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7A60" w14:textId="2DCF6373" w:rsidR="008E4FDB" w:rsidRDefault="00136D00" w:rsidP="00E579B7">
      <w:pPr>
        <w:jc w:val="both"/>
        <w:rPr>
          <w:rFonts w:asciiTheme="minorHAnsi" w:hAnsiTheme="minorHAnsi" w:cstheme="minorHAnsi"/>
          <w:b/>
          <w:bCs/>
          <w:color w:val="000000" w:themeColor="text1"/>
          <w:sz w:val="36"/>
          <w:szCs w:val="36"/>
        </w:rPr>
      </w:pPr>
      <w:r w:rsidRPr="008A24D5">
        <w:rPr>
          <w:rFonts w:asciiTheme="minorHAnsi" w:hAnsiTheme="minorHAnsi" w:cstheme="minorHAnsi"/>
          <w:b/>
          <w:bCs/>
          <w:color w:val="000000" w:themeColor="text1"/>
          <w:sz w:val="36"/>
          <w:szCs w:val="36"/>
        </w:rPr>
        <w:t xml:space="preserve">The </w:t>
      </w:r>
      <w:r w:rsidR="00867194" w:rsidRPr="008A24D5">
        <w:rPr>
          <w:rFonts w:asciiTheme="minorHAnsi" w:hAnsiTheme="minorHAnsi" w:cstheme="minorHAnsi"/>
          <w:b/>
          <w:bCs/>
          <w:color w:val="000000" w:themeColor="text1"/>
          <w:sz w:val="36"/>
          <w:szCs w:val="36"/>
        </w:rPr>
        <w:t>Ambivalent</w:t>
      </w:r>
      <w:r w:rsidRPr="008A24D5">
        <w:rPr>
          <w:rFonts w:asciiTheme="minorHAnsi" w:hAnsiTheme="minorHAnsi" w:cstheme="minorHAnsi"/>
          <w:b/>
          <w:bCs/>
          <w:color w:val="000000" w:themeColor="text1"/>
          <w:sz w:val="36"/>
          <w:szCs w:val="36"/>
        </w:rPr>
        <w:t xml:space="preserve"> </w:t>
      </w:r>
      <w:r w:rsidR="00BE1CF2" w:rsidRPr="008A24D5">
        <w:rPr>
          <w:rFonts w:asciiTheme="minorHAnsi" w:hAnsiTheme="minorHAnsi" w:cstheme="minorHAnsi"/>
          <w:b/>
          <w:bCs/>
          <w:color w:val="000000" w:themeColor="text1"/>
          <w:sz w:val="36"/>
          <w:szCs w:val="36"/>
        </w:rPr>
        <w:t>Status</w:t>
      </w:r>
      <w:r w:rsidR="002D7E38" w:rsidRPr="008A24D5">
        <w:rPr>
          <w:rFonts w:asciiTheme="minorHAnsi" w:hAnsiTheme="minorHAnsi" w:cstheme="minorHAnsi"/>
          <w:b/>
          <w:bCs/>
          <w:color w:val="000000" w:themeColor="text1"/>
          <w:sz w:val="36"/>
          <w:szCs w:val="36"/>
        </w:rPr>
        <w:t xml:space="preserve"> of</w:t>
      </w:r>
      <w:r w:rsidR="004936D7" w:rsidRPr="008A24D5">
        <w:rPr>
          <w:rFonts w:asciiTheme="minorHAnsi" w:hAnsiTheme="minorHAnsi" w:cstheme="minorHAnsi"/>
          <w:b/>
          <w:bCs/>
          <w:color w:val="000000" w:themeColor="text1"/>
          <w:sz w:val="36"/>
          <w:szCs w:val="36"/>
        </w:rPr>
        <w:t xml:space="preserve"> Socio-Economic Rights in Human Rights-Based Approaches to Development</w:t>
      </w:r>
    </w:p>
    <w:p w14:paraId="082706A0" w14:textId="5C35E56A" w:rsidR="00140DEA" w:rsidRDefault="00140DEA" w:rsidP="00E579B7">
      <w:pPr>
        <w:jc w:val="both"/>
        <w:rPr>
          <w:rFonts w:asciiTheme="minorHAnsi" w:hAnsiTheme="minorHAnsi" w:cstheme="minorHAnsi"/>
          <w:b/>
          <w:bCs/>
          <w:color w:val="000000" w:themeColor="text1"/>
          <w:sz w:val="36"/>
          <w:szCs w:val="36"/>
        </w:rPr>
      </w:pPr>
    </w:p>
    <w:p w14:paraId="1AAF03AE" w14:textId="25289C9D" w:rsidR="00140DEA" w:rsidRPr="00140DEA" w:rsidRDefault="00140DEA" w:rsidP="00E579B7">
      <w:pPr>
        <w:jc w:val="both"/>
        <w:rPr>
          <w:rFonts w:asciiTheme="minorHAnsi" w:hAnsiTheme="minorHAnsi" w:cstheme="minorHAnsi"/>
          <w:color w:val="000000" w:themeColor="text1"/>
          <w:sz w:val="28"/>
          <w:szCs w:val="28"/>
        </w:rPr>
      </w:pPr>
      <w:r w:rsidRPr="00140DEA">
        <w:rPr>
          <w:rFonts w:asciiTheme="minorHAnsi" w:hAnsiTheme="minorHAnsi" w:cstheme="minorHAnsi"/>
          <w:color w:val="000000" w:themeColor="text1"/>
          <w:sz w:val="28"/>
          <w:szCs w:val="28"/>
        </w:rPr>
        <w:t>Padraig McAuliffe (School of Law and Social Justice, University of Liverpool</w:t>
      </w:r>
      <w:r>
        <w:rPr>
          <w:rFonts w:asciiTheme="minorHAnsi" w:hAnsiTheme="minorHAnsi" w:cstheme="minorHAnsi"/>
          <w:color w:val="000000" w:themeColor="text1"/>
          <w:sz w:val="28"/>
          <w:szCs w:val="28"/>
        </w:rPr>
        <w:t>)</w:t>
      </w:r>
    </w:p>
    <w:p w14:paraId="1AE84195" w14:textId="5B28C1FA" w:rsidR="000E2884" w:rsidRPr="008A24D5" w:rsidRDefault="000E2884" w:rsidP="00E579B7">
      <w:pPr>
        <w:jc w:val="both"/>
        <w:rPr>
          <w:rFonts w:asciiTheme="minorHAnsi" w:hAnsiTheme="minorHAnsi" w:cstheme="minorHAnsi"/>
          <w:b/>
          <w:bCs/>
          <w:color w:val="000000" w:themeColor="text1"/>
          <w:sz w:val="36"/>
          <w:szCs w:val="36"/>
        </w:rPr>
      </w:pPr>
    </w:p>
    <w:p w14:paraId="1D19BE1D" w14:textId="3BE4449B" w:rsidR="000E2884" w:rsidRPr="008A24D5" w:rsidRDefault="000E2884" w:rsidP="000E2884">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Most development objectives overlap with socio-economic rights. It might therefore be assumed that human rights-based approaches to development would imply the strict application of socio-economic rights principles derived from Article 2(1) of the ICESCR. Twenty years of rights-based development reveal a more ambivalent practice. Accountability is understood primarily in democratic terms associated with participation and empowerment, as opposed to legal terms implying use of a violations-based framework familiar from the </w:t>
      </w:r>
      <w:r w:rsidR="00704452" w:rsidRPr="008A24D5">
        <w:rPr>
          <w:rFonts w:asciiTheme="minorHAnsi" w:hAnsiTheme="minorHAnsi" w:cstheme="minorHAnsi"/>
          <w:color w:val="000000" w:themeColor="text1"/>
        </w:rPr>
        <w:t>doctrinal</w:t>
      </w:r>
      <w:r w:rsidRPr="008A24D5">
        <w:rPr>
          <w:rFonts w:asciiTheme="minorHAnsi" w:hAnsiTheme="minorHAnsi" w:cstheme="minorHAnsi"/>
          <w:color w:val="000000" w:themeColor="text1"/>
        </w:rPr>
        <w:t xml:space="preserve"> development of the ICESCR. This does not stem from scepticism about socio-economic rights as rights. Instead, it reflects a discrepancy between the normative and operational level of rights-based development that follows from a reluctance to inscribe clear legal principles relating to </w:t>
      </w:r>
      <w:r w:rsidRPr="008A24D5">
        <w:rPr>
          <w:rFonts w:asciiTheme="minorHAnsi" w:hAnsiTheme="minorHAnsi" w:cstheme="minorHAnsi"/>
          <w:i/>
          <w:iCs/>
          <w:color w:val="000000" w:themeColor="text1"/>
        </w:rPr>
        <w:t xml:space="preserve">all </w:t>
      </w:r>
      <w:r w:rsidRPr="008A24D5">
        <w:rPr>
          <w:rFonts w:asciiTheme="minorHAnsi" w:hAnsiTheme="minorHAnsi" w:cstheme="minorHAnsi"/>
          <w:color w:val="000000" w:themeColor="text1"/>
        </w:rPr>
        <w:t>categories of rights into practice. Socio-economic rights principles find their greatest application in their programmatic role, integrated loosely as standards in donor, multilateral organisation and NGO development policies. This reflects the reality that socio-economic rights are generally employed not as something enforceable in a court of law, but as morally serious and politically compelling criteria with which to modify the state’s traditional development aspirations of moving numbers of undifferentiated individuals beyond a threshold of service provision.</w:t>
      </w:r>
    </w:p>
    <w:p w14:paraId="7F9F11C8" w14:textId="77777777" w:rsidR="000E2884" w:rsidRPr="008A24D5" w:rsidRDefault="000E2884" w:rsidP="000E2884">
      <w:pPr>
        <w:jc w:val="both"/>
        <w:rPr>
          <w:rFonts w:asciiTheme="minorHAnsi" w:hAnsiTheme="minorHAnsi" w:cstheme="minorHAnsi"/>
          <w:color w:val="000000" w:themeColor="text1"/>
        </w:rPr>
      </w:pPr>
    </w:p>
    <w:p w14:paraId="147A2F27" w14:textId="77777777" w:rsidR="000E2884" w:rsidRPr="008A24D5" w:rsidRDefault="000E2884" w:rsidP="000E2884">
      <w:pPr>
        <w:jc w:val="both"/>
        <w:rPr>
          <w:rFonts w:asciiTheme="minorHAnsi" w:hAnsiTheme="minorHAnsi" w:cstheme="minorHAnsi"/>
          <w:color w:val="000000" w:themeColor="text1"/>
        </w:rPr>
      </w:pPr>
      <w:r w:rsidRPr="008A24D5">
        <w:rPr>
          <w:rFonts w:asciiTheme="minorHAnsi" w:hAnsiTheme="minorHAnsi" w:cstheme="minorHAnsi"/>
          <w:color w:val="000000" w:themeColor="text1"/>
        </w:rPr>
        <w:t>Key words: socio-economic rights, development, ICESCR, poverty, justiciability</w:t>
      </w:r>
    </w:p>
    <w:p w14:paraId="45A66D49" w14:textId="431FCA00" w:rsidR="000E2884" w:rsidRPr="008A24D5" w:rsidRDefault="000E2884" w:rsidP="00E579B7">
      <w:pPr>
        <w:jc w:val="both"/>
        <w:rPr>
          <w:rFonts w:asciiTheme="minorHAnsi" w:hAnsiTheme="minorHAnsi" w:cstheme="minorHAnsi"/>
          <w:b/>
          <w:bCs/>
          <w:color w:val="000000" w:themeColor="text1"/>
          <w:sz w:val="36"/>
          <w:szCs w:val="36"/>
        </w:rPr>
      </w:pPr>
    </w:p>
    <w:p w14:paraId="35952FA0" w14:textId="220CF26E" w:rsidR="00E70F69" w:rsidRDefault="00E70F69" w:rsidP="00E579B7">
      <w:pPr>
        <w:jc w:val="both"/>
        <w:rPr>
          <w:rFonts w:asciiTheme="minorHAnsi" w:hAnsiTheme="minorHAnsi" w:cstheme="minorHAnsi"/>
          <w:color w:val="000000" w:themeColor="text1"/>
        </w:rPr>
      </w:pPr>
      <w:r w:rsidRPr="008A24D5">
        <w:rPr>
          <w:rFonts w:asciiTheme="minorHAnsi" w:hAnsiTheme="minorHAnsi" w:cstheme="minorHAnsi"/>
          <w:color w:val="000000" w:themeColor="text1"/>
        </w:rPr>
        <w:t>Word Count: 10,900 excluding abstract, title and keywords</w:t>
      </w:r>
    </w:p>
    <w:p w14:paraId="65BD23B3" w14:textId="240F7DA5" w:rsidR="00140DEA" w:rsidRDefault="00140DEA" w:rsidP="00E579B7">
      <w:pPr>
        <w:jc w:val="both"/>
        <w:rPr>
          <w:rFonts w:asciiTheme="minorHAnsi" w:hAnsiTheme="minorHAnsi" w:cstheme="minorHAnsi"/>
          <w:color w:val="000000" w:themeColor="text1"/>
        </w:rPr>
      </w:pPr>
    </w:p>
    <w:p w14:paraId="0153E0D6" w14:textId="09E52692" w:rsidR="00140DEA" w:rsidRDefault="00140DEA" w:rsidP="00E579B7">
      <w:pPr>
        <w:jc w:val="both"/>
        <w:rPr>
          <w:rFonts w:asciiTheme="minorHAnsi" w:hAnsiTheme="minorHAnsi" w:cstheme="minorHAnsi"/>
          <w:color w:val="000000" w:themeColor="text1"/>
        </w:rPr>
      </w:pPr>
    </w:p>
    <w:p w14:paraId="370564B1" w14:textId="64F49B60" w:rsidR="00140DEA" w:rsidRDefault="00140DEA" w:rsidP="00E579B7">
      <w:pPr>
        <w:jc w:val="both"/>
        <w:rPr>
          <w:rFonts w:asciiTheme="minorHAnsi" w:hAnsiTheme="minorHAnsi" w:cstheme="minorHAnsi"/>
          <w:color w:val="000000" w:themeColor="text1"/>
        </w:rPr>
      </w:pPr>
    </w:p>
    <w:p w14:paraId="16F99588" w14:textId="7FEA4C35" w:rsidR="00140DEA" w:rsidRDefault="00140DEA" w:rsidP="00E579B7">
      <w:pPr>
        <w:jc w:val="both"/>
        <w:rPr>
          <w:rFonts w:asciiTheme="minorHAnsi" w:hAnsiTheme="minorHAnsi" w:cstheme="minorHAnsi"/>
          <w:color w:val="000000" w:themeColor="text1"/>
        </w:rPr>
      </w:pPr>
    </w:p>
    <w:p w14:paraId="5A7A8A3C" w14:textId="2A15F8BD" w:rsidR="00140DEA" w:rsidRDefault="00140DEA" w:rsidP="00E579B7">
      <w:pPr>
        <w:jc w:val="both"/>
        <w:rPr>
          <w:rFonts w:asciiTheme="minorHAnsi" w:hAnsiTheme="minorHAnsi" w:cstheme="minorHAnsi"/>
          <w:color w:val="000000" w:themeColor="text1"/>
        </w:rPr>
      </w:pPr>
    </w:p>
    <w:p w14:paraId="27F43571" w14:textId="5EB2EE2A" w:rsidR="00140DEA" w:rsidRDefault="00140DEA" w:rsidP="00E579B7">
      <w:pPr>
        <w:jc w:val="both"/>
        <w:rPr>
          <w:rFonts w:asciiTheme="minorHAnsi" w:hAnsiTheme="minorHAnsi" w:cstheme="minorHAnsi"/>
          <w:color w:val="000000" w:themeColor="text1"/>
        </w:rPr>
      </w:pPr>
    </w:p>
    <w:p w14:paraId="1167B15B" w14:textId="520B9958" w:rsidR="00140DEA" w:rsidRDefault="00140DEA" w:rsidP="00E579B7">
      <w:pPr>
        <w:jc w:val="both"/>
        <w:rPr>
          <w:rFonts w:asciiTheme="minorHAnsi" w:hAnsiTheme="minorHAnsi" w:cstheme="minorHAnsi"/>
          <w:color w:val="000000" w:themeColor="text1"/>
        </w:rPr>
      </w:pPr>
    </w:p>
    <w:p w14:paraId="2206A208" w14:textId="7382D74F" w:rsidR="00140DEA" w:rsidRDefault="00140DEA" w:rsidP="00E579B7">
      <w:pPr>
        <w:jc w:val="both"/>
        <w:rPr>
          <w:rFonts w:asciiTheme="minorHAnsi" w:hAnsiTheme="minorHAnsi" w:cstheme="minorHAnsi"/>
          <w:color w:val="000000" w:themeColor="text1"/>
        </w:rPr>
      </w:pPr>
    </w:p>
    <w:p w14:paraId="7D8AD9B2" w14:textId="52CE865C" w:rsidR="00140DEA" w:rsidRDefault="00140DEA" w:rsidP="00E579B7">
      <w:pPr>
        <w:jc w:val="both"/>
        <w:rPr>
          <w:rFonts w:asciiTheme="minorHAnsi" w:hAnsiTheme="minorHAnsi" w:cstheme="minorHAnsi"/>
          <w:color w:val="000000" w:themeColor="text1"/>
        </w:rPr>
      </w:pPr>
    </w:p>
    <w:p w14:paraId="58056BA2" w14:textId="62FF1B7D" w:rsidR="00140DEA" w:rsidRDefault="00140DEA" w:rsidP="00E579B7">
      <w:pPr>
        <w:jc w:val="both"/>
        <w:rPr>
          <w:rFonts w:asciiTheme="minorHAnsi" w:hAnsiTheme="minorHAnsi" w:cstheme="minorHAnsi"/>
          <w:color w:val="000000" w:themeColor="text1"/>
        </w:rPr>
      </w:pPr>
    </w:p>
    <w:p w14:paraId="6FCE6AFD" w14:textId="5CEB7148" w:rsidR="00140DEA" w:rsidRDefault="00140DEA" w:rsidP="00E579B7">
      <w:pPr>
        <w:jc w:val="both"/>
        <w:rPr>
          <w:rFonts w:asciiTheme="minorHAnsi" w:hAnsiTheme="minorHAnsi" w:cstheme="minorHAnsi"/>
          <w:color w:val="000000" w:themeColor="text1"/>
        </w:rPr>
      </w:pPr>
    </w:p>
    <w:p w14:paraId="4F65BD48" w14:textId="0D1B631A" w:rsidR="00140DEA" w:rsidRDefault="00140DEA" w:rsidP="00E579B7">
      <w:pPr>
        <w:jc w:val="both"/>
        <w:rPr>
          <w:rFonts w:asciiTheme="minorHAnsi" w:hAnsiTheme="minorHAnsi" w:cstheme="minorHAnsi"/>
          <w:color w:val="000000" w:themeColor="text1"/>
        </w:rPr>
      </w:pPr>
    </w:p>
    <w:p w14:paraId="6EB59E28" w14:textId="488149D6" w:rsidR="00140DEA" w:rsidRDefault="00140DEA" w:rsidP="00E579B7">
      <w:pPr>
        <w:jc w:val="both"/>
        <w:rPr>
          <w:rFonts w:asciiTheme="minorHAnsi" w:hAnsiTheme="minorHAnsi" w:cstheme="minorHAnsi"/>
          <w:color w:val="000000" w:themeColor="text1"/>
        </w:rPr>
      </w:pPr>
    </w:p>
    <w:p w14:paraId="22FA6066" w14:textId="7A50F1BB" w:rsidR="00140DEA" w:rsidRDefault="00140DEA" w:rsidP="00E579B7">
      <w:pPr>
        <w:jc w:val="both"/>
        <w:rPr>
          <w:rFonts w:asciiTheme="minorHAnsi" w:hAnsiTheme="minorHAnsi" w:cstheme="minorHAnsi"/>
          <w:color w:val="000000" w:themeColor="text1"/>
        </w:rPr>
      </w:pPr>
    </w:p>
    <w:p w14:paraId="0E569A7B" w14:textId="2B712ACA" w:rsidR="00140DEA" w:rsidRDefault="00140DEA" w:rsidP="00E579B7">
      <w:pPr>
        <w:jc w:val="both"/>
        <w:rPr>
          <w:rFonts w:asciiTheme="minorHAnsi" w:hAnsiTheme="minorHAnsi" w:cstheme="minorHAnsi"/>
          <w:color w:val="000000" w:themeColor="text1"/>
        </w:rPr>
      </w:pPr>
    </w:p>
    <w:p w14:paraId="2F835383" w14:textId="5C27910B" w:rsidR="00140DEA" w:rsidRDefault="00140DEA" w:rsidP="00E579B7">
      <w:pPr>
        <w:jc w:val="both"/>
        <w:rPr>
          <w:rFonts w:asciiTheme="minorHAnsi" w:hAnsiTheme="minorHAnsi" w:cstheme="minorHAnsi"/>
          <w:color w:val="000000" w:themeColor="text1"/>
        </w:rPr>
      </w:pPr>
    </w:p>
    <w:p w14:paraId="74F445A2" w14:textId="77777777" w:rsidR="00140DEA" w:rsidRPr="008A24D5" w:rsidRDefault="00140DEA" w:rsidP="00E579B7">
      <w:pPr>
        <w:jc w:val="both"/>
        <w:rPr>
          <w:rFonts w:asciiTheme="minorHAnsi" w:hAnsiTheme="minorHAnsi" w:cstheme="minorHAnsi"/>
          <w:color w:val="000000" w:themeColor="text1"/>
        </w:rPr>
      </w:pPr>
    </w:p>
    <w:p w14:paraId="605783AD" w14:textId="77777777" w:rsidR="008E4FDB" w:rsidRPr="008A24D5" w:rsidRDefault="008E4FDB" w:rsidP="00E579B7">
      <w:pPr>
        <w:jc w:val="both"/>
        <w:rPr>
          <w:rFonts w:asciiTheme="minorHAnsi" w:hAnsiTheme="minorHAnsi" w:cstheme="minorHAnsi"/>
          <w:b/>
          <w:bCs/>
          <w:color w:val="000000" w:themeColor="text1"/>
          <w:sz w:val="36"/>
          <w:szCs w:val="36"/>
        </w:rPr>
      </w:pPr>
    </w:p>
    <w:p w14:paraId="7C717B52" w14:textId="77777777" w:rsidR="006D16BA" w:rsidRPr="008A24D5" w:rsidRDefault="006D16BA" w:rsidP="00E579B7">
      <w:pPr>
        <w:jc w:val="both"/>
        <w:rPr>
          <w:rFonts w:asciiTheme="minorHAnsi" w:hAnsiTheme="minorHAnsi" w:cstheme="minorHAnsi"/>
          <w:color w:val="000000" w:themeColor="text1"/>
        </w:rPr>
      </w:pPr>
    </w:p>
    <w:p w14:paraId="436B433B" w14:textId="1EB55AC4" w:rsidR="00266C83" w:rsidRPr="008A24D5" w:rsidRDefault="00266C83" w:rsidP="00E90562">
      <w:pPr>
        <w:pStyle w:val="ListParagraph"/>
        <w:numPr>
          <w:ilvl w:val="0"/>
          <w:numId w:val="6"/>
        </w:numPr>
        <w:jc w:val="both"/>
        <w:rPr>
          <w:rFonts w:asciiTheme="minorHAnsi" w:hAnsiTheme="minorHAnsi" w:cstheme="minorHAnsi"/>
          <w:b/>
          <w:bCs/>
          <w:color w:val="000000" w:themeColor="text1"/>
        </w:rPr>
      </w:pPr>
      <w:r w:rsidRPr="008A24D5">
        <w:rPr>
          <w:rFonts w:asciiTheme="minorHAnsi" w:hAnsiTheme="minorHAnsi" w:cstheme="minorHAnsi"/>
          <w:b/>
          <w:bCs/>
          <w:color w:val="000000" w:themeColor="text1"/>
        </w:rPr>
        <w:lastRenderedPageBreak/>
        <w:t>Intro</w:t>
      </w:r>
      <w:r w:rsidR="00E90562" w:rsidRPr="008A24D5">
        <w:rPr>
          <w:rFonts w:asciiTheme="minorHAnsi" w:hAnsiTheme="minorHAnsi" w:cstheme="minorHAnsi"/>
          <w:b/>
          <w:bCs/>
          <w:color w:val="000000" w:themeColor="text1"/>
        </w:rPr>
        <w:t>duction</w:t>
      </w:r>
    </w:p>
    <w:p w14:paraId="46AB2876" w14:textId="77777777" w:rsidR="00266C83" w:rsidRPr="008A24D5" w:rsidRDefault="00266C83" w:rsidP="00105483">
      <w:pPr>
        <w:jc w:val="both"/>
        <w:rPr>
          <w:rFonts w:asciiTheme="minorHAnsi" w:hAnsiTheme="minorHAnsi" w:cstheme="minorHAnsi"/>
          <w:color w:val="000000" w:themeColor="text1"/>
        </w:rPr>
      </w:pPr>
    </w:p>
    <w:p w14:paraId="0E8A1BC3" w14:textId="0814C1EC" w:rsidR="006425D5" w:rsidRPr="008A24D5" w:rsidRDefault="004936D7" w:rsidP="00560E23">
      <w:pPr>
        <w:autoSpaceDE w:val="0"/>
        <w:autoSpaceDN w:val="0"/>
        <w:adjustRightInd w:val="0"/>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Human rights-based approaches to development (HRBAD) </w:t>
      </w:r>
      <w:r w:rsidR="002D5557" w:rsidRPr="008A24D5">
        <w:rPr>
          <w:rFonts w:asciiTheme="minorHAnsi" w:hAnsiTheme="minorHAnsi" w:cstheme="minorHAnsi"/>
          <w:color w:val="000000" w:themeColor="text1"/>
        </w:rPr>
        <w:t>are</w:t>
      </w:r>
      <w:r w:rsidR="00096AD3" w:rsidRPr="008A24D5">
        <w:rPr>
          <w:rFonts w:asciiTheme="minorHAnsi" w:hAnsiTheme="minorHAnsi" w:cstheme="minorHAnsi"/>
          <w:color w:val="000000" w:themeColor="text1"/>
        </w:rPr>
        <w:t xml:space="preserve"> most usefully, if not tautologously, understood as a conceptual framework for development that is based on international human rights</w:t>
      </w:r>
      <w:r w:rsidR="00266E2A" w:rsidRPr="008A24D5">
        <w:rPr>
          <w:rFonts w:asciiTheme="minorHAnsi" w:hAnsiTheme="minorHAnsi" w:cstheme="minorHAnsi"/>
          <w:color w:val="000000" w:themeColor="text1"/>
        </w:rPr>
        <w:t xml:space="preserve"> law</w:t>
      </w:r>
      <w:r w:rsidR="00096AD3" w:rsidRPr="008A24D5">
        <w:rPr>
          <w:rFonts w:asciiTheme="minorHAnsi" w:hAnsiTheme="minorHAnsi" w:cstheme="minorHAnsi"/>
          <w:color w:val="000000" w:themeColor="text1"/>
        </w:rPr>
        <w:t xml:space="preserve">. </w:t>
      </w:r>
      <w:r w:rsidR="00105483" w:rsidRPr="008A24D5">
        <w:rPr>
          <w:rFonts w:asciiTheme="minorHAnsi" w:hAnsiTheme="minorHAnsi" w:cstheme="minorHAnsi"/>
          <w:color w:val="000000" w:themeColor="text1"/>
        </w:rPr>
        <w:t>They</w:t>
      </w:r>
      <w:r w:rsidR="00096AD3" w:rsidRPr="008A24D5">
        <w:rPr>
          <w:rFonts w:asciiTheme="minorHAnsi" w:hAnsiTheme="minorHAnsi" w:cstheme="minorHAnsi"/>
          <w:color w:val="000000" w:themeColor="text1"/>
        </w:rPr>
        <w:t xml:space="preserve"> </w:t>
      </w:r>
      <w:r w:rsidRPr="008A24D5">
        <w:rPr>
          <w:rFonts w:asciiTheme="minorHAnsi" w:hAnsiTheme="minorHAnsi" w:cstheme="minorHAnsi"/>
          <w:color w:val="000000" w:themeColor="text1"/>
        </w:rPr>
        <w:t xml:space="preserve">emerged in the </w:t>
      </w:r>
      <w:r w:rsidR="008D6FAA" w:rsidRPr="008A24D5">
        <w:rPr>
          <w:rFonts w:asciiTheme="minorHAnsi" w:hAnsiTheme="minorHAnsi" w:cstheme="minorHAnsi"/>
          <w:color w:val="000000" w:themeColor="text1"/>
        </w:rPr>
        <w:t>mid-</w:t>
      </w:r>
      <w:r w:rsidRPr="008A24D5">
        <w:rPr>
          <w:rFonts w:asciiTheme="minorHAnsi" w:hAnsiTheme="minorHAnsi" w:cstheme="minorHAnsi"/>
          <w:color w:val="000000" w:themeColor="text1"/>
        </w:rPr>
        <w:t xml:space="preserve">1990s </w:t>
      </w:r>
      <w:r w:rsidR="00CA738A" w:rsidRPr="008A24D5">
        <w:rPr>
          <w:rFonts w:asciiTheme="minorHAnsi" w:hAnsiTheme="minorHAnsi" w:cstheme="minorHAnsi"/>
          <w:color w:val="000000" w:themeColor="text1"/>
        </w:rPr>
        <w:t xml:space="preserve">on account of the self-evident failures of </w:t>
      </w:r>
      <w:r w:rsidR="00075690" w:rsidRPr="008A24D5">
        <w:rPr>
          <w:rFonts w:asciiTheme="minorHAnsi" w:hAnsiTheme="minorHAnsi" w:cstheme="minorHAnsi"/>
          <w:color w:val="000000" w:themeColor="text1"/>
        </w:rPr>
        <w:t>neoliberal</w:t>
      </w:r>
      <w:r w:rsidR="00CA738A" w:rsidRPr="008A24D5">
        <w:rPr>
          <w:rFonts w:asciiTheme="minorHAnsi" w:hAnsiTheme="minorHAnsi" w:cstheme="minorHAnsi"/>
          <w:color w:val="000000" w:themeColor="text1"/>
        </w:rPr>
        <w:t xml:space="preserve"> </w:t>
      </w:r>
      <w:r w:rsidR="00294832" w:rsidRPr="008A24D5">
        <w:rPr>
          <w:rFonts w:asciiTheme="minorHAnsi" w:hAnsiTheme="minorHAnsi" w:cstheme="minorHAnsi"/>
          <w:color w:val="000000" w:themeColor="text1"/>
        </w:rPr>
        <w:t>economic models of</w:t>
      </w:r>
      <w:r w:rsidR="002D5557" w:rsidRPr="008A24D5">
        <w:rPr>
          <w:rFonts w:asciiTheme="minorHAnsi" w:hAnsiTheme="minorHAnsi" w:cstheme="minorHAnsi"/>
          <w:color w:val="000000" w:themeColor="text1"/>
        </w:rPr>
        <w:t xml:space="preserve"> development that were </w:t>
      </w:r>
      <w:r w:rsidR="00075690" w:rsidRPr="008A24D5">
        <w:rPr>
          <w:rFonts w:asciiTheme="minorHAnsi" w:hAnsiTheme="minorHAnsi" w:cstheme="minorHAnsi"/>
          <w:color w:val="000000" w:themeColor="text1"/>
        </w:rPr>
        <w:t xml:space="preserve">based </w:t>
      </w:r>
      <w:r w:rsidR="006E0869" w:rsidRPr="008A24D5">
        <w:rPr>
          <w:rFonts w:asciiTheme="minorHAnsi" w:hAnsiTheme="minorHAnsi" w:cstheme="minorHAnsi"/>
          <w:color w:val="000000" w:themeColor="text1"/>
        </w:rPr>
        <w:t>on a mix of</w:t>
      </w:r>
      <w:r w:rsidR="00075690" w:rsidRPr="008A24D5">
        <w:rPr>
          <w:rFonts w:asciiTheme="minorHAnsi" w:hAnsiTheme="minorHAnsi" w:cstheme="minorHAnsi"/>
          <w:color w:val="000000" w:themeColor="text1"/>
        </w:rPr>
        <w:t xml:space="preserve"> market-led </w:t>
      </w:r>
      <w:r w:rsidR="002D5557" w:rsidRPr="008A24D5">
        <w:rPr>
          <w:rFonts w:asciiTheme="minorHAnsi" w:hAnsiTheme="minorHAnsi" w:cstheme="minorHAnsi"/>
          <w:color w:val="000000" w:themeColor="text1"/>
        </w:rPr>
        <w:t>growth</w:t>
      </w:r>
      <w:r w:rsidR="00266E2A" w:rsidRPr="008A24D5">
        <w:rPr>
          <w:rFonts w:asciiTheme="minorHAnsi" w:hAnsiTheme="minorHAnsi" w:cstheme="minorHAnsi"/>
          <w:color w:val="000000" w:themeColor="text1"/>
        </w:rPr>
        <w:t xml:space="preserve">, </w:t>
      </w:r>
      <w:r w:rsidR="00075690" w:rsidRPr="008A24D5">
        <w:rPr>
          <w:rFonts w:asciiTheme="minorHAnsi" w:hAnsiTheme="minorHAnsi" w:cstheme="minorHAnsi"/>
          <w:color w:val="000000" w:themeColor="text1"/>
        </w:rPr>
        <w:t xml:space="preserve">minimalist state </w:t>
      </w:r>
      <w:r w:rsidR="00266E2A" w:rsidRPr="008A24D5">
        <w:rPr>
          <w:rFonts w:asciiTheme="minorHAnsi" w:hAnsiTheme="minorHAnsi" w:cstheme="minorHAnsi"/>
          <w:color w:val="000000" w:themeColor="text1"/>
        </w:rPr>
        <w:t>regulation and</w:t>
      </w:r>
      <w:r w:rsidR="007749AB" w:rsidRPr="008A24D5">
        <w:rPr>
          <w:rFonts w:asciiTheme="minorHAnsi" w:hAnsiTheme="minorHAnsi" w:cstheme="minorHAnsi"/>
          <w:color w:val="000000" w:themeColor="text1"/>
        </w:rPr>
        <w:t xml:space="preserve"> model</w:t>
      </w:r>
      <w:r w:rsidR="005E4F9E" w:rsidRPr="008A24D5">
        <w:rPr>
          <w:rFonts w:asciiTheme="minorHAnsi" w:hAnsiTheme="minorHAnsi" w:cstheme="minorHAnsi"/>
          <w:color w:val="000000" w:themeColor="text1"/>
        </w:rPr>
        <w:t>s</w:t>
      </w:r>
      <w:r w:rsidR="007749AB" w:rsidRPr="008A24D5">
        <w:rPr>
          <w:rFonts w:asciiTheme="minorHAnsi" w:hAnsiTheme="minorHAnsi" w:cstheme="minorHAnsi"/>
          <w:color w:val="000000" w:themeColor="text1"/>
        </w:rPr>
        <w:t xml:space="preserve"> of </w:t>
      </w:r>
      <w:r w:rsidR="00075690" w:rsidRPr="008A24D5">
        <w:rPr>
          <w:rFonts w:asciiTheme="minorHAnsi" w:hAnsiTheme="minorHAnsi" w:cstheme="minorHAnsi"/>
          <w:color w:val="000000" w:themeColor="text1"/>
        </w:rPr>
        <w:t xml:space="preserve">liberal democracy. </w:t>
      </w:r>
      <w:r w:rsidR="009F26AD" w:rsidRPr="008A24D5">
        <w:rPr>
          <w:rFonts w:asciiTheme="minorHAnsi" w:hAnsiTheme="minorHAnsi" w:cstheme="minorHAnsi"/>
          <w:color w:val="000000" w:themeColor="text1"/>
        </w:rPr>
        <w:t xml:space="preserve">Until </w:t>
      </w:r>
      <w:r w:rsidR="00105483" w:rsidRPr="008A24D5">
        <w:rPr>
          <w:rFonts w:asciiTheme="minorHAnsi" w:hAnsiTheme="minorHAnsi" w:cstheme="minorHAnsi"/>
          <w:color w:val="000000" w:themeColor="text1"/>
        </w:rPr>
        <w:t>this point in time</w:t>
      </w:r>
      <w:r w:rsidR="009F26AD" w:rsidRPr="008A24D5">
        <w:rPr>
          <w:rFonts w:asciiTheme="minorHAnsi" w:hAnsiTheme="minorHAnsi" w:cstheme="minorHAnsi"/>
          <w:color w:val="000000" w:themeColor="text1"/>
        </w:rPr>
        <w:t xml:space="preserve"> development discourses and human rights </w:t>
      </w:r>
      <w:r w:rsidR="00A230A7" w:rsidRPr="008A24D5">
        <w:rPr>
          <w:rFonts w:asciiTheme="minorHAnsi" w:hAnsiTheme="minorHAnsi" w:cstheme="minorHAnsi"/>
          <w:color w:val="000000" w:themeColor="text1"/>
        </w:rPr>
        <w:t>e</w:t>
      </w:r>
      <w:r w:rsidR="009F26AD" w:rsidRPr="008A24D5">
        <w:rPr>
          <w:rFonts w:asciiTheme="minorHAnsi" w:hAnsiTheme="minorHAnsi" w:cstheme="minorHAnsi"/>
          <w:color w:val="000000" w:themeColor="text1"/>
        </w:rPr>
        <w:t>volved separately as mutually exclusive domains of economists and lawyers.</w:t>
      </w:r>
      <w:r w:rsidR="009F26AD" w:rsidRPr="008A24D5">
        <w:rPr>
          <w:rStyle w:val="FootnoteReference"/>
          <w:rFonts w:asciiTheme="minorHAnsi" w:hAnsiTheme="minorHAnsi" w:cstheme="minorHAnsi"/>
          <w:color w:val="000000" w:themeColor="text1"/>
        </w:rPr>
        <w:footnoteReference w:id="1"/>
      </w:r>
      <w:r w:rsidR="00AC6CB3" w:rsidRPr="008A24D5">
        <w:rPr>
          <w:rFonts w:asciiTheme="minorHAnsi" w:hAnsiTheme="minorHAnsi" w:cstheme="minorHAnsi"/>
          <w:color w:val="000000" w:themeColor="text1"/>
        </w:rPr>
        <w:t xml:space="preserve"> </w:t>
      </w:r>
      <w:r w:rsidR="00DF5BBF" w:rsidRPr="008A24D5">
        <w:rPr>
          <w:rFonts w:asciiTheme="minorHAnsi" w:hAnsiTheme="minorHAnsi" w:cstheme="minorHAnsi"/>
          <w:color w:val="000000" w:themeColor="text1"/>
        </w:rPr>
        <w:t xml:space="preserve"> </w:t>
      </w:r>
      <w:r w:rsidR="00136D00" w:rsidRPr="008A24D5">
        <w:rPr>
          <w:rFonts w:asciiTheme="minorHAnsi" w:hAnsiTheme="minorHAnsi" w:cstheme="minorHAnsi"/>
          <w:color w:val="000000" w:themeColor="text1"/>
        </w:rPr>
        <w:t>Development actors and human rights experts operated through parallel sets of intergovernmental institutions that seldom overlapped, notwithstanding similar foci on hunger, inequality and education.</w:t>
      </w:r>
      <w:r w:rsidR="00136D00" w:rsidRPr="008A24D5">
        <w:rPr>
          <w:rStyle w:val="FootnoteReference"/>
          <w:rFonts w:asciiTheme="minorHAnsi" w:hAnsiTheme="minorHAnsi" w:cstheme="minorHAnsi"/>
          <w:color w:val="000000" w:themeColor="text1"/>
        </w:rPr>
        <w:footnoteReference w:id="2"/>
      </w:r>
      <w:r w:rsidR="00E03879" w:rsidRPr="008A24D5">
        <w:rPr>
          <w:rFonts w:asciiTheme="minorHAnsi" w:hAnsiTheme="minorHAnsi" w:cstheme="minorHAnsi"/>
          <w:color w:val="000000" w:themeColor="text1"/>
        </w:rPr>
        <w:t xml:space="preserve"> </w:t>
      </w:r>
      <w:r w:rsidR="000953D6" w:rsidRPr="008A24D5">
        <w:rPr>
          <w:rFonts w:asciiTheme="minorHAnsi" w:hAnsiTheme="minorHAnsi" w:cstheme="minorHAnsi"/>
          <w:color w:val="000000" w:themeColor="text1"/>
        </w:rPr>
        <w:t>A</w:t>
      </w:r>
      <w:r w:rsidR="00075690" w:rsidRPr="008A24D5">
        <w:rPr>
          <w:rFonts w:asciiTheme="minorHAnsi" w:hAnsiTheme="minorHAnsi" w:cstheme="minorHAnsi"/>
          <w:color w:val="000000" w:themeColor="text1"/>
        </w:rPr>
        <w:t>ctivists began to argue that human rights could serve as both an objective of development in its own right and as a means of improving the quality and effectiveness of work in this field.</w:t>
      </w:r>
      <w:r w:rsidR="00075690" w:rsidRPr="008A24D5">
        <w:rPr>
          <w:rStyle w:val="FootnoteReference"/>
          <w:rFonts w:asciiTheme="minorHAnsi" w:hAnsiTheme="minorHAnsi" w:cstheme="minorHAnsi"/>
          <w:color w:val="000000" w:themeColor="text1"/>
        </w:rPr>
        <w:footnoteReference w:id="3"/>
      </w:r>
      <w:r w:rsidR="00075690" w:rsidRPr="008A24D5">
        <w:rPr>
          <w:rFonts w:asciiTheme="minorHAnsi" w:hAnsiTheme="minorHAnsi" w:cstheme="minorHAnsi"/>
          <w:color w:val="000000" w:themeColor="text1"/>
        </w:rPr>
        <w:t xml:space="preserve"> </w:t>
      </w:r>
      <w:r w:rsidR="00DF5BBF" w:rsidRPr="008A24D5">
        <w:rPr>
          <w:rFonts w:asciiTheme="minorHAnsi" w:hAnsiTheme="minorHAnsi" w:cstheme="minorHAnsi"/>
          <w:color w:val="000000" w:themeColor="text1"/>
        </w:rPr>
        <w:t>Narrow concepts of GDP growth as the measure of development began to be replaced by an emphasis on minimum essential levels of basic rights like the right to education, an adequate standard of living, health and work. Charity-based</w:t>
      </w:r>
      <w:r w:rsidR="00411999" w:rsidRPr="008A24D5">
        <w:rPr>
          <w:rFonts w:asciiTheme="minorHAnsi" w:hAnsiTheme="minorHAnsi" w:cstheme="minorHAnsi"/>
          <w:color w:val="000000" w:themeColor="text1"/>
        </w:rPr>
        <w:t>, need-based or</w:t>
      </w:r>
      <w:r w:rsidR="00DF5BBF" w:rsidRPr="008A24D5">
        <w:rPr>
          <w:rFonts w:asciiTheme="minorHAnsi" w:hAnsiTheme="minorHAnsi" w:cstheme="minorHAnsi"/>
          <w:color w:val="000000" w:themeColor="text1"/>
        </w:rPr>
        <w:t xml:space="preserve"> </w:t>
      </w:r>
      <w:r w:rsidR="00153AB7" w:rsidRPr="008A24D5">
        <w:rPr>
          <w:rFonts w:asciiTheme="minorHAnsi" w:hAnsiTheme="minorHAnsi" w:cstheme="minorHAnsi"/>
          <w:color w:val="000000" w:themeColor="text1"/>
        </w:rPr>
        <w:t xml:space="preserve">service-based </w:t>
      </w:r>
      <w:r w:rsidR="00DF5BBF" w:rsidRPr="008A24D5">
        <w:rPr>
          <w:rFonts w:asciiTheme="minorHAnsi" w:hAnsiTheme="minorHAnsi" w:cstheme="minorHAnsi"/>
          <w:color w:val="000000" w:themeColor="text1"/>
        </w:rPr>
        <w:t xml:space="preserve">understandings of development </w:t>
      </w:r>
      <w:r w:rsidR="00075690" w:rsidRPr="008A24D5">
        <w:rPr>
          <w:rFonts w:asciiTheme="minorHAnsi" w:hAnsiTheme="minorHAnsi" w:cstheme="minorHAnsi"/>
          <w:color w:val="000000" w:themeColor="text1"/>
        </w:rPr>
        <w:t xml:space="preserve">where citizens were passive recipients </w:t>
      </w:r>
      <w:r w:rsidR="00DF5BBF" w:rsidRPr="008A24D5">
        <w:rPr>
          <w:rFonts w:asciiTheme="minorHAnsi" w:hAnsiTheme="minorHAnsi" w:cstheme="minorHAnsi"/>
          <w:color w:val="000000" w:themeColor="text1"/>
        </w:rPr>
        <w:t>would give way to understandings that emphasised the legal obligations of duty-holders to rights-holders.</w:t>
      </w:r>
      <w:r w:rsidR="00075690" w:rsidRPr="008A24D5">
        <w:rPr>
          <w:rFonts w:asciiTheme="minorHAnsi" w:hAnsiTheme="minorHAnsi" w:cstheme="minorHAnsi"/>
          <w:color w:val="000000" w:themeColor="text1"/>
        </w:rPr>
        <w:t xml:space="preserve"> </w:t>
      </w:r>
      <w:r w:rsidR="00AC6CB3" w:rsidRPr="008A24D5">
        <w:rPr>
          <w:rFonts w:asciiTheme="minorHAnsi" w:hAnsiTheme="minorHAnsi" w:cstheme="minorHAnsi"/>
          <w:color w:val="000000" w:themeColor="text1"/>
        </w:rPr>
        <w:t xml:space="preserve">Human rights were believed to </w:t>
      </w:r>
      <w:r w:rsidR="00FF550B" w:rsidRPr="008A24D5">
        <w:rPr>
          <w:rFonts w:asciiTheme="minorHAnsi" w:hAnsiTheme="minorHAnsi" w:cstheme="minorHAnsi"/>
          <w:color w:val="000000" w:themeColor="text1"/>
        </w:rPr>
        <w:t xml:space="preserve">contribute to </w:t>
      </w:r>
      <w:r w:rsidR="00AC6CB3" w:rsidRPr="008A24D5">
        <w:rPr>
          <w:rFonts w:asciiTheme="minorHAnsi" w:hAnsiTheme="minorHAnsi" w:cstheme="minorHAnsi"/>
          <w:color w:val="000000" w:themeColor="text1"/>
        </w:rPr>
        <w:t xml:space="preserve">development programming of </w:t>
      </w:r>
      <w:r w:rsidR="006E0869" w:rsidRPr="008A24D5">
        <w:rPr>
          <w:rFonts w:asciiTheme="minorHAnsi" w:hAnsiTheme="minorHAnsi" w:cstheme="minorHAnsi"/>
          <w:color w:val="000000" w:themeColor="text1"/>
        </w:rPr>
        <w:t>donor agencies and supranational development organisations</w:t>
      </w:r>
      <w:r w:rsidR="00AC6CB3" w:rsidRPr="008A24D5">
        <w:rPr>
          <w:rFonts w:asciiTheme="minorHAnsi" w:hAnsiTheme="minorHAnsi" w:cstheme="minorHAnsi"/>
          <w:color w:val="000000" w:themeColor="text1"/>
        </w:rPr>
        <w:t xml:space="preserve"> by</w:t>
      </w:r>
      <w:r w:rsidR="00FF550B" w:rsidRPr="008A24D5">
        <w:rPr>
          <w:rFonts w:asciiTheme="minorHAnsi" w:hAnsiTheme="minorHAnsi" w:cstheme="minorHAnsi"/>
          <w:color w:val="000000" w:themeColor="text1"/>
        </w:rPr>
        <w:t xml:space="preserve">, </w:t>
      </w:r>
      <w:r w:rsidR="00FF550B" w:rsidRPr="008A24D5">
        <w:rPr>
          <w:rFonts w:asciiTheme="minorHAnsi" w:hAnsiTheme="minorHAnsi" w:cstheme="minorHAnsi"/>
          <w:i/>
          <w:iCs/>
          <w:color w:val="000000" w:themeColor="text1"/>
        </w:rPr>
        <w:t>inter alia</w:t>
      </w:r>
      <w:r w:rsidR="00AC6CB3" w:rsidRPr="008A24D5">
        <w:rPr>
          <w:rFonts w:asciiTheme="minorHAnsi" w:hAnsiTheme="minorHAnsi" w:cstheme="minorHAnsi"/>
          <w:color w:val="000000" w:themeColor="text1"/>
        </w:rPr>
        <w:t xml:space="preserve"> (a) providing a </w:t>
      </w:r>
      <w:r w:rsidR="00FF550B" w:rsidRPr="008A24D5">
        <w:rPr>
          <w:rFonts w:asciiTheme="minorHAnsi" w:hAnsiTheme="minorHAnsi" w:cstheme="minorHAnsi"/>
          <w:color w:val="000000" w:themeColor="text1"/>
        </w:rPr>
        <w:t>steadfast</w:t>
      </w:r>
      <w:r w:rsidR="00AC6CB3" w:rsidRPr="008A24D5">
        <w:rPr>
          <w:rFonts w:asciiTheme="minorHAnsi" w:hAnsiTheme="minorHAnsi" w:cstheme="minorHAnsi"/>
          <w:color w:val="000000" w:themeColor="text1"/>
        </w:rPr>
        <w:t xml:space="preserve"> normative basis for policy choices that otherwise </w:t>
      </w:r>
      <w:r w:rsidR="00FF550B" w:rsidRPr="008A24D5">
        <w:rPr>
          <w:rFonts w:asciiTheme="minorHAnsi" w:hAnsiTheme="minorHAnsi" w:cstheme="minorHAnsi"/>
          <w:color w:val="000000" w:themeColor="text1"/>
        </w:rPr>
        <w:t>might prove</w:t>
      </w:r>
      <w:r w:rsidR="00AC6CB3" w:rsidRPr="008A24D5">
        <w:rPr>
          <w:rFonts w:asciiTheme="minorHAnsi" w:hAnsiTheme="minorHAnsi" w:cstheme="minorHAnsi"/>
          <w:color w:val="000000" w:themeColor="text1"/>
        </w:rPr>
        <w:t xml:space="preserve"> negotiable</w:t>
      </w:r>
      <w:r w:rsidR="00FF550B" w:rsidRPr="008A24D5">
        <w:rPr>
          <w:rFonts w:asciiTheme="minorHAnsi" w:hAnsiTheme="minorHAnsi" w:cstheme="minorHAnsi"/>
          <w:color w:val="000000" w:themeColor="text1"/>
        </w:rPr>
        <w:t xml:space="preserve">, (b) </w:t>
      </w:r>
      <w:r w:rsidR="00AC6CB3" w:rsidRPr="008A24D5">
        <w:rPr>
          <w:rFonts w:asciiTheme="minorHAnsi" w:hAnsiTheme="minorHAnsi" w:cstheme="minorHAnsi"/>
          <w:color w:val="000000" w:themeColor="text1"/>
        </w:rPr>
        <w:t xml:space="preserve">empowering </w:t>
      </w:r>
      <w:r w:rsidR="00FF550B" w:rsidRPr="008A24D5">
        <w:rPr>
          <w:rFonts w:asciiTheme="minorHAnsi" w:hAnsiTheme="minorHAnsi" w:cstheme="minorHAnsi"/>
          <w:color w:val="000000" w:themeColor="text1"/>
        </w:rPr>
        <w:t>citizens and states to pursue</w:t>
      </w:r>
      <w:r w:rsidR="00AC6CB3" w:rsidRPr="008A24D5">
        <w:rPr>
          <w:rFonts w:asciiTheme="minorHAnsi" w:hAnsiTheme="minorHAnsi" w:cstheme="minorHAnsi"/>
          <w:color w:val="000000" w:themeColor="text1"/>
        </w:rPr>
        <w:t xml:space="preserve"> human</w:t>
      </w:r>
      <w:r w:rsidR="00FF550B" w:rsidRPr="008A24D5">
        <w:rPr>
          <w:rFonts w:asciiTheme="minorHAnsi" w:hAnsiTheme="minorHAnsi" w:cstheme="minorHAnsi"/>
          <w:color w:val="000000" w:themeColor="text1"/>
        </w:rPr>
        <w:t>-</w:t>
      </w:r>
      <w:r w:rsidR="00AC6CB3" w:rsidRPr="008A24D5">
        <w:rPr>
          <w:rFonts w:asciiTheme="minorHAnsi" w:hAnsiTheme="minorHAnsi" w:cstheme="minorHAnsi"/>
          <w:color w:val="000000" w:themeColor="text1"/>
        </w:rPr>
        <w:t>centred development goals</w:t>
      </w:r>
      <w:r w:rsidR="00FF550B" w:rsidRPr="008A24D5">
        <w:rPr>
          <w:rFonts w:asciiTheme="minorHAnsi" w:hAnsiTheme="minorHAnsi" w:cstheme="minorHAnsi"/>
          <w:color w:val="000000" w:themeColor="text1"/>
        </w:rPr>
        <w:t>, (c) generating</w:t>
      </w:r>
      <w:r w:rsidR="00AC6CB3" w:rsidRPr="008A24D5">
        <w:rPr>
          <w:rFonts w:asciiTheme="minorHAnsi" w:hAnsiTheme="minorHAnsi" w:cstheme="minorHAnsi"/>
          <w:color w:val="000000" w:themeColor="text1"/>
        </w:rPr>
        <w:t xml:space="preserve"> means to secure redress for violations</w:t>
      </w:r>
      <w:r w:rsidR="00FF550B" w:rsidRPr="008A24D5">
        <w:rPr>
          <w:rFonts w:asciiTheme="minorHAnsi" w:hAnsiTheme="minorHAnsi" w:cstheme="minorHAnsi"/>
          <w:color w:val="000000" w:themeColor="text1"/>
        </w:rPr>
        <w:t xml:space="preserve"> through legal enforcement, and (d) fostering accountability at the domestic and international</w:t>
      </w:r>
      <w:r w:rsidR="00F8507A" w:rsidRPr="008A24D5">
        <w:rPr>
          <w:rFonts w:asciiTheme="minorHAnsi" w:hAnsiTheme="minorHAnsi" w:cstheme="minorHAnsi"/>
          <w:color w:val="000000" w:themeColor="text1"/>
        </w:rPr>
        <w:t>/</w:t>
      </w:r>
      <w:r w:rsidR="00FF550B" w:rsidRPr="008A24D5">
        <w:rPr>
          <w:rFonts w:asciiTheme="minorHAnsi" w:hAnsiTheme="minorHAnsi" w:cstheme="minorHAnsi"/>
          <w:color w:val="000000" w:themeColor="text1"/>
        </w:rPr>
        <w:t>donor levels.</w:t>
      </w:r>
      <w:r w:rsidR="00FF550B" w:rsidRPr="008A24D5">
        <w:rPr>
          <w:rStyle w:val="FootnoteReference"/>
          <w:rFonts w:asciiTheme="minorHAnsi" w:hAnsiTheme="minorHAnsi" w:cstheme="minorHAnsi"/>
          <w:color w:val="000000" w:themeColor="text1"/>
        </w:rPr>
        <w:footnoteReference w:id="4"/>
      </w:r>
      <w:r w:rsidR="00DF5BBF" w:rsidRPr="008A24D5">
        <w:rPr>
          <w:rFonts w:asciiTheme="minorHAnsi" w:hAnsiTheme="minorHAnsi" w:cstheme="minorHAnsi"/>
          <w:color w:val="000000" w:themeColor="text1"/>
        </w:rPr>
        <w:t xml:space="preserve"> </w:t>
      </w:r>
    </w:p>
    <w:p w14:paraId="385DBCBA" w14:textId="77777777" w:rsidR="006425D5" w:rsidRPr="008A24D5" w:rsidRDefault="006425D5" w:rsidP="00560E23">
      <w:pPr>
        <w:autoSpaceDE w:val="0"/>
        <w:autoSpaceDN w:val="0"/>
        <w:adjustRightInd w:val="0"/>
        <w:jc w:val="both"/>
        <w:rPr>
          <w:rFonts w:asciiTheme="minorHAnsi" w:hAnsiTheme="minorHAnsi" w:cstheme="minorHAnsi"/>
          <w:color w:val="000000" w:themeColor="text1"/>
        </w:rPr>
      </w:pPr>
    </w:p>
    <w:p w14:paraId="34C8C04A" w14:textId="5CC16367" w:rsidR="00AC6CB3" w:rsidRPr="008A24D5" w:rsidRDefault="00075690" w:rsidP="00560E23">
      <w:pPr>
        <w:autoSpaceDE w:val="0"/>
        <w:autoSpaceDN w:val="0"/>
        <w:adjustRightInd w:val="0"/>
        <w:jc w:val="both"/>
        <w:rPr>
          <w:rFonts w:asciiTheme="minorHAnsi" w:hAnsiTheme="minorHAnsi" w:cstheme="minorHAnsi"/>
          <w:color w:val="000000" w:themeColor="text1"/>
        </w:rPr>
      </w:pPr>
      <w:r w:rsidRPr="008A24D5">
        <w:rPr>
          <w:rFonts w:asciiTheme="minorHAnsi" w:hAnsiTheme="minorHAnsi" w:cstheme="minorHAnsi"/>
          <w:color w:val="000000" w:themeColor="text1"/>
        </w:rPr>
        <w:t>It was assumed that HRBAD could redefine the aims of development such that the boundaries between this field and human rights would disappear</w:t>
      </w:r>
      <w:r w:rsidR="00FC2207" w:rsidRPr="008A24D5">
        <w:rPr>
          <w:rFonts w:asciiTheme="minorHAnsi" w:hAnsiTheme="minorHAnsi" w:cstheme="minorHAnsi"/>
          <w:color w:val="000000" w:themeColor="text1"/>
        </w:rPr>
        <w:t>.</w:t>
      </w:r>
      <w:r w:rsidRPr="008A24D5">
        <w:rPr>
          <w:rStyle w:val="FootnoteReference"/>
          <w:rFonts w:asciiTheme="minorHAnsi" w:hAnsiTheme="minorHAnsi" w:cstheme="minorHAnsi"/>
          <w:color w:val="000000" w:themeColor="text1"/>
        </w:rPr>
        <w:footnoteReference w:id="5"/>
      </w:r>
      <w:r w:rsidR="00066D27" w:rsidRPr="008A24D5">
        <w:rPr>
          <w:rFonts w:asciiTheme="minorHAnsi" w:hAnsiTheme="minorHAnsi" w:cstheme="minorHAnsi"/>
          <w:color w:val="000000" w:themeColor="text1"/>
        </w:rPr>
        <w:t xml:space="preserve"> By 2003, all development activities</w:t>
      </w:r>
      <w:r w:rsidR="002E3324" w:rsidRPr="008A24D5">
        <w:rPr>
          <w:rFonts w:asciiTheme="minorHAnsi" w:hAnsiTheme="minorHAnsi" w:cstheme="minorHAnsi"/>
          <w:color w:val="000000" w:themeColor="text1"/>
        </w:rPr>
        <w:t xml:space="preserve"> by UN bodies like UNICEF, UNIFEM</w:t>
      </w:r>
      <w:r w:rsidR="00720283" w:rsidRPr="008A24D5">
        <w:rPr>
          <w:rFonts w:asciiTheme="minorHAnsi" w:hAnsiTheme="minorHAnsi" w:cstheme="minorHAnsi"/>
          <w:color w:val="000000" w:themeColor="text1"/>
        </w:rPr>
        <w:t>, UNDP</w:t>
      </w:r>
      <w:r w:rsidR="00EB3757" w:rsidRPr="008A24D5">
        <w:rPr>
          <w:rFonts w:asciiTheme="minorHAnsi" w:hAnsiTheme="minorHAnsi" w:cstheme="minorHAnsi"/>
          <w:color w:val="000000" w:themeColor="text1"/>
        </w:rPr>
        <w:t xml:space="preserve">, </w:t>
      </w:r>
      <w:r w:rsidR="002E3324" w:rsidRPr="008A24D5">
        <w:rPr>
          <w:rFonts w:asciiTheme="minorHAnsi" w:hAnsiTheme="minorHAnsi" w:cstheme="minorHAnsi"/>
          <w:color w:val="000000" w:themeColor="text1"/>
        </w:rPr>
        <w:t>UNESCO</w:t>
      </w:r>
      <w:r w:rsidR="00066D27" w:rsidRPr="008A24D5">
        <w:rPr>
          <w:rFonts w:asciiTheme="minorHAnsi" w:hAnsiTheme="minorHAnsi" w:cstheme="minorHAnsi"/>
          <w:color w:val="000000" w:themeColor="text1"/>
        </w:rPr>
        <w:t xml:space="preserve"> </w:t>
      </w:r>
      <w:r w:rsidR="00EB3757" w:rsidRPr="008A24D5">
        <w:rPr>
          <w:rFonts w:asciiTheme="minorHAnsi" w:hAnsiTheme="minorHAnsi" w:cstheme="minorHAnsi"/>
          <w:color w:val="000000" w:themeColor="text1"/>
        </w:rPr>
        <w:t xml:space="preserve">and the </w:t>
      </w:r>
      <w:r w:rsidR="00EB3757" w:rsidRPr="008A24D5">
        <w:rPr>
          <w:rFonts w:asciiTheme="minorHAnsi" w:eastAsiaTheme="minorHAnsi" w:hAnsiTheme="minorHAnsi" w:cstheme="minorHAnsi"/>
          <w:color w:val="000000" w:themeColor="text1"/>
          <w:lang w:val="en-GB" w:eastAsia="en-US"/>
        </w:rPr>
        <w:t xml:space="preserve">Food and Agriculture Organisation </w:t>
      </w:r>
      <w:r w:rsidR="00066D27" w:rsidRPr="008A24D5">
        <w:rPr>
          <w:rFonts w:asciiTheme="minorHAnsi" w:hAnsiTheme="minorHAnsi" w:cstheme="minorHAnsi"/>
          <w:color w:val="000000" w:themeColor="text1"/>
        </w:rPr>
        <w:t>were to be structured so as to advance the principles contained in the Universal Declarations of Human Rights and the succeeding conventions.</w:t>
      </w:r>
      <w:r w:rsidR="00066D27" w:rsidRPr="008A24D5">
        <w:rPr>
          <w:rStyle w:val="FootnoteReference"/>
          <w:rFonts w:asciiTheme="minorHAnsi" w:hAnsiTheme="minorHAnsi" w:cstheme="minorHAnsi"/>
          <w:color w:val="000000" w:themeColor="text1"/>
        </w:rPr>
        <w:footnoteReference w:id="6"/>
      </w:r>
      <w:r w:rsidR="00EE5039" w:rsidRPr="008A24D5">
        <w:rPr>
          <w:rFonts w:asciiTheme="minorHAnsi" w:hAnsiTheme="minorHAnsi" w:cstheme="minorHAnsi"/>
          <w:color w:val="000000" w:themeColor="text1"/>
        </w:rPr>
        <w:t xml:space="preserve"> </w:t>
      </w:r>
      <w:r w:rsidR="003D7828" w:rsidRPr="008A24D5">
        <w:rPr>
          <w:rFonts w:asciiTheme="minorHAnsi" w:hAnsiTheme="minorHAnsi" w:cstheme="minorHAnsi"/>
          <w:color w:val="000000" w:themeColor="text1"/>
        </w:rPr>
        <w:t xml:space="preserve">Rights-based approaches dominate the development policies of donor states in the Global North. </w:t>
      </w:r>
      <w:r w:rsidR="00EE5039" w:rsidRPr="008A24D5">
        <w:rPr>
          <w:rFonts w:asciiTheme="minorHAnsi" w:hAnsiTheme="minorHAnsi" w:cstheme="minorHAnsi"/>
          <w:color w:val="000000" w:themeColor="text1"/>
        </w:rPr>
        <w:t xml:space="preserve">HRBAD have been </w:t>
      </w:r>
      <w:r w:rsidR="003D7828" w:rsidRPr="008A24D5">
        <w:rPr>
          <w:rFonts w:asciiTheme="minorHAnsi" w:hAnsiTheme="minorHAnsi" w:cstheme="minorHAnsi"/>
          <w:color w:val="000000" w:themeColor="text1"/>
        </w:rPr>
        <w:t xml:space="preserve">also </w:t>
      </w:r>
      <w:r w:rsidR="003144D2" w:rsidRPr="008A24D5">
        <w:rPr>
          <w:rFonts w:asciiTheme="minorHAnsi" w:hAnsiTheme="minorHAnsi" w:cstheme="minorHAnsi"/>
          <w:color w:val="000000" w:themeColor="text1"/>
        </w:rPr>
        <w:t>promoted</w:t>
      </w:r>
      <w:r w:rsidR="00EE5039" w:rsidRPr="008A24D5">
        <w:rPr>
          <w:rFonts w:asciiTheme="minorHAnsi" w:hAnsiTheme="minorHAnsi" w:cstheme="minorHAnsi"/>
          <w:color w:val="000000" w:themeColor="text1"/>
        </w:rPr>
        <w:t xml:space="preserve"> </w:t>
      </w:r>
      <w:r w:rsidR="00EE5039" w:rsidRPr="008A24D5">
        <w:rPr>
          <w:rFonts w:asciiTheme="minorHAnsi" w:hAnsiTheme="minorHAnsi" w:cstheme="minorHAnsi"/>
          <w:color w:val="000000" w:themeColor="text1"/>
        </w:rPr>
        <w:lastRenderedPageBreak/>
        <w:t>by international financial institutions,</w:t>
      </w:r>
      <w:r w:rsidR="00261B26" w:rsidRPr="008A24D5">
        <w:rPr>
          <w:rStyle w:val="FootnoteReference"/>
          <w:rFonts w:asciiTheme="minorHAnsi" w:hAnsiTheme="minorHAnsi" w:cstheme="minorHAnsi"/>
          <w:color w:val="000000" w:themeColor="text1"/>
        </w:rPr>
        <w:footnoteReference w:id="7"/>
      </w:r>
      <w:r w:rsidR="00EE5039" w:rsidRPr="008A24D5">
        <w:rPr>
          <w:rFonts w:asciiTheme="minorHAnsi" w:hAnsiTheme="minorHAnsi" w:cstheme="minorHAnsi"/>
          <w:color w:val="000000" w:themeColor="text1"/>
        </w:rPr>
        <w:t xml:space="preserve"> NGOs</w:t>
      </w:r>
      <w:r w:rsidR="00261B26" w:rsidRPr="008A24D5">
        <w:rPr>
          <w:rFonts w:asciiTheme="minorHAnsi" w:hAnsiTheme="minorHAnsi" w:cstheme="minorHAnsi"/>
          <w:color w:val="000000" w:themeColor="text1"/>
        </w:rPr>
        <w:t xml:space="preserve"> operating on behalf of the poor</w:t>
      </w:r>
      <w:r w:rsidR="00EE5039" w:rsidRPr="008A24D5">
        <w:rPr>
          <w:rStyle w:val="FootnoteReference"/>
          <w:rFonts w:asciiTheme="minorHAnsi" w:hAnsiTheme="minorHAnsi" w:cstheme="minorHAnsi"/>
          <w:color w:val="000000" w:themeColor="text1"/>
        </w:rPr>
        <w:footnoteReference w:id="8"/>
      </w:r>
      <w:r w:rsidR="00EE5039" w:rsidRPr="008A24D5">
        <w:rPr>
          <w:rFonts w:asciiTheme="minorHAnsi" w:hAnsiTheme="minorHAnsi" w:cstheme="minorHAnsi"/>
          <w:color w:val="000000" w:themeColor="text1"/>
        </w:rPr>
        <w:t xml:space="preserve"> and supranational organisations</w:t>
      </w:r>
      <w:r w:rsidR="00A30272" w:rsidRPr="008A24D5">
        <w:rPr>
          <w:rFonts w:asciiTheme="minorHAnsi" w:hAnsiTheme="minorHAnsi" w:cstheme="minorHAnsi"/>
          <w:color w:val="000000" w:themeColor="text1"/>
        </w:rPr>
        <w:t>.</w:t>
      </w:r>
      <w:r w:rsidR="00EE5039" w:rsidRPr="008A24D5">
        <w:rPr>
          <w:rStyle w:val="FootnoteReference"/>
          <w:rFonts w:asciiTheme="minorHAnsi" w:hAnsiTheme="minorHAnsi" w:cstheme="minorHAnsi"/>
          <w:color w:val="000000" w:themeColor="text1"/>
        </w:rPr>
        <w:footnoteReference w:id="9"/>
      </w:r>
      <w:r w:rsidR="00EE5039" w:rsidRPr="008A24D5">
        <w:rPr>
          <w:rFonts w:asciiTheme="minorHAnsi" w:hAnsiTheme="minorHAnsi" w:cstheme="minorHAnsi"/>
          <w:color w:val="000000" w:themeColor="text1"/>
        </w:rPr>
        <w:t xml:space="preserve"> </w:t>
      </w:r>
      <w:r w:rsidR="00F8507A" w:rsidRPr="008A24D5">
        <w:rPr>
          <w:rFonts w:asciiTheme="minorHAnsi" w:hAnsiTheme="minorHAnsi" w:cstheme="minorHAnsi"/>
          <w:color w:val="000000" w:themeColor="text1"/>
        </w:rPr>
        <w:t xml:space="preserve">One can </w:t>
      </w:r>
      <w:r w:rsidR="0064615C" w:rsidRPr="008A24D5">
        <w:rPr>
          <w:rFonts w:asciiTheme="minorHAnsi" w:hAnsiTheme="minorHAnsi" w:cstheme="minorHAnsi"/>
          <w:color w:val="000000" w:themeColor="text1"/>
        </w:rPr>
        <w:t xml:space="preserve">trace </w:t>
      </w:r>
      <w:r w:rsidR="00F8507A" w:rsidRPr="008A24D5">
        <w:rPr>
          <w:rFonts w:asciiTheme="minorHAnsi" w:hAnsiTheme="minorHAnsi" w:cstheme="minorHAnsi"/>
          <w:color w:val="000000" w:themeColor="text1"/>
        </w:rPr>
        <w:t>a</w:t>
      </w:r>
      <w:r w:rsidR="00FC2207" w:rsidRPr="008A24D5">
        <w:rPr>
          <w:rFonts w:asciiTheme="minorHAnsi" w:hAnsiTheme="minorHAnsi" w:cstheme="minorHAnsi"/>
          <w:color w:val="000000" w:themeColor="text1"/>
        </w:rPr>
        <w:t xml:space="preserve"> plausible history </w:t>
      </w:r>
      <w:r w:rsidR="006425D5" w:rsidRPr="008A24D5">
        <w:rPr>
          <w:rFonts w:asciiTheme="minorHAnsi" w:hAnsiTheme="minorHAnsi" w:cstheme="minorHAnsi"/>
          <w:color w:val="000000" w:themeColor="text1"/>
        </w:rPr>
        <w:t xml:space="preserve">of the concept </w:t>
      </w:r>
      <w:r w:rsidR="00560E23" w:rsidRPr="008A24D5">
        <w:rPr>
          <w:rFonts w:asciiTheme="minorHAnsi" w:hAnsiTheme="minorHAnsi" w:cstheme="minorHAnsi"/>
          <w:color w:val="000000" w:themeColor="text1"/>
        </w:rPr>
        <w:t>that</w:t>
      </w:r>
      <w:r w:rsidR="00FC2207" w:rsidRPr="008A24D5">
        <w:rPr>
          <w:rFonts w:asciiTheme="minorHAnsi" w:hAnsiTheme="minorHAnsi" w:cstheme="minorHAnsi"/>
          <w:color w:val="000000" w:themeColor="text1"/>
        </w:rPr>
        <w:t xml:space="preserve"> identifies </w:t>
      </w:r>
      <w:r w:rsidR="00344705" w:rsidRPr="008A24D5">
        <w:rPr>
          <w:rFonts w:asciiTheme="minorHAnsi" w:hAnsiTheme="minorHAnsi" w:cstheme="minorHAnsi"/>
          <w:color w:val="000000" w:themeColor="text1"/>
        </w:rPr>
        <w:t>a progression from</w:t>
      </w:r>
      <w:r w:rsidR="00FC2207" w:rsidRPr="008A24D5">
        <w:rPr>
          <w:rFonts w:asciiTheme="minorHAnsi" w:hAnsiTheme="minorHAnsi" w:cstheme="minorHAnsi"/>
          <w:color w:val="000000" w:themeColor="text1"/>
        </w:rPr>
        <w:t xml:space="preserve"> buzzword</w:t>
      </w:r>
      <w:r w:rsidR="00344705" w:rsidRPr="008A24D5">
        <w:rPr>
          <w:rFonts w:asciiTheme="minorHAnsi" w:hAnsiTheme="minorHAnsi" w:cstheme="minorHAnsi"/>
          <w:color w:val="000000" w:themeColor="text1"/>
        </w:rPr>
        <w:t xml:space="preserve"> to</w:t>
      </w:r>
      <w:r w:rsidR="00FC2207" w:rsidRPr="008A24D5">
        <w:rPr>
          <w:rFonts w:asciiTheme="minorHAnsi" w:hAnsiTheme="minorHAnsi" w:cstheme="minorHAnsi"/>
          <w:color w:val="000000" w:themeColor="text1"/>
        </w:rPr>
        <w:t xml:space="preserve"> subsequent </w:t>
      </w:r>
      <w:r w:rsidR="00FC2207" w:rsidRPr="008A24D5">
        <w:rPr>
          <w:rFonts w:asciiTheme="minorHAnsi" w:eastAsiaTheme="minorHAnsi" w:hAnsiTheme="minorHAnsi" w:cstheme="minorHAnsi"/>
          <w:color w:val="000000" w:themeColor="text1"/>
          <w:lang w:val="en-GB" w:eastAsia="en-US"/>
        </w:rPr>
        <w:t>mainstreaming and</w:t>
      </w:r>
      <w:r w:rsidR="00344705" w:rsidRPr="008A24D5">
        <w:rPr>
          <w:rFonts w:asciiTheme="minorHAnsi" w:eastAsiaTheme="minorHAnsi" w:hAnsiTheme="minorHAnsi" w:cstheme="minorHAnsi"/>
          <w:color w:val="000000" w:themeColor="text1"/>
          <w:lang w:val="en-GB" w:eastAsia="en-US"/>
        </w:rPr>
        <w:t xml:space="preserve"> on to</w:t>
      </w:r>
      <w:r w:rsidR="00FC2207" w:rsidRPr="008A24D5">
        <w:rPr>
          <w:rFonts w:asciiTheme="minorHAnsi" w:eastAsiaTheme="minorHAnsi" w:hAnsiTheme="minorHAnsi" w:cstheme="minorHAnsi"/>
          <w:color w:val="000000" w:themeColor="text1"/>
          <w:lang w:val="en-GB" w:eastAsia="en-US"/>
        </w:rPr>
        <w:t xml:space="preserve"> </w:t>
      </w:r>
      <w:r w:rsidR="004C57C2" w:rsidRPr="008A24D5">
        <w:rPr>
          <w:rFonts w:asciiTheme="minorHAnsi" w:eastAsiaTheme="minorHAnsi" w:hAnsiTheme="minorHAnsi" w:cstheme="minorHAnsi"/>
          <w:color w:val="000000" w:themeColor="text1"/>
          <w:lang w:val="en-GB" w:eastAsia="en-US"/>
        </w:rPr>
        <w:t>a</w:t>
      </w:r>
      <w:r w:rsidR="00FC2207" w:rsidRPr="008A24D5">
        <w:rPr>
          <w:rFonts w:asciiTheme="minorHAnsi" w:eastAsiaTheme="minorHAnsi" w:hAnsiTheme="minorHAnsi" w:cstheme="minorHAnsi"/>
          <w:color w:val="000000" w:themeColor="text1"/>
          <w:lang w:val="en-GB" w:eastAsia="en-US"/>
        </w:rPr>
        <w:t xml:space="preserve"> present day </w:t>
      </w:r>
      <w:r w:rsidR="00344705" w:rsidRPr="008A24D5">
        <w:rPr>
          <w:rFonts w:asciiTheme="minorHAnsi" w:eastAsiaTheme="minorHAnsi" w:hAnsiTheme="minorHAnsi" w:cstheme="minorHAnsi"/>
          <w:color w:val="000000" w:themeColor="text1"/>
          <w:lang w:val="en-GB" w:eastAsia="en-US"/>
        </w:rPr>
        <w:t xml:space="preserve">taken-for-granted </w:t>
      </w:r>
      <w:r w:rsidR="00FC2207" w:rsidRPr="008A24D5">
        <w:rPr>
          <w:rFonts w:asciiTheme="minorHAnsi" w:eastAsiaTheme="minorHAnsi" w:hAnsiTheme="minorHAnsi" w:cstheme="minorHAnsi"/>
          <w:color w:val="000000" w:themeColor="text1"/>
          <w:lang w:val="en-GB" w:eastAsia="en-US"/>
        </w:rPr>
        <w:t xml:space="preserve">status </w:t>
      </w:r>
      <w:r w:rsidR="00560E23" w:rsidRPr="008A24D5">
        <w:rPr>
          <w:rFonts w:asciiTheme="minorHAnsi" w:eastAsiaTheme="minorHAnsi" w:hAnsiTheme="minorHAnsi" w:cstheme="minorHAnsi"/>
          <w:color w:val="000000" w:themeColor="text1"/>
          <w:lang w:val="en-GB" w:eastAsia="en-US"/>
        </w:rPr>
        <w:t>in discourse and policy-making.</w:t>
      </w:r>
      <w:r w:rsidR="006425D5" w:rsidRPr="008A24D5">
        <w:rPr>
          <w:rStyle w:val="FootnoteReference"/>
          <w:rFonts w:asciiTheme="minorHAnsi" w:eastAsiaTheme="minorHAnsi" w:hAnsiTheme="minorHAnsi" w:cstheme="minorHAnsi"/>
          <w:color w:val="000000" w:themeColor="text1"/>
          <w:lang w:val="en-GB" w:eastAsia="en-US"/>
        </w:rPr>
        <w:footnoteReference w:id="10"/>
      </w:r>
    </w:p>
    <w:p w14:paraId="4F58C5A6" w14:textId="1BA34680" w:rsidR="00FC2207" w:rsidRPr="008A24D5" w:rsidRDefault="00FC2207" w:rsidP="00FC2207">
      <w:pPr>
        <w:autoSpaceDE w:val="0"/>
        <w:autoSpaceDN w:val="0"/>
        <w:adjustRightInd w:val="0"/>
        <w:rPr>
          <w:rFonts w:eastAsiaTheme="minorHAnsi"/>
          <w:color w:val="000000" w:themeColor="text1"/>
          <w:sz w:val="21"/>
          <w:szCs w:val="21"/>
          <w:lang w:val="en-GB" w:eastAsia="en-US"/>
        </w:rPr>
      </w:pPr>
    </w:p>
    <w:p w14:paraId="48792ED4" w14:textId="3FDEA3B0" w:rsidR="004E0261" w:rsidRPr="008A24D5" w:rsidRDefault="004E0261" w:rsidP="00D92EBA">
      <w:pPr>
        <w:autoSpaceDE w:val="0"/>
        <w:autoSpaceDN w:val="0"/>
        <w:adjustRightInd w:val="0"/>
        <w:jc w:val="both"/>
        <w:rPr>
          <w:rFonts w:asciiTheme="minorHAnsi" w:eastAsiaTheme="minorHAnsi" w:hAnsiTheme="minorHAnsi" w:cstheme="minorHAnsi"/>
          <w:color w:val="000000" w:themeColor="text1"/>
          <w:lang w:val="en-GB" w:eastAsia="en-US"/>
        </w:rPr>
      </w:pPr>
      <w:r w:rsidRPr="008A24D5">
        <w:rPr>
          <w:rFonts w:asciiTheme="minorHAnsi" w:hAnsiTheme="minorHAnsi" w:cstheme="minorHAnsi"/>
          <w:color w:val="000000" w:themeColor="text1"/>
        </w:rPr>
        <w:t>It has long been understood that ‘[m]ost development objectives generally overlap with ESC rights.’</w:t>
      </w:r>
      <w:r w:rsidRPr="008A24D5">
        <w:rPr>
          <w:rStyle w:val="FootnoteReference"/>
          <w:rFonts w:asciiTheme="minorHAnsi" w:hAnsiTheme="minorHAnsi" w:cstheme="minorHAnsi"/>
          <w:color w:val="000000" w:themeColor="text1"/>
        </w:rPr>
        <w:footnoteReference w:id="11"/>
      </w:r>
      <w:r w:rsidRPr="008A24D5">
        <w:rPr>
          <w:rFonts w:asciiTheme="minorHAnsi" w:hAnsiTheme="minorHAnsi" w:cstheme="minorHAnsi"/>
          <w:color w:val="000000" w:themeColor="text1"/>
        </w:rPr>
        <w:t xml:space="preserve"> Article 2(1) of the </w:t>
      </w:r>
      <w:r w:rsidRPr="008A24D5">
        <w:rPr>
          <w:rFonts w:asciiTheme="minorHAnsi" w:eastAsiaTheme="minorHAnsi" w:hAnsiTheme="minorHAnsi" w:cstheme="minorHAnsi"/>
          <w:color w:val="000000" w:themeColor="text1"/>
          <w:lang w:val="en-GB" w:eastAsia="en-US"/>
        </w:rPr>
        <w:t xml:space="preserve">International Covenant on Economic, Social and Cultural Rights (ICESCR) establishes a standard of gradual achievement (i.e ‘progressive realisation’) of its enumerated rights, which will obviously track development. </w:t>
      </w:r>
      <w:r w:rsidRPr="008A24D5">
        <w:rPr>
          <w:rFonts w:asciiTheme="minorHAnsi" w:hAnsiTheme="minorHAnsi" w:cstheme="minorHAnsi"/>
          <w:color w:val="000000" w:themeColor="text1"/>
        </w:rPr>
        <w:t xml:space="preserve">The </w:t>
      </w:r>
      <w:r w:rsidR="00D83DB3" w:rsidRPr="008A24D5">
        <w:rPr>
          <w:rFonts w:asciiTheme="minorHAnsi" w:eastAsiaTheme="minorHAnsi" w:hAnsiTheme="minorHAnsi" w:cstheme="minorHAnsi"/>
          <w:color w:val="000000" w:themeColor="text1"/>
          <w:lang w:val="en-GB" w:eastAsia="en-US"/>
        </w:rPr>
        <w:t>greatest beneficiaries</w:t>
      </w:r>
      <w:r w:rsidRPr="008A24D5">
        <w:rPr>
          <w:rFonts w:asciiTheme="minorHAnsi" w:eastAsiaTheme="minorHAnsi" w:hAnsiTheme="minorHAnsi" w:cstheme="minorHAnsi"/>
          <w:color w:val="000000" w:themeColor="text1"/>
          <w:lang w:val="en-GB" w:eastAsia="en-US"/>
        </w:rPr>
        <w:t xml:space="preserve"> of development and human rights activities flowing from Covenant are</w:t>
      </w:r>
      <w:r w:rsidR="00D83DB3" w:rsidRPr="008A24D5">
        <w:rPr>
          <w:rFonts w:asciiTheme="minorHAnsi" w:eastAsiaTheme="minorHAnsi" w:hAnsiTheme="minorHAnsi" w:cstheme="minorHAnsi"/>
          <w:color w:val="000000" w:themeColor="text1"/>
          <w:lang w:val="en-GB" w:eastAsia="en-US"/>
        </w:rPr>
        <w:t xml:space="preserve"> in</w:t>
      </w:r>
      <w:r w:rsidRPr="008A24D5">
        <w:rPr>
          <w:rFonts w:asciiTheme="minorHAnsi" w:eastAsiaTheme="minorHAnsi" w:hAnsiTheme="minorHAnsi" w:cstheme="minorHAnsi"/>
          <w:color w:val="000000" w:themeColor="text1"/>
          <w:lang w:val="en-GB" w:eastAsia="en-US"/>
        </w:rPr>
        <w:t xml:space="preserve"> the same target groups (the poor, the socially-excluded, the vulnerable) and </w:t>
      </w:r>
      <w:r w:rsidR="00D83DB3" w:rsidRPr="008A24D5">
        <w:rPr>
          <w:rFonts w:asciiTheme="minorHAnsi" w:eastAsiaTheme="minorHAnsi" w:hAnsiTheme="minorHAnsi" w:cstheme="minorHAnsi"/>
          <w:color w:val="000000" w:themeColor="text1"/>
          <w:lang w:val="en-GB" w:eastAsia="en-US"/>
        </w:rPr>
        <w:t xml:space="preserve">in </w:t>
      </w:r>
      <w:r w:rsidRPr="008A24D5">
        <w:rPr>
          <w:rFonts w:asciiTheme="minorHAnsi" w:eastAsiaTheme="minorHAnsi" w:hAnsiTheme="minorHAnsi" w:cstheme="minorHAnsi"/>
          <w:color w:val="000000" w:themeColor="text1"/>
          <w:lang w:val="en-GB" w:eastAsia="en-US"/>
        </w:rPr>
        <w:t>subject areas (education, housing, food, water).</w:t>
      </w:r>
      <w:r w:rsidRPr="008A24D5">
        <w:rPr>
          <w:rStyle w:val="FootnoteReference"/>
          <w:rFonts w:asciiTheme="minorHAnsi" w:eastAsiaTheme="minorHAnsi" w:hAnsiTheme="minorHAnsi" w:cstheme="minorHAnsi"/>
          <w:color w:val="000000" w:themeColor="text1"/>
          <w:lang w:val="en-GB" w:eastAsia="en-US"/>
        </w:rPr>
        <w:footnoteReference w:id="12"/>
      </w:r>
      <w:r w:rsidRPr="008A24D5">
        <w:rPr>
          <w:rFonts w:asciiTheme="minorHAnsi" w:eastAsiaTheme="minorHAnsi" w:hAnsiTheme="minorHAnsi" w:cstheme="minorHAnsi"/>
          <w:color w:val="000000" w:themeColor="text1"/>
          <w:lang w:val="en-GB" w:eastAsia="en-US"/>
        </w:rPr>
        <w:t xml:space="preserve"> Furthermore, </w:t>
      </w:r>
      <w:r w:rsidR="00E14C39" w:rsidRPr="008A24D5">
        <w:rPr>
          <w:rFonts w:asciiTheme="minorHAnsi" w:hAnsiTheme="minorHAnsi" w:cstheme="minorHAnsi"/>
          <w:color w:val="000000" w:themeColor="text1"/>
        </w:rPr>
        <w:t>t</w:t>
      </w:r>
      <w:r w:rsidRPr="008A24D5">
        <w:rPr>
          <w:rFonts w:asciiTheme="minorHAnsi" w:hAnsiTheme="minorHAnsi" w:cstheme="minorHAnsi"/>
          <w:color w:val="000000" w:themeColor="text1"/>
        </w:rPr>
        <w:t xml:space="preserve">he Covenant can be understood as a framework intended to mandate </w:t>
      </w:r>
      <w:r w:rsidR="00D867ED" w:rsidRPr="008A24D5">
        <w:rPr>
          <w:rFonts w:asciiTheme="minorHAnsi" w:hAnsiTheme="minorHAnsi" w:cstheme="minorHAnsi"/>
          <w:color w:val="000000" w:themeColor="text1"/>
        </w:rPr>
        <w:t xml:space="preserve">that </w:t>
      </w:r>
      <w:r w:rsidRPr="008A24D5">
        <w:rPr>
          <w:rFonts w:asciiTheme="minorHAnsi" w:hAnsiTheme="minorHAnsi" w:cstheme="minorHAnsi"/>
          <w:color w:val="000000" w:themeColor="text1"/>
        </w:rPr>
        <w:t xml:space="preserve">certain outcomes of economic </w:t>
      </w:r>
      <w:r w:rsidR="003D7828" w:rsidRPr="008A24D5">
        <w:rPr>
          <w:rFonts w:asciiTheme="minorHAnsi" w:hAnsiTheme="minorHAnsi" w:cstheme="minorHAnsi"/>
          <w:color w:val="000000" w:themeColor="text1"/>
        </w:rPr>
        <w:t>processes</w:t>
      </w:r>
      <w:r w:rsidRPr="008A24D5">
        <w:rPr>
          <w:rFonts w:asciiTheme="minorHAnsi" w:hAnsiTheme="minorHAnsi" w:cstheme="minorHAnsi"/>
          <w:color w:val="000000" w:themeColor="text1"/>
        </w:rPr>
        <w:t xml:space="preserve"> (like development) </w:t>
      </w:r>
      <w:r w:rsidR="00D867ED" w:rsidRPr="008A24D5">
        <w:rPr>
          <w:rFonts w:asciiTheme="minorHAnsi" w:hAnsiTheme="minorHAnsi" w:cstheme="minorHAnsi"/>
          <w:color w:val="000000" w:themeColor="text1"/>
        </w:rPr>
        <w:t xml:space="preserve">should be realised </w:t>
      </w:r>
      <w:r w:rsidRPr="008A24D5">
        <w:rPr>
          <w:rFonts w:asciiTheme="minorHAnsi" w:hAnsiTheme="minorHAnsi" w:cstheme="minorHAnsi"/>
          <w:color w:val="000000" w:themeColor="text1"/>
        </w:rPr>
        <w:t>in conformity w</w:t>
      </w:r>
      <w:r w:rsidR="00DD65DF" w:rsidRPr="008A24D5">
        <w:rPr>
          <w:rFonts w:asciiTheme="minorHAnsi" w:hAnsiTheme="minorHAnsi" w:cstheme="minorHAnsi"/>
          <w:color w:val="000000" w:themeColor="text1"/>
        </w:rPr>
        <w:t>ith</w:t>
      </w:r>
      <w:r w:rsidRPr="008A24D5">
        <w:rPr>
          <w:rFonts w:asciiTheme="minorHAnsi" w:hAnsiTheme="minorHAnsi" w:cstheme="minorHAnsi"/>
          <w:color w:val="000000" w:themeColor="text1"/>
        </w:rPr>
        <w:t xml:space="preserve"> non-derogable standards of humanity.</w:t>
      </w:r>
      <w:r w:rsidRPr="008A24D5">
        <w:rPr>
          <w:rStyle w:val="FootnoteReference"/>
          <w:rFonts w:asciiTheme="minorHAnsi" w:hAnsiTheme="minorHAnsi" w:cstheme="minorHAnsi"/>
          <w:color w:val="000000" w:themeColor="text1"/>
        </w:rPr>
        <w:footnoteReference w:id="13"/>
      </w:r>
      <w:r w:rsidRPr="008A24D5">
        <w:rPr>
          <w:rFonts w:asciiTheme="minorHAnsi" w:hAnsiTheme="minorHAnsi" w:cstheme="minorHAnsi"/>
          <w:color w:val="000000" w:themeColor="text1"/>
        </w:rPr>
        <w:t xml:space="preserve"> The CESCR has, since its earliest days, insisted that States should make </w:t>
      </w:r>
      <w:r w:rsidR="00284561" w:rsidRPr="008A24D5">
        <w:rPr>
          <w:rFonts w:asciiTheme="minorHAnsi" w:hAnsiTheme="minorHAnsi" w:cstheme="minorHAnsi"/>
          <w:color w:val="000000" w:themeColor="text1"/>
        </w:rPr>
        <w:t>particular</w:t>
      </w:r>
      <w:r w:rsidRPr="008A24D5">
        <w:rPr>
          <w:rFonts w:asciiTheme="minorHAnsi" w:hAnsiTheme="minorHAnsi" w:cstheme="minorHAnsi"/>
          <w:color w:val="000000" w:themeColor="text1"/>
        </w:rPr>
        <w:t xml:space="preserve"> efforts to ensure that protection of </w:t>
      </w:r>
      <w:r w:rsidR="00DD65DF" w:rsidRPr="008A24D5">
        <w:rPr>
          <w:rFonts w:asciiTheme="minorHAnsi" w:hAnsiTheme="minorHAnsi" w:cstheme="minorHAnsi"/>
          <w:color w:val="000000" w:themeColor="text1"/>
        </w:rPr>
        <w:t>socio-economic rights (hereinafter ESR)</w:t>
      </w:r>
      <w:r w:rsidRPr="008A24D5">
        <w:rPr>
          <w:rFonts w:asciiTheme="minorHAnsi" w:hAnsiTheme="minorHAnsi" w:cstheme="minorHAnsi"/>
          <w:color w:val="000000" w:themeColor="text1"/>
        </w:rPr>
        <w:t xml:space="preserve"> is ‘built in’ to national development programmes. As Nankani </w:t>
      </w:r>
      <w:r w:rsidRPr="008A24D5">
        <w:rPr>
          <w:rFonts w:asciiTheme="minorHAnsi" w:hAnsiTheme="minorHAnsi" w:cstheme="minorHAnsi"/>
          <w:i/>
          <w:iCs/>
          <w:color w:val="000000" w:themeColor="text1"/>
        </w:rPr>
        <w:t>et al</w:t>
      </w:r>
      <w:r w:rsidRPr="008A24D5">
        <w:rPr>
          <w:rFonts w:asciiTheme="minorHAnsi" w:hAnsiTheme="minorHAnsi" w:cstheme="minorHAnsi"/>
          <w:color w:val="000000" w:themeColor="text1"/>
        </w:rPr>
        <w:t xml:space="preserve"> argue, the disciplines of development and ESR share ‘a considerable area of convergence on actions proposed by both schools of thought’ </w:t>
      </w:r>
      <w:r w:rsidR="00836AA4" w:rsidRPr="008A24D5">
        <w:rPr>
          <w:rFonts w:asciiTheme="minorHAnsi" w:hAnsiTheme="minorHAnsi" w:cstheme="minorHAnsi"/>
          <w:color w:val="000000" w:themeColor="text1"/>
        </w:rPr>
        <w:t>inasmuch as</w:t>
      </w:r>
      <w:r w:rsidRPr="008A24D5">
        <w:rPr>
          <w:rFonts w:asciiTheme="minorHAnsi" w:hAnsiTheme="minorHAnsi" w:cstheme="minorHAnsi"/>
          <w:color w:val="000000" w:themeColor="text1"/>
        </w:rPr>
        <w:t xml:space="preserve"> the state has primary responsibility for ensuring the welfare of its citizens, improving capacity design and implement</w:t>
      </w:r>
      <w:r w:rsidR="00836AA4" w:rsidRPr="008A24D5">
        <w:rPr>
          <w:rFonts w:asciiTheme="minorHAnsi" w:hAnsiTheme="minorHAnsi" w:cstheme="minorHAnsi"/>
          <w:color w:val="000000" w:themeColor="text1"/>
        </w:rPr>
        <w:t>ing</w:t>
      </w:r>
      <w:r w:rsidRPr="008A24D5">
        <w:rPr>
          <w:rFonts w:asciiTheme="minorHAnsi" w:hAnsiTheme="minorHAnsi" w:cstheme="minorHAnsi"/>
          <w:color w:val="000000" w:themeColor="text1"/>
        </w:rPr>
        <w:t xml:space="preserve"> the requisite public policy.</w:t>
      </w:r>
      <w:r w:rsidRPr="008A24D5">
        <w:rPr>
          <w:rStyle w:val="FootnoteReference"/>
          <w:rFonts w:asciiTheme="minorHAnsi" w:hAnsiTheme="minorHAnsi" w:cstheme="minorHAnsi"/>
          <w:color w:val="000000" w:themeColor="text1"/>
        </w:rPr>
        <w:footnoteReference w:id="14"/>
      </w:r>
      <w:r w:rsidRPr="008A24D5">
        <w:rPr>
          <w:rFonts w:asciiTheme="minorHAnsi" w:hAnsiTheme="minorHAnsi" w:cstheme="minorHAnsi"/>
          <w:color w:val="000000" w:themeColor="text1"/>
        </w:rPr>
        <w:t xml:space="preserve">  </w:t>
      </w:r>
    </w:p>
    <w:p w14:paraId="47B34118" w14:textId="77777777" w:rsidR="004E0261" w:rsidRPr="008A24D5" w:rsidRDefault="004E0261" w:rsidP="002F3CCE">
      <w:pPr>
        <w:autoSpaceDE w:val="0"/>
        <w:autoSpaceDN w:val="0"/>
        <w:adjustRightInd w:val="0"/>
        <w:jc w:val="both"/>
        <w:rPr>
          <w:rFonts w:asciiTheme="minorHAnsi" w:eastAsiaTheme="minorHAnsi" w:hAnsiTheme="minorHAnsi" w:cstheme="minorHAnsi"/>
          <w:color w:val="000000" w:themeColor="text1"/>
          <w:lang w:val="en-GB" w:eastAsia="en-US"/>
        </w:rPr>
      </w:pPr>
    </w:p>
    <w:p w14:paraId="32253EB3" w14:textId="1C10693A" w:rsidR="00A85B30" w:rsidRPr="008A24D5" w:rsidRDefault="00F450CD" w:rsidP="002F3CCE">
      <w:pPr>
        <w:autoSpaceDE w:val="0"/>
        <w:autoSpaceDN w:val="0"/>
        <w:adjustRightInd w:val="0"/>
        <w:jc w:val="both"/>
        <w:rPr>
          <w:rFonts w:asciiTheme="minorHAnsi" w:hAnsiTheme="minorHAnsi" w:cstheme="minorHAnsi"/>
          <w:color w:val="000000" w:themeColor="text1"/>
        </w:rPr>
      </w:pPr>
      <w:r w:rsidRPr="008A24D5">
        <w:rPr>
          <w:rFonts w:asciiTheme="minorHAnsi" w:hAnsiTheme="minorHAnsi" w:cstheme="minorHAnsi"/>
          <w:color w:val="000000" w:themeColor="text1"/>
        </w:rPr>
        <w:t>Given this emphasis on outcomes, o</w:t>
      </w:r>
      <w:r w:rsidR="00D60FBD" w:rsidRPr="008A24D5">
        <w:rPr>
          <w:rFonts w:asciiTheme="minorHAnsi" w:hAnsiTheme="minorHAnsi" w:cstheme="minorHAnsi"/>
          <w:color w:val="000000" w:themeColor="text1"/>
        </w:rPr>
        <w:t xml:space="preserve">ne might assume that </w:t>
      </w:r>
      <w:r w:rsidR="00DD65DF" w:rsidRPr="008A24D5">
        <w:rPr>
          <w:rFonts w:asciiTheme="minorHAnsi" w:hAnsiTheme="minorHAnsi" w:cstheme="minorHAnsi"/>
          <w:color w:val="000000" w:themeColor="text1"/>
        </w:rPr>
        <w:t xml:space="preserve">ESR </w:t>
      </w:r>
      <w:r w:rsidR="00D60FBD" w:rsidRPr="008A24D5">
        <w:rPr>
          <w:rFonts w:asciiTheme="minorHAnsi" w:hAnsiTheme="minorHAnsi" w:cstheme="minorHAnsi"/>
          <w:color w:val="000000" w:themeColor="text1"/>
        </w:rPr>
        <w:t xml:space="preserve">would be the paramount consideration </w:t>
      </w:r>
      <w:r w:rsidR="00836AA4" w:rsidRPr="008A24D5">
        <w:rPr>
          <w:rFonts w:asciiTheme="minorHAnsi" w:hAnsiTheme="minorHAnsi" w:cstheme="minorHAnsi"/>
          <w:color w:val="000000" w:themeColor="text1"/>
        </w:rPr>
        <w:t>in</w:t>
      </w:r>
      <w:r w:rsidR="00D60FBD" w:rsidRPr="008A24D5">
        <w:rPr>
          <w:rFonts w:asciiTheme="minorHAnsi" w:hAnsiTheme="minorHAnsi" w:cstheme="minorHAnsi"/>
          <w:color w:val="000000" w:themeColor="text1"/>
        </w:rPr>
        <w:t xml:space="preserve"> HRBAD</w:t>
      </w:r>
      <w:r w:rsidR="00D867ED" w:rsidRPr="008A24D5">
        <w:rPr>
          <w:rFonts w:asciiTheme="minorHAnsi" w:hAnsiTheme="minorHAnsi" w:cstheme="minorHAnsi"/>
          <w:color w:val="000000" w:themeColor="text1"/>
        </w:rPr>
        <w:t xml:space="preserve">, even if we accept that </w:t>
      </w:r>
      <w:r w:rsidR="00D1510E" w:rsidRPr="008A24D5">
        <w:rPr>
          <w:rFonts w:asciiTheme="minorHAnsi" w:hAnsiTheme="minorHAnsi" w:cstheme="minorHAnsi"/>
          <w:color w:val="000000" w:themeColor="text1"/>
        </w:rPr>
        <w:t xml:space="preserve">all </w:t>
      </w:r>
      <w:r w:rsidR="00D867ED" w:rsidRPr="008A24D5">
        <w:rPr>
          <w:rFonts w:asciiTheme="minorHAnsi" w:hAnsiTheme="minorHAnsi" w:cstheme="minorHAnsi"/>
          <w:color w:val="000000" w:themeColor="text1"/>
        </w:rPr>
        <w:t>right</w:t>
      </w:r>
      <w:r w:rsidR="00D1510E" w:rsidRPr="008A24D5">
        <w:rPr>
          <w:rFonts w:asciiTheme="minorHAnsi" w:hAnsiTheme="minorHAnsi" w:cstheme="minorHAnsi"/>
          <w:color w:val="000000" w:themeColor="text1"/>
        </w:rPr>
        <w:t>s</w:t>
      </w:r>
      <w:r w:rsidR="00D867ED" w:rsidRPr="008A24D5">
        <w:rPr>
          <w:rFonts w:asciiTheme="minorHAnsi" w:hAnsiTheme="minorHAnsi" w:cstheme="minorHAnsi"/>
          <w:color w:val="000000" w:themeColor="text1"/>
        </w:rPr>
        <w:t xml:space="preserve"> are indivisible and that</w:t>
      </w:r>
      <w:r w:rsidR="00764977" w:rsidRPr="008A24D5">
        <w:rPr>
          <w:rFonts w:asciiTheme="minorHAnsi" w:hAnsiTheme="minorHAnsi" w:cstheme="minorHAnsi"/>
          <w:color w:val="000000" w:themeColor="text1"/>
        </w:rPr>
        <w:t xml:space="preserve"> rights-based approaches apply to civil and political rights (a matter addressed in Section 4) as well as distinct legal regimes like CEDAW, ICERD and the CRC</w:t>
      </w:r>
      <w:r w:rsidR="00D60FBD" w:rsidRPr="008A24D5">
        <w:rPr>
          <w:rFonts w:asciiTheme="minorHAnsi" w:hAnsiTheme="minorHAnsi" w:cstheme="minorHAnsi"/>
          <w:color w:val="000000" w:themeColor="text1"/>
        </w:rPr>
        <w:t>.</w:t>
      </w:r>
      <w:r w:rsidR="00B20836" w:rsidRPr="008A24D5">
        <w:rPr>
          <w:rFonts w:asciiTheme="minorHAnsi" w:hAnsiTheme="minorHAnsi" w:cstheme="minorHAnsi"/>
          <w:color w:val="000000" w:themeColor="text1"/>
        </w:rPr>
        <w:t xml:space="preserve"> Realisation of all these rights conduce to realisation of socio-economic rights, and vice-versa. </w:t>
      </w:r>
      <w:r w:rsidR="00F3791A" w:rsidRPr="008A24D5">
        <w:rPr>
          <w:rFonts w:asciiTheme="minorHAnsi" w:hAnsiTheme="minorHAnsi" w:cstheme="minorHAnsi"/>
          <w:color w:val="000000" w:themeColor="text1"/>
        </w:rPr>
        <w:t xml:space="preserve">It might </w:t>
      </w:r>
      <w:r w:rsidR="004E0261" w:rsidRPr="008A24D5">
        <w:rPr>
          <w:rFonts w:asciiTheme="minorHAnsi" w:hAnsiTheme="minorHAnsi" w:cstheme="minorHAnsi"/>
          <w:color w:val="000000" w:themeColor="text1"/>
        </w:rPr>
        <w:t xml:space="preserve">further </w:t>
      </w:r>
      <w:r w:rsidR="00F3791A" w:rsidRPr="008A24D5">
        <w:rPr>
          <w:rFonts w:asciiTheme="minorHAnsi" w:hAnsiTheme="minorHAnsi" w:cstheme="minorHAnsi"/>
          <w:color w:val="000000" w:themeColor="text1"/>
        </w:rPr>
        <w:t>be expected</w:t>
      </w:r>
      <w:r w:rsidR="004E0261" w:rsidRPr="008A24D5">
        <w:rPr>
          <w:rFonts w:asciiTheme="minorHAnsi" w:hAnsiTheme="minorHAnsi" w:cstheme="minorHAnsi"/>
          <w:color w:val="000000" w:themeColor="text1"/>
        </w:rPr>
        <w:t xml:space="preserve"> </w:t>
      </w:r>
      <w:r w:rsidR="00F3791A" w:rsidRPr="008A24D5">
        <w:rPr>
          <w:rFonts w:asciiTheme="minorHAnsi" w:hAnsiTheme="minorHAnsi" w:cstheme="minorHAnsi"/>
          <w:color w:val="000000" w:themeColor="text1"/>
        </w:rPr>
        <w:t xml:space="preserve">that </w:t>
      </w:r>
      <w:r w:rsidR="00D65E32" w:rsidRPr="008A24D5">
        <w:rPr>
          <w:rFonts w:asciiTheme="minorHAnsi" w:hAnsiTheme="minorHAnsi" w:cstheme="minorHAnsi"/>
          <w:color w:val="000000" w:themeColor="text1"/>
        </w:rPr>
        <w:t>HRBAD</w:t>
      </w:r>
      <w:r w:rsidR="00A85B30" w:rsidRPr="008A24D5">
        <w:rPr>
          <w:rFonts w:asciiTheme="minorHAnsi" w:hAnsiTheme="minorHAnsi" w:cstheme="minorHAnsi"/>
          <w:color w:val="000000" w:themeColor="text1"/>
        </w:rPr>
        <w:t xml:space="preserve"> </w:t>
      </w:r>
      <w:r w:rsidR="00DF3E2C" w:rsidRPr="008A24D5">
        <w:rPr>
          <w:rFonts w:asciiTheme="minorHAnsi" w:hAnsiTheme="minorHAnsi" w:cstheme="minorHAnsi"/>
          <w:color w:val="000000" w:themeColor="text1"/>
        </w:rPr>
        <w:t xml:space="preserve">in practice </w:t>
      </w:r>
      <w:r w:rsidR="004E0261" w:rsidRPr="008A24D5">
        <w:rPr>
          <w:rFonts w:asciiTheme="minorHAnsi" w:hAnsiTheme="minorHAnsi" w:cstheme="minorHAnsi"/>
          <w:color w:val="000000" w:themeColor="text1"/>
        </w:rPr>
        <w:t xml:space="preserve">would </w:t>
      </w:r>
      <w:r w:rsidR="00056A9B" w:rsidRPr="008A24D5">
        <w:rPr>
          <w:rFonts w:asciiTheme="minorHAnsi" w:hAnsiTheme="minorHAnsi" w:cstheme="minorHAnsi"/>
          <w:color w:val="000000" w:themeColor="text1"/>
        </w:rPr>
        <w:t xml:space="preserve">draw on the legal codification of </w:t>
      </w:r>
      <w:r w:rsidR="00FA1E74" w:rsidRPr="008A24D5">
        <w:rPr>
          <w:rFonts w:asciiTheme="minorHAnsi" w:hAnsiTheme="minorHAnsi" w:cstheme="minorHAnsi"/>
          <w:color w:val="000000" w:themeColor="text1"/>
        </w:rPr>
        <w:t>ESR</w:t>
      </w:r>
      <w:r w:rsidR="00056A9B" w:rsidRPr="008A24D5">
        <w:rPr>
          <w:rFonts w:asciiTheme="minorHAnsi" w:hAnsiTheme="minorHAnsi" w:cstheme="minorHAnsi"/>
          <w:color w:val="000000" w:themeColor="text1"/>
        </w:rPr>
        <w:t xml:space="preserve"> norms and standards in </w:t>
      </w:r>
      <w:r w:rsidR="00A85B30" w:rsidRPr="008A24D5">
        <w:rPr>
          <w:rFonts w:asciiTheme="minorHAnsi" w:hAnsiTheme="minorHAnsi" w:cstheme="minorHAnsi"/>
          <w:color w:val="000000" w:themeColor="text1"/>
        </w:rPr>
        <w:t>international</w:t>
      </w:r>
      <w:r w:rsidR="00056A9B" w:rsidRPr="008A24D5">
        <w:rPr>
          <w:rFonts w:asciiTheme="minorHAnsi" w:hAnsiTheme="minorHAnsi" w:cstheme="minorHAnsi"/>
          <w:color w:val="000000" w:themeColor="text1"/>
        </w:rPr>
        <w:t xml:space="preserve"> treaties, as well </w:t>
      </w:r>
      <w:r w:rsidR="00A85B30" w:rsidRPr="008A24D5">
        <w:rPr>
          <w:rFonts w:asciiTheme="minorHAnsi" w:hAnsiTheme="minorHAnsi" w:cstheme="minorHAnsi"/>
          <w:color w:val="000000" w:themeColor="text1"/>
        </w:rPr>
        <w:t>as well as</w:t>
      </w:r>
      <w:r w:rsidR="00056A9B" w:rsidRPr="008A24D5">
        <w:rPr>
          <w:rFonts w:asciiTheme="minorHAnsi" w:hAnsiTheme="minorHAnsi" w:cstheme="minorHAnsi"/>
          <w:color w:val="000000" w:themeColor="text1"/>
        </w:rPr>
        <w:t xml:space="preserve"> on the work of human rights monitoring bodies and courts.</w:t>
      </w:r>
      <w:r w:rsidR="00A85B30" w:rsidRPr="008A24D5">
        <w:rPr>
          <w:rStyle w:val="FootnoteReference"/>
          <w:rFonts w:asciiTheme="minorHAnsi" w:hAnsiTheme="minorHAnsi" w:cstheme="minorHAnsi"/>
          <w:color w:val="000000" w:themeColor="text1"/>
        </w:rPr>
        <w:footnoteReference w:id="15"/>
      </w:r>
      <w:r w:rsidR="00A85B30" w:rsidRPr="008A24D5">
        <w:rPr>
          <w:rFonts w:asciiTheme="minorHAnsi" w:hAnsiTheme="minorHAnsi" w:cstheme="minorHAnsi"/>
          <w:color w:val="000000" w:themeColor="text1"/>
        </w:rPr>
        <w:t xml:space="preserve"> </w:t>
      </w:r>
      <w:r w:rsidR="0062587B" w:rsidRPr="008A24D5">
        <w:rPr>
          <w:rFonts w:asciiTheme="minorHAnsi" w:eastAsiaTheme="minorHAnsi" w:hAnsiTheme="minorHAnsi" w:cstheme="minorHAnsi"/>
          <w:color w:val="000000" w:themeColor="text1"/>
          <w:lang w:val="en-GB" w:eastAsia="en-US"/>
        </w:rPr>
        <w:t>For example, the fully implemented right to education is generally understood as a resource which enables development, and full implementation of this right is detailed in Articl</w:t>
      </w:r>
      <w:r w:rsidR="00F25A9F" w:rsidRPr="008A24D5">
        <w:rPr>
          <w:rFonts w:asciiTheme="minorHAnsi" w:eastAsiaTheme="minorHAnsi" w:hAnsiTheme="minorHAnsi" w:cstheme="minorHAnsi"/>
          <w:color w:val="000000" w:themeColor="text1"/>
          <w:lang w:val="en-GB" w:eastAsia="en-US"/>
        </w:rPr>
        <w:t>es 13 and 14</w:t>
      </w:r>
      <w:r w:rsidR="0062587B" w:rsidRPr="008A24D5">
        <w:rPr>
          <w:rFonts w:asciiTheme="minorHAnsi" w:eastAsiaTheme="minorHAnsi" w:hAnsiTheme="minorHAnsi" w:cstheme="minorHAnsi"/>
          <w:color w:val="000000" w:themeColor="text1"/>
          <w:lang w:val="en-GB" w:eastAsia="en-US"/>
        </w:rPr>
        <w:t xml:space="preserve"> of the ICESCR and General Comment No.13</w:t>
      </w:r>
      <w:r w:rsidR="00FB5BED" w:rsidRPr="008A24D5">
        <w:rPr>
          <w:rFonts w:asciiTheme="minorHAnsi" w:eastAsiaTheme="minorHAnsi" w:hAnsiTheme="minorHAnsi" w:cstheme="minorHAnsi"/>
          <w:color w:val="000000" w:themeColor="text1"/>
          <w:lang w:val="en-GB" w:eastAsia="en-US"/>
        </w:rPr>
        <w:t xml:space="preserve"> of the </w:t>
      </w:r>
      <w:r w:rsidR="00FB5BED" w:rsidRPr="008A24D5">
        <w:rPr>
          <w:rFonts w:asciiTheme="minorHAnsi" w:hAnsiTheme="minorHAnsi" w:cstheme="minorHAnsi"/>
          <w:color w:val="000000" w:themeColor="text1"/>
        </w:rPr>
        <w:t xml:space="preserve">Committee on Economic, </w:t>
      </w:r>
      <w:r w:rsidR="00FB5BED" w:rsidRPr="008A24D5">
        <w:rPr>
          <w:rFonts w:asciiTheme="minorHAnsi" w:hAnsiTheme="minorHAnsi" w:cstheme="minorHAnsi"/>
          <w:color w:val="000000" w:themeColor="text1"/>
        </w:rPr>
        <w:lastRenderedPageBreak/>
        <w:t>Social and Cultural Rights (CESCR)</w:t>
      </w:r>
      <w:r w:rsidR="0062587B" w:rsidRPr="008A24D5">
        <w:rPr>
          <w:rFonts w:asciiTheme="minorHAnsi" w:eastAsiaTheme="minorHAnsi" w:hAnsiTheme="minorHAnsi" w:cstheme="minorHAnsi"/>
          <w:color w:val="000000" w:themeColor="text1"/>
          <w:lang w:val="en-GB" w:eastAsia="en-US"/>
        </w:rPr>
        <w:t>.</w:t>
      </w:r>
      <w:r w:rsidR="0062587B" w:rsidRPr="008A24D5">
        <w:rPr>
          <w:rStyle w:val="FootnoteReference"/>
          <w:rFonts w:asciiTheme="minorHAnsi" w:eastAsiaTheme="minorHAnsi" w:hAnsiTheme="minorHAnsi" w:cstheme="minorHAnsi"/>
          <w:color w:val="000000" w:themeColor="text1"/>
          <w:lang w:val="en-GB" w:eastAsia="en-US"/>
        </w:rPr>
        <w:footnoteReference w:id="16"/>
      </w:r>
      <w:r w:rsidR="0062587B" w:rsidRPr="008A24D5">
        <w:rPr>
          <w:rFonts w:asciiTheme="minorHAnsi" w:eastAsiaTheme="minorHAnsi" w:hAnsiTheme="minorHAnsi" w:cstheme="minorHAnsi"/>
          <w:color w:val="000000" w:themeColor="text1"/>
          <w:lang w:val="en-GB" w:eastAsia="en-US"/>
        </w:rPr>
        <w:t xml:space="preserve"> </w:t>
      </w:r>
      <w:r w:rsidR="00D60FBD" w:rsidRPr="008A24D5">
        <w:rPr>
          <w:rFonts w:asciiTheme="minorHAnsi" w:hAnsiTheme="minorHAnsi" w:cstheme="minorHAnsi"/>
          <w:color w:val="000000" w:themeColor="text1"/>
        </w:rPr>
        <w:t xml:space="preserve">Our image of what rights-based development </w:t>
      </w:r>
      <w:r w:rsidR="00056A9B" w:rsidRPr="008A24D5">
        <w:rPr>
          <w:rFonts w:asciiTheme="minorHAnsi" w:hAnsiTheme="minorHAnsi" w:cstheme="minorHAnsi"/>
          <w:color w:val="000000" w:themeColor="text1"/>
        </w:rPr>
        <w:t xml:space="preserve">outcomes </w:t>
      </w:r>
      <w:r w:rsidR="00D60FBD" w:rsidRPr="008A24D5">
        <w:rPr>
          <w:rFonts w:asciiTheme="minorHAnsi" w:hAnsiTheme="minorHAnsi" w:cstheme="minorHAnsi"/>
          <w:color w:val="000000" w:themeColor="text1"/>
        </w:rPr>
        <w:t xml:space="preserve">look like </w:t>
      </w:r>
      <w:r w:rsidR="00A85B30" w:rsidRPr="008A24D5">
        <w:rPr>
          <w:rFonts w:asciiTheme="minorHAnsi" w:hAnsiTheme="minorHAnsi" w:cstheme="minorHAnsi"/>
          <w:color w:val="000000" w:themeColor="text1"/>
        </w:rPr>
        <w:t xml:space="preserve">therefore </w:t>
      </w:r>
      <w:r w:rsidR="00D60FBD" w:rsidRPr="008A24D5">
        <w:rPr>
          <w:rFonts w:asciiTheme="minorHAnsi" w:hAnsiTheme="minorHAnsi" w:cstheme="minorHAnsi"/>
          <w:color w:val="000000" w:themeColor="text1"/>
        </w:rPr>
        <w:t xml:space="preserve">echoes the </w:t>
      </w:r>
      <w:r w:rsidR="00FA1E74" w:rsidRPr="008A24D5">
        <w:rPr>
          <w:rFonts w:asciiTheme="minorHAnsi" w:hAnsiTheme="minorHAnsi" w:cstheme="minorHAnsi"/>
          <w:color w:val="000000" w:themeColor="text1"/>
        </w:rPr>
        <w:t>Covenant</w:t>
      </w:r>
      <w:r w:rsidR="00D60FBD" w:rsidRPr="008A24D5">
        <w:rPr>
          <w:rFonts w:asciiTheme="minorHAnsi" w:hAnsiTheme="minorHAnsi" w:cstheme="minorHAnsi"/>
          <w:color w:val="000000" w:themeColor="text1"/>
        </w:rPr>
        <w:t>.</w:t>
      </w:r>
      <w:r w:rsidR="00FA07EB" w:rsidRPr="008A24D5">
        <w:rPr>
          <w:rFonts w:asciiTheme="minorHAnsi" w:hAnsiTheme="minorHAnsi" w:cstheme="minorHAnsi"/>
          <w:color w:val="000000" w:themeColor="text1"/>
        </w:rPr>
        <w:t xml:space="preserve"> One of the reasons advocacy for socio-economic rights is so vociferous is that they offer </w:t>
      </w:r>
      <w:r w:rsidR="009715A6" w:rsidRPr="008A24D5">
        <w:rPr>
          <w:rFonts w:asciiTheme="minorHAnsi" w:hAnsiTheme="minorHAnsi" w:cstheme="minorHAnsi"/>
          <w:color w:val="000000" w:themeColor="text1"/>
        </w:rPr>
        <w:t>better</w:t>
      </w:r>
      <w:r w:rsidR="00FA07EB" w:rsidRPr="008A24D5">
        <w:rPr>
          <w:rFonts w:asciiTheme="minorHAnsi" w:hAnsiTheme="minorHAnsi" w:cstheme="minorHAnsi"/>
          <w:color w:val="000000" w:themeColor="text1"/>
        </w:rPr>
        <w:t xml:space="preserve"> analytic and practical leverage </w:t>
      </w:r>
      <w:r w:rsidR="009715A6" w:rsidRPr="008A24D5">
        <w:rPr>
          <w:rFonts w:asciiTheme="minorHAnsi" w:hAnsiTheme="minorHAnsi" w:cstheme="minorHAnsi"/>
          <w:color w:val="000000" w:themeColor="text1"/>
        </w:rPr>
        <w:t xml:space="preserve">than </w:t>
      </w:r>
      <w:r w:rsidR="00FA07EB" w:rsidRPr="008A24D5">
        <w:rPr>
          <w:rFonts w:asciiTheme="minorHAnsi" w:hAnsiTheme="minorHAnsi" w:cstheme="minorHAnsi"/>
          <w:color w:val="000000" w:themeColor="text1"/>
        </w:rPr>
        <w:t xml:space="preserve">previous framings </w:t>
      </w:r>
      <w:r w:rsidR="009715A6" w:rsidRPr="008A24D5">
        <w:rPr>
          <w:rFonts w:asciiTheme="minorHAnsi" w:hAnsiTheme="minorHAnsi" w:cstheme="minorHAnsi"/>
          <w:color w:val="000000" w:themeColor="text1"/>
        </w:rPr>
        <w:t xml:space="preserve">in </w:t>
      </w:r>
      <w:r w:rsidR="00056A9B" w:rsidRPr="008A24D5">
        <w:rPr>
          <w:rFonts w:asciiTheme="minorHAnsi" w:hAnsiTheme="minorHAnsi" w:cstheme="minorHAnsi"/>
          <w:color w:val="000000" w:themeColor="text1"/>
        </w:rPr>
        <w:t>neoliberal development models</w:t>
      </w:r>
      <w:r w:rsidR="009715A6" w:rsidRPr="008A24D5">
        <w:rPr>
          <w:rFonts w:asciiTheme="minorHAnsi" w:hAnsiTheme="minorHAnsi" w:cstheme="minorHAnsi"/>
          <w:color w:val="000000" w:themeColor="text1"/>
        </w:rPr>
        <w:t xml:space="preserve"> for</w:t>
      </w:r>
      <w:r w:rsidR="00FA07EB" w:rsidRPr="008A24D5">
        <w:rPr>
          <w:rFonts w:asciiTheme="minorHAnsi" w:hAnsiTheme="minorHAnsi" w:cstheme="minorHAnsi"/>
          <w:color w:val="000000" w:themeColor="text1"/>
        </w:rPr>
        <w:t xml:space="preserve"> the achievement of basic minimum standards of welfare</w:t>
      </w:r>
      <w:r w:rsidR="00A85B30" w:rsidRPr="008A24D5">
        <w:rPr>
          <w:rFonts w:asciiTheme="minorHAnsi" w:hAnsiTheme="minorHAnsi" w:cstheme="minorHAnsi"/>
          <w:color w:val="000000" w:themeColor="text1"/>
        </w:rPr>
        <w:t>.</w:t>
      </w:r>
      <w:r w:rsidR="00FA07EB" w:rsidRPr="008A24D5">
        <w:rPr>
          <w:rStyle w:val="FootnoteReference"/>
          <w:rFonts w:asciiTheme="minorHAnsi" w:hAnsiTheme="minorHAnsi" w:cstheme="minorHAnsi"/>
          <w:color w:val="000000" w:themeColor="text1"/>
        </w:rPr>
        <w:footnoteReference w:id="17"/>
      </w:r>
      <w:r w:rsidR="00A85B30" w:rsidRPr="008A24D5">
        <w:rPr>
          <w:rFonts w:asciiTheme="minorHAnsi" w:hAnsiTheme="minorHAnsi" w:cstheme="minorHAnsi"/>
          <w:color w:val="000000" w:themeColor="text1"/>
        </w:rPr>
        <w:t xml:space="preserve"> </w:t>
      </w:r>
      <w:r w:rsidR="00883F20" w:rsidRPr="008A24D5">
        <w:rPr>
          <w:rFonts w:asciiTheme="minorHAnsi" w:hAnsiTheme="minorHAnsi" w:cstheme="minorHAnsi"/>
          <w:color w:val="000000" w:themeColor="text1"/>
        </w:rPr>
        <w:t xml:space="preserve">Indeed, the emergence of HRBAD has been traced in part to the belated embrace of ESR by </w:t>
      </w:r>
      <w:r w:rsidR="00883F20" w:rsidRPr="008A24D5">
        <w:rPr>
          <w:rFonts w:asciiTheme="minorHAnsi" w:eastAsiaTheme="minorHAnsi" w:hAnsiTheme="minorHAnsi" w:cstheme="minorHAnsi"/>
          <w:color w:val="000000" w:themeColor="text1"/>
          <w:lang w:val="en-GB" w:eastAsia="en-US"/>
        </w:rPr>
        <w:t>traditional human rights organizations like Amnesty and Human Rights Watch that largely ignored them during the Cold War.</w:t>
      </w:r>
      <w:r w:rsidR="00883F20" w:rsidRPr="008A24D5">
        <w:rPr>
          <w:rStyle w:val="FootnoteReference"/>
          <w:rFonts w:asciiTheme="minorHAnsi" w:eastAsiaTheme="minorHAnsi" w:hAnsiTheme="minorHAnsi" w:cstheme="minorHAnsi"/>
          <w:color w:val="000000" w:themeColor="text1"/>
          <w:lang w:val="en-GB" w:eastAsia="en-US"/>
        </w:rPr>
        <w:footnoteReference w:id="18"/>
      </w:r>
      <w:r w:rsidR="00883F20" w:rsidRPr="008A24D5">
        <w:rPr>
          <w:rFonts w:asciiTheme="minorHAnsi" w:eastAsiaTheme="minorHAnsi" w:hAnsiTheme="minorHAnsi" w:cstheme="minorHAnsi"/>
          <w:color w:val="000000" w:themeColor="text1"/>
          <w:lang w:val="en-GB" w:eastAsia="en-US"/>
        </w:rPr>
        <w:t xml:space="preserve"> </w:t>
      </w:r>
      <w:r w:rsidR="009715A6" w:rsidRPr="008A24D5">
        <w:rPr>
          <w:rFonts w:asciiTheme="minorHAnsi" w:hAnsiTheme="minorHAnsi" w:cstheme="minorHAnsi"/>
          <w:color w:val="000000" w:themeColor="text1"/>
        </w:rPr>
        <w:t xml:space="preserve">A core aspect of this leverage, </w:t>
      </w:r>
      <w:r w:rsidR="00883F20" w:rsidRPr="008A24D5">
        <w:rPr>
          <w:rFonts w:asciiTheme="minorHAnsi" w:hAnsiTheme="minorHAnsi" w:cstheme="minorHAnsi"/>
          <w:color w:val="000000" w:themeColor="text1"/>
        </w:rPr>
        <w:t>therefore</w:t>
      </w:r>
      <w:r w:rsidR="009715A6" w:rsidRPr="008A24D5">
        <w:rPr>
          <w:rFonts w:asciiTheme="minorHAnsi" w:hAnsiTheme="minorHAnsi" w:cstheme="minorHAnsi"/>
          <w:color w:val="000000" w:themeColor="text1"/>
        </w:rPr>
        <w:t>, is</w:t>
      </w:r>
      <w:r w:rsidR="00A85B30" w:rsidRPr="008A24D5">
        <w:rPr>
          <w:rFonts w:asciiTheme="minorHAnsi" w:hAnsiTheme="minorHAnsi" w:cstheme="minorHAnsi"/>
          <w:color w:val="000000" w:themeColor="text1"/>
        </w:rPr>
        <w:t xml:space="preserve"> </w:t>
      </w:r>
      <w:r w:rsidR="009715A6" w:rsidRPr="008A24D5">
        <w:rPr>
          <w:rFonts w:asciiTheme="minorHAnsi" w:hAnsiTheme="minorHAnsi" w:cstheme="minorHAnsi"/>
          <w:color w:val="000000" w:themeColor="text1"/>
        </w:rPr>
        <w:t xml:space="preserve">legal accountability. </w:t>
      </w:r>
      <w:r w:rsidR="00A85B30" w:rsidRPr="008A24D5">
        <w:rPr>
          <w:rFonts w:asciiTheme="minorHAnsi" w:hAnsiTheme="minorHAnsi" w:cstheme="minorHAnsi"/>
          <w:color w:val="000000" w:themeColor="text1"/>
        </w:rPr>
        <w:t xml:space="preserve">CESCR </w:t>
      </w:r>
      <w:r w:rsidR="00FB5BED" w:rsidRPr="008A24D5">
        <w:rPr>
          <w:rFonts w:asciiTheme="minorHAnsi" w:hAnsiTheme="minorHAnsi" w:cstheme="minorHAnsi"/>
          <w:color w:val="000000" w:themeColor="text1"/>
        </w:rPr>
        <w:t>captures this idea in General Comment 9 on the domestic application of the Covenant</w:t>
      </w:r>
      <w:r w:rsidR="00A85B30" w:rsidRPr="008A24D5">
        <w:rPr>
          <w:rFonts w:asciiTheme="minorHAnsi" w:hAnsiTheme="minorHAnsi" w:cstheme="minorHAnsi"/>
          <w:color w:val="000000" w:themeColor="text1"/>
        </w:rPr>
        <w:t xml:space="preserve">: </w:t>
      </w:r>
      <w:r w:rsidR="00FF2414" w:rsidRPr="008A24D5">
        <w:rPr>
          <w:rFonts w:asciiTheme="minorHAnsi" w:hAnsiTheme="minorHAnsi" w:cstheme="minorHAnsi"/>
          <w:color w:val="000000" w:themeColor="text1"/>
        </w:rPr>
        <w:t>‘</w:t>
      </w:r>
      <w:r w:rsidR="00A85B30" w:rsidRPr="008A24D5">
        <w:rPr>
          <w:rFonts w:asciiTheme="minorHAnsi" w:hAnsiTheme="minorHAnsi" w:cstheme="minorHAnsi"/>
          <w:color w:val="000000" w:themeColor="text1"/>
        </w:rPr>
        <w:t>the Covenant norms must be recognized in appropriate ways within the domestic legal order, appropriate means of redress, or remedies, must be available to any aggrieved individual or group, and appropriate means of ensuring governmental accountability must be put in place</w:t>
      </w:r>
      <w:r w:rsidR="009715A6" w:rsidRPr="008A24D5">
        <w:rPr>
          <w:rFonts w:asciiTheme="minorHAnsi" w:hAnsiTheme="minorHAnsi" w:cstheme="minorHAnsi"/>
          <w:color w:val="000000" w:themeColor="text1"/>
        </w:rPr>
        <w:t>.</w:t>
      </w:r>
      <w:r w:rsidR="00FF2414" w:rsidRPr="008A24D5">
        <w:rPr>
          <w:rFonts w:asciiTheme="minorHAnsi" w:hAnsiTheme="minorHAnsi" w:cstheme="minorHAnsi"/>
          <w:color w:val="000000" w:themeColor="text1"/>
        </w:rPr>
        <w:t>’</w:t>
      </w:r>
      <w:r w:rsidR="00A85B30" w:rsidRPr="008A24D5">
        <w:rPr>
          <w:rStyle w:val="FootnoteReference"/>
          <w:rFonts w:asciiTheme="minorHAnsi" w:hAnsiTheme="minorHAnsi" w:cstheme="minorHAnsi"/>
          <w:color w:val="000000" w:themeColor="text1"/>
        </w:rPr>
        <w:footnoteReference w:id="19"/>
      </w:r>
      <w:r w:rsidR="00A85B30" w:rsidRPr="008A24D5">
        <w:rPr>
          <w:rFonts w:asciiTheme="minorHAnsi" w:hAnsiTheme="minorHAnsi" w:cstheme="minorHAnsi"/>
          <w:color w:val="000000" w:themeColor="text1"/>
        </w:rPr>
        <w:t xml:space="preserve"> </w:t>
      </w:r>
    </w:p>
    <w:p w14:paraId="07497460" w14:textId="77777777" w:rsidR="00FA07EB" w:rsidRPr="008A24D5" w:rsidRDefault="00FA07EB" w:rsidP="00E579B7">
      <w:pPr>
        <w:jc w:val="both"/>
        <w:rPr>
          <w:rFonts w:asciiTheme="minorHAnsi" w:hAnsiTheme="minorHAnsi" w:cstheme="minorHAnsi"/>
          <w:color w:val="000000" w:themeColor="text1"/>
        </w:rPr>
      </w:pPr>
    </w:p>
    <w:p w14:paraId="474B6695" w14:textId="5A80930D" w:rsidR="005C1A3A" w:rsidRPr="008A24D5" w:rsidRDefault="009854C9" w:rsidP="006425D5">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However, </w:t>
      </w:r>
      <w:r w:rsidR="006425D5" w:rsidRPr="008A24D5">
        <w:rPr>
          <w:rFonts w:asciiTheme="minorHAnsi" w:hAnsiTheme="minorHAnsi" w:cstheme="minorHAnsi"/>
          <w:color w:val="000000" w:themeColor="text1"/>
        </w:rPr>
        <w:t>as the reference to</w:t>
      </w:r>
      <w:r w:rsidR="006425D5" w:rsidRPr="008A24D5">
        <w:rPr>
          <w:rFonts w:asciiTheme="minorHAnsi" w:hAnsiTheme="minorHAnsi" w:cstheme="minorHAnsi"/>
          <w:i/>
          <w:iCs/>
          <w:color w:val="000000" w:themeColor="text1"/>
        </w:rPr>
        <w:t xml:space="preserve"> approaches</w:t>
      </w:r>
      <w:r w:rsidR="006425D5" w:rsidRPr="008A24D5">
        <w:rPr>
          <w:rFonts w:asciiTheme="minorHAnsi" w:hAnsiTheme="minorHAnsi" w:cstheme="minorHAnsi"/>
          <w:color w:val="000000" w:themeColor="text1"/>
        </w:rPr>
        <w:t xml:space="preserve"> should make clear, there is no monolithic model of HRBAD, even if there is some degree of concurrence on basic constituent features.</w:t>
      </w:r>
      <w:r w:rsidR="006425D5" w:rsidRPr="008A24D5">
        <w:rPr>
          <w:rStyle w:val="FootnoteReference"/>
          <w:rFonts w:asciiTheme="minorHAnsi" w:hAnsiTheme="minorHAnsi" w:cstheme="minorHAnsi"/>
          <w:color w:val="000000" w:themeColor="text1"/>
        </w:rPr>
        <w:footnoteReference w:id="20"/>
      </w:r>
      <w:r w:rsidR="006425D5" w:rsidRPr="008A24D5">
        <w:rPr>
          <w:rFonts w:asciiTheme="minorHAnsi" w:hAnsiTheme="minorHAnsi" w:cstheme="minorHAnsi"/>
          <w:color w:val="000000" w:themeColor="text1"/>
        </w:rPr>
        <w:t xml:space="preserve"> Its application differs by state, by region, by thematic focus.</w:t>
      </w:r>
      <w:r w:rsidR="006425D5" w:rsidRPr="008A24D5">
        <w:rPr>
          <w:rStyle w:val="FootnoteReference"/>
          <w:rFonts w:asciiTheme="minorHAnsi" w:hAnsiTheme="minorHAnsi" w:cstheme="minorHAnsi"/>
          <w:color w:val="000000" w:themeColor="text1"/>
        </w:rPr>
        <w:footnoteReference w:id="21"/>
      </w:r>
      <w:r w:rsidR="006425D5" w:rsidRPr="008A24D5">
        <w:rPr>
          <w:rFonts w:asciiTheme="minorHAnsi" w:hAnsiTheme="minorHAnsi" w:cstheme="minorHAnsi"/>
          <w:color w:val="000000" w:themeColor="text1"/>
        </w:rPr>
        <w:t xml:space="preserve"> The concept bridges top-down macro-economic planning and bottom-up capacity development and projects. I</w:t>
      </w:r>
      <w:r w:rsidRPr="008A24D5">
        <w:rPr>
          <w:rFonts w:asciiTheme="minorHAnsi" w:hAnsiTheme="minorHAnsi" w:cstheme="minorHAnsi"/>
          <w:color w:val="000000" w:themeColor="text1"/>
        </w:rPr>
        <w:t>t is the</w:t>
      </w:r>
      <w:r w:rsidR="0062587B" w:rsidRPr="008A24D5">
        <w:rPr>
          <w:rFonts w:asciiTheme="minorHAnsi" w:hAnsiTheme="minorHAnsi" w:cstheme="minorHAnsi"/>
          <w:color w:val="000000" w:themeColor="text1"/>
        </w:rPr>
        <w:t xml:space="preserve"> fungibility of </w:t>
      </w:r>
      <w:r w:rsidR="00DF5B24" w:rsidRPr="008A24D5">
        <w:rPr>
          <w:rFonts w:asciiTheme="minorHAnsi" w:hAnsiTheme="minorHAnsi" w:cstheme="minorHAnsi"/>
          <w:color w:val="000000" w:themeColor="text1"/>
        </w:rPr>
        <w:t xml:space="preserve">concept of rights-based approaches that </w:t>
      </w:r>
      <w:r w:rsidR="0062587B" w:rsidRPr="008A24D5">
        <w:rPr>
          <w:rFonts w:asciiTheme="minorHAnsi" w:hAnsiTheme="minorHAnsi" w:cstheme="minorHAnsi"/>
          <w:color w:val="000000" w:themeColor="text1"/>
        </w:rPr>
        <w:t>gives rise to the titular ambi</w:t>
      </w:r>
      <w:r w:rsidR="0018578D" w:rsidRPr="008A24D5">
        <w:rPr>
          <w:rFonts w:asciiTheme="minorHAnsi" w:hAnsiTheme="minorHAnsi" w:cstheme="minorHAnsi"/>
          <w:color w:val="000000" w:themeColor="text1"/>
        </w:rPr>
        <w:t>valence</w:t>
      </w:r>
      <w:r w:rsidR="0062587B" w:rsidRPr="008A24D5">
        <w:rPr>
          <w:rFonts w:asciiTheme="minorHAnsi" w:hAnsiTheme="minorHAnsi" w:cstheme="minorHAnsi"/>
          <w:color w:val="000000" w:themeColor="text1"/>
        </w:rPr>
        <w:t xml:space="preserve">. </w:t>
      </w:r>
      <w:r w:rsidR="00F57062" w:rsidRPr="008A24D5">
        <w:rPr>
          <w:rFonts w:asciiTheme="minorHAnsi" w:hAnsiTheme="minorHAnsi" w:cstheme="minorHAnsi"/>
          <w:color w:val="000000" w:themeColor="text1"/>
        </w:rPr>
        <w:t>When the concept was initially outlined, it was expected that HRBAD should serve as the ‘scaffolding</w:t>
      </w:r>
      <w:r w:rsidR="00AF4987" w:rsidRPr="008A24D5">
        <w:rPr>
          <w:rFonts w:asciiTheme="minorHAnsi" w:hAnsiTheme="minorHAnsi" w:cstheme="minorHAnsi"/>
          <w:color w:val="000000" w:themeColor="text1"/>
        </w:rPr>
        <w:t>’</w:t>
      </w:r>
      <w:r w:rsidR="00F57062" w:rsidRPr="008A24D5">
        <w:rPr>
          <w:rFonts w:asciiTheme="minorHAnsi" w:hAnsiTheme="minorHAnsi" w:cstheme="minorHAnsi"/>
          <w:color w:val="000000" w:themeColor="text1"/>
        </w:rPr>
        <w:t xml:space="preserve"> of development policy and not merely as a refinement of existing approaches.</w:t>
      </w:r>
      <w:r w:rsidR="00F57062" w:rsidRPr="008A24D5">
        <w:rPr>
          <w:rStyle w:val="FootnoteReference"/>
          <w:rFonts w:asciiTheme="minorHAnsi" w:hAnsiTheme="minorHAnsi" w:cstheme="minorHAnsi"/>
          <w:color w:val="000000" w:themeColor="text1"/>
        </w:rPr>
        <w:footnoteReference w:id="22"/>
      </w:r>
      <w:r w:rsidR="00F57062" w:rsidRPr="008A24D5">
        <w:rPr>
          <w:rFonts w:asciiTheme="minorHAnsi" w:hAnsiTheme="minorHAnsi" w:cstheme="minorHAnsi"/>
          <w:color w:val="000000" w:themeColor="text1"/>
        </w:rPr>
        <w:t xml:space="preserve"> However, </w:t>
      </w:r>
      <w:r w:rsidR="008121BD" w:rsidRPr="008A24D5">
        <w:rPr>
          <w:rFonts w:asciiTheme="minorHAnsi" w:hAnsiTheme="minorHAnsi" w:cstheme="minorHAnsi"/>
          <w:color w:val="000000" w:themeColor="text1"/>
        </w:rPr>
        <w:t>it is clear that th</w:t>
      </w:r>
      <w:r w:rsidR="00FA1E74" w:rsidRPr="008A24D5">
        <w:rPr>
          <w:rFonts w:asciiTheme="minorHAnsi" w:hAnsiTheme="minorHAnsi" w:cstheme="minorHAnsi"/>
          <w:color w:val="000000" w:themeColor="text1"/>
        </w:rPr>
        <w:t>e</w:t>
      </w:r>
      <w:r w:rsidR="008121BD" w:rsidRPr="008A24D5">
        <w:rPr>
          <w:rFonts w:asciiTheme="minorHAnsi" w:hAnsiTheme="minorHAnsi" w:cstheme="minorHAnsi"/>
          <w:color w:val="000000" w:themeColor="text1"/>
        </w:rPr>
        <w:t xml:space="preserve"> HRBAD label is being used and practiced in widely disparate ways by numerous different actors. C</w:t>
      </w:r>
      <w:r w:rsidR="00F57062" w:rsidRPr="008A24D5">
        <w:rPr>
          <w:rFonts w:asciiTheme="minorHAnsi" w:hAnsiTheme="minorHAnsi" w:cstheme="minorHAnsi"/>
          <w:color w:val="000000" w:themeColor="text1"/>
        </w:rPr>
        <w:t>ontemporary studies addressing twenty years of practice</w:t>
      </w:r>
      <w:r w:rsidR="00871014" w:rsidRPr="008A24D5">
        <w:rPr>
          <w:rFonts w:asciiTheme="minorHAnsi" w:hAnsiTheme="minorHAnsi" w:cstheme="minorHAnsi"/>
          <w:color w:val="000000" w:themeColor="text1"/>
        </w:rPr>
        <w:t xml:space="preserve"> in which rights realisation has been halting, partial or illusory</w:t>
      </w:r>
      <w:r w:rsidR="00F57062" w:rsidRPr="008A24D5">
        <w:rPr>
          <w:rFonts w:asciiTheme="minorHAnsi" w:hAnsiTheme="minorHAnsi" w:cstheme="minorHAnsi"/>
          <w:color w:val="000000" w:themeColor="text1"/>
        </w:rPr>
        <w:t xml:space="preserve"> now critically reassess ‘the extent to which there have been actual systematic changes in practice by contrast to mere rhetorical incorporation’.</w:t>
      </w:r>
      <w:r w:rsidR="00F57062" w:rsidRPr="008A24D5">
        <w:rPr>
          <w:rStyle w:val="FootnoteReference"/>
          <w:rFonts w:asciiTheme="minorHAnsi" w:hAnsiTheme="minorHAnsi" w:cstheme="minorHAnsi"/>
          <w:color w:val="000000" w:themeColor="text1"/>
        </w:rPr>
        <w:footnoteReference w:id="23"/>
      </w:r>
      <w:r w:rsidR="00F57062" w:rsidRPr="008A24D5">
        <w:rPr>
          <w:rFonts w:asciiTheme="minorHAnsi" w:hAnsiTheme="minorHAnsi" w:cstheme="minorHAnsi"/>
          <w:color w:val="000000" w:themeColor="text1"/>
        </w:rPr>
        <w:t xml:space="preserve"> </w:t>
      </w:r>
      <w:r w:rsidR="00871014" w:rsidRPr="008A24D5">
        <w:rPr>
          <w:rFonts w:asciiTheme="minorHAnsi" w:hAnsiTheme="minorHAnsi" w:cstheme="minorHAnsi"/>
          <w:color w:val="000000" w:themeColor="text1"/>
        </w:rPr>
        <w:t xml:space="preserve"> This is an important question, because </w:t>
      </w:r>
      <w:r w:rsidR="00AE0D7E" w:rsidRPr="008A24D5">
        <w:rPr>
          <w:rFonts w:asciiTheme="minorHAnsi" w:hAnsiTheme="minorHAnsi" w:cstheme="minorHAnsi"/>
          <w:color w:val="000000" w:themeColor="text1"/>
        </w:rPr>
        <w:t xml:space="preserve">many </w:t>
      </w:r>
      <w:r w:rsidR="009F6507" w:rsidRPr="008A24D5">
        <w:rPr>
          <w:rFonts w:asciiTheme="minorHAnsi" w:hAnsiTheme="minorHAnsi" w:cstheme="minorHAnsi"/>
          <w:color w:val="000000" w:themeColor="text1"/>
        </w:rPr>
        <w:t>s</w:t>
      </w:r>
      <w:r w:rsidR="00044753" w:rsidRPr="008A24D5">
        <w:rPr>
          <w:rFonts w:asciiTheme="minorHAnsi" w:hAnsiTheme="minorHAnsi" w:cstheme="minorHAnsi"/>
          <w:color w:val="000000" w:themeColor="text1"/>
        </w:rPr>
        <w:t>cholars of</w:t>
      </w:r>
      <w:r w:rsidR="00FA1E74" w:rsidRPr="008A24D5">
        <w:rPr>
          <w:rFonts w:asciiTheme="minorHAnsi" w:hAnsiTheme="minorHAnsi" w:cstheme="minorHAnsi"/>
          <w:color w:val="000000" w:themeColor="text1"/>
        </w:rPr>
        <w:t xml:space="preserve"> socio-economic rights</w:t>
      </w:r>
      <w:r w:rsidR="00044753" w:rsidRPr="008A24D5">
        <w:rPr>
          <w:rFonts w:asciiTheme="minorHAnsi" w:hAnsiTheme="minorHAnsi" w:cstheme="minorHAnsi"/>
          <w:color w:val="000000" w:themeColor="text1"/>
        </w:rPr>
        <w:t xml:space="preserve"> </w:t>
      </w:r>
      <w:r w:rsidR="00FE0039" w:rsidRPr="008A24D5">
        <w:rPr>
          <w:rFonts w:asciiTheme="minorHAnsi" w:hAnsiTheme="minorHAnsi" w:cstheme="minorHAnsi"/>
          <w:color w:val="000000" w:themeColor="text1"/>
        </w:rPr>
        <w:t xml:space="preserve">primarily </w:t>
      </w:r>
      <w:r w:rsidR="00044753" w:rsidRPr="008A24D5">
        <w:rPr>
          <w:rFonts w:asciiTheme="minorHAnsi" w:hAnsiTheme="minorHAnsi" w:cstheme="minorHAnsi"/>
          <w:color w:val="000000" w:themeColor="text1"/>
        </w:rPr>
        <w:t>understand accountability in a way</w:t>
      </w:r>
      <w:r w:rsidR="00D83DB3" w:rsidRPr="008A24D5">
        <w:rPr>
          <w:rFonts w:asciiTheme="minorHAnsi" w:hAnsiTheme="minorHAnsi" w:cstheme="minorHAnsi"/>
          <w:color w:val="000000" w:themeColor="text1"/>
        </w:rPr>
        <w:t xml:space="preserve"> that emphasises action through the courts</w:t>
      </w:r>
      <w:r w:rsidR="00644E5D" w:rsidRPr="008A24D5">
        <w:rPr>
          <w:rFonts w:asciiTheme="minorHAnsi" w:hAnsiTheme="minorHAnsi" w:cstheme="minorHAnsi"/>
          <w:color w:val="000000" w:themeColor="text1"/>
        </w:rPr>
        <w:t xml:space="preserve">, </w:t>
      </w:r>
      <w:r w:rsidR="00FA1E74" w:rsidRPr="008A24D5">
        <w:rPr>
          <w:rFonts w:asciiTheme="minorHAnsi" w:hAnsiTheme="minorHAnsi" w:cstheme="minorHAnsi"/>
          <w:color w:val="000000" w:themeColor="text1"/>
        </w:rPr>
        <w:t xml:space="preserve">by </w:t>
      </w:r>
      <w:r w:rsidR="00644E5D" w:rsidRPr="008A24D5">
        <w:rPr>
          <w:rFonts w:asciiTheme="minorHAnsi" w:hAnsiTheme="minorHAnsi" w:cstheme="minorHAnsi"/>
          <w:color w:val="000000" w:themeColor="text1"/>
        </w:rPr>
        <w:t xml:space="preserve">focussing on how right-holders act as empowered claimants and </w:t>
      </w:r>
      <w:r w:rsidR="00FA1E74" w:rsidRPr="008A24D5">
        <w:rPr>
          <w:rFonts w:asciiTheme="minorHAnsi" w:hAnsiTheme="minorHAnsi" w:cstheme="minorHAnsi"/>
          <w:color w:val="000000" w:themeColor="text1"/>
        </w:rPr>
        <w:t xml:space="preserve">by </w:t>
      </w:r>
      <w:r w:rsidR="00644E5D" w:rsidRPr="008A24D5">
        <w:rPr>
          <w:rFonts w:asciiTheme="minorHAnsi" w:hAnsiTheme="minorHAnsi" w:cstheme="minorHAnsi"/>
          <w:color w:val="000000" w:themeColor="text1"/>
        </w:rPr>
        <w:t>consistently reiterating the justiciability of rights contained in the ICESCR.</w:t>
      </w:r>
      <w:r w:rsidR="00644E5D" w:rsidRPr="008A24D5">
        <w:rPr>
          <w:rStyle w:val="FootnoteReference"/>
          <w:rFonts w:asciiTheme="minorHAnsi" w:hAnsiTheme="minorHAnsi" w:cstheme="minorHAnsi"/>
          <w:color w:val="000000" w:themeColor="text1"/>
        </w:rPr>
        <w:footnoteReference w:id="24"/>
      </w:r>
      <w:r w:rsidR="00644E5D" w:rsidRPr="008A24D5">
        <w:rPr>
          <w:rFonts w:asciiTheme="minorHAnsi" w:hAnsiTheme="minorHAnsi" w:cstheme="minorHAnsi"/>
          <w:color w:val="000000" w:themeColor="text1"/>
        </w:rPr>
        <w:t xml:space="preserve"> </w:t>
      </w:r>
    </w:p>
    <w:p w14:paraId="6DCF4EC6" w14:textId="77777777" w:rsidR="005C1A3A" w:rsidRPr="008A24D5" w:rsidRDefault="005C1A3A" w:rsidP="006425D5">
      <w:pPr>
        <w:jc w:val="both"/>
        <w:rPr>
          <w:rFonts w:asciiTheme="minorHAnsi" w:hAnsiTheme="minorHAnsi" w:cstheme="minorHAnsi"/>
          <w:color w:val="000000" w:themeColor="text1"/>
        </w:rPr>
      </w:pPr>
    </w:p>
    <w:p w14:paraId="36976243" w14:textId="37A106A2" w:rsidR="00412B09" w:rsidRPr="008A24D5" w:rsidRDefault="00FE0039" w:rsidP="006425D5">
      <w:pPr>
        <w:jc w:val="both"/>
        <w:rPr>
          <w:rFonts w:asciiTheme="minorHAnsi" w:hAnsiTheme="minorHAnsi" w:cstheme="minorHAnsi"/>
          <w:color w:val="000000" w:themeColor="text1"/>
        </w:rPr>
      </w:pPr>
      <w:r w:rsidRPr="008A24D5">
        <w:rPr>
          <w:rFonts w:asciiTheme="minorHAnsi" w:hAnsiTheme="minorHAnsi" w:cstheme="minorHAnsi"/>
          <w:color w:val="000000" w:themeColor="text1"/>
        </w:rPr>
        <w:lastRenderedPageBreak/>
        <w:t>However, a</w:t>
      </w:r>
      <w:r w:rsidR="00044753" w:rsidRPr="008A24D5">
        <w:rPr>
          <w:rFonts w:asciiTheme="minorHAnsi" w:hAnsiTheme="minorHAnsi" w:cstheme="minorHAnsi"/>
          <w:color w:val="000000" w:themeColor="text1"/>
        </w:rPr>
        <w:t xml:space="preserve">ccountability </w:t>
      </w:r>
      <w:r w:rsidR="00644E5D" w:rsidRPr="008A24D5">
        <w:rPr>
          <w:rFonts w:asciiTheme="minorHAnsi" w:hAnsiTheme="minorHAnsi" w:cstheme="minorHAnsi"/>
          <w:color w:val="000000" w:themeColor="text1"/>
        </w:rPr>
        <w:t xml:space="preserve">can also be understood </w:t>
      </w:r>
      <w:r w:rsidR="00044753" w:rsidRPr="008A24D5">
        <w:rPr>
          <w:rFonts w:asciiTheme="minorHAnsi" w:hAnsiTheme="minorHAnsi" w:cstheme="minorHAnsi"/>
          <w:color w:val="000000" w:themeColor="text1"/>
        </w:rPr>
        <w:t>in a more political sense, placing the accent on civil and political freedoms, most notably democratic accountability at the ballot box</w:t>
      </w:r>
      <w:r w:rsidR="00446B38" w:rsidRPr="008A24D5">
        <w:rPr>
          <w:rFonts w:asciiTheme="minorHAnsi" w:hAnsiTheme="minorHAnsi" w:cstheme="minorHAnsi"/>
          <w:color w:val="000000" w:themeColor="text1"/>
        </w:rPr>
        <w:t xml:space="preserve"> but also in the sense of participation and empowerment more broadly</w:t>
      </w:r>
      <w:r w:rsidR="00044753" w:rsidRPr="008A24D5">
        <w:rPr>
          <w:rFonts w:asciiTheme="minorHAnsi" w:hAnsiTheme="minorHAnsi" w:cstheme="minorHAnsi"/>
          <w:color w:val="000000" w:themeColor="text1"/>
        </w:rPr>
        <w:t xml:space="preserve">. </w:t>
      </w:r>
      <w:r w:rsidR="006E0869" w:rsidRPr="008A24D5">
        <w:rPr>
          <w:rFonts w:asciiTheme="minorHAnsi" w:hAnsiTheme="minorHAnsi" w:cstheme="minorHAnsi"/>
          <w:color w:val="000000" w:themeColor="text1"/>
        </w:rPr>
        <w:t xml:space="preserve">As </w:t>
      </w:r>
      <w:r w:rsidR="001A78A0" w:rsidRPr="008A24D5">
        <w:rPr>
          <w:rFonts w:asciiTheme="minorHAnsi" w:hAnsiTheme="minorHAnsi" w:cstheme="minorHAnsi"/>
          <w:color w:val="000000" w:themeColor="text1"/>
        </w:rPr>
        <w:t>the points</w:t>
      </w:r>
      <w:r w:rsidR="006E0869" w:rsidRPr="008A24D5">
        <w:rPr>
          <w:rFonts w:asciiTheme="minorHAnsi" w:hAnsiTheme="minorHAnsi" w:cstheme="minorHAnsi"/>
          <w:color w:val="000000" w:themeColor="text1"/>
        </w:rPr>
        <w:t xml:space="preserve"> about the </w:t>
      </w:r>
      <w:r w:rsidR="00044753" w:rsidRPr="008A24D5">
        <w:rPr>
          <w:rFonts w:asciiTheme="minorHAnsi" w:hAnsiTheme="minorHAnsi" w:cstheme="minorHAnsi"/>
          <w:color w:val="000000" w:themeColor="text1"/>
        </w:rPr>
        <w:t xml:space="preserve">indivisibility of ESR and civil and political rights </w:t>
      </w:r>
      <w:r w:rsidR="001A78A0" w:rsidRPr="008A24D5">
        <w:rPr>
          <w:rFonts w:asciiTheme="minorHAnsi" w:hAnsiTheme="minorHAnsi" w:cstheme="minorHAnsi"/>
          <w:color w:val="000000" w:themeColor="text1"/>
        </w:rPr>
        <w:t xml:space="preserve">above </w:t>
      </w:r>
      <w:r w:rsidR="00044753" w:rsidRPr="008A24D5">
        <w:rPr>
          <w:rFonts w:asciiTheme="minorHAnsi" w:hAnsiTheme="minorHAnsi" w:cstheme="minorHAnsi"/>
          <w:color w:val="000000" w:themeColor="text1"/>
        </w:rPr>
        <w:t xml:space="preserve">make clear, </w:t>
      </w:r>
      <w:r w:rsidR="00044753" w:rsidRPr="008A24D5">
        <w:rPr>
          <w:rStyle w:val="hgkelc"/>
          <w:rFonts w:asciiTheme="minorHAnsi" w:hAnsiTheme="minorHAnsi" w:cstheme="minorHAnsi"/>
          <w:color w:val="000000" w:themeColor="text1"/>
        </w:rPr>
        <w:t>there is no essential opposition between the two</w:t>
      </w:r>
      <w:r w:rsidR="0080640C" w:rsidRPr="008A24D5">
        <w:rPr>
          <w:rFonts w:asciiTheme="minorHAnsi" w:eastAsiaTheme="minorHAnsi" w:hAnsiTheme="minorHAnsi" w:cstheme="minorHAnsi"/>
          <w:color w:val="000000" w:themeColor="text1"/>
          <w:lang w:val="en-GB" w:eastAsia="en-US"/>
        </w:rPr>
        <w:t xml:space="preserve">. However, </w:t>
      </w:r>
      <w:r w:rsidR="00D83DB3" w:rsidRPr="008A24D5">
        <w:rPr>
          <w:rFonts w:asciiTheme="minorHAnsi" w:eastAsiaTheme="minorHAnsi" w:hAnsiTheme="minorHAnsi" w:cstheme="minorHAnsi"/>
          <w:color w:val="000000" w:themeColor="text1"/>
          <w:lang w:val="en-GB" w:eastAsia="en-US"/>
        </w:rPr>
        <w:t xml:space="preserve">beyond the implied concern with normativity inherent to all rights-based prescriptions, </w:t>
      </w:r>
      <w:r w:rsidR="0080640C" w:rsidRPr="008A24D5">
        <w:rPr>
          <w:rFonts w:asciiTheme="minorHAnsi" w:eastAsiaTheme="minorHAnsi" w:hAnsiTheme="minorHAnsi" w:cstheme="minorHAnsi"/>
          <w:color w:val="000000" w:themeColor="text1"/>
          <w:lang w:val="en-GB" w:eastAsia="en-US"/>
        </w:rPr>
        <w:t xml:space="preserve">the primary </w:t>
      </w:r>
      <w:r w:rsidR="0080640C" w:rsidRPr="008A24D5">
        <w:rPr>
          <w:rFonts w:asciiTheme="minorHAnsi" w:eastAsiaTheme="minorHAnsi" w:hAnsiTheme="minorHAnsi" w:cstheme="minorHAnsi"/>
          <w:i/>
          <w:iCs/>
          <w:color w:val="000000" w:themeColor="text1"/>
          <w:lang w:val="en-GB" w:eastAsia="en-US"/>
        </w:rPr>
        <w:t xml:space="preserve">operational </w:t>
      </w:r>
      <w:r w:rsidR="001016F8" w:rsidRPr="008A24D5">
        <w:rPr>
          <w:rFonts w:asciiTheme="minorHAnsi" w:eastAsiaTheme="minorHAnsi" w:hAnsiTheme="minorHAnsi" w:cstheme="minorHAnsi"/>
          <w:i/>
          <w:iCs/>
          <w:color w:val="000000" w:themeColor="text1"/>
          <w:lang w:val="en-GB" w:eastAsia="en-US"/>
        </w:rPr>
        <w:t>principles</w:t>
      </w:r>
      <w:r w:rsidR="001016F8" w:rsidRPr="008A24D5">
        <w:rPr>
          <w:rFonts w:asciiTheme="minorHAnsi" w:eastAsiaTheme="minorHAnsi" w:hAnsiTheme="minorHAnsi" w:cstheme="minorHAnsi"/>
          <w:color w:val="000000" w:themeColor="text1"/>
          <w:lang w:val="en-GB" w:eastAsia="en-US"/>
        </w:rPr>
        <w:t xml:space="preserve"> that apply in </w:t>
      </w:r>
      <w:r w:rsidRPr="008A24D5">
        <w:rPr>
          <w:rFonts w:asciiTheme="minorHAnsi" w:eastAsiaTheme="minorHAnsi" w:hAnsiTheme="minorHAnsi" w:cstheme="minorHAnsi"/>
          <w:color w:val="000000" w:themeColor="text1"/>
          <w:lang w:val="en-GB" w:eastAsia="en-US"/>
        </w:rPr>
        <w:t>HRBAD</w:t>
      </w:r>
      <w:r w:rsidR="001016F8" w:rsidRPr="008A24D5">
        <w:rPr>
          <w:rFonts w:asciiTheme="minorHAnsi" w:eastAsiaTheme="minorHAnsi" w:hAnsiTheme="minorHAnsi" w:cstheme="minorHAnsi"/>
          <w:color w:val="000000" w:themeColor="text1"/>
          <w:lang w:val="en-GB" w:eastAsia="en-US"/>
        </w:rPr>
        <w:t xml:space="preserve"> emphasise participation, nondiscrimination</w:t>
      </w:r>
      <w:r w:rsidR="00871014" w:rsidRPr="008A24D5">
        <w:rPr>
          <w:rFonts w:asciiTheme="minorHAnsi" w:eastAsiaTheme="minorHAnsi" w:hAnsiTheme="minorHAnsi" w:cstheme="minorHAnsi"/>
          <w:color w:val="000000" w:themeColor="text1"/>
          <w:lang w:val="en-GB" w:eastAsia="en-US"/>
        </w:rPr>
        <w:t>, empowerment</w:t>
      </w:r>
      <w:r w:rsidR="001016F8" w:rsidRPr="008A24D5">
        <w:rPr>
          <w:rFonts w:asciiTheme="minorHAnsi" w:eastAsiaTheme="minorHAnsi" w:hAnsiTheme="minorHAnsi" w:cstheme="minorHAnsi"/>
          <w:color w:val="000000" w:themeColor="text1"/>
          <w:lang w:val="en-GB" w:eastAsia="en-US"/>
        </w:rPr>
        <w:t xml:space="preserve"> and inclusion,</w:t>
      </w:r>
      <w:r w:rsidR="001016F8" w:rsidRPr="008A24D5">
        <w:rPr>
          <w:rStyle w:val="FootnoteReference"/>
          <w:rFonts w:asciiTheme="minorHAnsi" w:eastAsiaTheme="minorHAnsi" w:hAnsiTheme="minorHAnsi" w:cstheme="minorHAnsi"/>
          <w:color w:val="000000" w:themeColor="text1"/>
          <w:lang w:val="en-GB" w:eastAsia="en-US"/>
        </w:rPr>
        <w:footnoteReference w:id="25"/>
      </w:r>
      <w:r w:rsidR="001016F8" w:rsidRPr="008A24D5">
        <w:rPr>
          <w:rFonts w:asciiTheme="minorHAnsi" w:eastAsiaTheme="minorHAnsi" w:hAnsiTheme="minorHAnsi" w:cstheme="minorHAnsi"/>
          <w:color w:val="000000" w:themeColor="text1"/>
          <w:lang w:val="en-GB" w:eastAsia="en-US"/>
        </w:rPr>
        <w:t xml:space="preserve"> largely excluding</w:t>
      </w:r>
      <w:r w:rsidR="00871014" w:rsidRPr="008A24D5">
        <w:rPr>
          <w:rFonts w:asciiTheme="minorHAnsi" w:eastAsiaTheme="minorHAnsi" w:hAnsiTheme="minorHAnsi" w:cstheme="minorHAnsi"/>
          <w:color w:val="000000" w:themeColor="text1"/>
          <w:lang w:val="en-GB" w:eastAsia="en-US"/>
        </w:rPr>
        <w:t xml:space="preserve"> </w:t>
      </w:r>
      <w:r w:rsidR="001016F8" w:rsidRPr="008A24D5">
        <w:rPr>
          <w:rFonts w:asciiTheme="minorHAnsi" w:eastAsiaTheme="minorHAnsi" w:hAnsiTheme="minorHAnsi" w:cstheme="minorHAnsi"/>
          <w:color w:val="000000" w:themeColor="text1"/>
          <w:lang w:val="en-GB" w:eastAsia="en-US"/>
        </w:rPr>
        <w:t xml:space="preserve">ESR-specific </w:t>
      </w:r>
      <w:r w:rsidR="00D83DB3" w:rsidRPr="008A24D5">
        <w:rPr>
          <w:rFonts w:asciiTheme="minorHAnsi" w:eastAsiaTheme="minorHAnsi" w:hAnsiTheme="minorHAnsi" w:cstheme="minorHAnsi"/>
          <w:color w:val="000000" w:themeColor="text1"/>
          <w:lang w:val="en-GB" w:eastAsia="en-US"/>
        </w:rPr>
        <w:t xml:space="preserve">legal </w:t>
      </w:r>
      <w:r w:rsidR="001016F8" w:rsidRPr="008A24D5">
        <w:rPr>
          <w:rFonts w:asciiTheme="minorHAnsi" w:eastAsiaTheme="minorHAnsi" w:hAnsiTheme="minorHAnsi" w:cstheme="minorHAnsi"/>
          <w:color w:val="000000" w:themeColor="text1"/>
          <w:lang w:val="en-GB" w:eastAsia="en-US"/>
        </w:rPr>
        <w:t>principles</w:t>
      </w:r>
      <w:r w:rsidR="002511F0" w:rsidRPr="008A24D5">
        <w:rPr>
          <w:rFonts w:asciiTheme="minorHAnsi" w:eastAsiaTheme="minorHAnsi" w:hAnsiTheme="minorHAnsi" w:cstheme="minorHAnsi"/>
          <w:color w:val="000000" w:themeColor="text1"/>
          <w:lang w:val="en-GB" w:eastAsia="en-US"/>
        </w:rPr>
        <w:t xml:space="preserve"> that interpret their limit and extent </w:t>
      </w:r>
      <w:r w:rsidR="001016F8" w:rsidRPr="008A24D5">
        <w:rPr>
          <w:rFonts w:asciiTheme="minorHAnsi" w:eastAsiaTheme="minorHAnsi" w:hAnsiTheme="minorHAnsi" w:cstheme="minorHAnsi"/>
          <w:color w:val="000000" w:themeColor="text1"/>
          <w:lang w:val="en-GB" w:eastAsia="en-US"/>
        </w:rPr>
        <w:t xml:space="preserve">like progressive realisation, maximum available resources, non-retrogression and </w:t>
      </w:r>
      <w:r w:rsidR="00F376EC" w:rsidRPr="008A24D5">
        <w:rPr>
          <w:rFonts w:asciiTheme="minorHAnsi" w:eastAsiaTheme="minorHAnsi" w:hAnsiTheme="minorHAnsi" w:cstheme="minorHAnsi"/>
          <w:color w:val="000000" w:themeColor="text1"/>
          <w:lang w:val="en-GB" w:eastAsia="en-US"/>
        </w:rPr>
        <w:t>minimum core</w:t>
      </w:r>
      <w:r w:rsidR="001016F8" w:rsidRPr="008A24D5">
        <w:rPr>
          <w:rFonts w:asciiTheme="minorHAnsi" w:eastAsiaTheme="minorHAnsi" w:hAnsiTheme="minorHAnsi" w:cstheme="minorHAnsi"/>
          <w:color w:val="000000" w:themeColor="text1"/>
          <w:lang w:val="en-GB" w:eastAsia="en-US"/>
        </w:rPr>
        <w:t>.</w:t>
      </w:r>
      <w:r w:rsidR="004E0261" w:rsidRPr="008A24D5">
        <w:rPr>
          <w:rFonts w:asciiTheme="minorHAnsi" w:eastAsiaTheme="minorHAnsi" w:hAnsiTheme="minorHAnsi" w:cstheme="minorHAnsi"/>
          <w:color w:val="000000" w:themeColor="text1"/>
          <w:lang w:val="en-GB" w:eastAsia="en-US"/>
        </w:rPr>
        <w:t xml:space="preserve"> </w:t>
      </w:r>
      <w:r w:rsidR="00816ED1" w:rsidRPr="008A24D5">
        <w:rPr>
          <w:rFonts w:asciiTheme="minorHAnsi" w:hAnsiTheme="minorHAnsi" w:cstheme="minorHAnsi"/>
          <w:color w:val="000000" w:themeColor="text1"/>
        </w:rPr>
        <w:t xml:space="preserve">None of this is to deny that </w:t>
      </w:r>
      <w:r w:rsidR="00816ED1" w:rsidRPr="008A24D5">
        <w:rPr>
          <w:rFonts w:asciiTheme="minorHAnsi" w:eastAsiaTheme="minorHAnsi" w:hAnsiTheme="minorHAnsi" w:cstheme="minorHAnsi"/>
          <w:color w:val="000000" w:themeColor="text1"/>
          <w:lang w:eastAsia="en-US"/>
        </w:rPr>
        <w:t xml:space="preserve">participation, non-discrimination, empowerment and inclusion are key aspects of ESR realisation. </w:t>
      </w:r>
      <w:r w:rsidR="00AB5C5E" w:rsidRPr="008A24D5">
        <w:rPr>
          <w:rFonts w:asciiTheme="minorHAnsi" w:eastAsiaTheme="minorHAnsi" w:hAnsiTheme="minorHAnsi" w:cstheme="minorHAnsi"/>
          <w:color w:val="000000" w:themeColor="text1"/>
          <w:lang w:eastAsia="en-US"/>
        </w:rPr>
        <w:t>However,</w:t>
      </w:r>
      <w:r w:rsidR="00816ED1" w:rsidRPr="008A24D5">
        <w:rPr>
          <w:rFonts w:asciiTheme="minorHAnsi" w:eastAsiaTheme="minorHAnsi" w:hAnsiTheme="minorHAnsi" w:cstheme="minorHAnsi"/>
          <w:color w:val="000000" w:themeColor="text1"/>
          <w:lang w:val="en-GB" w:eastAsia="en-US"/>
        </w:rPr>
        <w:t xml:space="preserve"> these operational principles are </w:t>
      </w:r>
      <w:r w:rsidR="00AB5C5E" w:rsidRPr="008A24D5">
        <w:rPr>
          <w:rFonts w:asciiTheme="minorHAnsi" w:eastAsiaTheme="minorHAnsi" w:hAnsiTheme="minorHAnsi" w:cstheme="minorHAnsi"/>
          <w:color w:val="000000" w:themeColor="text1"/>
          <w:lang w:val="en-GB" w:eastAsia="en-US"/>
        </w:rPr>
        <w:t xml:space="preserve">generally </w:t>
      </w:r>
      <w:r w:rsidR="00816ED1" w:rsidRPr="008A24D5">
        <w:rPr>
          <w:rFonts w:asciiTheme="minorHAnsi" w:eastAsiaTheme="minorHAnsi" w:hAnsiTheme="minorHAnsi" w:cstheme="minorHAnsi"/>
          <w:color w:val="000000" w:themeColor="text1"/>
          <w:lang w:val="en-GB" w:eastAsia="en-US"/>
        </w:rPr>
        <w:t xml:space="preserve">understood </w:t>
      </w:r>
      <w:r w:rsidR="00AB5C5E" w:rsidRPr="008A24D5">
        <w:rPr>
          <w:rFonts w:asciiTheme="minorHAnsi" w:eastAsiaTheme="minorHAnsi" w:hAnsiTheme="minorHAnsi" w:cstheme="minorHAnsi"/>
          <w:color w:val="000000" w:themeColor="text1"/>
          <w:lang w:val="en-GB" w:eastAsia="en-US"/>
        </w:rPr>
        <w:t xml:space="preserve">in HRBAD </w:t>
      </w:r>
      <w:r w:rsidR="00816ED1" w:rsidRPr="008A24D5">
        <w:rPr>
          <w:rFonts w:asciiTheme="minorHAnsi" w:eastAsiaTheme="minorHAnsi" w:hAnsiTheme="minorHAnsi" w:cstheme="minorHAnsi"/>
          <w:color w:val="000000" w:themeColor="text1"/>
          <w:lang w:val="en-GB" w:eastAsia="en-US"/>
        </w:rPr>
        <w:t>not as strict legal principles, but rather as a looser, process-based mixing of good development with rights.</w:t>
      </w:r>
      <w:r w:rsidR="00816ED1" w:rsidRPr="008A24D5">
        <w:rPr>
          <w:rStyle w:val="FootnoteReference"/>
          <w:rFonts w:asciiTheme="minorHAnsi" w:eastAsiaTheme="minorHAnsi" w:hAnsiTheme="minorHAnsi" w:cstheme="minorHAnsi"/>
          <w:color w:val="000000" w:themeColor="text1"/>
          <w:lang w:val="en-GB" w:eastAsia="en-US"/>
        </w:rPr>
        <w:footnoteReference w:id="26"/>
      </w:r>
    </w:p>
    <w:p w14:paraId="13649F90" w14:textId="77777777" w:rsidR="00412B09" w:rsidRPr="008A24D5" w:rsidRDefault="00412B09" w:rsidP="00E579B7">
      <w:pPr>
        <w:jc w:val="both"/>
        <w:rPr>
          <w:rFonts w:asciiTheme="minorHAnsi" w:hAnsiTheme="minorHAnsi" w:cstheme="minorHAnsi"/>
          <w:color w:val="000000" w:themeColor="text1"/>
        </w:rPr>
      </w:pPr>
    </w:p>
    <w:p w14:paraId="2C91E026" w14:textId="6ECB0151" w:rsidR="00DE4B48" w:rsidRPr="008A24D5" w:rsidRDefault="00DE4B48" w:rsidP="00C072EF">
      <w:pPr>
        <w:jc w:val="both"/>
        <w:rPr>
          <w:rFonts w:asciiTheme="minorHAnsi" w:hAnsiTheme="minorHAnsi" w:cstheme="minorHAnsi"/>
          <w:color w:val="000000" w:themeColor="text1"/>
        </w:rPr>
      </w:pPr>
      <w:r w:rsidRPr="008A24D5">
        <w:rPr>
          <w:rFonts w:asciiTheme="minorHAnsi" w:hAnsiTheme="minorHAnsi" w:cstheme="minorHAnsi"/>
          <w:color w:val="000000" w:themeColor="text1"/>
        </w:rPr>
        <w:t>Accountability is primarily what distinguishes rights from capabilit</w:t>
      </w:r>
      <w:r w:rsidR="00AB5C5E" w:rsidRPr="008A24D5">
        <w:rPr>
          <w:rFonts w:asciiTheme="minorHAnsi" w:hAnsiTheme="minorHAnsi" w:cstheme="minorHAnsi"/>
          <w:color w:val="000000" w:themeColor="text1"/>
        </w:rPr>
        <w:t>y-,</w:t>
      </w:r>
      <w:r w:rsidRPr="008A24D5">
        <w:rPr>
          <w:rFonts w:asciiTheme="minorHAnsi" w:hAnsiTheme="minorHAnsi" w:cstheme="minorHAnsi"/>
          <w:color w:val="000000" w:themeColor="text1"/>
        </w:rPr>
        <w:t xml:space="preserve"> needs</w:t>
      </w:r>
      <w:r w:rsidR="00AB5C5E" w:rsidRPr="008A24D5">
        <w:rPr>
          <w:rFonts w:asciiTheme="minorHAnsi" w:hAnsiTheme="minorHAnsi" w:cstheme="minorHAnsi"/>
          <w:color w:val="000000" w:themeColor="text1"/>
        </w:rPr>
        <w:t>- or charity-based approaches</w:t>
      </w:r>
      <w:r w:rsidRPr="008A24D5">
        <w:rPr>
          <w:rFonts w:asciiTheme="minorHAnsi" w:hAnsiTheme="minorHAnsi" w:cstheme="minorHAnsi"/>
          <w:color w:val="000000" w:themeColor="text1"/>
        </w:rPr>
        <w:t xml:space="preserve">. It has therefore emerged as the cardinal virtue of HRBAD, now anchored in human rights obligations and not, as heretofore, in </w:t>
      </w:r>
      <w:r w:rsidRPr="008A24D5">
        <w:rPr>
          <w:rFonts w:asciiTheme="minorHAnsi" w:hAnsiTheme="minorHAnsi" w:cstheme="minorHAnsi"/>
          <w:i/>
          <w:iCs/>
          <w:color w:val="000000" w:themeColor="text1"/>
        </w:rPr>
        <w:t>ad hoc</w:t>
      </w:r>
      <w:r w:rsidRPr="008A24D5">
        <w:rPr>
          <w:rFonts w:asciiTheme="minorHAnsi" w:hAnsiTheme="minorHAnsi" w:cstheme="minorHAnsi"/>
          <w:color w:val="000000" w:themeColor="text1"/>
        </w:rPr>
        <w:t xml:space="preserve"> goals.</w:t>
      </w:r>
      <w:r w:rsidRPr="008A24D5">
        <w:rPr>
          <w:rStyle w:val="FootnoteReference"/>
          <w:rFonts w:asciiTheme="minorHAnsi" w:hAnsiTheme="minorHAnsi" w:cstheme="minorHAnsi"/>
          <w:color w:val="000000" w:themeColor="text1"/>
        </w:rPr>
        <w:footnoteReference w:id="27"/>
      </w:r>
      <w:r w:rsidRPr="008A24D5">
        <w:rPr>
          <w:rFonts w:asciiTheme="minorHAnsi" w:hAnsiTheme="minorHAnsi" w:cstheme="minorHAnsi"/>
          <w:color w:val="000000" w:themeColor="text1"/>
        </w:rPr>
        <w:t xml:space="preserve">  </w:t>
      </w:r>
      <w:r w:rsidR="004E0261" w:rsidRPr="008A24D5">
        <w:rPr>
          <w:rStyle w:val="hgkelc"/>
          <w:rFonts w:asciiTheme="minorHAnsi" w:hAnsiTheme="minorHAnsi" w:cstheme="minorHAnsi"/>
          <w:color w:val="000000" w:themeColor="text1"/>
        </w:rPr>
        <w:t>T</w:t>
      </w:r>
      <w:r w:rsidR="00910E83" w:rsidRPr="008A24D5">
        <w:rPr>
          <w:rStyle w:val="hgkelc"/>
          <w:rFonts w:asciiTheme="minorHAnsi" w:hAnsiTheme="minorHAnsi" w:cstheme="minorHAnsi"/>
          <w:color w:val="000000" w:themeColor="text1"/>
        </w:rPr>
        <w:t>he initial assumption</w:t>
      </w:r>
      <w:r w:rsidR="004E0261" w:rsidRPr="008A24D5">
        <w:rPr>
          <w:rStyle w:val="hgkelc"/>
          <w:rFonts w:asciiTheme="minorHAnsi" w:hAnsiTheme="minorHAnsi" w:cstheme="minorHAnsi"/>
          <w:color w:val="000000" w:themeColor="text1"/>
        </w:rPr>
        <w:t xml:space="preserve"> in </w:t>
      </w:r>
      <w:r w:rsidR="000E2CCA" w:rsidRPr="008A24D5">
        <w:rPr>
          <w:rStyle w:val="hgkelc"/>
          <w:rFonts w:asciiTheme="minorHAnsi" w:hAnsiTheme="minorHAnsi" w:cstheme="minorHAnsi"/>
          <w:color w:val="000000" w:themeColor="text1"/>
        </w:rPr>
        <w:t>rights-based approaches</w:t>
      </w:r>
      <w:r w:rsidR="004E0261" w:rsidRPr="008A24D5">
        <w:rPr>
          <w:rStyle w:val="hgkelc"/>
          <w:rFonts w:asciiTheme="minorHAnsi" w:hAnsiTheme="minorHAnsi" w:cstheme="minorHAnsi"/>
          <w:color w:val="000000" w:themeColor="text1"/>
        </w:rPr>
        <w:t xml:space="preserve"> was</w:t>
      </w:r>
      <w:r w:rsidR="00910E83" w:rsidRPr="008A24D5">
        <w:rPr>
          <w:rStyle w:val="hgkelc"/>
          <w:rFonts w:asciiTheme="minorHAnsi" w:hAnsiTheme="minorHAnsi" w:cstheme="minorHAnsi"/>
          <w:color w:val="000000" w:themeColor="text1"/>
        </w:rPr>
        <w:t xml:space="preserve"> that</w:t>
      </w:r>
      <w:r w:rsidR="00910E83" w:rsidRPr="008A24D5">
        <w:rPr>
          <w:rFonts w:asciiTheme="minorHAnsi" w:hAnsiTheme="minorHAnsi" w:cstheme="minorHAnsi"/>
          <w:color w:val="000000" w:themeColor="text1"/>
        </w:rPr>
        <w:t xml:space="preserve"> </w:t>
      </w:r>
      <w:r w:rsidR="000E2CCA" w:rsidRPr="008A24D5">
        <w:rPr>
          <w:rFonts w:asciiTheme="minorHAnsi" w:hAnsiTheme="minorHAnsi" w:cstheme="minorHAnsi"/>
          <w:color w:val="000000" w:themeColor="text1"/>
        </w:rPr>
        <w:t xml:space="preserve">the principle of </w:t>
      </w:r>
      <w:r w:rsidR="00910E83" w:rsidRPr="008A24D5">
        <w:rPr>
          <w:rFonts w:asciiTheme="minorHAnsi" w:hAnsiTheme="minorHAnsi" w:cstheme="minorHAnsi"/>
          <w:color w:val="000000" w:themeColor="text1"/>
        </w:rPr>
        <w:t xml:space="preserve">recourse to the legal system to see </w:t>
      </w:r>
      <w:r w:rsidR="000E2CCA" w:rsidRPr="008A24D5">
        <w:rPr>
          <w:rFonts w:asciiTheme="minorHAnsi" w:hAnsiTheme="minorHAnsi" w:cstheme="minorHAnsi"/>
          <w:color w:val="000000" w:themeColor="text1"/>
        </w:rPr>
        <w:t>ESR</w:t>
      </w:r>
      <w:r w:rsidR="00910E83" w:rsidRPr="008A24D5">
        <w:rPr>
          <w:rFonts w:asciiTheme="minorHAnsi" w:hAnsiTheme="minorHAnsi" w:cstheme="minorHAnsi"/>
          <w:color w:val="000000" w:themeColor="text1"/>
        </w:rPr>
        <w:t xml:space="preserve"> enforced would enjoy parity of esteem or emphasis with those that would enable the poor to demand political accountability.</w:t>
      </w:r>
      <w:r w:rsidR="00910E83" w:rsidRPr="008A24D5">
        <w:rPr>
          <w:rStyle w:val="FootnoteReference"/>
          <w:rFonts w:asciiTheme="minorHAnsi" w:hAnsiTheme="minorHAnsi" w:cstheme="minorHAnsi"/>
          <w:color w:val="000000" w:themeColor="text1"/>
        </w:rPr>
        <w:footnoteReference w:id="28"/>
      </w:r>
      <w:r w:rsidR="00F4079F" w:rsidRPr="008A24D5">
        <w:rPr>
          <w:rFonts w:asciiTheme="minorHAnsi" w:hAnsiTheme="minorHAnsi" w:cstheme="minorHAnsi"/>
          <w:color w:val="000000" w:themeColor="text1"/>
        </w:rPr>
        <w:t xml:space="preserve"> </w:t>
      </w:r>
      <w:r w:rsidR="004E0261" w:rsidRPr="008A24D5">
        <w:rPr>
          <w:rFonts w:asciiTheme="minorHAnsi" w:hAnsiTheme="minorHAnsi" w:cstheme="minorHAnsi"/>
          <w:color w:val="000000" w:themeColor="text1"/>
        </w:rPr>
        <w:t>However, w</w:t>
      </w:r>
      <w:r w:rsidR="00F4079F" w:rsidRPr="008A24D5">
        <w:rPr>
          <w:rFonts w:asciiTheme="minorHAnsi" w:hAnsiTheme="minorHAnsi" w:cstheme="minorHAnsi"/>
          <w:color w:val="000000" w:themeColor="text1"/>
        </w:rPr>
        <w:t xml:space="preserve">hile ESR are universally understood </w:t>
      </w:r>
      <w:r w:rsidR="002E3324" w:rsidRPr="008A24D5">
        <w:rPr>
          <w:rFonts w:asciiTheme="minorHAnsi" w:hAnsiTheme="minorHAnsi" w:cstheme="minorHAnsi"/>
          <w:color w:val="000000" w:themeColor="text1"/>
        </w:rPr>
        <w:t>in HRBAD</w:t>
      </w:r>
      <w:r w:rsidR="00F4079F" w:rsidRPr="008A24D5">
        <w:rPr>
          <w:rFonts w:asciiTheme="minorHAnsi" w:hAnsiTheme="minorHAnsi" w:cstheme="minorHAnsi"/>
          <w:color w:val="000000" w:themeColor="text1"/>
        </w:rPr>
        <w:t xml:space="preserve"> as legitimate claims that give rise to correlative obligations or duties, the legitimacy of these claims is for the most part </w:t>
      </w:r>
      <w:r w:rsidR="00F4079F" w:rsidRPr="008A24D5">
        <w:rPr>
          <w:rFonts w:asciiTheme="minorHAnsi" w:hAnsiTheme="minorHAnsi" w:cstheme="minorHAnsi"/>
          <w:color w:val="000000" w:themeColor="text1"/>
          <w:u w:val="single"/>
        </w:rPr>
        <w:t>not</w:t>
      </w:r>
      <w:r w:rsidR="00F4079F" w:rsidRPr="008A24D5">
        <w:rPr>
          <w:rFonts w:asciiTheme="minorHAnsi" w:hAnsiTheme="minorHAnsi" w:cstheme="minorHAnsi"/>
          <w:color w:val="000000" w:themeColor="text1"/>
        </w:rPr>
        <w:t xml:space="preserve"> to be vindicated in the courts. In</w:t>
      </w:r>
      <w:r w:rsidR="002E3324" w:rsidRPr="008A24D5">
        <w:rPr>
          <w:rFonts w:asciiTheme="minorHAnsi" w:hAnsiTheme="minorHAnsi" w:cstheme="minorHAnsi"/>
          <w:color w:val="000000" w:themeColor="text1"/>
        </w:rPr>
        <w:t xml:space="preserve"> fact</w:t>
      </w:r>
      <w:r w:rsidR="00F4079F" w:rsidRPr="008A24D5">
        <w:rPr>
          <w:rFonts w:asciiTheme="minorHAnsi" w:hAnsiTheme="minorHAnsi" w:cstheme="minorHAnsi"/>
          <w:color w:val="000000" w:themeColor="text1"/>
        </w:rPr>
        <w:t xml:space="preserve">, </w:t>
      </w:r>
      <w:r w:rsidR="00E873AF" w:rsidRPr="008A24D5">
        <w:rPr>
          <w:rFonts w:asciiTheme="minorHAnsi" w:hAnsiTheme="minorHAnsi" w:cstheme="minorHAnsi"/>
          <w:color w:val="000000" w:themeColor="text1"/>
        </w:rPr>
        <w:t>the ‘legal reflex which automatically and unthinkingly resorts to law as remedy’ has been conspicuous</w:t>
      </w:r>
      <w:r w:rsidR="00D30C7E" w:rsidRPr="008A24D5">
        <w:rPr>
          <w:rFonts w:asciiTheme="minorHAnsi" w:hAnsiTheme="minorHAnsi" w:cstheme="minorHAnsi"/>
          <w:color w:val="000000" w:themeColor="text1"/>
        </w:rPr>
        <w:t>ly</w:t>
      </w:r>
      <w:r w:rsidR="00E873AF" w:rsidRPr="008A24D5">
        <w:rPr>
          <w:rFonts w:asciiTheme="minorHAnsi" w:hAnsiTheme="minorHAnsi" w:cstheme="minorHAnsi"/>
          <w:color w:val="000000" w:themeColor="text1"/>
        </w:rPr>
        <w:t xml:space="preserve"> absen</w:t>
      </w:r>
      <w:r w:rsidR="00D30C7E" w:rsidRPr="008A24D5">
        <w:rPr>
          <w:rFonts w:asciiTheme="minorHAnsi" w:hAnsiTheme="minorHAnsi" w:cstheme="minorHAnsi"/>
          <w:color w:val="000000" w:themeColor="text1"/>
        </w:rPr>
        <w:t>t</w:t>
      </w:r>
      <w:r w:rsidR="00E873AF" w:rsidRPr="008A24D5">
        <w:rPr>
          <w:rFonts w:asciiTheme="minorHAnsi" w:hAnsiTheme="minorHAnsi" w:cstheme="minorHAnsi"/>
          <w:color w:val="000000" w:themeColor="text1"/>
        </w:rPr>
        <w:t>.</w:t>
      </w:r>
      <w:r w:rsidR="00E873AF" w:rsidRPr="008A24D5">
        <w:rPr>
          <w:rStyle w:val="FootnoteReference"/>
          <w:rFonts w:asciiTheme="minorHAnsi" w:hAnsiTheme="minorHAnsi" w:cstheme="minorHAnsi"/>
          <w:color w:val="000000" w:themeColor="text1"/>
        </w:rPr>
        <w:footnoteReference w:id="29"/>
      </w:r>
      <w:r w:rsidR="00E873AF" w:rsidRPr="008A24D5">
        <w:rPr>
          <w:rFonts w:asciiTheme="minorHAnsi" w:hAnsiTheme="minorHAnsi" w:cstheme="minorHAnsi"/>
          <w:color w:val="000000" w:themeColor="text1"/>
        </w:rPr>
        <w:t xml:space="preserve"> </w:t>
      </w:r>
      <w:r w:rsidR="000E2CCA" w:rsidRPr="008A24D5">
        <w:rPr>
          <w:rFonts w:asciiTheme="minorHAnsi" w:eastAsiaTheme="minorHAnsi" w:hAnsiTheme="minorHAnsi" w:cstheme="minorHAnsi"/>
          <w:color w:val="000000" w:themeColor="text1"/>
          <w:lang w:eastAsia="en-US"/>
        </w:rPr>
        <w:t xml:space="preserve">This does not stem from a scepticism about ESR </w:t>
      </w:r>
      <w:r w:rsidR="000E2CCA" w:rsidRPr="008A24D5">
        <w:rPr>
          <w:rFonts w:asciiTheme="minorHAnsi" w:eastAsiaTheme="minorHAnsi" w:hAnsiTheme="minorHAnsi" w:cstheme="minorHAnsi"/>
          <w:i/>
          <w:iCs/>
          <w:color w:val="000000" w:themeColor="text1"/>
          <w:lang w:eastAsia="en-US"/>
        </w:rPr>
        <w:t>as</w:t>
      </w:r>
      <w:r w:rsidR="000E2CCA" w:rsidRPr="008A24D5">
        <w:rPr>
          <w:rFonts w:asciiTheme="minorHAnsi" w:eastAsiaTheme="minorHAnsi" w:hAnsiTheme="minorHAnsi" w:cstheme="minorHAnsi"/>
          <w:color w:val="000000" w:themeColor="text1"/>
          <w:lang w:eastAsia="en-US"/>
        </w:rPr>
        <w:t xml:space="preserve"> human rights. From a review of over twenty years of scholarship and policy documents on HRBAD specifically, the author ha</w:t>
      </w:r>
      <w:r w:rsidR="00AE0D7E" w:rsidRPr="008A24D5">
        <w:rPr>
          <w:rFonts w:asciiTheme="minorHAnsi" w:eastAsiaTheme="minorHAnsi" w:hAnsiTheme="minorHAnsi" w:cstheme="minorHAnsi"/>
          <w:color w:val="000000" w:themeColor="text1"/>
          <w:lang w:eastAsia="en-US"/>
        </w:rPr>
        <w:t>s</w:t>
      </w:r>
      <w:r w:rsidR="000E2CCA" w:rsidRPr="008A24D5">
        <w:rPr>
          <w:rFonts w:asciiTheme="minorHAnsi" w:eastAsiaTheme="minorHAnsi" w:hAnsiTheme="minorHAnsi" w:cstheme="minorHAnsi"/>
          <w:color w:val="000000" w:themeColor="text1"/>
          <w:lang w:eastAsia="en-US"/>
        </w:rPr>
        <w:t xml:space="preserve"> found no source that contests the legality of ESR, their parity of status with civil and political rights, or their justiciability. However, </w:t>
      </w:r>
      <w:r w:rsidR="000E2CCA" w:rsidRPr="008A24D5">
        <w:rPr>
          <w:rFonts w:asciiTheme="minorHAnsi" w:hAnsiTheme="minorHAnsi" w:cstheme="minorHAnsi"/>
          <w:color w:val="000000" w:themeColor="text1"/>
        </w:rPr>
        <w:t>a</w:t>
      </w:r>
      <w:r w:rsidR="00F4079F" w:rsidRPr="008A24D5">
        <w:rPr>
          <w:rFonts w:asciiTheme="minorHAnsi" w:hAnsiTheme="minorHAnsi" w:cstheme="minorHAnsi"/>
          <w:color w:val="000000" w:themeColor="text1"/>
        </w:rPr>
        <w:t xml:space="preserve">ccountability in HRBAD is understood primarily as variegated </w:t>
      </w:r>
      <w:r w:rsidR="00F4079F" w:rsidRPr="008A24D5">
        <w:rPr>
          <w:rFonts w:asciiTheme="minorHAnsi" w:hAnsiTheme="minorHAnsi" w:cstheme="minorHAnsi"/>
          <w:i/>
          <w:iCs/>
          <w:color w:val="000000" w:themeColor="text1"/>
        </w:rPr>
        <w:t xml:space="preserve">political </w:t>
      </w:r>
      <w:r w:rsidR="00F4079F" w:rsidRPr="008A24D5">
        <w:rPr>
          <w:rFonts w:asciiTheme="minorHAnsi" w:hAnsiTheme="minorHAnsi" w:cstheme="minorHAnsi"/>
          <w:color w:val="000000" w:themeColor="text1"/>
        </w:rPr>
        <w:t>accountabilit</w:t>
      </w:r>
      <w:r w:rsidR="00E873AF" w:rsidRPr="008A24D5">
        <w:rPr>
          <w:rFonts w:asciiTheme="minorHAnsi" w:hAnsiTheme="minorHAnsi" w:cstheme="minorHAnsi"/>
          <w:color w:val="000000" w:themeColor="text1"/>
        </w:rPr>
        <w:t xml:space="preserve">y, </w:t>
      </w:r>
      <w:r w:rsidR="00F4079F" w:rsidRPr="008A24D5">
        <w:rPr>
          <w:rFonts w:asciiTheme="minorHAnsi" w:hAnsiTheme="minorHAnsi" w:cstheme="minorHAnsi"/>
          <w:color w:val="000000" w:themeColor="text1"/>
        </w:rPr>
        <w:t xml:space="preserve">which revolves around participation of the poor in policy-making at the input stage of planning and democratic accountability at the output stage of implementation. </w:t>
      </w:r>
    </w:p>
    <w:p w14:paraId="7E98B6B6" w14:textId="77777777" w:rsidR="00DE4B48" w:rsidRPr="008A24D5" w:rsidRDefault="00DE4B48" w:rsidP="00C072EF">
      <w:pPr>
        <w:jc w:val="both"/>
        <w:rPr>
          <w:rFonts w:asciiTheme="minorHAnsi" w:hAnsiTheme="minorHAnsi" w:cstheme="minorHAnsi"/>
          <w:color w:val="000000" w:themeColor="text1"/>
        </w:rPr>
      </w:pPr>
    </w:p>
    <w:p w14:paraId="73BF7750" w14:textId="00FA0C55" w:rsidR="00E81501" w:rsidRPr="008A24D5" w:rsidRDefault="007E77AA" w:rsidP="00C072EF">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This article explores the </w:t>
      </w:r>
      <w:r w:rsidR="00DE4B48" w:rsidRPr="008A24D5">
        <w:rPr>
          <w:rFonts w:asciiTheme="minorHAnsi" w:hAnsiTheme="minorHAnsi" w:cstheme="minorHAnsi"/>
          <w:color w:val="000000" w:themeColor="text1"/>
        </w:rPr>
        <w:t xml:space="preserve">(perhaps) surprising eclipse of judicial accountability for ESR violations by political accountability, on the one hand, and the eclipse of justiciability-based standards by looser operational standards, on the other. </w:t>
      </w:r>
      <w:r w:rsidR="00401449" w:rsidRPr="008A24D5">
        <w:rPr>
          <w:rFonts w:asciiTheme="minorHAnsi" w:hAnsiTheme="minorHAnsi" w:cstheme="minorHAnsi"/>
          <w:color w:val="000000" w:themeColor="text1"/>
        </w:rPr>
        <w:t xml:space="preserve">This is the first study to specifically survey the role of ESR generally in rights-based approaches to development. </w:t>
      </w:r>
      <w:r w:rsidR="00DE4B48" w:rsidRPr="008A24D5">
        <w:rPr>
          <w:rFonts w:asciiTheme="minorHAnsi" w:hAnsiTheme="minorHAnsi" w:cstheme="minorHAnsi"/>
          <w:color w:val="000000" w:themeColor="text1"/>
        </w:rPr>
        <w:t xml:space="preserve">Rooted in the apparent fungibility of rights-based approaches, it can be understood as </w:t>
      </w:r>
      <w:r w:rsidR="001E789F" w:rsidRPr="008A24D5">
        <w:rPr>
          <w:rFonts w:asciiTheme="minorHAnsi" w:hAnsiTheme="minorHAnsi" w:cstheme="minorHAnsi"/>
          <w:color w:val="000000" w:themeColor="text1"/>
        </w:rPr>
        <w:t>a contribution to</w:t>
      </w:r>
      <w:r w:rsidRPr="008A24D5">
        <w:rPr>
          <w:rFonts w:asciiTheme="minorHAnsi" w:hAnsiTheme="minorHAnsi" w:cstheme="minorHAnsi"/>
          <w:color w:val="000000" w:themeColor="text1"/>
        </w:rPr>
        <w:t xml:space="preserve"> what Miller and Redhead describe as a </w:t>
      </w:r>
      <w:r w:rsidR="00AD1C28" w:rsidRPr="008A24D5">
        <w:rPr>
          <w:rFonts w:asciiTheme="minorHAnsi" w:hAnsiTheme="minorHAnsi" w:cstheme="minorHAnsi"/>
          <w:color w:val="000000" w:themeColor="text1"/>
        </w:rPr>
        <w:t>‘</w:t>
      </w:r>
      <w:r w:rsidRPr="008A24D5">
        <w:rPr>
          <w:rFonts w:asciiTheme="minorHAnsi" w:hAnsiTheme="minorHAnsi" w:cstheme="minorHAnsi"/>
          <w:color w:val="000000" w:themeColor="text1"/>
        </w:rPr>
        <w:t>third wave</w:t>
      </w:r>
      <w:r w:rsidR="00AD1C28" w:rsidRPr="008A24D5">
        <w:rPr>
          <w:rFonts w:asciiTheme="minorHAnsi" w:hAnsiTheme="minorHAnsi" w:cstheme="minorHAnsi"/>
          <w:color w:val="000000" w:themeColor="text1"/>
        </w:rPr>
        <w:t>’</w:t>
      </w:r>
      <w:r w:rsidRPr="008A24D5">
        <w:rPr>
          <w:rFonts w:asciiTheme="minorHAnsi" w:hAnsiTheme="minorHAnsi" w:cstheme="minorHAnsi"/>
          <w:color w:val="000000" w:themeColor="text1"/>
        </w:rPr>
        <w:t xml:space="preserve"> of </w:t>
      </w:r>
      <w:r w:rsidR="001A78A0" w:rsidRPr="008A24D5">
        <w:rPr>
          <w:rFonts w:asciiTheme="minorHAnsi" w:hAnsiTheme="minorHAnsi" w:cstheme="minorHAnsi"/>
          <w:color w:val="000000" w:themeColor="text1"/>
        </w:rPr>
        <w:t xml:space="preserve">research focused on </w:t>
      </w:r>
      <w:r w:rsidRPr="008A24D5">
        <w:rPr>
          <w:rFonts w:asciiTheme="minorHAnsi" w:hAnsiTheme="minorHAnsi" w:cstheme="minorHAnsi"/>
          <w:color w:val="000000" w:themeColor="text1"/>
        </w:rPr>
        <w:t xml:space="preserve">rights-based </w:t>
      </w:r>
      <w:r w:rsidR="001A78A0" w:rsidRPr="008A24D5">
        <w:rPr>
          <w:rFonts w:asciiTheme="minorHAnsi" w:hAnsiTheme="minorHAnsi" w:cstheme="minorHAnsi"/>
          <w:color w:val="000000" w:themeColor="text1"/>
        </w:rPr>
        <w:t xml:space="preserve">development. This </w:t>
      </w:r>
      <w:r w:rsidRPr="008A24D5">
        <w:rPr>
          <w:rFonts w:asciiTheme="minorHAnsi" w:hAnsiTheme="minorHAnsi" w:cstheme="minorHAnsi"/>
          <w:color w:val="000000" w:themeColor="text1"/>
        </w:rPr>
        <w:t>beg</w:t>
      </w:r>
      <w:r w:rsidR="001A78A0" w:rsidRPr="008A24D5">
        <w:rPr>
          <w:rFonts w:asciiTheme="minorHAnsi" w:hAnsiTheme="minorHAnsi" w:cstheme="minorHAnsi"/>
          <w:color w:val="000000" w:themeColor="text1"/>
        </w:rPr>
        <w:t>an</w:t>
      </w:r>
      <w:r w:rsidRPr="008A24D5">
        <w:rPr>
          <w:rFonts w:asciiTheme="minorHAnsi" w:hAnsiTheme="minorHAnsi" w:cstheme="minorHAnsi"/>
          <w:color w:val="000000" w:themeColor="text1"/>
        </w:rPr>
        <w:t xml:space="preserve"> in the mid-to-late 2010s</w:t>
      </w:r>
      <w:r w:rsidR="001A78A0" w:rsidRPr="008A24D5">
        <w:rPr>
          <w:rFonts w:asciiTheme="minorHAnsi" w:hAnsiTheme="minorHAnsi" w:cstheme="minorHAnsi"/>
          <w:color w:val="000000" w:themeColor="text1"/>
        </w:rPr>
        <w:t xml:space="preserve"> and</w:t>
      </w:r>
      <w:r w:rsidRPr="008A24D5">
        <w:rPr>
          <w:rFonts w:asciiTheme="minorHAnsi" w:hAnsiTheme="minorHAnsi" w:cstheme="minorHAnsi"/>
          <w:color w:val="000000" w:themeColor="text1"/>
        </w:rPr>
        <w:t xml:space="preserve"> takes the </w:t>
      </w:r>
      <w:r w:rsidR="00EC3481" w:rsidRPr="008A24D5">
        <w:rPr>
          <w:rFonts w:asciiTheme="minorHAnsi" w:hAnsiTheme="minorHAnsi" w:cstheme="minorHAnsi"/>
          <w:color w:val="000000" w:themeColor="text1"/>
        </w:rPr>
        <w:t>dominance and applicability</w:t>
      </w:r>
      <w:r w:rsidRPr="008A24D5">
        <w:rPr>
          <w:rFonts w:asciiTheme="minorHAnsi" w:hAnsiTheme="minorHAnsi" w:cstheme="minorHAnsi"/>
          <w:color w:val="000000" w:themeColor="text1"/>
        </w:rPr>
        <w:t xml:space="preserve"> of </w:t>
      </w:r>
      <w:r w:rsidR="00AF492F" w:rsidRPr="008A24D5">
        <w:rPr>
          <w:rFonts w:asciiTheme="minorHAnsi" w:hAnsiTheme="minorHAnsi" w:cstheme="minorHAnsi"/>
          <w:color w:val="000000" w:themeColor="text1"/>
        </w:rPr>
        <w:t>rights-based approaches in development</w:t>
      </w:r>
      <w:r w:rsidRPr="008A24D5">
        <w:rPr>
          <w:rFonts w:asciiTheme="minorHAnsi" w:hAnsiTheme="minorHAnsi" w:cstheme="minorHAnsi"/>
          <w:color w:val="000000" w:themeColor="text1"/>
        </w:rPr>
        <w:t xml:space="preserve"> for granted</w:t>
      </w:r>
      <w:r w:rsidR="000E2CCA" w:rsidRPr="008A24D5">
        <w:rPr>
          <w:rFonts w:asciiTheme="minorHAnsi" w:hAnsiTheme="minorHAnsi" w:cstheme="minorHAnsi"/>
          <w:color w:val="000000" w:themeColor="text1"/>
        </w:rPr>
        <w:t>,</w:t>
      </w:r>
      <w:r w:rsidRPr="008A24D5">
        <w:rPr>
          <w:rFonts w:asciiTheme="minorHAnsi" w:hAnsiTheme="minorHAnsi" w:cstheme="minorHAnsi"/>
          <w:color w:val="000000" w:themeColor="text1"/>
        </w:rPr>
        <w:t xml:space="preserve"> but which explores how </w:t>
      </w:r>
      <w:r w:rsidR="00AF492F" w:rsidRPr="008A24D5">
        <w:rPr>
          <w:rFonts w:asciiTheme="minorHAnsi" w:hAnsiTheme="minorHAnsi" w:cstheme="minorHAnsi"/>
          <w:color w:val="000000" w:themeColor="text1"/>
        </w:rPr>
        <w:t>HRBAD</w:t>
      </w:r>
      <w:r w:rsidRPr="008A24D5">
        <w:rPr>
          <w:rFonts w:asciiTheme="minorHAnsi" w:hAnsiTheme="minorHAnsi" w:cstheme="minorHAnsi"/>
          <w:color w:val="000000" w:themeColor="text1"/>
        </w:rPr>
        <w:t xml:space="preserve"> are actually being implemented after more than two decades </w:t>
      </w:r>
      <w:r w:rsidR="001E789F" w:rsidRPr="008A24D5">
        <w:rPr>
          <w:rFonts w:asciiTheme="minorHAnsi" w:hAnsiTheme="minorHAnsi" w:cstheme="minorHAnsi"/>
          <w:color w:val="000000" w:themeColor="text1"/>
        </w:rPr>
        <w:t xml:space="preserve">as a self-conscious field of study </w:t>
      </w:r>
      <w:r w:rsidR="001E789F" w:rsidRPr="008A24D5">
        <w:rPr>
          <w:rFonts w:asciiTheme="minorHAnsi" w:hAnsiTheme="minorHAnsi" w:cstheme="minorHAnsi"/>
          <w:color w:val="000000" w:themeColor="text1"/>
        </w:rPr>
        <w:lastRenderedPageBreak/>
        <w:t>and practice</w:t>
      </w:r>
      <w:r w:rsidRPr="008A24D5">
        <w:rPr>
          <w:rFonts w:asciiTheme="minorHAnsi" w:hAnsiTheme="minorHAnsi" w:cstheme="minorHAnsi"/>
          <w:color w:val="000000" w:themeColor="text1"/>
        </w:rPr>
        <w:t>.</w:t>
      </w:r>
      <w:r w:rsidRPr="008A24D5">
        <w:rPr>
          <w:rStyle w:val="FootnoteReference"/>
          <w:rFonts w:asciiTheme="minorHAnsi" w:hAnsiTheme="minorHAnsi" w:cstheme="minorHAnsi"/>
          <w:color w:val="000000" w:themeColor="text1"/>
        </w:rPr>
        <w:footnoteReference w:id="30"/>
      </w:r>
      <w:r w:rsidRPr="008A24D5">
        <w:rPr>
          <w:rFonts w:asciiTheme="minorHAnsi" w:hAnsiTheme="minorHAnsi" w:cstheme="minorHAnsi"/>
          <w:color w:val="000000" w:themeColor="text1"/>
        </w:rPr>
        <w:t xml:space="preserve"> </w:t>
      </w:r>
      <w:r w:rsidR="00AF492F" w:rsidRPr="008A24D5">
        <w:rPr>
          <w:rFonts w:asciiTheme="minorHAnsi" w:hAnsiTheme="minorHAnsi" w:cstheme="minorHAnsi"/>
          <w:color w:val="000000" w:themeColor="text1"/>
        </w:rPr>
        <w:t>They</w:t>
      </w:r>
      <w:r w:rsidR="00CB7B8E" w:rsidRPr="008A24D5">
        <w:rPr>
          <w:rFonts w:asciiTheme="minorHAnsi" w:hAnsiTheme="minorHAnsi" w:cstheme="minorHAnsi"/>
          <w:color w:val="000000" w:themeColor="text1"/>
        </w:rPr>
        <w:t xml:space="preserve"> note a ‘disjuncture’ between what they observe in practice and interview testimony, on the one hand, and what existing literatures presume about HRBAD</w:t>
      </w:r>
      <w:r w:rsidR="000E2CCA" w:rsidRPr="008A24D5">
        <w:rPr>
          <w:rFonts w:asciiTheme="minorHAnsi" w:hAnsiTheme="minorHAnsi" w:cstheme="minorHAnsi"/>
          <w:color w:val="000000" w:themeColor="text1"/>
        </w:rPr>
        <w:t>, on the other</w:t>
      </w:r>
      <w:r w:rsidR="00CB7B8E" w:rsidRPr="008A24D5">
        <w:rPr>
          <w:rFonts w:asciiTheme="minorHAnsi" w:hAnsiTheme="minorHAnsi" w:cstheme="minorHAnsi"/>
          <w:color w:val="000000" w:themeColor="text1"/>
        </w:rPr>
        <w:t>.</w:t>
      </w:r>
      <w:r w:rsidR="00CB7B8E" w:rsidRPr="008A24D5">
        <w:rPr>
          <w:rStyle w:val="FootnoteReference"/>
          <w:rFonts w:asciiTheme="minorHAnsi" w:hAnsiTheme="minorHAnsi" w:cstheme="minorHAnsi"/>
          <w:color w:val="000000" w:themeColor="text1"/>
        </w:rPr>
        <w:footnoteReference w:id="31"/>
      </w:r>
      <w:r w:rsidR="00CB7B8E" w:rsidRPr="008A24D5">
        <w:rPr>
          <w:rFonts w:asciiTheme="minorHAnsi" w:hAnsiTheme="minorHAnsi" w:cstheme="minorHAnsi"/>
          <w:color w:val="000000" w:themeColor="text1"/>
        </w:rPr>
        <w:t xml:space="preserve"> </w:t>
      </w:r>
      <w:r w:rsidR="00AF492F" w:rsidRPr="008A24D5">
        <w:rPr>
          <w:rFonts w:asciiTheme="minorHAnsi" w:hAnsiTheme="minorHAnsi" w:cstheme="minorHAnsi"/>
          <w:color w:val="000000" w:themeColor="text1"/>
        </w:rPr>
        <w:t>Others, similarly, have noted an apparent discrepancy between the normative and operational level of HRBAD that follows from a reluctance to inscribe clear legal principles into practice.</w:t>
      </w:r>
      <w:r w:rsidR="00AF492F" w:rsidRPr="008A24D5">
        <w:rPr>
          <w:rStyle w:val="FootnoteReference"/>
          <w:rFonts w:asciiTheme="minorHAnsi" w:hAnsiTheme="minorHAnsi" w:cstheme="minorHAnsi"/>
          <w:color w:val="000000" w:themeColor="text1"/>
        </w:rPr>
        <w:footnoteReference w:id="32"/>
      </w:r>
      <w:r w:rsidR="00AF492F" w:rsidRPr="008A24D5">
        <w:rPr>
          <w:rFonts w:asciiTheme="minorHAnsi" w:hAnsiTheme="minorHAnsi" w:cstheme="minorHAnsi"/>
          <w:color w:val="000000" w:themeColor="text1"/>
        </w:rPr>
        <w:t xml:space="preserve"> </w:t>
      </w:r>
    </w:p>
    <w:p w14:paraId="29BDEA5B" w14:textId="77777777" w:rsidR="00E81501" w:rsidRPr="008A24D5" w:rsidRDefault="00E81501" w:rsidP="00C072EF">
      <w:pPr>
        <w:jc w:val="both"/>
        <w:rPr>
          <w:rFonts w:asciiTheme="minorHAnsi" w:hAnsiTheme="minorHAnsi" w:cstheme="minorHAnsi"/>
          <w:color w:val="000000" w:themeColor="text1"/>
        </w:rPr>
      </w:pPr>
    </w:p>
    <w:p w14:paraId="0EE1CD9E" w14:textId="0817EB82" w:rsidR="00825523" w:rsidRPr="008A24D5" w:rsidRDefault="00EC3481" w:rsidP="00825523">
      <w:pPr>
        <w:autoSpaceDE w:val="0"/>
        <w:autoSpaceDN w:val="0"/>
        <w:adjustRightInd w:val="0"/>
        <w:jc w:val="both"/>
        <w:rPr>
          <w:rFonts w:eastAsiaTheme="minorHAnsi"/>
          <w:color w:val="000000" w:themeColor="text1"/>
          <w:lang w:val="en-GB" w:eastAsia="en-US"/>
        </w:rPr>
      </w:pPr>
      <w:r w:rsidRPr="008A24D5">
        <w:rPr>
          <w:rFonts w:asciiTheme="minorHAnsi" w:hAnsiTheme="minorHAnsi" w:cstheme="minorHAnsi"/>
          <w:color w:val="000000" w:themeColor="text1"/>
        </w:rPr>
        <w:t>T</w:t>
      </w:r>
      <w:r w:rsidR="006D16BA" w:rsidRPr="008A24D5">
        <w:rPr>
          <w:rFonts w:asciiTheme="minorHAnsi" w:hAnsiTheme="minorHAnsi" w:cstheme="minorHAnsi"/>
          <w:color w:val="000000" w:themeColor="text1"/>
        </w:rPr>
        <w:t>he argument in this article is not normative, and in particular is not premised on the argument that judicial approaches to ESR needs to be re-centred in HRBAD.</w:t>
      </w:r>
      <w:r w:rsidR="00C072EF" w:rsidRPr="008A24D5">
        <w:rPr>
          <w:rFonts w:asciiTheme="minorHAnsi" w:hAnsiTheme="minorHAnsi" w:cstheme="minorHAnsi"/>
          <w:color w:val="000000" w:themeColor="text1"/>
        </w:rPr>
        <w:t xml:space="preserve"> There are valid reasons, some explored in this article, why ESR-specific organisational principles and justiciability are downplayed. It is not </w:t>
      </w:r>
      <w:r w:rsidR="00B35216" w:rsidRPr="008A24D5">
        <w:rPr>
          <w:rFonts w:asciiTheme="minorHAnsi" w:hAnsiTheme="minorHAnsi" w:cstheme="minorHAnsi"/>
          <w:color w:val="000000" w:themeColor="text1"/>
        </w:rPr>
        <w:t>my</w:t>
      </w:r>
      <w:r w:rsidR="00C072EF" w:rsidRPr="008A24D5">
        <w:rPr>
          <w:rFonts w:asciiTheme="minorHAnsi" w:hAnsiTheme="minorHAnsi" w:cstheme="minorHAnsi"/>
          <w:color w:val="000000" w:themeColor="text1"/>
        </w:rPr>
        <w:t xml:space="preserve"> intent to second-guess them. </w:t>
      </w:r>
      <w:r w:rsidR="006D16BA" w:rsidRPr="008A24D5">
        <w:rPr>
          <w:rFonts w:asciiTheme="minorHAnsi" w:hAnsiTheme="minorHAnsi" w:cstheme="minorHAnsi"/>
          <w:color w:val="000000" w:themeColor="text1"/>
        </w:rPr>
        <w:t xml:space="preserve"> I agree with</w:t>
      </w:r>
      <w:r w:rsidR="001712EC" w:rsidRPr="008A24D5">
        <w:rPr>
          <w:rFonts w:asciiTheme="minorHAnsi" w:hAnsiTheme="minorHAnsi" w:cstheme="minorHAnsi"/>
          <w:color w:val="000000" w:themeColor="text1"/>
        </w:rPr>
        <w:t xml:space="preserve"> </w:t>
      </w:r>
      <w:r w:rsidR="006D16BA" w:rsidRPr="008A24D5">
        <w:rPr>
          <w:rFonts w:asciiTheme="minorHAnsi" w:hAnsiTheme="minorHAnsi" w:cstheme="minorHAnsi"/>
          <w:color w:val="000000" w:themeColor="text1"/>
        </w:rPr>
        <w:t>Darrow and Tomas when they argue</w:t>
      </w:r>
      <w:r w:rsidRPr="008A24D5">
        <w:rPr>
          <w:rFonts w:asciiTheme="minorHAnsi" w:hAnsiTheme="minorHAnsi" w:cstheme="minorHAnsi"/>
          <w:color w:val="000000" w:themeColor="text1"/>
        </w:rPr>
        <w:t xml:space="preserve"> </w:t>
      </w:r>
      <w:r w:rsidR="00D30C7E" w:rsidRPr="008A24D5">
        <w:rPr>
          <w:rFonts w:asciiTheme="minorHAnsi" w:hAnsiTheme="minorHAnsi" w:cstheme="minorHAnsi"/>
          <w:color w:val="000000" w:themeColor="text1"/>
        </w:rPr>
        <w:t xml:space="preserve">that </w:t>
      </w:r>
      <w:r w:rsidRPr="008A24D5">
        <w:rPr>
          <w:rFonts w:asciiTheme="minorHAnsi" w:hAnsiTheme="minorHAnsi" w:cstheme="minorHAnsi"/>
          <w:color w:val="000000" w:themeColor="text1"/>
        </w:rPr>
        <w:t>while</w:t>
      </w:r>
      <w:r w:rsidR="006D16BA" w:rsidRPr="008A24D5">
        <w:rPr>
          <w:rFonts w:asciiTheme="minorHAnsi" w:hAnsiTheme="minorHAnsi" w:cstheme="minorHAnsi"/>
          <w:color w:val="000000" w:themeColor="text1"/>
        </w:rPr>
        <w:t xml:space="preserve"> formal legal mechanisms </w:t>
      </w:r>
      <w:r w:rsidRPr="008A24D5">
        <w:rPr>
          <w:rFonts w:asciiTheme="minorHAnsi" w:hAnsiTheme="minorHAnsi" w:cstheme="minorHAnsi"/>
          <w:color w:val="000000" w:themeColor="text1"/>
        </w:rPr>
        <w:t>are potentially vital</w:t>
      </w:r>
      <w:r w:rsidR="006D16BA" w:rsidRPr="008A24D5">
        <w:rPr>
          <w:rFonts w:asciiTheme="minorHAnsi" w:hAnsiTheme="minorHAnsi" w:cstheme="minorHAnsi"/>
          <w:color w:val="000000" w:themeColor="text1"/>
        </w:rPr>
        <w:t xml:space="preserve">, human rights </w:t>
      </w:r>
      <w:r w:rsidRPr="008A24D5">
        <w:rPr>
          <w:rFonts w:asciiTheme="minorHAnsi" w:hAnsiTheme="minorHAnsi" w:cstheme="minorHAnsi"/>
          <w:color w:val="000000" w:themeColor="text1"/>
        </w:rPr>
        <w:t>‘</w:t>
      </w:r>
      <w:r w:rsidR="006D16BA" w:rsidRPr="008A24D5">
        <w:rPr>
          <w:rFonts w:asciiTheme="minorHAnsi" w:hAnsiTheme="minorHAnsi" w:cstheme="minorHAnsi"/>
          <w:color w:val="000000" w:themeColor="text1"/>
        </w:rPr>
        <w:t>need to be seen as open-textured and flexible, and capable of application in diverse situations in ways not limited to adjudication in courts and tribunals.’</w:t>
      </w:r>
      <w:r w:rsidR="006D16BA" w:rsidRPr="008A24D5">
        <w:rPr>
          <w:rStyle w:val="FootnoteReference"/>
          <w:rFonts w:asciiTheme="minorHAnsi" w:hAnsiTheme="minorHAnsi" w:cstheme="minorHAnsi"/>
          <w:color w:val="000000" w:themeColor="text1"/>
        </w:rPr>
        <w:footnoteReference w:id="33"/>
      </w:r>
      <w:r w:rsidR="006D16BA" w:rsidRPr="008A24D5">
        <w:rPr>
          <w:rFonts w:asciiTheme="minorHAnsi" w:hAnsiTheme="minorHAnsi" w:cstheme="minorHAnsi"/>
          <w:color w:val="000000" w:themeColor="text1"/>
        </w:rPr>
        <w:t xml:space="preserve"> The argument </w:t>
      </w:r>
      <w:r w:rsidR="00032FD1" w:rsidRPr="008A24D5">
        <w:rPr>
          <w:rFonts w:asciiTheme="minorHAnsi" w:hAnsiTheme="minorHAnsi" w:cstheme="minorHAnsi"/>
          <w:color w:val="000000" w:themeColor="text1"/>
        </w:rPr>
        <w:t xml:space="preserve">instead is </w:t>
      </w:r>
      <w:r w:rsidR="006D16BA" w:rsidRPr="008A24D5">
        <w:rPr>
          <w:rFonts w:asciiTheme="minorHAnsi" w:hAnsiTheme="minorHAnsi" w:cstheme="minorHAnsi"/>
          <w:color w:val="000000" w:themeColor="text1"/>
        </w:rPr>
        <w:t xml:space="preserve">empirical in seeking </w:t>
      </w:r>
      <w:r w:rsidR="00346C8D" w:rsidRPr="008A24D5">
        <w:rPr>
          <w:rFonts w:asciiTheme="minorHAnsi" w:hAnsiTheme="minorHAnsi" w:cstheme="minorHAnsi"/>
          <w:color w:val="000000" w:themeColor="text1"/>
        </w:rPr>
        <w:t xml:space="preserve">to explain how and why </w:t>
      </w:r>
      <w:r w:rsidR="004E0261" w:rsidRPr="008A24D5">
        <w:rPr>
          <w:rFonts w:asciiTheme="minorHAnsi" w:hAnsiTheme="minorHAnsi" w:cstheme="minorHAnsi"/>
          <w:color w:val="000000" w:themeColor="text1"/>
        </w:rPr>
        <w:t xml:space="preserve">the (valid) critical complaint that </w:t>
      </w:r>
      <w:r w:rsidR="00E245E0" w:rsidRPr="008A24D5">
        <w:rPr>
          <w:rFonts w:asciiTheme="minorHAnsi" w:hAnsiTheme="minorHAnsi" w:cstheme="minorHAnsi"/>
          <w:color w:val="000000" w:themeColor="text1"/>
        </w:rPr>
        <w:t xml:space="preserve">HRBAD </w:t>
      </w:r>
      <w:r w:rsidR="00346C8D" w:rsidRPr="008A24D5">
        <w:rPr>
          <w:rFonts w:asciiTheme="minorHAnsi" w:hAnsiTheme="minorHAnsi" w:cstheme="minorHAnsi"/>
          <w:color w:val="000000" w:themeColor="text1"/>
        </w:rPr>
        <w:t xml:space="preserve">‘remains more of a slogan than a concrete framework for measuring human rights, </w:t>
      </w:r>
      <w:r w:rsidR="00346C8D" w:rsidRPr="008A24D5">
        <w:rPr>
          <w:rFonts w:asciiTheme="minorHAnsi" w:hAnsiTheme="minorHAnsi" w:cstheme="minorHAnsi"/>
          <w:i/>
          <w:iCs/>
          <w:color w:val="000000" w:themeColor="text1"/>
        </w:rPr>
        <w:t>particularly economic rights’</w:t>
      </w:r>
      <w:r w:rsidR="004E0261" w:rsidRPr="008A24D5">
        <w:rPr>
          <w:rFonts w:asciiTheme="minorHAnsi" w:hAnsiTheme="minorHAnsi" w:cstheme="minorHAnsi"/>
          <w:color w:val="000000" w:themeColor="text1"/>
        </w:rPr>
        <w:t xml:space="preserve"> </w:t>
      </w:r>
      <w:r w:rsidR="00BE6688" w:rsidRPr="008A24D5">
        <w:rPr>
          <w:rFonts w:asciiTheme="minorHAnsi" w:hAnsiTheme="minorHAnsi" w:cstheme="minorHAnsi"/>
          <w:color w:val="000000" w:themeColor="text1"/>
        </w:rPr>
        <w:t xml:space="preserve">(emphasis added) </w:t>
      </w:r>
      <w:r w:rsidR="004E0261" w:rsidRPr="008A24D5">
        <w:rPr>
          <w:rFonts w:asciiTheme="minorHAnsi" w:hAnsiTheme="minorHAnsi" w:cstheme="minorHAnsi"/>
          <w:color w:val="000000" w:themeColor="text1"/>
        </w:rPr>
        <w:t>came to be.</w:t>
      </w:r>
      <w:r w:rsidR="00346C8D" w:rsidRPr="008A24D5">
        <w:rPr>
          <w:rStyle w:val="FootnoteReference"/>
          <w:rFonts w:asciiTheme="minorHAnsi" w:hAnsiTheme="minorHAnsi" w:cstheme="minorHAnsi"/>
          <w:color w:val="000000" w:themeColor="text1"/>
        </w:rPr>
        <w:footnoteReference w:id="34"/>
      </w:r>
      <w:r w:rsidR="00346C8D" w:rsidRPr="008A24D5">
        <w:rPr>
          <w:rFonts w:asciiTheme="minorHAnsi" w:hAnsiTheme="minorHAnsi" w:cstheme="minorHAnsi"/>
          <w:color w:val="000000" w:themeColor="text1"/>
        </w:rPr>
        <w:t xml:space="preserve"> </w:t>
      </w:r>
      <w:r w:rsidR="00825523" w:rsidRPr="008A24D5">
        <w:rPr>
          <w:rFonts w:asciiTheme="minorHAnsi" w:hAnsiTheme="minorHAnsi" w:cstheme="minorHAnsi"/>
          <w:color w:val="000000" w:themeColor="text1"/>
        </w:rPr>
        <w:t xml:space="preserve">In making this argument, I undertook a systematic literature review approach to summarise </w:t>
      </w:r>
      <w:r w:rsidR="00825523" w:rsidRPr="008A24D5">
        <w:rPr>
          <w:rFonts w:asciiTheme="minorHAnsi" w:eastAsiaTheme="minorHAnsi" w:hAnsiTheme="minorHAnsi" w:cstheme="minorHAnsi"/>
          <w:color w:val="000000" w:themeColor="text1"/>
          <w:lang w:val="en-GB" w:eastAsia="en-US"/>
        </w:rPr>
        <w:t xml:space="preserve"> and evaluate the body of writings on rights-based approaches to development insofar as they advocated, employed, analysed or even mentioned socio-economic rights. It</w:t>
      </w:r>
      <w:r w:rsidR="00825523" w:rsidRPr="008A24D5">
        <w:rPr>
          <w:rFonts w:asciiTheme="minorHAnsi" w:hAnsiTheme="minorHAnsi" w:cstheme="minorHAnsi"/>
          <w:color w:val="000000" w:themeColor="text1"/>
        </w:rPr>
        <w:t xml:space="preserve"> started with systematic searches in databases using well-defined search terms (</w:t>
      </w:r>
      <w:r w:rsidR="000F296D" w:rsidRPr="008A24D5">
        <w:rPr>
          <w:rFonts w:asciiTheme="minorHAnsi" w:hAnsiTheme="minorHAnsi" w:cstheme="minorHAnsi"/>
          <w:color w:val="000000" w:themeColor="text1"/>
        </w:rPr>
        <w:t>‘</w:t>
      </w:r>
      <w:r w:rsidR="00825523" w:rsidRPr="008A24D5">
        <w:rPr>
          <w:rFonts w:asciiTheme="minorHAnsi" w:hAnsiTheme="minorHAnsi" w:cstheme="minorHAnsi"/>
          <w:color w:val="000000" w:themeColor="text1"/>
        </w:rPr>
        <w:t>human rights-based approaches</w:t>
      </w:r>
      <w:r w:rsidR="000F296D" w:rsidRPr="008A24D5">
        <w:rPr>
          <w:rFonts w:asciiTheme="minorHAnsi" w:hAnsiTheme="minorHAnsi" w:cstheme="minorHAnsi"/>
          <w:color w:val="000000" w:themeColor="text1"/>
        </w:rPr>
        <w:t>’</w:t>
      </w:r>
      <w:r w:rsidR="00825523" w:rsidRPr="008A24D5">
        <w:rPr>
          <w:rFonts w:asciiTheme="minorHAnsi" w:hAnsiTheme="minorHAnsi" w:cstheme="minorHAnsi"/>
          <w:color w:val="000000" w:themeColor="text1"/>
        </w:rPr>
        <w:t xml:space="preserve">, </w:t>
      </w:r>
      <w:r w:rsidR="000F296D" w:rsidRPr="008A24D5">
        <w:rPr>
          <w:rFonts w:asciiTheme="minorHAnsi" w:hAnsiTheme="minorHAnsi" w:cstheme="minorHAnsi"/>
          <w:color w:val="000000" w:themeColor="text1"/>
        </w:rPr>
        <w:t>‘</w:t>
      </w:r>
      <w:r w:rsidR="00825523" w:rsidRPr="008A24D5">
        <w:rPr>
          <w:rFonts w:asciiTheme="minorHAnsi" w:hAnsiTheme="minorHAnsi" w:cstheme="minorHAnsi"/>
          <w:color w:val="000000" w:themeColor="text1"/>
        </w:rPr>
        <w:t>socio-economic rights</w:t>
      </w:r>
      <w:r w:rsidR="000F296D" w:rsidRPr="008A24D5">
        <w:rPr>
          <w:rFonts w:asciiTheme="minorHAnsi" w:hAnsiTheme="minorHAnsi" w:cstheme="minorHAnsi"/>
          <w:color w:val="000000" w:themeColor="text1"/>
        </w:rPr>
        <w:t>’</w:t>
      </w:r>
      <w:r w:rsidR="00825523" w:rsidRPr="008A24D5">
        <w:rPr>
          <w:rFonts w:asciiTheme="minorHAnsi" w:hAnsiTheme="minorHAnsi" w:cstheme="minorHAnsi"/>
          <w:color w:val="000000" w:themeColor="text1"/>
        </w:rPr>
        <w:t xml:space="preserve">, </w:t>
      </w:r>
      <w:r w:rsidR="000F296D" w:rsidRPr="008A24D5">
        <w:rPr>
          <w:rFonts w:asciiTheme="minorHAnsi" w:hAnsiTheme="minorHAnsi" w:cstheme="minorHAnsi"/>
          <w:color w:val="000000" w:themeColor="text1"/>
        </w:rPr>
        <w:t>‘</w:t>
      </w:r>
      <w:r w:rsidR="00825523" w:rsidRPr="008A24D5">
        <w:rPr>
          <w:rFonts w:asciiTheme="minorHAnsi" w:hAnsiTheme="minorHAnsi" w:cstheme="minorHAnsi"/>
          <w:color w:val="000000" w:themeColor="text1"/>
        </w:rPr>
        <w:t>ESR</w:t>
      </w:r>
      <w:r w:rsidR="000F296D" w:rsidRPr="008A24D5">
        <w:rPr>
          <w:rFonts w:asciiTheme="minorHAnsi" w:hAnsiTheme="minorHAnsi" w:cstheme="minorHAnsi"/>
          <w:color w:val="000000" w:themeColor="text1"/>
        </w:rPr>
        <w:t>’</w:t>
      </w:r>
      <w:r w:rsidR="00825523" w:rsidRPr="008A24D5">
        <w:rPr>
          <w:rFonts w:asciiTheme="minorHAnsi" w:hAnsiTheme="minorHAnsi" w:cstheme="minorHAnsi"/>
          <w:color w:val="000000" w:themeColor="text1"/>
        </w:rPr>
        <w:t xml:space="preserve">, </w:t>
      </w:r>
      <w:r w:rsidR="000F296D" w:rsidRPr="008A24D5">
        <w:rPr>
          <w:rFonts w:asciiTheme="minorHAnsi" w:hAnsiTheme="minorHAnsi" w:cstheme="minorHAnsi"/>
          <w:color w:val="000000" w:themeColor="text1"/>
        </w:rPr>
        <w:t>‘</w:t>
      </w:r>
      <w:r w:rsidR="00825523" w:rsidRPr="008A24D5">
        <w:rPr>
          <w:rFonts w:asciiTheme="minorHAnsi" w:hAnsiTheme="minorHAnsi" w:cstheme="minorHAnsi"/>
          <w:color w:val="000000" w:themeColor="text1"/>
        </w:rPr>
        <w:t>HRBAD</w:t>
      </w:r>
      <w:r w:rsidR="000F296D" w:rsidRPr="008A24D5">
        <w:rPr>
          <w:rFonts w:asciiTheme="minorHAnsi" w:hAnsiTheme="minorHAnsi" w:cstheme="minorHAnsi"/>
          <w:color w:val="000000" w:themeColor="text1"/>
        </w:rPr>
        <w:t>’</w:t>
      </w:r>
      <w:r w:rsidR="00825523" w:rsidRPr="008A24D5">
        <w:rPr>
          <w:rFonts w:asciiTheme="minorHAnsi" w:hAnsiTheme="minorHAnsi" w:cstheme="minorHAnsi"/>
          <w:color w:val="000000" w:themeColor="text1"/>
        </w:rPr>
        <w:t xml:space="preserve">, etc) to find relevant literature with </w:t>
      </w:r>
      <w:r w:rsidR="00825523" w:rsidRPr="008A24D5">
        <w:rPr>
          <w:rFonts w:asciiTheme="minorHAnsi" w:eastAsiaTheme="minorHAnsi" w:hAnsiTheme="minorHAnsi" w:cstheme="minorHAnsi"/>
          <w:color w:val="000000" w:themeColor="text1"/>
          <w:lang w:val="en-GB" w:eastAsia="en-US"/>
        </w:rPr>
        <w:t xml:space="preserve">a direct bearing on this central focus. </w:t>
      </w:r>
      <w:r w:rsidR="00825523" w:rsidRPr="008A24D5">
        <w:rPr>
          <w:rFonts w:asciiTheme="minorHAnsi" w:hAnsiTheme="minorHAnsi" w:cstheme="minorHAnsi"/>
          <w:color w:val="000000" w:themeColor="text1"/>
        </w:rPr>
        <w:t xml:space="preserve">I reviewed published books, articles, chapters and ‘grey’ literature of practitioner accounts and programme evaluation studies. It became apparent that certain scholars and  </w:t>
      </w:r>
      <w:r w:rsidR="00825523" w:rsidRPr="008A24D5">
        <w:rPr>
          <w:rFonts w:asciiTheme="minorHAnsi" w:eastAsiaTheme="minorHAnsi" w:hAnsiTheme="minorHAnsi" w:cstheme="minorHAnsi"/>
          <w:color w:val="000000" w:themeColor="text1"/>
          <w:lang w:val="en-GB" w:eastAsia="en-US"/>
        </w:rPr>
        <w:t>studies are cited quite frequently in the</w:t>
      </w:r>
      <w:r w:rsidR="00825523" w:rsidRPr="008A24D5">
        <w:rPr>
          <w:rFonts w:asciiTheme="minorHAnsi" w:hAnsiTheme="minorHAnsi" w:cstheme="minorHAnsi"/>
          <w:color w:val="000000" w:themeColor="text1"/>
        </w:rPr>
        <w:t xml:space="preserve"> </w:t>
      </w:r>
      <w:r w:rsidR="00825523" w:rsidRPr="008A24D5">
        <w:rPr>
          <w:rFonts w:asciiTheme="minorHAnsi" w:eastAsiaTheme="minorHAnsi" w:hAnsiTheme="minorHAnsi" w:cstheme="minorHAnsi"/>
          <w:color w:val="000000" w:themeColor="text1"/>
          <w:lang w:val="en-GB" w:eastAsia="en-US"/>
        </w:rPr>
        <w:t>literature and would appear to be considered</w:t>
      </w:r>
      <w:r w:rsidR="00825523" w:rsidRPr="008A24D5">
        <w:rPr>
          <w:rFonts w:asciiTheme="minorHAnsi" w:hAnsiTheme="minorHAnsi" w:cstheme="minorHAnsi"/>
          <w:color w:val="000000" w:themeColor="text1"/>
        </w:rPr>
        <w:t xml:space="preserve"> </w:t>
      </w:r>
      <w:r w:rsidR="00825523" w:rsidRPr="008A24D5">
        <w:rPr>
          <w:rFonts w:asciiTheme="minorHAnsi" w:eastAsiaTheme="minorHAnsi" w:hAnsiTheme="minorHAnsi" w:cstheme="minorHAnsi"/>
          <w:color w:val="000000" w:themeColor="text1"/>
          <w:lang w:val="en-GB" w:eastAsia="en-US"/>
        </w:rPr>
        <w:t>key works</w:t>
      </w:r>
      <w:r w:rsidR="00825523" w:rsidRPr="008A24D5">
        <w:rPr>
          <w:rFonts w:asciiTheme="minorHAnsi" w:hAnsiTheme="minorHAnsi" w:cstheme="minorHAnsi"/>
          <w:color w:val="000000" w:themeColor="text1"/>
        </w:rPr>
        <w:t>. From this starting literature, I employed a ‘snowball method’ that involved both forward snowballing (</w:t>
      </w:r>
      <w:r w:rsidR="00825523" w:rsidRPr="008A24D5">
        <w:rPr>
          <w:rStyle w:val="hgkelc"/>
          <w:rFonts w:asciiTheme="minorHAnsi" w:hAnsiTheme="minorHAnsi" w:cstheme="minorHAnsi"/>
          <w:color w:val="000000" w:themeColor="text1"/>
          <w:lang w:val="en"/>
        </w:rPr>
        <w:t>seeing where a given paper was cited</w:t>
      </w:r>
      <w:r w:rsidR="00825523" w:rsidRPr="008A24D5">
        <w:rPr>
          <w:rFonts w:asciiTheme="minorHAnsi" w:hAnsiTheme="minorHAnsi" w:cstheme="minorHAnsi"/>
          <w:color w:val="000000" w:themeColor="text1"/>
        </w:rPr>
        <w:t xml:space="preserve">) and backward (exploring </w:t>
      </w:r>
      <w:r w:rsidR="00825523" w:rsidRPr="008A24D5">
        <w:rPr>
          <w:rStyle w:val="hgkelc"/>
          <w:rFonts w:asciiTheme="minorHAnsi" w:hAnsiTheme="minorHAnsi" w:cstheme="minorHAnsi"/>
          <w:color w:val="000000" w:themeColor="text1"/>
          <w:lang w:val="en"/>
        </w:rPr>
        <w:t>what citations a given paper used to build its case</w:t>
      </w:r>
      <w:r w:rsidR="00825523" w:rsidRPr="008A24D5">
        <w:rPr>
          <w:rFonts w:asciiTheme="minorHAnsi" w:hAnsiTheme="minorHAnsi" w:cstheme="minorHAnsi"/>
          <w:color w:val="000000" w:themeColor="text1"/>
        </w:rPr>
        <w:t>). I also drew on the somewhat smaller English-language policy literature on HRBAD that emerged from three key sources, namely the foreign and development aid agencies (</w:t>
      </w:r>
      <w:r w:rsidR="00F81498" w:rsidRPr="008A24D5">
        <w:rPr>
          <w:rFonts w:asciiTheme="minorHAnsi" w:hAnsiTheme="minorHAnsi" w:cstheme="minorHAnsi"/>
          <w:color w:val="000000" w:themeColor="text1"/>
        </w:rPr>
        <w:t>e.g.</w:t>
      </w:r>
      <w:r w:rsidR="00825523" w:rsidRPr="008A24D5">
        <w:rPr>
          <w:rFonts w:asciiTheme="minorHAnsi" w:hAnsiTheme="minorHAnsi" w:cstheme="minorHAnsi"/>
          <w:color w:val="000000" w:themeColor="text1"/>
        </w:rPr>
        <w:t xml:space="preserve"> DFID, Irish Aid, SIDA), multilateral organisations (</w:t>
      </w:r>
      <w:r w:rsidR="00F81498" w:rsidRPr="008A24D5">
        <w:rPr>
          <w:rFonts w:asciiTheme="minorHAnsi" w:hAnsiTheme="minorHAnsi" w:cstheme="minorHAnsi"/>
          <w:color w:val="000000" w:themeColor="text1"/>
        </w:rPr>
        <w:t>e.g.</w:t>
      </w:r>
      <w:r w:rsidR="00825523" w:rsidRPr="008A24D5">
        <w:rPr>
          <w:rFonts w:asciiTheme="minorHAnsi" w:hAnsiTheme="minorHAnsi" w:cstheme="minorHAnsi"/>
          <w:color w:val="000000" w:themeColor="text1"/>
        </w:rPr>
        <w:t xml:space="preserve"> UNESCO) and NGOs (</w:t>
      </w:r>
      <w:r w:rsidR="00F81498" w:rsidRPr="008A24D5">
        <w:rPr>
          <w:rFonts w:asciiTheme="minorHAnsi" w:hAnsiTheme="minorHAnsi" w:cstheme="minorHAnsi"/>
          <w:color w:val="000000" w:themeColor="text1"/>
        </w:rPr>
        <w:t>e.g.</w:t>
      </w:r>
      <w:r w:rsidR="00825523" w:rsidRPr="008A24D5">
        <w:rPr>
          <w:rFonts w:asciiTheme="minorHAnsi" w:hAnsiTheme="minorHAnsi" w:cstheme="minorHAnsi"/>
          <w:color w:val="000000" w:themeColor="text1"/>
        </w:rPr>
        <w:t xml:space="preserve"> Oxfam, WaterAid) where their general interpretation of, and experience in applying, rights-based approaches are outlined.</w:t>
      </w:r>
    </w:p>
    <w:p w14:paraId="1B27112E" w14:textId="0799CDE4" w:rsidR="004651AE" w:rsidRPr="008A24D5" w:rsidRDefault="004651AE" w:rsidP="00440710">
      <w:pPr>
        <w:jc w:val="both"/>
        <w:rPr>
          <w:rFonts w:asciiTheme="minorHAnsi" w:hAnsiTheme="minorHAnsi" w:cstheme="minorHAnsi"/>
          <w:color w:val="000000" w:themeColor="text1"/>
        </w:rPr>
      </w:pPr>
    </w:p>
    <w:p w14:paraId="053DC236" w14:textId="511AC127" w:rsidR="00440710" w:rsidRPr="008A24D5" w:rsidRDefault="006D16BA" w:rsidP="00440710">
      <w:pPr>
        <w:jc w:val="both"/>
        <w:rPr>
          <w:rFonts w:asciiTheme="minorHAnsi" w:hAnsiTheme="minorHAnsi" w:cstheme="minorHAnsi"/>
          <w:color w:val="000000" w:themeColor="text1"/>
        </w:rPr>
      </w:pPr>
      <w:r w:rsidRPr="008A24D5">
        <w:rPr>
          <w:rFonts w:asciiTheme="minorHAnsi" w:hAnsiTheme="minorHAnsi" w:cstheme="minorHAnsi"/>
          <w:color w:val="000000" w:themeColor="text1"/>
        </w:rPr>
        <w:t>Section 2 examine</w:t>
      </w:r>
      <w:r w:rsidR="00E873AF" w:rsidRPr="008A24D5">
        <w:rPr>
          <w:rFonts w:asciiTheme="minorHAnsi" w:hAnsiTheme="minorHAnsi" w:cstheme="minorHAnsi"/>
          <w:color w:val="000000" w:themeColor="text1"/>
        </w:rPr>
        <w:t>s</w:t>
      </w:r>
      <w:r w:rsidRPr="008A24D5">
        <w:rPr>
          <w:rFonts w:asciiTheme="minorHAnsi" w:hAnsiTheme="minorHAnsi" w:cstheme="minorHAnsi"/>
          <w:color w:val="000000" w:themeColor="text1"/>
        </w:rPr>
        <w:t xml:space="preserve"> how ESR scholars theorised the role of judicial enforcement of socio-economic rights in HRBAD</w:t>
      </w:r>
      <w:r w:rsidR="00E81501" w:rsidRPr="008A24D5">
        <w:rPr>
          <w:rFonts w:asciiTheme="minorHAnsi" w:hAnsiTheme="minorHAnsi" w:cstheme="minorHAnsi"/>
          <w:color w:val="000000" w:themeColor="text1"/>
        </w:rPr>
        <w:t xml:space="preserve"> under this central rubric of accountability</w:t>
      </w:r>
      <w:r w:rsidRPr="008A24D5">
        <w:rPr>
          <w:rFonts w:asciiTheme="minorHAnsi" w:hAnsiTheme="minorHAnsi" w:cstheme="minorHAnsi"/>
          <w:color w:val="000000" w:themeColor="text1"/>
        </w:rPr>
        <w:t>. Section 3 explores how</w:t>
      </w:r>
      <w:r w:rsidR="0057792F" w:rsidRPr="008A24D5">
        <w:rPr>
          <w:rFonts w:asciiTheme="minorHAnsi" w:hAnsiTheme="minorHAnsi" w:cstheme="minorHAnsi"/>
          <w:color w:val="000000" w:themeColor="text1"/>
        </w:rPr>
        <w:t xml:space="preserve"> </w:t>
      </w:r>
      <w:r w:rsidR="0057792F" w:rsidRPr="008A24D5">
        <w:rPr>
          <w:rFonts w:asciiTheme="minorHAnsi" w:eastAsiaTheme="minorHAnsi" w:hAnsiTheme="minorHAnsi" w:cstheme="minorHAnsi"/>
          <w:color w:val="000000" w:themeColor="text1"/>
          <w:lang w:val="en-GB" w:eastAsia="en-US"/>
        </w:rPr>
        <w:t>HRBAD has operated less as defined legal standards and instead is applied as an ‘umbrella concept’ covering a wide array of practices, from which the relevant actors tend to pick and choose varying aspects to put into use.</w:t>
      </w:r>
      <w:r w:rsidR="0057792F" w:rsidRPr="008A24D5">
        <w:rPr>
          <w:rStyle w:val="FootnoteReference"/>
          <w:rFonts w:asciiTheme="minorHAnsi" w:eastAsiaTheme="minorHAnsi" w:hAnsiTheme="minorHAnsi" w:cstheme="minorHAnsi"/>
          <w:color w:val="000000" w:themeColor="text1"/>
          <w:lang w:val="en-GB" w:eastAsia="en-US"/>
        </w:rPr>
        <w:footnoteReference w:id="35"/>
      </w:r>
      <w:r w:rsidR="0057792F" w:rsidRPr="008A24D5">
        <w:rPr>
          <w:rFonts w:asciiTheme="minorHAnsi" w:eastAsiaTheme="minorHAnsi" w:hAnsiTheme="minorHAnsi" w:cstheme="minorHAnsi"/>
          <w:color w:val="000000" w:themeColor="text1"/>
          <w:lang w:val="en-GB" w:eastAsia="en-US"/>
        </w:rPr>
        <w:t xml:space="preserve"> Section 4 builds on this by showing how</w:t>
      </w:r>
      <w:r w:rsidRPr="008A24D5">
        <w:rPr>
          <w:rFonts w:asciiTheme="minorHAnsi" w:hAnsiTheme="minorHAnsi" w:cstheme="minorHAnsi"/>
          <w:color w:val="000000" w:themeColor="text1"/>
        </w:rPr>
        <w:t xml:space="preserve"> ‘accountability’ came to be understood in almost exclusively non-judicial terms in HRBAD</w:t>
      </w:r>
      <w:r w:rsidR="00440710" w:rsidRPr="008A24D5">
        <w:rPr>
          <w:rFonts w:asciiTheme="minorHAnsi" w:hAnsiTheme="minorHAnsi" w:cstheme="minorHAnsi"/>
          <w:color w:val="000000" w:themeColor="text1"/>
        </w:rPr>
        <w:t>. It further notes</w:t>
      </w:r>
      <w:r w:rsidRPr="008A24D5">
        <w:rPr>
          <w:rFonts w:asciiTheme="minorHAnsi" w:hAnsiTheme="minorHAnsi" w:cstheme="minorHAnsi"/>
          <w:color w:val="000000" w:themeColor="text1"/>
        </w:rPr>
        <w:t xml:space="preserve"> the conscious departure by policy-makers from litigation-based strategies in HRBAD</w:t>
      </w:r>
      <w:r w:rsidR="00E245E0" w:rsidRPr="008A24D5">
        <w:rPr>
          <w:rFonts w:asciiTheme="minorHAnsi" w:hAnsiTheme="minorHAnsi" w:cstheme="minorHAnsi"/>
          <w:color w:val="000000" w:themeColor="text1"/>
        </w:rPr>
        <w:t xml:space="preserve"> that resulted</w:t>
      </w:r>
      <w:r w:rsidRPr="008A24D5">
        <w:rPr>
          <w:rFonts w:asciiTheme="minorHAnsi" w:hAnsiTheme="minorHAnsi" w:cstheme="minorHAnsi"/>
          <w:color w:val="000000" w:themeColor="text1"/>
        </w:rPr>
        <w:t xml:space="preserve">. Section </w:t>
      </w:r>
      <w:r w:rsidR="0057792F" w:rsidRPr="008A24D5">
        <w:rPr>
          <w:rFonts w:asciiTheme="minorHAnsi" w:hAnsiTheme="minorHAnsi" w:cstheme="minorHAnsi"/>
          <w:color w:val="000000" w:themeColor="text1"/>
        </w:rPr>
        <w:t>5</w:t>
      </w:r>
      <w:r w:rsidRPr="008A24D5">
        <w:rPr>
          <w:rFonts w:asciiTheme="minorHAnsi" w:hAnsiTheme="minorHAnsi" w:cstheme="minorHAnsi"/>
          <w:color w:val="000000" w:themeColor="text1"/>
        </w:rPr>
        <w:t xml:space="preserve"> </w:t>
      </w:r>
      <w:r w:rsidR="00440710" w:rsidRPr="008A24D5">
        <w:rPr>
          <w:rFonts w:asciiTheme="minorHAnsi" w:hAnsiTheme="minorHAnsi" w:cstheme="minorHAnsi"/>
          <w:color w:val="000000" w:themeColor="text1"/>
        </w:rPr>
        <w:t xml:space="preserve">employs documentary analysis of official donor and NGO </w:t>
      </w:r>
      <w:r w:rsidR="00440710" w:rsidRPr="008A24D5">
        <w:rPr>
          <w:rFonts w:asciiTheme="minorHAnsi" w:hAnsiTheme="minorHAnsi" w:cstheme="minorHAnsi"/>
          <w:color w:val="000000" w:themeColor="text1"/>
        </w:rPr>
        <w:lastRenderedPageBreak/>
        <w:t xml:space="preserve">documents to </w:t>
      </w:r>
      <w:r w:rsidRPr="008A24D5">
        <w:rPr>
          <w:rFonts w:asciiTheme="minorHAnsi" w:hAnsiTheme="minorHAnsi" w:cstheme="minorHAnsi"/>
          <w:color w:val="000000" w:themeColor="text1"/>
        </w:rPr>
        <w:t>outline how ESR instead is vindicated in its programmatic role</w:t>
      </w:r>
      <w:r w:rsidR="00440710" w:rsidRPr="008A24D5">
        <w:rPr>
          <w:rFonts w:asciiTheme="minorHAnsi" w:hAnsiTheme="minorHAnsi" w:cstheme="minorHAnsi"/>
          <w:color w:val="000000" w:themeColor="text1"/>
        </w:rPr>
        <w:t xml:space="preserve">, integrated as norms, principles and standards in state and NGO plans, policies and processes of development. This </w:t>
      </w:r>
      <w:r w:rsidR="001712EC" w:rsidRPr="008A24D5">
        <w:rPr>
          <w:rFonts w:asciiTheme="minorHAnsi" w:hAnsiTheme="minorHAnsi" w:cstheme="minorHAnsi"/>
          <w:color w:val="000000" w:themeColor="text1"/>
        </w:rPr>
        <w:t>reflect</w:t>
      </w:r>
      <w:r w:rsidR="00440710" w:rsidRPr="008A24D5">
        <w:rPr>
          <w:rFonts w:asciiTheme="minorHAnsi" w:hAnsiTheme="minorHAnsi" w:cstheme="minorHAnsi"/>
          <w:color w:val="000000" w:themeColor="text1"/>
        </w:rPr>
        <w:t>s</w:t>
      </w:r>
      <w:r w:rsidR="001712EC" w:rsidRPr="008A24D5">
        <w:rPr>
          <w:rFonts w:asciiTheme="minorHAnsi" w:hAnsiTheme="minorHAnsi" w:cstheme="minorHAnsi"/>
          <w:color w:val="000000" w:themeColor="text1"/>
        </w:rPr>
        <w:t xml:space="preserve"> the reality that </w:t>
      </w:r>
      <w:r w:rsidR="00440710" w:rsidRPr="008A24D5">
        <w:rPr>
          <w:rFonts w:asciiTheme="minorHAnsi" w:hAnsiTheme="minorHAnsi" w:cstheme="minorHAnsi"/>
          <w:color w:val="000000" w:themeColor="text1"/>
        </w:rPr>
        <w:t xml:space="preserve">socio-economic rights are generally employed not as something enforceable in a court of law, but as criteria </w:t>
      </w:r>
      <w:r w:rsidR="0057792F" w:rsidRPr="008A24D5">
        <w:rPr>
          <w:rFonts w:asciiTheme="minorHAnsi" w:hAnsiTheme="minorHAnsi" w:cstheme="minorHAnsi"/>
          <w:color w:val="000000" w:themeColor="text1"/>
        </w:rPr>
        <w:t>with which to inspire and assess</w:t>
      </w:r>
      <w:r w:rsidR="00440710" w:rsidRPr="008A24D5">
        <w:rPr>
          <w:rFonts w:asciiTheme="minorHAnsi" w:hAnsiTheme="minorHAnsi" w:cstheme="minorHAnsi"/>
          <w:color w:val="000000" w:themeColor="text1"/>
        </w:rPr>
        <w:t xml:space="preserve"> the state’s </w:t>
      </w:r>
      <w:r w:rsidR="00E96054" w:rsidRPr="008A24D5">
        <w:rPr>
          <w:rFonts w:asciiTheme="minorHAnsi" w:hAnsiTheme="minorHAnsi" w:cstheme="minorHAnsi"/>
          <w:color w:val="000000" w:themeColor="text1"/>
        </w:rPr>
        <w:t xml:space="preserve">traditional development </w:t>
      </w:r>
      <w:r w:rsidR="004651AE" w:rsidRPr="008A24D5">
        <w:rPr>
          <w:rFonts w:asciiTheme="minorHAnsi" w:hAnsiTheme="minorHAnsi" w:cstheme="minorHAnsi"/>
          <w:color w:val="000000" w:themeColor="text1"/>
        </w:rPr>
        <w:t>aspiration</w:t>
      </w:r>
      <w:r w:rsidR="00E96054" w:rsidRPr="008A24D5">
        <w:rPr>
          <w:rFonts w:asciiTheme="minorHAnsi" w:hAnsiTheme="minorHAnsi" w:cstheme="minorHAnsi"/>
          <w:color w:val="000000" w:themeColor="text1"/>
        </w:rPr>
        <w:t xml:space="preserve"> of moving numbers of undifferentiated individuals </w:t>
      </w:r>
      <w:r w:rsidR="004651AE" w:rsidRPr="008A24D5">
        <w:rPr>
          <w:rFonts w:asciiTheme="minorHAnsi" w:hAnsiTheme="minorHAnsi" w:cstheme="minorHAnsi"/>
          <w:color w:val="000000" w:themeColor="text1"/>
        </w:rPr>
        <w:t>beyond</w:t>
      </w:r>
      <w:r w:rsidR="00E96054" w:rsidRPr="008A24D5">
        <w:rPr>
          <w:rFonts w:asciiTheme="minorHAnsi" w:hAnsiTheme="minorHAnsi" w:cstheme="minorHAnsi"/>
          <w:color w:val="000000" w:themeColor="text1"/>
        </w:rPr>
        <w:t xml:space="preserve"> a threshold</w:t>
      </w:r>
      <w:r w:rsidR="004651AE" w:rsidRPr="008A24D5">
        <w:rPr>
          <w:rFonts w:asciiTheme="minorHAnsi" w:hAnsiTheme="minorHAnsi" w:cstheme="minorHAnsi"/>
          <w:color w:val="000000" w:themeColor="text1"/>
        </w:rPr>
        <w:t xml:space="preserve"> of service provision</w:t>
      </w:r>
      <w:r w:rsidR="00440710" w:rsidRPr="008A24D5">
        <w:rPr>
          <w:rFonts w:asciiTheme="minorHAnsi" w:hAnsiTheme="minorHAnsi" w:cstheme="minorHAnsi"/>
          <w:color w:val="000000" w:themeColor="text1"/>
        </w:rPr>
        <w:t xml:space="preserve">. As such, HRBAD is less </w:t>
      </w:r>
      <w:r w:rsidR="00BE6688" w:rsidRPr="008A24D5">
        <w:rPr>
          <w:rFonts w:asciiTheme="minorHAnsi" w:hAnsiTheme="minorHAnsi" w:cstheme="minorHAnsi"/>
          <w:color w:val="000000" w:themeColor="text1"/>
        </w:rPr>
        <w:t>the expected</w:t>
      </w:r>
      <w:r w:rsidR="00440710" w:rsidRPr="008A24D5">
        <w:rPr>
          <w:rFonts w:asciiTheme="minorHAnsi" w:hAnsiTheme="minorHAnsi" w:cstheme="minorHAnsi"/>
          <w:color w:val="000000" w:themeColor="text1"/>
        </w:rPr>
        <w:t xml:space="preserve"> sea-change in development</w:t>
      </w:r>
      <w:r w:rsidR="00BE6688" w:rsidRPr="008A24D5">
        <w:rPr>
          <w:rFonts w:asciiTheme="minorHAnsi" w:hAnsiTheme="minorHAnsi" w:cstheme="minorHAnsi"/>
          <w:color w:val="000000" w:themeColor="text1"/>
        </w:rPr>
        <w:t xml:space="preserve"> that was initially anticipated</w:t>
      </w:r>
      <w:r w:rsidR="00440710" w:rsidRPr="008A24D5">
        <w:rPr>
          <w:rFonts w:asciiTheme="minorHAnsi" w:hAnsiTheme="minorHAnsi" w:cstheme="minorHAnsi"/>
          <w:color w:val="000000" w:themeColor="text1"/>
        </w:rPr>
        <w:t xml:space="preserve">, but rather the combination of </w:t>
      </w:r>
      <w:r w:rsidR="00E96054" w:rsidRPr="008A24D5">
        <w:rPr>
          <w:rFonts w:asciiTheme="minorHAnsi" w:hAnsiTheme="minorHAnsi" w:cstheme="minorHAnsi"/>
          <w:color w:val="000000" w:themeColor="text1"/>
        </w:rPr>
        <w:t>ESR</w:t>
      </w:r>
      <w:r w:rsidR="00440710" w:rsidRPr="008A24D5">
        <w:rPr>
          <w:rFonts w:asciiTheme="minorHAnsi" w:hAnsiTheme="minorHAnsi" w:cstheme="minorHAnsi"/>
          <w:color w:val="000000" w:themeColor="text1"/>
        </w:rPr>
        <w:t xml:space="preserve"> with the classical planning and programming tradition of development.</w:t>
      </w:r>
      <w:r w:rsidR="00440710" w:rsidRPr="008A24D5">
        <w:rPr>
          <w:rStyle w:val="FootnoteReference"/>
          <w:rFonts w:asciiTheme="minorHAnsi" w:hAnsiTheme="minorHAnsi" w:cstheme="minorHAnsi"/>
          <w:color w:val="000000" w:themeColor="text1"/>
        </w:rPr>
        <w:footnoteReference w:id="36"/>
      </w:r>
    </w:p>
    <w:p w14:paraId="48343208" w14:textId="2E67DF34" w:rsidR="00F4079F" w:rsidRPr="008A24D5" w:rsidRDefault="00F4079F" w:rsidP="00E579B7">
      <w:pPr>
        <w:jc w:val="both"/>
        <w:rPr>
          <w:rFonts w:asciiTheme="minorHAnsi" w:hAnsiTheme="minorHAnsi" w:cstheme="minorHAnsi"/>
          <w:color w:val="000000" w:themeColor="text1"/>
        </w:rPr>
      </w:pPr>
    </w:p>
    <w:p w14:paraId="61EAAB1A" w14:textId="77777777" w:rsidR="00E90562" w:rsidRPr="008A24D5" w:rsidRDefault="00E90562" w:rsidP="00E579B7">
      <w:pPr>
        <w:jc w:val="both"/>
        <w:rPr>
          <w:rFonts w:asciiTheme="minorHAnsi" w:hAnsiTheme="minorHAnsi" w:cstheme="minorHAnsi"/>
          <w:color w:val="000000" w:themeColor="text1"/>
        </w:rPr>
      </w:pPr>
    </w:p>
    <w:p w14:paraId="59C1BCC6" w14:textId="2EED1231" w:rsidR="00F4079F" w:rsidRPr="008A24D5" w:rsidRDefault="0067104B" w:rsidP="0067104B">
      <w:pPr>
        <w:ind w:left="360"/>
        <w:jc w:val="both"/>
        <w:rPr>
          <w:rFonts w:asciiTheme="minorHAnsi" w:hAnsiTheme="minorHAnsi" w:cstheme="minorHAnsi"/>
          <w:b/>
          <w:bCs/>
          <w:color w:val="000000" w:themeColor="text1"/>
        </w:rPr>
      </w:pPr>
      <w:r w:rsidRPr="008A24D5">
        <w:rPr>
          <w:rFonts w:asciiTheme="minorHAnsi" w:hAnsiTheme="minorHAnsi" w:cstheme="minorHAnsi"/>
          <w:b/>
          <w:bCs/>
          <w:color w:val="000000" w:themeColor="text1"/>
        </w:rPr>
        <w:t>2.</w:t>
      </w:r>
      <w:r w:rsidR="00032FD1" w:rsidRPr="008A24D5">
        <w:rPr>
          <w:rFonts w:asciiTheme="minorHAnsi" w:hAnsiTheme="minorHAnsi" w:cstheme="minorHAnsi"/>
          <w:b/>
          <w:bCs/>
          <w:color w:val="000000" w:themeColor="text1"/>
        </w:rPr>
        <w:t xml:space="preserve"> </w:t>
      </w:r>
      <w:r w:rsidR="007D0D5C" w:rsidRPr="008A24D5">
        <w:rPr>
          <w:rFonts w:asciiTheme="minorHAnsi" w:hAnsiTheme="minorHAnsi" w:cstheme="minorHAnsi"/>
          <w:b/>
          <w:bCs/>
          <w:color w:val="000000" w:themeColor="text1"/>
        </w:rPr>
        <w:t xml:space="preserve">Application of </w:t>
      </w:r>
      <w:r w:rsidR="007709C1" w:rsidRPr="008A24D5">
        <w:rPr>
          <w:rFonts w:asciiTheme="minorHAnsi" w:hAnsiTheme="minorHAnsi" w:cstheme="minorHAnsi"/>
          <w:b/>
          <w:bCs/>
          <w:color w:val="000000" w:themeColor="text1"/>
        </w:rPr>
        <w:t>Justiciable</w:t>
      </w:r>
      <w:r w:rsidR="00032FD1" w:rsidRPr="008A24D5">
        <w:rPr>
          <w:rFonts w:asciiTheme="minorHAnsi" w:hAnsiTheme="minorHAnsi" w:cstheme="minorHAnsi"/>
          <w:b/>
          <w:bCs/>
          <w:color w:val="000000" w:themeColor="text1"/>
        </w:rPr>
        <w:t xml:space="preserve"> ESR </w:t>
      </w:r>
      <w:r w:rsidR="007709C1" w:rsidRPr="008A24D5">
        <w:rPr>
          <w:rFonts w:asciiTheme="minorHAnsi" w:hAnsiTheme="minorHAnsi" w:cstheme="minorHAnsi"/>
          <w:b/>
          <w:bCs/>
          <w:color w:val="000000" w:themeColor="text1"/>
        </w:rPr>
        <w:t xml:space="preserve">Standards </w:t>
      </w:r>
      <w:r w:rsidR="00032FD1" w:rsidRPr="008A24D5">
        <w:rPr>
          <w:rFonts w:asciiTheme="minorHAnsi" w:hAnsiTheme="minorHAnsi" w:cstheme="minorHAnsi"/>
          <w:b/>
          <w:bCs/>
          <w:color w:val="000000" w:themeColor="text1"/>
        </w:rPr>
        <w:t>in Human Rights-Based Approaches to Development</w:t>
      </w:r>
    </w:p>
    <w:p w14:paraId="15C043EF" w14:textId="77777777" w:rsidR="00F4079F" w:rsidRPr="008A24D5" w:rsidRDefault="00F4079F" w:rsidP="00E579B7">
      <w:pPr>
        <w:jc w:val="both"/>
        <w:rPr>
          <w:rFonts w:asciiTheme="minorHAnsi" w:hAnsiTheme="minorHAnsi" w:cstheme="minorHAnsi"/>
          <w:color w:val="000000" w:themeColor="text1"/>
        </w:rPr>
      </w:pPr>
    </w:p>
    <w:p w14:paraId="011E8F30" w14:textId="6309EB99" w:rsidR="00D176E4" w:rsidRPr="008A24D5" w:rsidRDefault="00D3492E" w:rsidP="00E579B7">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At the most basic level, HRBAD amount to a demand for compliance </w:t>
      </w:r>
      <w:r w:rsidR="00D84E30" w:rsidRPr="008A24D5">
        <w:rPr>
          <w:rFonts w:asciiTheme="minorHAnsi" w:hAnsiTheme="minorHAnsi" w:cstheme="minorHAnsi"/>
          <w:color w:val="000000" w:themeColor="text1"/>
        </w:rPr>
        <w:t xml:space="preserve">on the part of the state, donors and international agencies </w:t>
      </w:r>
      <w:r w:rsidRPr="008A24D5">
        <w:rPr>
          <w:rFonts w:asciiTheme="minorHAnsi" w:hAnsiTheme="minorHAnsi" w:cstheme="minorHAnsi"/>
          <w:color w:val="000000" w:themeColor="text1"/>
        </w:rPr>
        <w:t xml:space="preserve">with </w:t>
      </w:r>
      <w:r w:rsidR="00935B34" w:rsidRPr="008A24D5">
        <w:rPr>
          <w:rFonts w:asciiTheme="minorHAnsi" w:hAnsiTheme="minorHAnsi" w:cstheme="minorHAnsi"/>
          <w:color w:val="000000" w:themeColor="text1"/>
        </w:rPr>
        <w:t>those</w:t>
      </w:r>
      <w:r w:rsidR="007E558B" w:rsidRPr="008A24D5">
        <w:rPr>
          <w:rFonts w:asciiTheme="minorHAnsi" w:hAnsiTheme="minorHAnsi" w:cstheme="minorHAnsi"/>
          <w:color w:val="000000" w:themeColor="text1"/>
        </w:rPr>
        <w:t xml:space="preserve"> legal standards </w:t>
      </w:r>
      <w:r w:rsidR="00D84E30" w:rsidRPr="008A24D5">
        <w:rPr>
          <w:rFonts w:asciiTheme="minorHAnsi" w:hAnsiTheme="minorHAnsi" w:cstheme="minorHAnsi"/>
          <w:color w:val="000000" w:themeColor="text1"/>
        </w:rPr>
        <w:t>that can help</w:t>
      </w:r>
      <w:r w:rsidR="007E558B" w:rsidRPr="008A24D5">
        <w:rPr>
          <w:rFonts w:asciiTheme="minorHAnsi" w:hAnsiTheme="minorHAnsi" w:cstheme="minorHAnsi"/>
          <w:color w:val="000000" w:themeColor="text1"/>
        </w:rPr>
        <w:t xml:space="preserve"> identify the core minimum threshold of entitlements</w:t>
      </w:r>
      <w:r w:rsidR="00D84E30" w:rsidRPr="008A24D5">
        <w:rPr>
          <w:rFonts w:asciiTheme="minorHAnsi" w:hAnsiTheme="minorHAnsi" w:cstheme="minorHAnsi"/>
          <w:color w:val="000000" w:themeColor="text1"/>
        </w:rPr>
        <w:t xml:space="preserve"> to health, education</w:t>
      </w:r>
      <w:r w:rsidR="00E806B1" w:rsidRPr="008A24D5">
        <w:rPr>
          <w:rFonts w:asciiTheme="minorHAnsi" w:hAnsiTheme="minorHAnsi" w:cstheme="minorHAnsi"/>
          <w:color w:val="000000" w:themeColor="text1"/>
        </w:rPr>
        <w:t>,</w:t>
      </w:r>
      <w:r w:rsidR="00D84E30" w:rsidRPr="008A24D5">
        <w:rPr>
          <w:rFonts w:asciiTheme="minorHAnsi" w:hAnsiTheme="minorHAnsi" w:cstheme="minorHAnsi"/>
          <w:color w:val="000000" w:themeColor="text1"/>
        </w:rPr>
        <w:t xml:space="preserve"> food security</w:t>
      </w:r>
      <w:r w:rsidR="00E806B1" w:rsidRPr="008A24D5">
        <w:rPr>
          <w:rFonts w:asciiTheme="minorHAnsi" w:hAnsiTheme="minorHAnsi" w:cstheme="minorHAnsi"/>
          <w:color w:val="000000" w:themeColor="text1"/>
        </w:rPr>
        <w:t>,</w:t>
      </w:r>
      <w:r w:rsidR="00CE2BED" w:rsidRPr="008A24D5">
        <w:rPr>
          <w:rFonts w:asciiTheme="minorHAnsi" w:hAnsiTheme="minorHAnsi" w:cstheme="minorHAnsi"/>
          <w:color w:val="000000" w:themeColor="text1"/>
        </w:rPr>
        <w:t xml:space="preserve"> </w:t>
      </w:r>
      <w:r w:rsidR="00D84E30" w:rsidRPr="008A24D5">
        <w:rPr>
          <w:rFonts w:asciiTheme="minorHAnsi" w:hAnsiTheme="minorHAnsi" w:cstheme="minorHAnsi"/>
          <w:color w:val="000000" w:themeColor="text1"/>
        </w:rPr>
        <w:t>sanitation etc, making clear that progressive realisation of a given right requires policy and behavioural change in the state</w:t>
      </w:r>
      <w:r w:rsidR="007E558B" w:rsidRPr="008A24D5">
        <w:rPr>
          <w:rFonts w:asciiTheme="minorHAnsi" w:hAnsiTheme="minorHAnsi" w:cstheme="minorHAnsi"/>
          <w:color w:val="000000" w:themeColor="text1"/>
        </w:rPr>
        <w:t xml:space="preserve"> ‘duty-bearer’</w:t>
      </w:r>
      <w:r w:rsidR="00D84E30" w:rsidRPr="008A24D5">
        <w:rPr>
          <w:rFonts w:asciiTheme="minorHAnsi" w:hAnsiTheme="minorHAnsi" w:cstheme="minorHAnsi"/>
          <w:color w:val="000000" w:themeColor="text1"/>
        </w:rPr>
        <w:t xml:space="preserve"> </w:t>
      </w:r>
      <w:r w:rsidR="007E558B" w:rsidRPr="008A24D5">
        <w:rPr>
          <w:rFonts w:asciiTheme="minorHAnsi" w:hAnsiTheme="minorHAnsi" w:cstheme="minorHAnsi"/>
          <w:color w:val="000000" w:themeColor="text1"/>
        </w:rPr>
        <w:t>to protect, respect and fulfil such rights</w:t>
      </w:r>
      <w:r w:rsidR="00D84E30" w:rsidRPr="008A24D5">
        <w:rPr>
          <w:rFonts w:asciiTheme="minorHAnsi" w:hAnsiTheme="minorHAnsi" w:cstheme="minorHAnsi"/>
          <w:color w:val="000000" w:themeColor="text1"/>
        </w:rPr>
        <w:t xml:space="preserve">. </w:t>
      </w:r>
      <w:r w:rsidR="0024642A" w:rsidRPr="008A24D5">
        <w:rPr>
          <w:rFonts w:asciiTheme="minorHAnsi" w:hAnsiTheme="minorHAnsi" w:cstheme="minorHAnsi"/>
          <w:color w:val="000000" w:themeColor="text1"/>
        </w:rPr>
        <w:t>These standards have been clarified in General Comments of the CESCR</w:t>
      </w:r>
      <w:r w:rsidR="00C41093" w:rsidRPr="008A24D5">
        <w:rPr>
          <w:rFonts w:asciiTheme="minorHAnsi" w:hAnsiTheme="minorHAnsi" w:cstheme="minorHAnsi"/>
          <w:color w:val="000000" w:themeColor="text1"/>
        </w:rPr>
        <w:t>,</w:t>
      </w:r>
      <w:r w:rsidR="0024642A" w:rsidRPr="008A24D5">
        <w:rPr>
          <w:rFonts w:asciiTheme="minorHAnsi" w:hAnsiTheme="minorHAnsi" w:cstheme="minorHAnsi"/>
          <w:color w:val="000000" w:themeColor="text1"/>
        </w:rPr>
        <w:t xml:space="preserve"> Concluding Observations of country reports </w:t>
      </w:r>
      <w:r w:rsidR="00C41093" w:rsidRPr="008A24D5">
        <w:rPr>
          <w:rFonts w:asciiTheme="minorHAnsi" w:hAnsiTheme="minorHAnsi" w:cstheme="minorHAnsi"/>
          <w:color w:val="000000" w:themeColor="text1"/>
        </w:rPr>
        <w:t>and Special Rapporteur reports</w:t>
      </w:r>
      <w:r w:rsidR="0024642A" w:rsidRPr="008A24D5">
        <w:rPr>
          <w:rFonts w:asciiTheme="minorHAnsi" w:hAnsiTheme="minorHAnsi" w:cstheme="minorHAnsi"/>
          <w:color w:val="000000" w:themeColor="text1"/>
        </w:rPr>
        <w:t xml:space="preserve">. It </w:t>
      </w:r>
      <w:r w:rsidR="00E90562" w:rsidRPr="008A24D5">
        <w:rPr>
          <w:rFonts w:asciiTheme="minorHAnsi" w:hAnsiTheme="minorHAnsi" w:cstheme="minorHAnsi"/>
          <w:color w:val="000000" w:themeColor="text1"/>
        </w:rPr>
        <w:t>i</w:t>
      </w:r>
      <w:r w:rsidR="0024642A" w:rsidRPr="008A24D5">
        <w:rPr>
          <w:rFonts w:asciiTheme="minorHAnsi" w:hAnsiTheme="minorHAnsi" w:cstheme="minorHAnsi"/>
          <w:color w:val="000000" w:themeColor="text1"/>
        </w:rPr>
        <w:t xml:space="preserve">s assumed that HRBAD would employ </w:t>
      </w:r>
      <w:r w:rsidR="005C558F" w:rsidRPr="008A24D5">
        <w:rPr>
          <w:rFonts w:asciiTheme="minorHAnsi" w:hAnsiTheme="minorHAnsi" w:cstheme="minorHAnsi"/>
          <w:color w:val="000000" w:themeColor="text1"/>
        </w:rPr>
        <w:t xml:space="preserve">recommendations of </w:t>
      </w:r>
      <w:r w:rsidR="0024642A" w:rsidRPr="008A24D5">
        <w:rPr>
          <w:rFonts w:asciiTheme="minorHAnsi" w:hAnsiTheme="minorHAnsi" w:cstheme="minorHAnsi"/>
          <w:color w:val="000000" w:themeColor="text1"/>
        </w:rPr>
        <w:t xml:space="preserve">such </w:t>
      </w:r>
      <w:r w:rsidR="005C558F" w:rsidRPr="008A24D5">
        <w:rPr>
          <w:rFonts w:asciiTheme="minorHAnsi" w:hAnsiTheme="minorHAnsi" w:cstheme="minorHAnsi"/>
          <w:color w:val="000000" w:themeColor="text1"/>
        </w:rPr>
        <w:t>international human rights mechanisms</w:t>
      </w:r>
      <w:r w:rsidR="0024642A" w:rsidRPr="008A24D5">
        <w:rPr>
          <w:rFonts w:asciiTheme="minorHAnsi" w:hAnsiTheme="minorHAnsi" w:cstheme="minorHAnsi"/>
          <w:color w:val="000000" w:themeColor="text1"/>
        </w:rPr>
        <w:t xml:space="preserve"> when</w:t>
      </w:r>
      <w:r w:rsidR="005C558F" w:rsidRPr="008A24D5">
        <w:rPr>
          <w:rFonts w:asciiTheme="minorHAnsi" w:hAnsiTheme="minorHAnsi" w:cstheme="minorHAnsi"/>
          <w:color w:val="000000" w:themeColor="text1"/>
        </w:rPr>
        <w:t xml:space="preserve"> assessing the capacity of rights-holders to claim their rights and of duty bearers to meet their obligations</w:t>
      </w:r>
      <w:r w:rsidR="0024642A" w:rsidRPr="008A24D5">
        <w:rPr>
          <w:rFonts w:asciiTheme="minorHAnsi" w:hAnsiTheme="minorHAnsi" w:cstheme="minorHAnsi"/>
          <w:color w:val="000000" w:themeColor="text1"/>
        </w:rPr>
        <w:t>.</w:t>
      </w:r>
      <w:r w:rsidR="0024642A" w:rsidRPr="008A24D5">
        <w:rPr>
          <w:rStyle w:val="FootnoteReference"/>
          <w:rFonts w:asciiTheme="minorHAnsi" w:hAnsiTheme="minorHAnsi" w:cstheme="minorHAnsi"/>
          <w:color w:val="000000" w:themeColor="text1"/>
        </w:rPr>
        <w:footnoteReference w:id="37"/>
      </w:r>
      <w:r w:rsidR="005C558F" w:rsidRPr="008A24D5">
        <w:rPr>
          <w:rFonts w:asciiTheme="minorHAnsi" w:hAnsiTheme="minorHAnsi" w:cstheme="minorHAnsi"/>
          <w:color w:val="000000" w:themeColor="text1"/>
        </w:rPr>
        <w:t xml:space="preserve"> </w:t>
      </w:r>
    </w:p>
    <w:p w14:paraId="07BEB314" w14:textId="77777777" w:rsidR="00D176E4" w:rsidRPr="008A24D5" w:rsidRDefault="00D176E4" w:rsidP="00E579B7">
      <w:pPr>
        <w:jc w:val="both"/>
        <w:rPr>
          <w:rFonts w:asciiTheme="minorHAnsi" w:hAnsiTheme="minorHAnsi" w:cstheme="minorHAnsi"/>
          <w:color w:val="000000" w:themeColor="text1"/>
        </w:rPr>
      </w:pPr>
    </w:p>
    <w:p w14:paraId="374F6406" w14:textId="7D42E197" w:rsidR="00B3404A" w:rsidRPr="008A24D5" w:rsidRDefault="00F376EC" w:rsidP="00E806B1">
      <w:pPr>
        <w:jc w:val="both"/>
        <w:rPr>
          <w:rFonts w:asciiTheme="minorHAnsi" w:hAnsiTheme="minorHAnsi" w:cstheme="minorHAnsi"/>
          <w:color w:val="000000" w:themeColor="text1"/>
        </w:rPr>
      </w:pPr>
      <w:r w:rsidRPr="008A24D5">
        <w:rPr>
          <w:rFonts w:asciiTheme="minorHAnsi" w:hAnsiTheme="minorHAnsi" w:cstheme="minorHAnsi"/>
          <w:color w:val="000000" w:themeColor="text1"/>
        </w:rPr>
        <w:t>Any use of ICESCR as a basis for HRBAD is</w:t>
      </w:r>
      <w:r w:rsidR="004E0261" w:rsidRPr="008A24D5">
        <w:rPr>
          <w:rFonts w:asciiTheme="minorHAnsi" w:hAnsiTheme="minorHAnsi" w:cstheme="minorHAnsi"/>
          <w:color w:val="000000" w:themeColor="text1"/>
        </w:rPr>
        <w:t xml:space="preserve"> </w:t>
      </w:r>
      <w:r w:rsidR="004E0261" w:rsidRPr="008A24D5">
        <w:rPr>
          <w:rFonts w:asciiTheme="minorHAnsi" w:hAnsiTheme="minorHAnsi" w:cstheme="minorHAnsi"/>
          <w:i/>
          <w:iCs/>
          <w:color w:val="000000" w:themeColor="text1"/>
        </w:rPr>
        <w:t>in theory</w:t>
      </w:r>
      <w:r w:rsidRPr="008A24D5">
        <w:rPr>
          <w:rFonts w:asciiTheme="minorHAnsi" w:hAnsiTheme="minorHAnsi" w:cstheme="minorHAnsi"/>
          <w:color w:val="000000" w:themeColor="text1"/>
        </w:rPr>
        <w:t xml:space="preserve"> inseparable from the idea of justiciable standards. </w:t>
      </w:r>
      <w:r w:rsidR="00B97873" w:rsidRPr="008A24D5">
        <w:rPr>
          <w:rFonts w:asciiTheme="minorHAnsi" w:hAnsiTheme="minorHAnsi" w:cstheme="minorHAnsi"/>
          <w:color w:val="000000" w:themeColor="text1"/>
        </w:rPr>
        <w:t xml:space="preserve">As Jochnik argued when the shift </w:t>
      </w:r>
      <w:r w:rsidR="00E24FC4" w:rsidRPr="008A24D5">
        <w:rPr>
          <w:rFonts w:asciiTheme="minorHAnsi" w:hAnsiTheme="minorHAnsi" w:cstheme="minorHAnsi"/>
          <w:color w:val="000000" w:themeColor="text1"/>
        </w:rPr>
        <w:t xml:space="preserve">from neoliberal development </w:t>
      </w:r>
      <w:r w:rsidR="00B97873" w:rsidRPr="008A24D5">
        <w:rPr>
          <w:rFonts w:asciiTheme="minorHAnsi" w:hAnsiTheme="minorHAnsi" w:cstheme="minorHAnsi"/>
          <w:color w:val="000000" w:themeColor="text1"/>
        </w:rPr>
        <w:t xml:space="preserve">to HRBAD began, the main </w:t>
      </w:r>
      <w:r w:rsidR="00D176E4" w:rsidRPr="008A24D5">
        <w:rPr>
          <w:rFonts w:asciiTheme="minorHAnsi" w:hAnsiTheme="minorHAnsi" w:cstheme="minorHAnsi"/>
          <w:color w:val="000000" w:themeColor="text1"/>
        </w:rPr>
        <w:t xml:space="preserve">potential </w:t>
      </w:r>
      <w:r w:rsidR="00E90562" w:rsidRPr="008A24D5">
        <w:rPr>
          <w:rFonts w:asciiTheme="minorHAnsi" w:hAnsiTheme="minorHAnsi" w:cstheme="minorHAnsi"/>
          <w:color w:val="000000" w:themeColor="text1"/>
        </w:rPr>
        <w:t xml:space="preserve">of </w:t>
      </w:r>
      <w:r w:rsidR="00D176E4" w:rsidRPr="008A24D5">
        <w:rPr>
          <w:rFonts w:asciiTheme="minorHAnsi" w:hAnsiTheme="minorHAnsi" w:cstheme="minorHAnsi"/>
          <w:color w:val="000000" w:themeColor="text1"/>
        </w:rPr>
        <w:t>rights</w:t>
      </w:r>
      <w:r w:rsidR="00B97873" w:rsidRPr="008A24D5">
        <w:rPr>
          <w:rFonts w:asciiTheme="minorHAnsi" w:hAnsiTheme="minorHAnsi" w:cstheme="minorHAnsi"/>
          <w:color w:val="000000" w:themeColor="text1"/>
        </w:rPr>
        <w:t>-based approaches</w:t>
      </w:r>
      <w:r w:rsidR="00D176E4" w:rsidRPr="008A24D5">
        <w:rPr>
          <w:rFonts w:asciiTheme="minorHAnsi" w:hAnsiTheme="minorHAnsi" w:cstheme="minorHAnsi"/>
          <w:color w:val="000000" w:themeColor="text1"/>
        </w:rPr>
        <w:t xml:space="preserve"> l</w:t>
      </w:r>
      <w:r w:rsidR="00B97873" w:rsidRPr="008A24D5">
        <w:rPr>
          <w:rFonts w:asciiTheme="minorHAnsi" w:hAnsiTheme="minorHAnsi" w:cstheme="minorHAnsi"/>
          <w:color w:val="000000" w:themeColor="text1"/>
        </w:rPr>
        <w:t>ay</w:t>
      </w:r>
      <w:r w:rsidR="00D176E4" w:rsidRPr="008A24D5">
        <w:rPr>
          <w:rFonts w:asciiTheme="minorHAnsi" w:hAnsiTheme="minorHAnsi" w:cstheme="minorHAnsi"/>
          <w:color w:val="000000" w:themeColor="text1"/>
        </w:rPr>
        <w:t xml:space="preserve"> in </w:t>
      </w:r>
      <w:r w:rsidR="00B97873" w:rsidRPr="008A24D5">
        <w:rPr>
          <w:rFonts w:asciiTheme="minorHAnsi" w:hAnsiTheme="minorHAnsi" w:cstheme="minorHAnsi"/>
          <w:color w:val="000000" w:themeColor="text1"/>
        </w:rPr>
        <w:t>their</w:t>
      </w:r>
      <w:r w:rsidR="00D176E4" w:rsidRPr="008A24D5">
        <w:rPr>
          <w:rFonts w:asciiTheme="minorHAnsi" w:hAnsiTheme="minorHAnsi" w:cstheme="minorHAnsi"/>
          <w:color w:val="000000" w:themeColor="text1"/>
        </w:rPr>
        <w:t xml:space="preserve"> ability to change the way people perceive themselves </w:t>
      </w:r>
      <w:r w:rsidR="00B97873" w:rsidRPr="008A24D5">
        <w:rPr>
          <w:rFonts w:asciiTheme="minorHAnsi" w:hAnsiTheme="minorHAnsi" w:cstheme="minorHAnsi"/>
          <w:color w:val="000000" w:themeColor="text1"/>
        </w:rPr>
        <w:t>in relation to</w:t>
      </w:r>
      <w:r w:rsidR="00D176E4" w:rsidRPr="008A24D5">
        <w:rPr>
          <w:rFonts w:asciiTheme="minorHAnsi" w:hAnsiTheme="minorHAnsi" w:cstheme="minorHAnsi"/>
          <w:color w:val="000000" w:themeColor="text1"/>
        </w:rPr>
        <w:t xml:space="preserve"> the government and other actors</w:t>
      </w:r>
      <w:r w:rsidR="00B97873" w:rsidRPr="008A24D5">
        <w:rPr>
          <w:rFonts w:asciiTheme="minorHAnsi" w:hAnsiTheme="minorHAnsi" w:cstheme="minorHAnsi"/>
          <w:color w:val="000000" w:themeColor="text1"/>
        </w:rPr>
        <w:t xml:space="preserve">, reframing, re-analysing and </w:t>
      </w:r>
      <w:r w:rsidR="00D176E4" w:rsidRPr="008A24D5">
        <w:rPr>
          <w:rFonts w:asciiTheme="minorHAnsi" w:hAnsiTheme="minorHAnsi" w:cstheme="minorHAnsi"/>
          <w:color w:val="000000" w:themeColor="text1"/>
        </w:rPr>
        <w:t xml:space="preserve"> renaming </w:t>
      </w:r>
      <w:r w:rsidR="00B97873" w:rsidRPr="008A24D5">
        <w:rPr>
          <w:rFonts w:asciiTheme="minorHAnsi" w:hAnsiTheme="minorHAnsi" w:cstheme="minorHAnsi"/>
          <w:color w:val="000000" w:themeColor="text1"/>
        </w:rPr>
        <w:t xml:space="preserve">certain deprivations </w:t>
      </w:r>
      <w:r w:rsidR="00D176E4" w:rsidRPr="008A24D5">
        <w:rPr>
          <w:rFonts w:asciiTheme="minorHAnsi" w:hAnsiTheme="minorHAnsi" w:cstheme="minorHAnsi"/>
          <w:color w:val="000000" w:themeColor="text1"/>
        </w:rPr>
        <w:t xml:space="preserve">as </w:t>
      </w:r>
      <w:r w:rsidR="00B97873" w:rsidRPr="008A24D5">
        <w:rPr>
          <w:rFonts w:asciiTheme="minorHAnsi" w:hAnsiTheme="minorHAnsi" w:cstheme="minorHAnsi"/>
          <w:color w:val="000000" w:themeColor="text1"/>
        </w:rPr>
        <w:t>‘</w:t>
      </w:r>
      <w:r w:rsidR="00D176E4" w:rsidRPr="008A24D5">
        <w:rPr>
          <w:rFonts w:asciiTheme="minorHAnsi" w:hAnsiTheme="minorHAnsi" w:cstheme="minorHAnsi"/>
          <w:color w:val="000000" w:themeColor="text1"/>
        </w:rPr>
        <w:t>violations</w:t>
      </w:r>
      <w:r w:rsidR="00B97873" w:rsidRPr="008A24D5">
        <w:rPr>
          <w:rFonts w:asciiTheme="minorHAnsi" w:hAnsiTheme="minorHAnsi" w:cstheme="minorHAnsi"/>
          <w:color w:val="000000" w:themeColor="text1"/>
        </w:rPr>
        <w:t>’</w:t>
      </w:r>
      <w:r w:rsidR="00D176E4" w:rsidRPr="008A24D5">
        <w:rPr>
          <w:rFonts w:asciiTheme="minorHAnsi" w:hAnsiTheme="minorHAnsi" w:cstheme="minorHAnsi"/>
          <w:color w:val="000000" w:themeColor="text1"/>
        </w:rPr>
        <w:t>, and</w:t>
      </w:r>
      <w:r w:rsidR="00B97873" w:rsidRPr="008A24D5">
        <w:rPr>
          <w:rFonts w:asciiTheme="minorHAnsi" w:hAnsiTheme="minorHAnsi" w:cstheme="minorHAnsi"/>
          <w:color w:val="000000" w:themeColor="text1"/>
        </w:rPr>
        <w:t xml:space="preserve"> therefore as </w:t>
      </w:r>
      <w:r w:rsidR="00D176E4" w:rsidRPr="008A24D5">
        <w:rPr>
          <w:rFonts w:asciiTheme="minorHAnsi" w:hAnsiTheme="minorHAnsi" w:cstheme="minorHAnsi"/>
          <w:color w:val="000000" w:themeColor="text1"/>
        </w:rPr>
        <w:t xml:space="preserve">something </w:t>
      </w:r>
      <w:r w:rsidR="00B97873" w:rsidRPr="008A24D5">
        <w:rPr>
          <w:rFonts w:asciiTheme="minorHAnsi" w:hAnsiTheme="minorHAnsi" w:cstheme="minorHAnsi"/>
          <w:color w:val="000000" w:themeColor="text1"/>
        </w:rPr>
        <w:t>‘</w:t>
      </w:r>
      <w:r w:rsidR="00D176E4" w:rsidRPr="008A24D5">
        <w:rPr>
          <w:rFonts w:asciiTheme="minorHAnsi" w:hAnsiTheme="minorHAnsi" w:cstheme="minorHAnsi"/>
          <w:color w:val="000000" w:themeColor="text1"/>
        </w:rPr>
        <w:t>that need not and should not be tolerated</w:t>
      </w:r>
      <w:r w:rsidR="00B97873" w:rsidRPr="008A24D5">
        <w:rPr>
          <w:rFonts w:asciiTheme="minorHAnsi" w:hAnsiTheme="minorHAnsi" w:cstheme="minorHAnsi"/>
          <w:color w:val="000000" w:themeColor="text1"/>
        </w:rPr>
        <w:t>.</w:t>
      </w:r>
      <w:r w:rsidR="00D176E4" w:rsidRPr="008A24D5">
        <w:rPr>
          <w:rFonts w:asciiTheme="minorHAnsi" w:hAnsiTheme="minorHAnsi" w:cstheme="minorHAnsi"/>
          <w:color w:val="000000" w:themeColor="text1"/>
        </w:rPr>
        <w:t>’</w:t>
      </w:r>
      <w:r w:rsidR="00B97873" w:rsidRPr="008A24D5">
        <w:rPr>
          <w:rStyle w:val="FootnoteReference"/>
          <w:rFonts w:asciiTheme="minorHAnsi" w:hAnsiTheme="minorHAnsi" w:cstheme="minorHAnsi"/>
          <w:color w:val="000000" w:themeColor="text1"/>
        </w:rPr>
        <w:footnoteReference w:id="38"/>
      </w:r>
      <w:r w:rsidRPr="008A24D5">
        <w:rPr>
          <w:rFonts w:asciiTheme="minorHAnsi" w:hAnsiTheme="minorHAnsi" w:cstheme="minorHAnsi"/>
          <w:color w:val="000000" w:themeColor="text1"/>
        </w:rPr>
        <w:t xml:space="preserve"> </w:t>
      </w:r>
      <w:r w:rsidR="00E557CA" w:rsidRPr="008A24D5">
        <w:rPr>
          <w:rFonts w:asciiTheme="minorHAnsi" w:hAnsiTheme="minorHAnsi" w:cstheme="minorHAnsi"/>
          <w:color w:val="000000" w:themeColor="text1"/>
        </w:rPr>
        <w:t>At the time HRBAD was formulated,</w:t>
      </w:r>
      <w:r w:rsidR="00E557CA" w:rsidRPr="008A24D5">
        <w:rPr>
          <w:rStyle w:val="markedcontent"/>
          <w:rFonts w:asciiTheme="minorHAnsi" w:hAnsiTheme="minorHAnsi" w:cstheme="minorHAnsi"/>
          <w:color w:val="000000" w:themeColor="text1"/>
        </w:rPr>
        <w:t xml:space="preserve"> litigation</w:t>
      </w:r>
      <w:r w:rsidR="00E557CA" w:rsidRPr="008A24D5">
        <w:rPr>
          <w:rFonts w:asciiTheme="minorHAnsi" w:hAnsiTheme="minorHAnsi" w:cstheme="minorHAnsi"/>
          <w:color w:val="000000" w:themeColor="text1"/>
        </w:rPr>
        <w:t xml:space="preserve"> </w:t>
      </w:r>
      <w:r w:rsidR="00E557CA" w:rsidRPr="008A24D5">
        <w:rPr>
          <w:rStyle w:val="markedcontent"/>
          <w:rFonts w:asciiTheme="minorHAnsi" w:hAnsiTheme="minorHAnsi" w:cstheme="minorHAnsi"/>
          <w:color w:val="000000" w:themeColor="text1"/>
        </w:rPr>
        <w:t>before domestic courts on social and economic rights had</w:t>
      </w:r>
      <w:r w:rsidR="00E806B1" w:rsidRPr="008A24D5">
        <w:rPr>
          <w:rFonts w:asciiTheme="minorHAnsi" w:hAnsiTheme="minorHAnsi" w:cstheme="minorHAnsi"/>
          <w:color w:val="000000" w:themeColor="text1"/>
        </w:rPr>
        <w:t xml:space="preserve"> </w:t>
      </w:r>
      <w:r w:rsidR="00E557CA" w:rsidRPr="008A24D5">
        <w:rPr>
          <w:rStyle w:val="markedcontent"/>
          <w:rFonts w:asciiTheme="minorHAnsi" w:hAnsiTheme="minorHAnsi" w:cstheme="minorHAnsi"/>
          <w:color w:val="000000" w:themeColor="text1"/>
        </w:rPr>
        <w:t>increased dramatically in</w:t>
      </w:r>
      <w:r w:rsidR="00E806B1" w:rsidRPr="008A24D5">
        <w:rPr>
          <w:rStyle w:val="markedcontent"/>
          <w:rFonts w:asciiTheme="minorHAnsi" w:hAnsiTheme="minorHAnsi" w:cstheme="minorHAnsi"/>
          <w:color w:val="000000" w:themeColor="text1"/>
        </w:rPr>
        <w:t xml:space="preserve"> </w:t>
      </w:r>
      <w:r w:rsidR="00E557CA" w:rsidRPr="008A24D5">
        <w:rPr>
          <w:rStyle w:val="markedcontent"/>
          <w:rFonts w:asciiTheme="minorHAnsi" w:hAnsiTheme="minorHAnsi" w:cstheme="minorHAnsi"/>
          <w:color w:val="000000" w:themeColor="text1"/>
        </w:rPr>
        <w:t>frequency and scope in many parts of the world, including in developing countries</w:t>
      </w:r>
      <w:r w:rsidR="00E557CA" w:rsidRPr="008A24D5">
        <w:rPr>
          <w:rFonts w:asciiTheme="minorHAnsi" w:hAnsiTheme="minorHAnsi" w:cstheme="minorHAnsi"/>
          <w:color w:val="000000" w:themeColor="text1"/>
        </w:rPr>
        <w:t xml:space="preserve"> like South Africa and Colombia.</w:t>
      </w:r>
      <w:r w:rsidR="00E557CA" w:rsidRPr="008A24D5">
        <w:rPr>
          <w:rStyle w:val="FootnoteReference"/>
          <w:rFonts w:asciiTheme="minorHAnsi" w:hAnsiTheme="minorHAnsi" w:cstheme="minorHAnsi"/>
          <w:color w:val="000000" w:themeColor="text1"/>
        </w:rPr>
        <w:footnoteReference w:id="39"/>
      </w:r>
      <w:r w:rsidR="00E557CA" w:rsidRPr="008A24D5">
        <w:rPr>
          <w:rFonts w:asciiTheme="minorHAnsi" w:hAnsiTheme="minorHAnsi" w:cstheme="minorHAnsi"/>
          <w:color w:val="000000" w:themeColor="text1"/>
        </w:rPr>
        <w:t xml:space="preserve"> </w:t>
      </w:r>
      <w:r w:rsidR="004E0261" w:rsidRPr="008A24D5">
        <w:rPr>
          <w:rFonts w:asciiTheme="minorHAnsi" w:hAnsiTheme="minorHAnsi" w:cstheme="minorHAnsi"/>
          <w:color w:val="000000" w:themeColor="text1"/>
        </w:rPr>
        <w:t>Implicit in this argument is the sense</w:t>
      </w:r>
      <w:r w:rsidRPr="008A24D5">
        <w:rPr>
          <w:rFonts w:asciiTheme="minorHAnsi" w:hAnsiTheme="minorHAnsi" w:cstheme="minorHAnsi"/>
          <w:color w:val="000000" w:themeColor="text1"/>
        </w:rPr>
        <w:t xml:space="preserve"> </w:t>
      </w:r>
      <w:r w:rsidR="007E228E" w:rsidRPr="008A24D5">
        <w:rPr>
          <w:rFonts w:asciiTheme="minorHAnsi" w:hAnsiTheme="minorHAnsi" w:cstheme="minorHAnsi"/>
          <w:color w:val="000000" w:themeColor="text1"/>
        </w:rPr>
        <w:t xml:space="preserve">that </w:t>
      </w:r>
      <w:r w:rsidRPr="008A24D5">
        <w:rPr>
          <w:rFonts w:asciiTheme="minorHAnsi" w:hAnsiTheme="minorHAnsi" w:cstheme="minorHAnsi"/>
          <w:color w:val="000000" w:themeColor="text1"/>
        </w:rPr>
        <w:t>only justiciable standards can clarify the state's obligations imposed by socio-economic rights</w:t>
      </w:r>
      <w:r w:rsidR="00AF37A4" w:rsidRPr="008A24D5">
        <w:rPr>
          <w:rFonts w:asciiTheme="minorHAnsi" w:hAnsiTheme="minorHAnsi" w:cstheme="minorHAnsi"/>
          <w:color w:val="000000" w:themeColor="text1"/>
        </w:rPr>
        <w:t xml:space="preserve">, </w:t>
      </w:r>
      <w:r w:rsidRPr="008A24D5">
        <w:rPr>
          <w:rFonts w:asciiTheme="minorHAnsi" w:hAnsiTheme="minorHAnsi" w:cstheme="minorHAnsi"/>
          <w:color w:val="000000" w:themeColor="text1"/>
        </w:rPr>
        <w:t>entail</w:t>
      </w:r>
      <w:r w:rsidR="00AF37A4" w:rsidRPr="008A24D5">
        <w:rPr>
          <w:rFonts w:asciiTheme="minorHAnsi" w:hAnsiTheme="minorHAnsi" w:cstheme="minorHAnsi"/>
          <w:color w:val="000000" w:themeColor="text1"/>
        </w:rPr>
        <w:t>ing</w:t>
      </w:r>
      <w:r w:rsidRPr="008A24D5">
        <w:rPr>
          <w:rFonts w:asciiTheme="minorHAnsi" w:hAnsiTheme="minorHAnsi" w:cstheme="minorHAnsi"/>
          <w:color w:val="000000" w:themeColor="text1"/>
        </w:rPr>
        <w:t xml:space="preserve"> </w:t>
      </w:r>
      <w:r w:rsidR="00E90562" w:rsidRPr="008A24D5">
        <w:rPr>
          <w:rFonts w:asciiTheme="minorHAnsi" w:hAnsiTheme="minorHAnsi" w:cstheme="minorHAnsi"/>
          <w:color w:val="000000" w:themeColor="text1"/>
        </w:rPr>
        <w:t xml:space="preserve">clear </w:t>
      </w:r>
      <w:r w:rsidR="00A33AF7" w:rsidRPr="008A24D5">
        <w:rPr>
          <w:rFonts w:asciiTheme="minorHAnsi" w:hAnsiTheme="minorHAnsi" w:cstheme="minorHAnsi"/>
          <w:color w:val="000000" w:themeColor="text1"/>
        </w:rPr>
        <w:t xml:space="preserve">criteria </w:t>
      </w:r>
      <w:r w:rsidR="00E90562" w:rsidRPr="008A24D5">
        <w:rPr>
          <w:rFonts w:asciiTheme="minorHAnsi" w:hAnsiTheme="minorHAnsi" w:cstheme="minorHAnsi"/>
          <w:color w:val="000000" w:themeColor="text1"/>
        </w:rPr>
        <w:t>by which to judge policy in lieu of previously amorphous standards.</w:t>
      </w:r>
      <w:r w:rsidR="00AF37A4" w:rsidRPr="008A24D5">
        <w:rPr>
          <w:rStyle w:val="FootnoteReference"/>
          <w:rFonts w:asciiTheme="minorHAnsi" w:hAnsiTheme="minorHAnsi" w:cstheme="minorHAnsi"/>
          <w:color w:val="000000" w:themeColor="text1"/>
        </w:rPr>
        <w:footnoteReference w:id="40"/>
      </w:r>
      <w:r w:rsidR="00AF37A4" w:rsidRPr="008A24D5">
        <w:rPr>
          <w:rFonts w:asciiTheme="minorHAnsi" w:hAnsiTheme="minorHAnsi" w:cstheme="minorHAnsi"/>
          <w:color w:val="000000" w:themeColor="text1"/>
        </w:rPr>
        <w:t xml:space="preserve"> </w:t>
      </w:r>
      <w:r w:rsidR="00AB0D10" w:rsidRPr="008A24D5">
        <w:rPr>
          <w:rFonts w:asciiTheme="minorHAnsi" w:hAnsiTheme="minorHAnsi" w:cstheme="minorHAnsi"/>
          <w:color w:val="000000" w:themeColor="text1"/>
        </w:rPr>
        <w:t xml:space="preserve">Direct engagement with the legal system can take a number of forms like seeking recognition for claims to institutionalize rights in law, testing the parameters of an already-legislated right and challenging the legality of state </w:t>
      </w:r>
      <w:r w:rsidR="00AB0D10" w:rsidRPr="008A24D5">
        <w:rPr>
          <w:rFonts w:asciiTheme="minorHAnsi" w:hAnsiTheme="minorHAnsi" w:cstheme="minorHAnsi"/>
          <w:color w:val="000000" w:themeColor="text1"/>
        </w:rPr>
        <w:lastRenderedPageBreak/>
        <w:t>policies on the basis of ESR.</w:t>
      </w:r>
      <w:r w:rsidR="00AB0D10" w:rsidRPr="008A24D5">
        <w:rPr>
          <w:rStyle w:val="FootnoteReference"/>
          <w:rFonts w:asciiTheme="minorHAnsi" w:hAnsiTheme="minorHAnsi" w:cstheme="minorHAnsi"/>
          <w:color w:val="000000" w:themeColor="text1"/>
        </w:rPr>
        <w:footnoteReference w:id="41"/>
      </w:r>
      <w:r w:rsidR="00AB0D10" w:rsidRPr="008A24D5">
        <w:rPr>
          <w:rFonts w:asciiTheme="minorHAnsi" w:hAnsiTheme="minorHAnsi" w:cstheme="minorHAnsi"/>
          <w:color w:val="000000" w:themeColor="text1"/>
        </w:rPr>
        <w:t xml:space="preserve">  </w:t>
      </w:r>
      <w:r w:rsidR="00AF37A4" w:rsidRPr="008A24D5">
        <w:rPr>
          <w:rFonts w:asciiTheme="minorHAnsi" w:hAnsiTheme="minorHAnsi" w:cstheme="minorHAnsi"/>
          <w:color w:val="000000" w:themeColor="text1"/>
        </w:rPr>
        <w:t xml:space="preserve">Beyond justice in the individual case, making ESR justiciable can </w:t>
      </w:r>
      <w:r w:rsidR="00AF37A4" w:rsidRPr="008A24D5">
        <w:rPr>
          <w:rFonts w:asciiTheme="minorHAnsi" w:eastAsiaTheme="minorHAnsi" w:hAnsiTheme="minorHAnsi" w:cstheme="minorHAnsi"/>
          <w:color w:val="000000" w:themeColor="text1"/>
          <w:lang w:val="en-GB" w:eastAsia="en-US"/>
        </w:rPr>
        <w:t>establish ‘a culture of continuing justification’ in sectors directly related to human wellbeing that otherwise tend to be relegated to</w:t>
      </w:r>
      <w:r w:rsidR="00AF37A4" w:rsidRPr="008A24D5">
        <w:rPr>
          <w:rFonts w:asciiTheme="minorHAnsi" w:hAnsiTheme="minorHAnsi" w:cstheme="minorHAnsi"/>
          <w:color w:val="000000" w:themeColor="text1"/>
        </w:rPr>
        <w:t xml:space="preserve"> </w:t>
      </w:r>
      <w:r w:rsidR="00AF37A4" w:rsidRPr="008A24D5">
        <w:rPr>
          <w:rFonts w:asciiTheme="minorHAnsi" w:eastAsiaTheme="minorHAnsi" w:hAnsiTheme="minorHAnsi" w:cstheme="minorHAnsi"/>
          <w:color w:val="000000" w:themeColor="text1"/>
          <w:lang w:val="en-GB" w:eastAsia="en-US"/>
        </w:rPr>
        <w:t>a largely unfettered political discretion.</w:t>
      </w:r>
      <w:r w:rsidR="00AF37A4" w:rsidRPr="008A24D5">
        <w:rPr>
          <w:rStyle w:val="FootnoteReference"/>
          <w:rFonts w:asciiTheme="minorHAnsi" w:eastAsiaTheme="minorHAnsi" w:hAnsiTheme="minorHAnsi" w:cstheme="minorHAnsi"/>
          <w:color w:val="000000" w:themeColor="text1"/>
          <w:lang w:val="en-GB" w:eastAsia="en-US"/>
        </w:rPr>
        <w:footnoteReference w:id="42"/>
      </w:r>
      <w:r w:rsidR="0024642A" w:rsidRPr="008A24D5">
        <w:rPr>
          <w:rFonts w:asciiTheme="minorHAnsi" w:hAnsiTheme="minorHAnsi" w:cstheme="minorHAnsi"/>
          <w:color w:val="000000" w:themeColor="text1"/>
        </w:rPr>
        <w:t xml:space="preserve"> </w:t>
      </w:r>
      <w:r w:rsidR="00D3492E" w:rsidRPr="008A24D5">
        <w:rPr>
          <w:rFonts w:asciiTheme="minorHAnsi" w:hAnsiTheme="minorHAnsi" w:cstheme="minorHAnsi"/>
          <w:color w:val="000000" w:themeColor="text1"/>
        </w:rPr>
        <w:t>As the O</w:t>
      </w:r>
      <w:r w:rsidR="00E806B1" w:rsidRPr="008A24D5">
        <w:rPr>
          <w:rFonts w:asciiTheme="minorHAnsi" w:hAnsiTheme="minorHAnsi" w:cstheme="minorHAnsi"/>
          <w:color w:val="000000" w:themeColor="text1"/>
        </w:rPr>
        <w:t xml:space="preserve">ffice of the </w:t>
      </w:r>
      <w:r w:rsidR="00D3492E" w:rsidRPr="008A24D5">
        <w:rPr>
          <w:rFonts w:asciiTheme="minorHAnsi" w:hAnsiTheme="minorHAnsi" w:cstheme="minorHAnsi"/>
          <w:color w:val="000000" w:themeColor="text1"/>
        </w:rPr>
        <w:t>H</w:t>
      </w:r>
      <w:r w:rsidR="00E806B1" w:rsidRPr="008A24D5">
        <w:rPr>
          <w:rFonts w:asciiTheme="minorHAnsi" w:hAnsiTheme="minorHAnsi" w:cstheme="minorHAnsi"/>
          <w:color w:val="000000" w:themeColor="text1"/>
        </w:rPr>
        <w:t xml:space="preserve">igh </w:t>
      </w:r>
      <w:r w:rsidR="00D3492E" w:rsidRPr="008A24D5">
        <w:rPr>
          <w:rFonts w:asciiTheme="minorHAnsi" w:hAnsiTheme="minorHAnsi" w:cstheme="minorHAnsi"/>
          <w:color w:val="000000" w:themeColor="text1"/>
        </w:rPr>
        <w:t>C</w:t>
      </w:r>
      <w:r w:rsidR="00E806B1" w:rsidRPr="008A24D5">
        <w:rPr>
          <w:rFonts w:asciiTheme="minorHAnsi" w:hAnsiTheme="minorHAnsi" w:cstheme="minorHAnsi"/>
          <w:color w:val="000000" w:themeColor="text1"/>
        </w:rPr>
        <w:t xml:space="preserve">ommissioner for </w:t>
      </w:r>
      <w:r w:rsidR="00D3492E" w:rsidRPr="008A24D5">
        <w:rPr>
          <w:rFonts w:asciiTheme="minorHAnsi" w:hAnsiTheme="minorHAnsi" w:cstheme="minorHAnsi"/>
          <w:color w:val="000000" w:themeColor="text1"/>
        </w:rPr>
        <w:t>H</w:t>
      </w:r>
      <w:r w:rsidR="00E806B1" w:rsidRPr="008A24D5">
        <w:rPr>
          <w:rFonts w:asciiTheme="minorHAnsi" w:hAnsiTheme="minorHAnsi" w:cstheme="minorHAnsi"/>
          <w:color w:val="000000" w:themeColor="text1"/>
        </w:rPr>
        <w:t xml:space="preserve">uman </w:t>
      </w:r>
      <w:r w:rsidR="00D3492E" w:rsidRPr="008A24D5">
        <w:rPr>
          <w:rFonts w:asciiTheme="minorHAnsi" w:hAnsiTheme="minorHAnsi" w:cstheme="minorHAnsi"/>
          <w:color w:val="000000" w:themeColor="text1"/>
        </w:rPr>
        <w:t>R</w:t>
      </w:r>
      <w:r w:rsidR="00E806B1" w:rsidRPr="008A24D5">
        <w:rPr>
          <w:rFonts w:asciiTheme="minorHAnsi" w:hAnsiTheme="minorHAnsi" w:cstheme="minorHAnsi"/>
          <w:color w:val="000000" w:themeColor="text1"/>
        </w:rPr>
        <w:t>ights</w:t>
      </w:r>
      <w:r w:rsidR="00D3492E" w:rsidRPr="008A24D5">
        <w:rPr>
          <w:rFonts w:asciiTheme="minorHAnsi" w:hAnsiTheme="minorHAnsi" w:cstheme="minorHAnsi"/>
          <w:color w:val="000000" w:themeColor="text1"/>
        </w:rPr>
        <w:t xml:space="preserve"> put it</w:t>
      </w:r>
    </w:p>
    <w:p w14:paraId="79FDA1BA" w14:textId="57E6D157" w:rsidR="00D3492E" w:rsidRPr="008A24D5" w:rsidRDefault="00D3492E" w:rsidP="00E579B7">
      <w:pPr>
        <w:ind w:left="454" w:right="454"/>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‘For people to be enabled to assert a legally binding claim that specific duty-holders provide free and compulsory primary education (International Covenant on Economic, Social and Cultural Rights, art 13) is more empowering that it is to rely on </w:t>
      </w:r>
      <w:r w:rsidR="007D45C3" w:rsidRPr="008A24D5">
        <w:rPr>
          <w:rFonts w:asciiTheme="minorHAnsi" w:hAnsiTheme="minorHAnsi" w:cstheme="minorHAnsi"/>
          <w:color w:val="000000" w:themeColor="text1"/>
        </w:rPr>
        <w:t>“</w:t>
      </w:r>
      <w:r w:rsidRPr="008A24D5">
        <w:rPr>
          <w:rFonts w:asciiTheme="minorHAnsi" w:hAnsiTheme="minorHAnsi" w:cstheme="minorHAnsi"/>
          <w:color w:val="000000" w:themeColor="text1"/>
        </w:rPr>
        <w:t>needs</w:t>
      </w:r>
      <w:r w:rsidR="007D45C3" w:rsidRPr="008A24D5">
        <w:rPr>
          <w:rFonts w:asciiTheme="minorHAnsi" w:hAnsiTheme="minorHAnsi" w:cstheme="minorHAnsi"/>
          <w:color w:val="000000" w:themeColor="text1"/>
        </w:rPr>
        <w:t>”</w:t>
      </w:r>
      <w:r w:rsidRPr="008A24D5">
        <w:rPr>
          <w:rFonts w:asciiTheme="minorHAnsi" w:hAnsiTheme="minorHAnsi" w:cstheme="minorHAnsi"/>
          <w:color w:val="000000" w:themeColor="text1"/>
        </w:rPr>
        <w:t xml:space="preserve"> alone or to observe the high economic returns on investment in education.’</w:t>
      </w:r>
      <w:r w:rsidRPr="008A24D5">
        <w:rPr>
          <w:rStyle w:val="FootnoteReference"/>
          <w:rFonts w:asciiTheme="minorHAnsi" w:hAnsiTheme="minorHAnsi" w:cstheme="minorHAnsi"/>
          <w:color w:val="000000" w:themeColor="text1"/>
        </w:rPr>
        <w:footnoteReference w:id="43"/>
      </w:r>
    </w:p>
    <w:p w14:paraId="6571898A" w14:textId="4206ED8F" w:rsidR="00BE1E7E" w:rsidRPr="008A24D5" w:rsidRDefault="00BE1E7E" w:rsidP="00E579B7">
      <w:pPr>
        <w:jc w:val="both"/>
        <w:rPr>
          <w:rFonts w:asciiTheme="minorHAnsi" w:hAnsiTheme="minorHAnsi" w:cstheme="minorHAnsi"/>
          <w:color w:val="000000" w:themeColor="text1"/>
        </w:rPr>
      </w:pPr>
    </w:p>
    <w:p w14:paraId="09F44C84" w14:textId="49465726" w:rsidR="004E0261" w:rsidRPr="008A24D5" w:rsidRDefault="005C558F" w:rsidP="00457020">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Of course, </w:t>
      </w:r>
      <w:r w:rsidR="00866E22" w:rsidRPr="008A24D5">
        <w:rPr>
          <w:rFonts w:asciiTheme="minorHAnsi" w:hAnsiTheme="minorHAnsi" w:cstheme="minorHAnsi"/>
          <w:color w:val="000000" w:themeColor="text1"/>
        </w:rPr>
        <w:t xml:space="preserve">faith in the efficacy, or relative importance, of litigation-based strategies was not unanimous. Even in the early days, some </w:t>
      </w:r>
      <w:r w:rsidR="000D57EF" w:rsidRPr="008A24D5">
        <w:rPr>
          <w:rFonts w:asciiTheme="minorHAnsi" w:hAnsiTheme="minorHAnsi" w:cstheme="minorHAnsi"/>
          <w:color w:val="000000" w:themeColor="text1"/>
        </w:rPr>
        <w:t>cited</w:t>
      </w:r>
      <w:r w:rsidR="00866E22" w:rsidRPr="008A24D5">
        <w:rPr>
          <w:rFonts w:asciiTheme="minorHAnsi" w:hAnsiTheme="minorHAnsi" w:cstheme="minorHAnsi"/>
          <w:color w:val="000000" w:themeColor="text1"/>
        </w:rPr>
        <w:t xml:space="preserve">  </w:t>
      </w:r>
      <w:r w:rsidR="00D230D9" w:rsidRPr="008A24D5">
        <w:rPr>
          <w:rFonts w:asciiTheme="minorHAnsi" w:hAnsiTheme="minorHAnsi" w:cstheme="minorHAnsi"/>
          <w:color w:val="000000" w:themeColor="text1"/>
        </w:rPr>
        <w:t>grassroots agitation</w:t>
      </w:r>
      <w:r w:rsidR="000D57EF" w:rsidRPr="008A24D5">
        <w:rPr>
          <w:rFonts w:asciiTheme="minorHAnsi" w:hAnsiTheme="minorHAnsi" w:cstheme="minorHAnsi"/>
          <w:color w:val="000000" w:themeColor="text1"/>
        </w:rPr>
        <w:t>,</w:t>
      </w:r>
      <w:r w:rsidR="00866E22" w:rsidRPr="008A24D5">
        <w:rPr>
          <w:rFonts w:asciiTheme="minorHAnsi" w:hAnsiTheme="minorHAnsi" w:cstheme="minorHAnsi"/>
          <w:color w:val="000000" w:themeColor="text1"/>
        </w:rPr>
        <w:t xml:space="preserve"> public discussion and shared ideological constraints  </w:t>
      </w:r>
      <w:r w:rsidR="000D57EF" w:rsidRPr="008A24D5">
        <w:rPr>
          <w:rFonts w:asciiTheme="minorHAnsi" w:hAnsiTheme="minorHAnsi" w:cstheme="minorHAnsi"/>
          <w:color w:val="000000" w:themeColor="text1"/>
        </w:rPr>
        <w:t xml:space="preserve">as </w:t>
      </w:r>
      <w:r w:rsidR="00866E22" w:rsidRPr="008A24D5">
        <w:rPr>
          <w:rFonts w:asciiTheme="minorHAnsi" w:hAnsiTheme="minorHAnsi" w:cstheme="minorHAnsi"/>
          <w:color w:val="000000" w:themeColor="text1"/>
        </w:rPr>
        <w:t>potentially more propitious routes to accountability than justiciable legal remedies – as Uvin rightly noted, ‘what is socially and legally feasible today is never fixed, but a matter of political struggle,’ calling into question any incipient legal determinism</w:t>
      </w:r>
      <w:r w:rsidR="000D57EF" w:rsidRPr="008A24D5">
        <w:rPr>
          <w:rFonts w:asciiTheme="minorHAnsi" w:hAnsiTheme="minorHAnsi" w:cstheme="minorHAnsi"/>
          <w:color w:val="000000" w:themeColor="text1"/>
        </w:rPr>
        <w:t xml:space="preserve"> at the time</w:t>
      </w:r>
      <w:r w:rsidR="00866E22" w:rsidRPr="008A24D5">
        <w:rPr>
          <w:rFonts w:asciiTheme="minorHAnsi" w:hAnsiTheme="minorHAnsi" w:cstheme="minorHAnsi"/>
          <w:color w:val="000000" w:themeColor="text1"/>
        </w:rPr>
        <w:t>.</w:t>
      </w:r>
      <w:r w:rsidR="00866E22" w:rsidRPr="008A24D5">
        <w:rPr>
          <w:rStyle w:val="FootnoteReference"/>
          <w:rFonts w:asciiTheme="minorHAnsi" w:hAnsiTheme="minorHAnsi" w:cstheme="minorHAnsi"/>
          <w:color w:val="000000" w:themeColor="text1"/>
        </w:rPr>
        <w:footnoteReference w:id="44"/>
      </w:r>
      <w:r w:rsidR="00866E22" w:rsidRPr="008A24D5">
        <w:rPr>
          <w:rFonts w:asciiTheme="minorHAnsi" w:hAnsiTheme="minorHAnsi" w:cstheme="minorHAnsi"/>
          <w:color w:val="000000" w:themeColor="text1"/>
        </w:rPr>
        <w:t xml:space="preserve"> Subsequent years have made clear that </w:t>
      </w:r>
      <w:r w:rsidRPr="008A24D5">
        <w:rPr>
          <w:rFonts w:asciiTheme="minorHAnsi" w:hAnsiTheme="minorHAnsi" w:cstheme="minorHAnsi"/>
          <w:color w:val="000000" w:themeColor="text1"/>
        </w:rPr>
        <w:t xml:space="preserve">there are any number of reasons why domestic judicial enforcement of ESR in developmental states </w:t>
      </w:r>
      <w:r w:rsidR="008E2767" w:rsidRPr="008A24D5">
        <w:rPr>
          <w:rFonts w:asciiTheme="minorHAnsi" w:hAnsiTheme="minorHAnsi" w:cstheme="minorHAnsi"/>
          <w:color w:val="000000" w:themeColor="text1"/>
        </w:rPr>
        <w:t>is</w:t>
      </w:r>
      <w:r w:rsidRPr="008A24D5">
        <w:rPr>
          <w:rFonts w:asciiTheme="minorHAnsi" w:hAnsiTheme="minorHAnsi" w:cstheme="minorHAnsi"/>
          <w:color w:val="000000" w:themeColor="text1"/>
        </w:rPr>
        <w:t xml:space="preserve"> unlikely, impossible or too infrequent to </w:t>
      </w:r>
      <w:r w:rsidR="00E320A0" w:rsidRPr="008A24D5">
        <w:rPr>
          <w:rFonts w:asciiTheme="minorHAnsi" w:hAnsiTheme="minorHAnsi" w:cstheme="minorHAnsi"/>
          <w:color w:val="000000" w:themeColor="text1"/>
        </w:rPr>
        <w:t>underpin human rights-based development on the part of donors or multilateral agencies</w:t>
      </w:r>
      <w:r w:rsidR="00AB0D10" w:rsidRPr="008A24D5">
        <w:rPr>
          <w:rFonts w:asciiTheme="minorHAnsi" w:hAnsiTheme="minorHAnsi" w:cstheme="minorHAnsi"/>
          <w:color w:val="000000" w:themeColor="text1"/>
        </w:rPr>
        <w:t xml:space="preserve"> given the weakness of judicial institutions, lack of rule of law and the inability of the marginalised to access courts.</w:t>
      </w:r>
      <w:r w:rsidRPr="008A24D5">
        <w:rPr>
          <w:rFonts w:asciiTheme="minorHAnsi" w:hAnsiTheme="minorHAnsi" w:cstheme="minorHAnsi"/>
          <w:color w:val="000000" w:themeColor="text1"/>
        </w:rPr>
        <w:t xml:space="preserve"> These reasons are explored in </w:t>
      </w:r>
      <w:r w:rsidR="00935B34" w:rsidRPr="008A24D5">
        <w:rPr>
          <w:rFonts w:asciiTheme="minorHAnsi" w:hAnsiTheme="minorHAnsi" w:cstheme="minorHAnsi"/>
          <w:color w:val="000000" w:themeColor="text1"/>
        </w:rPr>
        <w:t xml:space="preserve">greater </w:t>
      </w:r>
      <w:r w:rsidR="004E0261" w:rsidRPr="008A24D5">
        <w:rPr>
          <w:rFonts w:asciiTheme="minorHAnsi" w:hAnsiTheme="minorHAnsi" w:cstheme="minorHAnsi"/>
          <w:color w:val="000000" w:themeColor="text1"/>
        </w:rPr>
        <w:t xml:space="preserve">detail in </w:t>
      </w:r>
      <w:r w:rsidRPr="008A24D5">
        <w:rPr>
          <w:rFonts w:asciiTheme="minorHAnsi" w:hAnsiTheme="minorHAnsi" w:cstheme="minorHAnsi"/>
          <w:color w:val="000000" w:themeColor="text1"/>
        </w:rPr>
        <w:t xml:space="preserve">Section 4. However, there is a belief that even in the absence of </w:t>
      </w:r>
      <w:r w:rsidR="000E3333" w:rsidRPr="008A24D5">
        <w:rPr>
          <w:rFonts w:asciiTheme="minorHAnsi" w:hAnsiTheme="minorHAnsi" w:cstheme="minorHAnsi"/>
          <w:color w:val="000000" w:themeColor="text1"/>
        </w:rPr>
        <w:t xml:space="preserve">litigation-based strategies, </w:t>
      </w:r>
      <w:r w:rsidR="008E2767" w:rsidRPr="008A24D5">
        <w:rPr>
          <w:rFonts w:asciiTheme="minorHAnsi" w:hAnsiTheme="minorHAnsi" w:cstheme="minorHAnsi"/>
          <w:color w:val="000000" w:themeColor="text1"/>
        </w:rPr>
        <w:t xml:space="preserve">the suite of </w:t>
      </w:r>
      <w:r w:rsidR="008E2767" w:rsidRPr="008A24D5">
        <w:rPr>
          <w:rFonts w:asciiTheme="minorHAnsi" w:eastAsiaTheme="minorHAnsi" w:hAnsiTheme="minorHAnsi" w:cstheme="minorHAnsi"/>
          <w:color w:val="000000" w:themeColor="text1"/>
          <w:lang w:eastAsia="en-US"/>
        </w:rPr>
        <w:t>ESR-specific principles underpinning justiciability</w:t>
      </w:r>
      <w:r w:rsidR="00220BF0" w:rsidRPr="008A24D5">
        <w:rPr>
          <w:rFonts w:asciiTheme="minorHAnsi" w:eastAsiaTheme="minorHAnsi" w:hAnsiTheme="minorHAnsi" w:cstheme="minorHAnsi"/>
          <w:color w:val="000000" w:themeColor="text1"/>
          <w:lang w:eastAsia="en-US"/>
        </w:rPr>
        <w:t xml:space="preserve"> and/or a violations approach</w:t>
      </w:r>
      <w:r w:rsidR="008E2767" w:rsidRPr="008A24D5">
        <w:rPr>
          <w:rFonts w:asciiTheme="minorHAnsi" w:eastAsiaTheme="minorHAnsi" w:hAnsiTheme="minorHAnsi" w:cstheme="minorHAnsi"/>
          <w:color w:val="000000" w:themeColor="text1"/>
          <w:lang w:eastAsia="en-US"/>
        </w:rPr>
        <w:t xml:space="preserve"> like maximum available resources, non-retrogression and minimum core should </w:t>
      </w:r>
      <w:r w:rsidR="00D657BB" w:rsidRPr="008A24D5">
        <w:rPr>
          <w:rFonts w:asciiTheme="minorHAnsi" w:hAnsiTheme="minorHAnsi" w:cstheme="minorHAnsi"/>
          <w:color w:val="000000" w:themeColor="text1"/>
        </w:rPr>
        <w:t>bring a certain hitherto-absent rigour to development thinking and practice</w:t>
      </w:r>
      <w:r w:rsidR="007E228E" w:rsidRPr="008A24D5">
        <w:rPr>
          <w:rFonts w:asciiTheme="minorHAnsi" w:hAnsiTheme="minorHAnsi" w:cstheme="minorHAnsi"/>
          <w:color w:val="000000" w:themeColor="text1"/>
        </w:rPr>
        <w:t>,</w:t>
      </w:r>
      <w:r w:rsidR="00DC423C" w:rsidRPr="008A24D5">
        <w:rPr>
          <w:rFonts w:asciiTheme="minorHAnsi" w:hAnsiTheme="minorHAnsi" w:cstheme="minorHAnsi"/>
          <w:color w:val="000000" w:themeColor="text1"/>
        </w:rPr>
        <w:t xml:space="preserve"> providing</w:t>
      </w:r>
      <w:r w:rsidR="007709C1" w:rsidRPr="008A24D5">
        <w:rPr>
          <w:rFonts w:asciiTheme="minorHAnsi" w:hAnsiTheme="minorHAnsi" w:cstheme="minorHAnsi"/>
          <w:color w:val="000000" w:themeColor="text1"/>
        </w:rPr>
        <w:t xml:space="preserve"> standards</w:t>
      </w:r>
      <w:r w:rsidR="00DC423C" w:rsidRPr="008A24D5">
        <w:rPr>
          <w:rFonts w:asciiTheme="minorHAnsi" w:hAnsiTheme="minorHAnsi" w:cstheme="minorHAnsi"/>
          <w:color w:val="000000" w:themeColor="text1"/>
        </w:rPr>
        <w:t xml:space="preserve"> for </w:t>
      </w:r>
      <w:r w:rsidR="007709C1" w:rsidRPr="008A24D5">
        <w:rPr>
          <w:rFonts w:asciiTheme="minorHAnsi" w:hAnsiTheme="minorHAnsi" w:cstheme="minorHAnsi"/>
          <w:color w:val="000000" w:themeColor="text1"/>
        </w:rPr>
        <w:t>policy-making</w:t>
      </w:r>
      <w:r w:rsidR="00DC423C" w:rsidRPr="008A24D5">
        <w:rPr>
          <w:rFonts w:asciiTheme="minorHAnsi" w:hAnsiTheme="minorHAnsi" w:cstheme="minorHAnsi"/>
          <w:color w:val="000000" w:themeColor="text1"/>
        </w:rPr>
        <w:t xml:space="preserve"> and evaluation</w:t>
      </w:r>
      <w:r w:rsidR="00D657BB" w:rsidRPr="008A24D5">
        <w:rPr>
          <w:rFonts w:asciiTheme="minorHAnsi" w:hAnsiTheme="minorHAnsi" w:cstheme="minorHAnsi"/>
          <w:color w:val="000000" w:themeColor="text1"/>
        </w:rPr>
        <w:t>.</w:t>
      </w:r>
      <w:r w:rsidR="00D657BB" w:rsidRPr="008A24D5">
        <w:rPr>
          <w:rStyle w:val="FootnoteReference"/>
          <w:rFonts w:asciiTheme="minorHAnsi" w:hAnsiTheme="minorHAnsi" w:cstheme="minorHAnsi"/>
          <w:color w:val="000000" w:themeColor="text1"/>
        </w:rPr>
        <w:footnoteReference w:id="45"/>
      </w:r>
      <w:r w:rsidR="00D657BB" w:rsidRPr="008A24D5">
        <w:rPr>
          <w:rFonts w:asciiTheme="minorHAnsi" w:hAnsiTheme="minorHAnsi" w:cstheme="minorHAnsi"/>
          <w:color w:val="000000" w:themeColor="text1"/>
        </w:rPr>
        <w:t xml:space="preserve"> </w:t>
      </w:r>
      <w:r w:rsidR="00E570D0" w:rsidRPr="008A24D5">
        <w:rPr>
          <w:rFonts w:asciiTheme="minorHAnsi" w:hAnsiTheme="minorHAnsi" w:cstheme="minorHAnsi"/>
          <w:color w:val="000000" w:themeColor="text1"/>
        </w:rPr>
        <w:t xml:space="preserve">Whereas once the broad terminology of the Covenant and open-ended nature of some of the obligations appeared vague, it is </w:t>
      </w:r>
      <w:r w:rsidR="007E228E" w:rsidRPr="008A24D5">
        <w:rPr>
          <w:rFonts w:asciiTheme="minorHAnsi" w:hAnsiTheme="minorHAnsi" w:cstheme="minorHAnsi"/>
          <w:color w:val="000000" w:themeColor="text1"/>
        </w:rPr>
        <w:t xml:space="preserve">now </w:t>
      </w:r>
      <w:r w:rsidR="00E570D0" w:rsidRPr="008A24D5">
        <w:rPr>
          <w:rFonts w:asciiTheme="minorHAnsi" w:hAnsiTheme="minorHAnsi" w:cstheme="minorHAnsi"/>
          <w:color w:val="000000" w:themeColor="text1"/>
        </w:rPr>
        <w:t xml:space="preserve">generally accepted that </w:t>
      </w:r>
      <w:r w:rsidR="00E570D0" w:rsidRPr="008A24D5">
        <w:rPr>
          <w:rFonts w:asciiTheme="minorHAnsi" w:eastAsiaTheme="minorHAnsi" w:hAnsiTheme="minorHAnsi" w:cstheme="minorHAnsi"/>
          <w:color w:val="000000" w:themeColor="text1"/>
          <w:lang w:eastAsia="en-US"/>
        </w:rPr>
        <w:t>these doctrinal developments provide normative clarity and demarcate a</w:t>
      </w:r>
      <w:r w:rsidR="002E61AC" w:rsidRPr="008A24D5">
        <w:rPr>
          <w:rFonts w:asciiTheme="minorHAnsi" w:eastAsiaTheme="minorHAnsi" w:hAnsiTheme="minorHAnsi" w:cstheme="minorHAnsi"/>
          <w:color w:val="000000" w:themeColor="text1"/>
          <w:lang w:eastAsia="en-US"/>
        </w:rPr>
        <w:t xml:space="preserve"> </w:t>
      </w:r>
      <w:r w:rsidR="002E61AC" w:rsidRPr="008A24D5">
        <w:rPr>
          <w:rFonts w:asciiTheme="minorHAnsi" w:hAnsiTheme="minorHAnsi" w:cstheme="minorHAnsi"/>
          <w:color w:val="000000" w:themeColor="text1"/>
        </w:rPr>
        <w:t>relatively</w:t>
      </w:r>
      <w:r w:rsidR="004E0261" w:rsidRPr="008A24D5">
        <w:rPr>
          <w:rFonts w:asciiTheme="minorHAnsi" w:hAnsiTheme="minorHAnsi" w:cstheme="minorHAnsi"/>
          <w:color w:val="000000" w:themeColor="text1"/>
        </w:rPr>
        <w:t xml:space="preserve"> </w:t>
      </w:r>
      <w:r w:rsidR="002E61AC" w:rsidRPr="008A24D5">
        <w:rPr>
          <w:rFonts w:asciiTheme="minorHAnsi" w:hAnsiTheme="minorHAnsi" w:cstheme="minorHAnsi"/>
          <w:color w:val="000000" w:themeColor="text1"/>
        </w:rPr>
        <w:t>precise and objective</w:t>
      </w:r>
      <w:r w:rsidR="00E570D0" w:rsidRPr="008A24D5">
        <w:rPr>
          <w:rFonts w:asciiTheme="minorHAnsi" w:eastAsiaTheme="minorHAnsi" w:hAnsiTheme="minorHAnsi" w:cstheme="minorHAnsi"/>
          <w:color w:val="000000" w:themeColor="text1"/>
          <w:lang w:eastAsia="en-US"/>
        </w:rPr>
        <w:t xml:space="preserve"> enforceable core of the ICESCR</w:t>
      </w:r>
      <w:r w:rsidR="00E570D0" w:rsidRPr="008A24D5">
        <w:rPr>
          <w:rFonts w:asciiTheme="minorHAnsi" w:hAnsiTheme="minorHAnsi" w:cstheme="minorHAnsi"/>
          <w:color w:val="000000" w:themeColor="text1"/>
        </w:rPr>
        <w:t>.</w:t>
      </w:r>
      <w:r w:rsidR="002E61AC" w:rsidRPr="008A24D5">
        <w:rPr>
          <w:rStyle w:val="FootnoteReference"/>
          <w:rFonts w:asciiTheme="minorHAnsi" w:hAnsiTheme="minorHAnsi" w:cstheme="minorHAnsi"/>
          <w:color w:val="000000" w:themeColor="text1"/>
        </w:rPr>
        <w:footnoteReference w:id="46"/>
      </w:r>
      <w:r w:rsidR="00E570D0" w:rsidRPr="008A24D5">
        <w:rPr>
          <w:rFonts w:asciiTheme="minorHAnsi" w:hAnsiTheme="minorHAnsi" w:cstheme="minorHAnsi"/>
          <w:color w:val="000000" w:themeColor="text1"/>
        </w:rPr>
        <w:t xml:space="preserve"> </w:t>
      </w:r>
    </w:p>
    <w:p w14:paraId="2C030702" w14:textId="77777777" w:rsidR="004E0261" w:rsidRPr="008A24D5" w:rsidRDefault="004E0261" w:rsidP="008E2767">
      <w:pPr>
        <w:pStyle w:val="CommentText"/>
        <w:jc w:val="both"/>
        <w:rPr>
          <w:rFonts w:asciiTheme="minorHAnsi" w:hAnsiTheme="minorHAnsi" w:cstheme="minorHAnsi"/>
          <w:color w:val="000000" w:themeColor="text1"/>
          <w:sz w:val="24"/>
          <w:szCs w:val="24"/>
        </w:rPr>
      </w:pPr>
    </w:p>
    <w:p w14:paraId="775BC5E1" w14:textId="015B6693" w:rsidR="004E0261" w:rsidRPr="008A24D5" w:rsidRDefault="004E0261" w:rsidP="004E0261">
      <w:pPr>
        <w:pStyle w:val="CommentText"/>
        <w:numPr>
          <w:ilvl w:val="0"/>
          <w:numId w:val="4"/>
        </w:numPr>
        <w:jc w:val="both"/>
        <w:rPr>
          <w:rFonts w:asciiTheme="minorHAnsi" w:hAnsiTheme="minorHAnsi" w:cstheme="minorHAnsi"/>
          <w:color w:val="000000" w:themeColor="text1"/>
          <w:sz w:val="24"/>
          <w:szCs w:val="24"/>
        </w:rPr>
      </w:pPr>
      <w:r w:rsidRPr="008A24D5">
        <w:rPr>
          <w:rFonts w:asciiTheme="minorHAnsi" w:hAnsiTheme="minorHAnsi" w:cstheme="minorHAnsi"/>
          <w:color w:val="000000" w:themeColor="text1"/>
          <w:sz w:val="24"/>
          <w:szCs w:val="24"/>
        </w:rPr>
        <w:t xml:space="preserve">To begin with, </w:t>
      </w:r>
      <w:r w:rsidR="00882D75" w:rsidRPr="008A24D5">
        <w:rPr>
          <w:rFonts w:asciiTheme="minorHAnsi" w:hAnsiTheme="minorHAnsi" w:cstheme="minorHAnsi"/>
          <w:color w:val="000000" w:themeColor="text1"/>
          <w:sz w:val="24"/>
          <w:szCs w:val="24"/>
        </w:rPr>
        <w:t xml:space="preserve">CESCR Article 2(1)’s core </w:t>
      </w:r>
      <w:r w:rsidR="00837A2E" w:rsidRPr="008A24D5">
        <w:rPr>
          <w:rFonts w:asciiTheme="minorHAnsi" w:hAnsiTheme="minorHAnsi" w:cstheme="minorHAnsi"/>
          <w:color w:val="000000" w:themeColor="text1"/>
          <w:sz w:val="24"/>
          <w:szCs w:val="24"/>
        </w:rPr>
        <w:t xml:space="preserve">concept of progressive realisation should become </w:t>
      </w:r>
      <w:r w:rsidR="008E2767" w:rsidRPr="008A24D5">
        <w:rPr>
          <w:rFonts w:asciiTheme="minorHAnsi" w:hAnsiTheme="minorHAnsi" w:cstheme="minorHAnsi"/>
          <w:color w:val="000000" w:themeColor="text1"/>
          <w:sz w:val="24"/>
          <w:szCs w:val="24"/>
        </w:rPr>
        <w:t>a holistic</w:t>
      </w:r>
      <w:r w:rsidR="00837A2E" w:rsidRPr="008A24D5">
        <w:rPr>
          <w:rFonts w:asciiTheme="minorHAnsi" w:hAnsiTheme="minorHAnsi" w:cstheme="minorHAnsi"/>
          <w:color w:val="000000" w:themeColor="text1"/>
          <w:sz w:val="24"/>
          <w:szCs w:val="24"/>
        </w:rPr>
        <w:t xml:space="preserve"> reference point</w:t>
      </w:r>
      <w:r w:rsidR="000D57EF" w:rsidRPr="008A24D5">
        <w:rPr>
          <w:rFonts w:asciiTheme="minorHAnsi" w:hAnsiTheme="minorHAnsi" w:cstheme="minorHAnsi"/>
          <w:color w:val="000000" w:themeColor="text1"/>
          <w:sz w:val="24"/>
          <w:szCs w:val="24"/>
        </w:rPr>
        <w:t xml:space="preserve"> for HRBAD</w:t>
      </w:r>
      <w:r w:rsidR="00837A2E" w:rsidRPr="008A24D5">
        <w:rPr>
          <w:rFonts w:asciiTheme="minorHAnsi" w:hAnsiTheme="minorHAnsi" w:cstheme="minorHAnsi"/>
          <w:color w:val="000000" w:themeColor="text1"/>
          <w:sz w:val="24"/>
          <w:szCs w:val="24"/>
        </w:rPr>
        <w:t xml:space="preserve">. Progressive realisation </w:t>
      </w:r>
      <w:r w:rsidR="00E570D0" w:rsidRPr="008A24D5">
        <w:rPr>
          <w:rFonts w:asciiTheme="minorHAnsi" w:hAnsiTheme="minorHAnsi" w:cstheme="minorHAnsi"/>
          <w:color w:val="000000" w:themeColor="text1"/>
          <w:sz w:val="24"/>
          <w:szCs w:val="24"/>
        </w:rPr>
        <w:t>recognises that the resources at the dispos</w:t>
      </w:r>
      <w:r w:rsidR="000D57EF" w:rsidRPr="008A24D5">
        <w:rPr>
          <w:rFonts w:asciiTheme="minorHAnsi" w:hAnsiTheme="minorHAnsi" w:cstheme="minorHAnsi"/>
          <w:color w:val="000000" w:themeColor="text1"/>
          <w:sz w:val="24"/>
          <w:szCs w:val="24"/>
        </w:rPr>
        <w:t>al</w:t>
      </w:r>
      <w:r w:rsidR="00E570D0" w:rsidRPr="008A24D5">
        <w:rPr>
          <w:rFonts w:asciiTheme="minorHAnsi" w:hAnsiTheme="minorHAnsi" w:cstheme="minorHAnsi"/>
          <w:color w:val="000000" w:themeColor="text1"/>
          <w:sz w:val="24"/>
          <w:szCs w:val="24"/>
        </w:rPr>
        <w:t xml:space="preserve"> of a government are limited, but nevertheless stipulates that a government must take specific steps to ensure that </w:t>
      </w:r>
      <w:r w:rsidR="00837A2E" w:rsidRPr="008A24D5">
        <w:rPr>
          <w:rFonts w:asciiTheme="minorHAnsi" w:hAnsiTheme="minorHAnsi" w:cstheme="minorHAnsi"/>
          <w:color w:val="000000" w:themeColor="text1"/>
          <w:sz w:val="24"/>
          <w:szCs w:val="24"/>
        </w:rPr>
        <w:t>advances in areas like health, welfare and education improve incrementally over time via systematic, timetabled plans.</w:t>
      </w:r>
      <w:r w:rsidR="00DF18FE" w:rsidRPr="008A24D5">
        <w:rPr>
          <w:rFonts w:asciiTheme="minorHAnsi" w:hAnsiTheme="minorHAnsi" w:cstheme="minorHAnsi"/>
          <w:color w:val="000000" w:themeColor="text1"/>
          <w:sz w:val="24"/>
          <w:szCs w:val="24"/>
        </w:rPr>
        <w:t xml:space="preserve"> </w:t>
      </w:r>
      <w:r w:rsidR="00161743" w:rsidRPr="008A24D5">
        <w:rPr>
          <w:rFonts w:asciiTheme="minorHAnsi" w:hAnsiTheme="minorHAnsi" w:cstheme="minorHAnsi"/>
          <w:color w:val="000000" w:themeColor="text1"/>
          <w:sz w:val="24"/>
          <w:szCs w:val="24"/>
        </w:rPr>
        <w:t xml:space="preserve">For example, at the time when HRBAD was first mainstreamed, it was expected that national reporting on attainment of the Millennium Development </w:t>
      </w:r>
      <w:r w:rsidR="00161743" w:rsidRPr="008A24D5">
        <w:rPr>
          <w:rFonts w:asciiTheme="minorHAnsi" w:hAnsiTheme="minorHAnsi" w:cstheme="minorHAnsi"/>
          <w:color w:val="000000" w:themeColor="text1"/>
          <w:sz w:val="24"/>
          <w:szCs w:val="24"/>
        </w:rPr>
        <w:lastRenderedPageBreak/>
        <w:t>Goals would employ ‘clear indicators, benchmarks and targets to measure progress’ derived from socio-economic rights law.</w:t>
      </w:r>
      <w:r w:rsidR="00161743" w:rsidRPr="008A24D5">
        <w:rPr>
          <w:rStyle w:val="FootnoteReference"/>
          <w:rFonts w:asciiTheme="minorHAnsi" w:hAnsiTheme="minorHAnsi" w:cstheme="minorHAnsi"/>
          <w:color w:val="000000" w:themeColor="text1"/>
          <w:sz w:val="24"/>
          <w:szCs w:val="24"/>
        </w:rPr>
        <w:footnoteReference w:id="47"/>
      </w:r>
      <w:r w:rsidR="00161743" w:rsidRPr="008A24D5">
        <w:rPr>
          <w:rFonts w:asciiTheme="minorHAnsi" w:hAnsiTheme="minorHAnsi" w:cstheme="minorHAnsi"/>
          <w:color w:val="000000" w:themeColor="text1"/>
          <w:sz w:val="24"/>
          <w:szCs w:val="24"/>
        </w:rPr>
        <w:t xml:space="preserve"> </w:t>
      </w:r>
    </w:p>
    <w:p w14:paraId="5CC3B805" w14:textId="27F9974E" w:rsidR="004E0261" w:rsidRPr="008A24D5" w:rsidRDefault="00DF18FE" w:rsidP="004E0261">
      <w:pPr>
        <w:pStyle w:val="CommentText"/>
        <w:numPr>
          <w:ilvl w:val="0"/>
          <w:numId w:val="4"/>
        </w:numPr>
        <w:jc w:val="both"/>
        <w:rPr>
          <w:rFonts w:asciiTheme="minorHAnsi" w:hAnsiTheme="minorHAnsi" w:cstheme="minorHAnsi"/>
          <w:color w:val="000000" w:themeColor="text1"/>
          <w:sz w:val="24"/>
          <w:szCs w:val="24"/>
        </w:rPr>
      </w:pPr>
      <w:r w:rsidRPr="008A24D5">
        <w:rPr>
          <w:rFonts w:asciiTheme="minorHAnsi" w:hAnsiTheme="minorHAnsi" w:cstheme="minorHAnsi"/>
          <w:color w:val="000000" w:themeColor="text1"/>
          <w:sz w:val="24"/>
          <w:szCs w:val="24"/>
        </w:rPr>
        <w:t>Likewise, the doctrine of maximum available resources should guarantee that governments do not shrug off human rights obligations on the grounds of lack of resources.</w:t>
      </w:r>
      <w:r w:rsidR="008E2767" w:rsidRPr="008A24D5">
        <w:rPr>
          <w:rFonts w:asciiTheme="minorHAnsi" w:hAnsiTheme="minorHAnsi" w:cstheme="minorHAnsi"/>
          <w:color w:val="000000" w:themeColor="text1"/>
          <w:sz w:val="24"/>
          <w:szCs w:val="24"/>
        </w:rPr>
        <w:t xml:space="preserve"> </w:t>
      </w:r>
      <w:r w:rsidR="00AA1F47" w:rsidRPr="008A24D5">
        <w:rPr>
          <w:rFonts w:asciiTheme="minorHAnsi" w:hAnsiTheme="minorHAnsi" w:cstheme="minorHAnsi"/>
          <w:color w:val="000000" w:themeColor="text1"/>
          <w:sz w:val="24"/>
          <w:szCs w:val="24"/>
        </w:rPr>
        <w:t>If, as Alston and Robinson argue, the challenge for HRBAD is to improve project effectiveness</w:t>
      </w:r>
      <w:r w:rsidR="00AB0D10" w:rsidRPr="008A24D5">
        <w:rPr>
          <w:rFonts w:asciiTheme="minorHAnsi" w:hAnsiTheme="minorHAnsi" w:cstheme="minorHAnsi"/>
          <w:color w:val="000000" w:themeColor="text1"/>
          <w:sz w:val="24"/>
          <w:szCs w:val="24"/>
        </w:rPr>
        <w:t xml:space="preserve"> in a manner</w:t>
      </w:r>
      <w:r w:rsidR="00AA1F47" w:rsidRPr="008A24D5">
        <w:rPr>
          <w:rFonts w:asciiTheme="minorHAnsi" w:hAnsiTheme="minorHAnsi" w:cstheme="minorHAnsi"/>
          <w:color w:val="000000" w:themeColor="text1"/>
          <w:sz w:val="24"/>
          <w:szCs w:val="24"/>
        </w:rPr>
        <w:t xml:space="preserve"> consistent with existing resource constraints,</w:t>
      </w:r>
      <w:r w:rsidR="00AA1F47" w:rsidRPr="008A24D5">
        <w:rPr>
          <w:rStyle w:val="FootnoteReference"/>
          <w:rFonts w:asciiTheme="minorHAnsi" w:hAnsiTheme="minorHAnsi" w:cstheme="minorHAnsi"/>
          <w:color w:val="000000" w:themeColor="text1"/>
          <w:sz w:val="24"/>
          <w:szCs w:val="24"/>
        </w:rPr>
        <w:footnoteReference w:id="48"/>
      </w:r>
      <w:r w:rsidR="00AA1F47" w:rsidRPr="008A24D5">
        <w:rPr>
          <w:rFonts w:asciiTheme="minorHAnsi" w:hAnsiTheme="minorHAnsi" w:cstheme="minorHAnsi"/>
          <w:color w:val="000000" w:themeColor="text1"/>
          <w:sz w:val="24"/>
          <w:szCs w:val="24"/>
        </w:rPr>
        <w:t xml:space="preserve"> </w:t>
      </w:r>
      <w:r w:rsidR="00241613" w:rsidRPr="008A24D5">
        <w:rPr>
          <w:rFonts w:asciiTheme="minorHAnsi" w:hAnsiTheme="minorHAnsi" w:cstheme="minorHAnsi"/>
          <w:color w:val="000000" w:themeColor="text1"/>
          <w:sz w:val="24"/>
          <w:szCs w:val="24"/>
        </w:rPr>
        <w:t xml:space="preserve">it was assumed </w:t>
      </w:r>
      <w:r w:rsidR="00AA1F47" w:rsidRPr="008A24D5">
        <w:rPr>
          <w:rFonts w:asciiTheme="minorHAnsi" w:hAnsiTheme="minorHAnsi" w:cstheme="minorHAnsi"/>
          <w:color w:val="000000" w:themeColor="text1"/>
          <w:sz w:val="24"/>
          <w:szCs w:val="24"/>
        </w:rPr>
        <w:t xml:space="preserve">this doctrine </w:t>
      </w:r>
      <w:r w:rsidR="00241613" w:rsidRPr="008A24D5">
        <w:rPr>
          <w:rFonts w:asciiTheme="minorHAnsi" w:hAnsiTheme="minorHAnsi" w:cstheme="minorHAnsi"/>
          <w:color w:val="000000" w:themeColor="text1"/>
          <w:sz w:val="24"/>
          <w:szCs w:val="24"/>
        </w:rPr>
        <w:t>sh</w:t>
      </w:r>
      <w:r w:rsidR="00AA1F47" w:rsidRPr="008A24D5">
        <w:rPr>
          <w:rFonts w:asciiTheme="minorHAnsi" w:hAnsiTheme="minorHAnsi" w:cstheme="minorHAnsi"/>
          <w:color w:val="000000" w:themeColor="text1"/>
          <w:sz w:val="24"/>
          <w:szCs w:val="24"/>
        </w:rPr>
        <w:t xml:space="preserve">ould serve </w:t>
      </w:r>
      <w:r w:rsidR="00AB0D10" w:rsidRPr="008A24D5">
        <w:rPr>
          <w:rFonts w:asciiTheme="minorHAnsi" w:hAnsiTheme="minorHAnsi" w:cstheme="minorHAnsi"/>
          <w:color w:val="000000" w:themeColor="text1"/>
          <w:sz w:val="24"/>
          <w:szCs w:val="24"/>
        </w:rPr>
        <w:t xml:space="preserve">to </w:t>
      </w:r>
      <w:r w:rsidR="00AA1F47" w:rsidRPr="008A24D5">
        <w:rPr>
          <w:rFonts w:asciiTheme="minorHAnsi" w:hAnsiTheme="minorHAnsi" w:cstheme="minorHAnsi"/>
          <w:color w:val="000000" w:themeColor="text1"/>
          <w:sz w:val="24"/>
          <w:szCs w:val="24"/>
        </w:rPr>
        <w:t>guide</w:t>
      </w:r>
      <w:r w:rsidR="007D45C3" w:rsidRPr="008A24D5">
        <w:rPr>
          <w:rFonts w:asciiTheme="minorHAnsi" w:hAnsiTheme="minorHAnsi" w:cstheme="minorHAnsi"/>
          <w:color w:val="000000" w:themeColor="text1"/>
          <w:sz w:val="24"/>
          <w:szCs w:val="24"/>
        </w:rPr>
        <w:t xml:space="preserve"> principled</w:t>
      </w:r>
      <w:r w:rsidR="00AA1F47" w:rsidRPr="008A24D5">
        <w:rPr>
          <w:rFonts w:asciiTheme="minorHAnsi" w:hAnsiTheme="minorHAnsi" w:cstheme="minorHAnsi"/>
          <w:color w:val="000000" w:themeColor="text1"/>
          <w:sz w:val="24"/>
          <w:szCs w:val="24"/>
        </w:rPr>
        <w:t xml:space="preserve"> maximisation</w:t>
      </w:r>
      <w:r w:rsidRPr="008A24D5">
        <w:rPr>
          <w:rFonts w:asciiTheme="minorHAnsi" w:hAnsiTheme="minorHAnsi" w:cstheme="minorHAnsi"/>
          <w:color w:val="000000" w:themeColor="text1"/>
          <w:sz w:val="24"/>
          <w:szCs w:val="24"/>
        </w:rPr>
        <w:t xml:space="preserve"> of available</w:t>
      </w:r>
      <w:r w:rsidR="00B623DD" w:rsidRPr="008A24D5">
        <w:rPr>
          <w:rFonts w:asciiTheme="minorHAnsi" w:hAnsiTheme="minorHAnsi" w:cstheme="minorHAnsi"/>
          <w:color w:val="000000" w:themeColor="text1"/>
          <w:sz w:val="24"/>
          <w:szCs w:val="24"/>
        </w:rPr>
        <w:t xml:space="preserve"> ways and means.</w:t>
      </w:r>
      <w:r w:rsidR="00AF2ABE" w:rsidRPr="008A24D5">
        <w:rPr>
          <w:rFonts w:asciiTheme="minorHAnsi" w:hAnsiTheme="minorHAnsi" w:cstheme="minorHAnsi"/>
          <w:color w:val="000000" w:themeColor="text1"/>
          <w:sz w:val="24"/>
          <w:szCs w:val="24"/>
        </w:rPr>
        <w:t xml:space="preserve"> </w:t>
      </w:r>
    </w:p>
    <w:p w14:paraId="0FAC3314" w14:textId="4100F53F" w:rsidR="004E0261" w:rsidRPr="008A24D5" w:rsidRDefault="00AA1F47" w:rsidP="004E0261">
      <w:pPr>
        <w:pStyle w:val="CommentText"/>
        <w:numPr>
          <w:ilvl w:val="0"/>
          <w:numId w:val="4"/>
        </w:numPr>
        <w:jc w:val="both"/>
        <w:rPr>
          <w:rFonts w:asciiTheme="minorHAnsi" w:hAnsiTheme="minorHAnsi" w:cstheme="minorHAnsi"/>
          <w:color w:val="000000" w:themeColor="text1"/>
          <w:sz w:val="24"/>
          <w:szCs w:val="24"/>
        </w:rPr>
      </w:pPr>
      <w:r w:rsidRPr="008A24D5">
        <w:rPr>
          <w:rFonts w:asciiTheme="minorHAnsi" w:hAnsiTheme="minorHAnsi" w:cstheme="minorHAnsi"/>
          <w:color w:val="000000" w:themeColor="text1"/>
          <w:sz w:val="24"/>
          <w:szCs w:val="24"/>
        </w:rPr>
        <w:t>Similarly, t</w:t>
      </w:r>
      <w:r w:rsidR="00DF18FE" w:rsidRPr="008A24D5">
        <w:rPr>
          <w:rFonts w:asciiTheme="minorHAnsi" w:hAnsiTheme="minorHAnsi" w:cstheme="minorHAnsi"/>
          <w:color w:val="000000" w:themeColor="text1"/>
          <w:sz w:val="24"/>
          <w:szCs w:val="24"/>
        </w:rPr>
        <w:t xml:space="preserve">he </w:t>
      </w:r>
      <w:r w:rsidR="00AB0D10" w:rsidRPr="008A24D5">
        <w:rPr>
          <w:rFonts w:asciiTheme="minorHAnsi" w:hAnsiTheme="minorHAnsi" w:cstheme="minorHAnsi"/>
          <w:color w:val="000000" w:themeColor="text1"/>
          <w:sz w:val="24"/>
          <w:szCs w:val="24"/>
        </w:rPr>
        <w:t>m</w:t>
      </w:r>
      <w:r w:rsidR="00DF18FE" w:rsidRPr="008A24D5">
        <w:rPr>
          <w:rFonts w:asciiTheme="minorHAnsi" w:hAnsiTheme="minorHAnsi" w:cstheme="minorHAnsi"/>
          <w:color w:val="000000" w:themeColor="text1"/>
          <w:sz w:val="24"/>
          <w:szCs w:val="24"/>
        </w:rPr>
        <w:t xml:space="preserve">inimum </w:t>
      </w:r>
      <w:r w:rsidR="00AB0D10" w:rsidRPr="008A24D5">
        <w:rPr>
          <w:rFonts w:asciiTheme="minorHAnsi" w:hAnsiTheme="minorHAnsi" w:cstheme="minorHAnsi"/>
          <w:color w:val="000000" w:themeColor="text1"/>
          <w:sz w:val="24"/>
          <w:szCs w:val="24"/>
        </w:rPr>
        <w:t>c</w:t>
      </w:r>
      <w:r w:rsidR="00DF18FE" w:rsidRPr="008A24D5">
        <w:rPr>
          <w:rFonts w:asciiTheme="minorHAnsi" w:hAnsiTheme="minorHAnsi" w:cstheme="minorHAnsi"/>
          <w:color w:val="000000" w:themeColor="text1"/>
          <w:sz w:val="24"/>
          <w:szCs w:val="24"/>
        </w:rPr>
        <w:t xml:space="preserve">ore </w:t>
      </w:r>
      <w:r w:rsidR="00AB0D10" w:rsidRPr="008A24D5">
        <w:rPr>
          <w:rFonts w:asciiTheme="minorHAnsi" w:hAnsiTheme="minorHAnsi" w:cstheme="minorHAnsi"/>
          <w:color w:val="000000" w:themeColor="text1"/>
          <w:sz w:val="24"/>
          <w:szCs w:val="24"/>
        </w:rPr>
        <w:t>o</w:t>
      </w:r>
      <w:r w:rsidR="00DF18FE" w:rsidRPr="008A24D5">
        <w:rPr>
          <w:rFonts w:asciiTheme="minorHAnsi" w:hAnsiTheme="minorHAnsi" w:cstheme="minorHAnsi"/>
          <w:color w:val="000000" w:themeColor="text1"/>
          <w:sz w:val="24"/>
          <w:szCs w:val="24"/>
        </w:rPr>
        <w:t xml:space="preserve">bligations doctrine means that there is a </w:t>
      </w:r>
      <w:r w:rsidR="00AB0D10" w:rsidRPr="008A24D5">
        <w:rPr>
          <w:rFonts w:asciiTheme="minorHAnsi" w:eastAsiaTheme="minorHAnsi" w:hAnsiTheme="minorHAnsi" w:cstheme="minorHAnsi"/>
          <w:color w:val="000000" w:themeColor="text1"/>
          <w:sz w:val="24"/>
          <w:szCs w:val="24"/>
          <w:lang w:eastAsia="en-US"/>
        </w:rPr>
        <w:t>‘</w:t>
      </w:r>
      <w:r w:rsidR="00DF18FE" w:rsidRPr="008A24D5">
        <w:rPr>
          <w:rFonts w:asciiTheme="minorHAnsi" w:eastAsiaTheme="minorHAnsi" w:hAnsiTheme="minorHAnsi" w:cstheme="minorHAnsi"/>
          <w:color w:val="000000" w:themeColor="text1"/>
          <w:sz w:val="24"/>
          <w:szCs w:val="24"/>
          <w:lang w:eastAsia="en-US"/>
        </w:rPr>
        <w:t>floor</w:t>
      </w:r>
      <w:r w:rsidR="00AB0D10" w:rsidRPr="008A24D5">
        <w:rPr>
          <w:rFonts w:asciiTheme="minorHAnsi" w:eastAsiaTheme="minorHAnsi" w:hAnsiTheme="minorHAnsi" w:cstheme="minorHAnsi"/>
          <w:color w:val="000000" w:themeColor="text1"/>
          <w:sz w:val="24"/>
          <w:szCs w:val="24"/>
          <w:lang w:eastAsia="en-US"/>
        </w:rPr>
        <w:t>’</w:t>
      </w:r>
      <w:r w:rsidR="00DF18FE" w:rsidRPr="008A24D5">
        <w:rPr>
          <w:rFonts w:asciiTheme="minorHAnsi" w:eastAsiaTheme="minorHAnsi" w:hAnsiTheme="minorHAnsi" w:cstheme="minorHAnsi"/>
          <w:color w:val="000000" w:themeColor="text1"/>
          <w:sz w:val="24"/>
          <w:szCs w:val="24"/>
          <w:lang w:eastAsia="en-US"/>
        </w:rPr>
        <w:t xml:space="preserve"> of immediately enforceable entitlements that enjoy immediate priority in development – the</w:t>
      </w:r>
      <w:r w:rsidR="00DF18FE" w:rsidRPr="008A24D5">
        <w:rPr>
          <w:rFonts w:asciiTheme="minorHAnsi" w:hAnsiTheme="minorHAnsi" w:cstheme="minorHAnsi"/>
          <w:color w:val="000000" w:themeColor="text1"/>
          <w:sz w:val="24"/>
          <w:szCs w:val="24"/>
        </w:rPr>
        <w:t xml:space="preserve"> government of a country in which a significant number of persons is deprived of essential thresholds is prima facie failing to meet </w:t>
      </w:r>
      <w:r w:rsidR="00AB0D10" w:rsidRPr="008A24D5">
        <w:rPr>
          <w:rFonts w:asciiTheme="minorHAnsi" w:hAnsiTheme="minorHAnsi" w:cstheme="minorHAnsi"/>
          <w:color w:val="000000" w:themeColor="text1"/>
          <w:sz w:val="24"/>
          <w:szCs w:val="24"/>
        </w:rPr>
        <w:t>these</w:t>
      </w:r>
      <w:r w:rsidR="00DF18FE" w:rsidRPr="008A24D5">
        <w:rPr>
          <w:rFonts w:asciiTheme="minorHAnsi" w:hAnsiTheme="minorHAnsi" w:cstheme="minorHAnsi"/>
          <w:color w:val="000000" w:themeColor="text1"/>
          <w:sz w:val="24"/>
          <w:szCs w:val="24"/>
        </w:rPr>
        <w:t xml:space="preserve"> core obligations.</w:t>
      </w:r>
      <w:r w:rsidR="00725723" w:rsidRPr="008A24D5">
        <w:rPr>
          <w:rStyle w:val="FootnoteReference"/>
          <w:rFonts w:asciiTheme="minorHAnsi" w:hAnsiTheme="minorHAnsi" w:cstheme="minorHAnsi"/>
          <w:color w:val="000000" w:themeColor="text1"/>
          <w:sz w:val="24"/>
          <w:szCs w:val="24"/>
        </w:rPr>
        <w:footnoteReference w:id="49"/>
      </w:r>
      <w:r w:rsidR="00725723" w:rsidRPr="008A24D5">
        <w:rPr>
          <w:rFonts w:asciiTheme="minorHAnsi" w:hAnsiTheme="minorHAnsi" w:cstheme="minorHAnsi"/>
          <w:color w:val="000000" w:themeColor="text1"/>
          <w:sz w:val="24"/>
          <w:szCs w:val="24"/>
        </w:rPr>
        <w:t xml:space="preserve">  This could obviously be employed in development planning to specify the extent to which the need </w:t>
      </w:r>
      <w:r w:rsidR="00241613" w:rsidRPr="008A24D5">
        <w:rPr>
          <w:rFonts w:asciiTheme="minorHAnsi" w:hAnsiTheme="minorHAnsi" w:cstheme="minorHAnsi"/>
          <w:color w:val="000000" w:themeColor="text1"/>
          <w:sz w:val="24"/>
          <w:szCs w:val="24"/>
        </w:rPr>
        <w:t>for a threshold level of</w:t>
      </w:r>
      <w:r w:rsidR="00725723" w:rsidRPr="008A24D5">
        <w:rPr>
          <w:rFonts w:asciiTheme="minorHAnsi" w:hAnsiTheme="minorHAnsi" w:cstheme="minorHAnsi"/>
          <w:color w:val="000000" w:themeColor="text1"/>
          <w:sz w:val="24"/>
          <w:szCs w:val="24"/>
        </w:rPr>
        <w:t xml:space="preserve"> education</w:t>
      </w:r>
      <w:r w:rsidR="00241613" w:rsidRPr="008A24D5">
        <w:rPr>
          <w:rFonts w:asciiTheme="minorHAnsi" w:hAnsiTheme="minorHAnsi" w:cstheme="minorHAnsi"/>
          <w:color w:val="000000" w:themeColor="text1"/>
          <w:sz w:val="24"/>
          <w:szCs w:val="24"/>
        </w:rPr>
        <w:t>/</w:t>
      </w:r>
      <w:r w:rsidR="00725723" w:rsidRPr="008A24D5">
        <w:rPr>
          <w:rFonts w:asciiTheme="minorHAnsi" w:hAnsiTheme="minorHAnsi" w:cstheme="minorHAnsi"/>
          <w:color w:val="000000" w:themeColor="text1"/>
          <w:sz w:val="24"/>
          <w:szCs w:val="24"/>
        </w:rPr>
        <w:t>healthcare</w:t>
      </w:r>
      <w:r w:rsidR="00241613" w:rsidRPr="008A24D5">
        <w:rPr>
          <w:rFonts w:asciiTheme="minorHAnsi" w:hAnsiTheme="minorHAnsi" w:cstheme="minorHAnsi"/>
          <w:color w:val="000000" w:themeColor="text1"/>
          <w:sz w:val="24"/>
          <w:szCs w:val="24"/>
        </w:rPr>
        <w:t>/</w:t>
      </w:r>
      <w:r w:rsidR="00725723" w:rsidRPr="008A24D5">
        <w:rPr>
          <w:rFonts w:asciiTheme="minorHAnsi" w:hAnsiTheme="minorHAnsi" w:cstheme="minorHAnsi"/>
          <w:color w:val="000000" w:themeColor="text1"/>
          <w:sz w:val="24"/>
          <w:szCs w:val="24"/>
        </w:rPr>
        <w:t>food</w:t>
      </w:r>
      <w:r w:rsidR="00241613" w:rsidRPr="008A24D5">
        <w:rPr>
          <w:rFonts w:asciiTheme="minorHAnsi" w:hAnsiTheme="minorHAnsi" w:cstheme="minorHAnsi"/>
          <w:color w:val="000000" w:themeColor="text1"/>
          <w:sz w:val="24"/>
          <w:szCs w:val="24"/>
        </w:rPr>
        <w:t xml:space="preserve"> etc</w:t>
      </w:r>
      <w:r w:rsidR="00725723" w:rsidRPr="008A24D5">
        <w:rPr>
          <w:rFonts w:asciiTheme="minorHAnsi" w:hAnsiTheme="minorHAnsi" w:cstheme="minorHAnsi"/>
          <w:color w:val="000000" w:themeColor="text1"/>
          <w:sz w:val="24"/>
          <w:szCs w:val="24"/>
        </w:rPr>
        <w:t xml:space="preserve"> generate </w:t>
      </w:r>
      <w:r w:rsidR="00241613" w:rsidRPr="008A24D5">
        <w:rPr>
          <w:rFonts w:asciiTheme="minorHAnsi" w:hAnsiTheme="minorHAnsi" w:cstheme="minorHAnsi"/>
          <w:color w:val="000000" w:themeColor="text1"/>
          <w:sz w:val="24"/>
          <w:szCs w:val="24"/>
        </w:rPr>
        <w:t xml:space="preserve">immediate </w:t>
      </w:r>
      <w:r w:rsidR="00725723" w:rsidRPr="008A24D5">
        <w:rPr>
          <w:rFonts w:asciiTheme="minorHAnsi" w:hAnsiTheme="minorHAnsi" w:cstheme="minorHAnsi"/>
          <w:color w:val="000000" w:themeColor="text1"/>
          <w:sz w:val="24"/>
          <w:szCs w:val="24"/>
        </w:rPr>
        <w:t xml:space="preserve">obligations, </w:t>
      </w:r>
      <w:r w:rsidR="00241613" w:rsidRPr="008A24D5">
        <w:rPr>
          <w:rFonts w:asciiTheme="minorHAnsi" w:hAnsiTheme="minorHAnsi" w:cstheme="minorHAnsi"/>
          <w:color w:val="000000" w:themeColor="text1"/>
          <w:sz w:val="24"/>
          <w:szCs w:val="24"/>
        </w:rPr>
        <w:t>‘</w:t>
      </w:r>
      <w:r w:rsidR="00725723" w:rsidRPr="008A24D5">
        <w:rPr>
          <w:rFonts w:asciiTheme="minorHAnsi" w:hAnsiTheme="minorHAnsi" w:cstheme="minorHAnsi"/>
          <w:color w:val="000000" w:themeColor="text1"/>
          <w:sz w:val="24"/>
          <w:szCs w:val="24"/>
        </w:rPr>
        <w:t>thereby blocking the allocation of scarce resources away from those needs in order to satisfy mere preferences or desires.’</w:t>
      </w:r>
      <w:r w:rsidR="00725723" w:rsidRPr="008A24D5">
        <w:rPr>
          <w:rStyle w:val="FootnoteReference"/>
          <w:rFonts w:asciiTheme="minorHAnsi" w:hAnsiTheme="minorHAnsi" w:cstheme="minorHAnsi"/>
          <w:color w:val="000000" w:themeColor="text1"/>
          <w:sz w:val="24"/>
          <w:szCs w:val="24"/>
        </w:rPr>
        <w:footnoteReference w:id="50"/>
      </w:r>
      <w:r w:rsidR="00725723" w:rsidRPr="008A24D5">
        <w:rPr>
          <w:rFonts w:asciiTheme="minorHAnsi" w:hAnsiTheme="minorHAnsi" w:cstheme="minorHAnsi"/>
          <w:color w:val="000000" w:themeColor="text1"/>
          <w:sz w:val="24"/>
          <w:szCs w:val="24"/>
        </w:rPr>
        <w:t xml:space="preserve"> </w:t>
      </w:r>
    </w:p>
    <w:p w14:paraId="41C7D853" w14:textId="700F51CC" w:rsidR="004E0261" w:rsidRPr="008A24D5" w:rsidRDefault="00DF18FE" w:rsidP="004E0261">
      <w:pPr>
        <w:pStyle w:val="CommentText"/>
        <w:numPr>
          <w:ilvl w:val="0"/>
          <w:numId w:val="4"/>
        </w:numPr>
        <w:jc w:val="both"/>
        <w:rPr>
          <w:rFonts w:asciiTheme="minorHAnsi" w:hAnsiTheme="minorHAnsi" w:cstheme="minorHAnsi"/>
          <w:color w:val="000000" w:themeColor="text1"/>
          <w:sz w:val="24"/>
          <w:szCs w:val="24"/>
        </w:rPr>
      </w:pPr>
      <w:r w:rsidRPr="008A24D5">
        <w:rPr>
          <w:rFonts w:asciiTheme="minorHAnsi" w:hAnsiTheme="minorHAnsi" w:cstheme="minorHAnsi"/>
          <w:color w:val="000000" w:themeColor="text1"/>
          <w:sz w:val="24"/>
          <w:szCs w:val="24"/>
        </w:rPr>
        <w:t xml:space="preserve"> </w:t>
      </w:r>
      <w:r w:rsidR="000457CD" w:rsidRPr="008A24D5">
        <w:rPr>
          <w:rFonts w:asciiTheme="minorHAnsi" w:hAnsiTheme="minorHAnsi" w:cstheme="minorHAnsi"/>
          <w:color w:val="000000" w:themeColor="text1"/>
          <w:sz w:val="24"/>
          <w:szCs w:val="24"/>
        </w:rPr>
        <w:t>T</w:t>
      </w:r>
      <w:r w:rsidRPr="008A24D5">
        <w:rPr>
          <w:rFonts w:asciiTheme="minorHAnsi" w:hAnsiTheme="minorHAnsi" w:cstheme="minorHAnsi"/>
          <w:color w:val="000000" w:themeColor="text1"/>
          <w:sz w:val="24"/>
          <w:szCs w:val="24"/>
        </w:rPr>
        <w:t xml:space="preserve">he principle of non-retrogression means that once a certain level of enjoyment of rights has been realised, it should be maintained in the absence of </w:t>
      </w:r>
      <w:r w:rsidR="00725723" w:rsidRPr="008A24D5">
        <w:rPr>
          <w:rFonts w:asciiTheme="minorHAnsi" w:hAnsiTheme="minorHAnsi" w:cstheme="minorHAnsi"/>
          <w:color w:val="000000" w:themeColor="text1"/>
          <w:sz w:val="24"/>
          <w:szCs w:val="24"/>
        </w:rPr>
        <w:t xml:space="preserve">compelling reasons justifying contraction. </w:t>
      </w:r>
    </w:p>
    <w:p w14:paraId="5A4D4BDC" w14:textId="111EE6F7" w:rsidR="00DF18FE" w:rsidRPr="008A24D5" w:rsidRDefault="00DF18FE" w:rsidP="00DF18FE">
      <w:pPr>
        <w:jc w:val="both"/>
        <w:rPr>
          <w:rFonts w:asciiTheme="minorHAnsi" w:hAnsiTheme="minorHAnsi" w:cstheme="minorHAnsi"/>
          <w:color w:val="000000" w:themeColor="text1"/>
        </w:rPr>
      </w:pPr>
    </w:p>
    <w:p w14:paraId="4BD09158" w14:textId="38CA7EFE" w:rsidR="00AA33A7" w:rsidRPr="008A24D5" w:rsidRDefault="00AA33A7" w:rsidP="00161743">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However, as Sections </w:t>
      </w:r>
      <w:r w:rsidR="008159DF" w:rsidRPr="008A24D5">
        <w:rPr>
          <w:rFonts w:asciiTheme="minorHAnsi" w:hAnsiTheme="minorHAnsi" w:cstheme="minorHAnsi"/>
          <w:color w:val="000000" w:themeColor="text1"/>
        </w:rPr>
        <w:t>3</w:t>
      </w:r>
      <w:r w:rsidRPr="008A24D5">
        <w:rPr>
          <w:rFonts w:asciiTheme="minorHAnsi" w:hAnsiTheme="minorHAnsi" w:cstheme="minorHAnsi"/>
          <w:color w:val="000000" w:themeColor="text1"/>
        </w:rPr>
        <w:t xml:space="preserve"> and </w:t>
      </w:r>
      <w:r w:rsidR="008159DF" w:rsidRPr="008A24D5">
        <w:rPr>
          <w:rFonts w:asciiTheme="minorHAnsi" w:hAnsiTheme="minorHAnsi" w:cstheme="minorHAnsi"/>
          <w:color w:val="000000" w:themeColor="text1"/>
        </w:rPr>
        <w:t>4</w:t>
      </w:r>
      <w:r w:rsidRPr="008A24D5">
        <w:rPr>
          <w:rFonts w:asciiTheme="minorHAnsi" w:hAnsiTheme="minorHAnsi" w:cstheme="minorHAnsi"/>
          <w:color w:val="000000" w:themeColor="text1"/>
        </w:rPr>
        <w:t xml:space="preserve"> later illustrate, references to</w:t>
      </w:r>
      <w:r w:rsidR="00AA1F47" w:rsidRPr="008A24D5">
        <w:rPr>
          <w:rFonts w:asciiTheme="minorHAnsi" w:hAnsiTheme="minorHAnsi" w:cstheme="minorHAnsi"/>
          <w:color w:val="000000" w:themeColor="text1"/>
        </w:rPr>
        <w:t xml:space="preserve"> progressive realisation,</w:t>
      </w:r>
      <w:r w:rsidRPr="008A24D5">
        <w:rPr>
          <w:rFonts w:asciiTheme="minorHAnsi" w:hAnsiTheme="minorHAnsi" w:cstheme="minorHAnsi"/>
          <w:color w:val="000000" w:themeColor="text1"/>
        </w:rPr>
        <w:t xml:space="preserve"> </w:t>
      </w:r>
      <w:r w:rsidR="00A744C6" w:rsidRPr="008A24D5">
        <w:rPr>
          <w:rFonts w:asciiTheme="minorHAnsi" w:hAnsiTheme="minorHAnsi" w:cstheme="minorHAnsi"/>
          <w:color w:val="000000" w:themeColor="text1"/>
        </w:rPr>
        <w:t xml:space="preserve">maximum available resources, </w:t>
      </w:r>
      <w:r w:rsidRPr="008A24D5">
        <w:rPr>
          <w:rFonts w:asciiTheme="minorHAnsi" w:hAnsiTheme="minorHAnsi" w:cstheme="minorHAnsi"/>
          <w:color w:val="000000" w:themeColor="text1"/>
        </w:rPr>
        <w:t>minimum core</w:t>
      </w:r>
      <w:r w:rsidR="00A744C6" w:rsidRPr="008A24D5">
        <w:rPr>
          <w:rFonts w:asciiTheme="minorHAnsi" w:hAnsiTheme="minorHAnsi" w:cstheme="minorHAnsi"/>
          <w:color w:val="000000" w:themeColor="text1"/>
        </w:rPr>
        <w:t xml:space="preserve">, </w:t>
      </w:r>
      <w:r w:rsidR="004E0261" w:rsidRPr="008A24D5">
        <w:rPr>
          <w:rFonts w:asciiTheme="minorHAnsi" w:hAnsiTheme="minorHAnsi" w:cstheme="minorHAnsi"/>
          <w:color w:val="000000" w:themeColor="text1"/>
        </w:rPr>
        <w:t xml:space="preserve">and </w:t>
      </w:r>
      <w:r w:rsidRPr="008A24D5">
        <w:rPr>
          <w:rFonts w:asciiTheme="minorHAnsi" w:hAnsiTheme="minorHAnsi" w:cstheme="minorHAnsi"/>
          <w:color w:val="000000" w:themeColor="text1"/>
        </w:rPr>
        <w:t>non-retrogression are conspicuous by their absence in development programming.</w:t>
      </w:r>
      <w:r w:rsidR="00AA1F47" w:rsidRPr="008A24D5">
        <w:rPr>
          <w:rFonts w:asciiTheme="minorHAnsi" w:hAnsiTheme="minorHAnsi" w:cstheme="minorHAnsi"/>
          <w:color w:val="000000" w:themeColor="text1"/>
        </w:rPr>
        <w:t xml:space="preserve"> </w:t>
      </w:r>
      <w:r w:rsidR="00A744C6" w:rsidRPr="008A24D5">
        <w:rPr>
          <w:rFonts w:asciiTheme="minorHAnsi" w:hAnsiTheme="minorHAnsi" w:cstheme="minorHAnsi"/>
          <w:color w:val="000000" w:themeColor="text1"/>
        </w:rPr>
        <w:t>Donors and p</w:t>
      </w:r>
      <w:r w:rsidRPr="008A24D5">
        <w:rPr>
          <w:rFonts w:asciiTheme="minorHAnsi" w:hAnsiTheme="minorHAnsi" w:cstheme="minorHAnsi"/>
          <w:color w:val="000000" w:themeColor="text1"/>
        </w:rPr>
        <w:t>olicy-makers adopting HRBAD seldom refer to operative legal standards in assessing state compliance with the general prohibition of non-retrogression</w:t>
      </w:r>
      <w:r w:rsidR="00A744C6" w:rsidRPr="008A24D5">
        <w:rPr>
          <w:rFonts w:asciiTheme="minorHAnsi" w:hAnsiTheme="minorHAnsi" w:cstheme="minorHAnsi"/>
          <w:color w:val="000000" w:themeColor="text1"/>
        </w:rPr>
        <w:t xml:space="preserve"> or attempt to define a workable minimum core for the projects they pursue</w:t>
      </w:r>
      <w:r w:rsidRPr="008A24D5">
        <w:rPr>
          <w:rFonts w:asciiTheme="minorHAnsi" w:hAnsiTheme="minorHAnsi" w:cstheme="minorHAnsi"/>
          <w:color w:val="000000" w:themeColor="text1"/>
        </w:rPr>
        <w:t>.  Furthermore, despite the tremendous growth of such benchmarks and targets in relation to ESR like housing, education and health, the</w:t>
      </w:r>
      <w:r w:rsidR="00A744C6" w:rsidRPr="008A24D5">
        <w:rPr>
          <w:rFonts w:asciiTheme="minorHAnsi" w:hAnsiTheme="minorHAnsi" w:cstheme="minorHAnsi"/>
          <w:color w:val="000000" w:themeColor="text1"/>
        </w:rPr>
        <w:t xml:space="preserve">se </w:t>
      </w:r>
      <w:r w:rsidR="004E0261" w:rsidRPr="008A24D5">
        <w:rPr>
          <w:rFonts w:asciiTheme="minorHAnsi" w:hAnsiTheme="minorHAnsi" w:cstheme="minorHAnsi"/>
          <w:color w:val="000000" w:themeColor="text1"/>
        </w:rPr>
        <w:t>indictors</w:t>
      </w:r>
      <w:r w:rsidRPr="008A24D5">
        <w:rPr>
          <w:rFonts w:asciiTheme="minorHAnsi" w:hAnsiTheme="minorHAnsi" w:cstheme="minorHAnsi"/>
          <w:color w:val="000000" w:themeColor="text1"/>
        </w:rPr>
        <w:t xml:space="preserve"> seldom find their way into policy papers in relation to individual socio-economic rights.</w:t>
      </w:r>
      <w:r w:rsidRPr="008A24D5">
        <w:rPr>
          <w:rStyle w:val="FootnoteReference"/>
          <w:rFonts w:asciiTheme="minorHAnsi" w:hAnsiTheme="minorHAnsi" w:cstheme="minorHAnsi"/>
          <w:color w:val="000000" w:themeColor="text1"/>
        </w:rPr>
        <w:footnoteReference w:id="51"/>
      </w:r>
      <w:r w:rsidRPr="008A24D5">
        <w:rPr>
          <w:rFonts w:asciiTheme="minorHAnsi" w:hAnsiTheme="minorHAnsi" w:cstheme="minorHAnsi"/>
          <w:color w:val="000000" w:themeColor="text1"/>
        </w:rPr>
        <w:t xml:space="preserve">  Where specific human rights standards like the right to the highest attainable standard of health are used, it tends to be disassociated from any concrete targets, exemplifying the ‘rhetorical flirtation with rights’ that critical friends of HRBAD have identified.</w:t>
      </w:r>
      <w:r w:rsidRPr="008A24D5">
        <w:rPr>
          <w:rStyle w:val="FootnoteReference"/>
          <w:rFonts w:asciiTheme="minorHAnsi" w:hAnsiTheme="minorHAnsi" w:cstheme="minorHAnsi"/>
          <w:color w:val="000000" w:themeColor="text1"/>
        </w:rPr>
        <w:footnoteReference w:id="52"/>
      </w:r>
      <w:r w:rsidR="00161743" w:rsidRPr="008A24D5">
        <w:rPr>
          <w:rFonts w:asciiTheme="minorHAnsi" w:hAnsiTheme="minorHAnsi" w:cstheme="minorHAnsi"/>
          <w:color w:val="000000" w:themeColor="text1"/>
        </w:rPr>
        <w:t xml:space="preserve"> </w:t>
      </w:r>
      <w:r w:rsidR="00653342" w:rsidRPr="008A24D5">
        <w:rPr>
          <w:rFonts w:asciiTheme="minorHAnsi" w:hAnsiTheme="minorHAnsi" w:cstheme="minorHAnsi"/>
          <w:color w:val="000000" w:themeColor="text1"/>
        </w:rPr>
        <w:t>While there are isolated examples of ESR frameworks supplying social and economic tests for identifying and monitoring risks when development actors take decisions,</w:t>
      </w:r>
      <w:r w:rsidR="00653342" w:rsidRPr="008A24D5">
        <w:rPr>
          <w:rStyle w:val="FootnoteReference"/>
          <w:rFonts w:asciiTheme="minorHAnsi" w:hAnsiTheme="minorHAnsi" w:cstheme="minorHAnsi"/>
          <w:color w:val="000000" w:themeColor="text1"/>
        </w:rPr>
        <w:footnoteReference w:id="53"/>
      </w:r>
      <w:r w:rsidR="00653342" w:rsidRPr="008A24D5">
        <w:rPr>
          <w:rFonts w:asciiTheme="minorHAnsi" w:hAnsiTheme="minorHAnsi" w:cstheme="minorHAnsi"/>
          <w:color w:val="000000" w:themeColor="text1"/>
        </w:rPr>
        <w:t xml:space="preserve"> we still see what concerned observers describe as the general reluctance on the part of the development community to fully engage with international legal obligations and how to reflect these norms in policy at the domestic level.</w:t>
      </w:r>
      <w:r w:rsidR="00653342" w:rsidRPr="008A24D5">
        <w:rPr>
          <w:rStyle w:val="FootnoteReference"/>
          <w:rFonts w:asciiTheme="minorHAnsi" w:hAnsiTheme="minorHAnsi" w:cstheme="minorHAnsi"/>
          <w:color w:val="000000" w:themeColor="text1"/>
        </w:rPr>
        <w:footnoteReference w:id="54"/>
      </w:r>
      <w:r w:rsidR="00653342" w:rsidRPr="008A24D5">
        <w:rPr>
          <w:rFonts w:asciiTheme="minorHAnsi" w:hAnsiTheme="minorHAnsi" w:cstheme="minorHAnsi"/>
          <w:color w:val="000000" w:themeColor="text1"/>
        </w:rPr>
        <w:t xml:space="preserve"> </w:t>
      </w:r>
      <w:r w:rsidR="00161743" w:rsidRPr="008A24D5">
        <w:rPr>
          <w:rFonts w:asciiTheme="minorHAnsi" w:hAnsiTheme="minorHAnsi" w:cstheme="minorHAnsi"/>
          <w:color w:val="000000" w:themeColor="text1"/>
        </w:rPr>
        <w:lastRenderedPageBreak/>
        <w:t xml:space="preserve">Before examining how ESR are used in Sections </w:t>
      </w:r>
      <w:r w:rsidR="00EB397A" w:rsidRPr="008A24D5">
        <w:rPr>
          <w:rFonts w:asciiTheme="minorHAnsi" w:hAnsiTheme="minorHAnsi" w:cstheme="minorHAnsi"/>
          <w:color w:val="000000" w:themeColor="text1"/>
        </w:rPr>
        <w:t>3</w:t>
      </w:r>
      <w:r w:rsidR="00161743" w:rsidRPr="008A24D5">
        <w:rPr>
          <w:rFonts w:asciiTheme="minorHAnsi" w:hAnsiTheme="minorHAnsi" w:cstheme="minorHAnsi"/>
          <w:color w:val="000000" w:themeColor="text1"/>
        </w:rPr>
        <w:t xml:space="preserve"> and </w:t>
      </w:r>
      <w:r w:rsidR="00EB397A" w:rsidRPr="008A24D5">
        <w:rPr>
          <w:rFonts w:asciiTheme="minorHAnsi" w:hAnsiTheme="minorHAnsi" w:cstheme="minorHAnsi"/>
          <w:color w:val="000000" w:themeColor="text1"/>
        </w:rPr>
        <w:t>4</w:t>
      </w:r>
      <w:r w:rsidR="00161743" w:rsidRPr="008A24D5">
        <w:rPr>
          <w:rFonts w:asciiTheme="minorHAnsi" w:hAnsiTheme="minorHAnsi" w:cstheme="minorHAnsi"/>
          <w:color w:val="000000" w:themeColor="text1"/>
        </w:rPr>
        <w:t xml:space="preserve">, </w:t>
      </w:r>
      <w:r w:rsidR="009414F1" w:rsidRPr="008A24D5">
        <w:rPr>
          <w:rFonts w:asciiTheme="minorHAnsi" w:hAnsiTheme="minorHAnsi" w:cstheme="minorHAnsi"/>
          <w:color w:val="000000" w:themeColor="text1"/>
        </w:rPr>
        <w:t xml:space="preserve">it </w:t>
      </w:r>
      <w:r w:rsidR="00161743" w:rsidRPr="008A24D5">
        <w:rPr>
          <w:rFonts w:asciiTheme="minorHAnsi" w:hAnsiTheme="minorHAnsi" w:cstheme="minorHAnsi"/>
          <w:color w:val="000000" w:themeColor="text1"/>
        </w:rPr>
        <w:t xml:space="preserve">is first useful to examine why this </w:t>
      </w:r>
      <w:r w:rsidR="00653342" w:rsidRPr="008A24D5">
        <w:rPr>
          <w:rFonts w:asciiTheme="minorHAnsi" w:hAnsiTheme="minorHAnsi" w:cstheme="minorHAnsi"/>
          <w:color w:val="000000" w:themeColor="text1"/>
        </w:rPr>
        <w:t>reluctance exists</w:t>
      </w:r>
      <w:r w:rsidR="00161743" w:rsidRPr="008A24D5">
        <w:rPr>
          <w:rFonts w:asciiTheme="minorHAnsi" w:hAnsiTheme="minorHAnsi" w:cstheme="minorHAnsi"/>
          <w:color w:val="000000" w:themeColor="text1"/>
        </w:rPr>
        <w:t>.</w:t>
      </w:r>
      <w:r w:rsidR="00CE1795" w:rsidRPr="008A24D5">
        <w:rPr>
          <w:rFonts w:asciiTheme="minorHAnsi" w:hAnsiTheme="minorHAnsi" w:cstheme="minorHAnsi"/>
          <w:color w:val="000000" w:themeColor="text1"/>
        </w:rPr>
        <w:t xml:space="preserve"> The reluctance stems more from an ambivalence about human rights </w:t>
      </w:r>
      <w:r w:rsidR="004E0261" w:rsidRPr="008A24D5">
        <w:rPr>
          <w:rFonts w:asciiTheme="minorHAnsi" w:hAnsiTheme="minorHAnsi" w:cstheme="minorHAnsi"/>
          <w:color w:val="000000" w:themeColor="text1"/>
        </w:rPr>
        <w:t xml:space="preserve">in development </w:t>
      </w:r>
      <w:r w:rsidR="00CE1795" w:rsidRPr="008A24D5">
        <w:rPr>
          <w:rFonts w:asciiTheme="minorHAnsi" w:hAnsiTheme="minorHAnsi" w:cstheme="minorHAnsi"/>
          <w:color w:val="000000" w:themeColor="text1"/>
        </w:rPr>
        <w:t>generally, as opposed to ESR particularly.</w:t>
      </w:r>
    </w:p>
    <w:p w14:paraId="7CDE56F2" w14:textId="77777777" w:rsidR="00882D75" w:rsidRPr="008A24D5" w:rsidRDefault="00882D75" w:rsidP="00E579B7">
      <w:pPr>
        <w:jc w:val="both"/>
        <w:rPr>
          <w:rFonts w:asciiTheme="minorHAnsi" w:hAnsiTheme="minorHAnsi" w:cstheme="minorHAnsi"/>
          <w:color w:val="000000" w:themeColor="text1"/>
        </w:rPr>
      </w:pPr>
    </w:p>
    <w:p w14:paraId="2636FD9D" w14:textId="360B9C9B" w:rsidR="009267C2" w:rsidRPr="008A24D5" w:rsidRDefault="009267C2" w:rsidP="009267C2">
      <w:pPr>
        <w:pStyle w:val="ListParagraph"/>
        <w:jc w:val="both"/>
        <w:rPr>
          <w:rFonts w:asciiTheme="minorHAnsi" w:hAnsiTheme="minorHAnsi" w:cstheme="minorHAnsi"/>
          <w:b/>
          <w:bCs/>
          <w:color w:val="000000" w:themeColor="text1"/>
        </w:rPr>
      </w:pPr>
      <w:r w:rsidRPr="008A24D5">
        <w:rPr>
          <w:rFonts w:asciiTheme="minorHAnsi" w:hAnsiTheme="minorHAnsi" w:cstheme="minorHAnsi"/>
          <w:b/>
          <w:bCs/>
          <w:color w:val="000000" w:themeColor="text1"/>
        </w:rPr>
        <w:t xml:space="preserve">3. </w:t>
      </w:r>
      <w:r w:rsidR="00AB3E85" w:rsidRPr="008A24D5">
        <w:rPr>
          <w:rFonts w:asciiTheme="minorHAnsi" w:hAnsiTheme="minorHAnsi" w:cstheme="minorHAnsi"/>
          <w:b/>
          <w:bCs/>
          <w:color w:val="000000" w:themeColor="text1"/>
        </w:rPr>
        <w:t xml:space="preserve">All Things to All Men: The General Ambiguity of Rights-Based Approaches </w:t>
      </w:r>
    </w:p>
    <w:p w14:paraId="26AC3E30" w14:textId="77777777" w:rsidR="009267C2" w:rsidRPr="008A24D5" w:rsidRDefault="009267C2" w:rsidP="009267C2">
      <w:pPr>
        <w:jc w:val="both"/>
        <w:rPr>
          <w:rFonts w:asciiTheme="minorHAnsi" w:hAnsiTheme="minorHAnsi" w:cstheme="minorHAnsi"/>
          <w:color w:val="000000" w:themeColor="text1"/>
        </w:rPr>
      </w:pPr>
    </w:p>
    <w:p w14:paraId="02E60B64" w14:textId="33BA9175" w:rsidR="00CE1795" w:rsidRPr="008A24D5" w:rsidRDefault="00653342" w:rsidP="00901D35">
      <w:pPr>
        <w:jc w:val="both"/>
        <w:rPr>
          <w:rFonts w:asciiTheme="minorHAnsi" w:hAnsiTheme="minorHAnsi" w:cstheme="minorHAnsi"/>
          <w:color w:val="000000" w:themeColor="text1"/>
        </w:rPr>
      </w:pPr>
      <w:r w:rsidRPr="008A24D5">
        <w:rPr>
          <w:rFonts w:asciiTheme="minorHAnsi" w:hAnsiTheme="minorHAnsi" w:cstheme="minorHAnsi"/>
          <w:color w:val="000000" w:themeColor="text1"/>
        </w:rPr>
        <w:t>W</w:t>
      </w:r>
      <w:r w:rsidR="00A067CF" w:rsidRPr="008A24D5">
        <w:rPr>
          <w:rFonts w:asciiTheme="minorHAnsi" w:hAnsiTheme="minorHAnsi" w:cstheme="minorHAnsi"/>
          <w:color w:val="000000" w:themeColor="text1"/>
        </w:rPr>
        <w:t>hile scholars</w:t>
      </w:r>
      <w:r w:rsidR="00EE2309" w:rsidRPr="008A24D5">
        <w:rPr>
          <w:rFonts w:asciiTheme="minorHAnsi" w:hAnsiTheme="minorHAnsi" w:cstheme="minorHAnsi"/>
          <w:color w:val="000000" w:themeColor="text1"/>
        </w:rPr>
        <w:t xml:space="preserve"> and activists</w:t>
      </w:r>
      <w:r w:rsidR="00A067CF" w:rsidRPr="008A24D5">
        <w:rPr>
          <w:rFonts w:asciiTheme="minorHAnsi" w:hAnsiTheme="minorHAnsi" w:cstheme="minorHAnsi"/>
          <w:color w:val="000000" w:themeColor="text1"/>
        </w:rPr>
        <w:t xml:space="preserve"> generally accept that th</w:t>
      </w:r>
      <w:r w:rsidRPr="008A24D5">
        <w:rPr>
          <w:rFonts w:asciiTheme="minorHAnsi" w:hAnsiTheme="minorHAnsi" w:cstheme="minorHAnsi"/>
          <w:color w:val="000000" w:themeColor="text1"/>
        </w:rPr>
        <w:t>e HRBAD</w:t>
      </w:r>
      <w:r w:rsidR="00A067CF" w:rsidRPr="008A24D5">
        <w:rPr>
          <w:rFonts w:asciiTheme="minorHAnsi" w:hAnsiTheme="minorHAnsi" w:cstheme="minorHAnsi"/>
          <w:color w:val="000000" w:themeColor="text1"/>
        </w:rPr>
        <w:t xml:space="preserve"> framework is something both instrumentally useful and morally robust, this enthusiasm coexists with a widespread sense that there is no full agreement on what HRBAD means for development strategies.</w:t>
      </w:r>
      <w:r w:rsidR="00A067CF" w:rsidRPr="008A24D5">
        <w:rPr>
          <w:rStyle w:val="FootnoteReference"/>
          <w:rFonts w:asciiTheme="minorHAnsi" w:hAnsiTheme="minorHAnsi" w:cstheme="minorHAnsi"/>
          <w:color w:val="000000" w:themeColor="text1"/>
        </w:rPr>
        <w:footnoteReference w:id="55"/>
      </w:r>
      <w:r w:rsidR="00A067CF" w:rsidRPr="008A24D5">
        <w:rPr>
          <w:rFonts w:asciiTheme="minorHAnsi" w:hAnsiTheme="minorHAnsi" w:cstheme="minorHAnsi"/>
          <w:color w:val="000000" w:themeColor="text1"/>
        </w:rPr>
        <w:t xml:space="preserve"> Arguments that HRBAD is imprecise</w:t>
      </w:r>
      <w:r w:rsidR="00A067CF" w:rsidRPr="008A24D5">
        <w:rPr>
          <w:rStyle w:val="FootnoteReference"/>
          <w:rFonts w:asciiTheme="minorHAnsi" w:hAnsiTheme="minorHAnsi" w:cstheme="minorHAnsi"/>
          <w:color w:val="000000" w:themeColor="text1"/>
        </w:rPr>
        <w:footnoteReference w:id="56"/>
      </w:r>
      <w:r w:rsidR="00A067CF" w:rsidRPr="008A24D5">
        <w:rPr>
          <w:rFonts w:asciiTheme="minorHAnsi" w:hAnsiTheme="minorHAnsi" w:cstheme="minorHAnsi"/>
          <w:color w:val="000000" w:themeColor="text1"/>
        </w:rPr>
        <w:t xml:space="preserve"> or that </w:t>
      </w:r>
      <w:r w:rsidR="00823051" w:rsidRPr="008A24D5">
        <w:rPr>
          <w:rFonts w:asciiTheme="minorHAnsi" w:hAnsiTheme="minorHAnsi" w:cstheme="minorHAnsi"/>
          <w:color w:val="000000" w:themeColor="text1"/>
        </w:rPr>
        <w:t>rights-based approaches</w:t>
      </w:r>
      <w:r w:rsidR="00A067CF" w:rsidRPr="008A24D5">
        <w:rPr>
          <w:rFonts w:asciiTheme="minorHAnsi" w:hAnsiTheme="minorHAnsi" w:cstheme="minorHAnsi"/>
          <w:color w:val="000000" w:themeColor="text1"/>
        </w:rPr>
        <w:t xml:space="preserve"> serve as a ‘catchall for the complexity of development issues’</w:t>
      </w:r>
      <w:r w:rsidR="00A067CF" w:rsidRPr="008A24D5">
        <w:rPr>
          <w:rStyle w:val="FootnoteReference"/>
          <w:rFonts w:asciiTheme="minorHAnsi" w:hAnsiTheme="minorHAnsi" w:cstheme="minorHAnsi"/>
          <w:color w:val="000000" w:themeColor="text1"/>
        </w:rPr>
        <w:footnoteReference w:id="57"/>
      </w:r>
      <w:r w:rsidR="00A067CF" w:rsidRPr="008A24D5">
        <w:rPr>
          <w:rFonts w:asciiTheme="minorHAnsi" w:hAnsiTheme="minorHAnsi" w:cstheme="minorHAnsi"/>
          <w:color w:val="000000" w:themeColor="text1"/>
        </w:rPr>
        <w:t xml:space="preserve"> convey a sense that the moniker is used</w:t>
      </w:r>
      <w:r w:rsidR="00DD64B2" w:rsidRPr="008A24D5">
        <w:rPr>
          <w:rFonts w:asciiTheme="minorHAnsi" w:hAnsiTheme="minorHAnsi" w:cstheme="minorHAnsi"/>
          <w:color w:val="000000" w:themeColor="text1"/>
        </w:rPr>
        <w:t xml:space="preserve"> both</w:t>
      </w:r>
      <w:r w:rsidR="00A067CF" w:rsidRPr="008A24D5">
        <w:rPr>
          <w:rFonts w:asciiTheme="minorHAnsi" w:hAnsiTheme="minorHAnsi" w:cstheme="minorHAnsi"/>
          <w:color w:val="000000" w:themeColor="text1"/>
        </w:rPr>
        <w:t xml:space="preserve"> promiscuously</w:t>
      </w:r>
      <w:r w:rsidR="00DD64B2" w:rsidRPr="008A24D5">
        <w:rPr>
          <w:rFonts w:asciiTheme="minorHAnsi" w:hAnsiTheme="minorHAnsi" w:cstheme="minorHAnsi"/>
          <w:color w:val="000000" w:themeColor="text1"/>
        </w:rPr>
        <w:t xml:space="preserve"> and inconsistently</w:t>
      </w:r>
      <w:r w:rsidR="00A067CF" w:rsidRPr="008A24D5">
        <w:rPr>
          <w:rFonts w:asciiTheme="minorHAnsi" w:hAnsiTheme="minorHAnsi" w:cstheme="minorHAnsi"/>
          <w:color w:val="000000" w:themeColor="text1"/>
        </w:rPr>
        <w:t xml:space="preserve">. This lack of precision fosters a sense that organisations purporting to adopt HRBAD </w:t>
      </w:r>
      <w:r w:rsidR="006C2DEE" w:rsidRPr="008A24D5">
        <w:rPr>
          <w:rFonts w:asciiTheme="minorHAnsi" w:hAnsiTheme="minorHAnsi" w:cstheme="minorHAnsi"/>
          <w:color w:val="000000" w:themeColor="text1"/>
        </w:rPr>
        <w:t xml:space="preserve">are </w:t>
      </w:r>
      <w:r w:rsidR="00A067CF" w:rsidRPr="008A24D5">
        <w:rPr>
          <w:rFonts w:asciiTheme="minorHAnsi" w:hAnsiTheme="minorHAnsi" w:cstheme="minorHAnsi"/>
          <w:color w:val="000000" w:themeColor="text1"/>
        </w:rPr>
        <w:t>merely ‘repackag</w:t>
      </w:r>
      <w:r w:rsidR="006C2DEE" w:rsidRPr="008A24D5">
        <w:rPr>
          <w:rFonts w:asciiTheme="minorHAnsi" w:hAnsiTheme="minorHAnsi" w:cstheme="minorHAnsi"/>
          <w:color w:val="000000" w:themeColor="text1"/>
        </w:rPr>
        <w:t>ing</w:t>
      </w:r>
      <w:r w:rsidR="00A067CF" w:rsidRPr="008A24D5">
        <w:rPr>
          <w:rFonts w:asciiTheme="minorHAnsi" w:hAnsiTheme="minorHAnsi" w:cstheme="minorHAnsi"/>
          <w:color w:val="000000" w:themeColor="text1"/>
        </w:rPr>
        <w:t xml:space="preserve"> what they have always done’ in this new language</w:t>
      </w:r>
      <w:r w:rsidR="006C2DEE" w:rsidRPr="008A24D5">
        <w:rPr>
          <w:rFonts w:asciiTheme="minorHAnsi" w:hAnsiTheme="minorHAnsi" w:cstheme="minorHAnsi"/>
          <w:color w:val="000000" w:themeColor="text1"/>
        </w:rPr>
        <w:t>, adding little more than good intentions</w:t>
      </w:r>
      <w:r w:rsidR="00A067CF" w:rsidRPr="008A24D5">
        <w:rPr>
          <w:rFonts w:asciiTheme="minorHAnsi" w:hAnsiTheme="minorHAnsi" w:cstheme="minorHAnsi"/>
          <w:color w:val="000000" w:themeColor="text1"/>
        </w:rPr>
        <w:t>.</w:t>
      </w:r>
      <w:r w:rsidR="00A067CF" w:rsidRPr="008A24D5">
        <w:rPr>
          <w:rStyle w:val="FootnoteReference"/>
          <w:rFonts w:asciiTheme="minorHAnsi" w:hAnsiTheme="minorHAnsi" w:cstheme="minorHAnsi"/>
          <w:color w:val="000000" w:themeColor="text1"/>
        </w:rPr>
        <w:footnoteReference w:id="58"/>
      </w:r>
      <w:r w:rsidR="00A067CF" w:rsidRPr="008A24D5">
        <w:rPr>
          <w:rFonts w:asciiTheme="minorHAnsi" w:hAnsiTheme="minorHAnsi" w:cstheme="minorHAnsi"/>
          <w:color w:val="000000" w:themeColor="text1"/>
        </w:rPr>
        <w:t xml:space="preserve"> </w:t>
      </w:r>
    </w:p>
    <w:p w14:paraId="60EC5247" w14:textId="77777777" w:rsidR="00CE1795" w:rsidRPr="008A24D5" w:rsidRDefault="00CE1795" w:rsidP="00901D35">
      <w:pPr>
        <w:jc w:val="both"/>
        <w:rPr>
          <w:rFonts w:asciiTheme="minorHAnsi" w:hAnsiTheme="minorHAnsi" w:cstheme="minorHAnsi"/>
          <w:color w:val="000000" w:themeColor="text1"/>
        </w:rPr>
      </w:pPr>
    </w:p>
    <w:p w14:paraId="536DDC12" w14:textId="1E7BDCA7" w:rsidR="009579E7" w:rsidRPr="008A24D5" w:rsidRDefault="00CE1795" w:rsidP="009579E7">
      <w:pPr>
        <w:jc w:val="both"/>
        <w:rPr>
          <w:rFonts w:asciiTheme="minorHAnsi" w:hAnsiTheme="minorHAnsi" w:cstheme="minorHAnsi"/>
          <w:color w:val="000000" w:themeColor="text1"/>
        </w:rPr>
      </w:pPr>
      <w:r w:rsidRPr="008A24D5">
        <w:rPr>
          <w:rFonts w:asciiTheme="minorHAnsi" w:hAnsiTheme="minorHAnsi" w:cstheme="minorHAnsi"/>
          <w:color w:val="000000" w:themeColor="text1"/>
        </w:rPr>
        <w:t>How reasonable is this view?</w:t>
      </w:r>
      <w:r w:rsidR="00DA474D" w:rsidRPr="008A24D5">
        <w:rPr>
          <w:rFonts w:asciiTheme="minorHAnsi" w:hAnsiTheme="minorHAnsi" w:cstheme="minorHAnsi"/>
          <w:color w:val="000000" w:themeColor="text1"/>
        </w:rPr>
        <w:t xml:space="preserve"> </w:t>
      </w:r>
      <w:r w:rsidR="00B82CAD" w:rsidRPr="008A24D5">
        <w:rPr>
          <w:rFonts w:asciiTheme="minorHAnsi" w:hAnsiTheme="minorHAnsi" w:cstheme="minorHAnsi"/>
          <w:color w:val="000000" w:themeColor="text1"/>
        </w:rPr>
        <w:t>Certainly,</w:t>
      </w:r>
      <w:r w:rsidR="00DA474D" w:rsidRPr="008A24D5">
        <w:rPr>
          <w:rFonts w:asciiTheme="minorHAnsi" w:hAnsiTheme="minorHAnsi" w:cstheme="minorHAnsi"/>
          <w:color w:val="000000" w:themeColor="text1"/>
        </w:rPr>
        <w:t xml:space="preserve"> there are agencies </w:t>
      </w:r>
      <w:r w:rsidR="00823051" w:rsidRPr="008A24D5">
        <w:rPr>
          <w:rFonts w:asciiTheme="minorHAnsi" w:hAnsiTheme="minorHAnsi" w:cstheme="minorHAnsi"/>
          <w:color w:val="000000" w:themeColor="text1"/>
        </w:rPr>
        <w:t>that</w:t>
      </w:r>
      <w:r w:rsidR="00DA474D" w:rsidRPr="008A24D5">
        <w:rPr>
          <w:rFonts w:asciiTheme="minorHAnsi" w:hAnsiTheme="minorHAnsi" w:cstheme="minorHAnsi"/>
          <w:color w:val="000000" w:themeColor="text1"/>
        </w:rPr>
        <w:t xml:space="preserve"> adopt a</w:t>
      </w:r>
      <w:r w:rsidR="00D83DB3" w:rsidRPr="008A24D5">
        <w:rPr>
          <w:rFonts w:asciiTheme="minorHAnsi" w:hAnsiTheme="minorHAnsi" w:cstheme="minorHAnsi"/>
          <w:color w:val="000000" w:themeColor="text1"/>
        </w:rPr>
        <w:t>n</w:t>
      </w:r>
      <w:r w:rsidR="00DA474D" w:rsidRPr="008A24D5">
        <w:rPr>
          <w:rFonts w:asciiTheme="minorHAnsi" w:hAnsiTheme="minorHAnsi" w:cstheme="minorHAnsi"/>
          <w:color w:val="000000" w:themeColor="text1"/>
        </w:rPr>
        <w:t xml:space="preserve"> approach</w:t>
      </w:r>
      <w:r w:rsidR="00D83DB3" w:rsidRPr="008A24D5">
        <w:rPr>
          <w:rFonts w:asciiTheme="minorHAnsi" w:hAnsiTheme="minorHAnsi" w:cstheme="minorHAnsi"/>
          <w:color w:val="000000" w:themeColor="text1"/>
        </w:rPr>
        <w:t xml:space="preserve"> that revolves around legal interpretation</w:t>
      </w:r>
      <w:r w:rsidR="009F6D41" w:rsidRPr="008A24D5">
        <w:rPr>
          <w:rFonts w:asciiTheme="minorHAnsi" w:hAnsiTheme="minorHAnsi" w:cstheme="minorHAnsi"/>
          <w:color w:val="000000" w:themeColor="text1"/>
        </w:rPr>
        <w:t xml:space="preserve">, </w:t>
      </w:r>
      <w:r w:rsidR="00DA474D" w:rsidRPr="008A24D5">
        <w:rPr>
          <w:rFonts w:asciiTheme="minorHAnsi" w:hAnsiTheme="minorHAnsi" w:cstheme="minorHAnsi"/>
          <w:color w:val="000000" w:themeColor="text1"/>
        </w:rPr>
        <w:t>applying human rights as standards against which development interventions might be assessed</w:t>
      </w:r>
      <w:r w:rsidR="00C12C09" w:rsidRPr="008A24D5">
        <w:rPr>
          <w:rFonts w:asciiTheme="minorHAnsi" w:hAnsiTheme="minorHAnsi" w:cstheme="minorHAnsi"/>
          <w:color w:val="000000" w:themeColor="text1"/>
        </w:rPr>
        <w:t>, for example the UN’s Sustainable Development Cooperation Framework</w:t>
      </w:r>
      <w:r w:rsidR="009F6D41" w:rsidRPr="008A24D5">
        <w:rPr>
          <w:rFonts w:asciiTheme="minorHAnsi" w:hAnsiTheme="minorHAnsi" w:cstheme="minorHAnsi"/>
          <w:color w:val="000000" w:themeColor="text1"/>
        </w:rPr>
        <w:t>.</w:t>
      </w:r>
      <w:r w:rsidR="00C12C09" w:rsidRPr="008A24D5">
        <w:rPr>
          <w:rStyle w:val="FootnoteReference"/>
          <w:rFonts w:asciiTheme="minorHAnsi" w:hAnsiTheme="minorHAnsi" w:cstheme="minorHAnsi"/>
          <w:color w:val="000000" w:themeColor="text1"/>
        </w:rPr>
        <w:footnoteReference w:id="59"/>
      </w:r>
      <w:r w:rsidR="009F6D41" w:rsidRPr="008A24D5">
        <w:rPr>
          <w:rFonts w:asciiTheme="minorHAnsi" w:hAnsiTheme="minorHAnsi" w:cstheme="minorHAnsi"/>
          <w:color w:val="000000" w:themeColor="text1"/>
        </w:rPr>
        <w:t xml:space="preserve"> There are</w:t>
      </w:r>
      <w:r w:rsidR="00DA474D" w:rsidRPr="008A24D5">
        <w:rPr>
          <w:rFonts w:asciiTheme="minorHAnsi" w:hAnsiTheme="minorHAnsi" w:cstheme="minorHAnsi"/>
          <w:color w:val="000000" w:themeColor="text1"/>
        </w:rPr>
        <w:t xml:space="preserve"> other</w:t>
      </w:r>
      <w:r w:rsidR="009F6D41" w:rsidRPr="008A24D5">
        <w:rPr>
          <w:rFonts w:asciiTheme="minorHAnsi" w:hAnsiTheme="minorHAnsi" w:cstheme="minorHAnsi"/>
          <w:color w:val="000000" w:themeColor="text1"/>
        </w:rPr>
        <w:t xml:space="preserve"> agencies or governments</w:t>
      </w:r>
      <w:r w:rsidR="00DA474D" w:rsidRPr="008A24D5">
        <w:rPr>
          <w:rFonts w:asciiTheme="minorHAnsi" w:hAnsiTheme="minorHAnsi" w:cstheme="minorHAnsi"/>
          <w:color w:val="000000" w:themeColor="text1"/>
        </w:rPr>
        <w:t xml:space="preserve"> for whom the realisation of human rights more broadly underpins the entire development enterprise and so yields a normative framework that requires a thoroughgoing re-definition of development goals.</w:t>
      </w:r>
      <w:r w:rsidR="00DA474D" w:rsidRPr="008A24D5">
        <w:rPr>
          <w:rStyle w:val="FootnoteReference"/>
          <w:rFonts w:asciiTheme="minorHAnsi" w:hAnsiTheme="minorHAnsi" w:cstheme="minorHAnsi"/>
          <w:color w:val="000000" w:themeColor="text1"/>
        </w:rPr>
        <w:footnoteReference w:id="60"/>
      </w:r>
      <w:r w:rsidR="00DA474D" w:rsidRPr="008A24D5">
        <w:rPr>
          <w:rFonts w:asciiTheme="minorHAnsi" w:hAnsiTheme="minorHAnsi" w:cstheme="minorHAnsi"/>
          <w:color w:val="000000" w:themeColor="text1"/>
        </w:rPr>
        <w:t xml:space="preserve"> However, there are other approaches where human rights are more marginal</w:t>
      </w:r>
      <w:r w:rsidR="00B82CAD" w:rsidRPr="008A24D5">
        <w:rPr>
          <w:rFonts w:asciiTheme="minorHAnsi" w:hAnsiTheme="minorHAnsi" w:cstheme="minorHAnsi"/>
          <w:color w:val="000000" w:themeColor="text1"/>
        </w:rPr>
        <w:t xml:space="preserve"> and more fungible. </w:t>
      </w:r>
      <w:r w:rsidR="00B92E7A" w:rsidRPr="008A24D5">
        <w:rPr>
          <w:rFonts w:asciiTheme="minorHAnsi" w:hAnsiTheme="minorHAnsi" w:cstheme="minorHAnsi"/>
          <w:color w:val="000000" w:themeColor="text1"/>
        </w:rPr>
        <w:t>F</w:t>
      </w:r>
      <w:r w:rsidR="00B82CAD" w:rsidRPr="008A24D5">
        <w:rPr>
          <w:rFonts w:asciiTheme="minorHAnsi" w:hAnsiTheme="minorHAnsi" w:cstheme="minorHAnsi"/>
          <w:color w:val="000000" w:themeColor="text1"/>
        </w:rPr>
        <w:t>or some donors, international agencies and states, HRBAD is a capacious metanorm, ‘understood to represent a</w:t>
      </w:r>
      <w:r w:rsidR="00823051" w:rsidRPr="008A24D5">
        <w:rPr>
          <w:rFonts w:asciiTheme="minorHAnsi" w:hAnsiTheme="minorHAnsi" w:cstheme="minorHAnsi"/>
          <w:color w:val="000000" w:themeColor="text1"/>
        </w:rPr>
        <w:t xml:space="preserve"> </w:t>
      </w:r>
      <w:r w:rsidR="00B82CAD" w:rsidRPr="008A24D5">
        <w:rPr>
          <w:rFonts w:asciiTheme="minorHAnsi" w:hAnsiTheme="minorHAnsi" w:cstheme="minorHAnsi"/>
          <w:color w:val="000000" w:themeColor="text1"/>
        </w:rPr>
        <w:t xml:space="preserve">“mantle”, “slogan” or “metaphor”’ covering a variety of praxes, ‘an all-encompassing veneer that is effectively malleable’ to </w:t>
      </w:r>
      <w:r w:rsidR="00031DDC" w:rsidRPr="008A24D5">
        <w:rPr>
          <w:rFonts w:asciiTheme="minorHAnsi" w:hAnsiTheme="minorHAnsi" w:cstheme="minorHAnsi"/>
          <w:color w:val="000000" w:themeColor="text1"/>
        </w:rPr>
        <w:t>accommodate</w:t>
      </w:r>
      <w:r w:rsidR="00B82CAD" w:rsidRPr="008A24D5">
        <w:rPr>
          <w:rFonts w:asciiTheme="minorHAnsi" w:hAnsiTheme="minorHAnsi" w:cstheme="minorHAnsi"/>
          <w:color w:val="000000" w:themeColor="text1"/>
        </w:rPr>
        <w:t xml:space="preserve">  any number of differing approaches.</w:t>
      </w:r>
      <w:r w:rsidR="00B82CAD" w:rsidRPr="008A24D5">
        <w:rPr>
          <w:rStyle w:val="FootnoteReference"/>
          <w:rFonts w:asciiTheme="minorHAnsi" w:hAnsiTheme="minorHAnsi" w:cstheme="minorHAnsi"/>
          <w:color w:val="000000" w:themeColor="text1"/>
        </w:rPr>
        <w:footnoteReference w:id="61"/>
      </w:r>
      <w:r w:rsidR="00B82CAD" w:rsidRPr="008A24D5">
        <w:rPr>
          <w:rFonts w:asciiTheme="minorHAnsi" w:hAnsiTheme="minorHAnsi" w:cstheme="minorHAnsi"/>
          <w:color w:val="000000" w:themeColor="text1"/>
        </w:rPr>
        <w:t xml:space="preserve"> </w:t>
      </w:r>
      <w:r w:rsidR="00B92E7A" w:rsidRPr="008A24D5">
        <w:rPr>
          <w:rFonts w:asciiTheme="minorHAnsi" w:hAnsiTheme="minorHAnsi" w:cstheme="minorHAnsi"/>
          <w:color w:val="000000" w:themeColor="text1"/>
        </w:rPr>
        <w:t>This is not cynicism and does not automatically mean that HRBAD remains mere lip-service, a rhetorical ‘fig leaf for the continuation of status quo’ in Uvin’s memorable formulation.</w:t>
      </w:r>
      <w:r w:rsidR="00B92E7A" w:rsidRPr="008A24D5">
        <w:rPr>
          <w:rStyle w:val="FootnoteReference"/>
          <w:rFonts w:asciiTheme="minorHAnsi" w:hAnsiTheme="minorHAnsi" w:cstheme="minorHAnsi"/>
          <w:color w:val="000000" w:themeColor="text1"/>
        </w:rPr>
        <w:footnoteReference w:id="62"/>
      </w:r>
      <w:r w:rsidR="00B92E7A" w:rsidRPr="008A24D5">
        <w:rPr>
          <w:rFonts w:asciiTheme="minorHAnsi" w:hAnsiTheme="minorHAnsi" w:cstheme="minorHAnsi"/>
          <w:color w:val="000000" w:themeColor="text1"/>
        </w:rPr>
        <w:t xml:space="preserve"> It does, however, inhere in the very </w:t>
      </w:r>
      <w:r w:rsidR="00031DDC" w:rsidRPr="008A24D5">
        <w:rPr>
          <w:rFonts w:asciiTheme="minorHAnsi" w:hAnsiTheme="minorHAnsi" w:cstheme="minorHAnsi"/>
          <w:color w:val="000000" w:themeColor="text1"/>
        </w:rPr>
        <w:t>mutability</w:t>
      </w:r>
      <w:r w:rsidR="00B92E7A" w:rsidRPr="008A24D5">
        <w:rPr>
          <w:rFonts w:asciiTheme="minorHAnsi" w:hAnsiTheme="minorHAnsi" w:cstheme="minorHAnsi"/>
          <w:color w:val="000000" w:themeColor="text1"/>
        </w:rPr>
        <w:t xml:space="preserve"> a human rights-based approach. </w:t>
      </w:r>
      <w:r w:rsidR="00983570" w:rsidRPr="008A24D5">
        <w:rPr>
          <w:rFonts w:asciiTheme="minorHAnsi" w:hAnsiTheme="minorHAnsi" w:cstheme="minorHAnsi"/>
          <w:color w:val="000000" w:themeColor="text1"/>
        </w:rPr>
        <w:t xml:space="preserve">In the context of HRBAD, human rights can be interpreted either as </w:t>
      </w:r>
      <w:r w:rsidR="00B92E7A" w:rsidRPr="008A24D5">
        <w:rPr>
          <w:rFonts w:asciiTheme="minorHAnsi" w:hAnsiTheme="minorHAnsi" w:cstheme="minorHAnsi"/>
          <w:i/>
          <w:iCs/>
          <w:color w:val="000000" w:themeColor="text1"/>
        </w:rPr>
        <w:t>standard</w:t>
      </w:r>
      <w:r w:rsidR="00983570" w:rsidRPr="008A24D5">
        <w:rPr>
          <w:rFonts w:asciiTheme="minorHAnsi" w:hAnsiTheme="minorHAnsi" w:cstheme="minorHAnsi"/>
          <w:i/>
          <w:iCs/>
          <w:color w:val="000000" w:themeColor="text1"/>
        </w:rPr>
        <w:t>s</w:t>
      </w:r>
      <w:r w:rsidR="00B92E7A" w:rsidRPr="008A24D5">
        <w:rPr>
          <w:rFonts w:asciiTheme="minorHAnsi" w:hAnsiTheme="minorHAnsi" w:cstheme="minorHAnsi"/>
          <w:i/>
          <w:iCs/>
          <w:color w:val="000000" w:themeColor="text1"/>
        </w:rPr>
        <w:t xml:space="preserve"> </w:t>
      </w:r>
      <w:r w:rsidR="00B92E7A" w:rsidRPr="008A24D5">
        <w:rPr>
          <w:rFonts w:asciiTheme="minorHAnsi" w:hAnsiTheme="minorHAnsi" w:cstheme="minorHAnsi"/>
          <w:color w:val="000000" w:themeColor="text1"/>
        </w:rPr>
        <w:t>defin</w:t>
      </w:r>
      <w:r w:rsidR="00983570" w:rsidRPr="008A24D5">
        <w:rPr>
          <w:rFonts w:asciiTheme="minorHAnsi" w:hAnsiTheme="minorHAnsi" w:cstheme="minorHAnsi"/>
          <w:color w:val="000000" w:themeColor="text1"/>
        </w:rPr>
        <w:t>ing</w:t>
      </w:r>
      <w:r w:rsidR="00B92E7A" w:rsidRPr="008A24D5">
        <w:rPr>
          <w:rFonts w:asciiTheme="minorHAnsi" w:hAnsiTheme="minorHAnsi" w:cstheme="minorHAnsi"/>
          <w:color w:val="000000" w:themeColor="text1"/>
        </w:rPr>
        <w:t xml:space="preserve"> the minimum acceptable level of </w:t>
      </w:r>
      <w:r w:rsidR="00983570" w:rsidRPr="008A24D5">
        <w:rPr>
          <w:rFonts w:asciiTheme="minorHAnsi" w:hAnsiTheme="minorHAnsi" w:cstheme="minorHAnsi"/>
          <w:color w:val="000000" w:themeColor="text1"/>
        </w:rPr>
        <w:t>achievement</w:t>
      </w:r>
      <w:r w:rsidR="00B92E7A" w:rsidRPr="008A24D5">
        <w:rPr>
          <w:rFonts w:asciiTheme="minorHAnsi" w:hAnsiTheme="minorHAnsi" w:cstheme="minorHAnsi"/>
          <w:color w:val="000000" w:themeColor="text1"/>
        </w:rPr>
        <w:t xml:space="preserve">, </w:t>
      </w:r>
      <w:r w:rsidR="00983570" w:rsidRPr="008A24D5">
        <w:rPr>
          <w:rFonts w:asciiTheme="minorHAnsi" w:hAnsiTheme="minorHAnsi" w:cstheme="minorHAnsi"/>
          <w:color w:val="000000" w:themeColor="text1"/>
        </w:rPr>
        <w:t>or as</w:t>
      </w:r>
      <w:r w:rsidR="00B92E7A" w:rsidRPr="008A24D5">
        <w:rPr>
          <w:rFonts w:asciiTheme="minorHAnsi" w:hAnsiTheme="minorHAnsi" w:cstheme="minorHAnsi"/>
          <w:color w:val="000000" w:themeColor="text1"/>
        </w:rPr>
        <w:t xml:space="preserve"> </w:t>
      </w:r>
      <w:r w:rsidR="00B92E7A" w:rsidRPr="008A24D5">
        <w:rPr>
          <w:rFonts w:asciiTheme="minorHAnsi" w:hAnsiTheme="minorHAnsi" w:cstheme="minorHAnsi"/>
          <w:i/>
          <w:iCs/>
          <w:color w:val="000000" w:themeColor="text1"/>
        </w:rPr>
        <w:t>principle</w:t>
      </w:r>
      <w:r w:rsidR="00983570" w:rsidRPr="008A24D5">
        <w:rPr>
          <w:rFonts w:asciiTheme="minorHAnsi" w:hAnsiTheme="minorHAnsi" w:cstheme="minorHAnsi"/>
          <w:i/>
          <w:iCs/>
          <w:color w:val="000000" w:themeColor="text1"/>
        </w:rPr>
        <w:t>s</w:t>
      </w:r>
      <w:r w:rsidR="00B92E7A" w:rsidRPr="008A24D5">
        <w:rPr>
          <w:rFonts w:asciiTheme="minorHAnsi" w:hAnsiTheme="minorHAnsi" w:cstheme="minorHAnsi"/>
          <w:color w:val="000000" w:themeColor="text1"/>
        </w:rPr>
        <w:t xml:space="preserve"> specif</w:t>
      </w:r>
      <w:r w:rsidR="00983570" w:rsidRPr="008A24D5">
        <w:rPr>
          <w:rFonts w:asciiTheme="minorHAnsi" w:hAnsiTheme="minorHAnsi" w:cstheme="minorHAnsi"/>
          <w:color w:val="000000" w:themeColor="text1"/>
        </w:rPr>
        <w:t>ying</w:t>
      </w:r>
      <w:r w:rsidR="00B92E7A" w:rsidRPr="008A24D5">
        <w:rPr>
          <w:rFonts w:asciiTheme="minorHAnsi" w:hAnsiTheme="minorHAnsi" w:cstheme="minorHAnsi"/>
          <w:color w:val="000000" w:themeColor="text1"/>
        </w:rPr>
        <w:t xml:space="preserve"> criteria for an acceptable process to </w:t>
      </w:r>
      <w:r w:rsidR="00983570" w:rsidRPr="008A24D5">
        <w:rPr>
          <w:rFonts w:asciiTheme="minorHAnsi" w:hAnsiTheme="minorHAnsi" w:cstheme="minorHAnsi"/>
          <w:color w:val="000000" w:themeColor="text1"/>
        </w:rPr>
        <w:t>secure these results</w:t>
      </w:r>
      <w:r w:rsidR="00B92E7A" w:rsidRPr="008A24D5">
        <w:rPr>
          <w:rFonts w:asciiTheme="minorHAnsi" w:hAnsiTheme="minorHAnsi" w:cstheme="minorHAnsi"/>
          <w:color w:val="000000" w:themeColor="text1"/>
        </w:rPr>
        <w:t xml:space="preserve"> (</w:t>
      </w:r>
      <w:r w:rsidR="00983570" w:rsidRPr="008A24D5">
        <w:rPr>
          <w:rFonts w:asciiTheme="minorHAnsi" w:hAnsiTheme="minorHAnsi" w:cstheme="minorHAnsi"/>
          <w:color w:val="000000" w:themeColor="text1"/>
        </w:rPr>
        <w:t>eg</w:t>
      </w:r>
      <w:r w:rsidR="00B92E7A" w:rsidRPr="008A24D5">
        <w:rPr>
          <w:rFonts w:asciiTheme="minorHAnsi" w:hAnsiTheme="minorHAnsi" w:cstheme="minorHAnsi"/>
          <w:color w:val="000000" w:themeColor="text1"/>
        </w:rPr>
        <w:t xml:space="preserve"> universality</w:t>
      </w:r>
      <w:r w:rsidR="00983570" w:rsidRPr="008A24D5">
        <w:rPr>
          <w:rFonts w:asciiTheme="minorHAnsi" w:hAnsiTheme="minorHAnsi" w:cstheme="minorHAnsi"/>
          <w:color w:val="000000" w:themeColor="text1"/>
        </w:rPr>
        <w:t xml:space="preserve">, equality, </w:t>
      </w:r>
      <w:r w:rsidR="00B92E7A" w:rsidRPr="008A24D5">
        <w:rPr>
          <w:rFonts w:asciiTheme="minorHAnsi" w:hAnsiTheme="minorHAnsi" w:cstheme="minorHAnsi"/>
          <w:color w:val="000000" w:themeColor="text1"/>
        </w:rPr>
        <w:t>indivisibility inclusion</w:t>
      </w:r>
      <w:r w:rsidR="00823051" w:rsidRPr="008A24D5">
        <w:rPr>
          <w:rFonts w:asciiTheme="minorHAnsi" w:hAnsiTheme="minorHAnsi" w:cstheme="minorHAnsi"/>
          <w:color w:val="000000" w:themeColor="text1"/>
        </w:rPr>
        <w:t>)</w:t>
      </w:r>
      <w:r w:rsidR="00983570" w:rsidRPr="008A24D5">
        <w:rPr>
          <w:rFonts w:asciiTheme="minorHAnsi" w:hAnsiTheme="minorHAnsi" w:cstheme="minorHAnsi"/>
          <w:color w:val="000000" w:themeColor="text1"/>
        </w:rPr>
        <w:t>.</w:t>
      </w:r>
      <w:r w:rsidR="00B92E7A" w:rsidRPr="008A24D5">
        <w:rPr>
          <w:rStyle w:val="FootnoteReference"/>
          <w:rFonts w:asciiTheme="minorHAnsi" w:hAnsiTheme="minorHAnsi" w:cstheme="minorHAnsi"/>
          <w:color w:val="000000" w:themeColor="text1"/>
        </w:rPr>
        <w:footnoteReference w:id="63"/>
      </w:r>
      <w:r w:rsidR="00983570" w:rsidRPr="008A24D5">
        <w:rPr>
          <w:rFonts w:asciiTheme="minorHAnsi" w:hAnsiTheme="minorHAnsi" w:cstheme="minorHAnsi"/>
          <w:color w:val="000000" w:themeColor="text1"/>
        </w:rPr>
        <w:t xml:space="preserve"> </w:t>
      </w:r>
      <w:r w:rsidR="00AF48FD" w:rsidRPr="008A24D5">
        <w:rPr>
          <w:rFonts w:asciiTheme="minorHAnsi" w:hAnsiTheme="minorHAnsi" w:cstheme="minorHAnsi"/>
          <w:color w:val="000000" w:themeColor="text1"/>
        </w:rPr>
        <w:t>The W</w:t>
      </w:r>
      <w:r w:rsidR="00EE2309" w:rsidRPr="008A24D5">
        <w:rPr>
          <w:rFonts w:asciiTheme="minorHAnsi" w:hAnsiTheme="minorHAnsi" w:cstheme="minorHAnsi"/>
          <w:color w:val="000000" w:themeColor="text1"/>
        </w:rPr>
        <w:t>orld Health Organisation</w:t>
      </w:r>
      <w:r w:rsidR="00AF48FD" w:rsidRPr="008A24D5">
        <w:rPr>
          <w:rFonts w:asciiTheme="minorHAnsi" w:hAnsiTheme="minorHAnsi" w:cstheme="minorHAnsi"/>
          <w:color w:val="000000" w:themeColor="text1"/>
        </w:rPr>
        <w:t xml:space="preserve">, for example, holds that ‘Human rights standards and principles - such as participation, equality and non-discrimination, and </w:t>
      </w:r>
      <w:r w:rsidR="00AF48FD" w:rsidRPr="008A24D5">
        <w:rPr>
          <w:rFonts w:asciiTheme="minorHAnsi" w:hAnsiTheme="minorHAnsi" w:cstheme="minorHAnsi"/>
          <w:color w:val="000000" w:themeColor="text1"/>
        </w:rPr>
        <w:lastRenderedPageBreak/>
        <w:t>accountability - are to be integrated into all stages of the health programming process.’</w:t>
      </w:r>
      <w:r w:rsidR="00AF48FD" w:rsidRPr="008A24D5">
        <w:rPr>
          <w:rStyle w:val="FootnoteReference"/>
          <w:rFonts w:asciiTheme="minorHAnsi" w:hAnsiTheme="minorHAnsi" w:cstheme="minorHAnsi"/>
          <w:color w:val="000000" w:themeColor="text1"/>
        </w:rPr>
        <w:footnoteReference w:id="64"/>
      </w:r>
      <w:r w:rsidR="00AF48FD" w:rsidRPr="008A24D5">
        <w:rPr>
          <w:rFonts w:asciiTheme="minorHAnsi" w:hAnsiTheme="minorHAnsi" w:cstheme="minorHAnsi"/>
          <w:color w:val="000000" w:themeColor="text1"/>
        </w:rPr>
        <w:t xml:space="preserve"> WaterAid, similarly, appl</w:t>
      </w:r>
      <w:r w:rsidR="001A6F3D" w:rsidRPr="008A24D5">
        <w:rPr>
          <w:rFonts w:asciiTheme="minorHAnsi" w:hAnsiTheme="minorHAnsi" w:cstheme="minorHAnsi"/>
          <w:color w:val="000000" w:themeColor="text1"/>
        </w:rPr>
        <w:t>ies</w:t>
      </w:r>
      <w:r w:rsidR="00AF48FD" w:rsidRPr="008A24D5">
        <w:rPr>
          <w:rFonts w:asciiTheme="minorHAnsi" w:hAnsiTheme="minorHAnsi" w:cstheme="minorHAnsi"/>
          <w:color w:val="000000" w:themeColor="text1"/>
        </w:rPr>
        <w:t xml:space="preserve"> the human rights principles of ‘participation, non-discrimination, transparency and accountability’ to all development activity.</w:t>
      </w:r>
      <w:r w:rsidR="00AF48FD" w:rsidRPr="008A24D5">
        <w:rPr>
          <w:rStyle w:val="FootnoteReference"/>
          <w:rFonts w:asciiTheme="minorHAnsi" w:hAnsiTheme="minorHAnsi" w:cstheme="minorHAnsi"/>
          <w:color w:val="000000" w:themeColor="text1"/>
        </w:rPr>
        <w:footnoteReference w:id="65"/>
      </w:r>
      <w:r w:rsidR="00AF48FD" w:rsidRPr="008A24D5">
        <w:rPr>
          <w:rFonts w:asciiTheme="minorHAnsi" w:hAnsiTheme="minorHAnsi" w:cstheme="minorHAnsi"/>
          <w:color w:val="000000" w:themeColor="text1"/>
        </w:rPr>
        <w:t xml:space="preserve"> </w:t>
      </w:r>
      <w:r w:rsidR="00E02814" w:rsidRPr="008A24D5">
        <w:rPr>
          <w:rFonts w:asciiTheme="minorHAnsi" w:hAnsiTheme="minorHAnsi" w:cstheme="minorHAnsi"/>
          <w:color w:val="000000" w:themeColor="text1"/>
        </w:rPr>
        <w:t xml:space="preserve">An approach premised on these principles need not necessarily be framed </w:t>
      </w:r>
      <w:r w:rsidR="00E02814" w:rsidRPr="008A24D5">
        <w:rPr>
          <w:rFonts w:asciiTheme="minorHAnsi" w:eastAsiaTheme="minorHAnsi" w:hAnsiTheme="minorHAnsi" w:cstheme="minorHAnsi"/>
          <w:color w:val="000000" w:themeColor="text1"/>
          <w:lang w:val="en-GB" w:eastAsia="en-US"/>
        </w:rPr>
        <w:t xml:space="preserve">in terms of </w:t>
      </w:r>
      <w:r w:rsidR="00EE2309" w:rsidRPr="008A24D5">
        <w:rPr>
          <w:rFonts w:asciiTheme="minorHAnsi" w:eastAsiaTheme="minorHAnsi" w:hAnsiTheme="minorHAnsi" w:cstheme="minorHAnsi"/>
          <w:color w:val="000000" w:themeColor="text1"/>
          <w:lang w:val="en-GB" w:eastAsia="en-US"/>
        </w:rPr>
        <w:t>defined</w:t>
      </w:r>
      <w:r w:rsidR="009579E7" w:rsidRPr="008A24D5">
        <w:rPr>
          <w:rFonts w:asciiTheme="minorHAnsi" w:eastAsiaTheme="minorHAnsi" w:hAnsiTheme="minorHAnsi" w:cstheme="minorHAnsi"/>
          <w:color w:val="000000" w:themeColor="text1"/>
          <w:lang w:val="en-GB" w:eastAsia="en-US"/>
        </w:rPr>
        <w:t xml:space="preserve"> obligations within instruments like the ICCPR or ICESCR.</w:t>
      </w:r>
      <w:r w:rsidR="009579E7" w:rsidRPr="008A24D5">
        <w:rPr>
          <w:rStyle w:val="FootnoteReference"/>
          <w:rFonts w:asciiTheme="minorHAnsi" w:eastAsiaTheme="minorHAnsi" w:hAnsiTheme="minorHAnsi" w:cstheme="minorHAnsi"/>
          <w:color w:val="000000" w:themeColor="text1"/>
          <w:lang w:val="en-GB" w:eastAsia="en-US"/>
        </w:rPr>
        <w:footnoteReference w:id="66"/>
      </w:r>
      <w:r w:rsidR="009579E7" w:rsidRPr="008A24D5">
        <w:rPr>
          <w:rFonts w:asciiTheme="minorHAnsi" w:eastAsiaTheme="minorHAnsi" w:hAnsiTheme="minorHAnsi" w:cstheme="minorHAnsi"/>
          <w:color w:val="000000" w:themeColor="text1"/>
          <w:lang w:val="en-GB" w:eastAsia="en-US"/>
        </w:rPr>
        <w:t xml:space="preserve"> Yeshanew, for example, argues that mainstreaming the right to food need not also lead to radical</w:t>
      </w:r>
      <w:r w:rsidR="00C55CF6" w:rsidRPr="008A24D5">
        <w:rPr>
          <w:rFonts w:asciiTheme="minorHAnsi" w:eastAsiaTheme="minorHAnsi" w:hAnsiTheme="minorHAnsi" w:cstheme="minorHAnsi"/>
          <w:color w:val="000000" w:themeColor="text1"/>
          <w:lang w:val="en-GB" w:eastAsia="en-US"/>
        </w:rPr>
        <w:t xml:space="preserve"> </w:t>
      </w:r>
      <w:r w:rsidR="009579E7" w:rsidRPr="008A24D5">
        <w:rPr>
          <w:rFonts w:asciiTheme="minorHAnsi" w:eastAsiaTheme="minorHAnsi" w:hAnsiTheme="minorHAnsi" w:cstheme="minorHAnsi"/>
          <w:color w:val="000000" w:themeColor="text1"/>
          <w:lang w:val="en-GB" w:eastAsia="en-US"/>
        </w:rPr>
        <w:t>changes in</w:t>
      </w:r>
      <w:r w:rsidR="00823051" w:rsidRPr="008A24D5">
        <w:rPr>
          <w:rFonts w:asciiTheme="minorHAnsi" w:eastAsiaTheme="minorHAnsi" w:hAnsiTheme="minorHAnsi" w:cstheme="minorHAnsi"/>
          <w:color w:val="000000" w:themeColor="text1"/>
          <w:lang w:val="en-GB" w:eastAsia="en-US"/>
        </w:rPr>
        <w:t>,</w:t>
      </w:r>
      <w:r w:rsidR="009579E7" w:rsidRPr="008A24D5">
        <w:rPr>
          <w:rFonts w:asciiTheme="minorHAnsi" w:eastAsiaTheme="minorHAnsi" w:hAnsiTheme="minorHAnsi" w:cstheme="minorHAnsi"/>
          <w:color w:val="000000" w:themeColor="text1"/>
          <w:lang w:val="en-GB" w:eastAsia="en-US"/>
        </w:rPr>
        <w:t xml:space="preserve"> or the replacement of</w:t>
      </w:r>
      <w:r w:rsidR="00823051" w:rsidRPr="008A24D5">
        <w:rPr>
          <w:rFonts w:asciiTheme="minorHAnsi" w:eastAsiaTheme="minorHAnsi" w:hAnsiTheme="minorHAnsi" w:cstheme="minorHAnsi"/>
          <w:color w:val="000000" w:themeColor="text1"/>
          <w:lang w:val="en-GB" w:eastAsia="en-US"/>
        </w:rPr>
        <w:t>,</w:t>
      </w:r>
      <w:r w:rsidR="009579E7" w:rsidRPr="008A24D5">
        <w:rPr>
          <w:rFonts w:asciiTheme="minorHAnsi" w:eastAsiaTheme="minorHAnsi" w:hAnsiTheme="minorHAnsi" w:cstheme="minorHAnsi"/>
          <w:color w:val="000000" w:themeColor="text1"/>
          <w:lang w:val="en-GB" w:eastAsia="en-US"/>
        </w:rPr>
        <w:t xml:space="preserve"> existing </w:t>
      </w:r>
      <w:r w:rsidR="00C55CF6" w:rsidRPr="008A24D5">
        <w:rPr>
          <w:rFonts w:asciiTheme="minorHAnsi" w:eastAsiaTheme="minorHAnsi" w:hAnsiTheme="minorHAnsi" w:cstheme="minorHAnsi"/>
          <w:color w:val="000000" w:themeColor="text1"/>
          <w:lang w:val="en-GB" w:eastAsia="en-US"/>
        </w:rPr>
        <w:t>development efforts towards hunger eradication – it is enough that the right ‘brings new dimensions’ to fighting malnutrition.</w:t>
      </w:r>
      <w:r w:rsidR="00C55CF6" w:rsidRPr="008A24D5">
        <w:rPr>
          <w:rStyle w:val="FootnoteReference"/>
          <w:rFonts w:asciiTheme="minorHAnsi" w:eastAsiaTheme="minorHAnsi" w:hAnsiTheme="minorHAnsi" w:cstheme="minorHAnsi"/>
          <w:color w:val="000000" w:themeColor="text1"/>
          <w:lang w:val="en-GB" w:eastAsia="en-US"/>
        </w:rPr>
        <w:footnoteReference w:id="67"/>
      </w:r>
      <w:r w:rsidR="00C55CF6" w:rsidRPr="008A24D5">
        <w:rPr>
          <w:rFonts w:asciiTheme="minorHAnsi" w:eastAsiaTheme="minorHAnsi" w:hAnsiTheme="minorHAnsi" w:cstheme="minorHAnsi"/>
          <w:color w:val="000000" w:themeColor="text1"/>
          <w:lang w:val="en-GB" w:eastAsia="en-US"/>
        </w:rPr>
        <w:t xml:space="preserve"> On such a view, </w:t>
      </w:r>
      <w:r w:rsidR="00823051" w:rsidRPr="008A24D5">
        <w:rPr>
          <w:rFonts w:asciiTheme="minorHAnsi" w:eastAsiaTheme="minorHAnsi" w:hAnsiTheme="minorHAnsi" w:cstheme="minorHAnsi"/>
          <w:color w:val="000000" w:themeColor="text1"/>
          <w:lang w:val="en-GB" w:eastAsia="en-US"/>
        </w:rPr>
        <w:t>HRBAD</w:t>
      </w:r>
      <w:r w:rsidR="00C55CF6" w:rsidRPr="008A24D5">
        <w:rPr>
          <w:rFonts w:asciiTheme="minorHAnsi" w:eastAsiaTheme="minorHAnsi" w:hAnsiTheme="minorHAnsi" w:cstheme="minorHAnsi"/>
          <w:color w:val="000000" w:themeColor="text1"/>
          <w:lang w:val="en-GB" w:eastAsia="en-US"/>
        </w:rPr>
        <w:t xml:space="preserve"> serve</w:t>
      </w:r>
      <w:r w:rsidR="00823051" w:rsidRPr="008A24D5">
        <w:rPr>
          <w:rFonts w:asciiTheme="minorHAnsi" w:eastAsiaTheme="minorHAnsi" w:hAnsiTheme="minorHAnsi" w:cstheme="minorHAnsi"/>
          <w:color w:val="000000" w:themeColor="text1"/>
          <w:lang w:val="en-GB" w:eastAsia="en-US"/>
        </w:rPr>
        <w:t>s</w:t>
      </w:r>
      <w:r w:rsidR="00C55CF6" w:rsidRPr="008A24D5">
        <w:rPr>
          <w:rFonts w:asciiTheme="minorHAnsi" w:eastAsiaTheme="minorHAnsi" w:hAnsiTheme="minorHAnsi" w:cstheme="minorHAnsi"/>
          <w:color w:val="000000" w:themeColor="text1"/>
          <w:lang w:val="en-GB" w:eastAsia="en-US"/>
        </w:rPr>
        <w:t xml:space="preserve"> more as a valued complement to traditional approaches than </w:t>
      </w:r>
      <w:r w:rsidR="00823051" w:rsidRPr="008A24D5">
        <w:rPr>
          <w:rFonts w:asciiTheme="minorHAnsi" w:eastAsiaTheme="minorHAnsi" w:hAnsiTheme="minorHAnsi" w:cstheme="minorHAnsi"/>
          <w:color w:val="000000" w:themeColor="text1"/>
          <w:lang w:val="en-GB" w:eastAsia="en-US"/>
        </w:rPr>
        <w:t xml:space="preserve">as </w:t>
      </w:r>
      <w:r w:rsidR="00C55CF6" w:rsidRPr="008A24D5">
        <w:rPr>
          <w:rFonts w:asciiTheme="minorHAnsi" w:eastAsiaTheme="minorHAnsi" w:hAnsiTheme="minorHAnsi" w:cstheme="minorHAnsi"/>
          <w:color w:val="000000" w:themeColor="text1"/>
          <w:lang w:val="en-GB" w:eastAsia="en-US"/>
        </w:rPr>
        <w:t>a thoroughgoing reform.</w:t>
      </w:r>
      <w:r w:rsidR="00B623DD" w:rsidRPr="008A24D5">
        <w:rPr>
          <w:rStyle w:val="FootnoteReference"/>
          <w:rFonts w:asciiTheme="minorHAnsi" w:eastAsiaTheme="minorHAnsi" w:hAnsiTheme="minorHAnsi" w:cstheme="minorHAnsi"/>
          <w:color w:val="000000" w:themeColor="text1"/>
          <w:lang w:val="en-GB" w:eastAsia="en-US"/>
        </w:rPr>
        <w:footnoteReference w:id="68"/>
      </w:r>
    </w:p>
    <w:p w14:paraId="5D50341A" w14:textId="68EBBEEE" w:rsidR="00C55CF6" w:rsidRPr="008A24D5" w:rsidRDefault="00C55CF6" w:rsidP="009579E7">
      <w:pPr>
        <w:jc w:val="both"/>
        <w:rPr>
          <w:rFonts w:asciiTheme="minorHAnsi" w:eastAsiaTheme="minorHAnsi" w:hAnsiTheme="minorHAnsi" w:cstheme="minorHAnsi"/>
          <w:color w:val="000000" w:themeColor="text1"/>
          <w:lang w:val="en-GB" w:eastAsia="en-US"/>
        </w:rPr>
      </w:pPr>
    </w:p>
    <w:p w14:paraId="440BC177" w14:textId="5391A58A" w:rsidR="00653009" w:rsidRPr="008A24D5" w:rsidRDefault="00983570" w:rsidP="00B472F7">
      <w:pPr>
        <w:jc w:val="both"/>
        <w:rPr>
          <w:rFonts w:asciiTheme="minorHAnsi" w:hAnsiTheme="minorHAnsi" w:cstheme="minorHAnsi"/>
          <w:color w:val="000000" w:themeColor="text1"/>
        </w:rPr>
      </w:pPr>
      <w:r w:rsidRPr="008A24D5">
        <w:rPr>
          <w:rFonts w:asciiTheme="minorHAnsi" w:hAnsiTheme="minorHAnsi" w:cstheme="minorHAnsi"/>
          <w:color w:val="000000" w:themeColor="text1"/>
        </w:rPr>
        <w:t>We have long known that rights provide legitimate language of claim-making that inhabits the space between legal and ethical argument.</w:t>
      </w:r>
      <w:r w:rsidR="00AB3E85" w:rsidRPr="008A24D5">
        <w:rPr>
          <w:rStyle w:val="FootnoteReference"/>
          <w:rFonts w:asciiTheme="minorHAnsi" w:hAnsiTheme="minorHAnsi" w:cstheme="minorHAnsi"/>
          <w:color w:val="000000" w:themeColor="text1"/>
        </w:rPr>
        <w:footnoteReference w:id="69"/>
      </w:r>
      <w:r w:rsidRPr="008A24D5">
        <w:rPr>
          <w:rFonts w:asciiTheme="minorHAnsi" w:hAnsiTheme="minorHAnsi" w:cstheme="minorHAnsi"/>
          <w:color w:val="000000" w:themeColor="text1"/>
        </w:rPr>
        <w:t xml:space="preserve"> In HRBAD, </w:t>
      </w:r>
      <w:r w:rsidR="009F6D41" w:rsidRPr="008A24D5">
        <w:rPr>
          <w:rFonts w:asciiTheme="minorHAnsi" w:hAnsiTheme="minorHAnsi" w:cstheme="minorHAnsi"/>
          <w:color w:val="000000" w:themeColor="text1"/>
        </w:rPr>
        <w:t xml:space="preserve">however, </w:t>
      </w:r>
      <w:r w:rsidRPr="008A24D5">
        <w:rPr>
          <w:rFonts w:asciiTheme="minorHAnsi" w:hAnsiTheme="minorHAnsi" w:cstheme="minorHAnsi"/>
          <w:color w:val="000000" w:themeColor="text1"/>
        </w:rPr>
        <w:t>the accent tends to be on the latter. For many, therefore, the attractiveness of rights-based approaches to development lies in the moral force they enjoy beyond that enjoyed by any other development discourse, something ‘highly persuasive for development thinkers who seek to move beyond the often disabling relativism of contemporary thought.’</w:t>
      </w:r>
      <w:r w:rsidRPr="008A24D5">
        <w:rPr>
          <w:rStyle w:val="FootnoteReference"/>
          <w:rFonts w:asciiTheme="minorHAnsi" w:hAnsiTheme="minorHAnsi" w:cstheme="minorHAnsi"/>
          <w:color w:val="000000" w:themeColor="text1"/>
        </w:rPr>
        <w:footnoteReference w:id="70"/>
      </w:r>
      <w:r w:rsidRPr="008A24D5">
        <w:rPr>
          <w:rFonts w:asciiTheme="minorHAnsi" w:hAnsiTheme="minorHAnsi" w:cstheme="minorHAnsi"/>
          <w:color w:val="000000" w:themeColor="text1"/>
        </w:rPr>
        <w:t xml:space="preserve"> If we understand development as</w:t>
      </w:r>
      <w:r w:rsidR="00115078" w:rsidRPr="008A24D5">
        <w:rPr>
          <w:rFonts w:asciiTheme="minorHAnsi" w:hAnsiTheme="minorHAnsi" w:cstheme="minorHAnsi"/>
          <w:color w:val="000000" w:themeColor="text1"/>
        </w:rPr>
        <w:t xml:space="preserve"> an</w:t>
      </w:r>
      <w:r w:rsidRPr="008A24D5">
        <w:rPr>
          <w:rFonts w:asciiTheme="minorHAnsi" w:hAnsiTheme="minorHAnsi" w:cstheme="minorHAnsi"/>
          <w:color w:val="000000" w:themeColor="text1"/>
        </w:rPr>
        <w:t xml:space="preserve"> </w:t>
      </w:r>
      <w:r w:rsidR="00115078" w:rsidRPr="008A24D5">
        <w:rPr>
          <w:rFonts w:asciiTheme="minorHAnsi" w:hAnsiTheme="minorHAnsi" w:cstheme="minorHAnsi"/>
          <w:color w:val="000000" w:themeColor="text1"/>
          <w:lang w:val="en-US"/>
        </w:rPr>
        <w:t>arena of anonymous macro-level policies directed towards entire sectors of the citizenry and aimed at influencing a general institutional framework</w:t>
      </w:r>
      <w:r w:rsidRPr="008A24D5">
        <w:rPr>
          <w:rFonts w:asciiTheme="minorHAnsi" w:hAnsiTheme="minorHAnsi" w:cstheme="minorHAnsi"/>
          <w:color w:val="000000" w:themeColor="text1"/>
        </w:rPr>
        <w:t>, this can lead to an emphasis on the more holistic system of interconnected rights</w:t>
      </w:r>
      <w:r w:rsidR="00031DDC" w:rsidRPr="008A24D5">
        <w:rPr>
          <w:rFonts w:asciiTheme="minorHAnsi" w:hAnsiTheme="minorHAnsi" w:cstheme="minorHAnsi"/>
          <w:color w:val="000000" w:themeColor="text1"/>
        </w:rPr>
        <w:t>-adjacent institutional development</w:t>
      </w:r>
      <w:r w:rsidRPr="008A24D5">
        <w:rPr>
          <w:rFonts w:asciiTheme="minorHAnsi" w:hAnsiTheme="minorHAnsi" w:cstheme="minorHAnsi"/>
          <w:color w:val="000000" w:themeColor="text1"/>
        </w:rPr>
        <w:t xml:space="preserve"> in the state concerned, rather than those </w:t>
      </w:r>
      <w:r w:rsidR="00AB3E85" w:rsidRPr="008A24D5">
        <w:rPr>
          <w:rFonts w:asciiTheme="minorHAnsi" w:hAnsiTheme="minorHAnsi" w:cstheme="minorHAnsi"/>
          <w:color w:val="000000" w:themeColor="text1"/>
        </w:rPr>
        <w:t>individual</w:t>
      </w:r>
      <w:r w:rsidRPr="008A24D5">
        <w:rPr>
          <w:rFonts w:asciiTheme="minorHAnsi" w:hAnsiTheme="minorHAnsi" w:cstheme="minorHAnsi"/>
          <w:color w:val="000000" w:themeColor="text1"/>
        </w:rPr>
        <w:t xml:space="preserve"> rights </w:t>
      </w:r>
      <w:r w:rsidR="009F6D41" w:rsidRPr="008A24D5">
        <w:rPr>
          <w:rFonts w:asciiTheme="minorHAnsi" w:hAnsiTheme="minorHAnsi" w:cstheme="minorHAnsi"/>
          <w:color w:val="000000" w:themeColor="text1"/>
        </w:rPr>
        <w:t>with</w:t>
      </w:r>
      <w:r w:rsidRPr="008A24D5">
        <w:rPr>
          <w:rFonts w:asciiTheme="minorHAnsi" w:hAnsiTheme="minorHAnsi" w:cstheme="minorHAnsi"/>
          <w:color w:val="000000" w:themeColor="text1"/>
        </w:rPr>
        <w:t xml:space="preserve"> which more </w:t>
      </w:r>
      <w:r w:rsidR="00D83DB3" w:rsidRPr="008A24D5">
        <w:rPr>
          <w:rFonts w:asciiTheme="minorHAnsi" w:hAnsiTheme="minorHAnsi" w:cstheme="minorHAnsi"/>
          <w:color w:val="000000" w:themeColor="text1"/>
        </w:rPr>
        <w:t xml:space="preserve">court-based </w:t>
      </w:r>
      <w:r w:rsidRPr="008A24D5">
        <w:rPr>
          <w:rFonts w:asciiTheme="minorHAnsi" w:hAnsiTheme="minorHAnsi" w:cstheme="minorHAnsi"/>
          <w:color w:val="000000" w:themeColor="text1"/>
        </w:rPr>
        <w:t>approaches are concerned.</w:t>
      </w:r>
      <w:r w:rsidRPr="008A24D5">
        <w:rPr>
          <w:rStyle w:val="FootnoteReference"/>
          <w:rFonts w:asciiTheme="minorHAnsi" w:hAnsiTheme="minorHAnsi" w:cstheme="minorHAnsi"/>
          <w:color w:val="000000" w:themeColor="text1"/>
        </w:rPr>
        <w:footnoteReference w:id="71"/>
      </w:r>
      <w:r w:rsidR="000B4D0C" w:rsidRPr="008A24D5">
        <w:rPr>
          <w:rFonts w:asciiTheme="minorHAnsi" w:hAnsiTheme="minorHAnsi" w:cstheme="minorHAnsi"/>
          <w:color w:val="000000" w:themeColor="text1"/>
        </w:rPr>
        <w:t xml:space="preserve"> This is something even </w:t>
      </w:r>
      <w:r w:rsidR="00F15A0E" w:rsidRPr="008A24D5">
        <w:rPr>
          <w:rFonts w:asciiTheme="minorHAnsi" w:hAnsiTheme="minorHAnsi" w:cstheme="minorHAnsi"/>
          <w:color w:val="000000" w:themeColor="text1"/>
        </w:rPr>
        <w:t>the strongest of ESR</w:t>
      </w:r>
      <w:r w:rsidR="000B4D0C" w:rsidRPr="008A24D5">
        <w:rPr>
          <w:rFonts w:asciiTheme="minorHAnsi" w:hAnsiTheme="minorHAnsi" w:cstheme="minorHAnsi"/>
          <w:color w:val="000000" w:themeColor="text1"/>
        </w:rPr>
        <w:t xml:space="preserve"> advocates concede. </w:t>
      </w:r>
      <w:r w:rsidR="00C640EF" w:rsidRPr="008A24D5">
        <w:rPr>
          <w:rFonts w:asciiTheme="minorHAnsi" w:hAnsiTheme="minorHAnsi" w:cstheme="minorHAnsi"/>
          <w:color w:val="000000" w:themeColor="text1"/>
        </w:rPr>
        <w:t xml:space="preserve">For example, </w:t>
      </w:r>
      <w:r w:rsidR="00AB3E85" w:rsidRPr="008A24D5">
        <w:rPr>
          <w:rFonts w:asciiTheme="minorHAnsi" w:hAnsiTheme="minorHAnsi" w:cstheme="minorHAnsi"/>
          <w:color w:val="000000" w:themeColor="text1"/>
        </w:rPr>
        <w:t xml:space="preserve">Katerina </w:t>
      </w:r>
      <w:r w:rsidR="000B4D0C" w:rsidRPr="008A24D5">
        <w:rPr>
          <w:rFonts w:asciiTheme="minorHAnsi" w:hAnsiTheme="minorHAnsi" w:cstheme="minorHAnsi"/>
          <w:color w:val="000000" w:themeColor="text1"/>
        </w:rPr>
        <w:t>Tomasevski</w:t>
      </w:r>
      <w:r w:rsidR="00C640EF" w:rsidRPr="008A24D5">
        <w:rPr>
          <w:rFonts w:asciiTheme="minorHAnsi" w:hAnsiTheme="minorHAnsi" w:cstheme="minorHAnsi"/>
          <w:color w:val="000000" w:themeColor="text1"/>
        </w:rPr>
        <w:t xml:space="preserve"> (former Special Rapporteur </w:t>
      </w:r>
      <w:r w:rsidR="00B472F7" w:rsidRPr="008A24D5">
        <w:rPr>
          <w:rFonts w:asciiTheme="minorHAnsi" w:hAnsiTheme="minorHAnsi" w:cstheme="minorHAnsi"/>
          <w:color w:val="000000" w:themeColor="text1"/>
        </w:rPr>
        <w:t xml:space="preserve">on the right to education) </w:t>
      </w:r>
      <w:r w:rsidR="000B4D0C" w:rsidRPr="008A24D5">
        <w:rPr>
          <w:rFonts w:asciiTheme="minorHAnsi" w:hAnsiTheme="minorHAnsi" w:cstheme="minorHAnsi"/>
          <w:color w:val="000000" w:themeColor="text1"/>
        </w:rPr>
        <w:t>acknowledges that poverty is a structural phenomenon that requires a broad policy framework, arguing that ‘the focus on individual entitlements is not an appropriate conceptual basis because of the simple fact that structural problems require structural remedies; individual entitlements – or individual remedies for that matter – are insufficient.’</w:t>
      </w:r>
      <w:r w:rsidR="000B4D0C" w:rsidRPr="008A24D5">
        <w:rPr>
          <w:rStyle w:val="FootnoteReference"/>
          <w:rFonts w:asciiTheme="minorHAnsi" w:hAnsiTheme="minorHAnsi" w:cstheme="minorHAnsi"/>
          <w:color w:val="000000" w:themeColor="text1"/>
        </w:rPr>
        <w:footnoteReference w:id="72"/>
      </w:r>
      <w:r w:rsidR="00901D35" w:rsidRPr="008A24D5">
        <w:rPr>
          <w:rFonts w:asciiTheme="minorHAnsi" w:hAnsiTheme="minorHAnsi" w:cstheme="minorHAnsi"/>
          <w:color w:val="000000" w:themeColor="text1"/>
        </w:rPr>
        <w:t xml:space="preserve"> </w:t>
      </w:r>
    </w:p>
    <w:p w14:paraId="675A7113" w14:textId="5EC1167C" w:rsidR="00B92E7A" w:rsidRPr="008A24D5" w:rsidRDefault="00B92E7A" w:rsidP="00B472F7">
      <w:pPr>
        <w:jc w:val="both"/>
        <w:rPr>
          <w:rFonts w:asciiTheme="minorHAnsi" w:hAnsiTheme="minorHAnsi" w:cstheme="minorHAnsi"/>
          <w:color w:val="000000" w:themeColor="text1"/>
        </w:rPr>
      </w:pPr>
    </w:p>
    <w:p w14:paraId="1EC52EFE" w14:textId="5B9F442B" w:rsidR="00B82CAD" w:rsidRPr="008A24D5" w:rsidRDefault="000B4D0C" w:rsidP="00901D35">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There is also something of a recognition that the solution to these structural </w:t>
      </w:r>
      <w:r w:rsidR="00823051" w:rsidRPr="008A24D5">
        <w:rPr>
          <w:rFonts w:asciiTheme="minorHAnsi" w:hAnsiTheme="minorHAnsi" w:cstheme="minorHAnsi"/>
          <w:color w:val="000000" w:themeColor="text1"/>
        </w:rPr>
        <w:t xml:space="preserve">phenomena </w:t>
      </w:r>
      <w:r w:rsidRPr="008A24D5">
        <w:rPr>
          <w:rFonts w:asciiTheme="minorHAnsi" w:hAnsiTheme="minorHAnsi" w:cstheme="minorHAnsi"/>
          <w:color w:val="000000" w:themeColor="text1"/>
        </w:rPr>
        <w:t xml:space="preserve">may not be understood, or presented, primarily as rights issues, even if those solutions conduce to the realisation of rights. In developing states, basic services can be understood by international and domestic actors as tools for state- and nation-building, </w:t>
      </w:r>
      <w:r w:rsidR="009F6D41" w:rsidRPr="008A24D5">
        <w:rPr>
          <w:rFonts w:asciiTheme="minorHAnsi" w:hAnsiTheme="minorHAnsi" w:cstheme="minorHAnsi"/>
          <w:color w:val="000000" w:themeColor="text1"/>
        </w:rPr>
        <w:t>for</w:t>
      </w:r>
      <w:r w:rsidRPr="008A24D5">
        <w:rPr>
          <w:rFonts w:asciiTheme="minorHAnsi" w:hAnsiTheme="minorHAnsi" w:cstheme="minorHAnsi"/>
          <w:color w:val="000000" w:themeColor="text1"/>
        </w:rPr>
        <w:t xml:space="preserve"> </w:t>
      </w:r>
      <w:r w:rsidR="009F6D41" w:rsidRPr="008A24D5">
        <w:rPr>
          <w:rFonts w:asciiTheme="minorHAnsi" w:hAnsiTheme="minorHAnsi" w:cstheme="minorHAnsi"/>
          <w:color w:val="000000" w:themeColor="text1"/>
        </w:rPr>
        <w:t>enabling</w:t>
      </w:r>
      <w:r w:rsidRPr="008A24D5">
        <w:rPr>
          <w:rFonts w:asciiTheme="minorHAnsi" w:hAnsiTheme="minorHAnsi" w:cstheme="minorHAnsi"/>
          <w:color w:val="000000" w:themeColor="text1"/>
        </w:rPr>
        <w:t xml:space="preserve"> the state’s penetration of territory,</w:t>
      </w:r>
      <w:r w:rsidR="009F6D41" w:rsidRPr="008A24D5">
        <w:rPr>
          <w:rFonts w:asciiTheme="minorHAnsi" w:hAnsiTheme="minorHAnsi" w:cstheme="minorHAnsi"/>
          <w:color w:val="000000" w:themeColor="text1"/>
        </w:rPr>
        <w:t xml:space="preserve"> or for</w:t>
      </w:r>
      <w:r w:rsidRPr="008A24D5">
        <w:rPr>
          <w:rFonts w:asciiTheme="minorHAnsi" w:hAnsiTheme="minorHAnsi" w:cstheme="minorHAnsi"/>
          <w:color w:val="000000" w:themeColor="text1"/>
        </w:rPr>
        <w:t xml:space="preserve"> the creation of a common </w:t>
      </w:r>
      <w:r w:rsidRPr="008A24D5">
        <w:rPr>
          <w:rFonts w:asciiTheme="minorHAnsi" w:hAnsiTheme="minorHAnsi" w:cstheme="minorHAnsi"/>
          <w:color w:val="000000" w:themeColor="text1"/>
        </w:rPr>
        <w:br/>
      </w:r>
      <w:r w:rsidRPr="008A24D5">
        <w:rPr>
          <w:rFonts w:asciiTheme="minorHAnsi" w:hAnsiTheme="minorHAnsi" w:cstheme="minorHAnsi"/>
          <w:color w:val="000000" w:themeColor="text1"/>
        </w:rPr>
        <w:lastRenderedPageBreak/>
        <w:t>culture</w:t>
      </w:r>
      <w:r w:rsidR="00DD64B2" w:rsidRPr="008A24D5">
        <w:rPr>
          <w:rFonts w:asciiTheme="minorHAnsi" w:hAnsiTheme="minorHAnsi" w:cstheme="minorHAnsi"/>
          <w:color w:val="000000" w:themeColor="text1"/>
        </w:rPr>
        <w:t xml:space="preserve"> </w:t>
      </w:r>
      <w:r w:rsidR="00653009" w:rsidRPr="008A24D5">
        <w:rPr>
          <w:rFonts w:asciiTheme="minorHAnsi" w:hAnsiTheme="minorHAnsi" w:cstheme="minorHAnsi"/>
          <w:color w:val="000000" w:themeColor="text1"/>
        </w:rPr>
        <w:t xml:space="preserve">binding </w:t>
      </w:r>
      <w:r w:rsidRPr="008A24D5">
        <w:rPr>
          <w:rFonts w:asciiTheme="minorHAnsi" w:hAnsiTheme="minorHAnsi" w:cstheme="minorHAnsi"/>
          <w:color w:val="000000" w:themeColor="text1"/>
        </w:rPr>
        <w:t>critical populations  to the state</w:t>
      </w:r>
      <w:r w:rsidR="00653009" w:rsidRPr="008A24D5">
        <w:rPr>
          <w:rFonts w:asciiTheme="minorHAnsi" w:hAnsiTheme="minorHAnsi" w:cstheme="minorHAnsi"/>
          <w:color w:val="000000" w:themeColor="text1"/>
        </w:rPr>
        <w:t>.</w:t>
      </w:r>
      <w:r w:rsidR="00653009" w:rsidRPr="008A24D5">
        <w:rPr>
          <w:rStyle w:val="FootnoteReference"/>
          <w:rFonts w:asciiTheme="minorHAnsi" w:hAnsiTheme="minorHAnsi" w:cstheme="minorHAnsi"/>
          <w:color w:val="000000" w:themeColor="text1"/>
        </w:rPr>
        <w:footnoteReference w:id="73"/>
      </w:r>
      <w:r w:rsidR="00653009" w:rsidRPr="008A24D5">
        <w:rPr>
          <w:rFonts w:asciiTheme="minorHAnsi" w:hAnsiTheme="minorHAnsi" w:cstheme="minorHAnsi"/>
          <w:color w:val="000000" w:themeColor="text1"/>
        </w:rPr>
        <w:t xml:space="preserve"> States may </w:t>
      </w:r>
      <w:r w:rsidR="00DD64B2" w:rsidRPr="008A24D5">
        <w:rPr>
          <w:rFonts w:asciiTheme="minorHAnsi" w:hAnsiTheme="minorHAnsi" w:cstheme="minorHAnsi"/>
          <w:color w:val="000000" w:themeColor="text1"/>
        </w:rPr>
        <w:t xml:space="preserve">pursue </w:t>
      </w:r>
      <w:r w:rsidR="00653009" w:rsidRPr="008A24D5">
        <w:rPr>
          <w:rFonts w:asciiTheme="minorHAnsi" w:hAnsiTheme="minorHAnsi" w:cstheme="minorHAnsi"/>
          <w:color w:val="000000" w:themeColor="text1"/>
        </w:rPr>
        <w:t xml:space="preserve">poverty alleviation, education, healthcare and housing as </w:t>
      </w:r>
      <w:r w:rsidRPr="008A24D5">
        <w:rPr>
          <w:rFonts w:asciiTheme="minorHAnsi" w:hAnsiTheme="minorHAnsi" w:cstheme="minorHAnsi"/>
          <w:color w:val="000000" w:themeColor="text1"/>
        </w:rPr>
        <w:t>formative social contract</w:t>
      </w:r>
      <w:r w:rsidR="00653009" w:rsidRPr="008A24D5">
        <w:rPr>
          <w:rFonts w:asciiTheme="minorHAnsi" w:hAnsiTheme="minorHAnsi" w:cstheme="minorHAnsi"/>
          <w:color w:val="000000" w:themeColor="text1"/>
        </w:rPr>
        <w:t>s</w:t>
      </w:r>
      <w:r w:rsidRPr="008A24D5">
        <w:rPr>
          <w:rFonts w:asciiTheme="minorHAnsi" w:hAnsiTheme="minorHAnsi" w:cstheme="minorHAnsi"/>
          <w:color w:val="000000" w:themeColor="text1"/>
        </w:rPr>
        <w:t xml:space="preserve"> </w:t>
      </w:r>
      <w:r w:rsidR="00653009" w:rsidRPr="008A24D5">
        <w:rPr>
          <w:rFonts w:asciiTheme="minorHAnsi" w:hAnsiTheme="minorHAnsi" w:cstheme="minorHAnsi"/>
          <w:color w:val="000000" w:themeColor="text1"/>
        </w:rPr>
        <w:t xml:space="preserve">to underpin </w:t>
      </w:r>
      <w:r w:rsidR="00B33A9B" w:rsidRPr="008A24D5">
        <w:rPr>
          <w:rFonts w:asciiTheme="minorHAnsi" w:hAnsiTheme="minorHAnsi" w:cstheme="minorHAnsi"/>
          <w:color w:val="000000" w:themeColor="text1"/>
        </w:rPr>
        <w:t xml:space="preserve">their </w:t>
      </w:r>
      <w:r w:rsidRPr="008A24D5">
        <w:rPr>
          <w:rFonts w:asciiTheme="minorHAnsi" w:hAnsiTheme="minorHAnsi" w:cstheme="minorHAnsi"/>
          <w:color w:val="000000" w:themeColor="text1"/>
        </w:rPr>
        <w:t>legitimacy</w:t>
      </w:r>
      <w:r w:rsidR="00653009" w:rsidRPr="008A24D5">
        <w:rPr>
          <w:rStyle w:val="FootnoteReference"/>
          <w:rFonts w:asciiTheme="minorHAnsi" w:hAnsiTheme="minorHAnsi" w:cstheme="minorHAnsi"/>
          <w:color w:val="000000" w:themeColor="text1"/>
        </w:rPr>
        <w:footnoteReference w:id="74"/>
      </w:r>
      <w:r w:rsidR="00653009" w:rsidRPr="008A24D5">
        <w:rPr>
          <w:rFonts w:asciiTheme="minorHAnsi" w:hAnsiTheme="minorHAnsi" w:cstheme="minorHAnsi"/>
          <w:color w:val="000000" w:themeColor="text1"/>
        </w:rPr>
        <w:t xml:space="preserve"> without ever engaging in the idiom of rights. </w:t>
      </w:r>
      <w:r w:rsidR="00525B86" w:rsidRPr="008A24D5">
        <w:rPr>
          <w:rFonts w:asciiTheme="minorHAnsi" w:hAnsiTheme="minorHAnsi" w:cstheme="minorHAnsi"/>
          <w:color w:val="000000" w:themeColor="text1"/>
        </w:rPr>
        <w:t xml:space="preserve">Even if development actors embrace rights, </w:t>
      </w:r>
      <w:r w:rsidR="00396005" w:rsidRPr="008A24D5">
        <w:rPr>
          <w:rFonts w:asciiTheme="minorHAnsi" w:hAnsiTheme="minorHAnsi" w:cstheme="minorHAnsi"/>
          <w:color w:val="000000" w:themeColor="text1"/>
        </w:rPr>
        <w:t>ESR are just one of aspect of a crowded development agenda along with approaches like poverty reduction, Sustainable Development Goals</w:t>
      </w:r>
      <w:r w:rsidR="00F15A0E" w:rsidRPr="008A24D5">
        <w:rPr>
          <w:rFonts w:asciiTheme="minorHAnsi" w:hAnsiTheme="minorHAnsi" w:cstheme="minorHAnsi"/>
          <w:color w:val="000000" w:themeColor="text1"/>
        </w:rPr>
        <w:t>,</w:t>
      </w:r>
      <w:r w:rsidR="00396005" w:rsidRPr="008A24D5">
        <w:rPr>
          <w:rFonts w:asciiTheme="minorHAnsi" w:hAnsiTheme="minorHAnsi" w:cstheme="minorHAnsi"/>
          <w:color w:val="000000" w:themeColor="text1"/>
        </w:rPr>
        <w:t xml:space="preserve"> social protection and inclusive growth</w:t>
      </w:r>
      <w:r w:rsidR="00C640EF" w:rsidRPr="008A24D5">
        <w:rPr>
          <w:rFonts w:asciiTheme="minorHAnsi" w:hAnsiTheme="minorHAnsi" w:cstheme="minorHAnsi"/>
          <w:color w:val="000000" w:themeColor="text1"/>
        </w:rPr>
        <w:t>,</w:t>
      </w:r>
      <w:r w:rsidR="00396005" w:rsidRPr="008A24D5">
        <w:rPr>
          <w:rFonts w:asciiTheme="minorHAnsi" w:hAnsiTheme="minorHAnsi" w:cstheme="minorHAnsi"/>
          <w:color w:val="000000" w:themeColor="text1"/>
        </w:rPr>
        <w:t xml:space="preserve"> with which HRBAD </w:t>
      </w:r>
      <w:r w:rsidR="00F15A0E" w:rsidRPr="008A24D5">
        <w:rPr>
          <w:rFonts w:asciiTheme="minorHAnsi" w:hAnsiTheme="minorHAnsi" w:cstheme="minorHAnsi"/>
          <w:color w:val="000000" w:themeColor="text1"/>
        </w:rPr>
        <w:t xml:space="preserve">generally </w:t>
      </w:r>
      <w:r w:rsidR="00396005" w:rsidRPr="008A24D5">
        <w:rPr>
          <w:rFonts w:asciiTheme="minorHAnsi" w:hAnsiTheme="minorHAnsi" w:cstheme="minorHAnsi"/>
          <w:color w:val="000000" w:themeColor="text1"/>
        </w:rPr>
        <w:t>accord</w:t>
      </w:r>
      <w:r w:rsidR="00F15A0E" w:rsidRPr="008A24D5">
        <w:rPr>
          <w:rFonts w:asciiTheme="minorHAnsi" w:hAnsiTheme="minorHAnsi" w:cstheme="minorHAnsi"/>
          <w:color w:val="000000" w:themeColor="text1"/>
        </w:rPr>
        <w:t>s</w:t>
      </w:r>
      <w:r w:rsidR="00396005" w:rsidRPr="008A24D5">
        <w:rPr>
          <w:rFonts w:asciiTheme="minorHAnsi" w:hAnsiTheme="minorHAnsi" w:cstheme="minorHAnsi"/>
          <w:color w:val="000000" w:themeColor="text1"/>
        </w:rPr>
        <w:t xml:space="preserve"> to </w:t>
      </w:r>
      <w:r w:rsidR="00C640EF" w:rsidRPr="008A24D5">
        <w:rPr>
          <w:rFonts w:asciiTheme="minorHAnsi" w:hAnsiTheme="minorHAnsi" w:cstheme="minorHAnsi"/>
          <w:color w:val="000000" w:themeColor="text1"/>
        </w:rPr>
        <w:t>varying</w:t>
      </w:r>
      <w:r w:rsidR="00396005" w:rsidRPr="008A24D5">
        <w:rPr>
          <w:rFonts w:asciiTheme="minorHAnsi" w:hAnsiTheme="minorHAnsi" w:cstheme="minorHAnsi"/>
          <w:color w:val="000000" w:themeColor="text1"/>
        </w:rPr>
        <w:t xml:space="preserve"> extent</w:t>
      </w:r>
      <w:r w:rsidR="00C640EF" w:rsidRPr="008A24D5">
        <w:rPr>
          <w:rFonts w:asciiTheme="minorHAnsi" w:hAnsiTheme="minorHAnsi" w:cstheme="minorHAnsi"/>
          <w:color w:val="000000" w:themeColor="text1"/>
        </w:rPr>
        <w:t>s</w:t>
      </w:r>
      <w:r w:rsidR="00396005" w:rsidRPr="008A24D5">
        <w:rPr>
          <w:rFonts w:asciiTheme="minorHAnsi" w:hAnsiTheme="minorHAnsi" w:cstheme="minorHAnsi"/>
          <w:color w:val="000000" w:themeColor="text1"/>
        </w:rPr>
        <w:t>. A</w:t>
      </w:r>
      <w:r w:rsidR="00525B86" w:rsidRPr="008A24D5">
        <w:rPr>
          <w:rFonts w:asciiTheme="minorHAnsi" w:hAnsiTheme="minorHAnsi" w:cstheme="minorHAnsi"/>
          <w:color w:val="000000" w:themeColor="text1"/>
        </w:rPr>
        <w:t>n agenda of rights-based application of universal principles (what’s right) will inevitably overlap, and be shaped by, technocratic concerns with what is feasible in a given context (what works) and a political concern with interests (what’s popular).</w:t>
      </w:r>
      <w:r w:rsidR="00525B86" w:rsidRPr="008A24D5">
        <w:rPr>
          <w:rStyle w:val="FootnoteReference"/>
          <w:rFonts w:asciiTheme="minorHAnsi" w:hAnsiTheme="minorHAnsi" w:cstheme="minorHAnsi"/>
          <w:color w:val="000000" w:themeColor="text1"/>
        </w:rPr>
        <w:footnoteReference w:id="75"/>
      </w:r>
      <w:r w:rsidR="00525B86" w:rsidRPr="008A24D5">
        <w:rPr>
          <w:rFonts w:asciiTheme="minorHAnsi" w:hAnsiTheme="minorHAnsi" w:cstheme="minorHAnsi"/>
          <w:color w:val="000000" w:themeColor="text1"/>
        </w:rPr>
        <w:t xml:space="preserve"> </w:t>
      </w:r>
      <w:r w:rsidR="00653009" w:rsidRPr="008A24D5">
        <w:rPr>
          <w:rFonts w:asciiTheme="minorHAnsi" w:hAnsiTheme="minorHAnsi" w:cstheme="minorHAnsi"/>
          <w:color w:val="000000" w:themeColor="text1"/>
        </w:rPr>
        <w:t>As Hickey and Mitlin argue:</w:t>
      </w:r>
    </w:p>
    <w:p w14:paraId="30DC66CE" w14:textId="7BEA95EE" w:rsidR="009267C2" w:rsidRPr="008A24D5" w:rsidRDefault="00653009" w:rsidP="00901D35">
      <w:pPr>
        <w:ind w:left="454" w:right="454"/>
        <w:jc w:val="both"/>
        <w:rPr>
          <w:rFonts w:asciiTheme="minorHAnsi" w:hAnsiTheme="minorHAnsi" w:cstheme="minorHAnsi"/>
          <w:color w:val="000000" w:themeColor="text1"/>
        </w:rPr>
      </w:pPr>
      <w:r w:rsidRPr="008A24D5">
        <w:rPr>
          <w:rFonts w:asciiTheme="minorHAnsi" w:hAnsiTheme="minorHAnsi" w:cstheme="minorHAnsi"/>
          <w:color w:val="000000" w:themeColor="text1"/>
        </w:rPr>
        <w:t>‘</w:t>
      </w:r>
      <w:r w:rsidR="00B33A9B" w:rsidRPr="008A24D5">
        <w:rPr>
          <w:rFonts w:asciiTheme="minorHAnsi" w:hAnsiTheme="minorHAnsi" w:cstheme="minorHAnsi"/>
          <w:color w:val="000000" w:themeColor="text1"/>
        </w:rPr>
        <w:t>[R]</w:t>
      </w:r>
      <w:r w:rsidRPr="008A24D5">
        <w:rPr>
          <w:rFonts w:asciiTheme="minorHAnsi" w:hAnsiTheme="minorHAnsi" w:cstheme="minorHAnsi"/>
          <w:color w:val="000000" w:themeColor="text1"/>
        </w:rPr>
        <w:t>econceptualising development as a problem of rights or their lack can be seen as putting the cart before the horse …..Viewing development in these terms alone leads analysis of development issues down a certain path, whereby all problems are essentially failures to realise a certain set of rights….. Surely it makes more sense as a method of analysis to leave open the question of how current problems of uneven development have emerged, rather than to frame them from the outset as reflecting a particular type of institutional deficiency</w:t>
      </w:r>
      <w:r w:rsidR="00F15A0E" w:rsidRPr="008A24D5">
        <w:rPr>
          <w:rFonts w:asciiTheme="minorHAnsi" w:hAnsiTheme="minorHAnsi" w:cstheme="minorHAnsi"/>
          <w:color w:val="000000" w:themeColor="text1"/>
        </w:rPr>
        <w:t>.</w:t>
      </w:r>
      <w:r w:rsidRPr="008A24D5">
        <w:rPr>
          <w:rFonts w:asciiTheme="minorHAnsi" w:hAnsiTheme="minorHAnsi" w:cstheme="minorHAnsi"/>
          <w:color w:val="000000" w:themeColor="text1"/>
        </w:rPr>
        <w:t>’</w:t>
      </w:r>
      <w:r w:rsidRPr="008A24D5">
        <w:rPr>
          <w:rStyle w:val="FootnoteReference"/>
          <w:rFonts w:asciiTheme="minorHAnsi" w:hAnsiTheme="minorHAnsi" w:cstheme="minorHAnsi"/>
          <w:color w:val="000000" w:themeColor="text1"/>
        </w:rPr>
        <w:footnoteReference w:id="76"/>
      </w:r>
    </w:p>
    <w:p w14:paraId="26B28103" w14:textId="77777777" w:rsidR="009267C2" w:rsidRPr="008A24D5" w:rsidRDefault="009267C2" w:rsidP="009267C2">
      <w:pPr>
        <w:jc w:val="both"/>
        <w:rPr>
          <w:rFonts w:asciiTheme="minorHAnsi" w:hAnsiTheme="minorHAnsi" w:cstheme="minorHAnsi"/>
          <w:color w:val="000000" w:themeColor="text1"/>
        </w:rPr>
      </w:pPr>
    </w:p>
    <w:p w14:paraId="290C13FA" w14:textId="3044D01A" w:rsidR="009267C2" w:rsidRPr="008A24D5" w:rsidRDefault="00ED37E3" w:rsidP="009267C2">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One final (and for the purposes of this article, most important) way the sheer </w:t>
      </w:r>
      <w:r w:rsidR="00031DDC" w:rsidRPr="008A24D5">
        <w:rPr>
          <w:rFonts w:asciiTheme="minorHAnsi" w:hAnsiTheme="minorHAnsi" w:cstheme="minorHAnsi"/>
          <w:color w:val="000000" w:themeColor="text1"/>
        </w:rPr>
        <w:t xml:space="preserve">mutability </w:t>
      </w:r>
      <w:r w:rsidRPr="008A24D5">
        <w:rPr>
          <w:rFonts w:asciiTheme="minorHAnsi" w:hAnsiTheme="minorHAnsi" w:cstheme="minorHAnsi"/>
          <w:color w:val="000000" w:themeColor="text1"/>
        </w:rPr>
        <w:t>of human rights</w:t>
      </w:r>
      <w:r w:rsidR="00B33A9B" w:rsidRPr="008A24D5">
        <w:rPr>
          <w:rFonts w:asciiTheme="minorHAnsi" w:hAnsiTheme="minorHAnsi" w:cstheme="minorHAnsi"/>
          <w:color w:val="000000" w:themeColor="text1"/>
        </w:rPr>
        <w:t xml:space="preserve"> in HRBAD</w:t>
      </w:r>
      <w:r w:rsidRPr="008A24D5">
        <w:rPr>
          <w:rFonts w:asciiTheme="minorHAnsi" w:hAnsiTheme="minorHAnsi" w:cstheme="minorHAnsi"/>
          <w:color w:val="000000" w:themeColor="text1"/>
        </w:rPr>
        <w:t xml:space="preserve"> </w:t>
      </w:r>
      <w:r w:rsidR="00B33A9B" w:rsidRPr="008A24D5">
        <w:rPr>
          <w:rFonts w:asciiTheme="minorHAnsi" w:hAnsiTheme="minorHAnsi" w:cstheme="minorHAnsi"/>
          <w:color w:val="000000" w:themeColor="text1"/>
        </w:rPr>
        <w:t xml:space="preserve">generally </w:t>
      </w:r>
      <w:r w:rsidRPr="008A24D5">
        <w:rPr>
          <w:rFonts w:asciiTheme="minorHAnsi" w:hAnsiTheme="minorHAnsi" w:cstheme="minorHAnsi"/>
          <w:color w:val="000000" w:themeColor="text1"/>
        </w:rPr>
        <w:t xml:space="preserve">affects the reception of socio-economic rights </w:t>
      </w:r>
      <w:r w:rsidR="00B33A9B" w:rsidRPr="008A24D5">
        <w:rPr>
          <w:rFonts w:asciiTheme="minorHAnsi" w:hAnsiTheme="minorHAnsi" w:cstheme="minorHAnsi"/>
          <w:color w:val="000000" w:themeColor="text1"/>
        </w:rPr>
        <w:t xml:space="preserve">particularly </w:t>
      </w:r>
      <w:r w:rsidRPr="008A24D5">
        <w:rPr>
          <w:rFonts w:asciiTheme="minorHAnsi" w:hAnsiTheme="minorHAnsi" w:cstheme="minorHAnsi"/>
          <w:color w:val="000000" w:themeColor="text1"/>
        </w:rPr>
        <w:t xml:space="preserve">is the manner in which the actual domain of law itself can be downplayed. As Vandenhole and Gready argue, for many official and non-state actors, </w:t>
      </w:r>
      <w:r w:rsidR="009267C2" w:rsidRPr="008A24D5">
        <w:rPr>
          <w:rFonts w:asciiTheme="minorHAnsi" w:hAnsiTheme="minorHAnsi" w:cstheme="minorHAnsi"/>
          <w:color w:val="000000" w:themeColor="text1"/>
        </w:rPr>
        <w:t xml:space="preserve">human rights are primarily </w:t>
      </w:r>
      <w:r w:rsidRPr="008A24D5">
        <w:rPr>
          <w:rFonts w:asciiTheme="minorHAnsi" w:hAnsiTheme="minorHAnsi" w:cstheme="minorHAnsi"/>
          <w:color w:val="000000" w:themeColor="text1"/>
        </w:rPr>
        <w:t>envisioned more</w:t>
      </w:r>
      <w:r w:rsidR="009267C2" w:rsidRPr="008A24D5">
        <w:rPr>
          <w:rFonts w:asciiTheme="minorHAnsi" w:hAnsiTheme="minorHAnsi" w:cstheme="minorHAnsi"/>
          <w:color w:val="000000" w:themeColor="text1"/>
        </w:rPr>
        <w:t xml:space="preserve"> </w:t>
      </w:r>
      <w:r w:rsidRPr="008A24D5">
        <w:rPr>
          <w:rFonts w:asciiTheme="minorHAnsi" w:hAnsiTheme="minorHAnsi" w:cstheme="minorHAnsi"/>
          <w:color w:val="000000" w:themeColor="text1"/>
        </w:rPr>
        <w:t>‘</w:t>
      </w:r>
      <w:r w:rsidR="009267C2" w:rsidRPr="008A24D5">
        <w:rPr>
          <w:rFonts w:asciiTheme="minorHAnsi" w:hAnsiTheme="minorHAnsi" w:cstheme="minorHAnsi"/>
          <w:color w:val="000000" w:themeColor="text1"/>
        </w:rPr>
        <w:t>as a struggle rather than as pre-conceived legal rules</w:t>
      </w:r>
      <w:r w:rsidRPr="008A24D5">
        <w:rPr>
          <w:rFonts w:asciiTheme="minorHAnsi" w:hAnsiTheme="minorHAnsi" w:cstheme="minorHAnsi"/>
          <w:color w:val="000000" w:themeColor="text1"/>
        </w:rPr>
        <w:t>.’</w:t>
      </w:r>
      <w:r w:rsidR="009267C2" w:rsidRPr="008A24D5">
        <w:rPr>
          <w:rFonts w:asciiTheme="minorHAnsi" w:hAnsiTheme="minorHAnsi" w:cstheme="minorHAnsi"/>
          <w:color w:val="000000" w:themeColor="text1"/>
        </w:rPr>
        <w:t xml:space="preserve"> </w:t>
      </w:r>
      <w:r w:rsidRPr="008A24D5">
        <w:rPr>
          <w:rFonts w:asciiTheme="minorHAnsi" w:hAnsiTheme="minorHAnsi" w:cstheme="minorHAnsi"/>
          <w:color w:val="000000" w:themeColor="text1"/>
        </w:rPr>
        <w:t>Th</w:t>
      </w:r>
      <w:r w:rsidR="00B33A9B" w:rsidRPr="008A24D5">
        <w:rPr>
          <w:rFonts w:asciiTheme="minorHAnsi" w:hAnsiTheme="minorHAnsi" w:cstheme="minorHAnsi"/>
          <w:color w:val="000000" w:themeColor="text1"/>
        </w:rPr>
        <w:t>ough</w:t>
      </w:r>
      <w:r w:rsidRPr="008A24D5">
        <w:rPr>
          <w:rFonts w:asciiTheme="minorHAnsi" w:hAnsiTheme="minorHAnsi" w:cstheme="minorHAnsi"/>
          <w:color w:val="000000" w:themeColor="text1"/>
        </w:rPr>
        <w:t xml:space="preserve"> this does not prevent use of human rights as a legal strategy to affect legislation and the judiciary, it means very different starting</w:t>
      </w:r>
      <w:r w:rsidR="00E02814" w:rsidRPr="008A24D5">
        <w:rPr>
          <w:rFonts w:asciiTheme="minorHAnsi" w:hAnsiTheme="minorHAnsi" w:cstheme="minorHAnsi"/>
          <w:color w:val="000000" w:themeColor="text1"/>
        </w:rPr>
        <w:t xml:space="preserve"> </w:t>
      </w:r>
      <w:r w:rsidR="00B33A9B" w:rsidRPr="008A24D5">
        <w:rPr>
          <w:rFonts w:asciiTheme="minorHAnsi" w:hAnsiTheme="minorHAnsi" w:cstheme="minorHAnsi"/>
          <w:color w:val="000000" w:themeColor="text1"/>
        </w:rPr>
        <w:t>points</w:t>
      </w:r>
      <w:r w:rsidR="00E02814" w:rsidRPr="008A24D5">
        <w:rPr>
          <w:rFonts w:asciiTheme="minorHAnsi" w:hAnsiTheme="minorHAnsi" w:cstheme="minorHAnsi"/>
          <w:color w:val="000000" w:themeColor="text1"/>
        </w:rPr>
        <w:t xml:space="preserve"> (the political realm of local/national struggle, as opposed to the judicial) and incorporates different end</w:t>
      </w:r>
      <w:r w:rsidR="009F6D41" w:rsidRPr="008A24D5">
        <w:rPr>
          <w:rFonts w:asciiTheme="minorHAnsi" w:hAnsiTheme="minorHAnsi" w:cstheme="minorHAnsi"/>
          <w:color w:val="000000" w:themeColor="text1"/>
        </w:rPr>
        <w:t>-</w:t>
      </w:r>
      <w:r w:rsidR="00E02814" w:rsidRPr="008A24D5">
        <w:rPr>
          <w:rFonts w:asciiTheme="minorHAnsi" w:hAnsiTheme="minorHAnsi" w:cstheme="minorHAnsi"/>
          <w:color w:val="000000" w:themeColor="text1"/>
        </w:rPr>
        <w:t>goals, namely altered</w:t>
      </w:r>
      <w:r w:rsidR="009267C2" w:rsidRPr="008A24D5">
        <w:rPr>
          <w:rFonts w:asciiTheme="minorHAnsi" w:hAnsiTheme="minorHAnsi" w:cstheme="minorHAnsi"/>
          <w:color w:val="000000" w:themeColor="text1"/>
        </w:rPr>
        <w:t xml:space="preserve"> power relations </w:t>
      </w:r>
      <w:r w:rsidR="00E02814" w:rsidRPr="008A24D5">
        <w:rPr>
          <w:rFonts w:asciiTheme="minorHAnsi" w:hAnsiTheme="minorHAnsi" w:cstheme="minorHAnsi"/>
          <w:color w:val="000000" w:themeColor="text1"/>
        </w:rPr>
        <w:t>as opposed to</w:t>
      </w:r>
      <w:r w:rsidR="009267C2" w:rsidRPr="008A24D5">
        <w:rPr>
          <w:rFonts w:asciiTheme="minorHAnsi" w:hAnsiTheme="minorHAnsi" w:cstheme="minorHAnsi"/>
          <w:color w:val="000000" w:themeColor="text1"/>
        </w:rPr>
        <w:t xml:space="preserve"> implementation of international standards.</w:t>
      </w:r>
      <w:r w:rsidR="00E02814" w:rsidRPr="008A24D5">
        <w:rPr>
          <w:rStyle w:val="FootnoteReference"/>
          <w:rFonts w:asciiTheme="minorHAnsi" w:hAnsiTheme="minorHAnsi" w:cstheme="minorHAnsi"/>
          <w:color w:val="000000" w:themeColor="text1"/>
        </w:rPr>
        <w:footnoteReference w:id="77"/>
      </w:r>
      <w:r w:rsidR="00E02814" w:rsidRPr="008A24D5">
        <w:rPr>
          <w:rFonts w:asciiTheme="minorHAnsi" w:hAnsiTheme="minorHAnsi" w:cstheme="minorHAnsi"/>
          <w:color w:val="000000" w:themeColor="text1"/>
        </w:rPr>
        <w:t xml:space="preserve"> Social ‘counter-power’ often enjoys greater emphasis than legal remedy.</w:t>
      </w:r>
      <w:r w:rsidR="00E02814" w:rsidRPr="008A24D5">
        <w:rPr>
          <w:rStyle w:val="FootnoteReference"/>
          <w:rFonts w:asciiTheme="minorHAnsi" w:hAnsiTheme="minorHAnsi" w:cstheme="minorHAnsi"/>
          <w:color w:val="000000" w:themeColor="text1"/>
        </w:rPr>
        <w:footnoteReference w:id="78"/>
      </w:r>
      <w:r w:rsidR="00E02814" w:rsidRPr="008A24D5">
        <w:rPr>
          <w:rFonts w:asciiTheme="minorHAnsi" w:hAnsiTheme="minorHAnsi" w:cstheme="minorHAnsi"/>
          <w:color w:val="000000" w:themeColor="text1"/>
        </w:rPr>
        <w:t xml:space="preserve"> This tendency affects the very meaning of accountability, as section </w:t>
      </w:r>
      <w:r w:rsidR="00DD64B2" w:rsidRPr="008A24D5">
        <w:rPr>
          <w:rFonts w:asciiTheme="minorHAnsi" w:hAnsiTheme="minorHAnsi" w:cstheme="minorHAnsi"/>
          <w:color w:val="000000" w:themeColor="text1"/>
        </w:rPr>
        <w:t>4</w:t>
      </w:r>
      <w:r w:rsidR="00E02814" w:rsidRPr="008A24D5">
        <w:rPr>
          <w:rFonts w:asciiTheme="minorHAnsi" w:hAnsiTheme="minorHAnsi" w:cstheme="minorHAnsi"/>
          <w:color w:val="000000" w:themeColor="text1"/>
        </w:rPr>
        <w:t xml:space="preserve"> goes on to explore.</w:t>
      </w:r>
    </w:p>
    <w:p w14:paraId="42073192" w14:textId="77777777" w:rsidR="009267C2" w:rsidRPr="008A24D5" w:rsidRDefault="009267C2" w:rsidP="00E579B7">
      <w:pPr>
        <w:jc w:val="both"/>
        <w:rPr>
          <w:rFonts w:asciiTheme="minorHAnsi" w:hAnsiTheme="minorHAnsi" w:cstheme="minorHAnsi"/>
          <w:color w:val="000000" w:themeColor="text1"/>
        </w:rPr>
      </w:pPr>
    </w:p>
    <w:p w14:paraId="7EE20CFB" w14:textId="003F99CF" w:rsidR="00A7302C" w:rsidRPr="008A24D5" w:rsidRDefault="0057792F" w:rsidP="00346C8D">
      <w:pPr>
        <w:ind w:left="360"/>
        <w:jc w:val="both"/>
        <w:rPr>
          <w:rFonts w:asciiTheme="minorHAnsi" w:hAnsiTheme="minorHAnsi" w:cstheme="minorHAnsi"/>
          <w:b/>
          <w:bCs/>
          <w:color w:val="000000" w:themeColor="text1"/>
        </w:rPr>
      </w:pPr>
      <w:r w:rsidRPr="008A24D5">
        <w:rPr>
          <w:rFonts w:asciiTheme="minorHAnsi" w:hAnsiTheme="minorHAnsi" w:cstheme="minorHAnsi"/>
          <w:b/>
          <w:bCs/>
          <w:color w:val="000000" w:themeColor="text1"/>
        </w:rPr>
        <w:t>4</w:t>
      </w:r>
      <w:r w:rsidR="00346C8D" w:rsidRPr="008A24D5">
        <w:rPr>
          <w:rFonts w:asciiTheme="minorHAnsi" w:hAnsiTheme="minorHAnsi" w:cstheme="minorHAnsi"/>
          <w:b/>
          <w:bCs/>
          <w:color w:val="000000" w:themeColor="text1"/>
        </w:rPr>
        <w:t>.</w:t>
      </w:r>
      <w:r w:rsidR="0017569A" w:rsidRPr="008A24D5">
        <w:rPr>
          <w:rFonts w:asciiTheme="minorHAnsi" w:hAnsiTheme="minorHAnsi" w:cstheme="minorHAnsi"/>
          <w:b/>
          <w:bCs/>
          <w:color w:val="000000" w:themeColor="text1"/>
        </w:rPr>
        <w:t>The Me</w:t>
      </w:r>
      <w:r w:rsidR="008553D6" w:rsidRPr="008A24D5">
        <w:rPr>
          <w:rFonts w:asciiTheme="minorHAnsi" w:hAnsiTheme="minorHAnsi" w:cstheme="minorHAnsi"/>
          <w:b/>
          <w:bCs/>
          <w:color w:val="000000" w:themeColor="text1"/>
        </w:rPr>
        <w:t xml:space="preserve">aning of </w:t>
      </w:r>
      <w:r w:rsidR="008237EC" w:rsidRPr="008A24D5">
        <w:rPr>
          <w:rFonts w:asciiTheme="minorHAnsi" w:hAnsiTheme="minorHAnsi" w:cstheme="minorHAnsi"/>
          <w:b/>
          <w:bCs/>
          <w:color w:val="000000" w:themeColor="text1"/>
        </w:rPr>
        <w:t>Accountability</w:t>
      </w:r>
      <w:r w:rsidR="008553D6" w:rsidRPr="008A24D5">
        <w:rPr>
          <w:rFonts w:asciiTheme="minorHAnsi" w:hAnsiTheme="minorHAnsi" w:cstheme="minorHAnsi"/>
          <w:b/>
          <w:bCs/>
          <w:color w:val="000000" w:themeColor="text1"/>
        </w:rPr>
        <w:t xml:space="preserve"> in HRBAD</w:t>
      </w:r>
    </w:p>
    <w:p w14:paraId="1043825A" w14:textId="1B2F8F21" w:rsidR="00A7302C" w:rsidRPr="008A24D5" w:rsidRDefault="00A7302C" w:rsidP="00E579B7">
      <w:pPr>
        <w:jc w:val="both"/>
        <w:rPr>
          <w:rFonts w:asciiTheme="minorHAnsi" w:hAnsiTheme="minorHAnsi" w:cstheme="minorHAnsi"/>
          <w:color w:val="000000" w:themeColor="text1"/>
        </w:rPr>
      </w:pPr>
    </w:p>
    <w:p w14:paraId="7B40CD94" w14:textId="31A81B2A" w:rsidR="00503A63" w:rsidRPr="008A24D5" w:rsidRDefault="00D17252" w:rsidP="00742559">
      <w:pPr>
        <w:pStyle w:val="Default"/>
        <w:jc w:val="both"/>
        <w:rPr>
          <w:rFonts w:asciiTheme="minorHAnsi" w:hAnsiTheme="minorHAnsi" w:cstheme="minorHAnsi"/>
          <w:color w:val="000000" w:themeColor="text1"/>
        </w:rPr>
      </w:pPr>
      <w:r w:rsidRPr="008A24D5">
        <w:rPr>
          <w:rFonts w:asciiTheme="minorHAnsi" w:hAnsiTheme="minorHAnsi" w:cstheme="minorHAnsi"/>
          <w:color w:val="000000" w:themeColor="text1"/>
        </w:rPr>
        <w:t>It should be clear that a human-rights based approach revolves as much around empowering rights-holders to claim the rights as it does capacity development for duty bearers to meet their obligations</w:t>
      </w:r>
      <w:r w:rsidR="00742559" w:rsidRPr="008A24D5">
        <w:rPr>
          <w:rFonts w:asciiTheme="minorHAnsi" w:hAnsiTheme="minorHAnsi" w:cstheme="minorHAnsi"/>
          <w:color w:val="000000" w:themeColor="text1"/>
        </w:rPr>
        <w:t xml:space="preserve">. A critical test in both regards is the extent to which HRBAD succeeds or fails in reinforcing state </w:t>
      </w:r>
      <w:r w:rsidR="00915A9F" w:rsidRPr="008A24D5">
        <w:rPr>
          <w:rFonts w:asciiTheme="minorHAnsi" w:hAnsiTheme="minorHAnsi" w:cstheme="minorHAnsi"/>
          <w:color w:val="000000" w:themeColor="text1"/>
        </w:rPr>
        <w:t>accountability</w:t>
      </w:r>
      <w:r w:rsidR="00986D86" w:rsidRPr="008A24D5">
        <w:rPr>
          <w:rFonts w:asciiTheme="minorHAnsi" w:hAnsiTheme="minorHAnsi" w:cstheme="minorHAnsi"/>
          <w:color w:val="000000" w:themeColor="text1"/>
        </w:rPr>
        <w:t xml:space="preserve">. As Gaventa and McGee argue, there is a general consensus that accountability imports both ‘answerability’ (understood as the requirement for duty-bearers to provide information and justification for their actions) and enforceability (the </w:t>
      </w:r>
      <w:r w:rsidR="00986D86" w:rsidRPr="008A24D5">
        <w:rPr>
          <w:rFonts w:asciiTheme="minorHAnsi" w:hAnsiTheme="minorHAnsi" w:cstheme="minorHAnsi"/>
          <w:color w:val="000000" w:themeColor="text1"/>
        </w:rPr>
        <w:lastRenderedPageBreak/>
        <w:t>presence of penalties or consequences where these actions fail).</w:t>
      </w:r>
      <w:r w:rsidR="00986D86" w:rsidRPr="008A24D5">
        <w:rPr>
          <w:rStyle w:val="FootnoteReference"/>
          <w:rFonts w:asciiTheme="minorHAnsi" w:hAnsiTheme="minorHAnsi" w:cstheme="minorHAnsi"/>
          <w:color w:val="000000" w:themeColor="text1"/>
        </w:rPr>
        <w:footnoteReference w:id="79"/>
      </w:r>
      <w:r w:rsidR="00986D86" w:rsidRPr="008A24D5">
        <w:rPr>
          <w:rFonts w:asciiTheme="minorHAnsi" w:hAnsiTheme="minorHAnsi" w:cstheme="minorHAnsi"/>
          <w:i/>
          <w:iCs/>
          <w:color w:val="000000" w:themeColor="text1"/>
        </w:rPr>
        <w:t xml:space="preserve"> </w:t>
      </w:r>
      <w:r w:rsidR="00986D86" w:rsidRPr="008A24D5">
        <w:rPr>
          <w:rFonts w:asciiTheme="minorHAnsi" w:hAnsiTheme="minorHAnsi" w:cstheme="minorHAnsi"/>
          <w:color w:val="000000" w:themeColor="text1"/>
        </w:rPr>
        <w:t xml:space="preserve"> I</w:t>
      </w:r>
      <w:r w:rsidR="006D5251" w:rsidRPr="008A24D5">
        <w:rPr>
          <w:rFonts w:asciiTheme="minorHAnsi" w:hAnsiTheme="minorHAnsi" w:cstheme="minorHAnsi"/>
          <w:color w:val="000000" w:themeColor="text1"/>
        </w:rPr>
        <w:t>n strictly doctrinaire terms a human rights-based approach implies a foundation in legal  accountability</w:t>
      </w:r>
      <w:r w:rsidR="00DD64B2" w:rsidRPr="008A24D5">
        <w:rPr>
          <w:rFonts w:asciiTheme="minorHAnsi" w:hAnsiTheme="minorHAnsi" w:cstheme="minorHAnsi"/>
          <w:color w:val="000000" w:themeColor="text1"/>
        </w:rPr>
        <w:t>,</w:t>
      </w:r>
      <w:r w:rsidR="006D5251" w:rsidRPr="008A24D5">
        <w:rPr>
          <w:rFonts w:asciiTheme="minorHAnsi" w:hAnsiTheme="minorHAnsi" w:cstheme="minorHAnsi"/>
          <w:color w:val="000000" w:themeColor="text1"/>
        </w:rPr>
        <w:t xml:space="preserve"> </w:t>
      </w:r>
      <w:r w:rsidR="00DD64B2" w:rsidRPr="008A24D5">
        <w:rPr>
          <w:rFonts w:asciiTheme="minorHAnsi" w:hAnsiTheme="minorHAnsi" w:cstheme="minorHAnsi"/>
          <w:color w:val="000000" w:themeColor="text1"/>
        </w:rPr>
        <w:t>connoting</w:t>
      </w:r>
      <w:r w:rsidR="00A65DC9" w:rsidRPr="008A24D5">
        <w:rPr>
          <w:rFonts w:asciiTheme="minorHAnsi" w:hAnsiTheme="minorHAnsi" w:cstheme="minorHAnsi"/>
          <w:color w:val="000000" w:themeColor="text1"/>
        </w:rPr>
        <w:t xml:space="preserve"> use of legal instruments in defence of the most vulnerable, poor or discriminated-against groups who can seek and obtain a remedy for grievances</w:t>
      </w:r>
      <w:r w:rsidR="00986D86" w:rsidRPr="008A24D5">
        <w:rPr>
          <w:rFonts w:asciiTheme="minorHAnsi" w:hAnsiTheme="minorHAnsi" w:cstheme="minorHAnsi"/>
          <w:color w:val="000000" w:themeColor="text1"/>
        </w:rPr>
        <w:t xml:space="preserve"> in a court of law or via </w:t>
      </w:r>
      <w:r w:rsidR="00DD64B2" w:rsidRPr="008A24D5">
        <w:rPr>
          <w:rFonts w:asciiTheme="minorHAnsi" w:hAnsiTheme="minorHAnsi" w:cstheme="minorHAnsi"/>
          <w:color w:val="000000" w:themeColor="text1"/>
        </w:rPr>
        <w:t>established</w:t>
      </w:r>
      <w:r w:rsidR="00986D86" w:rsidRPr="008A24D5">
        <w:rPr>
          <w:rFonts w:asciiTheme="minorHAnsi" w:hAnsiTheme="minorHAnsi" w:cstheme="minorHAnsi"/>
          <w:color w:val="000000" w:themeColor="text1"/>
        </w:rPr>
        <w:t xml:space="preserve"> administrative procedures</w:t>
      </w:r>
      <w:r w:rsidR="00A65DC9" w:rsidRPr="008A24D5">
        <w:rPr>
          <w:rFonts w:asciiTheme="minorHAnsi" w:hAnsiTheme="minorHAnsi" w:cstheme="minorHAnsi"/>
          <w:color w:val="000000" w:themeColor="text1"/>
        </w:rPr>
        <w:t>.</w:t>
      </w:r>
      <w:r w:rsidR="00A65DC9" w:rsidRPr="008A24D5">
        <w:rPr>
          <w:rStyle w:val="FootnoteReference"/>
          <w:rFonts w:asciiTheme="minorHAnsi" w:hAnsiTheme="minorHAnsi" w:cstheme="minorHAnsi"/>
          <w:color w:val="000000" w:themeColor="text1"/>
        </w:rPr>
        <w:footnoteReference w:id="80"/>
      </w:r>
      <w:r w:rsidR="00A65DC9" w:rsidRPr="008A24D5">
        <w:rPr>
          <w:rFonts w:asciiTheme="minorHAnsi" w:hAnsiTheme="minorHAnsi" w:cstheme="minorHAnsi"/>
          <w:color w:val="000000" w:themeColor="text1"/>
        </w:rPr>
        <w:t xml:space="preserve">  </w:t>
      </w:r>
      <w:r w:rsidR="00FC5741" w:rsidRPr="008A24D5">
        <w:rPr>
          <w:rFonts w:asciiTheme="minorHAnsi" w:hAnsiTheme="minorHAnsi" w:cstheme="minorHAnsi"/>
          <w:color w:val="000000" w:themeColor="text1"/>
        </w:rPr>
        <w:t xml:space="preserve">As </w:t>
      </w:r>
      <w:r w:rsidR="00A65DC9" w:rsidRPr="008A24D5">
        <w:rPr>
          <w:rFonts w:asciiTheme="minorHAnsi" w:hAnsiTheme="minorHAnsi" w:cstheme="minorHAnsi"/>
          <w:color w:val="000000" w:themeColor="text1"/>
        </w:rPr>
        <w:t>Section</w:t>
      </w:r>
      <w:r w:rsidR="00FC5741" w:rsidRPr="008A24D5">
        <w:rPr>
          <w:rFonts w:asciiTheme="minorHAnsi" w:hAnsiTheme="minorHAnsi" w:cstheme="minorHAnsi"/>
          <w:color w:val="000000" w:themeColor="text1"/>
        </w:rPr>
        <w:t xml:space="preserve"> </w:t>
      </w:r>
      <w:r w:rsidR="002C6B0A" w:rsidRPr="008A24D5">
        <w:rPr>
          <w:rFonts w:asciiTheme="minorHAnsi" w:hAnsiTheme="minorHAnsi" w:cstheme="minorHAnsi"/>
          <w:color w:val="000000" w:themeColor="text1"/>
        </w:rPr>
        <w:t>2</w:t>
      </w:r>
      <w:r w:rsidR="00FC5741" w:rsidRPr="008A24D5">
        <w:rPr>
          <w:rFonts w:asciiTheme="minorHAnsi" w:hAnsiTheme="minorHAnsi" w:cstheme="minorHAnsi"/>
          <w:color w:val="000000" w:themeColor="text1"/>
        </w:rPr>
        <w:t xml:space="preserve"> </w:t>
      </w:r>
      <w:r w:rsidR="004A204C" w:rsidRPr="008A24D5">
        <w:rPr>
          <w:rFonts w:asciiTheme="minorHAnsi" w:hAnsiTheme="minorHAnsi" w:cstheme="minorHAnsi"/>
          <w:color w:val="000000" w:themeColor="text1"/>
        </w:rPr>
        <w:t>argues</w:t>
      </w:r>
      <w:r w:rsidR="00FC5741" w:rsidRPr="008A24D5">
        <w:rPr>
          <w:rFonts w:asciiTheme="minorHAnsi" w:hAnsiTheme="minorHAnsi" w:cstheme="minorHAnsi"/>
          <w:color w:val="000000" w:themeColor="text1"/>
        </w:rPr>
        <w:t xml:space="preserve">, justiciable </w:t>
      </w:r>
      <w:r w:rsidR="00A65DC9" w:rsidRPr="008A24D5">
        <w:rPr>
          <w:rFonts w:asciiTheme="minorHAnsi" w:hAnsiTheme="minorHAnsi" w:cstheme="minorHAnsi"/>
          <w:color w:val="000000" w:themeColor="text1"/>
        </w:rPr>
        <w:t xml:space="preserve">socio-economic </w:t>
      </w:r>
      <w:r w:rsidR="00FC5741" w:rsidRPr="008A24D5">
        <w:rPr>
          <w:rFonts w:asciiTheme="minorHAnsi" w:hAnsiTheme="minorHAnsi" w:cstheme="minorHAnsi"/>
          <w:color w:val="000000" w:themeColor="text1"/>
        </w:rPr>
        <w:t xml:space="preserve">rights </w:t>
      </w:r>
      <w:r w:rsidR="00B50430" w:rsidRPr="008A24D5">
        <w:rPr>
          <w:rFonts w:asciiTheme="minorHAnsi" w:hAnsiTheme="minorHAnsi" w:cstheme="minorHAnsi"/>
          <w:color w:val="000000" w:themeColor="text1"/>
        </w:rPr>
        <w:t>inform, if not dominate, this</w:t>
      </w:r>
      <w:r w:rsidR="00FC5741" w:rsidRPr="008A24D5">
        <w:rPr>
          <w:rFonts w:asciiTheme="minorHAnsi" w:hAnsiTheme="minorHAnsi" w:cstheme="minorHAnsi"/>
          <w:color w:val="000000" w:themeColor="text1"/>
        </w:rPr>
        <w:t xml:space="preserve"> interpretation of accountability. However, </w:t>
      </w:r>
      <w:r w:rsidR="00A65DC9" w:rsidRPr="008A24D5">
        <w:rPr>
          <w:rFonts w:asciiTheme="minorHAnsi" w:hAnsiTheme="minorHAnsi" w:cstheme="minorHAnsi"/>
          <w:color w:val="000000" w:themeColor="text1"/>
        </w:rPr>
        <w:t>Section</w:t>
      </w:r>
      <w:r w:rsidR="00FC5741" w:rsidRPr="008A24D5">
        <w:rPr>
          <w:rFonts w:asciiTheme="minorHAnsi" w:hAnsiTheme="minorHAnsi" w:cstheme="minorHAnsi"/>
          <w:color w:val="000000" w:themeColor="text1"/>
        </w:rPr>
        <w:t xml:space="preserve"> </w:t>
      </w:r>
      <w:r w:rsidR="002C6B0A" w:rsidRPr="008A24D5">
        <w:rPr>
          <w:rFonts w:asciiTheme="minorHAnsi" w:hAnsiTheme="minorHAnsi" w:cstheme="minorHAnsi"/>
          <w:color w:val="000000" w:themeColor="text1"/>
        </w:rPr>
        <w:t>3</w:t>
      </w:r>
      <w:r w:rsidR="00FC5741" w:rsidRPr="008A24D5">
        <w:rPr>
          <w:rFonts w:asciiTheme="minorHAnsi" w:hAnsiTheme="minorHAnsi" w:cstheme="minorHAnsi"/>
          <w:color w:val="000000" w:themeColor="text1"/>
        </w:rPr>
        <w:t xml:space="preserve"> ma</w:t>
      </w:r>
      <w:r w:rsidR="004A204C" w:rsidRPr="008A24D5">
        <w:rPr>
          <w:rFonts w:asciiTheme="minorHAnsi" w:hAnsiTheme="minorHAnsi" w:cstheme="minorHAnsi"/>
          <w:color w:val="000000" w:themeColor="text1"/>
        </w:rPr>
        <w:t>k</w:t>
      </w:r>
      <w:r w:rsidR="00FC5741" w:rsidRPr="008A24D5">
        <w:rPr>
          <w:rFonts w:asciiTheme="minorHAnsi" w:hAnsiTheme="minorHAnsi" w:cstheme="minorHAnsi"/>
          <w:color w:val="000000" w:themeColor="text1"/>
        </w:rPr>
        <w:t>e</w:t>
      </w:r>
      <w:r w:rsidR="004A204C" w:rsidRPr="008A24D5">
        <w:rPr>
          <w:rFonts w:asciiTheme="minorHAnsi" w:hAnsiTheme="minorHAnsi" w:cstheme="minorHAnsi"/>
          <w:color w:val="000000" w:themeColor="text1"/>
        </w:rPr>
        <w:t>s</w:t>
      </w:r>
      <w:r w:rsidR="00FC5741" w:rsidRPr="008A24D5">
        <w:rPr>
          <w:rFonts w:asciiTheme="minorHAnsi" w:hAnsiTheme="minorHAnsi" w:cstheme="minorHAnsi"/>
          <w:color w:val="000000" w:themeColor="text1"/>
        </w:rPr>
        <w:t xml:space="preserve"> clear that </w:t>
      </w:r>
      <w:r w:rsidR="00D83DB3" w:rsidRPr="008A24D5">
        <w:rPr>
          <w:rFonts w:asciiTheme="minorHAnsi" w:hAnsiTheme="minorHAnsi" w:cstheme="minorHAnsi"/>
          <w:color w:val="000000" w:themeColor="text1"/>
        </w:rPr>
        <w:t xml:space="preserve">court-based </w:t>
      </w:r>
      <w:r w:rsidR="00877A53" w:rsidRPr="008A24D5">
        <w:rPr>
          <w:rFonts w:asciiTheme="minorHAnsi" w:hAnsiTheme="minorHAnsi" w:cstheme="minorHAnsi"/>
          <w:color w:val="000000" w:themeColor="text1"/>
        </w:rPr>
        <w:t xml:space="preserve">approaches are but one way of </w:t>
      </w:r>
      <w:r w:rsidR="00A33AF7" w:rsidRPr="008A24D5">
        <w:rPr>
          <w:rFonts w:asciiTheme="minorHAnsi" w:hAnsiTheme="minorHAnsi" w:cstheme="minorHAnsi"/>
          <w:color w:val="000000" w:themeColor="text1"/>
        </w:rPr>
        <w:t>achieving</w:t>
      </w:r>
      <w:r w:rsidR="00877A53" w:rsidRPr="008A24D5">
        <w:rPr>
          <w:rFonts w:asciiTheme="minorHAnsi" w:hAnsiTheme="minorHAnsi" w:cstheme="minorHAnsi"/>
          <w:color w:val="000000" w:themeColor="text1"/>
        </w:rPr>
        <w:t xml:space="preserve"> HRBAD. </w:t>
      </w:r>
      <w:r w:rsidR="00877A53" w:rsidRPr="008A24D5">
        <w:rPr>
          <w:rFonts w:asciiTheme="minorHAnsi" w:hAnsiTheme="minorHAnsi" w:cstheme="minorHAnsi"/>
          <w:i/>
          <w:iCs/>
          <w:color w:val="000000" w:themeColor="text1"/>
        </w:rPr>
        <w:t>Empowerment</w:t>
      </w:r>
      <w:r w:rsidR="00877A53" w:rsidRPr="008A24D5">
        <w:rPr>
          <w:rFonts w:asciiTheme="minorHAnsi" w:hAnsiTheme="minorHAnsi" w:cstheme="minorHAnsi"/>
          <w:color w:val="000000" w:themeColor="text1"/>
        </w:rPr>
        <w:t xml:space="preserve"> approaches derived from the idea of social counter-power have also proven popular. Different civic actors and NGOs, to say nothing of states and donors, will manifest either or both approaches to a greater or lesser extent.</w:t>
      </w:r>
      <w:r w:rsidR="00877A53" w:rsidRPr="008A24D5">
        <w:rPr>
          <w:rStyle w:val="FootnoteReference"/>
          <w:rFonts w:asciiTheme="minorHAnsi" w:hAnsiTheme="minorHAnsi" w:cstheme="minorHAnsi"/>
          <w:color w:val="000000" w:themeColor="text1"/>
        </w:rPr>
        <w:footnoteReference w:id="81"/>
      </w:r>
      <w:r w:rsidR="00877A53" w:rsidRPr="008A24D5">
        <w:rPr>
          <w:rFonts w:asciiTheme="minorHAnsi" w:hAnsiTheme="minorHAnsi" w:cstheme="minorHAnsi"/>
          <w:i/>
          <w:iCs/>
          <w:color w:val="000000" w:themeColor="text1"/>
        </w:rPr>
        <w:t xml:space="preserve"> </w:t>
      </w:r>
      <w:r w:rsidR="00CF4562" w:rsidRPr="008A24D5">
        <w:rPr>
          <w:rFonts w:asciiTheme="minorHAnsi" w:hAnsiTheme="minorHAnsi" w:cstheme="minorHAnsi"/>
          <w:color w:val="000000" w:themeColor="text1"/>
        </w:rPr>
        <w:t>Legalist approaches</w:t>
      </w:r>
      <w:r w:rsidR="00877A53" w:rsidRPr="008A24D5">
        <w:rPr>
          <w:rFonts w:asciiTheme="minorHAnsi" w:hAnsiTheme="minorHAnsi" w:cstheme="minorHAnsi"/>
          <w:color w:val="000000" w:themeColor="text1"/>
        </w:rPr>
        <w:t xml:space="preserve"> are premised on </w:t>
      </w:r>
      <w:r w:rsidR="004A204C" w:rsidRPr="008A24D5">
        <w:rPr>
          <w:rFonts w:asciiTheme="minorHAnsi" w:hAnsiTheme="minorHAnsi" w:cstheme="minorHAnsi"/>
          <w:color w:val="000000" w:themeColor="text1"/>
        </w:rPr>
        <w:t xml:space="preserve">a violation-based </w:t>
      </w:r>
      <w:r w:rsidR="00DD64B2" w:rsidRPr="008A24D5">
        <w:rPr>
          <w:rFonts w:asciiTheme="minorHAnsi" w:hAnsiTheme="minorHAnsi" w:cstheme="minorHAnsi"/>
          <w:color w:val="000000" w:themeColor="text1"/>
        </w:rPr>
        <w:t>approach</w:t>
      </w:r>
      <w:r w:rsidR="004A204C" w:rsidRPr="008A24D5">
        <w:rPr>
          <w:rFonts w:asciiTheme="minorHAnsi" w:hAnsiTheme="minorHAnsi" w:cstheme="minorHAnsi"/>
          <w:color w:val="000000" w:themeColor="text1"/>
        </w:rPr>
        <w:t xml:space="preserve"> to </w:t>
      </w:r>
      <w:r w:rsidR="00877A53" w:rsidRPr="008A24D5">
        <w:rPr>
          <w:rFonts w:asciiTheme="minorHAnsi" w:hAnsiTheme="minorHAnsi" w:cstheme="minorHAnsi"/>
          <w:color w:val="000000" w:themeColor="text1"/>
        </w:rPr>
        <w:t xml:space="preserve">existing </w:t>
      </w:r>
      <w:r w:rsidR="004A204C" w:rsidRPr="008A24D5">
        <w:rPr>
          <w:rFonts w:asciiTheme="minorHAnsi" w:hAnsiTheme="minorHAnsi" w:cstheme="minorHAnsi"/>
          <w:color w:val="000000" w:themeColor="text1"/>
        </w:rPr>
        <w:t xml:space="preserve">respect/protect/fulfil frameworks </w:t>
      </w:r>
      <w:r w:rsidR="00877A53" w:rsidRPr="008A24D5">
        <w:rPr>
          <w:rFonts w:asciiTheme="minorHAnsi" w:hAnsiTheme="minorHAnsi" w:cstheme="minorHAnsi"/>
          <w:color w:val="000000" w:themeColor="text1"/>
        </w:rPr>
        <w:t xml:space="preserve">derived from international human rights law, while </w:t>
      </w:r>
      <w:r w:rsidR="00CF4562" w:rsidRPr="008A24D5">
        <w:rPr>
          <w:rFonts w:asciiTheme="minorHAnsi" w:hAnsiTheme="minorHAnsi" w:cstheme="minorHAnsi"/>
          <w:color w:val="000000" w:themeColor="text1"/>
        </w:rPr>
        <w:t xml:space="preserve">empowerment </w:t>
      </w:r>
      <w:r w:rsidR="004A204C" w:rsidRPr="008A24D5">
        <w:rPr>
          <w:rFonts w:asciiTheme="minorHAnsi" w:hAnsiTheme="minorHAnsi" w:cstheme="minorHAnsi"/>
          <w:color w:val="000000" w:themeColor="text1"/>
        </w:rPr>
        <w:t xml:space="preserve">or social counter-power </w:t>
      </w:r>
      <w:r w:rsidR="00CF4562" w:rsidRPr="008A24D5">
        <w:rPr>
          <w:rFonts w:asciiTheme="minorHAnsi" w:hAnsiTheme="minorHAnsi" w:cstheme="minorHAnsi"/>
          <w:color w:val="000000" w:themeColor="text1"/>
        </w:rPr>
        <w:t>approaches</w:t>
      </w:r>
      <w:r w:rsidR="00877A53" w:rsidRPr="008A24D5">
        <w:rPr>
          <w:rFonts w:asciiTheme="minorHAnsi" w:hAnsiTheme="minorHAnsi" w:cstheme="minorHAnsi"/>
          <w:color w:val="000000" w:themeColor="text1"/>
        </w:rPr>
        <w:t xml:space="preserve"> base </w:t>
      </w:r>
      <w:r w:rsidR="00CF4562" w:rsidRPr="008A24D5">
        <w:rPr>
          <w:rFonts w:asciiTheme="minorHAnsi" w:hAnsiTheme="minorHAnsi" w:cstheme="minorHAnsi"/>
          <w:color w:val="000000" w:themeColor="text1"/>
        </w:rPr>
        <w:t>their</w:t>
      </w:r>
      <w:r w:rsidR="00877A53" w:rsidRPr="008A24D5">
        <w:rPr>
          <w:rFonts w:asciiTheme="minorHAnsi" w:hAnsiTheme="minorHAnsi" w:cstheme="minorHAnsi"/>
          <w:color w:val="000000" w:themeColor="text1"/>
        </w:rPr>
        <w:t xml:space="preserve"> claims on the use of rights language to </w:t>
      </w:r>
      <w:r w:rsidR="00CF4562" w:rsidRPr="008A24D5">
        <w:rPr>
          <w:rFonts w:asciiTheme="minorHAnsi" w:hAnsiTheme="minorHAnsi" w:cstheme="minorHAnsi"/>
          <w:color w:val="000000" w:themeColor="text1"/>
        </w:rPr>
        <w:t>inspire</w:t>
      </w:r>
      <w:r w:rsidR="00877A53" w:rsidRPr="008A24D5">
        <w:rPr>
          <w:rFonts w:asciiTheme="minorHAnsi" w:hAnsiTheme="minorHAnsi" w:cstheme="minorHAnsi"/>
          <w:color w:val="000000" w:themeColor="text1"/>
        </w:rPr>
        <w:t xml:space="preserve"> and mobilise marginalised groups regardless of whether those claims have an explicit legal basis.</w:t>
      </w:r>
      <w:r w:rsidR="00877A53" w:rsidRPr="008A24D5">
        <w:rPr>
          <w:rStyle w:val="FootnoteReference"/>
          <w:rFonts w:asciiTheme="minorHAnsi" w:hAnsiTheme="minorHAnsi" w:cstheme="minorHAnsi"/>
          <w:color w:val="000000" w:themeColor="text1"/>
        </w:rPr>
        <w:footnoteReference w:id="82"/>
      </w:r>
      <w:r w:rsidR="00877A53" w:rsidRPr="008A24D5">
        <w:rPr>
          <w:rFonts w:asciiTheme="minorHAnsi" w:hAnsiTheme="minorHAnsi" w:cstheme="minorHAnsi"/>
          <w:i/>
          <w:iCs/>
          <w:color w:val="000000" w:themeColor="text1"/>
          <w:sz w:val="25"/>
          <w:szCs w:val="25"/>
        </w:rPr>
        <w:t xml:space="preserve"> </w:t>
      </w:r>
    </w:p>
    <w:p w14:paraId="3CD36D05" w14:textId="77777777" w:rsidR="00503A63" w:rsidRPr="008A24D5" w:rsidRDefault="00503A63" w:rsidP="005A6759">
      <w:pPr>
        <w:autoSpaceDE w:val="0"/>
        <w:autoSpaceDN w:val="0"/>
        <w:adjustRightInd w:val="0"/>
        <w:jc w:val="both"/>
        <w:rPr>
          <w:rFonts w:asciiTheme="minorHAnsi" w:hAnsiTheme="minorHAnsi" w:cstheme="minorHAnsi"/>
          <w:color w:val="000000" w:themeColor="text1"/>
        </w:rPr>
      </w:pPr>
    </w:p>
    <w:p w14:paraId="410B9418" w14:textId="775E8D8E" w:rsidR="00A5152F" w:rsidRPr="008A24D5" w:rsidRDefault="00503A63" w:rsidP="00026E23">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One notable consequence of </w:t>
      </w:r>
      <w:r w:rsidR="004A204C" w:rsidRPr="008A24D5">
        <w:rPr>
          <w:rFonts w:asciiTheme="minorHAnsi" w:hAnsiTheme="minorHAnsi" w:cstheme="minorHAnsi"/>
          <w:color w:val="000000" w:themeColor="text1"/>
        </w:rPr>
        <w:t xml:space="preserve">this </w:t>
      </w:r>
      <w:r w:rsidR="00CF4562" w:rsidRPr="008A24D5">
        <w:rPr>
          <w:rFonts w:asciiTheme="minorHAnsi" w:hAnsiTheme="minorHAnsi" w:cstheme="minorHAnsi"/>
          <w:color w:val="000000" w:themeColor="text1"/>
        </w:rPr>
        <w:t>division</w:t>
      </w:r>
      <w:r w:rsidRPr="008A24D5">
        <w:rPr>
          <w:rFonts w:asciiTheme="minorHAnsi" w:hAnsiTheme="minorHAnsi" w:cstheme="minorHAnsi"/>
          <w:color w:val="000000" w:themeColor="text1"/>
        </w:rPr>
        <w:t xml:space="preserve"> </w:t>
      </w:r>
      <w:r w:rsidR="00593444" w:rsidRPr="008A24D5">
        <w:rPr>
          <w:rFonts w:asciiTheme="minorHAnsi" w:hAnsiTheme="minorHAnsi" w:cstheme="minorHAnsi"/>
          <w:color w:val="000000" w:themeColor="text1"/>
        </w:rPr>
        <w:t xml:space="preserve">between </w:t>
      </w:r>
      <w:r w:rsidR="00D83DB3" w:rsidRPr="008A24D5">
        <w:rPr>
          <w:rFonts w:asciiTheme="minorHAnsi" w:hAnsiTheme="minorHAnsi" w:cstheme="minorHAnsi"/>
          <w:color w:val="000000" w:themeColor="text1"/>
        </w:rPr>
        <w:t xml:space="preserve">court-based </w:t>
      </w:r>
      <w:r w:rsidR="004A204C" w:rsidRPr="008A24D5">
        <w:rPr>
          <w:rFonts w:asciiTheme="minorHAnsi" w:hAnsiTheme="minorHAnsi" w:cstheme="minorHAnsi"/>
          <w:color w:val="000000" w:themeColor="text1"/>
        </w:rPr>
        <w:t xml:space="preserve">and empowerment approaches </w:t>
      </w:r>
      <w:r w:rsidRPr="008A24D5">
        <w:rPr>
          <w:rFonts w:asciiTheme="minorHAnsi" w:hAnsiTheme="minorHAnsi" w:cstheme="minorHAnsi"/>
          <w:color w:val="000000" w:themeColor="text1"/>
        </w:rPr>
        <w:t>is that accountability is understood</w:t>
      </w:r>
      <w:r w:rsidR="008D18BE" w:rsidRPr="008A24D5">
        <w:rPr>
          <w:rFonts w:asciiTheme="minorHAnsi" w:hAnsiTheme="minorHAnsi" w:cstheme="minorHAnsi"/>
          <w:color w:val="000000" w:themeColor="text1"/>
        </w:rPr>
        <w:t xml:space="preserve"> in two different </w:t>
      </w:r>
      <w:r w:rsidRPr="008A24D5">
        <w:rPr>
          <w:rFonts w:asciiTheme="minorHAnsi" w:hAnsiTheme="minorHAnsi" w:cstheme="minorHAnsi"/>
          <w:color w:val="000000" w:themeColor="text1"/>
        </w:rPr>
        <w:t>(</w:t>
      </w:r>
      <w:r w:rsidR="008D18BE" w:rsidRPr="008A24D5">
        <w:rPr>
          <w:rFonts w:asciiTheme="minorHAnsi" w:hAnsiTheme="minorHAnsi" w:cstheme="minorHAnsi"/>
          <w:color w:val="000000" w:themeColor="text1"/>
        </w:rPr>
        <w:t xml:space="preserve">though </w:t>
      </w:r>
      <w:r w:rsidR="00A33AF7" w:rsidRPr="008A24D5">
        <w:rPr>
          <w:rFonts w:asciiTheme="minorHAnsi" w:hAnsiTheme="minorHAnsi" w:cstheme="minorHAnsi"/>
          <w:color w:val="000000" w:themeColor="text1"/>
        </w:rPr>
        <w:t>by no means</w:t>
      </w:r>
      <w:r w:rsidR="006A0C31" w:rsidRPr="008A24D5">
        <w:rPr>
          <w:rFonts w:asciiTheme="minorHAnsi" w:hAnsiTheme="minorHAnsi" w:cstheme="minorHAnsi"/>
          <w:color w:val="000000" w:themeColor="text1"/>
        </w:rPr>
        <w:t xml:space="preserve"> </w:t>
      </w:r>
      <w:r w:rsidRPr="008A24D5">
        <w:rPr>
          <w:rFonts w:asciiTheme="minorHAnsi" w:hAnsiTheme="minorHAnsi" w:cstheme="minorHAnsi"/>
          <w:color w:val="000000" w:themeColor="text1"/>
        </w:rPr>
        <w:t>incompatible)</w:t>
      </w:r>
      <w:r w:rsidR="008D18BE" w:rsidRPr="008A24D5">
        <w:rPr>
          <w:rFonts w:asciiTheme="minorHAnsi" w:hAnsiTheme="minorHAnsi" w:cstheme="minorHAnsi"/>
          <w:color w:val="000000" w:themeColor="text1"/>
        </w:rPr>
        <w:t xml:space="preserve"> </w:t>
      </w:r>
      <w:r w:rsidR="00AF48FD" w:rsidRPr="008A24D5">
        <w:rPr>
          <w:rFonts w:asciiTheme="minorHAnsi" w:hAnsiTheme="minorHAnsi" w:cstheme="minorHAnsi"/>
          <w:color w:val="000000" w:themeColor="text1"/>
        </w:rPr>
        <w:t>ways</w:t>
      </w:r>
      <w:r w:rsidR="005A6759" w:rsidRPr="008A24D5">
        <w:rPr>
          <w:rFonts w:asciiTheme="minorHAnsi" w:hAnsiTheme="minorHAnsi" w:cstheme="minorHAnsi"/>
          <w:color w:val="000000" w:themeColor="text1"/>
        </w:rPr>
        <w:t xml:space="preserve">. </w:t>
      </w:r>
      <w:r w:rsidR="006A0C31" w:rsidRPr="008A24D5">
        <w:rPr>
          <w:rFonts w:asciiTheme="minorHAnsi" w:hAnsiTheme="minorHAnsi" w:cstheme="minorHAnsi"/>
          <w:color w:val="000000" w:themeColor="text1"/>
        </w:rPr>
        <w:t>The</w:t>
      </w:r>
      <w:r w:rsidR="005A6759" w:rsidRPr="008A24D5">
        <w:rPr>
          <w:rFonts w:asciiTheme="minorHAnsi" w:hAnsiTheme="minorHAnsi" w:cstheme="minorHAnsi"/>
          <w:color w:val="000000" w:themeColor="text1"/>
        </w:rPr>
        <w:t xml:space="preserve"> </w:t>
      </w:r>
      <w:r w:rsidR="00D83DB3" w:rsidRPr="008A24D5">
        <w:rPr>
          <w:rFonts w:asciiTheme="minorHAnsi" w:hAnsiTheme="minorHAnsi" w:cstheme="minorHAnsi"/>
          <w:color w:val="000000" w:themeColor="text1"/>
        </w:rPr>
        <w:t>former</w:t>
      </w:r>
      <w:r w:rsidR="006A0C31" w:rsidRPr="008A24D5">
        <w:rPr>
          <w:rFonts w:asciiTheme="minorHAnsi" w:hAnsiTheme="minorHAnsi" w:cstheme="minorHAnsi"/>
          <w:color w:val="000000" w:themeColor="text1"/>
        </w:rPr>
        <w:t xml:space="preserve"> approach understands accountability as accessible, affordable, timely and effective measures applied by the judiciary to repair specific harms suffered by victims</w:t>
      </w:r>
      <w:r w:rsidR="005A6759" w:rsidRPr="008A24D5">
        <w:rPr>
          <w:rFonts w:asciiTheme="minorHAnsi" w:hAnsiTheme="minorHAnsi" w:cstheme="minorHAnsi"/>
          <w:color w:val="000000" w:themeColor="text1"/>
        </w:rPr>
        <w:t xml:space="preserve">. The </w:t>
      </w:r>
      <w:r w:rsidR="006A0C31" w:rsidRPr="008A24D5">
        <w:rPr>
          <w:rFonts w:asciiTheme="minorHAnsi" w:hAnsiTheme="minorHAnsi" w:cstheme="minorHAnsi"/>
          <w:color w:val="000000" w:themeColor="text1"/>
        </w:rPr>
        <w:t>empowerment approach</w:t>
      </w:r>
      <w:r w:rsidR="005A6759" w:rsidRPr="008A24D5">
        <w:rPr>
          <w:rFonts w:asciiTheme="minorHAnsi" w:hAnsiTheme="minorHAnsi" w:cstheme="minorHAnsi"/>
          <w:color w:val="000000" w:themeColor="text1"/>
        </w:rPr>
        <w:t xml:space="preserve"> </w:t>
      </w:r>
      <w:r w:rsidR="006A0C31" w:rsidRPr="008A24D5">
        <w:rPr>
          <w:rFonts w:asciiTheme="minorHAnsi" w:hAnsiTheme="minorHAnsi" w:cstheme="minorHAnsi"/>
          <w:color w:val="000000" w:themeColor="text1"/>
        </w:rPr>
        <w:t xml:space="preserve">roots its understanding of accountability in </w:t>
      </w:r>
      <w:r w:rsidR="00B64E2E" w:rsidRPr="008A24D5">
        <w:rPr>
          <w:rFonts w:asciiTheme="minorHAnsi" w:hAnsiTheme="minorHAnsi" w:cstheme="minorHAnsi"/>
          <w:color w:val="000000" w:themeColor="text1"/>
        </w:rPr>
        <w:t>participation, whereby development must be</w:t>
      </w:r>
      <w:r w:rsidR="00F51C4B" w:rsidRPr="008A24D5">
        <w:rPr>
          <w:rFonts w:asciiTheme="minorHAnsi" w:hAnsiTheme="minorHAnsi" w:cstheme="minorHAnsi"/>
          <w:color w:val="000000" w:themeColor="text1"/>
        </w:rPr>
        <w:t xml:space="preserve"> built on the active involvement and advocacy of marginalised people.</w:t>
      </w:r>
      <w:r w:rsidR="00F51C4B" w:rsidRPr="008A24D5">
        <w:rPr>
          <w:rStyle w:val="FootnoteReference"/>
          <w:rFonts w:asciiTheme="minorHAnsi" w:hAnsiTheme="minorHAnsi" w:cstheme="minorHAnsi"/>
          <w:color w:val="000000" w:themeColor="text1"/>
        </w:rPr>
        <w:footnoteReference w:id="83"/>
      </w:r>
      <w:r w:rsidR="00D607DB" w:rsidRPr="008A24D5">
        <w:rPr>
          <w:rFonts w:asciiTheme="minorHAnsi" w:hAnsiTheme="minorHAnsi" w:cstheme="minorHAnsi"/>
          <w:color w:val="000000" w:themeColor="text1"/>
        </w:rPr>
        <w:t xml:space="preserve"> This </w:t>
      </w:r>
      <w:r w:rsidR="00CF4562" w:rsidRPr="008A24D5">
        <w:rPr>
          <w:rFonts w:asciiTheme="minorHAnsi" w:hAnsiTheme="minorHAnsi" w:cstheme="minorHAnsi"/>
          <w:color w:val="000000" w:themeColor="text1"/>
        </w:rPr>
        <w:t>emphasis</w:t>
      </w:r>
      <w:r w:rsidR="00D607DB" w:rsidRPr="008A24D5">
        <w:rPr>
          <w:rFonts w:asciiTheme="minorHAnsi" w:hAnsiTheme="minorHAnsi" w:cstheme="minorHAnsi"/>
          <w:color w:val="000000" w:themeColor="text1"/>
        </w:rPr>
        <w:t xml:space="preserve"> stem</w:t>
      </w:r>
      <w:r w:rsidR="000B4C4E" w:rsidRPr="008A24D5">
        <w:rPr>
          <w:rFonts w:asciiTheme="minorHAnsi" w:hAnsiTheme="minorHAnsi" w:cstheme="minorHAnsi"/>
          <w:color w:val="000000" w:themeColor="text1"/>
        </w:rPr>
        <w:t>med</w:t>
      </w:r>
      <w:r w:rsidR="00D607DB" w:rsidRPr="008A24D5">
        <w:rPr>
          <w:rFonts w:asciiTheme="minorHAnsi" w:hAnsiTheme="minorHAnsi" w:cstheme="minorHAnsi"/>
          <w:color w:val="000000" w:themeColor="text1"/>
        </w:rPr>
        <w:t xml:space="preserve"> from a concern that participation without a rights-based grounding usually </w:t>
      </w:r>
      <w:r w:rsidR="00A33AF7" w:rsidRPr="008A24D5">
        <w:rPr>
          <w:rFonts w:asciiTheme="minorHAnsi" w:hAnsiTheme="minorHAnsi" w:cstheme="minorHAnsi"/>
          <w:color w:val="000000" w:themeColor="text1"/>
        </w:rPr>
        <w:t>t</w:t>
      </w:r>
      <w:r w:rsidR="000B4C4E" w:rsidRPr="008A24D5">
        <w:rPr>
          <w:rFonts w:asciiTheme="minorHAnsi" w:hAnsiTheme="minorHAnsi" w:cstheme="minorHAnsi"/>
          <w:color w:val="000000" w:themeColor="text1"/>
        </w:rPr>
        <w:t>ook</w:t>
      </w:r>
      <w:r w:rsidR="00D607DB" w:rsidRPr="008A24D5">
        <w:rPr>
          <w:rFonts w:asciiTheme="minorHAnsi" w:hAnsiTheme="minorHAnsi" w:cstheme="minorHAnsi"/>
          <w:color w:val="000000" w:themeColor="text1"/>
        </w:rPr>
        <w:t xml:space="preserve"> the form of watered down consultation</w:t>
      </w:r>
      <w:r w:rsidR="00B64E2E" w:rsidRPr="008A24D5">
        <w:rPr>
          <w:rFonts w:asciiTheme="minorHAnsi" w:hAnsiTheme="minorHAnsi" w:cstheme="minorHAnsi"/>
          <w:color w:val="000000" w:themeColor="text1"/>
        </w:rPr>
        <w:t xml:space="preserve"> amidst elite monopolisation</w:t>
      </w:r>
      <w:r w:rsidR="00D607DB" w:rsidRPr="008A24D5">
        <w:rPr>
          <w:rFonts w:asciiTheme="minorHAnsi" w:hAnsiTheme="minorHAnsi" w:cstheme="minorHAnsi"/>
          <w:color w:val="000000" w:themeColor="text1"/>
        </w:rPr>
        <w:t>.</w:t>
      </w:r>
      <w:r w:rsidR="00B64E2E" w:rsidRPr="008A24D5">
        <w:rPr>
          <w:rStyle w:val="FootnoteReference"/>
          <w:rFonts w:asciiTheme="minorHAnsi" w:hAnsiTheme="minorHAnsi" w:cstheme="minorHAnsi"/>
          <w:color w:val="000000" w:themeColor="text1"/>
        </w:rPr>
        <w:footnoteReference w:id="84"/>
      </w:r>
      <w:r w:rsidR="00D607DB" w:rsidRPr="008A24D5">
        <w:rPr>
          <w:rFonts w:asciiTheme="minorHAnsi" w:hAnsiTheme="minorHAnsi" w:cstheme="minorHAnsi"/>
          <w:color w:val="000000" w:themeColor="text1"/>
        </w:rPr>
        <w:t xml:space="preserve"> A rights-based approach s</w:t>
      </w:r>
      <w:r w:rsidR="004A204C" w:rsidRPr="008A24D5">
        <w:rPr>
          <w:rFonts w:asciiTheme="minorHAnsi" w:hAnsiTheme="minorHAnsi" w:cstheme="minorHAnsi"/>
          <w:color w:val="000000" w:themeColor="text1"/>
        </w:rPr>
        <w:t>ees</w:t>
      </w:r>
      <w:r w:rsidR="00D607DB" w:rsidRPr="008A24D5">
        <w:rPr>
          <w:rFonts w:asciiTheme="minorHAnsi" w:hAnsiTheme="minorHAnsi" w:cstheme="minorHAnsi"/>
          <w:color w:val="000000" w:themeColor="text1"/>
        </w:rPr>
        <w:t xml:space="preserve"> participation in democratic terms, connoting (</w:t>
      </w:r>
      <w:r w:rsidR="00D607DB" w:rsidRPr="008A24D5">
        <w:rPr>
          <w:rFonts w:asciiTheme="minorHAnsi" w:hAnsiTheme="minorHAnsi" w:cstheme="minorHAnsi"/>
          <w:i/>
          <w:iCs/>
          <w:color w:val="000000" w:themeColor="text1"/>
        </w:rPr>
        <w:t>inter alia</w:t>
      </w:r>
      <w:r w:rsidR="00D607DB" w:rsidRPr="008A24D5">
        <w:rPr>
          <w:rFonts w:asciiTheme="minorHAnsi" w:hAnsiTheme="minorHAnsi" w:cstheme="minorHAnsi"/>
          <w:color w:val="000000" w:themeColor="text1"/>
        </w:rPr>
        <w:t xml:space="preserve">) macro-level participation rights associated with the ICCPR </w:t>
      </w:r>
      <w:r w:rsidR="002C6B0A" w:rsidRPr="008A24D5">
        <w:rPr>
          <w:rFonts w:asciiTheme="minorHAnsi" w:hAnsiTheme="minorHAnsi" w:cstheme="minorHAnsi"/>
          <w:color w:val="000000" w:themeColor="text1"/>
        </w:rPr>
        <w:t xml:space="preserve">like </w:t>
      </w:r>
      <w:r w:rsidR="00D607DB" w:rsidRPr="008A24D5">
        <w:rPr>
          <w:rFonts w:asciiTheme="minorHAnsi" w:hAnsiTheme="minorHAnsi" w:cstheme="minorHAnsi"/>
          <w:color w:val="000000" w:themeColor="text1"/>
        </w:rPr>
        <w:t>free elections, free speech, and</w:t>
      </w:r>
      <w:r w:rsidR="002C6B0A" w:rsidRPr="008A24D5">
        <w:rPr>
          <w:rFonts w:asciiTheme="minorHAnsi" w:hAnsiTheme="minorHAnsi" w:cstheme="minorHAnsi"/>
          <w:color w:val="000000" w:themeColor="text1"/>
        </w:rPr>
        <w:t xml:space="preserve"> free</w:t>
      </w:r>
      <w:r w:rsidR="00D607DB" w:rsidRPr="008A24D5">
        <w:rPr>
          <w:rFonts w:asciiTheme="minorHAnsi" w:hAnsiTheme="minorHAnsi" w:cstheme="minorHAnsi"/>
          <w:color w:val="000000" w:themeColor="text1"/>
        </w:rPr>
        <w:t xml:space="preserve"> association.</w:t>
      </w:r>
      <w:r w:rsidR="00D607DB" w:rsidRPr="008A24D5">
        <w:rPr>
          <w:rStyle w:val="FootnoteReference"/>
          <w:rFonts w:asciiTheme="minorHAnsi" w:hAnsiTheme="minorHAnsi" w:cstheme="minorHAnsi"/>
          <w:color w:val="000000" w:themeColor="text1"/>
        </w:rPr>
        <w:footnoteReference w:id="85"/>
      </w:r>
      <w:r w:rsidR="00D607DB" w:rsidRPr="008A24D5">
        <w:rPr>
          <w:rFonts w:asciiTheme="minorHAnsi" w:hAnsiTheme="minorHAnsi" w:cstheme="minorHAnsi"/>
          <w:color w:val="000000" w:themeColor="text1"/>
        </w:rPr>
        <w:t xml:space="preserve"> </w:t>
      </w:r>
      <w:r w:rsidR="00026E23" w:rsidRPr="008A24D5">
        <w:rPr>
          <w:rFonts w:asciiTheme="minorHAnsi" w:hAnsiTheme="minorHAnsi" w:cstheme="minorHAnsi"/>
          <w:color w:val="000000" w:themeColor="text1"/>
        </w:rPr>
        <w:t xml:space="preserve">As such, the concept of HRBAD became </w:t>
      </w:r>
      <w:r w:rsidR="00E26E7D" w:rsidRPr="008A24D5">
        <w:rPr>
          <w:rFonts w:asciiTheme="minorHAnsi" w:hAnsiTheme="minorHAnsi" w:cstheme="minorHAnsi"/>
          <w:color w:val="000000" w:themeColor="text1"/>
        </w:rPr>
        <w:t>consistent with</w:t>
      </w:r>
      <w:r w:rsidR="00026E23" w:rsidRPr="008A24D5">
        <w:rPr>
          <w:rFonts w:asciiTheme="minorHAnsi" w:hAnsiTheme="minorHAnsi" w:cstheme="minorHAnsi"/>
          <w:color w:val="000000" w:themeColor="text1"/>
        </w:rPr>
        <w:t xml:space="preserve"> </w:t>
      </w:r>
      <w:r w:rsidR="00E26E7D" w:rsidRPr="008A24D5">
        <w:rPr>
          <w:rFonts w:asciiTheme="minorHAnsi" w:hAnsiTheme="minorHAnsi" w:cstheme="minorHAnsi"/>
          <w:color w:val="000000" w:themeColor="text1"/>
        </w:rPr>
        <w:t>the</w:t>
      </w:r>
      <w:r w:rsidR="00026E23" w:rsidRPr="008A24D5">
        <w:rPr>
          <w:rFonts w:asciiTheme="minorHAnsi" w:hAnsiTheme="minorHAnsi" w:cstheme="minorHAnsi"/>
          <w:color w:val="000000" w:themeColor="text1"/>
        </w:rPr>
        <w:t xml:space="preserve"> broader good </w:t>
      </w:r>
      <w:r w:rsidR="000457CD" w:rsidRPr="008A24D5">
        <w:rPr>
          <w:rFonts w:asciiTheme="minorHAnsi" w:hAnsiTheme="minorHAnsi" w:cstheme="minorHAnsi"/>
          <w:color w:val="000000" w:themeColor="text1"/>
        </w:rPr>
        <w:t xml:space="preserve">governance </w:t>
      </w:r>
      <w:r w:rsidR="00026E23" w:rsidRPr="008A24D5">
        <w:rPr>
          <w:rFonts w:asciiTheme="minorHAnsi" w:hAnsiTheme="minorHAnsi" w:cstheme="minorHAnsi"/>
          <w:color w:val="000000" w:themeColor="text1"/>
        </w:rPr>
        <w:t>discourse</w:t>
      </w:r>
      <w:r w:rsidR="00E26E7D" w:rsidRPr="008A24D5">
        <w:rPr>
          <w:rFonts w:asciiTheme="minorHAnsi" w:hAnsiTheme="minorHAnsi" w:cstheme="minorHAnsi"/>
          <w:color w:val="000000" w:themeColor="text1"/>
        </w:rPr>
        <w:t>, even if the normative and ethical imperatives towards fostering participation have other alternative roots in domestic culture and</w:t>
      </w:r>
      <w:r w:rsidR="00F261F0" w:rsidRPr="008A24D5">
        <w:rPr>
          <w:rFonts w:asciiTheme="minorHAnsi" w:hAnsiTheme="minorHAnsi" w:cstheme="minorHAnsi"/>
          <w:color w:val="000000" w:themeColor="text1"/>
        </w:rPr>
        <w:t>/or</w:t>
      </w:r>
      <w:r w:rsidR="00E26E7D" w:rsidRPr="008A24D5">
        <w:rPr>
          <w:rFonts w:asciiTheme="minorHAnsi" w:hAnsiTheme="minorHAnsi" w:cstheme="minorHAnsi"/>
          <w:color w:val="000000" w:themeColor="text1"/>
        </w:rPr>
        <w:t xml:space="preserve"> political economy</w:t>
      </w:r>
      <w:r w:rsidR="00026E23" w:rsidRPr="008A24D5">
        <w:rPr>
          <w:rFonts w:asciiTheme="minorHAnsi" w:hAnsiTheme="minorHAnsi" w:cstheme="minorHAnsi"/>
          <w:color w:val="000000" w:themeColor="text1"/>
        </w:rPr>
        <w:t>.</w:t>
      </w:r>
      <w:r w:rsidR="00026E23" w:rsidRPr="008A24D5">
        <w:rPr>
          <w:rFonts w:asciiTheme="minorHAnsi" w:eastAsiaTheme="minorHAnsi" w:hAnsiTheme="minorHAnsi" w:cstheme="minorHAnsi"/>
          <w:color w:val="000000" w:themeColor="text1"/>
          <w:lang w:val="en-GB" w:eastAsia="en-US"/>
        </w:rPr>
        <w:t xml:space="preserve"> </w:t>
      </w:r>
      <w:r w:rsidR="00A5152F" w:rsidRPr="008A24D5">
        <w:rPr>
          <w:rFonts w:asciiTheme="minorHAnsi" w:hAnsiTheme="minorHAnsi" w:cstheme="minorHAnsi"/>
          <w:color w:val="000000" w:themeColor="text1"/>
        </w:rPr>
        <w:t xml:space="preserve"> </w:t>
      </w:r>
      <w:r w:rsidR="00A5152F" w:rsidRPr="008A24D5">
        <w:rPr>
          <w:rFonts w:asciiTheme="minorHAnsi" w:eastAsiaTheme="minorHAnsi" w:hAnsiTheme="minorHAnsi" w:cstheme="minorHAnsi"/>
          <w:color w:val="000000" w:themeColor="text1"/>
          <w:lang w:val="en-GB" w:eastAsia="en-US"/>
        </w:rPr>
        <w:t xml:space="preserve">A primary focus on those ‘governance dimensions’ of underdevelopment, i.e the power dynamics that cause and reinforce exclusion and discrimination, </w:t>
      </w:r>
      <w:r w:rsidR="004A204C" w:rsidRPr="008A24D5">
        <w:rPr>
          <w:rFonts w:asciiTheme="minorHAnsi" w:eastAsiaTheme="minorHAnsi" w:hAnsiTheme="minorHAnsi" w:cstheme="minorHAnsi"/>
          <w:color w:val="000000" w:themeColor="text1"/>
          <w:lang w:val="en-GB" w:eastAsia="en-US"/>
        </w:rPr>
        <w:t xml:space="preserve">are </w:t>
      </w:r>
      <w:r w:rsidR="00A5152F" w:rsidRPr="008A24D5">
        <w:rPr>
          <w:rFonts w:asciiTheme="minorHAnsi" w:eastAsiaTheme="minorHAnsi" w:hAnsiTheme="minorHAnsi" w:cstheme="minorHAnsi"/>
          <w:color w:val="000000" w:themeColor="text1"/>
          <w:lang w:val="en-GB" w:eastAsia="en-US"/>
        </w:rPr>
        <w:t xml:space="preserve">understood to ensure the efficiency, effectiveness </w:t>
      </w:r>
      <w:r w:rsidR="00CF4562" w:rsidRPr="008A24D5">
        <w:rPr>
          <w:rFonts w:asciiTheme="minorHAnsi" w:eastAsiaTheme="minorHAnsi" w:hAnsiTheme="minorHAnsi" w:cstheme="minorHAnsi"/>
          <w:color w:val="000000" w:themeColor="text1"/>
          <w:lang w:val="en-GB" w:eastAsia="en-US"/>
        </w:rPr>
        <w:t xml:space="preserve">and </w:t>
      </w:r>
      <w:r w:rsidR="00A5152F" w:rsidRPr="008A24D5">
        <w:rPr>
          <w:rFonts w:asciiTheme="minorHAnsi" w:eastAsiaTheme="minorHAnsi" w:hAnsiTheme="minorHAnsi" w:cstheme="minorHAnsi"/>
          <w:color w:val="000000" w:themeColor="text1"/>
          <w:lang w:val="en-GB" w:eastAsia="en-US"/>
        </w:rPr>
        <w:t>sustainability of development programmes.</w:t>
      </w:r>
      <w:r w:rsidR="00A5152F" w:rsidRPr="008A24D5">
        <w:rPr>
          <w:rStyle w:val="FootnoteReference"/>
          <w:rFonts w:asciiTheme="minorHAnsi" w:eastAsiaTheme="minorHAnsi" w:hAnsiTheme="minorHAnsi" w:cstheme="minorHAnsi"/>
          <w:color w:val="000000" w:themeColor="text1"/>
          <w:lang w:val="en-GB" w:eastAsia="en-US"/>
        </w:rPr>
        <w:footnoteReference w:id="86"/>
      </w:r>
      <w:r w:rsidR="0088269A" w:rsidRPr="008A24D5">
        <w:rPr>
          <w:rFonts w:asciiTheme="minorHAnsi" w:hAnsiTheme="minorHAnsi" w:cstheme="minorHAnsi"/>
          <w:color w:val="000000" w:themeColor="text1"/>
        </w:rPr>
        <w:t xml:space="preserve"> </w:t>
      </w:r>
    </w:p>
    <w:p w14:paraId="29120084" w14:textId="34175B9C" w:rsidR="00EB0D45" w:rsidRPr="008A24D5" w:rsidRDefault="00EB0D45" w:rsidP="00A65DC9">
      <w:pPr>
        <w:autoSpaceDE w:val="0"/>
        <w:autoSpaceDN w:val="0"/>
        <w:adjustRightInd w:val="0"/>
        <w:jc w:val="both"/>
        <w:rPr>
          <w:rFonts w:asciiTheme="minorHAnsi" w:hAnsiTheme="minorHAnsi" w:cstheme="minorHAnsi"/>
          <w:color w:val="000000" w:themeColor="text1"/>
        </w:rPr>
      </w:pPr>
    </w:p>
    <w:p w14:paraId="0E6D938D" w14:textId="130BDD46" w:rsidR="002C6B0A" w:rsidRPr="008A24D5" w:rsidRDefault="00CF4562" w:rsidP="00A15AA2">
      <w:pPr>
        <w:jc w:val="both"/>
        <w:rPr>
          <w:rFonts w:asciiTheme="minorHAnsi" w:hAnsiTheme="minorHAnsi" w:cstheme="minorHAnsi"/>
          <w:color w:val="000000" w:themeColor="text1"/>
        </w:rPr>
      </w:pPr>
      <w:r w:rsidRPr="008A24D5">
        <w:rPr>
          <w:rFonts w:asciiTheme="minorHAnsi" w:hAnsiTheme="minorHAnsi" w:cstheme="minorHAnsi"/>
          <w:color w:val="000000" w:themeColor="text1"/>
        </w:rPr>
        <w:t>This</w:t>
      </w:r>
      <w:r w:rsidR="002E3D9A" w:rsidRPr="008A24D5">
        <w:rPr>
          <w:rFonts w:asciiTheme="minorHAnsi" w:hAnsiTheme="minorHAnsi" w:cstheme="minorHAnsi"/>
          <w:color w:val="000000" w:themeColor="text1"/>
        </w:rPr>
        <w:t xml:space="preserve"> emphasis on participation</w:t>
      </w:r>
      <w:r w:rsidRPr="008A24D5">
        <w:rPr>
          <w:rFonts w:asciiTheme="minorHAnsi" w:hAnsiTheme="minorHAnsi" w:cstheme="minorHAnsi"/>
          <w:color w:val="000000" w:themeColor="text1"/>
        </w:rPr>
        <w:t xml:space="preserve"> and</w:t>
      </w:r>
      <w:r w:rsidR="002E3D9A" w:rsidRPr="008A24D5">
        <w:rPr>
          <w:rFonts w:asciiTheme="minorHAnsi" w:hAnsiTheme="minorHAnsi" w:cstheme="minorHAnsi"/>
          <w:color w:val="000000" w:themeColor="text1"/>
        </w:rPr>
        <w:t xml:space="preserve"> good governance </w:t>
      </w:r>
      <w:r w:rsidRPr="008A24D5">
        <w:rPr>
          <w:rFonts w:asciiTheme="minorHAnsi" w:hAnsiTheme="minorHAnsi" w:cstheme="minorHAnsi"/>
          <w:color w:val="000000" w:themeColor="text1"/>
        </w:rPr>
        <w:t>is underpinned by a</w:t>
      </w:r>
      <w:r w:rsidR="002E3D9A" w:rsidRPr="008A24D5">
        <w:rPr>
          <w:rFonts w:asciiTheme="minorHAnsi" w:hAnsiTheme="minorHAnsi" w:cstheme="minorHAnsi"/>
          <w:color w:val="000000" w:themeColor="text1"/>
        </w:rPr>
        <w:t xml:space="preserve"> political economy approach that identifies lack of political will (as opposed to bureaucratic capacity, human capital, financial resources and</w:t>
      </w:r>
      <w:r w:rsidR="00026E23" w:rsidRPr="008A24D5">
        <w:rPr>
          <w:rFonts w:asciiTheme="minorHAnsi" w:hAnsiTheme="minorHAnsi" w:cstheme="minorHAnsi"/>
          <w:color w:val="000000" w:themeColor="text1"/>
        </w:rPr>
        <w:t>/or</w:t>
      </w:r>
      <w:r w:rsidR="002E3D9A" w:rsidRPr="008A24D5">
        <w:rPr>
          <w:rFonts w:asciiTheme="minorHAnsi" w:hAnsiTheme="minorHAnsi" w:cstheme="minorHAnsi"/>
          <w:color w:val="000000" w:themeColor="text1"/>
        </w:rPr>
        <w:t xml:space="preserve"> </w:t>
      </w:r>
      <w:r w:rsidR="00026E23" w:rsidRPr="008A24D5">
        <w:rPr>
          <w:rFonts w:asciiTheme="minorHAnsi" w:hAnsiTheme="minorHAnsi" w:cstheme="minorHAnsi"/>
          <w:color w:val="000000" w:themeColor="text1"/>
        </w:rPr>
        <w:t>global inequalities</w:t>
      </w:r>
      <w:r w:rsidR="002E3D9A" w:rsidRPr="008A24D5">
        <w:rPr>
          <w:rFonts w:asciiTheme="minorHAnsi" w:hAnsiTheme="minorHAnsi" w:cstheme="minorHAnsi"/>
          <w:color w:val="000000" w:themeColor="text1"/>
        </w:rPr>
        <w:t>) as a key cause of underdevelopment.</w:t>
      </w:r>
      <w:r w:rsidR="00E56447" w:rsidRPr="008A24D5">
        <w:rPr>
          <w:rFonts w:asciiTheme="minorHAnsi" w:hAnsiTheme="minorHAnsi" w:cstheme="minorHAnsi"/>
          <w:color w:val="000000" w:themeColor="text1"/>
        </w:rPr>
        <w:t xml:space="preserve"> </w:t>
      </w:r>
      <w:r w:rsidR="00E56447" w:rsidRPr="008A24D5">
        <w:rPr>
          <w:rFonts w:asciiTheme="minorHAnsi" w:hAnsiTheme="minorHAnsi" w:cstheme="minorHAnsi"/>
          <w:color w:val="000000" w:themeColor="text1"/>
        </w:rPr>
        <w:lastRenderedPageBreak/>
        <w:t>Participation is generally understood as empowering networks and constituencies for mobilisation</w:t>
      </w:r>
      <w:r w:rsidR="00F30493" w:rsidRPr="008A24D5">
        <w:rPr>
          <w:rFonts w:asciiTheme="minorHAnsi" w:hAnsiTheme="minorHAnsi" w:cstheme="minorHAnsi"/>
          <w:color w:val="000000" w:themeColor="text1"/>
        </w:rPr>
        <w:t xml:space="preserve"> through elections, lobbying, advocacy and day-to-day interactions with local or state authorities</w:t>
      </w:r>
      <w:r w:rsidR="00E56447" w:rsidRPr="008A24D5">
        <w:rPr>
          <w:rFonts w:asciiTheme="minorHAnsi" w:hAnsiTheme="minorHAnsi" w:cstheme="minorHAnsi"/>
          <w:color w:val="000000" w:themeColor="text1"/>
        </w:rPr>
        <w:t xml:space="preserve">, thereby increasing their ability to take part in governance and to claim rights as groups or as individuals. </w:t>
      </w:r>
      <w:r w:rsidR="000B4C4E" w:rsidRPr="008A24D5">
        <w:rPr>
          <w:rFonts w:asciiTheme="minorHAnsi" w:hAnsiTheme="minorHAnsi" w:cstheme="minorHAnsi"/>
          <w:color w:val="000000" w:themeColor="text1"/>
        </w:rPr>
        <w:t>The UK’s Department for International Development</w:t>
      </w:r>
      <w:r w:rsidR="00036CD0" w:rsidRPr="008A24D5">
        <w:rPr>
          <w:rFonts w:asciiTheme="minorHAnsi" w:hAnsiTheme="minorHAnsi" w:cstheme="minorHAnsi"/>
          <w:color w:val="000000" w:themeColor="text1"/>
        </w:rPr>
        <w:t xml:space="preserve">’s 2000 strategy paper </w:t>
      </w:r>
      <w:r w:rsidR="00036CD0" w:rsidRPr="008A24D5">
        <w:rPr>
          <w:rFonts w:asciiTheme="minorHAnsi" w:hAnsiTheme="minorHAnsi" w:cstheme="minorHAnsi"/>
          <w:i/>
          <w:iCs/>
          <w:color w:val="000000" w:themeColor="text1"/>
        </w:rPr>
        <w:t>Realising Human Rights for Poor People</w:t>
      </w:r>
      <w:r w:rsidR="00036CD0" w:rsidRPr="008A24D5">
        <w:rPr>
          <w:rFonts w:asciiTheme="minorHAnsi" w:hAnsiTheme="minorHAnsi" w:cstheme="minorHAnsi"/>
          <w:color w:val="000000" w:themeColor="text1"/>
        </w:rPr>
        <w:t xml:space="preserve"> set a template for many national donor agencies over the next 20 years with its insistence that that rights become meaningful only as citizens </w:t>
      </w:r>
      <w:r w:rsidR="00083C37" w:rsidRPr="008A24D5">
        <w:rPr>
          <w:rFonts w:asciiTheme="minorHAnsi" w:hAnsiTheme="minorHAnsi" w:cstheme="minorHAnsi"/>
          <w:color w:val="000000" w:themeColor="text1"/>
        </w:rPr>
        <w:t>a</w:t>
      </w:r>
      <w:r w:rsidR="00036CD0" w:rsidRPr="008A24D5">
        <w:rPr>
          <w:rFonts w:asciiTheme="minorHAnsi" w:hAnsiTheme="minorHAnsi" w:cstheme="minorHAnsi"/>
          <w:color w:val="000000" w:themeColor="text1"/>
        </w:rPr>
        <w:t>re engaged in the decisions and processes which affect their lives.</w:t>
      </w:r>
      <w:r w:rsidR="00036CD0" w:rsidRPr="008A24D5">
        <w:rPr>
          <w:rStyle w:val="FootnoteReference"/>
          <w:rFonts w:asciiTheme="minorHAnsi" w:hAnsiTheme="minorHAnsi" w:cstheme="minorHAnsi"/>
          <w:color w:val="000000" w:themeColor="text1"/>
        </w:rPr>
        <w:footnoteReference w:id="87"/>
      </w:r>
      <w:r w:rsidR="00083C37" w:rsidRPr="008A24D5">
        <w:rPr>
          <w:rFonts w:asciiTheme="minorHAnsi" w:hAnsiTheme="minorHAnsi" w:cstheme="minorHAnsi"/>
          <w:color w:val="000000" w:themeColor="text1"/>
        </w:rPr>
        <w:t xml:space="preserve"> </w:t>
      </w:r>
      <w:r w:rsidR="008855C6" w:rsidRPr="008A24D5">
        <w:rPr>
          <w:rFonts w:asciiTheme="minorHAnsi" w:hAnsiTheme="minorHAnsi" w:cstheme="minorHAnsi"/>
          <w:color w:val="000000" w:themeColor="text1"/>
        </w:rPr>
        <w:t xml:space="preserve">The rationale at play is that </w:t>
      </w:r>
      <w:r w:rsidR="00E47E21" w:rsidRPr="008A24D5">
        <w:rPr>
          <w:rFonts w:asciiTheme="minorHAnsi" w:hAnsiTheme="minorHAnsi" w:cstheme="minorHAnsi"/>
          <w:color w:val="000000" w:themeColor="text1"/>
        </w:rPr>
        <w:t>development actors must improve ‘the interactions between people’s “voice” and the institutional structures that enable their priorities, views and perspectives to be translated into real outcomes’</w:t>
      </w:r>
      <w:r w:rsidR="0039569E" w:rsidRPr="008A24D5">
        <w:rPr>
          <w:rFonts w:asciiTheme="minorHAnsi" w:hAnsiTheme="minorHAnsi" w:cstheme="minorHAnsi"/>
          <w:color w:val="000000" w:themeColor="text1"/>
        </w:rPr>
        <w:t>.</w:t>
      </w:r>
      <w:r w:rsidR="00346090" w:rsidRPr="008A24D5">
        <w:rPr>
          <w:rStyle w:val="FootnoteReference"/>
          <w:rFonts w:asciiTheme="minorHAnsi" w:hAnsiTheme="minorHAnsi" w:cstheme="minorHAnsi"/>
          <w:color w:val="000000" w:themeColor="text1"/>
        </w:rPr>
        <w:footnoteReference w:id="88"/>
      </w:r>
      <w:r w:rsidR="0039569E" w:rsidRPr="008A24D5">
        <w:rPr>
          <w:rFonts w:asciiTheme="minorHAnsi" w:hAnsiTheme="minorHAnsi" w:cstheme="minorHAnsi"/>
          <w:color w:val="000000" w:themeColor="text1"/>
        </w:rPr>
        <w:t xml:space="preserve"> </w:t>
      </w:r>
      <w:r w:rsidR="00E47E21" w:rsidRPr="008A24D5">
        <w:rPr>
          <w:rFonts w:asciiTheme="minorHAnsi" w:hAnsiTheme="minorHAnsi" w:cstheme="minorHAnsi"/>
          <w:color w:val="000000" w:themeColor="text1"/>
        </w:rPr>
        <w:t xml:space="preserve">Better citizen voice </w:t>
      </w:r>
      <w:r w:rsidR="00346090" w:rsidRPr="008A24D5">
        <w:rPr>
          <w:rFonts w:asciiTheme="minorHAnsi" w:hAnsiTheme="minorHAnsi" w:cstheme="minorHAnsi"/>
          <w:color w:val="000000" w:themeColor="text1"/>
        </w:rPr>
        <w:t xml:space="preserve">should </w:t>
      </w:r>
      <w:r w:rsidR="00E47E21" w:rsidRPr="008A24D5">
        <w:rPr>
          <w:rFonts w:asciiTheme="minorHAnsi" w:hAnsiTheme="minorHAnsi" w:cstheme="minorHAnsi"/>
          <w:color w:val="000000" w:themeColor="text1"/>
        </w:rPr>
        <w:t>conduce to better state responsiveness</w:t>
      </w:r>
      <w:r w:rsidR="00346090" w:rsidRPr="008A24D5">
        <w:rPr>
          <w:rFonts w:asciiTheme="minorHAnsi" w:hAnsiTheme="minorHAnsi" w:cstheme="minorHAnsi"/>
          <w:color w:val="000000" w:themeColor="text1"/>
        </w:rPr>
        <w:t>.</w:t>
      </w:r>
      <w:r w:rsidR="00E47E21" w:rsidRPr="008A24D5">
        <w:rPr>
          <w:rFonts w:asciiTheme="minorHAnsi" w:hAnsiTheme="minorHAnsi" w:cstheme="minorHAnsi"/>
          <w:color w:val="000000" w:themeColor="text1"/>
        </w:rPr>
        <w:t xml:space="preserve"> </w:t>
      </w:r>
    </w:p>
    <w:p w14:paraId="6475DCCE" w14:textId="77777777" w:rsidR="002C6B0A" w:rsidRPr="008A24D5" w:rsidRDefault="002C6B0A" w:rsidP="00A15AA2">
      <w:pPr>
        <w:jc w:val="both"/>
        <w:rPr>
          <w:rFonts w:asciiTheme="minorHAnsi" w:hAnsiTheme="minorHAnsi" w:cstheme="minorHAnsi"/>
          <w:color w:val="000000" w:themeColor="text1"/>
        </w:rPr>
      </w:pPr>
    </w:p>
    <w:p w14:paraId="5D2743DA" w14:textId="14670679" w:rsidR="00A15AA2" w:rsidRPr="008A24D5" w:rsidRDefault="00281C72" w:rsidP="00A15AA2">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None of this departs from mainstream ESR theorisation on the indivisibility of all types of rights. </w:t>
      </w:r>
      <w:r w:rsidR="0039569E" w:rsidRPr="008A24D5">
        <w:rPr>
          <w:rFonts w:asciiTheme="minorHAnsi" w:hAnsiTheme="minorHAnsi" w:cstheme="minorHAnsi"/>
          <w:color w:val="000000" w:themeColor="text1"/>
        </w:rPr>
        <w:t>The CESCR has long accepted that the right of individuals to participate must be an ‘integral component’ of any policy or practice that seeks to meet the state obligation to ensure enjoyment of all human rights.</w:t>
      </w:r>
      <w:r w:rsidR="0039569E" w:rsidRPr="008A24D5">
        <w:rPr>
          <w:rStyle w:val="FootnoteReference"/>
          <w:rFonts w:asciiTheme="minorHAnsi" w:hAnsiTheme="minorHAnsi" w:cstheme="minorHAnsi"/>
          <w:color w:val="000000" w:themeColor="text1"/>
        </w:rPr>
        <w:footnoteReference w:id="89"/>
      </w:r>
      <w:r w:rsidR="0039569E" w:rsidRPr="008A24D5">
        <w:rPr>
          <w:rFonts w:asciiTheme="minorHAnsi" w:hAnsiTheme="minorHAnsi" w:cstheme="minorHAnsi"/>
          <w:color w:val="000000" w:themeColor="text1"/>
        </w:rPr>
        <w:t xml:space="preserve"> </w:t>
      </w:r>
      <w:r w:rsidR="00066731" w:rsidRPr="008A24D5">
        <w:rPr>
          <w:rFonts w:asciiTheme="minorHAnsi" w:hAnsiTheme="minorHAnsi" w:cstheme="minorHAnsi"/>
          <w:color w:val="000000" w:themeColor="text1"/>
        </w:rPr>
        <w:t xml:space="preserve">Programmatic benchmarks derived from the ICESCR could and should be identified and legitimised on the basis of local </w:t>
      </w:r>
      <w:r w:rsidR="004A204C" w:rsidRPr="008A24D5">
        <w:rPr>
          <w:rFonts w:asciiTheme="minorHAnsi" w:hAnsiTheme="minorHAnsi" w:cstheme="minorHAnsi"/>
          <w:color w:val="000000" w:themeColor="text1"/>
        </w:rPr>
        <w:t>participation</w:t>
      </w:r>
      <w:r w:rsidR="00066731" w:rsidRPr="008A24D5">
        <w:rPr>
          <w:rFonts w:asciiTheme="minorHAnsi" w:hAnsiTheme="minorHAnsi" w:cstheme="minorHAnsi"/>
          <w:color w:val="000000" w:themeColor="text1"/>
        </w:rPr>
        <w:t>.</w:t>
      </w:r>
      <w:r w:rsidR="00066731" w:rsidRPr="008A24D5">
        <w:rPr>
          <w:rStyle w:val="FootnoteReference"/>
          <w:rFonts w:asciiTheme="minorHAnsi" w:hAnsiTheme="minorHAnsi" w:cstheme="minorHAnsi"/>
          <w:color w:val="000000" w:themeColor="text1"/>
        </w:rPr>
        <w:footnoteReference w:id="90"/>
      </w:r>
      <w:r w:rsidR="00066731" w:rsidRPr="008A24D5">
        <w:rPr>
          <w:rFonts w:asciiTheme="minorHAnsi" w:hAnsiTheme="minorHAnsi" w:cstheme="minorHAnsi"/>
          <w:color w:val="000000" w:themeColor="text1"/>
        </w:rPr>
        <w:t xml:space="preserve"> </w:t>
      </w:r>
      <w:r w:rsidR="0039569E" w:rsidRPr="008A24D5">
        <w:rPr>
          <w:rFonts w:asciiTheme="minorHAnsi" w:hAnsiTheme="minorHAnsi" w:cstheme="minorHAnsi"/>
          <w:color w:val="000000" w:themeColor="text1"/>
        </w:rPr>
        <w:t xml:space="preserve">However, there seems little doubt that inasmuch as </w:t>
      </w:r>
      <w:r w:rsidR="00E47E21" w:rsidRPr="008A24D5">
        <w:rPr>
          <w:rFonts w:asciiTheme="minorHAnsi" w:hAnsiTheme="minorHAnsi" w:cstheme="minorHAnsi"/>
          <w:color w:val="000000" w:themeColor="text1"/>
        </w:rPr>
        <w:t>it</w:t>
      </w:r>
      <w:r w:rsidR="0039569E" w:rsidRPr="008A24D5">
        <w:rPr>
          <w:rFonts w:asciiTheme="minorHAnsi" w:hAnsiTheme="minorHAnsi" w:cstheme="minorHAnsi"/>
          <w:color w:val="000000" w:themeColor="text1"/>
        </w:rPr>
        <w:t xml:space="preserve"> </w:t>
      </w:r>
      <w:r w:rsidR="00E47E21" w:rsidRPr="008A24D5">
        <w:rPr>
          <w:rFonts w:asciiTheme="minorHAnsi" w:hAnsiTheme="minorHAnsi" w:cstheme="minorHAnsi"/>
          <w:color w:val="000000" w:themeColor="text1"/>
        </w:rPr>
        <w:t>prioritis</w:t>
      </w:r>
      <w:r w:rsidR="0039569E" w:rsidRPr="008A24D5">
        <w:rPr>
          <w:rFonts w:asciiTheme="minorHAnsi" w:hAnsiTheme="minorHAnsi" w:cstheme="minorHAnsi"/>
          <w:color w:val="000000" w:themeColor="text1"/>
        </w:rPr>
        <w:t xml:space="preserve">es voice, respect and democracy, </w:t>
      </w:r>
      <w:r w:rsidR="00E47E21" w:rsidRPr="008A24D5">
        <w:rPr>
          <w:rFonts w:asciiTheme="minorHAnsi" w:hAnsiTheme="minorHAnsi" w:cstheme="minorHAnsi"/>
          <w:color w:val="000000" w:themeColor="text1"/>
        </w:rPr>
        <w:t>the empowerment/</w:t>
      </w:r>
      <w:r w:rsidR="0039569E" w:rsidRPr="008A24D5">
        <w:rPr>
          <w:rFonts w:asciiTheme="minorHAnsi" w:hAnsiTheme="minorHAnsi" w:cstheme="minorHAnsi"/>
          <w:color w:val="000000" w:themeColor="text1"/>
        </w:rPr>
        <w:t xml:space="preserve">participation pillar of development policy-making </w:t>
      </w:r>
      <w:r w:rsidR="00E47E21" w:rsidRPr="008A24D5">
        <w:rPr>
          <w:rFonts w:asciiTheme="minorHAnsi" w:hAnsiTheme="minorHAnsi" w:cstheme="minorHAnsi"/>
          <w:color w:val="000000" w:themeColor="text1"/>
        </w:rPr>
        <w:t>‘emphasizes civil and political rights’</w:t>
      </w:r>
      <w:r w:rsidR="00E47E21" w:rsidRPr="008A24D5">
        <w:rPr>
          <w:rStyle w:val="FootnoteReference"/>
          <w:rFonts w:asciiTheme="minorHAnsi" w:hAnsiTheme="minorHAnsi" w:cstheme="minorHAnsi"/>
          <w:color w:val="000000" w:themeColor="text1"/>
        </w:rPr>
        <w:footnoteReference w:id="91"/>
      </w:r>
      <w:r w:rsidR="00E47E21" w:rsidRPr="008A24D5">
        <w:rPr>
          <w:rFonts w:asciiTheme="minorHAnsi" w:hAnsiTheme="minorHAnsi" w:cstheme="minorHAnsi"/>
          <w:color w:val="000000" w:themeColor="text1"/>
        </w:rPr>
        <w:t xml:space="preserve"> and </w:t>
      </w:r>
      <w:r w:rsidR="0039569E" w:rsidRPr="008A24D5">
        <w:rPr>
          <w:rFonts w:asciiTheme="minorHAnsi" w:hAnsiTheme="minorHAnsi" w:cstheme="minorHAnsi"/>
          <w:color w:val="000000" w:themeColor="text1"/>
        </w:rPr>
        <w:t>pursue</w:t>
      </w:r>
      <w:r w:rsidR="00E47E21" w:rsidRPr="008A24D5">
        <w:rPr>
          <w:rFonts w:asciiTheme="minorHAnsi" w:hAnsiTheme="minorHAnsi" w:cstheme="minorHAnsi"/>
          <w:color w:val="000000" w:themeColor="text1"/>
        </w:rPr>
        <w:t>s</w:t>
      </w:r>
      <w:r w:rsidR="0039569E" w:rsidRPr="008A24D5">
        <w:rPr>
          <w:rFonts w:asciiTheme="minorHAnsi" w:hAnsiTheme="minorHAnsi" w:cstheme="minorHAnsi"/>
          <w:color w:val="000000" w:themeColor="text1"/>
        </w:rPr>
        <w:t xml:space="preserve"> outcomes that are ‘intrinsic to the ICCPR’.</w:t>
      </w:r>
      <w:r w:rsidR="0039569E" w:rsidRPr="008A24D5">
        <w:rPr>
          <w:rStyle w:val="FootnoteReference"/>
          <w:rFonts w:asciiTheme="minorHAnsi" w:hAnsiTheme="minorHAnsi" w:cstheme="minorHAnsi"/>
          <w:color w:val="000000" w:themeColor="text1"/>
        </w:rPr>
        <w:footnoteReference w:id="92"/>
      </w:r>
      <w:r w:rsidR="003C7940" w:rsidRPr="008A24D5">
        <w:rPr>
          <w:rFonts w:asciiTheme="minorHAnsi" w:hAnsiTheme="minorHAnsi" w:cstheme="minorHAnsi"/>
          <w:color w:val="000000" w:themeColor="text1"/>
        </w:rPr>
        <w:t xml:space="preserve"> </w:t>
      </w:r>
      <w:r w:rsidR="00A15AA2" w:rsidRPr="008A24D5">
        <w:rPr>
          <w:rFonts w:asciiTheme="minorHAnsi" w:hAnsiTheme="minorHAnsi" w:cstheme="minorHAnsi"/>
          <w:color w:val="000000" w:themeColor="text1"/>
        </w:rPr>
        <w:t xml:space="preserve">Indeed, on such a view, analytical criteria like poverty, vulnerability, exclusion could be seen as denials of </w:t>
      </w:r>
      <w:r w:rsidR="004A204C" w:rsidRPr="008A24D5">
        <w:rPr>
          <w:rFonts w:asciiTheme="minorHAnsi" w:hAnsiTheme="minorHAnsi" w:cstheme="minorHAnsi"/>
          <w:color w:val="000000" w:themeColor="text1"/>
        </w:rPr>
        <w:t>civil and political</w:t>
      </w:r>
      <w:r w:rsidR="00A15AA2" w:rsidRPr="008A24D5">
        <w:rPr>
          <w:rFonts w:asciiTheme="minorHAnsi" w:hAnsiTheme="minorHAnsi" w:cstheme="minorHAnsi"/>
          <w:color w:val="000000" w:themeColor="text1"/>
        </w:rPr>
        <w:t xml:space="preserve"> rights in and of themselves without any necessary link to any right in the ICESCR.</w:t>
      </w:r>
      <w:r w:rsidR="00A15AA2" w:rsidRPr="008A24D5">
        <w:rPr>
          <w:rStyle w:val="FootnoteReference"/>
          <w:rFonts w:asciiTheme="minorHAnsi" w:hAnsiTheme="minorHAnsi" w:cstheme="minorHAnsi"/>
          <w:color w:val="000000" w:themeColor="text1"/>
        </w:rPr>
        <w:footnoteReference w:id="93"/>
      </w:r>
      <w:r w:rsidR="00A15AA2" w:rsidRPr="008A24D5">
        <w:rPr>
          <w:rFonts w:asciiTheme="minorHAnsi" w:hAnsiTheme="minorHAnsi" w:cstheme="minorHAnsi"/>
          <w:color w:val="000000" w:themeColor="text1"/>
        </w:rPr>
        <w:t xml:space="preserve"> While there is nothing inherently incompatible about using good governance as a means to support and facilitate the implementation of ESR, Koch reminds us that good governance concepts like participation, transparency</w:t>
      </w:r>
      <w:r w:rsidR="005C2498" w:rsidRPr="008A24D5">
        <w:rPr>
          <w:rFonts w:asciiTheme="minorHAnsi" w:hAnsiTheme="minorHAnsi" w:cstheme="minorHAnsi"/>
          <w:color w:val="000000" w:themeColor="text1"/>
        </w:rPr>
        <w:t xml:space="preserve"> </w:t>
      </w:r>
      <w:r w:rsidR="00A15AA2" w:rsidRPr="008A24D5">
        <w:rPr>
          <w:rFonts w:asciiTheme="minorHAnsi" w:hAnsiTheme="minorHAnsi" w:cstheme="minorHAnsi"/>
          <w:color w:val="000000" w:themeColor="text1"/>
        </w:rPr>
        <w:t>and empowerment were developed as much as managerial terms as they are legal concepts.</w:t>
      </w:r>
      <w:r w:rsidR="00A15AA2" w:rsidRPr="008A24D5">
        <w:rPr>
          <w:rStyle w:val="FootnoteReference"/>
          <w:rFonts w:asciiTheme="minorHAnsi" w:hAnsiTheme="minorHAnsi" w:cstheme="minorHAnsi"/>
          <w:color w:val="000000" w:themeColor="text1"/>
        </w:rPr>
        <w:footnoteReference w:id="94"/>
      </w:r>
      <w:r w:rsidR="00A15AA2" w:rsidRPr="008A24D5">
        <w:rPr>
          <w:rFonts w:asciiTheme="minorHAnsi" w:hAnsiTheme="minorHAnsi" w:cstheme="minorHAnsi"/>
          <w:color w:val="000000" w:themeColor="text1"/>
        </w:rPr>
        <w:t xml:space="preserve"> </w:t>
      </w:r>
    </w:p>
    <w:p w14:paraId="33C16AA1" w14:textId="77777777" w:rsidR="00496319" w:rsidRPr="008A24D5" w:rsidRDefault="00496319" w:rsidP="00E579B7">
      <w:pPr>
        <w:jc w:val="both"/>
        <w:rPr>
          <w:rFonts w:asciiTheme="minorHAnsi" w:hAnsiTheme="minorHAnsi" w:cstheme="minorHAnsi"/>
          <w:color w:val="000000" w:themeColor="text1"/>
        </w:rPr>
      </w:pPr>
    </w:p>
    <w:p w14:paraId="42A0D938" w14:textId="2E4386EC" w:rsidR="002D5BAC" w:rsidRPr="008A24D5" w:rsidRDefault="00A15AA2" w:rsidP="00E579B7">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Accountability is therefore understood </w:t>
      </w:r>
      <w:r w:rsidR="00BE15DE" w:rsidRPr="008A24D5">
        <w:rPr>
          <w:rFonts w:asciiTheme="minorHAnsi" w:hAnsiTheme="minorHAnsi" w:cstheme="minorHAnsi"/>
          <w:color w:val="000000" w:themeColor="text1"/>
        </w:rPr>
        <w:t>more in</w:t>
      </w:r>
      <w:r w:rsidRPr="008A24D5">
        <w:rPr>
          <w:rFonts w:asciiTheme="minorHAnsi" w:hAnsiTheme="minorHAnsi" w:cstheme="minorHAnsi"/>
          <w:color w:val="000000" w:themeColor="text1"/>
        </w:rPr>
        <w:t xml:space="preserve"> democratic (in the form of elections</w:t>
      </w:r>
      <w:r w:rsidR="00385BC1" w:rsidRPr="008A24D5">
        <w:rPr>
          <w:rFonts w:asciiTheme="minorHAnsi" w:hAnsiTheme="minorHAnsi" w:cstheme="minorHAnsi"/>
          <w:color w:val="000000" w:themeColor="text1"/>
        </w:rPr>
        <w:t>, consultation</w:t>
      </w:r>
      <w:r w:rsidRPr="008A24D5">
        <w:rPr>
          <w:rFonts w:asciiTheme="minorHAnsi" w:hAnsiTheme="minorHAnsi" w:cstheme="minorHAnsi"/>
          <w:color w:val="000000" w:themeColor="text1"/>
        </w:rPr>
        <w:t xml:space="preserve"> and national review processes) and social (community-</w:t>
      </w:r>
      <w:r w:rsidR="000B4C4E" w:rsidRPr="008A24D5">
        <w:rPr>
          <w:rFonts w:asciiTheme="minorHAnsi" w:hAnsiTheme="minorHAnsi" w:cstheme="minorHAnsi"/>
          <w:color w:val="000000" w:themeColor="text1"/>
        </w:rPr>
        <w:t>led</w:t>
      </w:r>
      <w:r w:rsidRPr="008A24D5">
        <w:rPr>
          <w:rFonts w:asciiTheme="minorHAnsi" w:hAnsiTheme="minorHAnsi" w:cstheme="minorHAnsi"/>
          <w:color w:val="000000" w:themeColor="text1"/>
        </w:rPr>
        <w:t xml:space="preserve"> or </w:t>
      </w:r>
      <w:r w:rsidR="000B4C4E" w:rsidRPr="008A24D5">
        <w:rPr>
          <w:rFonts w:asciiTheme="minorHAnsi" w:hAnsiTheme="minorHAnsi" w:cstheme="minorHAnsi"/>
          <w:color w:val="000000" w:themeColor="text1"/>
        </w:rPr>
        <w:t>cause-based</w:t>
      </w:r>
      <w:r w:rsidRPr="008A24D5">
        <w:rPr>
          <w:rFonts w:asciiTheme="minorHAnsi" w:hAnsiTheme="minorHAnsi" w:cstheme="minorHAnsi"/>
          <w:color w:val="000000" w:themeColor="text1"/>
        </w:rPr>
        <w:t xml:space="preserve"> movements generating pressure </w:t>
      </w:r>
      <w:r w:rsidR="001E5918" w:rsidRPr="008A24D5">
        <w:rPr>
          <w:rFonts w:asciiTheme="minorHAnsi" w:hAnsiTheme="minorHAnsi" w:cstheme="minorHAnsi"/>
          <w:color w:val="000000" w:themeColor="text1"/>
        </w:rPr>
        <w:t>on</w:t>
      </w:r>
      <w:r w:rsidRPr="008A24D5">
        <w:rPr>
          <w:rFonts w:asciiTheme="minorHAnsi" w:hAnsiTheme="minorHAnsi" w:cstheme="minorHAnsi"/>
          <w:color w:val="000000" w:themeColor="text1"/>
        </w:rPr>
        <w:t xml:space="preserve"> authorities to provide </w:t>
      </w:r>
      <w:r w:rsidRPr="008A24D5">
        <w:rPr>
          <w:rFonts w:asciiTheme="minorHAnsi" w:hAnsiTheme="minorHAnsi" w:cstheme="minorHAnsi"/>
          <w:color w:val="000000" w:themeColor="text1"/>
          <w:sz w:val="25"/>
          <w:szCs w:val="25"/>
        </w:rPr>
        <w:t xml:space="preserve">public goods </w:t>
      </w:r>
      <w:r w:rsidR="001E5918" w:rsidRPr="008A24D5">
        <w:rPr>
          <w:rFonts w:asciiTheme="minorHAnsi" w:hAnsiTheme="minorHAnsi" w:cstheme="minorHAnsi"/>
          <w:color w:val="000000" w:themeColor="text1"/>
          <w:sz w:val="25"/>
          <w:szCs w:val="25"/>
        </w:rPr>
        <w:t>as</w:t>
      </w:r>
      <w:r w:rsidRPr="008A24D5">
        <w:rPr>
          <w:rFonts w:asciiTheme="minorHAnsi" w:hAnsiTheme="minorHAnsi" w:cstheme="minorHAnsi"/>
          <w:color w:val="000000" w:themeColor="text1"/>
          <w:sz w:val="25"/>
          <w:szCs w:val="25"/>
        </w:rPr>
        <w:t xml:space="preserve"> obligations</w:t>
      </w:r>
      <w:r w:rsidRPr="008A24D5">
        <w:rPr>
          <w:rFonts w:asciiTheme="minorHAnsi" w:hAnsiTheme="minorHAnsi" w:cstheme="minorHAnsi"/>
          <w:color w:val="000000" w:themeColor="text1"/>
        </w:rPr>
        <w:t>)</w:t>
      </w:r>
      <w:r w:rsidR="00BE15DE" w:rsidRPr="008A24D5">
        <w:rPr>
          <w:rFonts w:asciiTheme="minorHAnsi" w:hAnsiTheme="minorHAnsi" w:cstheme="minorHAnsi"/>
          <w:color w:val="000000" w:themeColor="text1"/>
        </w:rPr>
        <w:t xml:space="preserve"> terms</w:t>
      </w:r>
      <w:r w:rsidRPr="008A24D5">
        <w:rPr>
          <w:rStyle w:val="FootnoteReference"/>
          <w:rFonts w:asciiTheme="minorHAnsi" w:hAnsiTheme="minorHAnsi" w:cstheme="minorHAnsi"/>
          <w:color w:val="000000" w:themeColor="text1"/>
        </w:rPr>
        <w:footnoteReference w:id="95"/>
      </w:r>
      <w:r w:rsidRPr="008A24D5">
        <w:rPr>
          <w:rFonts w:asciiTheme="minorHAnsi" w:hAnsiTheme="minorHAnsi" w:cstheme="minorHAnsi"/>
          <w:color w:val="000000" w:themeColor="text1"/>
        </w:rPr>
        <w:t xml:space="preserve"> </w:t>
      </w:r>
      <w:r w:rsidR="00BE15DE" w:rsidRPr="008A24D5">
        <w:rPr>
          <w:rFonts w:asciiTheme="minorHAnsi" w:hAnsiTheme="minorHAnsi" w:cstheme="minorHAnsi"/>
          <w:color w:val="000000" w:themeColor="text1"/>
        </w:rPr>
        <w:t xml:space="preserve">than </w:t>
      </w:r>
      <w:r w:rsidRPr="008A24D5">
        <w:rPr>
          <w:rFonts w:asciiTheme="minorHAnsi" w:hAnsiTheme="minorHAnsi" w:cstheme="minorHAnsi"/>
          <w:color w:val="000000" w:themeColor="text1"/>
        </w:rPr>
        <w:t xml:space="preserve">judicial. </w:t>
      </w:r>
      <w:r w:rsidR="00364E63" w:rsidRPr="008A24D5">
        <w:rPr>
          <w:rFonts w:asciiTheme="minorHAnsi" w:hAnsiTheme="minorHAnsi" w:cstheme="minorHAnsi"/>
          <w:color w:val="000000" w:themeColor="text1"/>
        </w:rPr>
        <w:t xml:space="preserve">Democracy, participation and civil society empowerment are </w:t>
      </w:r>
      <w:r w:rsidR="00834195" w:rsidRPr="008A24D5">
        <w:rPr>
          <w:rFonts w:asciiTheme="minorHAnsi" w:hAnsiTheme="minorHAnsi" w:cstheme="minorHAnsi"/>
          <w:color w:val="000000" w:themeColor="text1"/>
        </w:rPr>
        <w:t xml:space="preserve">explicitly </w:t>
      </w:r>
      <w:r w:rsidR="00364E63" w:rsidRPr="008A24D5">
        <w:rPr>
          <w:rFonts w:asciiTheme="minorHAnsi" w:hAnsiTheme="minorHAnsi" w:cstheme="minorHAnsi"/>
          <w:color w:val="000000" w:themeColor="text1"/>
        </w:rPr>
        <w:t>seen as</w:t>
      </w:r>
      <w:r w:rsidR="004A204C" w:rsidRPr="008A24D5">
        <w:rPr>
          <w:rFonts w:asciiTheme="minorHAnsi" w:hAnsiTheme="minorHAnsi" w:cstheme="minorHAnsi"/>
          <w:color w:val="000000" w:themeColor="text1"/>
        </w:rPr>
        <w:t xml:space="preserve"> the key</w:t>
      </w:r>
      <w:r w:rsidR="00364E63" w:rsidRPr="008A24D5">
        <w:rPr>
          <w:rFonts w:asciiTheme="minorHAnsi" w:hAnsiTheme="minorHAnsi" w:cstheme="minorHAnsi"/>
          <w:color w:val="000000" w:themeColor="text1"/>
        </w:rPr>
        <w:t xml:space="preserve"> ‘accountability relationships’ </w:t>
      </w:r>
      <w:r w:rsidR="004A204C" w:rsidRPr="008A24D5">
        <w:rPr>
          <w:rFonts w:asciiTheme="minorHAnsi" w:hAnsiTheme="minorHAnsi" w:cstheme="minorHAnsi"/>
          <w:color w:val="000000" w:themeColor="text1"/>
        </w:rPr>
        <w:t>to secure</w:t>
      </w:r>
      <w:r w:rsidR="00364E63" w:rsidRPr="008A24D5">
        <w:rPr>
          <w:rFonts w:asciiTheme="minorHAnsi" w:hAnsiTheme="minorHAnsi" w:cstheme="minorHAnsi"/>
          <w:color w:val="000000" w:themeColor="text1"/>
        </w:rPr>
        <w:t xml:space="preserve"> effective and inclusive services</w:t>
      </w:r>
      <w:r w:rsidR="00834195" w:rsidRPr="008A24D5">
        <w:rPr>
          <w:rFonts w:asciiTheme="minorHAnsi" w:hAnsiTheme="minorHAnsi" w:cstheme="minorHAnsi"/>
          <w:color w:val="000000" w:themeColor="text1"/>
        </w:rPr>
        <w:t>.</w:t>
      </w:r>
      <w:r w:rsidR="00834195" w:rsidRPr="008A24D5">
        <w:rPr>
          <w:rStyle w:val="FootnoteReference"/>
          <w:rFonts w:asciiTheme="minorHAnsi" w:hAnsiTheme="minorHAnsi" w:cstheme="minorHAnsi"/>
          <w:color w:val="000000" w:themeColor="text1"/>
        </w:rPr>
        <w:footnoteReference w:id="96"/>
      </w:r>
      <w:r w:rsidR="00834195" w:rsidRPr="008A24D5">
        <w:rPr>
          <w:rFonts w:asciiTheme="minorHAnsi" w:hAnsiTheme="minorHAnsi" w:cstheme="minorHAnsi"/>
          <w:color w:val="000000" w:themeColor="text1"/>
        </w:rPr>
        <w:t xml:space="preserve"> </w:t>
      </w:r>
      <w:r w:rsidR="003C7940" w:rsidRPr="008A24D5">
        <w:rPr>
          <w:rFonts w:asciiTheme="minorHAnsi" w:hAnsiTheme="minorHAnsi" w:cstheme="minorHAnsi"/>
          <w:color w:val="000000" w:themeColor="text1"/>
        </w:rPr>
        <w:t>J</w:t>
      </w:r>
      <w:r w:rsidR="00AF2ABE" w:rsidRPr="008A24D5">
        <w:rPr>
          <w:rFonts w:asciiTheme="minorHAnsi" w:hAnsiTheme="minorHAnsi" w:cstheme="minorHAnsi"/>
          <w:color w:val="000000" w:themeColor="text1"/>
        </w:rPr>
        <w:t xml:space="preserve">usticiable legal remedies </w:t>
      </w:r>
      <w:r w:rsidR="003C7940" w:rsidRPr="008A24D5">
        <w:rPr>
          <w:rFonts w:asciiTheme="minorHAnsi" w:hAnsiTheme="minorHAnsi" w:cstheme="minorHAnsi"/>
          <w:color w:val="000000" w:themeColor="text1"/>
        </w:rPr>
        <w:t>may not be explicitly preclude</w:t>
      </w:r>
      <w:r w:rsidR="006664C1" w:rsidRPr="008A24D5">
        <w:rPr>
          <w:rFonts w:asciiTheme="minorHAnsi" w:hAnsiTheme="minorHAnsi" w:cstheme="minorHAnsi"/>
          <w:color w:val="000000" w:themeColor="text1"/>
        </w:rPr>
        <w:t>d</w:t>
      </w:r>
      <w:r w:rsidR="003C7940" w:rsidRPr="008A24D5">
        <w:rPr>
          <w:rFonts w:asciiTheme="minorHAnsi" w:hAnsiTheme="minorHAnsi" w:cstheme="minorHAnsi"/>
          <w:color w:val="000000" w:themeColor="text1"/>
        </w:rPr>
        <w:t xml:space="preserve">, </w:t>
      </w:r>
      <w:r w:rsidR="00AE25F6" w:rsidRPr="008A24D5">
        <w:rPr>
          <w:rFonts w:asciiTheme="minorHAnsi" w:hAnsiTheme="minorHAnsi" w:cstheme="minorHAnsi"/>
          <w:color w:val="000000" w:themeColor="text1"/>
        </w:rPr>
        <w:t xml:space="preserve">but </w:t>
      </w:r>
      <w:r w:rsidR="004A204C" w:rsidRPr="008A24D5">
        <w:rPr>
          <w:rFonts w:asciiTheme="minorHAnsi" w:hAnsiTheme="minorHAnsi" w:cstheme="minorHAnsi"/>
          <w:color w:val="000000" w:themeColor="text1"/>
        </w:rPr>
        <w:t xml:space="preserve">form just one avenue for </w:t>
      </w:r>
      <w:r w:rsidR="004A204C" w:rsidRPr="008A24D5">
        <w:rPr>
          <w:rFonts w:asciiTheme="minorHAnsi" w:hAnsiTheme="minorHAnsi" w:cstheme="minorHAnsi"/>
          <w:color w:val="000000" w:themeColor="text1"/>
        </w:rPr>
        <w:lastRenderedPageBreak/>
        <w:t>accountability amidst</w:t>
      </w:r>
      <w:r w:rsidR="0039437F" w:rsidRPr="008A24D5">
        <w:rPr>
          <w:rFonts w:asciiTheme="minorHAnsi" w:hAnsiTheme="minorHAnsi" w:cstheme="minorHAnsi"/>
          <w:color w:val="000000" w:themeColor="text1"/>
        </w:rPr>
        <w:t xml:space="preserve"> ‘monitoring, reporting, public debate and citizen participation in public service delivery’, as well as the ballot box.</w:t>
      </w:r>
      <w:r w:rsidR="0039437F" w:rsidRPr="008A24D5">
        <w:rPr>
          <w:rStyle w:val="FootnoteReference"/>
          <w:rFonts w:asciiTheme="minorHAnsi" w:hAnsiTheme="minorHAnsi" w:cstheme="minorHAnsi"/>
          <w:color w:val="000000" w:themeColor="text1"/>
        </w:rPr>
        <w:footnoteReference w:id="97"/>
      </w:r>
      <w:r w:rsidR="0039437F" w:rsidRPr="008A24D5">
        <w:rPr>
          <w:rFonts w:asciiTheme="minorHAnsi" w:hAnsiTheme="minorHAnsi" w:cstheme="minorHAnsi"/>
          <w:color w:val="000000" w:themeColor="text1"/>
        </w:rPr>
        <w:t xml:space="preserve"> </w:t>
      </w:r>
      <w:r w:rsidR="001E5918" w:rsidRPr="008A24D5">
        <w:rPr>
          <w:rFonts w:asciiTheme="minorHAnsi" w:hAnsiTheme="minorHAnsi" w:cstheme="minorHAnsi"/>
          <w:color w:val="000000" w:themeColor="text1"/>
        </w:rPr>
        <w:t>S</w:t>
      </w:r>
      <w:r w:rsidR="002D5BAC" w:rsidRPr="008A24D5">
        <w:rPr>
          <w:rFonts w:asciiTheme="minorHAnsi" w:hAnsiTheme="minorHAnsi" w:cstheme="minorHAnsi"/>
          <w:color w:val="000000" w:themeColor="text1"/>
        </w:rPr>
        <w:t xml:space="preserve">urveys of NGO activists reveal they are less likely to pursue litigation strategies to seek judicial decisions in their favour than they are </w:t>
      </w:r>
      <w:r w:rsidR="00D5021B" w:rsidRPr="008A24D5">
        <w:rPr>
          <w:rFonts w:asciiTheme="minorHAnsi" w:hAnsiTheme="minorHAnsi" w:cstheme="minorHAnsi"/>
          <w:color w:val="000000" w:themeColor="text1"/>
        </w:rPr>
        <w:t xml:space="preserve">to </w:t>
      </w:r>
      <w:r w:rsidR="00AE25F6" w:rsidRPr="008A24D5">
        <w:rPr>
          <w:rFonts w:asciiTheme="minorHAnsi" w:hAnsiTheme="minorHAnsi" w:cstheme="minorHAnsi"/>
          <w:color w:val="000000" w:themeColor="text1"/>
        </w:rPr>
        <w:t>seek</w:t>
      </w:r>
      <w:r w:rsidR="002D5BAC" w:rsidRPr="008A24D5">
        <w:rPr>
          <w:rFonts w:asciiTheme="minorHAnsi" w:hAnsiTheme="minorHAnsi" w:cstheme="minorHAnsi"/>
          <w:color w:val="000000" w:themeColor="text1"/>
        </w:rPr>
        <w:t xml:space="preserve"> change </w:t>
      </w:r>
      <w:r w:rsidR="00AE25F6" w:rsidRPr="008A24D5">
        <w:rPr>
          <w:rFonts w:asciiTheme="minorHAnsi" w:hAnsiTheme="minorHAnsi" w:cstheme="minorHAnsi"/>
          <w:color w:val="000000" w:themeColor="text1"/>
        </w:rPr>
        <w:t xml:space="preserve">in </w:t>
      </w:r>
      <w:r w:rsidR="002D5BAC" w:rsidRPr="008A24D5">
        <w:rPr>
          <w:rFonts w:asciiTheme="minorHAnsi" w:hAnsiTheme="minorHAnsi" w:cstheme="minorHAnsi"/>
          <w:color w:val="000000" w:themeColor="text1"/>
        </w:rPr>
        <w:t>public discourse.</w:t>
      </w:r>
      <w:r w:rsidR="002D5BAC" w:rsidRPr="008A24D5">
        <w:rPr>
          <w:rStyle w:val="FootnoteReference"/>
          <w:rFonts w:asciiTheme="minorHAnsi" w:hAnsiTheme="minorHAnsi" w:cstheme="minorHAnsi"/>
          <w:color w:val="000000" w:themeColor="text1"/>
        </w:rPr>
        <w:footnoteReference w:id="98"/>
      </w:r>
      <w:r w:rsidR="002D5BAC" w:rsidRPr="008A24D5">
        <w:rPr>
          <w:rFonts w:asciiTheme="minorHAnsi" w:hAnsiTheme="minorHAnsi" w:cstheme="minorHAnsi"/>
          <w:color w:val="000000" w:themeColor="text1"/>
        </w:rPr>
        <w:t xml:space="preserve"> While </w:t>
      </w:r>
      <w:r w:rsidR="001E26E6" w:rsidRPr="008A24D5">
        <w:rPr>
          <w:rFonts w:asciiTheme="minorHAnsi" w:hAnsiTheme="minorHAnsi" w:cstheme="minorHAnsi"/>
          <w:color w:val="000000" w:themeColor="text1"/>
        </w:rPr>
        <w:t>the Partnership for Maternal, Newborn &amp; Child Health (the world’s largest alliance for women’s</w:t>
      </w:r>
      <w:r w:rsidR="001E5918" w:rsidRPr="008A24D5">
        <w:rPr>
          <w:rFonts w:asciiTheme="minorHAnsi" w:hAnsiTheme="minorHAnsi" w:cstheme="minorHAnsi"/>
          <w:color w:val="000000" w:themeColor="text1"/>
        </w:rPr>
        <w:t xml:space="preserve"> and children’s</w:t>
      </w:r>
      <w:r w:rsidR="001E26E6" w:rsidRPr="008A24D5">
        <w:rPr>
          <w:rFonts w:asciiTheme="minorHAnsi" w:hAnsiTheme="minorHAnsi" w:cstheme="minorHAnsi"/>
          <w:color w:val="000000" w:themeColor="text1"/>
        </w:rPr>
        <w:t xml:space="preserve"> health) affirm</w:t>
      </w:r>
      <w:r w:rsidR="002D5BAC" w:rsidRPr="008A24D5">
        <w:rPr>
          <w:rFonts w:asciiTheme="minorHAnsi" w:hAnsiTheme="minorHAnsi" w:cstheme="minorHAnsi"/>
          <w:color w:val="000000" w:themeColor="text1"/>
        </w:rPr>
        <w:t>s</w:t>
      </w:r>
      <w:r w:rsidR="001E26E6" w:rsidRPr="008A24D5">
        <w:rPr>
          <w:rFonts w:asciiTheme="minorHAnsi" w:hAnsiTheme="minorHAnsi" w:cstheme="minorHAnsi"/>
          <w:color w:val="000000" w:themeColor="text1"/>
        </w:rPr>
        <w:t xml:space="preserve"> accountability, independent judicial remedies are largely eschewed in favour of </w:t>
      </w:r>
      <w:r w:rsidR="00367006" w:rsidRPr="008A24D5">
        <w:rPr>
          <w:rFonts w:asciiTheme="minorHAnsi" w:hAnsiTheme="minorHAnsi" w:cstheme="minorHAnsi"/>
          <w:color w:val="000000" w:themeColor="text1"/>
        </w:rPr>
        <w:t>other remedies like policy change, training and freedom of information.</w:t>
      </w:r>
      <w:r w:rsidR="00367006" w:rsidRPr="008A24D5">
        <w:rPr>
          <w:rStyle w:val="FootnoteReference"/>
          <w:rFonts w:asciiTheme="minorHAnsi" w:hAnsiTheme="minorHAnsi" w:cstheme="minorHAnsi"/>
          <w:color w:val="000000" w:themeColor="text1"/>
        </w:rPr>
        <w:footnoteReference w:id="99"/>
      </w:r>
      <w:r w:rsidR="0033055E" w:rsidRPr="008A24D5">
        <w:rPr>
          <w:rFonts w:asciiTheme="minorHAnsi" w:hAnsiTheme="minorHAnsi" w:cstheme="minorHAnsi"/>
          <w:color w:val="000000" w:themeColor="text1"/>
        </w:rPr>
        <w:t xml:space="preserve"> </w:t>
      </w:r>
      <w:r w:rsidR="00051AFF" w:rsidRPr="008A24D5">
        <w:rPr>
          <w:rFonts w:asciiTheme="minorHAnsi" w:hAnsiTheme="minorHAnsi" w:cstheme="minorHAnsi"/>
          <w:color w:val="000000" w:themeColor="text1"/>
        </w:rPr>
        <w:t>HRBAD as practiced by development agencies ‘tend to emphasize procedural rights over substantive rights – that is, participation and voice over the right to food, health or housing</w:t>
      </w:r>
      <w:r w:rsidR="00C914B4" w:rsidRPr="008A24D5">
        <w:rPr>
          <w:rFonts w:asciiTheme="minorHAnsi" w:hAnsiTheme="minorHAnsi" w:cstheme="minorHAnsi"/>
          <w:color w:val="000000" w:themeColor="text1"/>
        </w:rPr>
        <w:t>,</w:t>
      </w:r>
      <w:r w:rsidR="00051AFF" w:rsidRPr="008A24D5">
        <w:rPr>
          <w:rFonts w:asciiTheme="minorHAnsi" w:hAnsiTheme="minorHAnsi" w:cstheme="minorHAnsi"/>
          <w:color w:val="000000" w:themeColor="text1"/>
        </w:rPr>
        <w:t>’</w:t>
      </w:r>
      <w:r w:rsidR="00C914B4" w:rsidRPr="008A24D5">
        <w:rPr>
          <w:rFonts w:asciiTheme="minorHAnsi" w:hAnsiTheme="minorHAnsi" w:cstheme="minorHAnsi"/>
          <w:color w:val="000000" w:themeColor="text1"/>
        </w:rPr>
        <w:t xml:space="preserve"> at least in part because analysis of housing or education violations is ‘more complex and challenging’ than familiar emphases like participation.</w:t>
      </w:r>
      <w:r w:rsidR="00051AFF" w:rsidRPr="008A24D5">
        <w:rPr>
          <w:rStyle w:val="FootnoteReference"/>
          <w:rFonts w:asciiTheme="minorHAnsi" w:hAnsiTheme="minorHAnsi" w:cstheme="minorHAnsi"/>
          <w:color w:val="000000" w:themeColor="text1"/>
        </w:rPr>
        <w:footnoteReference w:id="100"/>
      </w:r>
      <w:r w:rsidR="00051AFF" w:rsidRPr="008A24D5">
        <w:rPr>
          <w:rFonts w:asciiTheme="minorHAnsi" w:hAnsiTheme="minorHAnsi" w:cstheme="minorHAnsi"/>
          <w:color w:val="000000" w:themeColor="text1"/>
        </w:rPr>
        <w:t xml:space="preserve"> </w:t>
      </w:r>
    </w:p>
    <w:p w14:paraId="0ECF9726" w14:textId="77777777" w:rsidR="002D5BAC" w:rsidRPr="008A24D5" w:rsidRDefault="002D5BAC" w:rsidP="00E579B7">
      <w:pPr>
        <w:jc w:val="both"/>
        <w:rPr>
          <w:rFonts w:asciiTheme="minorHAnsi" w:hAnsiTheme="minorHAnsi" w:cstheme="minorHAnsi"/>
          <w:color w:val="000000" w:themeColor="text1"/>
        </w:rPr>
      </w:pPr>
    </w:p>
    <w:p w14:paraId="675562D1" w14:textId="73712A34" w:rsidR="00287DA8" w:rsidRPr="008A24D5" w:rsidRDefault="00A03D1D" w:rsidP="00E579B7">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None of this is necessarily surprising. </w:t>
      </w:r>
      <w:r w:rsidR="00AE25F6" w:rsidRPr="008A24D5">
        <w:rPr>
          <w:rFonts w:asciiTheme="minorHAnsi" w:hAnsiTheme="minorHAnsi" w:cstheme="minorHAnsi"/>
          <w:color w:val="000000" w:themeColor="text1"/>
        </w:rPr>
        <w:t>For many</w:t>
      </w:r>
      <w:r w:rsidRPr="008A24D5">
        <w:rPr>
          <w:rFonts w:asciiTheme="minorHAnsi" w:hAnsiTheme="minorHAnsi" w:cstheme="minorHAnsi"/>
          <w:color w:val="000000" w:themeColor="text1"/>
        </w:rPr>
        <w:t xml:space="preserve"> in the human rights community, HRBAD emerged at least in part as a conscious departure from</w:t>
      </w:r>
      <w:r w:rsidR="00AE25F6" w:rsidRPr="008A24D5">
        <w:rPr>
          <w:rFonts w:asciiTheme="minorHAnsi" w:hAnsiTheme="minorHAnsi" w:cstheme="minorHAnsi"/>
          <w:color w:val="000000" w:themeColor="text1"/>
        </w:rPr>
        <w:t xml:space="preserve"> the limitations of</w:t>
      </w:r>
      <w:r w:rsidR="00496319" w:rsidRPr="008A24D5">
        <w:rPr>
          <w:rFonts w:asciiTheme="minorHAnsi" w:hAnsiTheme="minorHAnsi" w:cstheme="minorHAnsi"/>
          <w:color w:val="000000" w:themeColor="text1"/>
        </w:rPr>
        <w:t xml:space="preserve"> ‘violationist’</w:t>
      </w:r>
      <w:r w:rsidRPr="008A24D5">
        <w:rPr>
          <w:rFonts w:asciiTheme="minorHAnsi" w:hAnsiTheme="minorHAnsi" w:cstheme="minorHAnsi"/>
          <w:color w:val="000000" w:themeColor="text1"/>
        </w:rPr>
        <w:t xml:space="preserve"> identification and denunciation of breaches to instead focus on the building of capacities of individuals, institutions and societies. On this view, legal redress was </w:t>
      </w:r>
      <w:r w:rsidR="002D5BAC" w:rsidRPr="008A24D5">
        <w:rPr>
          <w:rFonts w:asciiTheme="minorHAnsi" w:hAnsiTheme="minorHAnsi" w:cstheme="minorHAnsi"/>
          <w:color w:val="000000" w:themeColor="text1"/>
        </w:rPr>
        <w:t>merely</w:t>
      </w:r>
      <w:r w:rsidR="00051AFF" w:rsidRPr="008A24D5">
        <w:rPr>
          <w:rFonts w:asciiTheme="minorHAnsi" w:hAnsiTheme="minorHAnsi" w:cstheme="minorHAnsi"/>
          <w:color w:val="000000" w:themeColor="text1"/>
        </w:rPr>
        <w:t xml:space="preserve"> one of many </w:t>
      </w:r>
      <w:r w:rsidR="002D5BAC" w:rsidRPr="008A24D5">
        <w:rPr>
          <w:rFonts w:asciiTheme="minorHAnsi" w:hAnsiTheme="minorHAnsi" w:cstheme="minorHAnsi"/>
          <w:color w:val="000000" w:themeColor="text1"/>
        </w:rPr>
        <w:t xml:space="preserve">potential </w:t>
      </w:r>
      <w:r w:rsidR="00051AFF" w:rsidRPr="008A24D5">
        <w:rPr>
          <w:rFonts w:asciiTheme="minorHAnsi" w:hAnsiTheme="minorHAnsi" w:cstheme="minorHAnsi"/>
          <w:color w:val="000000" w:themeColor="text1"/>
        </w:rPr>
        <w:t>ways in which human rights ‘added value’ to development.</w:t>
      </w:r>
      <w:r w:rsidRPr="008A24D5">
        <w:rPr>
          <w:rStyle w:val="FootnoteReference"/>
          <w:rFonts w:asciiTheme="minorHAnsi" w:hAnsiTheme="minorHAnsi" w:cstheme="minorHAnsi"/>
          <w:color w:val="000000" w:themeColor="text1"/>
        </w:rPr>
        <w:footnoteReference w:id="101"/>
      </w:r>
      <w:r w:rsidRPr="008A24D5">
        <w:rPr>
          <w:rFonts w:asciiTheme="minorHAnsi" w:hAnsiTheme="minorHAnsi" w:cstheme="minorHAnsi"/>
          <w:color w:val="000000" w:themeColor="text1"/>
        </w:rPr>
        <w:t xml:space="preserve"> </w:t>
      </w:r>
      <w:r w:rsidR="006350BA" w:rsidRPr="008A24D5">
        <w:rPr>
          <w:rFonts w:asciiTheme="minorHAnsi" w:hAnsiTheme="minorHAnsi" w:cstheme="minorHAnsi"/>
          <w:color w:val="000000" w:themeColor="text1"/>
        </w:rPr>
        <w:t xml:space="preserve">UNDP, for example, viewed HRBAD as a new approach which ‘focusses on the realization of human rights through human development rather than through a violations policy’, emphasising </w:t>
      </w:r>
      <w:r w:rsidR="00AE25F6" w:rsidRPr="008A24D5">
        <w:rPr>
          <w:rFonts w:asciiTheme="minorHAnsi" w:hAnsiTheme="minorHAnsi" w:cstheme="minorHAnsi"/>
          <w:color w:val="000000" w:themeColor="text1"/>
        </w:rPr>
        <w:t xml:space="preserve">instead </w:t>
      </w:r>
      <w:r w:rsidR="006350BA" w:rsidRPr="008A24D5">
        <w:rPr>
          <w:rFonts w:asciiTheme="minorHAnsi" w:hAnsiTheme="minorHAnsi" w:cstheme="minorHAnsi"/>
          <w:color w:val="000000" w:themeColor="text1"/>
        </w:rPr>
        <w:t>the mainstreaming of human rights concerns ‘into national legislation and governance programs.’</w:t>
      </w:r>
      <w:r w:rsidR="006350BA" w:rsidRPr="008A24D5">
        <w:rPr>
          <w:rStyle w:val="FootnoteReference"/>
          <w:rFonts w:asciiTheme="minorHAnsi" w:hAnsiTheme="minorHAnsi" w:cstheme="minorHAnsi"/>
          <w:color w:val="000000" w:themeColor="text1"/>
        </w:rPr>
        <w:footnoteReference w:id="102"/>
      </w:r>
      <w:r w:rsidR="006350BA" w:rsidRPr="008A24D5">
        <w:rPr>
          <w:rFonts w:asciiTheme="minorHAnsi" w:hAnsiTheme="minorHAnsi" w:cstheme="minorHAnsi"/>
          <w:color w:val="000000" w:themeColor="text1"/>
        </w:rPr>
        <w:t xml:space="preserve"> </w:t>
      </w:r>
      <w:r w:rsidR="00B87481" w:rsidRPr="008A24D5">
        <w:rPr>
          <w:rFonts w:asciiTheme="minorHAnsi" w:hAnsiTheme="minorHAnsi" w:cstheme="minorHAnsi"/>
          <w:color w:val="000000" w:themeColor="text1"/>
        </w:rPr>
        <w:t xml:space="preserve">UNICEF in East and Southern Africa </w:t>
      </w:r>
      <w:r w:rsidR="00964558" w:rsidRPr="008A24D5">
        <w:rPr>
          <w:rFonts w:asciiTheme="minorHAnsi" w:hAnsiTheme="minorHAnsi" w:cstheme="minorHAnsi"/>
          <w:color w:val="000000" w:themeColor="text1"/>
        </w:rPr>
        <w:t>adopted community development programmes that consciously elevated empowerment</w:t>
      </w:r>
      <w:r w:rsidR="00B87481" w:rsidRPr="008A24D5">
        <w:rPr>
          <w:rFonts w:asciiTheme="minorHAnsi" w:hAnsiTheme="minorHAnsi" w:cstheme="minorHAnsi"/>
          <w:color w:val="000000" w:themeColor="text1"/>
        </w:rPr>
        <w:t xml:space="preserve"> </w:t>
      </w:r>
      <w:r w:rsidR="00964558" w:rsidRPr="008A24D5">
        <w:rPr>
          <w:rFonts w:asciiTheme="minorHAnsi" w:hAnsiTheme="minorHAnsi" w:cstheme="minorHAnsi"/>
          <w:color w:val="000000" w:themeColor="text1"/>
        </w:rPr>
        <w:t>over</w:t>
      </w:r>
      <w:r w:rsidR="00B87481" w:rsidRPr="008A24D5">
        <w:rPr>
          <w:rFonts w:asciiTheme="minorHAnsi" w:hAnsiTheme="minorHAnsi" w:cstheme="minorHAnsi"/>
          <w:color w:val="000000" w:themeColor="text1"/>
        </w:rPr>
        <w:t xml:space="preserve"> </w:t>
      </w:r>
      <w:r w:rsidR="00076411" w:rsidRPr="008A24D5">
        <w:rPr>
          <w:rFonts w:asciiTheme="minorHAnsi" w:hAnsiTheme="minorHAnsi" w:cstheme="minorHAnsi"/>
          <w:color w:val="000000" w:themeColor="text1"/>
        </w:rPr>
        <w:t xml:space="preserve">what it termed </w:t>
      </w:r>
      <w:r w:rsidR="00964558" w:rsidRPr="008A24D5">
        <w:rPr>
          <w:rFonts w:asciiTheme="minorHAnsi" w:hAnsiTheme="minorHAnsi" w:cstheme="minorHAnsi"/>
          <w:color w:val="000000" w:themeColor="text1"/>
        </w:rPr>
        <w:t>‘</w:t>
      </w:r>
      <w:r w:rsidR="00B87481" w:rsidRPr="008A24D5">
        <w:rPr>
          <w:rFonts w:asciiTheme="minorHAnsi" w:hAnsiTheme="minorHAnsi" w:cstheme="minorHAnsi"/>
          <w:color w:val="000000" w:themeColor="text1"/>
        </w:rPr>
        <w:t>human rights accountability</w:t>
      </w:r>
      <w:r w:rsidR="00964558" w:rsidRPr="008A24D5">
        <w:rPr>
          <w:rFonts w:asciiTheme="minorHAnsi" w:hAnsiTheme="minorHAnsi" w:cstheme="minorHAnsi"/>
          <w:color w:val="000000" w:themeColor="text1"/>
        </w:rPr>
        <w:t>.’</w:t>
      </w:r>
      <w:r w:rsidR="00B87481" w:rsidRPr="008A24D5">
        <w:rPr>
          <w:rStyle w:val="FootnoteReference"/>
          <w:rFonts w:asciiTheme="minorHAnsi" w:hAnsiTheme="minorHAnsi" w:cstheme="minorHAnsi"/>
          <w:color w:val="000000" w:themeColor="text1"/>
        </w:rPr>
        <w:footnoteReference w:id="103"/>
      </w:r>
      <w:r w:rsidR="00496319" w:rsidRPr="008A24D5">
        <w:rPr>
          <w:rFonts w:asciiTheme="minorHAnsi" w:hAnsiTheme="minorHAnsi" w:cstheme="minorHAnsi"/>
          <w:color w:val="000000" w:themeColor="text1"/>
        </w:rPr>
        <w:t xml:space="preserve"> </w:t>
      </w:r>
      <w:r w:rsidR="00256658" w:rsidRPr="008A24D5">
        <w:rPr>
          <w:rFonts w:asciiTheme="minorHAnsi" w:hAnsiTheme="minorHAnsi" w:cstheme="minorHAnsi"/>
          <w:color w:val="000000" w:themeColor="text1"/>
        </w:rPr>
        <w:t xml:space="preserve">Indeed, Mander suggests that with HRBAD should mark a </w:t>
      </w:r>
      <w:r w:rsidR="004A204C" w:rsidRPr="008A24D5">
        <w:rPr>
          <w:rFonts w:asciiTheme="minorHAnsi" w:hAnsiTheme="minorHAnsi" w:cstheme="minorHAnsi"/>
          <w:color w:val="000000" w:themeColor="text1"/>
        </w:rPr>
        <w:t xml:space="preserve">reconceptualisation </w:t>
      </w:r>
      <w:r w:rsidR="00256658" w:rsidRPr="008A24D5">
        <w:rPr>
          <w:rFonts w:asciiTheme="minorHAnsi" w:hAnsiTheme="minorHAnsi" w:cstheme="minorHAnsi"/>
          <w:color w:val="000000" w:themeColor="text1"/>
        </w:rPr>
        <w:t>of rights outside the absolutist paradigm of legal rights to instead be seen more amorphously as a standard-bearer of struggle from below.</w:t>
      </w:r>
      <w:r w:rsidR="00256658" w:rsidRPr="008A24D5">
        <w:rPr>
          <w:rStyle w:val="FootnoteReference"/>
          <w:rFonts w:asciiTheme="minorHAnsi" w:hAnsiTheme="minorHAnsi" w:cstheme="minorHAnsi"/>
          <w:color w:val="000000" w:themeColor="text1"/>
        </w:rPr>
        <w:footnoteReference w:id="104"/>
      </w:r>
      <w:r w:rsidR="00D740F7" w:rsidRPr="008A24D5">
        <w:rPr>
          <w:rFonts w:asciiTheme="minorHAnsi" w:hAnsiTheme="minorHAnsi" w:cstheme="minorHAnsi"/>
          <w:color w:val="000000" w:themeColor="text1"/>
        </w:rPr>
        <w:t xml:space="preserve"> ESR are specifically invoked</w:t>
      </w:r>
      <w:r w:rsidR="00AE25F6" w:rsidRPr="008A24D5">
        <w:rPr>
          <w:rFonts w:asciiTheme="minorHAnsi" w:hAnsiTheme="minorHAnsi" w:cstheme="minorHAnsi"/>
          <w:color w:val="000000" w:themeColor="text1"/>
        </w:rPr>
        <w:t xml:space="preserve"> </w:t>
      </w:r>
      <w:r w:rsidR="00D740F7" w:rsidRPr="008A24D5">
        <w:rPr>
          <w:rFonts w:asciiTheme="minorHAnsi" w:hAnsiTheme="minorHAnsi" w:cstheme="minorHAnsi"/>
          <w:color w:val="000000" w:themeColor="text1"/>
        </w:rPr>
        <w:t xml:space="preserve">during these campaigns, but usually ‘in the abstract,’ a rhetorical citation </w:t>
      </w:r>
      <w:r w:rsidR="00A06F65" w:rsidRPr="008A24D5">
        <w:rPr>
          <w:rFonts w:asciiTheme="minorHAnsi" w:hAnsiTheme="minorHAnsi" w:cstheme="minorHAnsi"/>
          <w:color w:val="000000" w:themeColor="text1"/>
        </w:rPr>
        <w:t>rooted loosely in</w:t>
      </w:r>
      <w:r w:rsidR="00D740F7" w:rsidRPr="008A24D5">
        <w:rPr>
          <w:rFonts w:asciiTheme="minorHAnsi" w:hAnsiTheme="minorHAnsi" w:cstheme="minorHAnsi"/>
          <w:color w:val="000000" w:themeColor="text1"/>
        </w:rPr>
        <w:t xml:space="preserve"> covenants like the ICESCR and omitting </w:t>
      </w:r>
      <w:r w:rsidR="004A204C" w:rsidRPr="008A24D5">
        <w:rPr>
          <w:rFonts w:asciiTheme="minorHAnsi" w:hAnsiTheme="minorHAnsi" w:cstheme="minorHAnsi"/>
          <w:color w:val="000000" w:themeColor="text1"/>
        </w:rPr>
        <w:t>reference</w:t>
      </w:r>
      <w:r w:rsidR="00D740F7" w:rsidRPr="008A24D5">
        <w:rPr>
          <w:rFonts w:asciiTheme="minorHAnsi" w:hAnsiTheme="minorHAnsi" w:cstheme="minorHAnsi"/>
          <w:color w:val="000000" w:themeColor="text1"/>
        </w:rPr>
        <w:t xml:space="preserve"> to formal investigation or adjudication.</w:t>
      </w:r>
      <w:r w:rsidR="00D740F7" w:rsidRPr="008A24D5">
        <w:rPr>
          <w:rStyle w:val="FootnoteReference"/>
          <w:rFonts w:asciiTheme="minorHAnsi" w:hAnsiTheme="minorHAnsi" w:cstheme="minorHAnsi"/>
          <w:color w:val="000000" w:themeColor="text1"/>
        </w:rPr>
        <w:footnoteReference w:id="105"/>
      </w:r>
    </w:p>
    <w:p w14:paraId="0CD45E4D" w14:textId="77777777" w:rsidR="00D740F7" w:rsidRPr="008A24D5" w:rsidRDefault="00D740F7" w:rsidP="00D740F7">
      <w:pPr>
        <w:jc w:val="both"/>
        <w:rPr>
          <w:rFonts w:asciiTheme="minorHAnsi" w:hAnsiTheme="minorHAnsi" w:cstheme="minorHAnsi"/>
          <w:color w:val="000000" w:themeColor="text1"/>
          <w:sz w:val="25"/>
          <w:szCs w:val="25"/>
        </w:rPr>
      </w:pPr>
    </w:p>
    <w:p w14:paraId="16ABFEB0" w14:textId="13588BFA" w:rsidR="00006C15" w:rsidRPr="008A24D5" w:rsidRDefault="00964558" w:rsidP="00763FD0">
      <w:pPr>
        <w:jc w:val="both"/>
        <w:rPr>
          <w:rStyle w:val="markedcontent"/>
          <w:rFonts w:asciiTheme="minorHAnsi" w:hAnsiTheme="minorHAnsi" w:cstheme="minorHAnsi"/>
          <w:color w:val="000000" w:themeColor="text1"/>
        </w:rPr>
      </w:pPr>
      <w:r w:rsidRPr="008A24D5">
        <w:rPr>
          <w:rFonts w:asciiTheme="minorHAnsi" w:hAnsiTheme="minorHAnsi" w:cstheme="minorHAnsi"/>
          <w:color w:val="000000" w:themeColor="text1"/>
        </w:rPr>
        <w:t>For some development actors</w:t>
      </w:r>
      <w:r w:rsidR="001926FB" w:rsidRPr="008A24D5">
        <w:rPr>
          <w:rFonts w:asciiTheme="minorHAnsi" w:hAnsiTheme="minorHAnsi" w:cstheme="minorHAnsi"/>
          <w:color w:val="000000" w:themeColor="text1"/>
        </w:rPr>
        <w:t xml:space="preserve"> and grassroots organisations</w:t>
      </w:r>
      <w:r w:rsidR="00E84A35" w:rsidRPr="008A24D5">
        <w:rPr>
          <w:rFonts w:asciiTheme="minorHAnsi" w:hAnsiTheme="minorHAnsi" w:cstheme="minorHAnsi"/>
          <w:color w:val="000000" w:themeColor="text1"/>
        </w:rPr>
        <w:t>,</w:t>
      </w:r>
      <w:r w:rsidR="00CA3F99" w:rsidRPr="008A24D5">
        <w:rPr>
          <w:rFonts w:asciiTheme="minorHAnsi" w:hAnsiTheme="minorHAnsi" w:cstheme="minorHAnsi"/>
          <w:color w:val="000000" w:themeColor="text1"/>
        </w:rPr>
        <w:t xml:space="preserve"> </w:t>
      </w:r>
      <w:r w:rsidR="006350BA" w:rsidRPr="008A24D5">
        <w:rPr>
          <w:rFonts w:asciiTheme="minorHAnsi" w:hAnsiTheme="minorHAnsi" w:cstheme="minorHAnsi"/>
          <w:color w:val="000000" w:themeColor="text1"/>
        </w:rPr>
        <w:t xml:space="preserve">violations-based </w:t>
      </w:r>
      <w:r w:rsidR="00CA3F99" w:rsidRPr="008A24D5">
        <w:rPr>
          <w:rFonts w:asciiTheme="minorHAnsi" w:hAnsiTheme="minorHAnsi" w:cstheme="minorHAnsi"/>
          <w:color w:val="000000" w:themeColor="text1"/>
        </w:rPr>
        <w:t xml:space="preserve">litigation </w:t>
      </w:r>
      <w:r w:rsidR="001926FB" w:rsidRPr="008A24D5">
        <w:rPr>
          <w:rFonts w:asciiTheme="minorHAnsi" w:hAnsiTheme="minorHAnsi" w:cstheme="minorHAnsi"/>
          <w:color w:val="000000" w:themeColor="text1"/>
        </w:rPr>
        <w:t>has inherent and obvious limitation</w:t>
      </w:r>
      <w:r w:rsidR="00A25640" w:rsidRPr="008A24D5">
        <w:rPr>
          <w:rFonts w:asciiTheme="minorHAnsi" w:hAnsiTheme="minorHAnsi" w:cstheme="minorHAnsi"/>
          <w:color w:val="000000" w:themeColor="text1"/>
        </w:rPr>
        <w:t>s</w:t>
      </w:r>
      <w:r w:rsidR="00CA3F99" w:rsidRPr="008A24D5">
        <w:rPr>
          <w:rFonts w:asciiTheme="minorHAnsi" w:hAnsiTheme="minorHAnsi" w:cstheme="minorHAnsi"/>
          <w:color w:val="000000" w:themeColor="text1"/>
        </w:rPr>
        <w:t>.</w:t>
      </w:r>
      <w:r w:rsidR="00311DDE" w:rsidRPr="008A24D5">
        <w:rPr>
          <w:rFonts w:asciiTheme="minorHAnsi" w:hAnsiTheme="minorHAnsi" w:cstheme="minorHAnsi"/>
          <w:color w:val="000000" w:themeColor="text1"/>
        </w:rPr>
        <w:t xml:space="preserve"> </w:t>
      </w:r>
      <w:r w:rsidR="00E84A35" w:rsidRPr="008A24D5">
        <w:rPr>
          <w:rFonts w:asciiTheme="minorHAnsi" w:hAnsiTheme="minorHAnsi" w:cstheme="minorHAnsi"/>
          <w:color w:val="000000" w:themeColor="text1"/>
        </w:rPr>
        <w:t>The</w:t>
      </w:r>
      <w:r w:rsidR="000128DE" w:rsidRPr="008A24D5">
        <w:rPr>
          <w:rFonts w:asciiTheme="minorHAnsi" w:hAnsiTheme="minorHAnsi" w:cstheme="minorHAnsi"/>
          <w:color w:val="000000" w:themeColor="text1"/>
        </w:rPr>
        <w:t xml:space="preserve"> cost of legal strategies may exceed the capacities of civil society</w:t>
      </w:r>
      <w:r w:rsidR="00AE25F6" w:rsidRPr="008A24D5">
        <w:rPr>
          <w:rFonts w:asciiTheme="minorHAnsi" w:hAnsiTheme="minorHAnsi" w:cstheme="minorHAnsi"/>
          <w:color w:val="000000" w:themeColor="text1"/>
        </w:rPr>
        <w:t>.</w:t>
      </w:r>
      <w:r w:rsidR="000128DE" w:rsidRPr="008A24D5">
        <w:rPr>
          <w:rStyle w:val="FootnoteReference"/>
          <w:rFonts w:asciiTheme="minorHAnsi" w:hAnsiTheme="minorHAnsi" w:cstheme="minorHAnsi"/>
          <w:color w:val="000000" w:themeColor="text1"/>
        </w:rPr>
        <w:footnoteReference w:id="106"/>
      </w:r>
      <w:r w:rsidR="004B0BEF" w:rsidRPr="008A24D5">
        <w:rPr>
          <w:rFonts w:asciiTheme="minorHAnsi" w:hAnsiTheme="minorHAnsi" w:cstheme="minorHAnsi"/>
          <w:color w:val="000000" w:themeColor="text1"/>
        </w:rPr>
        <w:t xml:space="preserve"> </w:t>
      </w:r>
      <w:r w:rsidR="00AE25F6" w:rsidRPr="008A24D5">
        <w:rPr>
          <w:rFonts w:asciiTheme="minorHAnsi" w:hAnsiTheme="minorHAnsi" w:cstheme="minorHAnsi"/>
          <w:color w:val="000000" w:themeColor="text1"/>
        </w:rPr>
        <w:t>E</w:t>
      </w:r>
      <w:r w:rsidR="004B0BEF" w:rsidRPr="008A24D5">
        <w:rPr>
          <w:rFonts w:asciiTheme="minorHAnsi" w:hAnsiTheme="minorHAnsi" w:cstheme="minorHAnsi"/>
          <w:color w:val="000000" w:themeColor="text1"/>
        </w:rPr>
        <w:t xml:space="preserve">ven where finance </w:t>
      </w:r>
      <w:r w:rsidR="00770BA3" w:rsidRPr="008A24D5">
        <w:rPr>
          <w:rFonts w:asciiTheme="minorHAnsi" w:hAnsiTheme="minorHAnsi" w:cstheme="minorHAnsi"/>
          <w:color w:val="000000" w:themeColor="text1"/>
        </w:rPr>
        <w:t>is</w:t>
      </w:r>
      <w:r w:rsidR="004B0BEF" w:rsidRPr="008A24D5">
        <w:rPr>
          <w:rFonts w:asciiTheme="minorHAnsi" w:hAnsiTheme="minorHAnsi" w:cstheme="minorHAnsi"/>
          <w:color w:val="000000" w:themeColor="text1"/>
        </w:rPr>
        <w:t xml:space="preserve"> not at issue</w:t>
      </w:r>
      <w:r w:rsidR="00AE25F6" w:rsidRPr="008A24D5">
        <w:rPr>
          <w:rFonts w:asciiTheme="minorHAnsi" w:hAnsiTheme="minorHAnsi" w:cstheme="minorHAnsi"/>
          <w:color w:val="000000" w:themeColor="text1"/>
        </w:rPr>
        <w:t>,</w:t>
      </w:r>
      <w:r w:rsidR="004B0BEF" w:rsidRPr="008A24D5">
        <w:rPr>
          <w:rFonts w:asciiTheme="minorHAnsi" w:hAnsiTheme="minorHAnsi" w:cstheme="minorHAnsi"/>
          <w:color w:val="000000" w:themeColor="text1"/>
        </w:rPr>
        <w:t xml:space="preserve"> marginalised groups find it difficult to recruit </w:t>
      </w:r>
      <w:r w:rsidR="004B0BEF" w:rsidRPr="008A24D5">
        <w:rPr>
          <w:rFonts w:asciiTheme="minorHAnsi" w:hAnsiTheme="minorHAnsi" w:cstheme="minorHAnsi"/>
          <w:color w:val="000000" w:themeColor="text1"/>
        </w:rPr>
        <w:lastRenderedPageBreak/>
        <w:t>lawyers or navigate courts to vindicate their entitlements.</w:t>
      </w:r>
      <w:r w:rsidR="004B0BEF" w:rsidRPr="008A24D5">
        <w:rPr>
          <w:rStyle w:val="FootnoteReference"/>
          <w:rFonts w:asciiTheme="minorHAnsi" w:hAnsiTheme="minorHAnsi" w:cstheme="minorHAnsi"/>
          <w:color w:val="000000" w:themeColor="text1"/>
        </w:rPr>
        <w:footnoteReference w:id="107"/>
      </w:r>
      <w:r w:rsidR="000128DE" w:rsidRPr="008A24D5">
        <w:rPr>
          <w:rFonts w:asciiTheme="minorHAnsi" w:hAnsiTheme="minorHAnsi" w:cstheme="minorHAnsi"/>
          <w:color w:val="000000" w:themeColor="text1"/>
        </w:rPr>
        <w:t xml:space="preserve">  </w:t>
      </w:r>
      <w:r w:rsidR="00E37D82" w:rsidRPr="008A24D5">
        <w:rPr>
          <w:rFonts w:asciiTheme="minorHAnsi" w:hAnsiTheme="minorHAnsi" w:cstheme="minorHAnsi"/>
          <w:color w:val="000000" w:themeColor="text1"/>
        </w:rPr>
        <w:t>As Gauri and Gloppen note, the extent of</w:t>
      </w:r>
      <w:r w:rsidR="00E37D82" w:rsidRPr="008A24D5">
        <w:rPr>
          <w:rStyle w:val="markedcontent"/>
          <w:rFonts w:asciiTheme="minorHAnsi" w:hAnsiTheme="minorHAnsi" w:cstheme="minorHAnsi"/>
          <w:color w:val="000000" w:themeColor="text1"/>
        </w:rPr>
        <w:t xml:space="preserve"> litigation depends on four factors, namely </w:t>
      </w:r>
      <w:r w:rsidR="00AE25F6" w:rsidRPr="008A24D5">
        <w:rPr>
          <w:rStyle w:val="markedcontent"/>
          <w:rFonts w:asciiTheme="minorHAnsi" w:hAnsiTheme="minorHAnsi" w:cstheme="minorHAnsi"/>
          <w:color w:val="000000" w:themeColor="text1"/>
        </w:rPr>
        <w:t xml:space="preserve">(i) </w:t>
      </w:r>
      <w:r w:rsidR="00E37D82" w:rsidRPr="008A24D5">
        <w:rPr>
          <w:rStyle w:val="markedcontent"/>
          <w:rFonts w:asciiTheme="minorHAnsi" w:hAnsiTheme="minorHAnsi" w:cstheme="minorHAnsi"/>
          <w:color w:val="000000" w:themeColor="text1"/>
        </w:rPr>
        <w:t>the accessibilit</w:t>
      </w:r>
      <w:r w:rsidR="00E37D82" w:rsidRPr="008A24D5">
        <w:rPr>
          <w:rFonts w:asciiTheme="minorHAnsi" w:hAnsiTheme="minorHAnsi" w:cstheme="minorHAnsi"/>
          <w:color w:val="000000" w:themeColor="text1"/>
        </w:rPr>
        <w:t>y of the courts through legal assistance</w:t>
      </w:r>
      <w:r w:rsidR="00770BA3" w:rsidRPr="008A24D5">
        <w:rPr>
          <w:rFonts w:asciiTheme="minorHAnsi" w:hAnsiTheme="minorHAnsi" w:cstheme="minorHAnsi"/>
          <w:color w:val="000000" w:themeColor="text1"/>
        </w:rPr>
        <w:t>,</w:t>
      </w:r>
      <w:r w:rsidR="00E37D82" w:rsidRPr="008A24D5">
        <w:rPr>
          <w:rFonts w:asciiTheme="minorHAnsi" w:hAnsiTheme="minorHAnsi" w:cstheme="minorHAnsi"/>
          <w:color w:val="000000" w:themeColor="text1"/>
        </w:rPr>
        <w:t xml:space="preserve"> (</w:t>
      </w:r>
      <w:r w:rsidR="00006C15" w:rsidRPr="008A24D5">
        <w:rPr>
          <w:rFonts w:asciiTheme="minorHAnsi" w:hAnsiTheme="minorHAnsi" w:cstheme="minorHAnsi"/>
          <w:color w:val="000000" w:themeColor="text1"/>
        </w:rPr>
        <w:t>ii</w:t>
      </w:r>
      <w:r w:rsidR="00E37D82" w:rsidRPr="008A24D5">
        <w:rPr>
          <w:rStyle w:val="markedcontent"/>
          <w:rFonts w:asciiTheme="minorHAnsi" w:hAnsiTheme="minorHAnsi" w:cstheme="minorHAnsi"/>
          <w:color w:val="000000" w:themeColor="text1"/>
        </w:rPr>
        <w:t xml:space="preserve">) the </w:t>
      </w:r>
      <w:r w:rsidR="00006C15" w:rsidRPr="008A24D5">
        <w:rPr>
          <w:rStyle w:val="markedcontent"/>
          <w:rFonts w:asciiTheme="minorHAnsi" w:hAnsiTheme="minorHAnsi" w:cstheme="minorHAnsi"/>
          <w:color w:val="000000" w:themeColor="text1"/>
        </w:rPr>
        <w:t xml:space="preserve">cultural </w:t>
      </w:r>
      <w:r w:rsidR="00E37D82" w:rsidRPr="008A24D5">
        <w:rPr>
          <w:rStyle w:val="markedcontent"/>
          <w:rFonts w:asciiTheme="minorHAnsi" w:hAnsiTheme="minorHAnsi" w:cstheme="minorHAnsi"/>
          <w:color w:val="000000" w:themeColor="text1"/>
        </w:rPr>
        <w:t>receptiveness of court</w:t>
      </w:r>
      <w:r w:rsidR="00006C15" w:rsidRPr="008A24D5">
        <w:rPr>
          <w:rStyle w:val="markedcontent"/>
          <w:rFonts w:asciiTheme="minorHAnsi" w:hAnsiTheme="minorHAnsi" w:cstheme="minorHAnsi"/>
          <w:color w:val="000000" w:themeColor="text1"/>
        </w:rPr>
        <w:t xml:space="preserve">s to rights claims, (iii) the responsiveness of </w:t>
      </w:r>
      <w:r w:rsidR="00763FD0" w:rsidRPr="008A24D5">
        <w:rPr>
          <w:rStyle w:val="markedcontent"/>
          <w:rFonts w:asciiTheme="minorHAnsi" w:hAnsiTheme="minorHAnsi" w:cstheme="minorHAnsi"/>
          <w:color w:val="000000" w:themeColor="text1"/>
        </w:rPr>
        <w:t>litigation</w:t>
      </w:r>
      <w:r w:rsidR="00006C15" w:rsidRPr="008A24D5">
        <w:rPr>
          <w:rStyle w:val="markedcontent"/>
          <w:rFonts w:asciiTheme="minorHAnsi" w:hAnsiTheme="minorHAnsi" w:cstheme="minorHAnsi"/>
          <w:color w:val="000000" w:themeColor="text1"/>
        </w:rPr>
        <w:t xml:space="preserve"> targets to</w:t>
      </w:r>
      <w:r w:rsidR="00E37D82" w:rsidRPr="008A24D5">
        <w:rPr>
          <w:rStyle w:val="markedcontent"/>
          <w:rFonts w:asciiTheme="minorHAnsi" w:hAnsiTheme="minorHAnsi" w:cstheme="minorHAnsi"/>
          <w:color w:val="000000" w:themeColor="text1"/>
        </w:rPr>
        <w:t xml:space="preserve"> court rulings</w:t>
      </w:r>
      <w:r w:rsidR="00770BA3" w:rsidRPr="008A24D5">
        <w:rPr>
          <w:rStyle w:val="markedcontent"/>
          <w:rFonts w:asciiTheme="minorHAnsi" w:hAnsiTheme="minorHAnsi" w:cstheme="minorHAnsi"/>
          <w:color w:val="000000" w:themeColor="text1"/>
        </w:rPr>
        <w:t>,</w:t>
      </w:r>
      <w:r w:rsidR="00E37D82" w:rsidRPr="008A24D5">
        <w:rPr>
          <w:rStyle w:val="markedcontent"/>
          <w:rFonts w:asciiTheme="minorHAnsi" w:hAnsiTheme="minorHAnsi" w:cstheme="minorHAnsi"/>
          <w:color w:val="000000" w:themeColor="text1"/>
        </w:rPr>
        <w:t xml:space="preserve"> and (</w:t>
      </w:r>
      <w:r w:rsidR="00006C15" w:rsidRPr="008A24D5">
        <w:rPr>
          <w:rStyle w:val="markedcontent"/>
          <w:rFonts w:asciiTheme="minorHAnsi" w:hAnsiTheme="minorHAnsi" w:cstheme="minorHAnsi"/>
          <w:color w:val="000000" w:themeColor="text1"/>
        </w:rPr>
        <w:t>iv</w:t>
      </w:r>
      <w:r w:rsidR="00E37D82" w:rsidRPr="008A24D5">
        <w:rPr>
          <w:rStyle w:val="markedcontent"/>
          <w:rFonts w:asciiTheme="minorHAnsi" w:hAnsiTheme="minorHAnsi" w:cstheme="minorHAnsi"/>
          <w:color w:val="000000" w:themeColor="text1"/>
        </w:rPr>
        <w:t>) the capacity</w:t>
      </w:r>
      <w:r w:rsidR="00763FD0" w:rsidRPr="008A24D5">
        <w:rPr>
          <w:rFonts w:asciiTheme="minorHAnsi" w:hAnsiTheme="minorHAnsi" w:cstheme="minorHAnsi"/>
          <w:color w:val="000000" w:themeColor="text1"/>
        </w:rPr>
        <w:t xml:space="preserve"> </w:t>
      </w:r>
      <w:r w:rsidR="00E37D82" w:rsidRPr="008A24D5">
        <w:rPr>
          <w:rStyle w:val="markedcontent"/>
          <w:rFonts w:asciiTheme="minorHAnsi" w:hAnsiTheme="minorHAnsi" w:cstheme="minorHAnsi"/>
          <w:color w:val="000000" w:themeColor="text1"/>
        </w:rPr>
        <w:t>for litigant follow</w:t>
      </w:r>
      <w:r w:rsidR="00763FD0" w:rsidRPr="008A24D5">
        <w:rPr>
          <w:rStyle w:val="markedcontent"/>
          <w:rFonts w:asciiTheme="minorHAnsi" w:hAnsiTheme="minorHAnsi" w:cstheme="minorHAnsi"/>
          <w:color w:val="000000" w:themeColor="text1"/>
        </w:rPr>
        <w:t>-</w:t>
      </w:r>
      <w:r w:rsidR="00E37D82" w:rsidRPr="008A24D5">
        <w:rPr>
          <w:rStyle w:val="markedcontent"/>
          <w:rFonts w:asciiTheme="minorHAnsi" w:hAnsiTheme="minorHAnsi" w:cstheme="minorHAnsi"/>
          <w:color w:val="000000" w:themeColor="text1"/>
        </w:rPr>
        <w:t>up</w:t>
      </w:r>
      <w:r w:rsidR="00006C15" w:rsidRPr="008A24D5">
        <w:rPr>
          <w:rStyle w:val="markedcontent"/>
          <w:rFonts w:asciiTheme="minorHAnsi" w:hAnsiTheme="minorHAnsi" w:cstheme="minorHAnsi"/>
          <w:color w:val="000000" w:themeColor="text1"/>
        </w:rPr>
        <w:t>.</w:t>
      </w:r>
      <w:r w:rsidR="00006C15" w:rsidRPr="008A24D5">
        <w:rPr>
          <w:rStyle w:val="FootnoteReference"/>
          <w:rFonts w:asciiTheme="minorHAnsi" w:hAnsiTheme="minorHAnsi" w:cstheme="minorHAnsi"/>
          <w:color w:val="000000" w:themeColor="text1"/>
        </w:rPr>
        <w:footnoteReference w:id="108"/>
      </w:r>
      <w:r w:rsidR="00006C15" w:rsidRPr="008A24D5">
        <w:rPr>
          <w:rStyle w:val="markedcontent"/>
          <w:rFonts w:asciiTheme="minorHAnsi" w:hAnsiTheme="minorHAnsi" w:cstheme="minorHAnsi"/>
          <w:color w:val="000000" w:themeColor="text1"/>
        </w:rPr>
        <w:t xml:space="preserve"> In most developing countries, these factors are entirely absent. </w:t>
      </w:r>
      <w:r w:rsidR="00763FD0" w:rsidRPr="008A24D5">
        <w:rPr>
          <w:rStyle w:val="markedcontent"/>
          <w:rFonts w:asciiTheme="minorHAnsi" w:hAnsiTheme="minorHAnsi" w:cstheme="minorHAnsi"/>
          <w:color w:val="000000" w:themeColor="text1"/>
        </w:rPr>
        <w:t xml:space="preserve">Cultural traditions of judicial deference to the executive are strong. </w:t>
      </w:r>
      <w:r w:rsidR="00006C15" w:rsidRPr="008A24D5">
        <w:rPr>
          <w:rStyle w:val="markedcontent"/>
          <w:rFonts w:asciiTheme="minorHAnsi" w:hAnsiTheme="minorHAnsi" w:cstheme="minorHAnsi"/>
          <w:color w:val="000000" w:themeColor="text1"/>
        </w:rPr>
        <w:t xml:space="preserve">Resolution of legal problems </w:t>
      </w:r>
      <w:r w:rsidR="00006C15" w:rsidRPr="008A24D5">
        <w:rPr>
          <w:rFonts w:asciiTheme="minorHAnsi" w:hAnsiTheme="minorHAnsi" w:cstheme="minorHAnsi"/>
          <w:color w:val="000000" w:themeColor="text1"/>
        </w:rPr>
        <w:t>tends to occur outside the conventional justice sector via non-judicial dispute resolution, civil society campaigning and other processes.</w:t>
      </w:r>
      <w:r w:rsidR="00006C15" w:rsidRPr="008A24D5">
        <w:rPr>
          <w:rStyle w:val="FootnoteReference"/>
          <w:rFonts w:asciiTheme="minorHAnsi" w:hAnsiTheme="minorHAnsi" w:cstheme="minorHAnsi"/>
          <w:color w:val="000000" w:themeColor="text1"/>
        </w:rPr>
        <w:footnoteReference w:id="109"/>
      </w:r>
      <w:r w:rsidR="00006C15" w:rsidRPr="008A24D5">
        <w:rPr>
          <w:rFonts w:asciiTheme="minorHAnsi" w:hAnsiTheme="minorHAnsi" w:cstheme="minorHAnsi"/>
          <w:color w:val="000000" w:themeColor="text1"/>
        </w:rPr>
        <w:t xml:space="preserve"> Lawyers at best end up ‘playing a supportive rather than lead role and the courts often not a part of the equation.’</w:t>
      </w:r>
      <w:r w:rsidR="00006C15" w:rsidRPr="008A24D5">
        <w:rPr>
          <w:rStyle w:val="FootnoteReference"/>
          <w:rFonts w:asciiTheme="minorHAnsi" w:hAnsiTheme="minorHAnsi" w:cstheme="minorHAnsi"/>
          <w:color w:val="000000" w:themeColor="text1"/>
        </w:rPr>
        <w:footnoteReference w:id="110"/>
      </w:r>
      <w:r w:rsidR="00006C15" w:rsidRPr="008A24D5">
        <w:rPr>
          <w:rFonts w:asciiTheme="minorHAnsi" w:hAnsiTheme="minorHAnsi" w:cstheme="minorHAnsi"/>
          <w:color w:val="000000" w:themeColor="text1"/>
        </w:rPr>
        <w:t xml:space="preserve"> </w:t>
      </w:r>
    </w:p>
    <w:p w14:paraId="0FA83E10" w14:textId="77777777" w:rsidR="00006C15" w:rsidRPr="008A24D5" w:rsidRDefault="00006C15" w:rsidP="00006C15">
      <w:pPr>
        <w:jc w:val="both"/>
        <w:rPr>
          <w:rStyle w:val="markedcontent"/>
          <w:rFonts w:asciiTheme="minorHAnsi" w:hAnsiTheme="minorHAnsi" w:cstheme="minorHAnsi"/>
          <w:color w:val="000000" w:themeColor="text1"/>
        </w:rPr>
      </w:pPr>
    </w:p>
    <w:p w14:paraId="408F8DCB" w14:textId="4EE40AAF" w:rsidR="00A7302C" w:rsidRPr="008A24D5" w:rsidRDefault="00D83DB3" w:rsidP="00006C15">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Court-based </w:t>
      </w:r>
      <w:r w:rsidR="00051AFF" w:rsidRPr="008A24D5">
        <w:rPr>
          <w:rFonts w:asciiTheme="minorHAnsi" w:hAnsiTheme="minorHAnsi" w:cstheme="minorHAnsi"/>
          <w:color w:val="000000" w:themeColor="text1"/>
        </w:rPr>
        <w:t xml:space="preserve">approaches can </w:t>
      </w:r>
      <w:r w:rsidR="000128DE" w:rsidRPr="008A24D5">
        <w:rPr>
          <w:rFonts w:asciiTheme="minorHAnsi" w:hAnsiTheme="minorHAnsi" w:cstheme="minorHAnsi"/>
          <w:color w:val="000000" w:themeColor="text1"/>
        </w:rPr>
        <w:t xml:space="preserve">also </w:t>
      </w:r>
      <w:r w:rsidR="00051AFF" w:rsidRPr="008A24D5">
        <w:rPr>
          <w:rFonts w:asciiTheme="minorHAnsi" w:hAnsiTheme="minorHAnsi" w:cstheme="minorHAnsi"/>
          <w:color w:val="000000" w:themeColor="text1"/>
        </w:rPr>
        <w:t xml:space="preserve">alienate those </w:t>
      </w:r>
      <w:r w:rsidR="00763FD0" w:rsidRPr="008A24D5">
        <w:rPr>
          <w:rFonts w:asciiTheme="minorHAnsi" w:hAnsiTheme="minorHAnsi" w:cstheme="minorHAnsi"/>
          <w:color w:val="000000" w:themeColor="text1"/>
        </w:rPr>
        <w:t xml:space="preserve">in executive or </w:t>
      </w:r>
      <w:r w:rsidR="00403D1E" w:rsidRPr="008A24D5">
        <w:rPr>
          <w:rFonts w:asciiTheme="minorHAnsi" w:hAnsiTheme="minorHAnsi" w:cstheme="minorHAnsi"/>
          <w:color w:val="000000" w:themeColor="text1"/>
        </w:rPr>
        <w:t>administrative</w:t>
      </w:r>
      <w:r w:rsidR="00763FD0" w:rsidRPr="008A24D5">
        <w:rPr>
          <w:rFonts w:asciiTheme="minorHAnsi" w:hAnsiTheme="minorHAnsi" w:cstheme="minorHAnsi"/>
          <w:color w:val="000000" w:themeColor="text1"/>
        </w:rPr>
        <w:t xml:space="preserve"> authority </w:t>
      </w:r>
      <w:r w:rsidR="00403D1E" w:rsidRPr="008A24D5">
        <w:rPr>
          <w:rFonts w:asciiTheme="minorHAnsi" w:hAnsiTheme="minorHAnsi" w:cstheme="minorHAnsi"/>
          <w:color w:val="000000" w:themeColor="text1"/>
        </w:rPr>
        <w:t xml:space="preserve">on </w:t>
      </w:r>
      <w:r w:rsidR="00763FD0" w:rsidRPr="008A24D5">
        <w:rPr>
          <w:rFonts w:asciiTheme="minorHAnsi" w:hAnsiTheme="minorHAnsi" w:cstheme="minorHAnsi"/>
          <w:color w:val="000000" w:themeColor="text1"/>
        </w:rPr>
        <w:t xml:space="preserve">whom </w:t>
      </w:r>
      <w:r w:rsidR="00051AFF" w:rsidRPr="008A24D5">
        <w:rPr>
          <w:rFonts w:asciiTheme="minorHAnsi" w:hAnsiTheme="minorHAnsi" w:cstheme="minorHAnsi"/>
          <w:color w:val="000000" w:themeColor="text1"/>
        </w:rPr>
        <w:t xml:space="preserve">development actors rely for policy implementation. </w:t>
      </w:r>
      <w:r w:rsidR="000C336B" w:rsidRPr="008A24D5">
        <w:rPr>
          <w:rFonts w:asciiTheme="minorHAnsi" w:hAnsiTheme="minorHAnsi" w:cstheme="minorHAnsi"/>
          <w:color w:val="000000" w:themeColor="text1"/>
        </w:rPr>
        <w:t>Even they do not completely disavow drawing attention to violations, development actors generally prefer the ‘cooperative mode’ where they interact productively with ministerial offices and government agencies to the confrontational naming-and-shaming tactics associated with human rights bodies.</w:t>
      </w:r>
      <w:r w:rsidR="000C336B" w:rsidRPr="008A24D5">
        <w:rPr>
          <w:rStyle w:val="FootnoteReference"/>
          <w:rFonts w:asciiTheme="minorHAnsi" w:hAnsiTheme="minorHAnsi" w:cstheme="minorHAnsi"/>
          <w:color w:val="000000" w:themeColor="text1"/>
        </w:rPr>
        <w:footnoteReference w:id="111"/>
      </w:r>
      <w:r w:rsidR="000C336B" w:rsidRPr="008A24D5">
        <w:rPr>
          <w:rFonts w:asciiTheme="minorHAnsi" w:hAnsiTheme="minorHAnsi" w:cstheme="minorHAnsi"/>
          <w:color w:val="000000" w:themeColor="text1"/>
        </w:rPr>
        <w:t xml:space="preserve"> </w:t>
      </w:r>
      <w:r w:rsidR="00367006" w:rsidRPr="008A24D5">
        <w:rPr>
          <w:rFonts w:asciiTheme="minorHAnsi" w:hAnsiTheme="minorHAnsi" w:cstheme="minorHAnsi"/>
          <w:color w:val="000000" w:themeColor="text1"/>
        </w:rPr>
        <w:t xml:space="preserve">Yamin and Cantor, in a study of HRBAD as it relates to health, conclude that </w:t>
      </w:r>
      <w:r w:rsidR="001E26E6" w:rsidRPr="008A24D5">
        <w:rPr>
          <w:rFonts w:asciiTheme="minorHAnsi" w:hAnsiTheme="minorHAnsi" w:cstheme="minorHAnsi"/>
          <w:color w:val="000000" w:themeColor="text1"/>
        </w:rPr>
        <w:t xml:space="preserve">policy-makers </w:t>
      </w:r>
      <w:r w:rsidR="00367006" w:rsidRPr="008A24D5">
        <w:rPr>
          <w:rFonts w:asciiTheme="minorHAnsi" w:hAnsiTheme="minorHAnsi" w:cstheme="minorHAnsi"/>
          <w:color w:val="000000" w:themeColor="text1"/>
        </w:rPr>
        <w:t xml:space="preserve">in the area </w:t>
      </w:r>
      <w:r w:rsidR="001E26E6" w:rsidRPr="008A24D5">
        <w:rPr>
          <w:rFonts w:asciiTheme="minorHAnsi" w:hAnsiTheme="minorHAnsi" w:cstheme="minorHAnsi"/>
          <w:color w:val="000000" w:themeColor="text1"/>
        </w:rPr>
        <w:t>tend ‘to be wary of judicializing health-related rights’ and that governments ‘can become hostile to HRBAs when they believe it means involving the courts’</w:t>
      </w:r>
      <w:r w:rsidR="00367006" w:rsidRPr="008A24D5">
        <w:rPr>
          <w:rFonts w:asciiTheme="minorHAnsi" w:hAnsiTheme="minorHAnsi" w:cstheme="minorHAnsi"/>
          <w:color w:val="000000" w:themeColor="text1"/>
        </w:rPr>
        <w:t>, and so both concentrate instead on programming.</w:t>
      </w:r>
      <w:r w:rsidR="00367006" w:rsidRPr="008A24D5">
        <w:rPr>
          <w:rStyle w:val="FootnoteReference"/>
          <w:rFonts w:asciiTheme="minorHAnsi" w:hAnsiTheme="minorHAnsi" w:cstheme="minorHAnsi"/>
          <w:color w:val="000000" w:themeColor="text1"/>
        </w:rPr>
        <w:footnoteReference w:id="112"/>
      </w:r>
      <w:r w:rsidR="00367006" w:rsidRPr="008A24D5">
        <w:rPr>
          <w:rFonts w:asciiTheme="minorHAnsi" w:hAnsiTheme="minorHAnsi" w:cstheme="minorHAnsi"/>
          <w:color w:val="000000" w:themeColor="text1"/>
        </w:rPr>
        <w:t xml:space="preserve"> Likewise, as</w:t>
      </w:r>
      <w:r w:rsidR="001E26E6" w:rsidRPr="008A24D5">
        <w:rPr>
          <w:rFonts w:asciiTheme="minorHAnsi" w:hAnsiTheme="minorHAnsi" w:cstheme="minorHAnsi"/>
          <w:color w:val="000000" w:themeColor="text1"/>
        </w:rPr>
        <w:t xml:space="preserve"> Banik argues, w</w:t>
      </w:r>
      <w:r w:rsidR="00AF1E78" w:rsidRPr="008A24D5">
        <w:rPr>
          <w:rFonts w:asciiTheme="minorHAnsi" w:hAnsiTheme="minorHAnsi" w:cstheme="minorHAnsi"/>
          <w:color w:val="000000" w:themeColor="text1"/>
        </w:rPr>
        <w:t>here</w:t>
      </w:r>
      <w:r w:rsidR="001E26E6" w:rsidRPr="008A24D5">
        <w:rPr>
          <w:rFonts w:asciiTheme="minorHAnsi" w:hAnsiTheme="minorHAnsi" w:cstheme="minorHAnsi"/>
          <w:color w:val="000000" w:themeColor="text1"/>
        </w:rPr>
        <w:t xml:space="preserve"> the state as duty-bearer fails in the provision of a right, the redesign of programmes and policies may be a more attractive corrective than judicial reprimand.</w:t>
      </w:r>
      <w:r w:rsidR="001E26E6" w:rsidRPr="008A24D5">
        <w:rPr>
          <w:rStyle w:val="FootnoteReference"/>
          <w:rFonts w:asciiTheme="minorHAnsi" w:hAnsiTheme="minorHAnsi" w:cstheme="minorHAnsi"/>
          <w:color w:val="000000" w:themeColor="text1"/>
        </w:rPr>
        <w:footnoteReference w:id="113"/>
      </w:r>
      <w:r w:rsidR="00B87481" w:rsidRPr="008A24D5">
        <w:rPr>
          <w:rFonts w:asciiTheme="minorHAnsi" w:hAnsiTheme="minorHAnsi" w:cstheme="minorHAnsi"/>
          <w:color w:val="000000" w:themeColor="text1"/>
        </w:rPr>
        <w:t xml:space="preserve"> </w:t>
      </w:r>
      <w:r w:rsidR="004A204C" w:rsidRPr="008A24D5">
        <w:rPr>
          <w:rFonts w:asciiTheme="minorHAnsi" w:hAnsiTheme="minorHAnsi" w:cstheme="minorHAnsi"/>
          <w:color w:val="000000" w:themeColor="text1"/>
        </w:rPr>
        <w:t>Notwithstanding</w:t>
      </w:r>
      <w:r w:rsidR="00B85136" w:rsidRPr="008A24D5">
        <w:rPr>
          <w:rFonts w:asciiTheme="minorHAnsi" w:hAnsiTheme="minorHAnsi" w:cstheme="minorHAnsi"/>
          <w:color w:val="000000" w:themeColor="text1"/>
        </w:rPr>
        <w:t xml:space="preserve"> consistent doctrinal development</w:t>
      </w:r>
      <w:r w:rsidR="00E649FC" w:rsidRPr="008A24D5">
        <w:rPr>
          <w:rFonts w:asciiTheme="minorHAnsi" w:hAnsiTheme="minorHAnsi" w:cstheme="minorHAnsi"/>
          <w:color w:val="000000" w:themeColor="text1"/>
        </w:rPr>
        <w:t xml:space="preserve"> in ESR theory </w:t>
      </w:r>
      <w:r w:rsidR="004A204C" w:rsidRPr="008A24D5">
        <w:rPr>
          <w:rFonts w:asciiTheme="minorHAnsi" w:hAnsiTheme="minorHAnsi" w:cstheme="minorHAnsi"/>
          <w:color w:val="000000" w:themeColor="text1"/>
        </w:rPr>
        <w:t xml:space="preserve">and refinement of </w:t>
      </w:r>
      <w:r w:rsidR="00E649FC" w:rsidRPr="008A24D5">
        <w:rPr>
          <w:rFonts w:asciiTheme="minorHAnsi" w:hAnsiTheme="minorHAnsi" w:cstheme="minorHAnsi"/>
          <w:color w:val="000000" w:themeColor="text1"/>
        </w:rPr>
        <w:t>rights-based situation analysis for identifying violations and redress duty-bearers</w:t>
      </w:r>
      <w:r w:rsidR="00B85136" w:rsidRPr="008A24D5">
        <w:rPr>
          <w:rFonts w:asciiTheme="minorHAnsi" w:hAnsiTheme="minorHAnsi" w:cstheme="minorHAnsi"/>
          <w:color w:val="000000" w:themeColor="text1"/>
        </w:rPr>
        <w:t>, there remains a sense among development actors that the</w:t>
      </w:r>
      <w:r w:rsidR="00A9768D" w:rsidRPr="008A24D5">
        <w:rPr>
          <w:rFonts w:asciiTheme="minorHAnsi" w:hAnsiTheme="minorHAnsi" w:cstheme="minorHAnsi"/>
          <w:color w:val="000000" w:themeColor="text1"/>
        </w:rPr>
        <w:t xml:space="preserve"> </w:t>
      </w:r>
      <w:r w:rsidR="00B85136" w:rsidRPr="008A24D5">
        <w:rPr>
          <w:rFonts w:asciiTheme="minorHAnsi" w:hAnsiTheme="minorHAnsi" w:cstheme="minorHAnsi"/>
          <w:color w:val="000000" w:themeColor="text1"/>
        </w:rPr>
        <w:t xml:space="preserve">standards and processes for monitoring </w:t>
      </w:r>
      <w:r w:rsidR="004A204C" w:rsidRPr="008A24D5">
        <w:rPr>
          <w:rFonts w:asciiTheme="minorHAnsi" w:hAnsiTheme="minorHAnsi" w:cstheme="minorHAnsi"/>
          <w:color w:val="000000" w:themeColor="text1"/>
        </w:rPr>
        <w:t>ESR</w:t>
      </w:r>
      <w:r w:rsidR="00B85136" w:rsidRPr="008A24D5">
        <w:rPr>
          <w:rFonts w:asciiTheme="minorHAnsi" w:hAnsiTheme="minorHAnsi" w:cstheme="minorHAnsi"/>
          <w:color w:val="000000" w:themeColor="text1"/>
        </w:rPr>
        <w:t xml:space="preserve"> like core minimum and progressive realisation are </w:t>
      </w:r>
      <w:r w:rsidR="001B0A64" w:rsidRPr="008A24D5">
        <w:rPr>
          <w:rFonts w:asciiTheme="minorHAnsi" w:hAnsiTheme="minorHAnsi" w:cstheme="minorHAnsi"/>
          <w:color w:val="000000" w:themeColor="text1"/>
        </w:rPr>
        <w:t>in</w:t>
      </w:r>
      <w:r w:rsidR="00B85136" w:rsidRPr="008A24D5">
        <w:rPr>
          <w:rFonts w:asciiTheme="minorHAnsi" w:hAnsiTheme="minorHAnsi" w:cstheme="minorHAnsi"/>
          <w:color w:val="000000" w:themeColor="text1"/>
        </w:rPr>
        <w:t xml:space="preserve">sufficiently </w:t>
      </w:r>
      <w:r w:rsidR="001577F0" w:rsidRPr="008A24D5">
        <w:rPr>
          <w:rFonts w:asciiTheme="minorHAnsi" w:hAnsiTheme="minorHAnsi" w:cstheme="minorHAnsi"/>
          <w:color w:val="000000" w:themeColor="text1"/>
        </w:rPr>
        <w:t>determinate</w:t>
      </w:r>
      <w:r w:rsidR="00A9768D" w:rsidRPr="008A24D5">
        <w:rPr>
          <w:rFonts w:asciiTheme="minorHAnsi" w:hAnsiTheme="minorHAnsi" w:cstheme="minorHAnsi"/>
          <w:color w:val="000000" w:themeColor="text1"/>
        </w:rPr>
        <w:t xml:space="preserve"> to make a violations-based approach useful</w:t>
      </w:r>
      <w:r w:rsidR="00B85136" w:rsidRPr="008A24D5">
        <w:rPr>
          <w:rFonts w:asciiTheme="minorHAnsi" w:hAnsiTheme="minorHAnsi" w:cstheme="minorHAnsi"/>
          <w:color w:val="000000" w:themeColor="text1"/>
        </w:rPr>
        <w:t>.</w:t>
      </w:r>
      <w:r w:rsidR="00B85136" w:rsidRPr="008A24D5">
        <w:rPr>
          <w:rStyle w:val="FootnoteReference"/>
          <w:rFonts w:asciiTheme="minorHAnsi" w:hAnsiTheme="minorHAnsi" w:cstheme="minorHAnsi"/>
          <w:color w:val="000000" w:themeColor="text1"/>
        </w:rPr>
        <w:footnoteReference w:id="114"/>
      </w:r>
      <w:r w:rsidR="00A9768D" w:rsidRPr="008A24D5">
        <w:rPr>
          <w:rFonts w:asciiTheme="minorHAnsi" w:hAnsiTheme="minorHAnsi" w:cstheme="minorHAnsi"/>
          <w:color w:val="000000" w:themeColor="text1"/>
        </w:rPr>
        <w:t xml:space="preserve"> </w:t>
      </w:r>
    </w:p>
    <w:p w14:paraId="3BFBE1A0" w14:textId="77777777" w:rsidR="00B85136" w:rsidRPr="008A24D5" w:rsidRDefault="00B85136" w:rsidP="00E579B7">
      <w:pPr>
        <w:jc w:val="both"/>
        <w:rPr>
          <w:rFonts w:asciiTheme="minorHAnsi" w:hAnsiTheme="minorHAnsi" w:cstheme="minorHAnsi"/>
          <w:color w:val="000000" w:themeColor="text1"/>
        </w:rPr>
      </w:pPr>
    </w:p>
    <w:p w14:paraId="2D09C94B" w14:textId="1DB4B5A9" w:rsidR="00A7302C" w:rsidRPr="008A24D5" w:rsidRDefault="00ED4A11" w:rsidP="00346C8D">
      <w:pPr>
        <w:pStyle w:val="ListParagraph"/>
        <w:numPr>
          <w:ilvl w:val="0"/>
          <w:numId w:val="3"/>
        </w:numPr>
        <w:jc w:val="both"/>
        <w:rPr>
          <w:rFonts w:asciiTheme="minorHAnsi" w:hAnsiTheme="minorHAnsi" w:cstheme="minorHAnsi"/>
          <w:b/>
          <w:bCs/>
          <w:color w:val="000000" w:themeColor="text1"/>
        </w:rPr>
      </w:pPr>
      <w:r w:rsidRPr="008A24D5">
        <w:rPr>
          <w:rFonts w:asciiTheme="minorHAnsi" w:hAnsiTheme="minorHAnsi" w:cstheme="minorHAnsi"/>
          <w:b/>
          <w:bCs/>
          <w:color w:val="000000" w:themeColor="text1"/>
        </w:rPr>
        <w:t xml:space="preserve">Programmatic Uses of </w:t>
      </w:r>
      <w:r w:rsidR="004B501C" w:rsidRPr="008A24D5">
        <w:rPr>
          <w:rFonts w:asciiTheme="minorHAnsi" w:hAnsiTheme="minorHAnsi" w:cstheme="minorHAnsi"/>
          <w:b/>
          <w:bCs/>
          <w:color w:val="000000" w:themeColor="text1"/>
        </w:rPr>
        <w:t>Socio-Economic Rights</w:t>
      </w:r>
      <w:r w:rsidRPr="008A24D5">
        <w:rPr>
          <w:rFonts w:asciiTheme="minorHAnsi" w:hAnsiTheme="minorHAnsi" w:cstheme="minorHAnsi"/>
          <w:b/>
          <w:bCs/>
          <w:color w:val="000000" w:themeColor="text1"/>
        </w:rPr>
        <w:t xml:space="preserve"> in HRBAD</w:t>
      </w:r>
    </w:p>
    <w:p w14:paraId="115A202B" w14:textId="0C713B76" w:rsidR="00A7302C" w:rsidRPr="008A24D5" w:rsidRDefault="00A7302C" w:rsidP="00E579B7">
      <w:pPr>
        <w:jc w:val="both"/>
        <w:rPr>
          <w:rFonts w:asciiTheme="minorHAnsi" w:hAnsiTheme="minorHAnsi" w:cstheme="minorHAnsi"/>
          <w:color w:val="000000" w:themeColor="text1"/>
        </w:rPr>
      </w:pPr>
    </w:p>
    <w:p w14:paraId="37E73D56" w14:textId="6577C880" w:rsidR="000137C0" w:rsidRPr="008A24D5" w:rsidRDefault="004745EB" w:rsidP="00CB71BE">
      <w:pPr>
        <w:jc w:val="both"/>
        <w:rPr>
          <w:rFonts w:asciiTheme="minorHAnsi" w:hAnsiTheme="minorHAnsi" w:cstheme="minorHAnsi"/>
          <w:color w:val="000000" w:themeColor="text1"/>
        </w:rPr>
      </w:pPr>
      <w:r w:rsidRPr="008A24D5">
        <w:rPr>
          <w:rFonts w:asciiTheme="minorHAnsi" w:hAnsiTheme="minorHAnsi" w:cstheme="minorHAnsi"/>
          <w:color w:val="000000" w:themeColor="text1"/>
        </w:rPr>
        <w:t>What role the</w:t>
      </w:r>
      <w:r w:rsidR="004237CA" w:rsidRPr="008A24D5">
        <w:rPr>
          <w:rFonts w:asciiTheme="minorHAnsi" w:hAnsiTheme="minorHAnsi" w:cstheme="minorHAnsi"/>
          <w:color w:val="000000" w:themeColor="text1"/>
        </w:rPr>
        <w:t>n</w:t>
      </w:r>
      <w:r w:rsidRPr="008A24D5">
        <w:rPr>
          <w:rFonts w:asciiTheme="minorHAnsi" w:hAnsiTheme="minorHAnsi" w:cstheme="minorHAnsi"/>
          <w:color w:val="000000" w:themeColor="text1"/>
        </w:rPr>
        <w:t xml:space="preserve"> for ESR if </w:t>
      </w:r>
      <w:r w:rsidR="00A96008" w:rsidRPr="008A24D5">
        <w:rPr>
          <w:rFonts w:asciiTheme="minorHAnsi" w:hAnsiTheme="minorHAnsi" w:cstheme="minorHAnsi"/>
          <w:color w:val="000000" w:themeColor="text1"/>
        </w:rPr>
        <w:t xml:space="preserve">rights-based approaches to development </w:t>
      </w:r>
      <w:r w:rsidRPr="008A24D5">
        <w:rPr>
          <w:rFonts w:asciiTheme="minorHAnsi" w:hAnsiTheme="minorHAnsi" w:cstheme="minorHAnsi"/>
          <w:color w:val="000000" w:themeColor="text1"/>
        </w:rPr>
        <w:t>eschew</w:t>
      </w:r>
      <w:r w:rsidR="00A96008" w:rsidRPr="008A24D5">
        <w:rPr>
          <w:rFonts w:asciiTheme="minorHAnsi" w:hAnsiTheme="minorHAnsi" w:cstheme="minorHAnsi"/>
          <w:color w:val="000000" w:themeColor="text1"/>
        </w:rPr>
        <w:t xml:space="preserve"> confrontational litigation-based </w:t>
      </w:r>
      <w:r w:rsidR="004237CA" w:rsidRPr="008A24D5">
        <w:rPr>
          <w:rFonts w:asciiTheme="minorHAnsi" w:hAnsiTheme="minorHAnsi" w:cstheme="minorHAnsi"/>
          <w:color w:val="000000" w:themeColor="text1"/>
        </w:rPr>
        <w:t>accountability</w:t>
      </w:r>
      <w:r w:rsidR="00A96008" w:rsidRPr="008A24D5">
        <w:rPr>
          <w:rFonts w:asciiTheme="minorHAnsi" w:hAnsiTheme="minorHAnsi" w:cstheme="minorHAnsi"/>
          <w:color w:val="000000" w:themeColor="text1"/>
        </w:rPr>
        <w:t xml:space="preserve"> </w:t>
      </w:r>
      <w:r w:rsidRPr="008A24D5">
        <w:rPr>
          <w:rFonts w:asciiTheme="minorHAnsi" w:hAnsiTheme="minorHAnsi" w:cstheme="minorHAnsi"/>
          <w:color w:val="000000" w:themeColor="text1"/>
        </w:rPr>
        <w:t>in favour of</w:t>
      </w:r>
      <w:r w:rsidR="00A96008" w:rsidRPr="008A24D5">
        <w:rPr>
          <w:rFonts w:asciiTheme="minorHAnsi" w:hAnsiTheme="minorHAnsi" w:cstheme="minorHAnsi"/>
          <w:color w:val="000000" w:themeColor="text1"/>
        </w:rPr>
        <w:t xml:space="preserve"> collaborative work with governments</w:t>
      </w:r>
      <w:r w:rsidRPr="008A24D5">
        <w:rPr>
          <w:rFonts w:asciiTheme="minorHAnsi" w:hAnsiTheme="minorHAnsi" w:cstheme="minorHAnsi"/>
          <w:color w:val="000000" w:themeColor="text1"/>
        </w:rPr>
        <w:t>?</w:t>
      </w:r>
      <w:r w:rsidR="004237CA" w:rsidRPr="008A24D5">
        <w:rPr>
          <w:rFonts w:asciiTheme="minorHAnsi" w:hAnsiTheme="minorHAnsi" w:cstheme="minorHAnsi"/>
          <w:color w:val="000000" w:themeColor="text1"/>
        </w:rPr>
        <w:t xml:space="preserve"> A review of practice and the theoretical literature </w:t>
      </w:r>
      <w:r w:rsidR="00AE628F" w:rsidRPr="008A24D5">
        <w:rPr>
          <w:rFonts w:asciiTheme="minorHAnsi" w:hAnsiTheme="minorHAnsi" w:cstheme="minorHAnsi"/>
          <w:color w:val="000000" w:themeColor="text1"/>
        </w:rPr>
        <w:t>in rights-based approaches</w:t>
      </w:r>
      <w:r w:rsidR="004237CA" w:rsidRPr="008A24D5">
        <w:rPr>
          <w:rFonts w:asciiTheme="minorHAnsi" w:hAnsiTheme="minorHAnsi" w:cstheme="minorHAnsi"/>
          <w:color w:val="000000" w:themeColor="text1"/>
        </w:rPr>
        <w:t xml:space="preserve"> reveals that ESR enjoy their greatest utility</w:t>
      </w:r>
      <w:r w:rsidR="00FB7FAD" w:rsidRPr="008A24D5">
        <w:rPr>
          <w:rFonts w:asciiTheme="minorHAnsi" w:hAnsiTheme="minorHAnsi" w:cstheme="minorHAnsi"/>
          <w:color w:val="000000" w:themeColor="text1"/>
        </w:rPr>
        <w:t xml:space="preserve"> not as a source of </w:t>
      </w:r>
      <w:r w:rsidR="000C27EB" w:rsidRPr="008A24D5">
        <w:rPr>
          <w:rFonts w:asciiTheme="minorHAnsi" w:hAnsiTheme="minorHAnsi" w:cstheme="minorHAnsi"/>
          <w:color w:val="000000" w:themeColor="text1"/>
        </w:rPr>
        <w:t xml:space="preserve">rigid </w:t>
      </w:r>
      <w:r w:rsidR="00FB7FAD" w:rsidRPr="008A24D5">
        <w:rPr>
          <w:rFonts w:asciiTheme="minorHAnsi" w:hAnsiTheme="minorHAnsi" w:cstheme="minorHAnsi"/>
          <w:color w:val="000000" w:themeColor="text1"/>
        </w:rPr>
        <w:t>standards for legal accountability, but in programming practice</w:t>
      </w:r>
      <w:r w:rsidR="004237CA" w:rsidRPr="008A24D5">
        <w:rPr>
          <w:rFonts w:asciiTheme="minorHAnsi" w:hAnsiTheme="minorHAnsi" w:cstheme="minorHAnsi"/>
          <w:color w:val="000000" w:themeColor="text1"/>
        </w:rPr>
        <w:t>.</w:t>
      </w:r>
      <w:r w:rsidR="00FB7FAD" w:rsidRPr="008A24D5">
        <w:rPr>
          <w:rFonts w:asciiTheme="minorHAnsi" w:hAnsiTheme="minorHAnsi" w:cstheme="minorHAnsi"/>
          <w:color w:val="000000" w:themeColor="text1"/>
        </w:rPr>
        <w:t xml:space="preserve"> As such, it supplies substantive content to</w:t>
      </w:r>
      <w:r w:rsidR="00586BEF" w:rsidRPr="008A24D5">
        <w:rPr>
          <w:rFonts w:asciiTheme="minorHAnsi" w:hAnsiTheme="minorHAnsi" w:cstheme="minorHAnsi"/>
          <w:color w:val="000000" w:themeColor="text1"/>
        </w:rPr>
        <w:t xml:space="preserve"> social counter-power, </w:t>
      </w:r>
      <w:r w:rsidR="00B674E2" w:rsidRPr="008A24D5">
        <w:rPr>
          <w:rFonts w:asciiTheme="minorHAnsi" w:hAnsiTheme="minorHAnsi" w:cstheme="minorHAnsi"/>
          <w:color w:val="000000" w:themeColor="text1"/>
        </w:rPr>
        <w:t>incorporat</w:t>
      </w:r>
      <w:r w:rsidR="00AE628F" w:rsidRPr="008A24D5">
        <w:rPr>
          <w:rFonts w:asciiTheme="minorHAnsi" w:hAnsiTheme="minorHAnsi" w:cstheme="minorHAnsi"/>
          <w:color w:val="000000" w:themeColor="text1"/>
        </w:rPr>
        <w:t>ed to some degree</w:t>
      </w:r>
      <w:r w:rsidR="00B674E2" w:rsidRPr="008A24D5">
        <w:rPr>
          <w:rFonts w:asciiTheme="minorHAnsi" w:hAnsiTheme="minorHAnsi" w:cstheme="minorHAnsi"/>
          <w:color w:val="000000" w:themeColor="text1"/>
        </w:rPr>
        <w:t xml:space="preserve"> in all phases of the programming process, from assessment and analysis to goal-</w:t>
      </w:r>
      <w:r w:rsidR="00B674E2" w:rsidRPr="008A24D5">
        <w:rPr>
          <w:rFonts w:asciiTheme="minorHAnsi" w:hAnsiTheme="minorHAnsi" w:cstheme="minorHAnsi"/>
          <w:color w:val="000000" w:themeColor="text1"/>
        </w:rPr>
        <w:lastRenderedPageBreak/>
        <w:t>setting, and from there to implementation, monitoring and evaluation.</w:t>
      </w:r>
      <w:r w:rsidR="00B674E2" w:rsidRPr="008A24D5">
        <w:rPr>
          <w:rStyle w:val="FootnoteReference"/>
          <w:rFonts w:asciiTheme="minorHAnsi" w:hAnsiTheme="minorHAnsi" w:cstheme="minorHAnsi"/>
          <w:color w:val="000000" w:themeColor="text1"/>
        </w:rPr>
        <w:footnoteReference w:id="115"/>
      </w:r>
      <w:r w:rsidR="00B674E2" w:rsidRPr="008A24D5">
        <w:rPr>
          <w:rFonts w:asciiTheme="minorHAnsi" w:hAnsiTheme="minorHAnsi" w:cstheme="minorHAnsi"/>
          <w:color w:val="000000" w:themeColor="text1"/>
        </w:rPr>
        <w:t xml:space="preserve"> </w:t>
      </w:r>
      <w:r w:rsidR="00D72668" w:rsidRPr="008A24D5">
        <w:rPr>
          <w:rFonts w:asciiTheme="minorHAnsi" w:hAnsiTheme="minorHAnsi" w:cstheme="minorHAnsi"/>
          <w:color w:val="000000" w:themeColor="text1"/>
        </w:rPr>
        <w:t>In so doing</w:t>
      </w:r>
      <w:r w:rsidR="0010152B" w:rsidRPr="008A24D5">
        <w:rPr>
          <w:rFonts w:asciiTheme="minorHAnsi" w:hAnsiTheme="minorHAnsi" w:cstheme="minorHAnsi"/>
          <w:color w:val="000000" w:themeColor="text1"/>
        </w:rPr>
        <w:t>, it helps remedy the essential vacuity of empowerment</w:t>
      </w:r>
      <w:r w:rsidR="00B674E2" w:rsidRPr="008A24D5">
        <w:rPr>
          <w:rFonts w:asciiTheme="minorHAnsi" w:hAnsiTheme="minorHAnsi" w:cstheme="minorHAnsi"/>
          <w:color w:val="000000" w:themeColor="text1"/>
        </w:rPr>
        <w:t>-based</w:t>
      </w:r>
      <w:r w:rsidR="0010152B" w:rsidRPr="008A24D5">
        <w:rPr>
          <w:rFonts w:asciiTheme="minorHAnsi" w:hAnsiTheme="minorHAnsi" w:cstheme="minorHAnsi"/>
          <w:color w:val="000000" w:themeColor="text1"/>
        </w:rPr>
        <w:t xml:space="preserve"> approaches.</w:t>
      </w:r>
      <w:r w:rsidR="004237CA" w:rsidRPr="008A24D5">
        <w:rPr>
          <w:rFonts w:asciiTheme="minorHAnsi" w:hAnsiTheme="minorHAnsi" w:cstheme="minorHAnsi"/>
          <w:color w:val="000000" w:themeColor="text1"/>
        </w:rPr>
        <w:t xml:space="preserve"> </w:t>
      </w:r>
      <w:r w:rsidR="0010152B" w:rsidRPr="008A24D5">
        <w:rPr>
          <w:rFonts w:asciiTheme="minorHAnsi" w:hAnsiTheme="minorHAnsi" w:cstheme="minorHAnsi"/>
          <w:color w:val="000000" w:themeColor="text1"/>
        </w:rPr>
        <w:t>Valuable as participation is, e</w:t>
      </w:r>
      <w:r w:rsidR="006243C0" w:rsidRPr="008A24D5">
        <w:rPr>
          <w:rFonts w:asciiTheme="minorHAnsi" w:hAnsiTheme="minorHAnsi" w:cstheme="minorHAnsi"/>
          <w:color w:val="000000" w:themeColor="text1"/>
        </w:rPr>
        <w:t>mpowerment is often promoted in extremely abstract terms, a far cry from actually viable or usable responses to exclusion.</w:t>
      </w:r>
      <w:r w:rsidR="006243C0" w:rsidRPr="008A24D5">
        <w:rPr>
          <w:rStyle w:val="FootnoteReference"/>
          <w:rFonts w:asciiTheme="minorHAnsi" w:hAnsiTheme="minorHAnsi" w:cstheme="minorHAnsi"/>
          <w:color w:val="000000" w:themeColor="text1"/>
        </w:rPr>
        <w:footnoteReference w:id="116"/>
      </w:r>
      <w:r w:rsidR="006243C0" w:rsidRPr="008A24D5">
        <w:rPr>
          <w:rFonts w:asciiTheme="minorHAnsi" w:hAnsiTheme="minorHAnsi" w:cstheme="minorHAnsi"/>
          <w:color w:val="000000" w:themeColor="text1"/>
        </w:rPr>
        <w:t xml:space="preserve">  As Evans reminds us, the association of human rights with principles such as social inclusion, participation and democratic rule-making does not guarantee that a coherent or integrated approach is actually articulated.</w:t>
      </w:r>
      <w:r w:rsidR="006243C0" w:rsidRPr="008A24D5">
        <w:rPr>
          <w:rStyle w:val="FootnoteReference"/>
          <w:rFonts w:asciiTheme="minorHAnsi" w:hAnsiTheme="minorHAnsi" w:cstheme="minorHAnsi"/>
          <w:color w:val="000000" w:themeColor="text1"/>
        </w:rPr>
        <w:footnoteReference w:id="117"/>
      </w:r>
      <w:r w:rsidR="006243C0" w:rsidRPr="008A24D5">
        <w:rPr>
          <w:rFonts w:asciiTheme="minorHAnsi" w:hAnsiTheme="minorHAnsi" w:cstheme="minorHAnsi"/>
          <w:color w:val="000000" w:themeColor="text1"/>
        </w:rPr>
        <w:t xml:space="preserve"> </w:t>
      </w:r>
      <w:r w:rsidR="004237CA" w:rsidRPr="008A24D5">
        <w:rPr>
          <w:rFonts w:asciiTheme="minorHAnsi" w:hAnsiTheme="minorHAnsi" w:cstheme="minorHAnsi"/>
          <w:color w:val="000000" w:themeColor="text1"/>
        </w:rPr>
        <w:t>The gap between increasing community participation in service delivery and the actual protection of a substantive right is significant.</w:t>
      </w:r>
      <w:r w:rsidR="004237CA" w:rsidRPr="008A24D5">
        <w:rPr>
          <w:rStyle w:val="FootnoteReference"/>
          <w:rFonts w:asciiTheme="minorHAnsi" w:hAnsiTheme="minorHAnsi" w:cstheme="minorHAnsi"/>
          <w:color w:val="000000" w:themeColor="text1"/>
        </w:rPr>
        <w:footnoteReference w:id="118"/>
      </w:r>
      <w:r w:rsidR="004237CA" w:rsidRPr="008A24D5">
        <w:rPr>
          <w:rFonts w:asciiTheme="minorHAnsi" w:hAnsiTheme="minorHAnsi" w:cstheme="minorHAnsi"/>
          <w:color w:val="000000" w:themeColor="text1"/>
        </w:rPr>
        <w:t xml:space="preserve"> </w:t>
      </w:r>
      <w:r w:rsidR="00440710" w:rsidRPr="008A24D5">
        <w:rPr>
          <w:rFonts w:asciiTheme="minorHAnsi" w:hAnsiTheme="minorHAnsi" w:cstheme="minorHAnsi"/>
          <w:color w:val="000000" w:themeColor="text1"/>
        </w:rPr>
        <w:t>It is by bringing ESR into these types</w:t>
      </w:r>
      <w:r w:rsidR="00A25640" w:rsidRPr="008A24D5">
        <w:rPr>
          <w:rFonts w:asciiTheme="minorHAnsi" w:hAnsiTheme="minorHAnsi" w:cstheme="minorHAnsi"/>
          <w:color w:val="000000" w:themeColor="text1"/>
        </w:rPr>
        <w:t xml:space="preserve"> of</w:t>
      </w:r>
      <w:r w:rsidR="00440710" w:rsidRPr="008A24D5">
        <w:rPr>
          <w:rFonts w:asciiTheme="minorHAnsi" w:hAnsiTheme="minorHAnsi" w:cstheme="minorHAnsi"/>
          <w:color w:val="000000" w:themeColor="text1"/>
        </w:rPr>
        <w:t xml:space="preserve"> development </w:t>
      </w:r>
      <w:r w:rsidR="00B75C55" w:rsidRPr="008A24D5">
        <w:rPr>
          <w:rFonts w:asciiTheme="minorHAnsi" w:hAnsiTheme="minorHAnsi" w:cstheme="minorHAnsi"/>
          <w:color w:val="000000" w:themeColor="text1"/>
        </w:rPr>
        <w:t xml:space="preserve">policy discussions and </w:t>
      </w:r>
      <w:r w:rsidR="00440710" w:rsidRPr="008A24D5">
        <w:rPr>
          <w:rFonts w:asciiTheme="minorHAnsi" w:hAnsiTheme="minorHAnsi" w:cstheme="minorHAnsi"/>
          <w:color w:val="000000" w:themeColor="text1"/>
        </w:rPr>
        <w:t>programming that donors and states can bridge the gap between the process values of participation, transparency, empowerment, on the one hand, and a concrete set of policy frameworks for rights like health, housing and food on the other.</w:t>
      </w:r>
      <w:r w:rsidR="00440710" w:rsidRPr="008A24D5">
        <w:rPr>
          <w:rStyle w:val="FootnoteReference"/>
          <w:rFonts w:asciiTheme="minorHAnsi" w:hAnsiTheme="minorHAnsi" w:cstheme="minorHAnsi"/>
          <w:color w:val="000000" w:themeColor="text1"/>
        </w:rPr>
        <w:footnoteReference w:id="119"/>
      </w:r>
      <w:r w:rsidR="008F406C" w:rsidRPr="008A24D5">
        <w:rPr>
          <w:rFonts w:asciiTheme="minorHAnsi" w:hAnsiTheme="minorHAnsi" w:cstheme="minorHAnsi"/>
          <w:color w:val="000000" w:themeColor="text1"/>
        </w:rPr>
        <w:t xml:space="preserve"> </w:t>
      </w:r>
      <w:r w:rsidR="006243C0" w:rsidRPr="008A24D5">
        <w:rPr>
          <w:rFonts w:asciiTheme="minorHAnsi" w:hAnsiTheme="minorHAnsi" w:cstheme="minorHAnsi"/>
          <w:color w:val="000000" w:themeColor="text1"/>
        </w:rPr>
        <w:t xml:space="preserve">We </w:t>
      </w:r>
      <w:r w:rsidR="00AE628F" w:rsidRPr="008A24D5">
        <w:rPr>
          <w:rFonts w:asciiTheme="minorHAnsi" w:hAnsiTheme="minorHAnsi" w:cstheme="minorHAnsi"/>
          <w:color w:val="000000" w:themeColor="text1"/>
        </w:rPr>
        <w:t xml:space="preserve">therefore </w:t>
      </w:r>
      <w:r w:rsidR="000C27EB" w:rsidRPr="008A24D5">
        <w:rPr>
          <w:rFonts w:asciiTheme="minorHAnsi" w:hAnsiTheme="minorHAnsi" w:cstheme="minorHAnsi"/>
          <w:color w:val="000000" w:themeColor="text1"/>
        </w:rPr>
        <w:t>observe</w:t>
      </w:r>
      <w:r w:rsidR="006243C0" w:rsidRPr="008A24D5">
        <w:rPr>
          <w:rFonts w:asciiTheme="minorHAnsi" w:hAnsiTheme="minorHAnsi" w:cstheme="minorHAnsi"/>
          <w:color w:val="000000" w:themeColor="text1"/>
        </w:rPr>
        <w:t xml:space="preserve"> a role for ESR</w:t>
      </w:r>
      <w:r w:rsidR="00215345" w:rsidRPr="008A24D5">
        <w:rPr>
          <w:rFonts w:asciiTheme="minorHAnsi" w:hAnsiTheme="minorHAnsi" w:cstheme="minorHAnsi"/>
          <w:color w:val="000000" w:themeColor="text1"/>
        </w:rPr>
        <w:t xml:space="preserve"> not so much in establishing or monitoring strict justiciable standards, but rather</w:t>
      </w:r>
      <w:r w:rsidR="006243C0" w:rsidRPr="008A24D5">
        <w:rPr>
          <w:rFonts w:asciiTheme="minorHAnsi" w:hAnsiTheme="minorHAnsi" w:cstheme="minorHAnsi"/>
          <w:color w:val="000000" w:themeColor="text1"/>
        </w:rPr>
        <w:t xml:space="preserve"> </w:t>
      </w:r>
      <w:r w:rsidR="004237CA" w:rsidRPr="008A24D5">
        <w:rPr>
          <w:rFonts w:asciiTheme="minorHAnsi" w:hAnsiTheme="minorHAnsi" w:cstheme="minorHAnsi"/>
          <w:color w:val="000000" w:themeColor="text1"/>
        </w:rPr>
        <w:t xml:space="preserve">in </w:t>
      </w:r>
      <w:r w:rsidR="00A96008" w:rsidRPr="008A24D5">
        <w:rPr>
          <w:rFonts w:asciiTheme="minorHAnsi" w:hAnsiTheme="minorHAnsi" w:cstheme="minorHAnsi"/>
          <w:color w:val="000000" w:themeColor="text1"/>
        </w:rPr>
        <w:t xml:space="preserve">supporting </w:t>
      </w:r>
      <w:r w:rsidR="004237CA" w:rsidRPr="008A24D5">
        <w:rPr>
          <w:rFonts w:asciiTheme="minorHAnsi" w:hAnsiTheme="minorHAnsi" w:cstheme="minorHAnsi"/>
          <w:color w:val="000000" w:themeColor="text1"/>
        </w:rPr>
        <w:t>government and donors in</w:t>
      </w:r>
      <w:r w:rsidR="00A96008" w:rsidRPr="008A24D5">
        <w:rPr>
          <w:rFonts w:asciiTheme="minorHAnsi" w:hAnsiTheme="minorHAnsi" w:cstheme="minorHAnsi"/>
          <w:color w:val="000000" w:themeColor="text1"/>
        </w:rPr>
        <w:t xml:space="preserve"> understanding and realising their responsibilities.</w:t>
      </w:r>
      <w:r w:rsidR="00525771" w:rsidRPr="008A24D5">
        <w:rPr>
          <w:rFonts w:asciiTheme="minorHAnsi" w:hAnsiTheme="minorHAnsi" w:cstheme="minorHAnsi"/>
          <w:color w:val="000000" w:themeColor="text1"/>
        </w:rPr>
        <w:t xml:space="preserve"> </w:t>
      </w:r>
      <w:r w:rsidR="00967B71" w:rsidRPr="008A24D5">
        <w:rPr>
          <w:rFonts w:asciiTheme="minorHAnsi" w:hAnsiTheme="minorHAnsi" w:cstheme="minorHAnsi"/>
          <w:color w:val="000000" w:themeColor="text1"/>
        </w:rPr>
        <w:t xml:space="preserve">The </w:t>
      </w:r>
      <w:r w:rsidR="006A4AB8" w:rsidRPr="008A24D5">
        <w:rPr>
          <w:rFonts w:asciiTheme="minorHAnsi" w:hAnsiTheme="minorHAnsi" w:cstheme="minorHAnsi"/>
          <w:color w:val="000000" w:themeColor="text1"/>
        </w:rPr>
        <w:t>language</w:t>
      </w:r>
      <w:r w:rsidR="00967B71" w:rsidRPr="008A24D5">
        <w:rPr>
          <w:rFonts w:asciiTheme="minorHAnsi" w:hAnsiTheme="minorHAnsi" w:cstheme="minorHAnsi"/>
          <w:color w:val="000000" w:themeColor="text1"/>
        </w:rPr>
        <w:t xml:space="preserve"> of respect/protect/fulfil is frequently </w:t>
      </w:r>
      <w:r w:rsidR="00C43B7D" w:rsidRPr="008A24D5">
        <w:rPr>
          <w:rFonts w:asciiTheme="minorHAnsi" w:hAnsiTheme="minorHAnsi" w:cstheme="minorHAnsi"/>
          <w:color w:val="000000" w:themeColor="text1"/>
        </w:rPr>
        <w:t>employed in policy documents</w:t>
      </w:r>
      <w:r w:rsidR="004C742C" w:rsidRPr="008A24D5">
        <w:rPr>
          <w:rFonts w:asciiTheme="minorHAnsi" w:hAnsiTheme="minorHAnsi" w:cstheme="minorHAnsi"/>
          <w:color w:val="000000" w:themeColor="text1"/>
        </w:rPr>
        <w:t xml:space="preserve"> as </w:t>
      </w:r>
      <w:r w:rsidR="007A76BA" w:rsidRPr="008A24D5">
        <w:rPr>
          <w:rFonts w:asciiTheme="minorHAnsi" w:hAnsiTheme="minorHAnsi" w:cstheme="minorHAnsi"/>
          <w:color w:val="000000" w:themeColor="text1"/>
        </w:rPr>
        <w:t>HRBA</w:t>
      </w:r>
      <w:r w:rsidR="000C27EB" w:rsidRPr="008A24D5">
        <w:rPr>
          <w:rFonts w:asciiTheme="minorHAnsi" w:hAnsiTheme="minorHAnsi" w:cstheme="minorHAnsi"/>
          <w:color w:val="000000" w:themeColor="text1"/>
        </w:rPr>
        <w:t>D</w:t>
      </w:r>
      <w:r w:rsidR="007A76BA" w:rsidRPr="008A24D5">
        <w:rPr>
          <w:rFonts w:asciiTheme="minorHAnsi" w:hAnsiTheme="minorHAnsi" w:cstheme="minorHAnsi"/>
          <w:color w:val="000000" w:themeColor="text1"/>
        </w:rPr>
        <w:t xml:space="preserve"> </w:t>
      </w:r>
      <w:r w:rsidR="0070123F" w:rsidRPr="008A24D5">
        <w:rPr>
          <w:rFonts w:asciiTheme="minorHAnsi" w:hAnsiTheme="minorHAnsi" w:cstheme="minorHAnsi"/>
          <w:color w:val="000000" w:themeColor="text1"/>
        </w:rPr>
        <w:t>attempt</w:t>
      </w:r>
      <w:r w:rsidR="004C742C" w:rsidRPr="008A24D5">
        <w:rPr>
          <w:rFonts w:asciiTheme="minorHAnsi" w:hAnsiTheme="minorHAnsi" w:cstheme="minorHAnsi"/>
          <w:color w:val="000000" w:themeColor="text1"/>
        </w:rPr>
        <w:t>s</w:t>
      </w:r>
      <w:r w:rsidR="007A76BA" w:rsidRPr="008A24D5">
        <w:rPr>
          <w:rFonts w:asciiTheme="minorHAnsi" w:hAnsiTheme="minorHAnsi" w:cstheme="minorHAnsi"/>
          <w:color w:val="000000" w:themeColor="text1"/>
        </w:rPr>
        <w:t xml:space="preserve"> to ens</w:t>
      </w:r>
      <w:r w:rsidR="0070123F" w:rsidRPr="008A24D5">
        <w:rPr>
          <w:rFonts w:asciiTheme="minorHAnsi" w:hAnsiTheme="minorHAnsi" w:cstheme="minorHAnsi"/>
          <w:color w:val="000000" w:themeColor="text1"/>
        </w:rPr>
        <w:t>hrine</w:t>
      </w:r>
      <w:r w:rsidR="007A76BA" w:rsidRPr="008A24D5">
        <w:rPr>
          <w:rFonts w:asciiTheme="minorHAnsi" w:hAnsiTheme="minorHAnsi" w:cstheme="minorHAnsi"/>
          <w:color w:val="000000" w:themeColor="text1"/>
        </w:rPr>
        <w:t xml:space="preserve"> human rights </w:t>
      </w:r>
      <w:r w:rsidR="0070123F" w:rsidRPr="008A24D5">
        <w:rPr>
          <w:rFonts w:asciiTheme="minorHAnsi" w:hAnsiTheme="minorHAnsi" w:cstheme="minorHAnsi"/>
          <w:color w:val="000000" w:themeColor="text1"/>
        </w:rPr>
        <w:t>as</w:t>
      </w:r>
      <w:r w:rsidR="007A76BA" w:rsidRPr="008A24D5">
        <w:rPr>
          <w:rFonts w:asciiTheme="minorHAnsi" w:hAnsiTheme="minorHAnsi" w:cstheme="minorHAnsi"/>
          <w:color w:val="000000" w:themeColor="text1"/>
        </w:rPr>
        <w:t xml:space="preserve"> a central frame of reference in policy-making and political choices</w:t>
      </w:r>
      <w:r w:rsidR="006243C0" w:rsidRPr="008A24D5">
        <w:rPr>
          <w:rFonts w:asciiTheme="minorHAnsi" w:hAnsiTheme="minorHAnsi" w:cstheme="minorHAnsi"/>
          <w:color w:val="000000" w:themeColor="text1"/>
        </w:rPr>
        <w:t>.</w:t>
      </w:r>
      <w:r w:rsidR="006243C0" w:rsidRPr="008A24D5">
        <w:rPr>
          <w:rStyle w:val="FootnoteReference"/>
          <w:rFonts w:asciiTheme="minorHAnsi" w:hAnsiTheme="minorHAnsi" w:cstheme="minorHAnsi"/>
          <w:color w:val="000000" w:themeColor="text1"/>
        </w:rPr>
        <w:footnoteReference w:id="120"/>
      </w:r>
      <w:r w:rsidR="0070123F" w:rsidRPr="008A24D5">
        <w:rPr>
          <w:rFonts w:asciiTheme="minorHAnsi" w:hAnsiTheme="minorHAnsi" w:cstheme="minorHAnsi"/>
          <w:color w:val="000000" w:themeColor="text1"/>
        </w:rPr>
        <w:t xml:space="preserve"> </w:t>
      </w:r>
      <w:r w:rsidR="00A516EF" w:rsidRPr="008A24D5">
        <w:rPr>
          <w:rFonts w:asciiTheme="minorHAnsi" w:hAnsiTheme="minorHAnsi" w:cstheme="minorHAnsi"/>
          <w:color w:val="000000" w:themeColor="text1"/>
        </w:rPr>
        <w:t xml:space="preserve">After surveying the set of rights that are being violated or at risk </w:t>
      </w:r>
      <w:r w:rsidR="00440710" w:rsidRPr="008A24D5">
        <w:rPr>
          <w:rFonts w:asciiTheme="minorHAnsi" w:hAnsiTheme="minorHAnsi" w:cstheme="minorHAnsi"/>
          <w:color w:val="000000" w:themeColor="text1"/>
        </w:rPr>
        <w:t>thereof</w:t>
      </w:r>
      <w:r w:rsidR="00A516EF" w:rsidRPr="008A24D5">
        <w:rPr>
          <w:rFonts w:asciiTheme="minorHAnsi" w:hAnsiTheme="minorHAnsi" w:cstheme="minorHAnsi"/>
          <w:color w:val="000000" w:themeColor="text1"/>
        </w:rPr>
        <w:t xml:space="preserve">, </w:t>
      </w:r>
      <w:r w:rsidR="000137C0" w:rsidRPr="008A24D5">
        <w:rPr>
          <w:rFonts w:asciiTheme="minorHAnsi" w:hAnsiTheme="minorHAnsi" w:cstheme="minorHAnsi"/>
          <w:color w:val="000000" w:themeColor="text1"/>
        </w:rPr>
        <w:t>programme and policy processes will typically include</w:t>
      </w:r>
      <w:r w:rsidR="00C43B7D" w:rsidRPr="008A24D5">
        <w:rPr>
          <w:rFonts w:asciiTheme="minorHAnsi" w:hAnsiTheme="minorHAnsi" w:cstheme="minorHAnsi"/>
          <w:color w:val="000000" w:themeColor="text1"/>
        </w:rPr>
        <w:t xml:space="preserve"> most or all of the following:</w:t>
      </w:r>
      <w:r w:rsidR="000137C0" w:rsidRPr="008A24D5">
        <w:rPr>
          <w:rFonts w:asciiTheme="minorHAnsi" w:hAnsiTheme="minorHAnsi" w:cstheme="minorHAnsi"/>
          <w:color w:val="000000" w:themeColor="text1"/>
        </w:rPr>
        <w:t xml:space="preserve"> assessment</w:t>
      </w:r>
      <w:r w:rsidR="00C43B7D" w:rsidRPr="008A24D5">
        <w:rPr>
          <w:rFonts w:asciiTheme="minorHAnsi" w:hAnsiTheme="minorHAnsi" w:cstheme="minorHAnsi"/>
          <w:color w:val="000000" w:themeColor="text1"/>
        </w:rPr>
        <w:t>,</w:t>
      </w:r>
      <w:r w:rsidR="000137C0" w:rsidRPr="008A24D5">
        <w:rPr>
          <w:rFonts w:asciiTheme="minorHAnsi" w:hAnsiTheme="minorHAnsi" w:cstheme="minorHAnsi"/>
          <w:color w:val="000000" w:themeColor="text1"/>
        </w:rPr>
        <w:t xml:space="preserve"> analysis</w:t>
      </w:r>
      <w:r w:rsidR="009E1AA8" w:rsidRPr="008A24D5">
        <w:rPr>
          <w:rFonts w:asciiTheme="minorHAnsi" w:hAnsiTheme="minorHAnsi" w:cstheme="minorHAnsi"/>
          <w:color w:val="000000" w:themeColor="text1"/>
        </w:rPr>
        <w:t>,</w:t>
      </w:r>
      <w:r w:rsidR="000137C0" w:rsidRPr="008A24D5">
        <w:rPr>
          <w:rFonts w:asciiTheme="minorHAnsi" w:hAnsiTheme="minorHAnsi" w:cstheme="minorHAnsi"/>
          <w:color w:val="000000" w:themeColor="text1"/>
        </w:rPr>
        <w:t xml:space="preserve"> planning and design</w:t>
      </w:r>
      <w:r w:rsidR="00C43B7D" w:rsidRPr="008A24D5">
        <w:rPr>
          <w:rFonts w:asciiTheme="minorHAnsi" w:hAnsiTheme="minorHAnsi" w:cstheme="minorHAnsi"/>
          <w:color w:val="000000" w:themeColor="text1"/>
        </w:rPr>
        <w:t xml:space="preserve">, </w:t>
      </w:r>
      <w:r w:rsidR="000137C0" w:rsidRPr="008A24D5">
        <w:rPr>
          <w:rFonts w:asciiTheme="minorHAnsi" w:hAnsiTheme="minorHAnsi" w:cstheme="minorHAnsi"/>
          <w:color w:val="000000" w:themeColor="text1"/>
        </w:rPr>
        <w:t>implementation and delivery</w:t>
      </w:r>
      <w:r w:rsidR="00C43B7D" w:rsidRPr="008A24D5">
        <w:rPr>
          <w:rFonts w:asciiTheme="minorHAnsi" w:hAnsiTheme="minorHAnsi" w:cstheme="minorHAnsi"/>
          <w:color w:val="000000" w:themeColor="text1"/>
        </w:rPr>
        <w:t>,</w:t>
      </w:r>
      <w:r w:rsidR="000137C0" w:rsidRPr="008A24D5">
        <w:rPr>
          <w:rFonts w:asciiTheme="minorHAnsi" w:hAnsiTheme="minorHAnsi" w:cstheme="minorHAnsi"/>
          <w:color w:val="000000" w:themeColor="text1"/>
        </w:rPr>
        <w:t xml:space="preserve"> monitoring and evaluation</w:t>
      </w:r>
      <w:r w:rsidR="00CB71BE" w:rsidRPr="008A24D5">
        <w:rPr>
          <w:rFonts w:asciiTheme="minorHAnsi" w:hAnsiTheme="minorHAnsi" w:cstheme="minorHAnsi"/>
          <w:color w:val="000000" w:themeColor="text1"/>
        </w:rPr>
        <w:t>.</w:t>
      </w:r>
      <w:r w:rsidR="000137C0" w:rsidRPr="008A24D5">
        <w:rPr>
          <w:rStyle w:val="FootnoteReference"/>
          <w:rFonts w:asciiTheme="minorHAnsi" w:hAnsiTheme="minorHAnsi" w:cstheme="minorHAnsi"/>
          <w:color w:val="000000" w:themeColor="text1"/>
        </w:rPr>
        <w:footnoteReference w:id="121"/>
      </w:r>
    </w:p>
    <w:p w14:paraId="3F01820F" w14:textId="77777777" w:rsidR="000137C0" w:rsidRPr="008A24D5" w:rsidRDefault="000137C0" w:rsidP="00FE4A75">
      <w:pPr>
        <w:jc w:val="both"/>
        <w:rPr>
          <w:rFonts w:asciiTheme="minorHAnsi" w:hAnsiTheme="minorHAnsi" w:cstheme="minorHAnsi"/>
          <w:color w:val="000000" w:themeColor="text1"/>
        </w:rPr>
      </w:pPr>
    </w:p>
    <w:p w14:paraId="3A9AE399" w14:textId="3C1BCCC9" w:rsidR="001049A3" w:rsidRPr="008A24D5" w:rsidRDefault="00440710" w:rsidP="00FB672D">
      <w:pPr>
        <w:jc w:val="both"/>
        <w:rPr>
          <w:rFonts w:asciiTheme="minorHAnsi" w:hAnsiTheme="minorHAnsi" w:cstheme="minorHAnsi"/>
          <w:color w:val="000000" w:themeColor="text1"/>
        </w:rPr>
      </w:pPr>
      <w:r w:rsidRPr="008A24D5">
        <w:rPr>
          <w:rFonts w:asciiTheme="minorHAnsi" w:hAnsiTheme="minorHAnsi" w:cstheme="minorHAnsi"/>
          <w:color w:val="000000" w:themeColor="text1"/>
        </w:rPr>
        <w:t>G</w:t>
      </w:r>
      <w:r w:rsidR="00FB7FAD" w:rsidRPr="008A24D5">
        <w:rPr>
          <w:rFonts w:asciiTheme="minorHAnsi" w:hAnsiTheme="minorHAnsi" w:cstheme="minorHAnsi"/>
          <w:color w:val="000000" w:themeColor="text1"/>
        </w:rPr>
        <w:t xml:space="preserve">enuinely pursuing HRBAD means </w:t>
      </w:r>
      <w:r w:rsidR="002D620A" w:rsidRPr="008A24D5">
        <w:rPr>
          <w:rFonts w:asciiTheme="minorHAnsi" w:hAnsiTheme="minorHAnsi" w:cstheme="minorHAnsi"/>
          <w:color w:val="000000" w:themeColor="text1"/>
        </w:rPr>
        <w:t>ESR should positively influence the formulation and implementation of policies in area</w:t>
      </w:r>
      <w:r w:rsidR="00C43B7D" w:rsidRPr="008A24D5">
        <w:rPr>
          <w:rFonts w:asciiTheme="minorHAnsi" w:hAnsiTheme="minorHAnsi" w:cstheme="minorHAnsi"/>
          <w:color w:val="000000" w:themeColor="text1"/>
        </w:rPr>
        <w:t>s</w:t>
      </w:r>
      <w:r w:rsidR="002D620A" w:rsidRPr="008A24D5">
        <w:rPr>
          <w:rFonts w:asciiTheme="minorHAnsi" w:hAnsiTheme="minorHAnsi" w:cstheme="minorHAnsi"/>
          <w:color w:val="000000" w:themeColor="text1"/>
        </w:rPr>
        <w:t xml:space="preserve"> like food security.</w:t>
      </w:r>
      <w:r w:rsidR="002D620A" w:rsidRPr="008A24D5">
        <w:rPr>
          <w:rStyle w:val="FootnoteReference"/>
          <w:rFonts w:asciiTheme="minorHAnsi" w:hAnsiTheme="minorHAnsi" w:cstheme="minorHAnsi"/>
          <w:color w:val="000000" w:themeColor="text1"/>
        </w:rPr>
        <w:footnoteReference w:id="122"/>
      </w:r>
      <w:r w:rsidR="002D620A" w:rsidRPr="008A24D5">
        <w:rPr>
          <w:rFonts w:asciiTheme="minorHAnsi" w:hAnsiTheme="minorHAnsi" w:cstheme="minorHAnsi"/>
          <w:color w:val="000000" w:themeColor="text1"/>
        </w:rPr>
        <w:t xml:space="preserve"> </w:t>
      </w:r>
      <w:r w:rsidR="00CB71BE" w:rsidRPr="008A24D5">
        <w:rPr>
          <w:rFonts w:asciiTheme="minorHAnsi" w:hAnsiTheme="minorHAnsi" w:cstheme="minorHAnsi"/>
          <w:color w:val="000000" w:themeColor="text1"/>
        </w:rPr>
        <w:t xml:space="preserve"> Whereas once it might have been </w:t>
      </w:r>
      <w:r w:rsidR="00E36E3C" w:rsidRPr="008A24D5">
        <w:rPr>
          <w:rFonts w:asciiTheme="minorHAnsi" w:hAnsiTheme="minorHAnsi" w:cstheme="minorHAnsi"/>
          <w:color w:val="000000" w:themeColor="text1"/>
        </w:rPr>
        <w:t>plausible</w:t>
      </w:r>
      <w:r w:rsidR="00CB71BE" w:rsidRPr="008A24D5">
        <w:rPr>
          <w:rFonts w:asciiTheme="minorHAnsi" w:hAnsiTheme="minorHAnsi" w:cstheme="minorHAnsi"/>
          <w:color w:val="000000" w:themeColor="text1"/>
        </w:rPr>
        <w:t xml:space="preserve"> to say that programming could not be guided by such standards because these are </w:t>
      </w:r>
      <w:r w:rsidR="001049A3" w:rsidRPr="008A24D5">
        <w:rPr>
          <w:rFonts w:asciiTheme="minorHAnsi" w:hAnsiTheme="minorHAnsi" w:cstheme="minorHAnsi"/>
          <w:color w:val="000000" w:themeColor="text1"/>
        </w:rPr>
        <w:t>insufficiently</w:t>
      </w:r>
      <w:r w:rsidR="00CB71BE" w:rsidRPr="008A24D5">
        <w:rPr>
          <w:rFonts w:asciiTheme="minorHAnsi" w:hAnsiTheme="minorHAnsi" w:cstheme="minorHAnsi"/>
          <w:color w:val="000000" w:themeColor="text1"/>
        </w:rPr>
        <w:t xml:space="preserve"> precise to inform </w:t>
      </w:r>
      <w:r w:rsidR="00E36E3C" w:rsidRPr="008A24D5">
        <w:rPr>
          <w:rFonts w:asciiTheme="minorHAnsi" w:hAnsiTheme="minorHAnsi" w:cstheme="minorHAnsi"/>
          <w:color w:val="000000" w:themeColor="text1"/>
        </w:rPr>
        <w:t>development</w:t>
      </w:r>
      <w:r w:rsidR="00CB71BE" w:rsidRPr="008A24D5">
        <w:rPr>
          <w:rFonts w:asciiTheme="minorHAnsi" w:hAnsiTheme="minorHAnsi" w:cstheme="minorHAnsi"/>
          <w:color w:val="000000" w:themeColor="text1"/>
        </w:rPr>
        <w:t xml:space="preserve"> programming</w:t>
      </w:r>
      <w:r w:rsidR="001049A3" w:rsidRPr="008A24D5">
        <w:rPr>
          <w:rFonts w:asciiTheme="minorHAnsi" w:hAnsiTheme="minorHAnsi" w:cstheme="minorHAnsi"/>
          <w:color w:val="000000" w:themeColor="text1"/>
        </w:rPr>
        <w:t xml:space="preserve"> concretely</w:t>
      </w:r>
      <w:r w:rsidR="00CB71BE" w:rsidRPr="008A24D5">
        <w:rPr>
          <w:rFonts w:asciiTheme="minorHAnsi" w:hAnsiTheme="minorHAnsi" w:cstheme="minorHAnsi"/>
          <w:color w:val="000000" w:themeColor="text1"/>
        </w:rPr>
        <w:t>,</w:t>
      </w:r>
      <w:r w:rsidR="00CB71BE" w:rsidRPr="008A24D5">
        <w:rPr>
          <w:rStyle w:val="FootnoteReference"/>
          <w:rFonts w:asciiTheme="minorHAnsi" w:hAnsiTheme="minorHAnsi" w:cstheme="minorHAnsi"/>
          <w:color w:val="000000" w:themeColor="text1"/>
        </w:rPr>
        <w:footnoteReference w:id="123"/>
      </w:r>
      <w:r w:rsidR="00CB71BE" w:rsidRPr="008A24D5">
        <w:rPr>
          <w:rFonts w:asciiTheme="minorHAnsi" w:hAnsiTheme="minorHAnsi" w:cstheme="minorHAnsi"/>
          <w:color w:val="000000" w:themeColor="text1"/>
        </w:rPr>
        <w:t xml:space="preserve"> </w:t>
      </w:r>
      <w:r w:rsidR="008F406C" w:rsidRPr="008A24D5">
        <w:rPr>
          <w:rFonts w:asciiTheme="minorHAnsi" w:hAnsiTheme="minorHAnsi" w:cstheme="minorHAnsi"/>
          <w:color w:val="000000" w:themeColor="text1"/>
        </w:rPr>
        <w:t xml:space="preserve">it was the </w:t>
      </w:r>
      <w:r w:rsidR="00CB71BE" w:rsidRPr="008A24D5">
        <w:rPr>
          <w:rFonts w:asciiTheme="minorHAnsi" w:hAnsiTheme="minorHAnsi" w:cstheme="minorHAnsi"/>
          <w:color w:val="000000" w:themeColor="text1"/>
        </w:rPr>
        <w:t xml:space="preserve">doctrinal </w:t>
      </w:r>
      <w:r w:rsidR="00E36E3C" w:rsidRPr="008A24D5">
        <w:rPr>
          <w:rFonts w:asciiTheme="minorHAnsi" w:hAnsiTheme="minorHAnsi" w:cstheme="minorHAnsi"/>
          <w:color w:val="000000" w:themeColor="text1"/>
        </w:rPr>
        <w:t>evolution</w:t>
      </w:r>
      <w:r w:rsidR="00CB71BE" w:rsidRPr="008A24D5">
        <w:rPr>
          <w:rFonts w:asciiTheme="minorHAnsi" w:hAnsiTheme="minorHAnsi" w:cstheme="minorHAnsi"/>
          <w:color w:val="000000" w:themeColor="text1"/>
        </w:rPr>
        <w:t xml:space="preserve"> in ESR in relation to specific rights since the 19</w:t>
      </w:r>
      <w:r w:rsidR="00E36E3C" w:rsidRPr="008A24D5">
        <w:rPr>
          <w:rFonts w:asciiTheme="minorHAnsi" w:hAnsiTheme="minorHAnsi" w:cstheme="minorHAnsi"/>
          <w:color w:val="000000" w:themeColor="text1"/>
        </w:rPr>
        <w:t>9</w:t>
      </w:r>
      <w:r w:rsidR="00CB71BE" w:rsidRPr="008A24D5">
        <w:rPr>
          <w:rFonts w:asciiTheme="minorHAnsi" w:hAnsiTheme="minorHAnsi" w:cstheme="minorHAnsi"/>
          <w:color w:val="000000" w:themeColor="text1"/>
        </w:rPr>
        <w:t xml:space="preserve">0s </w:t>
      </w:r>
      <w:r w:rsidR="008F406C" w:rsidRPr="008A24D5">
        <w:rPr>
          <w:rFonts w:asciiTheme="minorHAnsi" w:hAnsiTheme="minorHAnsi" w:cstheme="minorHAnsi"/>
          <w:color w:val="000000" w:themeColor="text1"/>
        </w:rPr>
        <w:t xml:space="preserve">that </w:t>
      </w:r>
      <w:r w:rsidR="00CB71BE" w:rsidRPr="008A24D5">
        <w:rPr>
          <w:rFonts w:asciiTheme="minorHAnsi" w:hAnsiTheme="minorHAnsi" w:cstheme="minorHAnsi"/>
          <w:color w:val="000000" w:themeColor="text1"/>
        </w:rPr>
        <w:t>fuel</w:t>
      </w:r>
      <w:r w:rsidR="001049A3" w:rsidRPr="008A24D5">
        <w:rPr>
          <w:rFonts w:asciiTheme="minorHAnsi" w:hAnsiTheme="minorHAnsi" w:cstheme="minorHAnsi"/>
          <w:color w:val="000000" w:themeColor="text1"/>
        </w:rPr>
        <w:t>led</w:t>
      </w:r>
      <w:r w:rsidR="00CB71BE" w:rsidRPr="008A24D5">
        <w:rPr>
          <w:rFonts w:asciiTheme="minorHAnsi" w:hAnsiTheme="minorHAnsi" w:cstheme="minorHAnsi"/>
          <w:color w:val="000000" w:themeColor="text1"/>
        </w:rPr>
        <w:t xml:space="preserve"> optimism that ICESCR </w:t>
      </w:r>
      <w:r w:rsidR="008F406C" w:rsidRPr="008A24D5">
        <w:rPr>
          <w:rFonts w:asciiTheme="minorHAnsi" w:hAnsiTheme="minorHAnsi" w:cstheme="minorHAnsi"/>
          <w:color w:val="000000" w:themeColor="text1"/>
        </w:rPr>
        <w:t xml:space="preserve">could </w:t>
      </w:r>
      <w:r w:rsidR="00CB71BE" w:rsidRPr="008A24D5">
        <w:rPr>
          <w:rFonts w:asciiTheme="minorHAnsi" w:hAnsiTheme="minorHAnsi" w:cstheme="minorHAnsi"/>
          <w:color w:val="000000" w:themeColor="text1"/>
        </w:rPr>
        <w:t>become an explicit objective of development via integration of ‘minimum standards into all plans, policies, budgets, processes and institutions.’</w:t>
      </w:r>
      <w:r w:rsidR="00CB71BE" w:rsidRPr="008A24D5">
        <w:rPr>
          <w:rStyle w:val="FootnoteReference"/>
          <w:rFonts w:asciiTheme="minorHAnsi" w:hAnsiTheme="minorHAnsi" w:cstheme="minorHAnsi"/>
          <w:color w:val="000000" w:themeColor="text1"/>
        </w:rPr>
        <w:footnoteReference w:id="124"/>
      </w:r>
      <w:r w:rsidR="00CB71BE" w:rsidRPr="008A24D5">
        <w:rPr>
          <w:rFonts w:asciiTheme="minorHAnsi" w:hAnsiTheme="minorHAnsi" w:cstheme="minorHAnsi"/>
          <w:color w:val="000000" w:themeColor="text1"/>
        </w:rPr>
        <w:t xml:space="preserve"> The C</w:t>
      </w:r>
      <w:r w:rsidR="00C43B7D" w:rsidRPr="008A24D5">
        <w:rPr>
          <w:rFonts w:asciiTheme="minorHAnsi" w:hAnsiTheme="minorHAnsi" w:cstheme="minorHAnsi"/>
          <w:color w:val="000000" w:themeColor="text1"/>
        </w:rPr>
        <w:t>ESCR</w:t>
      </w:r>
      <w:r w:rsidR="00CB71BE" w:rsidRPr="008A24D5">
        <w:rPr>
          <w:rFonts w:asciiTheme="minorHAnsi" w:hAnsiTheme="minorHAnsi" w:cstheme="minorHAnsi"/>
          <w:color w:val="000000" w:themeColor="text1"/>
        </w:rPr>
        <w:t xml:space="preserve">’s General Comments and Concluding Observations, strategic agendas from international conferences, as well as reports by special Rapporteurs yield objective performance standards to guide change strategies. These recommendations </w:t>
      </w:r>
      <w:r w:rsidR="00543938" w:rsidRPr="008A24D5">
        <w:rPr>
          <w:rFonts w:asciiTheme="minorHAnsi" w:hAnsiTheme="minorHAnsi" w:cstheme="minorHAnsi"/>
          <w:color w:val="000000" w:themeColor="text1"/>
        </w:rPr>
        <w:t xml:space="preserve">potentially </w:t>
      </w:r>
      <w:r w:rsidR="00CB71BE" w:rsidRPr="008A24D5">
        <w:rPr>
          <w:rFonts w:asciiTheme="minorHAnsi" w:hAnsiTheme="minorHAnsi" w:cstheme="minorHAnsi"/>
          <w:color w:val="000000" w:themeColor="text1"/>
        </w:rPr>
        <w:t>provide a rational framework for realisation of rights like education, housing, pensions or healthcare ‘providing a common template for coherence between all aspects of state responsibility and action ….from the processes and content of macro policy priorities, strategic plans, and fiscal allocation to training and performance assessment of state employees.’</w:t>
      </w:r>
      <w:r w:rsidR="00CB71BE" w:rsidRPr="008A24D5">
        <w:rPr>
          <w:rStyle w:val="FootnoteReference"/>
          <w:rFonts w:asciiTheme="minorHAnsi" w:hAnsiTheme="minorHAnsi" w:cstheme="minorHAnsi"/>
          <w:color w:val="000000" w:themeColor="text1"/>
        </w:rPr>
        <w:footnoteReference w:id="125"/>
      </w:r>
      <w:r w:rsidR="00CB71BE" w:rsidRPr="008A24D5">
        <w:rPr>
          <w:rFonts w:asciiTheme="minorHAnsi" w:hAnsiTheme="minorHAnsi" w:cstheme="minorHAnsi"/>
          <w:color w:val="000000" w:themeColor="text1"/>
        </w:rPr>
        <w:t xml:space="preserve">  </w:t>
      </w:r>
    </w:p>
    <w:p w14:paraId="00862AA9" w14:textId="77777777" w:rsidR="001049A3" w:rsidRPr="008A24D5" w:rsidRDefault="001049A3" w:rsidP="00FB672D">
      <w:pPr>
        <w:jc w:val="both"/>
        <w:rPr>
          <w:rFonts w:asciiTheme="minorHAnsi" w:hAnsiTheme="minorHAnsi" w:cstheme="minorHAnsi"/>
          <w:color w:val="000000" w:themeColor="text1"/>
        </w:rPr>
      </w:pPr>
    </w:p>
    <w:p w14:paraId="0D2DD5A2" w14:textId="1532879F" w:rsidR="00FB672D" w:rsidRPr="008A24D5" w:rsidRDefault="001049A3" w:rsidP="00FB672D">
      <w:pPr>
        <w:jc w:val="both"/>
        <w:rPr>
          <w:rFonts w:asciiTheme="minorHAnsi" w:hAnsiTheme="minorHAnsi" w:cstheme="minorHAnsi"/>
          <w:color w:val="000000" w:themeColor="text1"/>
        </w:rPr>
      </w:pPr>
      <w:r w:rsidRPr="008A24D5">
        <w:rPr>
          <w:rFonts w:asciiTheme="minorHAnsi" w:hAnsiTheme="minorHAnsi" w:cstheme="minorHAnsi"/>
          <w:color w:val="000000" w:themeColor="text1"/>
        </w:rPr>
        <w:t>Grounding ESR in legislation is the best way of  giving them the ‘political and policy traction’ they might not otherwise enjoy.</w:t>
      </w:r>
      <w:r w:rsidRPr="008A24D5">
        <w:rPr>
          <w:rStyle w:val="FootnoteReference"/>
          <w:rFonts w:asciiTheme="minorHAnsi" w:hAnsiTheme="minorHAnsi" w:cstheme="minorHAnsi"/>
          <w:color w:val="000000" w:themeColor="text1"/>
        </w:rPr>
        <w:footnoteReference w:id="126"/>
      </w:r>
      <w:r w:rsidRPr="008A24D5">
        <w:rPr>
          <w:rFonts w:asciiTheme="minorHAnsi" w:hAnsiTheme="minorHAnsi" w:cstheme="minorHAnsi"/>
          <w:color w:val="000000" w:themeColor="text1"/>
        </w:rPr>
        <w:t xml:space="preserve">  </w:t>
      </w:r>
      <w:r w:rsidR="00AA1FBC" w:rsidRPr="008A24D5">
        <w:rPr>
          <w:rFonts w:asciiTheme="minorHAnsi" w:hAnsiTheme="minorHAnsi" w:cstheme="minorHAnsi"/>
          <w:color w:val="000000" w:themeColor="text1"/>
        </w:rPr>
        <w:t xml:space="preserve">Bilateral donors </w:t>
      </w:r>
      <w:r w:rsidR="00AA1FBC" w:rsidRPr="008A24D5">
        <w:rPr>
          <w:rFonts w:asciiTheme="minorHAnsi" w:eastAsiaTheme="minorHAnsi" w:hAnsiTheme="minorHAnsi" w:cstheme="minorHAnsi"/>
          <w:color w:val="000000" w:themeColor="text1"/>
          <w:lang w:val="en-GB" w:eastAsia="en-US"/>
        </w:rPr>
        <w:t>advocate for the alignment of national legislation with the pertinent provisions of the international human rights framework. The Austrian Development Agency, for example, assists donee states in codifying the right to water and sanitation in legislation and regulations.</w:t>
      </w:r>
      <w:r w:rsidR="00AA1FBC" w:rsidRPr="008A24D5">
        <w:rPr>
          <w:rStyle w:val="FootnoteReference"/>
          <w:rFonts w:asciiTheme="minorHAnsi" w:hAnsiTheme="minorHAnsi" w:cstheme="minorHAnsi"/>
          <w:color w:val="000000" w:themeColor="text1"/>
        </w:rPr>
        <w:footnoteReference w:id="127"/>
      </w:r>
      <w:r w:rsidR="00AA1FBC" w:rsidRPr="008A24D5">
        <w:rPr>
          <w:rFonts w:asciiTheme="minorHAnsi" w:hAnsiTheme="minorHAnsi" w:cstheme="minorHAnsi"/>
          <w:color w:val="000000" w:themeColor="text1"/>
        </w:rPr>
        <w:t xml:space="preserve"> </w:t>
      </w:r>
      <w:r w:rsidR="00AF0BC1" w:rsidRPr="008A24D5">
        <w:rPr>
          <w:rFonts w:asciiTheme="minorHAnsi" w:eastAsiaTheme="minorHAnsi" w:hAnsiTheme="minorHAnsi" w:cstheme="minorHAnsi"/>
          <w:color w:val="000000" w:themeColor="text1"/>
          <w:lang w:val="en-GB" w:eastAsia="en-US"/>
        </w:rPr>
        <w:t xml:space="preserve">Applying human rights to health implies </w:t>
      </w:r>
      <w:r w:rsidR="00AF0BC1" w:rsidRPr="008A24D5">
        <w:rPr>
          <w:rFonts w:asciiTheme="minorHAnsi" w:hAnsiTheme="minorHAnsi" w:cstheme="minorHAnsi"/>
          <w:color w:val="000000" w:themeColor="text1"/>
        </w:rPr>
        <w:t>engagement in the ‘nitty-gritty of policy formulation’, framing goals and targets while differentiating responsibilities and establishing parameters for resourcing, implementation and monitoring.</w:t>
      </w:r>
      <w:r w:rsidR="00AF0BC1" w:rsidRPr="008A24D5">
        <w:rPr>
          <w:rStyle w:val="FootnoteReference"/>
          <w:rFonts w:asciiTheme="minorHAnsi" w:hAnsiTheme="minorHAnsi" w:cstheme="minorHAnsi"/>
          <w:color w:val="000000" w:themeColor="text1"/>
        </w:rPr>
        <w:footnoteReference w:id="128"/>
      </w:r>
      <w:r w:rsidRPr="008A24D5">
        <w:rPr>
          <w:rFonts w:asciiTheme="minorHAnsi" w:hAnsiTheme="minorHAnsi" w:cstheme="minorHAnsi"/>
          <w:color w:val="000000" w:themeColor="text1"/>
        </w:rPr>
        <w:t xml:space="preserve"> </w:t>
      </w:r>
    </w:p>
    <w:p w14:paraId="21DE7B31" w14:textId="326951F6" w:rsidR="00FE4A75" w:rsidRPr="008A24D5" w:rsidRDefault="00FE4A75" w:rsidP="00FE4A75">
      <w:pPr>
        <w:jc w:val="both"/>
        <w:rPr>
          <w:rFonts w:asciiTheme="minorHAnsi" w:hAnsiTheme="minorHAnsi" w:cstheme="minorHAnsi"/>
          <w:color w:val="000000" w:themeColor="text1"/>
        </w:rPr>
      </w:pPr>
    </w:p>
    <w:p w14:paraId="2533A4FF" w14:textId="42F0FE38" w:rsidR="00292CB8" w:rsidRPr="008A24D5" w:rsidRDefault="00C77F7B" w:rsidP="00292CB8">
      <w:pPr>
        <w:jc w:val="both"/>
        <w:rPr>
          <w:rFonts w:asciiTheme="minorHAnsi" w:hAnsiTheme="minorHAnsi" w:cstheme="minorHAnsi"/>
          <w:color w:val="000000" w:themeColor="text1"/>
        </w:rPr>
      </w:pPr>
      <w:r w:rsidRPr="008A24D5">
        <w:rPr>
          <w:rFonts w:asciiTheme="minorHAnsi" w:hAnsiTheme="minorHAnsi" w:cstheme="minorHAnsi"/>
          <w:color w:val="000000" w:themeColor="text1"/>
        </w:rPr>
        <w:t>Of course, w</w:t>
      </w:r>
      <w:r w:rsidR="00FE4A75" w:rsidRPr="008A24D5">
        <w:rPr>
          <w:rFonts w:asciiTheme="minorHAnsi" w:hAnsiTheme="minorHAnsi" w:cstheme="minorHAnsi"/>
          <w:color w:val="000000" w:themeColor="text1"/>
        </w:rPr>
        <w:t xml:space="preserve">here states are underdeveloped, immediate and universal fulfilment of rights to welfare, education or health </w:t>
      </w:r>
      <w:r w:rsidR="003C182A" w:rsidRPr="008A24D5">
        <w:rPr>
          <w:rFonts w:asciiTheme="minorHAnsi" w:hAnsiTheme="minorHAnsi" w:cstheme="minorHAnsi"/>
          <w:color w:val="000000" w:themeColor="text1"/>
        </w:rPr>
        <w:t xml:space="preserve">is </w:t>
      </w:r>
      <w:r w:rsidR="00FE4A75" w:rsidRPr="008A24D5">
        <w:rPr>
          <w:rFonts w:asciiTheme="minorHAnsi" w:hAnsiTheme="minorHAnsi" w:cstheme="minorHAnsi"/>
          <w:color w:val="000000" w:themeColor="text1"/>
        </w:rPr>
        <w:t xml:space="preserve">not feasible. However, ESR standards </w:t>
      </w:r>
      <w:r w:rsidR="00893930" w:rsidRPr="008A24D5">
        <w:rPr>
          <w:rFonts w:asciiTheme="minorHAnsi" w:hAnsiTheme="minorHAnsi" w:cstheme="minorHAnsi"/>
          <w:color w:val="000000" w:themeColor="text1"/>
        </w:rPr>
        <w:t xml:space="preserve">do </w:t>
      </w:r>
      <w:r w:rsidR="00FE4A75" w:rsidRPr="008A24D5">
        <w:rPr>
          <w:rFonts w:asciiTheme="minorHAnsi" w:hAnsiTheme="minorHAnsi" w:cstheme="minorHAnsi"/>
          <w:color w:val="000000" w:themeColor="text1"/>
        </w:rPr>
        <w:t>provide resilient models for the organisation of public services</w:t>
      </w:r>
      <w:r w:rsidR="00F04D0D" w:rsidRPr="008A24D5">
        <w:rPr>
          <w:rFonts w:asciiTheme="minorHAnsi" w:hAnsiTheme="minorHAnsi" w:cstheme="minorHAnsi"/>
          <w:color w:val="000000" w:themeColor="text1"/>
        </w:rPr>
        <w:t>. S</w:t>
      </w:r>
      <w:r w:rsidR="00FE4A75" w:rsidRPr="008A24D5">
        <w:rPr>
          <w:rFonts w:asciiTheme="minorHAnsi" w:hAnsiTheme="minorHAnsi" w:cstheme="minorHAnsi"/>
          <w:color w:val="000000" w:themeColor="text1"/>
        </w:rPr>
        <w:t>ystematically bringing ESR into the policy discussion can ‘problematise policy trade-offs that are harmful to the poorest’ that might prove tempting if these duties were not foregrounded.</w:t>
      </w:r>
      <w:r w:rsidR="00FE4A75" w:rsidRPr="008A24D5">
        <w:rPr>
          <w:rStyle w:val="FootnoteReference"/>
          <w:rFonts w:asciiTheme="minorHAnsi" w:hAnsiTheme="minorHAnsi" w:cstheme="minorHAnsi"/>
          <w:color w:val="000000" w:themeColor="text1"/>
        </w:rPr>
        <w:footnoteReference w:id="129"/>
      </w:r>
      <w:r w:rsidR="00FE4A75" w:rsidRPr="008A24D5">
        <w:rPr>
          <w:rFonts w:asciiTheme="minorHAnsi" w:hAnsiTheme="minorHAnsi" w:cstheme="minorHAnsi"/>
          <w:color w:val="000000" w:themeColor="text1"/>
        </w:rPr>
        <w:t xml:space="preserve"> Rights-based approaches </w:t>
      </w:r>
      <w:r w:rsidR="00893930" w:rsidRPr="008A24D5">
        <w:rPr>
          <w:rFonts w:asciiTheme="minorHAnsi" w:hAnsiTheme="minorHAnsi" w:cstheme="minorHAnsi"/>
          <w:color w:val="000000" w:themeColor="text1"/>
        </w:rPr>
        <w:t>d</w:t>
      </w:r>
      <w:r w:rsidR="00FE4A75" w:rsidRPr="008A24D5">
        <w:rPr>
          <w:rFonts w:asciiTheme="minorHAnsi" w:hAnsiTheme="minorHAnsi" w:cstheme="minorHAnsi"/>
          <w:color w:val="000000" w:themeColor="text1"/>
        </w:rPr>
        <w:t>o not attempt to redress all rights deprivation. Given the scope of problems and the need for selectivity, almost all development activity involves identifying the biggest problems and then breaking them down into smaller ones</w:t>
      </w:r>
      <w:r w:rsidR="00440710" w:rsidRPr="008A24D5">
        <w:rPr>
          <w:rFonts w:asciiTheme="minorHAnsi" w:hAnsiTheme="minorHAnsi" w:cstheme="minorHAnsi"/>
          <w:color w:val="000000" w:themeColor="text1"/>
        </w:rPr>
        <w:t xml:space="preserve"> or</w:t>
      </w:r>
      <w:r w:rsidR="00FE4A75" w:rsidRPr="008A24D5">
        <w:rPr>
          <w:rFonts w:asciiTheme="minorHAnsi" w:hAnsiTheme="minorHAnsi" w:cstheme="minorHAnsi"/>
          <w:color w:val="000000" w:themeColor="text1"/>
        </w:rPr>
        <w:t xml:space="preserve"> more manageable issues.</w:t>
      </w:r>
      <w:r w:rsidR="00FE4A75" w:rsidRPr="008A24D5">
        <w:rPr>
          <w:rStyle w:val="FootnoteReference"/>
          <w:rFonts w:asciiTheme="minorHAnsi" w:hAnsiTheme="minorHAnsi" w:cstheme="minorHAnsi"/>
          <w:color w:val="000000" w:themeColor="text1"/>
        </w:rPr>
        <w:footnoteReference w:id="130"/>
      </w:r>
      <w:r w:rsidR="00FE4A75" w:rsidRPr="008A24D5">
        <w:rPr>
          <w:rFonts w:asciiTheme="minorHAnsi" w:hAnsiTheme="minorHAnsi" w:cstheme="minorHAnsi"/>
          <w:color w:val="000000" w:themeColor="text1"/>
        </w:rPr>
        <w:t xml:space="preserve"> </w:t>
      </w:r>
      <w:r w:rsidR="00F04D0D" w:rsidRPr="008A24D5">
        <w:rPr>
          <w:rFonts w:asciiTheme="minorHAnsi" w:hAnsiTheme="minorHAnsi" w:cstheme="minorHAnsi"/>
          <w:color w:val="000000" w:themeColor="text1"/>
        </w:rPr>
        <w:t xml:space="preserve">For the most part, therefore, HRBAD operates less as a holistic approach to development through progressive realisation than a targeted approach to a single issue, such as education or food, and applying to the rights implicated a clear understanding of the state’s general obligations under the ICESCR. </w:t>
      </w:r>
      <w:r w:rsidR="00FE4A75" w:rsidRPr="008A24D5">
        <w:rPr>
          <w:rFonts w:asciiTheme="minorHAnsi" w:hAnsiTheme="minorHAnsi" w:cstheme="minorHAnsi"/>
          <w:color w:val="000000" w:themeColor="text1"/>
        </w:rPr>
        <w:t>Analysis of the current status of rights provision should serve as the ‘primary tool’ for identifying where donor support is best directed.</w:t>
      </w:r>
      <w:r w:rsidR="00FE4A75" w:rsidRPr="008A24D5">
        <w:rPr>
          <w:rStyle w:val="FootnoteReference"/>
          <w:rFonts w:asciiTheme="minorHAnsi" w:hAnsiTheme="minorHAnsi" w:cstheme="minorHAnsi"/>
          <w:color w:val="000000" w:themeColor="text1"/>
        </w:rPr>
        <w:footnoteReference w:id="131"/>
      </w:r>
      <w:r w:rsidR="00FE4A75" w:rsidRPr="008A24D5">
        <w:rPr>
          <w:rFonts w:asciiTheme="minorHAnsi" w:hAnsiTheme="minorHAnsi" w:cstheme="minorHAnsi"/>
          <w:color w:val="000000" w:themeColor="text1"/>
        </w:rPr>
        <w:t xml:space="preserve"> As such, </w:t>
      </w:r>
      <w:r w:rsidR="00893930" w:rsidRPr="008A24D5">
        <w:rPr>
          <w:rFonts w:asciiTheme="minorHAnsi" w:hAnsiTheme="minorHAnsi" w:cstheme="minorHAnsi"/>
          <w:color w:val="000000" w:themeColor="text1"/>
        </w:rPr>
        <w:t>ESR represent the best route for</w:t>
      </w:r>
      <w:r w:rsidR="00FE4A75" w:rsidRPr="008A24D5">
        <w:rPr>
          <w:rFonts w:asciiTheme="minorHAnsi" w:hAnsiTheme="minorHAnsi" w:cstheme="minorHAnsi"/>
          <w:color w:val="000000" w:themeColor="text1"/>
        </w:rPr>
        <w:t xml:space="preserve"> </w:t>
      </w:r>
      <w:r w:rsidR="00AF0BC1" w:rsidRPr="008A24D5">
        <w:rPr>
          <w:rFonts w:asciiTheme="minorHAnsi" w:hAnsiTheme="minorHAnsi" w:cstheme="minorHAnsi"/>
          <w:color w:val="000000" w:themeColor="text1"/>
        </w:rPr>
        <w:t>leavening</w:t>
      </w:r>
      <w:r w:rsidR="00FE4A75" w:rsidRPr="008A24D5">
        <w:rPr>
          <w:rFonts w:asciiTheme="minorHAnsi" w:hAnsiTheme="minorHAnsi" w:cstheme="minorHAnsi"/>
          <w:color w:val="000000" w:themeColor="text1"/>
        </w:rPr>
        <w:t xml:space="preserve"> policy options premised on technocratic target-setting with those which emphasise norms. </w:t>
      </w:r>
    </w:p>
    <w:p w14:paraId="746D6E76" w14:textId="77777777" w:rsidR="00292CB8" w:rsidRPr="008A24D5" w:rsidRDefault="00292CB8" w:rsidP="00FE4A75">
      <w:pPr>
        <w:jc w:val="both"/>
        <w:rPr>
          <w:rFonts w:asciiTheme="minorHAnsi" w:hAnsiTheme="minorHAnsi" w:cstheme="minorHAnsi"/>
          <w:color w:val="000000" w:themeColor="text1"/>
        </w:rPr>
      </w:pPr>
    </w:p>
    <w:p w14:paraId="71FA1DD3" w14:textId="3B73840E" w:rsidR="004332D5" w:rsidRPr="008A24D5" w:rsidRDefault="001D2E09" w:rsidP="00245D19">
      <w:pPr>
        <w:jc w:val="both"/>
        <w:rPr>
          <w:rFonts w:asciiTheme="minorHAnsi" w:hAnsiTheme="minorHAnsi" w:cstheme="minorHAnsi"/>
          <w:color w:val="000000" w:themeColor="text1"/>
        </w:rPr>
      </w:pPr>
      <w:r w:rsidRPr="008A24D5">
        <w:rPr>
          <w:rFonts w:asciiTheme="minorHAnsi" w:hAnsiTheme="minorHAnsi" w:cstheme="minorHAnsi"/>
          <w:color w:val="000000" w:themeColor="text1"/>
        </w:rPr>
        <w:t>A sample of the varied</w:t>
      </w:r>
      <w:r w:rsidR="004332D5" w:rsidRPr="008A24D5">
        <w:rPr>
          <w:rFonts w:asciiTheme="minorHAnsi" w:hAnsiTheme="minorHAnsi" w:cstheme="minorHAnsi"/>
          <w:color w:val="000000" w:themeColor="text1"/>
        </w:rPr>
        <w:t xml:space="preserve"> literature on HRBAD</w:t>
      </w:r>
      <w:r w:rsidR="004C2A67" w:rsidRPr="008A24D5">
        <w:rPr>
          <w:rFonts w:asciiTheme="minorHAnsi" w:hAnsiTheme="minorHAnsi" w:cstheme="minorHAnsi"/>
          <w:color w:val="000000" w:themeColor="text1"/>
        </w:rPr>
        <w:t xml:space="preserve"> </w:t>
      </w:r>
      <w:r w:rsidR="00AA663A" w:rsidRPr="008A24D5">
        <w:rPr>
          <w:rFonts w:asciiTheme="minorHAnsi" w:hAnsiTheme="minorHAnsi" w:cstheme="minorHAnsi"/>
          <w:color w:val="000000" w:themeColor="text1"/>
        </w:rPr>
        <w:t xml:space="preserve">from multilateral organisations, donor development programmes and NGOs </w:t>
      </w:r>
      <w:r w:rsidR="004C2A67" w:rsidRPr="008A24D5">
        <w:rPr>
          <w:rFonts w:asciiTheme="minorHAnsi" w:hAnsiTheme="minorHAnsi" w:cstheme="minorHAnsi"/>
          <w:color w:val="000000" w:themeColor="text1"/>
        </w:rPr>
        <w:t xml:space="preserve">shows how </w:t>
      </w:r>
      <w:r w:rsidR="00AA663A" w:rsidRPr="008A24D5">
        <w:rPr>
          <w:rFonts w:asciiTheme="minorHAnsi" w:hAnsiTheme="minorHAnsi" w:cstheme="minorHAnsi"/>
          <w:color w:val="000000" w:themeColor="text1"/>
        </w:rPr>
        <w:t>socio-economic rights are</w:t>
      </w:r>
      <w:r w:rsidR="004C2A67" w:rsidRPr="008A24D5">
        <w:rPr>
          <w:rFonts w:asciiTheme="minorHAnsi" w:hAnsiTheme="minorHAnsi" w:cstheme="minorHAnsi"/>
          <w:color w:val="000000" w:themeColor="text1"/>
        </w:rPr>
        <w:t xml:space="preserve"> applied to generate </w:t>
      </w:r>
      <w:r w:rsidR="00FE4A75" w:rsidRPr="008A24D5">
        <w:rPr>
          <w:rFonts w:asciiTheme="minorHAnsi" w:hAnsiTheme="minorHAnsi" w:cstheme="minorHAnsi"/>
          <w:color w:val="000000" w:themeColor="text1"/>
        </w:rPr>
        <w:t xml:space="preserve">technically feasible and politically supportable processes of planning and delivery. </w:t>
      </w:r>
    </w:p>
    <w:p w14:paraId="0649FE83" w14:textId="778D2F35" w:rsidR="001D2E09" w:rsidRPr="008A24D5" w:rsidRDefault="001D2E09" w:rsidP="001D2E09">
      <w:pPr>
        <w:pStyle w:val="ListParagraph"/>
        <w:numPr>
          <w:ilvl w:val="0"/>
          <w:numId w:val="5"/>
        </w:num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In health policy, </w:t>
      </w:r>
      <w:r w:rsidR="00543938" w:rsidRPr="008A24D5">
        <w:rPr>
          <w:rFonts w:asciiTheme="minorHAnsi" w:hAnsiTheme="minorHAnsi" w:cstheme="minorHAnsi"/>
          <w:color w:val="000000" w:themeColor="text1"/>
        </w:rPr>
        <w:t xml:space="preserve">standards found in Article </w:t>
      </w:r>
      <w:r w:rsidR="00753FB9" w:rsidRPr="008A24D5">
        <w:rPr>
          <w:rFonts w:asciiTheme="minorHAnsi" w:hAnsiTheme="minorHAnsi" w:cstheme="minorHAnsi"/>
          <w:color w:val="000000" w:themeColor="text1"/>
        </w:rPr>
        <w:t xml:space="preserve">12 </w:t>
      </w:r>
      <w:r w:rsidR="000457CD" w:rsidRPr="008A24D5">
        <w:rPr>
          <w:rFonts w:asciiTheme="minorHAnsi" w:hAnsiTheme="minorHAnsi" w:cstheme="minorHAnsi"/>
          <w:color w:val="000000" w:themeColor="text1"/>
        </w:rPr>
        <w:t xml:space="preserve">ICESCR </w:t>
      </w:r>
      <w:r w:rsidRPr="008A24D5">
        <w:rPr>
          <w:rFonts w:asciiTheme="minorHAnsi" w:hAnsiTheme="minorHAnsi" w:cstheme="minorHAnsi"/>
          <w:color w:val="000000" w:themeColor="text1"/>
        </w:rPr>
        <w:t>function as a planning tool, setting a standard against which to evaluate actions by state</w:t>
      </w:r>
      <w:r w:rsidR="003C182A" w:rsidRPr="008A24D5">
        <w:rPr>
          <w:rFonts w:asciiTheme="minorHAnsi" w:hAnsiTheme="minorHAnsi" w:cstheme="minorHAnsi"/>
          <w:color w:val="000000" w:themeColor="text1"/>
        </w:rPr>
        <w:t>s</w:t>
      </w:r>
      <w:r w:rsidRPr="008A24D5">
        <w:rPr>
          <w:rFonts w:asciiTheme="minorHAnsi" w:hAnsiTheme="minorHAnsi" w:cstheme="minorHAnsi"/>
          <w:color w:val="000000" w:themeColor="text1"/>
        </w:rPr>
        <w:t xml:space="preserve"> and development agencies, dovetailing with health-related disciplines like  epidemiology that supply technical rationales for applying these standards.</w:t>
      </w:r>
      <w:r w:rsidRPr="008A24D5">
        <w:rPr>
          <w:rStyle w:val="FootnoteReference"/>
          <w:rFonts w:asciiTheme="minorHAnsi" w:hAnsiTheme="minorHAnsi" w:cstheme="minorHAnsi"/>
          <w:color w:val="000000" w:themeColor="text1"/>
        </w:rPr>
        <w:footnoteReference w:id="132"/>
      </w:r>
      <w:r w:rsidRPr="008A24D5">
        <w:rPr>
          <w:rFonts w:asciiTheme="minorHAnsi" w:hAnsiTheme="minorHAnsi" w:cstheme="minorHAnsi"/>
          <w:color w:val="000000" w:themeColor="text1"/>
        </w:rPr>
        <w:t xml:space="preserve"> The aspiration of rights-based actors here is to make ‘programmatic recommendations at the national or subnational </w:t>
      </w:r>
      <w:r w:rsidRPr="008A24D5">
        <w:rPr>
          <w:rFonts w:asciiTheme="minorHAnsi" w:hAnsiTheme="minorHAnsi" w:cstheme="minorHAnsi"/>
          <w:color w:val="000000" w:themeColor="text1"/>
        </w:rPr>
        <w:lastRenderedPageBreak/>
        <w:t>level’ in relation to policies state</w:t>
      </w:r>
      <w:r w:rsidR="003C182A" w:rsidRPr="008A24D5">
        <w:rPr>
          <w:rFonts w:asciiTheme="minorHAnsi" w:hAnsiTheme="minorHAnsi" w:cstheme="minorHAnsi"/>
          <w:color w:val="000000" w:themeColor="text1"/>
        </w:rPr>
        <w:t>s</w:t>
      </w:r>
      <w:r w:rsidRPr="008A24D5">
        <w:rPr>
          <w:rFonts w:asciiTheme="minorHAnsi" w:hAnsiTheme="minorHAnsi" w:cstheme="minorHAnsi"/>
          <w:color w:val="000000" w:themeColor="text1"/>
        </w:rPr>
        <w:t xml:space="preserve"> should be pursuing, informed by process indicators on issues like obstetric care from the WHO or the UN Population Fund.</w:t>
      </w:r>
      <w:r w:rsidRPr="008A24D5">
        <w:rPr>
          <w:rStyle w:val="FootnoteReference"/>
          <w:rFonts w:asciiTheme="minorHAnsi" w:hAnsiTheme="minorHAnsi" w:cstheme="minorHAnsi"/>
          <w:color w:val="000000" w:themeColor="text1"/>
        </w:rPr>
        <w:footnoteReference w:id="133"/>
      </w:r>
    </w:p>
    <w:p w14:paraId="3B23275F" w14:textId="531055F8" w:rsidR="00543938" w:rsidRPr="008A24D5" w:rsidRDefault="00543938" w:rsidP="00543938">
      <w:pPr>
        <w:pStyle w:val="ListParagraph"/>
        <w:numPr>
          <w:ilvl w:val="0"/>
          <w:numId w:val="5"/>
        </w:numPr>
        <w:jc w:val="both"/>
        <w:rPr>
          <w:rFonts w:asciiTheme="minorHAnsi" w:hAnsiTheme="minorHAnsi" w:cstheme="minorHAnsi"/>
          <w:color w:val="000000" w:themeColor="text1"/>
        </w:rPr>
      </w:pPr>
      <w:r w:rsidRPr="008A24D5">
        <w:rPr>
          <w:rFonts w:asciiTheme="minorHAnsi" w:hAnsiTheme="minorHAnsi" w:cstheme="minorHAnsi"/>
          <w:color w:val="000000" w:themeColor="text1"/>
        </w:rPr>
        <w:t>ICESCR Article 12</w:t>
      </w:r>
      <w:r w:rsidR="00665A66" w:rsidRPr="008A24D5">
        <w:rPr>
          <w:rFonts w:asciiTheme="minorHAnsi" w:hAnsiTheme="minorHAnsi" w:cstheme="minorHAnsi"/>
          <w:color w:val="000000" w:themeColor="text1"/>
        </w:rPr>
        <w:t xml:space="preserve"> </w:t>
      </w:r>
      <w:r w:rsidRPr="008A24D5">
        <w:rPr>
          <w:rFonts w:asciiTheme="minorHAnsi" w:hAnsiTheme="minorHAnsi" w:cstheme="minorHAnsi"/>
          <w:color w:val="000000" w:themeColor="text1"/>
        </w:rPr>
        <w:t>has helped to shape national and sub-national plans for sexual and reproductive health education, information, and services. International human rights law has informed design plans for providing universal access to family planning encompassing a spectrum of public, private, national, and international actors based on targeted objectives, firm timeframes, a detailed budget, financing, reporting and benchmark measures.</w:t>
      </w:r>
      <w:r w:rsidRPr="008A24D5">
        <w:rPr>
          <w:rStyle w:val="FootnoteReference"/>
          <w:rFonts w:asciiTheme="minorHAnsi" w:hAnsiTheme="minorHAnsi" w:cstheme="minorHAnsi"/>
          <w:color w:val="000000" w:themeColor="text1"/>
        </w:rPr>
        <w:footnoteReference w:id="134"/>
      </w:r>
      <w:r w:rsidRPr="008A24D5">
        <w:rPr>
          <w:rFonts w:asciiTheme="minorHAnsi" w:hAnsiTheme="minorHAnsi" w:cstheme="minorHAnsi"/>
          <w:color w:val="000000" w:themeColor="text1"/>
        </w:rPr>
        <w:t xml:space="preserve"> </w:t>
      </w:r>
    </w:p>
    <w:p w14:paraId="3AA780A2" w14:textId="16165AA5" w:rsidR="004C2A67" w:rsidRPr="008A24D5" w:rsidRDefault="004C2A67" w:rsidP="004332D5">
      <w:pPr>
        <w:pStyle w:val="ListParagraph"/>
        <w:numPr>
          <w:ilvl w:val="0"/>
          <w:numId w:val="5"/>
        </w:num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ICESCR Article </w:t>
      </w:r>
      <w:r w:rsidR="00A56833" w:rsidRPr="008A24D5">
        <w:rPr>
          <w:rFonts w:asciiTheme="minorHAnsi" w:hAnsiTheme="minorHAnsi" w:cstheme="minorHAnsi"/>
          <w:color w:val="000000" w:themeColor="text1"/>
        </w:rPr>
        <w:t>11</w:t>
      </w:r>
      <w:r w:rsidRPr="008A24D5">
        <w:rPr>
          <w:rFonts w:asciiTheme="minorHAnsi" w:hAnsiTheme="minorHAnsi" w:cstheme="minorHAnsi"/>
          <w:color w:val="000000" w:themeColor="text1"/>
        </w:rPr>
        <w:t xml:space="preserve"> and doctrinal developments like General Comment No. 12 on the Right to Food have been integrated into food security and nutrition programming by outlining how duty bearers can and should carry out their obligations.</w:t>
      </w:r>
      <w:r w:rsidRPr="008A24D5">
        <w:rPr>
          <w:rStyle w:val="FootnoteReference"/>
          <w:rFonts w:asciiTheme="minorHAnsi" w:hAnsiTheme="minorHAnsi" w:cstheme="minorHAnsi"/>
          <w:color w:val="000000" w:themeColor="text1"/>
        </w:rPr>
        <w:footnoteReference w:id="135"/>
      </w:r>
      <w:r w:rsidRPr="008A24D5">
        <w:rPr>
          <w:rFonts w:asciiTheme="minorHAnsi" w:hAnsiTheme="minorHAnsi" w:cstheme="minorHAnsi"/>
          <w:color w:val="000000" w:themeColor="text1"/>
        </w:rPr>
        <w:t xml:space="preserve"> For NGOs like</w:t>
      </w:r>
      <w:r w:rsidR="001D2E09" w:rsidRPr="008A24D5">
        <w:rPr>
          <w:rFonts w:asciiTheme="minorHAnsi" w:hAnsiTheme="minorHAnsi" w:cstheme="minorHAnsi"/>
          <w:color w:val="000000" w:themeColor="text1"/>
        </w:rPr>
        <w:t xml:space="preserve"> </w:t>
      </w:r>
      <w:r w:rsidRPr="008A24D5">
        <w:rPr>
          <w:rFonts w:asciiTheme="minorHAnsi" w:hAnsiTheme="minorHAnsi" w:cstheme="minorHAnsi"/>
          <w:color w:val="000000" w:themeColor="text1"/>
        </w:rPr>
        <w:t xml:space="preserve">FoodFirst Information and Action </w:t>
      </w:r>
      <w:r w:rsidR="001D2E09" w:rsidRPr="008A24D5">
        <w:rPr>
          <w:rFonts w:asciiTheme="minorHAnsi" w:hAnsiTheme="minorHAnsi" w:cstheme="minorHAnsi"/>
          <w:color w:val="000000" w:themeColor="text1"/>
        </w:rPr>
        <w:t>N</w:t>
      </w:r>
      <w:r w:rsidRPr="008A24D5">
        <w:rPr>
          <w:rFonts w:asciiTheme="minorHAnsi" w:hAnsiTheme="minorHAnsi" w:cstheme="minorHAnsi"/>
          <w:color w:val="000000" w:themeColor="text1"/>
        </w:rPr>
        <w:t>etwork, a rights-based approach required aligning their projects so as to become ‘fully supportive of the right to adequate food.’</w:t>
      </w:r>
      <w:r w:rsidRPr="008A24D5">
        <w:rPr>
          <w:rStyle w:val="FootnoteReference"/>
          <w:rFonts w:asciiTheme="minorHAnsi" w:hAnsiTheme="minorHAnsi" w:cstheme="minorHAnsi"/>
          <w:color w:val="000000" w:themeColor="text1"/>
        </w:rPr>
        <w:footnoteReference w:id="136"/>
      </w:r>
    </w:p>
    <w:p w14:paraId="0DA5DCCA" w14:textId="7933F78E" w:rsidR="000F1640" w:rsidRPr="008A24D5" w:rsidRDefault="000F1640" w:rsidP="004332D5">
      <w:pPr>
        <w:pStyle w:val="ListParagraph"/>
        <w:numPr>
          <w:ilvl w:val="0"/>
          <w:numId w:val="5"/>
        </w:num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UNICEF </w:t>
      </w:r>
      <w:r w:rsidR="00017C4E" w:rsidRPr="008A24D5">
        <w:rPr>
          <w:rFonts w:asciiTheme="minorHAnsi" w:hAnsiTheme="minorHAnsi" w:cstheme="minorHAnsi"/>
          <w:color w:val="000000" w:themeColor="text1"/>
        </w:rPr>
        <w:t>integrates ESR</w:t>
      </w:r>
      <w:r w:rsidRPr="008A24D5">
        <w:rPr>
          <w:rFonts w:asciiTheme="minorHAnsi" w:hAnsiTheme="minorHAnsi" w:cstheme="minorHAnsi"/>
          <w:color w:val="000000" w:themeColor="text1"/>
        </w:rPr>
        <w:t xml:space="preserve"> human rights standards to </w:t>
      </w:r>
      <w:r w:rsidR="00017C4E" w:rsidRPr="008A24D5">
        <w:rPr>
          <w:rFonts w:asciiTheme="minorHAnsi" w:hAnsiTheme="minorHAnsi" w:cstheme="minorHAnsi"/>
          <w:color w:val="000000" w:themeColor="text1"/>
        </w:rPr>
        <w:t>‘</w:t>
      </w:r>
      <w:r w:rsidRPr="008A24D5">
        <w:rPr>
          <w:rFonts w:asciiTheme="minorHAnsi" w:hAnsiTheme="minorHAnsi" w:cstheme="minorHAnsi"/>
          <w:color w:val="000000" w:themeColor="text1"/>
        </w:rPr>
        <w:t>develop assessments, checklists and indicators</w:t>
      </w:r>
      <w:r w:rsidR="00017C4E" w:rsidRPr="008A24D5">
        <w:rPr>
          <w:rFonts w:asciiTheme="minorHAnsi" w:hAnsiTheme="minorHAnsi" w:cstheme="minorHAnsi"/>
          <w:color w:val="000000" w:themeColor="text1"/>
        </w:rPr>
        <w:t>’</w:t>
      </w:r>
      <w:r w:rsidRPr="008A24D5">
        <w:rPr>
          <w:rFonts w:asciiTheme="minorHAnsi" w:hAnsiTheme="minorHAnsi" w:cstheme="minorHAnsi"/>
          <w:color w:val="000000" w:themeColor="text1"/>
        </w:rPr>
        <w:t xml:space="preserve"> for assessing interventions</w:t>
      </w:r>
      <w:r w:rsidR="00017C4E" w:rsidRPr="008A24D5">
        <w:rPr>
          <w:rFonts w:asciiTheme="minorHAnsi" w:hAnsiTheme="minorHAnsi" w:cstheme="minorHAnsi"/>
          <w:color w:val="000000" w:themeColor="text1"/>
        </w:rPr>
        <w:t>.</w:t>
      </w:r>
      <w:r w:rsidR="00017C4E" w:rsidRPr="008A24D5">
        <w:rPr>
          <w:rStyle w:val="FootnoteReference"/>
          <w:rFonts w:asciiTheme="minorHAnsi" w:hAnsiTheme="minorHAnsi" w:cstheme="minorHAnsi"/>
          <w:color w:val="000000" w:themeColor="text1"/>
        </w:rPr>
        <w:footnoteReference w:id="137"/>
      </w:r>
    </w:p>
    <w:p w14:paraId="0AA3A4B7" w14:textId="1FB580A2" w:rsidR="001D2E09" w:rsidRPr="008A24D5" w:rsidRDefault="001D2E09" w:rsidP="001D2E09">
      <w:pPr>
        <w:pStyle w:val="ListParagraph"/>
        <w:numPr>
          <w:ilvl w:val="0"/>
          <w:numId w:val="5"/>
        </w:numPr>
        <w:jc w:val="both"/>
        <w:rPr>
          <w:rFonts w:asciiTheme="minorHAnsi" w:hAnsiTheme="minorHAnsi" w:cstheme="minorHAnsi"/>
          <w:color w:val="000000" w:themeColor="text1"/>
        </w:rPr>
      </w:pPr>
      <w:r w:rsidRPr="008A24D5">
        <w:rPr>
          <w:rFonts w:asciiTheme="minorHAnsi" w:hAnsiTheme="minorHAnsi" w:cstheme="minorHAnsi"/>
          <w:color w:val="000000" w:themeColor="text1"/>
        </w:rPr>
        <w:t>Two NGOs in Uganda worked with the national water ministry to design a framework to monitor corruption in the areas of safe drinking water and sanitation drawing on the duties to respect/protect/</w:t>
      </w:r>
      <w:r w:rsidR="00665A66" w:rsidRPr="008A24D5">
        <w:rPr>
          <w:rFonts w:asciiTheme="minorHAnsi" w:hAnsiTheme="minorHAnsi" w:cstheme="minorHAnsi"/>
          <w:color w:val="000000" w:themeColor="text1"/>
        </w:rPr>
        <w:t>fulfil</w:t>
      </w:r>
      <w:r w:rsidRPr="008A24D5">
        <w:rPr>
          <w:rFonts w:asciiTheme="minorHAnsi" w:hAnsiTheme="minorHAnsi" w:cstheme="minorHAnsi"/>
          <w:color w:val="000000" w:themeColor="text1"/>
        </w:rPr>
        <w:t xml:space="preserve"> outlined in </w:t>
      </w:r>
      <w:r w:rsidRPr="008A24D5">
        <w:rPr>
          <w:rStyle w:val="A7"/>
          <w:rFonts w:asciiTheme="minorHAnsi" w:hAnsiTheme="minorHAnsi" w:cstheme="minorHAnsi"/>
          <w:color w:val="000000" w:themeColor="text1"/>
          <w:sz w:val="24"/>
          <w:szCs w:val="24"/>
        </w:rPr>
        <w:t>General Comment no. 15 on the Right to Water.</w:t>
      </w:r>
      <w:r w:rsidRPr="008A24D5">
        <w:rPr>
          <w:rStyle w:val="FootnoteReference"/>
          <w:rFonts w:asciiTheme="minorHAnsi" w:hAnsiTheme="minorHAnsi" w:cstheme="minorHAnsi"/>
          <w:color w:val="000000" w:themeColor="text1"/>
        </w:rPr>
        <w:footnoteReference w:id="138"/>
      </w:r>
      <w:r w:rsidRPr="008A24D5">
        <w:rPr>
          <w:rFonts w:asciiTheme="minorHAnsi" w:hAnsiTheme="minorHAnsi" w:cstheme="minorHAnsi"/>
          <w:color w:val="000000" w:themeColor="text1"/>
        </w:rPr>
        <w:t xml:space="preserve">  </w:t>
      </w:r>
    </w:p>
    <w:p w14:paraId="67B0F493" w14:textId="77777777" w:rsidR="001D2E09" w:rsidRPr="008A24D5" w:rsidRDefault="001D2E09" w:rsidP="001D2E09">
      <w:pPr>
        <w:ind w:left="360"/>
        <w:jc w:val="both"/>
        <w:rPr>
          <w:rFonts w:asciiTheme="minorHAnsi" w:hAnsiTheme="minorHAnsi" w:cstheme="minorHAnsi"/>
          <w:color w:val="000000" w:themeColor="text1"/>
          <w:highlight w:val="red"/>
        </w:rPr>
      </w:pPr>
    </w:p>
    <w:p w14:paraId="77757FDE" w14:textId="0BBD669C" w:rsidR="00245D19" w:rsidRPr="008A24D5" w:rsidRDefault="00B674E2" w:rsidP="00986727">
      <w:pPr>
        <w:jc w:val="both"/>
        <w:rPr>
          <w:rFonts w:asciiTheme="minorHAnsi" w:eastAsiaTheme="minorHAnsi" w:hAnsiTheme="minorHAnsi" w:cstheme="minorHAnsi"/>
          <w:color w:val="000000" w:themeColor="text1"/>
          <w:lang w:val="en-GB" w:eastAsia="en-US"/>
        </w:rPr>
      </w:pPr>
      <w:r w:rsidRPr="008A24D5">
        <w:rPr>
          <w:rFonts w:asciiTheme="minorHAnsi" w:hAnsiTheme="minorHAnsi" w:cstheme="minorHAnsi"/>
          <w:color w:val="000000" w:themeColor="text1"/>
        </w:rPr>
        <w:t xml:space="preserve">While nothing in </w:t>
      </w:r>
      <w:r w:rsidR="00665A66" w:rsidRPr="008A24D5">
        <w:rPr>
          <w:rFonts w:asciiTheme="minorHAnsi" w:hAnsiTheme="minorHAnsi" w:cstheme="minorHAnsi"/>
          <w:color w:val="000000" w:themeColor="text1"/>
        </w:rPr>
        <w:t>this wide variety of</w:t>
      </w:r>
      <w:r w:rsidRPr="008A24D5">
        <w:rPr>
          <w:rFonts w:asciiTheme="minorHAnsi" w:hAnsiTheme="minorHAnsi" w:cstheme="minorHAnsi"/>
          <w:color w:val="000000" w:themeColor="text1"/>
        </w:rPr>
        <w:t xml:space="preserve"> approaches preclude</w:t>
      </w:r>
      <w:r w:rsidR="00AA663A" w:rsidRPr="008A24D5">
        <w:rPr>
          <w:rFonts w:asciiTheme="minorHAnsi" w:hAnsiTheme="minorHAnsi" w:cstheme="minorHAnsi"/>
          <w:color w:val="000000" w:themeColor="text1"/>
        </w:rPr>
        <w:t>s</w:t>
      </w:r>
      <w:r w:rsidRPr="008A24D5">
        <w:rPr>
          <w:rFonts w:asciiTheme="minorHAnsi" w:hAnsiTheme="minorHAnsi" w:cstheme="minorHAnsi"/>
          <w:color w:val="000000" w:themeColor="text1"/>
        </w:rPr>
        <w:t xml:space="preserve"> </w:t>
      </w:r>
      <w:r w:rsidR="00AA663A" w:rsidRPr="008A24D5">
        <w:rPr>
          <w:rFonts w:asciiTheme="minorHAnsi" w:hAnsiTheme="minorHAnsi" w:cstheme="minorHAnsi"/>
          <w:color w:val="000000" w:themeColor="text1"/>
        </w:rPr>
        <w:t>enforcement</w:t>
      </w:r>
      <w:r w:rsidRPr="008A24D5">
        <w:rPr>
          <w:rFonts w:asciiTheme="minorHAnsi" w:hAnsiTheme="minorHAnsi" w:cstheme="minorHAnsi"/>
          <w:color w:val="000000" w:themeColor="text1"/>
        </w:rPr>
        <w:t xml:space="preserve"> through litigation, accountability is usually envisaged as human rights impact assessment</w:t>
      </w:r>
      <w:r w:rsidR="00AA663A" w:rsidRPr="008A24D5">
        <w:rPr>
          <w:rFonts w:asciiTheme="minorHAnsi" w:hAnsiTheme="minorHAnsi" w:cstheme="minorHAnsi"/>
          <w:color w:val="000000" w:themeColor="text1"/>
        </w:rPr>
        <w:t xml:space="preserve">s </w:t>
      </w:r>
      <w:r w:rsidRPr="008A24D5">
        <w:rPr>
          <w:rFonts w:asciiTheme="minorHAnsi" w:hAnsiTheme="minorHAnsi" w:cstheme="minorHAnsi"/>
          <w:color w:val="000000" w:themeColor="text1"/>
        </w:rPr>
        <w:t xml:space="preserve">applied </w:t>
      </w:r>
      <w:r w:rsidR="00AA663A" w:rsidRPr="008A24D5">
        <w:rPr>
          <w:rFonts w:asciiTheme="minorHAnsi" w:hAnsiTheme="minorHAnsi" w:cstheme="minorHAnsi"/>
          <w:color w:val="000000" w:themeColor="text1"/>
        </w:rPr>
        <w:t>at the level of</w:t>
      </w:r>
      <w:r w:rsidRPr="008A24D5">
        <w:rPr>
          <w:rFonts w:asciiTheme="minorHAnsi" w:hAnsiTheme="minorHAnsi" w:cstheme="minorHAnsi"/>
          <w:color w:val="000000" w:themeColor="text1"/>
        </w:rPr>
        <w:t xml:space="preserve"> strategies, budgets, and programmes. </w:t>
      </w:r>
      <w:r w:rsidR="00E03C5F" w:rsidRPr="008A24D5">
        <w:rPr>
          <w:rFonts w:asciiTheme="minorHAnsi" w:hAnsiTheme="minorHAnsi" w:cstheme="minorHAnsi"/>
          <w:color w:val="000000" w:themeColor="text1"/>
        </w:rPr>
        <w:t>Saiz and McDonald argue that this type of analysis can help development actors assess root</w:t>
      </w:r>
      <w:r w:rsidRPr="008A24D5">
        <w:rPr>
          <w:rFonts w:asciiTheme="minorHAnsi" w:hAnsiTheme="minorHAnsi" w:cstheme="minorHAnsi"/>
          <w:color w:val="000000" w:themeColor="text1"/>
        </w:rPr>
        <w:t xml:space="preserve"> </w:t>
      </w:r>
      <w:r w:rsidR="00E03C5F" w:rsidRPr="008A24D5">
        <w:rPr>
          <w:rFonts w:asciiTheme="minorHAnsi" w:hAnsiTheme="minorHAnsi" w:cstheme="minorHAnsi"/>
          <w:color w:val="000000" w:themeColor="text1"/>
        </w:rPr>
        <w:t>causes,</w:t>
      </w:r>
      <w:r w:rsidR="00665A66" w:rsidRPr="008A24D5">
        <w:rPr>
          <w:rFonts w:asciiTheme="minorHAnsi" w:hAnsiTheme="minorHAnsi" w:cstheme="minorHAnsi"/>
          <w:color w:val="000000" w:themeColor="text1"/>
        </w:rPr>
        <w:t xml:space="preserve"> trace</w:t>
      </w:r>
      <w:r w:rsidR="00E03C5F" w:rsidRPr="008A24D5">
        <w:rPr>
          <w:rFonts w:asciiTheme="minorHAnsi" w:hAnsiTheme="minorHAnsi" w:cstheme="minorHAnsi"/>
          <w:color w:val="000000" w:themeColor="text1"/>
        </w:rPr>
        <w:t xml:space="preserve"> impacts of policies on inequalities and reveal systemic obstacles to inform policy-making across many areas crucial to the implementation of Sustainable Development Goals.</w:t>
      </w:r>
      <w:r w:rsidR="00E03C5F" w:rsidRPr="008A24D5">
        <w:rPr>
          <w:rStyle w:val="FootnoteReference"/>
          <w:rFonts w:asciiTheme="minorHAnsi" w:hAnsiTheme="minorHAnsi" w:cstheme="minorHAnsi"/>
          <w:color w:val="000000" w:themeColor="text1"/>
        </w:rPr>
        <w:footnoteReference w:id="139"/>
      </w:r>
      <w:r w:rsidR="00E03C5F" w:rsidRPr="008A24D5">
        <w:rPr>
          <w:rFonts w:asciiTheme="minorHAnsi" w:hAnsiTheme="minorHAnsi" w:cstheme="minorHAnsi"/>
          <w:color w:val="000000" w:themeColor="text1"/>
        </w:rPr>
        <w:t xml:space="preserve"> There are few ICESCR standards that cannot be converted to national or regional benchmarks for measuring progressive realisation. As Darrow and Tomas argue, it is the programmatic application of </w:t>
      </w:r>
      <w:r w:rsidR="00AA663A" w:rsidRPr="008A24D5">
        <w:rPr>
          <w:rFonts w:asciiTheme="minorHAnsi" w:hAnsiTheme="minorHAnsi" w:cstheme="minorHAnsi"/>
          <w:color w:val="000000" w:themeColor="text1"/>
        </w:rPr>
        <w:t>internationally articulated</w:t>
      </w:r>
      <w:r w:rsidR="00E03C5F" w:rsidRPr="008A24D5">
        <w:rPr>
          <w:rFonts w:asciiTheme="minorHAnsi" w:hAnsiTheme="minorHAnsi" w:cstheme="minorHAnsi"/>
          <w:color w:val="000000" w:themeColor="text1"/>
        </w:rPr>
        <w:t xml:space="preserve"> standards that best indicates development effectiveness, i.e  the extent to which necessary improvements have been achieved in the lives of those enjoying rights.</w:t>
      </w:r>
      <w:r w:rsidR="00E03C5F" w:rsidRPr="008A24D5">
        <w:rPr>
          <w:rStyle w:val="FootnoteReference"/>
          <w:rFonts w:asciiTheme="minorHAnsi" w:hAnsiTheme="minorHAnsi" w:cstheme="minorHAnsi"/>
          <w:color w:val="000000" w:themeColor="text1"/>
        </w:rPr>
        <w:footnoteReference w:id="140"/>
      </w:r>
      <w:r w:rsidR="00E03C5F" w:rsidRPr="008A24D5">
        <w:rPr>
          <w:rFonts w:asciiTheme="minorHAnsi" w:hAnsiTheme="minorHAnsi" w:cstheme="minorHAnsi"/>
          <w:color w:val="000000" w:themeColor="text1"/>
        </w:rPr>
        <w:t xml:space="preserve"> </w:t>
      </w:r>
      <w:r w:rsidR="00FE4A75" w:rsidRPr="008A24D5">
        <w:rPr>
          <w:rFonts w:asciiTheme="minorHAnsi" w:hAnsiTheme="minorHAnsi" w:cstheme="minorHAnsi"/>
          <w:color w:val="000000" w:themeColor="text1"/>
        </w:rPr>
        <w:t xml:space="preserve">However, </w:t>
      </w:r>
      <w:r w:rsidR="00245D19" w:rsidRPr="008A24D5">
        <w:rPr>
          <w:rFonts w:asciiTheme="minorHAnsi" w:hAnsiTheme="minorHAnsi" w:cstheme="minorHAnsi"/>
          <w:color w:val="000000" w:themeColor="text1"/>
        </w:rPr>
        <w:t xml:space="preserve">use of the </w:t>
      </w:r>
      <w:r w:rsidR="00665A66" w:rsidRPr="008A24D5">
        <w:rPr>
          <w:rFonts w:asciiTheme="minorHAnsi" w:hAnsiTheme="minorHAnsi" w:cstheme="minorHAnsi"/>
          <w:color w:val="000000" w:themeColor="text1"/>
        </w:rPr>
        <w:t>Covenant</w:t>
      </w:r>
      <w:r w:rsidR="00245D19" w:rsidRPr="008A24D5">
        <w:rPr>
          <w:rFonts w:asciiTheme="minorHAnsi" w:hAnsiTheme="minorHAnsi" w:cstheme="minorHAnsi"/>
          <w:color w:val="000000" w:themeColor="text1"/>
        </w:rPr>
        <w:t xml:space="preserve"> does not always lend </w:t>
      </w:r>
      <w:r w:rsidR="000E0DC8" w:rsidRPr="008A24D5">
        <w:rPr>
          <w:rFonts w:asciiTheme="minorHAnsi" w:hAnsiTheme="minorHAnsi" w:cstheme="minorHAnsi"/>
          <w:color w:val="000000" w:themeColor="text1"/>
        </w:rPr>
        <w:t xml:space="preserve">such </w:t>
      </w:r>
      <w:r w:rsidR="00245D19" w:rsidRPr="008A24D5">
        <w:rPr>
          <w:rFonts w:asciiTheme="minorHAnsi" w:hAnsiTheme="minorHAnsi" w:cstheme="minorHAnsi"/>
          <w:color w:val="000000" w:themeColor="text1"/>
        </w:rPr>
        <w:t xml:space="preserve">precision. </w:t>
      </w:r>
      <w:r w:rsidR="00AA663A" w:rsidRPr="008A24D5">
        <w:rPr>
          <w:rFonts w:asciiTheme="minorHAnsi" w:hAnsiTheme="minorHAnsi" w:cstheme="minorHAnsi"/>
          <w:color w:val="000000" w:themeColor="text1"/>
        </w:rPr>
        <w:t xml:space="preserve">As noted </w:t>
      </w:r>
      <w:r w:rsidR="00567509" w:rsidRPr="008A24D5">
        <w:rPr>
          <w:rFonts w:asciiTheme="minorHAnsi" w:hAnsiTheme="minorHAnsi" w:cstheme="minorHAnsi"/>
          <w:color w:val="000000" w:themeColor="text1"/>
        </w:rPr>
        <w:t>earlier</w:t>
      </w:r>
      <w:r w:rsidR="00AA663A" w:rsidRPr="008A24D5">
        <w:rPr>
          <w:rFonts w:asciiTheme="minorHAnsi" w:hAnsiTheme="minorHAnsi" w:cstheme="minorHAnsi"/>
          <w:color w:val="000000" w:themeColor="text1"/>
        </w:rPr>
        <w:t>,</w:t>
      </w:r>
      <w:r w:rsidR="000E0DC8" w:rsidRPr="008A24D5">
        <w:rPr>
          <w:rFonts w:asciiTheme="minorHAnsi" w:hAnsiTheme="minorHAnsi" w:cstheme="minorHAnsi"/>
          <w:color w:val="000000" w:themeColor="text1"/>
        </w:rPr>
        <w:t xml:space="preserve"> establishing baselines for measuring </w:t>
      </w:r>
      <w:r w:rsidR="00CC4F26" w:rsidRPr="008A24D5">
        <w:rPr>
          <w:rFonts w:asciiTheme="minorHAnsi" w:hAnsiTheme="minorHAnsi" w:cstheme="minorHAnsi"/>
          <w:color w:val="000000" w:themeColor="text1"/>
        </w:rPr>
        <w:t>fulfilment</w:t>
      </w:r>
      <w:r w:rsidR="000E0DC8" w:rsidRPr="008A24D5">
        <w:rPr>
          <w:rFonts w:asciiTheme="minorHAnsi" w:hAnsiTheme="minorHAnsi" w:cstheme="minorHAnsi"/>
          <w:color w:val="000000" w:themeColor="text1"/>
        </w:rPr>
        <w:t xml:space="preserve"> of ESR is often impaired by the difficulties of establishing</w:t>
      </w:r>
      <w:r w:rsidR="00567509" w:rsidRPr="008A24D5">
        <w:rPr>
          <w:rFonts w:asciiTheme="minorHAnsi" w:hAnsiTheme="minorHAnsi" w:cstheme="minorHAnsi"/>
          <w:color w:val="000000" w:themeColor="text1"/>
        </w:rPr>
        <w:t xml:space="preserve"> </w:t>
      </w:r>
      <w:r w:rsidR="000E0DC8" w:rsidRPr="008A24D5">
        <w:rPr>
          <w:rFonts w:asciiTheme="minorHAnsi" w:hAnsiTheme="minorHAnsi" w:cstheme="minorHAnsi"/>
          <w:i/>
          <w:iCs/>
          <w:color w:val="000000" w:themeColor="text1"/>
        </w:rPr>
        <w:lastRenderedPageBreak/>
        <w:t>how much is enough</w:t>
      </w:r>
      <w:r w:rsidR="000E0DC8" w:rsidRPr="008A24D5">
        <w:rPr>
          <w:rFonts w:asciiTheme="minorHAnsi" w:hAnsiTheme="minorHAnsi" w:cstheme="minorHAnsi"/>
          <w:color w:val="000000" w:themeColor="text1"/>
        </w:rPr>
        <w:t xml:space="preserve"> </w:t>
      </w:r>
      <w:r w:rsidR="00567509" w:rsidRPr="008A24D5">
        <w:rPr>
          <w:rFonts w:asciiTheme="minorHAnsi" w:hAnsiTheme="minorHAnsi" w:cstheme="minorHAnsi"/>
          <w:color w:val="000000" w:themeColor="text1"/>
        </w:rPr>
        <w:t>and</w:t>
      </w:r>
      <w:r w:rsidR="000E0DC8" w:rsidRPr="008A24D5">
        <w:rPr>
          <w:rFonts w:asciiTheme="minorHAnsi" w:hAnsiTheme="minorHAnsi" w:cstheme="minorHAnsi"/>
          <w:color w:val="000000" w:themeColor="text1"/>
        </w:rPr>
        <w:t xml:space="preserve"> </w:t>
      </w:r>
      <w:r w:rsidR="00567509" w:rsidRPr="008A24D5">
        <w:rPr>
          <w:rFonts w:asciiTheme="minorHAnsi" w:hAnsiTheme="minorHAnsi" w:cstheme="minorHAnsi"/>
          <w:i/>
          <w:iCs/>
          <w:color w:val="000000" w:themeColor="text1"/>
        </w:rPr>
        <w:t>what is appropriate</w:t>
      </w:r>
      <w:r w:rsidR="000E0DC8" w:rsidRPr="008A24D5">
        <w:rPr>
          <w:rFonts w:asciiTheme="minorHAnsi" w:hAnsiTheme="minorHAnsi" w:cstheme="minorHAnsi"/>
          <w:color w:val="000000" w:themeColor="text1"/>
        </w:rPr>
        <w:t xml:space="preserve"> over </w:t>
      </w:r>
      <w:r w:rsidR="00567509" w:rsidRPr="008A24D5">
        <w:rPr>
          <w:rFonts w:asciiTheme="minorHAnsi" w:hAnsiTheme="minorHAnsi" w:cstheme="minorHAnsi"/>
          <w:color w:val="000000" w:themeColor="text1"/>
        </w:rPr>
        <w:t xml:space="preserve">a given </w:t>
      </w:r>
      <w:r w:rsidR="000E0DC8" w:rsidRPr="008A24D5">
        <w:rPr>
          <w:rFonts w:asciiTheme="minorHAnsi" w:hAnsiTheme="minorHAnsi" w:cstheme="minorHAnsi"/>
          <w:color w:val="000000" w:themeColor="text1"/>
        </w:rPr>
        <w:t>time</w:t>
      </w:r>
      <w:r w:rsidR="00567509" w:rsidRPr="008A24D5">
        <w:rPr>
          <w:rFonts w:asciiTheme="minorHAnsi" w:hAnsiTheme="minorHAnsi" w:cstheme="minorHAnsi"/>
          <w:color w:val="000000" w:themeColor="text1"/>
        </w:rPr>
        <w:t>span</w:t>
      </w:r>
      <w:r w:rsidR="000E0DC8" w:rsidRPr="008A24D5">
        <w:rPr>
          <w:rFonts w:asciiTheme="minorHAnsi" w:hAnsiTheme="minorHAnsi" w:cstheme="minorHAnsi"/>
          <w:color w:val="000000" w:themeColor="text1"/>
        </w:rPr>
        <w:t>.</w:t>
      </w:r>
      <w:r w:rsidR="000E0DC8" w:rsidRPr="008A24D5">
        <w:rPr>
          <w:rStyle w:val="FootnoteReference"/>
          <w:rFonts w:asciiTheme="minorHAnsi" w:hAnsiTheme="minorHAnsi" w:cstheme="minorHAnsi"/>
          <w:color w:val="000000" w:themeColor="text1"/>
        </w:rPr>
        <w:footnoteReference w:id="141"/>
      </w:r>
      <w:r w:rsidR="00986727" w:rsidRPr="008A24D5">
        <w:rPr>
          <w:rFonts w:asciiTheme="minorHAnsi" w:hAnsiTheme="minorHAnsi" w:cstheme="minorHAnsi"/>
          <w:color w:val="000000" w:themeColor="text1"/>
        </w:rPr>
        <w:t xml:space="preserve"> </w:t>
      </w:r>
      <w:r w:rsidR="00245D19" w:rsidRPr="008A24D5">
        <w:rPr>
          <w:rFonts w:asciiTheme="minorHAnsi" w:hAnsiTheme="minorHAnsi" w:cstheme="minorHAnsi"/>
          <w:color w:val="000000" w:themeColor="text1"/>
        </w:rPr>
        <w:t xml:space="preserve">Marx </w:t>
      </w:r>
      <w:r w:rsidR="00245D19" w:rsidRPr="008A24D5">
        <w:rPr>
          <w:rFonts w:asciiTheme="minorHAnsi" w:hAnsiTheme="minorHAnsi" w:cstheme="minorHAnsi"/>
          <w:i/>
          <w:iCs/>
          <w:color w:val="000000" w:themeColor="text1"/>
        </w:rPr>
        <w:t>et al</w:t>
      </w:r>
      <w:r w:rsidR="00245D19" w:rsidRPr="008A24D5">
        <w:rPr>
          <w:rFonts w:asciiTheme="minorHAnsi" w:hAnsiTheme="minorHAnsi" w:cstheme="minorHAnsi"/>
          <w:color w:val="000000" w:themeColor="text1"/>
        </w:rPr>
        <w:t xml:space="preserve"> observe that  </w:t>
      </w:r>
      <w:r w:rsidR="00245D19" w:rsidRPr="008A24D5">
        <w:rPr>
          <w:rFonts w:asciiTheme="minorHAnsi" w:eastAsiaTheme="minorHAnsi" w:hAnsiTheme="minorHAnsi" w:cstheme="minorHAnsi"/>
          <w:color w:val="000000" w:themeColor="text1"/>
          <w:lang w:val="en-GB" w:eastAsia="en-US"/>
        </w:rPr>
        <w:t>‘The policy documents of donors and development agencies in which a HRBA is adopted are often aspirational and prescriptive, remaining vague about operational and organizational changes they imply’ – rights-based approaches seldom imply an ‘all or nothing choice’ as there are ‘many degrees and levels of engagement.’</w:t>
      </w:r>
      <w:r w:rsidR="00245D19" w:rsidRPr="008A24D5">
        <w:rPr>
          <w:rStyle w:val="FootnoteReference"/>
          <w:rFonts w:asciiTheme="minorHAnsi" w:eastAsiaTheme="minorHAnsi" w:hAnsiTheme="minorHAnsi" w:cstheme="minorHAnsi"/>
          <w:color w:val="000000" w:themeColor="text1"/>
          <w:lang w:val="en-GB" w:eastAsia="en-US"/>
        </w:rPr>
        <w:footnoteReference w:id="142"/>
      </w:r>
    </w:p>
    <w:p w14:paraId="240C6876" w14:textId="77777777" w:rsidR="00245D19" w:rsidRPr="008A24D5" w:rsidRDefault="00245D19" w:rsidP="00245D19">
      <w:pPr>
        <w:jc w:val="both"/>
        <w:rPr>
          <w:rFonts w:asciiTheme="minorHAnsi" w:eastAsiaTheme="minorHAnsi" w:hAnsiTheme="minorHAnsi" w:cstheme="minorHAnsi"/>
          <w:color w:val="000000" w:themeColor="text1"/>
          <w:sz w:val="20"/>
          <w:szCs w:val="20"/>
          <w:lang w:val="en-GB" w:eastAsia="en-US"/>
        </w:rPr>
      </w:pPr>
    </w:p>
    <w:p w14:paraId="64AFEE07" w14:textId="7C161E19" w:rsidR="00FE4A75" w:rsidRPr="008A24D5" w:rsidRDefault="00986727" w:rsidP="00765FFA">
      <w:pPr>
        <w:autoSpaceDE w:val="0"/>
        <w:autoSpaceDN w:val="0"/>
        <w:adjustRightInd w:val="0"/>
        <w:jc w:val="both"/>
        <w:rPr>
          <w:rFonts w:asciiTheme="minorHAnsi" w:eastAsiaTheme="minorHAnsi" w:hAnsiTheme="minorHAnsi" w:cstheme="minorHAnsi"/>
          <w:color w:val="000000" w:themeColor="text1"/>
          <w:lang w:val="en-GB" w:eastAsia="en-US"/>
        </w:rPr>
      </w:pPr>
      <w:r w:rsidRPr="008A24D5">
        <w:rPr>
          <w:rFonts w:asciiTheme="minorHAnsi" w:hAnsiTheme="minorHAnsi" w:cstheme="minorHAnsi"/>
          <w:color w:val="000000" w:themeColor="text1"/>
        </w:rPr>
        <w:t>As a result</w:t>
      </w:r>
      <w:r w:rsidR="00C932AB" w:rsidRPr="008A24D5">
        <w:rPr>
          <w:rFonts w:asciiTheme="minorHAnsi" w:hAnsiTheme="minorHAnsi" w:cstheme="minorHAnsi"/>
          <w:color w:val="000000" w:themeColor="text1"/>
        </w:rPr>
        <w:t>, u</w:t>
      </w:r>
      <w:r w:rsidR="00FE4A75" w:rsidRPr="008A24D5">
        <w:rPr>
          <w:rFonts w:asciiTheme="minorHAnsi" w:hAnsiTheme="minorHAnsi" w:cstheme="minorHAnsi"/>
          <w:color w:val="000000" w:themeColor="text1"/>
        </w:rPr>
        <w:t xml:space="preserve">nderstanding the programmatic nature of </w:t>
      </w:r>
      <w:r w:rsidR="00440710" w:rsidRPr="008A24D5">
        <w:rPr>
          <w:rFonts w:asciiTheme="minorHAnsi" w:hAnsiTheme="minorHAnsi" w:cstheme="minorHAnsi"/>
          <w:color w:val="000000" w:themeColor="text1"/>
        </w:rPr>
        <w:t xml:space="preserve">how </w:t>
      </w:r>
      <w:r w:rsidR="00FE4A75" w:rsidRPr="008A24D5">
        <w:rPr>
          <w:rFonts w:asciiTheme="minorHAnsi" w:hAnsiTheme="minorHAnsi" w:cstheme="minorHAnsi"/>
          <w:color w:val="000000" w:themeColor="text1"/>
        </w:rPr>
        <w:t xml:space="preserve">ESR </w:t>
      </w:r>
      <w:r w:rsidR="00440710" w:rsidRPr="008A24D5">
        <w:rPr>
          <w:rFonts w:asciiTheme="minorHAnsi" w:hAnsiTheme="minorHAnsi" w:cstheme="minorHAnsi"/>
          <w:color w:val="000000" w:themeColor="text1"/>
        </w:rPr>
        <w:t xml:space="preserve">applies </w:t>
      </w:r>
      <w:r w:rsidR="00FE4A75" w:rsidRPr="008A24D5">
        <w:rPr>
          <w:rFonts w:asciiTheme="minorHAnsi" w:hAnsiTheme="minorHAnsi" w:cstheme="minorHAnsi"/>
          <w:color w:val="000000" w:themeColor="text1"/>
        </w:rPr>
        <w:t>in HRBAD means also acknowledging ‘the difficulty in keeping a strictly legally centred approach.’</w:t>
      </w:r>
      <w:r w:rsidR="00FE4A75" w:rsidRPr="008A24D5">
        <w:rPr>
          <w:rStyle w:val="FootnoteReference"/>
          <w:rFonts w:asciiTheme="minorHAnsi" w:hAnsiTheme="minorHAnsi" w:cstheme="minorHAnsi"/>
          <w:color w:val="000000" w:themeColor="text1"/>
        </w:rPr>
        <w:footnoteReference w:id="143"/>
      </w:r>
      <w:r w:rsidR="00FE4A75" w:rsidRPr="008A24D5">
        <w:rPr>
          <w:rFonts w:asciiTheme="minorHAnsi" w:hAnsiTheme="minorHAnsi" w:cstheme="minorHAnsi"/>
          <w:color w:val="000000" w:themeColor="text1"/>
        </w:rPr>
        <w:t xml:space="preserve"> </w:t>
      </w:r>
      <w:r w:rsidR="00D50E6E" w:rsidRPr="008A24D5">
        <w:rPr>
          <w:rFonts w:asciiTheme="minorHAnsi" w:hAnsiTheme="minorHAnsi" w:cstheme="minorHAnsi"/>
          <w:color w:val="000000" w:themeColor="text1"/>
        </w:rPr>
        <w:t xml:space="preserve">Application of ICESCR standards </w:t>
      </w:r>
      <w:r w:rsidR="00567509" w:rsidRPr="008A24D5">
        <w:rPr>
          <w:rFonts w:asciiTheme="minorHAnsi" w:hAnsiTheme="minorHAnsi" w:cstheme="minorHAnsi"/>
          <w:color w:val="000000" w:themeColor="text1"/>
        </w:rPr>
        <w:t xml:space="preserve">by donor agencies or NGOs </w:t>
      </w:r>
      <w:r w:rsidR="00D50E6E" w:rsidRPr="008A24D5">
        <w:rPr>
          <w:rFonts w:asciiTheme="minorHAnsi" w:hAnsiTheme="minorHAnsi" w:cstheme="minorHAnsi"/>
          <w:color w:val="000000" w:themeColor="text1"/>
        </w:rPr>
        <w:t>seldom demonstrates sustained engagement with concepts like</w:t>
      </w:r>
      <w:r w:rsidR="004332D5" w:rsidRPr="008A24D5">
        <w:rPr>
          <w:rFonts w:asciiTheme="minorHAnsi" w:hAnsiTheme="minorHAnsi" w:cstheme="minorHAnsi"/>
          <w:color w:val="000000" w:themeColor="text1"/>
        </w:rPr>
        <w:t xml:space="preserve"> </w:t>
      </w:r>
      <w:r w:rsidR="00D50E6E" w:rsidRPr="008A24D5">
        <w:rPr>
          <w:rFonts w:asciiTheme="minorHAnsi" w:hAnsiTheme="minorHAnsi" w:cstheme="minorHAnsi"/>
          <w:color w:val="000000" w:themeColor="text1"/>
        </w:rPr>
        <w:t>progressive realisation, minimum core, non-retrogression and maximum available</w:t>
      </w:r>
      <w:r w:rsidR="004332D5" w:rsidRPr="008A24D5">
        <w:rPr>
          <w:rFonts w:asciiTheme="minorHAnsi" w:hAnsiTheme="minorHAnsi" w:cstheme="minorHAnsi"/>
          <w:color w:val="000000" w:themeColor="text1"/>
        </w:rPr>
        <w:t xml:space="preserve"> </w:t>
      </w:r>
      <w:r w:rsidR="00D50E6E" w:rsidRPr="008A24D5">
        <w:rPr>
          <w:rFonts w:asciiTheme="minorHAnsi" w:hAnsiTheme="minorHAnsi" w:cstheme="minorHAnsi"/>
          <w:color w:val="000000" w:themeColor="text1"/>
        </w:rPr>
        <w:t xml:space="preserve">resources. </w:t>
      </w:r>
      <w:r w:rsidR="00377E18" w:rsidRPr="008A24D5">
        <w:rPr>
          <w:rFonts w:asciiTheme="minorHAnsi" w:hAnsiTheme="minorHAnsi" w:cstheme="minorHAnsi"/>
          <w:color w:val="000000" w:themeColor="text1"/>
        </w:rPr>
        <w:t xml:space="preserve">While these key analytical concepts are well-defined, carefully differentiated and usefully disaggregated, the way they are used tends to provide for generic, one-dimensional analysis. </w:t>
      </w:r>
      <w:r w:rsidR="00765FFA" w:rsidRPr="008A24D5">
        <w:rPr>
          <w:rFonts w:asciiTheme="minorHAnsi" w:hAnsiTheme="minorHAnsi" w:cstheme="minorHAnsi"/>
          <w:color w:val="000000" w:themeColor="text1"/>
        </w:rPr>
        <w:t>Many organisations that</w:t>
      </w:r>
      <w:r w:rsidR="00765FFA" w:rsidRPr="008A24D5">
        <w:rPr>
          <w:rFonts w:asciiTheme="minorHAnsi" w:eastAsiaTheme="minorHAnsi" w:hAnsiTheme="minorHAnsi" w:cstheme="minorHAnsi"/>
          <w:color w:val="000000" w:themeColor="text1"/>
          <w:lang w:val="en-GB" w:eastAsia="en-US"/>
        </w:rPr>
        <w:t xml:space="preserve"> explicitly commit to rights-based approaches do so only in general terms, others neglect to specify operational aspects and other</w:t>
      </w:r>
      <w:r w:rsidR="00665A66" w:rsidRPr="008A24D5">
        <w:rPr>
          <w:rFonts w:asciiTheme="minorHAnsi" w:eastAsiaTheme="minorHAnsi" w:hAnsiTheme="minorHAnsi" w:cstheme="minorHAnsi"/>
          <w:color w:val="000000" w:themeColor="text1"/>
          <w:lang w:val="en-GB" w:eastAsia="en-US"/>
        </w:rPr>
        <w:t>s</w:t>
      </w:r>
      <w:r w:rsidR="00765FFA" w:rsidRPr="008A24D5">
        <w:rPr>
          <w:rFonts w:asciiTheme="minorHAnsi" w:eastAsiaTheme="minorHAnsi" w:hAnsiTheme="minorHAnsi" w:cstheme="minorHAnsi"/>
          <w:color w:val="000000" w:themeColor="text1"/>
          <w:lang w:val="en-GB" w:eastAsia="en-US"/>
        </w:rPr>
        <w:t xml:space="preserve"> fail to mention implementation processes.</w:t>
      </w:r>
      <w:r w:rsidR="00765FFA" w:rsidRPr="008A24D5">
        <w:rPr>
          <w:rStyle w:val="FootnoteReference"/>
          <w:rFonts w:asciiTheme="minorHAnsi" w:eastAsiaTheme="minorHAnsi" w:hAnsiTheme="minorHAnsi" w:cstheme="minorHAnsi"/>
          <w:color w:val="000000" w:themeColor="text1"/>
          <w:lang w:val="en-GB" w:eastAsia="en-US"/>
        </w:rPr>
        <w:footnoteReference w:id="144"/>
      </w:r>
      <w:r w:rsidR="00765FFA" w:rsidRPr="008A24D5">
        <w:rPr>
          <w:rFonts w:asciiTheme="minorHAnsi" w:eastAsiaTheme="minorHAnsi" w:hAnsiTheme="minorHAnsi" w:cstheme="minorHAnsi"/>
          <w:color w:val="000000" w:themeColor="text1"/>
          <w:lang w:val="en-GB" w:eastAsia="en-US"/>
        </w:rPr>
        <w:t xml:space="preserve"> </w:t>
      </w:r>
      <w:r w:rsidR="004332D5" w:rsidRPr="008A24D5">
        <w:rPr>
          <w:rFonts w:asciiTheme="minorHAnsi" w:hAnsiTheme="minorHAnsi" w:cstheme="minorHAnsi"/>
          <w:color w:val="000000" w:themeColor="text1"/>
        </w:rPr>
        <w:t xml:space="preserve">Standards derived from General Comments can point in </w:t>
      </w:r>
      <w:r w:rsidR="00665A66" w:rsidRPr="008A24D5">
        <w:rPr>
          <w:rFonts w:asciiTheme="minorHAnsi" w:hAnsiTheme="minorHAnsi" w:cstheme="minorHAnsi"/>
          <w:color w:val="000000" w:themeColor="text1"/>
        </w:rPr>
        <w:t xml:space="preserve">the </w:t>
      </w:r>
      <w:r w:rsidR="004332D5" w:rsidRPr="008A24D5">
        <w:rPr>
          <w:rFonts w:asciiTheme="minorHAnsi" w:hAnsiTheme="minorHAnsi" w:cstheme="minorHAnsi"/>
          <w:color w:val="000000" w:themeColor="text1"/>
        </w:rPr>
        <w:t xml:space="preserve">general direction for policy-making, but are not analytically sharp enough to guide fine-grained policy-making. They </w:t>
      </w:r>
      <w:r w:rsidR="00377E18" w:rsidRPr="008A24D5">
        <w:rPr>
          <w:rFonts w:asciiTheme="minorHAnsi" w:hAnsiTheme="minorHAnsi" w:cstheme="minorHAnsi"/>
          <w:color w:val="000000" w:themeColor="text1"/>
        </w:rPr>
        <w:t>do not permit policy</w:t>
      </w:r>
      <w:r w:rsidR="00665A66" w:rsidRPr="008A24D5">
        <w:rPr>
          <w:rFonts w:asciiTheme="minorHAnsi" w:hAnsiTheme="minorHAnsi" w:cstheme="minorHAnsi"/>
          <w:color w:val="000000" w:themeColor="text1"/>
        </w:rPr>
        <w:t>-</w:t>
      </w:r>
      <w:r w:rsidR="00377E18" w:rsidRPr="008A24D5">
        <w:rPr>
          <w:rFonts w:asciiTheme="minorHAnsi" w:hAnsiTheme="minorHAnsi" w:cstheme="minorHAnsi"/>
          <w:color w:val="000000" w:themeColor="text1"/>
        </w:rPr>
        <w:t xml:space="preserve">makers to </w:t>
      </w:r>
      <w:r w:rsidR="00D52160" w:rsidRPr="008A24D5">
        <w:rPr>
          <w:rFonts w:asciiTheme="minorHAnsi" w:hAnsiTheme="minorHAnsi" w:cstheme="minorHAnsi"/>
          <w:color w:val="000000" w:themeColor="text1"/>
        </w:rPr>
        <w:t>define</w:t>
      </w:r>
      <w:r w:rsidR="00377E18" w:rsidRPr="008A24D5">
        <w:rPr>
          <w:rFonts w:asciiTheme="minorHAnsi" w:hAnsiTheme="minorHAnsi" w:cstheme="minorHAnsi"/>
          <w:color w:val="000000" w:themeColor="text1"/>
        </w:rPr>
        <w:t xml:space="preserve"> the detailed inner politics that might shape </w:t>
      </w:r>
      <w:r w:rsidR="004332D5" w:rsidRPr="008A24D5">
        <w:rPr>
          <w:rFonts w:asciiTheme="minorHAnsi" w:hAnsiTheme="minorHAnsi" w:cstheme="minorHAnsi"/>
          <w:color w:val="000000" w:themeColor="text1"/>
        </w:rPr>
        <w:t>political reform or</w:t>
      </w:r>
      <w:r w:rsidR="00377E18" w:rsidRPr="008A24D5">
        <w:rPr>
          <w:rFonts w:asciiTheme="minorHAnsi" w:hAnsiTheme="minorHAnsi" w:cstheme="minorHAnsi"/>
          <w:color w:val="000000" w:themeColor="text1"/>
        </w:rPr>
        <w:t xml:space="preserve"> help identify </w:t>
      </w:r>
      <w:r w:rsidR="007169E9" w:rsidRPr="008A24D5">
        <w:rPr>
          <w:rFonts w:asciiTheme="minorHAnsi" w:hAnsiTheme="minorHAnsi" w:cstheme="minorHAnsi"/>
          <w:color w:val="000000" w:themeColor="text1"/>
        </w:rPr>
        <w:t>governance</w:t>
      </w:r>
      <w:r w:rsidR="00377E18" w:rsidRPr="008A24D5">
        <w:rPr>
          <w:rFonts w:asciiTheme="minorHAnsi" w:hAnsiTheme="minorHAnsi" w:cstheme="minorHAnsi"/>
          <w:color w:val="000000" w:themeColor="text1"/>
        </w:rPr>
        <w:t xml:space="preserve"> strategies </w:t>
      </w:r>
      <w:r w:rsidR="004332D5" w:rsidRPr="008A24D5">
        <w:rPr>
          <w:rFonts w:asciiTheme="minorHAnsi" w:hAnsiTheme="minorHAnsi" w:cstheme="minorHAnsi"/>
          <w:color w:val="000000" w:themeColor="text1"/>
        </w:rPr>
        <w:t>f</w:t>
      </w:r>
      <w:r w:rsidR="00377E18" w:rsidRPr="008A24D5">
        <w:rPr>
          <w:rFonts w:asciiTheme="minorHAnsi" w:hAnsiTheme="minorHAnsi" w:cstheme="minorHAnsi"/>
          <w:color w:val="000000" w:themeColor="text1"/>
        </w:rPr>
        <w:t>or a clear theory of change. In</w:t>
      </w:r>
      <w:r w:rsidR="004332D5" w:rsidRPr="008A24D5">
        <w:rPr>
          <w:rFonts w:asciiTheme="minorHAnsi" w:hAnsiTheme="minorHAnsi" w:cstheme="minorHAnsi"/>
          <w:color w:val="000000" w:themeColor="text1"/>
        </w:rPr>
        <w:t xml:space="preserve">stead, </w:t>
      </w:r>
      <w:r w:rsidR="00FE4A75" w:rsidRPr="008A24D5">
        <w:rPr>
          <w:rFonts w:asciiTheme="minorHAnsi" w:hAnsiTheme="minorHAnsi" w:cstheme="minorHAnsi"/>
          <w:color w:val="000000" w:themeColor="text1"/>
        </w:rPr>
        <w:t xml:space="preserve">programmatic commitments </w:t>
      </w:r>
      <w:r w:rsidR="00765FFA" w:rsidRPr="008A24D5">
        <w:rPr>
          <w:rFonts w:asciiTheme="minorHAnsi" w:hAnsiTheme="minorHAnsi" w:cstheme="minorHAnsi"/>
          <w:color w:val="000000" w:themeColor="text1"/>
        </w:rPr>
        <w:t xml:space="preserve">to ESR </w:t>
      </w:r>
      <w:r w:rsidR="00FE4A75" w:rsidRPr="008A24D5">
        <w:rPr>
          <w:rFonts w:asciiTheme="minorHAnsi" w:hAnsiTheme="minorHAnsi" w:cstheme="minorHAnsi"/>
          <w:color w:val="000000" w:themeColor="text1"/>
        </w:rPr>
        <w:t xml:space="preserve">provide a ‘source of leverage’ for citizens to </w:t>
      </w:r>
      <w:r w:rsidR="004332D5" w:rsidRPr="008A24D5">
        <w:rPr>
          <w:rFonts w:asciiTheme="minorHAnsi" w:hAnsiTheme="minorHAnsi" w:cstheme="minorHAnsi"/>
          <w:color w:val="000000" w:themeColor="text1"/>
        </w:rPr>
        <w:t xml:space="preserve">potentially </w:t>
      </w:r>
      <w:r w:rsidR="00FE4A75" w:rsidRPr="008A24D5">
        <w:rPr>
          <w:rFonts w:asciiTheme="minorHAnsi" w:hAnsiTheme="minorHAnsi" w:cstheme="minorHAnsi"/>
          <w:color w:val="000000" w:themeColor="text1"/>
        </w:rPr>
        <w:t xml:space="preserve">hold their government </w:t>
      </w:r>
      <w:r w:rsidR="004332D5" w:rsidRPr="008A24D5">
        <w:rPr>
          <w:rFonts w:asciiTheme="minorHAnsi" w:hAnsiTheme="minorHAnsi" w:cstheme="minorHAnsi"/>
          <w:color w:val="000000" w:themeColor="text1"/>
        </w:rPr>
        <w:t xml:space="preserve">politically </w:t>
      </w:r>
      <w:r w:rsidR="00FE4A75" w:rsidRPr="008A24D5">
        <w:rPr>
          <w:rFonts w:asciiTheme="minorHAnsi" w:hAnsiTheme="minorHAnsi" w:cstheme="minorHAnsi"/>
          <w:color w:val="000000" w:themeColor="text1"/>
        </w:rPr>
        <w:t>accountable.</w:t>
      </w:r>
      <w:r w:rsidR="00FE4A75" w:rsidRPr="008A24D5">
        <w:rPr>
          <w:rStyle w:val="FootnoteReference"/>
          <w:rFonts w:asciiTheme="minorHAnsi" w:hAnsiTheme="minorHAnsi" w:cstheme="minorHAnsi"/>
          <w:color w:val="000000" w:themeColor="text1"/>
        </w:rPr>
        <w:footnoteReference w:id="145"/>
      </w:r>
      <w:r w:rsidR="00FE4A75" w:rsidRPr="008A24D5">
        <w:rPr>
          <w:rFonts w:asciiTheme="minorHAnsi" w:hAnsiTheme="minorHAnsi" w:cstheme="minorHAnsi"/>
          <w:color w:val="000000" w:themeColor="text1"/>
        </w:rPr>
        <w:t xml:space="preserve"> </w:t>
      </w:r>
      <w:r w:rsidR="00D50E6E" w:rsidRPr="008A24D5">
        <w:rPr>
          <w:rFonts w:asciiTheme="minorHAnsi" w:hAnsiTheme="minorHAnsi" w:cstheme="minorHAnsi"/>
          <w:color w:val="000000" w:themeColor="text1"/>
        </w:rPr>
        <w:t xml:space="preserve">For example, for the </w:t>
      </w:r>
      <w:r w:rsidR="00D50E6E" w:rsidRPr="008A24D5">
        <w:rPr>
          <w:rFonts w:asciiTheme="minorHAnsi" w:eastAsiaTheme="minorHAnsi" w:hAnsiTheme="minorHAnsi" w:cstheme="minorHAnsi"/>
          <w:color w:val="000000" w:themeColor="text1"/>
          <w:lang w:val="en-GB" w:eastAsia="en-US"/>
        </w:rPr>
        <w:t xml:space="preserve">Swedish International Development Cooperation Agency (SIDA), raising the standard of living </w:t>
      </w:r>
      <w:r w:rsidR="00D52160" w:rsidRPr="008A24D5">
        <w:rPr>
          <w:rFonts w:asciiTheme="minorHAnsi" w:eastAsiaTheme="minorHAnsi" w:hAnsiTheme="minorHAnsi" w:cstheme="minorHAnsi"/>
          <w:color w:val="000000" w:themeColor="text1"/>
          <w:lang w:val="en-GB" w:eastAsia="en-US"/>
        </w:rPr>
        <w:t>of</w:t>
      </w:r>
      <w:r w:rsidR="00D50E6E" w:rsidRPr="008A24D5">
        <w:rPr>
          <w:rFonts w:asciiTheme="minorHAnsi" w:eastAsiaTheme="minorHAnsi" w:hAnsiTheme="minorHAnsi" w:cstheme="minorHAnsi"/>
          <w:color w:val="000000" w:themeColor="text1"/>
          <w:lang w:val="en-GB" w:eastAsia="en-US"/>
        </w:rPr>
        <w:t xml:space="preserve"> the poor was always less about directly ensuring non-retrogression in supply of housing stock or identifying the maximum available resources </w:t>
      </w:r>
      <w:r w:rsidR="00CC4F26" w:rsidRPr="008A24D5">
        <w:rPr>
          <w:rFonts w:asciiTheme="minorHAnsi" w:eastAsiaTheme="minorHAnsi" w:hAnsiTheme="minorHAnsi" w:cstheme="minorHAnsi"/>
          <w:color w:val="000000" w:themeColor="text1"/>
          <w:lang w:val="en-GB" w:eastAsia="en-US"/>
        </w:rPr>
        <w:t>for</w:t>
      </w:r>
      <w:r w:rsidR="00D50E6E" w:rsidRPr="008A24D5">
        <w:rPr>
          <w:rFonts w:asciiTheme="minorHAnsi" w:eastAsiaTheme="minorHAnsi" w:hAnsiTheme="minorHAnsi" w:cstheme="minorHAnsi"/>
          <w:color w:val="000000" w:themeColor="text1"/>
          <w:lang w:val="en-GB" w:eastAsia="en-US"/>
        </w:rPr>
        <w:t xml:space="preserve"> improving water supply, but </w:t>
      </w:r>
      <w:r w:rsidR="00567509" w:rsidRPr="008A24D5">
        <w:rPr>
          <w:rFonts w:asciiTheme="minorHAnsi" w:eastAsiaTheme="minorHAnsi" w:hAnsiTheme="minorHAnsi" w:cstheme="minorHAnsi"/>
          <w:color w:val="000000" w:themeColor="text1"/>
          <w:lang w:val="en-GB" w:eastAsia="en-US"/>
        </w:rPr>
        <w:t>was instead a more indirect process of</w:t>
      </w:r>
      <w:r w:rsidR="00D50E6E" w:rsidRPr="008A24D5">
        <w:rPr>
          <w:rFonts w:asciiTheme="minorHAnsi" w:eastAsiaTheme="minorHAnsi" w:hAnsiTheme="minorHAnsi" w:cstheme="minorHAnsi"/>
          <w:color w:val="000000" w:themeColor="text1"/>
          <w:lang w:val="en-GB" w:eastAsia="en-US"/>
        </w:rPr>
        <w:t xml:space="preserve"> ‘contributing to the identification of the people who are discriminated against and the power structures in society that affect poor people's lives.’</w:t>
      </w:r>
      <w:r w:rsidR="00D50E6E" w:rsidRPr="008A24D5">
        <w:rPr>
          <w:rStyle w:val="FootnoteReference"/>
          <w:rFonts w:asciiTheme="minorHAnsi" w:eastAsiaTheme="minorHAnsi" w:hAnsiTheme="minorHAnsi" w:cstheme="minorHAnsi"/>
          <w:color w:val="000000" w:themeColor="text1"/>
          <w:lang w:val="en-GB" w:eastAsia="en-US"/>
        </w:rPr>
        <w:footnoteReference w:id="146"/>
      </w:r>
      <w:r w:rsidR="00D50E6E" w:rsidRPr="008A24D5">
        <w:rPr>
          <w:rFonts w:asciiTheme="minorHAnsi" w:eastAsiaTheme="minorHAnsi" w:hAnsiTheme="minorHAnsi" w:cstheme="minorHAnsi"/>
          <w:color w:val="000000" w:themeColor="text1"/>
          <w:lang w:val="en-GB" w:eastAsia="en-US"/>
        </w:rPr>
        <w:t xml:space="preserve"> </w:t>
      </w:r>
    </w:p>
    <w:p w14:paraId="51A168C6" w14:textId="17657443" w:rsidR="0070123F" w:rsidRPr="008A24D5" w:rsidRDefault="0070123F" w:rsidP="0070123F">
      <w:pPr>
        <w:autoSpaceDE w:val="0"/>
        <w:autoSpaceDN w:val="0"/>
        <w:adjustRightInd w:val="0"/>
        <w:jc w:val="both"/>
        <w:rPr>
          <w:rFonts w:asciiTheme="minorHAnsi" w:eastAsiaTheme="minorHAnsi" w:hAnsiTheme="minorHAnsi" w:cstheme="minorHAnsi"/>
          <w:color w:val="000000" w:themeColor="text1"/>
          <w:sz w:val="17"/>
          <w:szCs w:val="17"/>
          <w:lang w:val="en-GB" w:eastAsia="en-US"/>
        </w:rPr>
      </w:pPr>
    </w:p>
    <w:p w14:paraId="24CE99DE" w14:textId="77777777" w:rsidR="0070123F" w:rsidRPr="008A24D5" w:rsidRDefault="0070123F" w:rsidP="0070123F">
      <w:pPr>
        <w:autoSpaceDE w:val="0"/>
        <w:autoSpaceDN w:val="0"/>
        <w:adjustRightInd w:val="0"/>
        <w:jc w:val="both"/>
        <w:rPr>
          <w:rFonts w:asciiTheme="minorHAnsi" w:eastAsiaTheme="minorHAnsi" w:hAnsiTheme="minorHAnsi" w:cstheme="minorHAnsi"/>
          <w:color w:val="000000" w:themeColor="text1"/>
          <w:sz w:val="17"/>
          <w:szCs w:val="17"/>
          <w:lang w:val="en-GB" w:eastAsia="en-US"/>
        </w:rPr>
      </w:pPr>
    </w:p>
    <w:p w14:paraId="4F61ED0C" w14:textId="5ECFF459" w:rsidR="0033055E" w:rsidRPr="008A24D5" w:rsidRDefault="0033055E" w:rsidP="00BC6A74">
      <w:pPr>
        <w:pStyle w:val="ListParagraph"/>
        <w:numPr>
          <w:ilvl w:val="0"/>
          <w:numId w:val="3"/>
        </w:numPr>
        <w:jc w:val="both"/>
        <w:rPr>
          <w:rFonts w:asciiTheme="minorHAnsi" w:hAnsiTheme="minorHAnsi" w:cstheme="minorHAnsi"/>
          <w:b/>
          <w:bCs/>
          <w:color w:val="000000" w:themeColor="text1"/>
        </w:rPr>
      </w:pPr>
      <w:r w:rsidRPr="008A24D5">
        <w:rPr>
          <w:rFonts w:asciiTheme="minorHAnsi" w:hAnsiTheme="minorHAnsi" w:cstheme="minorHAnsi"/>
          <w:b/>
          <w:bCs/>
          <w:color w:val="000000" w:themeColor="text1"/>
        </w:rPr>
        <w:t>Conclusion</w:t>
      </w:r>
    </w:p>
    <w:p w14:paraId="0C4C8348" w14:textId="0B7DB6CB" w:rsidR="006E18F3" w:rsidRPr="008A24D5" w:rsidRDefault="006E18F3" w:rsidP="00FF330D">
      <w:pPr>
        <w:jc w:val="both"/>
        <w:rPr>
          <w:rFonts w:asciiTheme="minorHAnsi" w:hAnsiTheme="minorHAnsi" w:cstheme="minorHAnsi"/>
          <w:color w:val="000000" w:themeColor="text1"/>
        </w:rPr>
      </w:pPr>
    </w:p>
    <w:p w14:paraId="5DB6D577" w14:textId="7915378E" w:rsidR="00440710" w:rsidRPr="008A24D5" w:rsidRDefault="00A230A7" w:rsidP="00FF330D">
      <w:pPr>
        <w:autoSpaceDE w:val="0"/>
        <w:autoSpaceDN w:val="0"/>
        <w:adjustRightInd w:val="0"/>
        <w:jc w:val="both"/>
        <w:rPr>
          <w:rFonts w:asciiTheme="minorHAnsi" w:hAnsiTheme="minorHAnsi" w:cstheme="minorHAnsi"/>
          <w:color w:val="000000" w:themeColor="text1"/>
        </w:rPr>
      </w:pPr>
      <w:r w:rsidRPr="008A24D5">
        <w:rPr>
          <w:rFonts w:asciiTheme="minorHAnsi" w:eastAsiaTheme="minorHAnsi" w:hAnsiTheme="minorHAnsi" w:cstheme="minorHAnsi"/>
          <w:color w:val="000000" w:themeColor="text1"/>
          <w:lang w:val="en-GB" w:eastAsia="en-US"/>
        </w:rPr>
        <w:t>This article has explored the initial</w:t>
      </w:r>
      <w:r w:rsidRPr="008A24D5">
        <w:rPr>
          <w:rFonts w:asciiTheme="minorHAnsi" w:hAnsiTheme="minorHAnsi" w:cstheme="minorHAnsi"/>
          <w:color w:val="000000" w:themeColor="text1"/>
        </w:rPr>
        <w:t xml:space="preserve"> foundational assumptions and later functional logics of HRBAD</w:t>
      </w:r>
      <w:r w:rsidR="00FF5280" w:rsidRPr="008A24D5">
        <w:rPr>
          <w:rFonts w:asciiTheme="minorHAnsi" w:hAnsiTheme="minorHAnsi" w:cstheme="minorHAnsi"/>
          <w:color w:val="000000" w:themeColor="text1"/>
        </w:rPr>
        <w:t xml:space="preserve"> as they relate to socio-economic rights</w:t>
      </w:r>
      <w:r w:rsidRPr="008A24D5">
        <w:rPr>
          <w:rFonts w:asciiTheme="minorHAnsi" w:hAnsiTheme="minorHAnsi" w:cstheme="minorHAnsi"/>
          <w:color w:val="000000" w:themeColor="text1"/>
        </w:rPr>
        <w:t xml:space="preserve">. </w:t>
      </w:r>
      <w:r w:rsidR="00EC73B2" w:rsidRPr="008A24D5">
        <w:rPr>
          <w:rFonts w:asciiTheme="minorHAnsi" w:hAnsiTheme="minorHAnsi" w:cstheme="minorHAnsi"/>
          <w:color w:val="000000" w:themeColor="text1"/>
        </w:rPr>
        <w:t xml:space="preserve">As Section 1 argued, </w:t>
      </w:r>
      <w:r w:rsidR="005C1A3A" w:rsidRPr="008A24D5">
        <w:rPr>
          <w:rFonts w:asciiTheme="minorHAnsi" w:hAnsiTheme="minorHAnsi" w:cstheme="minorHAnsi"/>
          <w:color w:val="000000" w:themeColor="text1"/>
        </w:rPr>
        <w:t xml:space="preserve">when HRBAD was elaborated two decades ago, it was assumed that </w:t>
      </w:r>
      <w:r w:rsidR="00215345" w:rsidRPr="008A24D5">
        <w:rPr>
          <w:rFonts w:asciiTheme="minorHAnsi" w:hAnsiTheme="minorHAnsi" w:cstheme="minorHAnsi"/>
          <w:color w:val="000000" w:themeColor="text1"/>
        </w:rPr>
        <w:t xml:space="preserve">classic needs-based </w:t>
      </w:r>
      <w:r w:rsidR="00C44812" w:rsidRPr="008A24D5">
        <w:rPr>
          <w:rFonts w:asciiTheme="minorHAnsi" w:hAnsiTheme="minorHAnsi" w:cstheme="minorHAnsi"/>
          <w:color w:val="000000" w:themeColor="text1"/>
        </w:rPr>
        <w:t>theorists of</w:t>
      </w:r>
      <w:r w:rsidR="00FF5280" w:rsidRPr="008A24D5">
        <w:rPr>
          <w:rFonts w:asciiTheme="minorHAnsi" w:hAnsiTheme="minorHAnsi" w:cstheme="minorHAnsi"/>
          <w:color w:val="000000" w:themeColor="text1"/>
        </w:rPr>
        <w:t xml:space="preserve"> development </w:t>
      </w:r>
      <w:r w:rsidR="00215345" w:rsidRPr="008A24D5">
        <w:rPr>
          <w:rFonts w:asciiTheme="minorHAnsi" w:hAnsiTheme="minorHAnsi" w:cstheme="minorHAnsi"/>
          <w:color w:val="000000" w:themeColor="text1"/>
        </w:rPr>
        <w:t>and ESR advocates would</w:t>
      </w:r>
      <w:r w:rsidR="00C44812" w:rsidRPr="008A24D5">
        <w:rPr>
          <w:rFonts w:asciiTheme="minorHAnsi" w:hAnsiTheme="minorHAnsi" w:cstheme="minorHAnsi"/>
          <w:color w:val="000000" w:themeColor="text1"/>
        </w:rPr>
        <w:t xml:space="preserve"> both</w:t>
      </w:r>
      <w:r w:rsidR="00215345" w:rsidRPr="008A24D5">
        <w:rPr>
          <w:rFonts w:asciiTheme="minorHAnsi" w:hAnsiTheme="minorHAnsi" w:cstheme="minorHAnsi"/>
          <w:color w:val="000000" w:themeColor="text1"/>
        </w:rPr>
        <w:t xml:space="preserve"> </w:t>
      </w:r>
      <w:r w:rsidR="00C44812" w:rsidRPr="008A24D5">
        <w:rPr>
          <w:rFonts w:asciiTheme="minorHAnsi" w:hAnsiTheme="minorHAnsi" w:cstheme="minorHAnsi"/>
          <w:color w:val="000000" w:themeColor="text1"/>
        </w:rPr>
        <w:t>‘</w:t>
      </w:r>
      <w:r w:rsidR="00215345" w:rsidRPr="008A24D5">
        <w:rPr>
          <w:rFonts w:asciiTheme="minorHAnsi" w:hAnsiTheme="minorHAnsi" w:cstheme="minorHAnsi"/>
          <w:color w:val="000000" w:themeColor="text1"/>
        </w:rPr>
        <w:t>converge on a minimum core of rights such as the following: the right to food of an adequate nutritional value, to clothing, to shelter, to basic (or primary) health care, clean water and sanitation, and to education to at least primary level.’</w:t>
      </w:r>
      <w:r w:rsidR="00215345" w:rsidRPr="008A24D5">
        <w:rPr>
          <w:rStyle w:val="FootnoteReference"/>
          <w:rFonts w:asciiTheme="minorHAnsi" w:hAnsiTheme="minorHAnsi" w:cstheme="minorHAnsi"/>
          <w:color w:val="000000" w:themeColor="text1"/>
        </w:rPr>
        <w:footnoteReference w:id="147"/>
      </w:r>
      <w:r w:rsidR="00215345" w:rsidRPr="008A24D5">
        <w:rPr>
          <w:rFonts w:asciiTheme="minorHAnsi" w:hAnsiTheme="minorHAnsi" w:cstheme="minorHAnsi"/>
          <w:color w:val="000000" w:themeColor="text1"/>
        </w:rPr>
        <w:t xml:space="preserve"> </w:t>
      </w:r>
      <w:r w:rsidR="005C1A3A" w:rsidRPr="008A24D5">
        <w:rPr>
          <w:rFonts w:asciiTheme="minorHAnsi" w:hAnsiTheme="minorHAnsi" w:cstheme="minorHAnsi"/>
          <w:color w:val="000000" w:themeColor="text1"/>
        </w:rPr>
        <w:t>There</w:t>
      </w:r>
      <w:r w:rsidR="00440710" w:rsidRPr="008A24D5">
        <w:rPr>
          <w:rFonts w:asciiTheme="minorHAnsi" w:hAnsiTheme="minorHAnsi" w:cstheme="minorHAnsi"/>
          <w:color w:val="000000" w:themeColor="text1"/>
        </w:rPr>
        <w:t xml:space="preserve"> was optimism that rendering ESR in </w:t>
      </w:r>
      <w:r w:rsidR="00215FBF" w:rsidRPr="008A24D5">
        <w:rPr>
          <w:rFonts w:asciiTheme="minorHAnsi" w:hAnsiTheme="minorHAnsi" w:cstheme="minorHAnsi"/>
          <w:color w:val="000000" w:themeColor="text1"/>
        </w:rPr>
        <w:t>doctrinal</w:t>
      </w:r>
      <w:r w:rsidR="00440710" w:rsidRPr="008A24D5">
        <w:rPr>
          <w:rFonts w:asciiTheme="minorHAnsi" w:hAnsiTheme="minorHAnsi" w:cstheme="minorHAnsi"/>
          <w:color w:val="000000" w:themeColor="text1"/>
        </w:rPr>
        <w:t xml:space="preserve"> terms with clearly identifiable obligations, duty-bearers and rights-holders is what would lend </w:t>
      </w:r>
      <w:r w:rsidR="00B27EFC" w:rsidRPr="008A24D5">
        <w:rPr>
          <w:rFonts w:asciiTheme="minorHAnsi" w:hAnsiTheme="minorHAnsi" w:cstheme="minorHAnsi"/>
          <w:color w:val="000000" w:themeColor="text1"/>
        </w:rPr>
        <w:t>rights-based approaches</w:t>
      </w:r>
      <w:r w:rsidR="00440710" w:rsidRPr="008A24D5">
        <w:rPr>
          <w:rFonts w:asciiTheme="minorHAnsi" w:hAnsiTheme="minorHAnsi" w:cstheme="minorHAnsi"/>
          <w:color w:val="000000" w:themeColor="text1"/>
        </w:rPr>
        <w:t xml:space="preserve"> </w:t>
      </w:r>
      <w:r w:rsidR="00440710" w:rsidRPr="008A24D5">
        <w:rPr>
          <w:rFonts w:asciiTheme="minorHAnsi" w:hAnsiTheme="minorHAnsi" w:cstheme="minorHAnsi"/>
          <w:color w:val="000000" w:themeColor="text1"/>
        </w:rPr>
        <w:lastRenderedPageBreak/>
        <w:t>credibility and determinacy.</w:t>
      </w:r>
      <w:r w:rsidR="00440710" w:rsidRPr="008A24D5">
        <w:rPr>
          <w:rStyle w:val="FootnoteReference"/>
          <w:rFonts w:asciiTheme="minorHAnsi" w:hAnsiTheme="minorHAnsi" w:cstheme="minorHAnsi"/>
          <w:color w:val="000000" w:themeColor="text1"/>
        </w:rPr>
        <w:footnoteReference w:id="148"/>
      </w:r>
      <w:r w:rsidR="00440710" w:rsidRPr="008A24D5">
        <w:rPr>
          <w:rFonts w:asciiTheme="minorHAnsi" w:hAnsiTheme="minorHAnsi" w:cstheme="minorHAnsi"/>
          <w:color w:val="000000" w:themeColor="text1"/>
        </w:rPr>
        <w:t xml:space="preserve"> </w:t>
      </w:r>
      <w:r w:rsidR="00041911" w:rsidRPr="008A24D5">
        <w:rPr>
          <w:rFonts w:asciiTheme="minorHAnsi" w:hAnsiTheme="minorHAnsi" w:cstheme="minorHAnsi"/>
          <w:color w:val="000000" w:themeColor="text1"/>
        </w:rPr>
        <w:t>It was assumed that progressive realisation would inform the anonymous, long-term macro-level objectives of development, while those aspects of ESR that underpin justiciability like maximum available resources, non-retrogression and minimum core could underpin a culture of rights claiming.</w:t>
      </w:r>
      <w:r w:rsidR="00EC73B2" w:rsidRPr="008A24D5">
        <w:rPr>
          <w:rFonts w:asciiTheme="minorHAnsi" w:hAnsiTheme="minorHAnsi" w:cstheme="minorHAnsi"/>
          <w:color w:val="000000" w:themeColor="text1"/>
        </w:rPr>
        <w:t xml:space="preserve"> </w:t>
      </w:r>
      <w:r w:rsidR="00215FBF" w:rsidRPr="008A24D5">
        <w:rPr>
          <w:rFonts w:asciiTheme="minorHAnsi" w:hAnsiTheme="minorHAnsi" w:cstheme="minorHAnsi"/>
          <w:color w:val="000000" w:themeColor="text1"/>
        </w:rPr>
        <w:t>This focus on socio-economic rights would be supp</w:t>
      </w:r>
      <w:r w:rsidR="005C1A3A" w:rsidRPr="008A24D5">
        <w:rPr>
          <w:rFonts w:asciiTheme="minorHAnsi" w:hAnsiTheme="minorHAnsi" w:cstheme="minorHAnsi"/>
          <w:color w:val="000000" w:themeColor="text1"/>
        </w:rPr>
        <w:t>lemen</w:t>
      </w:r>
      <w:r w:rsidR="00215FBF" w:rsidRPr="008A24D5">
        <w:rPr>
          <w:rFonts w:asciiTheme="minorHAnsi" w:hAnsiTheme="minorHAnsi" w:cstheme="minorHAnsi"/>
          <w:color w:val="000000" w:themeColor="text1"/>
        </w:rPr>
        <w:t xml:space="preserve">ted by </w:t>
      </w:r>
      <w:r w:rsidR="00440710" w:rsidRPr="008A24D5">
        <w:rPr>
          <w:rFonts w:asciiTheme="minorHAnsi" w:hAnsiTheme="minorHAnsi" w:cstheme="minorHAnsi"/>
          <w:color w:val="000000" w:themeColor="text1"/>
        </w:rPr>
        <w:t>the attachment of political rights and responsibilities to fundamental aspects of human need and well-being</w:t>
      </w:r>
      <w:r w:rsidR="00440710" w:rsidRPr="008A24D5">
        <w:rPr>
          <w:rFonts w:asciiTheme="minorHAnsi" w:eastAsiaTheme="minorHAnsi" w:hAnsiTheme="minorHAnsi" w:cstheme="minorHAnsi"/>
          <w:color w:val="000000" w:themeColor="text1"/>
          <w:lang w:eastAsia="en-US"/>
        </w:rPr>
        <w:t xml:space="preserve">. This mutually reinforcing combination of ESR and </w:t>
      </w:r>
      <w:r w:rsidR="00FF5280" w:rsidRPr="008A24D5">
        <w:rPr>
          <w:rFonts w:asciiTheme="minorHAnsi" w:eastAsiaTheme="minorHAnsi" w:hAnsiTheme="minorHAnsi" w:cstheme="minorHAnsi"/>
          <w:color w:val="000000" w:themeColor="text1"/>
          <w:lang w:eastAsia="en-US"/>
        </w:rPr>
        <w:t>civil-political</w:t>
      </w:r>
      <w:r w:rsidR="00440710" w:rsidRPr="008A24D5">
        <w:rPr>
          <w:rFonts w:asciiTheme="minorHAnsi" w:eastAsiaTheme="minorHAnsi" w:hAnsiTheme="minorHAnsi" w:cstheme="minorHAnsi"/>
          <w:color w:val="000000" w:themeColor="text1"/>
          <w:lang w:eastAsia="en-US"/>
        </w:rPr>
        <w:t xml:space="preserve"> rights would give effect to the indivisibility of rights. </w:t>
      </w:r>
    </w:p>
    <w:p w14:paraId="6795B084" w14:textId="74A1B588" w:rsidR="00215FBF" w:rsidRPr="008A24D5" w:rsidRDefault="00215FBF" w:rsidP="00FF330D">
      <w:pPr>
        <w:autoSpaceDE w:val="0"/>
        <w:autoSpaceDN w:val="0"/>
        <w:adjustRightInd w:val="0"/>
        <w:jc w:val="both"/>
        <w:rPr>
          <w:rFonts w:asciiTheme="minorHAnsi" w:eastAsiaTheme="minorHAnsi" w:hAnsiTheme="minorHAnsi" w:cstheme="minorHAnsi"/>
          <w:color w:val="000000" w:themeColor="text1"/>
          <w:lang w:eastAsia="en-US"/>
        </w:rPr>
      </w:pPr>
    </w:p>
    <w:p w14:paraId="179C99E3" w14:textId="7F8B7243" w:rsidR="000C4BDB" w:rsidRPr="008A24D5" w:rsidRDefault="00215FBF" w:rsidP="000C4BDB">
      <w:pPr>
        <w:jc w:val="both"/>
        <w:rPr>
          <w:rFonts w:asciiTheme="minorHAnsi" w:hAnsiTheme="minorHAnsi" w:cstheme="minorHAnsi"/>
          <w:color w:val="000000" w:themeColor="text1"/>
        </w:rPr>
      </w:pPr>
      <w:r w:rsidRPr="008A24D5">
        <w:rPr>
          <w:rFonts w:asciiTheme="minorHAnsi" w:eastAsiaTheme="minorHAnsi" w:hAnsiTheme="minorHAnsi" w:cstheme="minorHAnsi"/>
          <w:color w:val="000000" w:themeColor="text1"/>
          <w:lang w:eastAsia="en-US"/>
        </w:rPr>
        <w:t xml:space="preserve">Twenty years of </w:t>
      </w:r>
      <w:r w:rsidR="005C1A3A" w:rsidRPr="008A24D5">
        <w:rPr>
          <w:rFonts w:asciiTheme="minorHAnsi" w:eastAsiaTheme="minorHAnsi" w:hAnsiTheme="minorHAnsi" w:cstheme="minorHAnsi"/>
          <w:color w:val="000000" w:themeColor="text1"/>
          <w:lang w:eastAsia="en-US"/>
        </w:rPr>
        <w:t>rights-based approaches</w:t>
      </w:r>
      <w:r w:rsidRPr="008A24D5">
        <w:rPr>
          <w:rFonts w:asciiTheme="minorHAnsi" w:eastAsiaTheme="minorHAnsi" w:hAnsiTheme="minorHAnsi" w:cstheme="minorHAnsi"/>
          <w:color w:val="000000" w:themeColor="text1"/>
          <w:lang w:eastAsia="en-US"/>
        </w:rPr>
        <w:t xml:space="preserve"> </w:t>
      </w:r>
      <w:r w:rsidR="00FC79C6" w:rsidRPr="008A24D5">
        <w:rPr>
          <w:rFonts w:asciiTheme="minorHAnsi" w:eastAsiaTheme="minorHAnsi" w:hAnsiTheme="minorHAnsi" w:cstheme="minorHAnsi"/>
          <w:color w:val="000000" w:themeColor="text1"/>
          <w:lang w:eastAsia="en-US"/>
        </w:rPr>
        <w:t xml:space="preserve">suggests </w:t>
      </w:r>
      <w:r w:rsidRPr="008A24D5">
        <w:rPr>
          <w:rFonts w:asciiTheme="minorHAnsi" w:eastAsiaTheme="minorHAnsi" w:hAnsiTheme="minorHAnsi" w:cstheme="minorHAnsi"/>
          <w:color w:val="000000" w:themeColor="text1"/>
          <w:lang w:eastAsia="en-US"/>
        </w:rPr>
        <w:t xml:space="preserve"> </w:t>
      </w:r>
      <w:r w:rsidR="005C1A3A" w:rsidRPr="008A24D5">
        <w:rPr>
          <w:rFonts w:asciiTheme="minorHAnsi" w:eastAsiaTheme="minorHAnsi" w:hAnsiTheme="minorHAnsi" w:cstheme="minorHAnsi"/>
          <w:color w:val="000000" w:themeColor="text1"/>
          <w:lang w:eastAsia="en-US"/>
        </w:rPr>
        <w:t>more ambivalence on the part of donors, NGOs and governments in relation to</w:t>
      </w:r>
      <w:r w:rsidR="00041911" w:rsidRPr="008A24D5">
        <w:rPr>
          <w:rFonts w:asciiTheme="minorHAnsi" w:eastAsiaTheme="minorHAnsi" w:hAnsiTheme="minorHAnsi" w:cstheme="minorHAnsi"/>
          <w:color w:val="000000" w:themeColor="text1"/>
          <w:lang w:eastAsia="en-US"/>
        </w:rPr>
        <w:t xml:space="preserve"> ESR. </w:t>
      </w:r>
      <w:r w:rsidR="002D3AFD" w:rsidRPr="008A24D5">
        <w:rPr>
          <w:rFonts w:asciiTheme="minorHAnsi" w:eastAsiaTheme="minorHAnsi" w:hAnsiTheme="minorHAnsi" w:cstheme="minorHAnsi"/>
          <w:color w:val="000000" w:themeColor="text1"/>
          <w:lang w:eastAsia="en-US"/>
        </w:rPr>
        <w:t xml:space="preserve">This is less a reflection of ESR’s status than the </w:t>
      </w:r>
      <w:r w:rsidR="00C44812" w:rsidRPr="008A24D5">
        <w:rPr>
          <w:rFonts w:asciiTheme="minorHAnsi" w:eastAsiaTheme="minorHAnsi" w:hAnsiTheme="minorHAnsi" w:cstheme="minorHAnsi"/>
          <w:color w:val="000000" w:themeColor="text1"/>
          <w:lang w:eastAsia="en-US"/>
        </w:rPr>
        <w:t>indeterminacy</w:t>
      </w:r>
      <w:r w:rsidR="002D3AFD" w:rsidRPr="008A24D5">
        <w:rPr>
          <w:rFonts w:asciiTheme="minorHAnsi" w:eastAsiaTheme="minorHAnsi" w:hAnsiTheme="minorHAnsi" w:cstheme="minorHAnsi"/>
          <w:color w:val="000000" w:themeColor="text1"/>
          <w:lang w:eastAsia="en-US"/>
        </w:rPr>
        <w:t xml:space="preserve"> with which rights as a whole are pursued</w:t>
      </w:r>
      <w:r w:rsidR="000C4BDB" w:rsidRPr="008A24D5">
        <w:rPr>
          <w:rFonts w:asciiTheme="minorHAnsi" w:eastAsiaTheme="minorHAnsi" w:hAnsiTheme="minorHAnsi" w:cstheme="minorHAnsi"/>
          <w:color w:val="000000" w:themeColor="text1"/>
          <w:lang w:eastAsia="en-US"/>
        </w:rPr>
        <w:t xml:space="preserve">. </w:t>
      </w:r>
      <w:r w:rsidR="00EC73B2" w:rsidRPr="008A24D5">
        <w:rPr>
          <w:rFonts w:asciiTheme="minorHAnsi" w:eastAsiaTheme="minorHAnsi" w:hAnsiTheme="minorHAnsi" w:cstheme="minorHAnsi"/>
          <w:color w:val="000000" w:themeColor="text1"/>
          <w:lang w:eastAsia="en-US"/>
        </w:rPr>
        <w:t xml:space="preserve">As Section 2 outlined, </w:t>
      </w:r>
      <w:r w:rsidR="00533BFB" w:rsidRPr="008A24D5">
        <w:rPr>
          <w:rFonts w:asciiTheme="minorHAnsi" w:hAnsiTheme="minorHAnsi" w:cstheme="minorHAnsi"/>
          <w:color w:val="000000" w:themeColor="text1"/>
        </w:rPr>
        <w:t xml:space="preserve">observers of </w:t>
      </w:r>
      <w:r w:rsidR="00AE56AE" w:rsidRPr="008A24D5">
        <w:rPr>
          <w:rFonts w:asciiTheme="minorHAnsi" w:hAnsiTheme="minorHAnsi" w:cstheme="minorHAnsi"/>
          <w:color w:val="000000" w:themeColor="text1"/>
        </w:rPr>
        <w:t>development</w:t>
      </w:r>
      <w:r w:rsidR="00533BFB" w:rsidRPr="008A24D5">
        <w:rPr>
          <w:rFonts w:asciiTheme="minorHAnsi" w:hAnsiTheme="minorHAnsi" w:cstheme="minorHAnsi"/>
          <w:color w:val="000000" w:themeColor="text1"/>
        </w:rPr>
        <w:t xml:space="preserve"> note that</w:t>
      </w:r>
      <w:r w:rsidR="000C4BDB" w:rsidRPr="008A24D5">
        <w:rPr>
          <w:rFonts w:asciiTheme="minorHAnsi" w:hAnsiTheme="minorHAnsi" w:cstheme="minorHAnsi"/>
          <w:color w:val="000000" w:themeColor="text1"/>
        </w:rPr>
        <w:t xml:space="preserve"> </w:t>
      </w:r>
      <w:r w:rsidR="00533BFB" w:rsidRPr="008A24D5">
        <w:rPr>
          <w:rFonts w:asciiTheme="minorHAnsi" w:hAnsiTheme="minorHAnsi" w:cstheme="minorHAnsi"/>
          <w:color w:val="000000" w:themeColor="text1"/>
        </w:rPr>
        <w:t xml:space="preserve">bodies ostensibly </w:t>
      </w:r>
      <w:r w:rsidR="000B6CC7" w:rsidRPr="008A24D5">
        <w:rPr>
          <w:rFonts w:asciiTheme="minorHAnsi" w:hAnsiTheme="minorHAnsi" w:cstheme="minorHAnsi"/>
          <w:color w:val="000000" w:themeColor="text1"/>
        </w:rPr>
        <w:t>committed</w:t>
      </w:r>
      <w:r w:rsidR="00533BFB" w:rsidRPr="008A24D5">
        <w:rPr>
          <w:rFonts w:asciiTheme="minorHAnsi" w:hAnsiTheme="minorHAnsi" w:cstheme="minorHAnsi"/>
          <w:color w:val="000000" w:themeColor="text1"/>
        </w:rPr>
        <w:t xml:space="preserve"> to HRBAD seldom invest in the institutional </w:t>
      </w:r>
      <w:r w:rsidR="000B6CC7" w:rsidRPr="008A24D5">
        <w:rPr>
          <w:rFonts w:asciiTheme="minorHAnsi" w:hAnsiTheme="minorHAnsi" w:cstheme="minorHAnsi"/>
          <w:color w:val="000000" w:themeColor="text1"/>
        </w:rPr>
        <w:t>transformation</w:t>
      </w:r>
      <w:r w:rsidR="00533BFB" w:rsidRPr="008A24D5">
        <w:rPr>
          <w:rFonts w:asciiTheme="minorHAnsi" w:hAnsiTheme="minorHAnsi" w:cstheme="minorHAnsi"/>
          <w:color w:val="000000" w:themeColor="text1"/>
        </w:rPr>
        <w:t>, change of ethos or process</w:t>
      </w:r>
      <w:r w:rsidR="00C44812" w:rsidRPr="008A24D5">
        <w:rPr>
          <w:rFonts w:asciiTheme="minorHAnsi" w:hAnsiTheme="minorHAnsi" w:cstheme="minorHAnsi"/>
          <w:color w:val="000000" w:themeColor="text1"/>
        </w:rPr>
        <w:t>es</w:t>
      </w:r>
      <w:r w:rsidR="00533BFB" w:rsidRPr="008A24D5">
        <w:rPr>
          <w:rFonts w:asciiTheme="minorHAnsi" w:hAnsiTheme="minorHAnsi" w:cstheme="minorHAnsi"/>
          <w:color w:val="000000" w:themeColor="text1"/>
        </w:rPr>
        <w:t xml:space="preserve"> of checklisting to ensure systematic implementation of human rights</w:t>
      </w:r>
      <w:r w:rsidR="00AE56AE" w:rsidRPr="008A24D5">
        <w:rPr>
          <w:rFonts w:asciiTheme="minorHAnsi" w:hAnsiTheme="minorHAnsi" w:cstheme="minorHAnsi"/>
          <w:color w:val="000000" w:themeColor="text1"/>
        </w:rPr>
        <w:t>.</w:t>
      </w:r>
      <w:r w:rsidR="00AE56AE" w:rsidRPr="008A24D5">
        <w:rPr>
          <w:rStyle w:val="FootnoteReference"/>
          <w:rFonts w:asciiTheme="minorHAnsi" w:hAnsiTheme="minorHAnsi" w:cstheme="minorHAnsi"/>
          <w:color w:val="000000" w:themeColor="text1"/>
        </w:rPr>
        <w:footnoteReference w:id="149"/>
      </w:r>
      <w:r w:rsidR="00AE56AE" w:rsidRPr="008A24D5">
        <w:rPr>
          <w:rFonts w:asciiTheme="minorHAnsi" w:hAnsiTheme="minorHAnsi" w:cstheme="minorHAnsi"/>
          <w:color w:val="000000" w:themeColor="text1"/>
        </w:rPr>
        <w:t xml:space="preserve"> </w:t>
      </w:r>
      <w:r w:rsidR="000C4BDB" w:rsidRPr="008A24D5">
        <w:rPr>
          <w:rFonts w:asciiTheme="minorHAnsi" w:hAnsiTheme="minorHAnsi" w:cstheme="minorHAnsi"/>
          <w:color w:val="000000" w:themeColor="text1"/>
        </w:rPr>
        <w:t xml:space="preserve">Some development practitioners </w:t>
      </w:r>
      <w:r w:rsidR="00AE56AE" w:rsidRPr="008A24D5">
        <w:rPr>
          <w:rFonts w:asciiTheme="minorHAnsi" w:hAnsiTheme="minorHAnsi" w:cstheme="minorHAnsi"/>
          <w:color w:val="000000" w:themeColor="text1"/>
        </w:rPr>
        <w:t xml:space="preserve">therefore </w:t>
      </w:r>
      <w:r w:rsidR="000C4BDB" w:rsidRPr="008A24D5">
        <w:rPr>
          <w:rFonts w:asciiTheme="minorHAnsi" w:hAnsiTheme="minorHAnsi" w:cstheme="minorHAnsi"/>
          <w:color w:val="000000" w:themeColor="text1"/>
        </w:rPr>
        <w:t>express concern that the language of HRBAD amounts to a superficial repackaging of pre-existing development discourse in new language.</w:t>
      </w:r>
      <w:r w:rsidR="000C4BDB" w:rsidRPr="008A24D5">
        <w:rPr>
          <w:rStyle w:val="FootnoteReference"/>
          <w:rFonts w:asciiTheme="minorHAnsi" w:hAnsiTheme="minorHAnsi" w:cstheme="minorHAnsi"/>
          <w:color w:val="000000" w:themeColor="text1"/>
        </w:rPr>
        <w:footnoteReference w:id="150"/>
      </w:r>
      <w:r w:rsidR="000C4BDB" w:rsidRPr="008A24D5">
        <w:rPr>
          <w:rFonts w:asciiTheme="minorHAnsi" w:hAnsiTheme="minorHAnsi" w:cstheme="minorHAnsi"/>
          <w:color w:val="000000" w:themeColor="text1"/>
        </w:rPr>
        <w:t xml:space="preserve"> T</w:t>
      </w:r>
      <w:r w:rsidR="00FF5280" w:rsidRPr="008A24D5">
        <w:rPr>
          <w:rFonts w:asciiTheme="minorHAnsi" w:hAnsiTheme="minorHAnsi" w:cstheme="minorHAnsi"/>
          <w:color w:val="000000" w:themeColor="text1"/>
        </w:rPr>
        <w:t xml:space="preserve">his may go too far, but </w:t>
      </w:r>
      <w:r w:rsidR="00BC0D3B" w:rsidRPr="008A24D5">
        <w:rPr>
          <w:rFonts w:asciiTheme="minorHAnsi" w:hAnsiTheme="minorHAnsi" w:cstheme="minorHAnsi"/>
          <w:color w:val="000000" w:themeColor="text1"/>
        </w:rPr>
        <w:t xml:space="preserve">it would seem clear that </w:t>
      </w:r>
      <w:r w:rsidR="000C4BDB" w:rsidRPr="008A24D5">
        <w:rPr>
          <w:rFonts w:asciiTheme="minorHAnsi" w:hAnsiTheme="minorHAnsi" w:cstheme="minorHAnsi"/>
          <w:color w:val="000000" w:themeColor="text1"/>
        </w:rPr>
        <w:t xml:space="preserve">HRBAD has always been a </w:t>
      </w:r>
      <w:r w:rsidR="000C4BDB" w:rsidRPr="008A24D5">
        <w:rPr>
          <w:rFonts w:asciiTheme="minorHAnsi" w:eastAsiaTheme="minorHAnsi" w:hAnsiTheme="minorHAnsi" w:cstheme="minorHAnsi"/>
          <w:color w:val="000000" w:themeColor="text1"/>
          <w:lang w:val="en-GB" w:eastAsia="en-US"/>
        </w:rPr>
        <w:t>loosely conceptuali</w:t>
      </w:r>
      <w:r w:rsidR="00C44812" w:rsidRPr="008A24D5">
        <w:rPr>
          <w:rFonts w:asciiTheme="minorHAnsi" w:eastAsiaTheme="minorHAnsi" w:hAnsiTheme="minorHAnsi" w:cstheme="minorHAnsi"/>
          <w:color w:val="000000" w:themeColor="text1"/>
          <w:lang w:val="en-GB" w:eastAsia="en-US"/>
        </w:rPr>
        <w:t>s</w:t>
      </w:r>
      <w:r w:rsidR="000C4BDB" w:rsidRPr="008A24D5">
        <w:rPr>
          <w:rFonts w:asciiTheme="minorHAnsi" w:eastAsiaTheme="minorHAnsi" w:hAnsiTheme="minorHAnsi" w:cstheme="minorHAnsi"/>
          <w:color w:val="000000" w:themeColor="text1"/>
          <w:lang w:val="en-GB" w:eastAsia="en-US"/>
        </w:rPr>
        <w:t>ed</w:t>
      </w:r>
      <w:r w:rsidR="000C4BDB" w:rsidRPr="008A24D5">
        <w:rPr>
          <w:rFonts w:asciiTheme="minorHAnsi" w:hAnsiTheme="minorHAnsi" w:cstheme="minorHAnsi"/>
          <w:color w:val="000000" w:themeColor="text1"/>
        </w:rPr>
        <w:t xml:space="preserve"> </w:t>
      </w:r>
      <w:r w:rsidR="000C4BDB" w:rsidRPr="008A24D5">
        <w:rPr>
          <w:rFonts w:asciiTheme="minorHAnsi" w:eastAsiaTheme="minorHAnsi" w:hAnsiTheme="minorHAnsi" w:cstheme="minorHAnsi"/>
          <w:color w:val="000000" w:themeColor="text1"/>
          <w:lang w:val="en-GB" w:eastAsia="en-US"/>
        </w:rPr>
        <w:t xml:space="preserve">set of </w:t>
      </w:r>
      <w:r w:rsidR="00BC0D3B" w:rsidRPr="008A24D5">
        <w:rPr>
          <w:rFonts w:asciiTheme="minorHAnsi" w:eastAsiaTheme="minorHAnsi" w:hAnsiTheme="minorHAnsi" w:cstheme="minorHAnsi"/>
          <w:color w:val="000000" w:themeColor="text1"/>
          <w:lang w:val="en-GB" w:eastAsia="en-US"/>
        </w:rPr>
        <w:t xml:space="preserve">process and </w:t>
      </w:r>
      <w:r w:rsidR="000C4BDB" w:rsidRPr="008A24D5">
        <w:rPr>
          <w:rFonts w:asciiTheme="minorHAnsi" w:eastAsiaTheme="minorHAnsi" w:hAnsiTheme="minorHAnsi" w:cstheme="minorHAnsi"/>
          <w:color w:val="000000" w:themeColor="text1"/>
          <w:lang w:val="en-GB" w:eastAsia="en-US"/>
        </w:rPr>
        <w:t xml:space="preserve">policy principles that </w:t>
      </w:r>
      <w:r w:rsidR="00C44812" w:rsidRPr="008A24D5">
        <w:rPr>
          <w:rFonts w:asciiTheme="minorHAnsi" w:eastAsiaTheme="minorHAnsi" w:hAnsiTheme="minorHAnsi" w:cstheme="minorHAnsi"/>
          <w:color w:val="000000" w:themeColor="text1"/>
          <w:lang w:val="en-GB" w:eastAsia="en-US"/>
        </w:rPr>
        <w:t>de-emphasised</w:t>
      </w:r>
      <w:r w:rsidR="000C4BDB" w:rsidRPr="008A24D5">
        <w:rPr>
          <w:rFonts w:asciiTheme="minorHAnsi" w:eastAsiaTheme="minorHAnsi" w:hAnsiTheme="minorHAnsi" w:cstheme="minorHAnsi"/>
          <w:color w:val="000000" w:themeColor="text1"/>
          <w:lang w:val="en-GB" w:eastAsia="en-US"/>
        </w:rPr>
        <w:t xml:space="preserve"> clear legal obligations.</w:t>
      </w:r>
      <w:r w:rsidR="000C4BDB" w:rsidRPr="008A24D5">
        <w:rPr>
          <w:rStyle w:val="FootnoteReference"/>
          <w:rFonts w:asciiTheme="minorHAnsi" w:eastAsiaTheme="minorHAnsi" w:hAnsiTheme="minorHAnsi" w:cstheme="minorHAnsi"/>
          <w:color w:val="000000" w:themeColor="text1"/>
          <w:lang w:val="en-GB" w:eastAsia="en-US"/>
        </w:rPr>
        <w:footnoteReference w:id="151"/>
      </w:r>
      <w:r w:rsidR="000C4BDB" w:rsidRPr="008A24D5">
        <w:rPr>
          <w:rFonts w:asciiTheme="minorHAnsi" w:eastAsiaTheme="minorHAnsi" w:hAnsiTheme="minorHAnsi" w:cstheme="minorHAnsi"/>
          <w:color w:val="000000" w:themeColor="text1"/>
          <w:lang w:val="en-GB" w:eastAsia="en-US"/>
        </w:rPr>
        <w:t xml:space="preserve"> </w:t>
      </w:r>
    </w:p>
    <w:p w14:paraId="10DB041F" w14:textId="77777777" w:rsidR="000C4BDB" w:rsidRPr="008A24D5" w:rsidRDefault="000C4BDB" w:rsidP="00EB0EF3">
      <w:pPr>
        <w:jc w:val="both"/>
        <w:rPr>
          <w:rFonts w:asciiTheme="minorHAnsi" w:eastAsiaTheme="minorHAnsi" w:hAnsiTheme="minorHAnsi" w:cstheme="minorHAnsi"/>
          <w:color w:val="000000" w:themeColor="text1"/>
          <w:lang w:eastAsia="en-US"/>
        </w:rPr>
      </w:pPr>
    </w:p>
    <w:p w14:paraId="663C10F9" w14:textId="369D120C" w:rsidR="00EB0EF3" w:rsidRPr="008A24D5" w:rsidRDefault="000C4BDB" w:rsidP="00EB0EF3">
      <w:pPr>
        <w:jc w:val="both"/>
        <w:rPr>
          <w:rFonts w:asciiTheme="minorHAnsi" w:eastAsiaTheme="minorHAnsi" w:hAnsiTheme="minorHAnsi" w:cstheme="minorHAnsi"/>
          <w:color w:val="000000" w:themeColor="text1"/>
          <w:lang w:eastAsia="en-US"/>
        </w:rPr>
      </w:pPr>
      <w:r w:rsidRPr="008A24D5">
        <w:rPr>
          <w:rFonts w:asciiTheme="minorHAnsi" w:eastAsiaTheme="minorHAnsi" w:hAnsiTheme="minorHAnsi" w:cstheme="minorHAnsi"/>
          <w:color w:val="000000" w:themeColor="text1"/>
          <w:lang w:eastAsia="en-US"/>
        </w:rPr>
        <w:t xml:space="preserve">Consequently, Section 3 demonstrates that </w:t>
      </w:r>
      <w:r w:rsidR="00EC73B2" w:rsidRPr="008A24D5">
        <w:rPr>
          <w:rFonts w:asciiTheme="minorHAnsi" w:eastAsiaTheme="minorHAnsi" w:hAnsiTheme="minorHAnsi" w:cstheme="minorHAnsi"/>
          <w:color w:val="000000" w:themeColor="text1"/>
          <w:lang w:eastAsia="en-US"/>
        </w:rPr>
        <w:t>t</w:t>
      </w:r>
      <w:r w:rsidR="00041911" w:rsidRPr="008A24D5">
        <w:rPr>
          <w:rFonts w:asciiTheme="minorHAnsi" w:eastAsiaTheme="minorHAnsi" w:hAnsiTheme="minorHAnsi" w:cstheme="minorHAnsi"/>
          <w:color w:val="000000" w:themeColor="text1"/>
          <w:lang w:eastAsia="en-US"/>
        </w:rPr>
        <w:t xml:space="preserve">hose core aspects of ESR doctrine </w:t>
      </w:r>
      <w:r w:rsidR="00C44812" w:rsidRPr="008A24D5">
        <w:rPr>
          <w:rFonts w:asciiTheme="minorHAnsi" w:eastAsiaTheme="minorHAnsi" w:hAnsiTheme="minorHAnsi" w:cstheme="minorHAnsi"/>
          <w:color w:val="000000" w:themeColor="text1"/>
          <w:lang w:eastAsia="en-US"/>
        </w:rPr>
        <w:t xml:space="preserve">underpinning justiciability and violations-based approaches </w:t>
      </w:r>
      <w:r w:rsidR="00041911" w:rsidRPr="008A24D5">
        <w:rPr>
          <w:rFonts w:asciiTheme="minorHAnsi" w:eastAsiaTheme="minorHAnsi" w:hAnsiTheme="minorHAnsi" w:cstheme="minorHAnsi"/>
          <w:color w:val="000000" w:themeColor="text1"/>
          <w:lang w:eastAsia="en-US"/>
        </w:rPr>
        <w:t xml:space="preserve">like </w:t>
      </w:r>
      <w:r w:rsidR="00041911" w:rsidRPr="008A24D5">
        <w:rPr>
          <w:rFonts w:asciiTheme="minorHAnsi" w:hAnsiTheme="minorHAnsi" w:cstheme="minorHAnsi"/>
          <w:color w:val="000000" w:themeColor="text1"/>
        </w:rPr>
        <w:t xml:space="preserve">maximum available resources, non-retrogression, minimum core and </w:t>
      </w:r>
      <w:r w:rsidR="00C44812" w:rsidRPr="008A24D5">
        <w:rPr>
          <w:rFonts w:asciiTheme="minorHAnsi" w:hAnsiTheme="minorHAnsi" w:cstheme="minorHAnsi"/>
          <w:color w:val="000000" w:themeColor="text1"/>
        </w:rPr>
        <w:t>the respect/protect/fulfil framework</w:t>
      </w:r>
      <w:r w:rsidR="00041911" w:rsidRPr="008A24D5">
        <w:rPr>
          <w:rFonts w:asciiTheme="minorHAnsi" w:hAnsiTheme="minorHAnsi" w:cstheme="minorHAnsi"/>
          <w:color w:val="000000" w:themeColor="text1"/>
        </w:rPr>
        <w:t xml:space="preserve"> are mentioned cursorily or not at all in policy documents.</w:t>
      </w:r>
      <w:r w:rsidR="00E37D82" w:rsidRPr="008A24D5">
        <w:rPr>
          <w:rFonts w:asciiTheme="minorHAnsi" w:eastAsiaTheme="minorHAnsi" w:hAnsiTheme="minorHAnsi" w:cstheme="minorHAnsi"/>
          <w:color w:val="000000" w:themeColor="text1"/>
          <w:lang w:eastAsia="en-US"/>
        </w:rPr>
        <w:t xml:space="preserve"> </w:t>
      </w:r>
      <w:r w:rsidR="000E2CCA" w:rsidRPr="008A24D5">
        <w:rPr>
          <w:rFonts w:asciiTheme="minorHAnsi" w:eastAsiaTheme="minorHAnsi" w:hAnsiTheme="minorHAnsi" w:cstheme="minorHAnsi"/>
          <w:color w:val="000000" w:themeColor="text1"/>
          <w:lang w:eastAsia="en-US"/>
        </w:rPr>
        <w:t>L</w:t>
      </w:r>
      <w:r w:rsidR="00A57270" w:rsidRPr="008A24D5">
        <w:rPr>
          <w:rFonts w:asciiTheme="minorHAnsi" w:eastAsiaTheme="minorHAnsi" w:hAnsiTheme="minorHAnsi" w:cstheme="minorHAnsi"/>
          <w:color w:val="000000" w:themeColor="text1"/>
          <w:lang w:eastAsia="en-US"/>
        </w:rPr>
        <w:t>itigation</w:t>
      </w:r>
      <w:r w:rsidR="00EC57BD" w:rsidRPr="008A24D5">
        <w:rPr>
          <w:rFonts w:asciiTheme="minorHAnsi" w:eastAsiaTheme="minorHAnsi" w:hAnsiTheme="minorHAnsi" w:cstheme="minorHAnsi"/>
          <w:color w:val="000000" w:themeColor="text1"/>
          <w:lang w:eastAsia="en-US"/>
        </w:rPr>
        <w:t xml:space="preserve"> on these bases is</w:t>
      </w:r>
      <w:r w:rsidR="00E37D82" w:rsidRPr="008A24D5">
        <w:rPr>
          <w:rFonts w:asciiTheme="minorHAnsi" w:hAnsiTheme="minorHAnsi" w:cstheme="minorHAnsi"/>
          <w:color w:val="000000" w:themeColor="text1"/>
        </w:rPr>
        <w:t xml:space="preserve"> seen by</w:t>
      </w:r>
      <w:r w:rsidR="00041911" w:rsidRPr="008A24D5">
        <w:rPr>
          <w:rFonts w:asciiTheme="minorHAnsi" w:hAnsiTheme="minorHAnsi" w:cstheme="minorHAnsi"/>
          <w:color w:val="000000" w:themeColor="text1"/>
        </w:rPr>
        <w:t xml:space="preserve"> </w:t>
      </w:r>
      <w:r w:rsidR="00E37D82" w:rsidRPr="008A24D5">
        <w:rPr>
          <w:rFonts w:asciiTheme="minorHAnsi" w:hAnsiTheme="minorHAnsi" w:cstheme="minorHAnsi"/>
          <w:color w:val="000000" w:themeColor="text1"/>
        </w:rPr>
        <w:t>many as</w:t>
      </w:r>
      <w:r w:rsidR="00041911" w:rsidRPr="008A24D5">
        <w:rPr>
          <w:rFonts w:asciiTheme="minorHAnsi" w:hAnsiTheme="minorHAnsi" w:cstheme="minorHAnsi"/>
          <w:color w:val="000000" w:themeColor="text1"/>
        </w:rPr>
        <w:t xml:space="preserve"> ‘hyper-legalistic-literalist and pedantic’</w:t>
      </w:r>
      <w:r w:rsidR="00E37D82" w:rsidRPr="008A24D5">
        <w:rPr>
          <w:rFonts w:asciiTheme="minorHAnsi" w:hAnsiTheme="minorHAnsi" w:cstheme="minorHAnsi"/>
          <w:color w:val="000000" w:themeColor="text1"/>
        </w:rPr>
        <w:t xml:space="preserve"> in a world where </w:t>
      </w:r>
      <w:r w:rsidR="00F76BBD" w:rsidRPr="008A24D5">
        <w:rPr>
          <w:rStyle w:val="markedcontent"/>
          <w:rFonts w:asciiTheme="minorHAnsi" w:hAnsiTheme="minorHAnsi" w:cstheme="minorHAnsi"/>
          <w:color w:val="000000" w:themeColor="text1"/>
        </w:rPr>
        <w:t>courts are both inaccessible and manifest little by way of a cultural tradition of responsiveness to rights claims.</w:t>
      </w:r>
      <w:r w:rsidR="00F76BBD" w:rsidRPr="008A24D5">
        <w:rPr>
          <w:rStyle w:val="FootnoteReference"/>
          <w:rFonts w:asciiTheme="minorHAnsi" w:hAnsiTheme="minorHAnsi" w:cstheme="minorHAnsi"/>
          <w:color w:val="000000" w:themeColor="text1"/>
        </w:rPr>
        <w:t xml:space="preserve"> </w:t>
      </w:r>
      <w:r w:rsidR="00F76BBD" w:rsidRPr="008A24D5">
        <w:rPr>
          <w:rStyle w:val="FootnoteReference"/>
          <w:rFonts w:asciiTheme="minorHAnsi" w:hAnsiTheme="minorHAnsi" w:cstheme="minorHAnsi"/>
          <w:color w:val="000000" w:themeColor="text1"/>
        </w:rPr>
        <w:footnoteReference w:id="152"/>
      </w:r>
      <w:r w:rsidR="00F76BBD" w:rsidRPr="008A24D5">
        <w:rPr>
          <w:rFonts w:asciiTheme="minorHAnsi" w:hAnsiTheme="minorHAnsi" w:cstheme="minorHAnsi"/>
          <w:color w:val="000000" w:themeColor="text1"/>
        </w:rPr>
        <w:t xml:space="preserve"> Antagonistic claims-making through courts </w:t>
      </w:r>
      <w:r w:rsidR="00B27EFC" w:rsidRPr="008A24D5">
        <w:rPr>
          <w:rFonts w:asciiTheme="minorHAnsi" w:hAnsiTheme="minorHAnsi" w:cstheme="minorHAnsi"/>
          <w:color w:val="000000" w:themeColor="text1"/>
        </w:rPr>
        <w:t>is</w:t>
      </w:r>
      <w:r w:rsidR="00F76BBD" w:rsidRPr="008A24D5">
        <w:rPr>
          <w:rFonts w:asciiTheme="minorHAnsi" w:hAnsiTheme="minorHAnsi" w:cstheme="minorHAnsi"/>
          <w:color w:val="000000" w:themeColor="text1"/>
        </w:rPr>
        <w:t xml:space="preserve"> even seen by some as a</w:t>
      </w:r>
      <w:r w:rsidR="00E37D82" w:rsidRPr="008A24D5">
        <w:rPr>
          <w:rFonts w:asciiTheme="minorHAnsi" w:hAnsiTheme="minorHAnsi" w:cstheme="minorHAnsi"/>
          <w:color w:val="000000" w:themeColor="text1"/>
        </w:rPr>
        <w:t xml:space="preserve"> </w:t>
      </w:r>
      <w:r w:rsidR="00F76BBD" w:rsidRPr="008A24D5">
        <w:rPr>
          <w:rFonts w:asciiTheme="minorHAnsi" w:hAnsiTheme="minorHAnsi" w:cstheme="minorHAnsi"/>
          <w:color w:val="000000" w:themeColor="text1"/>
        </w:rPr>
        <w:t xml:space="preserve">potential danger </w:t>
      </w:r>
      <w:r w:rsidR="00E37D82" w:rsidRPr="008A24D5">
        <w:rPr>
          <w:rFonts w:asciiTheme="minorHAnsi" w:hAnsiTheme="minorHAnsi" w:cstheme="minorHAnsi"/>
          <w:color w:val="000000" w:themeColor="text1"/>
        </w:rPr>
        <w:t>to collaborative relationships with genuinely developmental government</w:t>
      </w:r>
      <w:r w:rsidR="00931F68" w:rsidRPr="008A24D5">
        <w:rPr>
          <w:rFonts w:asciiTheme="minorHAnsi" w:hAnsiTheme="minorHAnsi" w:cstheme="minorHAnsi"/>
          <w:color w:val="000000" w:themeColor="text1"/>
        </w:rPr>
        <w:t>s</w:t>
      </w:r>
      <w:r w:rsidR="00EB0EF3" w:rsidRPr="008A24D5">
        <w:rPr>
          <w:rFonts w:asciiTheme="minorHAnsi" w:hAnsiTheme="minorHAnsi" w:cstheme="minorHAnsi"/>
          <w:color w:val="000000" w:themeColor="text1"/>
        </w:rPr>
        <w:t xml:space="preserve"> that donors and NGOs rely on</w:t>
      </w:r>
      <w:r w:rsidR="00E37D82" w:rsidRPr="008A24D5">
        <w:rPr>
          <w:rFonts w:asciiTheme="minorHAnsi" w:hAnsiTheme="minorHAnsi" w:cstheme="minorHAnsi"/>
          <w:color w:val="000000" w:themeColor="text1"/>
        </w:rPr>
        <w:t xml:space="preserve">. </w:t>
      </w:r>
    </w:p>
    <w:p w14:paraId="7EADC2F0" w14:textId="77777777" w:rsidR="00EB0EF3" w:rsidRPr="008A24D5" w:rsidRDefault="00EB0EF3" w:rsidP="00EB0EF3">
      <w:pPr>
        <w:jc w:val="both"/>
        <w:rPr>
          <w:rFonts w:asciiTheme="minorHAnsi" w:hAnsiTheme="minorHAnsi" w:cstheme="minorHAnsi"/>
          <w:color w:val="000000" w:themeColor="text1"/>
        </w:rPr>
      </w:pPr>
    </w:p>
    <w:p w14:paraId="5008E375" w14:textId="631655FB" w:rsidR="00EC73B2" w:rsidRPr="008A24D5" w:rsidRDefault="00EB0EF3" w:rsidP="00256805">
      <w:pPr>
        <w:jc w:val="both"/>
        <w:rPr>
          <w:rFonts w:asciiTheme="minorHAnsi" w:eastAsiaTheme="minorHAnsi" w:hAnsiTheme="minorHAnsi" w:cstheme="minorHAnsi"/>
          <w:color w:val="000000" w:themeColor="text1"/>
          <w:lang w:val="en-GB" w:eastAsia="en-US"/>
        </w:rPr>
      </w:pPr>
      <w:r w:rsidRPr="008A24D5">
        <w:rPr>
          <w:rFonts w:asciiTheme="minorHAnsi" w:eastAsiaTheme="minorHAnsi" w:hAnsiTheme="minorHAnsi" w:cstheme="minorHAnsi"/>
          <w:color w:val="000000" w:themeColor="text1"/>
          <w:lang w:val="en-GB" w:eastAsia="en-US"/>
        </w:rPr>
        <w:t>This position is distinct from, and by no means in agreement with, the familiar scepticism of ESR justiciability in the Global North that insists that the rights are unmanageable through the judicial process and an impermissible interference with the separation of powers.</w:t>
      </w:r>
      <w:r w:rsidRPr="008A24D5">
        <w:rPr>
          <w:rStyle w:val="FootnoteReference"/>
          <w:rFonts w:asciiTheme="minorHAnsi" w:eastAsiaTheme="minorHAnsi" w:hAnsiTheme="minorHAnsi" w:cstheme="minorHAnsi"/>
          <w:color w:val="000000" w:themeColor="text1"/>
          <w:lang w:val="en-GB" w:eastAsia="en-US"/>
        </w:rPr>
        <w:footnoteReference w:id="153"/>
      </w:r>
      <w:r w:rsidRPr="008A24D5">
        <w:rPr>
          <w:rFonts w:asciiTheme="minorHAnsi" w:eastAsiaTheme="minorHAnsi" w:hAnsiTheme="minorHAnsi" w:cstheme="minorHAnsi"/>
          <w:color w:val="000000" w:themeColor="text1"/>
          <w:lang w:val="en-GB" w:eastAsia="en-US"/>
        </w:rPr>
        <w:t xml:space="preserve"> </w:t>
      </w:r>
      <w:r w:rsidR="00EC73B2" w:rsidRPr="008A24D5">
        <w:rPr>
          <w:rFonts w:asciiTheme="minorHAnsi" w:eastAsiaTheme="minorHAnsi" w:hAnsiTheme="minorHAnsi" w:cstheme="minorHAnsi"/>
          <w:color w:val="000000" w:themeColor="text1"/>
          <w:lang w:val="en-GB" w:eastAsia="en-US"/>
        </w:rPr>
        <w:t>However,</w:t>
      </w:r>
      <w:r w:rsidR="00256805" w:rsidRPr="008A24D5">
        <w:rPr>
          <w:rFonts w:asciiTheme="minorHAnsi" w:eastAsiaTheme="minorHAnsi" w:hAnsiTheme="minorHAnsi" w:cstheme="minorHAnsi"/>
          <w:color w:val="000000" w:themeColor="text1"/>
          <w:lang w:val="en-GB" w:eastAsia="en-US"/>
        </w:rPr>
        <w:t xml:space="preserve"> </w:t>
      </w:r>
      <w:r w:rsidR="00256805" w:rsidRPr="008A24D5">
        <w:rPr>
          <w:rFonts w:asciiTheme="minorHAnsi" w:hAnsiTheme="minorHAnsi" w:cstheme="minorHAnsi"/>
          <w:color w:val="000000" w:themeColor="text1"/>
        </w:rPr>
        <w:t>it demonstrates the salience of Ball’s argument that the advantage many see in HRBA</w:t>
      </w:r>
      <w:r w:rsidR="00BC0D3B" w:rsidRPr="008A24D5">
        <w:rPr>
          <w:rFonts w:asciiTheme="minorHAnsi" w:hAnsiTheme="minorHAnsi" w:cstheme="minorHAnsi"/>
          <w:color w:val="000000" w:themeColor="text1"/>
        </w:rPr>
        <w:t>Ds</w:t>
      </w:r>
      <w:r w:rsidR="00256805" w:rsidRPr="008A24D5">
        <w:rPr>
          <w:rFonts w:asciiTheme="minorHAnsi" w:hAnsiTheme="minorHAnsi" w:cstheme="minorHAnsi"/>
          <w:color w:val="000000" w:themeColor="text1"/>
        </w:rPr>
        <w:t xml:space="preserve"> is that the</w:t>
      </w:r>
      <w:r w:rsidR="00BC0D3B" w:rsidRPr="008A24D5">
        <w:rPr>
          <w:rFonts w:asciiTheme="minorHAnsi" w:hAnsiTheme="minorHAnsi" w:cstheme="minorHAnsi"/>
          <w:color w:val="000000" w:themeColor="text1"/>
        </w:rPr>
        <w:t>y</w:t>
      </w:r>
      <w:r w:rsidR="00256805" w:rsidRPr="008A24D5">
        <w:rPr>
          <w:rFonts w:asciiTheme="minorHAnsi" w:hAnsiTheme="minorHAnsi" w:cstheme="minorHAnsi"/>
          <w:color w:val="000000" w:themeColor="text1"/>
        </w:rPr>
        <w:t xml:space="preserve"> allow for multiple avenues of approach, where social and political </w:t>
      </w:r>
      <w:r w:rsidR="00C44F3B" w:rsidRPr="008A24D5">
        <w:rPr>
          <w:rFonts w:asciiTheme="minorHAnsi" w:hAnsiTheme="minorHAnsi" w:cstheme="minorHAnsi"/>
          <w:i/>
          <w:iCs/>
          <w:color w:val="000000" w:themeColor="text1"/>
        </w:rPr>
        <w:t>modi operandi</w:t>
      </w:r>
      <w:r w:rsidR="00C44F3B" w:rsidRPr="008A24D5">
        <w:rPr>
          <w:rFonts w:asciiTheme="minorHAnsi" w:hAnsiTheme="minorHAnsi" w:cstheme="minorHAnsi"/>
          <w:color w:val="000000" w:themeColor="text1"/>
        </w:rPr>
        <w:t xml:space="preserve"> </w:t>
      </w:r>
      <w:r w:rsidR="00256805" w:rsidRPr="008A24D5">
        <w:rPr>
          <w:rFonts w:asciiTheme="minorHAnsi" w:hAnsiTheme="minorHAnsi" w:cstheme="minorHAnsi"/>
          <w:color w:val="000000" w:themeColor="text1"/>
        </w:rPr>
        <w:t>enjoy parity of esteem with legal ones.</w:t>
      </w:r>
      <w:r w:rsidR="00256805" w:rsidRPr="008A24D5">
        <w:rPr>
          <w:rStyle w:val="FootnoteReference"/>
          <w:rFonts w:asciiTheme="minorHAnsi" w:hAnsiTheme="minorHAnsi" w:cstheme="minorHAnsi"/>
          <w:color w:val="000000" w:themeColor="text1"/>
        </w:rPr>
        <w:footnoteReference w:id="154"/>
      </w:r>
      <w:r w:rsidR="00256805" w:rsidRPr="008A24D5">
        <w:rPr>
          <w:rFonts w:asciiTheme="minorHAnsi" w:hAnsiTheme="minorHAnsi" w:cstheme="minorHAnsi"/>
          <w:color w:val="000000" w:themeColor="text1"/>
        </w:rPr>
        <w:t xml:space="preserve">  </w:t>
      </w:r>
      <w:r w:rsidR="00EC73B2" w:rsidRPr="008A24D5">
        <w:rPr>
          <w:rFonts w:asciiTheme="minorHAnsi" w:eastAsiaTheme="minorHAnsi" w:hAnsiTheme="minorHAnsi" w:cstheme="minorHAnsi"/>
          <w:color w:val="000000" w:themeColor="text1"/>
          <w:lang w:val="en-GB" w:eastAsia="en-US"/>
        </w:rPr>
        <w:t xml:space="preserve">HRBAD </w:t>
      </w:r>
      <w:r w:rsidR="00256805" w:rsidRPr="008A24D5">
        <w:rPr>
          <w:rFonts w:asciiTheme="minorHAnsi" w:eastAsiaTheme="minorHAnsi" w:hAnsiTheme="minorHAnsi" w:cstheme="minorHAnsi"/>
          <w:color w:val="000000" w:themeColor="text1"/>
          <w:lang w:val="en-GB" w:eastAsia="en-US"/>
        </w:rPr>
        <w:t xml:space="preserve">frequently </w:t>
      </w:r>
      <w:r w:rsidR="00EC73B2" w:rsidRPr="008A24D5">
        <w:rPr>
          <w:rFonts w:asciiTheme="minorHAnsi" w:eastAsiaTheme="minorHAnsi" w:hAnsiTheme="minorHAnsi" w:cstheme="minorHAnsi"/>
          <w:color w:val="000000" w:themeColor="text1"/>
          <w:lang w:val="en-GB" w:eastAsia="en-US"/>
        </w:rPr>
        <w:t xml:space="preserve">elevates values rooted in civil and political rights like </w:t>
      </w:r>
      <w:r w:rsidR="00EC73B2" w:rsidRPr="008A24D5">
        <w:rPr>
          <w:rFonts w:asciiTheme="minorHAnsi" w:hAnsiTheme="minorHAnsi" w:cstheme="minorHAnsi"/>
          <w:color w:val="000000" w:themeColor="text1"/>
        </w:rPr>
        <w:t>popular participation, empowerment, democracy and good governance over a legalist emphasis rooted in ESR legal standards and enforcement mechanisms.</w:t>
      </w:r>
      <w:r w:rsidR="00DF3120" w:rsidRPr="008A24D5">
        <w:rPr>
          <w:rStyle w:val="FootnoteReference"/>
          <w:rFonts w:asciiTheme="minorHAnsi" w:hAnsiTheme="minorHAnsi" w:cstheme="minorHAnsi"/>
          <w:color w:val="000000" w:themeColor="text1"/>
        </w:rPr>
        <w:footnoteReference w:id="155"/>
      </w:r>
      <w:r w:rsidR="00DF3120" w:rsidRPr="008A24D5">
        <w:rPr>
          <w:rFonts w:asciiTheme="minorHAnsi" w:hAnsiTheme="minorHAnsi" w:cstheme="minorHAnsi"/>
          <w:color w:val="000000" w:themeColor="text1"/>
        </w:rPr>
        <w:t xml:space="preserve"> This is most apparent in the understanding of accountability, which is envisaged primarily as </w:t>
      </w:r>
      <w:r w:rsidR="00755864" w:rsidRPr="008A24D5">
        <w:rPr>
          <w:rFonts w:asciiTheme="minorHAnsi" w:hAnsiTheme="minorHAnsi" w:cstheme="minorHAnsi"/>
          <w:color w:val="000000" w:themeColor="text1"/>
        </w:rPr>
        <w:t xml:space="preserve">participatory and </w:t>
      </w:r>
      <w:r w:rsidR="00DF3120" w:rsidRPr="008A24D5">
        <w:rPr>
          <w:rFonts w:asciiTheme="minorHAnsi" w:hAnsiTheme="minorHAnsi" w:cstheme="minorHAnsi"/>
          <w:color w:val="000000" w:themeColor="text1"/>
        </w:rPr>
        <w:t>democratic, as opposed to judicial</w:t>
      </w:r>
      <w:r w:rsidR="001469D6" w:rsidRPr="008A24D5">
        <w:rPr>
          <w:rFonts w:asciiTheme="minorHAnsi" w:hAnsiTheme="minorHAnsi" w:cstheme="minorHAnsi"/>
          <w:color w:val="000000" w:themeColor="text1"/>
        </w:rPr>
        <w:t>.</w:t>
      </w:r>
    </w:p>
    <w:p w14:paraId="1F218A28" w14:textId="105A380C" w:rsidR="00EC73B2" w:rsidRPr="008A24D5" w:rsidRDefault="00EC73B2" w:rsidP="00EB0EF3">
      <w:pPr>
        <w:jc w:val="both"/>
        <w:rPr>
          <w:rFonts w:asciiTheme="minorHAnsi" w:eastAsiaTheme="minorHAnsi" w:hAnsiTheme="minorHAnsi" w:cstheme="minorHAnsi"/>
          <w:color w:val="000000" w:themeColor="text1"/>
          <w:lang w:val="en-GB" w:eastAsia="en-US"/>
        </w:rPr>
      </w:pPr>
      <w:r w:rsidRPr="008A24D5">
        <w:rPr>
          <w:rFonts w:asciiTheme="minorHAnsi" w:eastAsiaTheme="minorHAnsi" w:hAnsiTheme="minorHAnsi" w:cstheme="minorHAnsi"/>
          <w:color w:val="000000" w:themeColor="text1"/>
          <w:lang w:val="en-GB" w:eastAsia="en-US"/>
        </w:rPr>
        <w:t xml:space="preserve"> </w:t>
      </w:r>
    </w:p>
    <w:p w14:paraId="73D10D06" w14:textId="2F65AEDA" w:rsidR="00BC0D3B" w:rsidRPr="008A24D5" w:rsidRDefault="00DF2718" w:rsidP="00E579B7">
      <w:pPr>
        <w:jc w:val="both"/>
        <w:rPr>
          <w:rFonts w:asciiTheme="minorHAnsi" w:hAnsiTheme="minorHAnsi" w:cstheme="minorHAnsi"/>
          <w:color w:val="000000" w:themeColor="text1"/>
        </w:rPr>
      </w:pPr>
      <w:r w:rsidRPr="008A24D5">
        <w:rPr>
          <w:rFonts w:asciiTheme="minorHAnsi" w:eastAsiaTheme="minorHAnsi" w:hAnsiTheme="minorHAnsi" w:cstheme="minorHAnsi"/>
          <w:color w:val="000000" w:themeColor="text1"/>
          <w:lang w:val="en-GB" w:eastAsia="en-US"/>
        </w:rPr>
        <w:lastRenderedPageBreak/>
        <w:t xml:space="preserve">This </w:t>
      </w:r>
      <w:r w:rsidR="00731940" w:rsidRPr="008A24D5">
        <w:rPr>
          <w:rFonts w:asciiTheme="minorHAnsi" w:eastAsiaTheme="minorHAnsi" w:hAnsiTheme="minorHAnsi" w:cstheme="minorHAnsi"/>
          <w:color w:val="000000" w:themeColor="text1"/>
          <w:lang w:val="en-GB" w:eastAsia="en-US"/>
        </w:rPr>
        <w:t xml:space="preserve">is not necessarily a bad thing, and nor does it mean ESR has no role. </w:t>
      </w:r>
      <w:r w:rsidR="00731940" w:rsidRPr="008A24D5">
        <w:rPr>
          <w:rFonts w:asciiTheme="minorHAnsi" w:hAnsiTheme="minorHAnsi" w:cstheme="minorHAnsi"/>
          <w:color w:val="000000" w:themeColor="text1"/>
        </w:rPr>
        <w:t>Debates on ESR</w:t>
      </w:r>
      <w:r w:rsidR="000A340D" w:rsidRPr="008A24D5">
        <w:rPr>
          <w:rFonts w:asciiTheme="minorHAnsi" w:hAnsiTheme="minorHAnsi" w:cstheme="minorHAnsi"/>
          <w:color w:val="000000" w:themeColor="text1"/>
        </w:rPr>
        <w:t xml:space="preserve"> </w:t>
      </w:r>
      <w:r w:rsidR="00731940" w:rsidRPr="008A24D5">
        <w:rPr>
          <w:rFonts w:asciiTheme="minorHAnsi" w:hAnsiTheme="minorHAnsi" w:cstheme="minorHAnsi"/>
          <w:color w:val="000000" w:themeColor="text1"/>
        </w:rPr>
        <w:t xml:space="preserve">have long moved beyond justiciability, not merely towards remedies or </w:t>
      </w:r>
      <w:r w:rsidR="0007391B" w:rsidRPr="008A24D5">
        <w:rPr>
          <w:rFonts w:asciiTheme="minorHAnsi" w:hAnsiTheme="minorHAnsi" w:cstheme="minorHAnsi"/>
          <w:color w:val="000000" w:themeColor="text1"/>
        </w:rPr>
        <w:t>enforcement</w:t>
      </w:r>
      <w:r w:rsidR="00731940" w:rsidRPr="008A24D5">
        <w:rPr>
          <w:rFonts w:asciiTheme="minorHAnsi" w:hAnsiTheme="minorHAnsi" w:cstheme="minorHAnsi"/>
          <w:color w:val="000000" w:themeColor="text1"/>
        </w:rPr>
        <w:t xml:space="preserve"> but towards the practical operationalisation of ESR.</w:t>
      </w:r>
      <w:r w:rsidR="00731940" w:rsidRPr="008A24D5">
        <w:rPr>
          <w:rStyle w:val="FootnoteReference"/>
          <w:rFonts w:asciiTheme="minorHAnsi" w:hAnsiTheme="minorHAnsi" w:cstheme="minorHAnsi"/>
          <w:color w:val="000000" w:themeColor="text1"/>
        </w:rPr>
        <w:footnoteReference w:id="156"/>
      </w:r>
      <w:r w:rsidR="00731940" w:rsidRPr="008A24D5">
        <w:rPr>
          <w:rFonts w:asciiTheme="minorHAnsi" w:hAnsiTheme="minorHAnsi" w:cstheme="minorHAnsi"/>
          <w:color w:val="000000" w:themeColor="text1"/>
        </w:rPr>
        <w:t xml:space="preserve"> </w:t>
      </w:r>
      <w:r w:rsidRPr="008A24D5">
        <w:rPr>
          <w:rFonts w:asciiTheme="minorHAnsi" w:eastAsiaTheme="minorHAnsi" w:hAnsiTheme="minorHAnsi" w:cstheme="minorHAnsi"/>
          <w:color w:val="000000" w:themeColor="text1"/>
          <w:lang w:val="en-GB" w:eastAsia="en-US"/>
        </w:rPr>
        <w:t xml:space="preserve">Rights to health, education, welfare, water and housing are asserted because they </w:t>
      </w:r>
      <w:r w:rsidRPr="008A24D5">
        <w:rPr>
          <w:rFonts w:asciiTheme="minorHAnsi" w:hAnsiTheme="minorHAnsi" w:cstheme="minorHAnsi"/>
          <w:color w:val="000000" w:themeColor="text1"/>
        </w:rPr>
        <w:t xml:space="preserve">lend legitimacy and moral urgency to the </w:t>
      </w:r>
      <w:r w:rsidR="00D963D5" w:rsidRPr="008A24D5">
        <w:rPr>
          <w:rFonts w:asciiTheme="minorHAnsi" w:hAnsiTheme="minorHAnsi" w:cstheme="minorHAnsi"/>
          <w:color w:val="000000" w:themeColor="text1"/>
        </w:rPr>
        <w:t>undertakings of donors, NGOs and governments</w:t>
      </w:r>
      <w:r w:rsidRPr="008A24D5">
        <w:rPr>
          <w:rFonts w:asciiTheme="minorHAnsi" w:eastAsiaTheme="minorHAnsi" w:hAnsiTheme="minorHAnsi" w:cstheme="minorHAnsi"/>
          <w:color w:val="000000" w:themeColor="text1"/>
          <w:lang w:val="en-GB" w:eastAsia="en-US"/>
        </w:rPr>
        <w:t xml:space="preserve">. </w:t>
      </w:r>
      <w:r w:rsidR="00D52160" w:rsidRPr="008A24D5">
        <w:rPr>
          <w:rFonts w:asciiTheme="minorHAnsi" w:eastAsiaTheme="minorHAnsi" w:hAnsiTheme="minorHAnsi" w:cstheme="minorHAnsi"/>
          <w:color w:val="000000" w:themeColor="text1"/>
          <w:lang w:val="en-GB" w:eastAsia="en-US"/>
        </w:rPr>
        <w:t>HRBAD in this sense fosters</w:t>
      </w:r>
      <w:r w:rsidR="00D52160" w:rsidRPr="008A24D5">
        <w:rPr>
          <w:rFonts w:asciiTheme="minorHAnsi" w:hAnsiTheme="minorHAnsi" w:cstheme="minorHAnsi"/>
          <w:color w:val="000000" w:themeColor="text1"/>
        </w:rPr>
        <w:t xml:space="preserve"> increased ‘rationality, principle, and objectivity</w:t>
      </w:r>
      <w:r w:rsidR="003C2EBC" w:rsidRPr="008A24D5">
        <w:rPr>
          <w:rFonts w:asciiTheme="minorHAnsi" w:hAnsiTheme="minorHAnsi" w:cstheme="minorHAnsi"/>
          <w:color w:val="000000" w:themeColor="text1"/>
        </w:rPr>
        <w:t>’</w:t>
      </w:r>
      <w:r w:rsidR="00D52160" w:rsidRPr="008A24D5">
        <w:rPr>
          <w:rFonts w:asciiTheme="minorHAnsi" w:hAnsiTheme="minorHAnsi" w:cstheme="minorHAnsi"/>
          <w:color w:val="000000" w:themeColor="text1"/>
        </w:rPr>
        <w:t xml:space="preserve"> in development policy</w:t>
      </w:r>
      <w:r w:rsidR="003C2EBC" w:rsidRPr="008A24D5">
        <w:rPr>
          <w:rFonts w:asciiTheme="minorHAnsi" w:hAnsiTheme="minorHAnsi" w:cstheme="minorHAnsi"/>
          <w:color w:val="000000" w:themeColor="text1"/>
        </w:rPr>
        <w:t>-</w:t>
      </w:r>
      <w:r w:rsidR="00D52160" w:rsidRPr="008A24D5">
        <w:rPr>
          <w:rFonts w:asciiTheme="minorHAnsi" w:hAnsiTheme="minorHAnsi" w:cstheme="minorHAnsi"/>
          <w:color w:val="000000" w:themeColor="text1"/>
        </w:rPr>
        <w:t>making.</w:t>
      </w:r>
      <w:r w:rsidR="003C2EBC" w:rsidRPr="008A24D5">
        <w:rPr>
          <w:rStyle w:val="FootnoteReference"/>
          <w:rFonts w:asciiTheme="minorHAnsi" w:hAnsiTheme="minorHAnsi" w:cstheme="minorHAnsi"/>
          <w:color w:val="000000" w:themeColor="text1"/>
        </w:rPr>
        <w:footnoteReference w:id="157"/>
      </w:r>
      <w:r w:rsidR="00D52160" w:rsidRPr="008A24D5">
        <w:rPr>
          <w:rFonts w:asciiTheme="minorHAnsi" w:eastAsiaTheme="minorHAnsi" w:hAnsiTheme="minorHAnsi" w:cstheme="minorHAnsi"/>
          <w:color w:val="000000" w:themeColor="text1"/>
          <w:lang w:val="en-GB" w:eastAsia="en-US"/>
        </w:rPr>
        <w:t xml:space="preserve"> </w:t>
      </w:r>
      <w:r w:rsidRPr="008A24D5">
        <w:rPr>
          <w:rFonts w:asciiTheme="minorHAnsi" w:eastAsiaTheme="minorHAnsi" w:hAnsiTheme="minorHAnsi" w:cstheme="minorHAnsi"/>
          <w:color w:val="000000" w:themeColor="text1"/>
          <w:lang w:val="en-GB" w:eastAsia="en-US"/>
        </w:rPr>
        <w:t xml:space="preserve">The persistent demand </w:t>
      </w:r>
      <w:r w:rsidR="00B27EFC" w:rsidRPr="008A24D5">
        <w:rPr>
          <w:rFonts w:asciiTheme="minorHAnsi" w:eastAsiaTheme="minorHAnsi" w:hAnsiTheme="minorHAnsi" w:cstheme="minorHAnsi"/>
          <w:color w:val="000000" w:themeColor="text1"/>
          <w:lang w:val="en-GB" w:eastAsia="en-US"/>
        </w:rPr>
        <w:t xml:space="preserve">on the part of states, donors and communities </w:t>
      </w:r>
      <w:r w:rsidRPr="008A24D5">
        <w:rPr>
          <w:rFonts w:asciiTheme="minorHAnsi" w:eastAsiaTheme="minorHAnsi" w:hAnsiTheme="minorHAnsi" w:cstheme="minorHAnsi"/>
          <w:color w:val="000000" w:themeColor="text1"/>
          <w:lang w:val="en-GB" w:eastAsia="en-US"/>
        </w:rPr>
        <w:t xml:space="preserve">is </w:t>
      </w:r>
      <w:r w:rsidRPr="008A24D5">
        <w:rPr>
          <w:rFonts w:asciiTheme="minorHAnsi" w:hAnsiTheme="minorHAnsi" w:cstheme="minorHAnsi"/>
          <w:color w:val="000000" w:themeColor="text1"/>
        </w:rPr>
        <w:t>for ‘specific interventions related to ESCR, which must be provided for in policies and programmes.’</w:t>
      </w:r>
      <w:r w:rsidRPr="008A24D5">
        <w:rPr>
          <w:rStyle w:val="FootnoteReference"/>
          <w:rFonts w:asciiTheme="minorHAnsi" w:hAnsiTheme="minorHAnsi" w:cstheme="minorHAnsi"/>
          <w:color w:val="000000" w:themeColor="text1"/>
        </w:rPr>
        <w:footnoteReference w:id="158"/>
      </w:r>
      <w:r w:rsidRPr="008A24D5">
        <w:rPr>
          <w:rFonts w:asciiTheme="minorHAnsi" w:hAnsiTheme="minorHAnsi" w:cstheme="minorHAnsi"/>
          <w:color w:val="000000" w:themeColor="text1"/>
        </w:rPr>
        <w:t xml:space="preserve"> </w:t>
      </w:r>
      <w:r w:rsidR="00445D7B" w:rsidRPr="008A24D5">
        <w:rPr>
          <w:rFonts w:asciiTheme="minorHAnsi" w:hAnsiTheme="minorHAnsi" w:cstheme="minorHAnsi"/>
          <w:color w:val="000000" w:themeColor="text1"/>
        </w:rPr>
        <w:t xml:space="preserve">As such, they remedy some of the vacuity we see in participation and empowerment-based approaches. </w:t>
      </w:r>
      <w:r w:rsidRPr="008A24D5">
        <w:rPr>
          <w:rFonts w:asciiTheme="minorHAnsi" w:eastAsiaTheme="minorHAnsi" w:hAnsiTheme="minorHAnsi" w:cstheme="minorHAnsi"/>
          <w:color w:val="000000" w:themeColor="text1"/>
          <w:lang w:val="en-GB" w:eastAsia="en-US"/>
        </w:rPr>
        <w:t xml:space="preserve">However, in </w:t>
      </w:r>
      <w:r w:rsidR="00EB0EF3" w:rsidRPr="008A24D5">
        <w:rPr>
          <w:rFonts w:asciiTheme="minorHAnsi" w:eastAsiaTheme="minorHAnsi" w:hAnsiTheme="minorHAnsi" w:cstheme="minorHAnsi"/>
          <w:color w:val="000000" w:themeColor="text1"/>
          <w:lang w:val="en-GB" w:eastAsia="en-US"/>
        </w:rPr>
        <w:t xml:space="preserve">very difficult developing world contexts, </w:t>
      </w:r>
      <w:r w:rsidR="00EB0EF3" w:rsidRPr="008A24D5">
        <w:rPr>
          <w:rFonts w:asciiTheme="minorHAnsi" w:hAnsiTheme="minorHAnsi" w:cstheme="minorHAnsi"/>
          <w:color w:val="000000" w:themeColor="text1"/>
        </w:rPr>
        <w:t xml:space="preserve">development actors </w:t>
      </w:r>
      <w:r w:rsidRPr="008A24D5">
        <w:rPr>
          <w:rFonts w:asciiTheme="minorHAnsi" w:hAnsiTheme="minorHAnsi" w:cstheme="minorHAnsi"/>
          <w:color w:val="000000" w:themeColor="text1"/>
        </w:rPr>
        <w:t>emphasise these rights in terms of discrete projects or</w:t>
      </w:r>
      <w:r w:rsidR="00EB0EF3" w:rsidRPr="008A24D5">
        <w:rPr>
          <w:rFonts w:asciiTheme="minorHAnsi" w:hAnsiTheme="minorHAnsi" w:cstheme="minorHAnsi"/>
          <w:color w:val="000000" w:themeColor="text1"/>
        </w:rPr>
        <w:t xml:space="preserve"> </w:t>
      </w:r>
      <w:r w:rsidR="00B27EFC" w:rsidRPr="008A24D5">
        <w:rPr>
          <w:rFonts w:asciiTheme="minorHAnsi" w:hAnsiTheme="minorHAnsi" w:cstheme="minorHAnsi"/>
          <w:color w:val="000000" w:themeColor="text1"/>
          <w:lang w:val="en-US"/>
        </w:rPr>
        <w:t>macro-level and anonymous policies directed to whole categories of the population</w:t>
      </w:r>
      <w:r w:rsidRPr="008A24D5">
        <w:rPr>
          <w:rFonts w:asciiTheme="minorHAnsi" w:hAnsiTheme="minorHAnsi" w:cstheme="minorHAnsi"/>
          <w:color w:val="000000" w:themeColor="text1"/>
        </w:rPr>
        <w:t>, in contradistinction to emphasising them as</w:t>
      </w:r>
      <w:r w:rsidR="00EB0EF3" w:rsidRPr="008A24D5">
        <w:rPr>
          <w:rFonts w:asciiTheme="minorHAnsi" w:hAnsiTheme="minorHAnsi" w:cstheme="minorHAnsi"/>
          <w:color w:val="000000" w:themeColor="text1"/>
        </w:rPr>
        <w:t xml:space="preserve"> individual rights</w:t>
      </w:r>
      <w:r w:rsidR="00B27EFC" w:rsidRPr="008A24D5">
        <w:rPr>
          <w:rFonts w:asciiTheme="minorHAnsi" w:hAnsiTheme="minorHAnsi" w:cstheme="minorHAnsi"/>
          <w:color w:val="000000" w:themeColor="text1"/>
        </w:rPr>
        <w:t xml:space="preserve"> of excluded claimants</w:t>
      </w:r>
      <w:r w:rsidRPr="008A24D5">
        <w:rPr>
          <w:rFonts w:asciiTheme="minorHAnsi" w:hAnsiTheme="minorHAnsi" w:cstheme="minorHAnsi"/>
          <w:color w:val="000000" w:themeColor="text1"/>
        </w:rPr>
        <w:t>.</w:t>
      </w:r>
      <w:r w:rsidR="00EB0EF3" w:rsidRPr="008A24D5">
        <w:rPr>
          <w:rStyle w:val="FootnoteReference"/>
          <w:rFonts w:asciiTheme="minorHAnsi" w:hAnsiTheme="minorHAnsi" w:cstheme="minorHAnsi"/>
          <w:color w:val="000000" w:themeColor="text1"/>
        </w:rPr>
        <w:footnoteReference w:id="159"/>
      </w:r>
      <w:r w:rsidR="00EB0EF3" w:rsidRPr="008A24D5">
        <w:rPr>
          <w:rFonts w:asciiTheme="minorHAnsi" w:hAnsiTheme="minorHAnsi" w:cstheme="minorHAnsi"/>
          <w:color w:val="000000" w:themeColor="text1"/>
        </w:rPr>
        <w:t xml:space="preserve"> </w:t>
      </w:r>
      <w:r w:rsidRPr="008A24D5">
        <w:rPr>
          <w:rFonts w:asciiTheme="minorHAnsi" w:hAnsiTheme="minorHAnsi" w:cstheme="minorHAnsi"/>
          <w:color w:val="000000" w:themeColor="text1"/>
        </w:rPr>
        <w:t xml:space="preserve"> </w:t>
      </w:r>
      <w:r w:rsidRPr="008A24D5">
        <w:rPr>
          <w:rFonts w:asciiTheme="minorHAnsi" w:eastAsiaTheme="minorHAnsi" w:hAnsiTheme="minorHAnsi" w:cstheme="minorHAnsi"/>
          <w:color w:val="000000" w:themeColor="text1"/>
          <w:lang w:val="en-GB" w:eastAsia="en-US"/>
        </w:rPr>
        <w:t xml:space="preserve">Development actors are more interested in how social policies in areas like health, social protection and education are designed and implemented by the state’s political branches (and, indeed, donor agencies) than their justiciability. </w:t>
      </w:r>
      <w:r w:rsidR="002F1D0E" w:rsidRPr="008A24D5">
        <w:rPr>
          <w:rFonts w:asciiTheme="minorHAnsi" w:hAnsiTheme="minorHAnsi" w:cstheme="minorHAnsi"/>
          <w:color w:val="000000" w:themeColor="text1"/>
        </w:rPr>
        <w:t>C</w:t>
      </w:r>
      <w:r w:rsidR="00256805" w:rsidRPr="008A24D5">
        <w:rPr>
          <w:rFonts w:asciiTheme="minorHAnsi" w:hAnsiTheme="minorHAnsi" w:cstheme="minorHAnsi"/>
          <w:color w:val="000000" w:themeColor="text1"/>
        </w:rPr>
        <w:t xml:space="preserve">ampaigns on individual socio-economic rights have been adopted for the purpose of increasing political leverage through the appeal to obligations of stated duty bearers. Appeals to the right to water, housing or sanitation are manifested </w:t>
      </w:r>
      <w:r w:rsidR="003C0A89" w:rsidRPr="008A24D5">
        <w:rPr>
          <w:rFonts w:asciiTheme="minorHAnsi" w:hAnsiTheme="minorHAnsi" w:cstheme="minorHAnsi"/>
          <w:color w:val="000000" w:themeColor="text1"/>
        </w:rPr>
        <w:t>not only in familiar forms like</w:t>
      </w:r>
      <w:r w:rsidR="00256805" w:rsidRPr="008A24D5">
        <w:rPr>
          <w:rFonts w:asciiTheme="minorHAnsi" w:hAnsiTheme="minorHAnsi" w:cstheme="minorHAnsi"/>
          <w:color w:val="000000" w:themeColor="text1"/>
        </w:rPr>
        <w:t xml:space="preserve"> laws and policies, but also in the less obviously justiciable </w:t>
      </w:r>
      <w:r w:rsidR="00DF581A" w:rsidRPr="008A24D5">
        <w:rPr>
          <w:rFonts w:asciiTheme="minorHAnsi" w:hAnsiTheme="minorHAnsi" w:cstheme="minorHAnsi"/>
          <w:color w:val="000000" w:themeColor="text1"/>
        </w:rPr>
        <w:t>domain</w:t>
      </w:r>
      <w:r w:rsidR="00256805" w:rsidRPr="008A24D5">
        <w:rPr>
          <w:rFonts w:asciiTheme="minorHAnsi" w:hAnsiTheme="minorHAnsi" w:cstheme="minorHAnsi"/>
          <w:color w:val="000000" w:themeColor="text1"/>
        </w:rPr>
        <w:t xml:space="preserve"> of societal behaviours</w:t>
      </w:r>
      <w:r w:rsidR="00791641" w:rsidRPr="008A24D5">
        <w:rPr>
          <w:rFonts w:asciiTheme="minorHAnsi" w:hAnsiTheme="minorHAnsi" w:cstheme="minorHAnsi"/>
          <w:color w:val="000000" w:themeColor="text1"/>
        </w:rPr>
        <w:t xml:space="preserve"> and grassroots campaigning.</w:t>
      </w:r>
      <w:r w:rsidR="003C0A89" w:rsidRPr="008A24D5">
        <w:rPr>
          <w:rFonts w:asciiTheme="minorHAnsi" w:hAnsiTheme="minorHAnsi" w:cstheme="minorHAnsi"/>
          <w:color w:val="000000" w:themeColor="text1"/>
        </w:rPr>
        <w:t xml:space="preserve"> </w:t>
      </w:r>
    </w:p>
    <w:p w14:paraId="78FF7939" w14:textId="77777777" w:rsidR="00BC0D3B" w:rsidRPr="008A24D5" w:rsidRDefault="00BC0D3B" w:rsidP="00E579B7">
      <w:pPr>
        <w:jc w:val="both"/>
        <w:rPr>
          <w:rFonts w:asciiTheme="minorHAnsi" w:hAnsiTheme="minorHAnsi" w:cstheme="minorHAnsi"/>
          <w:color w:val="000000" w:themeColor="text1"/>
        </w:rPr>
      </w:pPr>
    </w:p>
    <w:p w14:paraId="10DBECBB" w14:textId="39FD1F62" w:rsidR="002B0E5D" w:rsidRPr="008A24D5" w:rsidRDefault="00E21A76" w:rsidP="00E579B7">
      <w:pPr>
        <w:jc w:val="both"/>
        <w:rPr>
          <w:rFonts w:asciiTheme="minorHAnsi" w:hAnsiTheme="minorHAnsi" w:cstheme="minorHAnsi"/>
          <w:color w:val="000000" w:themeColor="text1"/>
        </w:rPr>
      </w:pPr>
      <w:r w:rsidRPr="008A24D5">
        <w:rPr>
          <w:rFonts w:asciiTheme="minorHAnsi" w:hAnsiTheme="minorHAnsi" w:cstheme="minorHAnsi"/>
          <w:color w:val="000000" w:themeColor="text1"/>
        </w:rPr>
        <w:t xml:space="preserve">Familiar touchstones of ESR </w:t>
      </w:r>
      <w:r w:rsidR="00BC0D3B" w:rsidRPr="008A24D5">
        <w:rPr>
          <w:rFonts w:asciiTheme="minorHAnsi" w:hAnsiTheme="minorHAnsi" w:cstheme="minorHAnsi"/>
          <w:color w:val="000000" w:themeColor="text1"/>
        </w:rPr>
        <w:t>doctrine</w:t>
      </w:r>
      <w:r w:rsidRPr="008A24D5">
        <w:rPr>
          <w:rFonts w:asciiTheme="minorHAnsi" w:hAnsiTheme="minorHAnsi" w:cstheme="minorHAnsi"/>
          <w:color w:val="000000" w:themeColor="text1"/>
        </w:rPr>
        <w:t xml:space="preserve"> like progressive realisation, the respect/protect/fulfil framework, maximum available resources, minimum core and non-retrogression are never irrelevant in policy formulation or social mobilisation, but they do not enjoy the centrality they have in debates over justiciability</w:t>
      </w:r>
      <w:r w:rsidR="00715A2C" w:rsidRPr="008A24D5">
        <w:rPr>
          <w:rFonts w:asciiTheme="minorHAnsi" w:hAnsiTheme="minorHAnsi" w:cstheme="minorHAnsi"/>
          <w:color w:val="000000" w:themeColor="text1"/>
        </w:rPr>
        <w:t xml:space="preserve"> in ESR theorisation</w:t>
      </w:r>
      <w:r w:rsidRPr="008A24D5">
        <w:rPr>
          <w:rFonts w:asciiTheme="minorHAnsi" w:hAnsiTheme="minorHAnsi" w:cstheme="minorHAnsi"/>
          <w:color w:val="000000" w:themeColor="text1"/>
        </w:rPr>
        <w:t xml:space="preserve">. </w:t>
      </w:r>
      <w:r w:rsidR="00297BEF" w:rsidRPr="008A24D5">
        <w:rPr>
          <w:rFonts w:asciiTheme="minorHAnsi" w:hAnsiTheme="minorHAnsi" w:cstheme="minorHAnsi"/>
          <w:color w:val="000000" w:themeColor="text1"/>
        </w:rPr>
        <w:t xml:space="preserve">The essentially </w:t>
      </w:r>
      <w:r w:rsidR="00297BEF" w:rsidRPr="008A24D5">
        <w:rPr>
          <w:rFonts w:asciiTheme="minorHAnsi" w:eastAsiaTheme="minorHAnsi" w:hAnsiTheme="minorHAnsi" w:cstheme="minorHAnsi"/>
          <w:color w:val="000000" w:themeColor="text1"/>
          <w:lang w:val="en-GB" w:eastAsia="en-US"/>
        </w:rPr>
        <w:t xml:space="preserve">retrospective, judgment- and monitoring-centred character of these standards </w:t>
      </w:r>
      <w:r w:rsidR="00931F68" w:rsidRPr="008A24D5">
        <w:rPr>
          <w:rFonts w:asciiTheme="minorHAnsi" w:eastAsiaTheme="minorHAnsi" w:hAnsiTheme="minorHAnsi" w:cstheme="minorHAnsi"/>
          <w:color w:val="000000" w:themeColor="text1"/>
          <w:lang w:val="en-GB" w:eastAsia="en-US"/>
        </w:rPr>
        <w:t>is</w:t>
      </w:r>
      <w:r w:rsidR="00297BEF" w:rsidRPr="008A24D5">
        <w:rPr>
          <w:rFonts w:asciiTheme="minorHAnsi" w:eastAsiaTheme="minorHAnsi" w:hAnsiTheme="minorHAnsi" w:cstheme="minorHAnsi"/>
          <w:color w:val="000000" w:themeColor="text1"/>
          <w:lang w:val="en-GB" w:eastAsia="en-US"/>
        </w:rPr>
        <w:t xml:space="preserve"> eclipsed by a looser use of ICESCR provisions to guide policy. </w:t>
      </w:r>
      <w:r w:rsidRPr="008A24D5">
        <w:rPr>
          <w:rFonts w:asciiTheme="minorHAnsi" w:hAnsiTheme="minorHAnsi" w:cstheme="minorHAnsi"/>
          <w:color w:val="000000" w:themeColor="text1"/>
        </w:rPr>
        <w:t>The rights found i</w:t>
      </w:r>
      <w:r w:rsidR="005C2451" w:rsidRPr="008A24D5">
        <w:rPr>
          <w:rFonts w:asciiTheme="minorHAnsi" w:hAnsiTheme="minorHAnsi" w:cstheme="minorHAnsi"/>
          <w:color w:val="000000" w:themeColor="text1"/>
        </w:rPr>
        <w:t xml:space="preserve">n </w:t>
      </w:r>
      <w:r w:rsidRPr="008A24D5">
        <w:rPr>
          <w:rFonts w:asciiTheme="minorHAnsi" w:hAnsiTheme="minorHAnsi" w:cstheme="minorHAnsi"/>
          <w:color w:val="000000" w:themeColor="text1"/>
        </w:rPr>
        <w:t>the</w:t>
      </w:r>
      <w:r w:rsidR="00297BEF" w:rsidRPr="008A24D5">
        <w:rPr>
          <w:rFonts w:asciiTheme="minorHAnsi" w:hAnsiTheme="minorHAnsi" w:cstheme="minorHAnsi"/>
          <w:color w:val="000000" w:themeColor="text1"/>
        </w:rPr>
        <w:t xml:space="preserve"> Covenant</w:t>
      </w:r>
      <w:r w:rsidRPr="008A24D5">
        <w:rPr>
          <w:rFonts w:asciiTheme="minorHAnsi" w:hAnsiTheme="minorHAnsi" w:cstheme="minorHAnsi"/>
          <w:color w:val="000000" w:themeColor="text1"/>
        </w:rPr>
        <w:t xml:space="preserve"> </w:t>
      </w:r>
      <w:r w:rsidR="00690437" w:rsidRPr="008A24D5">
        <w:rPr>
          <w:rFonts w:asciiTheme="minorHAnsi" w:hAnsiTheme="minorHAnsi" w:cstheme="minorHAnsi"/>
          <w:color w:val="000000" w:themeColor="text1"/>
        </w:rPr>
        <w:t xml:space="preserve">on occasion </w:t>
      </w:r>
      <w:r w:rsidR="00BC0D3B" w:rsidRPr="008A24D5">
        <w:rPr>
          <w:rFonts w:asciiTheme="minorHAnsi" w:hAnsiTheme="minorHAnsi" w:cstheme="minorHAnsi"/>
          <w:color w:val="000000" w:themeColor="text1"/>
        </w:rPr>
        <w:t>directly influence legislati</w:t>
      </w:r>
      <w:r w:rsidR="00297BEF" w:rsidRPr="008A24D5">
        <w:rPr>
          <w:rFonts w:asciiTheme="minorHAnsi" w:hAnsiTheme="minorHAnsi" w:cstheme="minorHAnsi"/>
          <w:color w:val="000000" w:themeColor="text1"/>
        </w:rPr>
        <w:t>ve assistance by donors, multilateral agencies and NGOs</w:t>
      </w:r>
      <w:r w:rsidR="00BC0D3B" w:rsidRPr="008A24D5">
        <w:rPr>
          <w:rFonts w:asciiTheme="minorHAnsi" w:hAnsiTheme="minorHAnsi" w:cstheme="minorHAnsi"/>
          <w:color w:val="000000" w:themeColor="text1"/>
        </w:rPr>
        <w:t>.</w:t>
      </w:r>
      <w:r w:rsidR="00690437" w:rsidRPr="008A24D5">
        <w:rPr>
          <w:rFonts w:asciiTheme="minorHAnsi" w:hAnsiTheme="minorHAnsi" w:cstheme="minorHAnsi"/>
          <w:color w:val="000000" w:themeColor="text1"/>
        </w:rPr>
        <w:t xml:space="preserve"> More frequently, they </w:t>
      </w:r>
      <w:r w:rsidRPr="008A24D5">
        <w:rPr>
          <w:rFonts w:asciiTheme="minorHAnsi" w:hAnsiTheme="minorHAnsi" w:cstheme="minorHAnsi"/>
          <w:color w:val="000000" w:themeColor="text1"/>
        </w:rPr>
        <w:t xml:space="preserve">find </w:t>
      </w:r>
      <w:r w:rsidR="005B19E1" w:rsidRPr="008A24D5">
        <w:rPr>
          <w:rFonts w:asciiTheme="minorHAnsi" w:hAnsiTheme="minorHAnsi" w:cstheme="minorHAnsi"/>
          <w:color w:val="000000" w:themeColor="text1"/>
        </w:rPr>
        <w:t xml:space="preserve">a definite but </w:t>
      </w:r>
      <w:r w:rsidR="00C44F3B" w:rsidRPr="008A24D5">
        <w:rPr>
          <w:rFonts w:asciiTheme="minorHAnsi" w:hAnsiTheme="minorHAnsi" w:cstheme="minorHAnsi"/>
          <w:color w:val="000000" w:themeColor="text1"/>
        </w:rPr>
        <w:t>ambivalent</w:t>
      </w:r>
      <w:r w:rsidRPr="008A24D5">
        <w:rPr>
          <w:rFonts w:asciiTheme="minorHAnsi" w:hAnsiTheme="minorHAnsi" w:cstheme="minorHAnsi"/>
          <w:color w:val="000000" w:themeColor="text1"/>
        </w:rPr>
        <w:t xml:space="preserve"> </w:t>
      </w:r>
      <w:r w:rsidR="00C44F3B" w:rsidRPr="008A24D5">
        <w:rPr>
          <w:rFonts w:asciiTheme="minorHAnsi" w:hAnsiTheme="minorHAnsi" w:cstheme="minorHAnsi"/>
          <w:color w:val="000000" w:themeColor="text1"/>
        </w:rPr>
        <w:t>application</w:t>
      </w:r>
      <w:r w:rsidRPr="008A24D5">
        <w:rPr>
          <w:rFonts w:asciiTheme="minorHAnsi" w:hAnsiTheme="minorHAnsi" w:cstheme="minorHAnsi"/>
          <w:color w:val="000000" w:themeColor="text1"/>
        </w:rPr>
        <w:t xml:space="preserve"> as </w:t>
      </w:r>
      <w:r w:rsidR="005B19E1" w:rsidRPr="008A24D5">
        <w:rPr>
          <w:rFonts w:asciiTheme="minorHAnsi" w:hAnsiTheme="minorHAnsi" w:cstheme="minorHAnsi"/>
          <w:color w:val="000000" w:themeColor="text1"/>
        </w:rPr>
        <w:t xml:space="preserve">a </w:t>
      </w:r>
      <w:r w:rsidRPr="008A24D5">
        <w:rPr>
          <w:rFonts w:asciiTheme="minorHAnsi" w:hAnsiTheme="minorHAnsi" w:cstheme="minorHAnsi"/>
          <w:color w:val="000000" w:themeColor="text1"/>
        </w:rPr>
        <w:t xml:space="preserve">policy </w:t>
      </w:r>
      <w:r w:rsidR="005B19E1" w:rsidRPr="008A24D5">
        <w:rPr>
          <w:rFonts w:asciiTheme="minorHAnsi" w:hAnsiTheme="minorHAnsi" w:cstheme="minorHAnsi"/>
          <w:color w:val="000000" w:themeColor="text1"/>
        </w:rPr>
        <w:t>aspiration</w:t>
      </w:r>
      <w:r w:rsidRPr="008A24D5">
        <w:rPr>
          <w:rFonts w:asciiTheme="minorHAnsi" w:hAnsiTheme="minorHAnsi" w:cstheme="minorHAnsi"/>
          <w:color w:val="000000" w:themeColor="text1"/>
        </w:rPr>
        <w:t xml:space="preserve"> for morally acceptable development</w:t>
      </w:r>
      <w:r w:rsidR="005C2451" w:rsidRPr="008A24D5">
        <w:rPr>
          <w:rFonts w:asciiTheme="minorHAnsi" w:hAnsiTheme="minorHAnsi" w:cstheme="minorHAnsi"/>
          <w:color w:val="000000" w:themeColor="text1"/>
        </w:rPr>
        <w:t>.</w:t>
      </w:r>
    </w:p>
    <w:p w14:paraId="7C1A1EFA" w14:textId="77777777" w:rsidR="002B0E5D" w:rsidRPr="008A24D5" w:rsidRDefault="002B0E5D" w:rsidP="002B0E5D">
      <w:pPr>
        <w:rPr>
          <w:rFonts w:asciiTheme="minorHAnsi" w:hAnsiTheme="minorHAnsi" w:cstheme="minorHAnsi"/>
          <w:color w:val="000000" w:themeColor="text1"/>
        </w:rPr>
      </w:pPr>
    </w:p>
    <w:p w14:paraId="66395AFF" w14:textId="51C3AFD0" w:rsidR="00272ADA" w:rsidRPr="008A24D5" w:rsidRDefault="00272ADA" w:rsidP="002B0E5D">
      <w:pPr>
        <w:rPr>
          <w:rFonts w:asciiTheme="minorHAnsi" w:hAnsiTheme="minorHAnsi" w:cstheme="minorHAnsi"/>
          <w:color w:val="000000" w:themeColor="text1"/>
        </w:rPr>
      </w:pPr>
    </w:p>
    <w:p w14:paraId="7279AD9C" w14:textId="3B85D65D" w:rsidR="00F045B3" w:rsidRPr="008A24D5" w:rsidRDefault="00F045B3" w:rsidP="00272ADA">
      <w:pPr>
        <w:jc w:val="both"/>
        <w:rPr>
          <w:rFonts w:asciiTheme="minorHAnsi" w:eastAsiaTheme="minorHAnsi" w:hAnsiTheme="minorHAnsi" w:cstheme="minorHAnsi"/>
          <w:color w:val="000000" w:themeColor="text1"/>
          <w:lang w:val="en-GB" w:eastAsia="en-US"/>
        </w:rPr>
      </w:pPr>
    </w:p>
    <w:p w14:paraId="339F25C8" w14:textId="7B794BE2" w:rsidR="0040691B" w:rsidRPr="008A24D5" w:rsidRDefault="0040691B" w:rsidP="00F045B3">
      <w:pPr>
        <w:rPr>
          <w:rFonts w:asciiTheme="minorHAnsi" w:hAnsiTheme="minorHAnsi" w:cstheme="minorHAnsi"/>
          <w:color w:val="000000" w:themeColor="text1"/>
        </w:rPr>
      </w:pPr>
    </w:p>
    <w:p w14:paraId="05292B43" w14:textId="77777777" w:rsidR="00385C45" w:rsidRPr="008A24D5" w:rsidRDefault="00385C45" w:rsidP="003A79B3">
      <w:pPr>
        <w:autoSpaceDE w:val="0"/>
        <w:autoSpaceDN w:val="0"/>
        <w:adjustRightInd w:val="0"/>
        <w:rPr>
          <w:rFonts w:asciiTheme="minorHAnsi" w:hAnsiTheme="minorHAnsi" w:cstheme="minorHAnsi"/>
          <w:color w:val="000000" w:themeColor="text1"/>
        </w:rPr>
      </w:pPr>
    </w:p>
    <w:p w14:paraId="3E8A3A91" w14:textId="52CFEC1F" w:rsidR="00385C45" w:rsidRPr="008A24D5" w:rsidRDefault="00385C45" w:rsidP="003A79B3">
      <w:pPr>
        <w:autoSpaceDE w:val="0"/>
        <w:autoSpaceDN w:val="0"/>
        <w:adjustRightInd w:val="0"/>
        <w:rPr>
          <w:rFonts w:asciiTheme="minorHAnsi" w:eastAsiaTheme="minorHAnsi" w:hAnsiTheme="minorHAnsi" w:cstheme="minorHAnsi"/>
          <w:color w:val="000000" w:themeColor="text1"/>
          <w:lang w:eastAsia="en-US"/>
        </w:rPr>
      </w:pPr>
    </w:p>
    <w:sectPr w:rsidR="00385C45" w:rsidRPr="008A24D5" w:rsidSect="00820AA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6B20" w14:textId="77777777" w:rsidR="0093599A" w:rsidRDefault="0093599A" w:rsidP="009F26AD">
      <w:r>
        <w:separator/>
      </w:r>
    </w:p>
  </w:endnote>
  <w:endnote w:type="continuationSeparator" w:id="0">
    <w:p w14:paraId="68AC1DB1" w14:textId="77777777" w:rsidR="0093599A" w:rsidRDefault="0093599A" w:rsidP="009F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576E" w14:textId="77777777" w:rsidR="0093599A" w:rsidRDefault="0093599A" w:rsidP="009F26AD">
      <w:r>
        <w:separator/>
      </w:r>
    </w:p>
  </w:footnote>
  <w:footnote w:type="continuationSeparator" w:id="0">
    <w:p w14:paraId="7F6F40CF" w14:textId="77777777" w:rsidR="0093599A" w:rsidRDefault="0093599A" w:rsidP="009F26AD">
      <w:r>
        <w:continuationSeparator/>
      </w:r>
    </w:p>
  </w:footnote>
  <w:footnote w:id="1">
    <w:p w14:paraId="47D08E71" w14:textId="7F5510D1"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 Darrow and A Tomas ‘Power, Capture, and Conflict: A Call for Human Rights Accountability in Development Cooperation’ (2005) 27 Human Rights Quarterly 471, 477.</w:t>
      </w:r>
    </w:p>
  </w:footnote>
  <w:footnote w:id="2">
    <w:p w14:paraId="5A8F7124" w14:textId="6D6D1652"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F Doz Costa, ‘Poverty and Human Rights: From Rhetoric to Legal Obligations-A Critical Account of Conceptual Framework’ (2008) 9 SUR-International Journal on Human Rights</w:t>
      </w:r>
      <w:r w:rsidRPr="00273704">
        <w:rPr>
          <w:rFonts w:asciiTheme="minorHAnsi" w:hAnsiTheme="minorHAnsi" w:cstheme="minorHAnsi"/>
          <w:i/>
          <w:iCs/>
          <w:color w:val="000000" w:themeColor="text1"/>
        </w:rPr>
        <w:t xml:space="preserve"> </w:t>
      </w:r>
      <w:r w:rsidRPr="00273704">
        <w:rPr>
          <w:rFonts w:asciiTheme="minorHAnsi" w:hAnsiTheme="minorHAnsi" w:cstheme="minorHAnsi"/>
          <w:color w:val="000000" w:themeColor="text1"/>
        </w:rPr>
        <w:t>81.</w:t>
      </w:r>
    </w:p>
  </w:footnote>
  <w:footnote w:id="3">
    <w:p w14:paraId="64F928C7" w14:textId="3344CD5A" w:rsidR="003C182A" w:rsidRPr="00273704" w:rsidRDefault="003C182A" w:rsidP="0007569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LH Piron and T O’Neill, ‘Integrating Human Rights into Development: A Synthesis of Donor Approaches and Experiences, Draft Report for the OECD-DAC Network on Governance’ (Overseas Development Institute</w:t>
      </w:r>
      <w:r w:rsidRPr="00273704">
        <w:rPr>
          <w:rFonts w:asciiTheme="minorHAnsi" w:hAnsiTheme="minorHAnsi" w:cstheme="minorHAnsi"/>
          <w:i/>
          <w:iCs/>
          <w:color w:val="000000" w:themeColor="text1"/>
          <w:sz w:val="20"/>
          <w:szCs w:val="20"/>
        </w:rPr>
        <w:t xml:space="preserve">, </w:t>
      </w:r>
      <w:r w:rsidRPr="00273704">
        <w:rPr>
          <w:rFonts w:asciiTheme="minorHAnsi" w:hAnsiTheme="minorHAnsi" w:cstheme="minorHAnsi"/>
          <w:color w:val="000000" w:themeColor="text1"/>
          <w:sz w:val="20"/>
          <w:szCs w:val="20"/>
        </w:rPr>
        <w:t>2006) 7.</w:t>
      </w:r>
    </w:p>
  </w:footnote>
  <w:footnote w:id="4">
    <w:p w14:paraId="11C28ED0" w14:textId="670E1F65" w:rsidR="003C182A" w:rsidRPr="00273704" w:rsidRDefault="003C182A" w:rsidP="00FF550B">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P Alston, ‘What's in a Name: Does it Really Matter if Development Policies Refer to Goals, Ideals or Human Rights?’ in H Helmich and Elena Borghese (eds) </w:t>
      </w:r>
      <w:r w:rsidRPr="00273704">
        <w:rPr>
          <w:rFonts w:asciiTheme="minorHAnsi" w:hAnsiTheme="minorHAnsi" w:cstheme="minorHAnsi"/>
          <w:i/>
          <w:iCs/>
          <w:color w:val="000000" w:themeColor="text1"/>
          <w:sz w:val="20"/>
          <w:szCs w:val="20"/>
        </w:rPr>
        <w:t>Human Rights in Development Co-operation</w:t>
      </w:r>
      <w:r w:rsidRPr="00273704">
        <w:rPr>
          <w:rFonts w:asciiTheme="minorHAnsi" w:hAnsiTheme="minorHAnsi" w:cstheme="minorHAnsi"/>
          <w:color w:val="000000" w:themeColor="text1"/>
          <w:sz w:val="20"/>
          <w:szCs w:val="20"/>
        </w:rPr>
        <w:t xml:space="preserve"> (Netherlands Institute of Human Rights, 1998) 95, 105-06. </w:t>
      </w:r>
    </w:p>
  </w:footnote>
  <w:footnote w:id="5">
    <w:p w14:paraId="3B23656D" w14:textId="29D385E2" w:rsidR="003C182A" w:rsidRPr="00273704" w:rsidRDefault="003C182A" w:rsidP="0007569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D Banik, ‘Human Rights for Human Development: The Rhetoric and the Reality’ (2012) 30 Nordic Journal of Human Rights 4, 4 [abstract].</w:t>
      </w:r>
    </w:p>
  </w:footnote>
  <w:footnote w:id="6">
    <w:p w14:paraId="4777DA42" w14:textId="50189B37" w:rsidR="003C182A" w:rsidRPr="00273704" w:rsidRDefault="003C182A" w:rsidP="007749AB">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U.N. Development Group, </w:t>
      </w:r>
      <w:r w:rsidRPr="00273704">
        <w:rPr>
          <w:rFonts w:asciiTheme="minorHAnsi" w:hAnsiTheme="minorHAnsi" w:cstheme="minorHAnsi"/>
          <w:i/>
          <w:iCs/>
          <w:color w:val="000000" w:themeColor="text1"/>
          <w:sz w:val="20"/>
          <w:szCs w:val="20"/>
        </w:rPr>
        <w:t>The Human Rights Based Approach to Development Cooperation Towards a Common Understanding Among the UN Agencies</w:t>
      </w:r>
      <w:r w:rsidRPr="00273704">
        <w:rPr>
          <w:rFonts w:asciiTheme="minorHAnsi" w:hAnsiTheme="minorHAnsi" w:cstheme="minorHAnsi"/>
          <w:color w:val="000000" w:themeColor="text1"/>
          <w:sz w:val="20"/>
          <w:szCs w:val="20"/>
        </w:rPr>
        <w:t xml:space="preserve"> (2003) &lt;https://unsdg.un.org/sites/default/files/6959-The_Human_Rights_Based_Approach_to_Development_Cooperation_Towards_a_Common_Understanding_among_UN.pdf&gt; accessed </w:t>
      </w:r>
      <w:r w:rsidR="004C742C" w:rsidRPr="00273704">
        <w:rPr>
          <w:rFonts w:asciiTheme="minorHAnsi" w:hAnsiTheme="minorHAnsi" w:cstheme="minorHAnsi"/>
          <w:color w:val="000000" w:themeColor="text1"/>
          <w:sz w:val="20"/>
          <w:szCs w:val="20"/>
        </w:rPr>
        <w:t>1 August</w:t>
      </w:r>
      <w:r w:rsidRPr="00273704">
        <w:rPr>
          <w:rFonts w:asciiTheme="minorHAnsi" w:hAnsiTheme="minorHAnsi" w:cstheme="minorHAnsi"/>
          <w:color w:val="000000" w:themeColor="text1"/>
          <w:sz w:val="20"/>
          <w:szCs w:val="20"/>
        </w:rPr>
        <w:t xml:space="preserve"> 2022.</w:t>
      </w:r>
    </w:p>
  </w:footnote>
  <w:footnote w:id="7">
    <w:p w14:paraId="3B71497E" w14:textId="4F8CACD5" w:rsidR="003C182A" w:rsidRPr="00273704" w:rsidRDefault="003C182A" w:rsidP="00261B26">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Most notably the World Bank, though this should not be exaggerated.</w:t>
      </w:r>
    </w:p>
  </w:footnote>
  <w:footnote w:id="8">
    <w:p w14:paraId="4DF11369" w14:textId="50E55E69" w:rsidR="003C182A" w:rsidRPr="00273704" w:rsidRDefault="003C182A" w:rsidP="003F0B97">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E.g. Save the Children, Trócaire, Oxfam, ActionAid.</w:t>
      </w:r>
    </w:p>
  </w:footnote>
  <w:footnote w:id="9">
    <w:p w14:paraId="64FC06E3" w14:textId="6AF1A142" w:rsidR="003C182A" w:rsidRPr="00273704" w:rsidRDefault="003C182A" w:rsidP="00EE5039">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HRBAD has been mandatory at UNICEF since 1998.</w:t>
      </w:r>
    </w:p>
  </w:footnote>
  <w:footnote w:id="10">
    <w:p w14:paraId="6B81403B" w14:textId="0935C4C8" w:rsidR="003C182A" w:rsidRPr="00273704" w:rsidRDefault="003C182A" w:rsidP="006425D5">
      <w:pPr>
        <w:autoSpaceDE w:val="0"/>
        <w:autoSpaceDN w:val="0"/>
        <w:adjustRightInd w:val="0"/>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Drawing parallels and terminology from a history of rights-based approaches to humanitarianism in </w:t>
      </w:r>
      <w:r w:rsidRPr="00273704">
        <w:rPr>
          <w:rFonts w:asciiTheme="minorHAnsi" w:eastAsiaTheme="minorHAnsi" w:hAnsiTheme="minorHAnsi" w:cstheme="minorHAnsi"/>
          <w:color w:val="000000" w:themeColor="text1"/>
          <w:sz w:val="20"/>
          <w:szCs w:val="20"/>
          <w:lang w:val="en-GB" w:eastAsia="en-US"/>
        </w:rPr>
        <w:t>K Borgrevink</w:t>
      </w:r>
      <w:r w:rsidRPr="00273704">
        <w:rPr>
          <w:rFonts w:asciiTheme="minorHAnsi" w:eastAsiaTheme="minorHAnsi" w:hAnsiTheme="minorHAnsi" w:cstheme="minorHAnsi"/>
          <w:color w:val="000000" w:themeColor="text1"/>
          <w:sz w:val="20"/>
          <w:szCs w:val="20"/>
          <w:lang w:eastAsia="en-US"/>
        </w:rPr>
        <w:t xml:space="preserve"> </w:t>
      </w:r>
      <w:r w:rsidRPr="00273704">
        <w:rPr>
          <w:rFonts w:asciiTheme="minorHAnsi" w:eastAsiaTheme="minorHAnsi" w:hAnsiTheme="minorHAnsi" w:cstheme="minorHAnsi"/>
          <w:color w:val="000000" w:themeColor="text1"/>
          <w:sz w:val="20"/>
          <w:szCs w:val="20"/>
          <w:lang w:val="en-GB" w:eastAsia="en-US"/>
        </w:rPr>
        <w:t>and K Bergtora Sandvik</w:t>
      </w:r>
      <w:r w:rsidRPr="00273704">
        <w:rPr>
          <w:rFonts w:asciiTheme="minorHAnsi" w:eastAsiaTheme="minorHAnsi" w:hAnsiTheme="minorHAnsi" w:cstheme="minorHAnsi"/>
          <w:color w:val="000000" w:themeColor="text1"/>
          <w:sz w:val="20"/>
          <w:szCs w:val="20"/>
          <w:lang w:eastAsia="en-US"/>
        </w:rPr>
        <w:t>, ‘</w:t>
      </w:r>
      <w:r w:rsidRPr="00273704">
        <w:rPr>
          <w:rFonts w:asciiTheme="minorHAnsi" w:eastAsiaTheme="minorHAnsi" w:hAnsiTheme="minorHAnsi" w:cstheme="minorHAnsi"/>
          <w:color w:val="000000" w:themeColor="text1"/>
          <w:sz w:val="20"/>
          <w:szCs w:val="20"/>
          <w:lang w:val="en-GB" w:eastAsia="en-US"/>
        </w:rPr>
        <w:t>The Afterlife of Buzzwords: The journey of Rights-Based Approaches Through the Humanitarian Sector’ (2022) 26 International Journal of Human Rights</w:t>
      </w:r>
      <w:r w:rsidRPr="00273704">
        <w:rPr>
          <w:rFonts w:asciiTheme="minorHAnsi" w:eastAsiaTheme="minorHAnsi" w:hAnsiTheme="minorHAnsi" w:cstheme="minorHAnsi"/>
          <w:color w:val="000000" w:themeColor="text1"/>
          <w:sz w:val="20"/>
          <w:szCs w:val="20"/>
          <w:lang w:eastAsia="en-US"/>
        </w:rPr>
        <w:t xml:space="preserve"> 285, 286.</w:t>
      </w:r>
    </w:p>
  </w:footnote>
  <w:footnote w:id="11">
    <w:p w14:paraId="7D72A49B" w14:textId="0D260357" w:rsidR="003C182A" w:rsidRPr="00273704" w:rsidRDefault="003C182A" w:rsidP="00FA0943">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I Bantekas and L Oette, </w:t>
      </w:r>
      <w:r w:rsidRPr="00273704">
        <w:rPr>
          <w:rFonts w:asciiTheme="minorHAnsi" w:hAnsiTheme="minorHAnsi" w:cstheme="minorHAnsi"/>
          <w:i/>
          <w:iCs/>
          <w:color w:val="000000" w:themeColor="text1"/>
          <w:sz w:val="20"/>
          <w:szCs w:val="20"/>
        </w:rPr>
        <w:t>International Human Rights Law and Practice</w:t>
      </w:r>
      <w:r w:rsidRPr="00273704">
        <w:rPr>
          <w:rFonts w:asciiTheme="minorHAnsi" w:hAnsiTheme="minorHAnsi" w:cstheme="minorHAnsi"/>
          <w:color w:val="000000" w:themeColor="text1"/>
          <w:sz w:val="20"/>
          <w:szCs w:val="20"/>
        </w:rPr>
        <w:t xml:space="preserve"> (Cambridge University Press, 2013), 367.</w:t>
      </w:r>
    </w:p>
  </w:footnote>
  <w:footnote w:id="12">
    <w:p w14:paraId="5D2508B1" w14:textId="389D0730" w:rsidR="003C182A" w:rsidRPr="00273704" w:rsidRDefault="003C182A" w:rsidP="004E0261">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A </w:t>
      </w:r>
      <w:r w:rsidRPr="00273704">
        <w:rPr>
          <w:rFonts w:asciiTheme="minorHAnsi" w:eastAsiaTheme="minorHAnsi" w:hAnsiTheme="minorHAnsi" w:cstheme="minorHAnsi"/>
          <w:color w:val="000000" w:themeColor="text1"/>
          <w:lang w:eastAsia="en-US"/>
        </w:rPr>
        <w:t>Mar</w:t>
      </w:r>
      <w:r w:rsidR="00D92EBA" w:rsidRPr="00273704">
        <w:rPr>
          <w:rFonts w:asciiTheme="minorHAnsi" w:eastAsiaTheme="minorHAnsi" w:hAnsiTheme="minorHAnsi" w:cstheme="minorHAnsi"/>
          <w:color w:val="000000" w:themeColor="text1"/>
          <w:lang w:eastAsia="en-US"/>
        </w:rPr>
        <w:t>x</w:t>
      </w:r>
      <w:r w:rsidRPr="00273704">
        <w:rPr>
          <w:rFonts w:asciiTheme="minorHAnsi" w:eastAsiaTheme="minorHAnsi" w:hAnsiTheme="minorHAnsi" w:cstheme="minorHAnsi"/>
          <w:color w:val="000000" w:themeColor="text1"/>
          <w:lang w:eastAsia="en-US"/>
        </w:rPr>
        <w:t xml:space="preserve"> </w:t>
      </w:r>
      <w:r w:rsidR="00D92EBA" w:rsidRPr="00273704">
        <w:rPr>
          <w:rFonts w:asciiTheme="minorHAnsi" w:eastAsiaTheme="minorHAnsi" w:hAnsiTheme="minorHAnsi" w:cstheme="minorHAnsi"/>
          <w:color w:val="000000" w:themeColor="text1"/>
          <w:lang w:eastAsia="en-US"/>
        </w:rPr>
        <w:t xml:space="preserve">et al, </w:t>
      </w:r>
      <w:r w:rsidRPr="00273704">
        <w:rPr>
          <w:rFonts w:asciiTheme="minorHAnsi" w:eastAsiaTheme="minorHAnsi" w:hAnsiTheme="minorHAnsi" w:cstheme="minorHAnsi"/>
          <w:color w:val="000000" w:themeColor="text1"/>
          <w:lang w:eastAsia="en-US"/>
        </w:rPr>
        <w:t>‘Human Rights and Service Delivery: Review of Current Policies, Practices, and Challenges’ (2015) 6 World Bank Legal Review 39</w:t>
      </w:r>
      <w:r w:rsidRPr="00273704">
        <w:rPr>
          <w:rFonts w:asciiTheme="minorHAnsi" w:hAnsiTheme="minorHAnsi" w:cstheme="minorHAnsi"/>
          <w:color w:val="000000" w:themeColor="text1"/>
        </w:rPr>
        <w:t>, 40.</w:t>
      </w:r>
    </w:p>
  </w:footnote>
  <w:footnote w:id="13">
    <w:p w14:paraId="353D283B" w14:textId="297A5A87" w:rsidR="003C182A" w:rsidRPr="00273704" w:rsidRDefault="003C182A" w:rsidP="002D754C">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M Dowell-Jones, </w:t>
      </w:r>
      <w:r w:rsidRPr="00273704">
        <w:rPr>
          <w:rFonts w:asciiTheme="minorHAnsi" w:hAnsiTheme="minorHAnsi" w:cstheme="minorHAnsi"/>
          <w:i/>
          <w:iCs/>
          <w:color w:val="000000" w:themeColor="text1"/>
          <w:sz w:val="20"/>
          <w:szCs w:val="20"/>
        </w:rPr>
        <w:t>Contextualising the International Covenant on Economic, Social and Cultural Rights: Assessing the Economic Deficit</w:t>
      </w:r>
      <w:r w:rsidRPr="00273704">
        <w:rPr>
          <w:rFonts w:asciiTheme="minorHAnsi" w:hAnsiTheme="minorHAnsi" w:cstheme="minorHAnsi"/>
          <w:color w:val="000000" w:themeColor="text1"/>
          <w:sz w:val="20"/>
          <w:szCs w:val="20"/>
        </w:rPr>
        <w:t xml:space="preserve"> (Brill, 2004) 2.</w:t>
      </w:r>
    </w:p>
  </w:footnote>
  <w:footnote w:id="14">
    <w:p w14:paraId="48C71F16" w14:textId="235E16E9" w:rsidR="003C182A" w:rsidRPr="00273704" w:rsidRDefault="003C182A" w:rsidP="004E0261">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G Nankani, J Page and L Judge, ‘Human Rights and Poverty Reduction Strategies: Moving Towards Convergenc</w:t>
      </w:r>
      <w:r w:rsidRPr="00273704">
        <w:rPr>
          <w:rFonts w:asciiTheme="minorHAnsi" w:hAnsiTheme="minorHAnsi" w:cstheme="minorHAnsi"/>
          <w:i/>
          <w:iCs/>
          <w:color w:val="000000" w:themeColor="text1"/>
        </w:rPr>
        <w:t>e</w:t>
      </w:r>
      <w:r w:rsidRPr="00273704">
        <w:rPr>
          <w:rFonts w:asciiTheme="minorHAnsi" w:hAnsiTheme="minorHAnsi" w:cstheme="minorHAnsi"/>
          <w:color w:val="000000" w:themeColor="text1"/>
        </w:rPr>
        <w:t xml:space="preserve">’ in P Alston and M Robinson (eds), </w:t>
      </w:r>
      <w:r w:rsidRPr="00273704">
        <w:rPr>
          <w:rFonts w:asciiTheme="minorHAnsi" w:hAnsiTheme="minorHAnsi" w:cstheme="minorHAnsi"/>
          <w:i/>
          <w:iCs/>
          <w:color w:val="000000" w:themeColor="text1"/>
        </w:rPr>
        <w:t>Human Rights and Development: Towards Mutual Reinforcement</w:t>
      </w:r>
      <w:r w:rsidRPr="00273704">
        <w:rPr>
          <w:rFonts w:asciiTheme="minorHAnsi" w:hAnsiTheme="minorHAnsi" w:cstheme="minorHAnsi"/>
          <w:color w:val="000000" w:themeColor="text1"/>
        </w:rPr>
        <w:t xml:space="preserve"> (Oxford University Press, 2005) 475, 483.</w:t>
      </w:r>
    </w:p>
  </w:footnote>
  <w:footnote w:id="15">
    <w:p w14:paraId="4DBE0EE6" w14:textId="0EFF2381" w:rsidR="003C182A" w:rsidRPr="00273704" w:rsidRDefault="003C182A" w:rsidP="00712562">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W Vandenhole and P Gready, ‘Failures and Successes of Human Rights-Based Approaches to Development: Towards a Change Perspective’ (2014) 32 Nordic Journal of Human Rights 291, 293.</w:t>
      </w:r>
    </w:p>
  </w:footnote>
  <w:footnote w:id="16">
    <w:p w14:paraId="092F4F66" w14:textId="3ECA84BA" w:rsidR="003C182A" w:rsidRPr="00273704" w:rsidRDefault="003C182A" w:rsidP="00DD64B2">
      <w:pPr>
        <w:autoSpaceDE w:val="0"/>
        <w:autoSpaceDN w:val="0"/>
        <w:adjustRightInd w:val="0"/>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T Saaresranta, ‘Education in Pursuit of the Development Dream? Effects of Schooling on Indigenous Development and Rights in Bolivia’ (2014) 32 Nordic Journal of Human Rights 352.</w:t>
      </w:r>
    </w:p>
  </w:footnote>
  <w:footnote w:id="17">
    <w:p w14:paraId="03C4F002" w14:textId="498C090F"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L Haglund and R Aggarwal, ‘Test of our Progress: The Translation of Economic and Social Rights Norms into Practice’ (2011) 10 Journal of Human Rights 494, 496.</w:t>
      </w:r>
    </w:p>
  </w:footnote>
  <w:footnote w:id="18">
    <w:p w14:paraId="14A0D16D" w14:textId="77777777" w:rsidR="00883F20" w:rsidRPr="00273704" w:rsidRDefault="00883F20" w:rsidP="00883F2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HP Schmitz, ‘A Human Rights-based Approach in Practice: Evaluating NGO Development Efforts’ (2012) 44 Polity 523, 523.</w:t>
      </w:r>
    </w:p>
  </w:footnote>
  <w:footnote w:id="19">
    <w:p w14:paraId="0786ABCD" w14:textId="05D92D6E"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UN Committee on Economic, Social and Cultural Rights, General Comment 9: The Domestic Application of the Covenant, UN Doc. E/C.12/1998/24, 1 December 1998, para. 2.</w:t>
      </w:r>
    </w:p>
  </w:footnote>
  <w:footnote w:id="20">
    <w:p w14:paraId="76E0D3CF" w14:textId="00FEF0F8" w:rsidR="003C182A" w:rsidRPr="00273704" w:rsidRDefault="003C182A" w:rsidP="006425D5">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Office of the High Commissioner for Human Rights, ‘Rights-Based Approaches: Is There Only One Rights-Based Approach?’ (2006)  &lt;http://www.unhchr.ch/development/approaches-05.html&gt; accessed </w:t>
      </w:r>
      <w:r w:rsidR="004C742C" w:rsidRPr="00273704">
        <w:rPr>
          <w:rFonts w:asciiTheme="minorHAnsi" w:hAnsiTheme="minorHAnsi" w:cstheme="minorHAnsi"/>
          <w:color w:val="000000" w:themeColor="text1"/>
        </w:rPr>
        <w:t>1 August</w:t>
      </w:r>
      <w:r w:rsidRPr="00273704">
        <w:rPr>
          <w:rFonts w:asciiTheme="minorHAnsi" w:hAnsiTheme="minorHAnsi" w:cstheme="minorHAnsi"/>
          <w:color w:val="000000" w:themeColor="text1"/>
        </w:rPr>
        <w:t xml:space="preserve"> 2022.</w:t>
      </w:r>
    </w:p>
  </w:footnote>
  <w:footnote w:id="21">
    <w:p w14:paraId="2A2AA390" w14:textId="79716363" w:rsidR="003C182A" w:rsidRPr="00273704" w:rsidRDefault="003C182A" w:rsidP="006425D5">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V Gauri and S Gloppen, ‘Human Rights-Based Approaches to Development: Concepts, Evidence, and Policy’ (2012) 44 Polity 485, 485.</w:t>
      </w:r>
    </w:p>
  </w:footnote>
  <w:footnote w:id="22">
    <w:p w14:paraId="0D17EC3C" w14:textId="28E40106"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S Maxwell, ‘What can we do with a rights-based approach to development?’ ODI Briefing Paper (1999) 1 &lt;https://cdn.odi.org/media/documents/2614.pdf&gt; accessed </w:t>
      </w:r>
      <w:r w:rsidR="004C742C" w:rsidRPr="00273704">
        <w:rPr>
          <w:rFonts w:asciiTheme="minorHAnsi" w:hAnsiTheme="minorHAnsi" w:cstheme="minorHAnsi"/>
          <w:color w:val="000000" w:themeColor="text1"/>
        </w:rPr>
        <w:t>1 August</w:t>
      </w:r>
      <w:r w:rsidRPr="00273704">
        <w:rPr>
          <w:rFonts w:asciiTheme="minorHAnsi" w:hAnsiTheme="minorHAnsi" w:cstheme="minorHAnsi"/>
          <w:color w:val="000000" w:themeColor="text1"/>
        </w:rPr>
        <w:t xml:space="preserve"> 2022.</w:t>
      </w:r>
    </w:p>
  </w:footnote>
  <w:footnote w:id="23">
    <w:p w14:paraId="5CB5E248" w14:textId="48B19E8F"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H Miller and R Redhead, ‘Beyond ‘Rights-based Approaches’? Employing a Process and Outcomes Framework’ (2019) 23 International Journal of Human Rights 699, 702. </w:t>
      </w:r>
    </w:p>
  </w:footnote>
  <w:footnote w:id="24">
    <w:p w14:paraId="3BA7ED5F" w14:textId="5D84A9B8" w:rsidR="003C182A" w:rsidRPr="00273704" w:rsidRDefault="003C182A" w:rsidP="00644E5D">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J</w:t>
      </w:r>
      <w:r w:rsidR="00861E38" w:rsidRPr="00273704">
        <w:rPr>
          <w:rFonts w:asciiTheme="minorHAnsi" w:hAnsiTheme="minorHAnsi" w:cstheme="minorHAnsi"/>
          <w:color w:val="000000" w:themeColor="text1"/>
          <w:sz w:val="20"/>
          <w:szCs w:val="20"/>
        </w:rPr>
        <w:t>K Boesen</w:t>
      </w:r>
      <w:r w:rsidRPr="00273704">
        <w:rPr>
          <w:rFonts w:asciiTheme="minorHAnsi" w:hAnsiTheme="minorHAnsi" w:cstheme="minorHAnsi"/>
          <w:color w:val="000000" w:themeColor="text1"/>
          <w:sz w:val="20"/>
          <w:szCs w:val="20"/>
        </w:rPr>
        <w:t xml:space="preserve"> and HO Sano, ‘The Implications and Value-added of a Human Rights-based Approach’ in S Marks </w:t>
      </w:r>
      <w:r w:rsidR="009E1AA8" w:rsidRPr="00273704">
        <w:rPr>
          <w:rFonts w:asciiTheme="minorHAnsi" w:hAnsiTheme="minorHAnsi" w:cstheme="minorHAnsi"/>
          <w:color w:val="000000" w:themeColor="text1"/>
          <w:sz w:val="20"/>
          <w:szCs w:val="20"/>
        </w:rPr>
        <w:t xml:space="preserve">and </w:t>
      </w:r>
      <w:r w:rsidRPr="00273704">
        <w:rPr>
          <w:rFonts w:asciiTheme="minorHAnsi" w:hAnsiTheme="minorHAnsi" w:cstheme="minorHAnsi"/>
          <w:color w:val="000000" w:themeColor="text1"/>
          <w:sz w:val="20"/>
          <w:szCs w:val="20"/>
        </w:rPr>
        <w:t xml:space="preserve">BA Andreassen (eds), </w:t>
      </w:r>
      <w:r w:rsidRPr="00273704">
        <w:rPr>
          <w:rFonts w:asciiTheme="minorHAnsi" w:hAnsiTheme="minorHAnsi" w:cstheme="minorHAnsi"/>
          <w:i/>
          <w:iCs/>
          <w:color w:val="000000" w:themeColor="text1"/>
          <w:sz w:val="20"/>
          <w:szCs w:val="20"/>
        </w:rPr>
        <w:t>Development as a Human Right: Legal, Political, and Economic Dimensions</w:t>
      </w:r>
      <w:r w:rsidRPr="00273704">
        <w:rPr>
          <w:rFonts w:asciiTheme="minorHAnsi" w:hAnsiTheme="minorHAnsi" w:cstheme="minorHAnsi"/>
          <w:color w:val="000000" w:themeColor="text1"/>
          <w:sz w:val="20"/>
          <w:szCs w:val="20"/>
        </w:rPr>
        <w:t xml:space="preserve"> (Harvard School of Public Health, 2006) 45, 61.</w:t>
      </w:r>
    </w:p>
  </w:footnote>
  <w:footnote w:id="25">
    <w:p w14:paraId="2C45FC92" w14:textId="52C4466E"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Marx </w:t>
      </w:r>
      <w:r w:rsidRPr="00273704">
        <w:rPr>
          <w:rFonts w:asciiTheme="minorHAnsi" w:hAnsiTheme="minorHAnsi" w:cstheme="minorHAnsi"/>
          <w:i/>
          <w:iCs/>
          <w:color w:val="000000" w:themeColor="text1"/>
        </w:rPr>
        <w:t>et al</w:t>
      </w:r>
      <w:r w:rsidRPr="00273704">
        <w:rPr>
          <w:rFonts w:asciiTheme="minorHAnsi" w:hAnsiTheme="minorHAnsi" w:cstheme="minorHAnsi"/>
          <w:color w:val="000000" w:themeColor="text1"/>
        </w:rPr>
        <w:t xml:space="preserve"> (n </w:t>
      </w:r>
      <w:r w:rsidR="000A340D" w:rsidRPr="00273704">
        <w:rPr>
          <w:rFonts w:asciiTheme="minorHAnsi" w:hAnsiTheme="minorHAnsi" w:cstheme="minorHAnsi"/>
          <w:color w:val="000000" w:themeColor="text1"/>
        </w:rPr>
        <w:t>12</w:t>
      </w:r>
      <w:r w:rsidRPr="00273704">
        <w:rPr>
          <w:rFonts w:asciiTheme="minorHAnsi" w:hAnsiTheme="minorHAnsi" w:cstheme="minorHAnsi"/>
          <w:color w:val="000000" w:themeColor="text1"/>
        </w:rPr>
        <w:t>) 44</w:t>
      </w:r>
      <w:r w:rsidR="000A340D" w:rsidRPr="00273704">
        <w:rPr>
          <w:rFonts w:asciiTheme="minorHAnsi" w:hAnsiTheme="minorHAnsi" w:cstheme="minorHAnsi"/>
          <w:color w:val="000000" w:themeColor="text1"/>
        </w:rPr>
        <w:t>.</w:t>
      </w:r>
    </w:p>
  </w:footnote>
  <w:footnote w:id="26">
    <w:p w14:paraId="69612338" w14:textId="598E7426"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Pr="00273704">
        <w:rPr>
          <w:rFonts w:asciiTheme="minorHAnsi" w:eastAsiaTheme="minorHAnsi" w:hAnsiTheme="minorHAnsi" w:cstheme="minorHAnsi"/>
          <w:color w:val="000000" w:themeColor="text1"/>
          <w:lang w:eastAsia="en-US"/>
        </w:rPr>
        <w:t xml:space="preserve">A Lundstrom </w:t>
      </w:r>
      <w:r w:rsidRPr="00273704">
        <w:rPr>
          <w:rFonts w:asciiTheme="minorHAnsi" w:hAnsiTheme="minorHAnsi" w:cstheme="minorHAnsi"/>
          <w:color w:val="000000" w:themeColor="text1"/>
        </w:rPr>
        <w:t>Sarelin, ‘Human Rights-based Approaches to Development Cooperation, HIV/AIDS, and Food Security’ (2007) 29 Human Rights Quarterly 460, 476.</w:t>
      </w:r>
    </w:p>
  </w:footnote>
  <w:footnote w:id="27">
    <w:p w14:paraId="5BD83746" w14:textId="46038602" w:rsidR="003C182A" w:rsidRPr="00273704" w:rsidRDefault="003C182A" w:rsidP="00DE4B48">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P Nelson and E Dorsey, ‘Who Practices Rights-based Development? A Progress Report on Work at the Nexus of Human Rights and Development’ (2018) 104 World Development 97, 98.</w:t>
      </w:r>
    </w:p>
  </w:footnote>
  <w:footnote w:id="28">
    <w:p w14:paraId="761FDEE3" w14:textId="4ECEC1B4"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Banik</w:t>
      </w:r>
      <w:r w:rsidR="009E7256" w:rsidRPr="00273704">
        <w:rPr>
          <w:rFonts w:asciiTheme="minorHAnsi" w:hAnsiTheme="minorHAnsi" w:cstheme="minorHAnsi"/>
          <w:color w:val="000000" w:themeColor="text1"/>
        </w:rPr>
        <w:t xml:space="preserve"> (n 5)</w:t>
      </w:r>
      <w:r w:rsidRPr="00273704">
        <w:rPr>
          <w:rFonts w:asciiTheme="minorHAnsi" w:hAnsiTheme="minorHAnsi" w:cstheme="minorHAnsi"/>
          <w:color w:val="000000" w:themeColor="text1"/>
        </w:rPr>
        <w:t xml:space="preserve"> 7</w:t>
      </w:r>
      <w:r w:rsidR="009E7256" w:rsidRPr="00273704">
        <w:rPr>
          <w:rFonts w:asciiTheme="minorHAnsi" w:hAnsiTheme="minorHAnsi" w:cstheme="minorHAnsi"/>
          <w:color w:val="000000" w:themeColor="text1"/>
        </w:rPr>
        <w:t>.</w:t>
      </w:r>
    </w:p>
  </w:footnote>
  <w:footnote w:id="29">
    <w:p w14:paraId="46C9C220" w14:textId="74557329" w:rsidR="003C182A" w:rsidRPr="00273704" w:rsidRDefault="003C182A" w:rsidP="00E873AF">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P Gready, ‘Rights-based Approaches to Development: What is the Value-Added?’ (2008) 18 Development in Practice 735, 737.</w:t>
      </w:r>
    </w:p>
  </w:footnote>
  <w:footnote w:id="30">
    <w:p w14:paraId="49E8114F" w14:textId="63FA0CE4"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Miller and Redhead (n </w:t>
      </w:r>
      <w:r w:rsidR="009E1AA8" w:rsidRPr="00273704">
        <w:rPr>
          <w:rFonts w:asciiTheme="minorHAnsi" w:hAnsiTheme="minorHAnsi" w:cstheme="minorHAnsi"/>
          <w:color w:val="000000" w:themeColor="text1"/>
        </w:rPr>
        <w:t>23</w:t>
      </w:r>
      <w:r w:rsidRPr="00273704">
        <w:rPr>
          <w:rFonts w:asciiTheme="minorHAnsi" w:hAnsiTheme="minorHAnsi" w:cstheme="minorHAnsi"/>
          <w:color w:val="000000" w:themeColor="text1"/>
        </w:rPr>
        <w:t>) 702.</w:t>
      </w:r>
    </w:p>
  </w:footnote>
  <w:footnote w:id="31">
    <w:p w14:paraId="7375C123" w14:textId="4619CF8F"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Ibid</w:t>
      </w:r>
    </w:p>
  </w:footnote>
  <w:footnote w:id="32">
    <w:p w14:paraId="0E17EE6A" w14:textId="0ACD7101" w:rsidR="003C182A" w:rsidRPr="00273704" w:rsidRDefault="003C182A" w:rsidP="00AF492F">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Boesen and Sano (n </w:t>
      </w:r>
      <w:r w:rsidR="00861E38" w:rsidRPr="00273704">
        <w:rPr>
          <w:rFonts w:asciiTheme="minorHAnsi" w:hAnsiTheme="minorHAnsi" w:cstheme="minorHAnsi"/>
          <w:color w:val="000000" w:themeColor="text1"/>
        </w:rPr>
        <w:t>24</w:t>
      </w:r>
      <w:r w:rsidRPr="00273704">
        <w:rPr>
          <w:rFonts w:asciiTheme="minorHAnsi" w:hAnsiTheme="minorHAnsi" w:cstheme="minorHAnsi"/>
          <w:color w:val="000000" w:themeColor="text1"/>
        </w:rPr>
        <w:t>) 57</w:t>
      </w:r>
      <w:r w:rsidR="00861E38" w:rsidRPr="00273704">
        <w:rPr>
          <w:rFonts w:asciiTheme="minorHAnsi" w:hAnsiTheme="minorHAnsi" w:cstheme="minorHAnsi"/>
          <w:color w:val="000000" w:themeColor="text1"/>
        </w:rPr>
        <w:t>.</w:t>
      </w:r>
    </w:p>
  </w:footnote>
  <w:footnote w:id="33">
    <w:p w14:paraId="1F2F49E8" w14:textId="767A76DA"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Darrow and Tomas (n </w:t>
      </w:r>
      <w:r w:rsidR="009E7256" w:rsidRPr="00273704">
        <w:rPr>
          <w:rFonts w:asciiTheme="minorHAnsi" w:hAnsiTheme="minorHAnsi" w:cstheme="minorHAnsi"/>
          <w:color w:val="000000" w:themeColor="text1"/>
        </w:rPr>
        <w:t>1</w:t>
      </w:r>
      <w:r w:rsidRPr="00273704">
        <w:rPr>
          <w:rFonts w:asciiTheme="minorHAnsi" w:hAnsiTheme="minorHAnsi" w:cstheme="minorHAnsi"/>
          <w:color w:val="000000" w:themeColor="text1"/>
        </w:rPr>
        <w:t>) 487.</w:t>
      </w:r>
    </w:p>
  </w:footnote>
  <w:footnote w:id="34">
    <w:p w14:paraId="2DBBA1C2" w14:textId="0B447CF2" w:rsidR="003C182A" w:rsidRPr="00273704" w:rsidRDefault="003C182A" w:rsidP="00346C8D">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S </w:t>
      </w:r>
      <w:r w:rsidRPr="00273704">
        <w:rPr>
          <w:rStyle w:val="highlight"/>
          <w:rFonts w:asciiTheme="minorHAnsi" w:hAnsiTheme="minorHAnsi" w:cstheme="minorHAnsi"/>
          <w:color w:val="000000" w:themeColor="text1"/>
        </w:rPr>
        <w:t>Hertel</w:t>
      </w:r>
      <w:r w:rsidRPr="00273704">
        <w:rPr>
          <w:rFonts w:asciiTheme="minorHAnsi" w:hAnsiTheme="minorHAnsi" w:cstheme="minorHAnsi"/>
          <w:color w:val="000000" w:themeColor="text1"/>
        </w:rPr>
        <w:t xml:space="preserve"> and L Minkler, ‘Economic Rights: The Terrain’ in S </w:t>
      </w:r>
      <w:r w:rsidRPr="00273704">
        <w:rPr>
          <w:rStyle w:val="highlight"/>
          <w:rFonts w:asciiTheme="minorHAnsi" w:hAnsiTheme="minorHAnsi" w:cstheme="minorHAnsi"/>
          <w:color w:val="000000" w:themeColor="text1"/>
        </w:rPr>
        <w:t>Hertel</w:t>
      </w:r>
      <w:r w:rsidRPr="00273704">
        <w:rPr>
          <w:rFonts w:asciiTheme="minorHAnsi" w:hAnsiTheme="minorHAnsi" w:cstheme="minorHAnsi"/>
          <w:color w:val="000000" w:themeColor="text1"/>
        </w:rPr>
        <w:t xml:space="preserve"> and L Minkler (eds) </w:t>
      </w:r>
      <w:r w:rsidRPr="00273704">
        <w:rPr>
          <w:rFonts w:asciiTheme="minorHAnsi" w:hAnsiTheme="minorHAnsi" w:cstheme="minorHAnsi"/>
          <w:i/>
          <w:iCs/>
          <w:color w:val="000000" w:themeColor="text1"/>
        </w:rPr>
        <w:t xml:space="preserve">Economic Rights: Conceptual, Measurement, and Policy Issues </w:t>
      </w:r>
      <w:r w:rsidRPr="00273704">
        <w:rPr>
          <w:rFonts w:asciiTheme="minorHAnsi" w:hAnsiTheme="minorHAnsi" w:cstheme="minorHAnsi"/>
          <w:color w:val="000000" w:themeColor="text1"/>
        </w:rPr>
        <w:t>(Cambridge University Press 2007) 1, 16.</w:t>
      </w:r>
    </w:p>
  </w:footnote>
  <w:footnote w:id="35">
    <w:p w14:paraId="04D0B50A" w14:textId="0674F59B"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000A340D" w:rsidRPr="00273704">
        <w:rPr>
          <w:rFonts w:asciiTheme="minorHAnsi" w:hAnsiTheme="minorHAnsi" w:cstheme="minorHAnsi"/>
          <w:color w:val="000000" w:themeColor="text1"/>
        </w:rPr>
        <w:t xml:space="preserve">Marx </w:t>
      </w:r>
      <w:r w:rsidR="000A340D" w:rsidRPr="00273704">
        <w:rPr>
          <w:rFonts w:asciiTheme="minorHAnsi" w:hAnsiTheme="minorHAnsi" w:cstheme="minorHAnsi"/>
          <w:i/>
          <w:iCs/>
          <w:color w:val="000000" w:themeColor="text1"/>
        </w:rPr>
        <w:t>et al</w:t>
      </w:r>
      <w:r w:rsidR="000A340D" w:rsidRPr="00273704">
        <w:rPr>
          <w:rFonts w:asciiTheme="minorHAnsi" w:hAnsiTheme="minorHAnsi" w:cstheme="minorHAnsi"/>
          <w:color w:val="000000" w:themeColor="text1"/>
        </w:rPr>
        <w:t xml:space="preserve"> (n 12) </w:t>
      </w:r>
      <w:r w:rsidRPr="00273704">
        <w:rPr>
          <w:rFonts w:asciiTheme="minorHAnsi" w:hAnsiTheme="minorHAnsi" w:cstheme="minorHAnsi"/>
          <w:color w:val="000000" w:themeColor="text1"/>
        </w:rPr>
        <w:t>43-44</w:t>
      </w:r>
      <w:r w:rsidR="000A340D" w:rsidRPr="00273704">
        <w:rPr>
          <w:rFonts w:asciiTheme="minorHAnsi" w:hAnsiTheme="minorHAnsi" w:cstheme="minorHAnsi"/>
          <w:color w:val="000000" w:themeColor="text1"/>
        </w:rPr>
        <w:t>.</w:t>
      </w:r>
    </w:p>
  </w:footnote>
  <w:footnote w:id="36">
    <w:p w14:paraId="39A2F14A" w14:textId="054C82E5" w:rsidR="003C182A" w:rsidRPr="00273704" w:rsidRDefault="003C182A" w:rsidP="0044071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L Munro, ‘Human Rights-based Approach to Programming: A Contradiction in Terms?’ in S Hickey and D Mitlin (eds), </w:t>
      </w:r>
      <w:r w:rsidRPr="00273704">
        <w:rPr>
          <w:rFonts w:asciiTheme="minorHAnsi" w:hAnsiTheme="minorHAnsi" w:cstheme="minorHAnsi"/>
          <w:i/>
          <w:iCs/>
          <w:color w:val="000000" w:themeColor="text1"/>
          <w:sz w:val="20"/>
          <w:szCs w:val="20"/>
        </w:rPr>
        <w:t xml:space="preserve">Rights-Based Approaches to Development: Exploring the Potential Pitfalls </w:t>
      </w:r>
      <w:r w:rsidRPr="00273704">
        <w:rPr>
          <w:rFonts w:asciiTheme="minorHAnsi" w:hAnsiTheme="minorHAnsi" w:cstheme="minorHAnsi"/>
          <w:color w:val="000000" w:themeColor="text1"/>
          <w:sz w:val="20"/>
          <w:szCs w:val="20"/>
        </w:rPr>
        <w:t>(Kumarian Press, 2009)</w:t>
      </w:r>
      <w:r w:rsidR="00861E38" w:rsidRPr="00273704">
        <w:rPr>
          <w:rFonts w:asciiTheme="minorHAnsi" w:hAnsiTheme="minorHAnsi" w:cstheme="minorHAnsi"/>
          <w:color w:val="000000" w:themeColor="text1"/>
          <w:sz w:val="20"/>
          <w:szCs w:val="20"/>
        </w:rPr>
        <w:t xml:space="preserve"> </w:t>
      </w:r>
      <w:r w:rsidRPr="00273704">
        <w:rPr>
          <w:rFonts w:asciiTheme="minorHAnsi" w:hAnsiTheme="minorHAnsi" w:cstheme="minorHAnsi"/>
          <w:color w:val="000000" w:themeColor="text1"/>
          <w:sz w:val="20"/>
          <w:szCs w:val="20"/>
        </w:rPr>
        <w:t>187, 188.</w:t>
      </w:r>
    </w:p>
  </w:footnote>
  <w:footnote w:id="37">
    <w:p w14:paraId="63954B56" w14:textId="22A4A56A"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OECD-DAC, ‘Integrating Rights Into Development’ (</w:t>
      </w:r>
      <w:r w:rsidR="0064615C" w:rsidRPr="00273704">
        <w:rPr>
          <w:rFonts w:asciiTheme="minorHAnsi" w:hAnsiTheme="minorHAnsi" w:cstheme="minorHAnsi"/>
          <w:color w:val="000000" w:themeColor="text1"/>
        </w:rPr>
        <w:t>2006</w:t>
      </w:r>
      <w:r w:rsidRPr="00273704">
        <w:rPr>
          <w:rFonts w:asciiTheme="minorHAnsi" w:hAnsiTheme="minorHAnsi" w:cstheme="minorHAnsi"/>
          <w:color w:val="000000" w:themeColor="text1"/>
        </w:rPr>
        <w:t xml:space="preserve">) 61 &lt;https://www.oecd.org/dac/accountable-effective-institutions/Integrating_Human_Rights_document_web%20no%20cover.pdf&gt; accessed </w:t>
      </w:r>
      <w:r w:rsidR="004C742C" w:rsidRPr="00273704">
        <w:rPr>
          <w:rFonts w:asciiTheme="minorHAnsi" w:hAnsiTheme="minorHAnsi" w:cstheme="minorHAnsi"/>
          <w:color w:val="000000" w:themeColor="text1"/>
        </w:rPr>
        <w:t>1 August 202</w:t>
      </w:r>
      <w:r w:rsidRPr="00273704">
        <w:rPr>
          <w:rFonts w:asciiTheme="minorHAnsi" w:hAnsiTheme="minorHAnsi" w:cstheme="minorHAnsi"/>
          <w:color w:val="000000" w:themeColor="text1"/>
        </w:rPr>
        <w:t>2.</w:t>
      </w:r>
    </w:p>
  </w:footnote>
  <w:footnote w:id="38">
    <w:p w14:paraId="59ECEB0E" w14:textId="35E3B7D1" w:rsidR="003C182A" w:rsidRPr="00273704" w:rsidRDefault="003C182A" w:rsidP="00565501">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C Jochnick, ‘Confronting the Impunity of Non-State Actors: New Fields for the Promotion of Human Rights’ (1999) 21 Human Rights Quarterly 56, 59.</w:t>
      </w:r>
    </w:p>
  </w:footnote>
  <w:footnote w:id="39">
    <w:p w14:paraId="58225977" w14:textId="4FFEDE4D"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Gauri and Gloppen (n </w:t>
      </w:r>
      <w:r w:rsidR="009E1AA8" w:rsidRPr="00273704">
        <w:rPr>
          <w:rFonts w:asciiTheme="minorHAnsi" w:hAnsiTheme="minorHAnsi" w:cstheme="minorHAnsi"/>
          <w:color w:val="000000" w:themeColor="text1"/>
        </w:rPr>
        <w:t>21</w:t>
      </w:r>
      <w:r w:rsidRPr="00273704">
        <w:rPr>
          <w:rFonts w:asciiTheme="minorHAnsi" w:hAnsiTheme="minorHAnsi" w:cstheme="minorHAnsi"/>
          <w:color w:val="000000" w:themeColor="text1"/>
        </w:rPr>
        <w:t>) 496-497.</w:t>
      </w:r>
    </w:p>
  </w:footnote>
  <w:footnote w:id="40">
    <w:p w14:paraId="589C3CAD" w14:textId="6B885731"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D Bilchitz, ‘Towards a Reasonable Approach to the Minimum Core: Laying the Foundations for Future Socio-economic Rights Jurisprudence’ (2003) 19 South African Journal of Human Rights 1, 10.</w:t>
      </w:r>
    </w:p>
  </w:footnote>
  <w:footnote w:id="41">
    <w:p w14:paraId="7F385217" w14:textId="4E439082" w:rsidR="003C182A" w:rsidRPr="00273704" w:rsidRDefault="003C182A" w:rsidP="00AB0D1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A. Joshi, ‘Do Rights Work? Law, Activism, and the Employment Guarantee Scheme’ (2010) 28 World Development 620, 622.</w:t>
      </w:r>
    </w:p>
  </w:footnote>
  <w:footnote w:id="42">
    <w:p w14:paraId="39C75796" w14:textId="08F979CA" w:rsidR="003C182A" w:rsidRPr="00273704" w:rsidRDefault="003C182A" w:rsidP="00C045D3">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w:t>
      </w:r>
      <w:r w:rsidRPr="00273704">
        <w:rPr>
          <w:rFonts w:asciiTheme="minorHAnsi" w:eastAsiaTheme="minorHAnsi" w:hAnsiTheme="minorHAnsi" w:cstheme="minorHAnsi"/>
          <w:color w:val="000000" w:themeColor="text1"/>
          <w:sz w:val="20"/>
          <w:szCs w:val="20"/>
          <w:lang w:val="en-GB" w:eastAsia="en-US"/>
        </w:rPr>
        <w:t xml:space="preserve">G van Bueren, ‘Fulfilling Law’s Duty to the Poor’ in G in Van Bueren (ed), </w:t>
      </w:r>
      <w:r w:rsidRPr="00273704">
        <w:rPr>
          <w:rFonts w:asciiTheme="minorHAnsi" w:hAnsiTheme="minorHAnsi" w:cstheme="minorHAnsi"/>
          <w:i/>
          <w:iCs/>
          <w:color w:val="000000" w:themeColor="text1"/>
          <w:sz w:val="20"/>
          <w:szCs w:val="20"/>
        </w:rPr>
        <w:t>Freedom from Poverty as a Human Right: Law's Duty to the Poor</w:t>
      </w:r>
      <w:r w:rsidRPr="00273704">
        <w:rPr>
          <w:rFonts w:asciiTheme="minorHAnsi" w:hAnsiTheme="minorHAnsi" w:cstheme="minorHAnsi"/>
          <w:color w:val="000000" w:themeColor="text1"/>
          <w:sz w:val="20"/>
          <w:szCs w:val="20"/>
        </w:rPr>
        <w:t xml:space="preserve"> (UNESCO, 2010)</w:t>
      </w:r>
      <w:r w:rsidRPr="00273704">
        <w:rPr>
          <w:rFonts w:asciiTheme="minorHAnsi" w:eastAsiaTheme="minorHAnsi" w:hAnsiTheme="minorHAnsi" w:cstheme="minorHAnsi"/>
          <w:color w:val="000000" w:themeColor="text1"/>
          <w:sz w:val="20"/>
          <w:szCs w:val="20"/>
          <w:lang w:eastAsia="en-US"/>
        </w:rPr>
        <w:t xml:space="preserve"> 1, 3.</w:t>
      </w:r>
    </w:p>
  </w:footnote>
  <w:footnote w:id="43">
    <w:p w14:paraId="578E4661" w14:textId="7FA30324" w:rsidR="003C182A" w:rsidRPr="00273704" w:rsidRDefault="003C182A" w:rsidP="00D3492E">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Office of the High Commissioner for Human Rights</w:t>
      </w:r>
      <w:r w:rsidR="009E1AA8" w:rsidRPr="00273704">
        <w:rPr>
          <w:rFonts w:asciiTheme="minorHAnsi" w:hAnsiTheme="minorHAnsi" w:cstheme="minorHAnsi"/>
          <w:color w:val="000000" w:themeColor="text1"/>
          <w:sz w:val="20"/>
          <w:szCs w:val="20"/>
        </w:rPr>
        <w:t xml:space="preserve"> (n 20)</w:t>
      </w:r>
      <w:r w:rsidRPr="00273704">
        <w:rPr>
          <w:rFonts w:asciiTheme="minorHAnsi" w:hAnsiTheme="minorHAnsi" w:cstheme="minorHAnsi"/>
          <w:color w:val="000000" w:themeColor="text1"/>
          <w:sz w:val="20"/>
          <w:szCs w:val="20"/>
        </w:rPr>
        <w:t xml:space="preserve"> 14.</w:t>
      </w:r>
    </w:p>
  </w:footnote>
  <w:footnote w:id="44">
    <w:p w14:paraId="79E15584" w14:textId="74E157B6" w:rsidR="00866E22" w:rsidRPr="00273704" w:rsidRDefault="00866E22">
      <w:pPr>
        <w:pStyle w:val="FootnoteText"/>
        <w:rPr>
          <w:color w:val="000000" w:themeColor="text1"/>
        </w:rPr>
      </w:pPr>
      <w:r w:rsidRPr="00273704">
        <w:rPr>
          <w:rStyle w:val="FootnoteReference"/>
          <w:color w:val="000000" w:themeColor="text1"/>
        </w:rPr>
        <w:footnoteRef/>
      </w:r>
      <w:r w:rsidRPr="00273704">
        <w:rPr>
          <w:color w:val="000000" w:themeColor="text1"/>
        </w:rPr>
        <w:t xml:space="preserve"> </w:t>
      </w:r>
      <w:r w:rsidR="00D230D9" w:rsidRPr="00273704">
        <w:rPr>
          <w:rFonts w:asciiTheme="minorHAnsi" w:hAnsiTheme="minorHAnsi" w:cstheme="minorHAnsi"/>
          <w:color w:val="000000" w:themeColor="text1"/>
        </w:rPr>
        <w:t>P Uvin, ‘From the Right to Development to the Rights-based Approach: How ‘Human Rights’ Entered Development’ (2007) 17 Development in Practice 597, 603.</w:t>
      </w:r>
    </w:p>
  </w:footnote>
  <w:footnote w:id="45">
    <w:p w14:paraId="1BD83CF8" w14:textId="2BBC6DBF" w:rsidR="003C182A" w:rsidRPr="00273704" w:rsidRDefault="003C182A" w:rsidP="00D657BB">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R Archer, ‘Linking Rights and Development: Some Critical Challenges’ in Hickey and Mitlin (eds) (n </w:t>
      </w:r>
      <w:r w:rsidR="00861E38" w:rsidRPr="00273704">
        <w:rPr>
          <w:rFonts w:asciiTheme="minorHAnsi" w:hAnsiTheme="minorHAnsi" w:cstheme="minorHAnsi"/>
          <w:color w:val="000000" w:themeColor="text1"/>
          <w:sz w:val="20"/>
          <w:szCs w:val="20"/>
        </w:rPr>
        <w:t>36</w:t>
      </w:r>
      <w:r w:rsidRPr="00273704">
        <w:rPr>
          <w:rFonts w:asciiTheme="minorHAnsi" w:hAnsiTheme="minorHAnsi" w:cstheme="minorHAnsi"/>
          <w:color w:val="000000" w:themeColor="text1"/>
          <w:sz w:val="20"/>
          <w:szCs w:val="20"/>
        </w:rPr>
        <w:t>) 21, 24 and 21.</w:t>
      </w:r>
    </w:p>
  </w:footnote>
  <w:footnote w:id="46">
    <w:p w14:paraId="3875E97E" w14:textId="17CE0D1F"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Darrow and Tomas (n </w:t>
      </w:r>
      <w:r w:rsidR="009E7256" w:rsidRPr="00273704">
        <w:rPr>
          <w:rFonts w:asciiTheme="minorHAnsi" w:hAnsiTheme="minorHAnsi" w:cstheme="minorHAnsi"/>
          <w:color w:val="000000" w:themeColor="text1"/>
        </w:rPr>
        <w:t>1</w:t>
      </w:r>
      <w:r w:rsidRPr="00273704">
        <w:rPr>
          <w:rFonts w:asciiTheme="minorHAnsi" w:hAnsiTheme="minorHAnsi" w:cstheme="minorHAnsi"/>
          <w:color w:val="000000" w:themeColor="text1"/>
        </w:rPr>
        <w:t>) 511.</w:t>
      </w:r>
    </w:p>
  </w:footnote>
  <w:footnote w:id="47">
    <w:p w14:paraId="67E45B91" w14:textId="206D36D9" w:rsidR="003C182A" w:rsidRPr="00273704" w:rsidRDefault="003C182A" w:rsidP="00B623DD">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Report of the Second Interagency Workshop on Implementing a Human Rights Based Approach in the Context of UN Reform (2003), 10 &lt;afwww.humanrights.se/svenska/Common%20Understanding%20FN%202003. Pdf&gt; accessed </w:t>
      </w:r>
      <w:r w:rsidR="004C742C" w:rsidRPr="00273704">
        <w:rPr>
          <w:rFonts w:asciiTheme="minorHAnsi" w:hAnsiTheme="minorHAnsi" w:cstheme="minorHAnsi"/>
          <w:color w:val="000000" w:themeColor="text1"/>
          <w:sz w:val="20"/>
          <w:szCs w:val="20"/>
        </w:rPr>
        <w:t>1 August</w:t>
      </w:r>
      <w:r w:rsidRPr="00273704">
        <w:rPr>
          <w:rFonts w:asciiTheme="minorHAnsi" w:hAnsiTheme="minorHAnsi" w:cstheme="minorHAnsi"/>
          <w:color w:val="000000" w:themeColor="text1"/>
          <w:sz w:val="20"/>
          <w:szCs w:val="20"/>
        </w:rPr>
        <w:t xml:space="preserve"> 2022.</w:t>
      </w:r>
    </w:p>
  </w:footnote>
  <w:footnote w:id="48">
    <w:p w14:paraId="5DF8DA90" w14:textId="2FBD8B90"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P Alston and M Robinson, ‘The Challenges of Ensuring the Mutuality of Human Rights and Development Endeavours’ in Alston and Robinson (eds) (n </w:t>
      </w:r>
      <w:r w:rsidR="00191A21" w:rsidRPr="00273704">
        <w:rPr>
          <w:rFonts w:asciiTheme="minorHAnsi" w:hAnsiTheme="minorHAnsi" w:cstheme="minorHAnsi"/>
          <w:color w:val="000000" w:themeColor="text1"/>
        </w:rPr>
        <w:t>14</w:t>
      </w:r>
      <w:r w:rsidRPr="00273704">
        <w:rPr>
          <w:rFonts w:asciiTheme="minorHAnsi" w:hAnsiTheme="minorHAnsi" w:cstheme="minorHAnsi"/>
          <w:color w:val="000000" w:themeColor="text1"/>
        </w:rPr>
        <w:t xml:space="preserve">) 1, 12.  </w:t>
      </w:r>
    </w:p>
  </w:footnote>
  <w:footnote w:id="49">
    <w:p w14:paraId="12137A27" w14:textId="5328F503" w:rsidR="003C182A" w:rsidRPr="00273704" w:rsidRDefault="003C182A" w:rsidP="00A66661">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U Jonsson, ‘A Human Rights-based Approach to Programming’ in P Gready and J Ensor (eds), </w:t>
      </w:r>
      <w:r w:rsidRPr="00273704">
        <w:rPr>
          <w:rFonts w:asciiTheme="minorHAnsi" w:hAnsiTheme="minorHAnsi" w:cstheme="minorHAnsi"/>
          <w:i/>
          <w:iCs/>
          <w:color w:val="000000" w:themeColor="text1"/>
          <w:sz w:val="20"/>
          <w:szCs w:val="20"/>
        </w:rPr>
        <w:t>Reinventing Development?: Translating Rights-based Approaches from Theory into Practice</w:t>
      </w:r>
      <w:r w:rsidRPr="00273704">
        <w:rPr>
          <w:rFonts w:asciiTheme="minorHAnsi" w:hAnsiTheme="minorHAnsi" w:cstheme="minorHAnsi"/>
          <w:color w:val="000000" w:themeColor="text1"/>
          <w:sz w:val="20"/>
          <w:szCs w:val="20"/>
        </w:rPr>
        <w:t xml:space="preserve"> (Zed Books, 2005), 49.</w:t>
      </w:r>
    </w:p>
  </w:footnote>
  <w:footnote w:id="50">
    <w:p w14:paraId="28EA920F" w14:textId="42348624" w:rsidR="003C182A" w:rsidRPr="00273704" w:rsidRDefault="003C182A" w:rsidP="00725723">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J Tasioulas, </w:t>
      </w:r>
      <w:r w:rsidRPr="00273704">
        <w:rPr>
          <w:rFonts w:asciiTheme="minorHAnsi" w:hAnsiTheme="minorHAnsi" w:cstheme="minorHAnsi"/>
          <w:i/>
          <w:iCs/>
          <w:color w:val="000000" w:themeColor="text1"/>
          <w:sz w:val="20"/>
          <w:szCs w:val="20"/>
        </w:rPr>
        <w:t>Minimum Core Obligations: Human Rights in the Here and Now</w:t>
      </w:r>
      <w:r w:rsidRPr="00273704">
        <w:rPr>
          <w:rFonts w:asciiTheme="minorHAnsi" w:hAnsiTheme="minorHAnsi" w:cstheme="minorHAnsi"/>
          <w:color w:val="000000" w:themeColor="text1"/>
          <w:sz w:val="20"/>
          <w:szCs w:val="20"/>
        </w:rPr>
        <w:t xml:space="preserve"> (World Bank, 2017), 8.</w:t>
      </w:r>
    </w:p>
  </w:footnote>
  <w:footnote w:id="51">
    <w:p w14:paraId="3CEF99F0" w14:textId="0AB5E1AC" w:rsidR="003C182A" w:rsidRPr="00273704" w:rsidRDefault="003C182A" w:rsidP="00AA33A7">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See below text between (n </w:t>
      </w:r>
      <w:r w:rsidR="00DD2AFA" w:rsidRPr="00273704">
        <w:rPr>
          <w:rFonts w:asciiTheme="minorHAnsi" w:hAnsiTheme="minorHAnsi" w:cstheme="minorHAnsi"/>
          <w:color w:val="000000" w:themeColor="text1"/>
        </w:rPr>
        <w:t>1</w:t>
      </w:r>
      <w:r w:rsidR="009E21ED" w:rsidRPr="00273704">
        <w:rPr>
          <w:rFonts w:asciiTheme="minorHAnsi" w:hAnsiTheme="minorHAnsi" w:cstheme="minorHAnsi"/>
          <w:color w:val="000000" w:themeColor="text1"/>
        </w:rPr>
        <w:t>39</w:t>
      </w:r>
      <w:r w:rsidRPr="00273704">
        <w:rPr>
          <w:rFonts w:asciiTheme="minorHAnsi" w:hAnsiTheme="minorHAnsi" w:cstheme="minorHAnsi"/>
          <w:color w:val="000000" w:themeColor="text1"/>
        </w:rPr>
        <w:t xml:space="preserve">) and (n </w:t>
      </w:r>
      <w:r w:rsidR="00DD2AFA" w:rsidRPr="00273704">
        <w:rPr>
          <w:rFonts w:asciiTheme="minorHAnsi" w:hAnsiTheme="minorHAnsi" w:cstheme="minorHAnsi"/>
          <w:color w:val="000000" w:themeColor="text1"/>
        </w:rPr>
        <w:t>14</w:t>
      </w:r>
      <w:r w:rsidR="009E21ED" w:rsidRPr="00273704">
        <w:rPr>
          <w:rFonts w:asciiTheme="minorHAnsi" w:hAnsiTheme="minorHAnsi" w:cstheme="minorHAnsi"/>
          <w:color w:val="000000" w:themeColor="text1"/>
        </w:rPr>
        <w:t>3</w:t>
      </w:r>
      <w:r w:rsidRPr="00273704">
        <w:rPr>
          <w:rFonts w:asciiTheme="minorHAnsi" w:hAnsiTheme="minorHAnsi" w:cstheme="minorHAnsi"/>
          <w:color w:val="000000" w:themeColor="text1"/>
        </w:rPr>
        <w:t>).</w:t>
      </w:r>
    </w:p>
  </w:footnote>
  <w:footnote w:id="52">
    <w:p w14:paraId="4EF16DBE" w14:textId="7722A3CC" w:rsidR="003C182A" w:rsidRPr="00273704" w:rsidRDefault="003C182A" w:rsidP="00AA33A7">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A Cornwall and C Nyamu‐Musembi, ‘Putting the ‘Rights‐based Approach’ to Development into Perspective’ (2004) 25 Third World Quarterly 1415, 1433.</w:t>
      </w:r>
    </w:p>
  </w:footnote>
  <w:footnote w:id="53">
    <w:p w14:paraId="1CA34ECF" w14:textId="42779C72" w:rsidR="003C182A" w:rsidRPr="00273704" w:rsidRDefault="003C182A" w:rsidP="00653342">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Archer (n </w:t>
      </w:r>
      <w:r w:rsidR="00191A21" w:rsidRPr="00273704">
        <w:rPr>
          <w:rFonts w:asciiTheme="minorHAnsi" w:hAnsiTheme="minorHAnsi" w:cstheme="minorHAnsi"/>
          <w:color w:val="000000" w:themeColor="text1"/>
        </w:rPr>
        <w:t>4</w:t>
      </w:r>
      <w:r w:rsidR="00124EE0" w:rsidRPr="00273704">
        <w:rPr>
          <w:rFonts w:asciiTheme="minorHAnsi" w:hAnsiTheme="minorHAnsi" w:cstheme="minorHAnsi"/>
          <w:color w:val="000000" w:themeColor="text1"/>
        </w:rPr>
        <w:t>5</w:t>
      </w:r>
      <w:r w:rsidRPr="00273704">
        <w:rPr>
          <w:rFonts w:asciiTheme="minorHAnsi" w:hAnsiTheme="minorHAnsi" w:cstheme="minorHAnsi"/>
          <w:color w:val="000000" w:themeColor="text1"/>
        </w:rPr>
        <w:t>) 26</w:t>
      </w:r>
      <w:r w:rsidR="00124EE0" w:rsidRPr="00273704">
        <w:rPr>
          <w:rFonts w:asciiTheme="minorHAnsi" w:hAnsiTheme="minorHAnsi" w:cstheme="minorHAnsi"/>
          <w:color w:val="000000" w:themeColor="text1"/>
        </w:rPr>
        <w:t>.</w:t>
      </w:r>
    </w:p>
  </w:footnote>
  <w:footnote w:id="54">
    <w:p w14:paraId="40131E1C" w14:textId="21BFFF85" w:rsidR="003C182A" w:rsidRPr="00273704" w:rsidRDefault="003C182A" w:rsidP="00653342">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Alston and Robinson (n </w:t>
      </w:r>
      <w:r w:rsidR="00191A21" w:rsidRPr="00273704">
        <w:rPr>
          <w:rFonts w:asciiTheme="minorHAnsi" w:hAnsiTheme="minorHAnsi" w:cstheme="minorHAnsi"/>
          <w:color w:val="000000" w:themeColor="text1"/>
          <w:sz w:val="20"/>
          <w:szCs w:val="20"/>
        </w:rPr>
        <w:t>4</w:t>
      </w:r>
      <w:r w:rsidR="00124EE0" w:rsidRPr="00273704">
        <w:rPr>
          <w:rFonts w:asciiTheme="minorHAnsi" w:hAnsiTheme="minorHAnsi" w:cstheme="minorHAnsi"/>
          <w:color w:val="000000" w:themeColor="text1"/>
          <w:sz w:val="20"/>
          <w:szCs w:val="20"/>
        </w:rPr>
        <w:t>8</w:t>
      </w:r>
      <w:r w:rsidRPr="00273704">
        <w:rPr>
          <w:rFonts w:asciiTheme="minorHAnsi" w:hAnsiTheme="minorHAnsi" w:cstheme="minorHAnsi"/>
          <w:color w:val="000000" w:themeColor="text1"/>
          <w:sz w:val="20"/>
          <w:szCs w:val="20"/>
        </w:rPr>
        <w:t>) 2</w:t>
      </w:r>
      <w:r w:rsidR="00191A21" w:rsidRPr="00273704">
        <w:rPr>
          <w:rFonts w:asciiTheme="minorHAnsi" w:hAnsiTheme="minorHAnsi" w:cstheme="minorHAnsi"/>
          <w:color w:val="000000" w:themeColor="text1"/>
          <w:sz w:val="20"/>
          <w:szCs w:val="20"/>
        </w:rPr>
        <w:t>.</w:t>
      </w:r>
    </w:p>
  </w:footnote>
  <w:footnote w:id="55">
    <w:p w14:paraId="0F5ADDCA" w14:textId="282D2E9A" w:rsidR="003C182A" w:rsidRPr="00273704" w:rsidRDefault="003C182A" w:rsidP="00A067CF">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J Grugel and N Piper, ‘Do Rights Promote Development?’ (2009) 9 Global Social Policy 79, 81 and 84.</w:t>
      </w:r>
    </w:p>
  </w:footnote>
  <w:footnote w:id="56">
    <w:p w14:paraId="2BFB3FFD" w14:textId="04FA61A0" w:rsidR="003C182A" w:rsidRPr="00273704" w:rsidRDefault="003C182A" w:rsidP="00A067CF">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J Perelman, ‘Human Rights, Investment and the Rights-ification of Development’ in K Young (ed), </w:t>
      </w:r>
      <w:r w:rsidRPr="00273704">
        <w:rPr>
          <w:rFonts w:asciiTheme="minorHAnsi" w:hAnsiTheme="minorHAnsi" w:cstheme="minorHAnsi"/>
          <w:i/>
          <w:iCs/>
          <w:color w:val="000000" w:themeColor="text1"/>
        </w:rPr>
        <w:t>The Future of Economic and Social Rights</w:t>
      </w:r>
      <w:r w:rsidRPr="00273704">
        <w:rPr>
          <w:rFonts w:asciiTheme="minorHAnsi" w:hAnsiTheme="minorHAnsi" w:cstheme="minorHAnsi"/>
          <w:color w:val="000000" w:themeColor="text1"/>
        </w:rPr>
        <w:t xml:space="preserve"> (Cambridge University Press, 2019) 434.</w:t>
      </w:r>
    </w:p>
  </w:footnote>
  <w:footnote w:id="57">
    <w:p w14:paraId="60D289D3" w14:textId="51572B84" w:rsidR="003C182A" w:rsidRPr="00273704" w:rsidRDefault="003C182A" w:rsidP="00A067CF">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00DD2AFA" w:rsidRPr="00273704">
        <w:rPr>
          <w:rFonts w:asciiTheme="minorHAnsi" w:hAnsiTheme="minorHAnsi" w:cstheme="minorHAnsi"/>
          <w:color w:val="000000" w:themeColor="text1"/>
        </w:rPr>
        <w:t xml:space="preserve">D </w:t>
      </w:r>
      <w:r w:rsidRPr="00273704">
        <w:rPr>
          <w:rFonts w:asciiTheme="minorHAnsi" w:hAnsiTheme="minorHAnsi" w:cstheme="minorHAnsi"/>
          <w:color w:val="000000" w:themeColor="text1"/>
        </w:rPr>
        <w:t xml:space="preserve">Mitlin and </w:t>
      </w:r>
      <w:r w:rsidR="00DD2AFA" w:rsidRPr="00273704">
        <w:rPr>
          <w:rFonts w:asciiTheme="minorHAnsi" w:hAnsiTheme="minorHAnsi" w:cstheme="minorHAnsi"/>
          <w:color w:val="000000" w:themeColor="text1"/>
        </w:rPr>
        <w:t xml:space="preserve">S </w:t>
      </w:r>
      <w:r w:rsidRPr="00273704">
        <w:rPr>
          <w:rFonts w:asciiTheme="minorHAnsi" w:hAnsiTheme="minorHAnsi" w:cstheme="minorHAnsi"/>
          <w:color w:val="000000" w:themeColor="text1"/>
        </w:rPr>
        <w:t xml:space="preserve">Hickey </w:t>
      </w:r>
      <w:r w:rsidR="00DD2AFA" w:rsidRPr="00273704">
        <w:rPr>
          <w:rFonts w:asciiTheme="minorHAnsi" w:hAnsiTheme="minorHAnsi" w:cstheme="minorHAnsi"/>
          <w:color w:val="000000" w:themeColor="text1"/>
        </w:rPr>
        <w:t>‘Introduc</w:t>
      </w:r>
      <w:r w:rsidR="001F39C0" w:rsidRPr="00273704">
        <w:rPr>
          <w:rFonts w:asciiTheme="minorHAnsi" w:hAnsiTheme="minorHAnsi" w:cstheme="minorHAnsi"/>
          <w:color w:val="000000" w:themeColor="text1"/>
        </w:rPr>
        <w:t>t</w:t>
      </w:r>
      <w:r w:rsidR="00DD2AFA" w:rsidRPr="00273704">
        <w:rPr>
          <w:rFonts w:asciiTheme="minorHAnsi" w:hAnsiTheme="minorHAnsi" w:cstheme="minorHAnsi"/>
          <w:color w:val="000000" w:themeColor="text1"/>
        </w:rPr>
        <w:t xml:space="preserve">ion’ in Hickey and Mitlin </w:t>
      </w:r>
      <w:r w:rsidR="001F39C0" w:rsidRPr="00273704">
        <w:rPr>
          <w:rFonts w:asciiTheme="minorHAnsi" w:hAnsiTheme="minorHAnsi" w:cstheme="minorHAnsi"/>
          <w:color w:val="000000" w:themeColor="text1"/>
        </w:rPr>
        <w:t>(</w:t>
      </w:r>
      <w:r w:rsidR="00DD2AFA" w:rsidRPr="00273704">
        <w:rPr>
          <w:rFonts w:asciiTheme="minorHAnsi" w:hAnsiTheme="minorHAnsi" w:cstheme="minorHAnsi"/>
          <w:color w:val="000000" w:themeColor="text1"/>
        </w:rPr>
        <w:t>eds)</w:t>
      </w:r>
      <w:r w:rsidR="001F39C0" w:rsidRPr="00273704">
        <w:rPr>
          <w:rFonts w:asciiTheme="minorHAnsi" w:hAnsiTheme="minorHAnsi" w:cstheme="minorHAnsi"/>
          <w:color w:val="000000" w:themeColor="text1"/>
        </w:rPr>
        <w:t xml:space="preserve"> </w:t>
      </w:r>
      <w:r w:rsidRPr="00273704">
        <w:rPr>
          <w:rFonts w:asciiTheme="minorHAnsi" w:hAnsiTheme="minorHAnsi" w:cstheme="minorHAnsi"/>
          <w:color w:val="000000" w:themeColor="text1"/>
        </w:rPr>
        <w:t xml:space="preserve">(n </w:t>
      </w:r>
      <w:r w:rsidR="00861E38" w:rsidRPr="00273704">
        <w:rPr>
          <w:rFonts w:asciiTheme="minorHAnsi" w:hAnsiTheme="minorHAnsi" w:cstheme="minorHAnsi"/>
          <w:color w:val="000000" w:themeColor="text1"/>
        </w:rPr>
        <w:t>36</w:t>
      </w:r>
      <w:r w:rsidRPr="00273704">
        <w:rPr>
          <w:rFonts w:asciiTheme="minorHAnsi" w:hAnsiTheme="minorHAnsi" w:cstheme="minorHAnsi"/>
          <w:color w:val="000000" w:themeColor="text1"/>
        </w:rPr>
        <w:t>) 3.</w:t>
      </w:r>
    </w:p>
  </w:footnote>
  <w:footnote w:id="58">
    <w:p w14:paraId="07FE5758" w14:textId="404DE789" w:rsidR="003C182A" w:rsidRPr="00273704" w:rsidRDefault="003C182A" w:rsidP="006C2DEE">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Cornwall and Nyamu‐Musembi (n </w:t>
      </w:r>
      <w:r w:rsidR="00DD2AFA" w:rsidRPr="00273704">
        <w:rPr>
          <w:rFonts w:asciiTheme="minorHAnsi" w:hAnsiTheme="minorHAnsi" w:cstheme="minorHAnsi"/>
          <w:color w:val="000000" w:themeColor="text1"/>
          <w:sz w:val="20"/>
          <w:szCs w:val="20"/>
        </w:rPr>
        <w:t>5</w:t>
      </w:r>
      <w:r w:rsidR="009E21ED" w:rsidRPr="00273704">
        <w:rPr>
          <w:rFonts w:asciiTheme="minorHAnsi" w:hAnsiTheme="minorHAnsi" w:cstheme="minorHAnsi"/>
          <w:color w:val="000000" w:themeColor="text1"/>
          <w:sz w:val="20"/>
          <w:szCs w:val="20"/>
        </w:rPr>
        <w:t>2</w:t>
      </w:r>
      <w:r w:rsidRPr="00273704">
        <w:rPr>
          <w:rFonts w:asciiTheme="minorHAnsi" w:hAnsiTheme="minorHAnsi" w:cstheme="minorHAnsi"/>
          <w:color w:val="000000" w:themeColor="text1"/>
          <w:sz w:val="20"/>
          <w:szCs w:val="20"/>
        </w:rPr>
        <w:t>) 1432.</w:t>
      </w:r>
    </w:p>
  </w:footnote>
  <w:footnote w:id="59">
    <w:p w14:paraId="10CCA28D" w14:textId="4D03342D" w:rsidR="00C12C09" w:rsidRPr="00273704" w:rsidRDefault="00C12C09" w:rsidP="00F3318B">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w:t>
      </w:r>
      <w:r w:rsidR="00F3318B" w:rsidRPr="00273704">
        <w:rPr>
          <w:rFonts w:asciiTheme="minorHAnsi" w:hAnsiTheme="minorHAnsi" w:cstheme="minorHAnsi"/>
          <w:color w:val="000000" w:themeColor="text1"/>
          <w:sz w:val="20"/>
          <w:szCs w:val="20"/>
        </w:rPr>
        <w:t xml:space="preserve">United Nations Sustainable Development Cooperation Framework (2019) 13 &lt; https://unsdg.un.org/sites/default/files/2022-06/UN%20Cooperation%20Framework%20Internal%20Guidance%20--%201%20June%202022.pdf&gt; accessed </w:t>
      </w:r>
      <w:r w:rsidR="008F406C" w:rsidRPr="00273704">
        <w:rPr>
          <w:rFonts w:asciiTheme="minorHAnsi" w:hAnsiTheme="minorHAnsi" w:cstheme="minorHAnsi"/>
          <w:color w:val="000000" w:themeColor="text1"/>
          <w:sz w:val="20"/>
          <w:szCs w:val="20"/>
        </w:rPr>
        <w:t>1 August</w:t>
      </w:r>
      <w:r w:rsidR="00F3318B" w:rsidRPr="00273704">
        <w:rPr>
          <w:rFonts w:asciiTheme="minorHAnsi" w:hAnsiTheme="minorHAnsi" w:cstheme="minorHAnsi"/>
          <w:color w:val="000000" w:themeColor="text1"/>
          <w:sz w:val="20"/>
          <w:szCs w:val="20"/>
        </w:rPr>
        <w:t xml:space="preserve"> 2022.</w:t>
      </w:r>
    </w:p>
  </w:footnote>
  <w:footnote w:id="60">
    <w:p w14:paraId="0A3CAB9B" w14:textId="558349D4" w:rsidR="003C182A" w:rsidRPr="00273704" w:rsidRDefault="003C182A" w:rsidP="006C2DEE">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w:t>
      </w:r>
      <w:r w:rsidR="009E21ED" w:rsidRPr="00273704">
        <w:rPr>
          <w:rFonts w:asciiTheme="minorHAnsi" w:hAnsiTheme="minorHAnsi" w:cstheme="minorHAnsi"/>
          <w:color w:val="000000" w:themeColor="text1"/>
          <w:sz w:val="20"/>
          <w:szCs w:val="20"/>
        </w:rPr>
        <w:t>Cornwall and Nyamu‐Musembi (n 52)</w:t>
      </w:r>
      <w:r w:rsidRPr="00273704">
        <w:rPr>
          <w:rFonts w:asciiTheme="minorHAnsi" w:hAnsiTheme="minorHAnsi" w:cstheme="minorHAnsi"/>
          <w:color w:val="000000" w:themeColor="text1"/>
          <w:sz w:val="20"/>
          <w:szCs w:val="20"/>
        </w:rPr>
        <w:t xml:space="preserve"> 1431.</w:t>
      </w:r>
    </w:p>
  </w:footnote>
  <w:footnote w:id="61">
    <w:p w14:paraId="52691025" w14:textId="01EFF3B1"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H Miller, ‘From ‘Rights-based’ to ‘Rights-Framed’ Approaches: A Social Constructionist View of Human Rights Practice’ (2010) 14 International Journal of Human Rights 915, 918.</w:t>
      </w:r>
    </w:p>
  </w:footnote>
  <w:footnote w:id="62">
    <w:p w14:paraId="1DB4DCED" w14:textId="689CF5A6" w:rsidR="003C182A" w:rsidRPr="00273704" w:rsidRDefault="003C182A" w:rsidP="00B92E7A">
      <w:pPr>
        <w:jc w:val="both"/>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P Uvin, ‘On High Moral Ground: The Incorporation of Human Rights by the Development Enterprise’ (2002) 17 Praxis: Fletcher Journal of Development Studies 1, 3.</w:t>
      </w:r>
    </w:p>
  </w:footnote>
  <w:footnote w:id="63">
    <w:p w14:paraId="13B0E68F" w14:textId="0B13922C" w:rsidR="003C182A" w:rsidRPr="00273704" w:rsidRDefault="003C182A" w:rsidP="00B92E7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Jonsson (n </w:t>
      </w:r>
      <w:r w:rsidR="00191A21" w:rsidRPr="00273704">
        <w:rPr>
          <w:rFonts w:asciiTheme="minorHAnsi" w:hAnsiTheme="minorHAnsi" w:cstheme="minorHAnsi"/>
          <w:color w:val="000000" w:themeColor="text1"/>
        </w:rPr>
        <w:t>4</w:t>
      </w:r>
      <w:r w:rsidR="00124EE0" w:rsidRPr="00273704">
        <w:rPr>
          <w:rFonts w:asciiTheme="minorHAnsi" w:hAnsiTheme="minorHAnsi" w:cstheme="minorHAnsi"/>
          <w:color w:val="000000" w:themeColor="text1"/>
        </w:rPr>
        <w:t>9</w:t>
      </w:r>
      <w:r w:rsidRPr="00273704">
        <w:rPr>
          <w:rFonts w:asciiTheme="minorHAnsi" w:hAnsiTheme="minorHAnsi" w:cstheme="minorHAnsi"/>
          <w:color w:val="000000" w:themeColor="text1"/>
        </w:rPr>
        <w:t>) 49.</w:t>
      </w:r>
    </w:p>
  </w:footnote>
  <w:footnote w:id="64">
    <w:p w14:paraId="563FBD69" w14:textId="3D73D139" w:rsidR="003C182A" w:rsidRPr="00273704" w:rsidRDefault="003C182A" w:rsidP="00AF48FD">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World Health Organisation, ‘A Human Rights-Based Approach to Health’ (2010) 2 &lt;</w:t>
      </w:r>
      <w:hyperlink r:id="rId1" w:history="1">
        <w:r w:rsidRPr="00273704">
          <w:rPr>
            <w:rStyle w:val="Hyperlink"/>
            <w:rFonts w:asciiTheme="minorHAnsi" w:hAnsiTheme="minorHAnsi" w:cstheme="minorHAnsi"/>
            <w:color w:val="000000" w:themeColor="text1"/>
            <w:u w:val="none"/>
          </w:rPr>
          <w:t>https://www.who.int/hhr/news/hrba_to_health2.pdf</w:t>
        </w:r>
      </w:hyperlink>
      <w:r w:rsidRPr="00273704">
        <w:rPr>
          <w:rStyle w:val="Hyperlink"/>
          <w:rFonts w:asciiTheme="minorHAnsi" w:hAnsiTheme="minorHAnsi" w:cstheme="minorHAnsi"/>
          <w:color w:val="000000" w:themeColor="text1"/>
          <w:u w:val="none"/>
        </w:rPr>
        <w:t xml:space="preserve">&gt; </w:t>
      </w:r>
      <w:r w:rsidRPr="00273704">
        <w:rPr>
          <w:rFonts w:asciiTheme="minorHAnsi" w:hAnsiTheme="minorHAnsi" w:cstheme="minorHAnsi"/>
          <w:color w:val="000000" w:themeColor="text1"/>
        </w:rPr>
        <w:t xml:space="preserve">accessed </w:t>
      </w:r>
      <w:r w:rsidR="008F406C" w:rsidRPr="00273704">
        <w:rPr>
          <w:rFonts w:asciiTheme="minorHAnsi" w:hAnsiTheme="minorHAnsi" w:cstheme="minorHAnsi"/>
          <w:color w:val="000000" w:themeColor="text1"/>
        </w:rPr>
        <w:t>1 August</w:t>
      </w:r>
      <w:r w:rsidRPr="00273704">
        <w:rPr>
          <w:rFonts w:asciiTheme="minorHAnsi" w:hAnsiTheme="minorHAnsi" w:cstheme="minorHAnsi"/>
          <w:color w:val="000000" w:themeColor="text1"/>
        </w:rPr>
        <w:t xml:space="preserve"> 2022</w:t>
      </w:r>
    </w:p>
  </w:footnote>
  <w:footnote w:id="65">
    <w:p w14:paraId="66524C9E" w14:textId="3E36DB64" w:rsidR="003C182A" w:rsidRPr="00273704" w:rsidRDefault="003C182A" w:rsidP="00AF48FD">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WaterAid, </w:t>
      </w:r>
      <w:r w:rsidR="009E21ED" w:rsidRPr="00273704">
        <w:rPr>
          <w:rFonts w:asciiTheme="minorHAnsi" w:hAnsiTheme="minorHAnsi" w:cstheme="minorHAnsi"/>
          <w:color w:val="000000" w:themeColor="text1"/>
        </w:rPr>
        <w:t>‘</w:t>
      </w:r>
      <w:r w:rsidRPr="00273704">
        <w:rPr>
          <w:rFonts w:asciiTheme="minorHAnsi" w:hAnsiTheme="minorHAnsi" w:cstheme="minorHAnsi"/>
          <w:color w:val="000000" w:themeColor="text1"/>
        </w:rPr>
        <w:t>Equity and Inclusion: A Rights-Based Approach</w:t>
      </w:r>
      <w:r w:rsidR="009E21ED" w:rsidRPr="00273704">
        <w:rPr>
          <w:rFonts w:asciiTheme="minorHAnsi" w:hAnsiTheme="minorHAnsi" w:cstheme="minorHAnsi"/>
          <w:color w:val="000000" w:themeColor="text1"/>
        </w:rPr>
        <w:t>’</w:t>
      </w:r>
      <w:r w:rsidRPr="00273704">
        <w:rPr>
          <w:rFonts w:asciiTheme="minorHAnsi" w:hAnsiTheme="minorHAnsi" w:cstheme="minorHAnsi"/>
          <w:color w:val="000000" w:themeColor="text1"/>
        </w:rPr>
        <w:t xml:space="preserve"> (2010), 8 &lt; </w:t>
      </w:r>
      <w:r w:rsidR="009E21ED" w:rsidRPr="00273704">
        <w:rPr>
          <w:rFonts w:asciiTheme="minorHAnsi" w:hAnsiTheme="minorHAnsi" w:cstheme="minorHAnsi"/>
          <w:color w:val="000000" w:themeColor="text1"/>
        </w:rPr>
        <w:t xml:space="preserve">https://washmatters.wateraid.org/sites/g/files/jkxoof256/files/equality-inclusion-and-rights-framework.pdf </w:t>
      </w:r>
      <w:r w:rsidRPr="00273704">
        <w:rPr>
          <w:rFonts w:asciiTheme="minorHAnsi" w:hAnsiTheme="minorHAnsi" w:cstheme="minorHAnsi"/>
          <w:color w:val="000000" w:themeColor="text1"/>
        </w:rPr>
        <w:t xml:space="preserve">&gt; accessed </w:t>
      </w:r>
      <w:r w:rsidR="008F406C" w:rsidRPr="00273704">
        <w:rPr>
          <w:rFonts w:asciiTheme="minorHAnsi" w:hAnsiTheme="minorHAnsi" w:cstheme="minorHAnsi"/>
          <w:color w:val="000000" w:themeColor="text1"/>
        </w:rPr>
        <w:t>1</w:t>
      </w:r>
      <w:r w:rsidRPr="00273704">
        <w:rPr>
          <w:rFonts w:asciiTheme="minorHAnsi" w:hAnsiTheme="minorHAnsi" w:cstheme="minorHAnsi"/>
          <w:color w:val="000000" w:themeColor="text1"/>
        </w:rPr>
        <w:t xml:space="preserve"> </w:t>
      </w:r>
      <w:r w:rsidR="008F406C" w:rsidRPr="00273704">
        <w:rPr>
          <w:rFonts w:asciiTheme="minorHAnsi" w:hAnsiTheme="minorHAnsi" w:cstheme="minorHAnsi"/>
          <w:color w:val="000000" w:themeColor="text1"/>
        </w:rPr>
        <w:t>August</w:t>
      </w:r>
      <w:r w:rsidRPr="00273704">
        <w:rPr>
          <w:rFonts w:asciiTheme="minorHAnsi" w:hAnsiTheme="minorHAnsi" w:cstheme="minorHAnsi"/>
          <w:color w:val="000000" w:themeColor="text1"/>
        </w:rPr>
        <w:t xml:space="preserve"> 2022.</w:t>
      </w:r>
    </w:p>
  </w:footnote>
  <w:footnote w:id="66">
    <w:p w14:paraId="7604CBE4" w14:textId="12ADD722"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000A340D" w:rsidRPr="00273704">
        <w:rPr>
          <w:rFonts w:asciiTheme="minorHAnsi" w:hAnsiTheme="minorHAnsi" w:cstheme="minorHAnsi"/>
          <w:color w:val="000000" w:themeColor="text1"/>
        </w:rPr>
        <w:t xml:space="preserve"> Marx </w:t>
      </w:r>
      <w:r w:rsidR="000A340D" w:rsidRPr="00273704">
        <w:rPr>
          <w:rFonts w:asciiTheme="minorHAnsi" w:hAnsiTheme="minorHAnsi" w:cstheme="minorHAnsi"/>
          <w:i/>
          <w:iCs/>
          <w:color w:val="000000" w:themeColor="text1"/>
        </w:rPr>
        <w:t>et al</w:t>
      </w:r>
      <w:r w:rsidR="000A340D" w:rsidRPr="00273704">
        <w:rPr>
          <w:rFonts w:asciiTheme="minorHAnsi" w:hAnsiTheme="minorHAnsi" w:cstheme="minorHAnsi"/>
          <w:color w:val="000000" w:themeColor="text1"/>
        </w:rPr>
        <w:t xml:space="preserve"> (n 12) </w:t>
      </w:r>
      <w:r w:rsidRPr="00273704">
        <w:rPr>
          <w:rFonts w:asciiTheme="minorHAnsi" w:hAnsiTheme="minorHAnsi" w:cstheme="minorHAnsi"/>
          <w:color w:val="000000" w:themeColor="text1"/>
        </w:rPr>
        <w:t>57</w:t>
      </w:r>
      <w:r w:rsidR="000A340D" w:rsidRPr="00273704">
        <w:rPr>
          <w:rFonts w:asciiTheme="minorHAnsi" w:hAnsiTheme="minorHAnsi" w:cstheme="minorHAnsi"/>
          <w:color w:val="000000" w:themeColor="text1"/>
        </w:rPr>
        <w:t>.</w:t>
      </w:r>
    </w:p>
  </w:footnote>
  <w:footnote w:id="67">
    <w:p w14:paraId="44CE704E" w14:textId="248EAB79"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Pr="00273704">
        <w:rPr>
          <w:rFonts w:asciiTheme="minorHAnsi" w:eastAsiaTheme="minorHAnsi" w:hAnsiTheme="minorHAnsi" w:cstheme="minorHAnsi"/>
          <w:color w:val="000000" w:themeColor="text1"/>
          <w:lang w:eastAsia="en-US"/>
        </w:rPr>
        <w:t>S</w:t>
      </w:r>
      <w:r w:rsidR="00A2539D" w:rsidRPr="00273704">
        <w:rPr>
          <w:rFonts w:asciiTheme="minorHAnsi" w:eastAsiaTheme="minorHAnsi" w:hAnsiTheme="minorHAnsi" w:cstheme="minorHAnsi"/>
          <w:color w:val="000000" w:themeColor="text1"/>
          <w:lang w:eastAsia="en-US"/>
        </w:rPr>
        <w:t>A</w:t>
      </w:r>
      <w:r w:rsidRPr="00273704">
        <w:rPr>
          <w:rFonts w:asciiTheme="minorHAnsi" w:eastAsiaTheme="minorHAnsi" w:hAnsiTheme="minorHAnsi" w:cstheme="minorHAnsi"/>
          <w:color w:val="000000" w:themeColor="text1"/>
          <w:lang w:eastAsia="en-US"/>
        </w:rPr>
        <w:t xml:space="preserve"> Yeshanew, ‘Mainstreaming Human Rights in Development Programmes and Projects: Experience from the Work of a United Nations Agency’ (2014) 32 Nordic Journal of Human Rights 372, </w:t>
      </w:r>
      <w:r w:rsidRPr="00273704">
        <w:rPr>
          <w:rFonts w:asciiTheme="minorHAnsi" w:hAnsiTheme="minorHAnsi" w:cstheme="minorHAnsi"/>
          <w:color w:val="000000" w:themeColor="text1"/>
        </w:rPr>
        <w:t>379.</w:t>
      </w:r>
    </w:p>
  </w:footnote>
  <w:footnote w:id="68">
    <w:p w14:paraId="76B2343E" w14:textId="23509182"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Ibid</w:t>
      </w:r>
    </w:p>
  </w:footnote>
  <w:footnote w:id="69">
    <w:p w14:paraId="088BC644" w14:textId="3222E21C" w:rsidR="003C182A" w:rsidRPr="00273704" w:rsidRDefault="003C182A" w:rsidP="00AB3E85">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K </w:t>
      </w:r>
      <w:r w:rsidRPr="00273704">
        <w:rPr>
          <w:rFonts w:asciiTheme="minorHAnsi" w:hAnsiTheme="minorHAnsi" w:cstheme="minorHAnsi"/>
          <w:color w:val="000000" w:themeColor="text1"/>
          <w:shd w:val="clear" w:color="auto" w:fill="FFFFFF"/>
        </w:rPr>
        <w:t xml:space="preserve">Young, </w:t>
      </w:r>
      <w:r w:rsidRPr="00273704">
        <w:rPr>
          <w:rFonts w:asciiTheme="minorHAnsi" w:hAnsiTheme="minorHAnsi" w:cstheme="minorHAnsi"/>
          <w:i/>
          <w:iCs/>
          <w:color w:val="000000" w:themeColor="text1"/>
        </w:rPr>
        <w:t>Constituting Economic and Social Rights</w:t>
      </w:r>
      <w:r w:rsidRPr="00273704">
        <w:rPr>
          <w:rFonts w:asciiTheme="minorHAnsi" w:hAnsiTheme="minorHAnsi" w:cstheme="minorHAnsi"/>
          <w:color w:val="000000" w:themeColor="text1"/>
          <w:shd w:val="clear" w:color="auto" w:fill="FFFFFF"/>
        </w:rPr>
        <w:t xml:space="preserve"> (Oxford University Press, 2012) 14.</w:t>
      </w:r>
    </w:p>
  </w:footnote>
  <w:footnote w:id="70">
    <w:p w14:paraId="00A005C8" w14:textId="7F490CD5" w:rsidR="003C182A" w:rsidRPr="00273704" w:rsidRDefault="003C182A" w:rsidP="0098357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S Hickey and D Mitlin, ‘The Potential and Pitfalls of Rights-based Approaches to Development’ in Mitlin and Hickey (eds) (n </w:t>
      </w:r>
      <w:r w:rsidR="00861E38" w:rsidRPr="00273704">
        <w:rPr>
          <w:rFonts w:asciiTheme="minorHAnsi" w:hAnsiTheme="minorHAnsi" w:cstheme="minorHAnsi"/>
          <w:color w:val="000000" w:themeColor="text1"/>
          <w:sz w:val="20"/>
          <w:szCs w:val="20"/>
        </w:rPr>
        <w:t>36</w:t>
      </w:r>
      <w:r w:rsidRPr="00273704">
        <w:rPr>
          <w:rFonts w:asciiTheme="minorHAnsi" w:hAnsiTheme="minorHAnsi" w:cstheme="minorHAnsi"/>
          <w:color w:val="000000" w:themeColor="text1"/>
          <w:sz w:val="20"/>
          <w:szCs w:val="20"/>
        </w:rPr>
        <w:t>)  209, 213.</w:t>
      </w:r>
    </w:p>
  </w:footnote>
  <w:footnote w:id="71">
    <w:p w14:paraId="077A24B6" w14:textId="471445AD"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H Miller, ‘Rejecting “Rights-based Approaches” to Development: Alternative Engagements with Human Rights’ (2017) 16 Journal of Human Rights 61, 64.</w:t>
      </w:r>
    </w:p>
  </w:footnote>
  <w:footnote w:id="72">
    <w:p w14:paraId="1D8402FC" w14:textId="2D954102" w:rsidR="003C182A" w:rsidRPr="00273704" w:rsidRDefault="003C182A" w:rsidP="000B4D0C">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K Tomasesvki, ‘The Influence of the World Bank and IMF on Economic and Social Rights’ (1995) 64 Nordic Journal of International Law 385, 392.</w:t>
      </w:r>
    </w:p>
  </w:footnote>
  <w:footnote w:id="73">
    <w:p w14:paraId="60101977" w14:textId="5EBAD298"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C Mc</w:t>
      </w:r>
      <w:r w:rsidR="001F39C0" w:rsidRPr="00273704">
        <w:rPr>
          <w:rFonts w:asciiTheme="minorHAnsi" w:hAnsiTheme="minorHAnsi" w:cstheme="minorHAnsi"/>
          <w:color w:val="000000" w:themeColor="text1"/>
        </w:rPr>
        <w:t>L</w:t>
      </w:r>
      <w:r w:rsidRPr="00273704">
        <w:rPr>
          <w:rFonts w:asciiTheme="minorHAnsi" w:hAnsiTheme="minorHAnsi" w:cstheme="minorHAnsi"/>
          <w:color w:val="000000" w:themeColor="text1"/>
        </w:rPr>
        <w:t xml:space="preserve">oughlin and R Batley, ‘The Politics of What Works in Service Delivery: An Evidence-based Review’ </w:t>
      </w:r>
      <w:r w:rsidRPr="00273704">
        <w:rPr>
          <w:rFonts w:asciiTheme="minorHAnsi" w:hAnsiTheme="minorHAnsi" w:cstheme="minorHAnsi"/>
          <w:i/>
          <w:iCs/>
          <w:color w:val="000000" w:themeColor="text1"/>
        </w:rPr>
        <w:t>Effective States and Inclusive Development Research Centre Working Paper</w:t>
      </w:r>
      <w:r w:rsidRPr="00273704">
        <w:rPr>
          <w:rFonts w:asciiTheme="minorHAnsi" w:hAnsiTheme="minorHAnsi" w:cstheme="minorHAnsi"/>
          <w:color w:val="000000" w:themeColor="text1"/>
        </w:rPr>
        <w:t xml:space="preserve"> 6 (2012), 26 &lt; https://assets.publishing.service.gov.uk/media/57a08a64ed915d3cfd000744/esid_wp_06_mcloughlin-batley.pdf &gt; accessed </w:t>
      </w:r>
      <w:r w:rsidR="008F406C" w:rsidRPr="00273704">
        <w:rPr>
          <w:rFonts w:asciiTheme="minorHAnsi" w:hAnsiTheme="minorHAnsi" w:cstheme="minorHAnsi"/>
          <w:color w:val="000000" w:themeColor="text1"/>
        </w:rPr>
        <w:t>1 August</w:t>
      </w:r>
      <w:r w:rsidRPr="00273704">
        <w:rPr>
          <w:rFonts w:asciiTheme="minorHAnsi" w:hAnsiTheme="minorHAnsi" w:cstheme="minorHAnsi"/>
          <w:color w:val="000000" w:themeColor="text1"/>
        </w:rPr>
        <w:t xml:space="preserve"> 2022.</w:t>
      </w:r>
    </w:p>
  </w:footnote>
  <w:footnote w:id="74">
    <w:p w14:paraId="4D98A413" w14:textId="3A0E5062"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001F39C0" w:rsidRPr="00273704">
        <w:rPr>
          <w:rFonts w:asciiTheme="minorHAnsi" w:hAnsiTheme="minorHAnsi" w:cstheme="minorHAnsi"/>
          <w:color w:val="000000" w:themeColor="text1"/>
        </w:rPr>
        <w:t>Ibid</w:t>
      </w:r>
    </w:p>
  </w:footnote>
  <w:footnote w:id="75">
    <w:p w14:paraId="057FB6F5" w14:textId="1784127A" w:rsidR="003C182A" w:rsidRPr="00273704" w:rsidRDefault="003C182A" w:rsidP="00D756C7">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S Devereux and P White, ‘Social Protection in Africa: Evidence, Politics and Rights’ (2010) 2 Poverty &amp; Public Policy 53, 56.</w:t>
      </w:r>
    </w:p>
  </w:footnote>
  <w:footnote w:id="76">
    <w:p w14:paraId="64BD43E4" w14:textId="18BF1C88"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Hickey and Mitlin (n </w:t>
      </w:r>
      <w:r w:rsidR="00C4612E" w:rsidRPr="00273704">
        <w:rPr>
          <w:rFonts w:asciiTheme="minorHAnsi" w:hAnsiTheme="minorHAnsi" w:cstheme="minorHAnsi"/>
          <w:color w:val="000000" w:themeColor="text1"/>
        </w:rPr>
        <w:t>70</w:t>
      </w:r>
      <w:r w:rsidRPr="00273704">
        <w:rPr>
          <w:rFonts w:asciiTheme="minorHAnsi" w:hAnsiTheme="minorHAnsi" w:cstheme="minorHAnsi"/>
          <w:color w:val="000000" w:themeColor="text1"/>
        </w:rPr>
        <w:t>) 213</w:t>
      </w:r>
      <w:r w:rsidR="001F39C0" w:rsidRPr="00273704">
        <w:rPr>
          <w:rFonts w:asciiTheme="minorHAnsi" w:hAnsiTheme="minorHAnsi" w:cstheme="minorHAnsi"/>
          <w:color w:val="000000" w:themeColor="text1"/>
        </w:rPr>
        <w:t>.</w:t>
      </w:r>
    </w:p>
  </w:footnote>
  <w:footnote w:id="77">
    <w:p w14:paraId="041B7418" w14:textId="2CA9B419"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Vandenhole and Gready (n </w:t>
      </w:r>
      <w:r w:rsidR="000A340D" w:rsidRPr="00273704">
        <w:rPr>
          <w:rFonts w:asciiTheme="minorHAnsi" w:hAnsiTheme="minorHAnsi" w:cstheme="minorHAnsi"/>
          <w:color w:val="000000" w:themeColor="text1"/>
        </w:rPr>
        <w:t>15</w:t>
      </w:r>
      <w:r w:rsidRPr="00273704">
        <w:rPr>
          <w:rFonts w:asciiTheme="minorHAnsi" w:hAnsiTheme="minorHAnsi" w:cstheme="minorHAnsi"/>
          <w:color w:val="000000" w:themeColor="text1"/>
        </w:rPr>
        <w:t>) 296.</w:t>
      </w:r>
    </w:p>
  </w:footnote>
  <w:footnote w:id="78">
    <w:p w14:paraId="364D7290" w14:textId="1BBCEB99"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Uvin</w:t>
      </w:r>
      <w:r w:rsidR="00124EE0" w:rsidRPr="00273704">
        <w:rPr>
          <w:rFonts w:asciiTheme="minorHAnsi" w:hAnsiTheme="minorHAnsi" w:cstheme="minorHAnsi"/>
          <w:color w:val="000000" w:themeColor="text1"/>
        </w:rPr>
        <w:t xml:space="preserve"> (n 44) </w:t>
      </w:r>
      <w:r w:rsidRPr="00273704">
        <w:rPr>
          <w:rFonts w:asciiTheme="minorHAnsi" w:hAnsiTheme="minorHAnsi" w:cstheme="minorHAnsi"/>
          <w:color w:val="000000" w:themeColor="text1"/>
        </w:rPr>
        <w:t>603.</w:t>
      </w:r>
    </w:p>
  </w:footnote>
  <w:footnote w:id="79">
    <w:p w14:paraId="3782F356" w14:textId="4925F715" w:rsidR="003C182A" w:rsidRPr="00273704" w:rsidRDefault="003C182A" w:rsidP="00986D86">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J Gaventa and R McGee, ‘The Impact of Transparency and Accountability Initiatives’ (2013) 31 Development Policy Review 3, 9.</w:t>
      </w:r>
    </w:p>
  </w:footnote>
  <w:footnote w:id="80">
    <w:p w14:paraId="5657B982" w14:textId="55A5932F" w:rsidR="003C182A" w:rsidRPr="00273704" w:rsidRDefault="003C182A" w:rsidP="00A65DC9">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 Broberg and H Sano, ‘Strengths and Weaknesses in a Human Rights-based Approach to International development – An Analysis of a Rights-based Approach to Development Assistance Based on Practical Experiences’ (2018) 22 International Journal of Human Rights 664, 664.</w:t>
      </w:r>
    </w:p>
  </w:footnote>
  <w:footnote w:id="81">
    <w:p w14:paraId="54977CF2" w14:textId="6130FC25" w:rsidR="003C182A" w:rsidRPr="00273704" w:rsidRDefault="003C182A" w:rsidP="00877A53">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BA Andreassen and G Crawford, ‘Human Rights, Power and Civic Action: Theoretical Considerations’ in  BA Andreassen and G Crawford (eds), </w:t>
      </w:r>
      <w:r w:rsidRPr="00273704">
        <w:rPr>
          <w:rFonts w:asciiTheme="minorHAnsi" w:hAnsiTheme="minorHAnsi" w:cstheme="minorHAnsi"/>
          <w:i/>
          <w:iCs/>
          <w:color w:val="000000" w:themeColor="text1"/>
        </w:rPr>
        <w:t>Human Rights, Power and Civic Action</w:t>
      </w:r>
      <w:r w:rsidRPr="00273704">
        <w:rPr>
          <w:rFonts w:asciiTheme="minorHAnsi" w:hAnsiTheme="minorHAnsi" w:cstheme="minorHAnsi"/>
          <w:color w:val="000000" w:themeColor="text1"/>
        </w:rPr>
        <w:t xml:space="preserve"> (Routledge, 2013) 1, 3.</w:t>
      </w:r>
    </w:p>
  </w:footnote>
  <w:footnote w:id="82">
    <w:p w14:paraId="52A12F86" w14:textId="6CFD68B5" w:rsidR="003C182A" w:rsidRPr="00273704" w:rsidRDefault="003C182A" w:rsidP="00877A53">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00D56130" w:rsidRPr="00273704">
        <w:rPr>
          <w:rFonts w:asciiTheme="minorHAnsi" w:hAnsiTheme="minorHAnsi" w:cstheme="minorHAnsi"/>
          <w:color w:val="000000" w:themeColor="text1"/>
        </w:rPr>
        <w:t>Ibid.</w:t>
      </w:r>
    </w:p>
  </w:footnote>
  <w:footnote w:id="83">
    <w:p w14:paraId="04C82B46" w14:textId="49E3FCDF"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Miller and Redhead (n </w:t>
      </w:r>
      <w:r w:rsidR="009E1AA8" w:rsidRPr="00273704">
        <w:rPr>
          <w:rFonts w:asciiTheme="minorHAnsi" w:hAnsiTheme="minorHAnsi" w:cstheme="minorHAnsi"/>
          <w:color w:val="000000" w:themeColor="text1"/>
        </w:rPr>
        <w:t>23</w:t>
      </w:r>
      <w:r w:rsidRPr="00273704">
        <w:rPr>
          <w:rFonts w:asciiTheme="minorHAnsi" w:hAnsiTheme="minorHAnsi" w:cstheme="minorHAnsi"/>
          <w:color w:val="000000" w:themeColor="text1"/>
        </w:rPr>
        <w:t>) 700-1</w:t>
      </w:r>
      <w:r w:rsidR="009E1AA8" w:rsidRPr="00273704">
        <w:rPr>
          <w:rFonts w:asciiTheme="minorHAnsi" w:hAnsiTheme="minorHAnsi" w:cstheme="minorHAnsi"/>
          <w:color w:val="000000" w:themeColor="text1"/>
        </w:rPr>
        <w:t>.</w:t>
      </w:r>
    </w:p>
  </w:footnote>
  <w:footnote w:id="84">
    <w:p w14:paraId="7630E30C" w14:textId="2E46FEA5" w:rsidR="003C182A" w:rsidRPr="00273704" w:rsidRDefault="003C182A" w:rsidP="00AD4874">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D Banik, ‘Support for Human Rights-based Development: Reflections on the Malawian Experience’ (2010) 14 International Journal of Human Rights 34, 37.</w:t>
      </w:r>
    </w:p>
  </w:footnote>
  <w:footnote w:id="85">
    <w:p w14:paraId="7C87F365" w14:textId="5DBCB40A"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 Langford, ‘Rights, Development and Critical Modernity’(2015) 46 Development and Change 777, 788.</w:t>
      </w:r>
    </w:p>
  </w:footnote>
  <w:footnote w:id="86">
    <w:p w14:paraId="1D4FA95D" w14:textId="01D19A15" w:rsidR="003C182A" w:rsidRPr="00273704" w:rsidRDefault="003C182A" w:rsidP="009075F2">
      <w:pPr>
        <w:autoSpaceDE w:val="0"/>
        <w:autoSpaceDN w:val="0"/>
        <w:adjustRightInd w:val="0"/>
        <w:rPr>
          <w:rFonts w:asciiTheme="minorHAnsi" w:eastAsiaTheme="minorHAnsi" w:hAnsiTheme="minorHAnsi" w:cstheme="minorHAnsi"/>
          <w:color w:val="000000" w:themeColor="text1"/>
          <w:sz w:val="20"/>
          <w:szCs w:val="20"/>
          <w:lang w:eastAsia="en-US"/>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w:t>
      </w:r>
      <w:r w:rsidRPr="00273704">
        <w:rPr>
          <w:rFonts w:asciiTheme="minorHAnsi" w:eastAsiaTheme="minorHAnsi" w:hAnsiTheme="minorHAnsi" w:cstheme="minorHAnsi"/>
          <w:color w:val="000000" w:themeColor="text1"/>
          <w:sz w:val="20"/>
          <w:szCs w:val="20"/>
          <w:lang w:val="en-GB" w:eastAsia="en-US"/>
        </w:rPr>
        <w:t xml:space="preserve">Yeshanew </w:t>
      </w:r>
      <w:r w:rsidRPr="00273704">
        <w:rPr>
          <w:rFonts w:asciiTheme="minorHAnsi" w:hAnsiTheme="minorHAnsi" w:cstheme="minorHAnsi"/>
          <w:color w:val="000000" w:themeColor="text1"/>
          <w:sz w:val="20"/>
          <w:szCs w:val="20"/>
        </w:rPr>
        <w:t xml:space="preserve">(n </w:t>
      </w:r>
      <w:r w:rsidR="001F39C0" w:rsidRPr="00273704">
        <w:rPr>
          <w:rFonts w:asciiTheme="minorHAnsi" w:hAnsiTheme="minorHAnsi" w:cstheme="minorHAnsi"/>
          <w:color w:val="000000" w:themeColor="text1"/>
          <w:sz w:val="20"/>
          <w:szCs w:val="20"/>
        </w:rPr>
        <w:t>6</w:t>
      </w:r>
      <w:r w:rsidR="00C4612E" w:rsidRPr="00273704">
        <w:rPr>
          <w:rFonts w:asciiTheme="minorHAnsi" w:hAnsiTheme="minorHAnsi" w:cstheme="minorHAnsi"/>
          <w:color w:val="000000" w:themeColor="text1"/>
          <w:sz w:val="20"/>
          <w:szCs w:val="20"/>
        </w:rPr>
        <w:t>7</w:t>
      </w:r>
      <w:r w:rsidRPr="00273704">
        <w:rPr>
          <w:rFonts w:asciiTheme="minorHAnsi" w:hAnsiTheme="minorHAnsi" w:cstheme="minorHAnsi"/>
          <w:color w:val="000000" w:themeColor="text1"/>
          <w:sz w:val="20"/>
          <w:szCs w:val="20"/>
        </w:rPr>
        <w:t>)</w:t>
      </w:r>
      <w:r w:rsidRPr="00273704">
        <w:rPr>
          <w:rFonts w:asciiTheme="minorHAnsi" w:eastAsiaTheme="minorHAnsi" w:hAnsiTheme="minorHAnsi" w:cstheme="minorHAnsi"/>
          <w:color w:val="000000" w:themeColor="text1"/>
          <w:sz w:val="20"/>
          <w:szCs w:val="20"/>
          <w:lang w:val="en-GB" w:eastAsia="en-US"/>
        </w:rPr>
        <w:t xml:space="preserve"> </w:t>
      </w:r>
      <w:r w:rsidRPr="00273704">
        <w:rPr>
          <w:rFonts w:asciiTheme="minorHAnsi" w:eastAsiaTheme="minorHAnsi" w:hAnsiTheme="minorHAnsi" w:cstheme="minorHAnsi"/>
          <w:color w:val="000000" w:themeColor="text1"/>
          <w:sz w:val="20"/>
          <w:szCs w:val="20"/>
          <w:lang w:eastAsia="en-US"/>
        </w:rPr>
        <w:t>372-373</w:t>
      </w:r>
      <w:r w:rsidR="001F39C0" w:rsidRPr="00273704">
        <w:rPr>
          <w:rFonts w:asciiTheme="minorHAnsi" w:eastAsiaTheme="minorHAnsi" w:hAnsiTheme="minorHAnsi" w:cstheme="minorHAnsi"/>
          <w:color w:val="000000" w:themeColor="text1"/>
          <w:sz w:val="20"/>
          <w:szCs w:val="20"/>
          <w:lang w:eastAsia="en-US"/>
        </w:rPr>
        <w:t>.</w:t>
      </w:r>
    </w:p>
  </w:footnote>
  <w:footnote w:id="87">
    <w:p w14:paraId="6DC74C1E" w14:textId="4A6FA251" w:rsidR="003C182A" w:rsidRPr="00273704" w:rsidRDefault="003C182A" w:rsidP="00036CD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Department for International Development, </w:t>
      </w:r>
      <w:r w:rsidRPr="00273704">
        <w:rPr>
          <w:rFonts w:asciiTheme="minorHAnsi" w:hAnsiTheme="minorHAnsi" w:cstheme="minorHAnsi"/>
          <w:i/>
          <w:iCs/>
          <w:color w:val="000000" w:themeColor="text1"/>
          <w:sz w:val="20"/>
          <w:szCs w:val="20"/>
        </w:rPr>
        <w:t>Realising Human Rights for Poor People: Strategies for Achieving the International Development Targets</w:t>
      </w:r>
      <w:r w:rsidRPr="00273704">
        <w:rPr>
          <w:rFonts w:asciiTheme="minorHAnsi" w:hAnsiTheme="minorHAnsi" w:cstheme="minorHAnsi"/>
          <w:color w:val="000000" w:themeColor="text1"/>
          <w:sz w:val="20"/>
          <w:szCs w:val="20"/>
        </w:rPr>
        <w:t xml:space="preserve"> (Department for International Development, 2000).</w:t>
      </w:r>
    </w:p>
  </w:footnote>
  <w:footnote w:id="88">
    <w:p w14:paraId="60C6D428" w14:textId="7309DA0F" w:rsidR="003C182A" w:rsidRPr="00273704" w:rsidRDefault="003C182A" w:rsidP="0034609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C Moser and A Norton, </w:t>
      </w:r>
      <w:r w:rsidRPr="00273704">
        <w:rPr>
          <w:rFonts w:asciiTheme="minorHAnsi" w:hAnsiTheme="minorHAnsi" w:cstheme="minorHAnsi"/>
          <w:i/>
          <w:iCs/>
          <w:color w:val="000000" w:themeColor="text1"/>
          <w:sz w:val="20"/>
          <w:szCs w:val="20"/>
        </w:rPr>
        <w:t>To Claim Our Rights: Livelihood Security, Human Rights and Sustainable Development (</w:t>
      </w:r>
      <w:r w:rsidRPr="00273704">
        <w:rPr>
          <w:rFonts w:asciiTheme="minorHAnsi" w:hAnsiTheme="minorHAnsi" w:cstheme="minorHAnsi"/>
          <w:color w:val="000000" w:themeColor="text1"/>
          <w:sz w:val="20"/>
          <w:szCs w:val="20"/>
        </w:rPr>
        <w:t>Overseas Development Institute, 2001), 21.</w:t>
      </w:r>
    </w:p>
  </w:footnote>
  <w:footnote w:id="89">
    <w:p w14:paraId="0AE04CE3" w14:textId="19BE2F8F" w:rsidR="003C182A" w:rsidRPr="00273704" w:rsidRDefault="003C182A" w:rsidP="0039569E">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UN Committee on Economic, Social and Cultural Rights, General Comment 16: The equal right of men and women to the enjoyment of all economic, social and cultural rights, 11 August 2015, para 37.</w:t>
      </w:r>
    </w:p>
  </w:footnote>
  <w:footnote w:id="90">
    <w:p w14:paraId="6C9DDD77" w14:textId="58645D63"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Darrow and Tomas (n </w:t>
      </w:r>
      <w:r w:rsidR="009E7256" w:rsidRPr="00273704">
        <w:rPr>
          <w:rFonts w:asciiTheme="minorHAnsi" w:hAnsiTheme="minorHAnsi" w:cstheme="minorHAnsi"/>
          <w:color w:val="000000" w:themeColor="text1"/>
        </w:rPr>
        <w:t>1</w:t>
      </w:r>
      <w:r w:rsidRPr="00273704">
        <w:rPr>
          <w:rFonts w:asciiTheme="minorHAnsi" w:hAnsiTheme="minorHAnsi" w:cstheme="minorHAnsi"/>
          <w:color w:val="000000" w:themeColor="text1"/>
        </w:rPr>
        <w:t>) 517</w:t>
      </w:r>
      <w:r w:rsidR="009E7256" w:rsidRPr="00273704">
        <w:rPr>
          <w:rFonts w:asciiTheme="minorHAnsi" w:hAnsiTheme="minorHAnsi" w:cstheme="minorHAnsi"/>
          <w:color w:val="000000" w:themeColor="text1"/>
        </w:rPr>
        <w:t>.</w:t>
      </w:r>
    </w:p>
  </w:footnote>
  <w:footnote w:id="91">
    <w:p w14:paraId="5CCFB68C" w14:textId="6E5DEF48"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O Ball, ‘Conclusion’ in Gready and Ensor (eds) (n </w:t>
      </w:r>
      <w:r w:rsidR="00191A21" w:rsidRPr="00273704">
        <w:rPr>
          <w:rFonts w:asciiTheme="minorHAnsi" w:hAnsiTheme="minorHAnsi" w:cstheme="minorHAnsi"/>
          <w:color w:val="000000" w:themeColor="text1"/>
        </w:rPr>
        <w:t>4</w:t>
      </w:r>
      <w:r w:rsidR="00C4612E" w:rsidRPr="00273704">
        <w:rPr>
          <w:rFonts w:asciiTheme="minorHAnsi" w:hAnsiTheme="minorHAnsi" w:cstheme="minorHAnsi"/>
          <w:color w:val="000000" w:themeColor="text1"/>
        </w:rPr>
        <w:t>9</w:t>
      </w:r>
      <w:r w:rsidRPr="00273704">
        <w:rPr>
          <w:rFonts w:asciiTheme="minorHAnsi" w:hAnsiTheme="minorHAnsi" w:cstheme="minorHAnsi"/>
          <w:color w:val="000000" w:themeColor="text1"/>
        </w:rPr>
        <w:t>) 278, 278.</w:t>
      </w:r>
    </w:p>
  </w:footnote>
  <w:footnote w:id="92">
    <w:p w14:paraId="3A72567B" w14:textId="740EB878"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Nankani, Page and Judge (n </w:t>
      </w:r>
      <w:r w:rsidR="000A340D" w:rsidRPr="00273704">
        <w:rPr>
          <w:rFonts w:asciiTheme="minorHAnsi" w:hAnsiTheme="minorHAnsi" w:cstheme="minorHAnsi"/>
          <w:color w:val="000000" w:themeColor="text1"/>
        </w:rPr>
        <w:t>14</w:t>
      </w:r>
      <w:r w:rsidRPr="00273704">
        <w:rPr>
          <w:rFonts w:asciiTheme="minorHAnsi" w:hAnsiTheme="minorHAnsi" w:cstheme="minorHAnsi"/>
          <w:color w:val="000000" w:themeColor="text1"/>
        </w:rPr>
        <w:t xml:space="preserve">)  479. </w:t>
      </w:r>
    </w:p>
  </w:footnote>
  <w:footnote w:id="93">
    <w:p w14:paraId="320CABB9" w14:textId="19BF048E" w:rsidR="003C182A" w:rsidRPr="00273704" w:rsidRDefault="003C182A" w:rsidP="00A15AA2">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On this issue see SR Osmani, ‘Poverty and Human Rights: Building on the Capability Approach’ (2005) 6 Journal of Human Development 205.</w:t>
      </w:r>
    </w:p>
  </w:footnote>
  <w:footnote w:id="94">
    <w:p w14:paraId="313867AC" w14:textId="4B7F1B9F" w:rsidR="003C182A" w:rsidRPr="00273704" w:rsidRDefault="003C182A" w:rsidP="00817534">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I Koch, ‘Good Governance and the Implementation of Economic, Social and Cultural Rights’ in  H Sano, G Alfredsson and R Clapp (eds), </w:t>
      </w:r>
      <w:r w:rsidRPr="00273704">
        <w:rPr>
          <w:rFonts w:asciiTheme="minorHAnsi" w:hAnsiTheme="minorHAnsi" w:cstheme="minorHAnsi"/>
          <w:i/>
          <w:iCs/>
          <w:color w:val="000000" w:themeColor="text1"/>
          <w:sz w:val="20"/>
          <w:szCs w:val="20"/>
        </w:rPr>
        <w:t>Human Rights and Good Governance: Building Bridges</w:t>
      </w:r>
      <w:r w:rsidRPr="00273704">
        <w:rPr>
          <w:rFonts w:asciiTheme="minorHAnsi" w:hAnsiTheme="minorHAnsi" w:cstheme="minorHAnsi"/>
          <w:color w:val="000000" w:themeColor="text1"/>
          <w:sz w:val="20"/>
          <w:szCs w:val="20"/>
        </w:rPr>
        <w:t xml:space="preserve"> (Brill Nijhoff, 2002) 73, 86.</w:t>
      </w:r>
    </w:p>
  </w:footnote>
  <w:footnote w:id="95">
    <w:p w14:paraId="5BEDFB10" w14:textId="0BDA48A5" w:rsidR="003C182A" w:rsidRPr="00273704" w:rsidRDefault="003C182A" w:rsidP="00A15AA2">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I Saiz and K Donald, ‘Tackling Inequality Through the Sustainable Development Goals: Human Rights in Practice’ (2017) 21</w:t>
      </w:r>
      <w:r w:rsidRPr="00273704">
        <w:rPr>
          <w:rFonts w:asciiTheme="minorHAnsi" w:hAnsiTheme="minorHAnsi" w:cstheme="minorHAnsi"/>
          <w:i/>
          <w:iCs/>
          <w:color w:val="000000" w:themeColor="text1"/>
        </w:rPr>
        <w:t xml:space="preserve"> </w:t>
      </w:r>
      <w:r w:rsidRPr="00273704">
        <w:rPr>
          <w:rFonts w:asciiTheme="minorHAnsi" w:hAnsiTheme="minorHAnsi" w:cstheme="minorHAnsi"/>
          <w:color w:val="000000" w:themeColor="text1"/>
        </w:rPr>
        <w:t>International Journal of Human Rights 1029, 1040.</w:t>
      </w:r>
    </w:p>
  </w:footnote>
  <w:footnote w:id="96">
    <w:p w14:paraId="36F458EE" w14:textId="613FD008" w:rsidR="003C182A" w:rsidRPr="00273704" w:rsidRDefault="003C182A" w:rsidP="00834195">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McLoughlin and Batley (n </w:t>
      </w:r>
      <w:r w:rsidR="001F39C0" w:rsidRPr="00273704">
        <w:rPr>
          <w:rFonts w:asciiTheme="minorHAnsi" w:hAnsiTheme="minorHAnsi" w:cstheme="minorHAnsi"/>
          <w:color w:val="000000" w:themeColor="text1"/>
          <w:sz w:val="20"/>
          <w:szCs w:val="20"/>
        </w:rPr>
        <w:t>7</w:t>
      </w:r>
      <w:r w:rsidR="00C4612E" w:rsidRPr="00273704">
        <w:rPr>
          <w:rFonts w:asciiTheme="minorHAnsi" w:hAnsiTheme="minorHAnsi" w:cstheme="minorHAnsi"/>
          <w:color w:val="000000" w:themeColor="text1"/>
          <w:sz w:val="20"/>
          <w:szCs w:val="20"/>
        </w:rPr>
        <w:t>3</w:t>
      </w:r>
      <w:r w:rsidRPr="00273704">
        <w:rPr>
          <w:rFonts w:asciiTheme="minorHAnsi" w:hAnsiTheme="minorHAnsi" w:cstheme="minorHAnsi"/>
          <w:color w:val="000000" w:themeColor="text1"/>
          <w:sz w:val="20"/>
          <w:szCs w:val="20"/>
        </w:rPr>
        <w:t xml:space="preserve">)  </w:t>
      </w:r>
      <w:r w:rsidR="001F39C0" w:rsidRPr="00273704">
        <w:rPr>
          <w:rFonts w:asciiTheme="minorHAnsi" w:hAnsiTheme="minorHAnsi" w:cstheme="minorHAnsi"/>
          <w:color w:val="000000" w:themeColor="text1"/>
          <w:sz w:val="20"/>
          <w:szCs w:val="20"/>
        </w:rPr>
        <w:t>4.</w:t>
      </w:r>
    </w:p>
  </w:footnote>
  <w:footnote w:id="97">
    <w:p w14:paraId="03104D17" w14:textId="154BC5E1"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Darrow and Tomas (n </w:t>
      </w:r>
      <w:r w:rsidR="009E7256" w:rsidRPr="00273704">
        <w:rPr>
          <w:rFonts w:asciiTheme="minorHAnsi" w:hAnsiTheme="minorHAnsi" w:cstheme="minorHAnsi"/>
          <w:color w:val="000000" w:themeColor="text1"/>
        </w:rPr>
        <w:t>1</w:t>
      </w:r>
      <w:r w:rsidRPr="00273704">
        <w:rPr>
          <w:rFonts w:asciiTheme="minorHAnsi" w:hAnsiTheme="minorHAnsi" w:cstheme="minorHAnsi"/>
          <w:color w:val="000000" w:themeColor="text1"/>
        </w:rPr>
        <w:t>) 488.</w:t>
      </w:r>
    </w:p>
  </w:footnote>
  <w:footnote w:id="98">
    <w:p w14:paraId="66F408C9" w14:textId="4EACC02F" w:rsidR="003C182A" w:rsidRPr="00273704" w:rsidRDefault="003C182A" w:rsidP="00F35043">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Joshi</w:t>
      </w:r>
      <w:r w:rsidR="006A1AAA" w:rsidRPr="00273704">
        <w:rPr>
          <w:rFonts w:asciiTheme="minorHAnsi" w:hAnsiTheme="minorHAnsi" w:cstheme="minorHAnsi"/>
          <w:color w:val="000000" w:themeColor="text1"/>
          <w:sz w:val="20"/>
          <w:szCs w:val="20"/>
        </w:rPr>
        <w:t xml:space="preserve"> (n 41) </w:t>
      </w:r>
      <w:r w:rsidRPr="00273704">
        <w:rPr>
          <w:rFonts w:asciiTheme="minorHAnsi" w:hAnsiTheme="minorHAnsi" w:cstheme="minorHAnsi"/>
          <w:color w:val="000000" w:themeColor="text1"/>
          <w:sz w:val="20"/>
          <w:szCs w:val="20"/>
        </w:rPr>
        <w:t>621.</w:t>
      </w:r>
    </w:p>
  </w:footnote>
  <w:footnote w:id="99">
    <w:p w14:paraId="4C56C994" w14:textId="61B1814F" w:rsidR="003C182A" w:rsidRPr="00273704" w:rsidRDefault="003C182A" w:rsidP="0033055E">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Partnership for Maternal, Newborn and Child Health,  A Review of Global Accountability Mechanisms for Women’s and Children’s Health (2011)</w:t>
      </w:r>
      <w:r w:rsidR="00D36004" w:rsidRPr="00273704">
        <w:rPr>
          <w:rFonts w:asciiTheme="minorHAnsi" w:hAnsiTheme="minorHAnsi" w:cstheme="minorHAnsi"/>
          <w:color w:val="000000" w:themeColor="text1"/>
          <w:sz w:val="20"/>
          <w:szCs w:val="20"/>
        </w:rPr>
        <w:t xml:space="preserve"> &lt; https://www.who.int/pmnch/knowledge/publications/20110222_global_accountability_final.pdf?ua=1 &gt; accessed </w:t>
      </w:r>
      <w:r w:rsidR="008F406C" w:rsidRPr="00273704">
        <w:rPr>
          <w:rFonts w:asciiTheme="minorHAnsi" w:hAnsiTheme="minorHAnsi" w:cstheme="minorHAnsi"/>
          <w:color w:val="000000" w:themeColor="text1"/>
          <w:sz w:val="20"/>
          <w:szCs w:val="20"/>
        </w:rPr>
        <w:t>1 August</w:t>
      </w:r>
      <w:r w:rsidR="00D36004" w:rsidRPr="00273704">
        <w:rPr>
          <w:rFonts w:asciiTheme="minorHAnsi" w:hAnsiTheme="minorHAnsi" w:cstheme="minorHAnsi"/>
          <w:color w:val="000000" w:themeColor="text1"/>
          <w:sz w:val="20"/>
          <w:szCs w:val="20"/>
        </w:rPr>
        <w:t xml:space="preserve"> 2022</w:t>
      </w:r>
      <w:r w:rsidRPr="00273704">
        <w:rPr>
          <w:rFonts w:asciiTheme="minorHAnsi" w:hAnsiTheme="minorHAnsi" w:cstheme="minorHAnsi"/>
          <w:color w:val="000000" w:themeColor="text1"/>
          <w:sz w:val="20"/>
          <w:szCs w:val="20"/>
        </w:rPr>
        <w:t>.</w:t>
      </w:r>
    </w:p>
  </w:footnote>
  <w:footnote w:id="100">
    <w:p w14:paraId="7A27916C" w14:textId="5455A390"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Nelson and Dorsey (n </w:t>
      </w:r>
      <w:r w:rsidR="00673403" w:rsidRPr="00273704">
        <w:rPr>
          <w:rFonts w:asciiTheme="minorHAnsi" w:hAnsiTheme="minorHAnsi" w:cstheme="minorHAnsi"/>
          <w:color w:val="000000" w:themeColor="text1"/>
        </w:rPr>
        <w:t>27</w:t>
      </w:r>
      <w:r w:rsidRPr="00273704">
        <w:rPr>
          <w:rFonts w:asciiTheme="minorHAnsi" w:hAnsiTheme="minorHAnsi" w:cstheme="minorHAnsi"/>
          <w:color w:val="000000" w:themeColor="text1"/>
        </w:rPr>
        <w:t xml:space="preserve">)  101. </w:t>
      </w:r>
    </w:p>
  </w:footnote>
  <w:footnote w:id="101">
    <w:p w14:paraId="0C4DFE55" w14:textId="23765892"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Munro (n </w:t>
      </w:r>
      <w:r w:rsidR="00861E38" w:rsidRPr="00273704">
        <w:rPr>
          <w:rFonts w:asciiTheme="minorHAnsi" w:hAnsiTheme="minorHAnsi" w:cstheme="minorHAnsi"/>
          <w:color w:val="000000" w:themeColor="text1"/>
        </w:rPr>
        <w:t>36</w:t>
      </w:r>
      <w:r w:rsidRPr="00273704">
        <w:rPr>
          <w:rFonts w:asciiTheme="minorHAnsi" w:hAnsiTheme="minorHAnsi" w:cstheme="minorHAnsi"/>
          <w:color w:val="000000" w:themeColor="text1"/>
        </w:rPr>
        <w:t>) 192-193.</w:t>
      </w:r>
    </w:p>
  </w:footnote>
  <w:footnote w:id="102">
    <w:p w14:paraId="3C8BECA6" w14:textId="7E77621E" w:rsidR="003C182A" w:rsidRPr="00273704" w:rsidRDefault="003C182A" w:rsidP="00736B7B">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S Marks, ‘The Human Rights Framework for Development: Seven Approaches’ in A Sengupta, A Negi and M Basu (eds), </w:t>
      </w:r>
      <w:r w:rsidRPr="00273704">
        <w:rPr>
          <w:rFonts w:asciiTheme="minorHAnsi" w:hAnsiTheme="minorHAnsi" w:cstheme="minorHAnsi"/>
          <w:i/>
          <w:iCs/>
          <w:color w:val="000000" w:themeColor="text1"/>
          <w:sz w:val="20"/>
          <w:szCs w:val="20"/>
        </w:rPr>
        <w:t xml:space="preserve">Reflections on the Right to Development </w:t>
      </w:r>
      <w:r w:rsidRPr="00273704">
        <w:rPr>
          <w:rFonts w:asciiTheme="minorHAnsi" w:hAnsiTheme="minorHAnsi" w:cstheme="minorHAnsi"/>
          <w:color w:val="000000" w:themeColor="text1"/>
          <w:sz w:val="20"/>
          <w:szCs w:val="20"/>
        </w:rPr>
        <w:t>(Sage Publications, 2005) 23, 28–9.</w:t>
      </w:r>
    </w:p>
  </w:footnote>
  <w:footnote w:id="103">
    <w:p w14:paraId="3F574BA3" w14:textId="0E30A099"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Darrow and Tomas (n </w:t>
      </w:r>
      <w:r w:rsidR="009E7256" w:rsidRPr="00273704">
        <w:rPr>
          <w:rFonts w:asciiTheme="minorHAnsi" w:hAnsiTheme="minorHAnsi" w:cstheme="minorHAnsi"/>
          <w:color w:val="000000" w:themeColor="text1"/>
        </w:rPr>
        <w:t>1</w:t>
      </w:r>
      <w:r w:rsidRPr="00273704">
        <w:rPr>
          <w:rFonts w:asciiTheme="minorHAnsi" w:hAnsiTheme="minorHAnsi" w:cstheme="minorHAnsi"/>
          <w:color w:val="000000" w:themeColor="text1"/>
        </w:rPr>
        <w:t>) 484.</w:t>
      </w:r>
    </w:p>
  </w:footnote>
  <w:footnote w:id="104">
    <w:p w14:paraId="79DD19A4" w14:textId="795C7DC4" w:rsidR="003C182A" w:rsidRPr="00273704" w:rsidRDefault="003C182A" w:rsidP="00256658">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H Mander, ‘Rights as Struggle - Towards a More Just and Humane World’ in Ensor and Gready (eds) </w:t>
      </w:r>
      <w:r w:rsidR="00191A21" w:rsidRPr="00273704">
        <w:rPr>
          <w:rFonts w:asciiTheme="minorHAnsi" w:hAnsiTheme="minorHAnsi" w:cstheme="minorHAnsi"/>
          <w:color w:val="000000" w:themeColor="text1"/>
          <w:sz w:val="20"/>
          <w:szCs w:val="20"/>
        </w:rPr>
        <w:t>(n4</w:t>
      </w:r>
      <w:r w:rsidR="00C4612E" w:rsidRPr="00273704">
        <w:rPr>
          <w:rFonts w:asciiTheme="minorHAnsi" w:hAnsiTheme="minorHAnsi" w:cstheme="minorHAnsi"/>
          <w:color w:val="000000" w:themeColor="text1"/>
          <w:sz w:val="20"/>
          <w:szCs w:val="20"/>
        </w:rPr>
        <w:t>9</w:t>
      </w:r>
      <w:r w:rsidR="00191A21" w:rsidRPr="00273704">
        <w:rPr>
          <w:rFonts w:asciiTheme="minorHAnsi" w:hAnsiTheme="minorHAnsi" w:cstheme="minorHAnsi"/>
          <w:color w:val="000000" w:themeColor="text1"/>
          <w:sz w:val="20"/>
          <w:szCs w:val="20"/>
        </w:rPr>
        <w:t xml:space="preserve">) </w:t>
      </w:r>
      <w:r w:rsidRPr="00273704">
        <w:rPr>
          <w:rFonts w:asciiTheme="minorHAnsi" w:hAnsiTheme="minorHAnsi" w:cstheme="minorHAnsi"/>
          <w:color w:val="000000" w:themeColor="text1"/>
          <w:sz w:val="20"/>
          <w:szCs w:val="20"/>
        </w:rPr>
        <w:t>233, 238.</w:t>
      </w:r>
    </w:p>
  </w:footnote>
  <w:footnote w:id="105">
    <w:p w14:paraId="7CD398BF" w14:textId="14F11253" w:rsidR="003C182A" w:rsidRPr="00273704" w:rsidRDefault="003C182A" w:rsidP="00F35043">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P Nelson and E Dorsey, ‘At the Nexus of Human Rights and Development: New Methods and Strategies of Global NGOs’ (2003) 31 World Development 2013, 2019.</w:t>
      </w:r>
    </w:p>
  </w:footnote>
  <w:footnote w:id="106">
    <w:p w14:paraId="20C360C9" w14:textId="7A8DD2F6" w:rsidR="003C182A" w:rsidRPr="00273704" w:rsidRDefault="003C182A" w:rsidP="000128DE">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S Patel and D Mitlin, ‘Reinterpreting the Rights Based Approach: A Grassroots Perspective on Rights and Development’ in Hickey and Mitlin (n </w:t>
      </w:r>
      <w:r w:rsidR="00861E38" w:rsidRPr="00273704">
        <w:rPr>
          <w:rFonts w:asciiTheme="minorHAnsi" w:hAnsiTheme="minorHAnsi" w:cstheme="minorHAnsi"/>
          <w:color w:val="000000" w:themeColor="text1"/>
        </w:rPr>
        <w:t>36</w:t>
      </w:r>
      <w:r w:rsidRPr="00273704">
        <w:rPr>
          <w:rFonts w:asciiTheme="minorHAnsi" w:hAnsiTheme="minorHAnsi" w:cstheme="minorHAnsi"/>
          <w:color w:val="000000" w:themeColor="text1"/>
        </w:rPr>
        <w:t>) 107, 109-110.</w:t>
      </w:r>
    </w:p>
  </w:footnote>
  <w:footnote w:id="107">
    <w:p w14:paraId="3C1D6E1A" w14:textId="6956F30F"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A Cohen and J Jackson, Rights as Logistics: Notes on the Right to Food and Food Retail Liberalization in India’ in Young (ed) (n </w:t>
      </w:r>
      <w:r w:rsidR="001F39C0" w:rsidRPr="00273704">
        <w:rPr>
          <w:rFonts w:asciiTheme="minorHAnsi" w:hAnsiTheme="minorHAnsi" w:cstheme="minorHAnsi"/>
          <w:color w:val="000000" w:themeColor="text1"/>
        </w:rPr>
        <w:t>5</w:t>
      </w:r>
      <w:r w:rsidR="009E21ED" w:rsidRPr="00273704">
        <w:rPr>
          <w:rFonts w:asciiTheme="minorHAnsi" w:hAnsiTheme="minorHAnsi" w:cstheme="minorHAnsi"/>
          <w:color w:val="000000" w:themeColor="text1"/>
        </w:rPr>
        <w:t>6</w:t>
      </w:r>
      <w:r w:rsidRPr="00273704">
        <w:rPr>
          <w:rFonts w:asciiTheme="minorHAnsi" w:hAnsiTheme="minorHAnsi" w:cstheme="minorHAnsi"/>
          <w:color w:val="000000" w:themeColor="text1"/>
        </w:rPr>
        <w:t>)   417</w:t>
      </w:r>
      <w:r w:rsidR="001F39C0" w:rsidRPr="00273704">
        <w:rPr>
          <w:rFonts w:asciiTheme="minorHAnsi" w:hAnsiTheme="minorHAnsi" w:cstheme="minorHAnsi"/>
          <w:color w:val="000000" w:themeColor="text1"/>
        </w:rPr>
        <w:t>.</w:t>
      </w:r>
    </w:p>
  </w:footnote>
  <w:footnote w:id="108">
    <w:p w14:paraId="4D74ACB5" w14:textId="61647939"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Gauri and Gloppen (n </w:t>
      </w:r>
      <w:r w:rsidR="009E1AA8" w:rsidRPr="00273704">
        <w:rPr>
          <w:rFonts w:asciiTheme="minorHAnsi" w:hAnsiTheme="minorHAnsi" w:cstheme="minorHAnsi"/>
          <w:color w:val="000000" w:themeColor="text1"/>
        </w:rPr>
        <w:t>21</w:t>
      </w:r>
      <w:r w:rsidRPr="00273704">
        <w:rPr>
          <w:rFonts w:asciiTheme="minorHAnsi" w:hAnsiTheme="minorHAnsi" w:cstheme="minorHAnsi"/>
          <w:color w:val="000000" w:themeColor="text1"/>
        </w:rPr>
        <w:t>) 497-498.</w:t>
      </w:r>
    </w:p>
  </w:footnote>
  <w:footnote w:id="109">
    <w:p w14:paraId="75DC0888" w14:textId="2B599BC1"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S Golub, ‘Less Law and Reform, More Politics and Enforcement: A Civil Society Approach to Integrating Rights and Development’ in Alston and Robinson (eds) (n </w:t>
      </w:r>
      <w:r w:rsidR="00191A21" w:rsidRPr="00273704">
        <w:rPr>
          <w:rFonts w:asciiTheme="minorHAnsi" w:hAnsiTheme="minorHAnsi" w:cstheme="minorHAnsi"/>
          <w:color w:val="000000" w:themeColor="text1"/>
        </w:rPr>
        <w:t>14</w:t>
      </w:r>
      <w:r w:rsidRPr="00273704">
        <w:rPr>
          <w:rFonts w:asciiTheme="minorHAnsi" w:hAnsiTheme="minorHAnsi" w:cstheme="minorHAnsi"/>
          <w:color w:val="000000" w:themeColor="text1"/>
        </w:rPr>
        <w:t>) 297, 298.</w:t>
      </w:r>
    </w:p>
  </w:footnote>
  <w:footnote w:id="110">
    <w:p w14:paraId="648D0296" w14:textId="0E557ABD"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001F39C0" w:rsidRPr="00273704">
        <w:rPr>
          <w:rFonts w:asciiTheme="minorHAnsi" w:hAnsiTheme="minorHAnsi" w:cstheme="minorHAnsi"/>
          <w:color w:val="000000" w:themeColor="text1"/>
        </w:rPr>
        <w:t>Ibid</w:t>
      </w:r>
      <w:r w:rsidRPr="00273704">
        <w:rPr>
          <w:rFonts w:asciiTheme="minorHAnsi" w:hAnsiTheme="minorHAnsi" w:cstheme="minorHAnsi"/>
          <w:color w:val="000000" w:themeColor="text1"/>
        </w:rPr>
        <w:t xml:space="preserve">  299.</w:t>
      </w:r>
    </w:p>
  </w:footnote>
  <w:footnote w:id="111">
    <w:p w14:paraId="2012DBCA" w14:textId="00524F00"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Marks (n </w:t>
      </w:r>
      <w:r w:rsidR="006A1AAA" w:rsidRPr="00273704">
        <w:rPr>
          <w:rFonts w:asciiTheme="minorHAnsi" w:hAnsiTheme="minorHAnsi" w:cstheme="minorHAnsi"/>
          <w:color w:val="000000" w:themeColor="text1"/>
        </w:rPr>
        <w:t>102</w:t>
      </w:r>
      <w:r w:rsidRPr="00273704">
        <w:rPr>
          <w:rFonts w:asciiTheme="minorHAnsi" w:hAnsiTheme="minorHAnsi" w:cstheme="minorHAnsi"/>
          <w:color w:val="000000" w:themeColor="text1"/>
        </w:rPr>
        <w:t>) 52.</w:t>
      </w:r>
    </w:p>
  </w:footnote>
  <w:footnote w:id="112">
    <w:p w14:paraId="190F3AA3" w14:textId="70AD5829"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009E7256" w:rsidRPr="00273704">
        <w:rPr>
          <w:rFonts w:asciiTheme="minorHAnsi" w:hAnsiTheme="minorHAnsi" w:cstheme="minorHAnsi"/>
          <w:color w:val="000000" w:themeColor="text1"/>
        </w:rPr>
        <w:t xml:space="preserve">AE Yamin and R Cantor, ‘Between Insurrectional Discourse and Operational Guidance: Challenges and Dilemmas in Implementing Human Rights-based Approaches to Health’ (2014) 6 Journal of Human Rights Practice 451, </w:t>
      </w:r>
      <w:r w:rsidRPr="00273704">
        <w:rPr>
          <w:rFonts w:asciiTheme="minorHAnsi" w:hAnsiTheme="minorHAnsi" w:cstheme="minorHAnsi"/>
          <w:color w:val="000000" w:themeColor="text1"/>
        </w:rPr>
        <w:t>458.</w:t>
      </w:r>
    </w:p>
  </w:footnote>
  <w:footnote w:id="113">
    <w:p w14:paraId="775FF817" w14:textId="451C20B2"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Banik (n </w:t>
      </w:r>
      <w:r w:rsidR="009E7256" w:rsidRPr="00273704">
        <w:rPr>
          <w:rFonts w:asciiTheme="minorHAnsi" w:hAnsiTheme="minorHAnsi" w:cstheme="minorHAnsi"/>
          <w:color w:val="000000" w:themeColor="text1"/>
        </w:rPr>
        <w:t>5</w:t>
      </w:r>
      <w:r w:rsidRPr="00273704">
        <w:rPr>
          <w:rFonts w:asciiTheme="minorHAnsi" w:hAnsiTheme="minorHAnsi" w:cstheme="minorHAnsi"/>
          <w:color w:val="000000" w:themeColor="text1"/>
        </w:rPr>
        <w:t>)  21.</w:t>
      </w:r>
    </w:p>
  </w:footnote>
  <w:footnote w:id="114">
    <w:p w14:paraId="15E36ABC" w14:textId="6B9022D7" w:rsidR="003C182A" w:rsidRPr="00273704" w:rsidRDefault="003C182A" w:rsidP="00B85136">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L Munro, ‘Risks, Needs and Rights: Compatible or Contradictory Bases for Social Protection’ In A Barrientos and D Hulme (eds), </w:t>
      </w:r>
      <w:r w:rsidRPr="00273704">
        <w:rPr>
          <w:rFonts w:asciiTheme="minorHAnsi" w:hAnsiTheme="minorHAnsi" w:cstheme="minorHAnsi"/>
          <w:i/>
          <w:iCs/>
          <w:color w:val="000000" w:themeColor="text1"/>
          <w:sz w:val="20"/>
          <w:szCs w:val="20"/>
        </w:rPr>
        <w:t>Social Protection for the Poor and Poorest: Concepts, Policies and Politics</w:t>
      </w:r>
      <w:r w:rsidRPr="00273704">
        <w:rPr>
          <w:rFonts w:asciiTheme="minorHAnsi" w:hAnsiTheme="minorHAnsi" w:cstheme="minorHAnsi"/>
          <w:color w:val="000000" w:themeColor="text1"/>
          <w:sz w:val="20"/>
          <w:szCs w:val="20"/>
        </w:rPr>
        <w:t xml:space="preserve"> (Palgrave Macmillan, 2008) 27, 33.</w:t>
      </w:r>
    </w:p>
  </w:footnote>
  <w:footnote w:id="115">
    <w:p w14:paraId="752D5841" w14:textId="3B4B5E14" w:rsidR="003C182A" w:rsidRPr="00273704" w:rsidRDefault="003C182A" w:rsidP="00B674E2">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UNICEF, The State of the World's Children 2004, Annex B (2004) 91-92 &lt;https://www.unicef.org/media/84796/file/SOWC-2004.pdf &gt; accessed </w:t>
      </w:r>
      <w:r w:rsidR="008F406C" w:rsidRPr="00273704">
        <w:rPr>
          <w:rFonts w:asciiTheme="minorHAnsi" w:hAnsiTheme="minorHAnsi" w:cstheme="minorHAnsi"/>
          <w:color w:val="000000" w:themeColor="text1"/>
          <w:sz w:val="20"/>
          <w:szCs w:val="20"/>
        </w:rPr>
        <w:t>1 August</w:t>
      </w:r>
      <w:r w:rsidRPr="00273704">
        <w:rPr>
          <w:rFonts w:asciiTheme="minorHAnsi" w:hAnsiTheme="minorHAnsi" w:cstheme="minorHAnsi"/>
          <w:color w:val="000000" w:themeColor="text1"/>
          <w:sz w:val="20"/>
          <w:szCs w:val="20"/>
        </w:rPr>
        <w:t xml:space="preserve"> 2022.</w:t>
      </w:r>
    </w:p>
  </w:footnote>
  <w:footnote w:id="116">
    <w:p w14:paraId="21178E6A" w14:textId="6D9D4097" w:rsidR="003C182A" w:rsidRPr="00273704" w:rsidRDefault="003C182A" w:rsidP="006243C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R Alsop and A Norton, ‘Power, Rights, and Poverty Reduction’ in R Alsop (ed),</w:t>
      </w:r>
      <w:r w:rsidRPr="00273704">
        <w:rPr>
          <w:rFonts w:asciiTheme="minorHAnsi" w:hAnsiTheme="minorHAnsi" w:cstheme="minorHAnsi"/>
          <w:i/>
          <w:iCs/>
          <w:color w:val="000000" w:themeColor="text1"/>
          <w:sz w:val="20"/>
          <w:szCs w:val="20"/>
        </w:rPr>
        <w:t xml:space="preserve"> Power, Rights and Poverty: Concepts and Connections </w:t>
      </w:r>
      <w:r w:rsidRPr="00273704">
        <w:rPr>
          <w:rFonts w:asciiTheme="minorHAnsi" w:hAnsiTheme="minorHAnsi" w:cstheme="minorHAnsi"/>
          <w:color w:val="000000" w:themeColor="text1"/>
          <w:sz w:val="20"/>
          <w:szCs w:val="20"/>
        </w:rPr>
        <w:t>(World Bank, 2004) 3, 12.</w:t>
      </w:r>
    </w:p>
  </w:footnote>
  <w:footnote w:id="117">
    <w:p w14:paraId="5CB5FE93" w14:textId="0BBDBD18" w:rsidR="003C182A" w:rsidRPr="00273704" w:rsidRDefault="003C182A" w:rsidP="006243C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D Evans, ‘Human Rights and State Fragility: Conceptual Foundations and Strategic Directions for State-building’ (2009) 1 Journal of Human Rights Practice 181, 182.</w:t>
      </w:r>
    </w:p>
  </w:footnote>
  <w:footnote w:id="118">
    <w:p w14:paraId="54955AE9" w14:textId="3C687C4C" w:rsidR="003C182A" w:rsidRPr="00273704" w:rsidRDefault="003C182A" w:rsidP="004237C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Nelson and Dorsey (n </w:t>
      </w:r>
      <w:r w:rsidR="00673403" w:rsidRPr="00273704">
        <w:rPr>
          <w:rFonts w:asciiTheme="minorHAnsi" w:hAnsiTheme="minorHAnsi" w:cstheme="minorHAnsi"/>
          <w:color w:val="000000" w:themeColor="text1"/>
        </w:rPr>
        <w:t>27</w:t>
      </w:r>
      <w:r w:rsidRPr="00273704">
        <w:rPr>
          <w:rFonts w:asciiTheme="minorHAnsi" w:hAnsiTheme="minorHAnsi" w:cstheme="minorHAnsi"/>
          <w:color w:val="000000" w:themeColor="text1"/>
        </w:rPr>
        <w:t>) 101-102</w:t>
      </w:r>
      <w:r w:rsidR="00673403" w:rsidRPr="00273704">
        <w:rPr>
          <w:rFonts w:asciiTheme="minorHAnsi" w:hAnsiTheme="minorHAnsi" w:cstheme="minorHAnsi"/>
          <w:color w:val="000000" w:themeColor="text1"/>
        </w:rPr>
        <w:t>.</w:t>
      </w:r>
    </w:p>
  </w:footnote>
  <w:footnote w:id="119">
    <w:p w14:paraId="4C8AD498" w14:textId="048DDCAA"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Perelman (n </w:t>
      </w:r>
      <w:r w:rsidR="001F39C0" w:rsidRPr="00273704">
        <w:rPr>
          <w:rFonts w:asciiTheme="minorHAnsi" w:hAnsiTheme="minorHAnsi" w:cstheme="minorHAnsi"/>
          <w:color w:val="000000" w:themeColor="text1"/>
        </w:rPr>
        <w:t>5</w:t>
      </w:r>
      <w:r w:rsidR="009E21ED" w:rsidRPr="00273704">
        <w:rPr>
          <w:rFonts w:asciiTheme="minorHAnsi" w:hAnsiTheme="minorHAnsi" w:cstheme="minorHAnsi"/>
          <w:color w:val="000000" w:themeColor="text1"/>
        </w:rPr>
        <w:t>6</w:t>
      </w:r>
      <w:r w:rsidRPr="00273704">
        <w:rPr>
          <w:rFonts w:asciiTheme="minorHAnsi" w:hAnsiTheme="minorHAnsi" w:cstheme="minorHAnsi"/>
          <w:color w:val="000000" w:themeColor="text1"/>
        </w:rPr>
        <w:t>) 444.</w:t>
      </w:r>
    </w:p>
  </w:footnote>
  <w:footnote w:id="120">
    <w:p w14:paraId="2C0F99B3" w14:textId="3DD6B316" w:rsidR="003C182A" w:rsidRPr="00273704" w:rsidRDefault="003C182A" w:rsidP="0072717B">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P Twomey, ‘Human Rights-Based Approaches to Development: Towards Accountability’ in M Baderin and R McCorquodale (eds), </w:t>
      </w:r>
      <w:r w:rsidRPr="00273704">
        <w:rPr>
          <w:rFonts w:asciiTheme="minorHAnsi" w:hAnsiTheme="minorHAnsi" w:cstheme="minorHAnsi"/>
          <w:i/>
          <w:iCs/>
          <w:color w:val="000000" w:themeColor="text1"/>
          <w:sz w:val="20"/>
          <w:szCs w:val="20"/>
        </w:rPr>
        <w:t>Economic, Social and Cultural Rights in Action</w:t>
      </w:r>
      <w:r w:rsidRPr="00273704">
        <w:rPr>
          <w:rFonts w:asciiTheme="minorHAnsi" w:hAnsiTheme="minorHAnsi" w:cstheme="minorHAnsi"/>
          <w:color w:val="000000" w:themeColor="text1"/>
          <w:sz w:val="20"/>
          <w:szCs w:val="20"/>
        </w:rPr>
        <w:t xml:space="preserve"> (Oxford University Press, 2007) 45, 49.</w:t>
      </w:r>
    </w:p>
  </w:footnote>
  <w:footnote w:id="121">
    <w:p w14:paraId="3D28D573" w14:textId="762FA80A" w:rsidR="003C182A" w:rsidRPr="00273704" w:rsidRDefault="003C182A" w:rsidP="000137C0">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Miller and Redhead (n </w:t>
      </w:r>
      <w:r w:rsidR="009E1AA8" w:rsidRPr="00273704">
        <w:rPr>
          <w:rFonts w:asciiTheme="minorHAnsi" w:hAnsiTheme="minorHAnsi" w:cstheme="minorHAnsi"/>
          <w:color w:val="000000" w:themeColor="text1"/>
        </w:rPr>
        <w:t>23</w:t>
      </w:r>
      <w:r w:rsidRPr="00273704">
        <w:rPr>
          <w:rFonts w:asciiTheme="minorHAnsi" w:hAnsiTheme="minorHAnsi" w:cstheme="minorHAnsi"/>
          <w:color w:val="000000" w:themeColor="text1"/>
        </w:rPr>
        <w:t>)</w:t>
      </w:r>
      <w:r w:rsidR="009E1AA8" w:rsidRPr="00273704">
        <w:rPr>
          <w:rFonts w:asciiTheme="minorHAnsi" w:hAnsiTheme="minorHAnsi" w:cstheme="minorHAnsi"/>
          <w:color w:val="000000" w:themeColor="text1"/>
        </w:rPr>
        <w:t xml:space="preserve"> 708.</w:t>
      </w:r>
    </w:p>
  </w:footnote>
  <w:footnote w:id="122">
    <w:p w14:paraId="4AC1E7C5" w14:textId="56DA1961" w:rsidR="003C182A" w:rsidRPr="00273704" w:rsidRDefault="003C182A" w:rsidP="002D620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Banik (n </w:t>
      </w:r>
      <w:r w:rsidR="006A1AAA" w:rsidRPr="00273704">
        <w:rPr>
          <w:rFonts w:asciiTheme="minorHAnsi" w:hAnsiTheme="minorHAnsi" w:cstheme="minorHAnsi"/>
          <w:color w:val="000000" w:themeColor="text1"/>
        </w:rPr>
        <w:t>5</w:t>
      </w:r>
      <w:r w:rsidRPr="00273704">
        <w:rPr>
          <w:rFonts w:asciiTheme="minorHAnsi" w:hAnsiTheme="minorHAnsi" w:cstheme="minorHAnsi"/>
          <w:color w:val="000000" w:themeColor="text1"/>
        </w:rPr>
        <w:t>) 11.</w:t>
      </w:r>
    </w:p>
  </w:footnote>
  <w:footnote w:id="123">
    <w:p w14:paraId="3DFBC5A5" w14:textId="603C8F1E" w:rsidR="003C182A" w:rsidRPr="00273704" w:rsidRDefault="003C182A" w:rsidP="00CB71BE">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Jonsson (n </w:t>
      </w:r>
      <w:r w:rsidR="00191A21" w:rsidRPr="00273704">
        <w:rPr>
          <w:rFonts w:asciiTheme="minorHAnsi" w:hAnsiTheme="minorHAnsi" w:cstheme="minorHAnsi"/>
          <w:color w:val="000000" w:themeColor="text1"/>
        </w:rPr>
        <w:t>4</w:t>
      </w:r>
      <w:r w:rsidR="00124EE0" w:rsidRPr="00273704">
        <w:rPr>
          <w:rFonts w:asciiTheme="minorHAnsi" w:hAnsiTheme="minorHAnsi" w:cstheme="minorHAnsi"/>
          <w:color w:val="000000" w:themeColor="text1"/>
        </w:rPr>
        <w:t>9</w:t>
      </w:r>
      <w:r w:rsidRPr="00273704">
        <w:rPr>
          <w:rFonts w:asciiTheme="minorHAnsi" w:hAnsiTheme="minorHAnsi" w:cstheme="minorHAnsi"/>
          <w:color w:val="000000" w:themeColor="text1"/>
        </w:rPr>
        <w:t>) 52.</w:t>
      </w:r>
    </w:p>
  </w:footnote>
  <w:footnote w:id="124">
    <w:p w14:paraId="7EDA1B30" w14:textId="595E2B5C" w:rsidR="003C182A" w:rsidRPr="00273704" w:rsidRDefault="003C182A" w:rsidP="00CB71BE">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Twomey (n </w:t>
      </w:r>
      <w:r w:rsidR="006A1AAA" w:rsidRPr="00273704">
        <w:rPr>
          <w:rFonts w:asciiTheme="minorHAnsi" w:hAnsiTheme="minorHAnsi" w:cstheme="minorHAnsi"/>
          <w:color w:val="000000" w:themeColor="text1"/>
        </w:rPr>
        <w:t>12</w:t>
      </w:r>
      <w:r w:rsidR="00080404" w:rsidRPr="00273704">
        <w:rPr>
          <w:rFonts w:asciiTheme="minorHAnsi" w:hAnsiTheme="minorHAnsi" w:cstheme="minorHAnsi"/>
          <w:color w:val="000000" w:themeColor="text1"/>
        </w:rPr>
        <w:t>0</w:t>
      </w:r>
      <w:r w:rsidRPr="00273704">
        <w:rPr>
          <w:rFonts w:asciiTheme="minorHAnsi" w:hAnsiTheme="minorHAnsi" w:cstheme="minorHAnsi"/>
          <w:color w:val="000000" w:themeColor="text1"/>
        </w:rPr>
        <w:t>) 49.</w:t>
      </w:r>
    </w:p>
  </w:footnote>
  <w:footnote w:id="125">
    <w:p w14:paraId="1051EEE3" w14:textId="3D6B7039" w:rsidR="003C182A" w:rsidRPr="00273704" w:rsidRDefault="003C182A" w:rsidP="00CB71BE">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Ibid 67.</w:t>
      </w:r>
    </w:p>
  </w:footnote>
  <w:footnote w:id="126">
    <w:p w14:paraId="063AA4F1" w14:textId="1ED3AF55" w:rsidR="003C182A" w:rsidRPr="00273704" w:rsidRDefault="003C182A" w:rsidP="001049A3">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Munro (n </w:t>
      </w:r>
      <w:r w:rsidR="006A1AAA" w:rsidRPr="00273704">
        <w:rPr>
          <w:rFonts w:asciiTheme="minorHAnsi" w:hAnsiTheme="minorHAnsi" w:cstheme="minorHAnsi"/>
          <w:color w:val="000000" w:themeColor="text1"/>
          <w:sz w:val="20"/>
          <w:szCs w:val="20"/>
        </w:rPr>
        <w:t>114</w:t>
      </w:r>
      <w:r w:rsidRPr="00273704">
        <w:rPr>
          <w:rFonts w:asciiTheme="minorHAnsi" w:hAnsiTheme="minorHAnsi" w:cstheme="minorHAnsi"/>
          <w:color w:val="000000" w:themeColor="text1"/>
          <w:sz w:val="20"/>
          <w:szCs w:val="20"/>
        </w:rPr>
        <w:t>) 31.</w:t>
      </w:r>
    </w:p>
  </w:footnote>
  <w:footnote w:id="127">
    <w:p w14:paraId="14EB0DB0" w14:textId="39FA0335" w:rsidR="003C182A" w:rsidRPr="00273704" w:rsidRDefault="003C182A" w:rsidP="000137C0">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Austrian Development Agency, </w:t>
      </w:r>
      <w:r w:rsidRPr="00273704">
        <w:rPr>
          <w:rFonts w:asciiTheme="minorHAnsi" w:hAnsiTheme="minorHAnsi" w:cstheme="minorHAnsi"/>
          <w:i/>
          <w:iCs/>
          <w:color w:val="000000" w:themeColor="text1"/>
          <w:sz w:val="20"/>
          <w:szCs w:val="20"/>
        </w:rPr>
        <w:t>Focus: Right to Water and Sanitation</w:t>
      </w:r>
      <w:r w:rsidRPr="00273704">
        <w:rPr>
          <w:rFonts w:asciiTheme="minorHAnsi" w:hAnsiTheme="minorHAnsi" w:cstheme="minorHAnsi"/>
          <w:color w:val="000000" w:themeColor="text1"/>
          <w:sz w:val="20"/>
          <w:szCs w:val="20"/>
        </w:rPr>
        <w:t xml:space="preserve"> (Austrian Development Agency, 2012), cited in  </w:t>
      </w:r>
      <w:r w:rsidR="000A340D" w:rsidRPr="00273704">
        <w:rPr>
          <w:rFonts w:asciiTheme="minorHAnsi" w:hAnsiTheme="minorHAnsi" w:cstheme="minorHAnsi"/>
          <w:color w:val="000000" w:themeColor="text1"/>
          <w:sz w:val="20"/>
          <w:szCs w:val="20"/>
        </w:rPr>
        <w:t xml:space="preserve">Marx </w:t>
      </w:r>
      <w:r w:rsidR="000A340D" w:rsidRPr="00273704">
        <w:rPr>
          <w:rFonts w:asciiTheme="minorHAnsi" w:hAnsiTheme="minorHAnsi" w:cstheme="minorHAnsi"/>
          <w:i/>
          <w:iCs/>
          <w:color w:val="000000" w:themeColor="text1"/>
          <w:sz w:val="20"/>
          <w:szCs w:val="20"/>
        </w:rPr>
        <w:t>et al</w:t>
      </w:r>
      <w:r w:rsidR="000A340D" w:rsidRPr="00273704">
        <w:rPr>
          <w:rFonts w:asciiTheme="minorHAnsi" w:hAnsiTheme="minorHAnsi" w:cstheme="minorHAnsi"/>
          <w:color w:val="000000" w:themeColor="text1"/>
          <w:sz w:val="20"/>
          <w:szCs w:val="20"/>
        </w:rPr>
        <w:t xml:space="preserve"> (n 12) </w:t>
      </w:r>
      <w:r w:rsidRPr="00273704">
        <w:rPr>
          <w:rFonts w:asciiTheme="minorHAnsi" w:hAnsiTheme="minorHAnsi" w:cstheme="minorHAnsi"/>
          <w:color w:val="000000" w:themeColor="text1"/>
          <w:sz w:val="20"/>
          <w:szCs w:val="20"/>
        </w:rPr>
        <w:t>45.</w:t>
      </w:r>
    </w:p>
  </w:footnote>
  <w:footnote w:id="128">
    <w:p w14:paraId="2ED689B9" w14:textId="41991408" w:rsidR="003C182A" w:rsidRPr="00273704" w:rsidRDefault="003C182A" w:rsidP="00AF0BC1">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Center for Economic and Social Rights, </w:t>
      </w:r>
      <w:r w:rsidRPr="00273704">
        <w:rPr>
          <w:rFonts w:asciiTheme="minorHAnsi" w:hAnsiTheme="minorHAnsi" w:cstheme="minorHAnsi"/>
          <w:i/>
          <w:iCs/>
          <w:color w:val="000000" w:themeColor="text1"/>
        </w:rPr>
        <w:t>A Matter of Justice: Securing Human Rights in the Post-2015 Sustainable Development Agenda</w:t>
      </w:r>
      <w:r w:rsidRPr="00273704">
        <w:rPr>
          <w:rFonts w:asciiTheme="minorHAnsi" w:hAnsiTheme="minorHAnsi" w:cstheme="minorHAnsi"/>
          <w:color w:val="000000" w:themeColor="text1"/>
        </w:rPr>
        <w:t xml:space="preserve"> (2013) ii &lt;</w:t>
      </w:r>
      <w:hyperlink r:id="rId2" w:history="1">
        <w:r w:rsidRPr="00273704">
          <w:rPr>
            <w:rStyle w:val="Hyperlink"/>
            <w:rFonts w:asciiTheme="minorHAnsi" w:hAnsiTheme="minorHAnsi" w:cstheme="minorHAnsi"/>
            <w:color w:val="000000" w:themeColor="text1"/>
            <w:u w:val="none"/>
          </w:rPr>
          <w:t>https://cesr.org/sites/default/files/matter.of_.justice.pdf</w:t>
        </w:r>
      </w:hyperlink>
      <w:r w:rsidRPr="00273704">
        <w:rPr>
          <w:rStyle w:val="Hyperlink"/>
          <w:rFonts w:asciiTheme="minorHAnsi" w:hAnsiTheme="minorHAnsi" w:cstheme="minorHAnsi"/>
          <w:color w:val="000000" w:themeColor="text1"/>
          <w:u w:val="none"/>
        </w:rPr>
        <w:t>&gt;</w:t>
      </w:r>
      <w:r w:rsidRPr="00273704">
        <w:rPr>
          <w:rFonts w:asciiTheme="minorHAnsi" w:hAnsiTheme="minorHAnsi" w:cstheme="minorHAnsi"/>
          <w:color w:val="000000" w:themeColor="text1"/>
        </w:rPr>
        <w:t xml:space="preserve"> accessed </w:t>
      </w:r>
      <w:r w:rsidR="008F406C" w:rsidRPr="00273704">
        <w:rPr>
          <w:rFonts w:asciiTheme="minorHAnsi" w:hAnsiTheme="minorHAnsi" w:cstheme="minorHAnsi"/>
          <w:color w:val="000000" w:themeColor="text1"/>
        </w:rPr>
        <w:t>1 August 2022</w:t>
      </w:r>
      <w:r w:rsidRPr="00273704">
        <w:rPr>
          <w:rFonts w:asciiTheme="minorHAnsi" w:hAnsiTheme="minorHAnsi" w:cstheme="minorHAnsi"/>
          <w:color w:val="000000" w:themeColor="text1"/>
        </w:rPr>
        <w:t>.</w:t>
      </w:r>
    </w:p>
  </w:footnote>
  <w:footnote w:id="129">
    <w:p w14:paraId="1CA2F888" w14:textId="18AA4DB8" w:rsidR="003C182A" w:rsidRPr="00273704" w:rsidRDefault="003C182A" w:rsidP="00FE4A75">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00191A21" w:rsidRPr="00273704">
        <w:rPr>
          <w:rFonts w:asciiTheme="minorHAnsi" w:hAnsiTheme="minorHAnsi" w:cstheme="minorHAnsi"/>
          <w:color w:val="000000" w:themeColor="text1"/>
        </w:rPr>
        <w:t xml:space="preserve">P Gready and J </w:t>
      </w:r>
      <w:r w:rsidRPr="00273704">
        <w:rPr>
          <w:rFonts w:asciiTheme="minorHAnsi" w:hAnsiTheme="minorHAnsi" w:cstheme="minorHAnsi"/>
          <w:color w:val="000000" w:themeColor="text1"/>
        </w:rPr>
        <w:t>Ensor</w:t>
      </w:r>
      <w:r w:rsidR="00DD2AFA" w:rsidRPr="00273704">
        <w:rPr>
          <w:rFonts w:asciiTheme="minorHAnsi" w:hAnsiTheme="minorHAnsi" w:cstheme="minorHAnsi"/>
          <w:color w:val="000000" w:themeColor="text1"/>
        </w:rPr>
        <w:t>, ‘Introduction’ in Gready and Ensor (eds) (n 4</w:t>
      </w:r>
      <w:r w:rsidR="00C4612E" w:rsidRPr="00273704">
        <w:rPr>
          <w:rFonts w:asciiTheme="minorHAnsi" w:hAnsiTheme="minorHAnsi" w:cstheme="minorHAnsi"/>
          <w:color w:val="000000" w:themeColor="text1"/>
        </w:rPr>
        <w:t>9</w:t>
      </w:r>
      <w:r w:rsidR="00DD2AFA" w:rsidRPr="00273704">
        <w:rPr>
          <w:rFonts w:asciiTheme="minorHAnsi" w:hAnsiTheme="minorHAnsi" w:cstheme="minorHAnsi"/>
          <w:color w:val="000000" w:themeColor="text1"/>
        </w:rPr>
        <w:t>)</w:t>
      </w:r>
      <w:r w:rsidRPr="00273704">
        <w:rPr>
          <w:rFonts w:asciiTheme="minorHAnsi" w:hAnsiTheme="minorHAnsi" w:cstheme="minorHAnsi"/>
          <w:color w:val="000000" w:themeColor="text1"/>
        </w:rPr>
        <w:t xml:space="preserve"> 25.</w:t>
      </w:r>
    </w:p>
  </w:footnote>
  <w:footnote w:id="130">
    <w:p w14:paraId="366DF24C" w14:textId="2068FA41" w:rsidR="003C182A" w:rsidRPr="00273704" w:rsidRDefault="003C182A" w:rsidP="00FE4A75">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Munro (n </w:t>
      </w:r>
      <w:r w:rsidR="006A1AAA" w:rsidRPr="00273704">
        <w:rPr>
          <w:rFonts w:asciiTheme="minorHAnsi" w:hAnsiTheme="minorHAnsi" w:cstheme="minorHAnsi"/>
          <w:color w:val="000000" w:themeColor="text1"/>
        </w:rPr>
        <w:t>36</w:t>
      </w:r>
      <w:r w:rsidRPr="00273704">
        <w:rPr>
          <w:rFonts w:asciiTheme="minorHAnsi" w:hAnsiTheme="minorHAnsi" w:cstheme="minorHAnsi"/>
          <w:color w:val="000000" w:themeColor="text1"/>
        </w:rPr>
        <w:t>)  187.</w:t>
      </w:r>
    </w:p>
  </w:footnote>
  <w:footnote w:id="131">
    <w:p w14:paraId="32F520C8" w14:textId="18907E81" w:rsidR="003C182A" w:rsidRPr="00273704" w:rsidRDefault="003C182A" w:rsidP="00FE4A75">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Broberg and Sano (n </w:t>
      </w:r>
      <w:r w:rsidR="00C4612E" w:rsidRPr="00273704">
        <w:rPr>
          <w:rFonts w:asciiTheme="minorHAnsi" w:hAnsiTheme="minorHAnsi" w:cstheme="minorHAnsi"/>
          <w:color w:val="000000" w:themeColor="text1"/>
        </w:rPr>
        <w:t>80</w:t>
      </w:r>
      <w:r w:rsidRPr="00273704">
        <w:rPr>
          <w:rFonts w:asciiTheme="minorHAnsi" w:hAnsiTheme="minorHAnsi" w:cstheme="minorHAnsi"/>
          <w:color w:val="000000" w:themeColor="text1"/>
        </w:rPr>
        <w:t>) 669.</w:t>
      </w:r>
    </w:p>
  </w:footnote>
  <w:footnote w:id="132">
    <w:p w14:paraId="5FB59645" w14:textId="2059F942" w:rsidR="003C182A" w:rsidRPr="00273704" w:rsidRDefault="003C182A" w:rsidP="001D2E09">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L Freedman, ‘Using Human Rights in Maternal Mortality Programs: From Analysis to Strategy’ (2001) 75 International Journal of Gynecology &amp; Obstetrics 51, 55.</w:t>
      </w:r>
    </w:p>
  </w:footnote>
  <w:footnote w:id="133">
    <w:p w14:paraId="5452B520" w14:textId="4808E7B6" w:rsidR="003C182A" w:rsidRPr="00273704" w:rsidRDefault="003C182A" w:rsidP="001D2E09">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AE Yamin, ‘The Future in the Mirror: Incorporating Strategies for the Defense and Promotion of Economic, Social, and Cultural Rights into the Mainstream Human Rights Agenda’ (2005) 27 </w:t>
      </w:r>
      <w:r w:rsidRPr="00273704">
        <w:rPr>
          <w:rFonts w:asciiTheme="minorHAnsi" w:hAnsiTheme="minorHAnsi" w:cstheme="minorHAnsi"/>
          <w:i/>
          <w:iCs/>
          <w:color w:val="000000" w:themeColor="text1"/>
          <w:sz w:val="20"/>
          <w:szCs w:val="20"/>
        </w:rPr>
        <w:t>Human Rights Quarterly</w:t>
      </w:r>
      <w:r w:rsidRPr="00273704">
        <w:rPr>
          <w:rFonts w:asciiTheme="minorHAnsi" w:hAnsiTheme="minorHAnsi" w:cstheme="minorHAnsi"/>
          <w:color w:val="000000" w:themeColor="text1"/>
          <w:sz w:val="20"/>
          <w:szCs w:val="20"/>
        </w:rPr>
        <w:t xml:space="preserve"> 1200, 1208.</w:t>
      </w:r>
    </w:p>
  </w:footnote>
  <w:footnote w:id="134">
    <w:p w14:paraId="71750F93" w14:textId="55E4519C" w:rsidR="003C182A" w:rsidRPr="00273704" w:rsidRDefault="003C182A" w:rsidP="00543938">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J Cottingham, A Germain and P Hunt, ‘Use of Human Rights to Meet the Unmet Need for Family Planning’ (2012) 380  Lancet 172, 177.</w:t>
      </w:r>
    </w:p>
  </w:footnote>
  <w:footnote w:id="135">
    <w:p w14:paraId="20860B3E" w14:textId="189B6519" w:rsidR="003C182A" w:rsidRPr="00273704" w:rsidRDefault="003C182A" w:rsidP="004C2A67">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A Sengupta, ‘The Right to Food in the Perspective of the Right to Development’ in W Barth Eide and U Kracht (eds),  </w:t>
      </w:r>
      <w:r w:rsidRPr="00273704">
        <w:rPr>
          <w:rFonts w:asciiTheme="minorHAnsi" w:hAnsiTheme="minorHAnsi" w:cstheme="minorHAnsi"/>
          <w:i/>
          <w:iCs/>
          <w:color w:val="000000" w:themeColor="text1"/>
          <w:sz w:val="20"/>
          <w:szCs w:val="20"/>
        </w:rPr>
        <w:t>Food and Human Rights in Development: Evolving Issues and Emerging Applications</w:t>
      </w:r>
      <w:r w:rsidRPr="00273704">
        <w:rPr>
          <w:rFonts w:asciiTheme="minorHAnsi" w:hAnsiTheme="minorHAnsi" w:cstheme="minorHAnsi"/>
          <w:color w:val="000000" w:themeColor="text1"/>
          <w:sz w:val="20"/>
          <w:szCs w:val="20"/>
        </w:rPr>
        <w:t xml:space="preserve"> (Intersentia, 2007) 107.</w:t>
      </w:r>
    </w:p>
  </w:footnote>
  <w:footnote w:id="136">
    <w:p w14:paraId="5169FDBF" w14:textId="3A05D9ED" w:rsidR="003C182A" w:rsidRPr="00273704" w:rsidRDefault="003C182A" w:rsidP="004C2A67">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w:t>
      </w:r>
      <w:r w:rsidR="004C742C" w:rsidRPr="00273704">
        <w:rPr>
          <w:rFonts w:asciiTheme="minorHAnsi" w:hAnsiTheme="minorHAnsi" w:cstheme="minorHAnsi"/>
          <w:color w:val="000000" w:themeColor="text1"/>
          <w:sz w:val="20"/>
          <w:szCs w:val="20"/>
        </w:rPr>
        <w:t xml:space="preserve">M Windfuhr, ‘Economic, Social and Cultural Rights and Development Cooperation’ in A Frankovits and P Earle (eds), Working Together: The Human Rights Based Approach to Development Cooperation’ (Human Rights Council of Australia 2000) 24, </w:t>
      </w:r>
      <w:r w:rsidRPr="00273704">
        <w:rPr>
          <w:rFonts w:asciiTheme="minorHAnsi" w:hAnsiTheme="minorHAnsi" w:cstheme="minorHAnsi"/>
          <w:color w:val="000000" w:themeColor="text1"/>
          <w:sz w:val="20"/>
          <w:szCs w:val="20"/>
        </w:rPr>
        <w:t>28.</w:t>
      </w:r>
    </w:p>
  </w:footnote>
  <w:footnote w:id="137">
    <w:p w14:paraId="3C1CD8D6" w14:textId="7B61208A"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Nyamu-Musembi and Cornwall (n </w:t>
      </w:r>
      <w:r w:rsidR="00DD2AFA" w:rsidRPr="00273704">
        <w:rPr>
          <w:rFonts w:asciiTheme="minorHAnsi" w:hAnsiTheme="minorHAnsi" w:cstheme="minorHAnsi"/>
          <w:color w:val="000000" w:themeColor="text1"/>
        </w:rPr>
        <w:t>5</w:t>
      </w:r>
      <w:r w:rsidR="009E21ED" w:rsidRPr="00273704">
        <w:rPr>
          <w:rFonts w:asciiTheme="minorHAnsi" w:hAnsiTheme="minorHAnsi" w:cstheme="minorHAnsi"/>
          <w:color w:val="000000" w:themeColor="text1"/>
        </w:rPr>
        <w:t>2</w:t>
      </w:r>
      <w:r w:rsidRPr="00273704">
        <w:rPr>
          <w:rFonts w:asciiTheme="minorHAnsi" w:hAnsiTheme="minorHAnsi" w:cstheme="minorHAnsi"/>
          <w:color w:val="000000" w:themeColor="text1"/>
        </w:rPr>
        <w:t>) 1431.</w:t>
      </w:r>
    </w:p>
  </w:footnote>
  <w:footnote w:id="138">
    <w:p w14:paraId="42F2B6E1" w14:textId="272C9933" w:rsidR="003C182A" w:rsidRPr="00273704" w:rsidRDefault="003C182A" w:rsidP="001D2E09">
      <w:pPr>
        <w:pStyle w:val="Default"/>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Water Integrity Network and Waterlex, ‘</w:t>
      </w:r>
      <w:r w:rsidRPr="00273704">
        <w:rPr>
          <w:rStyle w:val="A1"/>
          <w:rFonts w:asciiTheme="minorHAnsi" w:hAnsiTheme="minorHAnsi" w:cstheme="minorHAnsi"/>
          <w:color w:val="000000" w:themeColor="text1"/>
          <w:sz w:val="20"/>
          <w:szCs w:val="20"/>
        </w:rPr>
        <w:t>Corruption and the Human Right to Water and Sanitation’ (2013) &lt;</w:t>
      </w:r>
      <w:r w:rsidRPr="00273704">
        <w:rPr>
          <w:rFonts w:asciiTheme="minorHAnsi" w:hAnsiTheme="minorHAnsi" w:cstheme="minorHAnsi"/>
          <w:color w:val="000000" w:themeColor="text1"/>
          <w:sz w:val="20"/>
          <w:szCs w:val="20"/>
        </w:rPr>
        <w:t xml:space="preserve"> </w:t>
      </w:r>
      <w:r w:rsidRPr="00273704">
        <w:rPr>
          <w:rStyle w:val="A1"/>
          <w:rFonts w:asciiTheme="minorHAnsi" w:hAnsiTheme="minorHAnsi" w:cstheme="minorHAnsi"/>
          <w:color w:val="000000" w:themeColor="text1"/>
          <w:sz w:val="20"/>
          <w:szCs w:val="20"/>
        </w:rPr>
        <w:t xml:space="preserve">https://www.waterlex.org/wp-content/uploads/2021/05/WIN-Waterlex_CorruptionAndHumanRightToWater_EN_2013.pdf &gt; accessed </w:t>
      </w:r>
      <w:r w:rsidR="004C742C" w:rsidRPr="00273704">
        <w:rPr>
          <w:rStyle w:val="A1"/>
          <w:rFonts w:asciiTheme="minorHAnsi" w:hAnsiTheme="minorHAnsi" w:cstheme="minorHAnsi"/>
          <w:color w:val="000000" w:themeColor="text1"/>
          <w:sz w:val="20"/>
          <w:szCs w:val="20"/>
        </w:rPr>
        <w:t>1 August 2022</w:t>
      </w:r>
    </w:p>
  </w:footnote>
  <w:footnote w:id="139">
    <w:p w14:paraId="211B3667" w14:textId="35516A18" w:rsidR="003C182A" w:rsidRPr="00273704" w:rsidRDefault="003C182A" w:rsidP="00E03C5F">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Saiz and Donald (n </w:t>
      </w:r>
      <w:r w:rsidR="006A1AAA" w:rsidRPr="00273704">
        <w:rPr>
          <w:rFonts w:asciiTheme="minorHAnsi" w:hAnsiTheme="minorHAnsi" w:cstheme="minorHAnsi"/>
          <w:color w:val="000000" w:themeColor="text1"/>
        </w:rPr>
        <w:t>95</w:t>
      </w:r>
      <w:r w:rsidRPr="00273704">
        <w:rPr>
          <w:rFonts w:asciiTheme="minorHAnsi" w:hAnsiTheme="minorHAnsi" w:cstheme="minorHAnsi"/>
          <w:color w:val="000000" w:themeColor="text1"/>
        </w:rPr>
        <w:t>) 1038.</w:t>
      </w:r>
    </w:p>
  </w:footnote>
  <w:footnote w:id="140">
    <w:p w14:paraId="2C02CDC8" w14:textId="6D7B4E8A" w:rsidR="003C182A" w:rsidRPr="00273704" w:rsidRDefault="003C182A" w:rsidP="00E03C5F">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Darrow and Tomas (n </w:t>
      </w:r>
      <w:r w:rsidR="009E7256" w:rsidRPr="00273704">
        <w:rPr>
          <w:rFonts w:asciiTheme="minorHAnsi" w:hAnsiTheme="minorHAnsi" w:cstheme="minorHAnsi"/>
          <w:color w:val="000000" w:themeColor="text1"/>
        </w:rPr>
        <w:t>1</w:t>
      </w:r>
      <w:r w:rsidRPr="00273704">
        <w:rPr>
          <w:rFonts w:asciiTheme="minorHAnsi" w:hAnsiTheme="minorHAnsi" w:cstheme="minorHAnsi"/>
          <w:color w:val="000000" w:themeColor="text1"/>
        </w:rPr>
        <w:t>) 522</w:t>
      </w:r>
      <w:r w:rsidR="009E7256" w:rsidRPr="00273704">
        <w:rPr>
          <w:rFonts w:asciiTheme="minorHAnsi" w:hAnsiTheme="minorHAnsi" w:cstheme="minorHAnsi"/>
          <w:color w:val="000000" w:themeColor="text1"/>
        </w:rPr>
        <w:t>.</w:t>
      </w:r>
    </w:p>
  </w:footnote>
  <w:footnote w:id="141">
    <w:p w14:paraId="0A7DCC23" w14:textId="228277C1" w:rsidR="003C182A" w:rsidRPr="00273704" w:rsidRDefault="003C182A" w:rsidP="000E0DC8">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Hertel and Minkler (n </w:t>
      </w:r>
      <w:r w:rsidR="00861E38" w:rsidRPr="00273704">
        <w:rPr>
          <w:rFonts w:asciiTheme="minorHAnsi" w:hAnsiTheme="minorHAnsi" w:cstheme="minorHAnsi"/>
          <w:color w:val="000000" w:themeColor="text1"/>
        </w:rPr>
        <w:t>34</w:t>
      </w:r>
      <w:r w:rsidRPr="00273704">
        <w:rPr>
          <w:rFonts w:asciiTheme="minorHAnsi" w:hAnsiTheme="minorHAnsi" w:cstheme="minorHAnsi"/>
          <w:color w:val="000000" w:themeColor="text1"/>
        </w:rPr>
        <w:t xml:space="preserve">) </w:t>
      </w:r>
      <w:r w:rsidRPr="00273704">
        <w:rPr>
          <w:rStyle w:val="Strong"/>
          <w:rFonts w:asciiTheme="minorHAnsi" w:hAnsiTheme="minorHAnsi" w:cstheme="minorHAnsi"/>
          <w:b w:val="0"/>
          <w:bCs w:val="0"/>
          <w:color w:val="000000" w:themeColor="text1"/>
        </w:rPr>
        <w:t>17.</w:t>
      </w:r>
    </w:p>
  </w:footnote>
  <w:footnote w:id="142">
    <w:p w14:paraId="5A136631" w14:textId="0238DF9D"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000A340D" w:rsidRPr="00273704">
        <w:rPr>
          <w:rFonts w:asciiTheme="minorHAnsi" w:hAnsiTheme="minorHAnsi" w:cstheme="minorHAnsi"/>
          <w:color w:val="000000" w:themeColor="text1"/>
        </w:rPr>
        <w:t xml:space="preserve">Marx </w:t>
      </w:r>
      <w:r w:rsidR="000A340D" w:rsidRPr="00273704">
        <w:rPr>
          <w:rFonts w:asciiTheme="minorHAnsi" w:hAnsiTheme="minorHAnsi" w:cstheme="minorHAnsi"/>
          <w:i/>
          <w:iCs/>
          <w:color w:val="000000" w:themeColor="text1"/>
        </w:rPr>
        <w:t>et al</w:t>
      </w:r>
      <w:r w:rsidR="000A340D" w:rsidRPr="00273704">
        <w:rPr>
          <w:rFonts w:asciiTheme="minorHAnsi" w:hAnsiTheme="minorHAnsi" w:cstheme="minorHAnsi"/>
          <w:color w:val="000000" w:themeColor="text1"/>
        </w:rPr>
        <w:t xml:space="preserve"> (n 12) </w:t>
      </w:r>
      <w:r w:rsidRPr="00273704">
        <w:rPr>
          <w:rFonts w:asciiTheme="minorHAnsi" w:hAnsiTheme="minorHAnsi" w:cstheme="minorHAnsi"/>
          <w:color w:val="000000" w:themeColor="text1"/>
        </w:rPr>
        <w:t>43-44.</w:t>
      </w:r>
    </w:p>
  </w:footnote>
  <w:footnote w:id="143">
    <w:p w14:paraId="758C2FB0" w14:textId="73F05F1B" w:rsidR="003C182A" w:rsidRPr="00273704" w:rsidRDefault="003C182A" w:rsidP="00FE4A75">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00861E38" w:rsidRPr="00273704">
        <w:rPr>
          <w:rFonts w:asciiTheme="minorHAnsi" w:hAnsiTheme="minorHAnsi" w:cstheme="minorHAnsi"/>
          <w:color w:val="000000" w:themeColor="text1"/>
        </w:rPr>
        <w:t xml:space="preserve">Boesen and Sano (n 24) </w:t>
      </w:r>
      <w:r w:rsidRPr="00273704">
        <w:rPr>
          <w:rFonts w:asciiTheme="minorHAnsi" w:hAnsiTheme="minorHAnsi" w:cstheme="minorHAnsi"/>
          <w:color w:val="000000" w:themeColor="text1"/>
        </w:rPr>
        <w:t>62.</w:t>
      </w:r>
    </w:p>
  </w:footnote>
  <w:footnote w:id="144">
    <w:p w14:paraId="7F0E4815" w14:textId="2FC33CDD"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S Gruskin, D Bogecho and L Ferguson, ‘Rights-based Approaches’ to Health Policies and Programs: Articulations, Ambiguities, and Assessment’ (2010) 31 Journal of Public Health Policy 129, 138.</w:t>
      </w:r>
    </w:p>
  </w:footnote>
  <w:footnote w:id="145">
    <w:p w14:paraId="1E0E5997" w14:textId="569C5B25" w:rsidR="003C182A" w:rsidRPr="00273704" w:rsidRDefault="003C182A" w:rsidP="00FE4A75">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Nelson and Dorsey (n </w:t>
      </w:r>
      <w:r w:rsidR="00673403" w:rsidRPr="00273704">
        <w:rPr>
          <w:rFonts w:asciiTheme="minorHAnsi" w:hAnsiTheme="minorHAnsi" w:cstheme="minorHAnsi"/>
          <w:color w:val="000000" w:themeColor="text1"/>
        </w:rPr>
        <w:t>27</w:t>
      </w:r>
      <w:r w:rsidRPr="00273704">
        <w:rPr>
          <w:rFonts w:asciiTheme="minorHAnsi" w:hAnsiTheme="minorHAnsi" w:cstheme="minorHAnsi"/>
          <w:color w:val="000000" w:themeColor="text1"/>
        </w:rPr>
        <w:t>) 101</w:t>
      </w:r>
      <w:r w:rsidR="00673403" w:rsidRPr="00273704">
        <w:rPr>
          <w:rFonts w:asciiTheme="minorHAnsi" w:hAnsiTheme="minorHAnsi" w:cstheme="minorHAnsi"/>
          <w:color w:val="000000" w:themeColor="text1"/>
        </w:rPr>
        <w:t>.</w:t>
      </w:r>
    </w:p>
  </w:footnote>
  <w:footnote w:id="146">
    <w:p w14:paraId="115385AF" w14:textId="4B2B387B" w:rsidR="003C182A" w:rsidRPr="00273704" w:rsidRDefault="003C182A" w:rsidP="00A56833">
      <w:pPr>
        <w:autoSpaceDE w:val="0"/>
        <w:autoSpaceDN w:val="0"/>
        <w:adjustRightInd w:val="0"/>
        <w:rPr>
          <w:rFonts w:asciiTheme="minorHAnsi" w:eastAsiaTheme="minorHAnsi" w:hAnsiTheme="minorHAnsi" w:cstheme="minorHAnsi"/>
          <w:color w:val="000000" w:themeColor="text1"/>
          <w:sz w:val="20"/>
          <w:szCs w:val="20"/>
          <w:lang w:eastAsia="en-US"/>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w:t>
      </w:r>
      <w:r w:rsidRPr="00273704">
        <w:rPr>
          <w:rFonts w:asciiTheme="minorHAnsi" w:eastAsiaTheme="minorHAnsi" w:hAnsiTheme="minorHAnsi" w:cstheme="minorHAnsi"/>
          <w:color w:val="000000" w:themeColor="text1"/>
          <w:sz w:val="20"/>
          <w:szCs w:val="20"/>
          <w:lang w:val="en-GB" w:eastAsia="en-US"/>
        </w:rPr>
        <w:t>Swedish International Development Cooperation Agency and Swedish Ministry Foreign Affairs, A Democracy and Human Rights Approach to Development Co-operation (2001) 1 &lt;</w:t>
      </w:r>
      <w:r w:rsidRPr="00273704">
        <w:rPr>
          <w:rFonts w:asciiTheme="minorHAnsi" w:eastAsiaTheme="minorHAnsi" w:hAnsiTheme="minorHAnsi" w:cstheme="minorHAnsi"/>
          <w:color w:val="000000" w:themeColor="text1"/>
          <w:sz w:val="20"/>
          <w:szCs w:val="20"/>
          <w:lang w:eastAsia="en-US"/>
        </w:rPr>
        <w:t xml:space="preserve">https://cdn.sida.se/publications/files/sida3469en-a-democracy-and-human-rights-based-approach-to-development-cooperation.pdf&gt; accessed </w:t>
      </w:r>
      <w:r w:rsidR="004C742C" w:rsidRPr="00273704">
        <w:rPr>
          <w:rFonts w:asciiTheme="minorHAnsi" w:eastAsiaTheme="minorHAnsi" w:hAnsiTheme="minorHAnsi" w:cstheme="minorHAnsi"/>
          <w:color w:val="000000" w:themeColor="text1"/>
          <w:sz w:val="20"/>
          <w:szCs w:val="20"/>
          <w:lang w:eastAsia="en-US"/>
        </w:rPr>
        <w:t>1 August 2022</w:t>
      </w:r>
      <w:r w:rsidRPr="00273704">
        <w:rPr>
          <w:rFonts w:asciiTheme="minorHAnsi" w:eastAsiaTheme="minorHAnsi" w:hAnsiTheme="minorHAnsi" w:cstheme="minorHAnsi"/>
          <w:color w:val="000000" w:themeColor="text1"/>
          <w:sz w:val="20"/>
          <w:szCs w:val="20"/>
          <w:lang w:eastAsia="en-US"/>
        </w:rPr>
        <w:t>.</w:t>
      </w:r>
    </w:p>
  </w:footnote>
  <w:footnote w:id="147">
    <w:p w14:paraId="34F99EFC" w14:textId="4949BB94" w:rsidR="003C182A" w:rsidRPr="00273704" w:rsidRDefault="003C182A" w:rsidP="00215345">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D Beetham, ‘What Future for Economic and Social Rights?’ (1995) 43 Political Studies 41, 48.</w:t>
      </w:r>
    </w:p>
  </w:footnote>
  <w:footnote w:id="148">
    <w:p w14:paraId="5A5F58D6" w14:textId="00ED5D60" w:rsidR="003C182A" w:rsidRPr="00273704" w:rsidRDefault="003C182A" w:rsidP="00440710">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Darrow and Tomas (n </w:t>
      </w:r>
      <w:r w:rsidR="009E7256" w:rsidRPr="00273704">
        <w:rPr>
          <w:rFonts w:asciiTheme="minorHAnsi" w:hAnsiTheme="minorHAnsi" w:cstheme="minorHAnsi"/>
          <w:color w:val="000000" w:themeColor="text1"/>
        </w:rPr>
        <w:t>1</w:t>
      </w:r>
      <w:r w:rsidRPr="00273704">
        <w:rPr>
          <w:rFonts w:asciiTheme="minorHAnsi" w:hAnsiTheme="minorHAnsi" w:cstheme="minorHAnsi"/>
          <w:color w:val="000000" w:themeColor="text1"/>
        </w:rPr>
        <w:t>) 519</w:t>
      </w:r>
      <w:r w:rsidR="009E7256" w:rsidRPr="00273704">
        <w:rPr>
          <w:rFonts w:asciiTheme="minorHAnsi" w:hAnsiTheme="minorHAnsi" w:cstheme="minorHAnsi"/>
          <w:color w:val="000000" w:themeColor="text1"/>
        </w:rPr>
        <w:t>.</w:t>
      </w:r>
    </w:p>
  </w:footnote>
  <w:footnote w:id="149">
    <w:p w14:paraId="44FE22B4" w14:textId="30ACF318"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Gruskin, Bogecho and Ferguson (n </w:t>
      </w:r>
      <w:r w:rsidR="00D56130" w:rsidRPr="00273704">
        <w:rPr>
          <w:rFonts w:asciiTheme="minorHAnsi" w:hAnsiTheme="minorHAnsi" w:cstheme="minorHAnsi"/>
          <w:color w:val="000000" w:themeColor="text1"/>
        </w:rPr>
        <w:t>14</w:t>
      </w:r>
      <w:r w:rsidR="00080404" w:rsidRPr="00273704">
        <w:rPr>
          <w:rFonts w:asciiTheme="minorHAnsi" w:hAnsiTheme="minorHAnsi" w:cstheme="minorHAnsi"/>
          <w:color w:val="000000" w:themeColor="text1"/>
        </w:rPr>
        <w:t>4</w:t>
      </w:r>
      <w:r w:rsidRPr="00273704">
        <w:rPr>
          <w:rFonts w:asciiTheme="minorHAnsi" w:hAnsiTheme="minorHAnsi" w:cstheme="minorHAnsi"/>
          <w:color w:val="000000" w:themeColor="text1"/>
        </w:rPr>
        <w:t>) 138.</w:t>
      </w:r>
    </w:p>
  </w:footnote>
  <w:footnote w:id="150">
    <w:p w14:paraId="3C305DB3" w14:textId="4A184C2E" w:rsidR="003C182A" w:rsidRPr="00273704" w:rsidRDefault="003C182A" w:rsidP="000C4BDB">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Archer (n </w:t>
      </w:r>
      <w:r w:rsidR="00191A21" w:rsidRPr="00273704">
        <w:rPr>
          <w:rFonts w:asciiTheme="minorHAnsi" w:hAnsiTheme="minorHAnsi" w:cstheme="minorHAnsi"/>
          <w:color w:val="000000" w:themeColor="text1"/>
        </w:rPr>
        <w:t>4</w:t>
      </w:r>
      <w:r w:rsidR="00124EE0" w:rsidRPr="00273704">
        <w:rPr>
          <w:rFonts w:asciiTheme="minorHAnsi" w:hAnsiTheme="minorHAnsi" w:cstheme="minorHAnsi"/>
          <w:color w:val="000000" w:themeColor="text1"/>
        </w:rPr>
        <w:t>5</w:t>
      </w:r>
      <w:r w:rsidRPr="00273704">
        <w:rPr>
          <w:rFonts w:asciiTheme="minorHAnsi" w:hAnsiTheme="minorHAnsi" w:cstheme="minorHAnsi"/>
          <w:color w:val="000000" w:themeColor="text1"/>
        </w:rPr>
        <w:t>) 23.</w:t>
      </w:r>
    </w:p>
  </w:footnote>
  <w:footnote w:id="151">
    <w:p w14:paraId="26877CC3" w14:textId="5DFB347E" w:rsidR="003C182A" w:rsidRPr="00273704" w:rsidRDefault="003C182A" w:rsidP="000C4BDB">
      <w:pPr>
        <w:autoSpaceDE w:val="0"/>
        <w:autoSpaceDN w:val="0"/>
        <w:adjustRightInd w:val="0"/>
        <w:rPr>
          <w:rFonts w:asciiTheme="minorHAnsi" w:eastAsiaTheme="minorHAnsi" w:hAnsiTheme="minorHAnsi" w:cstheme="minorHAnsi"/>
          <w:color w:val="000000" w:themeColor="text1"/>
          <w:sz w:val="20"/>
          <w:szCs w:val="20"/>
          <w:lang w:val="en-GB" w:eastAsia="en-US"/>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w:t>
      </w:r>
      <w:r w:rsidR="000A340D" w:rsidRPr="00273704">
        <w:rPr>
          <w:rFonts w:asciiTheme="minorHAnsi" w:hAnsiTheme="minorHAnsi" w:cstheme="minorHAnsi"/>
          <w:color w:val="000000" w:themeColor="text1"/>
          <w:sz w:val="20"/>
          <w:szCs w:val="20"/>
        </w:rPr>
        <w:t xml:space="preserve">Marx </w:t>
      </w:r>
      <w:r w:rsidR="000A340D" w:rsidRPr="00273704">
        <w:rPr>
          <w:rFonts w:asciiTheme="minorHAnsi" w:hAnsiTheme="minorHAnsi" w:cstheme="minorHAnsi"/>
          <w:i/>
          <w:iCs/>
          <w:color w:val="000000" w:themeColor="text1"/>
          <w:sz w:val="20"/>
          <w:szCs w:val="20"/>
        </w:rPr>
        <w:t>et al</w:t>
      </w:r>
      <w:r w:rsidR="000A340D" w:rsidRPr="00273704">
        <w:rPr>
          <w:rFonts w:asciiTheme="minorHAnsi" w:hAnsiTheme="minorHAnsi" w:cstheme="minorHAnsi"/>
          <w:color w:val="000000" w:themeColor="text1"/>
          <w:sz w:val="20"/>
          <w:szCs w:val="20"/>
        </w:rPr>
        <w:t xml:space="preserve"> (n 12) </w:t>
      </w:r>
      <w:r w:rsidRPr="00273704">
        <w:rPr>
          <w:rFonts w:asciiTheme="minorHAnsi" w:eastAsiaTheme="minorHAnsi" w:hAnsiTheme="minorHAnsi" w:cstheme="minorHAnsi"/>
          <w:color w:val="000000" w:themeColor="text1"/>
          <w:sz w:val="20"/>
          <w:szCs w:val="20"/>
          <w:lang w:val="en-GB" w:eastAsia="en-US"/>
        </w:rPr>
        <w:t>39</w:t>
      </w:r>
      <w:r w:rsidR="000A340D" w:rsidRPr="00273704">
        <w:rPr>
          <w:rFonts w:asciiTheme="minorHAnsi" w:eastAsiaTheme="minorHAnsi" w:hAnsiTheme="minorHAnsi" w:cstheme="minorHAnsi"/>
          <w:color w:val="000000" w:themeColor="text1"/>
          <w:sz w:val="20"/>
          <w:szCs w:val="20"/>
          <w:lang w:val="en-GB" w:eastAsia="en-US"/>
        </w:rPr>
        <w:t>.</w:t>
      </w:r>
    </w:p>
  </w:footnote>
  <w:footnote w:id="152">
    <w:p w14:paraId="002ED5A8" w14:textId="3829AEE8" w:rsidR="003C182A" w:rsidRPr="00273704" w:rsidRDefault="003C182A" w:rsidP="00F76BBD">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Munro (n </w:t>
      </w:r>
      <w:r w:rsidR="006A1AAA" w:rsidRPr="00273704">
        <w:rPr>
          <w:rFonts w:asciiTheme="minorHAnsi" w:hAnsiTheme="minorHAnsi" w:cstheme="minorHAnsi"/>
          <w:color w:val="000000" w:themeColor="text1"/>
        </w:rPr>
        <w:t>114</w:t>
      </w:r>
      <w:r w:rsidRPr="00273704">
        <w:rPr>
          <w:rFonts w:asciiTheme="minorHAnsi" w:hAnsiTheme="minorHAnsi" w:cstheme="minorHAnsi"/>
          <w:color w:val="000000" w:themeColor="text1"/>
        </w:rPr>
        <w:t>)  42</w:t>
      </w:r>
    </w:p>
  </w:footnote>
  <w:footnote w:id="153">
    <w:p w14:paraId="1BFFCFD0" w14:textId="5058AC15" w:rsidR="003C182A" w:rsidRPr="00273704" w:rsidRDefault="003C182A" w:rsidP="00EB0EF3">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As argued, for example by A Neier, ‘Social and Economic Rights: A Critique’ (2006) 13 Human Rights Brief 1, 1.</w:t>
      </w:r>
    </w:p>
  </w:footnote>
  <w:footnote w:id="154">
    <w:p w14:paraId="068D07EA" w14:textId="4163C3C1" w:rsidR="003C182A" w:rsidRPr="00273704" w:rsidRDefault="003C182A" w:rsidP="00256805">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Ball</w:t>
      </w:r>
      <w:r w:rsidR="00630178" w:rsidRPr="00273704">
        <w:rPr>
          <w:rFonts w:asciiTheme="minorHAnsi" w:hAnsiTheme="minorHAnsi" w:cstheme="minorHAnsi"/>
          <w:color w:val="000000" w:themeColor="text1"/>
        </w:rPr>
        <w:t xml:space="preserve"> (n 91) </w:t>
      </w:r>
      <w:r w:rsidRPr="00273704">
        <w:rPr>
          <w:rFonts w:asciiTheme="minorHAnsi" w:hAnsiTheme="minorHAnsi" w:cstheme="minorHAnsi"/>
          <w:color w:val="000000" w:themeColor="text1"/>
        </w:rPr>
        <w:t>289-90.</w:t>
      </w:r>
    </w:p>
  </w:footnote>
  <w:footnote w:id="155">
    <w:p w14:paraId="5B10587E" w14:textId="748DE516" w:rsidR="003C182A" w:rsidRPr="00273704" w:rsidRDefault="003C182A" w:rsidP="00DF3120">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Ibid 278</w:t>
      </w:r>
      <w:r w:rsidR="00BF42BF" w:rsidRPr="00273704">
        <w:rPr>
          <w:rFonts w:asciiTheme="minorHAnsi" w:hAnsiTheme="minorHAnsi" w:cstheme="minorHAnsi"/>
          <w:color w:val="000000" w:themeColor="text1"/>
        </w:rPr>
        <w:t>.</w:t>
      </w:r>
    </w:p>
  </w:footnote>
  <w:footnote w:id="156">
    <w:p w14:paraId="1AA2911F" w14:textId="10AFEB67" w:rsidR="003C182A" w:rsidRPr="00273704" w:rsidRDefault="003C182A" w:rsidP="00A56833">
      <w:pPr>
        <w:rPr>
          <w:rFonts w:asciiTheme="minorHAnsi" w:hAnsiTheme="minorHAnsi" w:cstheme="minorHAnsi"/>
          <w:color w:val="000000" w:themeColor="text1"/>
          <w:sz w:val="20"/>
          <w:szCs w:val="20"/>
        </w:rPr>
      </w:pPr>
      <w:r w:rsidRPr="00273704">
        <w:rPr>
          <w:rStyle w:val="FootnoteReference"/>
          <w:rFonts w:asciiTheme="minorHAnsi" w:hAnsiTheme="minorHAnsi" w:cstheme="minorHAnsi"/>
          <w:color w:val="000000" w:themeColor="text1"/>
          <w:sz w:val="20"/>
          <w:szCs w:val="20"/>
        </w:rPr>
        <w:footnoteRef/>
      </w:r>
      <w:r w:rsidRPr="00273704">
        <w:rPr>
          <w:rFonts w:asciiTheme="minorHAnsi" w:hAnsiTheme="minorHAnsi" w:cstheme="minorHAnsi"/>
          <w:color w:val="000000" w:themeColor="text1"/>
          <w:sz w:val="20"/>
          <w:szCs w:val="20"/>
        </w:rPr>
        <w:t xml:space="preserve"> </w:t>
      </w:r>
      <w:r w:rsidR="00755864" w:rsidRPr="00273704">
        <w:rPr>
          <w:rFonts w:asciiTheme="minorHAnsi" w:hAnsiTheme="minorHAnsi" w:cstheme="minorHAnsi"/>
          <w:color w:val="000000" w:themeColor="text1"/>
          <w:sz w:val="20"/>
          <w:szCs w:val="20"/>
        </w:rPr>
        <w:t>P McAuliffe, ‘Programmatic Approaches to Realising Socio-Economic Rights: Debates, Definitions and Trends’ (2021) 22 Melbourne Journal of International Law 24.</w:t>
      </w:r>
    </w:p>
  </w:footnote>
  <w:footnote w:id="157">
    <w:p w14:paraId="62B2CF81" w14:textId="029A7DDF" w:rsidR="003C182A" w:rsidRPr="00273704" w:rsidRDefault="003C182A">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Darrow and Tomas (n </w:t>
      </w:r>
      <w:r w:rsidR="009E7256" w:rsidRPr="00273704">
        <w:rPr>
          <w:rFonts w:asciiTheme="minorHAnsi" w:hAnsiTheme="minorHAnsi" w:cstheme="minorHAnsi"/>
          <w:color w:val="000000" w:themeColor="text1"/>
        </w:rPr>
        <w:t>1</w:t>
      </w:r>
      <w:r w:rsidRPr="00273704">
        <w:rPr>
          <w:rFonts w:asciiTheme="minorHAnsi" w:hAnsiTheme="minorHAnsi" w:cstheme="minorHAnsi"/>
          <w:color w:val="000000" w:themeColor="text1"/>
        </w:rPr>
        <w:t>) 487.</w:t>
      </w:r>
    </w:p>
  </w:footnote>
  <w:footnote w:id="158">
    <w:p w14:paraId="02AE403B" w14:textId="6E0E7BA1" w:rsidR="003C182A" w:rsidRPr="00273704" w:rsidRDefault="003C182A" w:rsidP="00DF2718">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w:t>
      </w:r>
      <w:r w:rsidR="000B58D0" w:rsidRPr="00273704">
        <w:rPr>
          <w:rFonts w:asciiTheme="minorHAnsi" w:hAnsiTheme="minorHAnsi" w:cstheme="minorHAnsi"/>
          <w:color w:val="000000" w:themeColor="text1"/>
        </w:rPr>
        <w:t xml:space="preserve">P Hunt </w:t>
      </w:r>
      <w:r w:rsidR="000B58D0" w:rsidRPr="00273704">
        <w:rPr>
          <w:rFonts w:asciiTheme="minorHAnsi" w:hAnsiTheme="minorHAnsi" w:cstheme="minorHAnsi"/>
          <w:i/>
          <w:iCs/>
          <w:color w:val="000000" w:themeColor="text1"/>
        </w:rPr>
        <w:t>et al</w:t>
      </w:r>
      <w:r w:rsidR="000B58D0" w:rsidRPr="00273704">
        <w:rPr>
          <w:rFonts w:asciiTheme="minorHAnsi" w:hAnsiTheme="minorHAnsi" w:cstheme="minorHAnsi"/>
          <w:color w:val="000000" w:themeColor="text1"/>
        </w:rPr>
        <w:t xml:space="preserve">, ‘Implementation of Economic, Social and Cultural Rights’ in S Sheeran and N Rodley (eds), </w:t>
      </w:r>
      <w:r w:rsidR="000B58D0" w:rsidRPr="00273704">
        <w:rPr>
          <w:rFonts w:asciiTheme="minorHAnsi" w:hAnsiTheme="minorHAnsi" w:cstheme="minorHAnsi"/>
          <w:i/>
          <w:iCs/>
          <w:color w:val="000000" w:themeColor="text1"/>
        </w:rPr>
        <w:t>Routledge Handbook of International Human Rights Law</w:t>
      </w:r>
      <w:r w:rsidR="000B58D0" w:rsidRPr="00273704">
        <w:rPr>
          <w:rFonts w:asciiTheme="minorHAnsi" w:hAnsiTheme="minorHAnsi" w:cstheme="minorHAnsi"/>
          <w:color w:val="000000" w:themeColor="text1"/>
        </w:rPr>
        <w:t xml:space="preserve"> (Routledge, 2013) </w:t>
      </w:r>
      <w:r w:rsidRPr="00273704">
        <w:rPr>
          <w:rFonts w:asciiTheme="minorHAnsi" w:hAnsiTheme="minorHAnsi" w:cstheme="minorHAnsi"/>
          <w:color w:val="000000" w:themeColor="text1"/>
        </w:rPr>
        <w:t>557</w:t>
      </w:r>
      <w:r w:rsidR="00D56130" w:rsidRPr="00273704">
        <w:rPr>
          <w:rFonts w:asciiTheme="minorHAnsi" w:hAnsiTheme="minorHAnsi" w:cstheme="minorHAnsi"/>
          <w:color w:val="000000" w:themeColor="text1"/>
        </w:rPr>
        <w:t>.</w:t>
      </w:r>
    </w:p>
  </w:footnote>
  <w:footnote w:id="159">
    <w:p w14:paraId="0D57E9E8" w14:textId="3066FF43" w:rsidR="003C182A" w:rsidRPr="00273704" w:rsidRDefault="003C182A" w:rsidP="00EB0EF3">
      <w:pPr>
        <w:pStyle w:val="FootnoteText"/>
        <w:rPr>
          <w:rFonts w:asciiTheme="minorHAnsi" w:hAnsiTheme="minorHAnsi" w:cstheme="minorHAnsi"/>
          <w:color w:val="000000" w:themeColor="text1"/>
        </w:rPr>
      </w:pPr>
      <w:r w:rsidRPr="00273704">
        <w:rPr>
          <w:rStyle w:val="FootnoteReference"/>
          <w:rFonts w:asciiTheme="minorHAnsi" w:hAnsiTheme="minorHAnsi" w:cstheme="minorHAnsi"/>
          <w:color w:val="000000" w:themeColor="text1"/>
        </w:rPr>
        <w:footnoteRef/>
      </w:r>
      <w:r w:rsidRPr="00273704">
        <w:rPr>
          <w:rFonts w:asciiTheme="minorHAnsi" w:hAnsiTheme="minorHAnsi" w:cstheme="minorHAnsi"/>
          <w:color w:val="000000" w:themeColor="text1"/>
        </w:rPr>
        <w:t xml:space="preserve"> Archer (n </w:t>
      </w:r>
      <w:r w:rsidR="00191A21" w:rsidRPr="00273704">
        <w:rPr>
          <w:rFonts w:asciiTheme="minorHAnsi" w:hAnsiTheme="minorHAnsi" w:cstheme="minorHAnsi"/>
          <w:color w:val="000000" w:themeColor="text1"/>
        </w:rPr>
        <w:t>4</w:t>
      </w:r>
      <w:r w:rsidR="00124EE0" w:rsidRPr="00273704">
        <w:rPr>
          <w:rFonts w:asciiTheme="minorHAnsi" w:hAnsiTheme="minorHAnsi" w:cstheme="minorHAnsi"/>
          <w:color w:val="000000" w:themeColor="text1"/>
        </w:rPr>
        <w:t>5</w:t>
      </w:r>
      <w:r w:rsidRPr="00273704">
        <w:rPr>
          <w:rFonts w:asciiTheme="minorHAnsi" w:hAnsiTheme="minorHAnsi" w:cstheme="minorHAnsi"/>
          <w:color w:val="000000" w:themeColor="text1"/>
        </w:rPr>
        <w:t>) 23-24 and 29</w:t>
      </w:r>
      <w:r w:rsidR="00191A21" w:rsidRPr="00273704">
        <w:rPr>
          <w:rFonts w:asciiTheme="minorHAnsi" w:hAnsiTheme="minorHAnsi" w:cstheme="minorHAnsi"/>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52E"/>
    <w:multiLevelType w:val="hybridMultilevel"/>
    <w:tmpl w:val="9104EA0A"/>
    <w:lvl w:ilvl="0" w:tplc="88F8FE1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8758A"/>
    <w:multiLevelType w:val="hybridMultilevel"/>
    <w:tmpl w:val="B82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E67CA"/>
    <w:multiLevelType w:val="hybridMultilevel"/>
    <w:tmpl w:val="0AB629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F60F5"/>
    <w:multiLevelType w:val="hybridMultilevel"/>
    <w:tmpl w:val="6B484800"/>
    <w:lvl w:ilvl="0" w:tplc="6638C816">
      <w:start w:val="2015"/>
      <w:numFmt w:val="bullet"/>
      <w:lvlText w:val=""/>
      <w:lvlJc w:val="left"/>
      <w:pPr>
        <w:ind w:left="720" w:hanging="360"/>
      </w:pPr>
      <w:rPr>
        <w:rFonts w:ascii="Symbol" w:eastAsia="Times New Roman"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E33D4"/>
    <w:multiLevelType w:val="hybridMultilevel"/>
    <w:tmpl w:val="E3060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190931"/>
    <w:multiLevelType w:val="hybridMultilevel"/>
    <w:tmpl w:val="C8FA9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0303381">
    <w:abstractNumId w:val="1"/>
  </w:num>
  <w:num w:numId="2" w16cid:durableId="727649218">
    <w:abstractNumId w:val="5"/>
  </w:num>
  <w:num w:numId="3" w16cid:durableId="1998075001">
    <w:abstractNumId w:val="2"/>
  </w:num>
  <w:num w:numId="4" w16cid:durableId="510799166">
    <w:abstractNumId w:val="3"/>
  </w:num>
  <w:num w:numId="5" w16cid:durableId="545996488">
    <w:abstractNumId w:val="0"/>
  </w:num>
  <w:num w:numId="6" w16cid:durableId="942957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D7"/>
    <w:rsid w:val="0000036C"/>
    <w:rsid w:val="0000190B"/>
    <w:rsid w:val="00001A4E"/>
    <w:rsid w:val="00006C15"/>
    <w:rsid w:val="000128DE"/>
    <w:rsid w:val="000137C0"/>
    <w:rsid w:val="00013E4F"/>
    <w:rsid w:val="0001413E"/>
    <w:rsid w:val="000168EA"/>
    <w:rsid w:val="00017C4E"/>
    <w:rsid w:val="00020EDC"/>
    <w:rsid w:val="00023DE4"/>
    <w:rsid w:val="00025259"/>
    <w:rsid w:val="00025441"/>
    <w:rsid w:val="00026E23"/>
    <w:rsid w:val="00027B12"/>
    <w:rsid w:val="00030A10"/>
    <w:rsid w:val="00031DDC"/>
    <w:rsid w:val="00032FD1"/>
    <w:rsid w:val="00035EDD"/>
    <w:rsid w:val="00036CD0"/>
    <w:rsid w:val="00041911"/>
    <w:rsid w:val="00041D6F"/>
    <w:rsid w:val="00043E56"/>
    <w:rsid w:val="00044753"/>
    <w:rsid w:val="00044A1C"/>
    <w:rsid w:val="000457CD"/>
    <w:rsid w:val="00051AFF"/>
    <w:rsid w:val="00053EE6"/>
    <w:rsid w:val="00054ED0"/>
    <w:rsid w:val="00056A9B"/>
    <w:rsid w:val="00064533"/>
    <w:rsid w:val="00066731"/>
    <w:rsid w:val="00066D27"/>
    <w:rsid w:val="0007391B"/>
    <w:rsid w:val="00073D53"/>
    <w:rsid w:val="00075690"/>
    <w:rsid w:val="00076411"/>
    <w:rsid w:val="00080404"/>
    <w:rsid w:val="00083C37"/>
    <w:rsid w:val="00087488"/>
    <w:rsid w:val="00090C22"/>
    <w:rsid w:val="00090C8B"/>
    <w:rsid w:val="00093BF5"/>
    <w:rsid w:val="000953D6"/>
    <w:rsid w:val="0009576D"/>
    <w:rsid w:val="00096AD3"/>
    <w:rsid w:val="000A340D"/>
    <w:rsid w:val="000A3701"/>
    <w:rsid w:val="000A4806"/>
    <w:rsid w:val="000B185A"/>
    <w:rsid w:val="000B4C4E"/>
    <w:rsid w:val="000B4D0C"/>
    <w:rsid w:val="000B58D0"/>
    <w:rsid w:val="000B6CC7"/>
    <w:rsid w:val="000C1584"/>
    <w:rsid w:val="000C27EB"/>
    <w:rsid w:val="000C336B"/>
    <w:rsid w:val="000C488B"/>
    <w:rsid w:val="000C4BDB"/>
    <w:rsid w:val="000D1F8F"/>
    <w:rsid w:val="000D57EF"/>
    <w:rsid w:val="000E0DC8"/>
    <w:rsid w:val="000E2884"/>
    <w:rsid w:val="000E2CCA"/>
    <w:rsid w:val="000E3333"/>
    <w:rsid w:val="000E72E9"/>
    <w:rsid w:val="000F08CA"/>
    <w:rsid w:val="000F1640"/>
    <w:rsid w:val="000F1B32"/>
    <w:rsid w:val="000F296D"/>
    <w:rsid w:val="000F3A07"/>
    <w:rsid w:val="000F607F"/>
    <w:rsid w:val="000F632A"/>
    <w:rsid w:val="0010152B"/>
    <w:rsid w:val="001016F8"/>
    <w:rsid w:val="00101EA4"/>
    <w:rsid w:val="001049A3"/>
    <w:rsid w:val="00105483"/>
    <w:rsid w:val="0010624B"/>
    <w:rsid w:val="00107394"/>
    <w:rsid w:val="00113982"/>
    <w:rsid w:val="00115078"/>
    <w:rsid w:val="00115991"/>
    <w:rsid w:val="00122E45"/>
    <w:rsid w:val="00123B3A"/>
    <w:rsid w:val="00124EE0"/>
    <w:rsid w:val="00131F54"/>
    <w:rsid w:val="00134BE1"/>
    <w:rsid w:val="00135674"/>
    <w:rsid w:val="00136D00"/>
    <w:rsid w:val="00140DEA"/>
    <w:rsid w:val="001448B9"/>
    <w:rsid w:val="001469D6"/>
    <w:rsid w:val="00153AB7"/>
    <w:rsid w:val="001577F0"/>
    <w:rsid w:val="00161743"/>
    <w:rsid w:val="00163DAD"/>
    <w:rsid w:val="0016516B"/>
    <w:rsid w:val="001656C6"/>
    <w:rsid w:val="00165792"/>
    <w:rsid w:val="00165881"/>
    <w:rsid w:val="001663AB"/>
    <w:rsid w:val="001712EC"/>
    <w:rsid w:val="001722A0"/>
    <w:rsid w:val="00173D7F"/>
    <w:rsid w:val="0017569A"/>
    <w:rsid w:val="001811BA"/>
    <w:rsid w:val="001848FA"/>
    <w:rsid w:val="0018578D"/>
    <w:rsid w:val="00191A21"/>
    <w:rsid w:val="001926FB"/>
    <w:rsid w:val="00192E2E"/>
    <w:rsid w:val="00195F6B"/>
    <w:rsid w:val="001962BA"/>
    <w:rsid w:val="001A6F3D"/>
    <w:rsid w:val="001A78A0"/>
    <w:rsid w:val="001B0A64"/>
    <w:rsid w:val="001B4986"/>
    <w:rsid w:val="001B502F"/>
    <w:rsid w:val="001C040D"/>
    <w:rsid w:val="001C2851"/>
    <w:rsid w:val="001C2FA4"/>
    <w:rsid w:val="001C48CF"/>
    <w:rsid w:val="001D2E09"/>
    <w:rsid w:val="001D7A4B"/>
    <w:rsid w:val="001E004F"/>
    <w:rsid w:val="001E0432"/>
    <w:rsid w:val="001E26E6"/>
    <w:rsid w:val="001E3569"/>
    <w:rsid w:val="001E5918"/>
    <w:rsid w:val="001E789F"/>
    <w:rsid w:val="001F08F3"/>
    <w:rsid w:val="001F39C0"/>
    <w:rsid w:val="00203DA9"/>
    <w:rsid w:val="00205719"/>
    <w:rsid w:val="00215345"/>
    <w:rsid w:val="00215FBF"/>
    <w:rsid w:val="00220BF0"/>
    <w:rsid w:val="00226C12"/>
    <w:rsid w:val="002274C0"/>
    <w:rsid w:val="00240679"/>
    <w:rsid w:val="00241613"/>
    <w:rsid w:val="00241B33"/>
    <w:rsid w:val="00243BA7"/>
    <w:rsid w:val="00245D19"/>
    <w:rsid w:val="0024642A"/>
    <w:rsid w:val="002479FC"/>
    <w:rsid w:val="002511F0"/>
    <w:rsid w:val="00254FB2"/>
    <w:rsid w:val="00256658"/>
    <w:rsid w:val="00256805"/>
    <w:rsid w:val="00257755"/>
    <w:rsid w:val="00261B26"/>
    <w:rsid w:val="00265063"/>
    <w:rsid w:val="002661F1"/>
    <w:rsid w:val="00266C83"/>
    <w:rsid w:val="00266E2A"/>
    <w:rsid w:val="00272ADA"/>
    <w:rsid w:val="00273704"/>
    <w:rsid w:val="00273C4E"/>
    <w:rsid w:val="002773DA"/>
    <w:rsid w:val="002775B6"/>
    <w:rsid w:val="00280837"/>
    <w:rsid w:val="00280A83"/>
    <w:rsid w:val="00281C72"/>
    <w:rsid w:val="00284561"/>
    <w:rsid w:val="002861BA"/>
    <w:rsid w:val="00287DA8"/>
    <w:rsid w:val="00292CB8"/>
    <w:rsid w:val="00294832"/>
    <w:rsid w:val="00297BEF"/>
    <w:rsid w:val="002A104C"/>
    <w:rsid w:val="002A4250"/>
    <w:rsid w:val="002A61E5"/>
    <w:rsid w:val="002A6B96"/>
    <w:rsid w:val="002A7237"/>
    <w:rsid w:val="002A7847"/>
    <w:rsid w:val="002B0E5D"/>
    <w:rsid w:val="002B6998"/>
    <w:rsid w:val="002B6F65"/>
    <w:rsid w:val="002C6488"/>
    <w:rsid w:val="002C6B0A"/>
    <w:rsid w:val="002C7B39"/>
    <w:rsid w:val="002D3AFD"/>
    <w:rsid w:val="002D510F"/>
    <w:rsid w:val="002D5557"/>
    <w:rsid w:val="002D5BAC"/>
    <w:rsid w:val="002D620A"/>
    <w:rsid w:val="002D754C"/>
    <w:rsid w:val="002D7E38"/>
    <w:rsid w:val="002E3324"/>
    <w:rsid w:val="002E3D9A"/>
    <w:rsid w:val="002E3F06"/>
    <w:rsid w:val="002E4EEB"/>
    <w:rsid w:val="002E61AC"/>
    <w:rsid w:val="002E628A"/>
    <w:rsid w:val="002F0E45"/>
    <w:rsid w:val="002F1D0E"/>
    <w:rsid w:val="002F3CCE"/>
    <w:rsid w:val="00302278"/>
    <w:rsid w:val="00304A0C"/>
    <w:rsid w:val="00305E8B"/>
    <w:rsid w:val="00311DDE"/>
    <w:rsid w:val="003144D2"/>
    <w:rsid w:val="0031513C"/>
    <w:rsid w:val="0031753D"/>
    <w:rsid w:val="00321DB1"/>
    <w:rsid w:val="00325D24"/>
    <w:rsid w:val="0033055E"/>
    <w:rsid w:val="00332FEE"/>
    <w:rsid w:val="00344678"/>
    <w:rsid w:val="00344705"/>
    <w:rsid w:val="00346090"/>
    <w:rsid w:val="00346C8D"/>
    <w:rsid w:val="003547C1"/>
    <w:rsid w:val="003604DB"/>
    <w:rsid w:val="00364E63"/>
    <w:rsid w:val="003667F4"/>
    <w:rsid w:val="00367006"/>
    <w:rsid w:val="00367B86"/>
    <w:rsid w:val="003701A5"/>
    <w:rsid w:val="00377693"/>
    <w:rsid w:val="00377E18"/>
    <w:rsid w:val="00380D3C"/>
    <w:rsid w:val="003816BE"/>
    <w:rsid w:val="00381844"/>
    <w:rsid w:val="003829E7"/>
    <w:rsid w:val="00385BC1"/>
    <w:rsid w:val="00385C45"/>
    <w:rsid w:val="00390B1B"/>
    <w:rsid w:val="00391395"/>
    <w:rsid w:val="0039437F"/>
    <w:rsid w:val="00394939"/>
    <w:rsid w:val="00395237"/>
    <w:rsid w:val="0039569E"/>
    <w:rsid w:val="00396005"/>
    <w:rsid w:val="003A0519"/>
    <w:rsid w:val="003A053D"/>
    <w:rsid w:val="003A79B3"/>
    <w:rsid w:val="003B45B7"/>
    <w:rsid w:val="003C0A89"/>
    <w:rsid w:val="003C182A"/>
    <w:rsid w:val="003C2103"/>
    <w:rsid w:val="003C2EBC"/>
    <w:rsid w:val="003C5FA8"/>
    <w:rsid w:val="003C6250"/>
    <w:rsid w:val="003C7940"/>
    <w:rsid w:val="003D5BD4"/>
    <w:rsid w:val="003D7828"/>
    <w:rsid w:val="003F0B97"/>
    <w:rsid w:val="003F24B6"/>
    <w:rsid w:val="003F2B0F"/>
    <w:rsid w:val="003F4227"/>
    <w:rsid w:val="003F52B3"/>
    <w:rsid w:val="00401449"/>
    <w:rsid w:val="00403D1E"/>
    <w:rsid w:val="0040691B"/>
    <w:rsid w:val="0040759E"/>
    <w:rsid w:val="00411999"/>
    <w:rsid w:val="00412B09"/>
    <w:rsid w:val="0042055E"/>
    <w:rsid w:val="00420E64"/>
    <w:rsid w:val="00422F75"/>
    <w:rsid w:val="004237CA"/>
    <w:rsid w:val="00423A62"/>
    <w:rsid w:val="004326B1"/>
    <w:rsid w:val="004332D5"/>
    <w:rsid w:val="00436F81"/>
    <w:rsid w:val="00440710"/>
    <w:rsid w:val="00443D0B"/>
    <w:rsid w:val="00445D7B"/>
    <w:rsid w:val="00446B38"/>
    <w:rsid w:val="00457020"/>
    <w:rsid w:val="004651AE"/>
    <w:rsid w:val="004745EB"/>
    <w:rsid w:val="004767AA"/>
    <w:rsid w:val="004936D7"/>
    <w:rsid w:val="00496319"/>
    <w:rsid w:val="004A05BA"/>
    <w:rsid w:val="004A0653"/>
    <w:rsid w:val="004A204C"/>
    <w:rsid w:val="004B0BEF"/>
    <w:rsid w:val="004B501C"/>
    <w:rsid w:val="004C2A67"/>
    <w:rsid w:val="004C57C2"/>
    <w:rsid w:val="004C742C"/>
    <w:rsid w:val="004E0261"/>
    <w:rsid w:val="004E325A"/>
    <w:rsid w:val="004E3454"/>
    <w:rsid w:val="004E39CC"/>
    <w:rsid w:val="004E6FF2"/>
    <w:rsid w:val="004E7583"/>
    <w:rsid w:val="004F3D2A"/>
    <w:rsid w:val="004F4997"/>
    <w:rsid w:val="00500E7F"/>
    <w:rsid w:val="00501510"/>
    <w:rsid w:val="00502376"/>
    <w:rsid w:val="00503A63"/>
    <w:rsid w:val="00511EF7"/>
    <w:rsid w:val="005129A1"/>
    <w:rsid w:val="00515621"/>
    <w:rsid w:val="00517EEF"/>
    <w:rsid w:val="0052299A"/>
    <w:rsid w:val="00525771"/>
    <w:rsid w:val="00525B86"/>
    <w:rsid w:val="00530AB1"/>
    <w:rsid w:val="00532AF2"/>
    <w:rsid w:val="00533BFB"/>
    <w:rsid w:val="005376C3"/>
    <w:rsid w:val="00540D0C"/>
    <w:rsid w:val="00541ACE"/>
    <w:rsid w:val="00543938"/>
    <w:rsid w:val="00553F56"/>
    <w:rsid w:val="00557620"/>
    <w:rsid w:val="00560E23"/>
    <w:rsid w:val="00565501"/>
    <w:rsid w:val="00565B4A"/>
    <w:rsid w:val="00565F5D"/>
    <w:rsid w:val="00566DFC"/>
    <w:rsid w:val="00567509"/>
    <w:rsid w:val="0057089C"/>
    <w:rsid w:val="00575ECD"/>
    <w:rsid w:val="0057792F"/>
    <w:rsid w:val="00584F2B"/>
    <w:rsid w:val="00586BEF"/>
    <w:rsid w:val="00593444"/>
    <w:rsid w:val="0059359C"/>
    <w:rsid w:val="005956DA"/>
    <w:rsid w:val="0059591A"/>
    <w:rsid w:val="005A6604"/>
    <w:rsid w:val="005A6759"/>
    <w:rsid w:val="005A7127"/>
    <w:rsid w:val="005B19E1"/>
    <w:rsid w:val="005B4562"/>
    <w:rsid w:val="005B51A9"/>
    <w:rsid w:val="005C058B"/>
    <w:rsid w:val="005C1104"/>
    <w:rsid w:val="005C134B"/>
    <w:rsid w:val="005C1A3A"/>
    <w:rsid w:val="005C2451"/>
    <w:rsid w:val="005C2498"/>
    <w:rsid w:val="005C3567"/>
    <w:rsid w:val="005C558F"/>
    <w:rsid w:val="005E3591"/>
    <w:rsid w:val="005E415D"/>
    <w:rsid w:val="005E4F9E"/>
    <w:rsid w:val="005F21D4"/>
    <w:rsid w:val="006024B9"/>
    <w:rsid w:val="00605C7D"/>
    <w:rsid w:val="00612D7F"/>
    <w:rsid w:val="00616B14"/>
    <w:rsid w:val="00617D04"/>
    <w:rsid w:val="006243C0"/>
    <w:rsid w:val="006257E6"/>
    <w:rsid w:val="0062587B"/>
    <w:rsid w:val="00625B96"/>
    <w:rsid w:val="00630178"/>
    <w:rsid w:val="00630E82"/>
    <w:rsid w:val="00633F26"/>
    <w:rsid w:val="0063495A"/>
    <w:rsid w:val="00634B3C"/>
    <w:rsid w:val="006350BA"/>
    <w:rsid w:val="006425D5"/>
    <w:rsid w:val="00644E5D"/>
    <w:rsid w:val="00645708"/>
    <w:rsid w:val="0064615C"/>
    <w:rsid w:val="00653009"/>
    <w:rsid w:val="00653342"/>
    <w:rsid w:val="006544CE"/>
    <w:rsid w:val="006608AE"/>
    <w:rsid w:val="00665A66"/>
    <w:rsid w:val="006664C1"/>
    <w:rsid w:val="006677BE"/>
    <w:rsid w:val="0067104B"/>
    <w:rsid w:val="00673403"/>
    <w:rsid w:val="00673C9D"/>
    <w:rsid w:val="006802F8"/>
    <w:rsid w:val="00683053"/>
    <w:rsid w:val="00685A9A"/>
    <w:rsid w:val="00687525"/>
    <w:rsid w:val="00690437"/>
    <w:rsid w:val="00695C72"/>
    <w:rsid w:val="00697A26"/>
    <w:rsid w:val="006A0C31"/>
    <w:rsid w:val="006A1AAA"/>
    <w:rsid w:val="006A4AB8"/>
    <w:rsid w:val="006A4D62"/>
    <w:rsid w:val="006A5B02"/>
    <w:rsid w:val="006A6B70"/>
    <w:rsid w:val="006B002A"/>
    <w:rsid w:val="006B7DE3"/>
    <w:rsid w:val="006C2DEE"/>
    <w:rsid w:val="006D16BA"/>
    <w:rsid w:val="006D5251"/>
    <w:rsid w:val="006D679F"/>
    <w:rsid w:val="006D7812"/>
    <w:rsid w:val="006E0869"/>
    <w:rsid w:val="006E18F3"/>
    <w:rsid w:val="006F5C4C"/>
    <w:rsid w:val="0070123F"/>
    <w:rsid w:val="007020B0"/>
    <w:rsid w:val="0070252C"/>
    <w:rsid w:val="00704452"/>
    <w:rsid w:val="00706844"/>
    <w:rsid w:val="00712562"/>
    <w:rsid w:val="00715A2C"/>
    <w:rsid w:val="007169E9"/>
    <w:rsid w:val="00720283"/>
    <w:rsid w:val="00725723"/>
    <w:rsid w:val="0072717B"/>
    <w:rsid w:val="00731940"/>
    <w:rsid w:val="00735225"/>
    <w:rsid w:val="00735F2B"/>
    <w:rsid w:val="00736B7B"/>
    <w:rsid w:val="00742559"/>
    <w:rsid w:val="00746680"/>
    <w:rsid w:val="00753FB9"/>
    <w:rsid w:val="00755864"/>
    <w:rsid w:val="007563C6"/>
    <w:rsid w:val="00763FD0"/>
    <w:rsid w:val="00764977"/>
    <w:rsid w:val="00765FFA"/>
    <w:rsid w:val="007709C1"/>
    <w:rsid w:val="00770BA3"/>
    <w:rsid w:val="007749AB"/>
    <w:rsid w:val="00781789"/>
    <w:rsid w:val="00781A94"/>
    <w:rsid w:val="00783BB9"/>
    <w:rsid w:val="007877FB"/>
    <w:rsid w:val="00790C29"/>
    <w:rsid w:val="00791641"/>
    <w:rsid w:val="007A76BA"/>
    <w:rsid w:val="007A79B7"/>
    <w:rsid w:val="007C40CA"/>
    <w:rsid w:val="007D0D5C"/>
    <w:rsid w:val="007D3402"/>
    <w:rsid w:val="007D45C3"/>
    <w:rsid w:val="007E212D"/>
    <w:rsid w:val="007E228E"/>
    <w:rsid w:val="007E2E74"/>
    <w:rsid w:val="007E558B"/>
    <w:rsid w:val="007E64D1"/>
    <w:rsid w:val="007E73CE"/>
    <w:rsid w:val="007E77AA"/>
    <w:rsid w:val="007F19E0"/>
    <w:rsid w:val="007F265A"/>
    <w:rsid w:val="007F54A7"/>
    <w:rsid w:val="007F6C4D"/>
    <w:rsid w:val="007F7E15"/>
    <w:rsid w:val="0080640C"/>
    <w:rsid w:val="00807137"/>
    <w:rsid w:val="008121BD"/>
    <w:rsid w:val="00812D7B"/>
    <w:rsid w:val="00813924"/>
    <w:rsid w:val="008159DF"/>
    <w:rsid w:val="00816ED1"/>
    <w:rsid w:val="00817534"/>
    <w:rsid w:val="00820AA6"/>
    <w:rsid w:val="00821823"/>
    <w:rsid w:val="00823051"/>
    <w:rsid w:val="008237EC"/>
    <w:rsid w:val="00825523"/>
    <w:rsid w:val="00834195"/>
    <w:rsid w:val="00834EA8"/>
    <w:rsid w:val="00836AA4"/>
    <w:rsid w:val="00837937"/>
    <w:rsid w:val="00837A2E"/>
    <w:rsid w:val="00841A11"/>
    <w:rsid w:val="008425E2"/>
    <w:rsid w:val="00846BD5"/>
    <w:rsid w:val="00850D4E"/>
    <w:rsid w:val="00854CC9"/>
    <w:rsid w:val="008553D6"/>
    <w:rsid w:val="00860C5E"/>
    <w:rsid w:val="00861B10"/>
    <w:rsid w:val="00861E38"/>
    <w:rsid w:val="00866166"/>
    <w:rsid w:val="00866AED"/>
    <w:rsid w:val="00866E22"/>
    <w:rsid w:val="00867194"/>
    <w:rsid w:val="00871014"/>
    <w:rsid w:val="0087348E"/>
    <w:rsid w:val="00877A53"/>
    <w:rsid w:val="00881EE8"/>
    <w:rsid w:val="0088269A"/>
    <w:rsid w:val="00882D75"/>
    <w:rsid w:val="00883F20"/>
    <w:rsid w:val="008849AD"/>
    <w:rsid w:val="00884DEB"/>
    <w:rsid w:val="008855C6"/>
    <w:rsid w:val="008937E0"/>
    <w:rsid w:val="00893930"/>
    <w:rsid w:val="008A109C"/>
    <w:rsid w:val="008A24D5"/>
    <w:rsid w:val="008A5194"/>
    <w:rsid w:val="008A54AF"/>
    <w:rsid w:val="008A75E3"/>
    <w:rsid w:val="008B036F"/>
    <w:rsid w:val="008B6C35"/>
    <w:rsid w:val="008D10AF"/>
    <w:rsid w:val="008D18BE"/>
    <w:rsid w:val="008D37FC"/>
    <w:rsid w:val="008D6DC8"/>
    <w:rsid w:val="008D6FAA"/>
    <w:rsid w:val="008D728D"/>
    <w:rsid w:val="008E2767"/>
    <w:rsid w:val="008E4FDB"/>
    <w:rsid w:val="008F406C"/>
    <w:rsid w:val="008F6BD0"/>
    <w:rsid w:val="009013F1"/>
    <w:rsid w:val="009017F6"/>
    <w:rsid w:val="00901D35"/>
    <w:rsid w:val="00903545"/>
    <w:rsid w:val="009075F2"/>
    <w:rsid w:val="00907C21"/>
    <w:rsid w:val="00910E83"/>
    <w:rsid w:val="00911E8E"/>
    <w:rsid w:val="0091251C"/>
    <w:rsid w:val="00915A9F"/>
    <w:rsid w:val="00916CE0"/>
    <w:rsid w:val="0092396B"/>
    <w:rsid w:val="009267C2"/>
    <w:rsid w:val="0093097F"/>
    <w:rsid w:val="00931F68"/>
    <w:rsid w:val="00934F64"/>
    <w:rsid w:val="00935131"/>
    <w:rsid w:val="0093599A"/>
    <w:rsid w:val="00935B34"/>
    <w:rsid w:val="009414F1"/>
    <w:rsid w:val="0095223C"/>
    <w:rsid w:val="00953184"/>
    <w:rsid w:val="00954136"/>
    <w:rsid w:val="00954F22"/>
    <w:rsid w:val="009564D3"/>
    <w:rsid w:val="009579E7"/>
    <w:rsid w:val="00960696"/>
    <w:rsid w:val="00964558"/>
    <w:rsid w:val="00965D6F"/>
    <w:rsid w:val="00967B71"/>
    <w:rsid w:val="009713E3"/>
    <w:rsid w:val="009715A6"/>
    <w:rsid w:val="00976D6C"/>
    <w:rsid w:val="00983570"/>
    <w:rsid w:val="009854C9"/>
    <w:rsid w:val="0098661C"/>
    <w:rsid w:val="00986727"/>
    <w:rsid w:val="00986D86"/>
    <w:rsid w:val="009871B1"/>
    <w:rsid w:val="009950E3"/>
    <w:rsid w:val="00996E42"/>
    <w:rsid w:val="009A3973"/>
    <w:rsid w:val="009A3C8F"/>
    <w:rsid w:val="009A6718"/>
    <w:rsid w:val="009A760B"/>
    <w:rsid w:val="009B740B"/>
    <w:rsid w:val="009E1AA8"/>
    <w:rsid w:val="009E21ED"/>
    <w:rsid w:val="009E2ED5"/>
    <w:rsid w:val="009E3080"/>
    <w:rsid w:val="009E7256"/>
    <w:rsid w:val="009F26AD"/>
    <w:rsid w:val="009F34CE"/>
    <w:rsid w:val="009F6507"/>
    <w:rsid w:val="009F6D41"/>
    <w:rsid w:val="009F6FB4"/>
    <w:rsid w:val="00A00AA3"/>
    <w:rsid w:val="00A01663"/>
    <w:rsid w:val="00A03511"/>
    <w:rsid w:val="00A03D1D"/>
    <w:rsid w:val="00A046D9"/>
    <w:rsid w:val="00A067CF"/>
    <w:rsid w:val="00A0685B"/>
    <w:rsid w:val="00A06F65"/>
    <w:rsid w:val="00A107BC"/>
    <w:rsid w:val="00A13146"/>
    <w:rsid w:val="00A1588C"/>
    <w:rsid w:val="00A15AA2"/>
    <w:rsid w:val="00A21EAA"/>
    <w:rsid w:val="00A230A7"/>
    <w:rsid w:val="00A2539D"/>
    <w:rsid w:val="00A25472"/>
    <w:rsid w:val="00A2559C"/>
    <w:rsid w:val="00A25640"/>
    <w:rsid w:val="00A30272"/>
    <w:rsid w:val="00A328DA"/>
    <w:rsid w:val="00A33AF7"/>
    <w:rsid w:val="00A34D11"/>
    <w:rsid w:val="00A404C0"/>
    <w:rsid w:val="00A42AE0"/>
    <w:rsid w:val="00A4494F"/>
    <w:rsid w:val="00A5152F"/>
    <w:rsid w:val="00A516EF"/>
    <w:rsid w:val="00A530E0"/>
    <w:rsid w:val="00A56833"/>
    <w:rsid w:val="00A57270"/>
    <w:rsid w:val="00A64461"/>
    <w:rsid w:val="00A65DC9"/>
    <w:rsid w:val="00A66661"/>
    <w:rsid w:val="00A712C7"/>
    <w:rsid w:val="00A7203A"/>
    <w:rsid w:val="00A7302C"/>
    <w:rsid w:val="00A744C6"/>
    <w:rsid w:val="00A77E96"/>
    <w:rsid w:val="00A80DCD"/>
    <w:rsid w:val="00A85B30"/>
    <w:rsid w:val="00A8712D"/>
    <w:rsid w:val="00A87555"/>
    <w:rsid w:val="00A91147"/>
    <w:rsid w:val="00A96008"/>
    <w:rsid w:val="00A9768D"/>
    <w:rsid w:val="00A97929"/>
    <w:rsid w:val="00AA1F47"/>
    <w:rsid w:val="00AA1FBC"/>
    <w:rsid w:val="00AA2C4A"/>
    <w:rsid w:val="00AA33A7"/>
    <w:rsid w:val="00AA663A"/>
    <w:rsid w:val="00AA7ECD"/>
    <w:rsid w:val="00AB0A8C"/>
    <w:rsid w:val="00AB0D10"/>
    <w:rsid w:val="00AB1B70"/>
    <w:rsid w:val="00AB3E85"/>
    <w:rsid w:val="00AB499F"/>
    <w:rsid w:val="00AB5C5E"/>
    <w:rsid w:val="00AC21B8"/>
    <w:rsid w:val="00AC6CB3"/>
    <w:rsid w:val="00AD1C28"/>
    <w:rsid w:val="00AD4874"/>
    <w:rsid w:val="00AE0D7E"/>
    <w:rsid w:val="00AE25F6"/>
    <w:rsid w:val="00AE2A2E"/>
    <w:rsid w:val="00AE56AE"/>
    <w:rsid w:val="00AE628F"/>
    <w:rsid w:val="00AF0918"/>
    <w:rsid w:val="00AF0BC1"/>
    <w:rsid w:val="00AF1E78"/>
    <w:rsid w:val="00AF2ABE"/>
    <w:rsid w:val="00AF32C2"/>
    <w:rsid w:val="00AF37A4"/>
    <w:rsid w:val="00AF48FD"/>
    <w:rsid w:val="00AF492F"/>
    <w:rsid w:val="00AF4987"/>
    <w:rsid w:val="00AF58A4"/>
    <w:rsid w:val="00AF63B3"/>
    <w:rsid w:val="00AF7E1B"/>
    <w:rsid w:val="00B0066D"/>
    <w:rsid w:val="00B01047"/>
    <w:rsid w:val="00B10E9E"/>
    <w:rsid w:val="00B139FD"/>
    <w:rsid w:val="00B20836"/>
    <w:rsid w:val="00B24673"/>
    <w:rsid w:val="00B26145"/>
    <w:rsid w:val="00B27EFC"/>
    <w:rsid w:val="00B33A9B"/>
    <w:rsid w:val="00B3404A"/>
    <w:rsid w:val="00B34144"/>
    <w:rsid w:val="00B35216"/>
    <w:rsid w:val="00B414AE"/>
    <w:rsid w:val="00B43813"/>
    <w:rsid w:val="00B448FD"/>
    <w:rsid w:val="00B45083"/>
    <w:rsid w:val="00B4616E"/>
    <w:rsid w:val="00B472F7"/>
    <w:rsid w:val="00B47C37"/>
    <w:rsid w:val="00B50430"/>
    <w:rsid w:val="00B546E1"/>
    <w:rsid w:val="00B56D31"/>
    <w:rsid w:val="00B623DD"/>
    <w:rsid w:val="00B64E2E"/>
    <w:rsid w:val="00B674E2"/>
    <w:rsid w:val="00B67DAB"/>
    <w:rsid w:val="00B70F5C"/>
    <w:rsid w:val="00B74766"/>
    <w:rsid w:val="00B75C55"/>
    <w:rsid w:val="00B8054A"/>
    <w:rsid w:val="00B82CAD"/>
    <w:rsid w:val="00B8484B"/>
    <w:rsid w:val="00B85136"/>
    <w:rsid w:val="00B87481"/>
    <w:rsid w:val="00B91639"/>
    <w:rsid w:val="00B92E7A"/>
    <w:rsid w:val="00B96044"/>
    <w:rsid w:val="00B97873"/>
    <w:rsid w:val="00BA10C3"/>
    <w:rsid w:val="00BB6100"/>
    <w:rsid w:val="00BC0D3B"/>
    <w:rsid w:val="00BC6A74"/>
    <w:rsid w:val="00BC7360"/>
    <w:rsid w:val="00BD5182"/>
    <w:rsid w:val="00BD53BA"/>
    <w:rsid w:val="00BE15DE"/>
    <w:rsid w:val="00BE1CF2"/>
    <w:rsid w:val="00BE1E7E"/>
    <w:rsid w:val="00BE25EB"/>
    <w:rsid w:val="00BE263F"/>
    <w:rsid w:val="00BE3851"/>
    <w:rsid w:val="00BE4D87"/>
    <w:rsid w:val="00BE6688"/>
    <w:rsid w:val="00BF42BF"/>
    <w:rsid w:val="00BF5B31"/>
    <w:rsid w:val="00C045D3"/>
    <w:rsid w:val="00C072EF"/>
    <w:rsid w:val="00C12C09"/>
    <w:rsid w:val="00C164DF"/>
    <w:rsid w:val="00C21C92"/>
    <w:rsid w:val="00C25682"/>
    <w:rsid w:val="00C26322"/>
    <w:rsid w:val="00C307B6"/>
    <w:rsid w:val="00C34CF2"/>
    <w:rsid w:val="00C40BEF"/>
    <w:rsid w:val="00C41093"/>
    <w:rsid w:val="00C42DEE"/>
    <w:rsid w:val="00C43B7D"/>
    <w:rsid w:val="00C44812"/>
    <w:rsid w:val="00C44F3B"/>
    <w:rsid w:val="00C45F96"/>
    <w:rsid w:val="00C4612E"/>
    <w:rsid w:val="00C50F0F"/>
    <w:rsid w:val="00C52813"/>
    <w:rsid w:val="00C55CF6"/>
    <w:rsid w:val="00C600D3"/>
    <w:rsid w:val="00C62E55"/>
    <w:rsid w:val="00C640EF"/>
    <w:rsid w:val="00C643C6"/>
    <w:rsid w:val="00C7021F"/>
    <w:rsid w:val="00C70DF7"/>
    <w:rsid w:val="00C7179F"/>
    <w:rsid w:val="00C71E10"/>
    <w:rsid w:val="00C76F7D"/>
    <w:rsid w:val="00C77F7B"/>
    <w:rsid w:val="00C84E85"/>
    <w:rsid w:val="00C851CA"/>
    <w:rsid w:val="00C914B4"/>
    <w:rsid w:val="00C91DF4"/>
    <w:rsid w:val="00C91FCE"/>
    <w:rsid w:val="00C932AB"/>
    <w:rsid w:val="00CA08AE"/>
    <w:rsid w:val="00CA1198"/>
    <w:rsid w:val="00CA3F99"/>
    <w:rsid w:val="00CA738A"/>
    <w:rsid w:val="00CB1E29"/>
    <w:rsid w:val="00CB2253"/>
    <w:rsid w:val="00CB6D6C"/>
    <w:rsid w:val="00CB71BE"/>
    <w:rsid w:val="00CB7A2E"/>
    <w:rsid w:val="00CB7B8E"/>
    <w:rsid w:val="00CC29B1"/>
    <w:rsid w:val="00CC4F26"/>
    <w:rsid w:val="00CC5748"/>
    <w:rsid w:val="00CD3B57"/>
    <w:rsid w:val="00CD74ED"/>
    <w:rsid w:val="00CE1795"/>
    <w:rsid w:val="00CE2515"/>
    <w:rsid w:val="00CE2BB0"/>
    <w:rsid w:val="00CE2BED"/>
    <w:rsid w:val="00CE3B75"/>
    <w:rsid w:val="00CE6F97"/>
    <w:rsid w:val="00CE7B77"/>
    <w:rsid w:val="00CF2CE6"/>
    <w:rsid w:val="00CF4562"/>
    <w:rsid w:val="00D1134D"/>
    <w:rsid w:val="00D11433"/>
    <w:rsid w:val="00D132A9"/>
    <w:rsid w:val="00D1510E"/>
    <w:rsid w:val="00D16B1B"/>
    <w:rsid w:val="00D17252"/>
    <w:rsid w:val="00D176E4"/>
    <w:rsid w:val="00D230D9"/>
    <w:rsid w:val="00D23704"/>
    <w:rsid w:val="00D2444E"/>
    <w:rsid w:val="00D26652"/>
    <w:rsid w:val="00D26716"/>
    <w:rsid w:val="00D30C7E"/>
    <w:rsid w:val="00D31A29"/>
    <w:rsid w:val="00D33F85"/>
    <w:rsid w:val="00D3492E"/>
    <w:rsid w:val="00D35A38"/>
    <w:rsid w:val="00D36004"/>
    <w:rsid w:val="00D411FA"/>
    <w:rsid w:val="00D45735"/>
    <w:rsid w:val="00D5021B"/>
    <w:rsid w:val="00D50E6E"/>
    <w:rsid w:val="00D52160"/>
    <w:rsid w:val="00D56130"/>
    <w:rsid w:val="00D607DB"/>
    <w:rsid w:val="00D60C65"/>
    <w:rsid w:val="00D60FBD"/>
    <w:rsid w:val="00D61DF8"/>
    <w:rsid w:val="00D657BB"/>
    <w:rsid w:val="00D65E32"/>
    <w:rsid w:val="00D70C8F"/>
    <w:rsid w:val="00D72668"/>
    <w:rsid w:val="00D740F7"/>
    <w:rsid w:val="00D756C7"/>
    <w:rsid w:val="00D803FF"/>
    <w:rsid w:val="00D80A35"/>
    <w:rsid w:val="00D83DB3"/>
    <w:rsid w:val="00D83DB8"/>
    <w:rsid w:val="00D84E30"/>
    <w:rsid w:val="00D853B5"/>
    <w:rsid w:val="00D867ED"/>
    <w:rsid w:val="00D9085D"/>
    <w:rsid w:val="00D92AE7"/>
    <w:rsid w:val="00D92EBA"/>
    <w:rsid w:val="00D963D5"/>
    <w:rsid w:val="00DA3232"/>
    <w:rsid w:val="00DA474D"/>
    <w:rsid w:val="00DA5F31"/>
    <w:rsid w:val="00DB1414"/>
    <w:rsid w:val="00DB689E"/>
    <w:rsid w:val="00DC1FDD"/>
    <w:rsid w:val="00DC423C"/>
    <w:rsid w:val="00DC5D62"/>
    <w:rsid w:val="00DC6E3E"/>
    <w:rsid w:val="00DD06DA"/>
    <w:rsid w:val="00DD1894"/>
    <w:rsid w:val="00DD258F"/>
    <w:rsid w:val="00DD2AFA"/>
    <w:rsid w:val="00DD2E45"/>
    <w:rsid w:val="00DD4B76"/>
    <w:rsid w:val="00DD64B2"/>
    <w:rsid w:val="00DD65DF"/>
    <w:rsid w:val="00DD7A7A"/>
    <w:rsid w:val="00DE4B48"/>
    <w:rsid w:val="00DE6D28"/>
    <w:rsid w:val="00DF18FE"/>
    <w:rsid w:val="00DF2718"/>
    <w:rsid w:val="00DF3120"/>
    <w:rsid w:val="00DF3E2C"/>
    <w:rsid w:val="00DF581A"/>
    <w:rsid w:val="00DF5B24"/>
    <w:rsid w:val="00DF5BBF"/>
    <w:rsid w:val="00E02814"/>
    <w:rsid w:val="00E0308D"/>
    <w:rsid w:val="00E03879"/>
    <w:rsid w:val="00E03C5F"/>
    <w:rsid w:val="00E043E2"/>
    <w:rsid w:val="00E051DA"/>
    <w:rsid w:val="00E125CC"/>
    <w:rsid w:val="00E14C39"/>
    <w:rsid w:val="00E15710"/>
    <w:rsid w:val="00E16554"/>
    <w:rsid w:val="00E20CB4"/>
    <w:rsid w:val="00E21617"/>
    <w:rsid w:val="00E21A76"/>
    <w:rsid w:val="00E21FBA"/>
    <w:rsid w:val="00E245E0"/>
    <w:rsid w:val="00E24FC4"/>
    <w:rsid w:val="00E26E7D"/>
    <w:rsid w:val="00E320A0"/>
    <w:rsid w:val="00E34090"/>
    <w:rsid w:val="00E3680F"/>
    <w:rsid w:val="00E36E3C"/>
    <w:rsid w:val="00E37D82"/>
    <w:rsid w:val="00E42435"/>
    <w:rsid w:val="00E4400E"/>
    <w:rsid w:val="00E47E21"/>
    <w:rsid w:val="00E515B1"/>
    <w:rsid w:val="00E550E8"/>
    <w:rsid w:val="00E557CA"/>
    <w:rsid w:val="00E56447"/>
    <w:rsid w:val="00E570D0"/>
    <w:rsid w:val="00E579B7"/>
    <w:rsid w:val="00E649FC"/>
    <w:rsid w:val="00E70F69"/>
    <w:rsid w:val="00E73688"/>
    <w:rsid w:val="00E73925"/>
    <w:rsid w:val="00E806B1"/>
    <w:rsid w:val="00E80C9C"/>
    <w:rsid w:val="00E81501"/>
    <w:rsid w:val="00E83E75"/>
    <w:rsid w:val="00E84A35"/>
    <w:rsid w:val="00E873AF"/>
    <w:rsid w:val="00E904AD"/>
    <w:rsid w:val="00E90562"/>
    <w:rsid w:val="00E93D4C"/>
    <w:rsid w:val="00E93D7C"/>
    <w:rsid w:val="00E96054"/>
    <w:rsid w:val="00E97C85"/>
    <w:rsid w:val="00EB0D45"/>
    <w:rsid w:val="00EB0EF3"/>
    <w:rsid w:val="00EB3757"/>
    <w:rsid w:val="00EB397A"/>
    <w:rsid w:val="00EB3F68"/>
    <w:rsid w:val="00EC0E35"/>
    <w:rsid w:val="00EC3481"/>
    <w:rsid w:val="00EC41D6"/>
    <w:rsid w:val="00EC57BD"/>
    <w:rsid w:val="00EC73B2"/>
    <w:rsid w:val="00EC78E5"/>
    <w:rsid w:val="00ED37E3"/>
    <w:rsid w:val="00ED4A11"/>
    <w:rsid w:val="00EE12AA"/>
    <w:rsid w:val="00EE2309"/>
    <w:rsid w:val="00EE5039"/>
    <w:rsid w:val="00EE5E91"/>
    <w:rsid w:val="00EF09FE"/>
    <w:rsid w:val="00F045B3"/>
    <w:rsid w:val="00F04667"/>
    <w:rsid w:val="00F04D0D"/>
    <w:rsid w:val="00F0652C"/>
    <w:rsid w:val="00F10D0D"/>
    <w:rsid w:val="00F10E4B"/>
    <w:rsid w:val="00F15A0E"/>
    <w:rsid w:val="00F2053B"/>
    <w:rsid w:val="00F25A9F"/>
    <w:rsid w:val="00F261F0"/>
    <w:rsid w:val="00F30493"/>
    <w:rsid w:val="00F3318B"/>
    <w:rsid w:val="00F35043"/>
    <w:rsid w:val="00F376EC"/>
    <w:rsid w:val="00F3791A"/>
    <w:rsid w:val="00F4079F"/>
    <w:rsid w:val="00F43AF9"/>
    <w:rsid w:val="00F450CD"/>
    <w:rsid w:val="00F45201"/>
    <w:rsid w:val="00F508A5"/>
    <w:rsid w:val="00F51C4B"/>
    <w:rsid w:val="00F53C00"/>
    <w:rsid w:val="00F5423D"/>
    <w:rsid w:val="00F57062"/>
    <w:rsid w:val="00F74F19"/>
    <w:rsid w:val="00F76BBD"/>
    <w:rsid w:val="00F76DBB"/>
    <w:rsid w:val="00F770A3"/>
    <w:rsid w:val="00F8043B"/>
    <w:rsid w:val="00F81498"/>
    <w:rsid w:val="00F8507A"/>
    <w:rsid w:val="00F96917"/>
    <w:rsid w:val="00FA0206"/>
    <w:rsid w:val="00FA07EB"/>
    <w:rsid w:val="00FA0943"/>
    <w:rsid w:val="00FA1E74"/>
    <w:rsid w:val="00FA677B"/>
    <w:rsid w:val="00FB1F6B"/>
    <w:rsid w:val="00FB429C"/>
    <w:rsid w:val="00FB5BED"/>
    <w:rsid w:val="00FB672D"/>
    <w:rsid w:val="00FB7132"/>
    <w:rsid w:val="00FB7FAD"/>
    <w:rsid w:val="00FC2207"/>
    <w:rsid w:val="00FC5741"/>
    <w:rsid w:val="00FC6483"/>
    <w:rsid w:val="00FC79C6"/>
    <w:rsid w:val="00FD09ED"/>
    <w:rsid w:val="00FD4206"/>
    <w:rsid w:val="00FD4896"/>
    <w:rsid w:val="00FD6FED"/>
    <w:rsid w:val="00FE0039"/>
    <w:rsid w:val="00FE1820"/>
    <w:rsid w:val="00FE4A75"/>
    <w:rsid w:val="00FE6AB7"/>
    <w:rsid w:val="00FE6D04"/>
    <w:rsid w:val="00FE7C3F"/>
    <w:rsid w:val="00FF2414"/>
    <w:rsid w:val="00FF3091"/>
    <w:rsid w:val="00FF330D"/>
    <w:rsid w:val="00FF46BA"/>
    <w:rsid w:val="00FF5280"/>
    <w:rsid w:val="00FF550B"/>
    <w:rsid w:val="00FF5D17"/>
    <w:rsid w:val="00FF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7A36C2"/>
  <w15:chartTrackingRefBased/>
  <w15:docId w15:val="{A3E60A53-F7EE-254E-8611-1E6596E8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43"/>
    <w:rPr>
      <w:rFonts w:ascii="Times New Roman" w:eastAsia="Times New Roman" w:hAnsi="Times New Roman" w:cs="Times New Roman"/>
      <w:lang w:val="en-IE" w:eastAsia="en-GB"/>
    </w:rPr>
  </w:style>
  <w:style w:type="paragraph" w:styleId="Heading1">
    <w:name w:val="heading 1"/>
    <w:basedOn w:val="Normal"/>
    <w:link w:val="Heading1Char"/>
    <w:uiPriority w:val="9"/>
    <w:qFormat/>
    <w:rsid w:val="00F43AF9"/>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0A3"/>
    <w:rPr>
      <w:sz w:val="18"/>
      <w:szCs w:val="18"/>
      <w:lang w:val="en-GB"/>
    </w:rPr>
  </w:style>
  <w:style w:type="character" w:customStyle="1" w:styleId="BalloonTextChar">
    <w:name w:val="Balloon Text Char"/>
    <w:basedOn w:val="DefaultParagraphFont"/>
    <w:link w:val="BalloonText"/>
    <w:uiPriority w:val="99"/>
    <w:semiHidden/>
    <w:rsid w:val="00F770A3"/>
    <w:rPr>
      <w:rFonts w:ascii="Times New Roman" w:hAnsi="Times New Roman" w:cs="Times New Roman"/>
      <w:sz w:val="18"/>
      <w:szCs w:val="18"/>
    </w:rPr>
  </w:style>
  <w:style w:type="paragraph" w:styleId="FootnoteText">
    <w:name w:val="footnote text"/>
    <w:basedOn w:val="Normal"/>
    <w:link w:val="FootnoteTextChar"/>
    <w:uiPriority w:val="99"/>
    <w:unhideWhenUsed/>
    <w:rsid w:val="009F26AD"/>
    <w:rPr>
      <w:sz w:val="20"/>
      <w:szCs w:val="20"/>
      <w:lang w:val="en-GB"/>
    </w:rPr>
  </w:style>
  <w:style w:type="character" w:customStyle="1" w:styleId="FootnoteTextChar">
    <w:name w:val="Footnote Text Char"/>
    <w:basedOn w:val="DefaultParagraphFont"/>
    <w:link w:val="FootnoteText"/>
    <w:uiPriority w:val="99"/>
    <w:rsid w:val="009F26AD"/>
    <w:rPr>
      <w:sz w:val="20"/>
      <w:szCs w:val="20"/>
    </w:rPr>
  </w:style>
  <w:style w:type="character" w:styleId="FootnoteReference">
    <w:name w:val="footnote reference"/>
    <w:basedOn w:val="DefaultParagraphFont"/>
    <w:uiPriority w:val="99"/>
    <w:semiHidden/>
    <w:unhideWhenUsed/>
    <w:rsid w:val="009F26AD"/>
    <w:rPr>
      <w:vertAlign w:val="superscript"/>
    </w:rPr>
  </w:style>
  <w:style w:type="character" w:styleId="CommentReference">
    <w:name w:val="annotation reference"/>
    <w:basedOn w:val="DefaultParagraphFont"/>
    <w:uiPriority w:val="99"/>
    <w:semiHidden/>
    <w:unhideWhenUsed/>
    <w:rsid w:val="00AC6CB3"/>
    <w:rPr>
      <w:sz w:val="16"/>
      <w:szCs w:val="16"/>
    </w:rPr>
  </w:style>
  <w:style w:type="paragraph" w:styleId="CommentText">
    <w:name w:val="annotation text"/>
    <w:basedOn w:val="Normal"/>
    <w:link w:val="CommentTextChar"/>
    <w:uiPriority w:val="99"/>
    <w:unhideWhenUsed/>
    <w:rsid w:val="00AC6CB3"/>
    <w:rPr>
      <w:sz w:val="20"/>
      <w:szCs w:val="20"/>
      <w:lang w:val="en-GB"/>
    </w:rPr>
  </w:style>
  <w:style w:type="character" w:customStyle="1" w:styleId="CommentTextChar">
    <w:name w:val="Comment Text Char"/>
    <w:basedOn w:val="DefaultParagraphFont"/>
    <w:link w:val="CommentText"/>
    <w:uiPriority w:val="99"/>
    <w:rsid w:val="00AC6CB3"/>
    <w:rPr>
      <w:sz w:val="20"/>
      <w:szCs w:val="20"/>
    </w:rPr>
  </w:style>
  <w:style w:type="paragraph" w:styleId="CommentSubject">
    <w:name w:val="annotation subject"/>
    <w:basedOn w:val="CommentText"/>
    <w:next w:val="CommentText"/>
    <w:link w:val="CommentSubjectChar"/>
    <w:uiPriority w:val="99"/>
    <w:semiHidden/>
    <w:unhideWhenUsed/>
    <w:rsid w:val="00AC6CB3"/>
    <w:rPr>
      <w:b/>
      <w:bCs/>
    </w:rPr>
  </w:style>
  <w:style w:type="character" w:customStyle="1" w:styleId="CommentSubjectChar">
    <w:name w:val="Comment Subject Char"/>
    <w:basedOn w:val="CommentTextChar"/>
    <w:link w:val="CommentSubject"/>
    <w:uiPriority w:val="99"/>
    <w:semiHidden/>
    <w:rsid w:val="00AC6CB3"/>
    <w:rPr>
      <w:b/>
      <w:bCs/>
      <w:sz w:val="20"/>
      <w:szCs w:val="20"/>
    </w:rPr>
  </w:style>
  <w:style w:type="character" w:customStyle="1" w:styleId="highlight">
    <w:name w:val="highlight"/>
    <w:basedOn w:val="DefaultParagraphFont"/>
    <w:rsid w:val="00AC6CB3"/>
  </w:style>
  <w:style w:type="paragraph" w:styleId="ListParagraph">
    <w:name w:val="List Paragraph"/>
    <w:basedOn w:val="Normal"/>
    <w:uiPriority w:val="34"/>
    <w:qFormat/>
    <w:rsid w:val="006D16BA"/>
    <w:pPr>
      <w:ind w:left="720"/>
      <w:contextualSpacing/>
    </w:pPr>
    <w:rPr>
      <w:lang w:val="en-GB"/>
    </w:rPr>
  </w:style>
  <w:style w:type="character" w:customStyle="1" w:styleId="hgkelc">
    <w:name w:val="hgkelc"/>
    <w:basedOn w:val="DefaultParagraphFont"/>
    <w:rsid w:val="003F0B97"/>
  </w:style>
  <w:style w:type="character" w:styleId="Hyperlink">
    <w:name w:val="Hyperlink"/>
    <w:basedOn w:val="DefaultParagraphFont"/>
    <w:uiPriority w:val="99"/>
    <w:unhideWhenUsed/>
    <w:rsid w:val="00837937"/>
    <w:rPr>
      <w:color w:val="0563C1" w:themeColor="hyperlink"/>
      <w:u w:val="single"/>
    </w:rPr>
  </w:style>
  <w:style w:type="character" w:styleId="UnresolvedMention">
    <w:name w:val="Unresolved Mention"/>
    <w:basedOn w:val="DefaultParagraphFont"/>
    <w:uiPriority w:val="99"/>
    <w:semiHidden/>
    <w:unhideWhenUsed/>
    <w:rsid w:val="00837937"/>
    <w:rPr>
      <w:color w:val="605E5C"/>
      <w:shd w:val="clear" w:color="auto" w:fill="E1DFDD"/>
    </w:rPr>
  </w:style>
  <w:style w:type="paragraph" w:styleId="NormalWeb">
    <w:name w:val="Normal (Web)"/>
    <w:basedOn w:val="Normal"/>
    <w:uiPriority w:val="99"/>
    <w:unhideWhenUsed/>
    <w:rsid w:val="00FA0206"/>
    <w:pPr>
      <w:spacing w:before="100" w:beforeAutospacing="1" w:after="100" w:afterAutospacing="1"/>
    </w:pPr>
    <w:rPr>
      <w:lang w:val="en-GB"/>
    </w:rPr>
  </w:style>
  <w:style w:type="character" w:customStyle="1" w:styleId="Heading1Char">
    <w:name w:val="Heading 1 Char"/>
    <w:basedOn w:val="DefaultParagraphFont"/>
    <w:link w:val="Heading1"/>
    <w:uiPriority w:val="9"/>
    <w:rsid w:val="00F43AF9"/>
    <w:rPr>
      <w:rFonts w:ascii="Times New Roman" w:eastAsia="Times New Roman" w:hAnsi="Times New Roman" w:cs="Times New Roman"/>
      <w:b/>
      <w:bCs/>
      <w:kern w:val="36"/>
      <w:sz w:val="48"/>
      <w:szCs w:val="48"/>
      <w:lang w:eastAsia="en-GB"/>
    </w:rPr>
  </w:style>
  <w:style w:type="character" w:customStyle="1" w:styleId="markedcontent">
    <w:name w:val="markedcontent"/>
    <w:basedOn w:val="DefaultParagraphFont"/>
    <w:rsid w:val="00812D7B"/>
  </w:style>
  <w:style w:type="paragraph" w:styleId="Revision">
    <w:name w:val="Revision"/>
    <w:hidden/>
    <w:uiPriority w:val="99"/>
    <w:semiHidden/>
    <w:rsid w:val="00EC78E5"/>
    <w:rPr>
      <w:rFonts w:ascii="Times New Roman" w:eastAsia="Times New Roman" w:hAnsi="Times New Roman" w:cs="Times New Roman"/>
      <w:lang w:eastAsia="en-GB"/>
    </w:rPr>
  </w:style>
  <w:style w:type="character" w:styleId="Strong">
    <w:name w:val="Strong"/>
    <w:basedOn w:val="DefaultParagraphFont"/>
    <w:uiPriority w:val="22"/>
    <w:qFormat/>
    <w:rsid w:val="00205719"/>
    <w:rPr>
      <w:b/>
      <w:bCs/>
    </w:rPr>
  </w:style>
  <w:style w:type="character" w:styleId="FollowedHyperlink">
    <w:name w:val="FollowedHyperlink"/>
    <w:basedOn w:val="DefaultParagraphFont"/>
    <w:uiPriority w:val="99"/>
    <w:semiHidden/>
    <w:unhideWhenUsed/>
    <w:rsid w:val="00A067CF"/>
    <w:rPr>
      <w:color w:val="954F72" w:themeColor="followedHyperlink"/>
      <w:u w:val="single"/>
    </w:rPr>
  </w:style>
  <w:style w:type="paragraph" w:customStyle="1" w:styleId="Default">
    <w:name w:val="Default"/>
    <w:rsid w:val="00CF2CE6"/>
    <w:pPr>
      <w:autoSpaceDE w:val="0"/>
      <w:autoSpaceDN w:val="0"/>
      <w:adjustRightInd w:val="0"/>
    </w:pPr>
    <w:rPr>
      <w:rFonts w:ascii="Helvetica" w:hAnsi="Helvetica" w:cs="Helvetica"/>
      <w:color w:val="000000"/>
    </w:rPr>
  </w:style>
  <w:style w:type="character" w:customStyle="1" w:styleId="A1">
    <w:name w:val="A1"/>
    <w:uiPriority w:val="99"/>
    <w:rsid w:val="00CF2CE6"/>
    <w:rPr>
      <w:rFonts w:cs="Helvetica"/>
      <w:color w:val="000000"/>
      <w:sz w:val="48"/>
      <w:szCs w:val="48"/>
    </w:rPr>
  </w:style>
  <w:style w:type="character" w:customStyle="1" w:styleId="A7">
    <w:name w:val="A7"/>
    <w:uiPriority w:val="99"/>
    <w:rsid w:val="00E97C85"/>
    <w:rPr>
      <w:color w:val="000000"/>
      <w:sz w:val="20"/>
      <w:szCs w:val="20"/>
    </w:rPr>
  </w:style>
  <w:style w:type="character" w:styleId="Emphasis">
    <w:name w:val="Emphasis"/>
    <w:basedOn w:val="DefaultParagraphFont"/>
    <w:uiPriority w:val="20"/>
    <w:qFormat/>
    <w:rsid w:val="008E4FDB"/>
    <w:rPr>
      <w:i/>
      <w:iCs/>
    </w:rPr>
  </w:style>
  <w:style w:type="character" w:customStyle="1" w:styleId="apple-converted-space">
    <w:name w:val="apple-converted-space"/>
    <w:basedOn w:val="DefaultParagraphFont"/>
    <w:rsid w:val="006802F8"/>
  </w:style>
  <w:style w:type="character" w:styleId="HTMLCite">
    <w:name w:val="HTML Cite"/>
    <w:basedOn w:val="DefaultParagraphFont"/>
    <w:uiPriority w:val="99"/>
    <w:semiHidden/>
    <w:unhideWhenUsed/>
    <w:rsid w:val="00394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212">
      <w:bodyDiv w:val="1"/>
      <w:marLeft w:val="0"/>
      <w:marRight w:val="0"/>
      <w:marTop w:val="0"/>
      <w:marBottom w:val="0"/>
      <w:divBdr>
        <w:top w:val="none" w:sz="0" w:space="0" w:color="auto"/>
        <w:left w:val="none" w:sz="0" w:space="0" w:color="auto"/>
        <w:bottom w:val="none" w:sz="0" w:space="0" w:color="auto"/>
        <w:right w:val="none" w:sz="0" w:space="0" w:color="auto"/>
      </w:divBdr>
    </w:div>
    <w:div w:id="8020892">
      <w:bodyDiv w:val="1"/>
      <w:marLeft w:val="0"/>
      <w:marRight w:val="0"/>
      <w:marTop w:val="0"/>
      <w:marBottom w:val="0"/>
      <w:divBdr>
        <w:top w:val="none" w:sz="0" w:space="0" w:color="auto"/>
        <w:left w:val="none" w:sz="0" w:space="0" w:color="auto"/>
        <w:bottom w:val="none" w:sz="0" w:space="0" w:color="auto"/>
        <w:right w:val="none" w:sz="0" w:space="0" w:color="auto"/>
      </w:divBdr>
    </w:div>
    <w:div w:id="27026015">
      <w:bodyDiv w:val="1"/>
      <w:marLeft w:val="0"/>
      <w:marRight w:val="0"/>
      <w:marTop w:val="0"/>
      <w:marBottom w:val="0"/>
      <w:divBdr>
        <w:top w:val="none" w:sz="0" w:space="0" w:color="auto"/>
        <w:left w:val="none" w:sz="0" w:space="0" w:color="auto"/>
        <w:bottom w:val="none" w:sz="0" w:space="0" w:color="auto"/>
        <w:right w:val="none" w:sz="0" w:space="0" w:color="auto"/>
      </w:divBdr>
    </w:div>
    <w:div w:id="30424320">
      <w:bodyDiv w:val="1"/>
      <w:marLeft w:val="0"/>
      <w:marRight w:val="0"/>
      <w:marTop w:val="0"/>
      <w:marBottom w:val="0"/>
      <w:divBdr>
        <w:top w:val="none" w:sz="0" w:space="0" w:color="auto"/>
        <w:left w:val="none" w:sz="0" w:space="0" w:color="auto"/>
        <w:bottom w:val="none" w:sz="0" w:space="0" w:color="auto"/>
        <w:right w:val="none" w:sz="0" w:space="0" w:color="auto"/>
      </w:divBdr>
    </w:div>
    <w:div w:id="35980134">
      <w:bodyDiv w:val="1"/>
      <w:marLeft w:val="0"/>
      <w:marRight w:val="0"/>
      <w:marTop w:val="0"/>
      <w:marBottom w:val="0"/>
      <w:divBdr>
        <w:top w:val="none" w:sz="0" w:space="0" w:color="auto"/>
        <w:left w:val="none" w:sz="0" w:space="0" w:color="auto"/>
        <w:bottom w:val="none" w:sz="0" w:space="0" w:color="auto"/>
        <w:right w:val="none" w:sz="0" w:space="0" w:color="auto"/>
      </w:divBdr>
      <w:divsChild>
        <w:div w:id="1484546488">
          <w:marLeft w:val="0"/>
          <w:marRight w:val="0"/>
          <w:marTop w:val="0"/>
          <w:marBottom w:val="0"/>
          <w:divBdr>
            <w:top w:val="none" w:sz="0" w:space="0" w:color="auto"/>
            <w:left w:val="none" w:sz="0" w:space="0" w:color="auto"/>
            <w:bottom w:val="none" w:sz="0" w:space="0" w:color="auto"/>
            <w:right w:val="none" w:sz="0" w:space="0" w:color="auto"/>
          </w:divBdr>
        </w:div>
      </w:divsChild>
    </w:div>
    <w:div w:id="37319025">
      <w:bodyDiv w:val="1"/>
      <w:marLeft w:val="0"/>
      <w:marRight w:val="0"/>
      <w:marTop w:val="0"/>
      <w:marBottom w:val="0"/>
      <w:divBdr>
        <w:top w:val="none" w:sz="0" w:space="0" w:color="auto"/>
        <w:left w:val="none" w:sz="0" w:space="0" w:color="auto"/>
        <w:bottom w:val="none" w:sz="0" w:space="0" w:color="auto"/>
        <w:right w:val="none" w:sz="0" w:space="0" w:color="auto"/>
      </w:divBdr>
      <w:divsChild>
        <w:div w:id="885681286">
          <w:marLeft w:val="0"/>
          <w:marRight w:val="0"/>
          <w:marTop w:val="0"/>
          <w:marBottom w:val="0"/>
          <w:divBdr>
            <w:top w:val="none" w:sz="0" w:space="0" w:color="auto"/>
            <w:left w:val="none" w:sz="0" w:space="0" w:color="auto"/>
            <w:bottom w:val="none" w:sz="0" w:space="0" w:color="auto"/>
            <w:right w:val="none" w:sz="0" w:space="0" w:color="auto"/>
          </w:divBdr>
        </w:div>
      </w:divsChild>
    </w:div>
    <w:div w:id="38475399">
      <w:bodyDiv w:val="1"/>
      <w:marLeft w:val="0"/>
      <w:marRight w:val="0"/>
      <w:marTop w:val="0"/>
      <w:marBottom w:val="0"/>
      <w:divBdr>
        <w:top w:val="none" w:sz="0" w:space="0" w:color="auto"/>
        <w:left w:val="none" w:sz="0" w:space="0" w:color="auto"/>
        <w:bottom w:val="none" w:sz="0" w:space="0" w:color="auto"/>
        <w:right w:val="none" w:sz="0" w:space="0" w:color="auto"/>
      </w:divBdr>
    </w:div>
    <w:div w:id="41365817">
      <w:bodyDiv w:val="1"/>
      <w:marLeft w:val="0"/>
      <w:marRight w:val="0"/>
      <w:marTop w:val="0"/>
      <w:marBottom w:val="0"/>
      <w:divBdr>
        <w:top w:val="none" w:sz="0" w:space="0" w:color="auto"/>
        <w:left w:val="none" w:sz="0" w:space="0" w:color="auto"/>
        <w:bottom w:val="none" w:sz="0" w:space="0" w:color="auto"/>
        <w:right w:val="none" w:sz="0" w:space="0" w:color="auto"/>
      </w:divBdr>
      <w:divsChild>
        <w:div w:id="1759474796">
          <w:marLeft w:val="0"/>
          <w:marRight w:val="0"/>
          <w:marTop w:val="0"/>
          <w:marBottom w:val="0"/>
          <w:divBdr>
            <w:top w:val="none" w:sz="0" w:space="0" w:color="auto"/>
            <w:left w:val="none" w:sz="0" w:space="0" w:color="auto"/>
            <w:bottom w:val="none" w:sz="0" w:space="0" w:color="auto"/>
            <w:right w:val="none" w:sz="0" w:space="0" w:color="auto"/>
          </w:divBdr>
        </w:div>
      </w:divsChild>
    </w:div>
    <w:div w:id="41441411">
      <w:bodyDiv w:val="1"/>
      <w:marLeft w:val="0"/>
      <w:marRight w:val="0"/>
      <w:marTop w:val="0"/>
      <w:marBottom w:val="0"/>
      <w:divBdr>
        <w:top w:val="none" w:sz="0" w:space="0" w:color="auto"/>
        <w:left w:val="none" w:sz="0" w:space="0" w:color="auto"/>
        <w:bottom w:val="none" w:sz="0" w:space="0" w:color="auto"/>
        <w:right w:val="none" w:sz="0" w:space="0" w:color="auto"/>
      </w:divBdr>
    </w:div>
    <w:div w:id="41832507">
      <w:bodyDiv w:val="1"/>
      <w:marLeft w:val="0"/>
      <w:marRight w:val="0"/>
      <w:marTop w:val="0"/>
      <w:marBottom w:val="0"/>
      <w:divBdr>
        <w:top w:val="none" w:sz="0" w:space="0" w:color="auto"/>
        <w:left w:val="none" w:sz="0" w:space="0" w:color="auto"/>
        <w:bottom w:val="none" w:sz="0" w:space="0" w:color="auto"/>
        <w:right w:val="none" w:sz="0" w:space="0" w:color="auto"/>
      </w:divBdr>
      <w:divsChild>
        <w:div w:id="1081026930">
          <w:marLeft w:val="0"/>
          <w:marRight w:val="0"/>
          <w:marTop w:val="0"/>
          <w:marBottom w:val="0"/>
          <w:divBdr>
            <w:top w:val="none" w:sz="0" w:space="0" w:color="auto"/>
            <w:left w:val="none" w:sz="0" w:space="0" w:color="auto"/>
            <w:bottom w:val="none" w:sz="0" w:space="0" w:color="auto"/>
            <w:right w:val="none" w:sz="0" w:space="0" w:color="auto"/>
          </w:divBdr>
        </w:div>
      </w:divsChild>
    </w:div>
    <w:div w:id="59909017">
      <w:bodyDiv w:val="1"/>
      <w:marLeft w:val="0"/>
      <w:marRight w:val="0"/>
      <w:marTop w:val="0"/>
      <w:marBottom w:val="0"/>
      <w:divBdr>
        <w:top w:val="none" w:sz="0" w:space="0" w:color="auto"/>
        <w:left w:val="none" w:sz="0" w:space="0" w:color="auto"/>
        <w:bottom w:val="none" w:sz="0" w:space="0" w:color="auto"/>
        <w:right w:val="none" w:sz="0" w:space="0" w:color="auto"/>
      </w:divBdr>
    </w:div>
    <w:div w:id="61875646">
      <w:bodyDiv w:val="1"/>
      <w:marLeft w:val="0"/>
      <w:marRight w:val="0"/>
      <w:marTop w:val="0"/>
      <w:marBottom w:val="0"/>
      <w:divBdr>
        <w:top w:val="none" w:sz="0" w:space="0" w:color="auto"/>
        <w:left w:val="none" w:sz="0" w:space="0" w:color="auto"/>
        <w:bottom w:val="none" w:sz="0" w:space="0" w:color="auto"/>
        <w:right w:val="none" w:sz="0" w:space="0" w:color="auto"/>
      </w:divBdr>
    </w:div>
    <w:div w:id="72432663">
      <w:bodyDiv w:val="1"/>
      <w:marLeft w:val="0"/>
      <w:marRight w:val="0"/>
      <w:marTop w:val="0"/>
      <w:marBottom w:val="0"/>
      <w:divBdr>
        <w:top w:val="none" w:sz="0" w:space="0" w:color="auto"/>
        <w:left w:val="none" w:sz="0" w:space="0" w:color="auto"/>
        <w:bottom w:val="none" w:sz="0" w:space="0" w:color="auto"/>
        <w:right w:val="none" w:sz="0" w:space="0" w:color="auto"/>
      </w:divBdr>
    </w:div>
    <w:div w:id="76677429">
      <w:bodyDiv w:val="1"/>
      <w:marLeft w:val="0"/>
      <w:marRight w:val="0"/>
      <w:marTop w:val="0"/>
      <w:marBottom w:val="0"/>
      <w:divBdr>
        <w:top w:val="none" w:sz="0" w:space="0" w:color="auto"/>
        <w:left w:val="none" w:sz="0" w:space="0" w:color="auto"/>
        <w:bottom w:val="none" w:sz="0" w:space="0" w:color="auto"/>
        <w:right w:val="none" w:sz="0" w:space="0" w:color="auto"/>
      </w:divBdr>
    </w:div>
    <w:div w:id="86463101">
      <w:bodyDiv w:val="1"/>
      <w:marLeft w:val="0"/>
      <w:marRight w:val="0"/>
      <w:marTop w:val="0"/>
      <w:marBottom w:val="0"/>
      <w:divBdr>
        <w:top w:val="none" w:sz="0" w:space="0" w:color="auto"/>
        <w:left w:val="none" w:sz="0" w:space="0" w:color="auto"/>
        <w:bottom w:val="none" w:sz="0" w:space="0" w:color="auto"/>
        <w:right w:val="none" w:sz="0" w:space="0" w:color="auto"/>
      </w:divBdr>
    </w:div>
    <w:div w:id="87621649">
      <w:bodyDiv w:val="1"/>
      <w:marLeft w:val="0"/>
      <w:marRight w:val="0"/>
      <w:marTop w:val="0"/>
      <w:marBottom w:val="0"/>
      <w:divBdr>
        <w:top w:val="none" w:sz="0" w:space="0" w:color="auto"/>
        <w:left w:val="none" w:sz="0" w:space="0" w:color="auto"/>
        <w:bottom w:val="none" w:sz="0" w:space="0" w:color="auto"/>
        <w:right w:val="none" w:sz="0" w:space="0" w:color="auto"/>
      </w:divBdr>
    </w:div>
    <w:div w:id="89158670">
      <w:bodyDiv w:val="1"/>
      <w:marLeft w:val="0"/>
      <w:marRight w:val="0"/>
      <w:marTop w:val="0"/>
      <w:marBottom w:val="0"/>
      <w:divBdr>
        <w:top w:val="none" w:sz="0" w:space="0" w:color="auto"/>
        <w:left w:val="none" w:sz="0" w:space="0" w:color="auto"/>
        <w:bottom w:val="none" w:sz="0" w:space="0" w:color="auto"/>
        <w:right w:val="none" w:sz="0" w:space="0" w:color="auto"/>
      </w:divBdr>
    </w:div>
    <w:div w:id="89353052">
      <w:bodyDiv w:val="1"/>
      <w:marLeft w:val="0"/>
      <w:marRight w:val="0"/>
      <w:marTop w:val="0"/>
      <w:marBottom w:val="0"/>
      <w:divBdr>
        <w:top w:val="none" w:sz="0" w:space="0" w:color="auto"/>
        <w:left w:val="none" w:sz="0" w:space="0" w:color="auto"/>
        <w:bottom w:val="none" w:sz="0" w:space="0" w:color="auto"/>
        <w:right w:val="none" w:sz="0" w:space="0" w:color="auto"/>
      </w:divBdr>
    </w:div>
    <w:div w:id="89589631">
      <w:bodyDiv w:val="1"/>
      <w:marLeft w:val="0"/>
      <w:marRight w:val="0"/>
      <w:marTop w:val="0"/>
      <w:marBottom w:val="0"/>
      <w:divBdr>
        <w:top w:val="none" w:sz="0" w:space="0" w:color="auto"/>
        <w:left w:val="none" w:sz="0" w:space="0" w:color="auto"/>
        <w:bottom w:val="none" w:sz="0" w:space="0" w:color="auto"/>
        <w:right w:val="none" w:sz="0" w:space="0" w:color="auto"/>
      </w:divBdr>
    </w:div>
    <w:div w:id="92868790">
      <w:bodyDiv w:val="1"/>
      <w:marLeft w:val="0"/>
      <w:marRight w:val="0"/>
      <w:marTop w:val="0"/>
      <w:marBottom w:val="0"/>
      <w:divBdr>
        <w:top w:val="none" w:sz="0" w:space="0" w:color="auto"/>
        <w:left w:val="none" w:sz="0" w:space="0" w:color="auto"/>
        <w:bottom w:val="none" w:sz="0" w:space="0" w:color="auto"/>
        <w:right w:val="none" w:sz="0" w:space="0" w:color="auto"/>
      </w:divBdr>
    </w:div>
    <w:div w:id="93135532">
      <w:bodyDiv w:val="1"/>
      <w:marLeft w:val="0"/>
      <w:marRight w:val="0"/>
      <w:marTop w:val="0"/>
      <w:marBottom w:val="0"/>
      <w:divBdr>
        <w:top w:val="none" w:sz="0" w:space="0" w:color="auto"/>
        <w:left w:val="none" w:sz="0" w:space="0" w:color="auto"/>
        <w:bottom w:val="none" w:sz="0" w:space="0" w:color="auto"/>
        <w:right w:val="none" w:sz="0" w:space="0" w:color="auto"/>
      </w:divBdr>
    </w:div>
    <w:div w:id="97990930">
      <w:bodyDiv w:val="1"/>
      <w:marLeft w:val="0"/>
      <w:marRight w:val="0"/>
      <w:marTop w:val="0"/>
      <w:marBottom w:val="0"/>
      <w:divBdr>
        <w:top w:val="none" w:sz="0" w:space="0" w:color="auto"/>
        <w:left w:val="none" w:sz="0" w:space="0" w:color="auto"/>
        <w:bottom w:val="none" w:sz="0" w:space="0" w:color="auto"/>
        <w:right w:val="none" w:sz="0" w:space="0" w:color="auto"/>
      </w:divBdr>
      <w:divsChild>
        <w:div w:id="690105164">
          <w:marLeft w:val="0"/>
          <w:marRight w:val="0"/>
          <w:marTop w:val="0"/>
          <w:marBottom w:val="0"/>
          <w:divBdr>
            <w:top w:val="none" w:sz="0" w:space="0" w:color="auto"/>
            <w:left w:val="none" w:sz="0" w:space="0" w:color="auto"/>
            <w:bottom w:val="none" w:sz="0" w:space="0" w:color="auto"/>
            <w:right w:val="none" w:sz="0" w:space="0" w:color="auto"/>
          </w:divBdr>
        </w:div>
      </w:divsChild>
    </w:div>
    <w:div w:id="102502764">
      <w:bodyDiv w:val="1"/>
      <w:marLeft w:val="0"/>
      <w:marRight w:val="0"/>
      <w:marTop w:val="0"/>
      <w:marBottom w:val="0"/>
      <w:divBdr>
        <w:top w:val="none" w:sz="0" w:space="0" w:color="auto"/>
        <w:left w:val="none" w:sz="0" w:space="0" w:color="auto"/>
        <w:bottom w:val="none" w:sz="0" w:space="0" w:color="auto"/>
        <w:right w:val="none" w:sz="0" w:space="0" w:color="auto"/>
      </w:divBdr>
      <w:divsChild>
        <w:div w:id="684210240">
          <w:marLeft w:val="0"/>
          <w:marRight w:val="0"/>
          <w:marTop w:val="0"/>
          <w:marBottom w:val="0"/>
          <w:divBdr>
            <w:top w:val="none" w:sz="0" w:space="0" w:color="auto"/>
            <w:left w:val="none" w:sz="0" w:space="0" w:color="auto"/>
            <w:bottom w:val="none" w:sz="0" w:space="0" w:color="auto"/>
            <w:right w:val="none" w:sz="0" w:space="0" w:color="auto"/>
          </w:divBdr>
        </w:div>
      </w:divsChild>
    </w:div>
    <w:div w:id="104814655">
      <w:bodyDiv w:val="1"/>
      <w:marLeft w:val="0"/>
      <w:marRight w:val="0"/>
      <w:marTop w:val="0"/>
      <w:marBottom w:val="0"/>
      <w:divBdr>
        <w:top w:val="none" w:sz="0" w:space="0" w:color="auto"/>
        <w:left w:val="none" w:sz="0" w:space="0" w:color="auto"/>
        <w:bottom w:val="none" w:sz="0" w:space="0" w:color="auto"/>
        <w:right w:val="none" w:sz="0" w:space="0" w:color="auto"/>
      </w:divBdr>
    </w:div>
    <w:div w:id="109519207">
      <w:bodyDiv w:val="1"/>
      <w:marLeft w:val="0"/>
      <w:marRight w:val="0"/>
      <w:marTop w:val="0"/>
      <w:marBottom w:val="0"/>
      <w:divBdr>
        <w:top w:val="none" w:sz="0" w:space="0" w:color="auto"/>
        <w:left w:val="none" w:sz="0" w:space="0" w:color="auto"/>
        <w:bottom w:val="none" w:sz="0" w:space="0" w:color="auto"/>
        <w:right w:val="none" w:sz="0" w:space="0" w:color="auto"/>
      </w:divBdr>
    </w:div>
    <w:div w:id="111215041">
      <w:bodyDiv w:val="1"/>
      <w:marLeft w:val="0"/>
      <w:marRight w:val="0"/>
      <w:marTop w:val="0"/>
      <w:marBottom w:val="0"/>
      <w:divBdr>
        <w:top w:val="none" w:sz="0" w:space="0" w:color="auto"/>
        <w:left w:val="none" w:sz="0" w:space="0" w:color="auto"/>
        <w:bottom w:val="none" w:sz="0" w:space="0" w:color="auto"/>
        <w:right w:val="none" w:sz="0" w:space="0" w:color="auto"/>
      </w:divBdr>
      <w:divsChild>
        <w:div w:id="981888651">
          <w:marLeft w:val="0"/>
          <w:marRight w:val="0"/>
          <w:marTop w:val="0"/>
          <w:marBottom w:val="0"/>
          <w:divBdr>
            <w:top w:val="none" w:sz="0" w:space="0" w:color="auto"/>
            <w:left w:val="none" w:sz="0" w:space="0" w:color="auto"/>
            <w:bottom w:val="none" w:sz="0" w:space="0" w:color="auto"/>
            <w:right w:val="none" w:sz="0" w:space="0" w:color="auto"/>
          </w:divBdr>
        </w:div>
      </w:divsChild>
    </w:div>
    <w:div w:id="129716879">
      <w:bodyDiv w:val="1"/>
      <w:marLeft w:val="0"/>
      <w:marRight w:val="0"/>
      <w:marTop w:val="0"/>
      <w:marBottom w:val="0"/>
      <w:divBdr>
        <w:top w:val="none" w:sz="0" w:space="0" w:color="auto"/>
        <w:left w:val="none" w:sz="0" w:space="0" w:color="auto"/>
        <w:bottom w:val="none" w:sz="0" w:space="0" w:color="auto"/>
        <w:right w:val="none" w:sz="0" w:space="0" w:color="auto"/>
      </w:divBdr>
    </w:div>
    <w:div w:id="129785136">
      <w:bodyDiv w:val="1"/>
      <w:marLeft w:val="0"/>
      <w:marRight w:val="0"/>
      <w:marTop w:val="0"/>
      <w:marBottom w:val="0"/>
      <w:divBdr>
        <w:top w:val="none" w:sz="0" w:space="0" w:color="auto"/>
        <w:left w:val="none" w:sz="0" w:space="0" w:color="auto"/>
        <w:bottom w:val="none" w:sz="0" w:space="0" w:color="auto"/>
        <w:right w:val="none" w:sz="0" w:space="0" w:color="auto"/>
      </w:divBdr>
      <w:divsChild>
        <w:div w:id="448670419">
          <w:marLeft w:val="0"/>
          <w:marRight w:val="0"/>
          <w:marTop w:val="0"/>
          <w:marBottom w:val="0"/>
          <w:divBdr>
            <w:top w:val="none" w:sz="0" w:space="0" w:color="auto"/>
            <w:left w:val="none" w:sz="0" w:space="0" w:color="auto"/>
            <w:bottom w:val="none" w:sz="0" w:space="0" w:color="auto"/>
            <w:right w:val="none" w:sz="0" w:space="0" w:color="auto"/>
          </w:divBdr>
        </w:div>
      </w:divsChild>
    </w:div>
    <w:div w:id="134223988">
      <w:bodyDiv w:val="1"/>
      <w:marLeft w:val="0"/>
      <w:marRight w:val="0"/>
      <w:marTop w:val="0"/>
      <w:marBottom w:val="0"/>
      <w:divBdr>
        <w:top w:val="none" w:sz="0" w:space="0" w:color="auto"/>
        <w:left w:val="none" w:sz="0" w:space="0" w:color="auto"/>
        <w:bottom w:val="none" w:sz="0" w:space="0" w:color="auto"/>
        <w:right w:val="none" w:sz="0" w:space="0" w:color="auto"/>
      </w:divBdr>
    </w:div>
    <w:div w:id="138965774">
      <w:bodyDiv w:val="1"/>
      <w:marLeft w:val="0"/>
      <w:marRight w:val="0"/>
      <w:marTop w:val="0"/>
      <w:marBottom w:val="0"/>
      <w:divBdr>
        <w:top w:val="none" w:sz="0" w:space="0" w:color="auto"/>
        <w:left w:val="none" w:sz="0" w:space="0" w:color="auto"/>
        <w:bottom w:val="none" w:sz="0" w:space="0" w:color="auto"/>
        <w:right w:val="none" w:sz="0" w:space="0" w:color="auto"/>
      </w:divBdr>
    </w:div>
    <w:div w:id="140848612">
      <w:bodyDiv w:val="1"/>
      <w:marLeft w:val="0"/>
      <w:marRight w:val="0"/>
      <w:marTop w:val="0"/>
      <w:marBottom w:val="0"/>
      <w:divBdr>
        <w:top w:val="none" w:sz="0" w:space="0" w:color="auto"/>
        <w:left w:val="none" w:sz="0" w:space="0" w:color="auto"/>
        <w:bottom w:val="none" w:sz="0" w:space="0" w:color="auto"/>
        <w:right w:val="none" w:sz="0" w:space="0" w:color="auto"/>
      </w:divBdr>
      <w:divsChild>
        <w:div w:id="175585367">
          <w:marLeft w:val="0"/>
          <w:marRight w:val="0"/>
          <w:marTop w:val="0"/>
          <w:marBottom w:val="0"/>
          <w:divBdr>
            <w:top w:val="none" w:sz="0" w:space="0" w:color="auto"/>
            <w:left w:val="none" w:sz="0" w:space="0" w:color="auto"/>
            <w:bottom w:val="none" w:sz="0" w:space="0" w:color="auto"/>
            <w:right w:val="none" w:sz="0" w:space="0" w:color="auto"/>
          </w:divBdr>
        </w:div>
      </w:divsChild>
    </w:div>
    <w:div w:id="144399954">
      <w:bodyDiv w:val="1"/>
      <w:marLeft w:val="0"/>
      <w:marRight w:val="0"/>
      <w:marTop w:val="0"/>
      <w:marBottom w:val="0"/>
      <w:divBdr>
        <w:top w:val="none" w:sz="0" w:space="0" w:color="auto"/>
        <w:left w:val="none" w:sz="0" w:space="0" w:color="auto"/>
        <w:bottom w:val="none" w:sz="0" w:space="0" w:color="auto"/>
        <w:right w:val="none" w:sz="0" w:space="0" w:color="auto"/>
      </w:divBdr>
      <w:divsChild>
        <w:div w:id="502669011">
          <w:marLeft w:val="0"/>
          <w:marRight w:val="0"/>
          <w:marTop w:val="0"/>
          <w:marBottom w:val="0"/>
          <w:divBdr>
            <w:top w:val="none" w:sz="0" w:space="0" w:color="auto"/>
            <w:left w:val="none" w:sz="0" w:space="0" w:color="auto"/>
            <w:bottom w:val="none" w:sz="0" w:space="0" w:color="auto"/>
            <w:right w:val="none" w:sz="0" w:space="0" w:color="auto"/>
          </w:divBdr>
        </w:div>
      </w:divsChild>
    </w:div>
    <w:div w:id="145171414">
      <w:bodyDiv w:val="1"/>
      <w:marLeft w:val="0"/>
      <w:marRight w:val="0"/>
      <w:marTop w:val="0"/>
      <w:marBottom w:val="0"/>
      <w:divBdr>
        <w:top w:val="none" w:sz="0" w:space="0" w:color="auto"/>
        <w:left w:val="none" w:sz="0" w:space="0" w:color="auto"/>
        <w:bottom w:val="none" w:sz="0" w:space="0" w:color="auto"/>
        <w:right w:val="none" w:sz="0" w:space="0" w:color="auto"/>
      </w:divBdr>
    </w:div>
    <w:div w:id="153180900">
      <w:bodyDiv w:val="1"/>
      <w:marLeft w:val="0"/>
      <w:marRight w:val="0"/>
      <w:marTop w:val="0"/>
      <w:marBottom w:val="0"/>
      <w:divBdr>
        <w:top w:val="none" w:sz="0" w:space="0" w:color="auto"/>
        <w:left w:val="none" w:sz="0" w:space="0" w:color="auto"/>
        <w:bottom w:val="none" w:sz="0" w:space="0" w:color="auto"/>
        <w:right w:val="none" w:sz="0" w:space="0" w:color="auto"/>
      </w:divBdr>
    </w:div>
    <w:div w:id="155540927">
      <w:bodyDiv w:val="1"/>
      <w:marLeft w:val="0"/>
      <w:marRight w:val="0"/>
      <w:marTop w:val="0"/>
      <w:marBottom w:val="0"/>
      <w:divBdr>
        <w:top w:val="none" w:sz="0" w:space="0" w:color="auto"/>
        <w:left w:val="none" w:sz="0" w:space="0" w:color="auto"/>
        <w:bottom w:val="none" w:sz="0" w:space="0" w:color="auto"/>
        <w:right w:val="none" w:sz="0" w:space="0" w:color="auto"/>
      </w:divBdr>
    </w:div>
    <w:div w:id="158079010">
      <w:bodyDiv w:val="1"/>
      <w:marLeft w:val="0"/>
      <w:marRight w:val="0"/>
      <w:marTop w:val="0"/>
      <w:marBottom w:val="0"/>
      <w:divBdr>
        <w:top w:val="none" w:sz="0" w:space="0" w:color="auto"/>
        <w:left w:val="none" w:sz="0" w:space="0" w:color="auto"/>
        <w:bottom w:val="none" w:sz="0" w:space="0" w:color="auto"/>
        <w:right w:val="none" w:sz="0" w:space="0" w:color="auto"/>
      </w:divBdr>
    </w:div>
    <w:div w:id="168059195">
      <w:bodyDiv w:val="1"/>
      <w:marLeft w:val="0"/>
      <w:marRight w:val="0"/>
      <w:marTop w:val="0"/>
      <w:marBottom w:val="0"/>
      <w:divBdr>
        <w:top w:val="none" w:sz="0" w:space="0" w:color="auto"/>
        <w:left w:val="none" w:sz="0" w:space="0" w:color="auto"/>
        <w:bottom w:val="none" w:sz="0" w:space="0" w:color="auto"/>
        <w:right w:val="none" w:sz="0" w:space="0" w:color="auto"/>
      </w:divBdr>
    </w:div>
    <w:div w:id="177930435">
      <w:bodyDiv w:val="1"/>
      <w:marLeft w:val="0"/>
      <w:marRight w:val="0"/>
      <w:marTop w:val="0"/>
      <w:marBottom w:val="0"/>
      <w:divBdr>
        <w:top w:val="none" w:sz="0" w:space="0" w:color="auto"/>
        <w:left w:val="none" w:sz="0" w:space="0" w:color="auto"/>
        <w:bottom w:val="none" w:sz="0" w:space="0" w:color="auto"/>
        <w:right w:val="none" w:sz="0" w:space="0" w:color="auto"/>
      </w:divBdr>
      <w:divsChild>
        <w:div w:id="746536911">
          <w:marLeft w:val="0"/>
          <w:marRight w:val="0"/>
          <w:marTop w:val="0"/>
          <w:marBottom w:val="0"/>
          <w:divBdr>
            <w:top w:val="none" w:sz="0" w:space="0" w:color="auto"/>
            <w:left w:val="none" w:sz="0" w:space="0" w:color="auto"/>
            <w:bottom w:val="none" w:sz="0" w:space="0" w:color="auto"/>
            <w:right w:val="none" w:sz="0" w:space="0" w:color="auto"/>
          </w:divBdr>
        </w:div>
      </w:divsChild>
    </w:div>
    <w:div w:id="178005954">
      <w:bodyDiv w:val="1"/>
      <w:marLeft w:val="0"/>
      <w:marRight w:val="0"/>
      <w:marTop w:val="0"/>
      <w:marBottom w:val="0"/>
      <w:divBdr>
        <w:top w:val="none" w:sz="0" w:space="0" w:color="auto"/>
        <w:left w:val="none" w:sz="0" w:space="0" w:color="auto"/>
        <w:bottom w:val="none" w:sz="0" w:space="0" w:color="auto"/>
        <w:right w:val="none" w:sz="0" w:space="0" w:color="auto"/>
      </w:divBdr>
    </w:div>
    <w:div w:id="180290379">
      <w:bodyDiv w:val="1"/>
      <w:marLeft w:val="0"/>
      <w:marRight w:val="0"/>
      <w:marTop w:val="0"/>
      <w:marBottom w:val="0"/>
      <w:divBdr>
        <w:top w:val="none" w:sz="0" w:space="0" w:color="auto"/>
        <w:left w:val="none" w:sz="0" w:space="0" w:color="auto"/>
        <w:bottom w:val="none" w:sz="0" w:space="0" w:color="auto"/>
        <w:right w:val="none" w:sz="0" w:space="0" w:color="auto"/>
      </w:divBdr>
      <w:divsChild>
        <w:div w:id="1987473529">
          <w:marLeft w:val="0"/>
          <w:marRight w:val="0"/>
          <w:marTop w:val="0"/>
          <w:marBottom w:val="0"/>
          <w:divBdr>
            <w:top w:val="none" w:sz="0" w:space="0" w:color="auto"/>
            <w:left w:val="none" w:sz="0" w:space="0" w:color="auto"/>
            <w:bottom w:val="none" w:sz="0" w:space="0" w:color="auto"/>
            <w:right w:val="none" w:sz="0" w:space="0" w:color="auto"/>
          </w:divBdr>
        </w:div>
      </w:divsChild>
    </w:div>
    <w:div w:id="182868210">
      <w:bodyDiv w:val="1"/>
      <w:marLeft w:val="0"/>
      <w:marRight w:val="0"/>
      <w:marTop w:val="0"/>
      <w:marBottom w:val="0"/>
      <w:divBdr>
        <w:top w:val="none" w:sz="0" w:space="0" w:color="auto"/>
        <w:left w:val="none" w:sz="0" w:space="0" w:color="auto"/>
        <w:bottom w:val="none" w:sz="0" w:space="0" w:color="auto"/>
        <w:right w:val="none" w:sz="0" w:space="0" w:color="auto"/>
      </w:divBdr>
    </w:div>
    <w:div w:id="187720566">
      <w:bodyDiv w:val="1"/>
      <w:marLeft w:val="0"/>
      <w:marRight w:val="0"/>
      <w:marTop w:val="0"/>
      <w:marBottom w:val="0"/>
      <w:divBdr>
        <w:top w:val="none" w:sz="0" w:space="0" w:color="auto"/>
        <w:left w:val="none" w:sz="0" w:space="0" w:color="auto"/>
        <w:bottom w:val="none" w:sz="0" w:space="0" w:color="auto"/>
        <w:right w:val="none" w:sz="0" w:space="0" w:color="auto"/>
      </w:divBdr>
      <w:divsChild>
        <w:div w:id="552427857">
          <w:marLeft w:val="0"/>
          <w:marRight w:val="0"/>
          <w:marTop w:val="0"/>
          <w:marBottom w:val="0"/>
          <w:divBdr>
            <w:top w:val="none" w:sz="0" w:space="0" w:color="auto"/>
            <w:left w:val="none" w:sz="0" w:space="0" w:color="auto"/>
            <w:bottom w:val="none" w:sz="0" w:space="0" w:color="auto"/>
            <w:right w:val="none" w:sz="0" w:space="0" w:color="auto"/>
          </w:divBdr>
        </w:div>
      </w:divsChild>
    </w:div>
    <w:div w:id="191185880">
      <w:bodyDiv w:val="1"/>
      <w:marLeft w:val="0"/>
      <w:marRight w:val="0"/>
      <w:marTop w:val="0"/>
      <w:marBottom w:val="0"/>
      <w:divBdr>
        <w:top w:val="none" w:sz="0" w:space="0" w:color="auto"/>
        <w:left w:val="none" w:sz="0" w:space="0" w:color="auto"/>
        <w:bottom w:val="none" w:sz="0" w:space="0" w:color="auto"/>
        <w:right w:val="none" w:sz="0" w:space="0" w:color="auto"/>
      </w:divBdr>
    </w:div>
    <w:div w:id="196160219">
      <w:bodyDiv w:val="1"/>
      <w:marLeft w:val="0"/>
      <w:marRight w:val="0"/>
      <w:marTop w:val="0"/>
      <w:marBottom w:val="0"/>
      <w:divBdr>
        <w:top w:val="none" w:sz="0" w:space="0" w:color="auto"/>
        <w:left w:val="none" w:sz="0" w:space="0" w:color="auto"/>
        <w:bottom w:val="none" w:sz="0" w:space="0" w:color="auto"/>
        <w:right w:val="none" w:sz="0" w:space="0" w:color="auto"/>
      </w:divBdr>
    </w:div>
    <w:div w:id="201288063">
      <w:bodyDiv w:val="1"/>
      <w:marLeft w:val="0"/>
      <w:marRight w:val="0"/>
      <w:marTop w:val="0"/>
      <w:marBottom w:val="0"/>
      <w:divBdr>
        <w:top w:val="none" w:sz="0" w:space="0" w:color="auto"/>
        <w:left w:val="none" w:sz="0" w:space="0" w:color="auto"/>
        <w:bottom w:val="none" w:sz="0" w:space="0" w:color="auto"/>
        <w:right w:val="none" w:sz="0" w:space="0" w:color="auto"/>
      </w:divBdr>
    </w:div>
    <w:div w:id="201475996">
      <w:bodyDiv w:val="1"/>
      <w:marLeft w:val="0"/>
      <w:marRight w:val="0"/>
      <w:marTop w:val="0"/>
      <w:marBottom w:val="0"/>
      <w:divBdr>
        <w:top w:val="none" w:sz="0" w:space="0" w:color="auto"/>
        <w:left w:val="none" w:sz="0" w:space="0" w:color="auto"/>
        <w:bottom w:val="none" w:sz="0" w:space="0" w:color="auto"/>
        <w:right w:val="none" w:sz="0" w:space="0" w:color="auto"/>
      </w:divBdr>
    </w:div>
    <w:div w:id="202333348">
      <w:bodyDiv w:val="1"/>
      <w:marLeft w:val="0"/>
      <w:marRight w:val="0"/>
      <w:marTop w:val="0"/>
      <w:marBottom w:val="0"/>
      <w:divBdr>
        <w:top w:val="none" w:sz="0" w:space="0" w:color="auto"/>
        <w:left w:val="none" w:sz="0" w:space="0" w:color="auto"/>
        <w:bottom w:val="none" w:sz="0" w:space="0" w:color="auto"/>
        <w:right w:val="none" w:sz="0" w:space="0" w:color="auto"/>
      </w:divBdr>
    </w:div>
    <w:div w:id="205410922">
      <w:bodyDiv w:val="1"/>
      <w:marLeft w:val="0"/>
      <w:marRight w:val="0"/>
      <w:marTop w:val="0"/>
      <w:marBottom w:val="0"/>
      <w:divBdr>
        <w:top w:val="none" w:sz="0" w:space="0" w:color="auto"/>
        <w:left w:val="none" w:sz="0" w:space="0" w:color="auto"/>
        <w:bottom w:val="none" w:sz="0" w:space="0" w:color="auto"/>
        <w:right w:val="none" w:sz="0" w:space="0" w:color="auto"/>
      </w:divBdr>
    </w:div>
    <w:div w:id="209610097">
      <w:bodyDiv w:val="1"/>
      <w:marLeft w:val="0"/>
      <w:marRight w:val="0"/>
      <w:marTop w:val="0"/>
      <w:marBottom w:val="0"/>
      <w:divBdr>
        <w:top w:val="none" w:sz="0" w:space="0" w:color="auto"/>
        <w:left w:val="none" w:sz="0" w:space="0" w:color="auto"/>
        <w:bottom w:val="none" w:sz="0" w:space="0" w:color="auto"/>
        <w:right w:val="none" w:sz="0" w:space="0" w:color="auto"/>
      </w:divBdr>
    </w:div>
    <w:div w:id="211885415">
      <w:bodyDiv w:val="1"/>
      <w:marLeft w:val="0"/>
      <w:marRight w:val="0"/>
      <w:marTop w:val="0"/>
      <w:marBottom w:val="0"/>
      <w:divBdr>
        <w:top w:val="none" w:sz="0" w:space="0" w:color="auto"/>
        <w:left w:val="none" w:sz="0" w:space="0" w:color="auto"/>
        <w:bottom w:val="none" w:sz="0" w:space="0" w:color="auto"/>
        <w:right w:val="none" w:sz="0" w:space="0" w:color="auto"/>
      </w:divBdr>
      <w:divsChild>
        <w:div w:id="549223433">
          <w:marLeft w:val="0"/>
          <w:marRight w:val="0"/>
          <w:marTop w:val="0"/>
          <w:marBottom w:val="0"/>
          <w:divBdr>
            <w:top w:val="none" w:sz="0" w:space="0" w:color="auto"/>
            <w:left w:val="none" w:sz="0" w:space="0" w:color="auto"/>
            <w:bottom w:val="none" w:sz="0" w:space="0" w:color="auto"/>
            <w:right w:val="none" w:sz="0" w:space="0" w:color="auto"/>
          </w:divBdr>
        </w:div>
      </w:divsChild>
    </w:div>
    <w:div w:id="215507513">
      <w:bodyDiv w:val="1"/>
      <w:marLeft w:val="0"/>
      <w:marRight w:val="0"/>
      <w:marTop w:val="0"/>
      <w:marBottom w:val="0"/>
      <w:divBdr>
        <w:top w:val="none" w:sz="0" w:space="0" w:color="auto"/>
        <w:left w:val="none" w:sz="0" w:space="0" w:color="auto"/>
        <w:bottom w:val="none" w:sz="0" w:space="0" w:color="auto"/>
        <w:right w:val="none" w:sz="0" w:space="0" w:color="auto"/>
      </w:divBdr>
    </w:div>
    <w:div w:id="220990206">
      <w:bodyDiv w:val="1"/>
      <w:marLeft w:val="0"/>
      <w:marRight w:val="0"/>
      <w:marTop w:val="0"/>
      <w:marBottom w:val="0"/>
      <w:divBdr>
        <w:top w:val="none" w:sz="0" w:space="0" w:color="auto"/>
        <w:left w:val="none" w:sz="0" w:space="0" w:color="auto"/>
        <w:bottom w:val="none" w:sz="0" w:space="0" w:color="auto"/>
        <w:right w:val="none" w:sz="0" w:space="0" w:color="auto"/>
      </w:divBdr>
      <w:divsChild>
        <w:div w:id="335772417">
          <w:marLeft w:val="0"/>
          <w:marRight w:val="0"/>
          <w:marTop w:val="0"/>
          <w:marBottom w:val="0"/>
          <w:divBdr>
            <w:top w:val="none" w:sz="0" w:space="0" w:color="auto"/>
            <w:left w:val="none" w:sz="0" w:space="0" w:color="auto"/>
            <w:bottom w:val="none" w:sz="0" w:space="0" w:color="auto"/>
            <w:right w:val="none" w:sz="0" w:space="0" w:color="auto"/>
          </w:divBdr>
        </w:div>
      </w:divsChild>
    </w:div>
    <w:div w:id="224265411">
      <w:bodyDiv w:val="1"/>
      <w:marLeft w:val="0"/>
      <w:marRight w:val="0"/>
      <w:marTop w:val="0"/>
      <w:marBottom w:val="0"/>
      <w:divBdr>
        <w:top w:val="none" w:sz="0" w:space="0" w:color="auto"/>
        <w:left w:val="none" w:sz="0" w:space="0" w:color="auto"/>
        <w:bottom w:val="none" w:sz="0" w:space="0" w:color="auto"/>
        <w:right w:val="none" w:sz="0" w:space="0" w:color="auto"/>
      </w:divBdr>
    </w:div>
    <w:div w:id="225847584">
      <w:bodyDiv w:val="1"/>
      <w:marLeft w:val="0"/>
      <w:marRight w:val="0"/>
      <w:marTop w:val="0"/>
      <w:marBottom w:val="0"/>
      <w:divBdr>
        <w:top w:val="none" w:sz="0" w:space="0" w:color="auto"/>
        <w:left w:val="none" w:sz="0" w:space="0" w:color="auto"/>
        <w:bottom w:val="none" w:sz="0" w:space="0" w:color="auto"/>
        <w:right w:val="none" w:sz="0" w:space="0" w:color="auto"/>
      </w:divBdr>
      <w:divsChild>
        <w:div w:id="371655530">
          <w:marLeft w:val="0"/>
          <w:marRight w:val="0"/>
          <w:marTop w:val="0"/>
          <w:marBottom w:val="0"/>
          <w:divBdr>
            <w:top w:val="none" w:sz="0" w:space="0" w:color="auto"/>
            <w:left w:val="none" w:sz="0" w:space="0" w:color="auto"/>
            <w:bottom w:val="none" w:sz="0" w:space="0" w:color="auto"/>
            <w:right w:val="none" w:sz="0" w:space="0" w:color="auto"/>
          </w:divBdr>
        </w:div>
      </w:divsChild>
    </w:div>
    <w:div w:id="229273516">
      <w:bodyDiv w:val="1"/>
      <w:marLeft w:val="0"/>
      <w:marRight w:val="0"/>
      <w:marTop w:val="0"/>
      <w:marBottom w:val="0"/>
      <w:divBdr>
        <w:top w:val="none" w:sz="0" w:space="0" w:color="auto"/>
        <w:left w:val="none" w:sz="0" w:space="0" w:color="auto"/>
        <w:bottom w:val="none" w:sz="0" w:space="0" w:color="auto"/>
        <w:right w:val="none" w:sz="0" w:space="0" w:color="auto"/>
      </w:divBdr>
    </w:div>
    <w:div w:id="231240523">
      <w:bodyDiv w:val="1"/>
      <w:marLeft w:val="0"/>
      <w:marRight w:val="0"/>
      <w:marTop w:val="0"/>
      <w:marBottom w:val="0"/>
      <w:divBdr>
        <w:top w:val="none" w:sz="0" w:space="0" w:color="auto"/>
        <w:left w:val="none" w:sz="0" w:space="0" w:color="auto"/>
        <w:bottom w:val="none" w:sz="0" w:space="0" w:color="auto"/>
        <w:right w:val="none" w:sz="0" w:space="0" w:color="auto"/>
      </w:divBdr>
    </w:div>
    <w:div w:id="232551956">
      <w:bodyDiv w:val="1"/>
      <w:marLeft w:val="0"/>
      <w:marRight w:val="0"/>
      <w:marTop w:val="0"/>
      <w:marBottom w:val="0"/>
      <w:divBdr>
        <w:top w:val="none" w:sz="0" w:space="0" w:color="auto"/>
        <w:left w:val="none" w:sz="0" w:space="0" w:color="auto"/>
        <w:bottom w:val="none" w:sz="0" w:space="0" w:color="auto"/>
        <w:right w:val="none" w:sz="0" w:space="0" w:color="auto"/>
      </w:divBdr>
    </w:div>
    <w:div w:id="244658146">
      <w:bodyDiv w:val="1"/>
      <w:marLeft w:val="0"/>
      <w:marRight w:val="0"/>
      <w:marTop w:val="0"/>
      <w:marBottom w:val="0"/>
      <w:divBdr>
        <w:top w:val="none" w:sz="0" w:space="0" w:color="auto"/>
        <w:left w:val="none" w:sz="0" w:space="0" w:color="auto"/>
        <w:bottom w:val="none" w:sz="0" w:space="0" w:color="auto"/>
        <w:right w:val="none" w:sz="0" w:space="0" w:color="auto"/>
      </w:divBdr>
    </w:div>
    <w:div w:id="255016422">
      <w:bodyDiv w:val="1"/>
      <w:marLeft w:val="0"/>
      <w:marRight w:val="0"/>
      <w:marTop w:val="0"/>
      <w:marBottom w:val="0"/>
      <w:divBdr>
        <w:top w:val="none" w:sz="0" w:space="0" w:color="auto"/>
        <w:left w:val="none" w:sz="0" w:space="0" w:color="auto"/>
        <w:bottom w:val="none" w:sz="0" w:space="0" w:color="auto"/>
        <w:right w:val="none" w:sz="0" w:space="0" w:color="auto"/>
      </w:divBdr>
      <w:divsChild>
        <w:div w:id="853038440">
          <w:marLeft w:val="0"/>
          <w:marRight w:val="0"/>
          <w:marTop w:val="0"/>
          <w:marBottom w:val="0"/>
          <w:divBdr>
            <w:top w:val="none" w:sz="0" w:space="0" w:color="auto"/>
            <w:left w:val="none" w:sz="0" w:space="0" w:color="auto"/>
            <w:bottom w:val="none" w:sz="0" w:space="0" w:color="auto"/>
            <w:right w:val="none" w:sz="0" w:space="0" w:color="auto"/>
          </w:divBdr>
        </w:div>
      </w:divsChild>
    </w:div>
    <w:div w:id="255291672">
      <w:bodyDiv w:val="1"/>
      <w:marLeft w:val="0"/>
      <w:marRight w:val="0"/>
      <w:marTop w:val="0"/>
      <w:marBottom w:val="0"/>
      <w:divBdr>
        <w:top w:val="none" w:sz="0" w:space="0" w:color="auto"/>
        <w:left w:val="none" w:sz="0" w:space="0" w:color="auto"/>
        <w:bottom w:val="none" w:sz="0" w:space="0" w:color="auto"/>
        <w:right w:val="none" w:sz="0" w:space="0" w:color="auto"/>
      </w:divBdr>
    </w:div>
    <w:div w:id="259871472">
      <w:bodyDiv w:val="1"/>
      <w:marLeft w:val="0"/>
      <w:marRight w:val="0"/>
      <w:marTop w:val="0"/>
      <w:marBottom w:val="0"/>
      <w:divBdr>
        <w:top w:val="none" w:sz="0" w:space="0" w:color="auto"/>
        <w:left w:val="none" w:sz="0" w:space="0" w:color="auto"/>
        <w:bottom w:val="none" w:sz="0" w:space="0" w:color="auto"/>
        <w:right w:val="none" w:sz="0" w:space="0" w:color="auto"/>
      </w:divBdr>
    </w:div>
    <w:div w:id="276258490">
      <w:bodyDiv w:val="1"/>
      <w:marLeft w:val="0"/>
      <w:marRight w:val="0"/>
      <w:marTop w:val="0"/>
      <w:marBottom w:val="0"/>
      <w:divBdr>
        <w:top w:val="none" w:sz="0" w:space="0" w:color="auto"/>
        <w:left w:val="none" w:sz="0" w:space="0" w:color="auto"/>
        <w:bottom w:val="none" w:sz="0" w:space="0" w:color="auto"/>
        <w:right w:val="none" w:sz="0" w:space="0" w:color="auto"/>
      </w:divBdr>
    </w:div>
    <w:div w:id="281767499">
      <w:bodyDiv w:val="1"/>
      <w:marLeft w:val="0"/>
      <w:marRight w:val="0"/>
      <w:marTop w:val="0"/>
      <w:marBottom w:val="0"/>
      <w:divBdr>
        <w:top w:val="none" w:sz="0" w:space="0" w:color="auto"/>
        <w:left w:val="none" w:sz="0" w:space="0" w:color="auto"/>
        <w:bottom w:val="none" w:sz="0" w:space="0" w:color="auto"/>
        <w:right w:val="none" w:sz="0" w:space="0" w:color="auto"/>
      </w:divBdr>
    </w:div>
    <w:div w:id="281959217">
      <w:bodyDiv w:val="1"/>
      <w:marLeft w:val="0"/>
      <w:marRight w:val="0"/>
      <w:marTop w:val="0"/>
      <w:marBottom w:val="0"/>
      <w:divBdr>
        <w:top w:val="none" w:sz="0" w:space="0" w:color="auto"/>
        <w:left w:val="none" w:sz="0" w:space="0" w:color="auto"/>
        <w:bottom w:val="none" w:sz="0" w:space="0" w:color="auto"/>
        <w:right w:val="none" w:sz="0" w:space="0" w:color="auto"/>
      </w:divBdr>
    </w:div>
    <w:div w:id="289558703">
      <w:bodyDiv w:val="1"/>
      <w:marLeft w:val="0"/>
      <w:marRight w:val="0"/>
      <w:marTop w:val="0"/>
      <w:marBottom w:val="0"/>
      <w:divBdr>
        <w:top w:val="none" w:sz="0" w:space="0" w:color="auto"/>
        <w:left w:val="none" w:sz="0" w:space="0" w:color="auto"/>
        <w:bottom w:val="none" w:sz="0" w:space="0" w:color="auto"/>
        <w:right w:val="none" w:sz="0" w:space="0" w:color="auto"/>
      </w:divBdr>
    </w:div>
    <w:div w:id="292564850">
      <w:bodyDiv w:val="1"/>
      <w:marLeft w:val="0"/>
      <w:marRight w:val="0"/>
      <w:marTop w:val="0"/>
      <w:marBottom w:val="0"/>
      <w:divBdr>
        <w:top w:val="none" w:sz="0" w:space="0" w:color="auto"/>
        <w:left w:val="none" w:sz="0" w:space="0" w:color="auto"/>
        <w:bottom w:val="none" w:sz="0" w:space="0" w:color="auto"/>
        <w:right w:val="none" w:sz="0" w:space="0" w:color="auto"/>
      </w:divBdr>
      <w:divsChild>
        <w:div w:id="947927381">
          <w:marLeft w:val="0"/>
          <w:marRight w:val="0"/>
          <w:marTop w:val="0"/>
          <w:marBottom w:val="0"/>
          <w:divBdr>
            <w:top w:val="none" w:sz="0" w:space="0" w:color="auto"/>
            <w:left w:val="none" w:sz="0" w:space="0" w:color="auto"/>
            <w:bottom w:val="none" w:sz="0" w:space="0" w:color="auto"/>
            <w:right w:val="none" w:sz="0" w:space="0" w:color="auto"/>
          </w:divBdr>
        </w:div>
      </w:divsChild>
    </w:div>
    <w:div w:id="292751948">
      <w:bodyDiv w:val="1"/>
      <w:marLeft w:val="0"/>
      <w:marRight w:val="0"/>
      <w:marTop w:val="0"/>
      <w:marBottom w:val="0"/>
      <w:divBdr>
        <w:top w:val="none" w:sz="0" w:space="0" w:color="auto"/>
        <w:left w:val="none" w:sz="0" w:space="0" w:color="auto"/>
        <w:bottom w:val="none" w:sz="0" w:space="0" w:color="auto"/>
        <w:right w:val="none" w:sz="0" w:space="0" w:color="auto"/>
      </w:divBdr>
    </w:div>
    <w:div w:id="295372805">
      <w:bodyDiv w:val="1"/>
      <w:marLeft w:val="0"/>
      <w:marRight w:val="0"/>
      <w:marTop w:val="0"/>
      <w:marBottom w:val="0"/>
      <w:divBdr>
        <w:top w:val="none" w:sz="0" w:space="0" w:color="auto"/>
        <w:left w:val="none" w:sz="0" w:space="0" w:color="auto"/>
        <w:bottom w:val="none" w:sz="0" w:space="0" w:color="auto"/>
        <w:right w:val="none" w:sz="0" w:space="0" w:color="auto"/>
      </w:divBdr>
    </w:div>
    <w:div w:id="300427966">
      <w:bodyDiv w:val="1"/>
      <w:marLeft w:val="0"/>
      <w:marRight w:val="0"/>
      <w:marTop w:val="0"/>
      <w:marBottom w:val="0"/>
      <w:divBdr>
        <w:top w:val="none" w:sz="0" w:space="0" w:color="auto"/>
        <w:left w:val="none" w:sz="0" w:space="0" w:color="auto"/>
        <w:bottom w:val="none" w:sz="0" w:space="0" w:color="auto"/>
        <w:right w:val="none" w:sz="0" w:space="0" w:color="auto"/>
      </w:divBdr>
    </w:div>
    <w:div w:id="303237455">
      <w:bodyDiv w:val="1"/>
      <w:marLeft w:val="0"/>
      <w:marRight w:val="0"/>
      <w:marTop w:val="0"/>
      <w:marBottom w:val="0"/>
      <w:divBdr>
        <w:top w:val="none" w:sz="0" w:space="0" w:color="auto"/>
        <w:left w:val="none" w:sz="0" w:space="0" w:color="auto"/>
        <w:bottom w:val="none" w:sz="0" w:space="0" w:color="auto"/>
        <w:right w:val="none" w:sz="0" w:space="0" w:color="auto"/>
      </w:divBdr>
    </w:div>
    <w:div w:id="306209623">
      <w:bodyDiv w:val="1"/>
      <w:marLeft w:val="0"/>
      <w:marRight w:val="0"/>
      <w:marTop w:val="0"/>
      <w:marBottom w:val="0"/>
      <w:divBdr>
        <w:top w:val="none" w:sz="0" w:space="0" w:color="auto"/>
        <w:left w:val="none" w:sz="0" w:space="0" w:color="auto"/>
        <w:bottom w:val="none" w:sz="0" w:space="0" w:color="auto"/>
        <w:right w:val="none" w:sz="0" w:space="0" w:color="auto"/>
      </w:divBdr>
    </w:div>
    <w:div w:id="324403556">
      <w:bodyDiv w:val="1"/>
      <w:marLeft w:val="0"/>
      <w:marRight w:val="0"/>
      <w:marTop w:val="0"/>
      <w:marBottom w:val="0"/>
      <w:divBdr>
        <w:top w:val="none" w:sz="0" w:space="0" w:color="auto"/>
        <w:left w:val="none" w:sz="0" w:space="0" w:color="auto"/>
        <w:bottom w:val="none" w:sz="0" w:space="0" w:color="auto"/>
        <w:right w:val="none" w:sz="0" w:space="0" w:color="auto"/>
      </w:divBdr>
    </w:div>
    <w:div w:id="333386322">
      <w:bodyDiv w:val="1"/>
      <w:marLeft w:val="0"/>
      <w:marRight w:val="0"/>
      <w:marTop w:val="0"/>
      <w:marBottom w:val="0"/>
      <w:divBdr>
        <w:top w:val="none" w:sz="0" w:space="0" w:color="auto"/>
        <w:left w:val="none" w:sz="0" w:space="0" w:color="auto"/>
        <w:bottom w:val="none" w:sz="0" w:space="0" w:color="auto"/>
        <w:right w:val="none" w:sz="0" w:space="0" w:color="auto"/>
      </w:divBdr>
    </w:div>
    <w:div w:id="336202488">
      <w:bodyDiv w:val="1"/>
      <w:marLeft w:val="0"/>
      <w:marRight w:val="0"/>
      <w:marTop w:val="0"/>
      <w:marBottom w:val="0"/>
      <w:divBdr>
        <w:top w:val="none" w:sz="0" w:space="0" w:color="auto"/>
        <w:left w:val="none" w:sz="0" w:space="0" w:color="auto"/>
        <w:bottom w:val="none" w:sz="0" w:space="0" w:color="auto"/>
        <w:right w:val="none" w:sz="0" w:space="0" w:color="auto"/>
      </w:divBdr>
    </w:div>
    <w:div w:id="337467797">
      <w:bodyDiv w:val="1"/>
      <w:marLeft w:val="0"/>
      <w:marRight w:val="0"/>
      <w:marTop w:val="0"/>
      <w:marBottom w:val="0"/>
      <w:divBdr>
        <w:top w:val="none" w:sz="0" w:space="0" w:color="auto"/>
        <w:left w:val="none" w:sz="0" w:space="0" w:color="auto"/>
        <w:bottom w:val="none" w:sz="0" w:space="0" w:color="auto"/>
        <w:right w:val="none" w:sz="0" w:space="0" w:color="auto"/>
      </w:divBdr>
      <w:divsChild>
        <w:div w:id="1767996352">
          <w:marLeft w:val="0"/>
          <w:marRight w:val="0"/>
          <w:marTop w:val="0"/>
          <w:marBottom w:val="0"/>
          <w:divBdr>
            <w:top w:val="none" w:sz="0" w:space="0" w:color="auto"/>
            <w:left w:val="none" w:sz="0" w:space="0" w:color="auto"/>
            <w:bottom w:val="none" w:sz="0" w:space="0" w:color="auto"/>
            <w:right w:val="none" w:sz="0" w:space="0" w:color="auto"/>
          </w:divBdr>
        </w:div>
      </w:divsChild>
    </w:div>
    <w:div w:id="346715087">
      <w:bodyDiv w:val="1"/>
      <w:marLeft w:val="0"/>
      <w:marRight w:val="0"/>
      <w:marTop w:val="0"/>
      <w:marBottom w:val="0"/>
      <w:divBdr>
        <w:top w:val="none" w:sz="0" w:space="0" w:color="auto"/>
        <w:left w:val="none" w:sz="0" w:space="0" w:color="auto"/>
        <w:bottom w:val="none" w:sz="0" w:space="0" w:color="auto"/>
        <w:right w:val="none" w:sz="0" w:space="0" w:color="auto"/>
      </w:divBdr>
    </w:div>
    <w:div w:id="347760471">
      <w:bodyDiv w:val="1"/>
      <w:marLeft w:val="0"/>
      <w:marRight w:val="0"/>
      <w:marTop w:val="0"/>
      <w:marBottom w:val="0"/>
      <w:divBdr>
        <w:top w:val="none" w:sz="0" w:space="0" w:color="auto"/>
        <w:left w:val="none" w:sz="0" w:space="0" w:color="auto"/>
        <w:bottom w:val="none" w:sz="0" w:space="0" w:color="auto"/>
        <w:right w:val="none" w:sz="0" w:space="0" w:color="auto"/>
      </w:divBdr>
      <w:divsChild>
        <w:div w:id="721439893">
          <w:marLeft w:val="0"/>
          <w:marRight w:val="0"/>
          <w:marTop w:val="0"/>
          <w:marBottom w:val="0"/>
          <w:divBdr>
            <w:top w:val="none" w:sz="0" w:space="0" w:color="auto"/>
            <w:left w:val="none" w:sz="0" w:space="0" w:color="auto"/>
            <w:bottom w:val="none" w:sz="0" w:space="0" w:color="auto"/>
            <w:right w:val="none" w:sz="0" w:space="0" w:color="auto"/>
          </w:divBdr>
        </w:div>
      </w:divsChild>
    </w:div>
    <w:div w:id="352727729">
      <w:bodyDiv w:val="1"/>
      <w:marLeft w:val="0"/>
      <w:marRight w:val="0"/>
      <w:marTop w:val="0"/>
      <w:marBottom w:val="0"/>
      <w:divBdr>
        <w:top w:val="none" w:sz="0" w:space="0" w:color="auto"/>
        <w:left w:val="none" w:sz="0" w:space="0" w:color="auto"/>
        <w:bottom w:val="none" w:sz="0" w:space="0" w:color="auto"/>
        <w:right w:val="none" w:sz="0" w:space="0" w:color="auto"/>
      </w:divBdr>
    </w:div>
    <w:div w:id="356472722">
      <w:bodyDiv w:val="1"/>
      <w:marLeft w:val="0"/>
      <w:marRight w:val="0"/>
      <w:marTop w:val="0"/>
      <w:marBottom w:val="0"/>
      <w:divBdr>
        <w:top w:val="none" w:sz="0" w:space="0" w:color="auto"/>
        <w:left w:val="none" w:sz="0" w:space="0" w:color="auto"/>
        <w:bottom w:val="none" w:sz="0" w:space="0" w:color="auto"/>
        <w:right w:val="none" w:sz="0" w:space="0" w:color="auto"/>
      </w:divBdr>
    </w:div>
    <w:div w:id="369426821">
      <w:bodyDiv w:val="1"/>
      <w:marLeft w:val="0"/>
      <w:marRight w:val="0"/>
      <w:marTop w:val="0"/>
      <w:marBottom w:val="0"/>
      <w:divBdr>
        <w:top w:val="none" w:sz="0" w:space="0" w:color="auto"/>
        <w:left w:val="none" w:sz="0" w:space="0" w:color="auto"/>
        <w:bottom w:val="none" w:sz="0" w:space="0" w:color="auto"/>
        <w:right w:val="none" w:sz="0" w:space="0" w:color="auto"/>
      </w:divBdr>
    </w:div>
    <w:div w:id="376005884">
      <w:bodyDiv w:val="1"/>
      <w:marLeft w:val="0"/>
      <w:marRight w:val="0"/>
      <w:marTop w:val="0"/>
      <w:marBottom w:val="0"/>
      <w:divBdr>
        <w:top w:val="none" w:sz="0" w:space="0" w:color="auto"/>
        <w:left w:val="none" w:sz="0" w:space="0" w:color="auto"/>
        <w:bottom w:val="none" w:sz="0" w:space="0" w:color="auto"/>
        <w:right w:val="none" w:sz="0" w:space="0" w:color="auto"/>
      </w:divBdr>
      <w:divsChild>
        <w:div w:id="1399473184">
          <w:marLeft w:val="0"/>
          <w:marRight w:val="0"/>
          <w:marTop w:val="0"/>
          <w:marBottom w:val="0"/>
          <w:divBdr>
            <w:top w:val="none" w:sz="0" w:space="0" w:color="auto"/>
            <w:left w:val="none" w:sz="0" w:space="0" w:color="auto"/>
            <w:bottom w:val="none" w:sz="0" w:space="0" w:color="auto"/>
            <w:right w:val="none" w:sz="0" w:space="0" w:color="auto"/>
          </w:divBdr>
        </w:div>
      </w:divsChild>
    </w:div>
    <w:div w:id="395589431">
      <w:bodyDiv w:val="1"/>
      <w:marLeft w:val="0"/>
      <w:marRight w:val="0"/>
      <w:marTop w:val="0"/>
      <w:marBottom w:val="0"/>
      <w:divBdr>
        <w:top w:val="none" w:sz="0" w:space="0" w:color="auto"/>
        <w:left w:val="none" w:sz="0" w:space="0" w:color="auto"/>
        <w:bottom w:val="none" w:sz="0" w:space="0" w:color="auto"/>
        <w:right w:val="none" w:sz="0" w:space="0" w:color="auto"/>
      </w:divBdr>
    </w:div>
    <w:div w:id="407268979">
      <w:bodyDiv w:val="1"/>
      <w:marLeft w:val="0"/>
      <w:marRight w:val="0"/>
      <w:marTop w:val="0"/>
      <w:marBottom w:val="0"/>
      <w:divBdr>
        <w:top w:val="none" w:sz="0" w:space="0" w:color="auto"/>
        <w:left w:val="none" w:sz="0" w:space="0" w:color="auto"/>
        <w:bottom w:val="none" w:sz="0" w:space="0" w:color="auto"/>
        <w:right w:val="none" w:sz="0" w:space="0" w:color="auto"/>
      </w:divBdr>
    </w:div>
    <w:div w:id="410394146">
      <w:bodyDiv w:val="1"/>
      <w:marLeft w:val="0"/>
      <w:marRight w:val="0"/>
      <w:marTop w:val="0"/>
      <w:marBottom w:val="0"/>
      <w:divBdr>
        <w:top w:val="none" w:sz="0" w:space="0" w:color="auto"/>
        <w:left w:val="none" w:sz="0" w:space="0" w:color="auto"/>
        <w:bottom w:val="none" w:sz="0" w:space="0" w:color="auto"/>
        <w:right w:val="none" w:sz="0" w:space="0" w:color="auto"/>
      </w:divBdr>
    </w:div>
    <w:div w:id="411851359">
      <w:bodyDiv w:val="1"/>
      <w:marLeft w:val="0"/>
      <w:marRight w:val="0"/>
      <w:marTop w:val="0"/>
      <w:marBottom w:val="0"/>
      <w:divBdr>
        <w:top w:val="none" w:sz="0" w:space="0" w:color="auto"/>
        <w:left w:val="none" w:sz="0" w:space="0" w:color="auto"/>
        <w:bottom w:val="none" w:sz="0" w:space="0" w:color="auto"/>
        <w:right w:val="none" w:sz="0" w:space="0" w:color="auto"/>
      </w:divBdr>
      <w:divsChild>
        <w:div w:id="920331531">
          <w:marLeft w:val="0"/>
          <w:marRight w:val="0"/>
          <w:marTop w:val="0"/>
          <w:marBottom w:val="0"/>
          <w:divBdr>
            <w:top w:val="none" w:sz="0" w:space="0" w:color="auto"/>
            <w:left w:val="none" w:sz="0" w:space="0" w:color="auto"/>
            <w:bottom w:val="none" w:sz="0" w:space="0" w:color="auto"/>
            <w:right w:val="none" w:sz="0" w:space="0" w:color="auto"/>
          </w:divBdr>
        </w:div>
      </w:divsChild>
    </w:div>
    <w:div w:id="417874681">
      <w:bodyDiv w:val="1"/>
      <w:marLeft w:val="0"/>
      <w:marRight w:val="0"/>
      <w:marTop w:val="0"/>
      <w:marBottom w:val="0"/>
      <w:divBdr>
        <w:top w:val="none" w:sz="0" w:space="0" w:color="auto"/>
        <w:left w:val="none" w:sz="0" w:space="0" w:color="auto"/>
        <w:bottom w:val="none" w:sz="0" w:space="0" w:color="auto"/>
        <w:right w:val="none" w:sz="0" w:space="0" w:color="auto"/>
      </w:divBdr>
    </w:div>
    <w:div w:id="423232664">
      <w:bodyDiv w:val="1"/>
      <w:marLeft w:val="0"/>
      <w:marRight w:val="0"/>
      <w:marTop w:val="0"/>
      <w:marBottom w:val="0"/>
      <w:divBdr>
        <w:top w:val="none" w:sz="0" w:space="0" w:color="auto"/>
        <w:left w:val="none" w:sz="0" w:space="0" w:color="auto"/>
        <w:bottom w:val="none" w:sz="0" w:space="0" w:color="auto"/>
        <w:right w:val="none" w:sz="0" w:space="0" w:color="auto"/>
      </w:divBdr>
      <w:divsChild>
        <w:div w:id="1149635912">
          <w:marLeft w:val="0"/>
          <w:marRight w:val="0"/>
          <w:marTop w:val="0"/>
          <w:marBottom w:val="0"/>
          <w:divBdr>
            <w:top w:val="none" w:sz="0" w:space="0" w:color="auto"/>
            <w:left w:val="none" w:sz="0" w:space="0" w:color="auto"/>
            <w:bottom w:val="none" w:sz="0" w:space="0" w:color="auto"/>
            <w:right w:val="none" w:sz="0" w:space="0" w:color="auto"/>
          </w:divBdr>
        </w:div>
      </w:divsChild>
    </w:div>
    <w:div w:id="423846387">
      <w:bodyDiv w:val="1"/>
      <w:marLeft w:val="0"/>
      <w:marRight w:val="0"/>
      <w:marTop w:val="0"/>
      <w:marBottom w:val="0"/>
      <w:divBdr>
        <w:top w:val="none" w:sz="0" w:space="0" w:color="auto"/>
        <w:left w:val="none" w:sz="0" w:space="0" w:color="auto"/>
        <w:bottom w:val="none" w:sz="0" w:space="0" w:color="auto"/>
        <w:right w:val="none" w:sz="0" w:space="0" w:color="auto"/>
      </w:divBdr>
    </w:div>
    <w:div w:id="438721023">
      <w:bodyDiv w:val="1"/>
      <w:marLeft w:val="0"/>
      <w:marRight w:val="0"/>
      <w:marTop w:val="0"/>
      <w:marBottom w:val="0"/>
      <w:divBdr>
        <w:top w:val="none" w:sz="0" w:space="0" w:color="auto"/>
        <w:left w:val="none" w:sz="0" w:space="0" w:color="auto"/>
        <w:bottom w:val="none" w:sz="0" w:space="0" w:color="auto"/>
        <w:right w:val="none" w:sz="0" w:space="0" w:color="auto"/>
      </w:divBdr>
    </w:div>
    <w:div w:id="443112761">
      <w:bodyDiv w:val="1"/>
      <w:marLeft w:val="0"/>
      <w:marRight w:val="0"/>
      <w:marTop w:val="0"/>
      <w:marBottom w:val="0"/>
      <w:divBdr>
        <w:top w:val="none" w:sz="0" w:space="0" w:color="auto"/>
        <w:left w:val="none" w:sz="0" w:space="0" w:color="auto"/>
        <w:bottom w:val="none" w:sz="0" w:space="0" w:color="auto"/>
        <w:right w:val="none" w:sz="0" w:space="0" w:color="auto"/>
      </w:divBdr>
    </w:div>
    <w:div w:id="469174144">
      <w:bodyDiv w:val="1"/>
      <w:marLeft w:val="0"/>
      <w:marRight w:val="0"/>
      <w:marTop w:val="0"/>
      <w:marBottom w:val="0"/>
      <w:divBdr>
        <w:top w:val="none" w:sz="0" w:space="0" w:color="auto"/>
        <w:left w:val="none" w:sz="0" w:space="0" w:color="auto"/>
        <w:bottom w:val="none" w:sz="0" w:space="0" w:color="auto"/>
        <w:right w:val="none" w:sz="0" w:space="0" w:color="auto"/>
      </w:divBdr>
    </w:div>
    <w:div w:id="475727711">
      <w:bodyDiv w:val="1"/>
      <w:marLeft w:val="0"/>
      <w:marRight w:val="0"/>
      <w:marTop w:val="0"/>
      <w:marBottom w:val="0"/>
      <w:divBdr>
        <w:top w:val="none" w:sz="0" w:space="0" w:color="auto"/>
        <w:left w:val="none" w:sz="0" w:space="0" w:color="auto"/>
        <w:bottom w:val="none" w:sz="0" w:space="0" w:color="auto"/>
        <w:right w:val="none" w:sz="0" w:space="0" w:color="auto"/>
      </w:divBdr>
    </w:div>
    <w:div w:id="478965633">
      <w:bodyDiv w:val="1"/>
      <w:marLeft w:val="0"/>
      <w:marRight w:val="0"/>
      <w:marTop w:val="0"/>
      <w:marBottom w:val="0"/>
      <w:divBdr>
        <w:top w:val="none" w:sz="0" w:space="0" w:color="auto"/>
        <w:left w:val="none" w:sz="0" w:space="0" w:color="auto"/>
        <w:bottom w:val="none" w:sz="0" w:space="0" w:color="auto"/>
        <w:right w:val="none" w:sz="0" w:space="0" w:color="auto"/>
      </w:divBdr>
    </w:div>
    <w:div w:id="487596878">
      <w:bodyDiv w:val="1"/>
      <w:marLeft w:val="0"/>
      <w:marRight w:val="0"/>
      <w:marTop w:val="0"/>
      <w:marBottom w:val="0"/>
      <w:divBdr>
        <w:top w:val="none" w:sz="0" w:space="0" w:color="auto"/>
        <w:left w:val="none" w:sz="0" w:space="0" w:color="auto"/>
        <w:bottom w:val="none" w:sz="0" w:space="0" w:color="auto"/>
        <w:right w:val="none" w:sz="0" w:space="0" w:color="auto"/>
      </w:divBdr>
    </w:div>
    <w:div w:id="494956595">
      <w:bodyDiv w:val="1"/>
      <w:marLeft w:val="0"/>
      <w:marRight w:val="0"/>
      <w:marTop w:val="0"/>
      <w:marBottom w:val="0"/>
      <w:divBdr>
        <w:top w:val="none" w:sz="0" w:space="0" w:color="auto"/>
        <w:left w:val="none" w:sz="0" w:space="0" w:color="auto"/>
        <w:bottom w:val="none" w:sz="0" w:space="0" w:color="auto"/>
        <w:right w:val="none" w:sz="0" w:space="0" w:color="auto"/>
      </w:divBdr>
    </w:div>
    <w:div w:id="495151665">
      <w:bodyDiv w:val="1"/>
      <w:marLeft w:val="0"/>
      <w:marRight w:val="0"/>
      <w:marTop w:val="0"/>
      <w:marBottom w:val="0"/>
      <w:divBdr>
        <w:top w:val="none" w:sz="0" w:space="0" w:color="auto"/>
        <w:left w:val="none" w:sz="0" w:space="0" w:color="auto"/>
        <w:bottom w:val="none" w:sz="0" w:space="0" w:color="auto"/>
        <w:right w:val="none" w:sz="0" w:space="0" w:color="auto"/>
      </w:divBdr>
    </w:div>
    <w:div w:id="513569155">
      <w:bodyDiv w:val="1"/>
      <w:marLeft w:val="0"/>
      <w:marRight w:val="0"/>
      <w:marTop w:val="0"/>
      <w:marBottom w:val="0"/>
      <w:divBdr>
        <w:top w:val="none" w:sz="0" w:space="0" w:color="auto"/>
        <w:left w:val="none" w:sz="0" w:space="0" w:color="auto"/>
        <w:bottom w:val="none" w:sz="0" w:space="0" w:color="auto"/>
        <w:right w:val="none" w:sz="0" w:space="0" w:color="auto"/>
      </w:divBdr>
    </w:div>
    <w:div w:id="516432629">
      <w:bodyDiv w:val="1"/>
      <w:marLeft w:val="0"/>
      <w:marRight w:val="0"/>
      <w:marTop w:val="0"/>
      <w:marBottom w:val="0"/>
      <w:divBdr>
        <w:top w:val="none" w:sz="0" w:space="0" w:color="auto"/>
        <w:left w:val="none" w:sz="0" w:space="0" w:color="auto"/>
        <w:bottom w:val="none" w:sz="0" w:space="0" w:color="auto"/>
        <w:right w:val="none" w:sz="0" w:space="0" w:color="auto"/>
      </w:divBdr>
    </w:div>
    <w:div w:id="519667262">
      <w:bodyDiv w:val="1"/>
      <w:marLeft w:val="0"/>
      <w:marRight w:val="0"/>
      <w:marTop w:val="0"/>
      <w:marBottom w:val="0"/>
      <w:divBdr>
        <w:top w:val="none" w:sz="0" w:space="0" w:color="auto"/>
        <w:left w:val="none" w:sz="0" w:space="0" w:color="auto"/>
        <w:bottom w:val="none" w:sz="0" w:space="0" w:color="auto"/>
        <w:right w:val="none" w:sz="0" w:space="0" w:color="auto"/>
      </w:divBdr>
    </w:div>
    <w:div w:id="529805692">
      <w:bodyDiv w:val="1"/>
      <w:marLeft w:val="0"/>
      <w:marRight w:val="0"/>
      <w:marTop w:val="0"/>
      <w:marBottom w:val="0"/>
      <w:divBdr>
        <w:top w:val="none" w:sz="0" w:space="0" w:color="auto"/>
        <w:left w:val="none" w:sz="0" w:space="0" w:color="auto"/>
        <w:bottom w:val="none" w:sz="0" w:space="0" w:color="auto"/>
        <w:right w:val="none" w:sz="0" w:space="0" w:color="auto"/>
      </w:divBdr>
      <w:divsChild>
        <w:div w:id="995383473">
          <w:marLeft w:val="0"/>
          <w:marRight w:val="0"/>
          <w:marTop w:val="0"/>
          <w:marBottom w:val="0"/>
          <w:divBdr>
            <w:top w:val="none" w:sz="0" w:space="0" w:color="auto"/>
            <w:left w:val="none" w:sz="0" w:space="0" w:color="auto"/>
            <w:bottom w:val="none" w:sz="0" w:space="0" w:color="auto"/>
            <w:right w:val="none" w:sz="0" w:space="0" w:color="auto"/>
          </w:divBdr>
        </w:div>
      </w:divsChild>
    </w:div>
    <w:div w:id="535626574">
      <w:bodyDiv w:val="1"/>
      <w:marLeft w:val="0"/>
      <w:marRight w:val="0"/>
      <w:marTop w:val="0"/>
      <w:marBottom w:val="0"/>
      <w:divBdr>
        <w:top w:val="none" w:sz="0" w:space="0" w:color="auto"/>
        <w:left w:val="none" w:sz="0" w:space="0" w:color="auto"/>
        <w:bottom w:val="none" w:sz="0" w:space="0" w:color="auto"/>
        <w:right w:val="none" w:sz="0" w:space="0" w:color="auto"/>
      </w:divBdr>
    </w:div>
    <w:div w:id="547837921">
      <w:bodyDiv w:val="1"/>
      <w:marLeft w:val="0"/>
      <w:marRight w:val="0"/>
      <w:marTop w:val="0"/>
      <w:marBottom w:val="0"/>
      <w:divBdr>
        <w:top w:val="none" w:sz="0" w:space="0" w:color="auto"/>
        <w:left w:val="none" w:sz="0" w:space="0" w:color="auto"/>
        <w:bottom w:val="none" w:sz="0" w:space="0" w:color="auto"/>
        <w:right w:val="none" w:sz="0" w:space="0" w:color="auto"/>
      </w:divBdr>
    </w:div>
    <w:div w:id="551694795">
      <w:bodyDiv w:val="1"/>
      <w:marLeft w:val="0"/>
      <w:marRight w:val="0"/>
      <w:marTop w:val="0"/>
      <w:marBottom w:val="0"/>
      <w:divBdr>
        <w:top w:val="none" w:sz="0" w:space="0" w:color="auto"/>
        <w:left w:val="none" w:sz="0" w:space="0" w:color="auto"/>
        <w:bottom w:val="none" w:sz="0" w:space="0" w:color="auto"/>
        <w:right w:val="none" w:sz="0" w:space="0" w:color="auto"/>
      </w:divBdr>
    </w:div>
    <w:div w:id="558059556">
      <w:bodyDiv w:val="1"/>
      <w:marLeft w:val="0"/>
      <w:marRight w:val="0"/>
      <w:marTop w:val="0"/>
      <w:marBottom w:val="0"/>
      <w:divBdr>
        <w:top w:val="none" w:sz="0" w:space="0" w:color="auto"/>
        <w:left w:val="none" w:sz="0" w:space="0" w:color="auto"/>
        <w:bottom w:val="none" w:sz="0" w:space="0" w:color="auto"/>
        <w:right w:val="none" w:sz="0" w:space="0" w:color="auto"/>
      </w:divBdr>
    </w:div>
    <w:div w:id="559251352">
      <w:bodyDiv w:val="1"/>
      <w:marLeft w:val="0"/>
      <w:marRight w:val="0"/>
      <w:marTop w:val="0"/>
      <w:marBottom w:val="0"/>
      <w:divBdr>
        <w:top w:val="none" w:sz="0" w:space="0" w:color="auto"/>
        <w:left w:val="none" w:sz="0" w:space="0" w:color="auto"/>
        <w:bottom w:val="none" w:sz="0" w:space="0" w:color="auto"/>
        <w:right w:val="none" w:sz="0" w:space="0" w:color="auto"/>
      </w:divBdr>
    </w:div>
    <w:div w:id="563106672">
      <w:bodyDiv w:val="1"/>
      <w:marLeft w:val="0"/>
      <w:marRight w:val="0"/>
      <w:marTop w:val="0"/>
      <w:marBottom w:val="0"/>
      <w:divBdr>
        <w:top w:val="none" w:sz="0" w:space="0" w:color="auto"/>
        <w:left w:val="none" w:sz="0" w:space="0" w:color="auto"/>
        <w:bottom w:val="none" w:sz="0" w:space="0" w:color="auto"/>
        <w:right w:val="none" w:sz="0" w:space="0" w:color="auto"/>
      </w:divBdr>
    </w:div>
    <w:div w:id="563609905">
      <w:bodyDiv w:val="1"/>
      <w:marLeft w:val="0"/>
      <w:marRight w:val="0"/>
      <w:marTop w:val="0"/>
      <w:marBottom w:val="0"/>
      <w:divBdr>
        <w:top w:val="none" w:sz="0" w:space="0" w:color="auto"/>
        <w:left w:val="none" w:sz="0" w:space="0" w:color="auto"/>
        <w:bottom w:val="none" w:sz="0" w:space="0" w:color="auto"/>
        <w:right w:val="none" w:sz="0" w:space="0" w:color="auto"/>
      </w:divBdr>
      <w:divsChild>
        <w:div w:id="778767902">
          <w:marLeft w:val="0"/>
          <w:marRight w:val="0"/>
          <w:marTop w:val="0"/>
          <w:marBottom w:val="0"/>
          <w:divBdr>
            <w:top w:val="none" w:sz="0" w:space="0" w:color="auto"/>
            <w:left w:val="none" w:sz="0" w:space="0" w:color="auto"/>
            <w:bottom w:val="none" w:sz="0" w:space="0" w:color="auto"/>
            <w:right w:val="none" w:sz="0" w:space="0" w:color="auto"/>
          </w:divBdr>
        </w:div>
      </w:divsChild>
    </w:div>
    <w:div w:id="572011490">
      <w:bodyDiv w:val="1"/>
      <w:marLeft w:val="0"/>
      <w:marRight w:val="0"/>
      <w:marTop w:val="0"/>
      <w:marBottom w:val="0"/>
      <w:divBdr>
        <w:top w:val="none" w:sz="0" w:space="0" w:color="auto"/>
        <w:left w:val="none" w:sz="0" w:space="0" w:color="auto"/>
        <w:bottom w:val="none" w:sz="0" w:space="0" w:color="auto"/>
        <w:right w:val="none" w:sz="0" w:space="0" w:color="auto"/>
      </w:divBdr>
    </w:div>
    <w:div w:id="578834617">
      <w:bodyDiv w:val="1"/>
      <w:marLeft w:val="0"/>
      <w:marRight w:val="0"/>
      <w:marTop w:val="0"/>
      <w:marBottom w:val="0"/>
      <w:divBdr>
        <w:top w:val="none" w:sz="0" w:space="0" w:color="auto"/>
        <w:left w:val="none" w:sz="0" w:space="0" w:color="auto"/>
        <w:bottom w:val="none" w:sz="0" w:space="0" w:color="auto"/>
        <w:right w:val="none" w:sz="0" w:space="0" w:color="auto"/>
      </w:divBdr>
    </w:div>
    <w:div w:id="581182842">
      <w:bodyDiv w:val="1"/>
      <w:marLeft w:val="0"/>
      <w:marRight w:val="0"/>
      <w:marTop w:val="0"/>
      <w:marBottom w:val="0"/>
      <w:divBdr>
        <w:top w:val="none" w:sz="0" w:space="0" w:color="auto"/>
        <w:left w:val="none" w:sz="0" w:space="0" w:color="auto"/>
        <w:bottom w:val="none" w:sz="0" w:space="0" w:color="auto"/>
        <w:right w:val="none" w:sz="0" w:space="0" w:color="auto"/>
      </w:divBdr>
    </w:div>
    <w:div w:id="583957590">
      <w:bodyDiv w:val="1"/>
      <w:marLeft w:val="0"/>
      <w:marRight w:val="0"/>
      <w:marTop w:val="0"/>
      <w:marBottom w:val="0"/>
      <w:divBdr>
        <w:top w:val="none" w:sz="0" w:space="0" w:color="auto"/>
        <w:left w:val="none" w:sz="0" w:space="0" w:color="auto"/>
        <w:bottom w:val="none" w:sz="0" w:space="0" w:color="auto"/>
        <w:right w:val="none" w:sz="0" w:space="0" w:color="auto"/>
      </w:divBdr>
      <w:divsChild>
        <w:div w:id="632642364">
          <w:marLeft w:val="0"/>
          <w:marRight w:val="0"/>
          <w:marTop w:val="0"/>
          <w:marBottom w:val="0"/>
          <w:divBdr>
            <w:top w:val="none" w:sz="0" w:space="0" w:color="auto"/>
            <w:left w:val="none" w:sz="0" w:space="0" w:color="auto"/>
            <w:bottom w:val="none" w:sz="0" w:space="0" w:color="auto"/>
            <w:right w:val="none" w:sz="0" w:space="0" w:color="auto"/>
          </w:divBdr>
        </w:div>
      </w:divsChild>
    </w:div>
    <w:div w:id="586311720">
      <w:bodyDiv w:val="1"/>
      <w:marLeft w:val="0"/>
      <w:marRight w:val="0"/>
      <w:marTop w:val="0"/>
      <w:marBottom w:val="0"/>
      <w:divBdr>
        <w:top w:val="none" w:sz="0" w:space="0" w:color="auto"/>
        <w:left w:val="none" w:sz="0" w:space="0" w:color="auto"/>
        <w:bottom w:val="none" w:sz="0" w:space="0" w:color="auto"/>
        <w:right w:val="none" w:sz="0" w:space="0" w:color="auto"/>
      </w:divBdr>
    </w:div>
    <w:div w:id="587422321">
      <w:bodyDiv w:val="1"/>
      <w:marLeft w:val="0"/>
      <w:marRight w:val="0"/>
      <w:marTop w:val="0"/>
      <w:marBottom w:val="0"/>
      <w:divBdr>
        <w:top w:val="none" w:sz="0" w:space="0" w:color="auto"/>
        <w:left w:val="none" w:sz="0" w:space="0" w:color="auto"/>
        <w:bottom w:val="none" w:sz="0" w:space="0" w:color="auto"/>
        <w:right w:val="none" w:sz="0" w:space="0" w:color="auto"/>
      </w:divBdr>
    </w:div>
    <w:div w:id="589701514">
      <w:bodyDiv w:val="1"/>
      <w:marLeft w:val="0"/>
      <w:marRight w:val="0"/>
      <w:marTop w:val="0"/>
      <w:marBottom w:val="0"/>
      <w:divBdr>
        <w:top w:val="none" w:sz="0" w:space="0" w:color="auto"/>
        <w:left w:val="none" w:sz="0" w:space="0" w:color="auto"/>
        <w:bottom w:val="none" w:sz="0" w:space="0" w:color="auto"/>
        <w:right w:val="none" w:sz="0" w:space="0" w:color="auto"/>
      </w:divBdr>
    </w:div>
    <w:div w:id="591403388">
      <w:bodyDiv w:val="1"/>
      <w:marLeft w:val="0"/>
      <w:marRight w:val="0"/>
      <w:marTop w:val="0"/>
      <w:marBottom w:val="0"/>
      <w:divBdr>
        <w:top w:val="none" w:sz="0" w:space="0" w:color="auto"/>
        <w:left w:val="none" w:sz="0" w:space="0" w:color="auto"/>
        <w:bottom w:val="none" w:sz="0" w:space="0" w:color="auto"/>
        <w:right w:val="none" w:sz="0" w:space="0" w:color="auto"/>
      </w:divBdr>
    </w:div>
    <w:div w:id="604460066">
      <w:bodyDiv w:val="1"/>
      <w:marLeft w:val="0"/>
      <w:marRight w:val="0"/>
      <w:marTop w:val="0"/>
      <w:marBottom w:val="0"/>
      <w:divBdr>
        <w:top w:val="none" w:sz="0" w:space="0" w:color="auto"/>
        <w:left w:val="none" w:sz="0" w:space="0" w:color="auto"/>
        <w:bottom w:val="none" w:sz="0" w:space="0" w:color="auto"/>
        <w:right w:val="none" w:sz="0" w:space="0" w:color="auto"/>
      </w:divBdr>
      <w:divsChild>
        <w:div w:id="694160616">
          <w:marLeft w:val="0"/>
          <w:marRight w:val="0"/>
          <w:marTop w:val="0"/>
          <w:marBottom w:val="0"/>
          <w:divBdr>
            <w:top w:val="none" w:sz="0" w:space="0" w:color="auto"/>
            <w:left w:val="none" w:sz="0" w:space="0" w:color="auto"/>
            <w:bottom w:val="none" w:sz="0" w:space="0" w:color="auto"/>
            <w:right w:val="none" w:sz="0" w:space="0" w:color="auto"/>
          </w:divBdr>
        </w:div>
      </w:divsChild>
    </w:div>
    <w:div w:id="604851167">
      <w:bodyDiv w:val="1"/>
      <w:marLeft w:val="0"/>
      <w:marRight w:val="0"/>
      <w:marTop w:val="0"/>
      <w:marBottom w:val="0"/>
      <w:divBdr>
        <w:top w:val="none" w:sz="0" w:space="0" w:color="auto"/>
        <w:left w:val="none" w:sz="0" w:space="0" w:color="auto"/>
        <w:bottom w:val="none" w:sz="0" w:space="0" w:color="auto"/>
        <w:right w:val="none" w:sz="0" w:space="0" w:color="auto"/>
      </w:divBdr>
    </w:div>
    <w:div w:id="608003196">
      <w:bodyDiv w:val="1"/>
      <w:marLeft w:val="0"/>
      <w:marRight w:val="0"/>
      <w:marTop w:val="0"/>
      <w:marBottom w:val="0"/>
      <w:divBdr>
        <w:top w:val="none" w:sz="0" w:space="0" w:color="auto"/>
        <w:left w:val="none" w:sz="0" w:space="0" w:color="auto"/>
        <w:bottom w:val="none" w:sz="0" w:space="0" w:color="auto"/>
        <w:right w:val="none" w:sz="0" w:space="0" w:color="auto"/>
      </w:divBdr>
    </w:div>
    <w:div w:id="618805639">
      <w:bodyDiv w:val="1"/>
      <w:marLeft w:val="0"/>
      <w:marRight w:val="0"/>
      <w:marTop w:val="0"/>
      <w:marBottom w:val="0"/>
      <w:divBdr>
        <w:top w:val="none" w:sz="0" w:space="0" w:color="auto"/>
        <w:left w:val="none" w:sz="0" w:space="0" w:color="auto"/>
        <w:bottom w:val="none" w:sz="0" w:space="0" w:color="auto"/>
        <w:right w:val="none" w:sz="0" w:space="0" w:color="auto"/>
      </w:divBdr>
    </w:div>
    <w:div w:id="625738414">
      <w:bodyDiv w:val="1"/>
      <w:marLeft w:val="0"/>
      <w:marRight w:val="0"/>
      <w:marTop w:val="0"/>
      <w:marBottom w:val="0"/>
      <w:divBdr>
        <w:top w:val="none" w:sz="0" w:space="0" w:color="auto"/>
        <w:left w:val="none" w:sz="0" w:space="0" w:color="auto"/>
        <w:bottom w:val="none" w:sz="0" w:space="0" w:color="auto"/>
        <w:right w:val="none" w:sz="0" w:space="0" w:color="auto"/>
      </w:divBdr>
    </w:div>
    <w:div w:id="628514962">
      <w:bodyDiv w:val="1"/>
      <w:marLeft w:val="0"/>
      <w:marRight w:val="0"/>
      <w:marTop w:val="0"/>
      <w:marBottom w:val="0"/>
      <w:divBdr>
        <w:top w:val="none" w:sz="0" w:space="0" w:color="auto"/>
        <w:left w:val="none" w:sz="0" w:space="0" w:color="auto"/>
        <w:bottom w:val="none" w:sz="0" w:space="0" w:color="auto"/>
        <w:right w:val="none" w:sz="0" w:space="0" w:color="auto"/>
      </w:divBdr>
    </w:div>
    <w:div w:id="633634721">
      <w:bodyDiv w:val="1"/>
      <w:marLeft w:val="0"/>
      <w:marRight w:val="0"/>
      <w:marTop w:val="0"/>
      <w:marBottom w:val="0"/>
      <w:divBdr>
        <w:top w:val="none" w:sz="0" w:space="0" w:color="auto"/>
        <w:left w:val="none" w:sz="0" w:space="0" w:color="auto"/>
        <w:bottom w:val="none" w:sz="0" w:space="0" w:color="auto"/>
        <w:right w:val="none" w:sz="0" w:space="0" w:color="auto"/>
      </w:divBdr>
    </w:div>
    <w:div w:id="663822204">
      <w:bodyDiv w:val="1"/>
      <w:marLeft w:val="0"/>
      <w:marRight w:val="0"/>
      <w:marTop w:val="0"/>
      <w:marBottom w:val="0"/>
      <w:divBdr>
        <w:top w:val="none" w:sz="0" w:space="0" w:color="auto"/>
        <w:left w:val="none" w:sz="0" w:space="0" w:color="auto"/>
        <w:bottom w:val="none" w:sz="0" w:space="0" w:color="auto"/>
        <w:right w:val="none" w:sz="0" w:space="0" w:color="auto"/>
      </w:divBdr>
    </w:div>
    <w:div w:id="665286103">
      <w:bodyDiv w:val="1"/>
      <w:marLeft w:val="0"/>
      <w:marRight w:val="0"/>
      <w:marTop w:val="0"/>
      <w:marBottom w:val="0"/>
      <w:divBdr>
        <w:top w:val="none" w:sz="0" w:space="0" w:color="auto"/>
        <w:left w:val="none" w:sz="0" w:space="0" w:color="auto"/>
        <w:bottom w:val="none" w:sz="0" w:space="0" w:color="auto"/>
        <w:right w:val="none" w:sz="0" w:space="0" w:color="auto"/>
      </w:divBdr>
    </w:div>
    <w:div w:id="673455283">
      <w:bodyDiv w:val="1"/>
      <w:marLeft w:val="0"/>
      <w:marRight w:val="0"/>
      <w:marTop w:val="0"/>
      <w:marBottom w:val="0"/>
      <w:divBdr>
        <w:top w:val="none" w:sz="0" w:space="0" w:color="auto"/>
        <w:left w:val="none" w:sz="0" w:space="0" w:color="auto"/>
        <w:bottom w:val="none" w:sz="0" w:space="0" w:color="auto"/>
        <w:right w:val="none" w:sz="0" w:space="0" w:color="auto"/>
      </w:divBdr>
    </w:div>
    <w:div w:id="674500580">
      <w:bodyDiv w:val="1"/>
      <w:marLeft w:val="0"/>
      <w:marRight w:val="0"/>
      <w:marTop w:val="0"/>
      <w:marBottom w:val="0"/>
      <w:divBdr>
        <w:top w:val="none" w:sz="0" w:space="0" w:color="auto"/>
        <w:left w:val="none" w:sz="0" w:space="0" w:color="auto"/>
        <w:bottom w:val="none" w:sz="0" w:space="0" w:color="auto"/>
        <w:right w:val="none" w:sz="0" w:space="0" w:color="auto"/>
      </w:divBdr>
    </w:div>
    <w:div w:id="676157787">
      <w:bodyDiv w:val="1"/>
      <w:marLeft w:val="0"/>
      <w:marRight w:val="0"/>
      <w:marTop w:val="0"/>
      <w:marBottom w:val="0"/>
      <w:divBdr>
        <w:top w:val="none" w:sz="0" w:space="0" w:color="auto"/>
        <w:left w:val="none" w:sz="0" w:space="0" w:color="auto"/>
        <w:bottom w:val="none" w:sz="0" w:space="0" w:color="auto"/>
        <w:right w:val="none" w:sz="0" w:space="0" w:color="auto"/>
      </w:divBdr>
    </w:div>
    <w:div w:id="697200770">
      <w:bodyDiv w:val="1"/>
      <w:marLeft w:val="0"/>
      <w:marRight w:val="0"/>
      <w:marTop w:val="0"/>
      <w:marBottom w:val="0"/>
      <w:divBdr>
        <w:top w:val="none" w:sz="0" w:space="0" w:color="auto"/>
        <w:left w:val="none" w:sz="0" w:space="0" w:color="auto"/>
        <w:bottom w:val="none" w:sz="0" w:space="0" w:color="auto"/>
        <w:right w:val="none" w:sz="0" w:space="0" w:color="auto"/>
      </w:divBdr>
    </w:div>
    <w:div w:id="700976887">
      <w:bodyDiv w:val="1"/>
      <w:marLeft w:val="0"/>
      <w:marRight w:val="0"/>
      <w:marTop w:val="0"/>
      <w:marBottom w:val="0"/>
      <w:divBdr>
        <w:top w:val="none" w:sz="0" w:space="0" w:color="auto"/>
        <w:left w:val="none" w:sz="0" w:space="0" w:color="auto"/>
        <w:bottom w:val="none" w:sz="0" w:space="0" w:color="auto"/>
        <w:right w:val="none" w:sz="0" w:space="0" w:color="auto"/>
      </w:divBdr>
    </w:div>
    <w:div w:id="701248247">
      <w:bodyDiv w:val="1"/>
      <w:marLeft w:val="0"/>
      <w:marRight w:val="0"/>
      <w:marTop w:val="0"/>
      <w:marBottom w:val="0"/>
      <w:divBdr>
        <w:top w:val="none" w:sz="0" w:space="0" w:color="auto"/>
        <w:left w:val="none" w:sz="0" w:space="0" w:color="auto"/>
        <w:bottom w:val="none" w:sz="0" w:space="0" w:color="auto"/>
        <w:right w:val="none" w:sz="0" w:space="0" w:color="auto"/>
      </w:divBdr>
    </w:div>
    <w:div w:id="704981557">
      <w:bodyDiv w:val="1"/>
      <w:marLeft w:val="0"/>
      <w:marRight w:val="0"/>
      <w:marTop w:val="0"/>
      <w:marBottom w:val="0"/>
      <w:divBdr>
        <w:top w:val="none" w:sz="0" w:space="0" w:color="auto"/>
        <w:left w:val="none" w:sz="0" w:space="0" w:color="auto"/>
        <w:bottom w:val="none" w:sz="0" w:space="0" w:color="auto"/>
        <w:right w:val="none" w:sz="0" w:space="0" w:color="auto"/>
      </w:divBdr>
      <w:divsChild>
        <w:div w:id="125205097">
          <w:marLeft w:val="0"/>
          <w:marRight w:val="0"/>
          <w:marTop w:val="0"/>
          <w:marBottom w:val="0"/>
          <w:divBdr>
            <w:top w:val="none" w:sz="0" w:space="0" w:color="auto"/>
            <w:left w:val="none" w:sz="0" w:space="0" w:color="auto"/>
            <w:bottom w:val="none" w:sz="0" w:space="0" w:color="auto"/>
            <w:right w:val="none" w:sz="0" w:space="0" w:color="auto"/>
          </w:divBdr>
        </w:div>
      </w:divsChild>
    </w:div>
    <w:div w:id="707753530">
      <w:bodyDiv w:val="1"/>
      <w:marLeft w:val="0"/>
      <w:marRight w:val="0"/>
      <w:marTop w:val="0"/>
      <w:marBottom w:val="0"/>
      <w:divBdr>
        <w:top w:val="none" w:sz="0" w:space="0" w:color="auto"/>
        <w:left w:val="none" w:sz="0" w:space="0" w:color="auto"/>
        <w:bottom w:val="none" w:sz="0" w:space="0" w:color="auto"/>
        <w:right w:val="none" w:sz="0" w:space="0" w:color="auto"/>
      </w:divBdr>
    </w:div>
    <w:div w:id="709182536">
      <w:bodyDiv w:val="1"/>
      <w:marLeft w:val="0"/>
      <w:marRight w:val="0"/>
      <w:marTop w:val="0"/>
      <w:marBottom w:val="0"/>
      <w:divBdr>
        <w:top w:val="none" w:sz="0" w:space="0" w:color="auto"/>
        <w:left w:val="none" w:sz="0" w:space="0" w:color="auto"/>
        <w:bottom w:val="none" w:sz="0" w:space="0" w:color="auto"/>
        <w:right w:val="none" w:sz="0" w:space="0" w:color="auto"/>
      </w:divBdr>
    </w:div>
    <w:div w:id="713653268">
      <w:bodyDiv w:val="1"/>
      <w:marLeft w:val="0"/>
      <w:marRight w:val="0"/>
      <w:marTop w:val="0"/>
      <w:marBottom w:val="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 w:id="716928965">
      <w:bodyDiv w:val="1"/>
      <w:marLeft w:val="0"/>
      <w:marRight w:val="0"/>
      <w:marTop w:val="0"/>
      <w:marBottom w:val="0"/>
      <w:divBdr>
        <w:top w:val="none" w:sz="0" w:space="0" w:color="auto"/>
        <w:left w:val="none" w:sz="0" w:space="0" w:color="auto"/>
        <w:bottom w:val="none" w:sz="0" w:space="0" w:color="auto"/>
        <w:right w:val="none" w:sz="0" w:space="0" w:color="auto"/>
      </w:divBdr>
    </w:div>
    <w:div w:id="719404714">
      <w:bodyDiv w:val="1"/>
      <w:marLeft w:val="0"/>
      <w:marRight w:val="0"/>
      <w:marTop w:val="0"/>
      <w:marBottom w:val="0"/>
      <w:divBdr>
        <w:top w:val="none" w:sz="0" w:space="0" w:color="auto"/>
        <w:left w:val="none" w:sz="0" w:space="0" w:color="auto"/>
        <w:bottom w:val="none" w:sz="0" w:space="0" w:color="auto"/>
        <w:right w:val="none" w:sz="0" w:space="0" w:color="auto"/>
      </w:divBdr>
    </w:div>
    <w:div w:id="724641156">
      <w:bodyDiv w:val="1"/>
      <w:marLeft w:val="0"/>
      <w:marRight w:val="0"/>
      <w:marTop w:val="0"/>
      <w:marBottom w:val="0"/>
      <w:divBdr>
        <w:top w:val="none" w:sz="0" w:space="0" w:color="auto"/>
        <w:left w:val="none" w:sz="0" w:space="0" w:color="auto"/>
        <w:bottom w:val="none" w:sz="0" w:space="0" w:color="auto"/>
        <w:right w:val="none" w:sz="0" w:space="0" w:color="auto"/>
      </w:divBdr>
      <w:divsChild>
        <w:div w:id="938218835">
          <w:marLeft w:val="0"/>
          <w:marRight w:val="0"/>
          <w:marTop w:val="0"/>
          <w:marBottom w:val="0"/>
          <w:divBdr>
            <w:top w:val="none" w:sz="0" w:space="0" w:color="auto"/>
            <w:left w:val="none" w:sz="0" w:space="0" w:color="auto"/>
            <w:bottom w:val="none" w:sz="0" w:space="0" w:color="auto"/>
            <w:right w:val="none" w:sz="0" w:space="0" w:color="auto"/>
          </w:divBdr>
        </w:div>
      </w:divsChild>
    </w:div>
    <w:div w:id="731275806">
      <w:bodyDiv w:val="1"/>
      <w:marLeft w:val="0"/>
      <w:marRight w:val="0"/>
      <w:marTop w:val="0"/>
      <w:marBottom w:val="0"/>
      <w:divBdr>
        <w:top w:val="none" w:sz="0" w:space="0" w:color="auto"/>
        <w:left w:val="none" w:sz="0" w:space="0" w:color="auto"/>
        <w:bottom w:val="none" w:sz="0" w:space="0" w:color="auto"/>
        <w:right w:val="none" w:sz="0" w:space="0" w:color="auto"/>
      </w:divBdr>
    </w:div>
    <w:div w:id="734201898">
      <w:bodyDiv w:val="1"/>
      <w:marLeft w:val="0"/>
      <w:marRight w:val="0"/>
      <w:marTop w:val="0"/>
      <w:marBottom w:val="0"/>
      <w:divBdr>
        <w:top w:val="none" w:sz="0" w:space="0" w:color="auto"/>
        <w:left w:val="none" w:sz="0" w:space="0" w:color="auto"/>
        <w:bottom w:val="none" w:sz="0" w:space="0" w:color="auto"/>
        <w:right w:val="none" w:sz="0" w:space="0" w:color="auto"/>
      </w:divBdr>
    </w:div>
    <w:div w:id="735014602">
      <w:bodyDiv w:val="1"/>
      <w:marLeft w:val="0"/>
      <w:marRight w:val="0"/>
      <w:marTop w:val="0"/>
      <w:marBottom w:val="0"/>
      <w:divBdr>
        <w:top w:val="none" w:sz="0" w:space="0" w:color="auto"/>
        <w:left w:val="none" w:sz="0" w:space="0" w:color="auto"/>
        <w:bottom w:val="none" w:sz="0" w:space="0" w:color="auto"/>
        <w:right w:val="none" w:sz="0" w:space="0" w:color="auto"/>
      </w:divBdr>
    </w:div>
    <w:div w:id="738135186">
      <w:bodyDiv w:val="1"/>
      <w:marLeft w:val="0"/>
      <w:marRight w:val="0"/>
      <w:marTop w:val="0"/>
      <w:marBottom w:val="0"/>
      <w:divBdr>
        <w:top w:val="none" w:sz="0" w:space="0" w:color="auto"/>
        <w:left w:val="none" w:sz="0" w:space="0" w:color="auto"/>
        <w:bottom w:val="none" w:sz="0" w:space="0" w:color="auto"/>
        <w:right w:val="none" w:sz="0" w:space="0" w:color="auto"/>
      </w:divBdr>
    </w:div>
    <w:div w:id="750346602">
      <w:bodyDiv w:val="1"/>
      <w:marLeft w:val="0"/>
      <w:marRight w:val="0"/>
      <w:marTop w:val="0"/>
      <w:marBottom w:val="0"/>
      <w:divBdr>
        <w:top w:val="none" w:sz="0" w:space="0" w:color="auto"/>
        <w:left w:val="none" w:sz="0" w:space="0" w:color="auto"/>
        <w:bottom w:val="none" w:sz="0" w:space="0" w:color="auto"/>
        <w:right w:val="none" w:sz="0" w:space="0" w:color="auto"/>
      </w:divBdr>
    </w:div>
    <w:div w:id="757408756">
      <w:bodyDiv w:val="1"/>
      <w:marLeft w:val="0"/>
      <w:marRight w:val="0"/>
      <w:marTop w:val="0"/>
      <w:marBottom w:val="0"/>
      <w:divBdr>
        <w:top w:val="none" w:sz="0" w:space="0" w:color="auto"/>
        <w:left w:val="none" w:sz="0" w:space="0" w:color="auto"/>
        <w:bottom w:val="none" w:sz="0" w:space="0" w:color="auto"/>
        <w:right w:val="none" w:sz="0" w:space="0" w:color="auto"/>
      </w:divBdr>
    </w:div>
    <w:div w:id="758907194">
      <w:bodyDiv w:val="1"/>
      <w:marLeft w:val="0"/>
      <w:marRight w:val="0"/>
      <w:marTop w:val="0"/>
      <w:marBottom w:val="0"/>
      <w:divBdr>
        <w:top w:val="none" w:sz="0" w:space="0" w:color="auto"/>
        <w:left w:val="none" w:sz="0" w:space="0" w:color="auto"/>
        <w:bottom w:val="none" w:sz="0" w:space="0" w:color="auto"/>
        <w:right w:val="none" w:sz="0" w:space="0" w:color="auto"/>
      </w:divBdr>
      <w:divsChild>
        <w:div w:id="1199316748">
          <w:marLeft w:val="0"/>
          <w:marRight w:val="0"/>
          <w:marTop w:val="0"/>
          <w:marBottom w:val="0"/>
          <w:divBdr>
            <w:top w:val="none" w:sz="0" w:space="0" w:color="auto"/>
            <w:left w:val="none" w:sz="0" w:space="0" w:color="auto"/>
            <w:bottom w:val="none" w:sz="0" w:space="0" w:color="auto"/>
            <w:right w:val="none" w:sz="0" w:space="0" w:color="auto"/>
          </w:divBdr>
        </w:div>
      </w:divsChild>
    </w:div>
    <w:div w:id="764157916">
      <w:bodyDiv w:val="1"/>
      <w:marLeft w:val="0"/>
      <w:marRight w:val="0"/>
      <w:marTop w:val="0"/>
      <w:marBottom w:val="0"/>
      <w:divBdr>
        <w:top w:val="none" w:sz="0" w:space="0" w:color="auto"/>
        <w:left w:val="none" w:sz="0" w:space="0" w:color="auto"/>
        <w:bottom w:val="none" w:sz="0" w:space="0" w:color="auto"/>
        <w:right w:val="none" w:sz="0" w:space="0" w:color="auto"/>
      </w:divBdr>
      <w:divsChild>
        <w:div w:id="1830321732">
          <w:marLeft w:val="0"/>
          <w:marRight w:val="0"/>
          <w:marTop w:val="0"/>
          <w:marBottom w:val="0"/>
          <w:divBdr>
            <w:top w:val="none" w:sz="0" w:space="0" w:color="auto"/>
            <w:left w:val="none" w:sz="0" w:space="0" w:color="auto"/>
            <w:bottom w:val="none" w:sz="0" w:space="0" w:color="auto"/>
            <w:right w:val="none" w:sz="0" w:space="0" w:color="auto"/>
          </w:divBdr>
        </w:div>
      </w:divsChild>
    </w:div>
    <w:div w:id="767698629">
      <w:bodyDiv w:val="1"/>
      <w:marLeft w:val="0"/>
      <w:marRight w:val="0"/>
      <w:marTop w:val="0"/>
      <w:marBottom w:val="0"/>
      <w:divBdr>
        <w:top w:val="none" w:sz="0" w:space="0" w:color="auto"/>
        <w:left w:val="none" w:sz="0" w:space="0" w:color="auto"/>
        <w:bottom w:val="none" w:sz="0" w:space="0" w:color="auto"/>
        <w:right w:val="none" w:sz="0" w:space="0" w:color="auto"/>
      </w:divBdr>
    </w:div>
    <w:div w:id="771436909">
      <w:bodyDiv w:val="1"/>
      <w:marLeft w:val="0"/>
      <w:marRight w:val="0"/>
      <w:marTop w:val="0"/>
      <w:marBottom w:val="0"/>
      <w:divBdr>
        <w:top w:val="none" w:sz="0" w:space="0" w:color="auto"/>
        <w:left w:val="none" w:sz="0" w:space="0" w:color="auto"/>
        <w:bottom w:val="none" w:sz="0" w:space="0" w:color="auto"/>
        <w:right w:val="none" w:sz="0" w:space="0" w:color="auto"/>
      </w:divBdr>
    </w:div>
    <w:div w:id="779763935">
      <w:bodyDiv w:val="1"/>
      <w:marLeft w:val="0"/>
      <w:marRight w:val="0"/>
      <w:marTop w:val="0"/>
      <w:marBottom w:val="0"/>
      <w:divBdr>
        <w:top w:val="none" w:sz="0" w:space="0" w:color="auto"/>
        <w:left w:val="none" w:sz="0" w:space="0" w:color="auto"/>
        <w:bottom w:val="none" w:sz="0" w:space="0" w:color="auto"/>
        <w:right w:val="none" w:sz="0" w:space="0" w:color="auto"/>
      </w:divBdr>
      <w:divsChild>
        <w:div w:id="504709709">
          <w:marLeft w:val="0"/>
          <w:marRight w:val="0"/>
          <w:marTop w:val="0"/>
          <w:marBottom w:val="0"/>
          <w:divBdr>
            <w:top w:val="none" w:sz="0" w:space="0" w:color="auto"/>
            <w:left w:val="none" w:sz="0" w:space="0" w:color="auto"/>
            <w:bottom w:val="none" w:sz="0" w:space="0" w:color="auto"/>
            <w:right w:val="none" w:sz="0" w:space="0" w:color="auto"/>
          </w:divBdr>
        </w:div>
      </w:divsChild>
    </w:div>
    <w:div w:id="781846959">
      <w:bodyDiv w:val="1"/>
      <w:marLeft w:val="0"/>
      <w:marRight w:val="0"/>
      <w:marTop w:val="0"/>
      <w:marBottom w:val="0"/>
      <w:divBdr>
        <w:top w:val="none" w:sz="0" w:space="0" w:color="auto"/>
        <w:left w:val="none" w:sz="0" w:space="0" w:color="auto"/>
        <w:bottom w:val="none" w:sz="0" w:space="0" w:color="auto"/>
        <w:right w:val="none" w:sz="0" w:space="0" w:color="auto"/>
      </w:divBdr>
      <w:divsChild>
        <w:div w:id="829949333">
          <w:marLeft w:val="0"/>
          <w:marRight w:val="0"/>
          <w:marTop w:val="0"/>
          <w:marBottom w:val="0"/>
          <w:divBdr>
            <w:top w:val="none" w:sz="0" w:space="0" w:color="auto"/>
            <w:left w:val="none" w:sz="0" w:space="0" w:color="auto"/>
            <w:bottom w:val="none" w:sz="0" w:space="0" w:color="auto"/>
            <w:right w:val="none" w:sz="0" w:space="0" w:color="auto"/>
          </w:divBdr>
        </w:div>
      </w:divsChild>
    </w:div>
    <w:div w:id="784621433">
      <w:bodyDiv w:val="1"/>
      <w:marLeft w:val="0"/>
      <w:marRight w:val="0"/>
      <w:marTop w:val="0"/>
      <w:marBottom w:val="0"/>
      <w:divBdr>
        <w:top w:val="none" w:sz="0" w:space="0" w:color="auto"/>
        <w:left w:val="none" w:sz="0" w:space="0" w:color="auto"/>
        <w:bottom w:val="none" w:sz="0" w:space="0" w:color="auto"/>
        <w:right w:val="none" w:sz="0" w:space="0" w:color="auto"/>
      </w:divBdr>
    </w:div>
    <w:div w:id="785975715">
      <w:bodyDiv w:val="1"/>
      <w:marLeft w:val="0"/>
      <w:marRight w:val="0"/>
      <w:marTop w:val="0"/>
      <w:marBottom w:val="0"/>
      <w:divBdr>
        <w:top w:val="none" w:sz="0" w:space="0" w:color="auto"/>
        <w:left w:val="none" w:sz="0" w:space="0" w:color="auto"/>
        <w:bottom w:val="none" w:sz="0" w:space="0" w:color="auto"/>
        <w:right w:val="none" w:sz="0" w:space="0" w:color="auto"/>
      </w:divBdr>
    </w:div>
    <w:div w:id="790052968">
      <w:bodyDiv w:val="1"/>
      <w:marLeft w:val="0"/>
      <w:marRight w:val="0"/>
      <w:marTop w:val="0"/>
      <w:marBottom w:val="0"/>
      <w:divBdr>
        <w:top w:val="none" w:sz="0" w:space="0" w:color="auto"/>
        <w:left w:val="none" w:sz="0" w:space="0" w:color="auto"/>
        <w:bottom w:val="none" w:sz="0" w:space="0" w:color="auto"/>
        <w:right w:val="none" w:sz="0" w:space="0" w:color="auto"/>
      </w:divBdr>
    </w:div>
    <w:div w:id="790248427">
      <w:bodyDiv w:val="1"/>
      <w:marLeft w:val="0"/>
      <w:marRight w:val="0"/>
      <w:marTop w:val="0"/>
      <w:marBottom w:val="0"/>
      <w:divBdr>
        <w:top w:val="none" w:sz="0" w:space="0" w:color="auto"/>
        <w:left w:val="none" w:sz="0" w:space="0" w:color="auto"/>
        <w:bottom w:val="none" w:sz="0" w:space="0" w:color="auto"/>
        <w:right w:val="none" w:sz="0" w:space="0" w:color="auto"/>
      </w:divBdr>
    </w:div>
    <w:div w:id="796795020">
      <w:bodyDiv w:val="1"/>
      <w:marLeft w:val="0"/>
      <w:marRight w:val="0"/>
      <w:marTop w:val="0"/>
      <w:marBottom w:val="0"/>
      <w:divBdr>
        <w:top w:val="none" w:sz="0" w:space="0" w:color="auto"/>
        <w:left w:val="none" w:sz="0" w:space="0" w:color="auto"/>
        <w:bottom w:val="none" w:sz="0" w:space="0" w:color="auto"/>
        <w:right w:val="none" w:sz="0" w:space="0" w:color="auto"/>
      </w:divBdr>
    </w:div>
    <w:div w:id="801116533">
      <w:bodyDiv w:val="1"/>
      <w:marLeft w:val="0"/>
      <w:marRight w:val="0"/>
      <w:marTop w:val="0"/>
      <w:marBottom w:val="0"/>
      <w:divBdr>
        <w:top w:val="none" w:sz="0" w:space="0" w:color="auto"/>
        <w:left w:val="none" w:sz="0" w:space="0" w:color="auto"/>
        <w:bottom w:val="none" w:sz="0" w:space="0" w:color="auto"/>
        <w:right w:val="none" w:sz="0" w:space="0" w:color="auto"/>
      </w:divBdr>
    </w:div>
    <w:div w:id="806900925">
      <w:bodyDiv w:val="1"/>
      <w:marLeft w:val="0"/>
      <w:marRight w:val="0"/>
      <w:marTop w:val="0"/>
      <w:marBottom w:val="0"/>
      <w:divBdr>
        <w:top w:val="none" w:sz="0" w:space="0" w:color="auto"/>
        <w:left w:val="none" w:sz="0" w:space="0" w:color="auto"/>
        <w:bottom w:val="none" w:sz="0" w:space="0" w:color="auto"/>
        <w:right w:val="none" w:sz="0" w:space="0" w:color="auto"/>
      </w:divBdr>
      <w:divsChild>
        <w:div w:id="466817336">
          <w:marLeft w:val="0"/>
          <w:marRight w:val="0"/>
          <w:marTop w:val="0"/>
          <w:marBottom w:val="0"/>
          <w:divBdr>
            <w:top w:val="none" w:sz="0" w:space="0" w:color="auto"/>
            <w:left w:val="none" w:sz="0" w:space="0" w:color="auto"/>
            <w:bottom w:val="none" w:sz="0" w:space="0" w:color="auto"/>
            <w:right w:val="none" w:sz="0" w:space="0" w:color="auto"/>
          </w:divBdr>
        </w:div>
      </w:divsChild>
    </w:div>
    <w:div w:id="807237242">
      <w:bodyDiv w:val="1"/>
      <w:marLeft w:val="0"/>
      <w:marRight w:val="0"/>
      <w:marTop w:val="0"/>
      <w:marBottom w:val="0"/>
      <w:divBdr>
        <w:top w:val="none" w:sz="0" w:space="0" w:color="auto"/>
        <w:left w:val="none" w:sz="0" w:space="0" w:color="auto"/>
        <w:bottom w:val="none" w:sz="0" w:space="0" w:color="auto"/>
        <w:right w:val="none" w:sz="0" w:space="0" w:color="auto"/>
      </w:divBdr>
    </w:div>
    <w:div w:id="812140871">
      <w:bodyDiv w:val="1"/>
      <w:marLeft w:val="0"/>
      <w:marRight w:val="0"/>
      <w:marTop w:val="0"/>
      <w:marBottom w:val="0"/>
      <w:divBdr>
        <w:top w:val="none" w:sz="0" w:space="0" w:color="auto"/>
        <w:left w:val="none" w:sz="0" w:space="0" w:color="auto"/>
        <w:bottom w:val="none" w:sz="0" w:space="0" w:color="auto"/>
        <w:right w:val="none" w:sz="0" w:space="0" w:color="auto"/>
      </w:divBdr>
    </w:div>
    <w:div w:id="826633200">
      <w:bodyDiv w:val="1"/>
      <w:marLeft w:val="0"/>
      <w:marRight w:val="0"/>
      <w:marTop w:val="0"/>
      <w:marBottom w:val="0"/>
      <w:divBdr>
        <w:top w:val="none" w:sz="0" w:space="0" w:color="auto"/>
        <w:left w:val="none" w:sz="0" w:space="0" w:color="auto"/>
        <w:bottom w:val="none" w:sz="0" w:space="0" w:color="auto"/>
        <w:right w:val="none" w:sz="0" w:space="0" w:color="auto"/>
      </w:divBdr>
      <w:divsChild>
        <w:div w:id="140268364">
          <w:marLeft w:val="0"/>
          <w:marRight w:val="0"/>
          <w:marTop w:val="0"/>
          <w:marBottom w:val="0"/>
          <w:divBdr>
            <w:top w:val="none" w:sz="0" w:space="0" w:color="auto"/>
            <w:left w:val="none" w:sz="0" w:space="0" w:color="auto"/>
            <w:bottom w:val="none" w:sz="0" w:space="0" w:color="auto"/>
            <w:right w:val="none" w:sz="0" w:space="0" w:color="auto"/>
          </w:divBdr>
        </w:div>
        <w:div w:id="719747225">
          <w:marLeft w:val="0"/>
          <w:marRight w:val="0"/>
          <w:marTop w:val="0"/>
          <w:marBottom w:val="0"/>
          <w:divBdr>
            <w:top w:val="none" w:sz="0" w:space="0" w:color="auto"/>
            <w:left w:val="none" w:sz="0" w:space="0" w:color="auto"/>
            <w:bottom w:val="none" w:sz="0" w:space="0" w:color="auto"/>
            <w:right w:val="none" w:sz="0" w:space="0" w:color="auto"/>
          </w:divBdr>
        </w:div>
      </w:divsChild>
    </w:div>
    <w:div w:id="831483791">
      <w:bodyDiv w:val="1"/>
      <w:marLeft w:val="0"/>
      <w:marRight w:val="0"/>
      <w:marTop w:val="0"/>
      <w:marBottom w:val="0"/>
      <w:divBdr>
        <w:top w:val="none" w:sz="0" w:space="0" w:color="auto"/>
        <w:left w:val="none" w:sz="0" w:space="0" w:color="auto"/>
        <w:bottom w:val="none" w:sz="0" w:space="0" w:color="auto"/>
        <w:right w:val="none" w:sz="0" w:space="0" w:color="auto"/>
      </w:divBdr>
    </w:div>
    <w:div w:id="834221753">
      <w:bodyDiv w:val="1"/>
      <w:marLeft w:val="0"/>
      <w:marRight w:val="0"/>
      <w:marTop w:val="0"/>
      <w:marBottom w:val="0"/>
      <w:divBdr>
        <w:top w:val="none" w:sz="0" w:space="0" w:color="auto"/>
        <w:left w:val="none" w:sz="0" w:space="0" w:color="auto"/>
        <w:bottom w:val="none" w:sz="0" w:space="0" w:color="auto"/>
        <w:right w:val="none" w:sz="0" w:space="0" w:color="auto"/>
      </w:divBdr>
    </w:div>
    <w:div w:id="835654933">
      <w:bodyDiv w:val="1"/>
      <w:marLeft w:val="0"/>
      <w:marRight w:val="0"/>
      <w:marTop w:val="0"/>
      <w:marBottom w:val="0"/>
      <w:divBdr>
        <w:top w:val="none" w:sz="0" w:space="0" w:color="auto"/>
        <w:left w:val="none" w:sz="0" w:space="0" w:color="auto"/>
        <w:bottom w:val="none" w:sz="0" w:space="0" w:color="auto"/>
        <w:right w:val="none" w:sz="0" w:space="0" w:color="auto"/>
      </w:divBdr>
    </w:div>
    <w:div w:id="837814471">
      <w:bodyDiv w:val="1"/>
      <w:marLeft w:val="0"/>
      <w:marRight w:val="0"/>
      <w:marTop w:val="0"/>
      <w:marBottom w:val="0"/>
      <w:divBdr>
        <w:top w:val="none" w:sz="0" w:space="0" w:color="auto"/>
        <w:left w:val="none" w:sz="0" w:space="0" w:color="auto"/>
        <w:bottom w:val="none" w:sz="0" w:space="0" w:color="auto"/>
        <w:right w:val="none" w:sz="0" w:space="0" w:color="auto"/>
      </w:divBdr>
    </w:div>
    <w:div w:id="842546802">
      <w:bodyDiv w:val="1"/>
      <w:marLeft w:val="0"/>
      <w:marRight w:val="0"/>
      <w:marTop w:val="0"/>
      <w:marBottom w:val="0"/>
      <w:divBdr>
        <w:top w:val="none" w:sz="0" w:space="0" w:color="auto"/>
        <w:left w:val="none" w:sz="0" w:space="0" w:color="auto"/>
        <w:bottom w:val="none" w:sz="0" w:space="0" w:color="auto"/>
        <w:right w:val="none" w:sz="0" w:space="0" w:color="auto"/>
      </w:divBdr>
    </w:div>
    <w:div w:id="843670231">
      <w:bodyDiv w:val="1"/>
      <w:marLeft w:val="0"/>
      <w:marRight w:val="0"/>
      <w:marTop w:val="0"/>
      <w:marBottom w:val="0"/>
      <w:divBdr>
        <w:top w:val="none" w:sz="0" w:space="0" w:color="auto"/>
        <w:left w:val="none" w:sz="0" w:space="0" w:color="auto"/>
        <w:bottom w:val="none" w:sz="0" w:space="0" w:color="auto"/>
        <w:right w:val="none" w:sz="0" w:space="0" w:color="auto"/>
      </w:divBdr>
      <w:divsChild>
        <w:div w:id="51320358">
          <w:marLeft w:val="0"/>
          <w:marRight w:val="0"/>
          <w:marTop w:val="0"/>
          <w:marBottom w:val="0"/>
          <w:divBdr>
            <w:top w:val="none" w:sz="0" w:space="0" w:color="auto"/>
            <w:left w:val="none" w:sz="0" w:space="0" w:color="auto"/>
            <w:bottom w:val="none" w:sz="0" w:space="0" w:color="auto"/>
            <w:right w:val="none" w:sz="0" w:space="0" w:color="auto"/>
          </w:divBdr>
        </w:div>
      </w:divsChild>
    </w:div>
    <w:div w:id="844978847">
      <w:bodyDiv w:val="1"/>
      <w:marLeft w:val="0"/>
      <w:marRight w:val="0"/>
      <w:marTop w:val="0"/>
      <w:marBottom w:val="0"/>
      <w:divBdr>
        <w:top w:val="none" w:sz="0" w:space="0" w:color="auto"/>
        <w:left w:val="none" w:sz="0" w:space="0" w:color="auto"/>
        <w:bottom w:val="none" w:sz="0" w:space="0" w:color="auto"/>
        <w:right w:val="none" w:sz="0" w:space="0" w:color="auto"/>
      </w:divBdr>
    </w:div>
    <w:div w:id="856113397">
      <w:bodyDiv w:val="1"/>
      <w:marLeft w:val="0"/>
      <w:marRight w:val="0"/>
      <w:marTop w:val="0"/>
      <w:marBottom w:val="0"/>
      <w:divBdr>
        <w:top w:val="none" w:sz="0" w:space="0" w:color="auto"/>
        <w:left w:val="none" w:sz="0" w:space="0" w:color="auto"/>
        <w:bottom w:val="none" w:sz="0" w:space="0" w:color="auto"/>
        <w:right w:val="none" w:sz="0" w:space="0" w:color="auto"/>
      </w:divBdr>
      <w:divsChild>
        <w:div w:id="1184512739">
          <w:marLeft w:val="0"/>
          <w:marRight w:val="0"/>
          <w:marTop w:val="0"/>
          <w:marBottom w:val="0"/>
          <w:divBdr>
            <w:top w:val="none" w:sz="0" w:space="0" w:color="auto"/>
            <w:left w:val="none" w:sz="0" w:space="0" w:color="auto"/>
            <w:bottom w:val="none" w:sz="0" w:space="0" w:color="auto"/>
            <w:right w:val="none" w:sz="0" w:space="0" w:color="auto"/>
          </w:divBdr>
        </w:div>
      </w:divsChild>
    </w:div>
    <w:div w:id="856238198">
      <w:bodyDiv w:val="1"/>
      <w:marLeft w:val="0"/>
      <w:marRight w:val="0"/>
      <w:marTop w:val="0"/>
      <w:marBottom w:val="0"/>
      <w:divBdr>
        <w:top w:val="none" w:sz="0" w:space="0" w:color="auto"/>
        <w:left w:val="none" w:sz="0" w:space="0" w:color="auto"/>
        <w:bottom w:val="none" w:sz="0" w:space="0" w:color="auto"/>
        <w:right w:val="none" w:sz="0" w:space="0" w:color="auto"/>
      </w:divBdr>
    </w:div>
    <w:div w:id="862281601">
      <w:bodyDiv w:val="1"/>
      <w:marLeft w:val="0"/>
      <w:marRight w:val="0"/>
      <w:marTop w:val="0"/>
      <w:marBottom w:val="0"/>
      <w:divBdr>
        <w:top w:val="none" w:sz="0" w:space="0" w:color="auto"/>
        <w:left w:val="none" w:sz="0" w:space="0" w:color="auto"/>
        <w:bottom w:val="none" w:sz="0" w:space="0" w:color="auto"/>
        <w:right w:val="none" w:sz="0" w:space="0" w:color="auto"/>
      </w:divBdr>
    </w:div>
    <w:div w:id="877159131">
      <w:bodyDiv w:val="1"/>
      <w:marLeft w:val="0"/>
      <w:marRight w:val="0"/>
      <w:marTop w:val="0"/>
      <w:marBottom w:val="0"/>
      <w:divBdr>
        <w:top w:val="none" w:sz="0" w:space="0" w:color="auto"/>
        <w:left w:val="none" w:sz="0" w:space="0" w:color="auto"/>
        <w:bottom w:val="none" w:sz="0" w:space="0" w:color="auto"/>
        <w:right w:val="none" w:sz="0" w:space="0" w:color="auto"/>
      </w:divBdr>
    </w:div>
    <w:div w:id="883179220">
      <w:bodyDiv w:val="1"/>
      <w:marLeft w:val="0"/>
      <w:marRight w:val="0"/>
      <w:marTop w:val="0"/>
      <w:marBottom w:val="0"/>
      <w:divBdr>
        <w:top w:val="none" w:sz="0" w:space="0" w:color="auto"/>
        <w:left w:val="none" w:sz="0" w:space="0" w:color="auto"/>
        <w:bottom w:val="none" w:sz="0" w:space="0" w:color="auto"/>
        <w:right w:val="none" w:sz="0" w:space="0" w:color="auto"/>
      </w:divBdr>
    </w:div>
    <w:div w:id="884026263">
      <w:bodyDiv w:val="1"/>
      <w:marLeft w:val="0"/>
      <w:marRight w:val="0"/>
      <w:marTop w:val="0"/>
      <w:marBottom w:val="0"/>
      <w:divBdr>
        <w:top w:val="none" w:sz="0" w:space="0" w:color="auto"/>
        <w:left w:val="none" w:sz="0" w:space="0" w:color="auto"/>
        <w:bottom w:val="none" w:sz="0" w:space="0" w:color="auto"/>
        <w:right w:val="none" w:sz="0" w:space="0" w:color="auto"/>
      </w:divBdr>
    </w:div>
    <w:div w:id="888687311">
      <w:bodyDiv w:val="1"/>
      <w:marLeft w:val="0"/>
      <w:marRight w:val="0"/>
      <w:marTop w:val="0"/>
      <w:marBottom w:val="0"/>
      <w:divBdr>
        <w:top w:val="none" w:sz="0" w:space="0" w:color="auto"/>
        <w:left w:val="none" w:sz="0" w:space="0" w:color="auto"/>
        <w:bottom w:val="none" w:sz="0" w:space="0" w:color="auto"/>
        <w:right w:val="none" w:sz="0" w:space="0" w:color="auto"/>
      </w:divBdr>
    </w:div>
    <w:div w:id="890768024">
      <w:bodyDiv w:val="1"/>
      <w:marLeft w:val="0"/>
      <w:marRight w:val="0"/>
      <w:marTop w:val="0"/>
      <w:marBottom w:val="0"/>
      <w:divBdr>
        <w:top w:val="none" w:sz="0" w:space="0" w:color="auto"/>
        <w:left w:val="none" w:sz="0" w:space="0" w:color="auto"/>
        <w:bottom w:val="none" w:sz="0" w:space="0" w:color="auto"/>
        <w:right w:val="none" w:sz="0" w:space="0" w:color="auto"/>
      </w:divBdr>
    </w:div>
    <w:div w:id="894895982">
      <w:bodyDiv w:val="1"/>
      <w:marLeft w:val="0"/>
      <w:marRight w:val="0"/>
      <w:marTop w:val="0"/>
      <w:marBottom w:val="0"/>
      <w:divBdr>
        <w:top w:val="none" w:sz="0" w:space="0" w:color="auto"/>
        <w:left w:val="none" w:sz="0" w:space="0" w:color="auto"/>
        <w:bottom w:val="none" w:sz="0" w:space="0" w:color="auto"/>
        <w:right w:val="none" w:sz="0" w:space="0" w:color="auto"/>
      </w:divBdr>
      <w:divsChild>
        <w:div w:id="1090926824">
          <w:marLeft w:val="0"/>
          <w:marRight w:val="0"/>
          <w:marTop w:val="0"/>
          <w:marBottom w:val="0"/>
          <w:divBdr>
            <w:top w:val="none" w:sz="0" w:space="0" w:color="auto"/>
            <w:left w:val="none" w:sz="0" w:space="0" w:color="auto"/>
            <w:bottom w:val="none" w:sz="0" w:space="0" w:color="auto"/>
            <w:right w:val="none" w:sz="0" w:space="0" w:color="auto"/>
          </w:divBdr>
        </w:div>
      </w:divsChild>
    </w:div>
    <w:div w:id="896622821">
      <w:bodyDiv w:val="1"/>
      <w:marLeft w:val="0"/>
      <w:marRight w:val="0"/>
      <w:marTop w:val="0"/>
      <w:marBottom w:val="0"/>
      <w:divBdr>
        <w:top w:val="none" w:sz="0" w:space="0" w:color="auto"/>
        <w:left w:val="none" w:sz="0" w:space="0" w:color="auto"/>
        <w:bottom w:val="none" w:sz="0" w:space="0" w:color="auto"/>
        <w:right w:val="none" w:sz="0" w:space="0" w:color="auto"/>
      </w:divBdr>
      <w:divsChild>
        <w:div w:id="1597203651">
          <w:marLeft w:val="0"/>
          <w:marRight w:val="0"/>
          <w:marTop w:val="0"/>
          <w:marBottom w:val="0"/>
          <w:divBdr>
            <w:top w:val="none" w:sz="0" w:space="0" w:color="auto"/>
            <w:left w:val="none" w:sz="0" w:space="0" w:color="auto"/>
            <w:bottom w:val="none" w:sz="0" w:space="0" w:color="auto"/>
            <w:right w:val="none" w:sz="0" w:space="0" w:color="auto"/>
          </w:divBdr>
        </w:div>
      </w:divsChild>
    </w:div>
    <w:div w:id="904686393">
      <w:bodyDiv w:val="1"/>
      <w:marLeft w:val="0"/>
      <w:marRight w:val="0"/>
      <w:marTop w:val="0"/>
      <w:marBottom w:val="0"/>
      <w:divBdr>
        <w:top w:val="none" w:sz="0" w:space="0" w:color="auto"/>
        <w:left w:val="none" w:sz="0" w:space="0" w:color="auto"/>
        <w:bottom w:val="none" w:sz="0" w:space="0" w:color="auto"/>
        <w:right w:val="none" w:sz="0" w:space="0" w:color="auto"/>
      </w:divBdr>
    </w:div>
    <w:div w:id="915363428">
      <w:bodyDiv w:val="1"/>
      <w:marLeft w:val="0"/>
      <w:marRight w:val="0"/>
      <w:marTop w:val="0"/>
      <w:marBottom w:val="0"/>
      <w:divBdr>
        <w:top w:val="none" w:sz="0" w:space="0" w:color="auto"/>
        <w:left w:val="none" w:sz="0" w:space="0" w:color="auto"/>
        <w:bottom w:val="none" w:sz="0" w:space="0" w:color="auto"/>
        <w:right w:val="none" w:sz="0" w:space="0" w:color="auto"/>
      </w:divBdr>
      <w:divsChild>
        <w:div w:id="11954548">
          <w:marLeft w:val="0"/>
          <w:marRight w:val="0"/>
          <w:marTop w:val="0"/>
          <w:marBottom w:val="0"/>
          <w:divBdr>
            <w:top w:val="none" w:sz="0" w:space="0" w:color="auto"/>
            <w:left w:val="none" w:sz="0" w:space="0" w:color="auto"/>
            <w:bottom w:val="none" w:sz="0" w:space="0" w:color="auto"/>
            <w:right w:val="none" w:sz="0" w:space="0" w:color="auto"/>
          </w:divBdr>
        </w:div>
      </w:divsChild>
    </w:div>
    <w:div w:id="915669522">
      <w:bodyDiv w:val="1"/>
      <w:marLeft w:val="0"/>
      <w:marRight w:val="0"/>
      <w:marTop w:val="0"/>
      <w:marBottom w:val="0"/>
      <w:divBdr>
        <w:top w:val="none" w:sz="0" w:space="0" w:color="auto"/>
        <w:left w:val="none" w:sz="0" w:space="0" w:color="auto"/>
        <w:bottom w:val="none" w:sz="0" w:space="0" w:color="auto"/>
        <w:right w:val="none" w:sz="0" w:space="0" w:color="auto"/>
      </w:divBdr>
    </w:div>
    <w:div w:id="915818242">
      <w:bodyDiv w:val="1"/>
      <w:marLeft w:val="0"/>
      <w:marRight w:val="0"/>
      <w:marTop w:val="0"/>
      <w:marBottom w:val="0"/>
      <w:divBdr>
        <w:top w:val="none" w:sz="0" w:space="0" w:color="auto"/>
        <w:left w:val="none" w:sz="0" w:space="0" w:color="auto"/>
        <w:bottom w:val="none" w:sz="0" w:space="0" w:color="auto"/>
        <w:right w:val="none" w:sz="0" w:space="0" w:color="auto"/>
      </w:divBdr>
    </w:div>
    <w:div w:id="917204407">
      <w:bodyDiv w:val="1"/>
      <w:marLeft w:val="0"/>
      <w:marRight w:val="0"/>
      <w:marTop w:val="0"/>
      <w:marBottom w:val="0"/>
      <w:divBdr>
        <w:top w:val="none" w:sz="0" w:space="0" w:color="auto"/>
        <w:left w:val="none" w:sz="0" w:space="0" w:color="auto"/>
        <w:bottom w:val="none" w:sz="0" w:space="0" w:color="auto"/>
        <w:right w:val="none" w:sz="0" w:space="0" w:color="auto"/>
      </w:divBdr>
    </w:div>
    <w:div w:id="924343125">
      <w:bodyDiv w:val="1"/>
      <w:marLeft w:val="0"/>
      <w:marRight w:val="0"/>
      <w:marTop w:val="0"/>
      <w:marBottom w:val="0"/>
      <w:divBdr>
        <w:top w:val="none" w:sz="0" w:space="0" w:color="auto"/>
        <w:left w:val="none" w:sz="0" w:space="0" w:color="auto"/>
        <w:bottom w:val="none" w:sz="0" w:space="0" w:color="auto"/>
        <w:right w:val="none" w:sz="0" w:space="0" w:color="auto"/>
      </w:divBdr>
    </w:div>
    <w:div w:id="943079095">
      <w:bodyDiv w:val="1"/>
      <w:marLeft w:val="0"/>
      <w:marRight w:val="0"/>
      <w:marTop w:val="0"/>
      <w:marBottom w:val="0"/>
      <w:divBdr>
        <w:top w:val="none" w:sz="0" w:space="0" w:color="auto"/>
        <w:left w:val="none" w:sz="0" w:space="0" w:color="auto"/>
        <w:bottom w:val="none" w:sz="0" w:space="0" w:color="auto"/>
        <w:right w:val="none" w:sz="0" w:space="0" w:color="auto"/>
      </w:divBdr>
    </w:div>
    <w:div w:id="946692882">
      <w:bodyDiv w:val="1"/>
      <w:marLeft w:val="0"/>
      <w:marRight w:val="0"/>
      <w:marTop w:val="0"/>
      <w:marBottom w:val="0"/>
      <w:divBdr>
        <w:top w:val="none" w:sz="0" w:space="0" w:color="auto"/>
        <w:left w:val="none" w:sz="0" w:space="0" w:color="auto"/>
        <w:bottom w:val="none" w:sz="0" w:space="0" w:color="auto"/>
        <w:right w:val="none" w:sz="0" w:space="0" w:color="auto"/>
      </w:divBdr>
      <w:divsChild>
        <w:div w:id="1758356011">
          <w:marLeft w:val="0"/>
          <w:marRight w:val="0"/>
          <w:marTop w:val="0"/>
          <w:marBottom w:val="0"/>
          <w:divBdr>
            <w:top w:val="none" w:sz="0" w:space="0" w:color="auto"/>
            <w:left w:val="none" w:sz="0" w:space="0" w:color="auto"/>
            <w:bottom w:val="none" w:sz="0" w:space="0" w:color="auto"/>
            <w:right w:val="none" w:sz="0" w:space="0" w:color="auto"/>
          </w:divBdr>
        </w:div>
      </w:divsChild>
    </w:div>
    <w:div w:id="947354784">
      <w:bodyDiv w:val="1"/>
      <w:marLeft w:val="0"/>
      <w:marRight w:val="0"/>
      <w:marTop w:val="0"/>
      <w:marBottom w:val="0"/>
      <w:divBdr>
        <w:top w:val="none" w:sz="0" w:space="0" w:color="auto"/>
        <w:left w:val="none" w:sz="0" w:space="0" w:color="auto"/>
        <w:bottom w:val="none" w:sz="0" w:space="0" w:color="auto"/>
        <w:right w:val="none" w:sz="0" w:space="0" w:color="auto"/>
      </w:divBdr>
    </w:div>
    <w:div w:id="950362608">
      <w:bodyDiv w:val="1"/>
      <w:marLeft w:val="0"/>
      <w:marRight w:val="0"/>
      <w:marTop w:val="0"/>
      <w:marBottom w:val="0"/>
      <w:divBdr>
        <w:top w:val="none" w:sz="0" w:space="0" w:color="auto"/>
        <w:left w:val="none" w:sz="0" w:space="0" w:color="auto"/>
        <w:bottom w:val="none" w:sz="0" w:space="0" w:color="auto"/>
        <w:right w:val="none" w:sz="0" w:space="0" w:color="auto"/>
      </w:divBdr>
    </w:div>
    <w:div w:id="950435556">
      <w:bodyDiv w:val="1"/>
      <w:marLeft w:val="0"/>
      <w:marRight w:val="0"/>
      <w:marTop w:val="0"/>
      <w:marBottom w:val="0"/>
      <w:divBdr>
        <w:top w:val="none" w:sz="0" w:space="0" w:color="auto"/>
        <w:left w:val="none" w:sz="0" w:space="0" w:color="auto"/>
        <w:bottom w:val="none" w:sz="0" w:space="0" w:color="auto"/>
        <w:right w:val="none" w:sz="0" w:space="0" w:color="auto"/>
      </w:divBdr>
    </w:div>
    <w:div w:id="966861272">
      <w:bodyDiv w:val="1"/>
      <w:marLeft w:val="0"/>
      <w:marRight w:val="0"/>
      <w:marTop w:val="0"/>
      <w:marBottom w:val="0"/>
      <w:divBdr>
        <w:top w:val="none" w:sz="0" w:space="0" w:color="auto"/>
        <w:left w:val="none" w:sz="0" w:space="0" w:color="auto"/>
        <w:bottom w:val="none" w:sz="0" w:space="0" w:color="auto"/>
        <w:right w:val="none" w:sz="0" w:space="0" w:color="auto"/>
      </w:divBdr>
    </w:div>
    <w:div w:id="970750321">
      <w:bodyDiv w:val="1"/>
      <w:marLeft w:val="0"/>
      <w:marRight w:val="0"/>
      <w:marTop w:val="0"/>
      <w:marBottom w:val="0"/>
      <w:divBdr>
        <w:top w:val="none" w:sz="0" w:space="0" w:color="auto"/>
        <w:left w:val="none" w:sz="0" w:space="0" w:color="auto"/>
        <w:bottom w:val="none" w:sz="0" w:space="0" w:color="auto"/>
        <w:right w:val="none" w:sz="0" w:space="0" w:color="auto"/>
      </w:divBdr>
    </w:div>
    <w:div w:id="971517798">
      <w:bodyDiv w:val="1"/>
      <w:marLeft w:val="0"/>
      <w:marRight w:val="0"/>
      <w:marTop w:val="0"/>
      <w:marBottom w:val="0"/>
      <w:divBdr>
        <w:top w:val="none" w:sz="0" w:space="0" w:color="auto"/>
        <w:left w:val="none" w:sz="0" w:space="0" w:color="auto"/>
        <w:bottom w:val="none" w:sz="0" w:space="0" w:color="auto"/>
        <w:right w:val="none" w:sz="0" w:space="0" w:color="auto"/>
      </w:divBdr>
    </w:div>
    <w:div w:id="977031554">
      <w:bodyDiv w:val="1"/>
      <w:marLeft w:val="0"/>
      <w:marRight w:val="0"/>
      <w:marTop w:val="0"/>
      <w:marBottom w:val="0"/>
      <w:divBdr>
        <w:top w:val="none" w:sz="0" w:space="0" w:color="auto"/>
        <w:left w:val="none" w:sz="0" w:space="0" w:color="auto"/>
        <w:bottom w:val="none" w:sz="0" w:space="0" w:color="auto"/>
        <w:right w:val="none" w:sz="0" w:space="0" w:color="auto"/>
      </w:divBdr>
    </w:div>
    <w:div w:id="987199239">
      <w:bodyDiv w:val="1"/>
      <w:marLeft w:val="0"/>
      <w:marRight w:val="0"/>
      <w:marTop w:val="0"/>
      <w:marBottom w:val="0"/>
      <w:divBdr>
        <w:top w:val="none" w:sz="0" w:space="0" w:color="auto"/>
        <w:left w:val="none" w:sz="0" w:space="0" w:color="auto"/>
        <w:bottom w:val="none" w:sz="0" w:space="0" w:color="auto"/>
        <w:right w:val="none" w:sz="0" w:space="0" w:color="auto"/>
      </w:divBdr>
    </w:div>
    <w:div w:id="993602480">
      <w:bodyDiv w:val="1"/>
      <w:marLeft w:val="0"/>
      <w:marRight w:val="0"/>
      <w:marTop w:val="0"/>
      <w:marBottom w:val="0"/>
      <w:divBdr>
        <w:top w:val="none" w:sz="0" w:space="0" w:color="auto"/>
        <w:left w:val="none" w:sz="0" w:space="0" w:color="auto"/>
        <w:bottom w:val="none" w:sz="0" w:space="0" w:color="auto"/>
        <w:right w:val="none" w:sz="0" w:space="0" w:color="auto"/>
      </w:divBdr>
    </w:div>
    <w:div w:id="1000431751">
      <w:bodyDiv w:val="1"/>
      <w:marLeft w:val="0"/>
      <w:marRight w:val="0"/>
      <w:marTop w:val="0"/>
      <w:marBottom w:val="0"/>
      <w:divBdr>
        <w:top w:val="none" w:sz="0" w:space="0" w:color="auto"/>
        <w:left w:val="none" w:sz="0" w:space="0" w:color="auto"/>
        <w:bottom w:val="none" w:sz="0" w:space="0" w:color="auto"/>
        <w:right w:val="none" w:sz="0" w:space="0" w:color="auto"/>
      </w:divBdr>
    </w:div>
    <w:div w:id="1005128743">
      <w:bodyDiv w:val="1"/>
      <w:marLeft w:val="0"/>
      <w:marRight w:val="0"/>
      <w:marTop w:val="0"/>
      <w:marBottom w:val="0"/>
      <w:divBdr>
        <w:top w:val="none" w:sz="0" w:space="0" w:color="auto"/>
        <w:left w:val="none" w:sz="0" w:space="0" w:color="auto"/>
        <w:bottom w:val="none" w:sz="0" w:space="0" w:color="auto"/>
        <w:right w:val="none" w:sz="0" w:space="0" w:color="auto"/>
      </w:divBdr>
      <w:divsChild>
        <w:div w:id="678434122">
          <w:marLeft w:val="0"/>
          <w:marRight w:val="0"/>
          <w:marTop w:val="0"/>
          <w:marBottom w:val="0"/>
          <w:divBdr>
            <w:top w:val="none" w:sz="0" w:space="0" w:color="auto"/>
            <w:left w:val="none" w:sz="0" w:space="0" w:color="auto"/>
            <w:bottom w:val="none" w:sz="0" w:space="0" w:color="auto"/>
            <w:right w:val="none" w:sz="0" w:space="0" w:color="auto"/>
          </w:divBdr>
        </w:div>
      </w:divsChild>
    </w:div>
    <w:div w:id="1006396817">
      <w:bodyDiv w:val="1"/>
      <w:marLeft w:val="0"/>
      <w:marRight w:val="0"/>
      <w:marTop w:val="0"/>
      <w:marBottom w:val="0"/>
      <w:divBdr>
        <w:top w:val="none" w:sz="0" w:space="0" w:color="auto"/>
        <w:left w:val="none" w:sz="0" w:space="0" w:color="auto"/>
        <w:bottom w:val="none" w:sz="0" w:space="0" w:color="auto"/>
        <w:right w:val="none" w:sz="0" w:space="0" w:color="auto"/>
      </w:divBdr>
    </w:div>
    <w:div w:id="1025523679">
      <w:bodyDiv w:val="1"/>
      <w:marLeft w:val="0"/>
      <w:marRight w:val="0"/>
      <w:marTop w:val="0"/>
      <w:marBottom w:val="0"/>
      <w:divBdr>
        <w:top w:val="none" w:sz="0" w:space="0" w:color="auto"/>
        <w:left w:val="none" w:sz="0" w:space="0" w:color="auto"/>
        <w:bottom w:val="none" w:sz="0" w:space="0" w:color="auto"/>
        <w:right w:val="none" w:sz="0" w:space="0" w:color="auto"/>
      </w:divBdr>
      <w:divsChild>
        <w:div w:id="1343898213">
          <w:marLeft w:val="0"/>
          <w:marRight w:val="0"/>
          <w:marTop w:val="0"/>
          <w:marBottom w:val="0"/>
          <w:divBdr>
            <w:top w:val="none" w:sz="0" w:space="0" w:color="auto"/>
            <w:left w:val="none" w:sz="0" w:space="0" w:color="auto"/>
            <w:bottom w:val="none" w:sz="0" w:space="0" w:color="auto"/>
            <w:right w:val="none" w:sz="0" w:space="0" w:color="auto"/>
          </w:divBdr>
        </w:div>
      </w:divsChild>
    </w:div>
    <w:div w:id="1027826800">
      <w:bodyDiv w:val="1"/>
      <w:marLeft w:val="0"/>
      <w:marRight w:val="0"/>
      <w:marTop w:val="0"/>
      <w:marBottom w:val="0"/>
      <w:divBdr>
        <w:top w:val="none" w:sz="0" w:space="0" w:color="auto"/>
        <w:left w:val="none" w:sz="0" w:space="0" w:color="auto"/>
        <w:bottom w:val="none" w:sz="0" w:space="0" w:color="auto"/>
        <w:right w:val="none" w:sz="0" w:space="0" w:color="auto"/>
      </w:divBdr>
    </w:div>
    <w:div w:id="1038823662">
      <w:bodyDiv w:val="1"/>
      <w:marLeft w:val="0"/>
      <w:marRight w:val="0"/>
      <w:marTop w:val="0"/>
      <w:marBottom w:val="0"/>
      <w:divBdr>
        <w:top w:val="none" w:sz="0" w:space="0" w:color="auto"/>
        <w:left w:val="none" w:sz="0" w:space="0" w:color="auto"/>
        <w:bottom w:val="none" w:sz="0" w:space="0" w:color="auto"/>
        <w:right w:val="none" w:sz="0" w:space="0" w:color="auto"/>
      </w:divBdr>
    </w:div>
    <w:div w:id="1039670471">
      <w:bodyDiv w:val="1"/>
      <w:marLeft w:val="0"/>
      <w:marRight w:val="0"/>
      <w:marTop w:val="0"/>
      <w:marBottom w:val="0"/>
      <w:divBdr>
        <w:top w:val="none" w:sz="0" w:space="0" w:color="auto"/>
        <w:left w:val="none" w:sz="0" w:space="0" w:color="auto"/>
        <w:bottom w:val="none" w:sz="0" w:space="0" w:color="auto"/>
        <w:right w:val="none" w:sz="0" w:space="0" w:color="auto"/>
      </w:divBdr>
      <w:divsChild>
        <w:div w:id="707143144">
          <w:marLeft w:val="0"/>
          <w:marRight w:val="0"/>
          <w:marTop w:val="0"/>
          <w:marBottom w:val="0"/>
          <w:divBdr>
            <w:top w:val="none" w:sz="0" w:space="0" w:color="auto"/>
            <w:left w:val="none" w:sz="0" w:space="0" w:color="auto"/>
            <w:bottom w:val="none" w:sz="0" w:space="0" w:color="auto"/>
            <w:right w:val="none" w:sz="0" w:space="0" w:color="auto"/>
          </w:divBdr>
        </w:div>
      </w:divsChild>
    </w:div>
    <w:div w:id="1042174843">
      <w:bodyDiv w:val="1"/>
      <w:marLeft w:val="0"/>
      <w:marRight w:val="0"/>
      <w:marTop w:val="0"/>
      <w:marBottom w:val="0"/>
      <w:divBdr>
        <w:top w:val="none" w:sz="0" w:space="0" w:color="auto"/>
        <w:left w:val="none" w:sz="0" w:space="0" w:color="auto"/>
        <w:bottom w:val="none" w:sz="0" w:space="0" w:color="auto"/>
        <w:right w:val="none" w:sz="0" w:space="0" w:color="auto"/>
      </w:divBdr>
    </w:div>
    <w:div w:id="1054542269">
      <w:bodyDiv w:val="1"/>
      <w:marLeft w:val="0"/>
      <w:marRight w:val="0"/>
      <w:marTop w:val="0"/>
      <w:marBottom w:val="0"/>
      <w:divBdr>
        <w:top w:val="none" w:sz="0" w:space="0" w:color="auto"/>
        <w:left w:val="none" w:sz="0" w:space="0" w:color="auto"/>
        <w:bottom w:val="none" w:sz="0" w:space="0" w:color="auto"/>
        <w:right w:val="none" w:sz="0" w:space="0" w:color="auto"/>
      </w:divBdr>
    </w:div>
    <w:div w:id="1063606230">
      <w:bodyDiv w:val="1"/>
      <w:marLeft w:val="0"/>
      <w:marRight w:val="0"/>
      <w:marTop w:val="0"/>
      <w:marBottom w:val="0"/>
      <w:divBdr>
        <w:top w:val="none" w:sz="0" w:space="0" w:color="auto"/>
        <w:left w:val="none" w:sz="0" w:space="0" w:color="auto"/>
        <w:bottom w:val="none" w:sz="0" w:space="0" w:color="auto"/>
        <w:right w:val="none" w:sz="0" w:space="0" w:color="auto"/>
      </w:divBdr>
    </w:div>
    <w:div w:id="1067075320">
      <w:bodyDiv w:val="1"/>
      <w:marLeft w:val="0"/>
      <w:marRight w:val="0"/>
      <w:marTop w:val="0"/>
      <w:marBottom w:val="0"/>
      <w:divBdr>
        <w:top w:val="none" w:sz="0" w:space="0" w:color="auto"/>
        <w:left w:val="none" w:sz="0" w:space="0" w:color="auto"/>
        <w:bottom w:val="none" w:sz="0" w:space="0" w:color="auto"/>
        <w:right w:val="none" w:sz="0" w:space="0" w:color="auto"/>
      </w:divBdr>
    </w:div>
    <w:div w:id="1068262324">
      <w:bodyDiv w:val="1"/>
      <w:marLeft w:val="0"/>
      <w:marRight w:val="0"/>
      <w:marTop w:val="0"/>
      <w:marBottom w:val="0"/>
      <w:divBdr>
        <w:top w:val="none" w:sz="0" w:space="0" w:color="auto"/>
        <w:left w:val="none" w:sz="0" w:space="0" w:color="auto"/>
        <w:bottom w:val="none" w:sz="0" w:space="0" w:color="auto"/>
        <w:right w:val="none" w:sz="0" w:space="0" w:color="auto"/>
      </w:divBdr>
    </w:div>
    <w:div w:id="1069956386">
      <w:bodyDiv w:val="1"/>
      <w:marLeft w:val="0"/>
      <w:marRight w:val="0"/>
      <w:marTop w:val="0"/>
      <w:marBottom w:val="0"/>
      <w:divBdr>
        <w:top w:val="none" w:sz="0" w:space="0" w:color="auto"/>
        <w:left w:val="none" w:sz="0" w:space="0" w:color="auto"/>
        <w:bottom w:val="none" w:sz="0" w:space="0" w:color="auto"/>
        <w:right w:val="none" w:sz="0" w:space="0" w:color="auto"/>
      </w:divBdr>
    </w:div>
    <w:div w:id="1083794607">
      <w:bodyDiv w:val="1"/>
      <w:marLeft w:val="0"/>
      <w:marRight w:val="0"/>
      <w:marTop w:val="0"/>
      <w:marBottom w:val="0"/>
      <w:divBdr>
        <w:top w:val="none" w:sz="0" w:space="0" w:color="auto"/>
        <w:left w:val="none" w:sz="0" w:space="0" w:color="auto"/>
        <w:bottom w:val="none" w:sz="0" w:space="0" w:color="auto"/>
        <w:right w:val="none" w:sz="0" w:space="0" w:color="auto"/>
      </w:divBdr>
    </w:div>
    <w:div w:id="1085348262">
      <w:bodyDiv w:val="1"/>
      <w:marLeft w:val="0"/>
      <w:marRight w:val="0"/>
      <w:marTop w:val="0"/>
      <w:marBottom w:val="0"/>
      <w:divBdr>
        <w:top w:val="none" w:sz="0" w:space="0" w:color="auto"/>
        <w:left w:val="none" w:sz="0" w:space="0" w:color="auto"/>
        <w:bottom w:val="none" w:sz="0" w:space="0" w:color="auto"/>
        <w:right w:val="none" w:sz="0" w:space="0" w:color="auto"/>
      </w:divBdr>
      <w:divsChild>
        <w:div w:id="1670212984">
          <w:marLeft w:val="0"/>
          <w:marRight w:val="0"/>
          <w:marTop w:val="0"/>
          <w:marBottom w:val="0"/>
          <w:divBdr>
            <w:top w:val="none" w:sz="0" w:space="0" w:color="auto"/>
            <w:left w:val="none" w:sz="0" w:space="0" w:color="auto"/>
            <w:bottom w:val="none" w:sz="0" w:space="0" w:color="auto"/>
            <w:right w:val="none" w:sz="0" w:space="0" w:color="auto"/>
          </w:divBdr>
        </w:div>
      </w:divsChild>
    </w:div>
    <w:div w:id="1087849532">
      <w:bodyDiv w:val="1"/>
      <w:marLeft w:val="0"/>
      <w:marRight w:val="0"/>
      <w:marTop w:val="0"/>
      <w:marBottom w:val="0"/>
      <w:divBdr>
        <w:top w:val="none" w:sz="0" w:space="0" w:color="auto"/>
        <w:left w:val="none" w:sz="0" w:space="0" w:color="auto"/>
        <w:bottom w:val="none" w:sz="0" w:space="0" w:color="auto"/>
        <w:right w:val="none" w:sz="0" w:space="0" w:color="auto"/>
      </w:divBdr>
      <w:divsChild>
        <w:div w:id="294458181">
          <w:marLeft w:val="0"/>
          <w:marRight w:val="0"/>
          <w:marTop w:val="0"/>
          <w:marBottom w:val="0"/>
          <w:divBdr>
            <w:top w:val="none" w:sz="0" w:space="0" w:color="auto"/>
            <w:left w:val="none" w:sz="0" w:space="0" w:color="auto"/>
            <w:bottom w:val="none" w:sz="0" w:space="0" w:color="auto"/>
            <w:right w:val="none" w:sz="0" w:space="0" w:color="auto"/>
          </w:divBdr>
        </w:div>
      </w:divsChild>
    </w:div>
    <w:div w:id="1090854938">
      <w:bodyDiv w:val="1"/>
      <w:marLeft w:val="0"/>
      <w:marRight w:val="0"/>
      <w:marTop w:val="0"/>
      <w:marBottom w:val="0"/>
      <w:divBdr>
        <w:top w:val="none" w:sz="0" w:space="0" w:color="auto"/>
        <w:left w:val="none" w:sz="0" w:space="0" w:color="auto"/>
        <w:bottom w:val="none" w:sz="0" w:space="0" w:color="auto"/>
        <w:right w:val="none" w:sz="0" w:space="0" w:color="auto"/>
      </w:divBdr>
    </w:div>
    <w:div w:id="1095325573">
      <w:bodyDiv w:val="1"/>
      <w:marLeft w:val="0"/>
      <w:marRight w:val="0"/>
      <w:marTop w:val="0"/>
      <w:marBottom w:val="0"/>
      <w:divBdr>
        <w:top w:val="none" w:sz="0" w:space="0" w:color="auto"/>
        <w:left w:val="none" w:sz="0" w:space="0" w:color="auto"/>
        <w:bottom w:val="none" w:sz="0" w:space="0" w:color="auto"/>
        <w:right w:val="none" w:sz="0" w:space="0" w:color="auto"/>
      </w:divBdr>
    </w:div>
    <w:div w:id="1118912228">
      <w:bodyDiv w:val="1"/>
      <w:marLeft w:val="0"/>
      <w:marRight w:val="0"/>
      <w:marTop w:val="0"/>
      <w:marBottom w:val="0"/>
      <w:divBdr>
        <w:top w:val="none" w:sz="0" w:space="0" w:color="auto"/>
        <w:left w:val="none" w:sz="0" w:space="0" w:color="auto"/>
        <w:bottom w:val="none" w:sz="0" w:space="0" w:color="auto"/>
        <w:right w:val="none" w:sz="0" w:space="0" w:color="auto"/>
      </w:divBdr>
    </w:div>
    <w:div w:id="1119957870">
      <w:bodyDiv w:val="1"/>
      <w:marLeft w:val="0"/>
      <w:marRight w:val="0"/>
      <w:marTop w:val="0"/>
      <w:marBottom w:val="0"/>
      <w:divBdr>
        <w:top w:val="none" w:sz="0" w:space="0" w:color="auto"/>
        <w:left w:val="none" w:sz="0" w:space="0" w:color="auto"/>
        <w:bottom w:val="none" w:sz="0" w:space="0" w:color="auto"/>
        <w:right w:val="none" w:sz="0" w:space="0" w:color="auto"/>
      </w:divBdr>
    </w:div>
    <w:div w:id="1120343272">
      <w:bodyDiv w:val="1"/>
      <w:marLeft w:val="0"/>
      <w:marRight w:val="0"/>
      <w:marTop w:val="0"/>
      <w:marBottom w:val="0"/>
      <w:divBdr>
        <w:top w:val="none" w:sz="0" w:space="0" w:color="auto"/>
        <w:left w:val="none" w:sz="0" w:space="0" w:color="auto"/>
        <w:bottom w:val="none" w:sz="0" w:space="0" w:color="auto"/>
        <w:right w:val="none" w:sz="0" w:space="0" w:color="auto"/>
      </w:divBdr>
    </w:div>
    <w:div w:id="1124731357">
      <w:bodyDiv w:val="1"/>
      <w:marLeft w:val="0"/>
      <w:marRight w:val="0"/>
      <w:marTop w:val="0"/>
      <w:marBottom w:val="0"/>
      <w:divBdr>
        <w:top w:val="none" w:sz="0" w:space="0" w:color="auto"/>
        <w:left w:val="none" w:sz="0" w:space="0" w:color="auto"/>
        <w:bottom w:val="none" w:sz="0" w:space="0" w:color="auto"/>
        <w:right w:val="none" w:sz="0" w:space="0" w:color="auto"/>
      </w:divBdr>
      <w:divsChild>
        <w:div w:id="1546985022">
          <w:marLeft w:val="0"/>
          <w:marRight w:val="0"/>
          <w:marTop w:val="0"/>
          <w:marBottom w:val="0"/>
          <w:divBdr>
            <w:top w:val="none" w:sz="0" w:space="0" w:color="auto"/>
            <w:left w:val="none" w:sz="0" w:space="0" w:color="auto"/>
            <w:bottom w:val="none" w:sz="0" w:space="0" w:color="auto"/>
            <w:right w:val="none" w:sz="0" w:space="0" w:color="auto"/>
          </w:divBdr>
        </w:div>
      </w:divsChild>
    </w:div>
    <w:div w:id="1126433982">
      <w:bodyDiv w:val="1"/>
      <w:marLeft w:val="0"/>
      <w:marRight w:val="0"/>
      <w:marTop w:val="0"/>
      <w:marBottom w:val="0"/>
      <w:divBdr>
        <w:top w:val="none" w:sz="0" w:space="0" w:color="auto"/>
        <w:left w:val="none" w:sz="0" w:space="0" w:color="auto"/>
        <w:bottom w:val="none" w:sz="0" w:space="0" w:color="auto"/>
        <w:right w:val="none" w:sz="0" w:space="0" w:color="auto"/>
      </w:divBdr>
      <w:divsChild>
        <w:div w:id="2097627446">
          <w:marLeft w:val="0"/>
          <w:marRight w:val="0"/>
          <w:marTop w:val="0"/>
          <w:marBottom w:val="0"/>
          <w:divBdr>
            <w:top w:val="none" w:sz="0" w:space="0" w:color="auto"/>
            <w:left w:val="none" w:sz="0" w:space="0" w:color="auto"/>
            <w:bottom w:val="none" w:sz="0" w:space="0" w:color="auto"/>
            <w:right w:val="none" w:sz="0" w:space="0" w:color="auto"/>
          </w:divBdr>
        </w:div>
      </w:divsChild>
    </w:div>
    <w:div w:id="1128352221">
      <w:bodyDiv w:val="1"/>
      <w:marLeft w:val="0"/>
      <w:marRight w:val="0"/>
      <w:marTop w:val="0"/>
      <w:marBottom w:val="0"/>
      <w:divBdr>
        <w:top w:val="none" w:sz="0" w:space="0" w:color="auto"/>
        <w:left w:val="none" w:sz="0" w:space="0" w:color="auto"/>
        <w:bottom w:val="none" w:sz="0" w:space="0" w:color="auto"/>
        <w:right w:val="none" w:sz="0" w:space="0" w:color="auto"/>
      </w:divBdr>
    </w:div>
    <w:div w:id="1155150607">
      <w:bodyDiv w:val="1"/>
      <w:marLeft w:val="0"/>
      <w:marRight w:val="0"/>
      <w:marTop w:val="0"/>
      <w:marBottom w:val="0"/>
      <w:divBdr>
        <w:top w:val="none" w:sz="0" w:space="0" w:color="auto"/>
        <w:left w:val="none" w:sz="0" w:space="0" w:color="auto"/>
        <w:bottom w:val="none" w:sz="0" w:space="0" w:color="auto"/>
        <w:right w:val="none" w:sz="0" w:space="0" w:color="auto"/>
      </w:divBdr>
    </w:div>
    <w:div w:id="1174612999">
      <w:bodyDiv w:val="1"/>
      <w:marLeft w:val="0"/>
      <w:marRight w:val="0"/>
      <w:marTop w:val="0"/>
      <w:marBottom w:val="0"/>
      <w:divBdr>
        <w:top w:val="none" w:sz="0" w:space="0" w:color="auto"/>
        <w:left w:val="none" w:sz="0" w:space="0" w:color="auto"/>
        <w:bottom w:val="none" w:sz="0" w:space="0" w:color="auto"/>
        <w:right w:val="none" w:sz="0" w:space="0" w:color="auto"/>
      </w:divBdr>
    </w:div>
    <w:div w:id="1185904914">
      <w:bodyDiv w:val="1"/>
      <w:marLeft w:val="0"/>
      <w:marRight w:val="0"/>
      <w:marTop w:val="0"/>
      <w:marBottom w:val="0"/>
      <w:divBdr>
        <w:top w:val="none" w:sz="0" w:space="0" w:color="auto"/>
        <w:left w:val="none" w:sz="0" w:space="0" w:color="auto"/>
        <w:bottom w:val="none" w:sz="0" w:space="0" w:color="auto"/>
        <w:right w:val="none" w:sz="0" w:space="0" w:color="auto"/>
      </w:divBdr>
      <w:divsChild>
        <w:div w:id="1725790675">
          <w:marLeft w:val="0"/>
          <w:marRight w:val="0"/>
          <w:marTop w:val="0"/>
          <w:marBottom w:val="0"/>
          <w:divBdr>
            <w:top w:val="none" w:sz="0" w:space="0" w:color="auto"/>
            <w:left w:val="none" w:sz="0" w:space="0" w:color="auto"/>
            <w:bottom w:val="none" w:sz="0" w:space="0" w:color="auto"/>
            <w:right w:val="none" w:sz="0" w:space="0" w:color="auto"/>
          </w:divBdr>
        </w:div>
      </w:divsChild>
    </w:div>
    <w:div w:id="1186943424">
      <w:bodyDiv w:val="1"/>
      <w:marLeft w:val="0"/>
      <w:marRight w:val="0"/>
      <w:marTop w:val="0"/>
      <w:marBottom w:val="0"/>
      <w:divBdr>
        <w:top w:val="none" w:sz="0" w:space="0" w:color="auto"/>
        <w:left w:val="none" w:sz="0" w:space="0" w:color="auto"/>
        <w:bottom w:val="none" w:sz="0" w:space="0" w:color="auto"/>
        <w:right w:val="none" w:sz="0" w:space="0" w:color="auto"/>
      </w:divBdr>
    </w:div>
    <w:div w:id="1188060724">
      <w:bodyDiv w:val="1"/>
      <w:marLeft w:val="0"/>
      <w:marRight w:val="0"/>
      <w:marTop w:val="0"/>
      <w:marBottom w:val="0"/>
      <w:divBdr>
        <w:top w:val="none" w:sz="0" w:space="0" w:color="auto"/>
        <w:left w:val="none" w:sz="0" w:space="0" w:color="auto"/>
        <w:bottom w:val="none" w:sz="0" w:space="0" w:color="auto"/>
        <w:right w:val="none" w:sz="0" w:space="0" w:color="auto"/>
      </w:divBdr>
    </w:div>
    <w:div w:id="1202399327">
      <w:bodyDiv w:val="1"/>
      <w:marLeft w:val="0"/>
      <w:marRight w:val="0"/>
      <w:marTop w:val="0"/>
      <w:marBottom w:val="0"/>
      <w:divBdr>
        <w:top w:val="none" w:sz="0" w:space="0" w:color="auto"/>
        <w:left w:val="none" w:sz="0" w:space="0" w:color="auto"/>
        <w:bottom w:val="none" w:sz="0" w:space="0" w:color="auto"/>
        <w:right w:val="none" w:sz="0" w:space="0" w:color="auto"/>
      </w:divBdr>
    </w:div>
    <w:div w:id="1216356992">
      <w:bodyDiv w:val="1"/>
      <w:marLeft w:val="0"/>
      <w:marRight w:val="0"/>
      <w:marTop w:val="0"/>
      <w:marBottom w:val="0"/>
      <w:divBdr>
        <w:top w:val="none" w:sz="0" w:space="0" w:color="auto"/>
        <w:left w:val="none" w:sz="0" w:space="0" w:color="auto"/>
        <w:bottom w:val="none" w:sz="0" w:space="0" w:color="auto"/>
        <w:right w:val="none" w:sz="0" w:space="0" w:color="auto"/>
      </w:divBdr>
      <w:divsChild>
        <w:div w:id="118494625">
          <w:marLeft w:val="0"/>
          <w:marRight w:val="0"/>
          <w:marTop w:val="0"/>
          <w:marBottom w:val="0"/>
          <w:divBdr>
            <w:top w:val="none" w:sz="0" w:space="0" w:color="auto"/>
            <w:left w:val="none" w:sz="0" w:space="0" w:color="auto"/>
            <w:bottom w:val="none" w:sz="0" w:space="0" w:color="auto"/>
            <w:right w:val="none" w:sz="0" w:space="0" w:color="auto"/>
          </w:divBdr>
        </w:div>
      </w:divsChild>
    </w:div>
    <w:div w:id="1222255885">
      <w:bodyDiv w:val="1"/>
      <w:marLeft w:val="0"/>
      <w:marRight w:val="0"/>
      <w:marTop w:val="0"/>
      <w:marBottom w:val="0"/>
      <w:divBdr>
        <w:top w:val="none" w:sz="0" w:space="0" w:color="auto"/>
        <w:left w:val="none" w:sz="0" w:space="0" w:color="auto"/>
        <w:bottom w:val="none" w:sz="0" w:space="0" w:color="auto"/>
        <w:right w:val="none" w:sz="0" w:space="0" w:color="auto"/>
      </w:divBdr>
    </w:div>
    <w:div w:id="1222709446">
      <w:bodyDiv w:val="1"/>
      <w:marLeft w:val="0"/>
      <w:marRight w:val="0"/>
      <w:marTop w:val="0"/>
      <w:marBottom w:val="0"/>
      <w:divBdr>
        <w:top w:val="none" w:sz="0" w:space="0" w:color="auto"/>
        <w:left w:val="none" w:sz="0" w:space="0" w:color="auto"/>
        <w:bottom w:val="none" w:sz="0" w:space="0" w:color="auto"/>
        <w:right w:val="none" w:sz="0" w:space="0" w:color="auto"/>
      </w:divBdr>
    </w:div>
    <w:div w:id="1226797958">
      <w:bodyDiv w:val="1"/>
      <w:marLeft w:val="0"/>
      <w:marRight w:val="0"/>
      <w:marTop w:val="0"/>
      <w:marBottom w:val="0"/>
      <w:divBdr>
        <w:top w:val="none" w:sz="0" w:space="0" w:color="auto"/>
        <w:left w:val="none" w:sz="0" w:space="0" w:color="auto"/>
        <w:bottom w:val="none" w:sz="0" w:space="0" w:color="auto"/>
        <w:right w:val="none" w:sz="0" w:space="0" w:color="auto"/>
      </w:divBdr>
      <w:divsChild>
        <w:div w:id="1798988949">
          <w:marLeft w:val="0"/>
          <w:marRight w:val="0"/>
          <w:marTop w:val="0"/>
          <w:marBottom w:val="0"/>
          <w:divBdr>
            <w:top w:val="none" w:sz="0" w:space="0" w:color="auto"/>
            <w:left w:val="none" w:sz="0" w:space="0" w:color="auto"/>
            <w:bottom w:val="none" w:sz="0" w:space="0" w:color="auto"/>
            <w:right w:val="none" w:sz="0" w:space="0" w:color="auto"/>
          </w:divBdr>
        </w:div>
      </w:divsChild>
    </w:div>
    <w:div w:id="1230922445">
      <w:bodyDiv w:val="1"/>
      <w:marLeft w:val="0"/>
      <w:marRight w:val="0"/>
      <w:marTop w:val="0"/>
      <w:marBottom w:val="0"/>
      <w:divBdr>
        <w:top w:val="none" w:sz="0" w:space="0" w:color="auto"/>
        <w:left w:val="none" w:sz="0" w:space="0" w:color="auto"/>
        <w:bottom w:val="none" w:sz="0" w:space="0" w:color="auto"/>
        <w:right w:val="none" w:sz="0" w:space="0" w:color="auto"/>
      </w:divBdr>
    </w:div>
    <w:div w:id="1236206230">
      <w:bodyDiv w:val="1"/>
      <w:marLeft w:val="0"/>
      <w:marRight w:val="0"/>
      <w:marTop w:val="0"/>
      <w:marBottom w:val="0"/>
      <w:divBdr>
        <w:top w:val="none" w:sz="0" w:space="0" w:color="auto"/>
        <w:left w:val="none" w:sz="0" w:space="0" w:color="auto"/>
        <w:bottom w:val="none" w:sz="0" w:space="0" w:color="auto"/>
        <w:right w:val="none" w:sz="0" w:space="0" w:color="auto"/>
      </w:divBdr>
      <w:divsChild>
        <w:div w:id="1933588956">
          <w:marLeft w:val="0"/>
          <w:marRight w:val="0"/>
          <w:marTop w:val="0"/>
          <w:marBottom w:val="0"/>
          <w:divBdr>
            <w:top w:val="none" w:sz="0" w:space="0" w:color="auto"/>
            <w:left w:val="none" w:sz="0" w:space="0" w:color="auto"/>
            <w:bottom w:val="none" w:sz="0" w:space="0" w:color="auto"/>
            <w:right w:val="none" w:sz="0" w:space="0" w:color="auto"/>
          </w:divBdr>
        </w:div>
      </w:divsChild>
    </w:div>
    <w:div w:id="1243876207">
      <w:bodyDiv w:val="1"/>
      <w:marLeft w:val="0"/>
      <w:marRight w:val="0"/>
      <w:marTop w:val="0"/>
      <w:marBottom w:val="0"/>
      <w:divBdr>
        <w:top w:val="none" w:sz="0" w:space="0" w:color="auto"/>
        <w:left w:val="none" w:sz="0" w:space="0" w:color="auto"/>
        <w:bottom w:val="none" w:sz="0" w:space="0" w:color="auto"/>
        <w:right w:val="none" w:sz="0" w:space="0" w:color="auto"/>
      </w:divBdr>
      <w:divsChild>
        <w:div w:id="1522469137">
          <w:marLeft w:val="0"/>
          <w:marRight w:val="0"/>
          <w:marTop w:val="0"/>
          <w:marBottom w:val="0"/>
          <w:divBdr>
            <w:top w:val="none" w:sz="0" w:space="0" w:color="auto"/>
            <w:left w:val="none" w:sz="0" w:space="0" w:color="auto"/>
            <w:bottom w:val="none" w:sz="0" w:space="0" w:color="auto"/>
            <w:right w:val="none" w:sz="0" w:space="0" w:color="auto"/>
          </w:divBdr>
        </w:div>
      </w:divsChild>
    </w:div>
    <w:div w:id="1245989968">
      <w:bodyDiv w:val="1"/>
      <w:marLeft w:val="0"/>
      <w:marRight w:val="0"/>
      <w:marTop w:val="0"/>
      <w:marBottom w:val="0"/>
      <w:divBdr>
        <w:top w:val="none" w:sz="0" w:space="0" w:color="auto"/>
        <w:left w:val="none" w:sz="0" w:space="0" w:color="auto"/>
        <w:bottom w:val="none" w:sz="0" w:space="0" w:color="auto"/>
        <w:right w:val="none" w:sz="0" w:space="0" w:color="auto"/>
      </w:divBdr>
      <w:divsChild>
        <w:div w:id="520971923">
          <w:marLeft w:val="0"/>
          <w:marRight w:val="0"/>
          <w:marTop w:val="0"/>
          <w:marBottom w:val="0"/>
          <w:divBdr>
            <w:top w:val="none" w:sz="0" w:space="0" w:color="auto"/>
            <w:left w:val="none" w:sz="0" w:space="0" w:color="auto"/>
            <w:bottom w:val="none" w:sz="0" w:space="0" w:color="auto"/>
            <w:right w:val="none" w:sz="0" w:space="0" w:color="auto"/>
          </w:divBdr>
        </w:div>
      </w:divsChild>
    </w:div>
    <w:div w:id="1252425268">
      <w:bodyDiv w:val="1"/>
      <w:marLeft w:val="0"/>
      <w:marRight w:val="0"/>
      <w:marTop w:val="0"/>
      <w:marBottom w:val="0"/>
      <w:divBdr>
        <w:top w:val="none" w:sz="0" w:space="0" w:color="auto"/>
        <w:left w:val="none" w:sz="0" w:space="0" w:color="auto"/>
        <w:bottom w:val="none" w:sz="0" w:space="0" w:color="auto"/>
        <w:right w:val="none" w:sz="0" w:space="0" w:color="auto"/>
      </w:divBdr>
    </w:div>
    <w:div w:id="1253664907">
      <w:bodyDiv w:val="1"/>
      <w:marLeft w:val="0"/>
      <w:marRight w:val="0"/>
      <w:marTop w:val="0"/>
      <w:marBottom w:val="0"/>
      <w:divBdr>
        <w:top w:val="none" w:sz="0" w:space="0" w:color="auto"/>
        <w:left w:val="none" w:sz="0" w:space="0" w:color="auto"/>
        <w:bottom w:val="none" w:sz="0" w:space="0" w:color="auto"/>
        <w:right w:val="none" w:sz="0" w:space="0" w:color="auto"/>
      </w:divBdr>
    </w:div>
    <w:div w:id="1256943462">
      <w:bodyDiv w:val="1"/>
      <w:marLeft w:val="0"/>
      <w:marRight w:val="0"/>
      <w:marTop w:val="0"/>
      <w:marBottom w:val="0"/>
      <w:divBdr>
        <w:top w:val="none" w:sz="0" w:space="0" w:color="auto"/>
        <w:left w:val="none" w:sz="0" w:space="0" w:color="auto"/>
        <w:bottom w:val="none" w:sz="0" w:space="0" w:color="auto"/>
        <w:right w:val="none" w:sz="0" w:space="0" w:color="auto"/>
      </w:divBdr>
    </w:div>
    <w:div w:id="1259825856">
      <w:bodyDiv w:val="1"/>
      <w:marLeft w:val="0"/>
      <w:marRight w:val="0"/>
      <w:marTop w:val="0"/>
      <w:marBottom w:val="0"/>
      <w:divBdr>
        <w:top w:val="none" w:sz="0" w:space="0" w:color="auto"/>
        <w:left w:val="none" w:sz="0" w:space="0" w:color="auto"/>
        <w:bottom w:val="none" w:sz="0" w:space="0" w:color="auto"/>
        <w:right w:val="none" w:sz="0" w:space="0" w:color="auto"/>
      </w:divBdr>
    </w:div>
    <w:div w:id="1266957630">
      <w:bodyDiv w:val="1"/>
      <w:marLeft w:val="0"/>
      <w:marRight w:val="0"/>
      <w:marTop w:val="0"/>
      <w:marBottom w:val="0"/>
      <w:divBdr>
        <w:top w:val="none" w:sz="0" w:space="0" w:color="auto"/>
        <w:left w:val="none" w:sz="0" w:space="0" w:color="auto"/>
        <w:bottom w:val="none" w:sz="0" w:space="0" w:color="auto"/>
        <w:right w:val="none" w:sz="0" w:space="0" w:color="auto"/>
      </w:divBdr>
    </w:div>
    <w:div w:id="1293054839">
      <w:bodyDiv w:val="1"/>
      <w:marLeft w:val="0"/>
      <w:marRight w:val="0"/>
      <w:marTop w:val="0"/>
      <w:marBottom w:val="0"/>
      <w:divBdr>
        <w:top w:val="none" w:sz="0" w:space="0" w:color="auto"/>
        <w:left w:val="none" w:sz="0" w:space="0" w:color="auto"/>
        <w:bottom w:val="none" w:sz="0" w:space="0" w:color="auto"/>
        <w:right w:val="none" w:sz="0" w:space="0" w:color="auto"/>
      </w:divBdr>
    </w:div>
    <w:div w:id="1295257674">
      <w:bodyDiv w:val="1"/>
      <w:marLeft w:val="0"/>
      <w:marRight w:val="0"/>
      <w:marTop w:val="0"/>
      <w:marBottom w:val="0"/>
      <w:divBdr>
        <w:top w:val="none" w:sz="0" w:space="0" w:color="auto"/>
        <w:left w:val="none" w:sz="0" w:space="0" w:color="auto"/>
        <w:bottom w:val="none" w:sz="0" w:space="0" w:color="auto"/>
        <w:right w:val="none" w:sz="0" w:space="0" w:color="auto"/>
      </w:divBdr>
      <w:divsChild>
        <w:div w:id="1029061154">
          <w:marLeft w:val="0"/>
          <w:marRight w:val="0"/>
          <w:marTop w:val="0"/>
          <w:marBottom w:val="0"/>
          <w:divBdr>
            <w:top w:val="none" w:sz="0" w:space="0" w:color="auto"/>
            <w:left w:val="none" w:sz="0" w:space="0" w:color="auto"/>
            <w:bottom w:val="none" w:sz="0" w:space="0" w:color="auto"/>
            <w:right w:val="none" w:sz="0" w:space="0" w:color="auto"/>
          </w:divBdr>
        </w:div>
      </w:divsChild>
    </w:div>
    <w:div w:id="1303655033">
      <w:bodyDiv w:val="1"/>
      <w:marLeft w:val="0"/>
      <w:marRight w:val="0"/>
      <w:marTop w:val="0"/>
      <w:marBottom w:val="0"/>
      <w:divBdr>
        <w:top w:val="none" w:sz="0" w:space="0" w:color="auto"/>
        <w:left w:val="none" w:sz="0" w:space="0" w:color="auto"/>
        <w:bottom w:val="none" w:sz="0" w:space="0" w:color="auto"/>
        <w:right w:val="none" w:sz="0" w:space="0" w:color="auto"/>
      </w:divBdr>
    </w:div>
    <w:div w:id="1306085900">
      <w:bodyDiv w:val="1"/>
      <w:marLeft w:val="0"/>
      <w:marRight w:val="0"/>
      <w:marTop w:val="0"/>
      <w:marBottom w:val="0"/>
      <w:divBdr>
        <w:top w:val="none" w:sz="0" w:space="0" w:color="auto"/>
        <w:left w:val="none" w:sz="0" w:space="0" w:color="auto"/>
        <w:bottom w:val="none" w:sz="0" w:space="0" w:color="auto"/>
        <w:right w:val="none" w:sz="0" w:space="0" w:color="auto"/>
      </w:divBdr>
    </w:div>
    <w:div w:id="1316912725">
      <w:bodyDiv w:val="1"/>
      <w:marLeft w:val="0"/>
      <w:marRight w:val="0"/>
      <w:marTop w:val="0"/>
      <w:marBottom w:val="0"/>
      <w:divBdr>
        <w:top w:val="none" w:sz="0" w:space="0" w:color="auto"/>
        <w:left w:val="none" w:sz="0" w:space="0" w:color="auto"/>
        <w:bottom w:val="none" w:sz="0" w:space="0" w:color="auto"/>
        <w:right w:val="none" w:sz="0" w:space="0" w:color="auto"/>
      </w:divBdr>
      <w:divsChild>
        <w:div w:id="506098147">
          <w:marLeft w:val="0"/>
          <w:marRight w:val="0"/>
          <w:marTop w:val="0"/>
          <w:marBottom w:val="0"/>
          <w:divBdr>
            <w:top w:val="none" w:sz="0" w:space="0" w:color="auto"/>
            <w:left w:val="none" w:sz="0" w:space="0" w:color="auto"/>
            <w:bottom w:val="none" w:sz="0" w:space="0" w:color="auto"/>
            <w:right w:val="none" w:sz="0" w:space="0" w:color="auto"/>
          </w:divBdr>
        </w:div>
      </w:divsChild>
    </w:div>
    <w:div w:id="1337879915">
      <w:bodyDiv w:val="1"/>
      <w:marLeft w:val="0"/>
      <w:marRight w:val="0"/>
      <w:marTop w:val="0"/>
      <w:marBottom w:val="0"/>
      <w:divBdr>
        <w:top w:val="none" w:sz="0" w:space="0" w:color="auto"/>
        <w:left w:val="none" w:sz="0" w:space="0" w:color="auto"/>
        <w:bottom w:val="none" w:sz="0" w:space="0" w:color="auto"/>
        <w:right w:val="none" w:sz="0" w:space="0" w:color="auto"/>
      </w:divBdr>
    </w:div>
    <w:div w:id="1339573526">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68508504">
          <w:marLeft w:val="0"/>
          <w:marRight w:val="0"/>
          <w:marTop w:val="0"/>
          <w:marBottom w:val="0"/>
          <w:divBdr>
            <w:top w:val="none" w:sz="0" w:space="0" w:color="auto"/>
            <w:left w:val="none" w:sz="0" w:space="0" w:color="auto"/>
            <w:bottom w:val="none" w:sz="0" w:space="0" w:color="auto"/>
            <w:right w:val="none" w:sz="0" w:space="0" w:color="auto"/>
          </w:divBdr>
        </w:div>
      </w:divsChild>
    </w:div>
    <w:div w:id="1348478615">
      <w:bodyDiv w:val="1"/>
      <w:marLeft w:val="0"/>
      <w:marRight w:val="0"/>
      <w:marTop w:val="0"/>
      <w:marBottom w:val="0"/>
      <w:divBdr>
        <w:top w:val="none" w:sz="0" w:space="0" w:color="auto"/>
        <w:left w:val="none" w:sz="0" w:space="0" w:color="auto"/>
        <w:bottom w:val="none" w:sz="0" w:space="0" w:color="auto"/>
        <w:right w:val="none" w:sz="0" w:space="0" w:color="auto"/>
      </w:divBdr>
    </w:div>
    <w:div w:id="1349598826">
      <w:bodyDiv w:val="1"/>
      <w:marLeft w:val="0"/>
      <w:marRight w:val="0"/>
      <w:marTop w:val="0"/>
      <w:marBottom w:val="0"/>
      <w:divBdr>
        <w:top w:val="none" w:sz="0" w:space="0" w:color="auto"/>
        <w:left w:val="none" w:sz="0" w:space="0" w:color="auto"/>
        <w:bottom w:val="none" w:sz="0" w:space="0" w:color="auto"/>
        <w:right w:val="none" w:sz="0" w:space="0" w:color="auto"/>
      </w:divBdr>
    </w:div>
    <w:div w:id="1355157270">
      <w:bodyDiv w:val="1"/>
      <w:marLeft w:val="0"/>
      <w:marRight w:val="0"/>
      <w:marTop w:val="0"/>
      <w:marBottom w:val="0"/>
      <w:divBdr>
        <w:top w:val="none" w:sz="0" w:space="0" w:color="auto"/>
        <w:left w:val="none" w:sz="0" w:space="0" w:color="auto"/>
        <w:bottom w:val="none" w:sz="0" w:space="0" w:color="auto"/>
        <w:right w:val="none" w:sz="0" w:space="0" w:color="auto"/>
      </w:divBdr>
    </w:div>
    <w:div w:id="1355350192">
      <w:bodyDiv w:val="1"/>
      <w:marLeft w:val="0"/>
      <w:marRight w:val="0"/>
      <w:marTop w:val="0"/>
      <w:marBottom w:val="0"/>
      <w:divBdr>
        <w:top w:val="none" w:sz="0" w:space="0" w:color="auto"/>
        <w:left w:val="none" w:sz="0" w:space="0" w:color="auto"/>
        <w:bottom w:val="none" w:sz="0" w:space="0" w:color="auto"/>
        <w:right w:val="none" w:sz="0" w:space="0" w:color="auto"/>
      </w:divBdr>
    </w:div>
    <w:div w:id="1359040648">
      <w:bodyDiv w:val="1"/>
      <w:marLeft w:val="0"/>
      <w:marRight w:val="0"/>
      <w:marTop w:val="0"/>
      <w:marBottom w:val="0"/>
      <w:divBdr>
        <w:top w:val="none" w:sz="0" w:space="0" w:color="auto"/>
        <w:left w:val="none" w:sz="0" w:space="0" w:color="auto"/>
        <w:bottom w:val="none" w:sz="0" w:space="0" w:color="auto"/>
        <w:right w:val="none" w:sz="0" w:space="0" w:color="auto"/>
      </w:divBdr>
      <w:divsChild>
        <w:div w:id="1381976982">
          <w:marLeft w:val="0"/>
          <w:marRight w:val="0"/>
          <w:marTop w:val="0"/>
          <w:marBottom w:val="0"/>
          <w:divBdr>
            <w:top w:val="none" w:sz="0" w:space="0" w:color="auto"/>
            <w:left w:val="none" w:sz="0" w:space="0" w:color="auto"/>
            <w:bottom w:val="none" w:sz="0" w:space="0" w:color="auto"/>
            <w:right w:val="none" w:sz="0" w:space="0" w:color="auto"/>
          </w:divBdr>
        </w:div>
      </w:divsChild>
    </w:div>
    <w:div w:id="1363284160">
      <w:bodyDiv w:val="1"/>
      <w:marLeft w:val="0"/>
      <w:marRight w:val="0"/>
      <w:marTop w:val="0"/>
      <w:marBottom w:val="0"/>
      <w:divBdr>
        <w:top w:val="none" w:sz="0" w:space="0" w:color="auto"/>
        <w:left w:val="none" w:sz="0" w:space="0" w:color="auto"/>
        <w:bottom w:val="none" w:sz="0" w:space="0" w:color="auto"/>
        <w:right w:val="none" w:sz="0" w:space="0" w:color="auto"/>
      </w:divBdr>
      <w:divsChild>
        <w:div w:id="1562520638">
          <w:marLeft w:val="0"/>
          <w:marRight w:val="0"/>
          <w:marTop w:val="0"/>
          <w:marBottom w:val="0"/>
          <w:divBdr>
            <w:top w:val="none" w:sz="0" w:space="0" w:color="auto"/>
            <w:left w:val="none" w:sz="0" w:space="0" w:color="auto"/>
            <w:bottom w:val="none" w:sz="0" w:space="0" w:color="auto"/>
            <w:right w:val="none" w:sz="0" w:space="0" w:color="auto"/>
          </w:divBdr>
        </w:div>
      </w:divsChild>
    </w:div>
    <w:div w:id="1374622513">
      <w:bodyDiv w:val="1"/>
      <w:marLeft w:val="0"/>
      <w:marRight w:val="0"/>
      <w:marTop w:val="0"/>
      <w:marBottom w:val="0"/>
      <w:divBdr>
        <w:top w:val="none" w:sz="0" w:space="0" w:color="auto"/>
        <w:left w:val="none" w:sz="0" w:space="0" w:color="auto"/>
        <w:bottom w:val="none" w:sz="0" w:space="0" w:color="auto"/>
        <w:right w:val="none" w:sz="0" w:space="0" w:color="auto"/>
      </w:divBdr>
    </w:div>
    <w:div w:id="1379276469">
      <w:bodyDiv w:val="1"/>
      <w:marLeft w:val="0"/>
      <w:marRight w:val="0"/>
      <w:marTop w:val="0"/>
      <w:marBottom w:val="0"/>
      <w:divBdr>
        <w:top w:val="none" w:sz="0" w:space="0" w:color="auto"/>
        <w:left w:val="none" w:sz="0" w:space="0" w:color="auto"/>
        <w:bottom w:val="none" w:sz="0" w:space="0" w:color="auto"/>
        <w:right w:val="none" w:sz="0" w:space="0" w:color="auto"/>
      </w:divBdr>
    </w:div>
    <w:div w:id="1386293616">
      <w:bodyDiv w:val="1"/>
      <w:marLeft w:val="0"/>
      <w:marRight w:val="0"/>
      <w:marTop w:val="0"/>
      <w:marBottom w:val="0"/>
      <w:divBdr>
        <w:top w:val="none" w:sz="0" w:space="0" w:color="auto"/>
        <w:left w:val="none" w:sz="0" w:space="0" w:color="auto"/>
        <w:bottom w:val="none" w:sz="0" w:space="0" w:color="auto"/>
        <w:right w:val="none" w:sz="0" w:space="0" w:color="auto"/>
      </w:divBdr>
    </w:div>
    <w:div w:id="1398167446">
      <w:bodyDiv w:val="1"/>
      <w:marLeft w:val="0"/>
      <w:marRight w:val="0"/>
      <w:marTop w:val="0"/>
      <w:marBottom w:val="0"/>
      <w:divBdr>
        <w:top w:val="none" w:sz="0" w:space="0" w:color="auto"/>
        <w:left w:val="none" w:sz="0" w:space="0" w:color="auto"/>
        <w:bottom w:val="none" w:sz="0" w:space="0" w:color="auto"/>
        <w:right w:val="none" w:sz="0" w:space="0" w:color="auto"/>
      </w:divBdr>
      <w:divsChild>
        <w:div w:id="1288198436">
          <w:marLeft w:val="0"/>
          <w:marRight w:val="0"/>
          <w:marTop w:val="0"/>
          <w:marBottom w:val="0"/>
          <w:divBdr>
            <w:top w:val="none" w:sz="0" w:space="0" w:color="auto"/>
            <w:left w:val="none" w:sz="0" w:space="0" w:color="auto"/>
            <w:bottom w:val="none" w:sz="0" w:space="0" w:color="auto"/>
            <w:right w:val="none" w:sz="0" w:space="0" w:color="auto"/>
          </w:divBdr>
        </w:div>
      </w:divsChild>
    </w:div>
    <w:div w:id="1399129624">
      <w:bodyDiv w:val="1"/>
      <w:marLeft w:val="0"/>
      <w:marRight w:val="0"/>
      <w:marTop w:val="0"/>
      <w:marBottom w:val="0"/>
      <w:divBdr>
        <w:top w:val="none" w:sz="0" w:space="0" w:color="auto"/>
        <w:left w:val="none" w:sz="0" w:space="0" w:color="auto"/>
        <w:bottom w:val="none" w:sz="0" w:space="0" w:color="auto"/>
        <w:right w:val="none" w:sz="0" w:space="0" w:color="auto"/>
      </w:divBdr>
      <w:divsChild>
        <w:div w:id="1335646873">
          <w:marLeft w:val="0"/>
          <w:marRight w:val="0"/>
          <w:marTop w:val="0"/>
          <w:marBottom w:val="0"/>
          <w:divBdr>
            <w:top w:val="none" w:sz="0" w:space="0" w:color="auto"/>
            <w:left w:val="none" w:sz="0" w:space="0" w:color="auto"/>
            <w:bottom w:val="none" w:sz="0" w:space="0" w:color="auto"/>
            <w:right w:val="none" w:sz="0" w:space="0" w:color="auto"/>
          </w:divBdr>
        </w:div>
      </w:divsChild>
    </w:div>
    <w:div w:id="1399134614">
      <w:bodyDiv w:val="1"/>
      <w:marLeft w:val="0"/>
      <w:marRight w:val="0"/>
      <w:marTop w:val="0"/>
      <w:marBottom w:val="0"/>
      <w:divBdr>
        <w:top w:val="none" w:sz="0" w:space="0" w:color="auto"/>
        <w:left w:val="none" w:sz="0" w:space="0" w:color="auto"/>
        <w:bottom w:val="none" w:sz="0" w:space="0" w:color="auto"/>
        <w:right w:val="none" w:sz="0" w:space="0" w:color="auto"/>
      </w:divBdr>
    </w:div>
    <w:div w:id="1400589789">
      <w:bodyDiv w:val="1"/>
      <w:marLeft w:val="0"/>
      <w:marRight w:val="0"/>
      <w:marTop w:val="0"/>
      <w:marBottom w:val="0"/>
      <w:divBdr>
        <w:top w:val="none" w:sz="0" w:space="0" w:color="auto"/>
        <w:left w:val="none" w:sz="0" w:space="0" w:color="auto"/>
        <w:bottom w:val="none" w:sz="0" w:space="0" w:color="auto"/>
        <w:right w:val="none" w:sz="0" w:space="0" w:color="auto"/>
      </w:divBdr>
    </w:div>
    <w:div w:id="1403021222">
      <w:bodyDiv w:val="1"/>
      <w:marLeft w:val="0"/>
      <w:marRight w:val="0"/>
      <w:marTop w:val="0"/>
      <w:marBottom w:val="0"/>
      <w:divBdr>
        <w:top w:val="none" w:sz="0" w:space="0" w:color="auto"/>
        <w:left w:val="none" w:sz="0" w:space="0" w:color="auto"/>
        <w:bottom w:val="none" w:sz="0" w:space="0" w:color="auto"/>
        <w:right w:val="none" w:sz="0" w:space="0" w:color="auto"/>
      </w:divBdr>
    </w:div>
    <w:div w:id="1408073654">
      <w:bodyDiv w:val="1"/>
      <w:marLeft w:val="0"/>
      <w:marRight w:val="0"/>
      <w:marTop w:val="0"/>
      <w:marBottom w:val="0"/>
      <w:divBdr>
        <w:top w:val="none" w:sz="0" w:space="0" w:color="auto"/>
        <w:left w:val="none" w:sz="0" w:space="0" w:color="auto"/>
        <w:bottom w:val="none" w:sz="0" w:space="0" w:color="auto"/>
        <w:right w:val="none" w:sz="0" w:space="0" w:color="auto"/>
      </w:divBdr>
    </w:div>
    <w:div w:id="1413700585">
      <w:bodyDiv w:val="1"/>
      <w:marLeft w:val="0"/>
      <w:marRight w:val="0"/>
      <w:marTop w:val="0"/>
      <w:marBottom w:val="0"/>
      <w:divBdr>
        <w:top w:val="none" w:sz="0" w:space="0" w:color="auto"/>
        <w:left w:val="none" w:sz="0" w:space="0" w:color="auto"/>
        <w:bottom w:val="none" w:sz="0" w:space="0" w:color="auto"/>
        <w:right w:val="none" w:sz="0" w:space="0" w:color="auto"/>
      </w:divBdr>
    </w:div>
    <w:div w:id="1415398666">
      <w:bodyDiv w:val="1"/>
      <w:marLeft w:val="0"/>
      <w:marRight w:val="0"/>
      <w:marTop w:val="0"/>
      <w:marBottom w:val="0"/>
      <w:divBdr>
        <w:top w:val="none" w:sz="0" w:space="0" w:color="auto"/>
        <w:left w:val="none" w:sz="0" w:space="0" w:color="auto"/>
        <w:bottom w:val="none" w:sz="0" w:space="0" w:color="auto"/>
        <w:right w:val="none" w:sz="0" w:space="0" w:color="auto"/>
      </w:divBdr>
    </w:div>
    <w:div w:id="1418987886">
      <w:bodyDiv w:val="1"/>
      <w:marLeft w:val="0"/>
      <w:marRight w:val="0"/>
      <w:marTop w:val="0"/>
      <w:marBottom w:val="0"/>
      <w:divBdr>
        <w:top w:val="none" w:sz="0" w:space="0" w:color="auto"/>
        <w:left w:val="none" w:sz="0" w:space="0" w:color="auto"/>
        <w:bottom w:val="none" w:sz="0" w:space="0" w:color="auto"/>
        <w:right w:val="none" w:sz="0" w:space="0" w:color="auto"/>
      </w:divBdr>
      <w:divsChild>
        <w:div w:id="33623657">
          <w:marLeft w:val="0"/>
          <w:marRight w:val="0"/>
          <w:marTop w:val="0"/>
          <w:marBottom w:val="0"/>
          <w:divBdr>
            <w:top w:val="none" w:sz="0" w:space="0" w:color="auto"/>
            <w:left w:val="none" w:sz="0" w:space="0" w:color="auto"/>
            <w:bottom w:val="none" w:sz="0" w:space="0" w:color="auto"/>
            <w:right w:val="none" w:sz="0" w:space="0" w:color="auto"/>
          </w:divBdr>
        </w:div>
      </w:divsChild>
    </w:div>
    <w:div w:id="1423255942">
      <w:bodyDiv w:val="1"/>
      <w:marLeft w:val="0"/>
      <w:marRight w:val="0"/>
      <w:marTop w:val="0"/>
      <w:marBottom w:val="0"/>
      <w:divBdr>
        <w:top w:val="none" w:sz="0" w:space="0" w:color="auto"/>
        <w:left w:val="none" w:sz="0" w:space="0" w:color="auto"/>
        <w:bottom w:val="none" w:sz="0" w:space="0" w:color="auto"/>
        <w:right w:val="none" w:sz="0" w:space="0" w:color="auto"/>
      </w:divBdr>
    </w:div>
    <w:div w:id="1429959580">
      <w:bodyDiv w:val="1"/>
      <w:marLeft w:val="0"/>
      <w:marRight w:val="0"/>
      <w:marTop w:val="0"/>
      <w:marBottom w:val="0"/>
      <w:divBdr>
        <w:top w:val="none" w:sz="0" w:space="0" w:color="auto"/>
        <w:left w:val="none" w:sz="0" w:space="0" w:color="auto"/>
        <w:bottom w:val="none" w:sz="0" w:space="0" w:color="auto"/>
        <w:right w:val="none" w:sz="0" w:space="0" w:color="auto"/>
      </w:divBdr>
      <w:divsChild>
        <w:div w:id="795373942">
          <w:marLeft w:val="0"/>
          <w:marRight w:val="0"/>
          <w:marTop w:val="0"/>
          <w:marBottom w:val="0"/>
          <w:divBdr>
            <w:top w:val="none" w:sz="0" w:space="0" w:color="auto"/>
            <w:left w:val="none" w:sz="0" w:space="0" w:color="auto"/>
            <w:bottom w:val="none" w:sz="0" w:space="0" w:color="auto"/>
            <w:right w:val="none" w:sz="0" w:space="0" w:color="auto"/>
          </w:divBdr>
        </w:div>
      </w:divsChild>
    </w:div>
    <w:div w:id="1431001767">
      <w:bodyDiv w:val="1"/>
      <w:marLeft w:val="0"/>
      <w:marRight w:val="0"/>
      <w:marTop w:val="0"/>
      <w:marBottom w:val="0"/>
      <w:divBdr>
        <w:top w:val="none" w:sz="0" w:space="0" w:color="auto"/>
        <w:left w:val="none" w:sz="0" w:space="0" w:color="auto"/>
        <w:bottom w:val="none" w:sz="0" w:space="0" w:color="auto"/>
        <w:right w:val="none" w:sz="0" w:space="0" w:color="auto"/>
      </w:divBdr>
      <w:divsChild>
        <w:div w:id="1887834385">
          <w:marLeft w:val="0"/>
          <w:marRight w:val="0"/>
          <w:marTop w:val="0"/>
          <w:marBottom w:val="0"/>
          <w:divBdr>
            <w:top w:val="none" w:sz="0" w:space="0" w:color="auto"/>
            <w:left w:val="none" w:sz="0" w:space="0" w:color="auto"/>
            <w:bottom w:val="none" w:sz="0" w:space="0" w:color="auto"/>
            <w:right w:val="none" w:sz="0" w:space="0" w:color="auto"/>
          </w:divBdr>
        </w:div>
      </w:divsChild>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48503483">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454323311">
      <w:bodyDiv w:val="1"/>
      <w:marLeft w:val="0"/>
      <w:marRight w:val="0"/>
      <w:marTop w:val="0"/>
      <w:marBottom w:val="0"/>
      <w:divBdr>
        <w:top w:val="none" w:sz="0" w:space="0" w:color="auto"/>
        <w:left w:val="none" w:sz="0" w:space="0" w:color="auto"/>
        <w:bottom w:val="none" w:sz="0" w:space="0" w:color="auto"/>
        <w:right w:val="none" w:sz="0" w:space="0" w:color="auto"/>
      </w:divBdr>
    </w:div>
    <w:div w:id="1455053447">
      <w:bodyDiv w:val="1"/>
      <w:marLeft w:val="0"/>
      <w:marRight w:val="0"/>
      <w:marTop w:val="0"/>
      <w:marBottom w:val="0"/>
      <w:divBdr>
        <w:top w:val="none" w:sz="0" w:space="0" w:color="auto"/>
        <w:left w:val="none" w:sz="0" w:space="0" w:color="auto"/>
        <w:bottom w:val="none" w:sz="0" w:space="0" w:color="auto"/>
        <w:right w:val="none" w:sz="0" w:space="0" w:color="auto"/>
      </w:divBdr>
    </w:div>
    <w:div w:id="1456751469">
      <w:bodyDiv w:val="1"/>
      <w:marLeft w:val="0"/>
      <w:marRight w:val="0"/>
      <w:marTop w:val="0"/>
      <w:marBottom w:val="0"/>
      <w:divBdr>
        <w:top w:val="none" w:sz="0" w:space="0" w:color="auto"/>
        <w:left w:val="none" w:sz="0" w:space="0" w:color="auto"/>
        <w:bottom w:val="none" w:sz="0" w:space="0" w:color="auto"/>
        <w:right w:val="none" w:sz="0" w:space="0" w:color="auto"/>
      </w:divBdr>
    </w:div>
    <w:div w:id="1458184439">
      <w:bodyDiv w:val="1"/>
      <w:marLeft w:val="0"/>
      <w:marRight w:val="0"/>
      <w:marTop w:val="0"/>
      <w:marBottom w:val="0"/>
      <w:divBdr>
        <w:top w:val="none" w:sz="0" w:space="0" w:color="auto"/>
        <w:left w:val="none" w:sz="0" w:space="0" w:color="auto"/>
        <w:bottom w:val="none" w:sz="0" w:space="0" w:color="auto"/>
        <w:right w:val="none" w:sz="0" w:space="0" w:color="auto"/>
      </w:divBdr>
    </w:div>
    <w:div w:id="1458987923">
      <w:bodyDiv w:val="1"/>
      <w:marLeft w:val="0"/>
      <w:marRight w:val="0"/>
      <w:marTop w:val="0"/>
      <w:marBottom w:val="0"/>
      <w:divBdr>
        <w:top w:val="none" w:sz="0" w:space="0" w:color="auto"/>
        <w:left w:val="none" w:sz="0" w:space="0" w:color="auto"/>
        <w:bottom w:val="none" w:sz="0" w:space="0" w:color="auto"/>
        <w:right w:val="none" w:sz="0" w:space="0" w:color="auto"/>
      </w:divBdr>
    </w:div>
    <w:div w:id="1483280289">
      <w:bodyDiv w:val="1"/>
      <w:marLeft w:val="0"/>
      <w:marRight w:val="0"/>
      <w:marTop w:val="0"/>
      <w:marBottom w:val="0"/>
      <w:divBdr>
        <w:top w:val="none" w:sz="0" w:space="0" w:color="auto"/>
        <w:left w:val="none" w:sz="0" w:space="0" w:color="auto"/>
        <w:bottom w:val="none" w:sz="0" w:space="0" w:color="auto"/>
        <w:right w:val="none" w:sz="0" w:space="0" w:color="auto"/>
      </w:divBdr>
    </w:div>
    <w:div w:id="1487472452">
      <w:bodyDiv w:val="1"/>
      <w:marLeft w:val="0"/>
      <w:marRight w:val="0"/>
      <w:marTop w:val="0"/>
      <w:marBottom w:val="0"/>
      <w:divBdr>
        <w:top w:val="none" w:sz="0" w:space="0" w:color="auto"/>
        <w:left w:val="none" w:sz="0" w:space="0" w:color="auto"/>
        <w:bottom w:val="none" w:sz="0" w:space="0" w:color="auto"/>
        <w:right w:val="none" w:sz="0" w:space="0" w:color="auto"/>
      </w:divBdr>
    </w:div>
    <w:div w:id="1491828361">
      <w:bodyDiv w:val="1"/>
      <w:marLeft w:val="0"/>
      <w:marRight w:val="0"/>
      <w:marTop w:val="0"/>
      <w:marBottom w:val="0"/>
      <w:divBdr>
        <w:top w:val="none" w:sz="0" w:space="0" w:color="auto"/>
        <w:left w:val="none" w:sz="0" w:space="0" w:color="auto"/>
        <w:bottom w:val="none" w:sz="0" w:space="0" w:color="auto"/>
        <w:right w:val="none" w:sz="0" w:space="0" w:color="auto"/>
      </w:divBdr>
      <w:divsChild>
        <w:div w:id="180434036">
          <w:marLeft w:val="0"/>
          <w:marRight w:val="0"/>
          <w:marTop w:val="0"/>
          <w:marBottom w:val="0"/>
          <w:divBdr>
            <w:top w:val="none" w:sz="0" w:space="0" w:color="auto"/>
            <w:left w:val="none" w:sz="0" w:space="0" w:color="auto"/>
            <w:bottom w:val="none" w:sz="0" w:space="0" w:color="auto"/>
            <w:right w:val="none" w:sz="0" w:space="0" w:color="auto"/>
          </w:divBdr>
        </w:div>
      </w:divsChild>
    </w:div>
    <w:div w:id="1502545988">
      <w:bodyDiv w:val="1"/>
      <w:marLeft w:val="0"/>
      <w:marRight w:val="0"/>
      <w:marTop w:val="0"/>
      <w:marBottom w:val="0"/>
      <w:divBdr>
        <w:top w:val="none" w:sz="0" w:space="0" w:color="auto"/>
        <w:left w:val="none" w:sz="0" w:space="0" w:color="auto"/>
        <w:bottom w:val="none" w:sz="0" w:space="0" w:color="auto"/>
        <w:right w:val="none" w:sz="0" w:space="0" w:color="auto"/>
      </w:divBdr>
      <w:divsChild>
        <w:div w:id="1408504158">
          <w:marLeft w:val="0"/>
          <w:marRight w:val="0"/>
          <w:marTop w:val="0"/>
          <w:marBottom w:val="0"/>
          <w:divBdr>
            <w:top w:val="none" w:sz="0" w:space="0" w:color="auto"/>
            <w:left w:val="none" w:sz="0" w:space="0" w:color="auto"/>
            <w:bottom w:val="none" w:sz="0" w:space="0" w:color="auto"/>
            <w:right w:val="none" w:sz="0" w:space="0" w:color="auto"/>
          </w:divBdr>
        </w:div>
      </w:divsChild>
    </w:div>
    <w:div w:id="1509369157">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6308966">
      <w:bodyDiv w:val="1"/>
      <w:marLeft w:val="0"/>
      <w:marRight w:val="0"/>
      <w:marTop w:val="0"/>
      <w:marBottom w:val="0"/>
      <w:divBdr>
        <w:top w:val="none" w:sz="0" w:space="0" w:color="auto"/>
        <w:left w:val="none" w:sz="0" w:space="0" w:color="auto"/>
        <w:bottom w:val="none" w:sz="0" w:space="0" w:color="auto"/>
        <w:right w:val="none" w:sz="0" w:space="0" w:color="auto"/>
      </w:divBdr>
      <w:divsChild>
        <w:div w:id="1309094544">
          <w:marLeft w:val="0"/>
          <w:marRight w:val="0"/>
          <w:marTop w:val="0"/>
          <w:marBottom w:val="0"/>
          <w:divBdr>
            <w:top w:val="none" w:sz="0" w:space="0" w:color="auto"/>
            <w:left w:val="none" w:sz="0" w:space="0" w:color="auto"/>
            <w:bottom w:val="none" w:sz="0" w:space="0" w:color="auto"/>
            <w:right w:val="none" w:sz="0" w:space="0" w:color="auto"/>
          </w:divBdr>
        </w:div>
      </w:divsChild>
    </w:div>
    <w:div w:id="1536962110">
      <w:bodyDiv w:val="1"/>
      <w:marLeft w:val="0"/>
      <w:marRight w:val="0"/>
      <w:marTop w:val="0"/>
      <w:marBottom w:val="0"/>
      <w:divBdr>
        <w:top w:val="none" w:sz="0" w:space="0" w:color="auto"/>
        <w:left w:val="none" w:sz="0" w:space="0" w:color="auto"/>
        <w:bottom w:val="none" w:sz="0" w:space="0" w:color="auto"/>
        <w:right w:val="none" w:sz="0" w:space="0" w:color="auto"/>
      </w:divBdr>
    </w:div>
    <w:div w:id="1538540408">
      <w:bodyDiv w:val="1"/>
      <w:marLeft w:val="0"/>
      <w:marRight w:val="0"/>
      <w:marTop w:val="0"/>
      <w:marBottom w:val="0"/>
      <w:divBdr>
        <w:top w:val="none" w:sz="0" w:space="0" w:color="auto"/>
        <w:left w:val="none" w:sz="0" w:space="0" w:color="auto"/>
        <w:bottom w:val="none" w:sz="0" w:space="0" w:color="auto"/>
        <w:right w:val="none" w:sz="0" w:space="0" w:color="auto"/>
      </w:divBdr>
      <w:divsChild>
        <w:div w:id="1585216636">
          <w:marLeft w:val="0"/>
          <w:marRight w:val="0"/>
          <w:marTop w:val="0"/>
          <w:marBottom w:val="0"/>
          <w:divBdr>
            <w:top w:val="none" w:sz="0" w:space="0" w:color="auto"/>
            <w:left w:val="none" w:sz="0" w:space="0" w:color="auto"/>
            <w:bottom w:val="none" w:sz="0" w:space="0" w:color="auto"/>
            <w:right w:val="none" w:sz="0" w:space="0" w:color="auto"/>
          </w:divBdr>
        </w:div>
      </w:divsChild>
    </w:div>
    <w:div w:id="1539126598">
      <w:bodyDiv w:val="1"/>
      <w:marLeft w:val="0"/>
      <w:marRight w:val="0"/>
      <w:marTop w:val="0"/>
      <w:marBottom w:val="0"/>
      <w:divBdr>
        <w:top w:val="none" w:sz="0" w:space="0" w:color="auto"/>
        <w:left w:val="none" w:sz="0" w:space="0" w:color="auto"/>
        <w:bottom w:val="none" w:sz="0" w:space="0" w:color="auto"/>
        <w:right w:val="none" w:sz="0" w:space="0" w:color="auto"/>
      </w:divBdr>
    </w:div>
    <w:div w:id="1545947530">
      <w:bodyDiv w:val="1"/>
      <w:marLeft w:val="0"/>
      <w:marRight w:val="0"/>
      <w:marTop w:val="0"/>
      <w:marBottom w:val="0"/>
      <w:divBdr>
        <w:top w:val="none" w:sz="0" w:space="0" w:color="auto"/>
        <w:left w:val="none" w:sz="0" w:space="0" w:color="auto"/>
        <w:bottom w:val="none" w:sz="0" w:space="0" w:color="auto"/>
        <w:right w:val="none" w:sz="0" w:space="0" w:color="auto"/>
      </w:divBdr>
      <w:divsChild>
        <w:div w:id="552889908">
          <w:marLeft w:val="0"/>
          <w:marRight w:val="0"/>
          <w:marTop w:val="0"/>
          <w:marBottom w:val="0"/>
          <w:divBdr>
            <w:top w:val="none" w:sz="0" w:space="0" w:color="auto"/>
            <w:left w:val="none" w:sz="0" w:space="0" w:color="auto"/>
            <w:bottom w:val="none" w:sz="0" w:space="0" w:color="auto"/>
            <w:right w:val="none" w:sz="0" w:space="0" w:color="auto"/>
          </w:divBdr>
        </w:div>
      </w:divsChild>
    </w:div>
    <w:div w:id="1548370710">
      <w:bodyDiv w:val="1"/>
      <w:marLeft w:val="0"/>
      <w:marRight w:val="0"/>
      <w:marTop w:val="0"/>
      <w:marBottom w:val="0"/>
      <w:divBdr>
        <w:top w:val="none" w:sz="0" w:space="0" w:color="auto"/>
        <w:left w:val="none" w:sz="0" w:space="0" w:color="auto"/>
        <w:bottom w:val="none" w:sz="0" w:space="0" w:color="auto"/>
        <w:right w:val="none" w:sz="0" w:space="0" w:color="auto"/>
      </w:divBdr>
    </w:div>
    <w:div w:id="1554461866">
      <w:bodyDiv w:val="1"/>
      <w:marLeft w:val="0"/>
      <w:marRight w:val="0"/>
      <w:marTop w:val="0"/>
      <w:marBottom w:val="0"/>
      <w:divBdr>
        <w:top w:val="none" w:sz="0" w:space="0" w:color="auto"/>
        <w:left w:val="none" w:sz="0" w:space="0" w:color="auto"/>
        <w:bottom w:val="none" w:sz="0" w:space="0" w:color="auto"/>
        <w:right w:val="none" w:sz="0" w:space="0" w:color="auto"/>
      </w:divBdr>
    </w:div>
    <w:div w:id="1565213670">
      <w:bodyDiv w:val="1"/>
      <w:marLeft w:val="0"/>
      <w:marRight w:val="0"/>
      <w:marTop w:val="0"/>
      <w:marBottom w:val="0"/>
      <w:divBdr>
        <w:top w:val="none" w:sz="0" w:space="0" w:color="auto"/>
        <w:left w:val="none" w:sz="0" w:space="0" w:color="auto"/>
        <w:bottom w:val="none" w:sz="0" w:space="0" w:color="auto"/>
        <w:right w:val="none" w:sz="0" w:space="0" w:color="auto"/>
      </w:divBdr>
    </w:div>
    <w:div w:id="1565948665">
      <w:bodyDiv w:val="1"/>
      <w:marLeft w:val="0"/>
      <w:marRight w:val="0"/>
      <w:marTop w:val="0"/>
      <w:marBottom w:val="0"/>
      <w:divBdr>
        <w:top w:val="none" w:sz="0" w:space="0" w:color="auto"/>
        <w:left w:val="none" w:sz="0" w:space="0" w:color="auto"/>
        <w:bottom w:val="none" w:sz="0" w:space="0" w:color="auto"/>
        <w:right w:val="none" w:sz="0" w:space="0" w:color="auto"/>
      </w:divBdr>
    </w:div>
    <w:div w:id="1573585860">
      <w:bodyDiv w:val="1"/>
      <w:marLeft w:val="0"/>
      <w:marRight w:val="0"/>
      <w:marTop w:val="0"/>
      <w:marBottom w:val="0"/>
      <w:divBdr>
        <w:top w:val="none" w:sz="0" w:space="0" w:color="auto"/>
        <w:left w:val="none" w:sz="0" w:space="0" w:color="auto"/>
        <w:bottom w:val="none" w:sz="0" w:space="0" w:color="auto"/>
        <w:right w:val="none" w:sz="0" w:space="0" w:color="auto"/>
      </w:divBdr>
    </w:div>
    <w:div w:id="1583638604">
      <w:bodyDiv w:val="1"/>
      <w:marLeft w:val="0"/>
      <w:marRight w:val="0"/>
      <w:marTop w:val="0"/>
      <w:marBottom w:val="0"/>
      <w:divBdr>
        <w:top w:val="none" w:sz="0" w:space="0" w:color="auto"/>
        <w:left w:val="none" w:sz="0" w:space="0" w:color="auto"/>
        <w:bottom w:val="none" w:sz="0" w:space="0" w:color="auto"/>
        <w:right w:val="none" w:sz="0" w:space="0" w:color="auto"/>
      </w:divBdr>
    </w:div>
    <w:div w:id="1586455412">
      <w:bodyDiv w:val="1"/>
      <w:marLeft w:val="0"/>
      <w:marRight w:val="0"/>
      <w:marTop w:val="0"/>
      <w:marBottom w:val="0"/>
      <w:divBdr>
        <w:top w:val="none" w:sz="0" w:space="0" w:color="auto"/>
        <w:left w:val="none" w:sz="0" w:space="0" w:color="auto"/>
        <w:bottom w:val="none" w:sz="0" w:space="0" w:color="auto"/>
        <w:right w:val="none" w:sz="0" w:space="0" w:color="auto"/>
      </w:divBdr>
    </w:div>
    <w:div w:id="1590767843">
      <w:bodyDiv w:val="1"/>
      <w:marLeft w:val="0"/>
      <w:marRight w:val="0"/>
      <w:marTop w:val="0"/>
      <w:marBottom w:val="0"/>
      <w:divBdr>
        <w:top w:val="none" w:sz="0" w:space="0" w:color="auto"/>
        <w:left w:val="none" w:sz="0" w:space="0" w:color="auto"/>
        <w:bottom w:val="none" w:sz="0" w:space="0" w:color="auto"/>
        <w:right w:val="none" w:sz="0" w:space="0" w:color="auto"/>
      </w:divBdr>
    </w:div>
    <w:div w:id="1597980922">
      <w:bodyDiv w:val="1"/>
      <w:marLeft w:val="0"/>
      <w:marRight w:val="0"/>
      <w:marTop w:val="0"/>
      <w:marBottom w:val="0"/>
      <w:divBdr>
        <w:top w:val="none" w:sz="0" w:space="0" w:color="auto"/>
        <w:left w:val="none" w:sz="0" w:space="0" w:color="auto"/>
        <w:bottom w:val="none" w:sz="0" w:space="0" w:color="auto"/>
        <w:right w:val="none" w:sz="0" w:space="0" w:color="auto"/>
      </w:divBdr>
      <w:divsChild>
        <w:div w:id="184949664">
          <w:marLeft w:val="0"/>
          <w:marRight w:val="0"/>
          <w:marTop w:val="0"/>
          <w:marBottom w:val="0"/>
          <w:divBdr>
            <w:top w:val="none" w:sz="0" w:space="0" w:color="auto"/>
            <w:left w:val="none" w:sz="0" w:space="0" w:color="auto"/>
            <w:bottom w:val="none" w:sz="0" w:space="0" w:color="auto"/>
            <w:right w:val="none" w:sz="0" w:space="0" w:color="auto"/>
          </w:divBdr>
        </w:div>
      </w:divsChild>
    </w:div>
    <w:div w:id="1602906856">
      <w:bodyDiv w:val="1"/>
      <w:marLeft w:val="0"/>
      <w:marRight w:val="0"/>
      <w:marTop w:val="0"/>
      <w:marBottom w:val="0"/>
      <w:divBdr>
        <w:top w:val="none" w:sz="0" w:space="0" w:color="auto"/>
        <w:left w:val="none" w:sz="0" w:space="0" w:color="auto"/>
        <w:bottom w:val="none" w:sz="0" w:space="0" w:color="auto"/>
        <w:right w:val="none" w:sz="0" w:space="0" w:color="auto"/>
      </w:divBdr>
    </w:div>
    <w:div w:id="1609310759">
      <w:bodyDiv w:val="1"/>
      <w:marLeft w:val="0"/>
      <w:marRight w:val="0"/>
      <w:marTop w:val="0"/>
      <w:marBottom w:val="0"/>
      <w:divBdr>
        <w:top w:val="none" w:sz="0" w:space="0" w:color="auto"/>
        <w:left w:val="none" w:sz="0" w:space="0" w:color="auto"/>
        <w:bottom w:val="none" w:sz="0" w:space="0" w:color="auto"/>
        <w:right w:val="none" w:sz="0" w:space="0" w:color="auto"/>
      </w:divBdr>
    </w:div>
    <w:div w:id="1619870011">
      <w:bodyDiv w:val="1"/>
      <w:marLeft w:val="0"/>
      <w:marRight w:val="0"/>
      <w:marTop w:val="0"/>
      <w:marBottom w:val="0"/>
      <w:divBdr>
        <w:top w:val="none" w:sz="0" w:space="0" w:color="auto"/>
        <w:left w:val="none" w:sz="0" w:space="0" w:color="auto"/>
        <w:bottom w:val="none" w:sz="0" w:space="0" w:color="auto"/>
        <w:right w:val="none" w:sz="0" w:space="0" w:color="auto"/>
      </w:divBdr>
    </w:div>
    <w:div w:id="1624384186">
      <w:bodyDiv w:val="1"/>
      <w:marLeft w:val="0"/>
      <w:marRight w:val="0"/>
      <w:marTop w:val="0"/>
      <w:marBottom w:val="0"/>
      <w:divBdr>
        <w:top w:val="none" w:sz="0" w:space="0" w:color="auto"/>
        <w:left w:val="none" w:sz="0" w:space="0" w:color="auto"/>
        <w:bottom w:val="none" w:sz="0" w:space="0" w:color="auto"/>
        <w:right w:val="none" w:sz="0" w:space="0" w:color="auto"/>
      </w:divBdr>
      <w:divsChild>
        <w:div w:id="1696691374">
          <w:marLeft w:val="0"/>
          <w:marRight w:val="0"/>
          <w:marTop w:val="0"/>
          <w:marBottom w:val="0"/>
          <w:divBdr>
            <w:top w:val="none" w:sz="0" w:space="0" w:color="auto"/>
            <w:left w:val="none" w:sz="0" w:space="0" w:color="auto"/>
            <w:bottom w:val="none" w:sz="0" w:space="0" w:color="auto"/>
            <w:right w:val="none" w:sz="0" w:space="0" w:color="auto"/>
          </w:divBdr>
        </w:div>
      </w:divsChild>
    </w:div>
    <w:div w:id="1627277085">
      <w:bodyDiv w:val="1"/>
      <w:marLeft w:val="0"/>
      <w:marRight w:val="0"/>
      <w:marTop w:val="0"/>
      <w:marBottom w:val="0"/>
      <w:divBdr>
        <w:top w:val="none" w:sz="0" w:space="0" w:color="auto"/>
        <w:left w:val="none" w:sz="0" w:space="0" w:color="auto"/>
        <w:bottom w:val="none" w:sz="0" w:space="0" w:color="auto"/>
        <w:right w:val="none" w:sz="0" w:space="0" w:color="auto"/>
      </w:divBdr>
      <w:divsChild>
        <w:div w:id="201526459">
          <w:marLeft w:val="0"/>
          <w:marRight w:val="0"/>
          <w:marTop w:val="0"/>
          <w:marBottom w:val="0"/>
          <w:divBdr>
            <w:top w:val="none" w:sz="0" w:space="0" w:color="auto"/>
            <w:left w:val="none" w:sz="0" w:space="0" w:color="auto"/>
            <w:bottom w:val="none" w:sz="0" w:space="0" w:color="auto"/>
            <w:right w:val="none" w:sz="0" w:space="0" w:color="auto"/>
          </w:divBdr>
        </w:div>
      </w:divsChild>
    </w:div>
    <w:div w:id="1638491891">
      <w:bodyDiv w:val="1"/>
      <w:marLeft w:val="0"/>
      <w:marRight w:val="0"/>
      <w:marTop w:val="0"/>
      <w:marBottom w:val="0"/>
      <w:divBdr>
        <w:top w:val="none" w:sz="0" w:space="0" w:color="auto"/>
        <w:left w:val="none" w:sz="0" w:space="0" w:color="auto"/>
        <w:bottom w:val="none" w:sz="0" w:space="0" w:color="auto"/>
        <w:right w:val="none" w:sz="0" w:space="0" w:color="auto"/>
      </w:divBdr>
      <w:divsChild>
        <w:div w:id="1347556609">
          <w:marLeft w:val="0"/>
          <w:marRight w:val="0"/>
          <w:marTop w:val="0"/>
          <w:marBottom w:val="0"/>
          <w:divBdr>
            <w:top w:val="none" w:sz="0" w:space="0" w:color="auto"/>
            <w:left w:val="none" w:sz="0" w:space="0" w:color="auto"/>
            <w:bottom w:val="none" w:sz="0" w:space="0" w:color="auto"/>
            <w:right w:val="none" w:sz="0" w:space="0" w:color="auto"/>
          </w:divBdr>
        </w:div>
      </w:divsChild>
    </w:div>
    <w:div w:id="1644309756">
      <w:bodyDiv w:val="1"/>
      <w:marLeft w:val="0"/>
      <w:marRight w:val="0"/>
      <w:marTop w:val="0"/>
      <w:marBottom w:val="0"/>
      <w:divBdr>
        <w:top w:val="none" w:sz="0" w:space="0" w:color="auto"/>
        <w:left w:val="none" w:sz="0" w:space="0" w:color="auto"/>
        <w:bottom w:val="none" w:sz="0" w:space="0" w:color="auto"/>
        <w:right w:val="none" w:sz="0" w:space="0" w:color="auto"/>
      </w:divBdr>
      <w:divsChild>
        <w:div w:id="488255751">
          <w:marLeft w:val="0"/>
          <w:marRight w:val="0"/>
          <w:marTop w:val="0"/>
          <w:marBottom w:val="0"/>
          <w:divBdr>
            <w:top w:val="none" w:sz="0" w:space="0" w:color="auto"/>
            <w:left w:val="none" w:sz="0" w:space="0" w:color="auto"/>
            <w:bottom w:val="none" w:sz="0" w:space="0" w:color="auto"/>
            <w:right w:val="none" w:sz="0" w:space="0" w:color="auto"/>
          </w:divBdr>
        </w:div>
      </w:divsChild>
    </w:div>
    <w:div w:id="16488938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094">
          <w:marLeft w:val="0"/>
          <w:marRight w:val="0"/>
          <w:marTop w:val="0"/>
          <w:marBottom w:val="0"/>
          <w:divBdr>
            <w:top w:val="none" w:sz="0" w:space="0" w:color="auto"/>
            <w:left w:val="none" w:sz="0" w:space="0" w:color="auto"/>
            <w:bottom w:val="none" w:sz="0" w:space="0" w:color="auto"/>
            <w:right w:val="none" w:sz="0" w:space="0" w:color="auto"/>
          </w:divBdr>
        </w:div>
      </w:divsChild>
    </w:div>
    <w:div w:id="1655797771">
      <w:bodyDiv w:val="1"/>
      <w:marLeft w:val="0"/>
      <w:marRight w:val="0"/>
      <w:marTop w:val="0"/>
      <w:marBottom w:val="0"/>
      <w:divBdr>
        <w:top w:val="none" w:sz="0" w:space="0" w:color="auto"/>
        <w:left w:val="none" w:sz="0" w:space="0" w:color="auto"/>
        <w:bottom w:val="none" w:sz="0" w:space="0" w:color="auto"/>
        <w:right w:val="none" w:sz="0" w:space="0" w:color="auto"/>
      </w:divBdr>
      <w:divsChild>
        <w:div w:id="2008628858">
          <w:marLeft w:val="0"/>
          <w:marRight w:val="0"/>
          <w:marTop w:val="0"/>
          <w:marBottom w:val="0"/>
          <w:divBdr>
            <w:top w:val="none" w:sz="0" w:space="0" w:color="auto"/>
            <w:left w:val="none" w:sz="0" w:space="0" w:color="auto"/>
            <w:bottom w:val="none" w:sz="0" w:space="0" w:color="auto"/>
            <w:right w:val="none" w:sz="0" w:space="0" w:color="auto"/>
          </w:divBdr>
          <w:divsChild>
            <w:div w:id="2018340585">
              <w:marLeft w:val="0"/>
              <w:marRight w:val="0"/>
              <w:marTop w:val="0"/>
              <w:marBottom w:val="0"/>
              <w:divBdr>
                <w:top w:val="none" w:sz="0" w:space="0" w:color="auto"/>
                <w:left w:val="none" w:sz="0" w:space="0" w:color="auto"/>
                <w:bottom w:val="none" w:sz="0" w:space="0" w:color="auto"/>
                <w:right w:val="none" w:sz="0" w:space="0" w:color="auto"/>
              </w:divBdr>
              <w:divsChild>
                <w:div w:id="19900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3764">
      <w:bodyDiv w:val="1"/>
      <w:marLeft w:val="0"/>
      <w:marRight w:val="0"/>
      <w:marTop w:val="0"/>
      <w:marBottom w:val="0"/>
      <w:divBdr>
        <w:top w:val="none" w:sz="0" w:space="0" w:color="auto"/>
        <w:left w:val="none" w:sz="0" w:space="0" w:color="auto"/>
        <w:bottom w:val="none" w:sz="0" w:space="0" w:color="auto"/>
        <w:right w:val="none" w:sz="0" w:space="0" w:color="auto"/>
      </w:divBdr>
      <w:divsChild>
        <w:div w:id="1984578944">
          <w:marLeft w:val="0"/>
          <w:marRight w:val="0"/>
          <w:marTop w:val="0"/>
          <w:marBottom w:val="0"/>
          <w:divBdr>
            <w:top w:val="none" w:sz="0" w:space="0" w:color="auto"/>
            <w:left w:val="none" w:sz="0" w:space="0" w:color="auto"/>
            <w:bottom w:val="none" w:sz="0" w:space="0" w:color="auto"/>
            <w:right w:val="none" w:sz="0" w:space="0" w:color="auto"/>
          </w:divBdr>
        </w:div>
      </w:divsChild>
    </w:div>
    <w:div w:id="1656567782">
      <w:bodyDiv w:val="1"/>
      <w:marLeft w:val="0"/>
      <w:marRight w:val="0"/>
      <w:marTop w:val="0"/>
      <w:marBottom w:val="0"/>
      <w:divBdr>
        <w:top w:val="none" w:sz="0" w:space="0" w:color="auto"/>
        <w:left w:val="none" w:sz="0" w:space="0" w:color="auto"/>
        <w:bottom w:val="none" w:sz="0" w:space="0" w:color="auto"/>
        <w:right w:val="none" w:sz="0" w:space="0" w:color="auto"/>
      </w:divBdr>
    </w:div>
    <w:div w:id="1663116742">
      <w:bodyDiv w:val="1"/>
      <w:marLeft w:val="0"/>
      <w:marRight w:val="0"/>
      <w:marTop w:val="0"/>
      <w:marBottom w:val="0"/>
      <w:divBdr>
        <w:top w:val="none" w:sz="0" w:space="0" w:color="auto"/>
        <w:left w:val="none" w:sz="0" w:space="0" w:color="auto"/>
        <w:bottom w:val="none" w:sz="0" w:space="0" w:color="auto"/>
        <w:right w:val="none" w:sz="0" w:space="0" w:color="auto"/>
      </w:divBdr>
    </w:div>
    <w:div w:id="1668439811">
      <w:bodyDiv w:val="1"/>
      <w:marLeft w:val="0"/>
      <w:marRight w:val="0"/>
      <w:marTop w:val="0"/>
      <w:marBottom w:val="0"/>
      <w:divBdr>
        <w:top w:val="none" w:sz="0" w:space="0" w:color="auto"/>
        <w:left w:val="none" w:sz="0" w:space="0" w:color="auto"/>
        <w:bottom w:val="none" w:sz="0" w:space="0" w:color="auto"/>
        <w:right w:val="none" w:sz="0" w:space="0" w:color="auto"/>
      </w:divBdr>
      <w:divsChild>
        <w:div w:id="7144984">
          <w:marLeft w:val="0"/>
          <w:marRight w:val="0"/>
          <w:marTop w:val="0"/>
          <w:marBottom w:val="0"/>
          <w:divBdr>
            <w:top w:val="none" w:sz="0" w:space="0" w:color="auto"/>
            <w:left w:val="none" w:sz="0" w:space="0" w:color="auto"/>
            <w:bottom w:val="none" w:sz="0" w:space="0" w:color="auto"/>
            <w:right w:val="none" w:sz="0" w:space="0" w:color="auto"/>
          </w:divBdr>
        </w:div>
      </w:divsChild>
    </w:div>
    <w:div w:id="1679654116">
      <w:bodyDiv w:val="1"/>
      <w:marLeft w:val="0"/>
      <w:marRight w:val="0"/>
      <w:marTop w:val="0"/>
      <w:marBottom w:val="0"/>
      <w:divBdr>
        <w:top w:val="none" w:sz="0" w:space="0" w:color="auto"/>
        <w:left w:val="none" w:sz="0" w:space="0" w:color="auto"/>
        <w:bottom w:val="none" w:sz="0" w:space="0" w:color="auto"/>
        <w:right w:val="none" w:sz="0" w:space="0" w:color="auto"/>
      </w:divBdr>
    </w:div>
    <w:div w:id="1683893969">
      <w:bodyDiv w:val="1"/>
      <w:marLeft w:val="0"/>
      <w:marRight w:val="0"/>
      <w:marTop w:val="0"/>
      <w:marBottom w:val="0"/>
      <w:divBdr>
        <w:top w:val="none" w:sz="0" w:space="0" w:color="auto"/>
        <w:left w:val="none" w:sz="0" w:space="0" w:color="auto"/>
        <w:bottom w:val="none" w:sz="0" w:space="0" w:color="auto"/>
        <w:right w:val="none" w:sz="0" w:space="0" w:color="auto"/>
      </w:divBdr>
    </w:div>
    <w:div w:id="1686785476">
      <w:bodyDiv w:val="1"/>
      <w:marLeft w:val="0"/>
      <w:marRight w:val="0"/>
      <w:marTop w:val="0"/>
      <w:marBottom w:val="0"/>
      <w:divBdr>
        <w:top w:val="none" w:sz="0" w:space="0" w:color="auto"/>
        <w:left w:val="none" w:sz="0" w:space="0" w:color="auto"/>
        <w:bottom w:val="none" w:sz="0" w:space="0" w:color="auto"/>
        <w:right w:val="none" w:sz="0" w:space="0" w:color="auto"/>
      </w:divBdr>
    </w:div>
    <w:div w:id="1692880469">
      <w:bodyDiv w:val="1"/>
      <w:marLeft w:val="0"/>
      <w:marRight w:val="0"/>
      <w:marTop w:val="0"/>
      <w:marBottom w:val="0"/>
      <w:divBdr>
        <w:top w:val="none" w:sz="0" w:space="0" w:color="auto"/>
        <w:left w:val="none" w:sz="0" w:space="0" w:color="auto"/>
        <w:bottom w:val="none" w:sz="0" w:space="0" w:color="auto"/>
        <w:right w:val="none" w:sz="0" w:space="0" w:color="auto"/>
      </w:divBdr>
    </w:div>
    <w:div w:id="1695888891">
      <w:bodyDiv w:val="1"/>
      <w:marLeft w:val="0"/>
      <w:marRight w:val="0"/>
      <w:marTop w:val="0"/>
      <w:marBottom w:val="0"/>
      <w:divBdr>
        <w:top w:val="none" w:sz="0" w:space="0" w:color="auto"/>
        <w:left w:val="none" w:sz="0" w:space="0" w:color="auto"/>
        <w:bottom w:val="none" w:sz="0" w:space="0" w:color="auto"/>
        <w:right w:val="none" w:sz="0" w:space="0" w:color="auto"/>
      </w:divBdr>
    </w:div>
    <w:div w:id="1697004120">
      <w:bodyDiv w:val="1"/>
      <w:marLeft w:val="0"/>
      <w:marRight w:val="0"/>
      <w:marTop w:val="0"/>
      <w:marBottom w:val="0"/>
      <w:divBdr>
        <w:top w:val="none" w:sz="0" w:space="0" w:color="auto"/>
        <w:left w:val="none" w:sz="0" w:space="0" w:color="auto"/>
        <w:bottom w:val="none" w:sz="0" w:space="0" w:color="auto"/>
        <w:right w:val="none" w:sz="0" w:space="0" w:color="auto"/>
      </w:divBdr>
    </w:div>
    <w:div w:id="1704748488">
      <w:bodyDiv w:val="1"/>
      <w:marLeft w:val="0"/>
      <w:marRight w:val="0"/>
      <w:marTop w:val="0"/>
      <w:marBottom w:val="0"/>
      <w:divBdr>
        <w:top w:val="none" w:sz="0" w:space="0" w:color="auto"/>
        <w:left w:val="none" w:sz="0" w:space="0" w:color="auto"/>
        <w:bottom w:val="none" w:sz="0" w:space="0" w:color="auto"/>
        <w:right w:val="none" w:sz="0" w:space="0" w:color="auto"/>
      </w:divBdr>
    </w:div>
    <w:div w:id="1725135873">
      <w:bodyDiv w:val="1"/>
      <w:marLeft w:val="0"/>
      <w:marRight w:val="0"/>
      <w:marTop w:val="0"/>
      <w:marBottom w:val="0"/>
      <w:divBdr>
        <w:top w:val="none" w:sz="0" w:space="0" w:color="auto"/>
        <w:left w:val="none" w:sz="0" w:space="0" w:color="auto"/>
        <w:bottom w:val="none" w:sz="0" w:space="0" w:color="auto"/>
        <w:right w:val="none" w:sz="0" w:space="0" w:color="auto"/>
      </w:divBdr>
    </w:div>
    <w:div w:id="1736319952">
      <w:bodyDiv w:val="1"/>
      <w:marLeft w:val="0"/>
      <w:marRight w:val="0"/>
      <w:marTop w:val="0"/>
      <w:marBottom w:val="0"/>
      <w:divBdr>
        <w:top w:val="none" w:sz="0" w:space="0" w:color="auto"/>
        <w:left w:val="none" w:sz="0" w:space="0" w:color="auto"/>
        <w:bottom w:val="none" w:sz="0" w:space="0" w:color="auto"/>
        <w:right w:val="none" w:sz="0" w:space="0" w:color="auto"/>
      </w:divBdr>
      <w:divsChild>
        <w:div w:id="1642225320">
          <w:marLeft w:val="0"/>
          <w:marRight w:val="0"/>
          <w:marTop w:val="0"/>
          <w:marBottom w:val="0"/>
          <w:divBdr>
            <w:top w:val="none" w:sz="0" w:space="0" w:color="auto"/>
            <w:left w:val="none" w:sz="0" w:space="0" w:color="auto"/>
            <w:bottom w:val="none" w:sz="0" w:space="0" w:color="auto"/>
            <w:right w:val="none" w:sz="0" w:space="0" w:color="auto"/>
          </w:divBdr>
        </w:div>
      </w:divsChild>
    </w:div>
    <w:div w:id="1739982723">
      <w:bodyDiv w:val="1"/>
      <w:marLeft w:val="0"/>
      <w:marRight w:val="0"/>
      <w:marTop w:val="0"/>
      <w:marBottom w:val="0"/>
      <w:divBdr>
        <w:top w:val="none" w:sz="0" w:space="0" w:color="auto"/>
        <w:left w:val="none" w:sz="0" w:space="0" w:color="auto"/>
        <w:bottom w:val="none" w:sz="0" w:space="0" w:color="auto"/>
        <w:right w:val="none" w:sz="0" w:space="0" w:color="auto"/>
      </w:divBdr>
    </w:div>
    <w:div w:id="1745833368">
      <w:bodyDiv w:val="1"/>
      <w:marLeft w:val="0"/>
      <w:marRight w:val="0"/>
      <w:marTop w:val="0"/>
      <w:marBottom w:val="0"/>
      <w:divBdr>
        <w:top w:val="none" w:sz="0" w:space="0" w:color="auto"/>
        <w:left w:val="none" w:sz="0" w:space="0" w:color="auto"/>
        <w:bottom w:val="none" w:sz="0" w:space="0" w:color="auto"/>
        <w:right w:val="none" w:sz="0" w:space="0" w:color="auto"/>
      </w:divBdr>
      <w:divsChild>
        <w:div w:id="1771319636">
          <w:marLeft w:val="0"/>
          <w:marRight w:val="0"/>
          <w:marTop w:val="0"/>
          <w:marBottom w:val="0"/>
          <w:divBdr>
            <w:top w:val="none" w:sz="0" w:space="0" w:color="auto"/>
            <w:left w:val="none" w:sz="0" w:space="0" w:color="auto"/>
            <w:bottom w:val="none" w:sz="0" w:space="0" w:color="auto"/>
            <w:right w:val="none" w:sz="0" w:space="0" w:color="auto"/>
          </w:divBdr>
        </w:div>
      </w:divsChild>
    </w:div>
    <w:div w:id="1748578689">
      <w:bodyDiv w:val="1"/>
      <w:marLeft w:val="0"/>
      <w:marRight w:val="0"/>
      <w:marTop w:val="0"/>
      <w:marBottom w:val="0"/>
      <w:divBdr>
        <w:top w:val="none" w:sz="0" w:space="0" w:color="auto"/>
        <w:left w:val="none" w:sz="0" w:space="0" w:color="auto"/>
        <w:bottom w:val="none" w:sz="0" w:space="0" w:color="auto"/>
        <w:right w:val="none" w:sz="0" w:space="0" w:color="auto"/>
      </w:divBdr>
    </w:div>
    <w:div w:id="1753235663">
      <w:bodyDiv w:val="1"/>
      <w:marLeft w:val="0"/>
      <w:marRight w:val="0"/>
      <w:marTop w:val="0"/>
      <w:marBottom w:val="0"/>
      <w:divBdr>
        <w:top w:val="none" w:sz="0" w:space="0" w:color="auto"/>
        <w:left w:val="none" w:sz="0" w:space="0" w:color="auto"/>
        <w:bottom w:val="none" w:sz="0" w:space="0" w:color="auto"/>
        <w:right w:val="none" w:sz="0" w:space="0" w:color="auto"/>
      </w:divBdr>
      <w:divsChild>
        <w:div w:id="1803616415">
          <w:marLeft w:val="0"/>
          <w:marRight w:val="0"/>
          <w:marTop w:val="0"/>
          <w:marBottom w:val="0"/>
          <w:divBdr>
            <w:top w:val="none" w:sz="0" w:space="0" w:color="auto"/>
            <w:left w:val="none" w:sz="0" w:space="0" w:color="auto"/>
            <w:bottom w:val="none" w:sz="0" w:space="0" w:color="auto"/>
            <w:right w:val="none" w:sz="0" w:space="0" w:color="auto"/>
          </w:divBdr>
        </w:div>
      </w:divsChild>
    </w:div>
    <w:div w:id="1756823646">
      <w:bodyDiv w:val="1"/>
      <w:marLeft w:val="0"/>
      <w:marRight w:val="0"/>
      <w:marTop w:val="0"/>
      <w:marBottom w:val="0"/>
      <w:divBdr>
        <w:top w:val="none" w:sz="0" w:space="0" w:color="auto"/>
        <w:left w:val="none" w:sz="0" w:space="0" w:color="auto"/>
        <w:bottom w:val="none" w:sz="0" w:space="0" w:color="auto"/>
        <w:right w:val="none" w:sz="0" w:space="0" w:color="auto"/>
      </w:divBdr>
    </w:div>
    <w:div w:id="1766420494">
      <w:bodyDiv w:val="1"/>
      <w:marLeft w:val="0"/>
      <w:marRight w:val="0"/>
      <w:marTop w:val="0"/>
      <w:marBottom w:val="0"/>
      <w:divBdr>
        <w:top w:val="none" w:sz="0" w:space="0" w:color="auto"/>
        <w:left w:val="none" w:sz="0" w:space="0" w:color="auto"/>
        <w:bottom w:val="none" w:sz="0" w:space="0" w:color="auto"/>
        <w:right w:val="none" w:sz="0" w:space="0" w:color="auto"/>
      </w:divBdr>
    </w:div>
    <w:div w:id="1768043879">
      <w:bodyDiv w:val="1"/>
      <w:marLeft w:val="0"/>
      <w:marRight w:val="0"/>
      <w:marTop w:val="0"/>
      <w:marBottom w:val="0"/>
      <w:divBdr>
        <w:top w:val="none" w:sz="0" w:space="0" w:color="auto"/>
        <w:left w:val="none" w:sz="0" w:space="0" w:color="auto"/>
        <w:bottom w:val="none" w:sz="0" w:space="0" w:color="auto"/>
        <w:right w:val="none" w:sz="0" w:space="0" w:color="auto"/>
      </w:divBdr>
    </w:div>
    <w:div w:id="1771780301">
      <w:bodyDiv w:val="1"/>
      <w:marLeft w:val="0"/>
      <w:marRight w:val="0"/>
      <w:marTop w:val="0"/>
      <w:marBottom w:val="0"/>
      <w:divBdr>
        <w:top w:val="none" w:sz="0" w:space="0" w:color="auto"/>
        <w:left w:val="none" w:sz="0" w:space="0" w:color="auto"/>
        <w:bottom w:val="none" w:sz="0" w:space="0" w:color="auto"/>
        <w:right w:val="none" w:sz="0" w:space="0" w:color="auto"/>
      </w:divBdr>
    </w:div>
    <w:div w:id="1774743714">
      <w:bodyDiv w:val="1"/>
      <w:marLeft w:val="0"/>
      <w:marRight w:val="0"/>
      <w:marTop w:val="0"/>
      <w:marBottom w:val="0"/>
      <w:divBdr>
        <w:top w:val="none" w:sz="0" w:space="0" w:color="auto"/>
        <w:left w:val="none" w:sz="0" w:space="0" w:color="auto"/>
        <w:bottom w:val="none" w:sz="0" w:space="0" w:color="auto"/>
        <w:right w:val="none" w:sz="0" w:space="0" w:color="auto"/>
      </w:divBdr>
    </w:div>
    <w:div w:id="1776440377">
      <w:bodyDiv w:val="1"/>
      <w:marLeft w:val="0"/>
      <w:marRight w:val="0"/>
      <w:marTop w:val="0"/>
      <w:marBottom w:val="0"/>
      <w:divBdr>
        <w:top w:val="none" w:sz="0" w:space="0" w:color="auto"/>
        <w:left w:val="none" w:sz="0" w:space="0" w:color="auto"/>
        <w:bottom w:val="none" w:sz="0" w:space="0" w:color="auto"/>
        <w:right w:val="none" w:sz="0" w:space="0" w:color="auto"/>
      </w:divBdr>
    </w:div>
    <w:div w:id="1790279385">
      <w:bodyDiv w:val="1"/>
      <w:marLeft w:val="0"/>
      <w:marRight w:val="0"/>
      <w:marTop w:val="0"/>
      <w:marBottom w:val="0"/>
      <w:divBdr>
        <w:top w:val="none" w:sz="0" w:space="0" w:color="auto"/>
        <w:left w:val="none" w:sz="0" w:space="0" w:color="auto"/>
        <w:bottom w:val="none" w:sz="0" w:space="0" w:color="auto"/>
        <w:right w:val="none" w:sz="0" w:space="0" w:color="auto"/>
      </w:divBdr>
      <w:divsChild>
        <w:div w:id="192113147">
          <w:marLeft w:val="0"/>
          <w:marRight w:val="0"/>
          <w:marTop w:val="0"/>
          <w:marBottom w:val="0"/>
          <w:divBdr>
            <w:top w:val="none" w:sz="0" w:space="0" w:color="auto"/>
            <w:left w:val="none" w:sz="0" w:space="0" w:color="auto"/>
            <w:bottom w:val="none" w:sz="0" w:space="0" w:color="auto"/>
            <w:right w:val="none" w:sz="0" w:space="0" w:color="auto"/>
          </w:divBdr>
        </w:div>
      </w:divsChild>
    </w:div>
    <w:div w:id="1792936336">
      <w:bodyDiv w:val="1"/>
      <w:marLeft w:val="0"/>
      <w:marRight w:val="0"/>
      <w:marTop w:val="0"/>
      <w:marBottom w:val="0"/>
      <w:divBdr>
        <w:top w:val="none" w:sz="0" w:space="0" w:color="auto"/>
        <w:left w:val="none" w:sz="0" w:space="0" w:color="auto"/>
        <w:bottom w:val="none" w:sz="0" w:space="0" w:color="auto"/>
        <w:right w:val="none" w:sz="0" w:space="0" w:color="auto"/>
      </w:divBdr>
    </w:div>
    <w:div w:id="1799447773">
      <w:bodyDiv w:val="1"/>
      <w:marLeft w:val="0"/>
      <w:marRight w:val="0"/>
      <w:marTop w:val="0"/>
      <w:marBottom w:val="0"/>
      <w:divBdr>
        <w:top w:val="none" w:sz="0" w:space="0" w:color="auto"/>
        <w:left w:val="none" w:sz="0" w:space="0" w:color="auto"/>
        <w:bottom w:val="none" w:sz="0" w:space="0" w:color="auto"/>
        <w:right w:val="none" w:sz="0" w:space="0" w:color="auto"/>
      </w:divBdr>
    </w:div>
    <w:div w:id="1806585302">
      <w:bodyDiv w:val="1"/>
      <w:marLeft w:val="0"/>
      <w:marRight w:val="0"/>
      <w:marTop w:val="0"/>
      <w:marBottom w:val="0"/>
      <w:divBdr>
        <w:top w:val="none" w:sz="0" w:space="0" w:color="auto"/>
        <w:left w:val="none" w:sz="0" w:space="0" w:color="auto"/>
        <w:bottom w:val="none" w:sz="0" w:space="0" w:color="auto"/>
        <w:right w:val="none" w:sz="0" w:space="0" w:color="auto"/>
      </w:divBdr>
    </w:div>
    <w:div w:id="1815101827">
      <w:bodyDiv w:val="1"/>
      <w:marLeft w:val="0"/>
      <w:marRight w:val="0"/>
      <w:marTop w:val="0"/>
      <w:marBottom w:val="0"/>
      <w:divBdr>
        <w:top w:val="none" w:sz="0" w:space="0" w:color="auto"/>
        <w:left w:val="none" w:sz="0" w:space="0" w:color="auto"/>
        <w:bottom w:val="none" w:sz="0" w:space="0" w:color="auto"/>
        <w:right w:val="none" w:sz="0" w:space="0" w:color="auto"/>
      </w:divBdr>
    </w:div>
    <w:div w:id="1815102441">
      <w:bodyDiv w:val="1"/>
      <w:marLeft w:val="0"/>
      <w:marRight w:val="0"/>
      <w:marTop w:val="0"/>
      <w:marBottom w:val="0"/>
      <w:divBdr>
        <w:top w:val="none" w:sz="0" w:space="0" w:color="auto"/>
        <w:left w:val="none" w:sz="0" w:space="0" w:color="auto"/>
        <w:bottom w:val="none" w:sz="0" w:space="0" w:color="auto"/>
        <w:right w:val="none" w:sz="0" w:space="0" w:color="auto"/>
      </w:divBdr>
    </w:div>
    <w:div w:id="1815565858">
      <w:bodyDiv w:val="1"/>
      <w:marLeft w:val="0"/>
      <w:marRight w:val="0"/>
      <w:marTop w:val="0"/>
      <w:marBottom w:val="0"/>
      <w:divBdr>
        <w:top w:val="none" w:sz="0" w:space="0" w:color="auto"/>
        <w:left w:val="none" w:sz="0" w:space="0" w:color="auto"/>
        <w:bottom w:val="none" w:sz="0" w:space="0" w:color="auto"/>
        <w:right w:val="none" w:sz="0" w:space="0" w:color="auto"/>
      </w:divBdr>
    </w:div>
    <w:div w:id="1823809371">
      <w:bodyDiv w:val="1"/>
      <w:marLeft w:val="0"/>
      <w:marRight w:val="0"/>
      <w:marTop w:val="0"/>
      <w:marBottom w:val="0"/>
      <w:divBdr>
        <w:top w:val="none" w:sz="0" w:space="0" w:color="auto"/>
        <w:left w:val="none" w:sz="0" w:space="0" w:color="auto"/>
        <w:bottom w:val="none" w:sz="0" w:space="0" w:color="auto"/>
        <w:right w:val="none" w:sz="0" w:space="0" w:color="auto"/>
      </w:divBdr>
    </w:div>
    <w:div w:id="1825900635">
      <w:bodyDiv w:val="1"/>
      <w:marLeft w:val="0"/>
      <w:marRight w:val="0"/>
      <w:marTop w:val="0"/>
      <w:marBottom w:val="0"/>
      <w:divBdr>
        <w:top w:val="none" w:sz="0" w:space="0" w:color="auto"/>
        <w:left w:val="none" w:sz="0" w:space="0" w:color="auto"/>
        <w:bottom w:val="none" w:sz="0" w:space="0" w:color="auto"/>
        <w:right w:val="none" w:sz="0" w:space="0" w:color="auto"/>
      </w:divBdr>
    </w:div>
    <w:div w:id="1826706113">
      <w:bodyDiv w:val="1"/>
      <w:marLeft w:val="0"/>
      <w:marRight w:val="0"/>
      <w:marTop w:val="0"/>
      <w:marBottom w:val="0"/>
      <w:divBdr>
        <w:top w:val="none" w:sz="0" w:space="0" w:color="auto"/>
        <w:left w:val="none" w:sz="0" w:space="0" w:color="auto"/>
        <w:bottom w:val="none" w:sz="0" w:space="0" w:color="auto"/>
        <w:right w:val="none" w:sz="0" w:space="0" w:color="auto"/>
      </w:divBdr>
    </w:div>
    <w:div w:id="1826895293">
      <w:bodyDiv w:val="1"/>
      <w:marLeft w:val="0"/>
      <w:marRight w:val="0"/>
      <w:marTop w:val="0"/>
      <w:marBottom w:val="0"/>
      <w:divBdr>
        <w:top w:val="none" w:sz="0" w:space="0" w:color="auto"/>
        <w:left w:val="none" w:sz="0" w:space="0" w:color="auto"/>
        <w:bottom w:val="none" w:sz="0" w:space="0" w:color="auto"/>
        <w:right w:val="none" w:sz="0" w:space="0" w:color="auto"/>
      </w:divBdr>
      <w:divsChild>
        <w:div w:id="1058213271">
          <w:marLeft w:val="0"/>
          <w:marRight w:val="0"/>
          <w:marTop w:val="0"/>
          <w:marBottom w:val="0"/>
          <w:divBdr>
            <w:top w:val="none" w:sz="0" w:space="0" w:color="auto"/>
            <w:left w:val="none" w:sz="0" w:space="0" w:color="auto"/>
            <w:bottom w:val="none" w:sz="0" w:space="0" w:color="auto"/>
            <w:right w:val="none" w:sz="0" w:space="0" w:color="auto"/>
          </w:divBdr>
        </w:div>
      </w:divsChild>
    </w:div>
    <w:div w:id="1827551782">
      <w:bodyDiv w:val="1"/>
      <w:marLeft w:val="0"/>
      <w:marRight w:val="0"/>
      <w:marTop w:val="0"/>
      <w:marBottom w:val="0"/>
      <w:divBdr>
        <w:top w:val="none" w:sz="0" w:space="0" w:color="auto"/>
        <w:left w:val="none" w:sz="0" w:space="0" w:color="auto"/>
        <w:bottom w:val="none" w:sz="0" w:space="0" w:color="auto"/>
        <w:right w:val="none" w:sz="0" w:space="0" w:color="auto"/>
      </w:divBdr>
      <w:divsChild>
        <w:div w:id="741635894">
          <w:marLeft w:val="0"/>
          <w:marRight w:val="0"/>
          <w:marTop w:val="0"/>
          <w:marBottom w:val="0"/>
          <w:divBdr>
            <w:top w:val="none" w:sz="0" w:space="0" w:color="auto"/>
            <w:left w:val="none" w:sz="0" w:space="0" w:color="auto"/>
            <w:bottom w:val="none" w:sz="0" w:space="0" w:color="auto"/>
            <w:right w:val="none" w:sz="0" w:space="0" w:color="auto"/>
          </w:divBdr>
        </w:div>
      </w:divsChild>
    </w:div>
    <w:div w:id="1851795849">
      <w:bodyDiv w:val="1"/>
      <w:marLeft w:val="0"/>
      <w:marRight w:val="0"/>
      <w:marTop w:val="0"/>
      <w:marBottom w:val="0"/>
      <w:divBdr>
        <w:top w:val="none" w:sz="0" w:space="0" w:color="auto"/>
        <w:left w:val="none" w:sz="0" w:space="0" w:color="auto"/>
        <w:bottom w:val="none" w:sz="0" w:space="0" w:color="auto"/>
        <w:right w:val="none" w:sz="0" w:space="0" w:color="auto"/>
      </w:divBdr>
    </w:div>
    <w:div w:id="1862427892">
      <w:bodyDiv w:val="1"/>
      <w:marLeft w:val="0"/>
      <w:marRight w:val="0"/>
      <w:marTop w:val="0"/>
      <w:marBottom w:val="0"/>
      <w:divBdr>
        <w:top w:val="none" w:sz="0" w:space="0" w:color="auto"/>
        <w:left w:val="none" w:sz="0" w:space="0" w:color="auto"/>
        <w:bottom w:val="none" w:sz="0" w:space="0" w:color="auto"/>
        <w:right w:val="none" w:sz="0" w:space="0" w:color="auto"/>
      </w:divBdr>
    </w:div>
    <w:div w:id="1867253751">
      <w:bodyDiv w:val="1"/>
      <w:marLeft w:val="0"/>
      <w:marRight w:val="0"/>
      <w:marTop w:val="0"/>
      <w:marBottom w:val="0"/>
      <w:divBdr>
        <w:top w:val="none" w:sz="0" w:space="0" w:color="auto"/>
        <w:left w:val="none" w:sz="0" w:space="0" w:color="auto"/>
        <w:bottom w:val="none" w:sz="0" w:space="0" w:color="auto"/>
        <w:right w:val="none" w:sz="0" w:space="0" w:color="auto"/>
      </w:divBdr>
    </w:div>
    <w:div w:id="1868323352">
      <w:bodyDiv w:val="1"/>
      <w:marLeft w:val="0"/>
      <w:marRight w:val="0"/>
      <w:marTop w:val="0"/>
      <w:marBottom w:val="0"/>
      <w:divBdr>
        <w:top w:val="none" w:sz="0" w:space="0" w:color="auto"/>
        <w:left w:val="none" w:sz="0" w:space="0" w:color="auto"/>
        <w:bottom w:val="none" w:sz="0" w:space="0" w:color="auto"/>
        <w:right w:val="none" w:sz="0" w:space="0" w:color="auto"/>
      </w:divBdr>
    </w:div>
    <w:div w:id="1872497512">
      <w:bodyDiv w:val="1"/>
      <w:marLeft w:val="0"/>
      <w:marRight w:val="0"/>
      <w:marTop w:val="0"/>
      <w:marBottom w:val="0"/>
      <w:divBdr>
        <w:top w:val="none" w:sz="0" w:space="0" w:color="auto"/>
        <w:left w:val="none" w:sz="0" w:space="0" w:color="auto"/>
        <w:bottom w:val="none" w:sz="0" w:space="0" w:color="auto"/>
        <w:right w:val="none" w:sz="0" w:space="0" w:color="auto"/>
      </w:divBdr>
    </w:div>
    <w:div w:id="1877811106">
      <w:bodyDiv w:val="1"/>
      <w:marLeft w:val="0"/>
      <w:marRight w:val="0"/>
      <w:marTop w:val="0"/>
      <w:marBottom w:val="0"/>
      <w:divBdr>
        <w:top w:val="none" w:sz="0" w:space="0" w:color="auto"/>
        <w:left w:val="none" w:sz="0" w:space="0" w:color="auto"/>
        <w:bottom w:val="none" w:sz="0" w:space="0" w:color="auto"/>
        <w:right w:val="none" w:sz="0" w:space="0" w:color="auto"/>
      </w:divBdr>
    </w:div>
    <w:div w:id="1883058009">
      <w:bodyDiv w:val="1"/>
      <w:marLeft w:val="0"/>
      <w:marRight w:val="0"/>
      <w:marTop w:val="0"/>
      <w:marBottom w:val="0"/>
      <w:divBdr>
        <w:top w:val="none" w:sz="0" w:space="0" w:color="auto"/>
        <w:left w:val="none" w:sz="0" w:space="0" w:color="auto"/>
        <w:bottom w:val="none" w:sz="0" w:space="0" w:color="auto"/>
        <w:right w:val="none" w:sz="0" w:space="0" w:color="auto"/>
      </w:divBdr>
    </w:div>
    <w:div w:id="1887830790">
      <w:bodyDiv w:val="1"/>
      <w:marLeft w:val="0"/>
      <w:marRight w:val="0"/>
      <w:marTop w:val="0"/>
      <w:marBottom w:val="0"/>
      <w:divBdr>
        <w:top w:val="none" w:sz="0" w:space="0" w:color="auto"/>
        <w:left w:val="none" w:sz="0" w:space="0" w:color="auto"/>
        <w:bottom w:val="none" w:sz="0" w:space="0" w:color="auto"/>
        <w:right w:val="none" w:sz="0" w:space="0" w:color="auto"/>
      </w:divBdr>
    </w:div>
    <w:div w:id="1891071376">
      <w:bodyDiv w:val="1"/>
      <w:marLeft w:val="0"/>
      <w:marRight w:val="0"/>
      <w:marTop w:val="0"/>
      <w:marBottom w:val="0"/>
      <w:divBdr>
        <w:top w:val="none" w:sz="0" w:space="0" w:color="auto"/>
        <w:left w:val="none" w:sz="0" w:space="0" w:color="auto"/>
        <w:bottom w:val="none" w:sz="0" w:space="0" w:color="auto"/>
        <w:right w:val="none" w:sz="0" w:space="0" w:color="auto"/>
      </w:divBdr>
    </w:div>
    <w:div w:id="1899434480">
      <w:bodyDiv w:val="1"/>
      <w:marLeft w:val="0"/>
      <w:marRight w:val="0"/>
      <w:marTop w:val="0"/>
      <w:marBottom w:val="0"/>
      <w:divBdr>
        <w:top w:val="none" w:sz="0" w:space="0" w:color="auto"/>
        <w:left w:val="none" w:sz="0" w:space="0" w:color="auto"/>
        <w:bottom w:val="none" w:sz="0" w:space="0" w:color="auto"/>
        <w:right w:val="none" w:sz="0" w:space="0" w:color="auto"/>
      </w:divBdr>
      <w:divsChild>
        <w:div w:id="292440405">
          <w:marLeft w:val="0"/>
          <w:marRight w:val="0"/>
          <w:marTop w:val="0"/>
          <w:marBottom w:val="0"/>
          <w:divBdr>
            <w:top w:val="none" w:sz="0" w:space="0" w:color="auto"/>
            <w:left w:val="none" w:sz="0" w:space="0" w:color="auto"/>
            <w:bottom w:val="none" w:sz="0" w:space="0" w:color="auto"/>
            <w:right w:val="none" w:sz="0" w:space="0" w:color="auto"/>
          </w:divBdr>
        </w:div>
      </w:divsChild>
    </w:div>
    <w:div w:id="1913807107">
      <w:bodyDiv w:val="1"/>
      <w:marLeft w:val="0"/>
      <w:marRight w:val="0"/>
      <w:marTop w:val="0"/>
      <w:marBottom w:val="0"/>
      <w:divBdr>
        <w:top w:val="none" w:sz="0" w:space="0" w:color="auto"/>
        <w:left w:val="none" w:sz="0" w:space="0" w:color="auto"/>
        <w:bottom w:val="none" w:sz="0" w:space="0" w:color="auto"/>
        <w:right w:val="none" w:sz="0" w:space="0" w:color="auto"/>
      </w:divBdr>
    </w:div>
    <w:div w:id="1917546155">
      <w:bodyDiv w:val="1"/>
      <w:marLeft w:val="0"/>
      <w:marRight w:val="0"/>
      <w:marTop w:val="0"/>
      <w:marBottom w:val="0"/>
      <w:divBdr>
        <w:top w:val="none" w:sz="0" w:space="0" w:color="auto"/>
        <w:left w:val="none" w:sz="0" w:space="0" w:color="auto"/>
        <w:bottom w:val="none" w:sz="0" w:space="0" w:color="auto"/>
        <w:right w:val="none" w:sz="0" w:space="0" w:color="auto"/>
      </w:divBdr>
    </w:div>
    <w:div w:id="1918519468">
      <w:bodyDiv w:val="1"/>
      <w:marLeft w:val="0"/>
      <w:marRight w:val="0"/>
      <w:marTop w:val="0"/>
      <w:marBottom w:val="0"/>
      <w:divBdr>
        <w:top w:val="none" w:sz="0" w:space="0" w:color="auto"/>
        <w:left w:val="none" w:sz="0" w:space="0" w:color="auto"/>
        <w:bottom w:val="none" w:sz="0" w:space="0" w:color="auto"/>
        <w:right w:val="none" w:sz="0" w:space="0" w:color="auto"/>
      </w:divBdr>
    </w:div>
    <w:div w:id="1930577468">
      <w:bodyDiv w:val="1"/>
      <w:marLeft w:val="0"/>
      <w:marRight w:val="0"/>
      <w:marTop w:val="0"/>
      <w:marBottom w:val="0"/>
      <w:divBdr>
        <w:top w:val="none" w:sz="0" w:space="0" w:color="auto"/>
        <w:left w:val="none" w:sz="0" w:space="0" w:color="auto"/>
        <w:bottom w:val="none" w:sz="0" w:space="0" w:color="auto"/>
        <w:right w:val="none" w:sz="0" w:space="0" w:color="auto"/>
      </w:divBdr>
    </w:div>
    <w:div w:id="1945963296">
      <w:bodyDiv w:val="1"/>
      <w:marLeft w:val="0"/>
      <w:marRight w:val="0"/>
      <w:marTop w:val="0"/>
      <w:marBottom w:val="0"/>
      <w:divBdr>
        <w:top w:val="none" w:sz="0" w:space="0" w:color="auto"/>
        <w:left w:val="none" w:sz="0" w:space="0" w:color="auto"/>
        <w:bottom w:val="none" w:sz="0" w:space="0" w:color="auto"/>
        <w:right w:val="none" w:sz="0" w:space="0" w:color="auto"/>
      </w:divBdr>
    </w:div>
    <w:div w:id="1954289625">
      <w:bodyDiv w:val="1"/>
      <w:marLeft w:val="0"/>
      <w:marRight w:val="0"/>
      <w:marTop w:val="0"/>
      <w:marBottom w:val="0"/>
      <w:divBdr>
        <w:top w:val="none" w:sz="0" w:space="0" w:color="auto"/>
        <w:left w:val="none" w:sz="0" w:space="0" w:color="auto"/>
        <w:bottom w:val="none" w:sz="0" w:space="0" w:color="auto"/>
        <w:right w:val="none" w:sz="0" w:space="0" w:color="auto"/>
      </w:divBdr>
    </w:div>
    <w:div w:id="1962221446">
      <w:bodyDiv w:val="1"/>
      <w:marLeft w:val="0"/>
      <w:marRight w:val="0"/>
      <w:marTop w:val="0"/>
      <w:marBottom w:val="0"/>
      <w:divBdr>
        <w:top w:val="none" w:sz="0" w:space="0" w:color="auto"/>
        <w:left w:val="none" w:sz="0" w:space="0" w:color="auto"/>
        <w:bottom w:val="none" w:sz="0" w:space="0" w:color="auto"/>
        <w:right w:val="none" w:sz="0" w:space="0" w:color="auto"/>
      </w:divBdr>
    </w:div>
    <w:div w:id="1962807938">
      <w:bodyDiv w:val="1"/>
      <w:marLeft w:val="0"/>
      <w:marRight w:val="0"/>
      <w:marTop w:val="0"/>
      <w:marBottom w:val="0"/>
      <w:divBdr>
        <w:top w:val="none" w:sz="0" w:space="0" w:color="auto"/>
        <w:left w:val="none" w:sz="0" w:space="0" w:color="auto"/>
        <w:bottom w:val="none" w:sz="0" w:space="0" w:color="auto"/>
        <w:right w:val="none" w:sz="0" w:space="0" w:color="auto"/>
      </w:divBdr>
    </w:div>
    <w:div w:id="1970086528">
      <w:bodyDiv w:val="1"/>
      <w:marLeft w:val="0"/>
      <w:marRight w:val="0"/>
      <w:marTop w:val="0"/>
      <w:marBottom w:val="0"/>
      <w:divBdr>
        <w:top w:val="none" w:sz="0" w:space="0" w:color="auto"/>
        <w:left w:val="none" w:sz="0" w:space="0" w:color="auto"/>
        <w:bottom w:val="none" w:sz="0" w:space="0" w:color="auto"/>
        <w:right w:val="none" w:sz="0" w:space="0" w:color="auto"/>
      </w:divBdr>
      <w:divsChild>
        <w:div w:id="1123426523">
          <w:marLeft w:val="0"/>
          <w:marRight w:val="0"/>
          <w:marTop w:val="0"/>
          <w:marBottom w:val="0"/>
          <w:divBdr>
            <w:top w:val="none" w:sz="0" w:space="0" w:color="auto"/>
            <w:left w:val="none" w:sz="0" w:space="0" w:color="auto"/>
            <w:bottom w:val="none" w:sz="0" w:space="0" w:color="auto"/>
            <w:right w:val="none" w:sz="0" w:space="0" w:color="auto"/>
          </w:divBdr>
        </w:div>
      </w:divsChild>
    </w:div>
    <w:div w:id="1970699132">
      <w:bodyDiv w:val="1"/>
      <w:marLeft w:val="0"/>
      <w:marRight w:val="0"/>
      <w:marTop w:val="0"/>
      <w:marBottom w:val="0"/>
      <w:divBdr>
        <w:top w:val="none" w:sz="0" w:space="0" w:color="auto"/>
        <w:left w:val="none" w:sz="0" w:space="0" w:color="auto"/>
        <w:bottom w:val="none" w:sz="0" w:space="0" w:color="auto"/>
        <w:right w:val="none" w:sz="0" w:space="0" w:color="auto"/>
      </w:divBdr>
      <w:divsChild>
        <w:div w:id="2146501775">
          <w:marLeft w:val="0"/>
          <w:marRight w:val="0"/>
          <w:marTop w:val="0"/>
          <w:marBottom w:val="0"/>
          <w:divBdr>
            <w:top w:val="none" w:sz="0" w:space="0" w:color="auto"/>
            <w:left w:val="none" w:sz="0" w:space="0" w:color="auto"/>
            <w:bottom w:val="none" w:sz="0" w:space="0" w:color="auto"/>
            <w:right w:val="none" w:sz="0" w:space="0" w:color="auto"/>
          </w:divBdr>
        </w:div>
      </w:divsChild>
    </w:div>
    <w:div w:id="2002846965">
      <w:bodyDiv w:val="1"/>
      <w:marLeft w:val="0"/>
      <w:marRight w:val="0"/>
      <w:marTop w:val="0"/>
      <w:marBottom w:val="0"/>
      <w:divBdr>
        <w:top w:val="none" w:sz="0" w:space="0" w:color="auto"/>
        <w:left w:val="none" w:sz="0" w:space="0" w:color="auto"/>
        <w:bottom w:val="none" w:sz="0" w:space="0" w:color="auto"/>
        <w:right w:val="none" w:sz="0" w:space="0" w:color="auto"/>
      </w:divBdr>
    </w:div>
    <w:div w:id="2006324882">
      <w:bodyDiv w:val="1"/>
      <w:marLeft w:val="0"/>
      <w:marRight w:val="0"/>
      <w:marTop w:val="0"/>
      <w:marBottom w:val="0"/>
      <w:divBdr>
        <w:top w:val="none" w:sz="0" w:space="0" w:color="auto"/>
        <w:left w:val="none" w:sz="0" w:space="0" w:color="auto"/>
        <w:bottom w:val="none" w:sz="0" w:space="0" w:color="auto"/>
        <w:right w:val="none" w:sz="0" w:space="0" w:color="auto"/>
      </w:divBdr>
    </w:div>
    <w:div w:id="2007779106">
      <w:bodyDiv w:val="1"/>
      <w:marLeft w:val="0"/>
      <w:marRight w:val="0"/>
      <w:marTop w:val="0"/>
      <w:marBottom w:val="0"/>
      <w:divBdr>
        <w:top w:val="none" w:sz="0" w:space="0" w:color="auto"/>
        <w:left w:val="none" w:sz="0" w:space="0" w:color="auto"/>
        <w:bottom w:val="none" w:sz="0" w:space="0" w:color="auto"/>
        <w:right w:val="none" w:sz="0" w:space="0" w:color="auto"/>
      </w:divBdr>
    </w:div>
    <w:div w:id="2009946078">
      <w:bodyDiv w:val="1"/>
      <w:marLeft w:val="0"/>
      <w:marRight w:val="0"/>
      <w:marTop w:val="0"/>
      <w:marBottom w:val="0"/>
      <w:divBdr>
        <w:top w:val="none" w:sz="0" w:space="0" w:color="auto"/>
        <w:left w:val="none" w:sz="0" w:space="0" w:color="auto"/>
        <w:bottom w:val="none" w:sz="0" w:space="0" w:color="auto"/>
        <w:right w:val="none" w:sz="0" w:space="0" w:color="auto"/>
      </w:divBdr>
    </w:div>
    <w:div w:id="2014408023">
      <w:bodyDiv w:val="1"/>
      <w:marLeft w:val="0"/>
      <w:marRight w:val="0"/>
      <w:marTop w:val="0"/>
      <w:marBottom w:val="0"/>
      <w:divBdr>
        <w:top w:val="none" w:sz="0" w:space="0" w:color="auto"/>
        <w:left w:val="none" w:sz="0" w:space="0" w:color="auto"/>
        <w:bottom w:val="none" w:sz="0" w:space="0" w:color="auto"/>
        <w:right w:val="none" w:sz="0" w:space="0" w:color="auto"/>
      </w:divBdr>
    </w:div>
    <w:div w:id="2017803706">
      <w:bodyDiv w:val="1"/>
      <w:marLeft w:val="0"/>
      <w:marRight w:val="0"/>
      <w:marTop w:val="0"/>
      <w:marBottom w:val="0"/>
      <w:divBdr>
        <w:top w:val="none" w:sz="0" w:space="0" w:color="auto"/>
        <w:left w:val="none" w:sz="0" w:space="0" w:color="auto"/>
        <w:bottom w:val="none" w:sz="0" w:space="0" w:color="auto"/>
        <w:right w:val="none" w:sz="0" w:space="0" w:color="auto"/>
      </w:divBdr>
    </w:div>
    <w:div w:id="2020960374">
      <w:bodyDiv w:val="1"/>
      <w:marLeft w:val="0"/>
      <w:marRight w:val="0"/>
      <w:marTop w:val="0"/>
      <w:marBottom w:val="0"/>
      <w:divBdr>
        <w:top w:val="none" w:sz="0" w:space="0" w:color="auto"/>
        <w:left w:val="none" w:sz="0" w:space="0" w:color="auto"/>
        <w:bottom w:val="none" w:sz="0" w:space="0" w:color="auto"/>
        <w:right w:val="none" w:sz="0" w:space="0" w:color="auto"/>
      </w:divBdr>
    </w:div>
    <w:div w:id="2021200783">
      <w:bodyDiv w:val="1"/>
      <w:marLeft w:val="0"/>
      <w:marRight w:val="0"/>
      <w:marTop w:val="0"/>
      <w:marBottom w:val="0"/>
      <w:divBdr>
        <w:top w:val="none" w:sz="0" w:space="0" w:color="auto"/>
        <w:left w:val="none" w:sz="0" w:space="0" w:color="auto"/>
        <w:bottom w:val="none" w:sz="0" w:space="0" w:color="auto"/>
        <w:right w:val="none" w:sz="0" w:space="0" w:color="auto"/>
      </w:divBdr>
      <w:divsChild>
        <w:div w:id="631400512">
          <w:marLeft w:val="0"/>
          <w:marRight w:val="0"/>
          <w:marTop w:val="0"/>
          <w:marBottom w:val="0"/>
          <w:divBdr>
            <w:top w:val="none" w:sz="0" w:space="0" w:color="auto"/>
            <w:left w:val="none" w:sz="0" w:space="0" w:color="auto"/>
            <w:bottom w:val="none" w:sz="0" w:space="0" w:color="auto"/>
            <w:right w:val="none" w:sz="0" w:space="0" w:color="auto"/>
          </w:divBdr>
        </w:div>
      </w:divsChild>
    </w:div>
    <w:div w:id="2021927388">
      <w:bodyDiv w:val="1"/>
      <w:marLeft w:val="0"/>
      <w:marRight w:val="0"/>
      <w:marTop w:val="0"/>
      <w:marBottom w:val="0"/>
      <w:divBdr>
        <w:top w:val="none" w:sz="0" w:space="0" w:color="auto"/>
        <w:left w:val="none" w:sz="0" w:space="0" w:color="auto"/>
        <w:bottom w:val="none" w:sz="0" w:space="0" w:color="auto"/>
        <w:right w:val="none" w:sz="0" w:space="0" w:color="auto"/>
      </w:divBdr>
      <w:divsChild>
        <w:div w:id="1080785238">
          <w:marLeft w:val="0"/>
          <w:marRight w:val="0"/>
          <w:marTop w:val="0"/>
          <w:marBottom w:val="0"/>
          <w:divBdr>
            <w:top w:val="none" w:sz="0" w:space="0" w:color="auto"/>
            <w:left w:val="none" w:sz="0" w:space="0" w:color="auto"/>
            <w:bottom w:val="none" w:sz="0" w:space="0" w:color="auto"/>
            <w:right w:val="none" w:sz="0" w:space="0" w:color="auto"/>
          </w:divBdr>
        </w:div>
      </w:divsChild>
    </w:div>
    <w:div w:id="2025132393">
      <w:bodyDiv w:val="1"/>
      <w:marLeft w:val="0"/>
      <w:marRight w:val="0"/>
      <w:marTop w:val="0"/>
      <w:marBottom w:val="0"/>
      <w:divBdr>
        <w:top w:val="none" w:sz="0" w:space="0" w:color="auto"/>
        <w:left w:val="none" w:sz="0" w:space="0" w:color="auto"/>
        <w:bottom w:val="none" w:sz="0" w:space="0" w:color="auto"/>
        <w:right w:val="none" w:sz="0" w:space="0" w:color="auto"/>
      </w:divBdr>
    </w:div>
    <w:div w:id="2034308413">
      <w:bodyDiv w:val="1"/>
      <w:marLeft w:val="0"/>
      <w:marRight w:val="0"/>
      <w:marTop w:val="0"/>
      <w:marBottom w:val="0"/>
      <w:divBdr>
        <w:top w:val="none" w:sz="0" w:space="0" w:color="auto"/>
        <w:left w:val="none" w:sz="0" w:space="0" w:color="auto"/>
        <w:bottom w:val="none" w:sz="0" w:space="0" w:color="auto"/>
        <w:right w:val="none" w:sz="0" w:space="0" w:color="auto"/>
      </w:divBdr>
    </w:div>
    <w:div w:id="2038771699">
      <w:bodyDiv w:val="1"/>
      <w:marLeft w:val="0"/>
      <w:marRight w:val="0"/>
      <w:marTop w:val="0"/>
      <w:marBottom w:val="0"/>
      <w:divBdr>
        <w:top w:val="none" w:sz="0" w:space="0" w:color="auto"/>
        <w:left w:val="none" w:sz="0" w:space="0" w:color="auto"/>
        <w:bottom w:val="none" w:sz="0" w:space="0" w:color="auto"/>
        <w:right w:val="none" w:sz="0" w:space="0" w:color="auto"/>
      </w:divBdr>
      <w:divsChild>
        <w:div w:id="156960788">
          <w:marLeft w:val="0"/>
          <w:marRight w:val="0"/>
          <w:marTop w:val="0"/>
          <w:marBottom w:val="0"/>
          <w:divBdr>
            <w:top w:val="none" w:sz="0" w:space="0" w:color="auto"/>
            <w:left w:val="none" w:sz="0" w:space="0" w:color="auto"/>
            <w:bottom w:val="none" w:sz="0" w:space="0" w:color="auto"/>
            <w:right w:val="none" w:sz="0" w:space="0" w:color="auto"/>
          </w:divBdr>
        </w:div>
      </w:divsChild>
    </w:div>
    <w:div w:id="2039043492">
      <w:bodyDiv w:val="1"/>
      <w:marLeft w:val="0"/>
      <w:marRight w:val="0"/>
      <w:marTop w:val="0"/>
      <w:marBottom w:val="0"/>
      <w:divBdr>
        <w:top w:val="none" w:sz="0" w:space="0" w:color="auto"/>
        <w:left w:val="none" w:sz="0" w:space="0" w:color="auto"/>
        <w:bottom w:val="none" w:sz="0" w:space="0" w:color="auto"/>
        <w:right w:val="none" w:sz="0" w:space="0" w:color="auto"/>
      </w:divBdr>
    </w:div>
    <w:div w:id="2039233419">
      <w:bodyDiv w:val="1"/>
      <w:marLeft w:val="0"/>
      <w:marRight w:val="0"/>
      <w:marTop w:val="0"/>
      <w:marBottom w:val="0"/>
      <w:divBdr>
        <w:top w:val="none" w:sz="0" w:space="0" w:color="auto"/>
        <w:left w:val="none" w:sz="0" w:space="0" w:color="auto"/>
        <w:bottom w:val="none" w:sz="0" w:space="0" w:color="auto"/>
        <w:right w:val="none" w:sz="0" w:space="0" w:color="auto"/>
      </w:divBdr>
    </w:div>
    <w:div w:id="2040274456">
      <w:bodyDiv w:val="1"/>
      <w:marLeft w:val="0"/>
      <w:marRight w:val="0"/>
      <w:marTop w:val="0"/>
      <w:marBottom w:val="0"/>
      <w:divBdr>
        <w:top w:val="none" w:sz="0" w:space="0" w:color="auto"/>
        <w:left w:val="none" w:sz="0" w:space="0" w:color="auto"/>
        <w:bottom w:val="none" w:sz="0" w:space="0" w:color="auto"/>
        <w:right w:val="none" w:sz="0" w:space="0" w:color="auto"/>
      </w:divBdr>
    </w:div>
    <w:div w:id="2055348424">
      <w:bodyDiv w:val="1"/>
      <w:marLeft w:val="0"/>
      <w:marRight w:val="0"/>
      <w:marTop w:val="0"/>
      <w:marBottom w:val="0"/>
      <w:divBdr>
        <w:top w:val="none" w:sz="0" w:space="0" w:color="auto"/>
        <w:left w:val="none" w:sz="0" w:space="0" w:color="auto"/>
        <w:bottom w:val="none" w:sz="0" w:space="0" w:color="auto"/>
        <w:right w:val="none" w:sz="0" w:space="0" w:color="auto"/>
      </w:divBdr>
      <w:divsChild>
        <w:div w:id="99375140">
          <w:marLeft w:val="0"/>
          <w:marRight w:val="0"/>
          <w:marTop w:val="0"/>
          <w:marBottom w:val="0"/>
          <w:divBdr>
            <w:top w:val="none" w:sz="0" w:space="0" w:color="auto"/>
            <w:left w:val="none" w:sz="0" w:space="0" w:color="auto"/>
            <w:bottom w:val="none" w:sz="0" w:space="0" w:color="auto"/>
            <w:right w:val="none" w:sz="0" w:space="0" w:color="auto"/>
          </w:divBdr>
        </w:div>
      </w:divsChild>
    </w:div>
    <w:div w:id="2059625001">
      <w:bodyDiv w:val="1"/>
      <w:marLeft w:val="0"/>
      <w:marRight w:val="0"/>
      <w:marTop w:val="0"/>
      <w:marBottom w:val="0"/>
      <w:divBdr>
        <w:top w:val="none" w:sz="0" w:space="0" w:color="auto"/>
        <w:left w:val="none" w:sz="0" w:space="0" w:color="auto"/>
        <w:bottom w:val="none" w:sz="0" w:space="0" w:color="auto"/>
        <w:right w:val="none" w:sz="0" w:space="0" w:color="auto"/>
      </w:divBdr>
    </w:div>
    <w:div w:id="2062705809">
      <w:bodyDiv w:val="1"/>
      <w:marLeft w:val="0"/>
      <w:marRight w:val="0"/>
      <w:marTop w:val="0"/>
      <w:marBottom w:val="0"/>
      <w:divBdr>
        <w:top w:val="none" w:sz="0" w:space="0" w:color="auto"/>
        <w:left w:val="none" w:sz="0" w:space="0" w:color="auto"/>
        <w:bottom w:val="none" w:sz="0" w:space="0" w:color="auto"/>
        <w:right w:val="none" w:sz="0" w:space="0" w:color="auto"/>
      </w:divBdr>
    </w:div>
    <w:div w:id="2063282882">
      <w:bodyDiv w:val="1"/>
      <w:marLeft w:val="0"/>
      <w:marRight w:val="0"/>
      <w:marTop w:val="0"/>
      <w:marBottom w:val="0"/>
      <w:divBdr>
        <w:top w:val="none" w:sz="0" w:space="0" w:color="auto"/>
        <w:left w:val="none" w:sz="0" w:space="0" w:color="auto"/>
        <w:bottom w:val="none" w:sz="0" w:space="0" w:color="auto"/>
        <w:right w:val="none" w:sz="0" w:space="0" w:color="auto"/>
      </w:divBdr>
    </w:div>
    <w:div w:id="2063555869">
      <w:bodyDiv w:val="1"/>
      <w:marLeft w:val="0"/>
      <w:marRight w:val="0"/>
      <w:marTop w:val="0"/>
      <w:marBottom w:val="0"/>
      <w:divBdr>
        <w:top w:val="none" w:sz="0" w:space="0" w:color="auto"/>
        <w:left w:val="none" w:sz="0" w:space="0" w:color="auto"/>
        <w:bottom w:val="none" w:sz="0" w:space="0" w:color="auto"/>
        <w:right w:val="none" w:sz="0" w:space="0" w:color="auto"/>
      </w:divBdr>
    </w:div>
    <w:div w:id="2076586492">
      <w:bodyDiv w:val="1"/>
      <w:marLeft w:val="0"/>
      <w:marRight w:val="0"/>
      <w:marTop w:val="0"/>
      <w:marBottom w:val="0"/>
      <w:divBdr>
        <w:top w:val="none" w:sz="0" w:space="0" w:color="auto"/>
        <w:left w:val="none" w:sz="0" w:space="0" w:color="auto"/>
        <w:bottom w:val="none" w:sz="0" w:space="0" w:color="auto"/>
        <w:right w:val="none" w:sz="0" w:space="0" w:color="auto"/>
      </w:divBdr>
      <w:divsChild>
        <w:div w:id="1884831688">
          <w:marLeft w:val="0"/>
          <w:marRight w:val="0"/>
          <w:marTop w:val="0"/>
          <w:marBottom w:val="0"/>
          <w:divBdr>
            <w:top w:val="none" w:sz="0" w:space="0" w:color="auto"/>
            <w:left w:val="none" w:sz="0" w:space="0" w:color="auto"/>
            <w:bottom w:val="none" w:sz="0" w:space="0" w:color="auto"/>
            <w:right w:val="none" w:sz="0" w:space="0" w:color="auto"/>
          </w:divBdr>
        </w:div>
      </w:divsChild>
    </w:div>
    <w:div w:id="2100174051">
      <w:bodyDiv w:val="1"/>
      <w:marLeft w:val="0"/>
      <w:marRight w:val="0"/>
      <w:marTop w:val="0"/>
      <w:marBottom w:val="0"/>
      <w:divBdr>
        <w:top w:val="none" w:sz="0" w:space="0" w:color="auto"/>
        <w:left w:val="none" w:sz="0" w:space="0" w:color="auto"/>
        <w:bottom w:val="none" w:sz="0" w:space="0" w:color="auto"/>
        <w:right w:val="none" w:sz="0" w:space="0" w:color="auto"/>
      </w:divBdr>
      <w:divsChild>
        <w:div w:id="651905943">
          <w:marLeft w:val="0"/>
          <w:marRight w:val="0"/>
          <w:marTop w:val="0"/>
          <w:marBottom w:val="0"/>
          <w:divBdr>
            <w:top w:val="none" w:sz="0" w:space="0" w:color="auto"/>
            <w:left w:val="none" w:sz="0" w:space="0" w:color="auto"/>
            <w:bottom w:val="none" w:sz="0" w:space="0" w:color="auto"/>
            <w:right w:val="none" w:sz="0" w:space="0" w:color="auto"/>
          </w:divBdr>
        </w:div>
      </w:divsChild>
    </w:div>
    <w:div w:id="2105805919">
      <w:bodyDiv w:val="1"/>
      <w:marLeft w:val="0"/>
      <w:marRight w:val="0"/>
      <w:marTop w:val="0"/>
      <w:marBottom w:val="0"/>
      <w:divBdr>
        <w:top w:val="none" w:sz="0" w:space="0" w:color="auto"/>
        <w:left w:val="none" w:sz="0" w:space="0" w:color="auto"/>
        <w:bottom w:val="none" w:sz="0" w:space="0" w:color="auto"/>
        <w:right w:val="none" w:sz="0" w:space="0" w:color="auto"/>
      </w:divBdr>
    </w:div>
    <w:div w:id="2107454487">
      <w:bodyDiv w:val="1"/>
      <w:marLeft w:val="0"/>
      <w:marRight w:val="0"/>
      <w:marTop w:val="0"/>
      <w:marBottom w:val="0"/>
      <w:divBdr>
        <w:top w:val="none" w:sz="0" w:space="0" w:color="auto"/>
        <w:left w:val="none" w:sz="0" w:space="0" w:color="auto"/>
        <w:bottom w:val="none" w:sz="0" w:space="0" w:color="auto"/>
        <w:right w:val="none" w:sz="0" w:space="0" w:color="auto"/>
      </w:divBdr>
      <w:divsChild>
        <w:div w:id="773137037">
          <w:marLeft w:val="0"/>
          <w:marRight w:val="0"/>
          <w:marTop w:val="0"/>
          <w:marBottom w:val="0"/>
          <w:divBdr>
            <w:top w:val="none" w:sz="0" w:space="0" w:color="auto"/>
            <w:left w:val="none" w:sz="0" w:space="0" w:color="auto"/>
            <w:bottom w:val="none" w:sz="0" w:space="0" w:color="auto"/>
            <w:right w:val="none" w:sz="0" w:space="0" w:color="auto"/>
          </w:divBdr>
        </w:div>
      </w:divsChild>
    </w:div>
    <w:div w:id="2108890884">
      <w:bodyDiv w:val="1"/>
      <w:marLeft w:val="0"/>
      <w:marRight w:val="0"/>
      <w:marTop w:val="0"/>
      <w:marBottom w:val="0"/>
      <w:divBdr>
        <w:top w:val="none" w:sz="0" w:space="0" w:color="auto"/>
        <w:left w:val="none" w:sz="0" w:space="0" w:color="auto"/>
        <w:bottom w:val="none" w:sz="0" w:space="0" w:color="auto"/>
        <w:right w:val="none" w:sz="0" w:space="0" w:color="auto"/>
      </w:divBdr>
    </w:div>
    <w:div w:id="2120098972">
      <w:bodyDiv w:val="1"/>
      <w:marLeft w:val="0"/>
      <w:marRight w:val="0"/>
      <w:marTop w:val="0"/>
      <w:marBottom w:val="0"/>
      <w:divBdr>
        <w:top w:val="none" w:sz="0" w:space="0" w:color="auto"/>
        <w:left w:val="none" w:sz="0" w:space="0" w:color="auto"/>
        <w:bottom w:val="none" w:sz="0" w:space="0" w:color="auto"/>
        <w:right w:val="none" w:sz="0" w:space="0" w:color="auto"/>
      </w:divBdr>
    </w:div>
    <w:div w:id="2124572636">
      <w:bodyDiv w:val="1"/>
      <w:marLeft w:val="0"/>
      <w:marRight w:val="0"/>
      <w:marTop w:val="0"/>
      <w:marBottom w:val="0"/>
      <w:divBdr>
        <w:top w:val="none" w:sz="0" w:space="0" w:color="auto"/>
        <w:left w:val="none" w:sz="0" w:space="0" w:color="auto"/>
        <w:bottom w:val="none" w:sz="0" w:space="0" w:color="auto"/>
        <w:right w:val="none" w:sz="0" w:space="0" w:color="auto"/>
      </w:divBdr>
    </w:div>
    <w:div w:id="21458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esr.org/sites/default/files/matter.of_.justice.pdf" TargetMode="External"/><Relationship Id="rId1" Type="http://schemas.openxmlformats.org/officeDocument/2006/relationships/hyperlink" Target="https://www.who.int/hhr/news/hrba_to_health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06FF2-3E25-224D-9DF0-D673E76D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8872</Words>
  <Characters>50575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dcterms:created xsi:type="dcterms:W3CDTF">2022-08-31T15:15:00Z</dcterms:created>
  <dcterms:modified xsi:type="dcterms:W3CDTF">2022-08-31T15:15:00Z</dcterms:modified>
</cp:coreProperties>
</file>