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EA31" w14:textId="44C9E8EF" w:rsidR="0022355D" w:rsidRPr="005F238F" w:rsidRDefault="009827D2" w:rsidP="0022355D">
      <w:pPr>
        <w:pStyle w:val="EuMWTitle"/>
        <w:rPr>
          <w:szCs w:val="48"/>
        </w:rPr>
      </w:pPr>
      <w:r w:rsidRPr="005F238F">
        <w:rPr>
          <w:szCs w:val="48"/>
        </w:rPr>
        <w:t>Design of</w:t>
      </w:r>
      <w:r w:rsidR="006300F9" w:rsidRPr="005F238F">
        <w:rPr>
          <w:szCs w:val="48"/>
        </w:rPr>
        <w:t xml:space="preserve"> </w:t>
      </w:r>
      <w:r w:rsidR="00AE3893" w:rsidRPr="005F238F">
        <w:rPr>
          <w:szCs w:val="48"/>
        </w:rPr>
        <w:t>a Compact</w:t>
      </w:r>
      <w:r w:rsidRPr="005F238F">
        <w:rPr>
          <w:szCs w:val="48"/>
        </w:rPr>
        <w:t xml:space="preserve"> Harmonic Transponder</w:t>
      </w:r>
      <w:r w:rsidR="00E47A96" w:rsidRPr="005F238F">
        <w:rPr>
          <w:szCs w:val="48"/>
        </w:rPr>
        <w:t xml:space="preserve"> Based on Quarter-</w:t>
      </w:r>
      <w:r w:rsidR="005F4F8E">
        <w:t>W</w:t>
      </w:r>
      <w:r w:rsidR="005F4F8E" w:rsidRPr="00E47A96">
        <w:t>ave</w:t>
      </w:r>
      <w:r w:rsidR="005F4F8E">
        <w:t>length</w:t>
      </w:r>
      <w:r w:rsidR="00E47A96" w:rsidRPr="005F238F">
        <w:rPr>
          <w:szCs w:val="48"/>
        </w:rPr>
        <w:t xml:space="preserve"> Impedance Transformer</w:t>
      </w:r>
      <w:r w:rsidR="00AE3893" w:rsidRPr="005F238F">
        <w:rPr>
          <w:szCs w:val="48"/>
        </w:rPr>
        <w:t>s</w:t>
      </w:r>
    </w:p>
    <w:p w14:paraId="2962E3FE" w14:textId="00E34A1E" w:rsidR="00B40919" w:rsidRPr="00A92ED0" w:rsidRDefault="003277BF" w:rsidP="00B40919">
      <w:pPr>
        <w:pStyle w:val="EuMWAuthorName"/>
      </w:pPr>
      <w:r w:rsidRPr="00463EAC">
        <w:t>Jinyao Zhang</w:t>
      </w:r>
      <w:r w:rsidR="00B40919" w:rsidRPr="00B40919">
        <w:rPr>
          <w:vertAlign w:val="superscript"/>
        </w:rPr>
        <w:t>#1</w:t>
      </w:r>
      <w:r w:rsidR="00B40919">
        <w:t xml:space="preserve">, </w:t>
      </w:r>
      <w:r w:rsidR="00E53137">
        <w:t>Sumin David Joseph</w:t>
      </w:r>
      <w:r w:rsidR="00E53137" w:rsidRPr="00B40919">
        <w:rPr>
          <w:vertAlign w:val="superscript"/>
        </w:rPr>
        <w:t>#2</w:t>
      </w:r>
      <w:r w:rsidR="00E53137">
        <w:t xml:space="preserve">, </w:t>
      </w:r>
      <w:r w:rsidR="00E53137" w:rsidRPr="00463EAC">
        <w:t>Yi</w:t>
      </w:r>
      <w:r w:rsidR="00CB05C9" w:rsidRPr="00463EAC">
        <w:t xml:space="preserve"> Huang</w:t>
      </w:r>
      <w:r w:rsidR="00B40919" w:rsidRPr="00B40919">
        <w:rPr>
          <w:vertAlign w:val="superscript"/>
        </w:rPr>
        <w:t>#</w:t>
      </w:r>
      <w:r w:rsidR="00E53137">
        <w:rPr>
          <w:vertAlign w:val="superscript"/>
        </w:rPr>
        <w:t>3</w:t>
      </w:r>
      <w:r w:rsidR="00B40919">
        <w:t xml:space="preserve">, </w:t>
      </w:r>
      <w:r w:rsidR="00774BB3" w:rsidRPr="00774BB3">
        <w:t>Jiafeng Zhou</w:t>
      </w:r>
      <w:r w:rsidR="00B40919" w:rsidRPr="00B40919">
        <w:rPr>
          <w:vertAlign w:val="superscript"/>
        </w:rPr>
        <w:t>#</w:t>
      </w:r>
      <w:r w:rsidR="00E53137">
        <w:rPr>
          <w:vertAlign w:val="superscript"/>
        </w:rPr>
        <w:t>4</w:t>
      </w:r>
    </w:p>
    <w:p w14:paraId="03780AA3" w14:textId="7DC2FA63" w:rsidR="00B40919" w:rsidRPr="00A92ED0" w:rsidRDefault="00B40919" w:rsidP="00B40919">
      <w:pPr>
        <w:pStyle w:val="EuMWAuthorAffiliationEmail-Address"/>
      </w:pPr>
      <w:r w:rsidRPr="00B40919">
        <w:rPr>
          <w:vertAlign w:val="superscript"/>
        </w:rPr>
        <w:t>#</w:t>
      </w:r>
      <w:r w:rsidR="0038418B" w:rsidRPr="0038418B">
        <w:t xml:space="preserve"> </w:t>
      </w:r>
      <w:r w:rsidR="0038418B" w:rsidRPr="00463EAC">
        <w:t>Dept. of Electrical Engineering and Electronics, University of Liverpool, UK</w:t>
      </w:r>
    </w:p>
    <w:p w14:paraId="3526962A" w14:textId="6B6C06DC" w:rsidR="00B40919" w:rsidRDefault="00B40919" w:rsidP="004E7DE6">
      <w:pPr>
        <w:pStyle w:val="EuMWAuthorAffiliationEmail-Address"/>
      </w:pPr>
      <w:r w:rsidRPr="004E7DE6">
        <w:t>{</w:t>
      </w:r>
      <w:r w:rsidRPr="004E7DE6">
        <w:rPr>
          <w:vertAlign w:val="superscript"/>
        </w:rPr>
        <w:t>1</w:t>
      </w:r>
      <w:r w:rsidR="000F2B3A" w:rsidRPr="000F2B3A">
        <w:t xml:space="preserve"> J</w:t>
      </w:r>
      <w:r w:rsidR="007E3F7C" w:rsidRPr="007E3F7C">
        <w:t>inyao.zhang</w:t>
      </w:r>
      <w:r w:rsidRPr="004E7DE6">
        <w:t xml:space="preserve">, </w:t>
      </w:r>
      <w:r w:rsidR="00B6252C" w:rsidRPr="004E7DE6">
        <w:rPr>
          <w:vertAlign w:val="superscript"/>
        </w:rPr>
        <w:t>2</w:t>
      </w:r>
      <w:r w:rsidR="000F2B3A" w:rsidRPr="000F2B3A">
        <w:t xml:space="preserve"> </w:t>
      </w:r>
      <w:r w:rsidR="00366221">
        <w:t>Sumin.Joseph</w:t>
      </w:r>
      <w:r w:rsidR="0036517A" w:rsidRPr="004E7DE6">
        <w:t>,</w:t>
      </w:r>
      <w:r w:rsidR="00E1332F" w:rsidRPr="00E1332F">
        <w:rPr>
          <w:vertAlign w:val="superscript"/>
        </w:rPr>
        <w:t xml:space="preserve"> </w:t>
      </w:r>
      <w:r w:rsidR="00366221">
        <w:rPr>
          <w:vertAlign w:val="superscript"/>
        </w:rPr>
        <w:t>3</w:t>
      </w:r>
      <w:r w:rsidR="00E1332F" w:rsidRPr="000F2B3A">
        <w:t xml:space="preserve"> </w:t>
      </w:r>
      <w:r w:rsidR="00E1332F" w:rsidRPr="00463EAC">
        <w:t>Huang</w:t>
      </w:r>
      <w:r w:rsidR="00E1332F">
        <w:t>yi</w:t>
      </w:r>
      <w:r w:rsidR="00E1332F" w:rsidRPr="004E7DE6">
        <w:t>,</w:t>
      </w:r>
      <w:r w:rsidR="0036517A" w:rsidRPr="004E7DE6">
        <w:t xml:space="preserve"> </w:t>
      </w:r>
      <w:r w:rsidR="00366221">
        <w:rPr>
          <w:vertAlign w:val="superscript"/>
        </w:rPr>
        <w:t>4</w:t>
      </w:r>
      <w:r w:rsidR="000F2B3A" w:rsidRPr="000F2B3A">
        <w:t xml:space="preserve"> </w:t>
      </w:r>
      <w:r w:rsidR="006A337C">
        <w:t>Jiafeng.</w:t>
      </w:r>
      <w:r w:rsidR="002B5CC6">
        <w:t>Zhou</w:t>
      </w:r>
      <w:r w:rsidRPr="004E7DE6">
        <w:t>}@</w:t>
      </w:r>
      <w:r w:rsidR="00794717" w:rsidRPr="00463EAC">
        <w:rPr>
          <w:rFonts w:eastAsia="Yu Mincho"/>
          <w:lang w:eastAsia="ja-JP"/>
        </w:rPr>
        <w:t>liverpool.ac.uk</w:t>
      </w:r>
    </w:p>
    <w:p w14:paraId="672A6659" w14:textId="459F8EA3" w:rsidR="00117C96" w:rsidRDefault="00117C96" w:rsidP="004E7DE6">
      <w:pPr>
        <w:pStyle w:val="EuMWAuthorAffiliationEmail-Address"/>
      </w:pPr>
    </w:p>
    <w:p w14:paraId="5DAB6C7B" w14:textId="77777777" w:rsidR="00117C96" w:rsidRPr="00117C96" w:rsidRDefault="00117C96" w:rsidP="00117C96">
      <w:pPr>
        <w:pStyle w:val="EuMWAuthorAffiliationEmail-Address"/>
        <w:sectPr w:rsidR="00117C96" w:rsidRPr="00117C96" w:rsidSect="00FE4370">
          <w:pgSz w:w="11906" w:h="16838"/>
          <w:pgMar w:top="1077" w:right="731" w:bottom="2438" w:left="731" w:header="709" w:footer="709" w:gutter="0"/>
          <w:cols w:space="708"/>
          <w:docGrid w:linePitch="360"/>
        </w:sectPr>
      </w:pPr>
    </w:p>
    <w:p w14:paraId="532DE027" w14:textId="22275192" w:rsidR="0062464B" w:rsidRPr="00D2572E" w:rsidRDefault="0062464B" w:rsidP="0062464B">
      <w:pPr>
        <w:pStyle w:val="EuMWAbtractKeywords"/>
        <w:rPr>
          <w:lang w:val="en-AU"/>
        </w:rPr>
      </w:pPr>
      <w:r w:rsidRPr="002162BB">
        <w:rPr>
          <w:rStyle w:val="EuMWAbstractKeywordsHeadingChar"/>
        </w:rPr>
        <w:t>Ab</w:t>
      </w:r>
      <w:r>
        <w:rPr>
          <w:rStyle w:val="EuMWAbstractKeywordsHeadingChar"/>
        </w:rPr>
        <w:t>s</w:t>
      </w:r>
      <w:r w:rsidRPr="002162BB">
        <w:rPr>
          <w:rStyle w:val="EuMWAbstractKeywordsHeadingChar"/>
        </w:rPr>
        <w:t>tract</w:t>
      </w:r>
      <w:r w:rsidR="009055E8">
        <w:t xml:space="preserve"> </w:t>
      </w:r>
      <w:r w:rsidRPr="002162BB">
        <w:t>—</w:t>
      </w:r>
      <w:r w:rsidR="009055E8">
        <w:t xml:space="preserve"> </w:t>
      </w:r>
      <w:r w:rsidR="00EE3B08" w:rsidRPr="00EE3B08">
        <w:t xml:space="preserve">In this paper, the optimised design of a fully passive harmonic transponder is presented. The proposed harmonic transponder is based on the use of </w:t>
      </w:r>
      <w:r w:rsidR="00EE356B">
        <w:t xml:space="preserve">quarter-wavelength </w:t>
      </w:r>
      <w:r w:rsidR="00EE3B08" w:rsidRPr="00EE3B08">
        <w:t xml:space="preserve">impedance transformers. </w:t>
      </w:r>
      <w:r w:rsidR="00A064C3">
        <w:t>Two quarter-wavelength transformers are used to control the fundamental frequency and the harmonic</w:t>
      </w:r>
      <w:r w:rsidR="00D26095">
        <w:t xml:space="preserve"> </w:t>
      </w:r>
      <w:r w:rsidR="00A064C3">
        <w:t xml:space="preserve">in a traditional harmonic transponder. </w:t>
      </w:r>
      <w:r w:rsidR="00EE3B08" w:rsidRPr="00EE3B08">
        <w:t xml:space="preserve">By adding </w:t>
      </w:r>
      <w:r w:rsidR="00A064C3">
        <w:t>one</w:t>
      </w:r>
      <w:r w:rsidR="00EE3B08" w:rsidRPr="00EE3B08">
        <w:t xml:space="preserve"> additional </w:t>
      </w:r>
      <w:r w:rsidR="00A064C3">
        <w:t>quarter</w:t>
      </w:r>
      <w:r w:rsidR="00C877FD">
        <w:t xml:space="preserve">-wavelength transmission line at the fundamental frequency and another at the harmonic  (or </w:t>
      </w:r>
      <w:r w:rsidR="00EE3B08" w:rsidRPr="00EE3B08">
        <w:t xml:space="preserve">one-eighth wavelength </w:t>
      </w:r>
      <w:r w:rsidR="00C877FD">
        <w:t>at the fundamental frequency)</w:t>
      </w:r>
      <w:r w:rsidR="00EE3B08" w:rsidRPr="00EE3B08">
        <w:t xml:space="preserve">, the input and output can share one port for communications. The device has very a small circuit size and high performance. Compared to a typical passive harmonic transponder with two independent antennas, the proposed harmonic transponder can reduce the limitation of the antenna design without increasing the circuit area and is beneficial for designers to improve the performance of the antenna. Measurement results show that a conversion loss of </w:t>
      </w:r>
      <w:r w:rsidR="00480060">
        <w:t>15</w:t>
      </w:r>
      <w:r w:rsidR="00EE3B08" w:rsidRPr="00EE3B08">
        <w:t xml:space="preserve"> dB can be achieved at an input power of -</w:t>
      </w:r>
      <w:r w:rsidR="00480060">
        <w:t>25</w:t>
      </w:r>
      <w:r w:rsidR="00EE3B08" w:rsidRPr="00EE3B08">
        <w:t xml:space="preserve"> dBm and an operating frequency of 2.4 GHz. The circuit size is only 10 mm × 12 mm.</w:t>
      </w:r>
    </w:p>
    <w:p w14:paraId="0923B786" w14:textId="325083B0" w:rsidR="00D2572E" w:rsidRPr="00D2572E" w:rsidRDefault="00850554" w:rsidP="00D01E44">
      <w:pPr>
        <w:pStyle w:val="EuMWAbtractKeywords"/>
        <w:rPr>
          <w:lang w:val="en-AU"/>
        </w:rPr>
      </w:pPr>
      <w:r>
        <w:rPr>
          <w:rStyle w:val="EuMWAbstractKeywordsHeadingChar"/>
        </w:rPr>
        <w:t>Keyword</w:t>
      </w:r>
      <w:r w:rsidR="0062464B">
        <w:rPr>
          <w:rStyle w:val="EuMWAbstractKeywordsHeadingChar"/>
        </w:rPr>
        <w:t>s</w:t>
      </w:r>
      <w:r w:rsidR="009055E8">
        <w:rPr>
          <w:rStyle w:val="EuMWAbstractKeywordsHeadingChar"/>
        </w:rPr>
        <w:t xml:space="preserve"> </w:t>
      </w:r>
      <w:r w:rsidR="00D41274" w:rsidRPr="002162BB">
        <w:t>—</w:t>
      </w:r>
      <w:r w:rsidR="009055E8">
        <w:t xml:space="preserve"> </w:t>
      </w:r>
      <w:r w:rsidR="00B70E4D">
        <w:rPr>
          <w:lang w:val="en-US"/>
        </w:rPr>
        <w:t>h</w:t>
      </w:r>
      <w:r w:rsidR="00B70E4D" w:rsidRPr="00B70E4D">
        <w:rPr>
          <w:lang w:val="en-US"/>
        </w:rPr>
        <w:t xml:space="preserve">armonic </w:t>
      </w:r>
      <w:r w:rsidR="00B70E4D">
        <w:rPr>
          <w:rFonts w:hint="eastAsia"/>
          <w:lang w:val="en-US" w:eastAsia="zh-CN"/>
        </w:rPr>
        <w:t>t</w:t>
      </w:r>
      <w:r w:rsidR="00B70E4D" w:rsidRPr="00B70E4D">
        <w:rPr>
          <w:lang w:val="en-US"/>
        </w:rPr>
        <w:t>ransponder</w:t>
      </w:r>
      <w:r w:rsidR="00A952DD">
        <w:rPr>
          <w:lang w:val="en-US"/>
        </w:rPr>
        <w:t>,</w:t>
      </w:r>
      <w:r w:rsidR="00A952DD" w:rsidRPr="00A952DD">
        <w:rPr>
          <w:lang w:val="en-US" w:eastAsia="zh-CN"/>
        </w:rPr>
        <w:t xml:space="preserve"> </w:t>
      </w:r>
      <w:r w:rsidR="00A952DD">
        <w:rPr>
          <w:lang w:val="en-US" w:eastAsia="zh-CN"/>
        </w:rPr>
        <w:t>impedance transformer</w:t>
      </w:r>
      <w:r w:rsidR="00DA7303">
        <w:rPr>
          <w:rFonts w:hint="eastAsia"/>
          <w:lang w:val="en-US" w:eastAsia="zh-CN"/>
        </w:rPr>
        <w:t>,</w:t>
      </w:r>
      <w:r w:rsidR="00DA7303" w:rsidRPr="00DA7303">
        <w:t xml:space="preserve"> </w:t>
      </w:r>
      <w:r w:rsidR="00DA7303" w:rsidRPr="00DA7303">
        <w:rPr>
          <w:lang w:val="en-US" w:eastAsia="zh-CN"/>
        </w:rPr>
        <w:t>Schottky diode</w:t>
      </w:r>
      <w:r w:rsidR="00854F8C">
        <w:rPr>
          <w:lang w:val="en-US" w:eastAsia="zh-CN"/>
        </w:rPr>
        <w:t>.</w:t>
      </w:r>
    </w:p>
    <w:p w14:paraId="3E7A9F1C" w14:textId="22A53038" w:rsidR="00AD335D" w:rsidRDefault="00AD335D" w:rsidP="00081EBE">
      <w:pPr>
        <w:pStyle w:val="EuMWHeading1"/>
      </w:pPr>
      <w:r>
        <w:t>Introduction</w:t>
      </w:r>
    </w:p>
    <w:p w14:paraId="380AA6B7" w14:textId="4B5FDA67" w:rsidR="00045B98" w:rsidRPr="00A613BB" w:rsidRDefault="00045B98" w:rsidP="00045B98">
      <w:pPr>
        <w:pStyle w:val="EuMWParagraph"/>
        <w:rPr>
          <w:szCs w:val="20"/>
        </w:rPr>
      </w:pPr>
      <w:r w:rsidRPr="00A613BB">
        <w:rPr>
          <w:szCs w:val="20"/>
        </w:rPr>
        <w:t>With the popularization of the Internet of things (IoT) and wireless sensor networks (WSNs) in life, th</w:t>
      </w:r>
      <w:r>
        <w:rPr>
          <w:szCs w:val="20"/>
        </w:rPr>
        <w:t>e</w:t>
      </w:r>
      <w:r w:rsidRPr="00A613BB">
        <w:rPr>
          <w:szCs w:val="20"/>
        </w:rPr>
        <w:t xml:space="preserve"> massive deployment of electronic devices has made the problem of co-channel interference more and more serious. In this scenario, harmonic transponders have received more attention due to their inherent high robustness to interference from environmental reflection (clutter). This kind of clutter usually exists at the fundamental frequency [1]. </w:t>
      </w:r>
      <w:r>
        <w:rPr>
          <w:szCs w:val="20"/>
        </w:rPr>
        <w:t>By using harmonics for communications, the clutter at the fundamental frequency can be easily filtered out. A</w:t>
      </w:r>
      <w:r w:rsidRPr="00A613BB">
        <w:rPr>
          <w:szCs w:val="20"/>
        </w:rPr>
        <w:t xml:space="preserve"> harmonic transponder </w:t>
      </w:r>
      <w:r>
        <w:rPr>
          <w:szCs w:val="20"/>
        </w:rPr>
        <w:t>has been widely</w:t>
      </w:r>
      <w:r w:rsidRPr="00A613BB">
        <w:rPr>
          <w:szCs w:val="20"/>
        </w:rPr>
        <w:t xml:space="preserve"> used as beacon</w:t>
      </w:r>
      <w:r>
        <w:rPr>
          <w:szCs w:val="20"/>
        </w:rPr>
        <w:t>s</w:t>
      </w:r>
      <w:r w:rsidRPr="00A613BB">
        <w:rPr>
          <w:szCs w:val="20"/>
        </w:rPr>
        <w:t xml:space="preserve"> for harmonic radars, such as collision avoidance system [2], disaster victim detection [3] and tiny tracker [4]</w:t>
      </w:r>
      <w:r w:rsidRPr="00F535C7">
        <w:rPr>
          <w:szCs w:val="20"/>
        </w:rPr>
        <w:t xml:space="preserve"> </w:t>
      </w:r>
      <w:r>
        <w:rPr>
          <w:szCs w:val="20"/>
        </w:rPr>
        <w:t xml:space="preserve">to avoid </w:t>
      </w:r>
      <w:r w:rsidRPr="00A613BB">
        <w:rPr>
          <w:szCs w:val="20"/>
        </w:rPr>
        <w:t>strong harmful reflection.</w:t>
      </w:r>
      <w:r w:rsidRPr="00D914D4">
        <w:rPr>
          <w:szCs w:val="20"/>
        </w:rPr>
        <w:t xml:space="preserve"> </w:t>
      </w:r>
      <w:r>
        <w:rPr>
          <w:szCs w:val="20"/>
        </w:rPr>
        <w:t xml:space="preserve">Recently, passive </w:t>
      </w:r>
      <w:r w:rsidRPr="00A613BB">
        <w:rPr>
          <w:szCs w:val="20"/>
        </w:rPr>
        <w:t>wireless sensors based on harmonic transponders have been</w:t>
      </w:r>
      <w:r>
        <w:rPr>
          <w:szCs w:val="20"/>
        </w:rPr>
        <w:t xml:space="preserve"> reported </w:t>
      </w:r>
      <w:r w:rsidR="00C877FD">
        <w:rPr>
          <w:szCs w:val="20"/>
        </w:rPr>
        <w:t xml:space="preserve">for backscattering communications at extremely low power levels </w:t>
      </w:r>
      <w:r>
        <w:rPr>
          <w:szCs w:val="20"/>
        </w:rPr>
        <w:t>[5-6].</w:t>
      </w:r>
    </w:p>
    <w:p w14:paraId="313F6876" w14:textId="67A2E538" w:rsidR="00A613BB" w:rsidRDefault="00045B98" w:rsidP="00045B98">
      <w:pPr>
        <w:pStyle w:val="EuMWParagraph"/>
        <w:rPr>
          <w:szCs w:val="20"/>
        </w:rPr>
      </w:pPr>
      <w:r w:rsidRPr="00A613BB">
        <w:rPr>
          <w:szCs w:val="20"/>
        </w:rPr>
        <w:t>As shown in Fig 1, a traditional passive harmonic transponder includes a pair of antennas for receiving and transmitting and a nonlinear device (usually a diode)</w:t>
      </w:r>
      <w:r>
        <w:rPr>
          <w:szCs w:val="20"/>
        </w:rPr>
        <w:t xml:space="preserve"> in the receiver</w:t>
      </w:r>
      <w:r w:rsidRPr="00A613BB">
        <w:rPr>
          <w:szCs w:val="20"/>
        </w:rPr>
        <w:t xml:space="preserve"> to generate harmonics. </w:t>
      </w:r>
      <w:r w:rsidRPr="00D509B2">
        <w:rPr>
          <w:szCs w:val="20"/>
        </w:rPr>
        <w:t xml:space="preserve">The base station sends out a signal at the fundamental frequency, which will be received by the receiver antenna </w:t>
      </w:r>
      <w:r w:rsidR="00C877FD">
        <w:rPr>
          <w:szCs w:val="20"/>
        </w:rPr>
        <w:t>with</w:t>
      </w:r>
      <w:r w:rsidRPr="00D509B2">
        <w:rPr>
          <w:szCs w:val="20"/>
        </w:rPr>
        <w:t xml:space="preserve"> a harmonic transponder. This transponder will generate the second harmonic and send it back </w:t>
      </w:r>
      <w:r>
        <w:rPr>
          <w:szCs w:val="20"/>
        </w:rPr>
        <w:t>using</w:t>
      </w:r>
      <w:r w:rsidRPr="00D509B2">
        <w:rPr>
          <w:szCs w:val="20"/>
        </w:rPr>
        <w:t xml:space="preserve"> a transmit antenna.</w:t>
      </w:r>
      <w:r>
        <w:rPr>
          <w:szCs w:val="20"/>
        </w:rPr>
        <w:t xml:space="preserve"> </w:t>
      </w:r>
      <w:r w:rsidR="00C877FD">
        <w:rPr>
          <w:szCs w:val="20"/>
        </w:rPr>
        <w:t xml:space="preserve">The </w:t>
      </w:r>
      <w:r w:rsidR="00C877FD" w:rsidRPr="00C5773C">
        <w:t>2</w:t>
      </w:r>
      <w:r w:rsidR="00C877FD" w:rsidRPr="001A3D17">
        <w:rPr>
          <w:vertAlign w:val="superscript"/>
        </w:rPr>
        <w:t>nd</w:t>
      </w:r>
      <w:r w:rsidR="00C877FD">
        <w:t xml:space="preserve"> harmonic</w:t>
      </w:r>
      <w:r w:rsidR="00C877FD">
        <w:rPr>
          <w:szCs w:val="20"/>
        </w:rPr>
        <w:t xml:space="preserve"> signal</w:t>
      </w:r>
      <w:r w:rsidR="00C877FD" w:rsidRPr="00A613BB">
        <w:rPr>
          <w:szCs w:val="20"/>
        </w:rPr>
        <w:t xml:space="preserve"> can </w:t>
      </w:r>
      <w:r w:rsidR="00C877FD">
        <w:rPr>
          <w:szCs w:val="20"/>
        </w:rPr>
        <w:t xml:space="preserve">then </w:t>
      </w:r>
      <w:r w:rsidR="00C877FD" w:rsidRPr="00A613BB">
        <w:rPr>
          <w:szCs w:val="20"/>
        </w:rPr>
        <w:t xml:space="preserve">be captured by the base station. </w:t>
      </w:r>
      <w:r w:rsidRPr="00A613BB">
        <w:rPr>
          <w:szCs w:val="20"/>
        </w:rPr>
        <w:t>If a resonant</w:t>
      </w:r>
      <w:r>
        <w:rPr>
          <w:szCs w:val="20"/>
        </w:rPr>
        <w:t xml:space="preserve"> type of</w:t>
      </w:r>
      <w:r w:rsidRPr="00A613BB">
        <w:rPr>
          <w:szCs w:val="20"/>
        </w:rPr>
        <w:t xml:space="preserve"> antenna is used, the </w:t>
      </w:r>
      <w:r w:rsidR="00C877FD">
        <w:rPr>
          <w:szCs w:val="20"/>
        </w:rPr>
        <w:t>transmitting/</w:t>
      </w:r>
      <w:r w:rsidRPr="00A613BB">
        <w:rPr>
          <w:szCs w:val="20"/>
        </w:rPr>
        <w:t xml:space="preserve">receiving antenna working at the </w:t>
      </w:r>
      <w:r w:rsidR="00747044">
        <w:rPr>
          <w:szCs w:val="20"/>
        </w:rPr>
        <w:br/>
      </w:r>
      <w:r w:rsidRPr="00A613BB">
        <w:rPr>
          <w:szCs w:val="20"/>
        </w:rPr>
        <w:t>fundamental frequency</w:t>
      </w:r>
      <w:r w:rsidR="00923CEC">
        <w:rPr>
          <w:szCs w:val="20"/>
        </w:rPr>
        <w:t xml:space="preserve"> </w:t>
      </w:r>
      <w:r>
        <w:rPr>
          <w:szCs w:val="20"/>
        </w:rPr>
        <w:t>may</w:t>
      </w:r>
      <w:r w:rsidRPr="00A613BB">
        <w:rPr>
          <w:szCs w:val="20"/>
        </w:rPr>
        <w:t xml:space="preserve"> also resonate at the 2</w:t>
      </w:r>
      <w:r w:rsidRPr="00395300">
        <w:rPr>
          <w:szCs w:val="20"/>
          <w:vertAlign w:val="superscript"/>
        </w:rPr>
        <w:t>nd</w:t>
      </w:r>
      <w:r>
        <w:rPr>
          <w:szCs w:val="20"/>
        </w:rPr>
        <w:t xml:space="preserve"> </w:t>
      </w:r>
      <w:r w:rsidRPr="00A613BB">
        <w:rPr>
          <w:szCs w:val="20"/>
        </w:rPr>
        <w:t xml:space="preserve">harmonic frequency. </w:t>
      </w:r>
      <w:r w:rsidR="00861ECF" w:rsidRPr="00861ECF">
        <w:rPr>
          <w:szCs w:val="20"/>
        </w:rPr>
        <w:t>To achieve good performance, high isolation between the transmitting and receiving antennas is needed, limiting the flexibility of antenna design. A diplexer-based single-port harmonic transponder combines the input and output ports while providing significant isolation</w:t>
      </w:r>
      <w:r w:rsidR="006D6CA3">
        <w:rPr>
          <w:szCs w:val="20"/>
        </w:rPr>
        <w:t xml:space="preserve"> </w:t>
      </w:r>
      <w:r w:rsidR="00861ECF" w:rsidRPr="00861ECF">
        <w:rPr>
          <w:szCs w:val="20"/>
        </w:rPr>
        <w:t xml:space="preserve">[7]. The diplexer is based on the half-wavelength open-circuited microstrip line resonator design, which offers two passbands (at the fundamental frequency and </w:t>
      </w:r>
      <w:r w:rsidR="005D5417" w:rsidRPr="00C5773C">
        <w:t>2</w:t>
      </w:r>
      <w:r w:rsidR="005D5417" w:rsidRPr="001A3D17">
        <w:rPr>
          <w:vertAlign w:val="superscript"/>
        </w:rPr>
        <w:t>nd</w:t>
      </w:r>
      <w:r w:rsidR="005D5417">
        <w:t xml:space="preserve"> harmonic</w:t>
      </w:r>
      <w:r w:rsidR="00861ECF" w:rsidRPr="00861ECF">
        <w:rPr>
          <w:szCs w:val="20"/>
        </w:rPr>
        <w:t>) and high isolation between ports. The single-port harmonic transponders can simply use a dual-band antenna to replace traditional Tx and Rx antenna pairs, which makes dual-frequency omnidirectional antenna</w:t>
      </w:r>
      <w:r w:rsidR="006D6CA3">
        <w:rPr>
          <w:szCs w:val="20"/>
          <w:lang w:val="en-GB"/>
        </w:rPr>
        <w:t>s</w:t>
      </w:r>
      <w:r w:rsidR="00861ECF" w:rsidRPr="00861ECF">
        <w:rPr>
          <w:szCs w:val="20"/>
        </w:rPr>
        <w:t xml:space="preserve"> with higher radiation efficiency and gain possible.</w:t>
      </w:r>
    </w:p>
    <w:p w14:paraId="2ADEABC7" w14:textId="3B2FB4DF" w:rsidR="00D04C3A" w:rsidRDefault="00FF77D4" w:rsidP="002471EE">
      <w:pPr>
        <w:pStyle w:val="EuMWParagraph"/>
      </w:pPr>
      <w:r w:rsidRPr="00390576">
        <w:t xml:space="preserve">In this work, an optimised design of </w:t>
      </w:r>
      <w:r>
        <w:t>a</w:t>
      </w:r>
      <w:r w:rsidRPr="00390576">
        <w:t xml:space="preserve"> fully passive harmonic transponder </w:t>
      </w:r>
      <w:r>
        <w:t>using</w:t>
      </w:r>
      <w:r w:rsidRPr="00390576">
        <w:t xml:space="preserve"> </w:t>
      </w:r>
      <w:r w:rsidR="00EE356B">
        <w:t xml:space="preserve">quarter-wavelength </w:t>
      </w:r>
      <w:r w:rsidRPr="00390576">
        <w:t>impedance transformer</w:t>
      </w:r>
      <w:r>
        <w:t>s</w:t>
      </w:r>
      <w:r w:rsidRPr="00390576">
        <w:t xml:space="preserve"> is proposed and analysed. </w:t>
      </w:r>
      <w:r w:rsidRPr="00240885">
        <w:t>Quarter-wavelength transformers were utilised to control the fundamental signal and the harmonic.</w:t>
      </w:r>
      <w:r>
        <w:t xml:space="preserve"> A one-eighth transmission line is added to effectively act as a duplexer</w:t>
      </w:r>
      <w:r w:rsidR="00521E70">
        <w:t>.</w:t>
      </w:r>
      <w:r>
        <w:t xml:space="preserve">  </w:t>
      </w:r>
      <w:r w:rsidRPr="00196709">
        <w:t xml:space="preserve">The transponder </w:t>
      </w:r>
      <w:r w:rsidR="00521E70">
        <w:t>has</w:t>
      </w:r>
      <w:r w:rsidRPr="00196709">
        <w:t xml:space="preserve"> a small size </w:t>
      </w:r>
      <w:r w:rsidR="00521E70">
        <w:t>with high</w:t>
      </w:r>
      <w:r w:rsidRPr="00196709">
        <w:t xml:space="preserve"> performance while </w:t>
      </w:r>
      <w:r w:rsidR="00521E70">
        <w:t>enabling the</w:t>
      </w:r>
      <w:r w:rsidRPr="00196709">
        <w:t xml:space="preserve"> input and output </w:t>
      </w:r>
      <w:r w:rsidR="00811379">
        <w:t xml:space="preserve">to </w:t>
      </w:r>
      <w:r w:rsidRPr="00196709">
        <w:t>share one port for communication.</w:t>
      </w:r>
      <w:r w:rsidR="00521E70">
        <w:t xml:space="preserve"> The circuit size is further reduced by using lumped-element inductors</w:t>
      </w:r>
      <w:r w:rsidR="00F532B4">
        <w:rPr>
          <w:rFonts w:hint="eastAsia"/>
        </w:rPr>
        <w:t>.</w:t>
      </w:r>
      <w:r w:rsidR="00F532B4">
        <w:t xml:space="preserve"> </w:t>
      </w:r>
      <w:r w:rsidR="0089297A" w:rsidRPr="0089297A">
        <w:t xml:space="preserve">The proposed harmonic transponder can reduce the limitation of the antenna design without increasing the circuit </w:t>
      </w:r>
      <w:r w:rsidR="009A36EC" w:rsidRPr="0089297A">
        <w:t>area and</w:t>
      </w:r>
      <w:r w:rsidR="0089297A" w:rsidRPr="0089297A">
        <w:t xml:space="preserve"> is beneficial for designers to improve the performance of the antenna.</w:t>
      </w:r>
      <w:r w:rsidR="003046BA" w:rsidRPr="003046BA">
        <w:t xml:space="preserve"> The rest of the paper is organized as follows: Section II proposes the working principle of the proposed harmonic transponder with a single port. Section III includes two parts</w:t>
      </w:r>
      <w:r w:rsidR="000219D4">
        <w:t>:</w:t>
      </w:r>
      <w:r w:rsidR="003046BA" w:rsidRPr="003046BA">
        <w:t xml:space="preserve"> </w:t>
      </w:r>
      <w:r w:rsidR="000219D4">
        <w:t>t</w:t>
      </w:r>
      <w:r w:rsidR="003046BA" w:rsidRPr="003046BA">
        <w:t>he first part details the design example and simulation results</w:t>
      </w:r>
      <w:r w:rsidR="000219D4">
        <w:t>;</w:t>
      </w:r>
      <w:r w:rsidR="003046BA" w:rsidRPr="003046BA">
        <w:t xml:space="preserve"> </w:t>
      </w:r>
      <w:r w:rsidR="000219D4">
        <w:t>t</w:t>
      </w:r>
      <w:r w:rsidR="003046BA" w:rsidRPr="003046BA">
        <w:t>he second part shows the measurement setup and experimental results. Finally, the conclusion is presented in Section IV.</w:t>
      </w:r>
    </w:p>
    <w:p w14:paraId="50C379C6" w14:textId="77777777" w:rsidR="0090695D" w:rsidRDefault="0090695D" w:rsidP="0090695D">
      <w:pPr>
        <w:pStyle w:val="EuMWParagraph"/>
        <w:spacing w:after="100"/>
        <w:ind w:firstLine="0"/>
        <w:jc w:val="center"/>
        <w:rPr>
          <w:sz w:val="16"/>
          <w:szCs w:val="16"/>
        </w:rPr>
      </w:pPr>
      <w:r>
        <w:rPr>
          <w:noProof/>
          <w:sz w:val="16"/>
          <w:szCs w:val="16"/>
          <w:lang w:val="en-GB"/>
        </w:rPr>
        <w:drawing>
          <wp:inline distT="0" distB="0" distL="0" distR="0" wp14:anchorId="4B23BDFD" wp14:editId="353C5F1D">
            <wp:extent cx="2997200" cy="1841500"/>
            <wp:effectExtent l="0" t="0" r="0" b="0"/>
            <wp:docPr id="142" name="图片 14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图示&#10;&#10;描述已自动生成"/>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37" b="-4181"/>
                    <a:stretch/>
                  </pic:blipFill>
                  <pic:spPr bwMode="auto">
                    <a:xfrm>
                      <a:off x="0" y="0"/>
                      <a:ext cx="2997200" cy="1841500"/>
                    </a:xfrm>
                    <a:prstGeom prst="rect">
                      <a:avLst/>
                    </a:prstGeom>
                    <a:noFill/>
                    <a:ln>
                      <a:noFill/>
                    </a:ln>
                    <a:extLst>
                      <a:ext uri="{53640926-AAD7-44D8-BBD7-CCE9431645EC}">
                        <a14:shadowObscured xmlns:a14="http://schemas.microsoft.com/office/drawing/2010/main"/>
                      </a:ext>
                    </a:extLst>
                  </pic:spPr>
                </pic:pic>
              </a:graphicData>
            </a:graphic>
          </wp:inline>
        </w:drawing>
      </w:r>
    </w:p>
    <w:p w14:paraId="611BB183" w14:textId="7D0181CC" w:rsidR="0090695D" w:rsidRDefault="0090695D" w:rsidP="0090695D">
      <w:pPr>
        <w:pStyle w:val="EuMWParagraph"/>
        <w:spacing w:after="100"/>
        <w:ind w:firstLine="0"/>
        <w:rPr>
          <w:sz w:val="16"/>
          <w:szCs w:val="16"/>
        </w:rPr>
      </w:pPr>
      <w:r w:rsidRPr="00D81B36">
        <w:rPr>
          <w:rFonts w:hint="eastAsia"/>
          <w:sz w:val="16"/>
          <w:szCs w:val="16"/>
        </w:rPr>
        <w:t>F</w:t>
      </w:r>
      <w:r w:rsidRPr="00D81B36">
        <w:rPr>
          <w:sz w:val="16"/>
          <w:szCs w:val="16"/>
        </w:rPr>
        <w:t xml:space="preserve">ig. 1. </w:t>
      </w:r>
      <w:r>
        <w:rPr>
          <w:sz w:val="16"/>
          <w:szCs w:val="16"/>
        </w:rPr>
        <w:t>B</w:t>
      </w:r>
      <w:r w:rsidRPr="00A619F6">
        <w:rPr>
          <w:sz w:val="16"/>
          <w:szCs w:val="16"/>
        </w:rPr>
        <w:t xml:space="preserve">lock diagram of </w:t>
      </w:r>
      <w:r>
        <w:rPr>
          <w:sz w:val="16"/>
          <w:szCs w:val="16"/>
        </w:rPr>
        <w:t>a</w:t>
      </w:r>
      <w:r w:rsidRPr="00A619F6">
        <w:rPr>
          <w:sz w:val="16"/>
          <w:szCs w:val="16"/>
        </w:rPr>
        <w:t xml:space="preserve"> harmonic transponder system with two</w:t>
      </w:r>
      <w:r>
        <w:rPr>
          <w:sz w:val="16"/>
          <w:szCs w:val="16"/>
        </w:rPr>
        <w:t>-</w:t>
      </w:r>
      <w:r w:rsidRPr="00A619F6">
        <w:rPr>
          <w:sz w:val="16"/>
          <w:szCs w:val="16"/>
        </w:rPr>
        <w:t xml:space="preserve">ports and </w:t>
      </w:r>
      <w:r>
        <w:rPr>
          <w:sz w:val="16"/>
          <w:szCs w:val="16"/>
        </w:rPr>
        <w:t>one-</w:t>
      </w:r>
      <w:r w:rsidRPr="00A619F6">
        <w:rPr>
          <w:sz w:val="16"/>
          <w:szCs w:val="16"/>
        </w:rPr>
        <w:t>port</w:t>
      </w:r>
      <w:r>
        <w:rPr>
          <w:sz w:val="16"/>
          <w:szCs w:val="16"/>
        </w:rPr>
        <w:t xml:space="preserve"> topologies.</w:t>
      </w:r>
    </w:p>
    <w:p w14:paraId="7493AFE8" w14:textId="77777777" w:rsidR="00890AB7" w:rsidRPr="00D81B36" w:rsidRDefault="00890AB7" w:rsidP="00890AB7">
      <w:pPr>
        <w:pStyle w:val="EuMWParagraph"/>
        <w:ind w:firstLine="0"/>
        <w:jc w:val="center"/>
        <w:rPr>
          <w:sz w:val="16"/>
          <w:szCs w:val="16"/>
        </w:rPr>
      </w:pPr>
      <w:r>
        <w:rPr>
          <w:noProof/>
          <w:sz w:val="16"/>
          <w:szCs w:val="16"/>
          <w:lang w:val="en-GB"/>
        </w:rPr>
        <w:lastRenderedPageBreak/>
        <w:drawing>
          <wp:inline distT="0" distB="0" distL="0" distR="0" wp14:anchorId="72CF9894" wp14:editId="211D62D3">
            <wp:extent cx="2997200" cy="1130300"/>
            <wp:effectExtent l="0" t="0" r="0" b="0"/>
            <wp:docPr id="95" name="图片 95"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图示, 文本&#10;&#10;描述已自动生成"/>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90" b="58200"/>
                    <a:stretch/>
                  </pic:blipFill>
                  <pic:spPr bwMode="auto">
                    <a:xfrm>
                      <a:off x="0" y="0"/>
                      <a:ext cx="2997200" cy="1130300"/>
                    </a:xfrm>
                    <a:prstGeom prst="rect">
                      <a:avLst/>
                    </a:prstGeom>
                    <a:noFill/>
                    <a:ln>
                      <a:noFill/>
                    </a:ln>
                    <a:extLst>
                      <a:ext uri="{53640926-AAD7-44D8-BBD7-CCE9431645EC}">
                        <a14:shadowObscured xmlns:a14="http://schemas.microsoft.com/office/drawing/2010/main"/>
                      </a:ext>
                    </a:extLst>
                  </pic:spPr>
                </pic:pic>
              </a:graphicData>
            </a:graphic>
          </wp:inline>
        </w:drawing>
      </w:r>
    </w:p>
    <w:p w14:paraId="60D0413A" w14:textId="77777777" w:rsidR="00890AB7" w:rsidRPr="00D81B36" w:rsidRDefault="00890AB7" w:rsidP="00890AB7">
      <w:pPr>
        <w:pStyle w:val="EuMWParagraph"/>
        <w:spacing w:after="100"/>
        <w:ind w:firstLine="0"/>
        <w:rPr>
          <w:sz w:val="16"/>
          <w:szCs w:val="16"/>
        </w:rPr>
      </w:pPr>
      <w:r>
        <w:rPr>
          <w:sz w:val="16"/>
          <w:szCs w:val="16"/>
        </w:rPr>
        <w:t>Fig. 2. Simplified schematic of the t</w:t>
      </w:r>
      <w:r w:rsidRPr="00D25ECE">
        <w:rPr>
          <w:sz w:val="16"/>
          <w:szCs w:val="16"/>
        </w:rPr>
        <w:t>raditional</w:t>
      </w:r>
      <w:r>
        <w:rPr>
          <w:sz w:val="16"/>
          <w:szCs w:val="16"/>
        </w:rPr>
        <w:t xml:space="preserve"> fully passive</w:t>
      </w:r>
      <w:r w:rsidRPr="00D25ECE">
        <w:rPr>
          <w:sz w:val="16"/>
          <w:szCs w:val="16"/>
        </w:rPr>
        <w:t xml:space="preserve"> </w:t>
      </w:r>
      <w:r w:rsidRPr="00F47CE8">
        <w:rPr>
          <w:sz w:val="16"/>
          <w:szCs w:val="16"/>
        </w:rPr>
        <w:t xml:space="preserve">harmonic transponder </w:t>
      </w:r>
      <w:r>
        <w:rPr>
          <w:sz w:val="16"/>
          <w:szCs w:val="16"/>
        </w:rPr>
        <w:t>with two ports.</w:t>
      </w:r>
    </w:p>
    <w:p w14:paraId="30634848" w14:textId="77777777" w:rsidR="00890AB7" w:rsidRDefault="00890AB7" w:rsidP="00890AB7">
      <w:pPr>
        <w:pStyle w:val="EuMWParagraph"/>
        <w:ind w:firstLine="0"/>
        <w:rPr>
          <w:sz w:val="16"/>
          <w:szCs w:val="16"/>
        </w:rPr>
      </w:pPr>
      <w:r>
        <w:rPr>
          <w:noProof/>
          <w:sz w:val="16"/>
          <w:szCs w:val="16"/>
          <w:lang w:val="en-GB"/>
        </w:rPr>
        <w:drawing>
          <wp:inline distT="0" distB="0" distL="0" distR="0" wp14:anchorId="7F64F245" wp14:editId="5EAF350E">
            <wp:extent cx="2997200" cy="1454150"/>
            <wp:effectExtent l="0" t="0" r="0" b="0"/>
            <wp:docPr id="96" name="图片 96" descr="图示,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图示, 文本&#10;&#10;描述已自动生成"/>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832" b="1587"/>
                    <a:stretch/>
                  </pic:blipFill>
                  <pic:spPr bwMode="auto">
                    <a:xfrm>
                      <a:off x="0" y="0"/>
                      <a:ext cx="2997200" cy="1454150"/>
                    </a:xfrm>
                    <a:prstGeom prst="rect">
                      <a:avLst/>
                    </a:prstGeom>
                    <a:noFill/>
                    <a:ln>
                      <a:noFill/>
                    </a:ln>
                    <a:extLst>
                      <a:ext uri="{53640926-AAD7-44D8-BBD7-CCE9431645EC}">
                        <a14:shadowObscured xmlns:a14="http://schemas.microsoft.com/office/drawing/2010/main"/>
                      </a:ext>
                    </a:extLst>
                  </pic:spPr>
                </pic:pic>
              </a:graphicData>
            </a:graphic>
          </wp:inline>
        </w:drawing>
      </w:r>
    </w:p>
    <w:p w14:paraId="3DDD79BA" w14:textId="597EB83D" w:rsidR="00890AB7" w:rsidRPr="0090695D" w:rsidRDefault="00890AB7" w:rsidP="0090695D">
      <w:pPr>
        <w:pStyle w:val="EuMWParagraph"/>
        <w:spacing w:after="100"/>
        <w:ind w:firstLine="0"/>
        <w:rPr>
          <w:sz w:val="16"/>
          <w:szCs w:val="16"/>
        </w:rPr>
      </w:pPr>
      <w:r>
        <w:rPr>
          <w:sz w:val="16"/>
          <w:szCs w:val="16"/>
        </w:rPr>
        <w:t xml:space="preserve">Fig. 3. Simplified schematic of the proposed </w:t>
      </w:r>
      <w:r w:rsidRPr="00F47CE8">
        <w:rPr>
          <w:sz w:val="16"/>
          <w:szCs w:val="16"/>
        </w:rPr>
        <w:t>harmonic transponder</w:t>
      </w:r>
      <w:r>
        <w:rPr>
          <w:sz w:val="16"/>
          <w:szCs w:val="16"/>
        </w:rPr>
        <w:t xml:space="preserve"> with a single port</w:t>
      </w:r>
      <w:r w:rsidRPr="005E6426">
        <w:rPr>
          <w:sz w:val="16"/>
          <w:szCs w:val="16"/>
        </w:rPr>
        <w:t xml:space="preserve"> </w:t>
      </w:r>
      <w:r>
        <w:rPr>
          <w:sz w:val="16"/>
          <w:szCs w:val="16"/>
        </w:rPr>
        <w:t>by adding a one-eighth wavelength transmission line.</w:t>
      </w:r>
    </w:p>
    <w:p w14:paraId="3E39538C" w14:textId="06107530" w:rsidR="3D615BB1" w:rsidRDefault="3D615BB1" w:rsidP="049AFA2B">
      <w:pPr>
        <w:pStyle w:val="EuMWHeading1"/>
        <w:rPr>
          <w:lang w:val="en-US"/>
        </w:rPr>
      </w:pPr>
      <w:r w:rsidRPr="049AFA2B">
        <w:rPr>
          <w:lang w:val="en-US"/>
        </w:rPr>
        <w:t>Topology and Theoretical Analysis</w:t>
      </w:r>
    </w:p>
    <w:p w14:paraId="51913033" w14:textId="2971C978" w:rsidR="3C5AF578" w:rsidRPr="005F141B" w:rsidRDefault="3C5AF578" w:rsidP="049AFA2B">
      <w:pPr>
        <w:pStyle w:val="EuMWParagraph"/>
        <w:rPr>
          <w:szCs w:val="20"/>
        </w:rPr>
      </w:pPr>
      <w:r w:rsidRPr="005F141B">
        <w:rPr>
          <w:szCs w:val="20"/>
        </w:rPr>
        <w:t xml:space="preserve">The schematic of a typical passive harmonic transponder </w:t>
      </w:r>
      <w:r w:rsidR="00E34140" w:rsidRPr="005F141B">
        <w:rPr>
          <w:szCs w:val="20"/>
        </w:rPr>
        <w:t xml:space="preserve">with two ports </w:t>
      </w:r>
      <w:r w:rsidRPr="005F141B">
        <w:rPr>
          <w:szCs w:val="20"/>
        </w:rPr>
        <w:t>is shown in Fig.</w:t>
      </w:r>
      <w:r w:rsidR="00C2559E" w:rsidRPr="005F141B">
        <w:rPr>
          <w:szCs w:val="20"/>
        </w:rPr>
        <w:t xml:space="preserve"> 2</w:t>
      </w:r>
      <w:r w:rsidR="000C5155" w:rsidRPr="005F141B">
        <w:rPr>
          <w:szCs w:val="20"/>
        </w:rPr>
        <w:t>.</w:t>
      </w:r>
      <w:r w:rsidR="5190A936" w:rsidRPr="005F141B">
        <w:rPr>
          <w:szCs w:val="20"/>
        </w:rPr>
        <w:t xml:space="preserve"> </w:t>
      </w:r>
      <w:r w:rsidR="005524E7" w:rsidRPr="005F141B">
        <w:rPr>
          <w:szCs w:val="20"/>
        </w:rPr>
        <w:t xml:space="preserve">The inherent nonlinearity of the diode will cause the input waveform </w:t>
      </w:r>
      <w:r w:rsidR="009415EA" w:rsidRPr="005F141B">
        <w:rPr>
          <w:szCs w:val="20"/>
        </w:rPr>
        <w:t xml:space="preserve">at the fundamental frequency </w:t>
      </w:r>
      <w:r w:rsidR="005524E7" w:rsidRPr="005F141B">
        <w:rPr>
          <w:szCs w:val="20"/>
        </w:rPr>
        <w:t xml:space="preserve">to be distorted, resulting in </w:t>
      </w:r>
      <w:r w:rsidR="19879FA5" w:rsidRPr="005F141B">
        <w:rPr>
          <w:szCs w:val="20"/>
        </w:rPr>
        <w:t>higher</w:t>
      </w:r>
      <w:r w:rsidR="00DE2DCA" w:rsidRPr="005F141B">
        <w:rPr>
          <w:szCs w:val="20"/>
        </w:rPr>
        <w:t>-</w:t>
      </w:r>
      <w:r w:rsidR="19879FA5" w:rsidRPr="005F141B">
        <w:rPr>
          <w:szCs w:val="20"/>
        </w:rPr>
        <w:t>order harmonic</w:t>
      </w:r>
      <w:r w:rsidR="0049188F" w:rsidRPr="005F141B">
        <w:rPr>
          <w:szCs w:val="20"/>
        </w:rPr>
        <w:t>s</w:t>
      </w:r>
      <w:r w:rsidR="19879FA5" w:rsidRPr="005F141B">
        <w:rPr>
          <w:szCs w:val="20"/>
        </w:rPr>
        <w:t xml:space="preserve">. </w:t>
      </w:r>
      <w:r w:rsidR="00206C49" w:rsidRPr="005F141B">
        <w:rPr>
          <w:szCs w:val="20"/>
        </w:rPr>
        <w:t>To</w:t>
      </w:r>
      <w:r w:rsidR="19879FA5" w:rsidRPr="005F141B">
        <w:rPr>
          <w:szCs w:val="20"/>
        </w:rPr>
        <w:t xml:space="preserve"> enhance the second harmonic</w:t>
      </w:r>
      <w:r w:rsidR="00540753" w:rsidRPr="005F141B">
        <w:rPr>
          <w:szCs w:val="20"/>
        </w:rPr>
        <w:t xml:space="preserve"> </w:t>
      </w:r>
      <w:r w:rsidR="19879FA5" w:rsidRPr="005F141B">
        <w:rPr>
          <w:szCs w:val="20"/>
        </w:rPr>
        <w:t xml:space="preserve">conversion </w:t>
      </w:r>
      <w:r w:rsidR="00206C49" w:rsidRPr="005F141B">
        <w:rPr>
          <w:szCs w:val="20"/>
        </w:rPr>
        <w:t>efficiency</w:t>
      </w:r>
      <w:r w:rsidR="19879FA5" w:rsidRPr="005F141B">
        <w:rPr>
          <w:szCs w:val="20"/>
        </w:rPr>
        <w:t xml:space="preserve"> of the diode, </w:t>
      </w:r>
      <w:r w:rsidR="00206C49" w:rsidRPr="005F141B">
        <w:rPr>
          <w:szCs w:val="20"/>
        </w:rPr>
        <w:t>a</w:t>
      </w:r>
      <w:r w:rsidR="19879FA5" w:rsidRPr="005F141B">
        <w:rPr>
          <w:szCs w:val="20"/>
        </w:rPr>
        <w:t xml:space="preserve"> short-circuit</w:t>
      </w:r>
      <w:r w:rsidR="00206C49" w:rsidRPr="005F141B">
        <w:rPr>
          <w:szCs w:val="20"/>
        </w:rPr>
        <w:t>ed</w:t>
      </w:r>
      <w:r w:rsidR="19879FA5" w:rsidRPr="005F141B">
        <w:rPr>
          <w:szCs w:val="20"/>
        </w:rPr>
        <w:t xml:space="preserve"> and </w:t>
      </w:r>
      <w:r w:rsidR="00206C49" w:rsidRPr="005F141B">
        <w:rPr>
          <w:szCs w:val="20"/>
        </w:rPr>
        <w:t xml:space="preserve">an </w:t>
      </w:r>
      <w:r w:rsidR="19879FA5" w:rsidRPr="005F141B">
        <w:rPr>
          <w:szCs w:val="20"/>
        </w:rPr>
        <w:t xml:space="preserve">open-circuit </w:t>
      </w:r>
      <w:r w:rsidR="00EE356B" w:rsidRPr="005F141B">
        <w:rPr>
          <w:szCs w:val="20"/>
        </w:rPr>
        <w:t xml:space="preserve">quarter-wavelength </w:t>
      </w:r>
      <w:r w:rsidR="19879FA5" w:rsidRPr="005F141B">
        <w:rPr>
          <w:szCs w:val="20"/>
        </w:rPr>
        <w:t>stub</w:t>
      </w:r>
      <w:r w:rsidR="00206C49" w:rsidRPr="005F141B">
        <w:rPr>
          <w:szCs w:val="20"/>
        </w:rPr>
        <w:t>s</w:t>
      </w:r>
      <w:r w:rsidR="00274E78" w:rsidRPr="005F141B">
        <w:rPr>
          <w:szCs w:val="20"/>
        </w:rPr>
        <w:t xml:space="preserve"> </w:t>
      </w:r>
      <w:r w:rsidR="00E83400" w:rsidRPr="005F141B">
        <w:rPr>
          <w:szCs w:val="20"/>
        </w:rPr>
        <w:t>(</w:t>
      </w:r>
      <w:r w:rsidR="00D750E7" w:rsidRPr="005F141B">
        <w:rPr>
          <w:szCs w:val="20"/>
        </w:rPr>
        <w:t xml:space="preserve">named as </w:t>
      </w:r>
      <w:r w:rsidR="00AB16DD" w:rsidRPr="005F141B">
        <w:rPr>
          <w:szCs w:val="20"/>
        </w:rPr>
        <w:t>TL</w:t>
      </w:r>
      <w:r w:rsidR="00AB16DD" w:rsidRPr="005F141B">
        <w:rPr>
          <w:szCs w:val="20"/>
          <w:vertAlign w:val="subscript"/>
        </w:rPr>
        <w:t>1</w:t>
      </w:r>
      <w:r w:rsidR="00AB16DD" w:rsidRPr="005F141B">
        <w:rPr>
          <w:szCs w:val="20"/>
        </w:rPr>
        <w:t xml:space="preserve"> and TL</w:t>
      </w:r>
      <w:r w:rsidR="00AB16DD" w:rsidRPr="005F141B">
        <w:rPr>
          <w:szCs w:val="20"/>
          <w:vertAlign w:val="subscript"/>
        </w:rPr>
        <w:t>2</w:t>
      </w:r>
      <w:r w:rsidR="00E83400" w:rsidRPr="005F141B">
        <w:rPr>
          <w:szCs w:val="20"/>
        </w:rPr>
        <w:t>)</w:t>
      </w:r>
      <w:r w:rsidR="00AB16DD" w:rsidRPr="005F141B">
        <w:rPr>
          <w:szCs w:val="20"/>
        </w:rPr>
        <w:t xml:space="preserve"> </w:t>
      </w:r>
      <w:r w:rsidR="19879FA5" w:rsidRPr="005F141B">
        <w:rPr>
          <w:szCs w:val="20"/>
        </w:rPr>
        <w:t>at</w:t>
      </w:r>
      <w:r w:rsidR="00E83400" w:rsidRPr="005F141B">
        <w:rPr>
          <w:szCs w:val="20"/>
        </w:rPr>
        <w:t xml:space="preserve"> fundamental frequency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00274E78" w:rsidRPr="005F141B">
        <w:rPr>
          <w:szCs w:val="20"/>
        </w:rPr>
        <w:t xml:space="preserve"> </w:t>
      </w:r>
      <w:r w:rsidR="00206C49" w:rsidRPr="005F141B">
        <w:rPr>
          <w:szCs w:val="20"/>
        </w:rPr>
        <w:t>are</w:t>
      </w:r>
      <w:r w:rsidR="19879FA5" w:rsidRPr="005F141B">
        <w:rPr>
          <w:szCs w:val="20"/>
        </w:rPr>
        <w:t xml:space="preserve"> placed on </w:t>
      </w:r>
      <w:r w:rsidR="00206C49" w:rsidRPr="005F141B">
        <w:rPr>
          <w:szCs w:val="20"/>
        </w:rPr>
        <w:t>the two</w:t>
      </w:r>
      <w:r w:rsidR="19879FA5" w:rsidRPr="005F141B">
        <w:rPr>
          <w:szCs w:val="20"/>
        </w:rPr>
        <w:t xml:space="preserve"> sides of the diode</w:t>
      </w:r>
      <w:r w:rsidR="00206C49" w:rsidRPr="005F141B">
        <w:rPr>
          <w:szCs w:val="20"/>
        </w:rPr>
        <w:t>,</w:t>
      </w:r>
      <w:r w:rsidR="19879FA5" w:rsidRPr="005F141B">
        <w:rPr>
          <w:szCs w:val="20"/>
        </w:rPr>
        <w:t xml:space="preserve"> respectively</w:t>
      </w:r>
      <w:r w:rsidR="00E359F8" w:rsidRPr="005F141B">
        <w:rPr>
          <w:szCs w:val="20"/>
        </w:rPr>
        <w:t>.</w:t>
      </w:r>
      <w:r w:rsidR="3011B7E4" w:rsidRPr="005F141B">
        <w:rPr>
          <w:szCs w:val="20"/>
        </w:rPr>
        <w:t xml:space="preserve"> The </w:t>
      </w:r>
      <m:oMath>
        <m:r>
          <w:rPr>
            <w:rFonts w:ascii="Cambria Math" w:hAnsi="Cambria Math"/>
            <w:szCs w:val="20"/>
            <w:lang w:val="en-US"/>
          </w:rPr>
          <m:t>λ/4</m:t>
        </m:r>
      </m:oMath>
      <w:r w:rsidR="3011B7E4" w:rsidRPr="005F141B">
        <w:rPr>
          <w:szCs w:val="20"/>
        </w:rPr>
        <w:t xml:space="preserve"> short-circuit</w:t>
      </w:r>
      <w:r w:rsidR="00415B6E" w:rsidRPr="005F141B">
        <w:rPr>
          <w:szCs w:val="20"/>
        </w:rPr>
        <w:t>ed</w:t>
      </w:r>
      <w:r w:rsidR="3011B7E4" w:rsidRPr="005F141B">
        <w:rPr>
          <w:szCs w:val="20"/>
        </w:rPr>
        <w:t xml:space="preserve"> stub</w:t>
      </w:r>
      <w:r w:rsidR="007A347A" w:rsidRPr="005F141B">
        <w:rPr>
          <w:szCs w:val="20"/>
        </w:rPr>
        <w:t xml:space="preserve"> </w:t>
      </w:r>
      <w:r w:rsidR="00112081" w:rsidRPr="005F141B">
        <w:rPr>
          <w:szCs w:val="20"/>
        </w:rPr>
        <w:t>TL</w:t>
      </w:r>
      <w:r w:rsidR="00112081" w:rsidRPr="005F141B">
        <w:rPr>
          <w:szCs w:val="20"/>
          <w:vertAlign w:val="subscript"/>
        </w:rPr>
        <w:t>1</w:t>
      </w:r>
      <w:r w:rsidR="000B3954" w:rsidRPr="005F141B">
        <w:rPr>
          <w:szCs w:val="20"/>
        </w:rPr>
        <w:t xml:space="preserve"> </w:t>
      </w:r>
      <w:r w:rsidR="3011B7E4" w:rsidRPr="005F141B">
        <w:rPr>
          <w:szCs w:val="20"/>
        </w:rPr>
        <w:t xml:space="preserve">at the input side operates as </w:t>
      </w:r>
      <w:r w:rsidR="00206C49" w:rsidRPr="005F141B">
        <w:rPr>
          <w:szCs w:val="20"/>
        </w:rPr>
        <w:t xml:space="preserve">an </w:t>
      </w:r>
      <w:r w:rsidR="3011B7E4" w:rsidRPr="005F141B">
        <w:rPr>
          <w:szCs w:val="20"/>
        </w:rPr>
        <w:t xml:space="preserve">open </w:t>
      </w:r>
      <w:r w:rsidR="00206C49" w:rsidRPr="005F141B">
        <w:rPr>
          <w:szCs w:val="20"/>
        </w:rPr>
        <w:t xml:space="preserve">circuit </w:t>
      </w:r>
      <w:r w:rsidR="3011B7E4" w:rsidRPr="005F141B">
        <w:rPr>
          <w:szCs w:val="20"/>
        </w:rPr>
        <w:t>at the fundamental frequency</w:t>
      </w:r>
      <w:r w:rsidR="00EE356B" w:rsidRPr="005F141B">
        <w:rPr>
          <w:szCs w:val="20"/>
        </w:rPr>
        <w:t>.</w:t>
      </w:r>
      <w:r w:rsidR="3011B7E4" w:rsidRPr="005F141B">
        <w:rPr>
          <w:szCs w:val="20"/>
        </w:rPr>
        <w:t xml:space="preserve"> </w:t>
      </w:r>
      <w:r w:rsidR="00206C49" w:rsidRPr="005F141B">
        <w:rPr>
          <w:szCs w:val="20"/>
        </w:rPr>
        <w:t>It</w:t>
      </w:r>
      <w:r w:rsidR="3011B7E4" w:rsidRPr="005F141B">
        <w:rPr>
          <w:szCs w:val="20"/>
        </w:rPr>
        <w:t xml:space="preserve"> allows the injected fundamental signal to reach the diode. </w:t>
      </w:r>
      <w:r w:rsidR="00EE356B" w:rsidRPr="005F141B">
        <w:rPr>
          <w:szCs w:val="20"/>
        </w:rPr>
        <w:t>But it acts</w:t>
      </w:r>
      <w:r w:rsidR="00444060" w:rsidRPr="005F141B">
        <w:rPr>
          <w:szCs w:val="20"/>
        </w:rPr>
        <w:t xml:space="preserve"> as</w:t>
      </w:r>
      <w:r w:rsidR="00EE356B" w:rsidRPr="005F141B">
        <w:rPr>
          <w:szCs w:val="20"/>
        </w:rPr>
        <w:t xml:space="preserve"> a short circuit at the 2</w:t>
      </w:r>
      <w:r w:rsidR="00EE356B" w:rsidRPr="005F141B">
        <w:rPr>
          <w:szCs w:val="20"/>
          <w:vertAlign w:val="superscript"/>
        </w:rPr>
        <w:t>nd</w:t>
      </w:r>
      <w:r w:rsidR="00EE356B" w:rsidRPr="005F141B">
        <w:rPr>
          <w:szCs w:val="20"/>
        </w:rPr>
        <w:t xml:space="preserve"> harmonic frequency, to be discussed in more detail in the next paragraph. </w:t>
      </w:r>
      <w:r w:rsidR="3011B7E4" w:rsidRPr="005F141B">
        <w:rPr>
          <w:szCs w:val="20"/>
        </w:rPr>
        <w:t xml:space="preserve">On the other side, the </w:t>
      </w:r>
      <m:oMath>
        <m:r>
          <w:rPr>
            <w:rFonts w:ascii="Cambria Math" w:hAnsi="Cambria Math"/>
            <w:szCs w:val="20"/>
            <w:lang w:val="en-US"/>
          </w:rPr>
          <m:t>λ/4</m:t>
        </m:r>
      </m:oMath>
      <w:r w:rsidR="00BB339C" w:rsidRPr="005F141B">
        <w:rPr>
          <w:rFonts w:hint="eastAsia"/>
          <w:szCs w:val="20"/>
          <w:lang w:val="en-US"/>
        </w:rPr>
        <w:t xml:space="preserve"> </w:t>
      </w:r>
      <w:r w:rsidR="3011B7E4" w:rsidRPr="005F141B">
        <w:rPr>
          <w:szCs w:val="20"/>
        </w:rPr>
        <w:t>open-circuit</w:t>
      </w:r>
      <w:r w:rsidR="00BB339C" w:rsidRPr="005F141B">
        <w:rPr>
          <w:szCs w:val="20"/>
        </w:rPr>
        <w:t xml:space="preserve"> </w:t>
      </w:r>
      <w:r w:rsidR="3011B7E4" w:rsidRPr="005F141B">
        <w:rPr>
          <w:szCs w:val="20"/>
        </w:rPr>
        <w:t>stub</w:t>
      </w:r>
      <w:r w:rsidR="009C7B93" w:rsidRPr="005F141B">
        <w:rPr>
          <w:szCs w:val="20"/>
        </w:rPr>
        <w:t xml:space="preserve"> TL</w:t>
      </w:r>
      <w:r w:rsidR="009C7B93" w:rsidRPr="005F141B">
        <w:rPr>
          <w:szCs w:val="20"/>
          <w:vertAlign w:val="subscript"/>
        </w:rPr>
        <w:t>2</w:t>
      </w:r>
      <w:r w:rsidR="009C7B93" w:rsidRPr="005F141B">
        <w:rPr>
          <w:szCs w:val="20"/>
        </w:rPr>
        <w:t xml:space="preserve"> </w:t>
      </w:r>
      <w:r w:rsidR="3011B7E4" w:rsidRPr="005F141B">
        <w:rPr>
          <w:szCs w:val="20"/>
        </w:rPr>
        <w:t>short</w:t>
      </w:r>
      <w:r w:rsidR="009415EA" w:rsidRPr="005F141B">
        <w:rPr>
          <w:szCs w:val="20"/>
        </w:rPr>
        <w:t>-</w:t>
      </w:r>
      <w:r w:rsidR="3011B7E4" w:rsidRPr="005F141B">
        <w:rPr>
          <w:szCs w:val="20"/>
        </w:rPr>
        <w:t xml:space="preserve">circuits the fundamental frequency without affecting the </w:t>
      </w:r>
      <w:r w:rsidR="002E0C0C" w:rsidRPr="005F141B">
        <w:rPr>
          <w:szCs w:val="20"/>
        </w:rPr>
        <w:t>2</w:t>
      </w:r>
      <w:r w:rsidR="002E0C0C" w:rsidRPr="005F141B">
        <w:rPr>
          <w:szCs w:val="20"/>
          <w:vertAlign w:val="superscript"/>
        </w:rPr>
        <w:t>nd</w:t>
      </w:r>
      <w:r w:rsidR="009415EA" w:rsidRPr="005F141B">
        <w:rPr>
          <w:szCs w:val="20"/>
        </w:rPr>
        <w:t xml:space="preserve"> </w:t>
      </w:r>
      <w:r w:rsidR="3011B7E4" w:rsidRPr="005F141B">
        <w:rPr>
          <w:szCs w:val="20"/>
        </w:rPr>
        <w:t xml:space="preserve">component. This is because the open-circuit </w:t>
      </w:r>
      <w:r w:rsidR="00EE356B" w:rsidRPr="005F141B">
        <w:rPr>
          <w:szCs w:val="20"/>
        </w:rPr>
        <w:t xml:space="preserve">quarter-wavelength </w:t>
      </w:r>
      <w:r w:rsidR="3011B7E4" w:rsidRPr="005F141B">
        <w:rPr>
          <w:szCs w:val="20"/>
        </w:rPr>
        <w:t xml:space="preserve">stub 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3011B7E4" w:rsidRPr="005F141B">
        <w:rPr>
          <w:szCs w:val="20"/>
        </w:rPr>
        <w:t xml:space="preserve"> is half</w:t>
      </w:r>
      <w:r w:rsidR="00206C49" w:rsidRPr="005F141B">
        <w:rPr>
          <w:szCs w:val="20"/>
        </w:rPr>
        <w:t>-</w:t>
      </w:r>
      <w:r w:rsidR="3011B7E4" w:rsidRPr="005F141B">
        <w:rPr>
          <w:szCs w:val="20"/>
        </w:rPr>
        <w:t>wav</w:t>
      </w:r>
      <w:r w:rsidR="00206C49" w:rsidRPr="005F141B">
        <w:rPr>
          <w:szCs w:val="20"/>
        </w:rPr>
        <w:t>elength</w:t>
      </w:r>
      <w:r w:rsidR="3011B7E4" w:rsidRPr="005F141B">
        <w:rPr>
          <w:szCs w:val="20"/>
        </w:rPr>
        <w:t xml:space="preserve"> long</w:t>
      </w:r>
      <w:r w:rsidR="00EE356B" w:rsidRPr="005F141B">
        <w:rPr>
          <w:szCs w:val="20"/>
        </w:rPr>
        <w:t xml:space="preserve"> and has an</w:t>
      </w:r>
      <w:r w:rsidR="009415EA" w:rsidRPr="005F141B">
        <w:rPr>
          <w:szCs w:val="20"/>
        </w:rPr>
        <w:t xml:space="preserve"> input impedance </w:t>
      </w:r>
      <w:r w:rsidR="00EE356B" w:rsidRPr="005F141B">
        <w:rPr>
          <w:szCs w:val="20"/>
        </w:rPr>
        <w:t>of</w:t>
      </w:r>
      <w:r w:rsidR="009415EA" w:rsidRPr="005F141B">
        <w:rPr>
          <w:szCs w:val="20"/>
        </w:rPr>
        <w:t xml:space="preserve"> infinity</w:t>
      </w:r>
      <w:r w:rsidR="15CAC0E1" w:rsidRPr="005F141B">
        <w:rPr>
          <w:szCs w:val="20"/>
        </w:rPr>
        <w:t xml:space="preserve"> </w:t>
      </w:r>
      <w:r w:rsidR="00EE356B" w:rsidRPr="005F141B">
        <w:rPr>
          <w:szCs w:val="20"/>
        </w:rPr>
        <w:t>at the 2</w:t>
      </w:r>
      <w:r w:rsidR="00EE356B" w:rsidRPr="005F141B">
        <w:rPr>
          <w:szCs w:val="20"/>
          <w:vertAlign w:val="superscript"/>
        </w:rPr>
        <w:t>nd</w:t>
      </w:r>
      <w:r w:rsidR="00EE356B" w:rsidRPr="005F141B">
        <w:rPr>
          <w:szCs w:val="20"/>
        </w:rPr>
        <w:t xml:space="preserve"> harmonic.</w:t>
      </w:r>
    </w:p>
    <w:p w14:paraId="2F148D26" w14:textId="6927B1BA" w:rsidR="00D46859" w:rsidRPr="005F141B" w:rsidRDefault="00D65A15" w:rsidP="00C45FE1">
      <w:pPr>
        <w:pStyle w:val="EuMWParagraph"/>
        <w:rPr>
          <w:rFonts w:eastAsia="Times New Roman"/>
          <w:szCs w:val="20"/>
        </w:rPr>
      </w:pPr>
      <w:r w:rsidRPr="005F141B">
        <w:rPr>
          <w:rFonts w:eastAsia="Times New Roman"/>
          <w:szCs w:val="20"/>
        </w:rPr>
        <w:t xml:space="preserve">To </w:t>
      </w:r>
      <w:r w:rsidR="00206C49" w:rsidRPr="005F141B">
        <w:rPr>
          <w:rFonts w:eastAsia="Times New Roman"/>
          <w:szCs w:val="20"/>
        </w:rPr>
        <w:t>enable</w:t>
      </w:r>
      <w:r w:rsidRPr="005F141B">
        <w:rPr>
          <w:rFonts w:eastAsia="Times New Roman"/>
          <w:szCs w:val="20"/>
        </w:rPr>
        <w:t xml:space="preserve"> the transponder's input and output shar</w:t>
      </w:r>
      <w:r w:rsidR="00206C49" w:rsidRPr="005F141B">
        <w:rPr>
          <w:rFonts w:eastAsia="Times New Roman"/>
          <w:szCs w:val="20"/>
        </w:rPr>
        <w:t>ing</w:t>
      </w:r>
      <w:r w:rsidRPr="005F141B">
        <w:rPr>
          <w:rFonts w:eastAsia="Times New Roman"/>
          <w:szCs w:val="20"/>
        </w:rPr>
        <w:t xml:space="preserve"> one port without using a d</w:t>
      </w:r>
      <w:r w:rsidR="006E539A" w:rsidRPr="005F141B">
        <w:rPr>
          <w:rFonts w:eastAsia="Times New Roman"/>
          <w:szCs w:val="20"/>
        </w:rPr>
        <w:t>u</w:t>
      </w:r>
      <w:r w:rsidRPr="005F141B">
        <w:rPr>
          <w:rFonts w:eastAsia="Times New Roman"/>
          <w:szCs w:val="20"/>
        </w:rPr>
        <w:t xml:space="preserve">plexer, a </w:t>
      </w:r>
      <m:oMath>
        <m:r>
          <w:rPr>
            <w:rFonts w:ascii="Cambria Math" w:hAnsi="Cambria Math"/>
            <w:szCs w:val="20"/>
            <w:lang w:val="en-US"/>
          </w:rPr>
          <m:t>λ/8</m:t>
        </m:r>
      </m:oMath>
      <w:r w:rsidR="00540753" w:rsidRPr="005F141B">
        <w:rPr>
          <w:szCs w:val="20"/>
          <w:lang w:val="en-US"/>
        </w:rPr>
        <w:t xml:space="preserve"> </w:t>
      </w:r>
      <w:r w:rsidRPr="005F141B">
        <w:rPr>
          <w:rFonts w:eastAsia="Times New Roman"/>
          <w:szCs w:val="20"/>
        </w:rPr>
        <w:t>transmission line</w:t>
      </w:r>
      <w:r w:rsidR="00374678" w:rsidRPr="005F141B">
        <w:rPr>
          <w:szCs w:val="20"/>
        </w:rPr>
        <w:t xml:space="preserve"> TL</w:t>
      </w:r>
      <w:r w:rsidR="00B4586E" w:rsidRPr="005F141B">
        <w:rPr>
          <w:szCs w:val="20"/>
          <w:vertAlign w:val="subscript"/>
        </w:rPr>
        <w:t>4</w:t>
      </w:r>
      <w:r w:rsidR="00374678" w:rsidRPr="005F141B">
        <w:rPr>
          <w:szCs w:val="20"/>
        </w:rPr>
        <w:t xml:space="preserve"> </w:t>
      </w:r>
      <w:r w:rsidRPr="005F141B">
        <w:rPr>
          <w:rFonts w:eastAsia="Times New Roman"/>
          <w:szCs w:val="20"/>
        </w:rPr>
        <w:t xml:space="preserve">(at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Pr="005F141B">
        <w:rPr>
          <w:rFonts w:eastAsia="Times New Roman"/>
          <w:szCs w:val="20"/>
        </w:rPr>
        <w:t xml:space="preserve">) </w:t>
      </w:r>
      <w:r w:rsidR="009110D6" w:rsidRPr="005F141B">
        <w:rPr>
          <w:rFonts w:eastAsia="Times New Roman"/>
          <w:szCs w:val="20"/>
        </w:rPr>
        <w:t>is</w:t>
      </w:r>
      <w:r w:rsidRPr="005F141B">
        <w:rPr>
          <w:rFonts w:eastAsia="Times New Roman"/>
          <w:szCs w:val="20"/>
        </w:rPr>
        <w:t xml:space="preserve"> added between the input impedance matching network and the</w:t>
      </w:r>
      <w:r w:rsidR="00FE754F" w:rsidRPr="005F141B">
        <w:rPr>
          <w:szCs w:val="20"/>
        </w:rPr>
        <w:t xml:space="preserve"> </w:t>
      </w:r>
      <m:oMath>
        <m:r>
          <w:rPr>
            <w:rFonts w:ascii="Cambria Math" w:hAnsi="Cambria Math"/>
            <w:szCs w:val="20"/>
            <w:lang w:val="en-US"/>
          </w:rPr>
          <m:t>λ/4</m:t>
        </m:r>
      </m:oMath>
      <w:r w:rsidR="00FE754F" w:rsidRPr="005F141B">
        <w:rPr>
          <w:rFonts w:hint="eastAsia"/>
          <w:szCs w:val="20"/>
          <w:lang w:val="en-US"/>
        </w:rPr>
        <w:t xml:space="preserve"> </w:t>
      </w:r>
      <w:r w:rsidR="00415B6E" w:rsidRPr="005F141B">
        <w:rPr>
          <w:rFonts w:eastAsia="Times New Roman"/>
          <w:szCs w:val="20"/>
        </w:rPr>
        <w:t>short-circuited</w:t>
      </w:r>
      <w:r w:rsidR="00FE754F" w:rsidRPr="005F141B">
        <w:rPr>
          <w:rFonts w:eastAsia="Times New Roman"/>
          <w:szCs w:val="20"/>
        </w:rPr>
        <w:t xml:space="preserve"> </w:t>
      </w:r>
      <w:r w:rsidRPr="005F141B">
        <w:rPr>
          <w:rFonts w:eastAsia="Times New Roman"/>
          <w:szCs w:val="20"/>
        </w:rPr>
        <w:t>stub</w:t>
      </w:r>
      <w:r w:rsidR="0096309C" w:rsidRPr="005F141B">
        <w:rPr>
          <w:rFonts w:eastAsia="Times New Roman"/>
          <w:szCs w:val="20"/>
        </w:rPr>
        <w:t xml:space="preserve"> </w:t>
      </w:r>
      <w:r w:rsidR="0096309C" w:rsidRPr="005F141B">
        <w:rPr>
          <w:szCs w:val="20"/>
        </w:rPr>
        <w:t>TL</w:t>
      </w:r>
      <w:r w:rsidR="0096309C" w:rsidRPr="005F141B">
        <w:rPr>
          <w:szCs w:val="20"/>
          <w:vertAlign w:val="subscript"/>
        </w:rPr>
        <w:t>1</w:t>
      </w:r>
      <w:r w:rsidRPr="005F141B">
        <w:rPr>
          <w:rFonts w:eastAsia="Times New Roman"/>
          <w:szCs w:val="20"/>
        </w:rPr>
        <w:t xml:space="preserve">. </w:t>
      </w:r>
      <w:r w:rsidR="00E6438C" w:rsidRPr="005F141B">
        <w:rPr>
          <w:rFonts w:eastAsia="Times New Roman"/>
          <w:szCs w:val="20"/>
        </w:rPr>
        <w:t>The transponder's output is connected to point A by a</w:t>
      </w:r>
      <w:r w:rsidR="00A20A1E" w:rsidRPr="005F141B">
        <w:rPr>
          <w:szCs w:val="20"/>
        </w:rPr>
        <w:t xml:space="preserve"> </w:t>
      </w:r>
      <w:r w:rsidR="00A20A1E" w:rsidRPr="005F141B">
        <w:rPr>
          <w:rFonts w:eastAsia="Times New Roman"/>
          <w:szCs w:val="20"/>
        </w:rPr>
        <w:t xml:space="preserve">quarter-wavelength </w:t>
      </w:r>
      <w:r w:rsidR="00E6438C" w:rsidRPr="005F141B">
        <w:rPr>
          <w:rFonts w:eastAsia="Times New Roman"/>
          <w:szCs w:val="20"/>
        </w:rPr>
        <w:t>transmission line</w:t>
      </w:r>
      <w:r w:rsidR="00B4586E" w:rsidRPr="005F141B">
        <w:rPr>
          <w:szCs w:val="20"/>
        </w:rPr>
        <w:t xml:space="preserve"> TL</w:t>
      </w:r>
      <w:r w:rsidR="00B4586E" w:rsidRPr="005F141B">
        <w:rPr>
          <w:szCs w:val="20"/>
          <w:vertAlign w:val="subscript"/>
        </w:rPr>
        <w:t>3</w:t>
      </w:r>
      <w:r w:rsidR="00B4586E" w:rsidRPr="005F141B">
        <w:rPr>
          <w:rFonts w:eastAsia="Times New Roman"/>
          <w:szCs w:val="20"/>
        </w:rPr>
        <w:t xml:space="preserve"> </w:t>
      </w:r>
      <w:r w:rsidR="00E6438C" w:rsidRPr="005F141B">
        <w:rPr>
          <w:rFonts w:eastAsia="Times New Roman"/>
          <w:szCs w:val="20"/>
        </w:rPr>
        <w:t xml:space="preserve">(at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00E6438C" w:rsidRPr="005F141B">
        <w:rPr>
          <w:rFonts w:eastAsia="Times New Roman"/>
          <w:szCs w:val="20"/>
        </w:rPr>
        <w:t xml:space="preserve">), as shown in Fig. 3. </w:t>
      </w:r>
      <w:r w:rsidRPr="005F141B">
        <w:rPr>
          <w:rFonts w:eastAsia="Times New Roman"/>
          <w:szCs w:val="20"/>
        </w:rPr>
        <w:t>Like the traditional topology,</w:t>
      </w:r>
      <w:r w:rsidR="00D46859" w:rsidRPr="005F141B">
        <w:rPr>
          <w:rFonts w:eastAsia="Times New Roman"/>
          <w:szCs w:val="20"/>
        </w:rPr>
        <w:t xml:space="preserve"> the</w:t>
      </w:r>
      <w:r w:rsidRPr="005F141B">
        <w:rPr>
          <w:rFonts w:eastAsia="Times New Roman"/>
          <w:szCs w:val="20"/>
        </w:rPr>
        <w:t xml:space="preserve"> </w:t>
      </w:r>
      <m:oMath>
        <m:r>
          <w:rPr>
            <w:rFonts w:ascii="Cambria Math" w:hAnsi="Cambria Math"/>
            <w:szCs w:val="20"/>
            <w:lang w:val="en-US"/>
          </w:rPr>
          <m:t>λ/4</m:t>
        </m:r>
      </m:oMath>
      <w:r w:rsidR="00806954" w:rsidRPr="005F141B">
        <w:rPr>
          <w:rFonts w:hint="eastAsia"/>
          <w:szCs w:val="20"/>
          <w:lang w:val="en-US"/>
        </w:rPr>
        <w:t xml:space="preserve"> </w:t>
      </w:r>
      <w:r w:rsidR="00415B6E" w:rsidRPr="005F141B">
        <w:rPr>
          <w:rFonts w:eastAsia="Times New Roman"/>
          <w:szCs w:val="20"/>
        </w:rPr>
        <w:t>short-circuited</w:t>
      </w:r>
      <w:r w:rsidR="00806954" w:rsidRPr="005F141B">
        <w:rPr>
          <w:rFonts w:eastAsia="Times New Roman"/>
          <w:szCs w:val="20"/>
        </w:rPr>
        <w:t xml:space="preserve"> stub</w:t>
      </w:r>
      <w:r w:rsidRPr="005F141B">
        <w:rPr>
          <w:rFonts w:eastAsia="Times New Roman"/>
          <w:szCs w:val="20"/>
        </w:rPr>
        <w:t xml:space="preserve"> </w:t>
      </w:r>
      <w:r w:rsidR="0096309C" w:rsidRPr="005F141B">
        <w:rPr>
          <w:szCs w:val="20"/>
        </w:rPr>
        <w:t>TL</w:t>
      </w:r>
      <w:r w:rsidR="0096309C" w:rsidRPr="005F141B">
        <w:rPr>
          <w:szCs w:val="20"/>
          <w:vertAlign w:val="subscript"/>
        </w:rPr>
        <w:t>1</w:t>
      </w:r>
      <w:r w:rsidR="0096309C" w:rsidRPr="005F141B">
        <w:rPr>
          <w:szCs w:val="20"/>
        </w:rPr>
        <w:t xml:space="preserve"> </w:t>
      </w:r>
      <w:r w:rsidRPr="005F141B">
        <w:rPr>
          <w:rFonts w:eastAsia="Times New Roman"/>
          <w:szCs w:val="20"/>
        </w:rPr>
        <w:t xml:space="preserve">at the input side makes point B </w:t>
      </w:r>
      <w:r w:rsidR="00806954" w:rsidRPr="005F141B">
        <w:rPr>
          <w:rFonts w:eastAsia="Times New Roman"/>
          <w:szCs w:val="20"/>
        </w:rPr>
        <w:t>open circuit</w:t>
      </w:r>
      <w:r w:rsidRPr="005F141B">
        <w:rPr>
          <w:rFonts w:eastAsia="Times New Roman"/>
          <w:szCs w:val="20"/>
        </w:rPr>
        <w:t xml:space="preserve"> at the fundamental frequency and short</w:t>
      </w:r>
      <w:r w:rsidR="001A1166" w:rsidRPr="005F141B">
        <w:rPr>
          <w:rFonts w:eastAsia="Times New Roman"/>
          <w:szCs w:val="20"/>
        </w:rPr>
        <w:t>-</w:t>
      </w:r>
      <w:r w:rsidRPr="005F141B">
        <w:rPr>
          <w:rFonts w:eastAsia="Times New Roman"/>
          <w:szCs w:val="20"/>
        </w:rPr>
        <w:t>circuit</w:t>
      </w:r>
      <w:r w:rsidR="00D46859" w:rsidRPr="005F141B">
        <w:rPr>
          <w:rFonts w:eastAsia="Times New Roman"/>
          <w:szCs w:val="20"/>
        </w:rPr>
        <w:t>ed</w:t>
      </w:r>
      <w:r w:rsidRPr="005F141B">
        <w:rPr>
          <w:rFonts w:eastAsia="Times New Roman"/>
          <w:szCs w:val="20"/>
        </w:rPr>
        <w:t xml:space="preserve"> at the </w:t>
      </w:r>
      <w:r w:rsidR="005A0098" w:rsidRPr="005F141B">
        <w:rPr>
          <w:szCs w:val="20"/>
        </w:rPr>
        <w:t>2</w:t>
      </w:r>
      <w:r w:rsidR="005A0098" w:rsidRPr="005F141B">
        <w:rPr>
          <w:szCs w:val="20"/>
          <w:vertAlign w:val="superscript"/>
        </w:rPr>
        <w:t>nd</w:t>
      </w:r>
      <w:r w:rsidRPr="005F141B">
        <w:rPr>
          <w:rFonts w:eastAsia="Times New Roman"/>
          <w:szCs w:val="20"/>
        </w:rPr>
        <w:t xml:space="preserve"> harmonic frequency. </w:t>
      </w:r>
      <w:r w:rsidR="00C45FE1" w:rsidRPr="005F141B">
        <w:rPr>
          <w:rFonts w:eastAsia="Times New Roman"/>
          <w:szCs w:val="20"/>
        </w:rPr>
        <w:t xml:space="preserve">The added transmission line between point A and B is λ/8 long 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00C45FE1" w:rsidRPr="005F141B">
        <w:rPr>
          <w:rFonts w:eastAsia="Times New Roman"/>
          <w:szCs w:val="20"/>
        </w:rPr>
        <w:t xml:space="preserve"> and </w:t>
      </w:r>
      <w:r w:rsidR="00EE356B" w:rsidRPr="005F141B">
        <w:rPr>
          <w:rFonts w:eastAsia="Times New Roman"/>
          <w:szCs w:val="20"/>
        </w:rPr>
        <w:t xml:space="preserve">quarter-wavelength </w:t>
      </w:r>
      <w:r w:rsidR="00C45FE1" w:rsidRPr="005F141B">
        <w:rPr>
          <w:rFonts w:eastAsia="Times New Roman"/>
          <w:szCs w:val="20"/>
        </w:rPr>
        <w:t xml:space="preserve">long at </w:t>
      </w:r>
      <m:oMath>
        <m:sSub>
          <m:sSubPr>
            <m:ctrlPr>
              <w:rPr>
                <w:rFonts w:ascii="Cambria Math" w:hAnsi="Cambria Math"/>
                <w:i/>
                <w:szCs w:val="20"/>
                <w:lang w:val="en-US"/>
              </w:rPr>
            </m:ctrlPr>
          </m:sSubPr>
          <m:e>
            <m:r>
              <w:rPr>
                <w:rFonts w:ascii="Cambria Math" w:hAnsi="Cambria Math"/>
                <w:szCs w:val="20"/>
                <w:lang w:val="en-US"/>
              </w:rPr>
              <m:t>2f</m:t>
            </m:r>
          </m:e>
          <m:sub>
            <m:r>
              <w:rPr>
                <w:rFonts w:ascii="Cambria Math" w:hAnsi="Cambria Math"/>
                <w:szCs w:val="20"/>
                <w:lang w:val="en-US"/>
              </w:rPr>
              <m:t>0</m:t>
            </m:r>
          </m:sub>
        </m:sSub>
      </m:oMath>
      <w:r w:rsidR="00C45FE1" w:rsidRPr="005F141B">
        <w:rPr>
          <w:rFonts w:eastAsia="Times New Roman"/>
          <w:szCs w:val="20"/>
        </w:rPr>
        <w:t>. The 2</w:t>
      </w:r>
      <w:r w:rsidR="00C45FE1" w:rsidRPr="005F141B">
        <w:rPr>
          <w:rFonts w:eastAsia="Times New Roman"/>
          <w:szCs w:val="20"/>
          <w:vertAlign w:val="superscript"/>
        </w:rPr>
        <w:t>nd</w:t>
      </w:r>
      <w:r w:rsidR="00D46859" w:rsidRPr="005F141B">
        <w:rPr>
          <w:rFonts w:eastAsia="Times New Roman"/>
          <w:szCs w:val="20"/>
        </w:rPr>
        <w:t xml:space="preserve"> </w:t>
      </w:r>
      <w:r w:rsidR="00C45FE1" w:rsidRPr="005F141B">
        <w:rPr>
          <w:rFonts w:eastAsia="Times New Roman"/>
          <w:szCs w:val="20"/>
        </w:rPr>
        <w:t xml:space="preserve">harmonic frequency that was originally short-circuited at point B </w:t>
      </w:r>
      <w:r w:rsidR="00D46859" w:rsidRPr="005F141B">
        <w:rPr>
          <w:rFonts w:eastAsia="Times New Roman"/>
          <w:szCs w:val="20"/>
        </w:rPr>
        <w:t>will see</w:t>
      </w:r>
      <w:r w:rsidR="00C45FE1" w:rsidRPr="005F141B">
        <w:rPr>
          <w:rFonts w:eastAsia="Times New Roman"/>
          <w:szCs w:val="20"/>
        </w:rPr>
        <w:t xml:space="preserve"> an open circuit at point A. Th</w:t>
      </w:r>
      <w:r w:rsidR="00D46859" w:rsidRPr="005F141B">
        <w:rPr>
          <w:rFonts w:eastAsia="Times New Roman"/>
          <w:szCs w:val="20"/>
        </w:rPr>
        <w:t>at is</w:t>
      </w:r>
      <w:r w:rsidR="00C45FE1" w:rsidRPr="005F141B">
        <w:rPr>
          <w:rFonts w:eastAsia="Times New Roman"/>
          <w:szCs w:val="20"/>
        </w:rPr>
        <w:t xml:space="preserve">, </w:t>
      </w:r>
      <w:r w:rsidR="006D6CA3" w:rsidRPr="005F141B">
        <w:rPr>
          <w:rFonts w:eastAsia="Times New Roman"/>
          <w:szCs w:val="20"/>
        </w:rPr>
        <w:t>at</w:t>
      </w:r>
      <w:r w:rsidR="00D46859" w:rsidRPr="005F141B">
        <w:rPr>
          <w:rFonts w:eastAsia="Times New Roman"/>
          <w:szCs w:val="20"/>
        </w:rPr>
        <w:t xml:space="preserve"> the</w:t>
      </w:r>
      <w:r w:rsidR="00C45FE1" w:rsidRPr="005F141B">
        <w:rPr>
          <w:rFonts w:eastAsia="Times New Roman"/>
          <w:szCs w:val="20"/>
        </w:rPr>
        <w:t xml:space="preserve"> 2</w:t>
      </w:r>
      <w:r w:rsidR="00C45FE1" w:rsidRPr="005F141B">
        <w:rPr>
          <w:rFonts w:eastAsia="Times New Roman"/>
          <w:szCs w:val="20"/>
          <w:vertAlign w:val="superscript"/>
        </w:rPr>
        <w:t>nd</w:t>
      </w:r>
      <w:r w:rsidR="00D46859" w:rsidRPr="005F141B">
        <w:rPr>
          <w:rFonts w:eastAsia="Times New Roman"/>
          <w:szCs w:val="20"/>
        </w:rPr>
        <w:t xml:space="preserve"> </w:t>
      </w:r>
      <w:r w:rsidR="00C45FE1" w:rsidRPr="005F141B">
        <w:rPr>
          <w:rFonts w:eastAsia="Times New Roman"/>
          <w:szCs w:val="20"/>
        </w:rPr>
        <w:t>harmonic frequency, this λ/8 transmission line</w:t>
      </w:r>
      <w:r w:rsidR="008713CB" w:rsidRPr="005F141B">
        <w:rPr>
          <w:rFonts w:eastAsia="Times New Roman"/>
          <w:szCs w:val="20"/>
        </w:rPr>
        <w:t xml:space="preserve"> </w:t>
      </w:r>
      <w:r w:rsidR="008713CB" w:rsidRPr="005F141B">
        <w:rPr>
          <w:szCs w:val="20"/>
        </w:rPr>
        <w:t>TL</w:t>
      </w:r>
      <w:r w:rsidR="008713CB" w:rsidRPr="005F141B">
        <w:rPr>
          <w:szCs w:val="20"/>
          <w:vertAlign w:val="subscript"/>
        </w:rPr>
        <w:t>4</w:t>
      </w:r>
      <w:r w:rsidR="00C45FE1" w:rsidRPr="005F141B">
        <w:rPr>
          <w:rFonts w:eastAsia="Times New Roman"/>
          <w:szCs w:val="20"/>
        </w:rPr>
        <w:t xml:space="preserve"> makes the input </w:t>
      </w:r>
      <w:r w:rsidR="00EA221A" w:rsidRPr="005F141B">
        <w:rPr>
          <w:rFonts w:eastAsia="Times New Roman"/>
          <w:szCs w:val="20"/>
        </w:rPr>
        <w:t>impedance infinity, seeing from Point A towards the</w:t>
      </w:r>
      <w:r w:rsidR="00D346F7" w:rsidRPr="005F141B">
        <w:rPr>
          <w:rFonts w:eastAsia="Times New Roman"/>
          <w:szCs w:val="20"/>
        </w:rPr>
        <w:t xml:space="preserve"> </w:t>
      </w:r>
      <w:r w:rsidR="00C45FE1" w:rsidRPr="005F141B">
        <w:rPr>
          <w:rFonts w:eastAsia="Times New Roman"/>
          <w:szCs w:val="20"/>
        </w:rPr>
        <w:t>diode</w:t>
      </w:r>
      <w:r w:rsidR="00D46859" w:rsidRPr="005F141B">
        <w:rPr>
          <w:rFonts w:eastAsia="Times New Roman"/>
          <w:szCs w:val="20"/>
        </w:rPr>
        <w:t>. B</w:t>
      </w:r>
      <w:r w:rsidR="00C45FE1" w:rsidRPr="005F141B">
        <w:rPr>
          <w:rFonts w:eastAsia="Times New Roman"/>
          <w:szCs w:val="20"/>
        </w:rPr>
        <w:t>ut</w:t>
      </w:r>
      <w:r w:rsidR="00D46859" w:rsidRPr="005F141B">
        <w:rPr>
          <w:rFonts w:eastAsia="Times New Roman"/>
          <w:szCs w:val="20"/>
        </w:rPr>
        <w:t xml:space="preserve"> it</w:t>
      </w:r>
      <w:r w:rsidR="00C45FE1" w:rsidRPr="005F141B">
        <w:rPr>
          <w:rFonts w:eastAsia="Times New Roman"/>
          <w:szCs w:val="20"/>
        </w:rPr>
        <w:t xml:space="preserve"> </w:t>
      </w:r>
      <w:r w:rsidR="00D46859" w:rsidRPr="005F141B">
        <w:rPr>
          <w:rFonts w:eastAsia="Times New Roman"/>
          <w:szCs w:val="20"/>
        </w:rPr>
        <w:t xml:space="preserve">will </w:t>
      </w:r>
      <w:r w:rsidR="00C45FE1" w:rsidRPr="005F141B">
        <w:rPr>
          <w:rFonts w:eastAsia="Times New Roman"/>
          <w:szCs w:val="20"/>
        </w:rPr>
        <w:t xml:space="preserve">only </w:t>
      </w:r>
      <w:r w:rsidR="00D46859" w:rsidRPr="005F141B">
        <w:rPr>
          <w:rFonts w:eastAsia="Times New Roman"/>
          <w:szCs w:val="20"/>
        </w:rPr>
        <w:t>cause</w:t>
      </w:r>
      <w:r w:rsidR="00C45FE1" w:rsidRPr="005F141B">
        <w:rPr>
          <w:rFonts w:eastAsia="Times New Roman"/>
          <w:szCs w:val="20"/>
        </w:rPr>
        <w:t xml:space="preserve"> some phase changes </w:t>
      </w:r>
      <w:r w:rsidR="00D46859" w:rsidRPr="005F141B">
        <w:rPr>
          <w:rFonts w:eastAsia="Times New Roman"/>
          <w:szCs w:val="20"/>
        </w:rPr>
        <w:t>with very little insertion loss to</w:t>
      </w:r>
      <w:r w:rsidR="00C45FE1" w:rsidRPr="005F141B">
        <w:rPr>
          <w:rFonts w:eastAsia="Times New Roman"/>
          <w:szCs w:val="20"/>
        </w:rPr>
        <w:t xml:space="preserve"> the fundamental frequency</w:t>
      </w:r>
      <w:r w:rsidR="00D46859" w:rsidRPr="005F141B">
        <w:rPr>
          <w:rFonts w:eastAsia="Times New Roman"/>
          <w:szCs w:val="20"/>
        </w:rPr>
        <w:t>, hence it has very little effect on the operation of the diode</w:t>
      </w:r>
      <w:r w:rsidR="00C45FE1" w:rsidRPr="005F141B">
        <w:rPr>
          <w:rFonts w:eastAsia="Times New Roman"/>
          <w:szCs w:val="20"/>
        </w:rPr>
        <w:t xml:space="preserve">. </w:t>
      </w:r>
    </w:p>
    <w:p w14:paraId="3B35CD0A" w14:textId="6D2BAE5D" w:rsidR="00C45FE1" w:rsidRPr="005F141B" w:rsidRDefault="00C45FE1" w:rsidP="00C45FE1">
      <w:pPr>
        <w:pStyle w:val="EuMWParagraph"/>
        <w:rPr>
          <w:rFonts w:eastAsia="Times New Roman"/>
          <w:szCs w:val="20"/>
        </w:rPr>
      </w:pPr>
      <w:r w:rsidRPr="005F141B">
        <w:rPr>
          <w:rFonts w:eastAsia="Times New Roman"/>
          <w:szCs w:val="20"/>
        </w:rPr>
        <w:t>The quarter-wavelength open</w:t>
      </w:r>
      <w:r w:rsidR="00D46859" w:rsidRPr="005F141B">
        <w:rPr>
          <w:rFonts w:eastAsia="Times New Roman"/>
          <w:szCs w:val="20"/>
        </w:rPr>
        <w:t>-</w:t>
      </w:r>
      <w:r w:rsidRPr="005F141B">
        <w:rPr>
          <w:rFonts w:eastAsia="Times New Roman"/>
          <w:szCs w:val="20"/>
        </w:rPr>
        <w:t>circuit stub</w:t>
      </w:r>
      <w:r w:rsidR="008713CB" w:rsidRPr="005F141B">
        <w:rPr>
          <w:rFonts w:eastAsia="Times New Roman"/>
          <w:szCs w:val="20"/>
        </w:rPr>
        <w:t xml:space="preserve"> </w:t>
      </w:r>
      <w:r w:rsidR="008713CB" w:rsidRPr="005F141B">
        <w:rPr>
          <w:szCs w:val="20"/>
        </w:rPr>
        <w:t>TL</w:t>
      </w:r>
      <w:r w:rsidR="008713CB" w:rsidRPr="005F141B">
        <w:rPr>
          <w:szCs w:val="20"/>
          <w:vertAlign w:val="subscript"/>
        </w:rPr>
        <w:t>2</w:t>
      </w:r>
      <w:r w:rsidRPr="005F141B">
        <w:rPr>
          <w:rFonts w:eastAsia="Times New Roman"/>
          <w:szCs w:val="20"/>
        </w:rPr>
        <w:t xml:space="preserve"> at the output side makes point C short</w:t>
      </w:r>
      <w:r w:rsidR="00D46859" w:rsidRPr="005F141B">
        <w:rPr>
          <w:rFonts w:eastAsia="Times New Roman"/>
          <w:szCs w:val="20"/>
        </w:rPr>
        <w:t>-</w:t>
      </w:r>
      <w:r w:rsidRPr="005F141B">
        <w:rPr>
          <w:rFonts w:eastAsia="Times New Roman"/>
          <w:szCs w:val="20"/>
        </w:rPr>
        <w:t>circuit</w:t>
      </w:r>
      <w:r w:rsidR="00D46859" w:rsidRPr="005F141B">
        <w:rPr>
          <w:rFonts w:eastAsia="Times New Roman"/>
          <w:szCs w:val="20"/>
        </w:rPr>
        <w:t>ed</w:t>
      </w:r>
      <w:r w:rsidRPr="005F141B">
        <w:rPr>
          <w:rFonts w:eastAsia="Times New Roman"/>
          <w:szCs w:val="20"/>
        </w:rPr>
        <w:t xml:space="preserve"> at the fundamental frequency and open circuit at the 2</w:t>
      </w:r>
      <w:r w:rsidRPr="005F141B">
        <w:rPr>
          <w:rFonts w:eastAsia="Times New Roman"/>
          <w:szCs w:val="20"/>
          <w:vertAlign w:val="superscript"/>
        </w:rPr>
        <w:t>nd</w:t>
      </w:r>
      <w:r w:rsidR="00D46859" w:rsidRPr="005F141B">
        <w:rPr>
          <w:rFonts w:eastAsia="Times New Roman"/>
          <w:szCs w:val="20"/>
        </w:rPr>
        <w:t xml:space="preserve"> </w:t>
      </w:r>
      <w:r w:rsidRPr="005F141B">
        <w:rPr>
          <w:rFonts w:eastAsia="Times New Roman"/>
          <w:szCs w:val="20"/>
        </w:rPr>
        <w:t>harmonic frequency. Thanks to the λ/4 transmission line</w:t>
      </w:r>
      <w:r w:rsidR="00FB6DFD" w:rsidRPr="005F141B">
        <w:rPr>
          <w:rFonts w:eastAsia="Times New Roman"/>
          <w:szCs w:val="20"/>
        </w:rPr>
        <w:t xml:space="preserve"> </w:t>
      </w:r>
      <w:r w:rsidR="00FB6DFD" w:rsidRPr="005F141B">
        <w:rPr>
          <w:szCs w:val="20"/>
        </w:rPr>
        <w:t>TL</w:t>
      </w:r>
      <w:r w:rsidR="00FB6DFD" w:rsidRPr="005F141B">
        <w:rPr>
          <w:szCs w:val="20"/>
          <w:vertAlign w:val="subscript"/>
        </w:rPr>
        <w:t>3</w:t>
      </w:r>
      <w:r w:rsidRPr="005F141B">
        <w:rPr>
          <w:rFonts w:eastAsia="Times New Roman"/>
          <w:szCs w:val="20"/>
        </w:rPr>
        <w:t xml:space="preserve"> (at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Pr="005F141B">
        <w:rPr>
          <w:rFonts w:eastAsia="Times New Roman"/>
          <w:szCs w:val="20"/>
        </w:rPr>
        <w:t xml:space="preserve">) between point A and C, </w:t>
      </w:r>
      <w:r w:rsidR="00EA221A" w:rsidRPr="005F141B">
        <w:rPr>
          <w:rFonts w:eastAsia="Times New Roman"/>
          <w:szCs w:val="20"/>
        </w:rPr>
        <w:t xml:space="preserve">at </w:t>
      </w:r>
      <w:r w:rsidRPr="005F141B">
        <w:rPr>
          <w:rFonts w:eastAsia="Times New Roman"/>
          <w:szCs w:val="20"/>
        </w:rPr>
        <w:t>the fundamental frequency</w:t>
      </w:r>
      <w:r w:rsidR="00EA221A" w:rsidRPr="005F141B">
        <w:rPr>
          <w:rFonts w:eastAsia="Times New Roman"/>
          <w:szCs w:val="20"/>
        </w:rPr>
        <w:t xml:space="preserve">, the input impedance seeing from </w:t>
      </w:r>
      <w:r w:rsidR="00556D12" w:rsidRPr="005F141B">
        <w:rPr>
          <w:rFonts w:eastAsia="Times New Roman"/>
          <w:szCs w:val="20"/>
        </w:rPr>
        <w:t>p</w:t>
      </w:r>
      <w:r w:rsidR="00EA221A" w:rsidRPr="005F141B">
        <w:rPr>
          <w:rFonts w:eastAsia="Times New Roman"/>
          <w:szCs w:val="20"/>
        </w:rPr>
        <w:t xml:space="preserve">oint A to </w:t>
      </w:r>
      <w:r w:rsidR="00556D12" w:rsidRPr="005F141B">
        <w:rPr>
          <w:rFonts w:eastAsia="Times New Roman"/>
          <w:szCs w:val="20"/>
        </w:rPr>
        <w:t>p</w:t>
      </w:r>
      <w:r w:rsidR="00EA221A" w:rsidRPr="005F141B">
        <w:rPr>
          <w:rFonts w:eastAsia="Times New Roman"/>
          <w:szCs w:val="20"/>
        </w:rPr>
        <w:t>oint C through TL</w:t>
      </w:r>
      <w:r w:rsidR="00EA221A" w:rsidRPr="005F141B">
        <w:rPr>
          <w:rFonts w:eastAsia="Times New Roman"/>
          <w:szCs w:val="20"/>
          <w:vertAlign w:val="subscript"/>
        </w:rPr>
        <w:t>3</w:t>
      </w:r>
      <w:r w:rsidR="00EA221A" w:rsidRPr="005F141B">
        <w:rPr>
          <w:rFonts w:eastAsia="Times New Roman"/>
          <w:szCs w:val="20"/>
        </w:rPr>
        <w:t xml:space="preserve"> will be infinity</w:t>
      </w:r>
      <w:r w:rsidR="00D46859" w:rsidRPr="005F141B">
        <w:rPr>
          <w:rFonts w:eastAsia="Times New Roman"/>
          <w:szCs w:val="20"/>
        </w:rPr>
        <w:t>. N</w:t>
      </w:r>
      <w:r w:rsidRPr="005F141B">
        <w:rPr>
          <w:rFonts w:eastAsia="Times New Roman"/>
          <w:szCs w:val="20"/>
        </w:rPr>
        <w:t>o power at</w:t>
      </w:r>
      <w:r w:rsidR="00D46859" w:rsidRPr="005F141B">
        <w:rPr>
          <w:rFonts w:eastAsia="Times New Roman"/>
          <w:szCs w:val="20"/>
        </w:rPr>
        <w:t xml:space="preserve"> the</w:t>
      </w:r>
      <w:r w:rsidRPr="005F141B">
        <w:rPr>
          <w:rFonts w:eastAsia="Times New Roman"/>
          <w:szCs w:val="20"/>
        </w:rPr>
        <w:t xml:space="preserve"> fundamental frequency will </w:t>
      </w:r>
      <w:r w:rsidR="00D46859" w:rsidRPr="005F141B">
        <w:rPr>
          <w:rFonts w:eastAsia="Times New Roman"/>
          <w:szCs w:val="20"/>
        </w:rPr>
        <w:t xml:space="preserve">go </w:t>
      </w:r>
      <w:r w:rsidRPr="005F141B">
        <w:rPr>
          <w:rFonts w:eastAsia="Times New Roman"/>
          <w:szCs w:val="20"/>
        </w:rPr>
        <w:t>through this transmission line to the output side of the diode. Because this λ/4 transmission line</w:t>
      </w:r>
      <w:r w:rsidR="00FB6DFD" w:rsidRPr="005F141B">
        <w:rPr>
          <w:rFonts w:eastAsia="Times New Roman"/>
          <w:szCs w:val="20"/>
        </w:rPr>
        <w:t xml:space="preserve"> </w:t>
      </w:r>
      <w:r w:rsidR="00FB6DFD" w:rsidRPr="005F141B">
        <w:rPr>
          <w:szCs w:val="20"/>
        </w:rPr>
        <w:t>TL</w:t>
      </w:r>
      <w:r w:rsidR="00FB6DFD" w:rsidRPr="005F141B">
        <w:rPr>
          <w:szCs w:val="20"/>
          <w:vertAlign w:val="subscript"/>
        </w:rPr>
        <w:t>3</w:t>
      </w:r>
      <w:r w:rsidRPr="005F141B">
        <w:rPr>
          <w:rFonts w:eastAsia="Times New Roman"/>
          <w:szCs w:val="20"/>
        </w:rPr>
        <w:t xml:space="preserve"> (at </w:t>
      </w:r>
      <m:oMath>
        <m:sSub>
          <m:sSubPr>
            <m:ctrlPr>
              <w:rPr>
                <w:rFonts w:ascii="Cambria Math" w:hAnsi="Cambria Math"/>
                <w:i/>
                <w:szCs w:val="20"/>
                <w:lang w:val="en-US"/>
              </w:rPr>
            </m:ctrlPr>
          </m:sSubPr>
          <m:e>
            <m:r>
              <w:rPr>
                <w:rFonts w:ascii="Cambria Math" w:hAnsi="Cambria Math"/>
                <w:szCs w:val="20"/>
                <w:lang w:val="en-US"/>
              </w:rPr>
              <m:t>f</m:t>
            </m:r>
          </m:e>
          <m:sub>
            <m:r>
              <w:rPr>
                <w:rFonts w:ascii="Cambria Math" w:hAnsi="Cambria Math"/>
                <w:szCs w:val="20"/>
                <w:lang w:val="en-US"/>
              </w:rPr>
              <m:t>0</m:t>
            </m:r>
          </m:sub>
        </m:sSub>
      </m:oMath>
      <w:r w:rsidRPr="005F141B">
        <w:rPr>
          <w:rFonts w:eastAsia="Times New Roman"/>
          <w:szCs w:val="20"/>
        </w:rPr>
        <w:t xml:space="preserve">) </w:t>
      </w:r>
      <w:r w:rsidR="00BD2E57" w:rsidRPr="005F141B">
        <w:rPr>
          <w:rFonts w:eastAsia="Times New Roman"/>
          <w:szCs w:val="20"/>
        </w:rPr>
        <w:t>i</w:t>
      </w:r>
      <w:r w:rsidRPr="005F141B">
        <w:rPr>
          <w:rFonts w:eastAsia="Times New Roman"/>
          <w:szCs w:val="20"/>
        </w:rPr>
        <w:t>s half-wavelength long at the second harmonic, this transmission line has no effect on the transmission of the second harmonic from the output side of the diode to the port.</w:t>
      </w:r>
      <w:r w:rsidR="00BD2E57" w:rsidRPr="005F141B">
        <w:rPr>
          <w:rFonts w:eastAsia="Times New Roman"/>
          <w:szCs w:val="20"/>
        </w:rPr>
        <w:t xml:space="preserve"> Put it in another way, for the second harmonic, the output impedance seen at the output of the diodes, will be the same as the input impedance to the input port seen at Point A. </w:t>
      </w:r>
      <w:r w:rsidR="006104FA" w:rsidRPr="005F141B">
        <w:rPr>
          <w:rFonts w:eastAsia="Times New Roman"/>
          <w:szCs w:val="20"/>
        </w:rPr>
        <w:t>Both an input matching network</w:t>
      </w:r>
      <w:r w:rsidR="0044774C" w:rsidRPr="005F141B">
        <w:rPr>
          <w:rFonts w:eastAsia="Times New Roman"/>
          <w:szCs w:val="20"/>
        </w:rPr>
        <w:t xml:space="preserve"> (I.M.N.)</w:t>
      </w:r>
      <w:r w:rsidR="006104FA" w:rsidRPr="005F141B">
        <w:rPr>
          <w:rFonts w:eastAsia="Times New Roman"/>
          <w:szCs w:val="20"/>
        </w:rPr>
        <w:t xml:space="preserve"> and an output matching network (O.M.N.) </w:t>
      </w:r>
      <w:r w:rsidR="00EA221A" w:rsidRPr="005F141B">
        <w:rPr>
          <w:rFonts w:eastAsia="Times New Roman"/>
          <w:szCs w:val="20"/>
        </w:rPr>
        <w:t>can be</w:t>
      </w:r>
      <w:r w:rsidR="006104FA" w:rsidRPr="005F141B">
        <w:rPr>
          <w:rFonts w:eastAsia="Times New Roman"/>
          <w:szCs w:val="20"/>
        </w:rPr>
        <w:t xml:space="preserve"> added to optimise the circuit </w:t>
      </w:r>
      <w:r w:rsidR="0044774C" w:rsidRPr="005F141B">
        <w:rPr>
          <w:rFonts w:eastAsia="Times New Roman"/>
          <w:szCs w:val="20"/>
        </w:rPr>
        <w:t xml:space="preserve">performance </w:t>
      </w:r>
      <w:r w:rsidR="006104FA" w:rsidRPr="005F141B">
        <w:rPr>
          <w:rFonts w:eastAsia="Times New Roman"/>
          <w:szCs w:val="20"/>
        </w:rPr>
        <w:t>further as shown in Fig. 3.</w:t>
      </w:r>
    </w:p>
    <w:p w14:paraId="0B0CFC79" w14:textId="05FEC80D" w:rsidR="00B868D0" w:rsidRDefault="00C45FE1" w:rsidP="00573CFB">
      <w:pPr>
        <w:pStyle w:val="EuMWParagraph"/>
        <w:rPr>
          <w:noProof/>
          <w:lang w:val="en-GB"/>
        </w:rPr>
      </w:pPr>
      <w:r w:rsidRPr="005F141B">
        <w:rPr>
          <w:rFonts w:eastAsia="Times New Roman"/>
          <w:szCs w:val="20"/>
        </w:rPr>
        <w:t xml:space="preserve">In general, the signal at the fundamental frequency injected from the input port only passes through the λ/8 transmission line </w:t>
      </w:r>
      <w:r w:rsidR="00744A0F" w:rsidRPr="005F141B">
        <w:rPr>
          <w:szCs w:val="20"/>
        </w:rPr>
        <w:t>TL</w:t>
      </w:r>
      <w:r w:rsidR="00744A0F" w:rsidRPr="005F141B">
        <w:rPr>
          <w:szCs w:val="20"/>
          <w:vertAlign w:val="subscript"/>
        </w:rPr>
        <w:t>4</w:t>
      </w:r>
      <w:r w:rsidR="00744A0F" w:rsidRPr="005F141B">
        <w:rPr>
          <w:szCs w:val="20"/>
        </w:rPr>
        <w:t xml:space="preserve"> </w:t>
      </w:r>
      <w:r w:rsidRPr="005F141B">
        <w:rPr>
          <w:rFonts w:eastAsia="Times New Roman"/>
          <w:szCs w:val="20"/>
        </w:rPr>
        <w:t>and reaches the diode.</w:t>
      </w:r>
      <w:r w:rsidR="0044774C" w:rsidRPr="005F141B">
        <w:rPr>
          <w:rFonts w:eastAsia="Times New Roman"/>
          <w:szCs w:val="20"/>
        </w:rPr>
        <w:t xml:space="preserve"> It will not reach the output of the diode</w:t>
      </w:r>
      <w:r w:rsidR="00EA221A" w:rsidRPr="005F141B">
        <w:rPr>
          <w:rFonts w:eastAsia="Times New Roman"/>
          <w:szCs w:val="20"/>
        </w:rPr>
        <w:t xml:space="preserve"> through TL</w:t>
      </w:r>
      <w:r w:rsidR="00EA221A" w:rsidRPr="005F141B">
        <w:rPr>
          <w:rFonts w:eastAsia="Times New Roman"/>
          <w:szCs w:val="20"/>
          <w:vertAlign w:val="subscript"/>
        </w:rPr>
        <w:t>3</w:t>
      </w:r>
      <w:r w:rsidR="00EA221A" w:rsidRPr="005F141B">
        <w:rPr>
          <w:rFonts w:eastAsia="Times New Roman"/>
          <w:szCs w:val="20"/>
        </w:rPr>
        <w:t xml:space="preserve"> directly as discussed above</w:t>
      </w:r>
      <w:r w:rsidR="0044774C" w:rsidRPr="005F141B">
        <w:rPr>
          <w:rFonts w:eastAsia="Times New Roman"/>
          <w:szCs w:val="20"/>
        </w:rPr>
        <w:t>.</w:t>
      </w:r>
      <w:r w:rsidRPr="005F141B">
        <w:rPr>
          <w:rFonts w:eastAsia="Times New Roman"/>
          <w:szCs w:val="20"/>
        </w:rPr>
        <w:t xml:space="preserve"> On the contrary, the second harmonic from the diode output can </w:t>
      </w:r>
      <w:r w:rsidR="0044774C" w:rsidRPr="005F141B">
        <w:rPr>
          <w:rFonts w:eastAsia="Times New Roman"/>
          <w:szCs w:val="20"/>
        </w:rPr>
        <w:t>pass through the added quarter-wavelength transmission line</w:t>
      </w:r>
      <w:r w:rsidR="00866300" w:rsidRPr="005F141B">
        <w:rPr>
          <w:rFonts w:eastAsia="Times New Roman"/>
          <w:szCs w:val="20"/>
        </w:rPr>
        <w:t xml:space="preserve"> </w:t>
      </w:r>
      <w:r w:rsidR="00866300" w:rsidRPr="005F141B">
        <w:rPr>
          <w:szCs w:val="20"/>
        </w:rPr>
        <w:t>TL</w:t>
      </w:r>
      <w:r w:rsidR="00866300" w:rsidRPr="005F141B">
        <w:rPr>
          <w:szCs w:val="20"/>
          <w:vertAlign w:val="subscript"/>
        </w:rPr>
        <w:t>3</w:t>
      </w:r>
      <w:r w:rsidR="0044774C" w:rsidRPr="005F141B">
        <w:rPr>
          <w:rFonts w:eastAsia="Times New Roman"/>
          <w:szCs w:val="20"/>
        </w:rPr>
        <w:t xml:space="preserve"> and reaches the input </w:t>
      </w:r>
      <w:r w:rsidRPr="005F141B">
        <w:rPr>
          <w:rFonts w:eastAsia="Times New Roman"/>
          <w:szCs w:val="20"/>
        </w:rPr>
        <w:t>port</w:t>
      </w:r>
      <w:r w:rsidR="0044774C" w:rsidRPr="005F141B">
        <w:rPr>
          <w:rFonts w:eastAsia="Times New Roman"/>
          <w:szCs w:val="20"/>
        </w:rPr>
        <w:t>. The harmonic</w:t>
      </w:r>
      <w:r w:rsidRPr="005F141B">
        <w:rPr>
          <w:rFonts w:eastAsia="Times New Roman"/>
          <w:szCs w:val="20"/>
        </w:rPr>
        <w:t xml:space="preserve"> will not be injected into the diode again. The proposed harmonic transponder </w:t>
      </w:r>
      <w:r w:rsidR="0044774C" w:rsidRPr="005F141B">
        <w:rPr>
          <w:rFonts w:eastAsia="Times New Roman"/>
          <w:szCs w:val="20"/>
        </w:rPr>
        <w:t>enables</w:t>
      </w:r>
      <w:r w:rsidRPr="005F141B">
        <w:rPr>
          <w:rFonts w:eastAsia="Times New Roman"/>
          <w:szCs w:val="20"/>
        </w:rPr>
        <w:t xml:space="preserve"> the input and output</w:t>
      </w:r>
      <w:r w:rsidR="0044774C" w:rsidRPr="005F141B">
        <w:rPr>
          <w:rFonts w:eastAsia="Times New Roman"/>
          <w:szCs w:val="20"/>
        </w:rPr>
        <w:t xml:space="preserve"> to</w:t>
      </w:r>
      <w:r w:rsidRPr="005F141B">
        <w:rPr>
          <w:rFonts w:eastAsia="Times New Roman"/>
          <w:szCs w:val="20"/>
        </w:rPr>
        <w:t xml:space="preserve"> share one port for communication without </w:t>
      </w:r>
      <w:r w:rsidR="0044774C" w:rsidRPr="005F141B">
        <w:rPr>
          <w:rFonts w:eastAsia="Times New Roman"/>
          <w:szCs w:val="20"/>
        </w:rPr>
        <w:t>affecting each other</w:t>
      </w:r>
      <w:r w:rsidRPr="005F141B">
        <w:rPr>
          <w:rFonts w:eastAsia="Times New Roman"/>
          <w:szCs w:val="20"/>
        </w:rPr>
        <w:t>.</w:t>
      </w:r>
      <w:r w:rsidR="00173CA1" w:rsidRPr="00173CA1">
        <w:rPr>
          <w:noProof/>
          <w:lang w:val="en-GB"/>
        </w:rPr>
        <w:t xml:space="preserve"> </w:t>
      </w:r>
    </w:p>
    <w:p w14:paraId="1A4D4A01" w14:textId="7BB3B2E7" w:rsidR="00D24A0F" w:rsidRDefault="00D24A0F" w:rsidP="00573CFB">
      <w:pPr>
        <w:pStyle w:val="EuMWParagraph"/>
        <w:rPr>
          <w:noProof/>
          <w:lang w:val="en-GB"/>
        </w:rPr>
      </w:pPr>
    </w:p>
    <w:p w14:paraId="51BFF6A4" w14:textId="580AB5A5" w:rsidR="049AFA2B" w:rsidRPr="00393B9E" w:rsidRDefault="008E3F5F" w:rsidP="00393B9E">
      <w:pPr>
        <w:pStyle w:val="EuMWHeading1"/>
        <w:rPr>
          <w:rFonts w:eastAsia="Times New Roman"/>
          <w:szCs w:val="20"/>
          <w:lang w:val="en-US"/>
        </w:rPr>
      </w:pPr>
      <w:r>
        <w:rPr>
          <w:lang w:val="en-US"/>
        </w:rPr>
        <w:t xml:space="preserve">The </w:t>
      </w:r>
      <w:r w:rsidRPr="008E3F5F">
        <w:rPr>
          <w:lang w:val="en-US"/>
        </w:rPr>
        <w:t>proposed harmonic transponder</w:t>
      </w:r>
      <w:r>
        <w:rPr>
          <w:lang w:val="en-US"/>
        </w:rPr>
        <w:t xml:space="preserve"> </w:t>
      </w:r>
    </w:p>
    <w:p w14:paraId="3A23CBC8" w14:textId="00E806A6" w:rsidR="17476310" w:rsidRDefault="003B6F66" w:rsidP="049AFA2B">
      <w:pPr>
        <w:pStyle w:val="EuMWHeading2"/>
        <w:numPr>
          <w:ilvl w:val="0"/>
          <w:numId w:val="23"/>
        </w:numPr>
      </w:pPr>
      <w:r>
        <w:t xml:space="preserve">Circuit </w:t>
      </w:r>
      <w:r w:rsidR="00D64BF9">
        <w:t>Design</w:t>
      </w:r>
    </w:p>
    <w:p w14:paraId="1DE802C1" w14:textId="3C1195BC" w:rsidR="00B81D27" w:rsidRDefault="00FE3DD5" w:rsidP="00AC74D1">
      <w:pPr>
        <w:pStyle w:val="EuMWParagraph"/>
      </w:pPr>
      <w:r>
        <w:t>Design</w:t>
      </w:r>
      <w:r w:rsidR="00501F14" w:rsidRPr="00501F14">
        <w:t xml:space="preserve"> </w:t>
      </w:r>
      <w:r w:rsidR="00FD6251" w:rsidRPr="00FD6251">
        <w:t>of the proposed fully passive harmonic transponder is presented in this section. A traditional harmonic transponder working at the frequency of 2.4 GHz with two</w:t>
      </w:r>
      <w:r w:rsidR="00B81D27">
        <w:t xml:space="preserve"> </w:t>
      </w:r>
      <w:r w:rsidR="00FD6251" w:rsidRPr="00FD6251">
        <w:t>port</w:t>
      </w:r>
      <w:r w:rsidR="00B81D27">
        <w:t>s</w:t>
      </w:r>
      <w:r w:rsidR="00FD6251" w:rsidRPr="00FD6251">
        <w:t xml:space="preserve"> is designed first. As shown in the circuit diagram in Fig. 4, the harmonic transponder consists of an input matching network, a Schottky diode</w:t>
      </w:r>
      <w:r w:rsidR="00B81D27">
        <w:t xml:space="preserve"> and</w:t>
      </w:r>
      <w:r w:rsidR="00FD6251" w:rsidRPr="00FD6251">
        <w:t xml:space="preserve"> an output matching network. </w:t>
      </w:r>
      <m:oMath>
        <m:sSub>
          <m:sSubPr>
            <m:ctrlPr>
              <w:rPr>
                <w:rFonts w:ascii="Cambria Math" w:hAnsi="Cambria Math"/>
                <w:i/>
                <w:lang w:val="en-US"/>
              </w:rPr>
            </m:ctrlPr>
          </m:sSubPr>
          <m:e>
            <m:r>
              <w:rPr>
                <w:rFonts w:ascii="Cambria Math" w:hAnsi="Cambria Math" w:hint="eastAsia"/>
                <w:lang w:val="en-US"/>
              </w:rPr>
              <m:t>C</m:t>
            </m:r>
          </m:e>
          <m:sub>
            <m:r>
              <w:rPr>
                <w:rFonts w:ascii="Cambria Math" w:hAnsi="Cambria Math" w:hint="eastAsia"/>
                <w:lang w:val="en-US"/>
              </w:rPr>
              <m:t>1</m:t>
            </m:r>
          </m:sub>
        </m:sSub>
      </m:oMath>
      <w:r w:rsidR="00095E0D">
        <w:t xml:space="preserve"> </w:t>
      </w:r>
      <w:r w:rsidR="00FD6251" w:rsidRPr="00FD6251">
        <w:t xml:space="preserve">and </w:t>
      </w:r>
      <m:oMath>
        <m:sSub>
          <m:sSubPr>
            <m:ctrlPr>
              <w:rPr>
                <w:rFonts w:ascii="Cambria Math" w:hAnsi="Cambria Math"/>
                <w:i/>
                <w:lang w:val="en-US"/>
              </w:rPr>
            </m:ctrlPr>
          </m:sSubPr>
          <m:e>
            <m:r>
              <w:rPr>
                <w:rFonts w:ascii="Cambria Math" w:hAnsi="Cambria Math" w:hint="eastAsia"/>
                <w:lang w:val="en-US"/>
              </w:rPr>
              <m:t>C</m:t>
            </m:r>
          </m:e>
          <m:sub>
            <m:r>
              <w:rPr>
                <w:rFonts w:ascii="Cambria Math" w:hAnsi="Cambria Math" w:hint="eastAsia"/>
                <w:lang w:val="en-US"/>
              </w:rPr>
              <m:t>2</m:t>
            </m:r>
          </m:sub>
        </m:sSub>
      </m:oMath>
      <w:r w:rsidR="00FD6251" w:rsidRPr="00FD6251">
        <w:t xml:space="preserve"> as DC blocking capacitors </w:t>
      </w:r>
      <w:r w:rsidR="00B81D27">
        <w:t xml:space="preserve">are </w:t>
      </w:r>
      <w:r w:rsidR="00FD6251" w:rsidRPr="00FD6251">
        <w:t>placed at</w:t>
      </w:r>
      <w:r w:rsidR="00B81D27">
        <w:t xml:space="preserve"> the</w:t>
      </w:r>
      <w:r w:rsidR="00FD6251" w:rsidRPr="00FD6251">
        <w:t xml:space="preserve"> input and output ports. A Schottky barrier diode (SBD) SMS7630 with a low threshold voltage from Skyworks is chosen. Both matching networks are based on a single inductor to compensate for the junction</w:t>
      </w:r>
      <w:r w:rsidR="00B81D27">
        <w:t xml:space="preserve"> capacitance</w:t>
      </w:r>
      <w:r w:rsidR="00FD6251" w:rsidRPr="00FD6251">
        <w:t xml:space="preserve"> </w:t>
      </w:r>
      <m:oMath>
        <m:sSub>
          <m:sSubPr>
            <m:ctrlPr>
              <w:rPr>
                <w:rFonts w:ascii="Cambria Math" w:hAnsi="Cambria Math"/>
                <w:i/>
                <w:lang w:val="en-US"/>
              </w:rPr>
            </m:ctrlPr>
          </m:sSubPr>
          <m:e>
            <m:r>
              <w:rPr>
                <w:rFonts w:ascii="Cambria Math" w:hAnsi="Cambria Math" w:hint="eastAsia"/>
                <w:lang w:val="en-US"/>
              </w:rPr>
              <m:t>C</m:t>
            </m:r>
          </m:e>
          <m:sub>
            <m:r>
              <w:rPr>
                <w:rFonts w:ascii="Cambria Math" w:hAnsi="Cambria Math" w:hint="eastAsia"/>
                <w:lang w:val="en-US"/>
              </w:rPr>
              <m:t>j</m:t>
            </m:r>
          </m:sub>
        </m:sSub>
      </m:oMath>
      <w:r w:rsidR="00FD6251" w:rsidRPr="00FD6251">
        <w:t xml:space="preserve"> and package</w:t>
      </w:r>
      <w:r w:rsidR="00B81D27">
        <w:t xml:space="preserve"> capacitance</w:t>
      </w:r>
      <w:r w:rsidR="00FD6251" w:rsidRPr="00FD6251">
        <w:t xml:space="preserve"> </w:t>
      </w:r>
      <m:oMath>
        <m:sSub>
          <m:sSubPr>
            <m:ctrlPr>
              <w:rPr>
                <w:rFonts w:ascii="Cambria Math" w:hAnsi="Cambria Math"/>
                <w:i/>
                <w:lang w:val="en-US"/>
              </w:rPr>
            </m:ctrlPr>
          </m:sSubPr>
          <m:e>
            <m:r>
              <w:rPr>
                <w:rFonts w:ascii="Cambria Math" w:hAnsi="Cambria Math" w:hint="eastAsia"/>
                <w:lang w:val="en-US"/>
              </w:rPr>
              <m:t>C</m:t>
            </m:r>
          </m:e>
          <m:sub>
            <m:r>
              <w:rPr>
                <w:rFonts w:ascii="Cambria Math" w:hAnsi="Cambria Math"/>
                <w:lang w:val="en-US"/>
              </w:rPr>
              <m:t>p</m:t>
            </m:r>
          </m:sub>
        </m:sSub>
      </m:oMath>
      <w:r w:rsidR="00FD6251" w:rsidRPr="00FD6251">
        <w:t xml:space="preserve"> </w:t>
      </w:r>
      <w:r w:rsidR="00B81D27">
        <w:t>of the diode</w:t>
      </w:r>
      <w:r w:rsidR="00FD6251" w:rsidRPr="00FD6251">
        <w:t xml:space="preserve">, as shown in Fig. </w:t>
      </w:r>
      <w:r w:rsidR="00211BDF">
        <w:t>5</w:t>
      </w:r>
      <w:r w:rsidR="00FD6251" w:rsidRPr="00FD6251">
        <w:t xml:space="preserve">. The inductor is intended to resonate with the parasitic capacitance of the diode at the operating frequency. </w:t>
      </w:r>
    </w:p>
    <w:p w14:paraId="27AD170E" w14:textId="5996ABF3" w:rsidR="00221D56" w:rsidRDefault="00FD6251" w:rsidP="00AC74D1">
      <w:pPr>
        <w:pStyle w:val="EuMWParagraph"/>
      </w:pPr>
      <w:r w:rsidRPr="00FD6251">
        <w:t>Using a single inductor instead of a complicated matching circuit can reduce the loss from impedance matching and minimize the size of the circuit board</w:t>
      </w:r>
      <w:r w:rsidR="00F97550">
        <w:t xml:space="preserve"> [8]</w:t>
      </w:r>
      <w:r w:rsidRPr="00FD6251">
        <w:t xml:space="preserve">. The performance of the proposed harmonic transponder was simulated using Advanced Design System (ADS) with a nonlinear diode SPICE model with parasitic. </w:t>
      </w:r>
      <w:r w:rsidR="00A0754A" w:rsidRPr="00A0754A">
        <w:t xml:space="preserve">Fig. </w:t>
      </w:r>
      <w:r w:rsidR="00D8172A">
        <w:t>6</w:t>
      </w:r>
      <w:r w:rsidR="00A0754A" w:rsidRPr="00A0754A">
        <w:t xml:space="preserve"> depict</w:t>
      </w:r>
      <w:r w:rsidR="00221D56">
        <w:t>s</w:t>
      </w:r>
      <w:r w:rsidR="00A0754A" w:rsidRPr="00A0754A">
        <w:t xml:space="preserve"> the reflection coefficient of the proposed harmonic transponder with two ports working at 2.4</w:t>
      </w:r>
      <w:r w:rsidR="009667D1">
        <w:t xml:space="preserve"> </w:t>
      </w:r>
      <w:r w:rsidR="00A0754A" w:rsidRPr="00A0754A">
        <w:t xml:space="preserve">GHz from large-signal S-parameter simulation. </w:t>
      </w:r>
      <w:r w:rsidR="00221D56">
        <w:t xml:space="preserve">The value is lower </w:t>
      </w:r>
      <w:r w:rsidR="00A0754A" w:rsidRPr="00A0754A">
        <w:t>than -15</w:t>
      </w:r>
      <w:r w:rsidR="00482A23">
        <w:t xml:space="preserve"> </w:t>
      </w:r>
      <w:r w:rsidR="00A0754A" w:rsidRPr="00A0754A">
        <w:t xml:space="preserve">dB </w:t>
      </w:r>
      <w:r w:rsidR="00221D56">
        <w:t>for both</w:t>
      </w:r>
      <w:r w:rsidR="00A0754A" w:rsidRPr="00A0754A">
        <w:t xml:space="preserve">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11</m:t>
            </m:r>
          </m:sub>
        </m:sSub>
      </m:oMath>
      <w:r w:rsidR="00A0754A" w:rsidRPr="00A0754A">
        <w:t xml:space="preserve"> (red line) at 2.4</w:t>
      </w:r>
      <w:r w:rsidR="00BC3EB9">
        <w:t xml:space="preserve"> </w:t>
      </w:r>
      <w:r w:rsidR="00A0754A" w:rsidRPr="00A0754A">
        <w:t xml:space="preserve">GHz and </w:t>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22</m:t>
            </m:r>
          </m:sub>
        </m:sSub>
      </m:oMath>
      <w:r w:rsidR="00A0754A" w:rsidRPr="00A0754A">
        <w:t xml:space="preserve"> (blue line) at 4.8</w:t>
      </w:r>
      <w:r w:rsidR="00482A23">
        <w:t xml:space="preserve"> </w:t>
      </w:r>
      <w:r w:rsidR="00A0754A" w:rsidRPr="00A0754A">
        <w:t>GHz, which proves this technique can provide good impedance matching.</w:t>
      </w:r>
      <w:r w:rsidRPr="00FD6251">
        <w:t xml:space="preserve"> </w:t>
      </w:r>
    </w:p>
    <w:p w14:paraId="2AF42A72" w14:textId="6800435C" w:rsidR="00ED726A" w:rsidRDefault="00ED726A" w:rsidP="00ED726A">
      <w:pPr>
        <w:pStyle w:val="EuMWParagraph"/>
        <w:spacing w:after="100"/>
        <w:ind w:firstLine="0"/>
        <w:jc w:val="center"/>
        <w:rPr>
          <w:sz w:val="16"/>
          <w:szCs w:val="16"/>
        </w:rPr>
      </w:pPr>
    </w:p>
    <w:p w14:paraId="3FA7423E" w14:textId="6003F145" w:rsidR="00546DA8" w:rsidRDefault="00183FD9" w:rsidP="00ED726A">
      <w:pPr>
        <w:pStyle w:val="EuMWParagraph"/>
        <w:spacing w:after="100"/>
        <w:ind w:firstLine="0"/>
        <w:jc w:val="center"/>
        <w:rPr>
          <w:sz w:val="16"/>
          <w:szCs w:val="16"/>
        </w:rPr>
      </w:pPr>
      <w:r>
        <w:rPr>
          <w:noProof/>
          <w:sz w:val="16"/>
          <w:szCs w:val="16"/>
          <w:lang w:val="en-GB"/>
        </w:rPr>
        <w:lastRenderedPageBreak/>
        <w:drawing>
          <wp:inline distT="0" distB="0" distL="0" distR="0" wp14:anchorId="124BD67C" wp14:editId="7D78ECE7">
            <wp:extent cx="2703444" cy="1030206"/>
            <wp:effectExtent l="0" t="0" r="0" b="0"/>
            <wp:docPr id="14" name="图片 14"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手机屏幕的截图&#10;&#10;描述已自动生成"/>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3" b="61047"/>
                    <a:stretch/>
                  </pic:blipFill>
                  <pic:spPr bwMode="auto">
                    <a:xfrm>
                      <a:off x="0" y="0"/>
                      <a:ext cx="2703444" cy="1030206"/>
                    </a:xfrm>
                    <a:prstGeom prst="rect">
                      <a:avLst/>
                    </a:prstGeom>
                    <a:noFill/>
                    <a:ln>
                      <a:noFill/>
                    </a:ln>
                    <a:extLst>
                      <a:ext uri="{53640926-AAD7-44D8-BBD7-CCE9431645EC}">
                        <a14:shadowObscured xmlns:a14="http://schemas.microsoft.com/office/drawing/2010/main"/>
                      </a:ext>
                    </a:extLst>
                  </pic:spPr>
                </pic:pic>
              </a:graphicData>
            </a:graphic>
          </wp:inline>
        </w:drawing>
      </w:r>
    </w:p>
    <w:p w14:paraId="740D23EA" w14:textId="6D250114" w:rsidR="00ED726A" w:rsidRDefault="00ED726A" w:rsidP="00ED726A">
      <w:pPr>
        <w:pStyle w:val="EuMWParagraph"/>
        <w:spacing w:after="100"/>
        <w:ind w:firstLine="0"/>
        <w:jc w:val="center"/>
        <w:rPr>
          <w:sz w:val="16"/>
          <w:szCs w:val="16"/>
        </w:rPr>
      </w:pPr>
      <w:r w:rsidRPr="00D81B36">
        <w:rPr>
          <w:rFonts w:hint="eastAsia"/>
          <w:sz w:val="16"/>
          <w:szCs w:val="16"/>
        </w:rPr>
        <w:t>F</w:t>
      </w:r>
      <w:r w:rsidRPr="00D81B36">
        <w:rPr>
          <w:sz w:val="16"/>
          <w:szCs w:val="16"/>
        </w:rPr>
        <w:t xml:space="preserve">ig. </w:t>
      </w:r>
      <w:r>
        <w:rPr>
          <w:sz w:val="16"/>
          <w:szCs w:val="16"/>
        </w:rPr>
        <w:t>4</w:t>
      </w:r>
      <w:r w:rsidRPr="00D81B36">
        <w:rPr>
          <w:sz w:val="16"/>
          <w:szCs w:val="16"/>
        </w:rPr>
        <w:t>.</w:t>
      </w:r>
      <w:r>
        <w:rPr>
          <w:sz w:val="16"/>
          <w:szCs w:val="16"/>
        </w:rPr>
        <w:t xml:space="preserve"> Schematic of a passive</w:t>
      </w:r>
      <w:r w:rsidRPr="00D25ECE">
        <w:rPr>
          <w:sz w:val="16"/>
          <w:szCs w:val="16"/>
        </w:rPr>
        <w:t xml:space="preserve"> </w:t>
      </w:r>
      <w:r w:rsidRPr="00F47CE8">
        <w:rPr>
          <w:sz w:val="16"/>
          <w:szCs w:val="16"/>
        </w:rPr>
        <w:t xml:space="preserve">harmonic transponder </w:t>
      </w:r>
      <w:r>
        <w:rPr>
          <w:sz w:val="16"/>
          <w:szCs w:val="16"/>
        </w:rPr>
        <w:t>with two ports.</w:t>
      </w:r>
    </w:p>
    <w:p w14:paraId="31CBDA31" w14:textId="77777777" w:rsidR="00233305" w:rsidRDefault="00233305" w:rsidP="00233305">
      <w:pPr>
        <w:pStyle w:val="EuMWParagraph"/>
        <w:spacing w:after="100"/>
        <w:ind w:firstLine="0"/>
        <w:jc w:val="center"/>
        <w:rPr>
          <w:sz w:val="16"/>
          <w:szCs w:val="16"/>
        </w:rPr>
      </w:pPr>
      <w:r>
        <w:rPr>
          <w:noProof/>
          <w:lang w:val="en-GB"/>
        </w:rPr>
        <w:drawing>
          <wp:inline distT="0" distB="0" distL="0" distR="0" wp14:anchorId="2BFE6793" wp14:editId="232A6D0A">
            <wp:extent cx="1550505" cy="941133"/>
            <wp:effectExtent l="0" t="0" r="0" b="0"/>
            <wp:docPr id="15" name="图片 15"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示, 示意图&#10;&#10;描述已自动生成"/>
                    <pic:cNvPicPr/>
                  </pic:nvPicPr>
                  <pic:blipFill>
                    <a:blip r:embed="rId11"/>
                    <a:stretch>
                      <a:fillRect/>
                    </a:stretch>
                  </pic:blipFill>
                  <pic:spPr>
                    <a:xfrm>
                      <a:off x="0" y="0"/>
                      <a:ext cx="1620069" cy="983357"/>
                    </a:xfrm>
                    <a:prstGeom prst="rect">
                      <a:avLst/>
                    </a:prstGeom>
                  </pic:spPr>
                </pic:pic>
              </a:graphicData>
            </a:graphic>
          </wp:inline>
        </w:drawing>
      </w:r>
    </w:p>
    <w:p w14:paraId="1A2C552A" w14:textId="0B2F6C00" w:rsidR="00233305" w:rsidRDefault="00233305" w:rsidP="00233305">
      <w:pPr>
        <w:pStyle w:val="EuMWParagraph"/>
        <w:spacing w:after="100"/>
        <w:ind w:firstLine="0"/>
        <w:jc w:val="center"/>
        <w:rPr>
          <w:sz w:val="16"/>
          <w:szCs w:val="16"/>
        </w:rPr>
      </w:pPr>
      <w:r w:rsidRPr="00D81B36">
        <w:rPr>
          <w:rFonts w:hint="eastAsia"/>
          <w:sz w:val="16"/>
          <w:szCs w:val="16"/>
        </w:rPr>
        <w:t>F</w:t>
      </w:r>
      <w:r w:rsidRPr="00D81B36">
        <w:rPr>
          <w:sz w:val="16"/>
          <w:szCs w:val="16"/>
        </w:rPr>
        <w:t xml:space="preserve">ig. </w:t>
      </w:r>
      <w:r>
        <w:rPr>
          <w:sz w:val="16"/>
          <w:szCs w:val="16"/>
        </w:rPr>
        <w:t>5</w:t>
      </w:r>
      <w:r w:rsidRPr="00D81B36">
        <w:rPr>
          <w:sz w:val="16"/>
          <w:szCs w:val="16"/>
        </w:rPr>
        <w:t>.</w:t>
      </w:r>
      <w:r>
        <w:rPr>
          <w:sz w:val="16"/>
          <w:szCs w:val="16"/>
        </w:rPr>
        <w:t xml:space="preserve"> Equivalent circuit of a diode.</w:t>
      </w:r>
    </w:p>
    <w:p w14:paraId="62F9202E" w14:textId="1C1362C5" w:rsidR="00B8347D" w:rsidRPr="00D81B36" w:rsidRDefault="009A3A7D" w:rsidP="00B8347D">
      <w:pPr>
        <w:tabs>
          <w:tab w:val="num" w:pos="420"/>
        </w:tabs>
        <w:spacing w:after="100"/>
        <w:jc w:val="center"/>
        <w:rPr>
          <w:sz w:val="16"/>
          <w:szCs w:val="16"/>
        </w:rPr>
      </w:pPr>
      <w:r w:rsidRPr="002470C2">
        <w:rPr>
          <w:noProof/>
          <w:sz w:val="16"/>
          <w:szCs w:val="16"/>
        </w:rPr>
        <w:drawing>
          <wp:inline distT="0" distB="0" distL="0" distR="0" wp14:anchorId="2EC0D3CB" wp14:editId="3689DD60">
            <wp:extent cx="2932748" cy="234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5555" r="10784"/>
                    <a:stretch/>
                  </pic:blipFill>
                  <pic:spPr bwMode="auto">
                    <a:xfrm>
                      <a:off x="0" y="0"/>
                      <a:ext cx="2932748"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354EEAD5" w14:textId="0A9AFBAA" w:rsidR="00F40B1D" w:rsidRDefault="00B8347D" w:rsidP="00F40B1D">
      <w:pPr>
        <w:pStyle w:val="EuMWParagraph"/>
        <w:spacing w:after="100"/>
        <w:ind w:firstLine="0"/>
        <w:rPr>
          <w:sz w:val="16"/>
          <w:szCs w:val="16"/>
        </w:rPr>
      </w:pPr>
      <w:r w:rsidRPr="00D81B36">
        <w:rPr>
          <w:rFonts w:hint="eastAsia"/>
          <w:sz w:val="16"/>
          <w:szCs w:val="16"/>
        </w:rPr>
        <w:t>F</w:t>
      </w:r>
      <w:r w:rsidRPr="00D81B36">
        <w:rPr>
          <w:sz w:val="16"/>
          <w:szCs w:val="16"/>
        </w:rPr>
        <w:t xml:space="preserve">ig. </w:t>
      </w:r>
      <w:r w:rsidR="00D8172A">
        <w:rPr>
          <w:sz w:val="16"/>
          <w:szCs w:val="16"/>
        </w:rPr>
        <w:t>6</w:t>
      </w:r>
      <w:r w:rsidRPr="00D81B36">
        <w:rPr>
          <w:sz w:val="16"/>
          <w:szCs w:val="16"/>
        </w:rPr>
        <w:t xml:space="preserve">. </w:t>
      </w:r>
      <w:r>
        <w:rPr>
          <w:sz w:val="16"/>
          <w:szCs w:val="16"/>
        </w:rPr>
        <w:t xml:space="preserve">Comparison of simulated S-parameters of the </w:t>
      </w:r>
      <w:r w:rsidRPr="00A619F6">
        <w:rPr>
          <w:sz w:val="16"/>
          <w:szCs w:val="16"/>
        </w:rPr>
        <w:t>harmonic transponder</w:t>
      </w:r>
      <w:r>
        <w:rPr>
          <w:sz w:val="16"/>
          <w:szCs w:val="16"/>
        </w:rPr>
        <w:t>s</w:t>
      </w:r>
      <w:r w:rsidRPr="00A619F6">
        <w:rPr>
          <w:sz w:val="16"/>
          <w:szCs w:val="16"/>
        </w:rPr>
        <w:t xml:space="preserve"> with two</w:t>
      </w:r>
      <w:r>
        <w:rPr>
          <w:sz w:val="16"/>
          <w:szCs w:val="16"/>
        </w:rPr>
        <w:t>-</w:t>
      </w:r>
      <w:r w:rsidRPr="00A619F6">
        <w:rPr>
          <w:sz w:val="16"/>
          <w:szCs w:val="16"/>
        </w:rPr>
        <w:t xml:space="preserve">ports and </w:t>
      </w:r>
      <w:r>
        <w:rPr>
          <w:sz w:val="16"/>
          <w:szCs w:val="16"/>
        </w:rPr>
        <w:t>one-</w:t>
      </w:r>
      <w:r w:rsidRPr="00A619F6">
        <w:rPr>
          <w:sz w:val="16"/>
          <w:szCs w:val="16"/>
        </w:rPr>
        <w:t>port</w:t>
      </w:r>
      <w:r>
        <w:rPr>
          <w:sz w:val="16"/>
          <w:szCs w:val="16"/>
        </w:rPr>
        <w:t xml:space="preserve"> topologies.</w:t>
      </w:r>
    </w:p>
    <w:p w14:paraId="3BC79AED" w14:textId="43B6A206" w:rsidR="000F0CD6" w:rsidRPr="00E20D69" w:rsidRDefault="00AC74D1" w:rsidP="003D438D">
      <w:pPr>
        <w:pStyle w:val="EuMWParagraph"/>
      </w:pPr>
      <w:r>
        <w:t xml:space="preserve">The proposed harmonic transponder with a single port based on </w:t>
      </w:r>
      <w:r w:rsidR="00221D56">
        <w:t>using</w:t>
      </w:r>
      <w:r>
        <w:t xml:space="preserve"> quarter-wavelength impedance transformers is shown in Fig. </w:t>
      </w:r>
      <w:r w:rsidR="00D8172A">
        <w:t>7</w:t>
      </w:r>
      <w:r>
        <w:t>. In order to eliminate the influence of inductor</w:t>
      </w:r>
      <w:r w:rsidR="00221D56">
        <w:t>s in the</w:t>
      </w:r>
      <w:r>
        <w:t xml:space="preserve"> matching networks, the length of the quarter-wavelength transmission line TL</w:t>
      </w:r>
      <w:r w:rsidRPr="007E217A">
        <w:rPr>
          <w:vertAlign w:val="subscript"/>
        </w:rPr>
        <w:t>3</w:t>
      </w:r>
      <w:r>
        <w:t xml:space="preserve"> (at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oMath>
      <w:r>
        <w:t>) and λ/8 transmission line TL</w:t>
      </w:r>
      <w:r w:rsidRPr="007E217A">
        <w:rPr>
          <w:vertAlign w:val="subscript"/>
        </w:rPr>
        <w:t>4</w:t>
      </w:r>
      <w:r>
        <w:t xml:space="preserve"> (at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oMath>
      <w:r>
        <w:t>) have been re-optimized.</w:t>
      </w:r>
      <w:r>
        <w:rPr>
          <w:rFonts w:hint="eastAsia"/>
        </w:rPr>
        <w:t xml:space="preserve"> </w:t>
      </w:r>
      <w:r w:rsidR="00221D56">
        <w:t xml:space="preserve">After optimisation, </w:t>
      </w:r>
      <w:r w:rsidRPr="005F7661">
        <w:rPr>
          <w:i/>
        </w:rPr>
        <w:t>S</w:t>
      </w:r>
      <w:r w:rsidRPr="005F7661">
        <w:rPr>
          <w:i/>
          <w:vertAlign w:val="subscript"/>
        </w:rPr>
        <w:t>11</w:t>
      </w:r>
      <w:r>
        <w:t xml:space="preserve"> (black line) </w:t>
      </w:r>
      <w:r w:rsidR="00221D56">
        <w:t xml:space="preserve">is better than -10 dB at both 2.4 GHz and 4.8 GHz, as </w:t>
      </w:r>
      <w:r>
        <w:t>shown in Fig. 7, when the input power is -25 dBm.</w:t>
      </w:r>
      <w:r>
        <w:rPr>
          <w:rFonts w:hint="eastAsia"/>
        </w:rPr>
        <w:t xml:space="preserve"> </w:t>
      </w:r>
      <w:r w:rsidR="008059DD" w:rsidRPr="008059DD">
        <w:t xml:space="preserve">Fig. 8 shows the power conversion loss </w:t>
      </w:r>
      <m:oMath>
        <m:r>
          <w:rPr>
            <w:rFonts w:ascii="Cambria Math" w:hAnsi="Cambria Math"/>
            <w:lang w:val="en-US"/>
          </w:rPr>
          <m:t>CL</m:t>
        </m:r>
      </m:oMath>
      <w:r w:rsidR="008059DD" w:rsidRPr="008059DD">
        <w:t xml:space="preserve"> of the proposed harmonic transponder with </w:t>
      </w:r>
      <w:r w:rsidR="002A743E" w:rsidRPr="008059DD">
        <w:t xml:space="preserve">a single port </w:t>
      </w:r>
      <w:r w:rsidR="008059DD" w:rsidRPr="008059DD">
        <w:t>and</w:t>
      </w:r>
      <w:r w:rsidR="00E66AAB">
        <w:t xml:space="preserve"> a </w:t>
      </w:r>
      <w:r w:rsidR="00E66AAB" w:rsidRPr="00E66AAB">
        <w:t>traditional</w:t>
      </w:r>
      <w:r w:rsidR="00E66AAB">
        <w:t xml:space="preserve"> </w:t>
      </w:r>
      <w:r w:rsidR="00E66AAB" w:rsidRPr="00E66AAB">
        <w:t>harmonic transponder</w:t>
      </w:r>
      <w:r w:rsidR="002A743E">
        <w:t xml:space="preserve"> </w:t>
      </w:r>
      <w:r w:rsidR="008059DD" w:rsidRPr="008059DD">
        <w:t xml:space="preserve">with </w:t>
      </w:r>
      <w:r w:rsidR="002A743E" w:rsidRPr="008059DD">
        <w:t xml:space="preserve">two ports </w:t>
      </w:r>
      <w:r w:rsidR="008059DD" w:rsidRPr="008059DD">
        <w:t>from harmonic balance simulation using ADS. The power conversion loss is given by</w:t>
      </w:r>
      <w:r w:rsidR="00A50037">
        <w:rPr>
          <w:lang w:val="en-US"/>
        </w:rPr>
        <w:t>:</w:t>
      </w:r>
    </w:p>
    <w:p w14:paraId="3C295BC6" w14:textId="72B6FD31" w:rsidR="00486784" w:rsidRDefault="00486784" w:rsidP="0059640F">
      <w:pPr>
        <w:pStyle w:val="EuMWParagraph"/>
        <w:ind w:firstLine="0"/>
        <w:rPr>
          <w:lang w:val="en-US"/>
        </w:rPr>
      </w:pPr>
    </w:p>
    <w:p w14:paraId="19B29EA9" w14:textId="4585873B" w:rsidR="00486784" w:rsidRDefault="00486784" w:rsidP="00486784">
      <w:pPr>
        <w:pStyle w:val="EuMWParagraphRight"/>
        <w:rPr>
          <w:lang w:val="en-US"/>
        </w:rPr>
      </w:pPr>
      <m:oMath>
        <m:r>
          <w:rPr>
            <w:rFonts w:ascii="Cambria Math" w:hAnsi="Cambria Math"/>
            <w:lang w:val="en-US"/>
          </w:rPr>
          <m:t>CL (in dB)=</m:t>
        </m:r>
        <m:sSub>
          <m:sSubPr>
            <m:ctrlPr>
              <w:rPr>
                <w:rFonts w:ascii="Cambria Math" w:hAnsi="Cambria Math"/>
                <w:i/>
                <w:lang w:val="en-US"/>
              </w:rPr>
            </m:ctrlPr>
          </m:sSubPr>
          <m:e>
            <m:r>
              <w:rPr>
                <w:rFonts w:ascii="Cambria Math" w:hAnsi="Cambria Math"/>
                <w:lang w:val="en-US"/>
              </w:rPr>
              <m:t>P</m:t>
            </m:r>
          </m:e>
          <m:sub>
            <m:sSub>
              <m:sSubPr>
                <m:ctrlPr>
                  <w:rPr>
                    <w:rFonts w:ascii="Cambria Math" w:eastAsia="SimSun" w:hAnsi="Cambria Math"/>
                    <w:i/>
                    <w:szCs w:val="24"/>
                    <w:lang w:val="en-US"/>
                  </w:rPr>
                </m:ctrlPr>
              </m:sSubPr>
              <m:e>
                <m:r>
                  <w:rPr>
                    <w:rFonts w:ascii="Cambria Math" w:hAnsi="Cambria Math"/>
                    <w:lang w:val="en-US"/>
                  </w:rPr>
                  <m:t>f</m:t>
                </m:r>
              </m:e>
              <m:sub>
                <m:r>
                  <w:rPr>
                    <w:rFonts w:ascii="Cambria Math" w:hAnsi="Cambria Math"/>
                    <w:lang w:val="en-US"/>
                  </w:rPr>
                  <m:t>0</m:t>
                </m:r>
              </m:sub>
            </m:sSub>
          </m:sub>
        </m:sSub>
        <m:d>
          <m:dPr>
            <m:ctrlPr>
              <w:rPr>
                <w:rFonts w:ascii="Cambria Math" w:hAnsi="Cambria Math"/>
                <w:i/>
                <w:lang w:val="en-US"/>
              </w:rPr>
            </m:ctrlPr>
          </m:dPr>
          <m:e>
            <m:r>
              <w:rPr>
                <w:rFonts w:ascii="Cambria Math" w:hAnsi="Cambria Math"/>
                <w:lang w:val="en-US"/>
              </w:rPr>
              <m:t>dBm</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Sub>
              <m:sSubPr>
                <m:ctrlPr>
                  <w:rPr>
                    <w:rFonts w:ascii="Cambria Math" w:eastAsia="SimSun" w:hAnsi="Cambria Math"/>
                    <w:i/>
                    <w:szCs w:val="24"/>
                    <w:lang w:val="en-US"/>
                  </w:rPr>
                </m:ctrlPr>
              </m:sSubPr>
              <m:e>
                <m:r>
                  <w:rPr>
                    <w:rFonts w:ascii="Cambria Math" w:hAnsi="Cambria Math"/>
                    <w:lang w:val="en-US"/>
                  </w:rPr>
                  <m:t>f</m:t>
                </m:r>
              </m:e>
              <m:sub>
                <m:r>
                  <w:rPr>
                    <w:rFonts w:ascii="Cambria Math" w:hAnsi="Cambria Math"/>
                    <w:lang w:val="en-US"/>
                  </w:rPr>
                  <m:t>0</m:t>
                </m:r>
              </m:sub>
            </m:sSub>
          </m:sub>
        </m:sSub>
        <m:d>
          <m:dPr>
            <m:ctrlPr>
              <w:rPr>
                <w:rFonts w:ascii="Cambria Math" w:hAnsi="Cambria Math"/>
                <w:i/>
                <w:lang w:val="en-US"/>
              </w:rPr>
            </m:ctrlPr>
          </m:dPr>
          <m:e>
            <m:r>
              <w:rPr>
                <w:rFonts w:ascii="Cambria Math" w:hAnsi="Cambria Math"/>
                <w:lang w:val="en-US"/>
              </w:rPr>
              <m:t>dBm</m:t>
            </m:r>
          </m:e>
        </m:d>
      </m:oMath>
      <w:r>
        <w:rPr>
          <w:lang w:val="en-US"/>
        </w:rPr>
        <w:tab/>
      </w:r>
      <w:r>
        <w:rPr>
          <w:lang w:val="en-US"/>
        </w:rPr>
        <w:tab/>
        <w:t>(1)</w:t>
      </w:r>
    </w:p>
    <w:p w14:paraId="73D48CC5" w14:textId="2F1AAFCF" w:rsidR="00486784" w:rsidRPr="00486784" w:rsidRDefault="00486784" w:rsidP="00486784">
      <w:pPr>
        <w:pStyle w:val="EuMWParagraph"/>
        <w:ind w:firstLine="0"/>
        <w:rPr>
          <w:lang w:val="en-US"/>
        </w:rPr>
      </w:pPr>
    </w:p>
    <w:p w14:paraId="42E27EF5" w14:textId="5AFE91F7" w:rsidR="003A129C" w:rsidRDefault="0059640F" w:rsidP="001737EE">
      <w:pPr>
        <w:pStyle w:val="EuMWParagraph"/>
        <w:ind w:firstLine="0"/>
        <w:rPr>
          <w:noProof/>
          <w:lang w:val="en-GB"/>
        </w:rPr>
      </w:pPr>
      <w:r>
        <w:rPr>
          <w:lang w:val="en-US"/>
        </w:rPr>
        <w:t xml:space="preserve">where </w:t>
      </w:r>
      <m:oMath>
        <m:sSub>
          <m:sSubPr>
            <m:ctrlPr>
              <w:rPr>
                <w:rFonts w:ascii="Cambria Math" w:eastAsia="Times New Roman" w:hAnsi="Cambria Math"/>
                <w:i/>
                <w:szCs w:val="20"/>
                <w:lang w:val="en-US"/>
              </w:rPr>
            </m:ctrlPr>
          </m:sSubPr>
          <m:e>
            <m:r>
              <w:rPr>
                <w:rFonts w:ascii="Cambria Math" w:hAnsi="Cambria Math"/>
                <w:lang w:val="en-US"/>
              </w:rPr>
              <m:t>P</m:t>
            </m:r>
          </m:e>
          <m:sub>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sub>
        </m:sSub>
      </m:oMath>
      <w:r>
        <w:rPr>
          <w:rFonts w:hint="eastAsia"/>
          <w:szCs w:val="20"/>
          <w:lang w:val="en-US"/>
        </w:rPr>
        <w:t xml:space="preserve"> </w:t>
      </w:r>
      <w:r>
        <w:rPr>
          <w:szCs w:val="20"/>
          <w:lang w:val="en-US"/>
        </w:rPr>
        <w:t xml:space="preserve">is </w:t>
      </w:r>
      <w:r w:rsidR="00452ECE">
        <w:rPr>
          <w:szCs w:val="20"/>
          <w:lang w:val="en-US"/>
        </w:rPr>
        <w:t>the</w:t>
      </w:r>
      <w:r w:rsidR="00303393" w:rsidRPr="00463EAC">
        <w:t xml:space="preserve"> incident power</w:t>
      </w:r>
      <w:r w:rsidR="00303393">
        <w:t xml:space="preserve"> at </w:t>
      </w:r>
      <w:r w:rsidR="00111EAD" w:rsidRPr="00111EAD">
        <w:t xml:space="preserve">the fundamental frequency </w:t>
      </w:r>
      <w:r w:rsidR="00111EAD">
        <w:t xml:space="preserve">in </w:t>
      </w:r>
      <w:r w:rsidR="00F25F68">
        <w:t xml:space="preserve">dBm </w:t>
      </w:r>
      <w:r w:rsidR="00111EAD" w:rsidRPr="00111EAD">
        <w:t xml:space="preserve">and </w:t>
      </w:r>
      <m:oMath>
        <m:sSub>
          <m:sSubPr>
            <m:ctrlPr>
              <w:rPr>
                <w:rFonts w:ascii="Cambria Math" w:eastAsia="Times New Roman" w:hAnsi="Cambria Math"/>
                <w:i/>
                <w:szCs w:val="20"/>
                <w:lang w:val="en-US"/>
              </w:rPr>
            </m:ctrlPr>
          </m:sSubPr>
          <m:e>
            <m:r>
              <w:rPr>
                <w:rFonts w:ascii="Cambria Math" w:hAnsi="Cambria Math"/>
                <w:lang w:val="en-US"/>
              </w:rPr>
              <m:t>P</m:t>
            </m:r>
          </m:e>
          <m:sub>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sub>
        </m:sSub>
      </m:oMath>
      <w:r w:rsidR="00F25F68">
        <w:rPr>
          <w:rFonts w:hint="eastAsia"/>
          <w:szCs w:val="20"/>
          <w:lang w:val="en-US"/>
        </w:rPr>
        <w:t xml:space="preserve"> </w:t>
      </w:r>
      <w:r w:rsidR="00841927">
        <w:rPr>
          <w:szCs w:val="20"/>
          <w:lang w:val="en-US"/>
        </w:rPr>
        <w:t xml:space="preserve">is </w:t>
      </w:r>
      <w:r w:rsidR="00111EAD" w:rsidRPr="00111EAD">
        <w:t>the</w:t>
      </w:r>
      <w:r w:rsidR="00F25F68">
        <w:t xml:space="preserve"> output power of</w:t>
      </w:r>
      <w:r w:rsidR="00841927">
        <w:t xml:space="preserve"> the</w:t>
      </w:r>
      <w:r w:rsidR="00F25F68">
        <w:t xml:space="preserve"> harmonic transponder</w:t>
      </w:r>
      <w:r w:rsidR="002C59FF">
        <w:t xml:space="preserve"> at the</w:t>
      </w:r>
      <w:r w:rsidR="00111EAD" w:rsidRPr="00111EAD">
        <w:t xml:space="preserve"> </w:t>
      </w:r>
      <w:r w:rsidR="00884B92" w:rsidRPr="00C5773C">
        <w:t>2</w:t>
      </w:r>
      <w:r w:rsidR="00884B92" w:rsidRPr="004B690D">
        <w:rPr>
          <w:vertAlign w:val="superscript"/>
        </w:rPr>
        <w:t>nd</w:t>
      </w:r>
      <w:r w:rsidR="001E6F8B">
        <w:t xml:space="preserve"> </w:t>
      </w:r>
      <w:r w:rsidR="00884B92">
        <w:t>harmonic frequency</w:t>
      </w:r>
      <w:r w:rsidR="00623938">
        <w:rPr>
          <w:lang w:val="en-US"/>
        </w:rPr>
        <w:t>.</w:t>
      </w:r>
      <w:r w:rsidR="00003FA1" w:rsidRPr="00003FA1">
        <w:t xml:space="preserve"> </w:t>
      </w:r>
      <w:r w:rsidR="00003FA1" w:rsidRPr="008059DD">
        <w:t>The red line show</w:t>
      </w:r>
      <w:r w:rsidR="00003FA1">
        <w:t>s</w:t>
      </w:r>
      <w:r w:rsidR="00003FA1" w:rsidRPr="008059DD">
        <w:t xml:space="preserve"> the </w:t>
      </w:r>
      <w:r w:rsidR="003D438D" w:rsidRPr="008059DD">
        <w:t>power conversion loss</w:t>
      </w:r>
      <w:r w:rsidR="00003FA1" w:rsidRPr="008059DD">
        <w:t xml:space="preserve"> of the harmonic transponder with two ports and the blue line show</w:t>
      </w:r>
      <w:r w:rsidR="00003FA1">
        <w:t>s the one</w:t>
      </w:r>
      <w:r w:rsidR="00003FA1" w:rsidRPr="008059DD">
        <w:t xml:space="preserve"> with a single port. When the input power range is between -30</w:t>
      </w:r>
      <w:r w:rsidR="00003FA1">
        <w:t xml:space="preserve"> </w:t>
      </w:r>
      <w:r w:rsidR="00003FA1" w:rsidRPr="008059DD">
        <w:t>dBm and -10 dBm, there is no significant difference between them.</w:t>
      </w:r>
      <w:r w:rsidR="002470C2" w:rsidRPr="002470C2">
        <w:rPr>
          <w:noProof/>
          <w:lang w:val="en-GB"/>
        </w:rPr>
        <w:t xml:space="preserve"> </w:t>
      </w:r>
    </w:p>
    <w:p w14:paraId="7764D8E7" w14:textId="77777777" w:rsidR="00B8347D" w:rsidRPr="00D81B36" w:rsidRDefault="00B8347D" w:rsidP="00B8347D">
      <w:pPr>
        <w:pStyle w:val="EuMWParagraph"/>
        <w:spacing w:after="100"/>
        <w:ind w:firstLine="0"/>
        <w:jc w:val="center"/>
        <w:rPr>
          <w:sz w:val="16"/>
          <w:szCs w:val="16"/>
        </w:rPr>
      </w:pPr>
      <w:r>
        <w:rPr>
          <w:noProof/>
          <w:sz w:val="16"/>
          <w:szCs w:val="16"/>
          <w:lang w:val="en-GB"/>
        </w:rPr>
        <w:drawing>
          <wp:inline distT="0" distB="0" distL="0" distR="0" wp14:anchorId="65DC3BFD" wp14:editId="2A0DA588">
            <wp:extent cx="2674562" cy="1211773"/>
            <wp:effectExtent l="0" t="0" r="0" b="0"/>
            <wp:docPr id="16" name="图片 16"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手机屏幕的截图&#10;&#10;描述已自动生成"/>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7702" b="3688"/>
                    <a:stretch/>
                  </pic:blipFill>
                  <pic:spPr bwMode="auto">
                    <a:xfrm>
                      <a:off x="0" y="0"/>
                      <a:ext cx="2675329" cy="1212120"/>
                    </a:xfrm>
                    <a:prstGeom prst="rect">
                      <a:avLst/>
                    </a:prstGeom>
                    <a:noFill/>
                    <a:ln>
                      <a:noFill/>
                    </a:ln>
                    <a:extLst>
                      <a:ext uri="{53640926-AAD7-44D8-BBD7-CCE9431645EC}">
                        <a14:shadowObscured xmlns:a14="http://schemas.microsoft.com/office/drawing/2010/main"/>
                      </a:ext>
                    </a:extLst>
                  </pic:spPr>
                </pic:pic>
              </a:graphicData>
            </a:graphic>
          </wp:inline>
        </w:drawing>
      </w:r>
    </w:p>
    <w:p w14:paraId="73329AAD" w14:textId="26443F9C" w:rsidR="00B8347D" w:rsidRDefault="00B8347D" w:rsidP="00B8347D">
      <w:pPr>
        <w:pStyle w:val="EuMWParagraph"/>
        <w:spacing w:after="100"/>
        <w:ind w:firstLine="0"/>
        <w:rPr>
          <w:sz w:val="16"/>
          <w:szCs w:val="16"/>
        </w:rPr>
      </w:pPr>
      <w:r w:rsidRPr="00D81B36">
        <w:rPr>
          <w:rFonts w:hint="eastAsia"/>
          <w:sz w:val="16"/>
          <w:szCs w:val="16"/>
        </w:rPr>
        <w:t>F</w:t>
      </w:r>
      <w:r w:rsidRPr="00D81B36">
        <w:rPr>
          <w:sz w:val="16"/>
          <w:szCs w:val="16"/>
        </w:rPr>
        <w:t xml:space="preserve">ig. </w:t>
      </w:r>
      <w:r w:rsidR="00D8172A">
        <w:rPr>
          <w:sz w:val="16"/>
          <w:szCs w:val="16"/>
        </w:rPr>
        <w:t>7</w:t>
      </w:r>
      <w:r w:rsidRPr="00D81B36">
        <w:rPr>
          <w:sz w:val="16"/>
          <w:szCs w:val="16"/>
        </w:rPr>
        <w:t>.</w:t>
      </w:r>
      <w:r>
        <w:rPr>
          <w:sz w:val="16"/>
          <w:szCs w:val="16"/>
        </w:rPr>
        <w:t xml:space="preserve"> Schematic of the proposed passive</w:t>
      </w:r>
      <w:r w:rsidRPr="00D25ECE">
        <w:rPr>
          <w:sz w:val="16"/>
          <w:szCs w:val="16"/>
        </w:rPr>
        <w:t xml:space="preserve"> </w:t>
      </w:r>
      <w:r w:rsidRPr="00F47CE8">
        <w:rPr>
          <w:sz w:val="16"/>
          <w:szCs w:val="16"/>
        </w:rPr>
        <w:t>harmonic transponder</w:t>
      </w:r>
      <w:r>
        <w:rPr>
          <w:sz w:val="16"/>
          <w:szCs w:val="16"/>
        </w:rPr>
        <w:t xml:space="preserve"> with a single port.</w:t>
      </w:r>
    </w:p>
    <w:p w14:paraId="56955DA9" w14:textId="77777777" w:rsidR="00546DA8" w:rsidRDefault="00546DA8" w:rsidP="00546DA8">
      <w:pPr>
        <w:pStyle w:val="EuMWParagraph"/>
        <w:spacing w:after="100"/>
        <w:ind w:firstLine="0"/>
        <w:jc w:val="center"/>
      </w:pPr>
      <w:r w:rsidRPr="002470C2">
        <w:rPr>
          <w:noProof/>
        </w:rPr>
        <w:drawing>
          <wp:inline distT="0" distB="0" distL="0" distR="0" wp14:anchorId="25F7246F" wp14:editId="153D7797">
            <wp:extent cx="2899032" cy="234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a:extLst>
                        <a:ext uri="{28A0092B-C50C-407E-A947-70E740481C1C}">
                          <a14:useLocalDpi xmlns:a14="http://schemas.microsoft.com/office/drawing/2010/main" val="0"/>
                        </a:ext>
                      </a:extLst>
                    </a:blip>
                    <a:srcRect l="8254" r="9048"/>
                    <a:stretch/>
                  </pic:blipFill>
                  <pic:spPr bwMode="auto">
                    <a:xfrm>
                      <a:off x="0" y="0"/>
                      <a:ext cx="2899032"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3B36F7CF" w14:textId="77777777" w:rsidR="00546DA8" w:rsidRPr="00446A4C" w:rsidRDefault="00546DA8" w:rsidP="00546DA8">
      <w:pPr>
        <w:pStyle w:val="EuMWParagraph"/>
        <w:spacing w:after="100"/>
        <w:ind w:firstLine="0"/>
        <w:rPr>
          <w:sz w:val="16"/>
          <w:szCs w:val="16"/>
        </w:rPr>
      </w:pPr>
      <w:r w:rsidRPr="00D81B36">
        <w:rPr>
          <w:rFonts w:hint="eastAsia"/>
          <w:sz w:val="16"/>
          <w:szCs w:val="16"/>
        </w:rPr>
        <w:t>F</w:t>
      </w:r>
      <w:r w:rsidRPr="00D81B36">
        <w:rPr>
          <w:sz w:val="16"/>
          <w:szCs w:val="16"/>
        </w:rPr>
        <w:t xml:space="preserve">ig. </w:t>
      </w:r>
      <w:r>
        <w:rPr>
          <w:sz w:val="16"/>
          <w:szCs w:val="16"/>
        </w:rPr>
        <w:t>8</w:t>
      </w:r>
      <w:r w:rsidRPr="00D81B36">
        <w:rPr>
          <w:sz w:val="16"/>
          <w:szCs w:val="16"/>
        </w:rPr>
        <w:t xml:space="preserve">. </w:t>
      </w:r>
      <w:r>
        <w:rPr>
          <w:sz w:val="16"/>
          <w:szCs w:val="16"/>
        </w:rPr>
        <w:t xml:space="preserve">Comparison of simulated conversion loss of the </w:t>
      </w:r>
      <w:r w:rsidRPr="00A619F6">
        <w:rPr>
          <w:sz w:val="16"/>
          <w:szCs w:val="16"/>
        </w:rPr>
        <w:t>harmonic transponder</w:t>
      </w:r>
      <w:r>
        <w:rPr>
          <w:sz w:val="16"/>
          <w:szCs w:val="16"/>
        </w:rPr>
        <w:t>s</w:t>
      </w:r>
      <w:r w:rsidRPr="00A619F6">
        <w:rPr>
          <w:sz w:val="16"/>
          <w:szCs w:val="16"/>
        </w:rPr>
        <w:t xml:space="preserve"> with two</w:t>
      </w:r>
      <w:r>
        <w:rPr>
          <w:sz w:val="16"/>
          <w:szCs w:val="16"/>
        </w:rPr>
        <w:t>-</w:t>
      </w:r>
      <w:r w:rsidRPr="00A619F6">
        <w:rPr>
          <w:sz w:val="16"/>
          <w:szCs w:val="16"/>
        </w:rPr>
        <w:t xml:space="preserve">ports and </w:t>
      </w:r>
      <w:r>
        <w:rPr>
          <w:sz w:val="16"/>
          <w:szCs w:val="16"/>
        </w:rPr>
        <w:t>one-</w:t>
      </w:r>
      <w:r w:rsidRPr="00A619F6">
        <w:rPr>
          <w:sz w:val="16"/>
          <w:szCs w:val="16"/>
        </w:rPr>
        <w:t>port</w:t>
      </w:r>
      <w:r>
        <w:rPr>
          <w:sz w:val="16"/>
          <w:szCs w:val="16"/>
        </w:rPr>
        <w:t xml:space="preserve"> topologies.</w:t>
      </w:r>
    </w:p>
    <w:p w14:paraId="26E110FA" w14:textId="1CFD947E" w:rsidR="00D64BF9" w:rsidRDefault="00643CAA" w:rsidP="00D64BF9">
      <w:pPr>
        <w:pStyle w:val="EuMWHeading2"/>
        <w:numPr>
          <w:ilvl w:val="0"/>
          <w:numId w:val="23"/>
        </w:numPr>
      </w:pPr>
      <w:r>
        <w:t>Experimental Results</w:t>
      </w:r>
    </w:p>
    <w:p w14:paraId="5EE4AB0C" w14:textId="35B2CFFA" w:rsidR="00367DFD" w:rsidRDefault="004D146C" w:rsidP="00232BFC">
      <w:pPr>
        <w:pStyle w:val="EuMWParagraph"/>
      </w:pPr>
      <w:r w:rsidRPr="004D146C">
        <w:t xml:space="preserve"> </w:t>
      </w:r>
      <w:r w:rsidR="00794DBE" w:rsidRPr="00794DBE">
        <w:t>For evaluating the performance of the proposed harmonic transponder with a single port based on</w:t>
      </w:r>
      <w:r w:rsidR="00B032FE">
        <w:t xml:space="preserve"> using</w:t>
      </w:r>
      <w:r w:rsidR="00794DBE" w:rsidRPr="00794DBE">
        <w:t xml:space="preserve"> quarter-wavelength impedance transformers, a prototype is fabricated on Rogers RO4003C substrate with a </w:t>
      </w:r>
      <w:r w:rsidR="00B032FE">
        <w:t xml:space="preserve">relative </w:t>
      </w:r>
      <w:r w:rsidR="00794DBE" w:rsidRPr="00794DBE">
        <w:t>permittivity of 3.55</w:t>
      </w:r>
      <w:r w:rsidR="00D777CE">
        <w:t xml:space="preserve"> and</w:t>
      </w:r>
      <w:r w:rsidR="00794DBE" w:rsidRPr="00794DBE">
        <w:t xml:space="preserve"> thickness of 1.52 mm. </w:t>
      </w:r>
      <w:r w:rsidR="00210241" w:rsidRPr="00210241">
        <w:t>The PCB layout of the proposed passive harmonic transponder and a photograph of the fabricated prototype is shown in Fig.9.</w:t>
      </w:r>
      <w:r w:rsidR="001E6F8B" w:rsidRPr="004D146C">
        <w:t xml:space="preserve"> The size of the active area is only 12 mm long and 10 mm wide. </w:t>
      </w:r>
    </w:p>
    <w:p w14:paraId="39E3998D" w14:textId="0181F908" w:rsidR="007E217A" w:rsidRDefault="004D146C" w:rsidP="00232BFC">
      <w:pPr>
        <w:pStyle w:val="EuMWParagraph"/>
      </w:pPr>
      <w:r w:rsidRPr="004D146C">
        <w:t>In</w:t>
      </w:r>
      <w:r w:rsidR="001E6F8B">
        <w:t xml:space="preserve"> the</w:t>
      </w:r>
      <w:r w:rsidRPr="004D146C">
        <w:t xml:space="preserve"> measurement, the transponder is operated </w:t>
      </w:r>
      <w:r w:rsidR="00367DFD">
        <w:t>at</w:t>
      </w:r>
      <w:r w:rsidRPr="004D146C">
        <w:t xml:space="preserv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oMath>
      <w:r w:rsidRPr="004D146C">
        <w:t xml:space="preserve"> = 2.4 GHz and </w:t>
      </w:r>
      <m:oMath>
        <m:r>
          <w:rPr>
            <w:rFonts w:ascii="Cambria Math" w:hAnsi="Cambria Math"/>
          </w:rPr>
          <m:t>2</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oMath>
      <w:r w:rsidRPr="004D146C">
        <w:t xml:space="preserve"> = 4.8</w:t>
      </w:r>
      <w:r w:rsidR="00482A23">
        <w:t xml:space="preserve"> </w:t>
      </w:r>
      <w:r w:rsidRPr="004D146C">
        <w:t>GHz</w:t>
      </w:r>
      <w:r w:rsidR="001E6F8B">
        <w:t>.</w:t>
      </w:r>
      <w:r w:rsidRPr="004D146C">
        <w:t xml:space="preserve"> Since the proposed harmonic transponder uses the same port </w:t>
      </w:r>
      <w:r w:rsidR="001E6F8B">
        <w:t>for</w:t>
      </w:r>
      <w:r w:rsidRPr="004D146C">
        <w:t xml:space="preserve"> input and output signals, to facilitate measurement, a -3</w:t>
      </w:r>
      <w:r w:rsidR="001E6F8B">
        <w:t xml:space="preserve"> </w:t>
      </w:r>
      <w:r w:rsidRPr="004D146C">
        <w:t xml:space="preserve">dB broadband Wilkinson power divider </w:t>
      </w:r>
      <w:r w:rsidR="001E6F8B">
        <w:t>was</w:t>
      </w:r>
      <w:r w:rsidRPr="004D146C">
        <w:t xml:space="preserve"> </w:t>
      </w:r>
      <w:r w:rsidR="00D36FC1">
        <w:t xml:space="preserve">used in the experimental setup. </w:t>
      </w:r>
      <w:r w:rsidRPr="004D146C">
        <w:t>The proposed harmonic transponder is connected to</w:t>
      </w:r>
      <w:r w:rsidR="00D36FC1">
        <w:t xml:space="preserve"> the input port (</w:t>
      </w:r>
      <w:r w:rsidRPr="004D146C">
        <w:t>port 1</w:t>
      </w:r>
      <w:r w:rsidR="00D36FC1">
        <w:t xml:space="preserve">) </w:t>
      </w:r>
      <w:r w:rsidRPr="004D146C">
        <w:t>of the Wilkinson power divider</w:t>
      </w:r>
      <w:r w:rsidR="00D36FC1">
        <w:t>. A</w:t>
      </w:r>
      <w:r w:rsidRPr="004D146C">
        <w:t xml:space="preserve">n RF signal generator and a spectrum analyser </w:t>
      </w:r>
      <w:r w:rsidR="00D36FC1">
        <w:t>were</w:t>
      </w:r>
      <w:r w:rsidRPr="004D146C">
        <w:t xml:space="preserve"> connected to </w:t>
      </w:r>
      <w:r w:rsidR="00D36FC1">
        <w:t>the two output ports (</w:t>
      </w:r>
      <w:r w:rsidRPr="004D146C">
        <w:t>port 2 and port 3</w:t>
      </w:r>
      <w:r w:rsidR="00D36FC1">
        <w:t>) of the power divider</w:t>
      </w:r>
      <w:r w:rsidRPr="004D146C">
        <w:t xml:space="preserve">, respectively. The RF power at the fundamental frequency </w:t>
      </w:r>
      <w:r w:rsidR="00720C63">
        <w:t xml:space="preserve">was </w:t>
      </w:r>
      <w:r w:rsidRPr="004D146C">
        <w:t>generated by the RF signal generator</w:t>
      </w:r>
      <w:r w:rsidR="00720C63">
        <w:t>. H</w:t>
      </w:r>
      <w:r w:rsidRPr="004D146C">
        <w:t xml:space="preserve">alf of the power will </w:t>
      </w:r>
      <w:r w:rsidR="00720C63">
        <w:t>go</w:t>
      </w:r>
      <w:r w:rsidRPr="004D146C">
        <w:t xml:space="preserve"> through the power divider to the harmonic transponder at port 1, and another half power will be absorbed by </w:t>
      </w:r>
      <w:r w:rsidR="00720C63">
        <w:t xml:space="preserve">isolation </w:t>
      </w:r>
      <w:r w:rsidRPr="004D146C">
        <w:t>resist</w:t>
      </w:r>
      <w:r w:rsidR="00720C63">
        <w:t>or</w:t>
      </w:r>
      <w:r w:rsidRPr="004D146C">
        <w:t xml:space="preserve"> in </w:t>
      </w:r>
      <w:r w:rsidR="00367DFD">
        <w:t xml:space="preserve">the </w:t>
      </w:r>
      <w:r w:rsidRPr="004D146C">
        <w:t>Wilkinson power divider. Similarly, half of the 2</w:t>
      </w:r>
      <w:r w:rsidRPr="004B690D">
        <w:rPr>
          <w:vertAlign w:val="superscript"/>
        </w:rPr>
        <w:t>nd</w:t>
      </w:r>
      <w:r w:rsidR="00720C63">
        <w:t xml:space="preserve"> </w:t>
      </w:r>
      <w:r w:rsidRPr="004D146C">
        <w:t>harmonic power generated by the harmonic transponder will be delivered to the spectrum analyser at port 3.</w:t>
      </w:r>
      <w:r w:rsidR="00720C63">
        <w:t xml:space="preserve"> Another half is absorbed by the equivalent input impedance of the signal generator.</w:t>
      </w:r>
      <w:r w:rsidRPr="004D146C">
        <w:t xml:space="preserve"> </w:t>
      </w:r>
    </w:p>
    <w:p w14:paraId="67E32AA8" w14:textId="77777777" w:rsidR="0087648E" w:rsidRDefault="0087648E" w:rsidP="0087648E">
      <w:pPr>
        <w:pStyle w:val="EuMWParagraph"/>
        <w:spacing w:after="100"/>
        <w:ind w:firstLine="0"/>
        <w:jc w:val="center"/>
        <w:rPr>
          <w:sz w:val="16"/>
          <w:szCs w:val="16"/>
        </w:rPr>
      </w:pPr>
      <w:r>
        <w:rPr>
          <w:noProof/>
          <w:lang w:val="en-GB"/>
        </w:rPr>
        <w:lastRenderedPageBreak/>
        <w:drawing>
          <wp:inline distT="0" distB="0" distL="0" distR="0" wp14:anchorId="1FFE6B98" wp14:editId="7E72750A">
            <wp:extent cx="3000375" cy="1693545"/>
            <wp:effectExtent l="0" t="0" r="9525" b="1905"/>
            <wp:docPr id="11" name="图片 11"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标&#10;&#10;描述已自动生成"/>
                    <pic:cNvPicPr/>
                  </pic:nvPicPr>
                  <pic:blipFill>
                    <a:blip r:embed="rId15"/>
                    <a:stretch>
                      <a:fillRect/>
                    </a:stretch>
                  </pic:blipFill>
                  <pic:spPr>
                    <a:xfrm>
                      <a:off x="0" y="0"/>
                      <a:ext cx="3000375" cy="1693545"/>
                    </a:xfrm>
                    <a:prstGeom prst="rect">
                      <a:avLst/>
                    </a:prstGeom>
                  </pic:spPr>
                </pic:pic>
              </a:graphicData>
            </a:graphic>
          </wp:inline>
        </w:drawing>
      </w:r>
    </w:p>
    <w:p w14:paraId="10E850AA" w14:textId="42C43DAA" w:rsidR="0087648E" w:rsidRDefault="0087648E" w:rsidP="0087648E">
      <w:pPr>
        <w:pStyle w:val="EuMWParagraph"/>
        <w:spacing w:after="100"/>
        <w:ind w:firstLine="1120"/>
        <w:jc w:val="left"/>
        <w:rPr>
          <w:sz w:val="16"/>
          <w:szCs w:val="16"/>
        </w:rPr>
      </w:pPr>
      <w:r>
        <w:rPr>
          <w:sz w:val="16"/>
          <w:szCs w:val="16"/>
        </w:rPr>
        <w:t xml:space="preserve">         </w:t>
      </w:r>
      <w:r w:rsidRPr="00634EE9">
        <w:rPr>
          <w:sz w:val="16"/>
          <w:szCs w:val="16"/>
        </w:rPr>
        <w:t>(a</w:t>
      </w:r>
      <w:r>
        <w:rPr>
          <w:sz w:val="16"/>
          <w:szCs w:val="16"/>
        </w:rPr>
        <w:t>)                                                       (b)</w:t>
      </w:r>
    </w:p>
    <w:p w14:paraId="3B6B573C" w14:textId="6306DB70" w:rsidR="0087648E" w:rsidRDefault="0087648E" w:rsidP="0087648E">
      <w:pPr>
        <w:pStyle w:val="EuMWParagraph"/>
        <w:spacing w:after="100"/>
        <w:ind w:firstLine="0"/>
        <w:rPr>
          <w:sz w:val="16"/>
          <w:szCs w:val="16"/>
        </w:rPr>
      </w:pPr>
      <w:r w:rsidRPr="00D81B36">
        <w:rPr>
          <w:rFonts w:hint="eastAsia"/>
          <w:sz w:val="16"/>
          <w:szCs w:val="16"/>
        </w:rPr>
        <w:t>F</w:t>
      </w:r>
      <w:r w:rsidRPr="00D81B36">
        <w:rPr>
          <w:sz w:val="16"/>
          <w:szCs w:val="16"/>
        </w:rPr>
        <w:t xml:space="preserve">ig. </w:t>
      </w:r>
      <w:r>
        <w:rPr>
          <w:sz w:val="16"/>
          <w:szCs w:val="16"/>
        </w:rPr>
        <w:t>9</w:t>
      </w:r>
      <w:r w:rsidRPr="00D81B36">
        <w:rPr>
          <w:sz w:val="16"/>
          <w:szCs w:val="16"/>
        </w:rPr>
        <w:t>.</w:t>
      </w:r>
      <w:r>
        <w:rPr>
          <w:sz w:val="16"/>
          <w:szCs w:val="16"/>
        </w:rPr>
        <w:t xml:space="preserve"> (a) Layout of proposed passive</w:t>
      </w:r>
      <w:r w:rsidRPr="00D25ECE">
        <w:rPr>
          <w:sz w:val="16"/>
          <w:szCs w:val="16"/>
        </w:rPr>
        <w:t xml:space="preserve"> </w:t>
      </w:r>
      <w:r w:rsidRPr="00F47CE8">
        <w:rPr>
          <w:sz w:val="16"/>
          <w:szCs w:val="16"/>
        </w:rPr>
        <w:t>harmonic transponder</w:t>
      </w:r>
      <w:r>
        <w:rPr>
          <w:sz w:val="16"/>
          <w:szCs w:val="16"/>
        </w:rPr>
        <w:t>. (b) Fabricated passive</w:t>
      </w:r>
      <w:r w:rsidRPr="00D25ECE">
        <w:rPr>
          <w:sz w:val="16"/>
          <w:szCs w:val="16"/>
        </w:rPr>
        <w:t xml:space="preserve"> </w:t>
      </w:r>
      <w:r w:rsidRPr="00F47CE8">
        <w:rPr>
          <w:sz w:val="16"/>
          <w:szCs w:val="16"/>
        </w:rPr>
        <w:t>harmonic transponder</w:t>
      </w:r>
      <w:r>
        <w:rPr>
          <w:sz w:val="16"/>
          <w:szCs w:val="16"/>
        </w:rPr>
        <w:t>.</w:t>
      </w:r>
    </w:p>
    <w:p w14:paraId="14F2A0D0" w14:textId="77777777" w:rsidR="0087648E" w:rsidRPr="00D81B36" w:rsidRDefault="0087648E" w:rsidP="0087648E">
      <w:pPr>
        <w:tabs>
          <w:tab w:val="num" w:pos="420"/>
        </w:tabs>
        <w:spacing w:after="100"/>
        <w:jc w:val="center"/>
        <w:rPr>
          <w:sz w:val="16"/>
          <w:szCs w:val="16"/>
        </w:rPr>
      </w:pPr>
      <w:r w:rsidRPr="002470C2">
        <w:rPr>
          <w:noProof/>
          <w:sz w:val="16"/>
          <w:szCs w:val="16"/>
        </w:rPr>
        <w:drawing>
          <wp:inline distT="0" distB="0" distL="0" distR="0" wp14:anchorId="73DF8474" wp14:editId="60E93945">
            <wp:extent cx="2943518" cy="23400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l="7302" r="8731"/>
                    <a:stretch/>
                  </pic:blipFill>
                  <pic:spPr bwMode="auto">
                    <a:xfrm>
                      <a:off x="0" y="0"/>
                      <a:ext cx="2943518"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191D527F" w14:textId="0B80DE07" w:rsidR="0087648E" w:rsidRDefault="0087648E" w:rsidP="0087648E">
      <w:pPr>
        <w:pStyle w:val="EuMWParagraph"/>
        <w:spacing w:after="100"/>
        <w:ind w:firstLine="0"/>
        <w:rPr>
          <w:sz w:val="16"/>
          <w:szCs w:val="16"/>
        </w:rPr>
      </w:pPr>
      <w:r w:rsidRPr="00D81B36">
        <w:rPr>
          <w:rFonts w:hint="eastAsia"/>
          <w:sz w:val="16"/>
          <w:szCs w:val="16"/>
        </w:rPr>
        <w:t>F</w:t>
      </w:r>
      <w:r w:rsidRPr="00D81B36">
        <w:rPr>
          <w:sz w:val="16"/>
          <w:szCs w:val="16"/>
        </w:rPr>
        <w:t xml:space="preserve">ig. </w:t>
      </w:r>
      <w:r>
        <w:rPr>
          <w:sz w:val="16"/>
          <w:szCs w:val="16"/>
        </w:rPr>
        <w:t>10</w:t>
      </w:r>
      <w:r w:rsidRPr="00D81B36">
        <w:rPr>
          <w:sz w:val="16"/>
          <w:szCs w:val="16"/>
        </w:rPr>
        <w:t xml:space="preserve">. </w:t>
      </w:r>
      <w:r w:rsidRPr="002E7ABB">
        <w:rPr>
          <w:sz w:val="16"/>
          <w:szCs w:val="16"/>
        </w:rPr>
        <w:t>Simulated and measured conversion loss of proposed harmonic transponder, and photo of the fabricated prototype.</w:t>
      </w:r>
    </w:p>
    <w:p w14:paraId="6F32642A" w14:textId="77777777" w:rsidR="00627E8A" w:rsidRDefault="004D146C" w:rsidP="00516DCB">
      <w:pPr>
        <w:pStyle w:val="EuMWParagraph"/>
      </w:pPr>
      <w:r w:rsidRPr="004D146C">
        <w:t xml:space="preserve">The </w:t>
      </w:r>
      <w:r w:rsidR="00BA3914">
        <w:t>blue</w:t>
      </w:r>
      <w:r w:rsidRPr="004D146C">
        <w:t xml:space="preserve"> line in Fig. </w:t>
      </w:r>
      <w:r w:rsidR="00A2764F">
        <w:t>10</w:t>
      </w:r>
      <w:r w:rsidRPr="004D146C">
        <w:t xml:space="preserve"> shows</w:t>
      </w:r>
      <w:r w:rsidR="00627E8A">
        <w:t xml:space="preserve"> the</w:t>
      </w:r>
      <w:r w:rsidRPr="004D146C">
        <w:t xml:space="preserve"> measured conversion loss of the proposed harmonic transponder</w:t>
      </w:r>
      <w:r w:rsidR="00627E8A">
        <w:t>. The</w:t>
      </w:r>
      <w:r w:rsidRPr="004D146C">
        <w:t xml:space="preserve"> insertion loss of the power </w:t>
      </w:r>
      <w:r w:rsidR="00D65F78">
        <w:t>divider</w:t>
      </w:r>
      <w:r w:rsidR="00627E8A">
        <w:t xml:space="preserve"> and the loss of</w:t>
      </w:r>
      <w:r w:rsidRPr="004D146C">
        <w:t xml:space="preserve"> cables and connectors have been</w:t>
      </w:r>
      <w:r w:rsidR="00627E8A">
        <w:t xml:space="preserve"> taken into account in the measurement</w:t>
      </w:r>
      <w:r w:rsidRPr="004D146C">
        <w:t xml:space="preserve">. </w:t>
      </w:r>
      <w:r w:rsidR="00627E8A">
        <w:t>It can be observed that t</w:t>
      </w:r>
      <w:r w:rsidRPr="004D146C">
        <w:t>he measured results agree well with the simulated ones</w:t>
      </w:r>
      <w:r w:rsidR="00FD20BB">
        <w:t xml:space="preserve">. </w:t>
      </w:r>
      <w:r w:rsidR="00FD20BB" w:rsidRPr="00FD20BB">
        <w:t>When the input power is between -3</w:t>
      </w:r>
      <w:r w:rsidR="0005331D">
        <w:t>0</w:t>
      </w:r>
      <w:r w:rsidR="00FD20BB" w:rsidRPr="00FD20BB">
        <w:t xml:space="preserve"> dBm and -</w:t>
      </w:r>
      <w:r w:rsidR="0005331D">
        <w:t>10</w:t>
      </w:r>
      <w:r w:rsidR="00FD20BB" w:rsidRPr="00FD20BB">
        <w:t xml:space="preserve"> dBm, the transponder can achieve a conversion loss of no more than 2</w:t>
      </w:r>
      <w:r w:rsidR="0005331D">
        <w:t>0</w:t>
      </w:r>
      <w:r w:rsidR="00FD20BB" w:rsidRPr="00FD20BB">
        <w:t xml:space="preserve"> dB.</w:t>
      </w:r>
      <w:r w:rsidR="005C26FA" w:rsidRPr="005C26FA">
        <w:t xml:space="preserve"> </w:t>
      </w:r>
      <w:r w:rsidR="00FC736D">
        <w:t xml:space="preserve">And </w:t>
      </w:r>
      <w:r w:rsidR="00FC736D" w:rsidRPr="004D146C">
        <w:t>the proposed</w:t>
      </w:r>
      <w:r w:rsidR="00FC736D" w:rsidRPr="00FC736D">
        <w:t xml:space="preserve"> harmonic transponder has stable conversion loss </w:t>
      </w:r>
      <w:r w:rsidR="00D65F78">
        <w:t xml:space="preserve">in a dynamic input power rang of at least </w:t>
      </w:r>
      <w:r w:rsidR="00262418" w:rsidRPr="00FC736D">
        <w:t>15 d</w:t>
      </w:r>
      <w:r w:rsidR="00262418">
        <w:t>B</w:t>
      </w:r>
      <w:r w:rsidR="005A69E1">
        <w:t xml:space="preserve"> (</w:t>
      </w:r>
      <w:r w:rsidR="00D02F1A" w:rsidRPr="00D02F1A">
        <w:t>from -25</w:t>
      </w:r>
      <w:r w:rsidR="00B97E5E">
        <w:t xml:space="preserve"> </w:t>
      </w:r>
      <w:r w:rsidR="00D02F1A" w:rsidRPr="00D02F1A">
        <w:t>dBm to -10</w:t>
      </w:r>
      <w:r w:rsidR="00B97E5E">
        <w:t xml:space="preserve"> </w:t>
      </w:r>
      <w:r w:rsidR="00D02F1A" w:rsidRPr="00D02F1A">
        <w:t>dBm</w:t>
      </w:r>
      <w:r w:rsidR="005A69E1">
        <w:t>).</w:t>
      </w:r>
    </w:p>
    <w:p w14:paraId="2862DE7C" w14:textId="3FEBBDF9" w:rsidR="00516DCB" w:rsidRPr="00516DCB" w:rsidRDefault="005C26FA" w:rsidP="00516DCB">
      <w:pPr>
        <w:pStyle w:val="EuMWParagraph"/>
      </w:pPr>
      <w:r w:rsidRPr="005C26FA">
        <w:t xml:space="preserve">Table 1 compares the </w:t>
      </w:r>
      <w:r w:rsidR="00D65F78">
        <w:t>performance</w:t>
      </w:r>
      <w:r w:rsidRPr="005C26FA">
        <w:t xml:space="preserve"> of the proposed passive harmonic transponder with previous works.</w:t>
      </w:r>
      <w:r w:rsidR="00F60D64">
        <w:t xml:space="preserve"> </w:t>
      </w:r>
      <w:r w:rsidR="00F60D64" w:rsidRPr="00F60D64">
        <w:t>Since the quarter-wavelength impedance transformer network replaces the originally required diplexer, the proposed design is the smallest among them in comparison with the circuit size of a single-port transponder. And lower conversion loss is achieved under the input power of -25 dBm, which proves that the proposed structure does not add additional power loss.</w:t>
      </w:r>
      <w:r w:rsidR="00516DCB">
        <w:br w:type="column"/>
      </w:r>
    </w:p>
    <w:p w14:paraId="73FDFB8F" w14:textId="77777777" w:rsidR="00516DCB" w:rsidRDefault="00516DCB" w:rsidP="00516DCB">
      <w:pPr>
        <w:pStyle w:val="EuMWParagraph"/>
        <w:spacing w:after="100"/>
        <w:ind w:firstLine="0"/>
        <w:jc w:val="center"/>
        <w:rPr>
          <w:sz w:val="16"/>
          <w:szCs w:val="16"/>
        </w:rPr>
      </w:pPr>
      <w:bookmarkStart w:id="0" w:name="_Hlk75536030"/>
      <w:r>
        <w:rPr>
          <w:sz w:val="16"/>
          <w:szCs w:val="16"/>
        </w:rPr>
        <w:t>Table</w:t>
      </w:r>
      <w:r w:rsidRPr="00317ECE">
        <w:rPr>
          <w:sz w:val="16"/>
          <w:szCs w:val="16"/>
        </w:rPr>
        <w:t xml:space="preserve">. 1.  </w:t>
      </w:r>
      <w:r>
        <w:rPr>
          <w:sz w:val="16"/>
          <w:szCs w:val="16"/>
        </w:rPr>
        <w:t>Comparison with previous works</w:t>
      </w:r>
    </w:p>
    <w:tbl>
      <w:tblPr>
        <w:tblStyle w:val="TableGrid"/>
        <w:tblW w:w="4969" w:type="dxa"/>
        <w:jc w:val="center"/>
        <w:tblLook w:val="04A0" w:firstRow="1" w:lastRow="0" w:firstColumn="1" w:lastColumn="0" w:noHBand="0" w:noVBand="1"/>
      </w:tblPr>
      <w:tblGrid>
        <w:gridCol w:w="1396"/>
        <w:gridCol w:w="1191"/>
        <w:gridCol w:w="1191"/>
        <w:gridCol w:w="1191"/>
      </w:tblGrid>
      <w:tr w:rsidR="00516DCB" w14:paraId="037812AD" w14:textId="77777777" w:rsidTr="00516DCB">
        <w:trPr>
          <w:trHeight w:val="170"/>
          <w:jc w:val="center"/>
        </w:trPr>
        <w:tc>
          <w:tcPr>
            <w:tcW w:w="1396" w:type="dxa"/>
            <w:vAlign w:val="center"/>
          </w:tcPr>
          <w:p w14:paraId="71A885D9" w14:textId="77777777" w:rsidR="00516DCB" w:rsidRPr="008703AD" w:rsidRDefault="00516DCB" w:rsidP="00950E36">
            <w:pPr>
              <w:pStyle w:val="EuMWTableHeaderCentered"/>
            </w:pPr>
            <w:r w:rsidRPr="008703AD">
              <w:t>Reference</w:t>
            </w:r>
          </w:p>
        </w:tc>
        <w:tc>
          <w:tcPr>
            <w:tcW w:w="1191" w:type="dxa"/>
            <w:vAlign w:val="center"/>
          </w:tcPr>
          <w:p w14:paraId="6923BB0F" w14:textId="77777777" w:rsidR="00516DCB" w:rsidRPr="000B15E3" w:rsidRDefault="00516DCB" w:rsidP="00950E36">
            <w:pPr>
              <w:pStyle w:val="EuMWTableCell"/>
            </w:pPr>
            <w:r w:rsidRPr="000B15E3">
              <w:rPr>
                <w:rFonts w:hint="eastAsia"/>
              </w:rPr>
              <w:t>[</w:t>
            </w:r>
            <w:r w:rsidRPr="000B15E3">
              <w:t>6] 2017</w:t>
            </w:r>
          </w:p>
        </w:tc>
        <w:tc>
          <w:tcPr>
            <w:tcW w:w="1191" w:type="dxa"/>
            <w:vAlign w:val="center"/>
          </w:tcPr>
          <w:p w14:paraId="1ACC1794" w14:textId="77777777" w:rsidR="00516DCB" w:rsidRPr="000B15E3" w:rsidRDefault="00516DCB" w:rsidP="00950E36">
            <w:pPr>
              <w:pStyle w:val="EuMWTableCell"/>
            </w:pPr>
            <w:r w:rsidRPr="000B15E3">
              <w:rPr>
                <w:rFonts w:hint="eastAsia"/>
              </w:rPr>
              <w:t>[</w:t>
            </w:r>
            <w:r w:rsidRPr="000B15E3">
              <w:t>7] 2019</w:t>
            </w:r>
          </w:p>
        </w:tc>
        <w:tc>
          <w:tcPr>
            <w:tcW w:w="1191" w:type="dxa"/>
            <w:vAlign w:val="center"/>
          </w:tcPr>
          <w:p w14:paraId="22B1362D" w14:textId="77777777" w:rsidR="00516DCB" w:rsidRPr="000B15E3" w:rsidRDefault="00516DCB" w:rsidP="00950E36">
            <w:pPr>
              <w:pStyle w:val="EuMWTableCell"/>
            </w:pPr>
            <w:r w:rsidRPr="000B15E3">
              <w:rPr>
                <w:rFonts w:hint="eastAsia"/>
              </w:rPr>
              <w:t>T</w:t>
            </w:r>
            <w:r w:rsidRPr="000B15E3">
              <w:t>his work</w:t>
            </w:r>
          </w:p>
        </w:tc>
      </w:tr>
      <w:tr w:rsidR="00516DCB" w14:paraId="52BF3D88" w14:textId="77777777" w:rsidTr="00516DCB">
        <w:trPr>
          <w:trHeight w:val="170"/>
          <w:jc w:val="center"/>
        </w:trPr>
        <w:tc>
          <w:tcPr>
            <w:tcW w:w="1396" w:type="dxa"/>
            <w:vAlign w:val="center"/>
          </w:tcPr>
          <w:p w14:paraId="30711E69" w14:textId="77777777" w:rsidR="00516DCB" w:rsidRPr="008703AD" w:rsidRDefault="00516DCB" w:rsidP="00950E36">
            <w:pPr>
              <w:pStyle w:val="EuMWTableHeaderCentered"/>
            </w:pPr>
            <w:r w:rsidRPr="008703AD">
              <w:rPr>
                <w:rFonts w:hint="eastAsia"/>
              </w:rPr>
              <w:t>T</w:t>
            </w:r>
            <w:r w:rsidRPr="008703AD">
              <w:t>ype</w:t>
            </w:r>
          </w:p>
        </w:tc>
        <w:tc>
          <w:tcPr>
            <w:tcW w:w="1191" w:type="dxa"/>
            <w:vAlign w:val="center"/>
          </w:tcPr>
          <w:p w14:paraId="7EA87862" w14:textId="77777777" w:rsidR="00516DCB" w:rsidRPr="000B15E3" w:rsidRDefault="00516DCB" w:rsidP="00950E36">
            <w:pPr>
              <w:pStyle w:val="EuMWTableCell"/>
            </w:pPr>
            <w:r w:rsidRPr="000B15E3">
              <w:rPr>
                <w:rFonts w:hint="eastAsia"/>
              </w:rPr>
              <w:t>P</w:t>
            </w:r>
            <w:r w:rsidRPr="000B15E3">
              <w:t>assive</w:t>
            </w:r>
          </w:p>
        </w:tc>
        <w:tc>
          <w:tcPr>
            <w:tcW w:w="1191" w:type="dxa"/>
            <w:vAlign w:val="center"/>
          </w:tcPr>
          <w:p w14:paraId="201F4A6E" w14:textId="77777777" w:rsidR="00516DCB" w:rsidRPr="000B15E3" w:rsidRDefault="00516DCB" w:rsidP="00950E36">
            <w:pPr>
              <w:pStyle w:val="EuMWTableCell"/>
            </w:pPr>
            <w:r w:rsidRPr="000B15E3">
              <w:rPr>
                <w:rFonts w:hint="eastAsia"/>
              </w:rPr>
              <w:t>P</w:t>
            </w:r>
            <w:r w:rsidRPr="000B15E3">
              <w:t>assive</w:t>
            </w:r>
          </w:p>
        </w:tc>
        <w:tc>
          <w:tcPr>
            <w:tcW w:w="1191" w:type="dxa"/>
            <w:vAlign w:val="center"/>
          </w:tcPr>
          <w:p w14:paraId="6B771721" w14:textId="77777777" w:rsidR="00516DCB" w:rsidRPr="000B15E3" w:rsidRDefault="00516DCB" w:rsidP="00950E36">
            <w:pPr>
              <w:pStyle w:val="EuMWTableCell"/>
            </w:pPr>
            <w:r w:rsidRPr="000B15E3">
              <w:rPr>
                <w:rFonts w:hint="eastAsia"/>
              </w:rPr>
              <w:t>P</w:t>
            </w:r>
            <w:r w:rsidRPr="000B15E3">
              <w:t>assive</w:t>
            </w:r>
          </w:p>
        </w:tc>
      </w:tr>
      <w:tr w:rsidR="00516DCB" w14:paraId="4F3976A9" w14:textId="77777777" w:rsidTr="00516DCB">
        <w:trPr>
          <w:trHeight w:val="170"/>
          <w:jc w:val="center"/>
        </w:trPr>
        <w:tc>
          <w:tcPr>
            <w:tcW w:w="1396" w:type="dxa"/>
            <w:vAlign w:val="center"/>
          </w:tcPr>
          <w:p w14:paraId="0DA85DA8" w14:textId="77777777" w:rsidR="00516DCB" w:rsidRPr="008703AD" w:rsidRDefault="00516DCB" w:rsidP="00950E36">
            <w:pPr>
              <w:pStyle w:val="EuMWTableHeaderCentered"/>
            </w:pPr>
            <w:r w:rsidRPr="008703AD">
              <w:rPr>
                <w:rFonts w:hint="eastAsia"/>
              </w:rPr>
              <w:t>F</w:t>
            </w:r>
            <w:r w:rsidRPr="008703AD">
              <w:t>requency</w:t>
            </w:r>
          </w:p>
        </w:tc>
        <w:tc>
          <w:tcPr>
            <w:tcW w:w="1191" w:type="dxa"/>
            <w:vAlign w:val="center"/>
          </w:tcPr>
          <w:p w14:paraId="0F1DA1F1" w14:textId="77777777" w:rsidR="00516DCB" w:rsidRPr="000B15E3" w:rsidRDefault="00516DCB" w:rsidP="00950E36">
            <w:pPr>
              <w:pStyle w:val="EuMWTableCell"/>
            </w:pPr>
            <w:r w:rsidRPr="000B15E3">
              <w:rPr>
                <w:rFonts w:hint="eastAsia"/>
              </w:rPr>
              <w:t>1</w:t>
            </w:r>
            <w:r w:rsidRPr="000B15E3">
              <w:t>.2 GHz</w:t>
            </w:r>
          </w:p>
        </w:tc>
        <w:tc>
          <w:tcPr>
            <w:tcW w:w="1191" w:type="dxa"/>
            <w:vAlign w:val="center"/>
          </w:tcPr>
          <w:p w14:paraId="7EDA5EF5" w14:textId="77777777" w:rsidR="00516DCB" w:rsidRPr="000B15E3" w:rsidRDefault="00516DCB" w:rsidP="00950E36">
            <w:pPr>
              <w:pStyle w:val="EuMWTableCell"/>
            </w:pPr>
            <w:r w:rsidRPr="000B15E3">
              <w:rPr>
                <w:rFonts w:hint="eastAsia"/>
              </w:rPr>
              <w:t>3</w:t>
            </w:r>
            <w:r w:rsidRPr="000B15E3">
              <w:t>.5 GHz</w:t>
            </w:r>
          </w:p>
        </w:tc>
        <w:tc>
          <w:tcPr>
            <w:tcW w:w="1191" w:type="dxa"/>
            <w:vAlign w:val="center"/>
          </w:tcPr>
          <w:p w14:paraId="1A79D6FD" w14:textId="77777777" w:rsidR="00516DCB" w:rsidRPr="000B15E3" w:rsidRDefault="00516DCB" w:rsidP="00950E36">
            <w:pPr>
              <w:pStyle w:val="EuMWTableCell"/>
            </w:pPr>
            <w:r w:rsidRPr="000B15E3">
              <w:rPr>
                <w:rFonts w:hint="eastAsia"/>
              </w:rPr>
              <w:t>2</w:t>
            </w:r>
            <w:r w:rsidRPr="000B15E3">
              <w:t>.4 GHz</w:t>
            </w:r>
          </w:p>
        </w:tc>
      </w:tr>
      <w:tr w:rsidR="00516DCB" w14:paraId="0643659B" w14:textId="77777777" w:rsidTr="00516DCB">
        <w:trPr>
          <w:trHeight w:val="170"/>
          <w:jc w:val="center"/>
        </w:trPr>
        <w:tc>
          <w:tcPr>
            <w:tcW w:w="1396" w:type="dxa"/>
            <w:vAlign w:val="center"/>
          </w:tcPr>
          <w:p w14:paraId="6A8A078F" w14:textId="77777777" w:rsidR="00516DCB" w:rsidRPr="008703AD" w:rsidRDefault="00516DCB" w:rsidP="00950E36">
            <w:pPr>
              <w:pStyle w:val="EuMWTableHeaderCentered"/>
            </w:pPr>
            <w:r w:rsidRPr="008703AD">
              <w:rPr>
                <w:rFonts w:hint="eastAsia"/>
              </w:rPr>
              <w:t>H</w:t>
            </w:r>
            <w:r w:rsidRPr="008703AD">
              <w:t>armonic</w:t>
            </w:r>
          </w:p>
        </w:tc>
        <w:tc>
          <w:tcPr>
            <w:tcW w:w="1191" w:type="dxa"/>
            <w:vAlign w:val="center"/>
          </w:tcPr>
          <w:p w14:paraId="4C50F4CE" w14:textId="77777777" w:rsidR="00516DCB" w:rsidRPr="000B15E3" w:rsidRDefault="00516DCB" w:rsidP="00950E36">
            <w:pPr>
              <w:pStyle w:val="EuMWTableCell"/>
            </w:pPr>
            <w:r w:rsidRPr="000B15E3">
              <w:rPr>
                <w:rFonts w:hint="eastAsia"/>
              </w:rPr>
              <w:t>S</w:t>
            </w:r>
            <w:r w:rsidRPr="000B15E3">
              <w:t>econd</w:t>
            </w:r>
          </w:p>
        </w:tc>
        <w:tc>
          <w:tcPr>
            <w:tcW w:w="1191" w:type="dxa"/>
            <w:vAlign w:val="center"/>
          </w:tcPr>
          <w:p w14:paraId="58CC6657" w14:textId="77777777" w:rsidR="00516DCB" w:rsidRPr="000B15E3" w:rsidRDefault="00516DCB" w:rsidP="00950E36">
            <w:pPr>
              <w:pStyle w:val="EuMWTableCell"/>
            </w:pPr>
            <w:r w:rsidRPr="000B15E3">
              <w:rPr>
                <w:rFonts w:hint="eastAsia"/>
              </w:rPr>
              <w:t>S</w:t>
            </w:r>
            <w:r w:rsidRPr="000B15E3">
              <w:t>econd</w:t>
            </w:r>
          </w:p>
        </w:tc>
        <w:tc>
          <w:tcPr>
            <w:tcW w:w="1191" w:type="dxa"/>
            <w:vAlign w:val="center"/>
          </w:tcPr>
          <w:p w14:paraId="347EF9D6" w14:textId="77777777" w:rsidR="00516DCB" w:rsidRPr="000B15E3" w:rsidRDefault="00516DCB" w:rsidP="00950E36">
            <w:pPr>
              <w:pStyle w:val="EuMWTableCell"/>
            </w:pPr>
            <w:r w:rsidRPr="000B15E3">
              <w:rPr>
                <w:rFonts w:hint="eastAsia"/>
              </w:rPr>
              <w:t>S</w:t>
            </w:r>
            <w:r w:rsidRPr="000B15E3">
              <w:t>econd</w:t>
            </w:r>
          </w:p>
        </w:tc>
      </w:tr>
      <w:tr w:rsidR="00516DCB" w14:paraId="11B34DAE" w14:textId="77777777" w:rsidTr="00516DCB">
        <w:trPr>
          <w:trHeight w:val="170"/>
          <w:jc w:val="center"/>
        </w:trPr>
        <w:tc>
          <w:tcPr>
            <w:tcW w:w="1396" w:type="dxa"/>
            <w:vAlign w:val="center"/>
          </w:tcPr>
          <w:p w14:paraId="629D9D22" w14:textId="77777777" w:rsidR="00516DCB" w:rsidRPr="008703AD" w:rsidRDefault="00516DCB" w:rsidP="00950E36">
            <w:pPr>
              <w:pStyle w:val="EuMWTableHeaderCentered"/>
            </w:pPr>
            <w:r w:rsidRPr="008703AD">
              <w:rPr>
                <w:rFonts w:hint="eastAsia"/>
              </w:rPr>
              <w:t>N</w:t>
            </w:r>
            <w:r w:rsidRPr="008703AD">
              <w:t>o. of port</w:t>
            </w:r>
          </w:p>
        </w:tc>
        <w:tc>
          <w:tcPr>
            <w:tcW w:w="1191" w:type="dxa"/>
            <w:vAlign w:val="center"/>
          </w:tcPr>
          <w:p w14:paraId="53A21989" w14:textId="77777777" w:rsidR="00516DCB" w:rsidRPr="000B15E3" w:rsidRDefault="00516DCB" w:rsidP="00950E36">
            <w:pPr>
              <w:pStyle w:val="EuMWTableCell"/>
            </w:pPr>
            <w:r w:rsidRPr="000B15E3">
              <w:t>Two</w:t>
            </w:r>
          </w:p>
        </w:tc>
        <w:tc>
          <w:tcPr>
            <w:tcW w:w="1191" w:type="dxa"/>
            <w:vAlign w:val="center"/>
          </w:tcPr>
          <w:p w14:paraId="0CBA8419" w14:textId="77777777" w:rsidR="00516DCB" w:rsidRPr="000B15E3" w:rsidRDefault="00516DCB" w:rsidP="00950E36">
            <w:pPr>
              <w:pStyle w:val="EuMWTableCell"/>
            </w:pPr>
            <w:r w:rsidRPr="000B15E3">
              <w:t>One</w:t>
            </w:r>
          </w:p>
        </w:tc>
        <w:tc>
          <w:tcPr>
            <w:tcW w:w="1191" w:type="dxa"/>
            <w:vAlign w:val="center"/>
          </w:tcPr>
          <w:p w14:paraId="6A6A7910" w14:textId="77777777" w:rsidR="00516DCB" w:rsidRPr="000B15E3" w:rsidRDefault="00516DCB" w:rsidP="00950E36">
            <w:pPr>
              <w:pStyle w:val="EuMWTableCell"/>
            </w:pPr>
            <w:r w:rsidRPr="000B15E3">
              <w:t>One</w:t>
            </w:r>
          </w:p>
        </w:tc>
      </w:tr>
      <w:tr w:rsidR="00516DCB" w14:paraId="00E1621B" w14:textId="77777777" w:rsidTr="00516DCB">
        <w:trPr>
          <w:trHeight w:val="170"/>
          <w:jc w:val="center"/>
        </w:trPr>
        <w:tc>
          <w:tcPr>
            <w:tcW w:w="1396" w:type="dxa"/>
            <w:vAlign w:val="center"/>
          </w:tcPr>
          <w:p w14:paraId="26B7D126" w14:textId="77777777" w:rsidR="00516DCB" w:rsidRPr="008703AD" w:rsidRDefault="00516DCB" w:rsidP="00950E36">
            <w:pPr>
              <w:pStyle w:val="EuMWTableHeaderCentered"/>
            </w:pPr>
            <w:r w:rsidRPr="008703AD">
              <w:t>Board size</w:t>
            </w:r>
          </w:p>
        </w:tc>
        <w:tc>
          <w:tcPr>
            <w:tcW w:w="1191" w:type="dxa"/>
            <w:vAlign w:val="center"/>
          </w:tcPr>
          <w:p w14:paraId="74DF5679" w14:textId="77777777" w:rsidR="00516DCB" w:rsidRPr="000B15E3" w:rsidRDefault="00516DCB" w:rsidP="00950E36">
            <w:pPr>
              <w:pStyle w:val="EuMWTableCell"/>
            </w:pPr>
            <w:r w:rsidRPr="000B15E3">
              <w:t xml:space="preserve">8 </w:t>
            </w:r>
            <m:oMath>
              <m:r>
                <m:rPr>
                  <m:sty m:val="p"/>
                </m:rPr>
                <w:rPr>
                  <w:rFonts w:ascii="Cambria Math" w:hAnsi="Cambria Math"/>
                </w:rPr>
                <m:t>×</m:t>
              </m:r>
            </m:oMath>
            <w:r w:rsidRPr="000B15E3">
              <w:rPr>
                <w:rFonts w:hint="eastAsia"/>
              </w:rPr>
              <w:t xml:space="preserve"> </w:t>
            </w:r>
            <w:r w:rsidRPr="000B15E3">
              <w:t>28 mm</w:t>
            </w:r>
            <w:r w:rsidRPr="00673DF6">
              <w:rPr>
                <w:vertAlign w:val="superscript"/>
              </w:rPr>
              <w:t>2</w:t>
            </w:r>
          </w:p>
        </w:tc>
        <w:tc>
          <w:tcPr>
            <w:tcW w:w="1191" w:type="dxa"/>
            <w:vAlign w:val="center"/>
          </w:tcPr>
          <w:p w14:paraId="37055E96" w14:textId="77777777" w:rsidR="00516DCB" w:rsidRPr="000B15E3" w:rsidRDefault="00516DCB" w:rsidP="00950E36">
            <w:pPr>
              <w:pStyle w:val="EuMWTableCell"/>
            </w:pPr>
            <w:r w:rsidRPr="000B15E3">
              <w:rPr>
                <w:rFonts w:hint="eastAsia"/>
              </w:rPr>
              <w:t>2</w:t>
            </w:r>
            <w:r w:rsidRPr="000B15E3">
              <w:t xml:space="preserve">4 </w:t>
            </w:r>
            <m:oMath>
              <m:r>
                <m:rPr>
                  <m:sty m:val="p"/>
                </m:rPr>
                <w:rPr>
                  <w:rFonts w:ascii="Cambria Math" w:hAnsi="Cambria Math"/>
                </w:rPr>
                <m:t>×</m:t>
              </m:r>
            </m:oMath>
            <w:r w:rsidRPr="000B15E3">
              <w:rPr>
                <w:rFonts w:hint="eastAsia"/>
              </w:rPr>
              <w:t xml:space="preserve"> </w:t>
            </w:r>
            <w:r w:rsidRPr="000B15E3">
              <w:t>24 mm</w:t>
            </w:r>
            <w:r w:rsidRPr="00673DF6">
              <w:rPr>
                <w:vertAlign w:val="superscript"/>
              </w:rPr>
              <w:t>2</w:t>
            </w:r>
          </w:p>
        </w:tc>
        <w:tc>
          <w:tcPr>
            <w:tcW w:w="1191" w:type="dxa"/>
            <w:vAlign w:val="center"/>
          </w:tcPr>
          <w:p w14:paraId="640A796E" w14:textId="77777777" w:rsidR="00516DCB" w:rsidRPr="000B15E3" w:rsidRDefault="00516DCB" w:rsidP="00950E36">
            <w:pPr>
              <w:pStyle w:val="EuMWTableCell"/>
            </w:pPr>
            <w:r w:rsidRPr="000B15E3">
              <w:t xml:space="preserve">10 </w:t>
            </w:r>
            <m:oMath>
              <m:r>
                <m:rPr>
                  <m:sty m:val="p"/>
                </m:rPr>
                <w:rPr>
                  <w:rFonts w:ascii="Cambria Math" w:hAnsi="Cambria Math"/>
                </w:rPr>
                <m:t>×</m:t>
              </m:r>
            </m:oMath>
            <w:r w:rsidRPr="000B15E3">
              <w:rPr>
                <w:rFonts w:hint="eastAsia"/>
              </w:rPr>
              <w:t xml:space="preserve"> </w:t>
            </w:r>
            <w:r w:rsidRPr="000B15E3">
              <w:t>12 mm</w:t>
            </w:r>
            <w:r w:rsidRPr="00673DF6">
              <w:rPr>
                <w:vertAlign w:val="superscript"/>
              </w:rPr>
              <w:t>2</w:t>
            </w:r>
          </w:p>
        </w:tc>
      </w:tr>
      <w:tr w:rsidR="00516DCB" w14:paraId="618351F6" w14:textId="77777777" w:rsidTr="00516DCB">
        <w:trPr>
          <w:trHeight w:val="170"/>
          <w:jc w:val="center"/>
        </w:trPr>
        <w:tc>
          <w:tcPr>
            <w:tcW w:w="1396" w:type="dxa"/>
            <w:vAlign w:val="center"/>
          </w:tcPr>
          <w:p w14:paraId="617D63EC" w14:textId="77777777" w:rsidR="00516DCB" w:rsidRPr="008703AD" w:rsidRDefault="00516DCB" w:rsidP="00950E36">
            <w:pPr>
              <w:pStyle w:val="EuMWTableHeaderCentered"/>
            </w:pPr>
            <w:r w:rsidRPr="008703AD">
              <w:t>Conversion loss @-25 dBm</w:t>
            </w:r>
          </w:p>
        </w:tc>
        <w:tc>
          <w:tcPr>
            <w:tcW w:w="1191" w:type="dxa"/>
            <w:vAlign w:val="center"/>
          </w:tcPr>
          <w:p w14:paraId="226F44D5" w14:textId="77777777" w:rsidR="00516DCB" w:rsidRPr="000B15E3" w:rsidRDefault="00516DCB" w:rsidP="00950E36">
            <w:pPr>
              <w:pStyle w:val="EuMWTableCell"/>
            </w:pPr>
            <w:r w:rsidRPr="000B15E3">
              <w:t>26.5 dB</w:t>
            </w:r>
          </w:p>
        </w:tc>
        <w:tc>
          <w:tcPr>
            <w:tcW w:w="1191" w:type="dxa"/>
            <w:vAlign w:val="center"/>
          </w:tcPr>
          <w:p w14:paraId="21B05421" w14:textId="77777777" w:rsidR="00516DCB" w:rsidRPr="000B15E3" w:rsidRDefault="00516DCB" w:rsidP="00950E36">
            <w:pPr>
              <w:pStyle w:val="EuMWTableCell"/>
            </w:pPr>
            <w:r w:rsidRPr="000B15E3">
              <w:t>17 dB</w:t>
            </w:r>
          </w:p>
        </w:tc>
        <w:tc>
          <w:tcPr>
            <w:tcW w:w="1191" w:type="dxa"/>
            <w:vAlign w:val="center"/>
          </w:tcPr>
          <w:p w14:paraId="04984B09" w14:textId="77777777" w:rsidR="00516DCB" w:rsidRPr="000B15E3" w:rsidRDefault="00516DCB" w:rsidP="00950E36">
            <w:pPr>
              <w:pStyle w:val="EuMWTableCell"/>
            </w:pPr>
            <w:r w:rsidRPr="000B15E3">
              <w:t>15 dB</w:t>
            </w:r>
          </w:p>
        </w:tc>
      </w:tr>
    </w:tbl>
    <w:bookmarkEnd w:id="0"/>
    <w:p w14:paraId="35FA21E2" w14:textId="186BB545" w:rsidR="00A50710" w:rsidRDefault="00A50710" w:rsidP="00A50710">
      <w:pPr>
        <w:pStyle w:val="EuMWHeading1"/>
        <w:rPr>
          <w:lang w:val="en-US"/>
        </w:rPr>
      </w:pPr>
      <w:r w:rsidRPr="049AFA2B">
        <w:rPr>
          <w:lang w:val="en-US"/>
        </w:rPr>
        <w:t>Conclusion</w:t>
      </w:r>
    </w:p>
    <w:p w14:paraId="0A376636" w14:textId="353F3585" w:rsidR="00C21EA9" w:rsidRDefault="00130918" w:rsidP="00130918">
      <w:pPr>
        <w:pStyle w:val="EuMWParagraph"/>
      </w:pPr>
      <w:bookmarkStart w:id="1" w:name="_Hlk66964113"/>
      <w:r w:rsidRPr="00130918">
        <w:t xml:space="preserve"> </w:t>
      </w:r>
      <w:r w:rsidRPr="00130918">
        <w:rPr>
          <w:noProof/>
          <w:lang w:val="en-GB"/>
        </w:rPr>
        <w:t xml:space="preserve">This paper has reported a fully passive harmonic transponder with a single port for </w:t>
      </w:r>
      <w:r w:rsidR="002B2F88">
        <w:rPr>
          <w:noProof/>
          <w:lang w:val="en-GB"/>
        </w:rPr>
        <w:t xml:space="preserve">both </w:t>
      </w:r>
      <w:r w:rsidRPr="00130918">
        <w:rPr>
          <w:noProof/>
          <w:lang w:val="en-GB"/>
        </w:rPr>
        <w:t>input and output. Thanks to the quarter-wavelength impedance transformer networks added to</w:t>
      </w:r>
      <w:r w:rsidR="00D94349">
        <w:rPr>
          <w:noProof/>
          <w:lang w:val="en-GB"/>
        </w:rPr>
        <w:t xml:space="preserve"> the</w:t>
      </w:r>
      <w:r w:rsidRPr="00130918">
        <w:rPr>
          <w:noProof/>
          <w:lang w:val="en-GB"/>
        </w:rPr>
        <w:t xml:space="preserve"> device, the transponder has a very small size and can achieve better performance while enabling input and output to share one port for communication</w:t>
      </w:r>
      <w:r w:rsidR="002B2F88">
        <w:rPr>
          <w:noProof/>
          <w:lang w:val="en-GB"/>
        </w:rPr>
        <w:t>s</w:t>
      </w:r>
      <w:r w:rsidRPr="00130918">
        <w:rPr>
          <w:noProof/>
          <w:lang w:val="en-GB"/>
        </w:rPr>
        <w:t xml:space="preserve">. The proposed harmonic </w:t>
      </w:r>
      <w:bookmarkStart w:id="2" w:name="_Hlk72950784"/>
      <w:r w:rsidRPr="00130918">
        <w:rPr>
          <w:noProof/>
          <w:lang w:val="en-GB"/>
        </w:rPr>
        <w:t>transponder</w:t>
      </w:r>
      <w:bookmarkEnd w:id="2"/>
      <w:r w:rsidRPr="00130918">
        <w:rPr>
          <w:noProof/>
          <w:lang w:val="en-GB"/>
        </w:rPr>
        <w:t xml:space="preserve"> can provide great flexibility for the antenna design, which is beneficial for designers to improve the performance of the antenna and the overall performance of transponders. </w:t>
      </w:r>
      <w:r w:rsidR="00F97550" w:rsidRPr="00F97550">
        <w:rPr>
          <w:noProof/>
          <w:lang w:val="en-GB"/>
        </w:rPr>
        <w:t xml:space="preserve">Since quarter-wavelength impedance transformer networks are used to replace a diplexer which would be needed otherwise, the proposed single-port harmonic transponder has </w:t>
      </w:r>
      <w:r w:rsidR="00F07FCF" w:rsidRPr="00F07FCF">
        <w:rPr>
          <w:noProof/>
          <w:lang w:val="en-GB"/>
        </w:rPr>
        <w:t>better tolerance for operation frequency range</w:t>
      </w:r>
      <w:r w:rsidR="00F07FCF">
        <w:rPr>
          <w:noProof/>
          <w:lang w:val="en-GB"/>
        </w:rPr>
        <w:t xml:space="preserve"> </w:t>
      </w:r>
      <w:r w:rsidR="00F97550" w:rsidRPr="00F97550">
        <w:rPr>
          <w:noProof/>
          <w:lang w:val="en-GB"/>
        </w:rPr>
        <w:t xml:space="preserve">than a single-port harmonic transponder based on a resonant diplexer. And transmission line based impedance transformer networks can reduce the area occupied by the PCB board by simply folding. </w:t>
      </w:r>
      <w:r w:rsidRPr="00130918">
        <w:rPr>
          <w:noProof/>
          <w:lang w:val="en-GB"/>
        </w:rPr>
        <w:t xml:space="preserve">For evaluating the performance, a harmonic transponder based on an SMS7630 Schottky diode working at the frequency of 2.4 GHz has been designed. </w:t>
      </w:r>
      <w:r w:rsidR="0032191E">
        <w:rPr>
          <w:noProof/>
          <w:lang w:val="en-GB"/>
        </w:rPr>
        <w:t xml:space="preserve">The circuit is very compact. </w:t>
      </w:r>
      <w:r w:rsidRPr="00130918">
        <w:rPr>
          <w:noProof/>
          <w:lang w:val="en-GB"/>
        </w:rPr>
        <w:t xml:space="preserve">The simulated and measured results show the effectiveness of the proposed topology. A conversion loss of 15 dB has been achieved </w:t>
      </w:r>
      <w:r w:rsidR="002B2F88">
        <w:rPr>
          <w:noProof/>
          <w:lang w:val="en-GB"/>
        </w:rPr>
        <w:t>at</w:t>
      </w:r>
      <w:r w:rsidRPr="00130918">
        <w:rPr>
          <w:noProof/>
          <w:lang w:val="en-GB"/>
        </w:rPr>
        <w:t xml:space="preserve"> an input power of -25 dBm.</w:t>
      </w:r>
    </w:p>
    <w:bookmarkEnd w:id="1"/>
    <w:p w14:paraId="12BB8E41" w14:textId="23932AF8" w:rsidR="00A50710" w:rsidRDefault="00A50710" w:rsidP="00A50710">
      <w:pPr>
        <w:pStyle w:val="EuMWReferenceHeading"/>
      </w:pPr>
      <w:r>
        <w:t>References</w:t>
      </w:r>
    </w:p>
    <w:p w14:paraId="3F61AB59" w14:textId="5B234833" w:rsidR="00240C5B" w:rsidRDefault="00DB3891" w:rsidP="00166DB5">
      <w:pPr>
        <w:pStyle w:val="EuMWReferenceItem"/>
      </w:pPr>
      <w:r w:rsidRPr="00DB3891">
        <w:t xml:space="preserve">R. Maggiora, M. Saccani, D. Milanesio, and M. Porporato, </w:t>
      </w:r>
      <w:r w:rsidR="00553C55" w:rsidRPr="006856EA">
        <w:t>"</w:t>
      </w:r>
      <w:r w:rsidR="00553C55" w:rsidRPr="00553C55">
        <w:t>An Innovative Harmonic Radar to Track Flying Insects: the Case of Vespa velutina</w:t>
      </w:r>
      <w:r w:rsidR="00B94812" w:rsidRPr="006856EA">
        <w:t>,"</w:t>
      </w:r>
      <w:r w:rsidR="00744848">
        <w:t xml:space="preserve"> </w:t>
      </w:r>
      <w:r w:rsidR="0086151B" w:rsidRPr="0086151B">
        <w:rPr>
          <w:i/>
          <w:iCs/>
        </w:rPr>
        <w:t>Sci. Rep.</w:t>
      </w:r>
      <w:r w:rsidR="00744848" w:rsidRPr="006856EA">
        <w:t>,</w:t>
      </w:r>
      <w:r w:rsidR="00744848">
        <w:t xml:space="preserve"> </w:t>
      </w:r>
      <w:r w:rsidR="00553C55" w:rsidRPr="00553C55">
        <w:t>vol. 9</w:t>
      </w:r>
      <w:r w:rsidR="00B94812" w:rsidRPr="006856EA">
        <w:t xml:space="preserve">, p. </w:t>
      </w:r>
      <w:r w:rsidR="00553C55" w:rsidRPr="00553C55">
        <w:t>11964</w:t>
      </w:r>
      <w:r w:rsidR="00B94812" w:rsidRPr="006856EA">
        <w:t xml:space="preserve">, </w:t>
      </w:r>
      <w:r w:rsidR="00553C55" w:rsidRPr="00553C55">
        <w:t>Aug</w:t>
      </w:r>
      <w:r w:rsidR="00AB6D89">
        <w:t>.</w:t>
      </w:r>
      <w:r w:rsidR="00B94812">
        <w:t xml:space="preserve"> </w:t>
      </w:r>
      <w:r w:rsidR="00553C55" w:rsidRPr="00553C55">
        <w:t>2019</w:t>
      </w:r>
      <w:r w:rsidR="00B94812">
        <w:t>.</w:t>
      </w:r>
    </w:p>
    <w:p w14:paraId="62398E5F" w14:textId="6A52768E" w:rsidR="00166DB5" w:rsidRDefault="00166DB5" w:rsidP="00166DB5">
      <w:pPr>
        <w:pStyle w:val="EuMWReferenceItem"/>
      </w:pPr>
      <w:r w:rsidRPr="006856EA">
        <w:t>J. Shefer and R. J. Klensch, "Harmonic radar helps autos avoid collisions,"</w:t>
      </w:r>
      <w:r w:rsidR="00744848">
        <w:t xml:space="preserve"> </w:t>
      </w:r>
      <w:r w:rsidRPr="00744848">
        <w:rPr>
          <w:i/>
          <w:iCs/>
        </w:rPr>
        <w:t>IEEE Spectr</w:t>
      </w:r>
      <w:r w:rsidR="00424228">
        <w:rPr>
          <w:i/>
          <w:iCs/>
        </w:rPr>
        <w:t>.</w:t>
      </w:r>
      <w:r w:rsidRPr="006856EA">
        <w:t>, vol. 10, pp. 38-45, May 1973.</w:t>
      </w:r>
    </w:p>
    <w:p w14:paraId="0E2C52EC" w14:textId="37585E9D" w:rsidR="002A0592" w:rsidRDefault="00AB23E2" w:rsidP="00166DB5">
      <w:pPr>
        <w:pStyle w:val="EuMWReferenceItem"/>
      </w:pPr>
      <w:r w:rsidRPr="00AB23E2">
        <w:t xml:space="preserve">M. Bouthinon, J. Gavan and F. Zadworny, "Passive Microwave Transposer, Frequency Doubler for Detecting the Avalanche Victims," </w:t>
      </w:r>
      <w:r w:rsidR="00695CCE">
        <w:t xml:space="preserve">in </w:t>
      </w:r>
      <w:r w:rsidR="00721ABA">
        <w:rPr>
          <w:i/>
          <w:iCs/>
        </w:rPr>
        <w:t>proc.</w:t>
      </w:r>
      <w:r w:rsidRPr="004E0B92">
        <w:rPr>
          <w:i/>
          <w:iCs/>
        </w:rPr>
        <w:t xml:space="preserve"> </w:t>
      </w:r>
      <w:r w:rsidR="006533FE" w:rsidRPr="006533FE">
        <w:rPr>
          <w:i/>
          <w:iCs/>
        </w:rPr>
        <w:t>EuMA</w:t>
      </w:r>
      <w:r w:rsidR="00721ABA">
        <w:rPr>
          <w:i/>
          <w:iCs/>
        </w:rPr>
        <w:t>’80</w:t>
      </w:r>
      <w:r w:rsidRPr="00AB23E2">
        <w:t>, 1980, pp. 579-583</w:t>
      </w:r>
      <w:r>
        <w:t>.</w:t>
      </w:r>
    </w:p>
    <w:p w14:paraId="13AA97D6" w14:textId="33AADFC9" w:rsidR="006856EA" w:rsidRDefault="00C57079" w:rsidP="00B965A0">
      <w:pPr>
        <w:pStyle w:val="EuMWReferenceItem"/>
      </w:pPr>
      <w:r w:rsidRPr="00C57079">
        <w:t>J.</w:t>
      </w:r>
      <w:r>
        <w:t xml:space="preserve"> </w:t>
      </w:r>
      <w:r w:rsidRPr="00C57079">
        <w:t>R</w:t>
      </w:r>
      <w:r>
        <w:t xml:space="preserve">. </w:t>
      </w:r>
      <w:r w:rsidRPr="00C57079">
        <w:t>Riley</w:t>
      </w:r>
      <w:r w:rsidR="006A1A75" w:rsidRPr="006A1A75">
        <w:t xml:space="preserve"> and A. </w:t>
      </w:r>
      <w:r>
        <w:t xml:space="preserve">D. </w:t>
      </w:r>
      <w:r w:rsidR="006A1A75" w:rsidRPr="006A1A75">
        <w:t xml:space="preserve">Smith, </w:t>
      </w:r>
      <w:r w:rsidR="004E64A8" w:rsidRPr="00AB23E2">
        <w:t>"</w:t>
      </w:r>
      <w:r w:rsidR="006A1A75" w:rsidRPr="006A1A75">
        <w:t>Design considerations for an harmonic radar to investigate the flight of insects at low altitude</w:t>
      </w:r>
      <w:r w:rsidR="004E64A8" w:rsidRPr="00AB23E2">
        <w:t>,"</w:t>
      </w:r>
      <w:r w:rsidR="004E64A8">
        <w:t xml:space="preserve"> </w:t>
      </w:r>
      <w:r w:rsidR="0018066C" w:rsidRPr="0018066C">
        <w:rPr>
          <w:i/>
          <w:iCs/>
        </w:rPr>
        <w:t>Comput</w:t>
      </w:r>
      <w:r w:rsidR="0018066C">
        <w:rPr>
          <w:i/>
          <w:iCs/>
        </w:rPr>
        <w:t>.</w:t>
      </w:r>
      <w:r w:rsidR="0018066C" w:rsidRPr="0018066C">
        <w:rPr>
          <w:i/>
          <w:iCs/>
        </w:rPr>
        <w:t xml:space="preserve"> Electron</w:t>
      </w:r>
      <w:r w:rsidR="0018066C">
        <w:rPr>
          <w:i/>
          <w:iCs/>
        </w:rPr>
        <w:t>.</w:t>
      </w:r>
      <w:r w:rsidR="0018066C" w:rsidRPr="0018066C">
        <w:rPr>
          <w:i/>
          <w:iCs/>
        </w:rPr>
        <w:t xml:space="preserve"> Agric</w:t>
      </w:r>
      <w:r w:rsidR="0018066C">
        <w:rPr>
          <w:i/>
          <w:iCs/>
        </w:rPr>
        <w:t>.</w:t>
      </w:r>
      <w:r w:rsidR="00C36602">
        <w:t xml:space="preserve">, </w:t>
      </w:r>
      <w:r w:rsidR="00A22C52" w:rsidRPr="00553C55">
        <w:t>vol.</w:t>
      </w:r>
      <w:r w:rsidR="00C36602" w:rsidRPr="00C36602">
        <w:t xml:space="preserve"> 35, </w:t>
      </w:r>
      <w:r w:rsidR="000F7225" w:rsidRPr="006A1A75">
        <w:t>p</w:t>
      </w:r>
      <w:r w:rsidR="00763EAE">
        <w:t>p</w:t>
      </w:r>
      <w:r w:rsidR="000F7225" w:rsidRPr="006A1A75">
        <w:t>. 151-169</w:t>
      </w:r>
      <w:r w:rsidR="00852D85">
        <w:t xml:space="preserve">, </w:t>
      </w:r>
      <w:r w:rsidR="006A1A75" w:rsidRPr="006A1A75">
        <w:t>A</w:t>
      </w:r>
      <w:r w:rsidR="00C815CF">
        <w:t>ug</w:t>
      </w:r>
      <w:r w:rsidR="00852D85">
        <w:t xml:space="preserve">. </w:t>
      </w:r>
      <w:r w:rsidR="006A1A75" w:rsidRPr="006A1A75">
        <w:t>2002.</w:t>
      </w:r>
    </w:p>
    <w:p w14:paraId="1CFAF3B7" w14:textId="17BDAADF" w:rsidR="00BC1ED0" w:rsidRDefault="00BD1C5D" w:rsidP="00B965A0">
      <w:pPr>
        <w:pStyle w:val="EuMWReferenceItem"/>
      </w:pPr>
      <w:r w:rsidRPr="00BD1C5D">
        <w:t xml:space="preserve">V. Palazzi et al., "Low-Power Frequency Doubler in Cellulose-Based Materials for Harmonic RFID Applications," </w:t>
      </w:r>
      <w:r w:rsidR="00C633B0" w:rsidRPr="00C633B0">
        <w:rPr>
          <w:i/>
          <w:iCs/>
        </w:rPr>
        <w:t>IEEE Microw. Wirel. Compon. Lett</w:t>
      </w:r>
      <w:r w:rsidR="00424228">
        <w:rPr>
          <w:i/>
          <w:iCs/>
        </w:rPr>
        <w:t>.</w:t>
      </w:r>
      <w:r w:rsidRPr="00BD1C5D">
        <w:t>, vol. 24, pp. 896-898,</w:t>
      </w:r>
      <w:r w:rsidR="0049377A" w:rsidRPr="0049377A">
        <w:t xml:space="preserve"> Oct</w:t>
      </w:r>
      <w:r w:rsidR="0049377A">
        <w:t>.</w:t>
      </w:r>
      <w:r w:rsidRPr="00BD1C5D">
        <w:t xml:space="preserve"> 2014</w:t>
      </w:r>
      <w:r>
        <w:t>.</w:t>
      </w:r>
    </w:p>
    <w:p w14:paraId="1EA4A433" w14:textId="67F1EF71" w:rsidR="009E7173" w:rsidRDefault="009E7173" w:rsidP="009E7173">
      <w:pPr>
        <w:pStyle w:val="EuMWReferenceItem"/>
      </w:pPr>
      <w:r w:rsidRPr="009E7173">
        <w:t>V. Palazzi, F. Alimenti, C. Kalialakis, P. Mezzanotte, A. Georgiadis and L. Roselli, "Highly Integrable Paper-Based Harmonic Transponder for Low-Power and Long-Range IoT Applications,"</w:t>
      </w:r>
      <w:r w:rsidR="00EA7A10">
        <w:t xml:space="preserve"> </w:t>
      </w:r>
      <w:r w:rsidR="00940F69" w:rsidRPr="00940F69">
        <w:rPr>
          <w:i/>
          <w:iCs/>
        </w:rPr>
        <w:t>IEEE Antennas Wirel. Propag. Lett.</w:t>
      </w:r>
      <w:r w:rsidRPr="009E7173">
        <w:t xml:space="preserve">, vol. 16, pp. 3196-3199, </w:t>
      </w:r>
      <w:r w:rsidR="00AD26AE" w:rsidRPr="00AD26AE">
        <w:t>Nov</w:t>
      </w:r>
      <w:r w:rsidR="005B36A9">
        <w:rPr>
          <w:rFonts w:hint="eastAsia"/>
        </w:rPr>
        <w:t>.</w:t>
      </w:r>
      <w:r w:rsidR="00AD26AE" w:rsidRPr="00AD26AE">
        <w:t xml:space="preserve"> </w:t>
      </w:r>
      <w:r w:rsidRPr="009E7173">
        <w:t>2017</w:t>
      </w:r>
      <w:r>
        <w:t>.</w:t>
      </w:r>
    </w:p>
    <w:p w14:paraId="2D9DF328" w14:textId="5B60F0AC" w:rsidR="00AB23E2" w:rsidRDefault="00AB23E2" w:rsidP="00B965A0">
      <w:pPr>
        <w:pStyle w:val="EuMWReferenceItem"/>
      </w:pPr>
      <w:r w:rsidRPr="00AB23E2">
        <w:t>X. Gu, N. N. Srinaga, L. Guo, S. Hemour and K. Wu, "Diplexer-Based Fully Passive Harmonic Transponder for Sub-6-GHz 5G-Compatible IoT Applications,"</w:t>
      </w:r>
      <w:r w:rsidR="00993A70">
        <w:t xml:space="preserve"> </w:t>
      </w:r>
      <w:r w:rsidR="00666266" w:rsidRPr="00666266">
        <w:rPr>
          <w:i/>
          <w:iCs/>
        </w:rPr>
        <w:t>IEEE Trans. Microw. Theory Techn.</w:t>
      </w:r>
      <w:r w:rsidRPr="00AB23E2">
        <w:t>, vol. 67, pp. 1675-1687, May</w:t>
      </w:r>
      <w:r w:rsidR="005B36A9">
        <w:t>.</w:t>
      </w:r>
      <w:r w:rsidRPr="00AB23E2">
        <w:t xml:space="preserve"> 2019</w:t>
      </w:r>
      <w:r>
        <w:t>.</w:t>
      </w:r>
    </w:p>
    <w:p w14:paraId="0D974F87" w14:textId="36810004" w:rsidR="00020353" w:rsidRDefault="00020353" w:rsidP="00020353">
      <w:pPr>
        <w:pStyle w:val="EuMWReferenceItem"/>
      </w:pPr>
      <w:r w:rsidRPr="001170EC">
        <w:t>S</w:t>
      </w:r>
      <w:r>
        <w:t>.</w:t>
      </w:r>
      <w:r w:rsidRPr="001170EC">
        <w:t xml:space="preserve"> D</w:t>
      </w:r>
      <w:r>
        <w:t>.</w:t>
      </w:r>
      <w:r w:rsidRPr="001170EC">
        <w:t xml:space="preserve"> Joseph</w:t>
      </w:r>
      <w:r w:rsidRPr="000630D2">
        <w:t>, "</w:t>
      </w:r>
      <w:r w:rsidRPr="00C924A3">
        <w:t>Rectennas for wireless energy harvesting and power transfer</w:t>
      </w:r>
      <w:r w:rsidRPr="000630D2">
        <w:t xml:space="preserve">," </w:t>
      </w:r>
      <w:r w:rsidRPr="00251D17">
        <w:t>Ph.D dissertation</w:t>
      </w:r>
      <w:r w:rsidRPr="000630D2">
        <w:t>, University of Liverpool,</w:t>
      </w:r>
      <w:r w:rsidR="002C37EF">
        <w:t xml:space="preserve"> </w:t>
      </w:r>
      <w:r w:rsidR="00FA2A94">
        <w:t xml:space="preserve">Liverpool, UK, </w:t>
      </w:r>
      <w:r w:rsidR="001E27AC">
        <w:t>Jun</w:t>
      </w:r>
      <w:r w:rsidRPr="000630D2">
        <w:t xml:space="preserve"> 20</w:t>
      </w:r>
      <w:r>
        <w:t>21</w:t>
      </w:r>
      <w:r w:rsidRPr="000630D2">
        <w:t>.</w:t>
      </w:r>
    </w:p>
    <w:p w14:paraId="4D7B4873" w14:textId="77777777" w:rsidR="00020353" w:rsidRDefault="00020353" w:rsidP="00020353">
      <w:pPr>
        <w:pStyle w:val="EuMWReferenceItem"/>
        <w:numPr>
          <w:ilvl w:val="0"/>
          <w:numId w:val="0"/>
        </w:numPr>
      </w:pPr>
    </w:p>
    <w:sectPr w:rsidR="00020353" w:rsidSect="0052426D">
      <w:type w:val="continuous"/>
      <w:pgSz w:w="11906" w:h="16838"/>
      <w:pgMar w:top="1077" w:right="731" w:bottom="2438" w:left="731" w:header="709" w:footer="709"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7B95" w14:textId="77777777" w:rsidR="00A40F14" w:rsidRDefault="00A40F14" w:rsidP="00E47A96">
      <w:r>
        <w:separator/>
      </w:r>
    </w:p>
  </w:endnote>
  <w:endnote w:type="continuationSeparator" w:id="0">
    <w:p w14:paraId="26A423E5" w14:textId="77777777" w:rsidR="00A40F14" w:rsidRDefault="00A40F14" w:rsidP="00E4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5C79" w14:textId="77777777" w:rsidR="00A40F14" w:rsidRDefault="00A40F14" w:rsidP="00E47A96">
      <w:r>
        <w:separator/>
      </w:r>
    </w:p>
  </w:footnote>
  <w:footnote w:type="continuationSeparator" w:id="0">
    <w:p w14:paraId="2469907B" w14:textId="77777777" w:rsidR="00A40F14" w:rsidRDefault="00A40F14" w:rsidP="00E47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3.5pt;height:359.25pt;visibility:visible;mso-wrap-style:square" o:bullet="t">
        <v:imagedata r:id="rId1" o:title=""/>
      </v:shape>
    </w:pict>
  </w:numPicBullet>
  <w:abstractNum w:abstractNumId="0" w15:restartNumberingAfterBreak="0">
    <w:nsid w:val="FFFFFF7C"/>
    <w:multiLevelType w:val="singleLevel"/>
    <w:tmpl w:val="8AC424B8"/>
    <w:lvl w:ilvl="0">
      <w:start w:val="1"/>
      <w:numFmt w:val="decimal"/>
      <w:lvlText w:val="%1."/>
      <w:lvlJc w:val="left"/>
      <w:pPr>
        <w:tabs>
          <w:tab w:val="num" w:pos="1640"/>
        </w:tabs>
        <w:ind w:left="1640" w:hanging="360"/>
      </w:pPr>
    </w:lvl>
  </w:abstractNum>
  <w:abstractNum w:abstractNumId="1" w15:restartNumberingAfterBreak="0">
    <w:nsid w:val="FFFFFF7D"/>
    <w:multiLevelType w:val="singleLevel"/>
    <w:tmpl w:val="C6067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F44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9EF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4CE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480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96BF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6A4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45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69D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1B1C"/>
    <w:multiLevelType w:val="hybridMultilevel"/>
    <w:tmpl w:val="B636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3E2E4D"/>
    <w:multiLevelType w:val="multilevel"/>
    <w:tmpl w:val="129C5206"/>
    <w:lvl w:ilvl="0">
      <w:start w:val="1"/>
      <w:numFmt w:val="upperRoman"/>
      <w:pStyle w:val="EuMW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6B86C30"/>
    <w:multiLevelType w:val="hybridMultilevel"/>
    <w:tmpl w:val="120CBE06"/>
    <w:lvl w:ilvl="0" w:tplc="3DDA26CE">
      <w:start w:val="1"/>
      <w:numFmt w:val="lowerLetter"/>
      <w:lvlText w:val="(%1)"/>
      <w:lvlJc w:val="left"/>
      <w:pPr>
        <w:ind w:left="1480" w:hanging="36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3" w15:restartNumberingAfterBreak="0">
    <w:nsid w:val="2B855861"/>
    <w:multiLevelType w:val="multilevel"/>
    <w:tmpl w:val="802488F2"/>
    <w:lvl w:ilvl="0">
      <w:start w:val="1"/>
      <w:numFmt w:val="decimal"/>
      <w:pStyle w:val="EuMW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328273D7"/>
    <w:multiLevelType w:val="multilevel"/>
    <w:tmpl w:val="9C8E938C"/>
    <w:numStyleLink w:val="IEEEBullet1"/>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0232215"/>
    <w:multiLevelType w:val="multilevel"/>
    <w:tmpl w:val="3D5EA5BC"/>
    <w:lvl w:ilvl="0">
      <w:start w:val="1"/>
      <w:numFmt w:val="upperLetter"/>
      <w:pStyle w:val="EuMW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7EC3561"/>
    <w:multiLevelType w:val="hybridMultilevel"/>
    <w:tmpl w:val="B3706758"/>
    <w:lvl w:ilvl="0" w:tplc="91BECF06">
      <w:start w:val="1"/>
      <w:numFmt w:val="lowerLetter"/>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18" w15:restartNumberingAfterBreak="0">
    <w:nsid w:val="583E1D46"/>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642100BD"/>
    <w:multiLevelType w:val="hybridMultilevel"/>
    <w:tmpl w:val="5DBEA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F4B21"/>
    <w:multiLevelType w:val="multilevel"/>
    <w:tmpl w:val="7D26A52E"/>
    <w:lvl w:ilvl="0">
      <w:start w:val="1"/>
      <w:numFmt w:val="decimal"/>
      <w:pStyle w:val="EuMWHeading3"/>
      <w:lvlText w:val="%1)"/>
      <w:lvlJc w:val="left"/>
      <w:pPr>
        <w:ind w:left="360" w:hanging="360"/>
      </w:pPr>
      <w:rPr>
        <w:rFonts w:ascii="Times New Roman" w:hAnsi="Times New Roman" w:hint="default"/>
        <w:b w:val="0"/>
        <w:i/>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7141191D"/>
    <w:multiLevelType w:val="hybridMultilevel"/>
    <w:tmpl w:val="3DEA8E90"/>
    <w:lvl w:ilvl="0" w:tplc="B8D43850">
      <w:start w:val="1"/>
      <w:numFmt w:val="bullet"/>
      <w:lvlText w:val=""/>
      <w:lvlPicBulletId w:val="0"/>
      <w:lvlJc w:val="left"/>
      <w:pPr>
        <w:tabs>
          <w:tab w:val="num" w:pos="420"/>
        </w:tabs>
        <w:ind w:left="420" w:firstLine="0"/>
      </w:pPr>
      <w:rPr>
        <w:rFonts w:ascii="Symbol" w:hAnsi="Symbol" w:hint="default"/>
      </w:rPr>
    </w:lvl>
    <w:lvl w:ilvl="1" w:tplc="D7AC86C6" w:tentative="1">
      <w:start w:val="1"/>
      <w:numFmt w:val="bullet"/>
      <w:lvlText w:val=""/>
      <w:lvlJc w:val="left"/>
      <w:pPr>
        <w:tabs>
          <w:tab w:val="num" w:pos="840"/>
        </w:tabs>
        <w:ind w:left="840" w:firstLine="0"/>
      </w:pPr>
      <w:rPr>
        <w:rFonts w:ascii="Symbol" w:hAnsi="Symbol" w:hint="default"/>
      </w:rPr>
    </w:lvl>
    <w:lvl w:ilvl="2" w:tplc="D818CD38" w:tentative="1">
      <w:start w:val="1"/>
      <w:numFmt w:val="bullet"/>
      <w:lvlText w:val=""/>
      <w:lvlJc w:val="left"/>
      <w:pPr>
        <w:tabs>
          <w:tab w:val="num" w:pos="1260"/>
        </w:tabs>
        <w:ind w:left="1260" w:firstLine="0"/>
      </w:pPr>
      <w:rPr>
        <w:rFonts w:ascii="Symbol" w:hAnsi="Symbol" w:hint="default"/>
      </w:rPr>
    </w:lvl>
    <w:lvl w:ilvl="3" w:tplc="60D2EA78" w:tentative="1">
      <w:start w:val="1"/>
      <w:numFmt w:val="bullet"/>
      <w:lvlText w:val=""/>
      <w:lvlJc w:val="left"/>
      <w:pPr>
        <w:tabs>
          <w:tab w:val="num" w:pos="1680"/>
        </w:tabs>
        <w:ind w:left="1680" w:firstLine="0"/>
      </w:pPr>
      <w:rPr>
        <w:rFonts w:ascii="Symbol" w:hAnsi="Symbol" w:hint="default"/>
      </w:rPr>
    </w:lvl>
    <w:lvl w:ilvl="4" w:tplc="BC8A82FA" w:tentative="1">
      <w:start w:val="1"/>
      <w:numFmt w:val="bullet"/>
      <w:lvlText w:val=""/>
      <w:lvlJc w:val="left"/>
      <w:pPr>
        <w:tabs>
          <w:tab w:val="num" w:pos="2100"/>
        </w:tabs>
        <w:ind w:left="2100" w:firstLine="0"/>
      </w:pPr>
      <w:rPr>
        <w:rFonts w:ascii="Symbol" w:hAnsi="Symbol" w:hint="default"/>
      </w:rPr>
    </w:lvl>
    <w:lvl w:ilvl="5" w:tplc="5786242E" w:tentative="1">
      <w:start w:val="1"/>
      <w:numFmt w:val="bullet"/>
      <w:lvlText w:val=""/>
      <w:lvlJc w:val="left"/>
      <w:pPr>
        <w:tabs>
          <w:tab w:val="num" w:pos="2520"/>
        </w:tabs>
        <w:ind w:left="2520" w:firstLine="0"/>
      </w:pPr>
      <w:rPr>
        <w:rFonts w:ascii="Symbol" w:hAnsi="Symbol" w:hint="default"/>
      </w:rPr>
    </w:lvl>
    <w:lvl w:ilvl="6" w:tplc="6D3ADB02" w:tentative="1">
      <w:start w:val="1"/>
      <w:numFmt w:val="bullet"/>
      <w:lvlText w:val=""/>
      <w:lvlJc w:val="left"/>
      <w:pPr>
        <w:tabs>
          <w:tab w:val="num" w:pos="2940"/>
        </w:tabs>
        <w:ind w:left="2940" w:firstLine="0"/>
      </w:pPr>
      <w:rPr>
        <w:rFonts w:ascii="Symbol" w:hAnsi="Symbol" w:hint="default"/>
      </w:rPr>
    </w:lvl>
    <w:lvl w:ilvl="7" w:tplc="959CF15E" w:tentative="1">
      <w:start w:val="1"/>
      <w:numFmt w:val="bullet"/>
      <w:lvlText w:val=""/>
      <w:lvlJc w:val="left"/>
      <w:pPr>
        <w:tabs>
          <w:tab w:val="num" w:pos="3360"/>
        </w:tabs>
        <w:ind w:left="3360" w:firstLine="0"/>
      </w:pPr>
      <w:rPr>
        <w:rFonts w:ascii="Symbol" w:hAnsi="Symbol" w:hint="default"/>
      </w:rPr>
    </w:lvl>
    <w:lvl w:ilvl="8" w:tplc="2DE2A0B6" w:tentative="1">
      <w:start w:val="1"/>
      <w:numFmt w:val="bullet"/>
      <w:lvlText w:val=""/>
      <w:lvlJc w:val="left"/>
      <w:pPr>
        <w:tabs>
          <w:tab w:val="num" w:pos="3780"/>
        </w:tabs>
        <w:ind w:left="3780" w:firstLine="0"/>
      </w:pPr>
      <w:rPr>
        <w:rFonts w:ascii="Symbol" w:hAnsi="Symbol" w:hint="default"/>
      </w:rPr>
    </w:lvl>
  </w:abstractNum>
  <w:num w:numId="1" w16cid:durableId="523714668">
    <w:abstractNumId w:val="16"/>
  </w:num>
  <w:num w:numId="2" w16cid:durableId="714812611">
    <w:abstractNumId w:val="20"/>
  </w:num>
  <w:num w:numId="3" w16cid:durableId="241722627">
    <w:abstractNumId w:val="16"/>
  </w:num>
  <w:num w:numId="4" w16cid:durableId="14223331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574793">
    <w:abstractNumId w:val="15"/>
  </w:num>
  <w:num w:numId="6" w16cid:durableId="1248155709">
    <w:abstractNumId w:val="14"/>
  </w:num>
  <w:num w:numId="7" w16cid:durableId="975260863">
    <w:abstractNumId w:val="11"/>
  </w:num>
  <w:num w:numId="8" w16cid:durableId="1109734557">
    <w:abstractNumId w:val="13"/>
  </w:num>
  <w:num w:numId="9" w16cid:durableId="197475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5161536">
    <w:abstractNumId w:val="18"/>
  </w:num>
  <w:num w:numId="11" w16cid:durableId="1297486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042350">
    <w:abstractNumId w:val="9"/>
  </w:num>
  <w:num w:numId="13" w16cid:durableId="1197887624">
    <w:abstractNumId w:val="7"/>
  </w:num>
  <w:num w:numId="14" w16cid:durableId="1695111581">
    <w:abstractNumId w:val="6"/>
  </w:num>
  <w:num w:numId="15" w16cid:durableId="835414462">
    <w:abstractNumId w:val="5"/>
  </w:num>
  <w:num w:numId="16" w16cid:durableId="111360456">
    <w:abstractNumId w:val="4"/>
  </w:num>
  <w:num w:numId="17" w16cid:durableId="1843618427">
    <w:abstractNumId w:val="8"/>
  </w:num>
  <w:num w:numId="18" w16cid:durableId="519702164">
    <w:abstractNumId w:val="3"/>
  </w:num>
  <w:num w:numId="19" w16cid:durableId="727268119">
    <w:abstractNumId w:val="2"/>
  </w:num>
  <w:num w:numId="20" w16cid:durableId="1875381892">
    <w:abstractNumId w:val="1"/>
  </w:num>
  <w:num w:numId="21" w16cid:durableId="640188241">
    <w:abstractNumId w:val="0"/>
  </w:num>
  <w:num w:numId="22" w16cid:durableId="9812275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3453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7928157">
    <w:abstractNumId w:val="21"/>
  </w:num>
  <w:num w:numId="25" w16cid:durableId="693268891">
    <w:abstractNumId w:val="10"/>
  </w:num>
  <w:num w:numId="26" w16cid:durableId="789595258">
    <w:abstractNumId w:val="17"/>
  </w:num>
  <w:num w:numId="27" w16cid:durableId="1273896315">
    <w:abstractNumId w:val="19"/>
  </w:num>
  <w:num w:numId="28" w16cid:durableId="56892795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zh-CN" w:vendorID="64" w:dllVersion="0"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1MLc0tTQ3MTSyNDFS0lEKTi0uzszPAykwrAUAmE85mSwAAAA="/>
  </w:docVars>
  <w:rsids>
    <w:rsidRoot w:val="00426FBB"/>
    <w:rsid w:val="000002E1"/>
    <w:rsid w:val="00001A47"/>
    <w:rsid w:val="00003E8F"/>
    <w:rsid w:val="00003FA1"/>
    <w:rsid w:val="00011125"/>
    <w:rsid w:val="00013D04"/>
    <w:rsid w:val="00016D84"/>
    <w:rsid w:val="0001718E"/>
    <w:rsid w:val="00017719"/>
    <w:rsid w:val="000202DC"/>
    <w:rsid w:val="00020353"/>
    <w:rsid w:val="00020953"/>
    <w:rsid w:val="000219D4"/>
    <w:rsid w:val="000224FE"/>
    <w:rsid w:val="00024082"/>
    <w:rsid w:val="00025F43"/>
    <w:rsid w:val="000273A3"/>
    <w:rsid w:val="00027F1D"/>
    <w:rsid w:val="00031A46"/>
    <w:rsid w:val="00031E17"/>
    <w:rsid w:val="00032729"/>
    <w:rsid w:val="0003296C"/>
    <w:rsid w:val="0003302C"/>
    <w:rsid w:val="00035151"/>
    <w:rsid w:val="00037299"/>
    <w:rsid w:val="000372B7"/>
    <w:rsid w:val="00045B98"/>
    <w:rsid w:val="0005331D"/>
    <w:rsid w:val="0005426C"/>
    <w:rsid w:val="00054421"/>
    <w:rsid w:val="00054D19"/>
    <w:rsid w:val="00056602"/>
    <w:rsid w:val="00062722"/>
    <w:rsid w:val="00062E46"/>
    <w:rsid w:val="000630D2"/>
    <w:rsid w:val="00073EE7"/>
    <w:rsid w:val="000745B0"/>
    <w:rsid w:val="00074AC8"/>
    <w:rsid w:val="0007719B"/>
    <w:rsid w:val="00077503"/>
    <w:rsid w:val="00080695"/>
    <w:rsid w:val="0008090D"/>
    <w:rsid w:val="00081408"/>
    <w:rsid w:val="00081EBE"/>
    <w:rsid w:val="000840F5"/>
    <w:rsid w:val="0008435E"/>
    <w:rsid w:val="00086EDC"/>
    <w:rsid w:val="00090C6C"/>
    <w:rsid w:val="000933C4"/>
    <w:rsid w:val="00094442"/>
    <w:rsid w:val="00094CEC"/>
    <w:rsid w:val="00095E0D"/>
    <w:rsid w:val="0009740A"/>
    <w:rsid w:val="000A00EF"/>
    <w:rsid w:val="000A22A3"/>
    <w:rsid w:val="000A28AF"/>
    <w:rsid w:val="000A2E28"/>
    <w:rsid w:val="000A5269"/>
    <w:rsid w:val="000A7D4B"/>
    <w:rsid w:val="000B15E3"/>
    <w:rsid w:val="000B2961"/>
    <w:rsid w:val="000B36A3"/>
    <w:rsid w:val="000B3954"/>
    <w:rsid w:val="000C013C"/>
    <w:rsid w:val="000C0616"/>
    <w:rsid w:val="000C1A7D"/>
    <w:rsid w:val="000C44C2"/>
    <w:rsid w:val="000C5155"/>
    <w:rsid w:val="000C54BA"/>
    <w:rsid w:val="000C562A"/>
    <w:rsid w:val="000C7AEE"/>
    <w:rsid w:val="000D0B3F"/>
    <w:rsid w:val="000D2261"/>
    <w:rsid w:val="000D41E6"/>
    <w:rsid w:val="000D79A5"/>
    <w:rsid w:val="000D7CE0"/>
    <w:rsid w:val="000E2DE1"/>
    <w:rsid w:val="000E3F84"/>
    <w:rsid w:val="000E407A"/>
    <w:rsid w:val="000E42DD"/>
    <w:rsid w:val="000E464C"/>
    <w:rsid w:val="000E75DA"/>
    <w:rsid w:val="000F070F"/>
    <w:rsid w:val="000F0CD6"/>
    <w:rsid w:val="000F281C"/>
    <w:rsid w:val="000F2B3A"/>
    <w:rsid w:val="000F3C19"/>
    <w:rsid w:val="000F7225"/>
    <w:rsid w:val="001016A1"/>
    <w:rsid w:val="00103923"/>
    <w:rsid w:val="001056DF"/>
    <w:rsid w:val="001056E3"/>
    <w:rsid w:val="00111EAD"/>
    <w:rsid w:val="00112081"/>
    <w:rsid w:val="00114025"/>
    <w:rsid w:val="001160D2"/>
    <w:rsid w:val="001170EC"/>
    <w:rsid w:val="00117C96"/>
    <w:rsid w:val="00124A5D"/>
    <w:rsid w:val="00130918"/>
    <w:rsid w:val="0013131E"/>
    <w:rsid w:val="001348A5"/>
    <w:rsid w:val="00134F35"/>
    <w:rsid w:val="001356ED"/>
    <w:rsid w:val="001372B1"/>
    <w:rsid w:val="00146866"/>
    <w:rsid w:val="00147118"/>
    <w:rsid w:val="001476B8"/>
    <w:rsid w:val="00151B8E"/>
    <w:rsid w:val="00154353"/>
    <w:rsid w:val="0015446E"/>
    <w:rsid w:val="0016065D"/>
    <w:rsid w:val="001620D1"/>
    <w:rsid w:val="001624E6"/>
    <w:rsid w:val="00166DB5"/>
    <w:rsid w:val="00171791"/>
    <w:rsid w:val="001737EE"/>
    <w:rsid w:val="00173CA1"/>
    <w:rsid w:val="00174240"/>
    <w:rsid w:val="00175DC2"/>
    <w:rsid w:val="001760E2"/>
    <w:rsid w:val="00176254"/>
    <w:rsid w:val="0018066C"/>
    <w:rsid w:val="00181C36"/>
    <w:rsid w:val="00183FD9"/>
    <w:rsid w:val="00184CE1"/>
    <w:rsid w:val="001850FE"/>
    <w:rsid w:val="001916FE"/>
    <w:rsid w:val="001928FB"/>
    <w:rsid w:val="00192A6D"/>
    <w:rsid w:val="00192BC7"/>
    <w:rsid w:val="00194804"/>
    <w:rsid w:val="00195021"/>
    <w:rsid w:val="00196709"/>
    <w:rsid w:val="001A1166"/>
    <w:rsid w:val="001A16F3"/>
    <w:rsid w:val="001A3D17"/>
    <w:rsid w:val="001A4C2F"/>
    <w:rsid w:val="001A50EA"/>
    <w:rsid w:val="001B450E"/>
    <w:rsid w:val="001B4E92"/>
    <w:rsid w:val="001C40FF"/>
    <w:rsid w:val="001D18F9"/>
    <w:rsid w:val="001D5DDC"/>
    <w:rsid w:val="001E27AC"/>
    <w:rsid w:val="001E6D59"/>
    <w:rsid w:val="001E6F8B"/>
    <w:rsid w:val="001F16CD"/>
    <w:rsid w:val="001F47D2"/>
    <w:rsid w:val="00200486"/>
    <w:rsid w:val="002049A4"/>
    <w:rsid w:val="00206C49"/>
    <w:rsid w:val="00210241"/>
    <w:rsid w:val="002105FB"/>
    <w:rsid w:val="00211BDF"/>
    <w:rsid w:val="00212069"/>
    <w:rsid w:val="00221D56"/>
    <w:rsid w:val="0022285A"/>
    <w:rsid w:val="002233EF"/>
    <w:rsid w:val="0022355D"/>
    <w:rsid w:val="00224C61"/>
    <w:rsid w:val="00224FF9"/>
    <w:rsid w:val="00225EB1"/>
    <w:rsid w:val="00226316"/>
    <w:rsid w:val="00230FD2"/>
    <w:rsid w:val="00231A53"/>
    <w:rsid w:val="002320FD"/>
    <w:rsid w:val="00232BFC"/>
    <w:rsid w:val="002330E4"/>
    <w:rsid w:val="00233305"/>
    <w:rsid w:val="00235320"/>
    <w:rsid w:val="00240885"/>
    <w:rsid w:val="00240C5B"/>
    <w:rsid w:val="002470C2"/>
    <w:rsid w:val="002471EE"/>
    <w:rsid w:val="00251D17"/>
    <w:rsid w:val="002545A8"/>
    <w:rsid w:val="00262418"/>
    <w:rsid w:val="0026434D"/>
    <w:rsid w:val="00266261"/>
    <w:rsid w:val="00267BF0"/>
    <w:rsid w:val="0027227B"/>
    <w:rsid w:val="00273AC7"/>
    <w:rsid w:val="00273BF8"/>
    <w:rsid w:val="00273D2C"/>
    <w:rsid w:val="00274E78"/>
    <w:rsid w:val="0027546E"/>
    <w:rsid w:val="002806CF"/>
    <w:rsid w:val="00285ECD"/>
    <w:rsid w:val="00290C0E"/>
    <w:rsid w:val="00290E1B"/>
    <w:rsid w:val="00291B17"/>
    <w:rsid w:val="00293E83"/>
    <w:rsid w:val="002A0592"/>
    <w:rsid w:val="002A0AA9"/>
    <w:rsid w:val="002A154E"/>
    <w:rsid w:val="002A1941"/>
    <w:rsid w:val="002A2099"/>
    <w:rsid w:val="002A3F5B"/>
    <w:rsid w:val="002A6742"/>
    <w:rsid w:val="002A743E"/>
    <w:rsid w:val="002A7B98"/>
    <w:rsid w:val="002B0262"/>
    <w:rsid w:val="002B0F39"/>
    <w:rsid w:val="002B2F88"/>
    <w:rsid w:val="002B5CC6"/>
    <w:rsid w:val="002B62B9"/>
    <w:rsid w:val="002B705D"/>
    <w:rsid w:val="002C007B"/>
    <w:rsid w:val="002C1A7F"/>
    <w:rsid w:val="002C37EF"/>
    <w:rsid w:val="002C4239"/>
    <w:rsid w:val="002C451F"/>
    <w:rsid w:val="002C559D"/>
    <w:rsid w:val="002C59FF"/>
    <w:rsid w:val="002D002C"/>
    <w:rsid w:val="002D19E1"/>
    <w:rsid w:val="002D2D42"/>
    <w:rsid w:val="002E0C0C"/>
    <w:rsid w:val="002E1456"/>
    <w:rsid w:val="002E7ABB"/>
    <w:rsid w:val="002F0EEE"/>
    <w:rsid w:val="002F664C"/>
    <w:rsid w:val="002F72D0"/>
    <w:rsid w:val="003003AB"/>
    <w:rsid w:val="00300813"/>
    <w:rsid w:val="003023AD"/>
    <w:rsid w:val="00303393"/>
    <w:rsid w:val="0030396E"/>
    <w:rsid w:val="003046BA"/>
    <w:rsid w:val="00304D4C"/>
    <w:rsid w:val="00311C49"/>
    <w:rsid w:val="00313FE7"/>
    <w:rsid w:val="00315F6F"/>
    <w:rsid w:val="00316714"/>
    <w:rsid w:val="00317ECE"/>
    <w:rsid w:val="00320356"/>
    <w:rsid w:val="0032119E"/>
    <w:rsid w:val="00321304"/>
    <w:rsid w:val="0032191E"/>
    <w:rsid w:val="00321BFA"/>
    <w:rsid w:val="00322295"/>
    <w:rsid w:val="003277BF"/>
    <w:rsid w:val="00331F84"/>
    <w:rsid w:val="00334B1B"/>
    <w:rsid w:val="00337324"/>
    <w:rsid w:val="003513D7"/>
    <w:rsid w:val="00352C9F"/>
    <w:rsid w:val="00352D74"/>
    <w:rsid w:val="00353B46"/>
    <w:rsid w:val="003562FA"/>
    <w:rsid w:val="0036022D"/>
    <w:rsid w:val="0036280A"/>
    <w:rsid w:val="0036517A"/>
    <w:rsid w:val="00366221"/>
    <w:rsid w:val="00367DFD"/>
    <w:rsid w:val="003737F6"/>
    <w:rsid w:val="00374678"/>
    <w:rsid w:val="00375136"/>
    <w:rsid w:val="00375F6A"/>
    <w:rsid w:val="00376199"/>
    <w:rsid w:val="003806C9"/>
    <w:rsid w:val="0038418B"/>
    <w:rsid w:val="00384FEC"/>
    <w:rsid w:val="00386CC8"/>
    <w:rsid w:val="003870FD"/>
    <w:rsid w:val="00390576"/>
    <w:rsid w:val="00393B23"/>
    <w:rsid w:val="00393B9E"/>
    <w:rsid w:val="003950A4"/>
    <w:rsid w:val="00395300"/>
    <w:rsid w:val="00395673"/>
    <w:rsid w:val="00396CC4"/>
    <w:rsid w:val="003A011D"/>
    <w:rsid w:val="003A0DC0"/>
    <w:rsid w:val="003A129C"/>
    <w:rsid w:val="003A1542"/>
    <w:rsid w:val="003A6350"/>
    <w:rsid w:val="003B01E5"/>
    <w:rsid w:val="003B054B"/>
    <w:rsid w:val="003B2247"/>
    <w:rsid w:val="003B6F66"/>
    <w:rsid w:val="003C4C35"/>
    <w:rsid w:val="003C532D"/>
    <w:rsid w:val="003C77CA"/>
    <w:rsid w:val="003D438D"/>
    <w:rsid w:val="003D463B"/>
    <w:rsid w:val="003D56E6"/>
    <w:rsid w:val="003D580A"/>
    <w:rsid w:val="003D6D0C"/>
    <w:rsid w:val="003D7373"/>
    <w:rsid w:val="003E1160"/>
    <w:rsid w:val="003E2B18"/>
    <w:rsid w:val="003E3577"/>
    <w:rsid w:val="003E4631"/>
    <w:rsid w:val="003E52D3"/>
    <w:rsid w:val="003E6891"/>
    <w:rsid w:val="003F1823"/>
    <w:rsid w:val="003F3A61"/>
    <w:rsid w:val="003F4C80"/>
    <w:rsid w:val="00403471"/>
    <w:rsid w:val="004064C5"/>
    <w:rsid w:val="00410A5D"/>
    <w:rsid w:val="00411858"/>
    <w:rsid w:val="0041349A"/>
    <w:rsid w:val="00414909"/>
    <w:rsid w:val="00415B6E"/>
    <w:rsid w:val="0041759C"/>
    <w:rsid w:val="00417816"/>
    <w:rsid w:val="00422336"/>
    <w:rsid w:val="00424228"/>
    <w:rsid w:val="00425A6A"/>
    <w:rsid w:val="00425E95"/>
    <w:rsid w:val="004267D5"/>
    <w:rsid w:val="00426FBB"/>
    <w:rsid w:val="00427DA2"/>
    <w:rsid w:val="0043216E"/>
    <w:rsid w:val="00432B83"/>
    <w:rsid w:val="0043574B"/>
    <w:rsid w:val="004362DA"/>
    <w:rsid w:val="00440848"/>
    <w:rsid w:val="00442729"/>
    <w:rsid w:val="00444060"/>
    <w:rsid w:val="00444293"/>
    <w:rsid w:val="00444A48"/>
    <w:rsid w:val="00445BD9"/>
    <w:rsid w:val="00446A4C"/>
    <w:rsid w:val="0044774C"/>
    <w:rsid w:val="00452ECE"/>
    <w:rsid w:val="004530DA"/>
    <w:rsid w:val="00455309"/>
    <w:rsid w:val="00460D39"/>
    <w:rsid w:val="004612B1"/>
    <w:rsid w:val="00467B42"/>
    <w:rsid w:val="0047347B"/>
    <w:rsid w:val="0047429A"/>
    <w:rsid w:val="00480060"/>
    <w:rsid w:val="00480295"/>
    <w:rsid w:val="00482A23"/>
    <w:rsid w:val="0048374C"/>
    <w:rsid w:val="00485590"/>
    <w:rsid w:val="00486784"/>
    <w:rsid w:val="00486CB8"/>
    <w:rsid w:val="00487175"/>
    <w:rsid w:val="0048771D"/>
    <w:rsid w:val="0049002D"/>
    <w:rsid w:val="0049188F"/>
    <w:rsid w:val="0049377A"/>
    <w:rsid w:val="004953AE"/>
    <w:rsid w:val="004962F8"/>
    <w:rsid w:val="004A56EC"/>
    <w:rsid w:val="004A5FA2"/>
    <w:rsid w:val="004A6605"/>
    <w:rsid w:val="004B30C7"/>
    <w:rsid w:val="004B3117"/>
    <w:rsid w:val="004B5051"/>
    <w:rsid w:val="004B5BEF"/>
    <w:rsid w:val="004B64B6"/>
    <w:rsid w:val="004B690D"/>
    <w:rsid w:val="004B6FC1"/>
    <w:rsid w:val="004B7252"/>
    <w:rsid w:val="004B7906"/>
    <w:rsid w:val="004C45A9"/>
    <w:rsid w:val="004C45FA"/>
    <w:rsid w:val="004D146C"/>
    <w:rsid w:val="004D21B3"/>
    <w:rsid w:val="004D5A6F"/>
    <w:rsid w:val="004D6C7C"/>
    <w:rsid w:val="004E0B92"/>
    <w:rsid w:val="004E1BD8"/>
    <w:rsid w:val="004E28EE"/>
    <w:rsid w:val="004E43E1"/>
    <w:rsid w:val="004E452A"/>
    <w:rsid w:val="004E64A8"/>
    <w:rsid w:val="004E78E3"/>
    <w:rsid w:val="004E7DE6"/>
    <w:rsid w:val="004F2446"/>
    <w:rsid w:val="004F45AD"/>
    <w:rsid w:val="005004BF"/>
    <w:rsid w:val="00501F14"/>
    <w:rsid w:val="00502E89"/>
    <w:rsid w:val="00503F90"/>
    <w:rsid w:val="00505E62"/>
    <w:rsid w:val="00507A09"/>
    <w:rsid w:val="00510E95"/>
    <w:rsid w:val="00514FF3"/>
    <w:rsid w:val="0051538C"/>
    <w:rsid w:val="00516499"/>
    <w:rsid w:val="00516DCB"/>
    <w:rsid w:val="00521E70"/>
    <w:rsid w:val="00522304"/>
    <w:rsid w:val="0052426D"/>
    <w:rsid w:val="005260E5"/>
    <w:rsid w:val="00527D56"/>
    <w:rsid w:val="0053221F"/>
    <w:rsid w:val="005333B7"/>
    <w:rsid w:val="00533869"/>
    <w:rsid w:val="00533956"/>
    <w:rsid w:val="00536FAE"/>
    <w:rsid w:val="0053734E"/>
    <w:rsid w:val="00540753"/>
    <w:rsid w:val="00542C85"/>
    <w:rsid w:val="005457B2"/>
    <w:rsid w:val="00545CA4"/>
    <w:rsid w:val="005463DD"/>
    <w:rsid w:val="00546DA8"/>
    <w:rsid w:val="00550614"/>
    <w:rsid w:val="005524E7"/>
    <w:rsid w:val="00553510"/>
    <w:rsid w:val="00553C55"/>
    <w:rsid w:val="00554186"/>
    <w:rsid w:val="0055422D"/>
    <w:rsid w:val="00556D12"/>
    <w:rsid w:val="005718CC"/>
    <w:rsid w:val="00573CFB"/>
    <w:rsid w:val="0057599B"/>
    <w:rsid w:val="005837F6"/>
    <w:rsid w:val="00583897"/>
    <w:rsid w:val="00585409"/>
    <w:rsid w:val="00585769"/>
    <w:rsid w:val="00587838"/>
    <w:rsid w:val="00587DB3"/>
    <w:rsid w:val="00591130"/>
    <w:rsid w:val="00591DFB"/>
    <w:rsid w:val="00592E32"/>
    <w:rsid w:val="0059640F"/>
    <w:rsid w:val="005A0098"/>
    <w:rsid w:val="005A0450"/>
    <w:rsid w:val="005A3F28"/>
    <w:rsid w:val="005A40BE"/>
    <w:rsid w:val="005A69E1"/>
    <w:rsid w:val="005A7C64"/>
    <w:rsid w:val="005B13E2"/>
    <w:rsid w:val="005B30E5"/>
    <w:rsid w:val="005B36A9"/>
    <w:rsid w:val="005B36D2"/>
    <w:rsid w:val="005B4608"/>
    <w:rsid w:val="005B47D7"/>
    <w:rsid w:val="005B63D1"/>
    <w:rsid w:val="005B7A07"/>
    <w:rsid w:val="005C26FA"/>
    <w:rsid w:val="005C5526"/>
    <w:rsid w:val="005C62C6"/>
    <w:rsid w:val="005D0664"/>
    <w:rsid w:val="005D07D6"/>
    <w:rsid w:val="005D48C3"/>
    <w:rsid w:val="005D4BDF"/>
    <w:rsid w:val="005D5417"/>
    <w:rsid w:val="005D6638"/>
    <w:rsid w:val="005D7B9E"/>
    <w:rsid w:val="005E13FD"/>
    <w:rsid w:val="005E5B0A"/>
    <w:rsid w:val="005E6426"/>
    <w:rsid w:val="005F0834"/>
    <w:rsid w:val="005F141B"/>
    <w:rsid w:val="005F238F"/>
    <w:rsid w:val="005F35C5"/>
    <w:rsid w:val="005F4F8E"/>
    <w:rsid w:val="005F5C82"/>
    <w:rsid w:val="005F6624"/>
    <w:rsid w:val="005F6D1E"/>
    <w:rsid w:val="005F6DC3"/>
    <w:rsid w:val="005F7661"/>
    <w:rsid w:val="00601A8E"/>
    <w:rsid w:val="00606B4D"/>
    <w:rsid w:val="006104FA"/>
    <w:rsid w:val="00614EAC"/>
    <w:rsid w:val="00615777"/>
    <w:rsid w:val="00615BA9"/>
    <w:rsid w:val="006161F1"/>
    <w:rsid w:val="006179D0"/>
    <w:rsid w:val="0062033E"/>
    <w:rsid w:val="00620F2D"/>
    <w:rsid w:val="00623938"/>
    <w:rsid w:val="00623C46"/>
    <w:rsid w:val="00624482"/>
    <w:rsid w:val="0062464B"/>
    <w:rsid w:val="00627200"/>
    <w:rsid w:val="00627E8A"/>
    <w:rsid w:val="006300F9"/>
    <w:rsid w:val="00632D66"/>
    <w:rsid w:val="00633B9A"/>
    <w:rsid w:val="00634EE9"/>
    <w:rsid w:val="00642C36"/>
    <w:rsid w:val="00642FDF"/>
    <w:rsid w:val="00643CAA"/>
    <w:rsid w:val="00644C53"/>
    <w:rsid w:val="0064799C"/>
    <w:rsid w:val="00653053"/>
    <w:rsid w:val="006533FE"/>
    <w:rsid w:val="00654156"/>
    <w:rsid w:val="0065699A"/>
    <w:rsid w:val="00657C76"/>
    <w:rsid w:val="00662022"/>
    <w:rsid w:val="006629A1"/>
    <w:rsid w:val="00666193"/>
    <w:rsid w:val="00666266"/>
    <w:rsid w:val="00670B5D"/>
    <w:rsid w:val="006724F8"/>
    <w:rsid w:val="00672A6F"/>
    <w:rsid w:val="00673DF6"/>
    <w:rsid w:val="00674FB6"/>
    <w:rsid w:val="00677763"/>
    <w:rsid w:val="00680CBB"/>
    <w:rsid w:val="00681860"/>
    <w:rsid w:val="00684672"/>
    <w:rsid w:val="006856EA"/>
    <w:rsid w:val="00690A87"/>
    <w:rsid w:val="00691DF9"/>
    <w:rsid w:val="0069274C"/>
    <w:rsid w:val="00693891"/>
    <w:rsid w:val="00693901"/>
    <w:rsid w:val="00695CCE"/>
    <w:rsid w:val="006A1A75"/>
    <w:rsid w:val="006A337C"/>
    <w:rsid w:val="006A3823"/>
    <w:rsid w:val="006A4F8F"/>
    <w:rsid w:val="006B08A2"/>
    <w:rsid w:val="006B2673"/>
    <w:rsid w:val="006B47CA"/>
    <w:rsid w:val="006B4DC9"/>
    <w:rsid w:val="006B53CE"/>
    <w:rsid w:val="006C3B55"/>
    <w:rsid w:val="006C649D"/>
    <w:rsid w:val="006C6D93"/>
    <w:rsid w:val="006C7AAA"/>
    <w:rsid w:val="006D1C2A"/>
    <w:rsid w:val="006D264F"/>
    <w:rsid w:val="006D395F"/>
    <w:rsid w:val="006D3C73"/>
    <w:rsid w:val="006D4BFC"/>
    <w:rsid w:val="006D6CA3"/>
    <w:rsid w:val="006E0E2E"/>
    <w:rsid w:val="006E2A8D"/>
    <w:rsid w:val="006E539A"/>
    <w:rsid w:val="006E5DBC"/>
    <w:rsid w:val="006E7574"/>
    <w:rsid w:val="0070342D"/>
    <w:rsid w:val="00703430"/>
    <w:rsid w:val="0070544F"/>
    <w:rsid w:val="00705DE2"/>
    <w:rsid w:val="007069BE"/>
    <w:rsid w:val="00711A78"/>
    <w:rsid w:val="0071434E"/>
    <w:rsid w:val="00720C63"/>
    <w:rsid w:val="00721ABA"/>
    <w:rsid w:val="00730FB3"/>
    <w:rsid w:val="00734AEF"/>
    <w:rsid w:val="007355BC"/>
    <w:rsid w:val="00735D51"/>
    <w:rsid w:val="007421C0"/>
    <w:rsid w:val="00744848"/>
    <w:rsid w:val="00744A0F"/>
    <w:rsid w:val="00745C86"/>
    <w:rsid w:val="00745F79"/>
    <w:rsid w:val="00747044"/>
    <w:rsid w:val="0075073C"/>
    <w:rsid w:val="00751DE5"/>
    <w:rsid w:val="00751F73"/>
    <w:rsid w:val="00752882"/>
    <w:rsid w:val="00752969"/>
    <w:rsid w:val="007531FC"/>
    <w:rsid w:val="00756F5A"/>
    <w:rsid w:val="00757CAB"/>
    <w:rsid w:val="00761E7E"/>
    <w:rsid w:val="00763EAE"/>
    <w:rsid w:val="00764603"/>
    <w:rsid w:val="0076604D"/>
    <w:rsid w:val="00767607"/>
    <w:rsid w:val="00767C69"/>
    <w:rsid w:val="0077050F"/>
    <w:rsid w:val="00772404"/>
    <w:rsid w:val="00774BB3"/>
    <w:rsid w:val="00777991"/>
    <w:rsid w:val="00777B01"/>
    <w:rsid w:val="00790909"/>
    <w:rsid w:val="00791D98"/>
    <w:rsid w:val="00792405"/>
    <w:rsid w:val="00794717"/>
    <w:rsid w:val="00794DBE"/>
    <w:rsid w:val="00794F7C"/>
    <w:rsid w:val="0079574A"/>
    <w:rsid w:val="00797D5D"/>
    <w:rsid w:val="00797E23"/>
    <w:rsid w:val="007A347A"/>
    <w:rsid w:val="007A70E1"/>
    <w:rsid w:val="007B5A07"/>
    <w:rsid w:val="007B5E8F"/>
    <w:rsid w:val="007D3D99"/>
    <w:rsid w:val="007D3E71"/>
    <w:rsid w:val="007D41A5"/>
    <w:rsid w:val="007D665F"/>
    <w:rsid w:val="007E0B22"/>
    <w:rsid w:val="007E217A"/>
    <w:rsid w:val="007E3929"/>
    <w:rsid w:val="007E3F7C"/>
    <w:rsid w:val="007E4693"/>
    <w:rsid w:val="007E5571"/>
    <w:rsid w:val="007E5993"/>
    <w:rsid w:val="007E5D6A"/>
    <w:rsid w:val="007E645D"/>
    <w:rsid w:val="007F1451"/>
    <w:rsid w:val="007F16D4"/>
    <w:rsid w:val="007F3210"/>
    <w:rsid w:val="007F75CA"/>
    <w:rsid w:val="007F7CE4"/>
    <w:rsid w:val="0080019D"/>
    <w:rsid w:val="00801C39"/>
    <w:rsid w:val="00801D65"/>
    <w:rsid w:val="008024D6"/>
    <w:rsid w:val="008059DD"/>
    <w:rsid w:val="00806954"/>
    <w:rsid w:val="00806EBA"/>
    <w:rsid w:val="00811379"/>
    <w:rsid w:val="008114F4"/>
    <w:rsid w:val="00812EAD"/>
    <w:rsid w:val="008134E4"/>
    <w:rsid w:val="00813990"/>
    <w:rsid w:val="0082177C"/>
    <w:rsid w:val="0082198A"/>
    <w:rsid w:val="00821E08"/>
    <w:rsid w:val="008235C8"/>
    <w:rsid w:val="00832665"/>
    <w:rsid w:val="00834E52"/>
    <w:rsid w:val="00834EFD"/>
    <w:rsid w:val="00835D1C"/>
    <w:rsid w:val="0083667F"/>
    <w:rsid w:val="00840CC1"/>
    <w:rsid w:val="00841927"/>
    <w:rsid w:val="00843C58"/>
    <w:rsid w:val="00844B24"/>
    <w:rsid w:val="0084515F"/>
    <w:rsid w:val="00850554"/>
    <w:rsid w:val="0085092D"/>
    <w:rsid w:val="00852D85"/>
    <w:rsid w:val="0085339E"/>
    <w:rsid w:val="008539DE"/>
    <w:rsid w:val="00854582"/>
    <w:rsid w:val="00854F8C"/>
    <w:rsid w:val="0086151B"/>
    <w:rsid w:val="00861ECF"/>
    <w:rsid w:val="00862439"/>
    <w:rsid w:val="00862DE5"/>
    <w:rsid w:val="008642B7"/>
    <w:rsid w:val="008648EB"/>
    <w:rsid w:val="00866300"/>
    <w:rsid w:val="00866954"/>
    <w:rsid w:val="008703AD"/>
    <w:rsid w:val="008713CB"/>
    <w:rsid w:val="0087390D"/>
    <w:rsid w:val="0087648E"/>
    <w:rsid w:val="00877D4C"/>
    <w:rsid w:val="00880040"/>
    <w:rsid w:val="00884322"/>
    <w:rsid w:val="00884B92"/>
    <w:rsid w:val="00884E18"/>
    <w:rsid w:val="00885E04"/>
    <w:rsid w:val="00887110"/>
    <w:rsid w:val="00887DAF"/>
    <w:rsid w:val="00890AB7"/>
    <w:rsid w:val="008910BE"/>
    <w:rsid w:val="00891854"/>
    <w:rsid w:val="00891DD5"/>
    <w:rsid w:val="00891ED4"/>
    <w:rsid w:val="0089297A"/>
    <w:rsid w:val="00892BB1"/>
    <w:rsid w:val="00896D7C"/>
    <w:rsid w:val="0089763B"/>
    <w:rsid w:val="008A4E8C"/>
    <w:rsid w:val="008A6555"/>
    <w:rsid w:val="008A6E1B"/>
    <w:rsid w:val="008B3F2B"/>
    <w:rsid w:val="008B4380"/>
    <w:rsid w:val="008B6AE3"/>
    <w:rsid w:val="008B7510"/>
    <w:rsid w:val="008B77B0"/>
    <w:rsid w:val="008C0F43"/>
    <w:rsid w:val="008C5AFD"/>
    <w:rsid w:val="008C6A99"/>
    <w:rsid w:val="008C72A3"/>
    <w:rsid w:val="008D1045"/>
    <w:rsid w:val="008D3FD8"/>
    <w:rsid w:val="008D6551"/>
    <w:rsid w:val="008D73F6"/>
    <w:rsid w:val="008D7C95"/>
    <w:rsid w:val="008E01B3"/>
    <w:rsid w:val="008E2E14"/>
    <w:rsid w:val="008E31FF"/>
    <w:rsid w:val="008E3923"/>
    <w:rsid w:val="008E3F5F"/>
    <w:rsid w:val="008E5996"/>
    <w:rsid w:val="008E6406"/>
    <w:rsid w:val="008F02ED"/>
    <w:rsid w:val="008F047D"/>
    <w:rsid w:val="008F16F5"/>
    <w:rsid w:val="008F1B0A"/>
    <w:rsid w:val="008F694B"/>
    <w:rsid w:val="008F7071"/>
    <w:rsid w:val="00901AE1"/>
    <w:rsid w:val="00901D7F"/>
    <w:rsid w:val="00904681"/>
    <w:rsid w:val="009055E8"/>
    <w:rsid w:val="0090695D"/>
    <w:rsid w:val="009110D6"/>
    <w:rsid w:val="00914F5F"/>
    <w:rsid w:val="009150D2"/>
    <w:rsid w:val="009151CE"/>
    <w:rsid w:val="00915ED3"/>
    <w:rsid w:val="009205B4"/>
    <w:rsid w:val="00923CEC"/>
    <w:rsid w:val="009245CA"/>
    <w:rsid w:val="00925A53"/>
    <w:rsid w:val="0092658B"/>
    <w:rsid w:val="00926D76"/>
    <w:rsid w:val="0093291C"/>
    <w:rsid w:val="00933818"/>
    <w:rsid w:val="0093676A"/>
    <w:rsid w:val="00940F69"/>
    <w:rsid w:val="009415EA"/>
    <w:rsid w:val="00944FD0"/>
    <w:rsid w:val="009458A7"/>
    <w:rsid w:val="009469BE"/>
    <w:rsid w:val="00952E36"/>
    <w:rsid w:val="00955B59"/>
    <w:rsid w:val="0096309C"/>
    <w:rsid w:val="00963B3F"/>
    <w:rsid w:val="00964091"/>
    <w:rsid w:val="00964F10"/>
    <w:rsid w:val="0096636E"/>
    <w:rsid w:val="009667D1"/>
    <w:rsid w:val="00973460"/>
    <w:rsid w:val="0097464E"/>
    <w:rsid w:val="0097765A"/>
    <w:rsid w:val="00980957"/>
    <w:rsid w:val="009821C3"/>
    <w:rsid w:val="009827CC"/>
    <w:rsid w:val="009827D2"/>
    <w:rsid w:val="0098390B"/>
    <w:rsid w:val="00985FAB"/>
    <w:rsid w:val="00986FCF"/>
    <w:rsid w:val="00992262"/>
    <w:rsid w:val="009926BC"/>
    <w:rsid w:val="00993A70"/>
    <w:rsid w:val="009A322C"/>
    <w:rsid w:val="009A3282"/>
    <w:rsid w:val="009A36EC"/>
    <w:rsid w:val="009A3A7D"/>
    <w:rsid w:val="009A4319"/>
    <w:rsid w:val="009A69E2"/>
    <w:rsid w:val="009A6C3F"/>
    <w:rsid w:val="009A711D"/>
    <w:rsid w:val="009B1140"/>
    <w:rsid w:val="009B2034"/>
    <w:rsid w:val="009B2587"/>
    <w:rsid w:val="009B73F2"/>
    <w:rsid w:val="009C05A0"/>
    <w:rsid w:val="009C12BD"/>
    <w:rsid w:val="009C2DB1"/>
    <w:rsid w:val="009C50FE"/>
    <w:rsid w:val="009C638A"/>
    <w:rsid w:val="009C7B93"/>
    <w:rsid w:val="009D336E"/>
    <w:rsid w:val="009D4ACA"/>
    <w:rsid w:val="009D5A1A"/>
    <w:rsid w:val="009E0B0D"/>
    <w:rsid w:val="009E297E"/>
    <w:rsid w:val="009E314B"/>
    <w:rsid w:val="009E3949"/>
    <w:rsid w:val="009E5D35"/>
    <w:rsid w:val="009E7173"/>
    <w:rsid w:val="009F4F51"/>
    <w:rsid w:val="009F62AE"/>
    <w:rsid w:val="009F6AF4"/>
    <w:rsid w:val="009F6E93"/>
    <w:rsid w:val="00A004EE"/>
    <w:rsid w:val="00A009D2"/>
    <w:rsid w:val="00A03E75"/>
    <w:rsid w:val="00A04D71"/>
    <w:rsid w:val="00A064C3"/>
    <w:rsid w:val="00A0754A"/>
    <w:rsid w:val="00A15573"/>
    <w:rsid w:val="00A16B21"/>
    <w:rsid w:val="00A20A1E"/>
    <w:rsid w:val="00A22C52"/>
    <w:rsid w:val="00A22E2E"/>
    <w:rsid w:val="00A23286"/>
    <w:rsid w:val="00A24AD9"/>
    <w:rsid w:val="00A2764F"/>
    <w:rsid w:val="00A37D25"/>
    <w:rsid w:val="00A40F14"/>
    <w:rsid w:val="00A41787"/>
    <w:rsid w:val="00A4429C"/>
    <w:rsid w:val="00A4529E"/>
    <w:rsid w:val="00A45D15"/>
    <w:rsid w:val="00A45FCE"/>
    <w:rsid w:val="00A464C3"/>
    <w:rsid w:val="00A46621"/>
    <w:rsid w:val="00A4676B"/>
    <w:rsid w:val="00A50037"/>
    <w:rsid w:val="00A50710"/>
    <w:rsid w:val="00A529A7"/>
    <w:rsid w:val="00A54C78"/>
    <w:rsid w:val="00A564A0"/>
    <w:rsid w:val="00A613BB"/>
    <w:rsid w:val="00A619F6"/>
    <w:rsid w:val="00A6772A"/>
    <w:rsid w:val="00A72540"/>
    <w:rsid w:val="00A75671"/>
    <w:rsid w:val="00A7646D"/>
    <w:rsid w:val="00A773CC"/>
    <w:rsid w:val="00A86CA4"/>
    <w:rsid w:val="00A86CC1"/>
    <w:rsid w:val="00A8725F"/>
    <w:rsid w:val="00A8778E"/>
    <w:rsid w:val="00A87CE3"/>
    <w:rsid w:val="00A903A8"/>
    <w:rsid w:val="00A90C76"/>
    <w:rsid w:val="00A9318B"/>
    <w:rsid w:val="00A94406"/>
    <w:rsid w:val="00A94AC1"/>
    <w:rsid w:val="00A952DD"/>
    <w:rsid w:val="00A97AC3"/>
    <w:rsid w:val="00AA1878"/>
    <w:rsid w:val="00AA4083"/>
    <w:rsid w:val="00AB16DD"/>
    <w:rsid w:val="00AB18B7"/>
    <w:rsid w:val="00AB23E2"/>
    <w:rsid w:val="00AB6D89"/>
    <w:rsid w:val="00AC4295"/>
    <w:rsid w:val="00AC4952"/>
    <w:rsid w:val="00AC6ABD"/>
    <w:rsid w:val="00AC74D1"/>
    <w:rsid w:val="00AD26AE"/>
    <w:rsid w:val="00AD335D"/>
    <w:rsid w:val="00AD539B"/>
    <w:rsid w:val="00AE2894"/>
    <w:rsid w:val="00AE30ED"/>
    <w:rsid w:val="00AE358C"/>
    <w:rsid w:val="00AE3893"/>
    <w:rsid w:val="00AE39C9"/>
    <w:rsid w:val="00AE5705"/>
    <w:rsid w:val="00AE5A69"/>
    <w:rsid w:val="00AF486B"/>
    <w:rsid w:val="00AF649D"/>
    <w:rsid w:val="00AF659A"/>
    <w:rsid w:val="00AF6DB7"/>
    <w:rsid w:val="00AF792B"/>
    <w:rsid w:val="00AF7BCF"/>
    <w:rsid w:val="00B00A4F"/>
    <w:rsid w:val="00B032FE"/>
    <w:rsid w:val="00B04B8F"/>
    <w:rsid w:val="00B118DA"/>
    <w:rsid w:val="00B14345"/>
    <w:rsid w:val="00B1542D"/>
    <w:rsid w:val="00B171C0"/>
    <w:rsid w:val="00B22CA6"/>
    <w:rsid w:val="00B271C0"/>
    <w:rsid w:val="00B3000A"/>
    <w:rsid w:val="00B35B2C"/>
    <w:rsid w:val="00B40919"/>
    <w:rsid w:val="00B41687"/>
    <w:rsid w:val="00B44A63"/>
    <w:rsid w:val="00B4586E"/>
    <w:rsid w:val="00B55D5E"/>
    <w:rsid w:val="00B5643F"/>
    <w:rsid w:val="00B6252C"/>
    <w:rsid w:val="00B625FE"/>
    <w:rsid w:val="00B626C9"/>
    <w:rsid w:val="00B63CF0"/>
    <w:rsid w:val="00B64255"/>
    <w:rsid w:val="00B653EE"/>
    <w:rsid w:val="00B67C15"/>
    <w:rsid w:val="00B70E4D"/>
    <w:rsid w:val="00B70EFC"/>
    <w:rsid w:val="00B7170B"/>
    <w:rsid w:val="00B72BF9"/>
    <w:rsid w:val="00B72C13"/>
    <w:rsid w:val="00B764B2"/>
    <w:rsid w:val="00B76B5F"/>
    <w:rsid w:val="00B81D27"/>
    <w:rsid w:val="00B8347D"/>
    <w:rsid w:val="00B847BE"/>
    <w:rsid w:val="00B868D0"/>
    <w:rsid w:val="00B86F5C"/>
    <w:rsid w:val="00B87CB0"/>
    <w:rsid w:val="00B900E5"/>
    <w:rsid w:val="00B929E2"/>
    <w:rsid w:val="00B94516"/>
    <w:rsid w:val="00B94812"/>
    <w:rsid w:val="00B965A0"/>
    <w:rsid w:val="00B97E5E"/>
    <w:rsid w:val="00BA3914"/>
    <w:rsid w:val="00BB066F"/>
    <w:rsid w:val="00BB137E"/>
    <w:rsid w:val="00BB271C"/>
    <w:rsid w:val="00BB2855"/>
    <w:rsid w:val="00BB2CD1"/>
    <w:rsid w:val="00BB339C"/>
    <w:rsid w:val="00BB7B2F"/>
    <w:rsid w:val="00BC091C"/>
    <w:rsid w:val="00BC1ED0"/>
    <w:rsid w:val="00BC3EB9"/>
    <w:rsid w:val="00BD19C1"/>
    <w:rsid w:val="00BD1C5D"/>
    <w:rsid w:val="00BD25B8"/>
    <w:rsid w:val="00BD2E57"/>
    <w:rsid w:val="00BD5672"/>
    <w:rsid w:val="00BD6EBB"/>
    <w:rsid w:val="00BE35E6"/>
    <w:rsid w:val="00BE704E"/>
    <w:rsid w:val="00BF4317"/>
    <w:rsid w:val="00C00133"/>
    <w:rsid w:val="00C012E1"/>
    <w:rsid w:val="00C06BB4"/>
    <w:rsid w:val="00C10D20"/>
    <w:rsid w:val="00C12E0C"/>
    <w:rsid w:val="00C13BD0"/>
    <w:rsid w:val="00C21916"/>
    <w:rsid w:val="00C21EA9"/>
    <w:rsid w:val="00C2206B"/>
    <w:rsid w:val="00C23D1A"/>
    <w:rsid w:val="00C24460"/>
    <w:rsid w:val="00C24D40"/>
    <w:rsid w:val="00C2559E"/>
    <w:rsid w:val="00C257F2"/>
    <w:rsid w:val="00C2643A"/>
    <w:rsid w:val="00C26BE7"/>
    <w:rsid w:val="00C30E1F"/>
    <w:rsid w:val="00C3358B"/>
    <w:rsid w:val="00C35FE2"/>
    <w:rsid w:val="00C36231"/>
    <w:rsid w:val="00C36602"/>
    <w:rsid w:val="00C4075E"/>
    <w:rsid w:val="00C457CA"/>
    <w:rsid w:val="00C45FE1"/>
    <w:rsid w:val="00C5454A"/>
    <w:rsid w:val="00C54BB0"/>
    <w:rsid w:val="00C5641C"/>
    <w:rsid w:val="00C57079"/>
    <w:rsid w:val="00C57591"/>
    <w:rsid w:val="00C5773C"/>
    <w:rsid w:val="00C57FB7"/>
    <w:rsid w:val="00C630C1"/>
    <w:rsid w:val="00C633B0"/>
    <w:rsid w:val="00C65E1A"/>
    <w:rsid w:val="00C65F3F"/>
    <w:rsid w:val="00C71E72"/>
    <w:rsid w:val="00C72414"/>
    <w:rsid w:val="00C72431"/>
    <w:rsid w:val="00C728E2"/>
    <w:rsid w:val="00C750BD"/>
    <w:rsid w:val="00C765CA"/>
    <w:rsid w:val="00C76729"/>
    <w:rsid w:val="00C805A1"/>
    <w:rsid w:val="00C815CF"/>
    <w:rsid w:val="00C82E15"/>
    <w:rsid w:val="00C8667B"/>
    <w:rsid w:val="00C877FD"/>
    <w:rsid w:val="00C924A3"/>
    <w:rsid w:val="00C950D3"/>
    <w:rsid w:val="00C96D17"/>
    <w:rsid w:val="00CA109D"/>
    <w:rsid w:val="00CA16E9"/>
    <w:rsid w:val="00CA3099"/>
    <w:rsid w:val="00CA4130"/>
    <w:rsid w:val="00CA4CE3"/>
    <w:rsid w:val="00CB05C9"/>
    <w:rsid w:val="00CB4B8D"/>
    <w:rsid w:val="00CB70F8"/>
    <w:rsid w:val="00CC57D3"/>
    <w:rsid w:val="00CD4F3F"/>
    <w:rsid w:val="00CD5908"/>
    <w:rsid w:val="00CD6FCB"/>
    <w:rsid w:val="00CE547B"/>
    <w:rsid w:val="00CE70F7"/>
    <w:rsid w:val="00CF1D40"/>
    <w:rsid w:val="00CF2C77"/>
    <w:rsid w:val="00CF51C1"/>
    <w:rsid w:val="00D01E44"/>
    <w:rsid w:val="00D02F1A"/>
    <w:rsid w:val="00D04C3A"/>
    <w:rsid w:val="00D0506D"/>
    <w:rsid w:val="00D06CB7"/>
    <w:rsid w:val="00D126A5"/>
    <w:rsid w:val="00D1430D"/>
    <w:rsid w:val="00D220AA"/>
    <w:rsid w:val="00D2327E"/>
    <w:rsid w:val="00D24537"/>
    <w:rsid w:val="00D24A0F"/>
    <w:rsid w:val="00D24B40"/>
    <w:rsid w:val="00D2572E"/>
    <w:rsid w:val="00D25ECE"/>
    <w:rsid w:val="00D26095"/>
    <w:rsid w:val="00D30149"/>
    <w:rsid w:val="00D311F8"/>
    <w:rsid w:val="00D33DAE"/>
    <w:rsid w:val="00D346F7"/>
    <w:rsid w:val="00D34758"/>
    <w:rsid w:val="00D36B52"/>
    <w:rsid w:val="00D36FC1"/>
    <w:rsid w:val="00D377C8"/>
    <w:rsid w:val="00D40516"/>
    <w:rsid w:val="00D41274"/>
    <w:rsid w:val="00D42164"/>
    <w:rsid w:val="00D42FCB"/>
    <w:rsid w:val="00D43BF3"/>
    <w:rsid w:val="00D43F00"/>
    <w:rsid w:val="00D459E7"/>
    <w:rsid w:val="00D46859"/>
    <w:rsid w:val="00D477B0"/>
    <w:rsid w:val="00D47EB0"/>
    <w:rsid w:val="00D509B2"/>
    <w:rsid w:val="00D52331"/>
    <w:rsid w:val="00D56D12"/>
    <w:rsid w:val="00D64BF9"/>
    <w:rsid w:val="00D65A15"/>
    <w:rsid w:val="00D65F78"/>
    <w:rsid w:val="00D71452"/>
    <w:rsid w:val="00D71BC4"/>
    <w:rsid w:val="00D750E7"/>
    <w:rsid w:val="00D753E7"/>
    <w:rsid w:val="00D767BB"/>
    <w:rsid w:val="00D76F82"/>
    <w:rsid w:val="00D777CE"/>
    <w:rsid w:val="00D80D33"/>
    <w:rsid w:val="00D8172A"/>
    <w:rsid w:val="00D81B36"/>
    <w:rsid w:val="00D84448"/>
    <w:rsid w:val="00D84686"/>
    <w:rsid w:val="00D859C2"/>
    <w:rsid w:val="00D863F8"/>
    <w:rsid w:val="00D865C5"/>
    <w:rsid w:val="00D914D4"/>
    <w:rsid w:val="00D939B0"/>
    <w:rsid w:val="00D94349"/>
    <w:rsid w:val="00D95D86"/>
    <w:rsid w:val="00D96351"/>
    <w:rsid w:val="00DA51F9"/>
    <w:rsid w:val="00DA7303"/>
    <w:rsid w:val="00DB16E0"/>
    <w:rsid w:val="00DB1BC7"/>
    <w:rsid w:val="00DB2D05"/>
    <w:rsid w:val="00DB2DF9"/>
    <w:rsid w:val="00DB3891"/>
    <w:rsid w:val="00DB745A"/>
    <w:rsid w:val="00DB7E63"/>
    <w:rsid w:val="00DC18E5"/>
    <w:rsid w:val="00DC1D06"/>
    <w:rsid w:val="00DC2055"/>
    <w:rsid w:val="00DC2AE2"/>
    <w:rsid w:val="00DC4C74"/>
    <w:rsid w:val="00DD71E8"/>
    <w:rsid w:val="00DD7F83"/>
    <w:rsid w:val="00DE0453"/>
    <w:rsid w:val="00DE2DCA"/>
    <w:rsid w:val="00DE50B6"/>
    <w:rsid w:val="00DE6D46"/>
    <w:rsid w:val="00DF1D28"/>
    <w:rsid w:val="00DF2696"/>
    <w:rsid w:val="00DF3531"/>
    <w:rsid w:val="00DF3F6D"/>
    <w:rsid w:val="00DF7BE3"/>
    <w:rsid w:val="00E0641E"/>
    <w:rsid w:val="00E06664"/>
    <w:rsid w:val="00E073BA"/>
    <w:rsid w:val="00E11197"/>
    <w:rsid w:val="00E1332F"/>
    <w:rsid w:val="00E13F0F"/>
    <w:rsid w:val="00E14A9A"/>
    <w:rsid w:val="00E153FD"/>
    <w:rsid w:val="00E16472"/>
    <w:rsid w:val="00E175EE"/>
    <w:rsid w:val="00E20D69"/>
    <w:rsid w:val="00E23B0C"/>
    <w:rsid w:val="00E271F4"/>
    <w:rsid w:val="00E304BC"/>
    <w:rsid w:val="00E32853"/>
    <w:rsid w:val="00E32FEB"/>
    <w:rsid w:val="00E34140"/>
    <w:rsid w:val="00E35132"/>
    <w:rsid w:val="00E359F8"/>
    <w:rsid w:val="00E4017B"/>
    <w:rsid w:val="00E401F8"/>
    <w:rsid w:val="00E42E7D"/>
    <w:rsid w:val="00E43580"/>
    <w:rsid w:val="00E43BF9"/>
    <w:rsid w:val="00E46425"/>
    <w:rsid w:val="00E47A96"/>
    <w:rsid w:val="00E47D0E"/>
    <w:rsid w:val="00E52885"/>
    <w:rsid w:val="00E52AD3"/>
    <w:rsid w:val="00E53137"/>
    <w:rsid w:val="00E547CB"/>
    <w:rsid w:val="00E561A3"/>
    <w:rsid w:val="00E575AF"/>
    <w:rsid w:val="00E60D7A"/>
    <w:rsid w:val="00E60E0F"/>
    <w:rsid w:val="00E613DD"/>
    <w:rsid w:val="00E61A65"/>
    <w:rsid w:val="00E61EB9"/>
    <w:rsid w:val="00E63D97"/>
    <w:rsid w:val="00E6438C"/>
    <w:rsid w:val="00E64E58"/>
    <w:rsid w:val="00E65018"/>
    <w:rsid w:val="00E66AAB"/>
    <w:rsid w:val="00E67A62"/>
    <w:rsid w:val="00E70D1B"/>
    <w:rsid w:val="00E76F76"/>
    <w:rsid w:val="00E773EB"/>
    <w:rsid w:val="00E83400"/>
    <w:rsid w:val="00E900ED"/>
    <w:rsid w:val="00E94339"/>
    <w:rsid w:val="00E97563"/>
    <w:rsid w:val="00E97DF0"/>
    <w:rsid w:val="00EA0CF9"/>
    <w:rsid w:val="00EA0E42"/>
    <w:rsid w:val="00EA1967"/>
    <w:rsid w:val="00EA221A"/>
    <w:rsid w:val="00EA250D"/>
    <w:rsid w:val="00EA7A10"/>
    <w:rsid w:val="00EB0B63"/>
    <w:rsid w:val="00EB0DDE"/>
    <w:rsid w:val="00EB7B2E"/>
    <w:rsid w:val="00EC265C"/>
    <w:rsid w:val="00EC608F"/>
    <w:rsid w:val="00ED1E65"/>
    <w:rsid w:val="00ED4F6E"/>
    <w:rsid w:val="00ED5376"/>
    <w:rsid w:val="00ED61CB"/>
    <w:rsid w:val="00ED726A"/>
    <w:rsid w:val="00EE2FC1"/>
    <w:rsid w:val="00EE356B"/>
    <w:rsid w:val="00EE3B08"/>
    <w:rsid w:val="00EF1027"/>
    <w:rsid w:val="00EF5AB8"/>
    <w:rsid w:val="00F01074"/>
    <w:rsid w:val="00F02072"/>
    <w:rsid w:val="00F02D22"/>
    <w:rsid w:val="00F04AB3"/>
    <w:rsid w:val="00F062DA"/>
    <w:rsid w:val="00F06411"/>
    <w:rsid w:val="00F06A72"/>
    <w:rsid w:val="00F07FCF"/>
    <w:rsid w:val="00F114B5"/>
    <w:rsid w:val="00F12E79"/>
    <w:rsid w:val="00F136F0"/>
    <w:rsid w:val="00F1439F"/>
    <w:rsid w:val="00F153ED"/>
    <w:rsid w:val="00F20BBB"/>
    <w:rsid w:val="00F2169F"/>
    <w:rsid w:val="00F2333D"/>
    <w:rsid w:val="00F25F68"/>
    <w:rsid w:val="00F27C03"/>
    <w:rsid w:val="00F30C0B"/>
    <w:rsid w:val="00F36653"/>
    <w:rsid w:val="00F4022C"/>
    <w:rsid w:val="00F40B1D"/>
    <w:rsid w:val="00F413B4"/>
    <w:rsid w:val="00F43BD8"/>
    <w:rsid w:val="00F47CE8"/>
    <w:rsid w:val="00F5054F"/>
    <w:rsid w:val="00F51916"/>
    <w:rsid w:val="00F52490"/>
    <w:rsid w:val="00F52D51"/>
    <w:rsid w:val="00F5313B"/>
    <w:rsid w:val="00F532B4"/>
    <w:rsid w:val="00F5410B"/>
    <w:rsid w:val="00F5542D"/>
    <w:rsid w:val="00F55F20"/>
    <w:rsid w:val="00F562F3"/>
    <w:rsid w:val="00F5725D"/>
    <w:rsid w:val="00F574FC"/>
    <w:rsid w:val="00F60D64"/>
    <w:rsid w:val="00F611B3"/>
    <w:rsid w:val="00F63EA7"/>
    <w:rsid w:val="00F651B1"/>
    <w:rsid w:val="00F70FAB"/>
    <w:rsid w:val="00F71AE2"/>
    <w:rsid w:val="00F74B89"/>
    <w:rsid w:val="00F75133"/>
    <w:rsid w:val="00F76B19"/>
    <w:rsid w:val="00F77CF7"/>
    <w:rsid w:val="00F82AEA"/>
    <w:rsid w:val="00F82E5B"/>
    <w:rsid w:val="00F82FF0"/>
    <w:rsid w:val="00F84E3D"/>
    <w:rsid w:val="00F85DC3"/>
    <w:rsid w:val="00F95234"/>
    <w:rsid w:val="00F957AE"/>
    <w:rsid w:val="00F95FAC"/>
    <w:rsid w:val="00F969C8"/>
    <w:rsid w:val="00F97550"/>
    <w:rsid w:val="00FA024B"/>
    <w:rsid w:val="00FA09DE"/>
    <w:rsid w:val="00FA272B"/>
    <w:rsid w:val="00FA2A94"/>
    <w:rsid w:val="00FA3899"/>
    <w:rsid w:val="00FA4909"/>
    <w:rsid w:val="00FA4D33"/>
    <w:rsid w:val="00FA6751"/>
    <w:rsid w:val="00FB1048"/>
    <w:rsid w:val="00FB62C4"/>
    <w:rsid w:val="00FB6DFD"/>
    <w:rsid w:val="00FB7701"/>
    <w:rsid w:val="00FC205A"/>
    <w:rsid w:val="00FC3F7D"/>
    <w:rsid w:val="00FC736D"/>
    <w:rsid w:val="00FD119C"/>
    <w:rsid w:val="00FD1AC5"/>
    <w:rsid w:val="00FD1B2C"/>
    <w:rsid w:val="00FD20BB"/>
    <w:rsid w:val="00FD2F02"/>
    <w:rsid w:val="00FD5CF0"/>
    <w:rsid w:val="00FD5E34"/>
    <w:rsid w:val="00FD6251"/>
    <w:rsid w:val="00FE018C"/>
    <w:rsid w:val="00FE32DE"/>
    <w:rsid w:val="00FE3C68"/>
    <w:rsid w:val="00FE3DD5"/>
    <w:rsid w:val="00FE3F0E"/>
    <w:rsid w:val="00FE4370"/>
    <w:rsid w:val="00FE4DB3"/>
    <w:rsid w:val="00FE754F"/>
    <w:rsid w:val="00FF06A6"/>
    <w:rsid w:val="00FF1982"/>
    <w:rsid w:val="00FF6196"/>
    <w:rsid w:val="00FF6244"/>
    <w:rsid w:val="00FF6514"/>
    <w:rsid w:val="00FF762B"/>
    <w:rsid w:val="00FF77D4"/>
    <w:rsid w:val="00FF7EE2"/>
    <w:rsid w:val="049AFA2B"/>
    <w:rsid w:val="0BB43048"/>
    <w:rsid w:val="1059B262"/>
    <w:rsid w:val="11DC9F45"/>
    <w:rsid w:val="1376DC0F"/>
    <w:rsid w:val="1512AC70"/>
    <w:rsid w:val="15CAC0E1"/>
    <w:rsid w:val="17476310"/>
    <w:rsid w:val="1892B350"/>
    <w:rsid w:val="19879FA5"/>
    <w:rsid w:val="1A2E83B1"/>
    <w:rsid w:val="1ADBA73C"/>
    <w:rsid w:val="1E8043DA"/>
    <w:rsid w:val="20EC31AE"/>
    <w:rsid w:val="21B2EDD6"/>
    <w:rsid w:val="24A2B353"/>
    <w:rsid w:val="2D3DE62C"/>
    <w:rsid w:val="2F63CE23"/>
    <w:rsid w:val="3011B7E4"/>
    <w:rsid w:val="31461D77"/>
    <w:rsid w:val="315D0F9D"/>
    <w:rsid w:val="32979A14"/>
    <w:rsid w:val="354FA9B4"/>
    <w:rsid w:val="36B06131"/>
    <w:rsid w:val="373F73DF"/>
    <w:rsid w:val="377EF76F"/>
    <w:rsid w:val="3A9F2024"/>
    <w:rsid w:val="3C5AF578"/>
    <w:rsid w:val="3D615BB1"/>
    <w:rsid w:val="3FC85E66"/>
    <w:rsid w:val="40F40511"/>
    <w:rsid w:val="41936C88"/>
    <w:rsid w:val="43486546"/>
    <w:rsid w:val="442CDA0D"/>
    <w:rsid w:val="4666DDAB"/>
    <w:rsid w:val="47D3704B"/>
    <w:rsid w:val="499E7E6D"/>
    <w:rsid w:val="4A061343"/>
    <w:rsid w:val="4D743CA9"/>
    <w:rsid w:val="4DE30A7F"/>
    <w:rsid w:val="4ECB0B1B"/>
    <w:rsid w:val="5190A936"/>
    <w:rsid w:val="523BE77A"/>
    <w:rsid w:val="5319F609"/>
    <w:rsid w:val="5820BF5C"/>
    <w:rsid w:val="5D5263C4"/>
    <w:rsid w:val="5E00AFFE"/>
    <w:rsid w:val="6220BD2D"/>
    <w:rsid w:val="64E5D206"/>
    <w:rsid w:val="6554D21A"/>
    <w:rsid w:val="6639844A"/>
    <w:rsid w:val="666F2FC5"/>
    <w:rsid w:val="7025C226"/>
    <w:rsid w:val="75F000C4"/>
    <w:rsid w:val="76937013"/>
    <w:rsid w:val="7AE1FBA0"/>
    <w:rsid w:val="7DFB12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FBB16"/>
  <w15:docId w15:val="{B770DD76-ACFB-4940-9E75-6E1756E5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DF9"/>
    <w:rPr>
      <w:sz w:val="24"/>
      <w:szCs w:val="24"/>
      <w:lang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rsid w:val="000C7AEE"/>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MWAuthorName">
    <w:name w:val="EuMW Author Name"/>
    <w:basedOn w:val="Normal"/>
    <w:next w:val="Normal"/>
    <w:rsid w:val="00117C96"/>
    <w:pPr>
      <w:adjustRightInd w:val="0"/>
      <w:snapToGrid w:val="0"/>
      <w:spacing w:before="300" w:after="120"/>
      <w:contextualSpacing/>
      <w:jc w:val="center"/>
    </w:pPr>
    <w:rPr>
      <w:rFonts w:eastAsia="Times New Roman"/>
      <w:sz w:val="22"/>
      <w:lang w:val="en-GB" w:eastAsia="en-GB"/>
    </w:rPr>
  </w:style>
  <w:style w:type="paragraph" w:customStyle="1" w:styleId="EuMWAuthorAffiliationEmail-Address">
    <w:name w:val="EuMW Author Affiliation/Email-Address"/>
    <w:basedOn w:val="Normal"/>
    <w:rsid w:val="00B40919"/>
    <w:pPr>
      <w:spacing w:after="60"/>
      <w:jc w:val="center"/>
    </w:pPr>
    <w:rPr>
      <w:rFonts w:eastAsia="Times New Roman"/>
      <w:sz w:val="20"/>
      <w:lang w:val="en-GB" w:eastAsia="en-GB"/>
    </w:rPr>
  </w:style>
  <w:style w:type="paragraph" w:customStyle="1" w:styleId="EuMWHeading2">
    <w:name w:val="EuMW Heading 2"/>
    <w:basedOn w:val="Normal"/>
    <w:next w:val="EuMWParagraph"/>
    <w:rsid w:val="008D7C95"/>
    <w:pPr>
      <w:numPr>
        <w:numId w:val="3"/>
      </w:numPr>
      <w:adjustRightInd w:val="0"/>
      <w:snapToGrid w:val="0"/>
      <w:spacing w:before="150" w:after="60"/>
      <w:ind w:left="0" w:firstLine="0"/>
      <w:jc w:val="both"/>
    </w:pPr>
    <w:rPr>
      <w:i/>
      <w:sz w:val="20"/>
    </w:rPr>
  </w:style>
  <w:style w:type="paragraph" w:customStyle="1" w:styleId="EuMWAbstractKeywordsHeading">
    <w:name w:val="EuMW Abstract/Keywords Heading"/>
    <w:basedOn w:val="EuMWAbtractKeywords"/>
    <w:next w:val="EuMWAbtractKeywords"/>
    <w:link w:val="EuMWAbstractKeywordsHeadingChar"/>
    <w:rsid w:val="00C23D1A"/>
    <w:rPr>
      <w:b w:val="0"/>
      <w:i/>
    </w:rPr>
  </w:style>
  <w:style w:type="character" w:customStyle="1" w:styleId="EuMWAbstractKeywordsHeadingChar">
    <w:name w:val="EuMW Abstract/Keywords Heading Char"/>
    <w:basedOn w:val="DefaultParagraphFont"/>
    <w:link w:val="EuMWAbstractKeywordsHeading"/>
    <w:rsid w:val="00C23D1A"/>
    <w:rPr>
      <w:i/>
      <w:sz w:val="18"/>
      <w:szCs w:val="24"/>
      <w:lang w:val="en-GB" w:eastAsia="en-GB"/>
    </w:rPr>
  </w:style>
  <w:style w:type="paragraph" w:customStyle="1" w:styleId="EuMWAbtractKeywords">
    <w:name w:val="EuMW Abtract/Keywords"/>
    <w:basedOn w:val="Normal"/>
    <w:link w:val="EuMWAbtractKeywordsChar"/>
    <w:rsid w:val="0070342D"/>
    <w:pPr>
      <w:adjustRightInd w:val="0"/>
      <w:snapToGrid w:val="0"/>
      <w:ind w:firstLine="289"/>
      <w:jc w:val="both"/>
    </w:pPr>
    <w:rPr>
      <w:b/>
      <w:sz w:val="18"/>
      <w:lang w:val="en-GB" w:eastAsia="en-GB"/>
    </w:rPr>
  </w:style>
  <w:style w:type="character" w:customStyle="1" w:styleId="EuMWAbtractKeywordsChar">
    <w:name w:val="EuMW Abtract/Keywords Char"/>
    <w:basedOn w:val="DefaultParagraphFont"/>
    <w:link w:val="EuMWAbtractKeywords"/>
    <w:rsid w:val="0070342D"/>
    <w:rPr>
      <w:b/>
      <w:sz w:val="18"/>
      <w:szCs w:val="24"/>
      <w:lang w:val="en-GB" w:eastAsia="en-GB"/>
    </w:rPr>
  </w:style>
  <w:style w:type="paragraph" w:customStyle="1" w:styleId="EuMWParagraph">
    <w:name w:val="EuMW Paragraph"/>
    <w:basedOn w:val="Normal"/>
    <w:link w:val="EuMWParagraphChar"/>
    <w:rsid w:val="00C23D1A"/>
    <w:pPr>
      <w:adjustRightInd w:val="0"/>
      <w:snapToGrid w:val="0"/>
      <w:ind w:firstLine="289"/>
      <w:jc w:val="both"/>
    </w:pPr>
    <w:rPr>
      <w:sz w:val="20"/>
    </w:rPr>
  </w:style>
  <w:style w:type="paragraph" w:customStyle="1" w:styleId="EuMWHeading1">
    <w:name w:val="EuMW Heading 1"/>
    <w:basedOn w:val="Normal"/>
    <w:next w:val="EuMWParagraph"/>
    <w:rsid w:val="00E773EB"/>
    <w:pPr>
      <w:numPr>
        <w:numId w:val="7"/>
      </w:numPr>
      <w:tabs>
        <w:tab w:val="clear" w:pos="288"/>
        <w:tab w:val="left" w:pos="340"/>
      </w:tabs>
      <w:adjustRightInd w:val="0"/>
      <w:snapToGrid w:val="0"/>
      <w:spacing w:before="180" w:after="60"/>
      <w:ind w:left="0" w:firstLine="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MWTableCell">
    <w:name w:val="EuMW Table Cell"/>
    <w:basedOn w:val="EuMWParagraph"/>
    <w:rsid w:val="00331F84"/>
    <w:pPr>
      <w:ind w:firstLine="0"/>
      <w:jc w:val="left"/>
    </w:pPr>
    <w:rPr>
      <w:sz w:val="18"/>
    </w:rPr>
  </w:style>
  <w:style w:type="paragraph" w:customStyle="1" w:styleId="EuMWTitle">
    <w:name w:val="EuMW Title"/>
    <w:basedOn w:val="Normal"/>
    <w:next w:val="EuMWAuthorName"/>
    <w:rsid w:val="00B63CF0"/>
    <w:pPr>
      <w:adjustRightInd w:val="0"/>
      <w:snapToGrid w:val="0"/>
      <w:jc w:val="center"/>
    </w:pPr>
    <w:rPr>
      <w:sz w:val="48"/>
    </w:rPr>
  </w:style>
  <w:style w:type="paragraph" w:customStyle="1" w:styleId="EuMWHeading3">
    <w:name w:val="EuMW Heading 3"/>
    <w:basedOn w:val="EuMWHeading2"/>
    <w:next w:val="EuMWParagraph"/>
    <w:link w:val="EuMWHeading3Char"/>
    <w:rsid w:val="008D7C95"/>
    <w:pPr>
      <w:numPr>
        <w:numId w:val="2"/>
      </w:numPr>
      <w:tabs>
        <w:tab w:val="left" w:pos="289"/>
      </w:tabs>
      <w:spacing w:before="120"/>
      <w:ind w:left="0" w:firstLine="0"/>
    </w:pPr>
  </w:style>
  <w:style w:type="character" w:customStyle="1" w:styleId="EuMWParagraphChar">
    <w:name w:val="EuMW Paragraph Char"/>
    <w:basedOn w:val="DefaultParagraphFont"/>
    <w:link w:val="EuMWParagraph"/>
    <w:rsid w:val="00C23D1A"/>
    <w:rPr>
      <w:szCs w:val="24"/>
      <w:lang w:eastAsia="zh-CN"/>
    </w:rPr>
  </w:style>
  <w:style w:type="numbering" w:customStyle="1" w:styleId="IEEEBullet1">
    <w:name w:val="IEEE Bullet 1"/>
    <w:basedOn w:val="NoList"/>
    <w:rsid w:val="00955B59"/>
    <w:pPr>
      <w:numPr>
        <w:numId w:val="5"/>
      </w:numPr>
    </w:pPr>
  </w:style>
  <w:style w:type="paragraph" w:customStyle="1" w:styleId="EuMWCaptionSingle-Line">
    <w:name w:val="EuMW Caption Single-Line"/>
    <w:basedOn w:val="Normal"/>
    <w:next w:val="EuMWParagraph"/>
    <w:rsid w:val="003870FD"/>
    <w:pPr>
      <w:spacing w:before="120" w:after="120"/>
      <w:jc w:val="center"/>
    </w:pPr>
    <w:rPr>
      <w:sz w:val="16"/>
    </w:rPr>
  </w:style>
  <w:style w:type="character" w:customStyle="1" w:styleId="EuMWHeading3Char">
    <w:name w:val="EuMW Heading 3 Char"/>
    <w:basedOn w:val="DefaultParagraphFont"/>
    <w:link w:val="EuMWHeading3"/>
    <w:rsid w:val="008D7C95"/>
    <w:rPr>
      <w:i/>
      <w:szCs w:val="24"/>
      <w:lang w:eastAsia="zh-CN"/>
    </w:rPr>
  </w:style>
  <w:style w:type="paragraph" w:customStyle="1" w:styleId="EuMWFigure">
    <w:name w:val="EuMW Figure"/>
    <w:basedOn w:val="Normal"/>
    <w:next w:val="EuMWCaptionSingle-Line"/>
    <w:rsid w:val="00F30C0B"/>
    <w:pPr>
      <w:jc w:val="center"/>
    </w:pPr>
    <w:rPr>
      <w:sz w:val="20"/>
    </w:rPr>
  </w:style>
  <w:style w:type="paragraph" w:customStyle="1" w:styleId="EuMWReferenceItem">
    <w:name w:val="EuMW Reference Item"/>
    <w:basedOn w:val="Normal"/>
    <w:rsid w:val="000C7AEE"/>
    <w:pPr>
      <w:numPr>
        <w:numId w:val="8"/>
      </w:numPr>
      <w:adjustRightInd w:val="0"/>
      <w:snapToGrid w:val="0"/>
      <w:jc w:val="both"/>
    </w:pPr>
    <w:rPr>
      <w:sz w:val="16"/>
      <w:lang w:val="en-US"/>
    </w:rPr>
  </w:style>
  <w:style w:type="paragraph" w:customStyle="1" w:styleId="EuMWCaptionMulti-Lines">
    <w:name w:val="EuMW Caption Multi-Lines"/>
    <w:basedOn w:val="EuMWCaptionSingle-Line"/>
    <w:next w:val="EuMWParagraph"/>
    <w:rsid w:val="00D36B52"/>
    <w:pPr>
      <w:jc w:val="both"/>
    </w:pPr>
  </w:style>
  <w:style w:type="paragraph" w:customStyle="1" w:styleId="EuMWTableHeaderCentered">
    <w:name w:val="EuMW Table Header Centered"/>
    <w:basedOn w:val="EuMWTableCell"/>
    <w:rsid w:val="00D36B52"/>
    <w:pPr>
      <w:jc w:val="center"/>
    </w:pPr>
    <w:rPr>
      <w:b/>
      <w:bCs/>
    </w:rPr>
  </w:style>
  <w:style w:type="paragraph" w:customStyle="1" w:styleId="EuMWTableHeaderLeft-Justified">
    <w:name w:val="EuMW Table Header Left-Justified"/>
    <w:basedOn w:val="EuMWTableCell"/>
    <w:rsid w:val="00D36B52"/>
    <w:rPr>
      <w:b/>
      <w:bCs/>
    </w:rPr>
  </w:style>
  <w:style w:type="paragraph" w:styleId="BalloonText">
    <w:name w:val="Balloon Text"/>
    <w:basedOn w:val="Normal"/>
    <w:link w:val="BalloonTextChar"/>
    <w:rsid w:val="00681860"/>
    <w:rPr>
      <w:rFonts w:ascii="Tahoma" w:hAnsi="Tahoma" w:cs="Tahoma"/>
      <w:sz w:val="16"/>
      <w:szCs w:val="16"/>
    </w:rPr>
  </w:style>
  <w:style w:type="character" w:customStyle="1" w:styleId="BalloonTextChar">
    <w:name w:val="Balloon Text Char"/>
    <w:basedOn w:val="DefaultParagraphFont"/>
    <w:link w:val="BalloonText"/>
    <w:rsid w:val="00681860"/>
    <w:rPr>
      <w:rFonts w:ascii="Tahoma" w:hAnsi="Tahoma" w:cs="Tahoma"/>
      <w:sz w:val="16"/>
      <w:szCs w:val="16"/>
      <w:lang w:eastAsia="zh-CN"/>
    </w:rPr>
  </w:style>
  <w:style w:type="paragraph" w:customStyle="1" w:styleId="EuMWParagraphRight">
    <w:name w:val="EuMW Paragraph + Right"/>
    <w:basedOn w:val="EuMWParagraph"/>
    <w:next w:val="EuMWParagraph"/>
    <w:rsid w:val="00B965A0"/>
    <w:pPr>
      <w:jc w:val="right"/>
    </w:pPr>
    <w:rPr>
      <w:rFonts w:eastAsia="Times New Roman"/>
      <w:szCs w:val="20"/>
    </w:rPr>
  </w:style>
  <w:style w:type="paragraph" w:customStyle="1" w:styleId="EuMWAcknowledgmentHeading">
    <w:name w:val="EuMW Acknowledgment Heading"/>
    <w:basedOn w:val="EuMWHeading1"/>
    <w:next w:val="EuMWParagraph"/>
    <w:rsid w:val="00DF3531"/>
    <w:pPr>
      <w:numPr>
        <w:numId w:val="0"/>
      </w:numPr>
    </w:pPr>
    <w:rPr>
      <w:rFonts w:eastAsia="Times New Roman"/>
      <w:szCs w:val="20"/>
    </w:rPr>
  </w:style>
  <w:style w:type="paragraph" w:customStyle="1" w:styleId="EuMWReferenceHeading">
    <w:name w:val="EuMW Reference Heading"/>
    <w:basedOn w:val="EuMWHeading1"/>
    <w:next w:val="EuMWReferenceItem"/>
    <w:rsid w:val="00DF3531"/>
    <w:pPr>
      <w:numPr>
        <w:numId w:val="0"/>
      </w:numPr>
    </w:pPr>
    <w:rPr>
      <w:rFonts w:eastAsia="Times New Roman"/>
      <w:szCs w:val="20"/>
    </w:rPr>
  </w:style>
  <w:style w:type="paragraph" w:styleId="Header">
    <w:name w:val="header"/>
    <w:basedOn w:val="Normal"/>
    <w:link w:val="HeaderChar"/>
    <w:unhideWhenUsed/>
    <w:rsid w:val="00E47A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47A96"/>
    <w:rPr>
      <w:sz w:val="18"/>
      <w:szCs w:val="18"/>
      <w:lang w:eastAsia="zh-CN"/>
    </w:rPr>
  </w:style>
  <w:style w:type="paragraph" w:styleId="Footer">
    <w:name w:val="footer"/>
    <w:basedOn w:val="Normal"/>
    <w:link w:val="FooterChar"/>
    <w:unhideWhenUsed/>
    <w:rsid w:val="00E47A96"/>
    <w:pPr>
      <w:tabs>
        <w:tab w:val="center" w:pos="4153"/>
        <w:tab w:val="right" w:pos="8306"/>
      </w:tabs>
      <w:snapToGrid w:val="0"/>
    </w:pPr>
    <w:rPr>
      <w:sz w:val="18"/>
      <w:szCs w:val="18"/>
    </w:rPr>
  </w:style>
  <w:style w:type="character" w:customStyle="1" w:styleId="FooterChar">
    <w:name w:val="Footer Char"/>
    <w:basedOn w:val="DefaultParagraphFont"/>
    <w:link w:val="Footer"/>
    <w:rsid w:val="00E47A96"/>
    <w:rPr>
      <w:sz w:val="18"/>
      <w:szCs w:val="18"/>
      <w:lang w:eastAsia="zh-CN"/>
    </w:rPr>
  </w:style>
  <w:style w:type="paragraph" w:styleId="ListParagraph">
    <w:name w:val="List Paragraph"/>
    <w:basedOn w:val="Normal"/>
    <w:uiPriority w:val="34"/>
    <w:qFormat/>
    <w:rsid w:val="003806C9"/>
    <w:pPr>
      <w:ind w:firstLineChars="200" w:firstLine="420"/>
    </w:pPr>
  </w:style>
  <w:style w:type="character" w:styleId="PlaceholderText">
    <w:name w:val="Placeholder Text"/>
    <w:basedOn w:val="DefaultParagraphFont"/>
    <w:uiPriority w:val="99"/>
    <w:semiHidden/>
    <w:rsid w:val="00A50037"/>
    <w:rPr>
      <w:color w:val="808080"/>
    </w:rPr>
  </w:style>
  <w:style w:type="character" w:styleId="CommentReference">
    <w:name w:val="annotation reference"/>
    <w:basedOn w:val="DefaultParagraphFont"/>
    <w:semiHidden/>
    <w:unhideWhenUsed/>
    <w:rsid w:val="00D914D4"/>
    <w:rPr>
      <w:sz w:val="16"/>
      <w:szCs w:val="16"/>
    </w:rPr>
  </w:style>
  <w:style w:type="paragraph" w:styleId="CommentText">
    <w:name w:val="annotation text"/>
    <w:basedOn w:val="Normal"/>
    <w:link w:val="CommentTextChar"/>
    <w:semiHidden/>
    <w:unhideWhenUsed/>
    <w:rsid w:val="00D914D4"/>
    <w:rPr>
      <w:sz w:val="20"/>
      <w:szCs w:val="20"/>
    </w:rPr>
  </w:style>
  <w:style w:type="character" w:customStyle="1" w:styleId="CommentTextChar">
    <w:name w:val="Comment Text Char"/>
    <w:basedOn w:val="DefaultParagraphFont"/>
    <w:link w:val="CommentText"/>
    <w:semiHidden/>
    <w:rsid w:val="00D914D4"/>
    <w:rPr>
      <w:lang w:eastAsia="zh-CN"/>
    </w:rPr>
  </w:style>
  <w:style w:type="paragraph" w:styleId="CommentSubject">
    <w:name w:val="annotation subject"/>
    <w:basedOn w:val="CommentText"/>
    <w:next w:val="CommentText"/>
    <w:link w:val="CommentSubjectChar"/>
    <w:semiHidden/>
    <w:unhideWhenUsed/>
    <w:rsid w:val="00D914D4"/>
    <w:rPr>
      <w:b/>
      <w:bCs/>
    </w:rPr>
  </w:style>
  <w:style w:type="character" w:customStyle="1" w:styleId="CommentSubjectChar">
    <w:name w:val="Comment Subject Char"/>
    <w:basedOn w:val="CommentTextChar"/>
    <w:link w:val="CommentSubject"/>
    <w:semiHidden/>
    <w:rsid w:val="00D914D4"/>
    <w:rPr>
      <w:b/>
      <w:bCs/>
      <w:lang w:eastAsia="zh-CN"/>
    </w:rPr>
  </w:style>
  <w:style w:type="paragraph" w:styleId="Revision">
    <w:name w:val="Revision"/>
    <w:hidden/>
    <w:uiPriority w:val="99"/>
    <w:semiHidden/>
    <w:rsid w:val="001742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A85F-8F5A-4B73-81A3-6F8FFA4C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IEEE Paper Word Template in A4 Page Size (V3)</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Word Template in A4 Page Size (V3)</dc:title>
  <dc:subject/>
  <dc:creator>Causal Productions</dc:creator>
  <cp:keywords/>
  <dc:description/>
  <cp:lastModifiedBy>Huang, Yi</cp:lastModifiedBy>
  <cp:revision>2</cp:revision>
  <cp:lastPrinted>2017-11-03T04:49:00Z</cp:lastPrinted>
  <dcterms:created xsi:type="dcterms:W3CDTF">2022-09-02T10:26:00Z</dcterms:created>
  <dcterms:modified xsi:type="dcterms:W3CDTF">2022-09-02T10:26:00Z</dcterms:modified>
</cp:coreProperties>
</file>