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55400" w14:textId="13421A8D" w:rsidR="00CD2088" w:rsidRDefault="00CD2088">
      <w:pPr>
        <w:spacing w:after="0"/>
      </w:pPr>
      <w:bookmarkStart w:id="0" w:name="_GoBack"/>
      <w:bookmarkEnd w:id="0"/>
    </w:p>
    <w:p w14:paraId="6A0141E7" w14:textId="77777777" w:rsidR="00C046E1" w:rsidRDefault="00C046E1">
      <w:pPr>
        <w:spacing w:after="0"/>
      </w:pPr>
    </w:p>
    <w:p w14:paraId="74E2D4D8" w14:textId="58D7B4DA" w:rsidR="00CD2088" w:rsidRDefault="007A0B1C">
      <w:pPr>
        <w:pStyle w:val="Title"/>
        <w:jc w:val="left"/>
      </w:pPr>
      <w:r>
        <w:t>Embodied Carbon Viability of Prefabricated Retrofit Modules for Passivhaus-EnerPHit Standard</w:t>
      </w:r>
      <w:r w:rsidR="00121389">
        <w:t xml:space="preserve"> – a Case Study in Istanbul, Turkey</w:t>
      </w:r>
    </w:p>
    <w:p w14:paraId="3D0C576F" w14:textId="77777777" w:rsidR="00CD2088" w:rsidRDefault="00CD2088">
      <w:pPr>
        <w:spacing w:after="0"/>
      </w:pPr>
    </w:p>
    <w:p w14:paraId="1D8305A2" w14:textId="0B47E914" w:rsidR="00CD2088" w:rsidRDefault="00C046E1">
      <w:pPr>
        <w:pStyle w:val="Authors"/>
        <w:rPr>
          <w:i w:val="0"/>
        </w:rPr>
      </w:pPr>
      <w:r>
        <w:rPr>
          <w:i w:val="0"/>
        </w:rPr>
        <w:t>Dilek Arslan</w:t>
      </w:r>
      <w:r w:rsidR="00B82693">
        <w:rPr>
          <w:i w:val="0"/>
          <w:vertAlign w:val="superscript"/>
        </w:rPr>
        <w:t>1</w:t>
      </w:r>
      <w:r>
        <w:rPr>
          <w:i w:val="0"/>
        </w:rPr>
        <w:t>, Haniyeh Mohammadpourkarbasi</w:t>
      </w:r>
      <w:r>
        <w:rPr>
          <w:i w:val="0"/>
          <w:vertAlign w:val="superscript"/>
        </w:rPr>
        <w:t xml:space="preserve">1 </w:t>
      </w:r>
      <w:r>
        <w:rPr>
          <w:i w:val="0"/>
        </w:rPr>
        <w:t>and Steve Sharples</w:t>
      </w:r>
      <w:r>
        <w:rPr>
          <w:i w:val="0"/>
          <w:vertAlign w:val="superscript"/>
        </w:rPr>
        <w:t>1</w:t>
      </w:r>
      <w:r w:rsidR="00B82693">
        <w:rPr>
          <w:i w:val="0"/>
        </w:rPr>
        <w:t xml:space="preserve"> </w:t>
      </w:r>
    </w:p>
    <w:p w14:paraId="467BD631" w14:textId="77777777" w:rsidR="00CD2088" w:rsidRDefault="00CD2088">
      <w:pPr>
        <w:pStyle w:val="MediumGrid21"/>
      </w:pPr>
    </w:p>
    <w:p w14:paraId="17D4F470" w14:textId="3EB78987" w:rsidR="00CD2088" w:rsidRDefault="00B82693">
      <w:pPr>
        <w:tabs>
          <w:tab w:val="left" w:pos="142"/>
        </w:tabs>
        <w:spacing w:after="0"/>
        <w:ind w:left="142" w:hanging="142"/>
        <w:jc w:val="left"/>
      </w:pPr>
      <w:r>
        <w:rPr>
          <w:vertAlign w:val="superscript"/>
        </w:rPr>
        <w:t>1</w:t>
      </w:r>
      <w:r>
        <w:rPr>
          <w:vertAlign w:val="superscript"/>
        </w:rPr>
        <w:tab/>
      </w:r>
      <w:r>
        <w:t xml:space="preserve">University of </w:t>
      </w:r>
      <w:r w:rsidR="00C046E1">
        <w:t>Liverpool, UK, Dilek.Arslan@liverpool.ac.uk</w:t>
      </w:r>
    </w:p>
    <w:p w14:paraId="51E741A4" w14:textId="77777777" w:rsidR="00CD2088" w:rsidRDefault="00CD2088">
      <w:pPr>
        <w:spacing w:after="0"/>
      </w:pPr>
    </w:p>
    <w:p w14:paraId="2FCE16C8" w14:textId="2BE70E64" w:rsidR="00CD2088" w:rsidRPr="00FD58BF" w:rsidRDefault="00B82693">
      <w:pPr>
        <w:pStyle w:val="Abstract"/>
        <w:rPr>
          <w:rFonts w:cs="Calibri"/>
        </w:rPr>
      </w:pPr>
      <w:r w:rsidRPr="006A6E18">
        <w:rPr>
          <w:rFonts w:cs="Calibri"/>
          <w:b/>
        </w:rPr>
        <w:t>Abstract:</w:t>
      </w:r>
      <w:r w:rsidRPr="006A6E18">
        <w:rPr>
          <w:rFonts w:cs="Calibri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The building sector has yet to take drastic steps to lower </w:t>
      </w:r>
      <w:r w:rsidR="00D60FFA">
        <w:rPr>
          <w:rFonts w:cs="Calibri"/>
          <w:shd w:val="clear" w:color="auto" w:fill="FFFFFF"/>
        </w:rPr>
        <w:t>its</w:t>
      </w:r>
      <w:r w:rsidR="00D60FFA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carbon emissions to meet net-zero emissions targets by 2050. Although various methods </w:t>
      </w:r>
      <w:r w:rsidR="00FD7B4B">
        <w:rPr>
          <w:rFonts w:cs="Calibri"/>
          <w:shd w:val="clear" w:color="auto" w:fill="FFFFFF"/>
        </w:rPr>
        <w:t xml:space="preserve">exist </w:t>
      </w:r>
      <w:r w:rsidR="007A0B1C" w:rsidRPr="00FD58BF">
        <w:rPr>
          <w:rFonts w:cs="Calibri"/>
          <w:shd w:val="clear" w:color="auto" w:fill="FFFFFF"/>
        </w:rPr>
        <w:t>to design new building</w:t>
      </w:r>
      <w:r w:rsidR="00FD7B4B">
        <w:rPr>
          <w:rFonts w:cs="Calibri"/>
          <w:shd w:val="clear" w:color="auto" w:fill="FFFFFF"/>
        </w:rPr>
        <w:t>s</w:t>
      </w:r>
      <w:r w:rsidR="007A0B1C" w:rsidRPr="00FD58BF">
        <w:rPr>
          <w:rFonts w:cs="Calibri"/>
          <w:shd w:val="clear" w:color="auto" w:fill="FFFFFF"/>
        </w:rPr>
        <w:t xml:space="preserve"> with low operational carbon impact</w:t>
      </w:r>
      <w:r w:rsidR="00FD7B4B">
        <w:rPr>
          <w:rFonts w:cs="Calibri"/>
          <w:shd w:val="clear" w:color="auto" w:fill="FFFFFF"/>
        </w:rPr>
        <w:t>s</w:t>
      </w:r>
      <w:r w:rsidR="007A0B1C" w:rsidRPr="00FD58BF">
        <w:rPr>
          <w:rFonts w:cs="Calibri"/>
          <w:shd w:val="clear" w:color="auto" w:fill="FFFFFF"/>
        </w:rPr>
        <w:t xml:space="preserve">, this is not always </w:t>
      </w:r>
      <w:r w:rsidR="00D60FFA">
        <w:rPr>
          <w:rFonts w:cs="Calibri"/>
          <w:shd w:val="clear" w:color="auto" w:fill="FFFFFF"/>
        </w:rPr>
        <w:t>true</w:t>
      </w:r>
      <w:r w:rsidR="007A0B1C" w:rsidRPr="00FD58BF">
        <w:rPr>
          <w:rFonts w:cs="Calibri"/>
          <w:shd w:val="clear" w:color="auto" w:fill="FFFFFF"/>
        </w:rPr>
        <w:t xml:space="preserve"> </w:t>
      </w:r>
      <w:r w:rsidR="00FD7B4B">
        <w:rPr>
          <w:rFonts w:cs="Calibri"/>
          <w:shd w:val="clear" w:color="auto" w:fill="FFFFFF"/>
        </w:rPr>
        <w:t>for</w:t>
      </w:r>
      <w:r w:rsidR="007A0B1C" w:rsidRPr="00FD58BF">
        <w:rPr>
          <w:rFonts w:cs="Calibri"/>
          <w:shd w:val="clear" w:color="auto" w:fill="FFFFFF"/>
        </w:rPr>
        <w:t xml:space="preserve"> existing buildings. Improving the operational energy performance of an existing building is </w:t>
      </w:r>
      <w:r w:rsidR="00D60FFA">
        <w:rPr>
          <w:rFonts w:cs="Calibri"/>
          <w:shd w:val="clear" w:color="auto" w:fill="FFFFFF"/>
        </w:rPr>
        <w:t>difficult</w:t>
      </w:r>
      <w:r w:rsidR="007A10BF" w:rsidRPr="00FD58BF">
        <w:rPr>
          <w:rFonts w:cs="Calibri"/>
          <w:shd w:val="clear" w:color="auto" w:fill="FFFFFF"/>
        </w:rPr>
        <w:t>,</w:t>
      </w:r>
      <w:r w:rsidR="007A0B1C" w:rsidRPr="00FD58BF">
        <w:rPr>
          <w:rFonts w:cs="Calibri"/>
          <w:shd w:val="clear" w:color="auto" w:fill="FFFFFF"/>
        </w:rPr>
        <w:t xml:space="preserve"> and reducing the overall refurbishment time</w:t>
      </w:r>
      <w:r w:rsidR="00D60FFA">
        <w:rPr>
          <w:rFonts w:cs="Calibri"/>
          <w:shd w:val="clear" w:color="auto" w:fill="FFFFFF"/>
        </w:rPr>
        <w:t>s</w:t>
      </w:r>
      <w:r w:rsidR="007A0B1C" w:rsidRPr="00FD58BF">
        <w:rPr>
          <w:rFonts w:cs="Calibri"/>
          <w:shd w:val="clear" w:color="auto" w:fill="FFFFFF"/>
        </w:rPr>
        <w:t xml:space="preserve"> for existing occupied </w:t>
      </w:r>
      <w:r w:rsidR="00D60FFA">
        <w:rPr>
          <w:rFonts w:cs="Calibri"/>
          <w:shd w:val="clear" w:color="auto" w:fill="FFFFFF"/>
        </w:rPr>
        <w:t>buildings</w:t>
      </w:r>
      <w:r w:rsidR="00D60FFA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>is challeng</w:t>
      </w:r>
      <w:r w:rsidR="00D60FFA">
        <w:rPr>
          <w:rFonts w:cs="Calibri"/>
          <w:shd w:val="clear" w:color="auto" w:fill="FFFFFF"/>
        </w:rPr>
        <w:t>ing</w:t>
      </w:r>
      <w:r w:rsidR="007A0B1C" w:rsidRPr="00FD58BF">
        <w:rPr>
          <w:rFonts w:cs="Calibri"/>
          <w:shd w:val="clear" w:color="auto" w:fill="FFFFFF"/>
        </w:rPr>
        <w:t xml:space="preserve">. Therefore, prefabrication methods for retrofitting </w:t>
      </w:r>
      <w:r w:rsidR="008F4211">
        <w:rPr>
          <w:rFonts w:cs="Calibri"/>
          <w:shd w:val="clear" w:color="auto" w:fill="FFFFFF"/>
        </w:rPr>
        <w:t>were</w:t>
      </w:r>
      <w:r w:rsidR="008F4211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investigated in this research. </w:t>
      </w:r>
      <w:r w:rsidR="008A20FC" w:rsidRPr="00FD58BF">
        <w:rPr>
          <w:rFonts w:cs="Calibri"/>
          <w:shd w:val="clear" w:color="auto" w:fill="FFFFFF"/>
        </w:rPr>
        <w:t>T</w:t>
      </w:r>
      <w:r w:rsidR="007A0B1C" w:rsidRPr="00FD58BF">
        <w:rPr>
          <w:rFonts w:cs="Calibri"/>
          <w:shd w:val="clear" w:color="auto" w:fill="FFFFFF"/>
        </w:rPr>
        <w:t xml:space="preserve">he feasibility of </w:t>
      </w:r>
      <w:r w:rsidR="00FD7B4B">
        <w:rPr>
          <w:rFonts w:cs="Calibri"/>
          <w:shd w:val="clear" w:color="auto" w:fill="FFFFFF"/>
        </w:rPr>
        <w:t>using</w:t>
      </w:r>
      <w:r w:rsidR="00FD7B4B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prefabricated retrofit modules </w:t>
      </w:r>
      <w:r w:rsidR="00FD7B4B">
        <w:rPr>
          <w:rFonts w:cs="Calibri"/>
          <w:shd w:val="clear" w:color="auto" w:fill="FFFFFF"/>
        </w:rPr>
        <w:t>that meet</w:t>
      </w:r>
      <w:r w:rsidR="007A0B1C" w:rsidRPr="00FD58BF">
        <w:rPr>
          <w:rFonts w:cs="Calibri"/>
          <w:shd w:val="clear" w:color="auto" w:fill="FFFFFF"/>
        </w:rPr>
        <w:t xml:space="preserve"> </w:t>
      </w:r>
      <w:r w:rsidR="00FD7B4B">
        <w:rPr>
          <w:rFonts w:cs="Calibri"/>
          <w:shd w:val="clear" w:color="auto" w:fill="FFFFFF"/>
        </w:rPr>
        <w:t xml:space="preserve">the rigorous </w:t>
      </w:r>
      <w:r w:rsidR="007A0B1C" w:rsidRPr="00FD58BF">
        <w:rPr>
          <w:rFonts w:cs="Calibri"/>
          <w:shd w:val="clear" w:color="auto" w:fill="FFFFFF"/>
        </w:rPr>
        <w:t>Passivhaus-EnerPHit standard</w:t>
      </w:r>
      <w:r w:rsidR="008A20FC" w:rsidRPr="00FD58BF">
        <w:rPr>
          <w:rFonts w:cs="Calibri"/>
          <w:shd w:val="clear" w:color="auto" w:fill="FFFFFF"/>
        </w:rPr>
        <w:t xml:space="preserve"> in</w:t>
      </w:r>
      <w:r w:rsidR="00F3187A">
        <w:rPr>
          <w:rFonts w:cs="Calibri"/>
          <w:shd w:val="clear" w:color="auto" w:fill="FFFFFF"/>
        </w:rPr>
        <w:t xml:space="preserve"> Turkey’s</w:t>
      </w:r>
      <w:r w:rsidR="00F3187A" w:rsidRPr="00FD58BF">
        <w:rPr>
          <w:rFonts w:cs="Calibri"/>
          <w:shd w:val="clear" w:color="auto" w:fill="FFFFFF"/>
        </w:rPr>
        <w:t xml:space="preserve"> </w:t>
      </w:r>
      <w:r w:rsidR="008A20FC" w:rsidRPr="00FD58BF">
        <w:rPr>
          <w:rFonts w:cs="Calibri"/>
          <w:shd w:val="clear" w:color="auto" w:fill="FFFFFF"/>
        </w:rPr>
        <w:t xml:space="preserve">warm-temperate climate </w:t>
      </w:r>
      <w:r w:rsidR="008F4211">
        <w:rPr>
          <w:rFonts w:cs="Calibri"/>
          <w:shd w:val="clear" w:color="auto" w:fill="FFFFFF"/>
        </w:rPr>
        <w:t>was</w:t>
      </w:r>
      <w:r w:rsidR="008F4211" w:rsidRPr="00FD58BF">
        <w:rPr>
          <w:rFonts w:cs="Calibri"/>
          <w:shd w:val="clear" w:color="auto" w:fill="FFFFFF"/>
        </w:rPr>
        <w:t xml:space="preserve"> </w:t>
      </w:r>
      <w:r w:rsidR="008A20FC" w:rsidRPr="00FD58BF">
        <w:rPr>
          <w:rFonts w:cs="Calibri"/>
          <w:shd w:val="clear" w:color="auto" w:fill="FFFFFF"/>
        </w:rPr>
        <w:t>explored</w:t>
      </w:r>
      <w:r w:rsidR="007A0B1C" w:rsidRPr="00FD58BF">
        <w:rPr>
          <w:rFonts w:cs="Calibri"/>
          <w:shd w:val="clear" w:color="auto" w:fill="FFFFFF"/>
        </w:rPr>
        <w:t xml:space="preserve">. An existing residential building in Istanbul </w:t>
      </w:r>
      <w:r w:rsidR="00F3187A">
        <w:rPr>
          <w:rFonts w:cs="Calibri"/>
          <w:shd w:val="clear" w:color="auto" w:fill="FFFFFF"/>
        </w:rPr>
        <w:t>was</w:t>
      </w:r>
      <w:r w:rsidR="00F3187A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modelled in </w:t>
      </w:r>
      <w:r w:rsidR="00F3187A">
        <w:rPr>
          <w:rFonts w:cs="Calibri"/>
          <w:shd w:val="clear" w:color="auto" w:fill="FFFFFF"/>
        </w:rPr>
        <w:t xml:space="preserve">the </w:t>
      </w:r>
      <w:r w:rsidR="00A87795" w:rsidRPr="00FD58BF">
        <w:rPr>
          <w:rFonts w:cs="Calibri"/>
          <w:shd w:val="clear" w:color="auto" w:fill="FFFFFF"/>
        </w:rPr>
        <w:t xml:space="preserve">thermal </w:t>
      </w:r>
      <w:r w:rsidR="007A0B1C" w:rsidRPr="00FD58BF">
        <w:rPr>
          <w:rFonts w:cs="Calibri"/>
          <w:shd w:val="clear" w:color="auto" w:fill="FFFFFF"/>
        </w:rPr>
        <w:t xml:space="preserve">simulation software DesignBuilder, and calibrated against on-site measurements. </w:t>
      </w:r>
      <w:r w:rsidR="00F3187A">
        <w:rPr>
          <w:rFonts w:cs="Calibri"/>
          <w:shd w:val="clear" w:color="auto" w:fill="FFFFFF"/>
        </w:rPr>
        <w:t>The</w:t>
      </w:r>
      <w:r w:rsidR="007A0B1C" w:rsidRPr="00FD58BF">
        <w:rPr>
          <w:rFonts w:cs="Calibri"/>
          <w:shd w:val="clear" w:color="auto" w:fill="FFFFFF"/>
        </w:rPr>
        <w:t xml:space="preserve"> impact </w:t>
      </w:r>
      <w:r w:rsidR="00F3187A">
        <w:rPr>
          <w:rFonts w:cs="Calibri"/>
          <w:shd w:val="clear" w:color="auto" w:fill="FFFFFF"/>
        </w:rPr>
        <w:t xml:space="preserve">on </w:t>
      </w:r>
      <w:r w:rsidR="00F3187A" w:rsidRPr="000633D1">
        <w:rPr>
          <w:rFonts w:cs="Calibri"/>
          <w:shd w:val="clear" w:color="auto" w:fill="FFFFFF"/>
        </w:rPr>
        <w:t xml:space="preserve">operational energy performance </w:t>
      </w:r>
      <w:r w:rsidR="007A0B1C" w:rsidRPr="00FD58BF">
        <w:rPr>
          <w:rFonts w:cs="Calibri"/>
          <w:shd w:val="clear" w:color="auto" w:fill="FFFFFF"/>
        </w:rPr>
        <w:t xml:space="preserve">of </w:t>
      </w:r>
      <w:r w:rsidR="00F3187A">
        <w:rPr>
          <w:rFonts w:cs="Calibri"/>
          <w:shd w:val="clear" w:color="auto" w:fill="FFFFFF"/>
        </w:rPr>
        <w:t>applying</w:t>
      </w:r>
      <w:r w:rsidR="00F3187A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prefabricated retrofit modules </w:t>
      </w:r>
      <w:r w:rsidR="00F3187A">
        <w:rPr>
          <w:rFonts w:cs="Calibri"/>
          <w:shd w:val="clear" w:color="auto" w:fill="FFFFFF"/>
        </w:rPr>
        <w:t xml:space="preserve">to the digital twin was then </w:t>
      </w:r>
      <w:r w:rsidR="007A0B1C" w:rsidRPr="00FD58BF">
        <w:rPr>
          <w:rFonts w:cs="Calibri"/>
          <w:shd w:val="clear" w:color="auto" w:fill="FFFFFF"/>
        </w:rPr>
        <w:t>tested</w:t>
      </w:r>
      <w:r w:rsidR="008F4211">
        <w:rPr>
          <w:rFonts w:cs="Calibri"/>
          <w:shd w:val="clear" w:color="auto" w:fill="FFFFFF"/>
        </w:rPr>
        <w:t>. C</w:t>
      </w:r>
      <w:r w:rsidR="007A0B1C" w:rsidRPr="00FD58BF">
        <w:rPr>
          <w:rFonts w:cs="Calibri"/>
          <w:shd w:val="clear" w:color="auto" w:fill="FFFFFF"/>
        </w:rPr>
        <w:t xml:space="preserve">arbon emissions related to the production phase of the modules </w:t>
      </w:r>
      <w:r w:rsidR="00F3187A">
        <w:rPr>
          <w:rFonts w:cs="Calibri"/>
          <w:shd w:val="clear" w:color="auto" w:fill="FFFFFF"/>
        </w:rPr>
        <w:t>were</w:t>
      </w:r>
      <w:r w:rsidR="00F3187A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 xml:space="preserve">assessed using </w:t>
      </w:r>
      <w:proofErr w:type="spellStart"/>
      <w:r w:rsidR="007A0B1C" w:rsidRPr="00FD58BF">
        <w:rPr>
          <w:rFonts w:cs="Calibri"/>
          <w:shd w:val="clear" w:color="auto" w:fill="FFFFFF"/>
        </w:rPr>
        <w:t>OneClick</w:t>
      </w:r>
      <w:proofErr w:type="spellEnd"/>
      <w:r w:rsidR="007A0B1C" w:rsidRPr="00FD58BF">
        <w:rPr>
          <w:rFonts w:cs="Calibri"/>
          <w:shd w:val="clear" w:color="auto" w:fill="FFFFFF"/>
        </w:rPr>
        <w:t xml:space="preserve"> LCA software. Multiple material replacement scenarios </w:t>
      </w:r>
      <w:r w:rsidR="00F3187A">
        <w:rPr>
          <w:rFonts w:cs="Calibri"/>
          <w:shd w:val="clear" w:color="auto" w:fill="FFFFFF"/>
        </w:rPr>
        <w:t>were</w:t>
      </w:r>
      <w:r w:rsidR="00F3187A" w:rsidRPr="00FD58BF">
        <w:rPr>
          <w:rFonts w:cs="Calibri"/>
          <w:shd w:val="clear" w:color="auto" w:fill="FFFFFF"/>
        </w:rPr>
        <w:t xml:space="preserve"> </w:t>
      </w:r>
      <w:r w:rsidR="007A0B1C" w:rsidRPr="00FD58BF">
        <w:rPr>
          <w:rFonts w:cs="Calibri"/>
          <w:shd w:val="clear" w:color="auto" w:fill="FFFFFF"/>
        </w:rPr>
        <w:t>applied to the prefabricated modules to find the optimum solution with low embodied carbon impact</w:t>
      </w:r>
      <w:r w:rsidR="00085F8E" w:rsidRPr="00FD58BF">
        <w:rPr>
          <w:rFonts w:cs="Calibri"/>
          <w:shd w:val="clear" w:color="auto" w:fill="FFFFFF"/>
        </w:rPr>
        <w:t>. The results showed that</w:t>
      </w:r>
      <w:r w:rsidR="008F4211">
        <w:rPr>
          <w:rFonts w:cs="Calibri"/>
          <w:shd w:val="clear" w:color="auto" w:fill="FFFFFF"/>
        </w:rPr>
        <w:t>,</w:t>
      </w:r>
      <w:r w:rsidR="00085F8E" w:rsidRPr="00FD58BF">
        <w:rPr>
          <w:rFonts w:cs="Calibri"/>
          <w:shd w:val="clear" w:color="auto" w:fill="FFFFFF"/>
        </w:rPr>
        <w:t xml:space="preserve"> </w:t>
      </w:r>
      <w:r w:rsidR="00231BFD" w:rsidRPr="00FD58BF">
        <w:rPr>
          <w:rFonts w:cs="Calibri"/>
          <w:shd w:val="clear" w:color="auto" w:fill="FFFFFF"/>
        </w:rPr>
        <w:t xml:space="preserve">although the prefabricated retrofit modules </w:t>
      </w:r>
      <w:r w:rsidR="008F4211">
        <w:rPr>
          <w:rFonts w:cs="Calibri"/>
          <w:shd w:val="clear" w:color="auto" w:fill="FFFFFF"/>
        </w:rPr>
        <w:t>were</w:t>
      </w:r>
      <w:r w:rsidR="008F4211" w:rsidRPr="00FD58BF">
        <w:rPr>
          <w:rFonts w:cs="Calibri"/>
          <w:shd w:val="clear" w:color="auto" w:fill="FFFFFF"/>
        </w:rPr>
        <w:t xml:space="preserve"> </w:t>
      </w:r>
      <w:r w:rsidR="008F4211">
        <w:rPr>
          <w:rFonts w:cs="Calibri"/>
          <w:shd w:val="clear" w:color="auto" w:fill="FFFFFF"/>
        </w:rPr>
        <w:t>successful</w:t>
      </w:r>
      <w:r w:rsidR="008F4211" w:rsidRPr="00FD58BF">
        <w:rPr>
          <w:rFonts w:cs="Calibri"/>
          <w:shd w:val="clear" w:color="auto" w:fill="FFFFFF"/>
        </w:rPr>
        <w:t xml:space="preserve"> </w:t>
      </w:r>
      <w:r w:rsidR="007A10BF" w:rsidRPr="00FD58BF">
        <w:rPr>
          <w:rFonts w:cs="Calibri"/>
          <w:shd w:val="clear" w:color="auto" w:fill="FFFFFF"/>
        </w:rPr>
        <w:t>in</w:t>
      </w:r>
      <w:r w:rsidR="00231BFD" w:rsidRPr="00FD58BF">
        <w:rPr>
          <w:rFonts w:cs="Calibri"/>
          <w:shd w:val="clear" w:color="auto" w:fill="FFFFFF"/>
        </w:rPr>
        <w:t xml:space="preserve"> decreasing </w:t>
      </w:r>
      <w:r w:rsidR="00A87795" w:rsidRPr="00FD58BF">
        <w:rPr>
          <w:rFonts w:cs="Calibri"/>
          <w:shd w:val="clear" w:color="auto" w:fill="FFFFFF"/>
        </w:rPr>
        <w:t xml:space="preserve">operational energy and carbon, they </w:t>
      </w:r>
      <w:r w:rsidR="008F4211">
        <w:rPr>
          <w:rFonts w:cs="Calibri"/>
          <w:shd w:val="clear" w:color="auto" w:fill="FFFFFF"/>
        </w:rPr>
        <w:t>were</w:t>
      </w:r>
      <w:r w:rsidR="008F4211" w:rsidRPr="00FD58BF">
        <w:rPr>
          <w:rFonts w:cs="Calibri"/>
          <w:shd w:val="clear" w:color="auto" w:fill="FFFFFF"/>
        </w:rPr>
        <w:t xml:space="preserve"> </w:t>
      </w:r>
      <w:r w:rsidR="00A87795" w:rsidRPr="00FD58BF">
        <w:rPr>
          <w:rFonts w:cs="Calibri"/>
          <w:shd w:val="clear" w:color="auto" w:fill="FFFFFF"/>
        </w:rPr>
        <w:t>not viable in terms of the cost of the modules in the Turk</w:t>
      </w:r>
      <w:r w:rsidR="00CA0246" w:rsidRPr="00FD58BF">
        <w:rPr>
          <w:rFonts w:cs="Calibri"/>
          <w:shd w:val="clear" w:color="auto" w:fill="FFFFFF"/>
        </w:rPr>
        <w:t>ish</w:t>
      </w:r>
      <w:r w:rsidR="00A87795" w:rsidRPr="00FD58BF">
        <w:rPr>
          <w:rFonts w:cs="Calibri"/>
          <w:shd w:val="clear" w:color="auto" w:fill="FFFFFF"/>
        </w:rPr>
        <w:t xml:space="preserve"> contex</w:t>
      </w:r>
      <w:r w:rsidR="007A10BF" w:rsidRPr="00FD58BF">
        <w:rPr>
          <w:rFonts w:cs="Calibri"/>
          <w:shd w:val="clear" w:color="auto" w:fill="FFFFFF"/>
        </w:rPr>
        <w:t>t.</w:t>
      </w:r>
    </w:p>
    <w:p w14:paraId="104CC735" w14:textId="77777777" w:rsidR="00CD2088" w:rsidRDefault="00CD2088">
      <w:pPr>
        <w:spacing w:after="0"/>
      </w:pPr>
    </w:p>
    <w:p w14:paraId="6C82F9D8" w14:textId="51F5D528" w:rsidR="00CD2088" w:rsidRDefault="00B82693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Keywords:</w:t>
      </w:r>
      <w:r>
        <w:rPr>
          <w:sz w:val="20"/>
          <w:szCs w:val="20"/>
        </w:rPr>
        <w:t xml:space="preserve"> </w:t>
      </w:r>
      <w:r w:rsidR="00E83CF9">
        <w:rPr>
          <w:sz w:val="20"/>
          <w:szCs w:val="20"/>
        </w:rPr>
        <w:t>Prefabrication</w:t>
      </w:r>
      <w:r w:rsidR="00C046E1">
        <w:rPr>
          <w:sz w:val="20"/>
          <w:szCs w:val="20"/>
        </w:rPr>
        <w:t>, Retrofit, EnerPHit, Embodied Carbon</w:t>
      </w:r>
    </w:p>
    <w:p w14:paraId="77B7B925" w14:textId="1006AD85" w:rsidR="00CD2088" w:rsidRDefault="00ED7550">
      <w:pPr>
        <w:pStyle w:val="Heading1"/>
        <w:numPr>
          <w:ilvl w:val="0"/>
          <w:numId w:val="2"/>
        </w:numPr>
      </w:pPr>
      <w:r>
        <w:t>Introduction</w:t>
      </w:r>
    </w:p>
    <w:p w14:paraId="06C80F4E" w14:textId="3D41700A" w:rsidR="00DC3FA5" w:rsidRDefault="00563AF1" w:rsidP="004A0461">
      <w:pPr>
        <w:pStyle w:val="firstparagraphofasection"/>
      </w:pPr>
      <w:r>
        <w:t>Around the world</w:t>
      </w:r>
      <w:r w:rsidR="00460042">
        <w:t>,</w:t>
      </w:r>
      <w:r>
        <w:t xml:space="preserve"> b</w:t>
      </w:r>
      <w:r w:rsidRPr="004C6592">
        <w:t xml:space="preserve">uildings </w:t>
      </w:r>
      <w:r w:rsidR="00B6665C" w:rsidRPr="004C6592">
        <w:t xml:space="preserve">are responsible for about 30% of the carbon emissions </w:t>
      </w:r>
      <w:r w:rsidR="00393326" w:rsidRPr="004C6592">
        <w:t>and 40% of energy demand</w:t>
      </w:r>
      <w:r w:rsidR="00B6665C" w:rsidRPr="004C6592">
        <w:t xml:space="preserve"> (</w:t>
      </w:r>
      <w:r w:rsidR="00F1592A">
        <w:t>International Energy Agency, 2019</w:t>
      </w:r>
      <w:r w:rsidR="00B6665C" w:rsidRPr="004C6592">
        <w:t xml:space="preserve">). </w:t>
      </w:r>
      <w:r w:rsidR="00393326" w:rsidRPr="004C6592">
        <w:t xml:space="preserve">In Turkey, </w:t>
      </w:r>
      <w:r w:rsidR="00F53531" w:rsidRPr="004C6592">
        <w:t xml:space="preserve">buildings account for </w:t>
      </w:r>
      <w:r w:rsidR="00325626">
        <w:t>about 40%</w:t>
      </w:r>
      <w:r w:rsidR="00393326" w:rsidRPr="004C6592">
        <w:t xml:space="preserve"> </w:t>
      </w:r>
      <w:r w:rsidR="00F1592A">
        <w:t xml:space="preserve">of </w:t>
      </w:r>
      <w:r w:rsidR="00393326" w:rsidRPr="004C6592">
        <w:t>energy demand</w:t>
      </w:r>
      <w:r w:rsidR="00214707">
        <w:t xml:space="preserve"> (</w:t>
      </w:r>
      <w:r w:rsidR="00F1592A">
        <w:t>Republic of Turkey Ministry of Climate and Urbanization, 2018</w:t>
      </w:r>
      <w:r w:rsidR="00214707">
        <w:t>)</w:t>
      </w:r>
      <w:r w:rsidR="00393326" w:rsidRPr="004C6592">
        <w:t xml:space="preserve"> and</w:t>
      </w:r>
      <w:r w:rsidR="00325626">
        <w:t xml:space="preserve"> </w:t>
      </w:r>
      <w:r w:rsidR="00F1592A">
        <w:t>one-third</w:t>
      </w:r>
      <w:r w:rsidR="00325626">
        <w:t xml:space="preserve"> of direct and indirect</w:t>
      </w:r>
      <w:r w:rsidR="00393326" w:rsidRPr="004C6592">
        <w:t xml:space="preserve"> carbon emissions </w:t>
      </w:r>
      <w:r w:rsidR="00F1592A">
        <w:t>(Climate Transparency, 2021</w:t>
      </w:r>
      <w:r w:rsidR="00F53531" w:rsidRPr="004C6592">
        <w:t xml:space="preserve">). </w:t>
      </w:r>
      <w:r w:rsidR="000F677F" w:rsidRPr="004C6592">
        <w:t>Hence</w:t>
      </w:r>
      <w:r w:rsidR="001D26E1">
        <w:t>,</w:t>
      </w:r>
      <w:r w:rsidR="000F677F" w:rsidRPr="004C6592">
        <w:t xml:space="preserve"> </w:t>
      </w:r>
      <w:r w:rsidR="00F53531" w:rsidRPr="004C6592">
        <w:t xml:space="preserve">buildings offer a </w:t>
      </w:r>
      <w:r w:rsidR="001D26E1">
        <w:t>significant</w:t>
      </w:r>
      <w:r w:rsidR="001D26E1" w:rsidRPr="004C6592">
        <w:t xml:space="preserve"> </w:t>
      </w:r>
      <w:r w:rsidR="001D26E1">
        <w:t>opportunity</w:t>
      </w:r>
      <w:r w:rsidR="001D26E1" w:rsidRPr="004C6592">
        <w:t xml:space="preserve"> </w:t>
      </w:r>
      <w:r>
        <w:t>for decreasing</w:t>
      </w:r>
      <w:r w:rsidR="00F53531" w:rsidRPr="004C6592">
        <w:t xml:space="preserve"> energy demand and carbon emissions. </w:t>
      </w:r>
      <w:r w:rsidR="0035096A" w:rsidRPr="004C6592">
        <w:t xml:space="preserve">Acknowledging the Paris Agreement, Turkey established </w:t>
      </w:r>
      <w:r w:rsidR="001D26E1">
        <w:t>her</w:t>
      </w:r>
      <w:r w:rsidR="001D26E1" w:rsidRPr="004C6592">
        <w:t xml:space="preserve"> </w:t>
      </w:r>
      <w:r w:rsidR="0035096A" w:rsidRPr="004C6592">
        <w:t>commitment to climate change</w:t>
      </w:r>
      <w:r w:rsidR="004B4847" w:rsidRPr="004C6592">
        <w:t xml:space="preserve"> in 2021. </w:t>
      </w:r>
      <w:r w:rsidR="0035096A" w:rsidRPr="004C6592">
        <w:t>However</w:t>
      </w:r>
      <w:r w:rsidR="004B4847" w:rsidRPr="004C6592">
        <w:t xml:space="preserve">, a five-year delay in commitment brings </w:t>
      </w:r>
      <w:r w:rsidR="001D26E1">
        <w:t xml:space="preserve">the need for </w:t>
      </w:r>
      <w:r w:rsidR="004B4847" w:rsidRPr="004C6592">
        <w:t>more drastic measures to achieve the carbon reduction</w:t>
      </w:r>
      <w:r w:rsidR="001D26E1">
        <w:t xml:space="preserve"> targets</w:t>
      </w:r>
      <w:r w:rsidR="004B4847" w:rsidRPr="004C6592">
        <w:t xml:space="preserve">. </w:t>
      </w:r>
      <w:r w:rsidR="000F677F" w:rsidRPr="004C6592">
        <w:t xml:space="preserve">Although various </w:t>
      </w:r>
      <w:r w:rsidR="004B4847" w:rsidRPr="004C6592">
        <w:t>regulations</w:t>
      </w:r>
      <w:r w:rsidR="000F677F" w:rsidRPr="004C6592">
        <w:t xml:space="preserve"> have been introduced for new buildings</w:t>
      </w:r>
      <w:r w:rsidR="004B4847" w:rsidRPr="004C6592">
        <w:t xml:space="preserve"> to lower energy demand (</w:t>
      </w:r>
      <w:r w:rsidR="000561AA">
        <w:t>Republic of Turkey</w:t>
      </w:r>
      <w:r w:rsidR="000561AA" w:rsidRPr="000561AA">
        <w:t xml:space="preserve"> Ministry of Environment and Urbanization, 2011</w:t>
      </w:r>
      <w:r w:rsidR="000561AA">
        <w:t xml:space="preserve">; </w:t>
      </w:r>
      <w:r w:rsidR="000561AA" w:rsidRPr="000561AA">
        <w:t>TS 825:2008, 2008</w:t>
      </w:r>
      <w:r w:rsidR="004B4847" w:rsidRPr="004C6592">
        <w:t>),</w:t>
      </w:r>
      <w:r w:rsidR="000F677F" w:rsidRPr="004C6592">
        <w:t xml:space="preserve"> there are limited options to improve the existing building</w:t>
      </w:r>
      <w:r w:rsidR="001D26E1">
        <w:t xml:space="preserve"> </w:t>
      </w:r>
      <w:r w:rsidR="000F677F" w:rsidRPr="004C6592">
        <w:t>s</w:t>
      </w:r>
      <w:r w:rsidR="001D26E1">
        <w:t>tock’s</w:t>
      </w:r>
      <w:r w:rsidR="00B91969" w:rsidRPr="004C6592">
        <w:t xml:space="preserve"> Energy Performance Certificates (EP</w:t>
      </w:r>
      <w:r w:rsidR="000561AA">
        <w:t>Cs</w:t>
      </w:r>
      <w:r w:rsidR="00B91969" w:rsidRPr="004C6592">
        <w:t>). EP</w:t>
      </w:r>
      <w:r w:rsidR="000561AA">
        <w:t>Cs</w:t>
      </w:r>
      <w:r w:rsidR="00B91969" w:rsidRPr="004C6592">
        <w:t xml:space="preserve"> are helpful in showing the performance of </w:t>
      </w:r>
      <w:r w:rsidR="001D26E1">
        <w:t>a</w:t>
      </w:r>
      <w:r w:rsidR="001D26E1" w:rsidRPr="004C6592">
        <w:t xml:space="preserve"> </w:t>
      </w:r>
      <w:r w:rsidR="00B91969" w:rsidRPr="004C6592">
        <w:t>building</w:t>
      </w:r>
      <w:r>
        <w:t>;</w:t>
      </w:r>
      <w:r w:rsidR="00B91969" w:rsidRPr="004C6592">
        <w:t xml:space="preserve"> however, they do not force any steps to achieve a good rate in existing buildings.</w:t>
      </w:r>
      <w:r w:rsidR="00DC3FA5" w:rsidRPr="004C6592">
        <w:t xml:space="preserve"> Further, countries pledged to </w:t>
      </w:r>
      <w:r>
        <w:t xml:space="preserve">the </w:t>
      </w:r>
      <w:r w:rsidR="00DC3FA5" w:rsidRPr="004C6592">
        <w:t>Paris Agreement will soon be presenting their carbon reductions</w:t>
      </w:r>
      <w:r>
        <w:t>.</w:t>
      </w:r>
      <w:r w:rsidR="00DC3FA5" w:rsidRPr="004C6592">
        <w:t xml:space="preserve"> </w:t>
      </w:r>
      <w:r w:rsidRPr="004C6592">
        <w:t>T</w:t>
      </w:r>
      <w:r w:rsidR="00DC3FA5" w:rsidRPr="004C6592">
        <w:t>herefore</w:t>
      </w:r>
      <w:r>
        <w:t>,</w:t>
      </w:r>
      <w:r w:rsidR="00DC3FA5" w:rsidRPr="004C6592">
        <w:t xml:space="preserve"> </w:t>
      </w:r>
      <w:r w:rsidR="001D26E1">
        <w:t xml:space="preserve">to be on track, </w:t>
      </w:r>
      <w:r w:rsidR="00DC3FA5" w:rsidRPr="004C6592">
        <w:t xml:space="preserve">Turkey needs an approach </w:t>
      </w:r>
      <w:r>
        <w:t>to</w:t>
      </w:r>
      <w:r w:rsidRPr="004C6592">
        <w:t xml:space="preserve"> </w:t>
      </w:r>
      <w:r w:rsidR="00DC3FA5" w:rsidRPr="004C6592">
        <w:t xml:space="preserve">the </w:t>
      </w:r>
      <w:r w:rsidR="001D26E1" w:rsidRPr="004C6592">
        <w:t>energy renovation</w:t>
      </w:r>
      <w:r w:rsidR="001D26E1">
        <w:t xml:space="preserve"> of </w:t>
      </w:r>
      <w:r w:rsidR="00DC3FA5" w:rsidRPr="004C6592">
        <w:t xml:space="preserve">existing </w:t>
      </w:r>
      <w:r w:rsidR="001E2C3D" w:rsidRPr="004C6592">
        <w:t xml:space="preserve">buildings </w:t>
      </w:r>
      <w:r w:rsidR="004C0820">
        <w:t xml:space="preserve">(Climate Transparency, 2021; </w:t>
      </w:r>
      <w:r w:rsidR="004C0820" w:rsidRPr="004C0820">
        <w:rPr>
          <w:bCs/>
        </w:rPr>
        <w:t>Climateactiontracker.org</w:t>
      </w:r>
      <w:r w:rsidR="004C0820">
        <w:rPr>
          <w:bCs/>
        </w:rPr>
        <w:t>,</w:t>
      </w:r>
      <w:r w:rsidR="004C0820">
        <w:t xml:space="preserve"> </w:t>
      </w:r>
      <w:r w:rsidR="004C0820" w:rsidRPr="004C0820">
        <w:rPr>
          <w:bCs/>
        </w:rPr>
        <w:t>2022</w:t>
      </w:r>
      <w:r w:rsidR="004C0820">
        <w:t>)</w:t>
      </w:r>
      <w:r w:rsidR="00DC3FA5" w:rsidRPr="004C6592">
        <w:t>.</w:t>
      </w:r>
    </w:p>
    <w:p w14:paraId="47FAC595" w14:textId="540CBFC8" w:rsidR="00DC3FA5" w:rsidRPr="004A0461" w:rsidRDefault="00DC3FA5" w:rsidP="004A0461">
      <w:pPr>
        <w:pStyle w:val="body"/>
      </w:pPr>
      <w:r w:rsidRPr="004A0461">
        <w:t>For existing buildings, the options are either deconstructing and rebuilding or retrofitting</w:t>
      </w:r>
      <w:r w:rsidRPr="00703CC6">
        <w:t xml:space="preserve">. Existing studies </w:t>
      </w:r>
      <w:r w:rsidR="00926084">
        <w:t xml:space="preserve">have demonstrated </w:t>
      </w:r>
      <w:r w:rsidRPr="004A0461">
        <w:t xml:space="preserve">that deconstructing and </w:t>
      </w:r>
      <w:r w:rsidR="00563AF1" w:rsidRPr="004A0461">
        <w:t>re</w:t>
      </w:r>
      <w:r w:rsidR="00563AF1">
        <w:t>construct</w:t>
      </w:r>
      <w:r w:rsidR="00563AF1" w:rsidRPr="004A0461">
        <w:t xml:space="preserve">ing </w:t>
      </w:r>
      <w:r w:rsidRPr="004A0461">
        <w:t>a building is not a viable option in terms of energy used and carbon released during the construction and production of the new materials</w:t>
      </w:r>
      <w:r w:rsidR="001B58F3" w:rsidRPr="004A0461">
        <w:t xml:space="preserve"> (</w:t>
      </w:r>
      <w:r w:rsidR="00703CC6">
        <w:t xml:space="preserve">Langston et al., 2018; </w:t>
      </w:r>
      <w:proofErr w:type="spellStart"/>
      <w:r w:rsidR="00B35428">
        <w:t>Marique</w:t>
      </w:r>
      <w:proofErr w:type="spellEnd"/>
      <w:r w:rsidR="00B35428">
        <w:t xml:space="preserve"> and Rossi, 2018</w:t>
      </w:r>
      <w:r w:rsidR="00703CC6">
        <w:t>; Cheshire and Burton, 2020</w:t>
      </w:r>
      <w:r w:rsidR="001B58F3" w:rsidRPr="004A0461">
        <w:t>)</w:t>
      </w:r>
      <w:r w:rsidRPr="004A0461">
        <w:t xml:space="preserve">. Also, </w:t>
      </w:r>
      <w:r w:rsidR="001B58F3" w:rsidRPr="004A0461">
        <w:t xml:space="preserve">during the deconstruction and rebuild time, the </w:t>
      </w:r>
      <w:r w:rsidR="001B58F3" w:rsidRPr="004A0461">
        <w:lastRenderedPageBreak/>
        <w:t>occupants of the buildings need to move from the building</w:t>
      </w:r>
      <w:r w:rsidR="00563AF1">
        <w:t>,</w:t>
      </w:r>
      <w:r w:rsidR="001B58F3" w:rsidRPr="004A0461">
        <w:t xml:space="preserve"> which is not convenient for the</w:t>
      </w:r>
      <w:r w:rsidR="00926084">
        <w:t>m</w:t>
      </w:r>
      <w:r w:rsidR="001B58F3" w:rsidRPr="004A0461">
        <w:t xml:space="preserve"> (R</w:t>
      </w:r>
      <w:r w:rsidR="00B35428">
        <w:t>overs et</w:t>
      </w:r>
      <w:r w:rsidR="00563AF1">
        <w:t xml:space="preserve"> al.</w:t>
      </w:r>
      <w:r w:rsidR="00B35428">
        <w:t>, 2018</w:t>
      </w:r>
      <w:r w:rsidR="001B58F3" w:rsidRPr="004A0461">
        <w:t xml:space="preserve">). </w:t>
      </w:r>
      <w:r w:rsidR="004319C0">
        <w:t xml:space="preserve">It </w:t>
      </w:r>
      <w:r w:rsidR="00563AF1">
        <w:t xml:space="preserve">can, therefore, be concluded that </w:t>
      </w:r>
      <w:r w:rsidR="004319C0">
        <w:t xml:space="preserve">energy </w:t>
      </w:r>
      <w:r w:rsidR="001B58F3" w:rsidRPr="004A0461">
        <w:t>retrofit</w:t>
      </w:r>
      <w:r w:rsidR="004319C0">
        <w:t>ting the envelope of the building</w:t>
      </w:r>
      <w:r w:rsidR="001B58F3" w:rsidRPr="004A0461">
        <w:t xml:space="preserve"> is a more suitable way of tackling the carbon emissions from the existing building stock. </w:t>
      </w:r>
      <w:r w:rsidR="004319C0">
        <w:t>Also, it</w:t>
      </w:r>
      <w:r w:rsidR="004319C0" w:rsidRPr="004A0461">
        <w:t xml:space="preserve"> </w:t>
      </w:r>
      <w:r w:rsidR="001B58F3" w:rsidRPr="004A0461">
        <w:t>requires less time and materials compared to rebuilding. However, occupant disturbance is still an issue</w:t>
      </w:r>
      <w:r w:rsidR="00563AF1">
        <w:t>,</w:t>
      </w:r>
      <w:r w:rsidR="001B58F3" w:rsidRPr="004A0461">
        <w:t xml:space="preserve"> and retrofit duration might be affected </w:t>
      </w:r>
      <w:r w:rsidR="00CF58D9" w:rsidRPr="004A0461">
        <w:t>by</w:t>
      </w:r>
      <w:r w:rsidR="001B58F3" w:rsidRPr="004A0461">
        <w:t xml:space="preserve"> </w:t>
      </w:r>
      <w:r w:rsidR="003230D1">
        <w:t xml:space="preserve">factors such supply chain problems and </w:t>
      </w:r>
      <w:r w:rsidR="001B58F3" w:rsidRPr="004A0461">
        <w:t xml:space="preserve">weather conditions. </w:t>
      </w:r>
    </w:p>
    <w:p w14:paraId="588AA626" w14:textId="56783C58" w:rsidR="00F712C3" w:rsidRPr="004A0461" w:rsidRDefault="00B50D62" w:rsidP="004A0461">
      <w:pPr>
        <w:pStyle w:val="body"/>
      </w:pPr>
      <w:r>
        <w:t xml:space="preserve">A </w:t>
      </w:r>
      <w:r w:rsidR="006D0481">
        <w:t>more recent</w:t>
      </w:r>
      <w:r w:rsidR="00085D44" w:rsidRPr="004A0461">
        <w:t xml:space="preserve"> approach to retrofit</w:t>
      </w:r>
      <w:r w:rsidR="0010485A" w:rsidRPr="004A0461">
        <w:t xml:space="preserve">, </w:t>
      </w:r>
      <w:r>
        <w:t xml:space="preserve">using </w:t>
      </w:r>
      <w:r w:rsidR="0010485A" w:rsidRPr="004A0461">
        <w:t>prefabricated retrofit modules (PRM)</w:t>
      </w:r>
      <w:r w:rsidR="0010485A">
        <w:t xml:space="preserve">, </w:t>
      </w:r>
      <w:r w:rsidR="00085D44" w:rsidRPr="004A0461">
        <w:t>can compensate for the negative aspects of the traditional retrofit methods</w:t>
      </w:r>
      <w:r w:rsidR="0010485A">
        <w:t>.</w:t>
      </w:r>
      <w:r w:rsidR="00085D44" w:rsidRPr="004A0461">
        <w:t xml:space="preserve"> </w:t>
      </w:r>
      <w:r w:rsidR="0010485A">
        <w:t>P</w:t>
      </w:r>
      <w:r w:rsidR="0010485A" w:rsidRPr="004A0461">
        <w:t xml:space="preserve">refabrication </w:t>
      </w:r>
      <w:r w:rsidR="00085D44" w:rsidRPr="004A0461">
        <w:t xml:space="preserve">can </w:t>
      </w:r>
      <w:r w:rsidR="0010485A">
        <w:t>significan</w:t>
      </w:r>
      <w:r w:rsidR="0010485A" w:rsidRPr="004A0461">
        <w:t xml:space="preserve">tly </w:t>
      </w:r>
      <w:r w:rsidR="00085D44" w:rsidRPr="004A0461">
        <w:t>decrease the retrofit duration</w:t>
      </w:r>
      <w:r>
        <w:t>,</w:t>
      </w:r>
      <w:r w:rsidR="00085D44" w:rsidRPr="004A0461">
        <w:t xml:space="preserve"> </w:t>
      </w:r>
      <w:r>
        <w:t>reduce</w:t>
      </w:r>
      <w:r w:rsidRPr="004A0461">
        <w:t xml:space="preserve"> </w:t>
      </w:r>
      <w:r w:rsidR="00085D44" w:rsidRPr="004A0461">
        <w:t xml:space="preserve">occupant disturbance during installation and </w:t>
      </w:r>
      <w:r w:rsidR="006D0481">
        <w:t>is</w:t>
      </w:r>
      <w:r>
        <w:t xml:space="preserve"> </w:t>
      </w:r>
      <w:r w:rsidR="00085D44" w:rsidRPr="004A0461">
        <w:t xml:space="preserve">not </w:t>
      </w:r>
      <w:r w:rsidR="006D0481">
        <w:t xml:space="preserve">as </w:t>
      </w:r>
      <w:r w:rsidR="00085D44" w:rsidRPr="004A0461">
        <w:t xml:space="preserve">affected </w:t>
      </w:r>
      <w:r w:rsidR="00EA00D1" w:rsidRPr="004A0461">
        <w:t>by</w:t>
      </w:r>
      <w:r w:rsidR="00085D44" w:rsidRPr="004A0461">
        <w:t xml:space="preserve"> </w:t>
      </w:r>
      <w:r>
        <w:t xml:space="preserve">adverse </w:t>
      </w:r>
      <w:r w:rsidR="00085D44" w:rsidRPr="004A0461">
        <w:t xml:space="preserve">weather conditions. </w:t>
      </w:r>
      <w:r>
        <w:t>PRMs</w:t>
      </w:r>
      <w:r w:rsidR="00085D44" w:rsidRPr="004A0461">
        <w:t xml:space="preserve"> have gained popularity with</w:t>
      </w:r>
      <w:r>
        <w:t>in</w:t>
      </w:r>
      <w:r w:rsidR="00085D44" w:rsidRPr="004A0461">
        <w:t xml:space="preserve"> the </w:t>
      </w:r>
      <w:r w:rsidR="00EA00D1" w:rsidRPr="004A0461">
        <w:t>European</w:t>
      </w:r>
      <w:r w:rsidR="00085D44" w:rsidRPr="004A0461">
        <w:t xml:space="preserve"> Union</w:t>
      </w:r>
      <w:r>
        <w:t xml:space="preserve">, as evidenced in </w:t>
      </w:r>
      <w:r w:rsidR="00085D44" w:rsidRPr="004A0461">
        <w:t>Horizon 2020</w:t>
      </w:r>
      <w:r w:rsidR="00F14E55" w:rsidRPr="004A0461">
        <w:t>-EeB-2015</w:t>
      </w:r>
      <w:r w:rsidR="00085D44" w:rsidRPr="004A0461">
        <w:t xml:space="preserve"> </w:t>
      </w:r>
      <w:r w:rsidR="00F712C3" w:rsidRPr="004A0461">
        <w:t xml:space="preserve">(EU-H2020) </w:t>
      </w:r>
      <w:r w:rsidR="00085D44" w:rsidRPr="004A0461">
        <w:t>projects.</w:t>
      </w:r>
      <w:r w:rsidR="00F712C3" w:rsidRPr="004A0461">
        <w:t xml:space="preserve"> </w:t>
      </w:r>
      <w:r w:rsidR="00085D44" w:rsidRPr="004A0461">
        <w:t xml:space="preserve">There are extensive </w:t>
      </w:r>
      <w:r w:rsidR="00EA00D1" w:rsidRPr="004A0461">
        <w:t xml:space="preserve">examples </w:t>
      </w:r>
      <w:proofErr w:type="gramStart"/>
      <w:r w:rsidR="00EA00D1" w:rsidRPr="004A0461">
        <w:t xml:space="preserve">of </w:t>
      </w:r>
      <w:r w:rsidR="00085D44" w:rsidRPr="004A0461">
        <w:t xml:space="preserve"> </w:t>
      </w:r>
      <w:r w:rsidR="00EA00D1" w:rsidRPr="004A0461">
        <w:t>PRMs</w:t>
      </w:r>
      <w:proofErr w:type="gramEnd"/>
      <w:r w:rsidR="00EA00D1" w:rsidRPr="004A0461">
        <w:t xml:space="preserve"> in </w:t>
      </w:r>
      <w:r w:rsidR="006833B7" w:rsidRPr="004A0461">
        <w:t xml:space="preserve">the </w:t>
      </w:r>
      <w:r w:rsidR="00EA00D1" w:rsidRPr="004A0461">
        <w:t>Europe</w:t>
      </w:r>
      <w:r>
        <w:t>an</w:t>
      </w:r>
      <w:r w:rsidR="00EA00D1" w:rsidRPr="004A0461">
        <w:t xml:space="preserve"> context that present </w:t>
      </w:r>
      <w:r w:rsidR="006833B7" w:rsidRPr="004A0461">
        <w:t xml:space="preserve">a </w:t>
      </w:r>
      <w:r w:rsidR="00EA00D1" w:rsidRPr="004A0461">
        <w:t>variety of approaches</w:t>
      </w:r>
      <w:r w:rsidR="0010485A">
        <w:t>. F</w:t>
      </w:r>
      <w:r w:rsidR="00EA00D1" w:rsidRPr="004A0461">
        <w:t xml:space="preserve">or </w:t>
      </w:r>
      <w:r w:rsidR="0010485A">
        <w:t>instanc</w:t>
      </w:r>
      <w:r w:rsidR="0010485A" w:rsidRPr="004A0461">
        <w:t>e</w:t>
      </w:r>
      <w:r w:rsidR="00F14E55" w:rsidRPr="004A0461">
        <w:t>,</w:t>
      </w:r>
      <w:r w:rsidR="00EA00D1" w:rsidRPr="004A0461">
        <w:t xml:space="preserve"> while one of the projects uses </w:t>
      </w:r>
      <w:r w:rsidR="006833B7" w:rsidRPr="004A0461">
        <w:t>construction demolition waste (CDW) materials for non-structural façade elements</w:t>
      </w:r>
      <w:r w:rsidR="00752429" w:rsidRPr="004A0461">
        <w:t xml:space="preserve">, </w:t>
      </w:r>
      <w:r w:rsidR="00A54298" w:rsidRPr="004A0461">
        <w:t>Re4</w:t>
      </w:r>
      <w:r w:rsidR="00752429" w:rsidRPr="004A0461">
        <w:t xml:space="preserve"> </w:t>
      </w:r>
      <w:r w:rsidR="00860E65">
        <w:t xml:space="preserve">(2016) </w:t>
      </w:r>
      <w:r w:rsidR="00752429" w:rsidRPr="004A0461">
        <w:t>and</w:t>
      </w:r>
      <w:r w:rsidR="00A54298" w:rsidRPr="004A0461">
        <w:t xml:space="preserve"> VEEP</w:t>
      </w:r>
      <w:r w:rsidR="00752429" w:rsidRPr="004A0461">
        <w:t xml:space="preserve"> (</w:t>
      </w:r>
      <w:proofErr w:type="spellStart"/>
      <w:r w:rsidR="00860E65">
        <w:t>Veep</w:t>
      </w:r>
      <w:proofErr w:type="spellEnd"/>
      <w:r w:rsidR="00860E65">
        <w:t>–project, 2016</w:t>
      </w:r>
      <w:r w:rsidR="00752429" w:rsidRPr="004A0461">
        <w:t>)</w:t>
      </w:r>
      <w:r w:rsidR="002F31FD" w:rsidRPr="004A0461">
        <w:t xml:space="preserve">, others use </w:t>
      </w:r>
      <w:r w:rsidR="00F14E55" w:rsidRPr="004A0461">
        <w:t>nanotechnology</w:t>
      </w:r>
      <w:r w:rsidR="002F31FD" w:rsidRPr="004A0461">
        <w:t xml:space="preserve"> materials like aerogels</w:t>
      </w:r>
      <w:r w:rsidR="00752429" w:rsidRPr="004A0461">
        <w:t>,</w:t>
      </w:r>
      <w:r w:rsidR="002F31FD" w:rsidRPr="004A0461">
        <w:t xml:space="preserve"> </w:t>
      </w:r>
      <w:r w:rsidR="00752429" w:rsidRPr="004A0461">
        <w:t>SESBE</w:t>
      </w:r>
      <w:r w:rsidR="00D2610D">
        <w:t xml:space="preserve"> (</w:t>
      </w:r>
      <w:proofErr w:type="spellStart"/>
      <w:r w:rsidR="00D2610D">
        <w:t>n.d.</w:t>
      </w:r>
      <w:proofErr w:type="spellEnd"/>
      <w:r w:rsidR="00D2610D">
        <w:t>)</w:t>
      </w:r>
      <w:r w:rsidR="00752429" w:rsidRPr="004A0461">
        <w:t xml:space="preserve"> and GELCLAD </w:t>
      </w:r>
      <w:r w:rsidR="00D2610D">
        <w:t>(</w:t>
      </w:r>
      <w:proofErr w:type="spellStart"/>
      <w:r w:rsidR="00D2610D">
        <w:t>n.d.</w:t>
      </w:r>
      <w:proofErr w:type="spellEnd"/>
      <w:r w:rsidR="00D2610D">
        <w:t xml:space="preserve">) </w:t>
      </w:r>
      <w:r w:rsidR="00752429" w:rsidRPr="004A0461">
        <w:t xml:space="preserve">or </w:t>
      </w:r>
      <w:r w:rsidR="00F14E55" w:rsidRPr="004A0461">
        <w:t>focus</w:t>
      </w:r>
      <w:r w:rsidR="00324F54" w:rsidRPr="004A0461">
        <w:t xml:space="preserve"> on building system management in the buildings retrofitted with prefab modules, </w:t>
      </w:r>
      <w:r w:rsidR="0010485A">
        <w:t xml:space="preserve">such as </w:t>
      </w:r>
      <w:proofErr w:type="spellStart"/>
      <w:r w:rsidR="00324F54" w:rsidRPr="004A0461">
        <w:t>iNSPiRE</w:t>
      </w:r>
      <w:proofErr w:type="spellEnd"/>
      <w:r w:rsidR="00F14E55" w:rsidRPr="004A0461">
        <w:t xml:space="preserve"> </w:t>
      </w:r>
      <w:r w:rsidR="008374C9">
        <w:t>(2016)</w:t>
      </w:r>
      <w:r w:rsidR="00F14E55" w:rsidRPr="004A0461">
        <w:t xml:space="preserve">. </w:t>
      </w:r>
      <w:r w:rsidR="00D254A6" w:rsidRPr="004A0461">
        <w:t xml:space="preserve">Besides bringing new methods and innovations to retrofit, EU-H2020 projects are also </w:t>
      </w:r>
      <w:r w:rsidR="0010485A">
        <w:t>effective</w:t>
      </w:r>
      <w:r w:rsidR="0010485A" w:rsidRPr="004A0461">
        <w:t xml:space="preserve"> </w:t>
      </w:r>
      <w:r w:rsidR="00D254A6" w:rsidRPr="004A0461">
        <w:t xml:space="preserve">at decreasing the operational energy </w:t>
      </w:r>
      <w:r w:rsidR="0010485A" w:rsidRPr="004A0461">
        <w:t xml:space="preserve">demand </w:t>
      </w:r>
      <w:r w:rsidR="009A175D" w:rsidRPr="004A0461">
        <w:t>(energy needed for heating, cooling, domestic hot water, and equipment)</w:t>
      </w:r>
      <w:r w:rsidR="00D254A6" w:rsidRPr="004A0461">
        <w:t xml:space="preserve"> by 85% compared to existing buildings</w:t>
      </w:r>
      <w:r w:rsidR="00F712C3" w:rsidRPr="004A0461">
        <w:t xml:space="preserve"> and providing a thermally comfortable environment for the occupants (</w:t>
      </w:r>
      <w:r w:rsidR="0004706A" w:rsidRPr="004A0461">
        <w:t>R</w:t>
      </w:r>
      <w:r w:rsidR="0004706A">
        <w:t>overs et</w:t>
      </w:r>
      <w:r>
        <w:t xml:space="preserve"> </w:t>
      </w:r>
      <w:r w:rsidR="0004706A">
        <w:t>al, 2018</w:t>
      </w:r>
      <w:r w:rsidR="00F712C3" w:rsidRPr="004A0461">
        <w:t>)</w:t>
      </w:r>
      <w:r w:rsidR="00D254A6" w:rsidRPr="004A0461">
        <w:t xml:space="preserve">. </w:t>
      </w:r>
    </w:p>
    <w:p w14:paraId="7222D8BD" w14:textId="6186AD5E" w:rsidR="00CD2088" w:rsidRDefault="00F712C3" w:rsidP="00FA258C">
      <w:pPr>
        <w:pStyle w:val="body"/>
      </w:pPr>
      <w:r w:rsidRPr="004A0461">
        <w:t xml:space="preserve">Unlike </w:t>
      </w:r>
      <w:r w:rsidR="00B50D62">
        <w:t xml:space="preserve">the numerous studies </w:t>
      </w:r>
      <w:r w:rsidRPr="004A0461">
        <w:t xml:space="preserve">on operational energy demand and indoor comfort </w:t>
      </w:r>
      <w:r w:rsidR="006D0481">
        <w:t>involving</w:t>
      </w:r>
      <w:r w:rsidR="006D0481" w:rsidRPr="004A0461">
        <w:t xml:space="preserve"> </w:t>
      </w:r>
      <w:r w:rsidRPr="004A0461">
        <w:t>PRMs, there are few</w:t>
      </w:r>
      <w:r w:rsidR="006D0481">
        <w:t>er</w:t>
      </w:r>
      <w:r w:rsidRPr="004A0461">
        <w:t xml:space="preserve"> </w:t>
      </w:r>
      <w:r w:rsidR="00B50D62">
        <w:t>investigations</w:t>
      </w:r>
      <w:r w:rsidR="00B50D62" w:rsidRPr="004A0461">
        <w:t xml:space="preserve"> </w:t>
      </w:r>
      <w:r w:rsidR="00B50D62">
        <w:t xml:space="preserve">of the </w:t>
      </w:r>
      <w:r w:rsidRPr="004A0461">
        <w:t xml:space="preserve">embodied carbon of </w:t>
      </w:r>
      <w:r w:rsidR="00B50D62">
        <w:t xml:space="preserve">PRMs </w:t>
      </w:r>
      <w:r w:rsidR="00F9360A">
        <w:t>(Almeida et al., 2020)</w:t>
      </w:r>
      <w:r w:rsidRPr="004A0461">
        <w:t xml:space="preserve">. </w:t>
      </w:r>
      <w:r w:rsidR="00B50D62">
        <w:t>The e</w:t>
      </w:r>
      <w:r w:rsidRPr="004A0461">
        <w:t>mbodied carbon</w:t>
      </w:r>
      <w:r w:rsidR="009A175D" w:rsidRPr="004A0461">
        <w:t xml:space="preserve"> (EC)</w:t>
      </w:r>
      <w:r w:rsidRPr="004A0461">
        <w:t xml:space="preserve"> </w:t>
      </w:r>
      <w:r w:rsidR="009A175D" w:rsidRPr="004A0461">
        <w:t xml:space="preserve">of </w:t>
      </w:r>
      <w:r w:rsidR="00B50D62">
        <w:t xml:space="preserve">a </w:t>
      </w:r>
      <w:r w:rsidR="009A175D" w:rsidRPr="004A0461">
        <w:t xml:space="preserve">material </w:t>
      </w:r>
      <w:r w:rsidR="00B50D62">
        <w:t>represents</w:t>
      </w:r>
      <w:r w:rsidR="00B50D62" w:rsidRPr="004A0461">
        <w:t xml:space="preserve"> </w:t>
      </w:r>
      <w:r w:rsidR="009A175D" w:rsidRPr="004A0461">
        <w:t>the carbon released during the raw material extraction, its transport to the factory, and production (</w:t>
      </w:r>
      <w:r w:rsidR="0004706A">
        <w:t>Almeida et al., 2020</w:t>
      </w:r>
      <w:r w:rsidR="009A175D" w:rsidRPr="004A0461">
        <w:t xml:space="preserve">). EC </w:t>
      </w:r>
      <w:r w:rsidR="006A6652" w:rsidRPr="004A0461">
        <w:t xml:space="preserve">is </w:t>
      </w:r>
      <w:r w:rsidR="009A175D" w:rsidRPr="004A0461">
        <w:t xml:space="preserve">often addressed as </w:t>
      </w:r>
      <w:r w:rsidR="006A6652" w:rsidRPr="004A0461">
        <w:t xml:space="preserve">a </w:t>
      </w:r>
      <w:r w:rsidR="009A175D" w:rsidRPr="004A0461">
        <w:t xml:space="preserve">hidden impact in building performance evaluations. Until recently, the </w:t>
      </w:r>
      <w:r w:rsidR="006A6652" w:rsidRPr="004A0461">
        <w:t>focus</w:t>
      </w:r>
      <w:r w:rsidR="009A175D" w:rsidRPr="004A0461">
        <w:t xml:space="preserve"> </w:t>
      </w:r>
      <w:r w:rsidR="006D0481">
        <w:t>for</w:t>
      </w:r>
      <w:r w:rsidR="006D0481" w:rsidRPr="004A0461">
        <w:t xml:space="preserve"> </w:t>
      </w:r>
      <w:r w:rsidR="009A175D" w:rsidRPr="004A0461">
        <w:t xml:space="preserve">buildings was </w:t>
      </w:r>
      <w:r w:rsidR="006D0481">
        <w:t xml:space="preserve">on </w:t>
      </w:r>
      <w:r w:rsidR="009A175D" w:rsidRPr="004A0461">
        <w:t xml:space="preserve">decreasing the operational energy demand </w:t>
      </w:r>
      <w:r w:rsidR="006A6652" w:rsidRPr="004A0461">
        <w:t>rather than the EC</w:t>
      </w:r>
      <w:r w:rsidR="00000402">
        <w:t>. H</w:t>
      </w:r>
      <w:r w:rsidR="006A6652" w:rsidRPr="004A0461">
        <w:t>owever</w:t>
      </w:r>
      <w:r w:rsidR="00000402">
        <w:t>,</w:t>
      </w:r>
      <w:r w:rsidR="006A6652" w:rsidRPr="004A0461">
        <w:t xml:space="preserve"> </w:t>
      </w:r>
      <w:r w:rsidR="006A6652" w:rsidRPr="00D63144">
        <w:t xml:space="preserve">recent literature </w:t>
      </w:r>
      <w:r w:rsidR="006D0481" w:rsidRPr="004A0461">
        <w:t>show</w:t>
      </w:r>
      <w:r w:rsidR="006D0481">
        <w:t>s</w:t>
      </w:r>
      <w:r w:rsidR="006D0481" w:rsidRPr="004A0461">
        <w:t xml:space="preserve"> </w:t>
      </w:r>
      <w:r w:rsidR="006A6652" w:rsidRPr="004A0461">
        <w:t xml:space="preserve">that the EC impact </w:t>
      </w:r>
      <w:r w:rsidR="00000402" w:rsidRPr="004A0461">
        <w:t>c</w:t>
      </w:r>
      <w:r w:rsidR="00000402">
        <w:t>ould</w:t>
      </w:r>
      <w:r w:rsidR="00000402" w:rsidRPr="004A0461">
        <w:t xml:space="preserve"> </w:t>
      </w:r>
      <w:r w:rsidR="006A6652" w:rsidRPr="004A0461">
        <w:t xml:space="preserve">be </w:t>
      </w:r>
      <w:r w:rsidR="00000402">
        <w:t>higher than</w:t>
      </w:r>
      <w:r w:rsidR="006A6652" w:rsidRPr="004A0461">
        <w:t xml:space="preserve"> </w:t>
      </w:r>
      <w:r w:rsidR="00000402">
        <w:t xml:space="preserve">the </w:t>
      </w:r>
      <w:r w:rsidR="006A6652" w:rsidRPr="004A0461">
        <w:t>operational impact</w:t>
      </w:r>
      <w:r w:rsidR="00D63144">
        <w:t xml:space="preserve"> (</w:t>
      </w:r>
      <w:r w:rsidR="003F680D">
        <w:t>Zhu et al., 2020;</w:t>
      </w:r>
      <w:r w:rsidR="0009020C">
        <w:t xml:space="preserve"> Rodrigo et al., 2019;</w:t>
      </w:r>
      <w:r w:rsidR="003F680D">
        <w:t xml:space="preserve"> </w:t>
      </w:r>
      <w:proofErr w:type="spellStart"/>
      <w:r w:rsidR="00742CCC" w:rsidRPr="00742CCC">
        <w:rPr>
          <w:bCs/>
        </w:rPr>
        <w:t>Koezjakov</w:t>
      </w:r>
      <w:proofErr w:type="spellEnd"/>
      <w:r w:rsidR="00742CCC">
        <w:rPr>
          <w:bCs/>
        </w:rPr>
        <w:t>, 2017</w:t>
      </w:r>
      <w:r w:rsidR="0009020C">
        <w:t>)</w:t>
      </w:r>
      <w:r w:rsidR="006A6652" w:rsidRPr="004A0461">
        <w:t>. Therefore, in this study, the aim is to show the EC viability of PRMs over their operational carbon savings a</w:t>
      </w:r>
      <w:r w:rsidR="00000402">
        <w:t xml:space="preserve">nd </w:t>
      </w:r>
      <w:r w:rsidR="006D0481">
        <w:t>examine</w:t>
      </w:r>
      <w:r w:rsidR="006D0481" w:rsidRPr="004A0461">
        <w:t xml:space="preserve"> </w:t>
      </w:r>
      <w:r w:rsidR="006A6652" w:rsidRPr="004A0461">
        <w:t xml:space="preserve">the feasibility of </w:t>
      </w:r>
      <w:r w:rsidR="006D0481">
        <w:t xml:space="preserve">using </w:t>
      </w:r>
      <w:r w:rsidR="006A6652" w:rsidRPr="004A0461">
        <w:t>the modules in Turkey</w:t>
      </w:r>
      <w:r w:rsidR="00CA0246">
        <w:t>’s</w:t>
      </w:r>
      <w:r w:rsidR="006A6652" w:rsidRPr="004A0461">
        <w:t xml:space="preserve"> </w:t>
      </w:r>
      <w:r w:rsidR="00840AB5" w:rsidRPr="004A0461">
        <w:t xml:space="preserve">climate </w:t>
      </w:r>
      <w:r w:rsidR="007215DF" w:rsidRPr="004A0461">
        <w:t>as a methodology to accelerate the</w:t>
      </w:r>
      <w:r w:rsidR="006D0481">
        <w:t xml:space="preserve"> country’s</w:t>
      </w:r>
      <w:r w:rsidR="007215DF" w:rsidRPr="004A0461">
        <w:t xml:space="preserve"> climate </w:t>
      </w:r>
      <w:r w:rsidR="006D0481">
        <w:t xml:space="preserve">change mitigation </w:t>
      </w:r>
      <w:r w:rsidR="007215DF" w:rsidRPr="004A0461">
        <w:t>actions.</w:t>
      </w:r>
      <w:r w:rsidR="009A6E7F">
        <w:t xml:space="preserve"> </w:t>
      </w:r>
    </w:p>
    <w:p w14:paraId="2B22792D" w14:textId="49D31F06" w:rsidR="00CD2088" w:rsidRDefault="00E63744" w:rsidP="004D124A">
      <w:pPr>
        <w:pStyle w:val="body"/>
      </w:pPr>
      <w:r>
        <w:t xml:space="preserve">Another limit of existing PRM </w:t>
      </w:r>
      <w:r w:rsidR="00FD569D">
        <w:t xml:space="preserve">approaches </w:t>
      </w:r>
      <w:r w:rsidR="00872C34">
        <w:t>is</w:t>
      </w:r>
      <w:r w:rsidR="00C90B18">
        <w:t xml:space="preserve"> aiming </w:t>
      </w:r>
      <w:r w:rsidR="00872C34">
        <w:t xml:space="preserve">for </w:t>
      </w:r>
      <w:r w:rsidR="00C90B18">
        <w:t>Net-Zero in operational performance</w:t>
      </w:r>
      <w:r w:rsidR="00000402">
        <w:t>,</w:t>
      </w:r>
      <w:r w:rsidR="00C90B18">
        <w:t xml:space="preserve"> </w:t>
      </w:r>
      <w:r w:rsidR="00C45940">
        <w:t xml:space="preserve">which </w:t>
      </w:r>
      <w:r w:rsidR="009262BF">
        <w:t>may</w:t>
      </w:r>
      <w:r w:rsidR="00C45940">
        <w:t xml:space="preserve"> </w:t>
      </w:r>
      <w:r w:rsidR="00872C34">
        <w:t>differ</w:t>
      </w:r>
      <w:r w:rsidR="00C45940">
        <w:t xml:space="preserve"> </w:t>
      </w:r>
      <w:r w:rsidR="00872C34">
        <w:t xml:space="preserve">from </w:t>
      </w:r>
      <w:r w:rsidR="00C45940">
        <w:t>country to country based on their energy mixes an</w:t>
      </w:r>
      <w:r w:rsidR="00872C34">
        <w:t>d availability of sustainable energy source</w:t>
      </w:r>
      <w:r w:rsidR="009262BF">
        <w:t>s</w:t>
      </w:r>
      <w:r w:rsidR="00872C34">
        <w:t xml:space="preserve">. Therefore, PRM needs </w:t>
      </w:r>
      <w:r w:rsidR="005B419A">
        <w:t xml:space="preserve">to </w:t>
      </w:r>
      <w:r w:rsidR="00E33ABF">
        <w:t>ensure</w:t>
      </w:r>
      <w:r w:rsidR="005B419A">
        <w:t xml:space="preserve"> the energy performance </w:t>
      </w:r>
      <w:r w:rsidR="00122444">
        <w:t>in existing buildings</w:t>
      </w:r>
      <w:r w:rsidR="00000402">
        <w:t>,</w:t>
      </w:r>
      <w:r w:rsidR="00122444">
        <w:t xml:space="preserve"> </w:t>
      </w:r>
      <w:r w:rsidR="00E33ABF">
        <w:t xml:space="preserve">specifically </w:t>
      </w:r>
      <w:r w:rsidR="002659BC">
        <w:t>in</w:t>
      </w:r>
      <w:r w:rsidR="00E33ABF">
        <w:t xml:space="preserve"> a climate or country context. </w:t>
      </w:r>
      <w:r w:rsidR="00425F56">
        <w:t xml:space="preserve">Energy </w:t>
      </w:r>
      <w:r w:rsidR="00DF16EC">
        <w:t>standards</w:t>
      </w:r>
      <w:r w:rsidR="00425F56">
        <w:t xml:space="preserve"> like Passivhaus</w:t>
      </w:r>
      <w:r w:rsidR="00000402">
        <w:t xml:space="preserve"> (PH)</w:t>
      </w:r>
      <w:r w:rsidR="00425F56">
        <w:t xml:space="preserve"> can </w:t>
      </w:r>
      <w:r w:rsidR="00DF16EC">
        <w:t>robustly</w:t>
      </w:r>
      <w:r w:rsidR="00425F56">
        <w:t xml:space="preserve"> secure how the </w:t>
      </w:r>
      <w:r w:rsidR="00DF16EC">
        <w:t xml:space="preserve">building will perform after </w:t>
      </w:r>
      <w:r w:rsidR="00000402">
        <w:t>being</w:t>
      </w:r>
      <w:r w:rsidR="00DF16EC">
        <w:t xml:space="preserve"> constructed or renovated. </w:t>
      </w:r>
      <w:r w:rsidR="00000402">
        <w:t xml:space="preserve">PH </w:t>
      </w:r>
      <w:r w:rsidR="00DF16EC">
        <w:t xml:space="preserve">is a </w:t>
      </w:r>
      <w:r w:rsidR="00A40AC9">
        <w:t xml:space="preserve">voluntary energy concept </w:t>
      </w:r>
      <w:r w:rsidR="00226AB9">
        <w:t>that</w:t>
      </w:r>
      <w:r w:rsidR="00A40AC9">
        <w:t xml:space="preserve"> allows</w:t>
      </w:r>
      <w:r w:rsidR="00226AB9">
        <w:t xml:space="preserve"> up to</w:t>
      </w:r>
      <w:r w:rsidR="00A40AC9">
        <w:t xml:space="preserve"> 15 </w:t>
      </w:r>
      <w:r w:rsidR="00226AB9">
        <w:t>kWh</w:t>
      </w:r>
      <w:r w:rsidR="00A40AC9">
        <w:t xml:space="preserve">/m²/a for heating and cooling </w:t>
      </w:r>
      <w:r w:rsidR="00226AB9">
        <w:t xml:space="preserve">demand </w:t>
      </w:r>
      <w:r w:rsidR="00A40AC9">
        <w:t xml:space="preserve">and </w:t>
      </w:r>
      <w:r w:rsidR="00226AB9">
        <w:t xml:space="preserve">120 kWh/m²/a </w:t>
      </w:r>
      <w:r w:rsidR="00C7466D">
        <w:t>in</w:t>
      </w:r>
      <w:r w:rsidR="00226AB9">
        <w:t xml:space="preserve"> total</w:t>
      </w:r>
      <w:r w:rsidR="00000402">
        <w:t xml:space="preserve"> primary energy consumption</w:t>
      </w:r>
      <w:r w:rsidR="00226AB9">
        <w:t xml:space="preserve">. </w:t>
      </w:r>
      <w:r w:rsidR="004817A1">
        <w:t>Passivhaus</w:t>
      </w:r>
      <w:r w:rsidR="005034C5">
        <w:t xml:space="preserve"> has </w:t>
      </w:r>
      <w:r w:rsidR="00C7466D">
        <w:t xml:space="preserve">a </w:t>
      </w:r>
      <w:r w:rsidR="001E2C3D">
        <w:t>'</w:t>
      </w:r>
      <w:r w:rsidR="005034C5">
        <w:t xml:space="preserve">fabric </w:t>
      </w:r>
      <w:r w:rsidR="00C7466D">
        <w:t>first</w:t>
      </w:r>
      <w:r w:rsidR="006D0481">
        <w:t>’</w:t>
      </w:r>
      <w:r w:rsidR="005034C5">
        <w:t xml:space="preserve"> approach</w:t>
      </w:r>
      <w:r w:rsidR="006A308B">
        <w:t xml:space="preserve"> to </w:t>
      </w:r>
      <w:r w:rsidR="00000402">
        <w:t>reduc</w:t>
      </w:r>
      <w:r w:rsidR="006A308B">
        <w:t xml:space="preserve">e operational </w:t>
      </w:r>
      <w:r w:rsidR="00000402">
        <w:t xml:space="preserve">energy demand, </w:t>
      </w:r>
      <w:r w:rsidR="006A308B">
        <w:t xml:space="preserve">meaning that </w:t>
      </w:r>
      <w:r w:rsidR="006D0481">
        <w:t xml:space="preserve">the </w:t>
      </w:r>
      <w:r w:rsidR="006A308B">
        <w:t xml:space="preserve">building </w:t>
      </w:r>
      <w:r w:rsidR="006D0481">
        <w:t xml:space="preserve">envelope </w:t>
      </w:r>
      <w:r w:rsidR="006A308B">
        <w:t xml:space="preserve">should be </w:t>
      </w:r>
      <w:r w:rsidR="00C7466D">
        <w:t>airtight and well insulated</w:t>
      </w:r>
      <w:r w:rsidR="00A93A8F">
        <w:t xml:space="preserve"> with </w:t>
      </w:r>
      <w:r w:rsidR="001E061C">
        <w:t xml:space="preserve">a </w:t>
      </w:r>
      <w:r w:rsidR="00A93A8F">
        <w:t xml:space="preserve">low </w:t>
      </w:r>
      <w:r w:rsidR="00000402">
        <w:t xml:space="preserve">level of </w:t>
      </w:r>
      <w:r w:rsidR="007A5D86">
        <w:t>U-value (0.15 W/m²K</w:t>
      </w:r>
      <w:r w:rsidR="006D0481">
        <w:t xml:space="preserve"> or less</w:t>
      </w:r>
      <w:r w:rsidR="007A5D86">
        <w:t>)</w:t>
      </w:r>
      <w:r w:rsidR="00C7466D">
        <w:t xml:space="preserve">. PH also provides </w:t>
      </w:r>
      <w:r w:rsidR="004817A1">
        <w:t xml:space="preserve">a standard for </w:t>
      </w:r>
      <w:r w:rsidR="004574E0">
        <w:t xml:space="preserve">retrofit projects, </w:t>
      </w:r>
      <w:r w:rsidR="006D0481">
        <w:t xml:space="preserve">called </w:t>
      </w:r>
      <w:r w:rsidR="004574E0">
        <w:t xml:space="preserve">EnerPHit. </w:t>
      </w:r>
      <w:r w:rsidR="004B1559">
        <w:t>For</w:t>
      </w:r>
      <w:r w:rsidR="003A67E3">
        <w:t xml:space="preserve"> retrofitted buildings </w:t>
      </w:r>
      <w:r w:rsidR="004B1559">
        <w:t>to meet the EnerPHit standard, the maximum</w:t>
      </w:r>
      <w:r w:rsidR="003A67E3">
        <w:t xml:space="preserve"> </w:t>
      </w:r>
      <w:r w:rsidR="00000402">
        <w:t xml:space="preserve">heating </w:t>
      </w:r>
      <w:r w:rsidR="00F66533">
        <w:t xml:space="preserve">demand </w:t>
      </w:r>
      <w:r w:rsidR="004817A1">
        <w:t>is</w:t>
      </w:r>
      <w:r w:rsidR="00F66533">
        <w:t xml:space="preserve"> climate-related, ranging from 15</w:t>
      </w:r>
      <w:r w:rsidR="004817A1">
        <w:t xml:space="preserve"> </w:t>
      </w:r>
      <w:r w:rsidR="004817A1" w:rsidRPr="004817A1">
        <w:t>kWh/m²/a</w:t>
      </w:r>
      <w:r w:rsidR="004817A1">
        <w:t xml:space="preserve"> (</w:t>
      </w:r>
      <w:r w:rsidR="00F66533">
        <w:t>very hot</w:t>
      </w:r>
      <w:r w:rsidR="004817A1">
        <w:t xml:space="preserve"> climates)</w:t>
      </w:r>
      <w:proofErr w:type="gramStart"/>
      <w:r w:rsidR="004817A1">
        <w:t xml:space="preserve">, </w:t>
      </w:r>
      <w:r w:rsidR="00F66533">
        <w:t xml:space="preserve"> </w:t>
      </w:r>
      <w:r w:rsidR="004817A1">
        <w:t>to</w:t>
      </w:r>
      <w:proofErr w:type="gramEnd"/>
      <w:r w:rsidR="004817A1">
        <w:t xml:space="preserve"> 20 </w:t>
      </w:r>
      <w:r w:rsidR="004817A1" w:rsidRPr="004817A1">
        <w:t>kWh/m²/a</w:t>
      </w:r>
      <w:r w:rsidR="004817A1">
        <w:t xml:space="preserve"> (warm </w:t>
      </w:r>
      <w:r w:rsidR="00C72AA0">
        <w:t xml:space="preserve">temperate </w:t>
      </w:r>
      <w:r w:rsidR="004817A1">
        <w:t>climates)</w:t>
      </w:r>
      <w:r w:rsidR="004817A1" w:rsidRPr="004817A1">
        <w:t xml:space="preserve"> </w:t>
      </w:r>
      <w:r w:rsidR="00000402">
        <w:t xml:space="preserve">and </w:t>
      </w:r>
      <w:proofErr w:type="spellStart"/>
      <w:r w:rsidR="004817A1">
        <w:t>upto</w:t>
      </w:r>
      <w:proofErr w:type="spellEnd"/>
      <w:r w:rsidR="004817A1">
        <w:t xml:space="preserve"> 35 </w:t>
      </w:r>
      <w:r w:rsidR="004817A1" w:rsidRPr="004817A1">
        <w:t xml:space="preserve">kWh/m²/a </w:t>
      </w:r>
      <w:r w:rsidR="004817A1">
        <w:t xml:space="preserve">(Artic climates). The retrofit </w:t>
      </w:r>
      <w:r w:rsidR="00000402">
        <w:t>cooling energy demand</w:t>
      </w:r>
      <w:r w:rsidR="004B1559">
        <w:t xml:space="preserve"> limit</w:t>
      </w:r>
      <w:r w:rsidR="004817A1">
        <w:t xml:space="preserve"> is the same for all climates </w:t>
      </w:r>
      <w:r w:rsidR="00451A0E">
        <w:t xml:space="preserve">at </w:t>
      </w:r>
      <w:r w:rsidR="004817A1" w:rsidRPr="004817A1">
        <w:t>15 kWh/m²/a</w:t>
      </w:r>
      <w:r w:rsidR="004817A1">
        <w:t xml:space="preserve">, </w:t>
      </w:r>
      <w:r w:rsidR="00451A0E">
        <w:t xml:space="preserve">with the </w:t>
      </w:r>
      <w:r w:rsidR="004817A1">
        <w:t xml:space="preserve">primary energy demand </w:t>
      </w:r>
      <w:r w:rsidR="00451A0E">
        <w:t>being</w:t>
      </w:r>
      <w:r w:rsidR="004817A1">
        <w:t xml:space="preserve"> limited to </w:t>
      </w:r>
      <w:r w:rsidR="008D225F">
        <w:t xml:space="preserve">120 kWh/m²/a. </w:t>
      </w:r>
      <w:r w:rsidR="00710C9B">
        <w:t xml:space="preserve">The </w:t>
      </w:r>
      <w:r w:rsidR="0021383E">
        <w:t xml:space="preserve">EnerPHit concept gives importance to thermal comfort in the retrofitted buildings by keeping the overheating below 10% all year </w:t>
      </w:r>
      <w:r w:rsidR="00CA4634">
        <w:t>round</w:t>
      </w:r>
      <w:r w:rsidR="0021383E">
        <w:t xml:space="preserve"> without active cooling and/or </w:t>
      </w:r>
      <w:r w:rsidR="0021383E">
        <w:lastRenderedPageBreak/>
        <w:t>adequately adjusted cooling device</w:t>
      </w:r>
      <w:r w:rsidR="009262BF">
        <w:t xml:space="preserve"> </w:t>
      </w:r>
      <w:r w:rsidR="00954A3B">
        <w:t>(</w:t>
      </w:r>
      <w:proofErr w:type="spellStart"/>
      <w:r w:rsidR="00954A3B">
        <w:t>Pomponi</w:t>
      </w:r>
      <w:proofErr w:type="spellEnd"/>
      <w:r w:rsidR="00954A3B">
        <w:t xml:space="preserve"> et al., 2018</w:t>
      </w:r>
      <w:r w:rsidR="005A6F13">
        <w:t xml:space="preserve">; Passive House Institute, </w:t>
      </w:r>
      <w:r w:rsidR="00F73FB5">
        <w:t>2022</w:t>
      </w:r>
      <w:r w:rsidR="005A6F13">
        <w:t>)</w:t>
      </w:r>
      <w:r w:rsidR="0021383E">
        <w:t>.</w:t>
      </w:r>
      <w:r w:rsidR="00CA4634">
        <w:t xml:space="preserve"> </w:t>
      </w:r>
      <w:r w:rsidR="0021383E">
        <w:t xml:space="preserve">Additionally, EnerPHit buildings </w:t>
      </w:r>
      <w:r w:rsidR="00CA4634">
        <w:t>give</w:t>
      </w:r>
      <w:r w:rsidR="0021383E">
        <w:t xml:space="preserve"> freedom to the occupants to adjust the heating and cooling levels in each room </w:t>
      </w:r>
      <w:r w:rsidR="00CA4634">
        <w:t>however they feel comfortable (</w:t>
      </w:r>
      <w:r w:rsidR="00CA4634" w:rsidRPr="00CA4634">
        <w:rPr>
          <w:bCs/>
        </w:rPr>
        <w:t xml:space="preserve">Passive House Institute, </w:t>
      </w:r>
      <w:r w:rsidR="00F73FB5" w:rsidRPr="00CA4634">
        <w:rPr>
          <w:bCs/>
        </w:rPr>
        <w:t>20</w:t>
      </w:r>
      <w:r w:rsidR="00F73FB5">
        <w:rPr>
          <w:bCs/>
        </w:rPr>
        <w:t>22</w:t>
      </w:r>
      <w:r w:rsidR="00CA4634">
        <w:rPr>
          <w:bCs/>
        </w:rPr>
        <w:t>)</w:t>
      </w:r>
      <w:r w:rsidR="00CA4634">
        <w:t>.</w:t>
      </w:r>
      <w:r w:rsidR="00292D37">
        <w:t xml:space="preserve"> Therefore, </w:t>
      </w:r>
      <w:r w:rsidR="00017649">
        <w:t>this paper will investigate the life cycle carbon payback time of applying the Passivhaus-EnerPHit energy criteria</w:t>
      </w:r>
      <w:r w:rsidR="00292D37">
        <w:t xml:space="preserve"> to the PRMs.</w:t>
      </w:r>
    </w:p>
    <w:p w14:paraId="6F476C5D" w14:textId="031224CB" w:rsidR="004D124A" w:rsidRDefault="004D124A" w:rsidP="004D124A">
      <w:pPr>
        <w:pStyle w:val="Heading1"/>
        <w:numPr>
          <w:ilvl w:val="0"/>
          <w:numId w:val="2"/>
        </w:numPr>
      </w:pPr>
      <w:r>
        <w:t>Methodology</w:t>
      </w:r>
    </w:p>
    <w:p w14:paraId="05FB337D" w14:textId="776B2DD5" w:rsidR="003A6B24" w:rsidRPr="00D053D7" w:rsidRDefault="003A6B24">
      <w:pPr>
        <w:pStyle w:val="Heading2"/>
        <w:numPr>
          <w:ilvl w:val="1"/>
          <w:numId w:val="2"/>
        </w:numPr>
      </w:pPr>
      <w:r w:rsidRPr="00D053D7">
        <w:t xml:space="preserve">Case Study </w:t>
      </w:r>
    </w:p>
    <w:p w14:paraId="1C5A6CC8" w14:textId="794256E4" w:rsidR="004D124A" w:rsidRDefault="00A13FF6" w:rsidP="004D124A">
      <w:pPr>
        <w:pStyle w:val="firstparagraphofasection"/>
      </w:pPr>
      <w:r>
        <w:t>In Turkey</w:t>
      </w:r>
      <w:r w:rsidR="00B72545">
        <w:t xml:space="preserve"> and Istanbul, due to rapid urbanisation, almost half of the existing buildings we</w:t>
      </w:r>
      <w:r>
        <w:t xml:space="preserve">re built in </w:t>
      </w:r>
      <w:r w:rsidR="0042324B">
        <w:t xml:space="preserve">the </w:t>
      </w:r>
      <w:r w:rsidR="00F821E8">
        <w:t>1990s</w:t>
      </w:r>
      <w:r w:rsidR="00EF295C">
        <w:t xml:space="preserve"> </w:t>
      </w:r>
      <w:r w:rsidR="00F821E8">
        <w:t>(</w:t>
      </w:r>
      <w:proofErr w:type="spellStart"/>
      <w:r w:rsidR="005A6F13">
        <w:t>Konukcu</w:t>
      </w:r>
      <w:proofErr w:type="spellEnd"/>
      <w:r w:rsidR="005A6F13">
        <w:t xml:space="preserve"> et al., 2016</w:t>
      </w:r>
      <w:r w:rsidR="00F821E8">
        <w:t xml:space="preserve">). Hence, a mid-rise apartment block in Istanbul </w:t>
      </w:r>
      <w:r w:rsidR="00710C9B">
        <w:t xml:space="preserve">was </w:t>
      </w:r>
      <w:r w:rsidR="00F821E8">
        <w:t xml:space="preserve">selected as a case study </w:t>
      </w:r>
      <w:r w:rsidR="00823394">
        <w:t>building. The building represents the common construction practice</w:t>
      </w:r>
      <w:r w:rsidR="00710C9B">
        <w:t>s</w:t>
      </w:r>
      <w:r w:rsidR="00823394">
        <w:t xml:space="preserve"> in </w:t>
      </w:r>
      <w:r w:rsidR="00600713">
        <w:t xml:space="preserve">the </w:t>
      </w:r>
      <w:r w:rsidR="00710C9B">
        <w:t>19</w:t>
      </w:r>
      <w:r w:rsidR="00823394">
        <w:t>90s</w:t>
      </w:r>
      <w:r w:rsidR="00600713">
        <w:t xml:space="preserve"> (Figure 1)</w:t>
      </w:r>
      <w:r w:rsidR="00823394">
        <w:t xml:space="preserve">. It has </w:t>
      </w:r>
      <w:r w:rsidR="002E160E">
        <w:t xml:space="preserve">five floors above ground </w:t>
      </w:r>
      <w:r w:rsidR="00BE794C">
        <w:t xml:space="preserve">with penthouses on </w:t>
      </w:r>
      <w:r w:rsidR="007C7E7E">
        <w:t xml:space="preserve">the </w:t>
      </w:r>
      <w:r w:rsidR="00BE794C">
        <w:t xml:space="preserve">top floor and one basement. </w:t>
      </w:r>
      <w:r w:rsidR="00A249D2">
        <w:t>T</w:t>
      </w:r>
      <w:r w:rsidR="00B91E4B">
        <w:t>he building is used just for residential purposes</w:t>
      </w:r>
      <w:r w:rsidR="00B72545">
        <w:t>;</w:t>
      </w:r>
      <w:r w:rsidR="00B91E4B">
        <w:t xml:space="preserve"> </w:t>
      </w:r>
      <w:r w:rsidR="00B72545">
        <w:t>10 families live in the building, with the total occupied area of the building being</w:t>
      </w:r>
      <w:r w:rsidR="001E6E6D">
        <w:t xml:space="preserve"> 1015 m²</w:t>
      </w:r>
      <w:r w:rsidR="00B72545">
        <w:t>,</w:t>
      </w:r>
      <w:r w:rsidR="001D4160">
        <w:t xml:space="preserve"> and each floor</w:t>
      </w:r>
      <w:r w:rsidR="00941B00">
        <w:t xml:space="preserve"> is </w:t>
      </w:r>
      <w:r w:rsidR="001D4160">
        <w:t xml:space="preserve">2.8m </w:t>
      </w:r>
      <w:r w:rsidR="00941B00">
        <w:t xml:space="preserve">in </w:t>
      </w:r>
      <w:r w:rsidR="00A758CB">
        <w:t xml:space="preserve">height. The structure is </w:t>
      </w:r>
      <w:r w:rsidR="00941B00">
        <w:t xml:space="preserve">a </w:t>
      </w:r>
      <w:r w:rsidR="00A758CB">
        <w:t xml:space="preserve">concrete frame with </w:t>
      </w:r>
      <w:r w:rsidR="0006226E">
        <w:t>concrete slabs</w:t>
      </w:r>
      <w:r w:rsidR="00B72545">
        <w:t>,</w:t>
      </w:r>
      <w:r w:rsidR="0006226E">
        <w:t xml:space="preserve"> and </w:t>
      </w:r>
      <w:r w:rsidR="00941B00">
        <w:t xml:space="preserve">the </w:t>
      </w:r>
      <w:r w:rsidR="0006226E">
        <w:t xml:space="preserve">external </w:t>
      </w:r>
      <w:r w:rsidR="00DE4C08">
        <w:t>skin is</w:t>
      </w:r>
      <w:r w:rsidR="0006226E">
        <w:t xml:space="preserve"> </w:t>
      </w:r>
      <w:r w:rsidR="00941B00">
        <w:t xml:space="preserve">a </w:t>
      </w:r>
      <w:r w:rsidR="000B7B7F">
        <w:t xml:space="preserve">200mm uninsulated brick </w:t>
      </w:r>
      <w:r w:rsidR="00DE4C08">
        <w:t xml:space="preserve">wall. </w:t>
      </w:r>
      <w:r w:rsidR="000252D7">
        <w:t>Heating, cooling</w:t>
      </w:r>
      <w:r w:rsidR="0042324B">
        <w:t>,</w:t>
      </w:r>
      <w:r w:rsidR="000252D7">
        <w:t xml:space="preserve"> and domestic hot water</w:t>
      </w:r>
      <w:r w:rsidR="00B72545">
        <w:t xml:space="preserve"> (DHW)</w:t>
      </w:r>
      <w:r w:rsidR="000252D7">
        <w:t xml:space="preserve"> in the building </w:t>
      </w:r>
      <w:r w:rsidR="0042324B">
        <w:t>are</w:t>
      </w:r>
      <w:r w:rsidR="000252D7">
        <w:t xml:space="preserve"> </w:t>
      </w:r>
      <w:r w:rsidR="00B72545">
        <w:t xml:space="preserve">provided </w:t>
      </w:r>
      <w:r w:rsidR="0042324B">
        <w:t xml:space="preserve">by gas boilers installed in each flat. </w:t>
      </w:r>
      <w:r w:rsidR="0069515A">
        <w:t>Only three families have</w:t>
      </w:r>
      <w:r w:rsidR="003479BD">
        <w:t xml:space="preserve"> </w:t>
      </w:r>
      <w:r w:rsidR="0069515A">
        <w:t>air conditioners</w:t>
      </w:r>
      <w:r w:rsidR="004412DF">
        <w:t xml:space="preserve"> (AC)</w:t>
      </w:r>
      <w:r w:rsidR="0069515A">
        <w:t xml:space="preserve"> installed in one of their </w:t>
      </w:r>
      <w:r w:rsidR="004412DF">
        <w:t>rooms</w:t>
      </w:r>
      <w:r w:rsidR="0069515A">
        <w:t xml:space="preserve"> to meet their cooling needs</w:t>
      </w:r>
      <w:r w:rsidR="00710C9B">
        <w:t>.</w:t>
      </w:r>
    </w:p>
    <w:p w14:paraId="50430845" w14:textId="77777777" w:rsidR="00460042" w:rsidRDefault="00460042" w:rsidP="004D124A">
      <w:pPr>
        <w:pStyle w:val="firstparagraphofasection"/>
      </w:pPr>
    </w:p>
    <w:p w14:paraId="2DF47C02" w14:textId="77777777" w:rsidR="00546D08" w:rsidRDefault="00546D08" w:rsidP="00546D08">
      <w:pPr>
        <w:pStyle w:val="firstparagraphofasection"/>
        <w:keepNext/>
        <w:jc w:val="center"/>
      </w:pPr>
      <w:r>
        <w:rPr>
          <w:noProof/>
          <w:lang w:eastAsia="en-GB"/>
        </w:rPr>
        <w:drawing>
          <wp:inline distT="0" distB="0" distL="0" distR="0" wp14:anchorId="3F78A866" wp14:editId="4E7899C1">
            <wp:extent cx="3756660" cy="2817703"/>
            <wp:effectExtent l="0" t="0" r="0" b="1905"/>
            <wp:docPr id="1" name="Picture 1" descr="A picture containing outdoor, sky, build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building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44" cy="28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29E4" w14:textId="54E9A0DC" w:rsidR="00546D08" w:rsidRDefault="00546D08" w:rsidP="00546D08">
      <w:pPr>
        <w:pStyle w:val="Caption"/>
      </w:pPr>
      <w:r>
        <w:t xml:space="preserve">Figure </w:t>
      </w:r>
      <w:r w:rsidR="000973CB">
        <w:fldChar w:fldCharType="begin"/>
      </w:r>
      <w:r w:rsidR="000973CB">
        <w:instrText xml:space="preserve"> SEQ Figure \* ARABIC </w:instrText>
      </w:r>
      <w:r w:rsidR="000973CB">
        <w:fldChar w:fldCharType="separate"/>
      </w:r>
      <w:r w:rsidR="005F2D61">
        <w:rPr>
          <w:noProof/>
        </w:rPr>
        <w:t>1</w:t>
      </w:r>
      <w:r w:rsidR="000973CB">
        <w:rPr>
          <w:noProof/>
        </w:rPr>
        <w:fldChar w:fldCharType="end"/>
      </w:r>
      <w:r>
        <w:t xml:space="preserve">: Case </w:t>
      </w:r>
      <w:r w:rsidR="00C91BAF">
        <w:t>study building</w:t>
      </w:r>
      <w:r>
        <w:t>, Credit: Dilek Arslan, 2021</w:t>
      </w:r>
    </w:p>
    <w:p w14:paraId="5AB8FFC7" w14:textId="202E00A4" w:rsidR="00D44C62" w:rsidRPr="00D053D7" w:rsidRDefault="000D769C" w:rsidP="00D053D7">
      <w:pPr>
        <w:pStyle w:val="Heading2"/>
        <w:numPr>
          <w:ilvl w:val="1"/>
          <w:numId w:val="10"/>
        </w:numPr>
      </w:pPr>
      <w:r w:rsidRPr="00D053D7">
        <w:t>Building Energy Simulation and Model Calibration</w:t>
      </w:r>
    </w:p>
    <w:p w14:paraId="30A90DB8" w14:textId="3F0D0676" w:rsidR="00AA6ABF" w:rsidRDefault="006116DB" w:rsidP="000D769C">
      <w:pPr>
        <w:pStyle w:val="firstparagraphofasection"/>
      </w:pPr>
      <w:r>
        <w:t xml:space="preserve">The apartment block </w:t>
      </w:r>
      <w:r w:rsidR="00C91BAF">
        <w:t xml:space="preserve">was </w:t>
      </w:r>
      <w:r w:rsidR="000D769C">
        <w:t>modelled</w:t>
      </w:r>
      <w:r>
        <w:t xml:space="preserve"> in </w:t>
      </w:r>
      <w:r w:rsidR="00713332">
        <w:t>a</w:t>
      </w:r>
      <w:r w:rsidR="006804EC">
        <w:t xml:space="preserve"> building energy simulation software, DesignBuilder (DB)</w:t>
      </w:r>
      <w:r w:rsidR="00B72545">
        <w:t>,</w:t>
      </w:r>
      <w:r w:rsidR="00185EF5">
        <w:t xml:space="preserve"> by using architectural drawings</w:t>
      </w:r>
      <w:r w:rsidR="00114ACB">
        <w:t>. Then</w:t>
      </w:r>
      <w:r w:rsidR="00CD5854">
        <w:t xml:space="preserve">, three months (October, November, </w:t>
      </w:r>
      <w:r w:rsidR="00B72545">
        <w:t xml:space="preserve">and </w:t>
      </w:r>
      <w:r w:rsidR="00CD5854">
        <w:t xml:space="preserve">December 2021) of </w:t>
      </w:r>
      <w:r w:rsidR="00833E86">
        <w:t xml:space="preserve">temperature and </w:t>
      </w:r>
      <w:r w:rsidR="00B72545">
        <w:t xml:space="preserve">relative </w:t>
      </w:r>
      <w:r w:rsidR="00833E86">
        <w:t>humidity</w:t>
      </w:r>
      <w:r w:rsidR="00B72545">
        <w:t xml:space="preserve"> (RH)</w:t>
      </w:r>
      <w:r w:rsidR="00AB6B2F">
        <w:t xml:space="preserve"> data </w:t>
      </w:r>
      <w:r w:rsidR="00C91BAF">
        <w:t xml:space="preserve">were </w:t>
      </w:r>
      <w:r w:rsidR="00AB6B2F">
        <w:t>collected</w:t>
      </w:r>
      <w:r w:rsidR="00833E86">
        <w:t xml:space="preserve"> </w:t>
      </w:r>
      <w:r w:rsidR="005D5BB4">
        <w:t xml:space="preserve">from one of the flats </w:t>
      </w:r>
      <w:r w:rsidR="00CD5854">
        <w:t>at</w:t>
      </w:r>
      <w:r w:rsidR="005D5BB4">
        <w:t xml:space="preserve"> </w:t>
      </w:r>
      <w:r w:rsidR="005E7CED">
        <w:t xml:space="preserve">the basement </w:t>
      </w:r>
      <w:r w:rsidR="00377ACB">
        <w:t xml:space="preserve">in the building. </w:t>
      </w:r>
      <w:r w:rsidR="004369A7">
        <w:t>The data collected</w:t>
      </w:r>
      <w:r w:rsidR="000B239A">
        <w:t xml:space="preserve"> from </w:t>
      </w:r>
      <w:r w:rsidR="00025A12">
        <w:t xml:space="preserve">the </w:t>
      </w:r>
      <w:r w:rsidR="000B239A">
        <w:t xml:space="preserve">master bedroom, </w:t>
      </w:r>
      <w:r w:rsidR="00025A12">
        <w:t xml:space="preserve">one bedroom, living room, and kitchen </w:t>
      </w:r>
      <w:r w:rsidR="00C91BAF">
        <w:t xml:space="preserve">were </w:t>
      </w:r>
      <w:r w:rsidR="004369A7">
        <w:t>used to validate the DB model</w:t>
      </w:r>
      <w:r w:rsidR="00F5586B">
        <w:t xml:space="preserve"> according to </w:t>
      </w:r>
      <w:r w:rsidR="0094129D">
        <w:t xml:space="preserve">the </w:t>
      </w:r>
      <w:r w:rsidR="0094129D" w:rsidRPr="0094129D">
        <w:t>American Society of Heating, Refrigerating</w:t>
      </w:r>
      <w:r w:rsidR="000B3AE4">
        <w:t>,</w:t>
      </w:r>
      <w:r w:rsidR="0094129D" w:rsidRPr="0094129D">
        <w:t xml:space="preserve"> and Air-Conditioning Engineers</w:t>
      </w:r>
      <w:r w:rsidR="00A66432">
        <w:t xml:space="preserve"> </w:t>
      </w:r>
      <w:r w:rsidR="0094129D">
        <w:t xml:space="preserve">(ASHRAE) requirements. According to </w:t>
      </w:r>
      <w:r w:rsidR="00C91BAF">
        <w:t xml:space="preserve">the </w:t>
      </w:r>
      <w:r w:rsidR="0094129D">
        <w:t>ASHRAE standar</w:t>
      </w:r>
      <w:r w:rsidR="001F1E5B">
        <w:t>d</w:t>
      </w:r>
      <w:r w:rsidR="00B72545">
        <w:t>,</w:t>
      </w:r>
      <w:r w:rsidR="001F1E5B">
        <w:t xml:space="preserve"> </w:t>
      </w:r>
      <w:r w:rsidR="00B72545">
        <w:t xml:space="preserve">for the model to be </w:t>
      </w:r>
      <w:r w:rsidR="001F1E5B">
        <w:t>valid</w:t>
      </w:r>
      <w:r w:rsidR="00B72545">
        <w:t>,</w:t>
      </w:r>
      <w:r w:rsidR="001F1E5B">
        <w:t xml:space="preserve"> </w:t>
      </w:r>
      <w:r w:rsidR="000B3AE4">
        <w:t xml:space="preserve">the </w:t>
      </w:r>
      <w:r w:rsidR="001F1E5B">
        <w:t xml:space="preserve">Mean Bias Error (MBE) </w:t>
      </w:r>
      <w:r w:rsidR="00B72545">
        <w:t xml:space="preserve">should be </w:t>
      </w:r>
      <w:r w:rsidR="001F1E5B">
        <w:t xml:space="preserve">at 10% or below and </w:t>
      </w:r>
      <w:r w:rsidR="000B3AE4">
        <w:t xml:space="preserve">the </w:t>
      </w:r>
      <w:r w:rsidR="006067F9">
        <w:t>C</w:t>
      </w:r>
      <w:r w:rsidR="006067F9" w:rsidRPr="006067F9">
        <w:t xml:space="preserve">oefficient of </w:t>
      </w:r>
      <w:r w:rsidR="006067F9">
        <w:t>V</w:t>
      </w:r>
      <w:r w:rsidR="006067F9" w:rsidRPr="006067F9">
        <w:t xml:space="preserve">ariation of the </w:t>
      </w:r>
      <w:r w:rsidR="006067F9">
        <w:t>R</w:t>
      </w:r>
      <w:r w:rsidR="006067F9" w:rsidRPr="006067F9">
        <w:t xml:space="preserve">oot </w:t>
      </w:r>
      <w:r w:rsidR="006067F9">
        <w:t>M</w:t>
      </w:r>
      <w:r w:rsidR="006067F9" w:rsidRPr="006067F9">
        <w:t xml:space="preserve">ean </w:t>
      </w:r>
      <w:r w:rsidR="006067F9">
        <w:t>S</w:t>
      </w:r>
      <w:r w:rsidR="006067F9" w:rsidRPr="006067F9">
        <w:t xml:space="preserve">quared </w:t>
      </w:r>
      <w:r w:rsidR="006067F9">
        <w:t>E</w:t>
      </w:r>
      <w:r w:rsidR="006067F9" w:rsidRPr="006067F9">
        <w:t xml:space="preserve">rror </w:t>
      </w:r>
      <w:proofErr w:type="gramStart"/>
      <w:r w:rsidR="006067F9" w:rsidRPr="006067F9">
        <w:t>CV(</w:t>
      </w:r>
      <w:proofErr w:type="gramEnd"/>
      <w:r w:rsidR="006067F9" w:rsidRPr="006067F9">
        <w:t>RMSE)</w:t>
      </w:r>
      <w:r w:rsidR="006067F9">
        <w:t xml:space="preserve"> at </w:t>
      </w:r>
      <w:r w:rsidR="005E7CED">
        <w:t>30</w:t>
      </w:r>
      <w:r w:rsidR="006067F9">
        <w:t>% or below</w:t>
      </w:r>
      <w:r w:rsidR="000B3AE4">
        <w:t xml:space="preserve"> (</w:t>
      </w:r>
      <w:r w:rsidR="00E84E12">
        <w:t>ASHRAE Guideline 14 -2014</w:t>
      </w:r>
      <w:r w:rsidR="000B3AE4">
        <w:t>)</w:t>
      </w:r>
      <w:r w:rsidR="006067F9">
        <w:t xml:space="preserve">. </w:t>
      </w:r>
    </w:p>
    <w:p w14:paraId="58A88CC3" w14:textId="52EACD0C" w:rsidR="006116DB" w:rsidRDefault="00FD250C" w:rsidP="00AA6ABF">
      <w:pPr>
        <w:pStyle w:val="body"/>
      </w:pPr>
      <w:r>
        <w:t xml:space="preserve">In the initial </w:t>
      </w:r>
      <w:r w:rsidR="000B239A">
        <w:t>simulations</w:t>
      </w:r>
      <w:r w:rsidR="007202EF">
        <w:t>,</w:t>
      </w:r>
      <w:r w:rsidR="000B239A">
        <w:t xml:space="preserve"> the </w:t>
      </w:r>
      <w:r w:rsidR="00B95F45">
        <w:t>MBE</w:t>
      </w:r>
      <w:r w:rsidR="006961B2">
        <w:t>s</w:t>
      </w:r>
      <w:r w:rsidR="00B94AF3">
        <w:t xml:space="preserve"> </w:t>
      </w:r>
      <w:r w:rsidR="008A14EB">
        <w:t xml:space="preserve">between measured and </w:t>
      </w:r>
      <w:r w:rsidR="00280CB0">
        <w:t xml:space="preserve">simulated room temperatures </w:t>
      </w:r>
      <w:r w:rsidR="00C17B91">
        <w:t xml:space="preserve">and </w:t>
      </w:r>
      <w:r w:rsidR="007450FC">
        <w:t xml:space="preserve">RH </w:t>
      </w:r>
      <w:r w:rsidR="005E7CED">
        <w:t>were</w:t>
      </w:r>
      <w:r w:rsidR="00280CB0">
        <w:t xml:space="preserve"> </w:t>
      </w:r>
      <w:r w:rsidR="00C17B91">
        <w:t>11</w:t>
      </w:r>
      <w:r w:rsidR="006C0B9F">
        <w:t>%</w:t>
      </w:r>
      <w:r w:rsidR="00821555">
        <w:t xml:space="preserve"> </w:t>
      </w:r>
      <w:r w:rsidR="00C17B91">
        <w:t xml:space="preserve">and -7% </w:t>
      </w:r>
      <w:r w:rsidR="006C0B9F">
        <w:t xml:space="preserve">for </w:t>
      </w:r>
      <w:r w:rsidR="007202EF">
        <w:t xml:space="preserve">the </w:t>
      </w:r>
      <w:r w:rsidR="007450FC">
        <w:t>Master Bedroom</w:t>
      </w:r>
      <w:r w:rsidR="006C0B9F">
        <w:t xml:space="preserve">, </w:t>
      </w:r>
      <w:r w:rsidR="00C17B91">
        <w:t xml:space="preserve">8% and -19% </w:t>
      </w:r>
      <w:r w:rsidR="006C0B9F">
        <w:t xml:space="preserve">for </w:t>
      </w:r>
      <w:r w:rsidR="007202EF">
        <w:t xml:space="preserve">the </w:t>
      </w:r>
      <w:r w:rsidR="00C91BAF">
        <w:lastRenderedPageBreak/>
        <w:t>bedroom</w:t>
      </w:r>
      <w:r w:rsidR="006C0B9F">
        <w:t xml:space="preserve">, </w:t>
      </w:r>
      <w:r w:rsidR="00C17B91">
        <w:t>6</w:t>
      </w:r>
      <w:r w:rsidR="006C0B9F">
        <w:t>%</w:t>
      </w:r>
      <w:r w:rsidR="00C17B91">
        <w:t xml:space="preserve"> and -9%</w:t>
      </w:r>
      <w:r w:rsidR="006C0B9F">
        <w:t xml:space="preserve"> for </w:t>
      </w:r>
      <w:r w:rsidR="007202EF">
        <w:t xml:space="preserve">the </w:t>
      </w:r>
      <w:r w:rsidR="00C91BAF">
        <w:t xml:space="preserve">living </w:t>
      </w:r>
      <w:r w:rsidR="006C0B9F">
        <w:t>room</w:t>
      </w:r>
      <w:r w:rsidR="007202EF">
        <w:t>,</w:t>
      </w:r>
      <w:r w:rsidR="006C0B9F">
        <w:t xml:space="preserve"> and </w:t>
      </w:r>
      <w:r w:rsidR="00C17B91">
        <w:t xml:space="preserve">10% and -15% </w:t>
      </w:r>
      <w:r w:rsidR="006C0B9F">
        <w:t xml:space="preserve">for the </w:t>
      </w:r>
      <w:r w:rsidR="00C91BAF">
        <w:t>kitchen</w:t>
      </w:r>
      <w:r w:rsidR="007450FC">
        <w:t>, respectively</w:t>
      </w:r>
      <w:r w:rsidR="00C17B91">
        <w:t xml:space="preserve">. </w:t>
      </w:r>
      <w:r w:rsidR="006C0B9F">
        <w:t xml:space="preserve">To </w:t>
      </w:r>
      <w:r w:rsidR="007450FC">
        <w:t xml:space="preserve">further </w:t>
      </w:r>
      <w:r w:rsidR="00390A3B">
        <w:t xml:space="preserve">lower the error percentages in temperature and </w:t>
      </w:r>
      <w:r w:rsidR="007450FC">
        <w:t>RH</w:t>
      </w:r>
      <w:r w:rsidR="007F667A">
        <w:t xml:space="preserve">, different </w:t>
      </w:r>
      <w:r w:rsidR="007202EF">
        <w:t>types</w:t>
      </w:r>
      <w:r w:rsidR="007F667A">
        <w:t xml:space="preserve"> of iteration </w:t>
      </w:r>
      <w:r w:rsidR="007202EF">
        <w:t xml:space="preserve">parameters </w:t>
      </w:r>
      <w:r w:rsidR="00C91BAF">
        <w:t xml:space="preserve">were </w:t>
      </w:r>
      <w:r w:rsidR="007202EF">
        <w:t xml:space="preserve">applied </w:t>
      </w:r>
      <w:r w:rsidR="00C91BAF">
        <w:t xml:space="preserve">as suggested in the </w:t>
      </w:r>
      <w:r w:rsidR="007202EF">
        <w:t>literature</w:t>
      </w:r>
      <w:r w:rsidR="007450FC">
        <w:t>,</w:t>
      </w:r>
      <w:r w:rsidR="005D5F6A">
        <w:t xml:space="preserve"> such as changing the infiltration rate on building </w:t>
      </w:r>
      <w:r w:rsidR="0035745C">
        <w:t>façades</w:t>
      </w:r>
      <w:r w:rsidR="005C301F">
        <w:t>, indoor ventilation rate</w:t>
      </w:r>
      <w:r w:rsidR="00390010">
        <w:t>,</w:t>
      </w:r>
      <w:r w:rsidR="005C301F">
        <w:t xml:space="preserve"> occupa</w:t>
      </w:r>
      <w:r w:rsidR="00DA53AA">
        <w:t>tion factors</w:t>
      </w:r>
      <w:r w:rsidR="0035745C">
        <w:t>,</w:t>
      </w:r>
      <w:r w:rsidR="00390010">
        <w:t xml:space="preserve"> and temperature</w:t>
      </w:r>
      <w:r w:rsidR="009E51C8">
        <w:t xml:space="preserve"> </w:t>
      </w:r>
      <w:proofErr w:type="spellStart"/>
      <w:r w:rsidR="009E51C8">
        <w:t>setpoints</w:t>
      </w:r>
      <w:proofErr w:type="spellEnd"/>
      <w:r w:rsidR="0067561A">
        <w:t xml:space="preserve"> (</w:t>
      </w:r>
      <w:r w:rsidR="00C55833">
        <w:t>Chung et</w:t>
      </w:r>
      <w:r w:rsidR="007450FC">
        <w:t xml:space="preserve"> </w:t>
      </w:r>
      <w:r w:rsidR="00C55833">
        <w:t xml:space="preserve">al., 2021; </w:t>
      </w:r>
      <w:r w:rsidR="0067561A">
        <w:t>Abrahams et</w:t>
      </w:r>
      <w:r w:rsidR="007450FC">
        <w:t xml:space="preserve"> </w:t>
      </w:r>
      <w:r w:rsidR="0067561A">
        <w:t>al., 2019</w:t>
      </w:r>
      <w:r w:rsidR="00AF602D">
        <w:t xml:space="preserve">; </w:t>
      </w:r>
      <w:r w:rsidR="00535DFA">
        <w:t>Sun et</w:t>
      </w:r>
      <w:r w:rsidR="007450FC">
        <w:t xml:space="preserve"> </w:t>
      </w:r>
      <w:r w:rsidR="00535DFA">
        <w:t>al., 2016</w:t>
      </w:r>
      <w:r w:rsidR="00C55833">
        <w:t>)</w:t>
      </w:r>
      <w:r w:rsidR="002768AB">
        <w:t xml:space="preserve">. </w:t>
      </w:r>
      <w:r w:rsidR="00A92784">
        <w:t>While</w:t>
      </w:r>
      <w:r w:rsidR="002768AB">
        <w:t xml:space="preserve"> </w:t>
      </w:r>
      <w:r w:rsidR="009E51C8">
        <w:t xml:space="preserve">indoor ventilation rate </w:t>
      </w:r>
      <w:r w:rsidR="005F7201">
        <w:t xml:space="preserve">and </w:t>
      </w:r>
      <w:r w:rsidR="009E51C8">
        <w:t xml:space="preserve">occupation factors were not </w:t>
      </w:r>
      <w:r w:rsidR="005F7201">
        <w:t>helpful</w:t>
      </w:r>
      <w:r w:rsidR="00D641FA">
        <w:t xml:space="preserve">, </w:t>
      </w:r>
      <w:r w:rsidR="00AA6ABF">
        <w:t xml:space="preserve">the </w:t>
      </w:r>
      <w:r w:rsidR="00CC73C0">
        <w:t xml:space="preserve">façade infiltration rate in </w:t>
      </w:r>
      <w:r w:rsidR="00AA6ABF">
        <w:t xml:space="preserve">the </w:t>
      </w:r>
      <w:r w:rsidR="00C91BAF">
        <w:t xml:space="preserve">DB </w:t>
      </w:r>
      <w:r w:rsidR="00AA6ABF">
        <w:t>C</w:t>
      </w:r>
      <w:r w:rsidR="00CC73C0">
        <w:t xml:space="preserve">onstruction tab and temperature </w:t>
      </w:r>
      <w:proofErr w:type="spellStart"/>
      <w:r w:rsidR="00CC73C0">
        <w:t>setpoints</w:t>
      </w:r>
      <w:proofErr w:type="spellEnd"/>
      <w:r w:rsidR="00CC73C0">
        <w:t xml:space="preserve"> in </w:t>
      </w:r>
      <w:r w:rsidR="00AA6ABF">
        <w:t xml:space="preserve">the </w:t>
      </w:r>
      <w:r w:rsidR="00CC73C0">
        <w:t xml:space="preserve">Activity tab </w:t>
      </w:r>
      <w:r w:rsidR="007450FC">
        <w:t>significantly impacted</w:t>
      </w:r>
      <w:r w:rsidR="00663BA1">
        <w:t xml:space="preserve"> the error percentages. </w:t>
      </w:r>
    </w:p>
    <w:p w14:paraId="5458DB63" w14:textId="14C91456" w:rsidR="00F046D2" w:rsidRDefault="004E06CF" w:rsidP="00766E1C">
      <w:pPr>
        <w:pStyle w:val="body"/>
      </w:pPr>
      <w:r>
        <w:t xml:space="preserve">After multiple iterations applied in infiltration and temperature </w:t>
      </w:r>
      <w:proofErr w:type="spellStart"/>
      <w:r>
        <w:t>setpoints</w:t>
      </w:r>
      <w:proofErr w:type="spellEnd"/>
      <w:r w:rsidR="00BC006F">
        <w:t xml:space="preserve">, </w:t>
      </w:r>
      <w:r w:rsidR="008A7216">
        <w:t xml:space="preserve">the </w:t>
      </w:r>
      <w:r w:rsidR="00280CB0">
        <w:t>MBE</w:t>
      </w:r>
      <w:r w:rsidR="006961B2">
        <w:t>s</w:t>
      </w:r>
      <w:r w:rsidR="00280CB0">
        <w:t xml:space="preserve"> between measured and simulated room temperatures</w:t>
      </w:r>
      <w:r w:rsidR="00C17B91">
        <w:t xml:space="preserve"> and </w:t>
      </w:r>
      <w:r w:rsidR="00E13C33">
        <w:t xml:space="preserve">RH improved to </w:t>
      </w:r>
      <w:r w:rsidR="00C91BAF">
        <w:t xml:space="preserve">be </w:t>
      </w:r>
      <w:r w:rsidR="006961B2">
        <w:t>10</w:t>
      </w:r>
      <w:r w:rsidR="00280CB0">
        <w:t>%</w:t>
      </w:r>
      <w:r w:rsidR="006961B2">
        <w:t xml:space="preserve"> and 7%</w:t>
      </w:r>
      <w:r w:rsidR="00280CB0">
        <w:t xml:space="preserve"> for the </w:t>
      </w:r>
      <w:r w:rsidR="00E13C33">
        <w:t xml:space="preserve">Master </w:t>
      </w:r>
      <w:r w:rsidR="00280CB0">
        <w:t xml:space="preserve">bedroom, </w:t>
      </w:r>
      <w:r w:rsidR="006961B2">
        <w:t>6</w:t>
      </w:r>
      <w:r w:rsidR="00280CB0">
        <w:t xml:space="preserve">% </w:t>
      </w:r>
      <w:r w:rsidR="006961B2">
        <w:t>and 2%</w:t>
      </w:r>
      <w:r w:rsidR="00280CB0">
        <w:t xml:space="preserve">for the </w:t>
      </w:r>
      <w:r w:rsidR="00E13C33">
        <w:t>Bedroom</w:t>
      </w:r>
      <w:r w:rsidR="00280CB0">
        <w:t xml:space="preserve">, </w:t>
      </w:r>
      <w:r w:rsidR="006961B2">
        <w:t>8</w:t>
      </w:r>
      <w:r w:rsidR="00280CB0">
        <w:t>%</w:t>
      </w:r>
      <w:r w:rsidR="006961B2">
        <w:t xml:space="preserve"> and 9%</w:t>
      </w:r>
      <w:r w:rsidR="00280CB0">
        <w:t xml:space="preserve"> for the </w:t>
      </w:r>
      <w:r w:rsidR="00E13C33">
        <w:t xml:space="preserve">Living </w:t>
      </w:r>
      <w:r w:rsidR="00280CB0">
        <w:t xml:space="preserve">room, and </w:t>
      </w:r>
      <w:r w:rsidR="006961B2">
        <w:t>10% and 6%</w:t>
      </w:r>
      <w:r w:rsidR="00280CB0">
        <w:t xml:space="preserve"> for the </w:t>
      </w:r>
      <w:r w:rsidR="00E13C33">
        <w:t xml:space="preserve">Kitchen, respectively, </w:t>
      </w:r>
      <w:r w:rsidR="006961B2">
        <w:t>which comply with the ASHRAE MBE threshold</w:t>
      </w:r>
      <w:r w:rsidR="00280CB0">
        <w:t>.</w:t>
      </w:r>
    </w:p>
    <w:p w14:paraId="4AF19C20" w14:textId="1A3DA99D" w:rsidR="00F046D2" w:rsidRPr="00D053D7" w:rsidRDefault="00791E45" w:rsidP="00D053D7">
      <w:pPr>
        <w:pStyle w:val="Heading2"/>
        <w:numPr>
          <w:ilvl w:val="1"/>
          <w:numId w:val="9"/>
        </w:numPr>
      </w:pPr>
      <w:r w:rsidRPr="00D053D7">
        <w:t>Retrofit Applications</w:t>
      </w:r>
    </w:p>
    <w:p w14:paraId="2BBA537E" w14:textId="0ADA5B73" w:rsidR="00766E1C" w:rsidRDefault="00B8243C" w:rsidP="00766E1C">
      <w:r>
        <w:t xml:space="preserve">PRMs </w:t>
      </w:r>
      <w:r w:rsidR="001258E3">
        <w:t xml:space="preserve">were </w:t>
      </w:r>
      <w:r>
        <w:t xml:space="preserve">designed according to </w:t>
      </w:r>
      <w:r w:rsidR="00461979">
        <w:t xml:space="preserve">the </w:t>
      </w:r>
      <w:r>
        <w:t>International Energy Agency</w:t>
      </w:r>
      <w:r w:rsidR="008B5E61">
        <w:t xml:space="preserve"> (IEA)</w:t>
      </w:r>
      <w:r w:rsidR="00501BDA">
        <w:t xml:space="preserve"> ECBCS-</w:t>
      </w:r>
      <w:r>
        <w:t>Annex</w:t>
      </w:r>
      <w:r w:rsidR="00501BDA">
        <w:t xml:space="preserve"> 50 </w:t>
      </w:r>
      <w:r w:rsidR="00C41CBC">
        <w:t>G</w:t>
      </w:r>
      <w:r w:rsidR="00501BDA">
        <w:t>uideline</w:t>
      </w:r>
      <w:r w:rsidR="00C41CBC">
        <w:t xml:space="preserve"> (2011)</w:t>
      </w:r>
      <w:r w:rsidR="00D76D8B">
        <w:t xml:space="preserve"> from inside to outside</w:t>
      </w:r>
      <w:r w:rsidR="00461979">
        <w:t>. T</w:t>
      </w:r>
      <w:r w:rsidR="000E6A6B">
        <w:t>he guideline requires</w:t>
      </w:r>
      <w:r w:rsidR="00D76D8B">
        <w:t xml:space="preserve"> one </w:t>
      </w:r>
      <w:r w:rsidR="00B72545">
        <w:t xml:space="preserve">equalising </w:t>
      </w:r>
      <w:r w:rsidR="00D76D8B">
        <w:t>layer,</w:t>
      </w:r>
      <w:r w:rsidR="00C41F40">
        <w:t xml:space="preserve"> </w:t>
      </w:r>
      <w:r w:rsidR="00461979">
        <w:t xml:space="preserve">a </w:t>
      </w:r>
      <w:r w:rsidR="00C41F40">
        <w:t xml:space="preserve">sheathing board, </w:t>
      </w:r>
      <w:r w:rsidR="00461979">
        <w:t xml:space="preserve">a </w:t>
      </w:r>
      <w:r w:rsidR="000E6A6B">
        <w:t xml:space="preserve">façade structure with insulation </w:t>
      </w:r>
      <w:r w:rsidR="00912B66">
        <w:t>(</w:t>
      </w:r>
      <w:r w:rsidR="000E6A6B">
        <w:t xml:space="preserve">where </w:t>
      </w:r>
      <w:r w:rsidR="00CE13E8">
        <w:t xml:space="preserve">all of the </w:t>
      </w:r>
      <w:r w:rsidR="000E6A6B">
        <w:t>duct</w:t>
      </w:r>
      <w:r w:rsidR="00CE13E8">
        <w:t>ing</w:t>
      </w:r>
      <w:r w:rsidR="000E6A6B">
        <w:t xml:space="preserve"> and wiring are placed</w:t>
      </w:r>
      <w:r w:rsidR="00912B66">
        <w:t>)</w:t>
      </w:r>
      <w:r w:rsidR="00C41F40">
        <w:t xml:space="preserve">, </w:t>
      </w:r>
      <w:r w:rsidR="00EA07E0">
        <w:t>vapo</w:t>
      </w:r>
      <w:r w:rsidR="00461979">
        <w:t>u</w:t>
      </w:r>
      <w:r w:rsidR="00EA07E0">
        <w:t>r</w:t>
      </w:r>
      <w:r w:rsidR="00161BD9">
        <w:t xml:space="preserve"> proofing</w:t>
      </w:r>
      <w:r w:rsidR="00C41F40">
        <w:t xml:space="preserve">, </w:t>
      </w:r>
      <w:r w:rsidR="00461979">
        <w:t xml:space="preserve">a </w:t>
      </w:r>
      <w:r w:rsidR="00C41F40">
        <w:t>sheathing board</w:t>
      </w:r>
      <w:r w:rsidR="001258E3">
        <w:t>,</w:t>
      </w:r>
      <w:r w:rsidR="000E6A6B">
        <w:t xml:space="preserve"> </w:t>
      </w:r>
      <w:r w:rsidR="00461979">
        <w:t xml:space="preserve">and </w:t>
      </w:r>
      <w:r w:rsidR="00C91BAF">
        <w:t xml:space="preserve">a </w:t>
      </w:r>
      <w:r w:rsidR="000E6A6B">
        <w:t>second layer of insulation</w:t>
      </w:r>
      <w:r w:rsidR="00C41F40">
        <w:t xml:space="preserve"> and </w:t>
      </w:r>
      <w:r w:rsidR="000E6A6B">
        <w:t>cladding</w:t>
      </w:r>
      <w:r w:rsidR="007602D5">
        <w:t xml:space="preserve"> (Figure 2)</w:t>
      </w:r>
      <w:r w:rsidR="001258E3">
        <w:t>.</w:t>
      </w:r>
      <w:r w:rsidR="00CC734D">
        <w:t xml:space="preserve"> Materials selected for the modules were decided according to the most common construction materials used in Turkey</w:t>
      </w:r>
      <w:r w:rsidR="007602D5">
        <w:t xml:space="preserve"> (</w:t>
      </w:r>
      <w:proofErr w:type="spellStart"/>
      <w:r w:rsidR="00CA0246">
        <w:t>Ikbal</w:t>
      </w:r>
      <w:proofErr w:type="spellEnd"/>
      <w:r w:rsidR="00CA0246">
        <w:t xml:space="preserve"> and </w:t>
      </w:r>
      <w:proofErr w:type="spellStart"/>
      <w:r w:rsidR="00CA0246">
        <w:t>Cetiner</w:t>
      </w:r>
      <w:proofErr w:type="spellEnd"/>
      <w:r w:rsidR="00CA0246">
        <w:t xml:space="preserve">, 2013; </w:t>
      </w:r>
      <w:proofErr w:type="spellStart"/>
      <w:r w:rsidR="00CA0246">
        <w:t>Kurekci</w:t>
      </w:r>
      <w:proofErr w:type="spellEnd"/>
      <w:r w:rsidR="00CA0246">
        <w:t>, 2016</w:t>
      </w:r>
      <w:r w:rsidR="007602D5">
        <w:t>)</w:t>
      </w:r>
      <w:r w:rsidR="00942DEB">
        <w:t xml:space="preserve"> and layer thicknesses </w:t>
      </w:r>
      <w:r w:rsidR="00AB0E91">
        <w:t xml:space="preserve">based on the EnerPHit U-value for opaque façade areas </w:t>
      </w:r>
      <w:r w:rsidR="00C91BAF">
        <w:t>(</w:t>
      </w:r>
      <w:r w:rsidR="00AB0E91">
        <w:t>0.30-0.50 W/m²K</w:t>
      </w:r>
      <w:r w:rsidR="00461979">
        <w:t>,</w:t>
      </w:r>
      <w:r w:rsidR="00AB0E91">
        <w:t xml:space="preserve"> for warm-temperate climates</w:t>
      </w:r>
      <w:r w:rsidR="00C91BAF">
        <w:t>)</w:t>
      </w:r>
      <w:r w:rsidR="00AB0E91">
        <w:t>.</w:t>
      </w:r>
      <w:r w:rsidR="000E6A6B">
        <w:t xml:space="preserve"> Based on the thermal requirements, the second insulation layer in </w:t>
      </w:r>
      <w:r w:rsidR="008B5E61">
        <w:t xml:space="preserve">the </w:t>
      </w:r>
      <w:r w:rsidR="000E6A6B">
        <w:t xml:space="preserve">IEA guideline became </w:t>
      </w:r>
      <w:r w:rsidR="008B5E61">
        <w:t>redundant</w:t>
      </w:r>
      <w:r w:rsidR="000E6A6B">
        <w:t xml:space="preserve"> for this project. </w:t>
      </w:r>
      <w:r w:rsidR="00461979">
        <w:t xml:space="preserve">In </w:t>
      </w:r>
      <w:r w:rsidR="008B5E61">
        <w:t>the final stage</w:t>
      </w:r>
      <w:r w:rsidR="00461979">
        <w:t>,</w:t>
      </w:r>
      <w:r w:rsidR="008B5E61">
        <w:t xml:space="preserve"> the PRM build-up layers </w:t>
      </w:r>
      <w:r w:rsidR="00C91BAF">
        <w:t xml:space="preserve">were </w:t>
      </w:r>
      <w:r w:rsidR="008B5E61">
        <w:t xml:space="preserve">one </w:t>
      </w:r>
      <w:r w:rsidR="00B72545">
        <w:t xml:space="preserve">equalising </w:t>
      </w:r>
      <w:r w:rsidR="008B5E61">
        <w:t>layer, sheathing board (OSB), insulation (XPS), vapo</w:t>
      </w:r>
      <w:r w:rsidR="00461979">
        <w:t>u</w:t>
      </w:r>
      <w:r w:rsidR="008B5E61">
        <w:t xml:space="preserve">r proofing (polythene), sheathing board (OSB), and finishing (cement board) (Figure </w:t>
      </w:r>
      <w:r w:rsidR="00C41CBC">
        <w:t>3</w:t>
      </w:r>
      <w:r w:rsidR="008B5E61">
        <w:t>).</w:t>
      </w:r>
    </w:p>
    <w:p w14:paraId="3DCBBBE8" w14:textId="77777777" w:rsidR="006C17B6" w:rsidRDefault="006C17B6" w:rsidP="006C17B6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4682B2B6" wp14:editId="388C637F">
            <wp:extent cx="4747260" cy="2589797"/>
            <wp:effectExtent l="0" t="0" r="0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06" cy="25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B08C" w14:textId="4BFBF408" w:rsidR="006C17B6" w:rsidRDefault="006C17B6" w:rsidP="006C17B6">
      <w:pPr>
        <w:pStyle w:val="Caption"/>
      </w:pPr>
      <w:r>
        <w:t xml:space="preserve">Figure </w:t>
      </w:r>
      <w:r w:rsidR="000973CB">
        <w:fldChar w:fldCharType="begin"/>
      </w:r>
      <w:r w:rsidR="000973CB">
        <w:instrText xml:space="preserve"> SEQ Figure \* ARABIC </w:instrText>
      </w:r>
      <w:r w:rsidR="000973CB">
        <w:fldChar w:fldCharType="separate"/>
      </w:r>
      <w:r w:rsidR="005F2D61">
        <w:rPr>
          <w:noProof/>
        </w:rPr>
        <w:t>2</w:t>
      </w:r>
      <w:r w:rsidR="000973CB">
        <w:rPr>
          <w:noProof/>
        </w:rPr>
        <w:fldChar w:fldCharType="end"/>
      </w:r>
      <w:r>
        <w:t xml:space="preserve">: IEA </w:t>
      </w:r>
      <w:r w:rsidR="00C91BAF">
        <w:t xml:space="preserve">prefabricated retrofit module construction principles </w:t>
      </w:r>
      <w:r>
        <w:t>(IEA, 2011)</w:t>
      </w:r>
    </w:p>
    <w:p w14:paraId="631D1294" w14:textId="10943351" w:rsidR="00375EDD" w:rsidRDefault="003D5C53" w:rsidP="00791E45">
      <w:pPr>
        <w:pStyle w:val="body"/>
        <w:rPr>
          <w:rFonts w:ascii="NimbusSanL-Regu" w:eastAsia="Calibri" w:hAnsi="NimbusSanL-Regu" w:cs="NimbusSanL-Regu"/>
          <w:bCs/>
          <w:lang w:eastAsia="en-GB"/>
        </w:rPr>
      </w:pPr>
      <w:r>
        <w:t xml:space="preserve">After </w:t>
      </w:r>
      <w:r w:rsidR="008B5E61">
        <w:t>designing the</w:t>
      </w:r>
      <w:r>
        <w:t xml:space="preserve"> </w:t>
      </w:r>
      <w:r w:rsidR="00375EDD">
        <w:t>PRM</w:t>
      </w:r>
      <w:r w:rsidR="008B5E61">
        <w:t>, the modules</w:t>
      </w:r>
      <w:r w:rsidR="00375EDD">
        <w:t xml:space="preserve"> </w:t>
      </w:r>
      <w:r>
        <w:t>w</w:t>
      </w:r>
      <w:r w:rsidR="008B5E61">
        <w:t>ere</w:t>
      </w:r>
      <w:r>
        <w:t xml:space="preserve"> applied to the building façade </w:t>
      </w:r>
      <w:r w:rsidR="00C53CE8">
        <w:t xml:space="preserve">(walls and </w:t>
      </w:r>
      <w:r w:rsidR="006D48C4">
        <w:t>roof)</w:t>
      </w:r>
      <w:r w:rsidR="00726549">
        <w:t>,</w:t>
      </w:r>
      <w:r w:rsidR="006D48C4">
        <w:t xml:space="preserve"> </w:t>
      </w:r>
      <w:r w:rsidR="00C91BAF">
        <w:t xml:space="preserve">a </w:t>
      </w:r>
      <w:r w:rsidR="00D7625F">
        <w:t>ventilation unit with heat recovery</w:t>
      </w:r>
      <w:r w:rsidR="008E015D">
        <w:t xml:space="preserve"> </w:t>
      </w:r>
      <w:r w:rsidR="00726549">
        <w:t xml:space="preserve">was </w:t>
      </w:r>
      <w:r w:rsidR="008E015D">
        <w:t>added</w:t>
      </w:r>
      <w:r w:rsidR="00726549">
        <w:t>,</w:t>
      </w:r>
      <w:r w:rsidR="008E015D">
        <w:t xml:space="preserve"> which is a </w:t>
      </w:r>
      <w:r w:rsidR="00C91BAF">
        <w:t xml:space="preserve">requirement </w:t>
      </w:r>
      <w:r w:rsidR="008E015D">
        <w:t>for Passivhaus designs</w:t>
      </w:r>
      <w:r w:rsidR="00846AD9">
        <w:t>,</w:t>
      </w:r>
      <w:r w:rsidR="00D7625F">
        <w:t xml:space="preserve"> and boiler</w:t>
      </w:r>
      <w:r w:rsidR="00DC1691">
        <w:t xml:space="preserve">s </w:t>
      </w:r>
      <w:r w:rsidR="00846AD9">
        <w:t>were</w:t>
      </w:r>
      <w:r w:rsidR="00DC1691">
        <w:t xml:space="preserve"> left in the building to avoid carbon emissions related to installing </w:t>
      </w:r>
      <w:r w:rsidR="00846AD9">
        <w:t xml:space="preserve">a </w:t>
      </w:r>
      <w:r w:rsidR="00DC1691">
        <w:t>new</w:t>
      </w:r>
      <w:r w:rsidR="00846AD9">
        <w:t xml:space="preserve"> system </w:t>
      </w:r>
      <w:r w:rsidR="001C420F">
        <w:t xml:space="preserve">into the </w:t>
      </w:r>
      <w:r w:rsidR="00846AD9">
        <w:t>building. Further, b</w:t>
      </w:r>
      <w:r w:rsidR="005F4FDE">
        <w:t>asement walls</w:t>
      </w:r>
      <w:r w:rsidR="00846AD9">
        <w:t>, ground floor, and</w:t>
      </w:r>
      <w:r w:rsidR="005F4FDE">
        <w:t xml:space="preserve"> cantilever floor</w:t>
      </w:r>
      <w:r w:rsidR="00823C48">
        <w:t xml:space="preserve">s were insulated. </w:t>
      </w:r>
      <w:r w:rsidR="00C91BAF">
        <w:t xml:space="preserve">The infiltration </w:t>
      </w:r>
      <w:r w:rsidR="006D48C4">
        <w:t xml:space="preserve">rate </w:t>
      </w:r>
      <w:r w:rsidR="00C91BAF">
        <w:t xml:space="preserve">of </w:t>
      </w:r>
      <w:r w:rsidR="00271DC6">
        <w:t>building skin improved to 1</w:t>
      </w:r>
      <w:r w:rsidR="00F91436">
        <w:t xml:space="preserve"> </w:t>
      </w:r>
      <w:r w:rsidR="00726549">
        <w:t>ac/</w:t>
      </w:r>
      <w:r w:rsidR="00F91436" w:rsidRPr="00F91436">
        <w:t>h@50 Pa</w:t>
      </w:r>
      <w:r w:rsidR="00A768F8">
        <w:t xml:space="preserve"> due to Passivhaus-EnerPHit requirements</w:t>
      </w:r>
      <w:r w:rsidR="009A24FD">
        <w:t xml:space="preserve"> for airtightness</w:t>
      </w:r>
      <w:r w:rsidR="00A768F8">
        <w:t xml:space="preserve">. </w:t>
      </w:r>
      <w:r w:rsidR="00095E1F">
        <w:t xml:space="preserve">Double glazed PVC windows in the existing building </w:t>
      </w:r>
      <w:r w:rsidR="007A7577">
        <w:t xml:space="preserve">were replaced with triple glazed </w:t>
      </w:r>
      <w:r w:rsidR="008B5E61">
        <w:t>PVC</w:t>
      </w:r>
      <w:r w:rsidR="007A7577">
        <w:t xml:space="preserve"> </w:t>
      </w:r>
      <w:r w:rsidR="00A25E99">
        <w:t xml:space="preserve">windows with </w:t>
      </w:r>
      <w:r w:rsidR="00C037D2">
        <w:rPr>
          <w:rFonts w:ascii="NimbusSanL-ReguItal" w:eastAsia="Calibri" w:hAnsi="NimbusSanL-ReguItal" w:cs="NimbusSanL-ReguItal"/>
          <w:bCs/>
          <w:lang w:eastAsia="en-GB"/>
        </w:rPr>
        <w:t>U</w:t>
      </w:r>
      <w:r w:rsidR="00C037D2">
        <w:rPr>
          <w:rFonts w:ascii="NimbusSanL-ReguItal" w:eastAsia="Calibri" w:hAnsi="NimbusSanL-ReguItal" w:cs="NimbusSanL-ReguItal"/>
          <w:bCs/>
          <w:sz w:val="16"/>
          <w:szCs w:val="16"/>
          <w:lang w:eastAsia="en-GB"/>
        </w:rPr>
        <w:t xml:space="preserve">W </w:t>
      </w:r>
      <w:r w:rsidR="00C037D2">
        <w:rPr>
          <w:rFonts w:ascii="NimbusSanL-Regu" w:eastAsia="Calibri" w:hAnsi="NimbusSanL-Regu" w:cs="NimbusSanL-Regu"/>
          <w:bCs/>
          <w:lang w:eastAsia="en-GB"/>
        </w:rPr>
        <w:t>= 0.75</w:t>
      </w:r>
      <w:r w:rsidR="00C6199E">
        <w:rPr>
          <w:rFonts w:ascii="NimbusSanL-Regu" w:eastAsia="Calibri" w:hAnsi="NimbusSanL-Regu" w:cs="NimbusSanL-Regu"/>
          <w:bCs/>
          <w:lang w:eastAsia="en-GB"/>
        </w:rPr>
        <w:t xml:space="preserve"> W/m</w:t>
      </w:r>
      <w:r w:rsidR="00C6199E" w:rsidRPr="005E7CED">
        <w:rPr>
          <w:rFonts w:ascii="NimbusSanL-Regu" w:eastAsia="Calibri" w:hAnsi="NimbusSanL-Regu" w:cs="NimbusSanL-Regu"/>
          <w:bCs/>
          <w:sz w:val="20"/>
          <w:szCs w:val="20"/>
          <w:vertAlign w:val="superscript"/>
          <w:lang w:eastAsia="en-GB"/>
        </w:rPr>
        <w:t xml:space="preserve">2 </w:t>
      </w:r>
      <w:r w:rsidR="00C6199E">
        <w:rPr>
          <w:rFonts w:ascii="NimbusSanL-Regu" w:eastAsia="Calibri" w:hAnsi="NimbusSanL-Regu" w:cs="NimbusSanL-Regu"/>
          <w:bCs/>
          <w:lang w:eastAsia="en-GB"/>
        </w:rPr>
        <w:t>K</w:t>
      </w:r>
      <w:r w:rsidR="00C037D2">
        <w:rPr>
          <w:rFonts w:ascii="NimbusSanL-Regu" w:eastAsia="Calibri" w:hAnsi="NimbusSanL-Regu" w:cs="NimbusSanL-Regu"/>
          <w:bCs/>
          <w:lang w:eastAsia="en-GB"/>
        </w:rPr>
        <w:t xml:space="preserve"> frame and </w:t>
      </w:r>
      <w:proofErr w:type="spellStart"/>
      <w:r w:rsidR="00C6199E">
        <w:rPr>
          <w:rFonts w:ascii="NimbusSanL-ReguItal" w:eastAsia="Calibri" w:hAnsi="NimbusSanL-ReguItal" w:cs="NimbusSanL-ReguItal"/>
          <w:bCs/>
          <w:lang w:eastAsia="en-GB"/>
        </w:rPr>
        <w:t>U</w:t>
      </w:r>
      <w:r w:rsidR="00C6199E">
        <w:rPr>
          <w:rFonts w:ascii="NimbusSanL-ReguItal" w:eastAsia="Calibri" w:hAnsi="NimbusSanL-ReguItal" w:cs="NimbusSanL-ReguItal"/>
          <w:bCs/>
          <w:sz w:val="16"/>
          <w:szCs w:val="16"/>
          <w:lang w:eastAsia="en-GB"/>
        </w:rPr>
        <w:t>g</w:t>
      </w:r>
      <w:proofErr w:type="spellEnd"/>
      <w:r w:rsidR="00C6199E">
        <w:rPr>
          <w:rFonts w:ascii="NimbusSanL-ReguItal" w:eastAsia="Calibri" w:hAnsi="NimbusSanL-ReguItal" w:cs="NimbusSanL-ReguItal"/>
          <w:bCs/>
          <w:sz w:val="16"/>
          <w:szCs w:val="16"/>
          <w:lang w:eastAsia="en-GB"/>
        </w:rPr>
        <w:t xml:space="preserve"> </w:t>
      </w:r>
      <w:r w:rsidR="00C6199E">
        <w:rPr>
          <w:rFonts w:ascii="NimbusSanL-Regu" w:eastAsia="Calibri" w:hAnsi="NimbusSanL-Regu" w:cs="NimbusSanL-Regu"/>
          <w:bCs/>
          <w:lang w:eastAsia="en-GB"/>
        </w:rPr>
        <w:t xml:space="preserve">= 0.70 </w:t>
      </w:r>
      <w:r w:rsidR="00726549">
        <w:rPr>
          <w:rFonts w:ascii="NimbusSanL-Regu" w:eastAsia="Calibri" w:hAnsi="NimbusSanL-Regu" w:cs="NimbusSanL-Regu"/>
          <w:bCs/>
          <w:lang w:eastAsia="en-GB"/>
        </w:rPr>
        <w:t>W/m</w:t>
      </w:r>
      <w:r w:rsidR="00726549" w:rsidRPr="00150B8C">
        <w:rPr>
          <w:rFonts w:ascii="NimbusSanL-Regu" w:eastAsia="Calibri" w:hAnsi="NimbusSanL-Regu" w:cs="NimbusSanL-Regu"/>
          <w:bCs/>
          <w:sz w:val="20"/>
          <w:szCs w:val="20"/>
          <w:vertAlign w:val="superscript"/>
          <w:lang w:eastAsia="en-GB"/>
        </w:rPr>
        <w:t xml:space="preserve">2 </w:t>
      </w:r>
      <w:r w:rsidR="00726549">
        <w:rPr>
          <w:rFonts w:ascii="NimbusSanL-Regu" w:eastAsia="Calibri" w:hAnsi="NimbusSanL-Regu" w:cs="NimbusSanL-Regu"/>
          <w:bCs/>
          <w:lang w:eastAsia="en-GB"/>
        </w:rPr>
        <w:t xml:space="preserve">K </w:t>
      </w:r>
      <w:r w:rsidR="00C6199E">
        <w:rPr>
          <w:rFonts w:ascii="NimbusSanL-Regu" w:eastAsia="Calibri" w:hAnsi="NimbusSanL-Regu" w:cs="NimbusSanL-Regu"/>
          <w:bCs/>
          <w:lang w:eastAsia="en-GB"/>
        </w:rPr>
        <w:t>glazing values</w:t>
      </w:r>
      <w:r w:rsidR="009A24FD">
        <w:rPr>
          <w:rFonts w:ascii="NimbusSanL-Regu" w:eastAsia="Calibri" w:hAnsi="NimbusSanL-Regu" w:cs="NimbusSanL-Regu"/>
          <w:bCs/>
          <w:lang w:eastAsia="en-GB"/>
        </w:rPr>
        <w:t>.</w:t>
      </w:r>
    </w:p>
    <w:p w14:paraId="132E1759" w14:textId="6A4266D4" w:rsidR="006C17B6" w:rsidRDefault="006C17B6" w:rsidP="00791E45">
      <w:pPr>
        <w:pStyle w:val="body"/>
        <w:rPr>
          <w:rFonts w:ascii="NimbusSanL-Regu" w:eastAsia="Calibri" w:hAnsi="NimbusSanL-Regu" w:cs="NimbusSanL-Regu"/>
          <w:bCs/>
          <w:lang w:eastAsia="en-GB"/>
        </w:rPr>
      </w:pPr>
    </w:p>
    <w:p w14:paraId="7559FF5E" w14:textId="77777777" w:rsidR="00C41CBC" w:rsidRDefault="00C41CBC" w:rsidP="00C41CBC">
      <w:pPr>
        <w:pStyle w:val="body"/>
        <w:keepNext/>
        <w:jc w:val="center"/>
      </w:pPr>
      <w:r>
        <w:rPr>
          <w:rFonts w:ascii="NimbusSanL-Regu" w:eastAsia="Calibri" w:hAnsi="NimbusSanL-Regu" w:cs="NimbusSanL-Regu"/>
          <w:bCs/>
          <w:noProof/>
          <w:lang w:eastAsia="en-GB"/>
        </w:rPr>
        <w:drawing>
          <wp:inline distT="0" distB="0" distL="0" distR="0" wp14:anchorId="79748A5C" wp14:editId="681636BB">
            <wp:extent cx="2964180" cy="300609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1"/>
                    <a:stretch/>
                  </pic:blipFill>
                  <pic:spPr bwMode="auto">
                    <a:xfrm>
                      <a:off x="0" y="0"/>
                      <a:ext cx="2970948" cy="301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C762" w14:textId="1FED611B" w:rsidR="006C17B6" w:rsidRDefault="00C41CBC" w:rsidP="00C41CBC">
      <w:pPr>
        <w:pStyle w:val="Caption"/>
        <w:rPr>
          <w:rFonts w:ascii="NimbusSanL-Regu" w:eastAsia="Calibri" w:hAnsi="NimbusSanL-Regu" w:cs="NimbusSanL-Regu"/>
          <w:bCs w:val="0"/>
          <w:lang w:eastAsia="en-GB"/>
        </w:rPr>
      </w:pPr>
      <w:r>
        <w:t xml:space="preserve">Figure </w:t>
      </w:r>
      <w:r w:rsidR="000973CB">
        <w:fldChar w:fldCharType="begin"/>
      </w:r>
      <w:r w:rsidR="000973CB">
        <w:instrText xml:space="preserve"> SEQ Figure \* ARABIC </w:instrText>
      </w:r>
      <w:r w:rsidR="000973CB">
        <w:fldChar w:fldCharType="separate"/>
      </w:r>
      <w:r w:rsidR="005F2D61">
        <w:rPr>
          <w:noProof/>
        </w:rPr>
        <w:t>3</w:t>
      </w:r>
      <w:r w:rsidR="000973CB">
        <w:rPr>
          <w:noProof/>
        </w:rPr>
        <w:fldChar w:fldCharType="end"/>
      </w:r>
      <w:r>
        <w:t>: Retrofit layers for 0.30 W/m²K U-value.</w:t>
      </w:r>
    </w:p>
    <w:p w14:paraId="3D2C29EF" w14:textId="38A14FC0" w:rsidR="00163CDB" w:rsidRPr="00504B28" w:rsidRDefault="00163CDB" w:rsidP="00D053D7">
      <w:pPr>
        <w:pStyle w:val="Heading2"/>
        <w:numPr>
          <w:ilvl w:val="1"/>
          <w:numId w:val="8"/>
        </w:numPr>
      </w:pPr>
      <w:r w:rsidRPr="00504B28">
        <w:t>Embodied Carbon Calculations</w:t>
      </w:r>
    </w:p>
    <w:p w14:paraId="0CBBA0A4" w14:textId="373E8B43" w:rsidR="00163CDB" w:rsidRDefault="000940FB" w:rsidP="00766E1C">
      <w:r>
        <w:t>Embodied carbon calculations were conducted via a web tool, One Click LCA</w:t>
      </w:r>
      <w:r w:rsidR="001E2C3D">
        <w:t>, which</w:t>
      </w:r>
      <w:r w:rsidR="00E67397">
        <w:t xml:space="preserve"> </w:t>
      </w:r>
      <w:r w:rsidR="0055781E">
        <w:t xml:space="preserve">brings </w:t>
      </w:r>
      <w:r w:rsidR="000A31D9">
        <w:t>a</w:t>
      </w:r>
      <w:r w:rsidR="00852B42">
        <w:t xml:space="preserve"> wide range of material c</w:t>
      </w:r>
      <w:r w:rsidR="000A31D9">
        <w:t>arbon data from the databases around the world</w:t>
      </w:r>
      <w:r w:rsidR="00C91BAF">
        <w:t>,</w:t>
      </w:r>
      <w:r w:rsidR="000A31D9">
        <w:t xml:space="preserve"> such as EPD Norge</w:t>
      </w:r>
      <w:r w:rsidR="00DD3C8C">
        <w:t xml:space="preserve"> (</w:t>
      </w:r>
      <w:proofErr w:type="spellStart"/>
      <w:r w:rsidR="00DD4E2E">
        <w:t>n.d.</w:t>
      </w:r>
      <w:proofErr w:type="spellEnd"/>
      <w:r w:rsidR="00DD3C8C">
        <w:t xml:space="preserve">), </w:t>
      </w:r>
      <w:r w:rsidR="000A31D9">
        <w:t xml:space="preserve">EPD </w:t>
      </w:r>
      <w:r w:rsidR="00DD3C8C">
        <w:t>International (</w:t>
      </w:r>
      <w:proofErr w:type="spellStart"/>
      <w:r w:rsidR="00DD4E2E">
        <w:t>n.d.</w:t>
      </w:r>
      <w:proofErr w:type="spellEnd"/>
      <w:r w:rsidR="00B37A8F">
        <w:t>)</w:t>
      </w:r>
      <w:r w:rsidR="005364C6">
        <w:t xml:space="preserve">, </w:t>
      </w:r>
      <w:proofErr w:type="gramStart"/>
      <w:r w:rsidR="005364C6">
        <w:t>INIES</w:t>
      </w:r>
      <w:proofErr w:type="gramEnd"/>
      <w:r w:rsidR="005364C6">
        <w:t xml:space="preserve"> (</w:t>
      </w:r>
      <w:proofErr w:type="spellStart"/>
      <w:r w:rsidR="00DD4E2E">
        <w:t>n.d.</w:t>
      </w:r>
      <w:proofErr w:type="spellEnd"/>
      <w:r w:rsidR="007F5359">
        <w:t xml:space="preserve">) and </w:t>
      </w:r>
      <w:r w:rsidR="000F0364">
        <w:t>IBU (</w:t>
      </w:r>
      <w:r w:rsidR="00385308">
        <w:t>2020</w:t>
      </w:r>
      <w:r w:rsidR="000F0364">
        <w:t>)</w:t>
      </w:r>
      <w:r w:rsidR="00E67397">
        <w:t xml:space="preserve">. </w:t>
      </w:r>
      <w:r w:rsidR="001E2C3D">
        <w:t xml:space="preserve">The software </w:t>
      </w:r>
      <w:r w:rsidR="00B72545">
        <w:t xml:space="preserve">categorises </w:t>
      </w:r>
      <w:r w:rsidR="0093487B">
        <w:t>the material profiles</w:t>
      </w:r>
      <w:r w:rsidR="00E67397">
        <w:t xml:space="preserve"> as manufacturer, local</w:t>
      </w:r>
      <w:r w:rsidR="0093487B">
        <w:t xml:space="preserve">, regional and generic data. </w:t>
      </w:r>
      <w:r w:rsidR="004A24BA">
        <w:t xml:space="preserve">The priority is to select the </w:t>
      </w:r>
      <w:r w:rsidR="00384AEF">
        <w:t>available manufacturer and local data</w:t>
      </w:r>
      <w:r w:rsidR="001E2C3D">
        <w:t>;</w:t>
      </w:r>
      <w:r w:rsidR="00384AEF">
        <w:t xml:space="preserve"> however</w:t>
      </w:r>
      <w:r w:rsidR="001E2C3D">
        <w:t>,</w:t>
      </w:r>
      <w:r w:rsidR="00384AEF">
        <w:t xml:space="preserve"> if it is not available</w:t>
      </w:r>
      <w:r w:rsidR="001E2C3D">
        <w:t>,</w:t>
      </w:r>
      <w:r w:rsidR="00384AEF">
        <w:t xml:space="preserve"> then </w:t>
      </w:r>
      <w:r w:rsidR="005C692D">
        <w:t xml:space="preserve">regional or generic data by using the </w:t>
      </w:r>
      <w:r w:rsidR="00B72545">
        <w:t xml:space="preserve">localisation </w:t>
      </w:r>
      <w:r w:rsidR="005C692D">
        <w:t xml:space="preserve">factor </w:t>
      </w:r>
      <w:r w:rsidR="001E2C3D">
        <w:t xml:space="preserve">should be selected </w:t>
      </w:r>
      <w:r w:rsidR="005C692D">
        <w:t>depending on the c</w:t>
      </w:r>
      <w:r w:rsidR="001E2C3D">
        <w:t>ountry's carbon assessmen</w:t>
      </w:r>
      <w:r w:rsidR="007B73CD">
        <w:t>t (</w:t>
      </w:r>
      <w:proofErr w:type="spellStart"/>
      <w:r w:rsidR="000C4D6D">
        <w:t>OneClick</w:t>
      </w:r>
      <w:proofErr w:type="spellEnd"/>
      <w:r w:rsidR="000C4D6D">
        <w:t xml:space="preserve"> LCA, </w:t>
      </w:r>
      <w:proofErr w:type="spellStart"/>
      <w:r w:rsidR="000C4D6D">
        <w:t>n.d.</w:t>
      </w:r>
      <w:proofErr w:type="spellEnd"/>
      <w:r w:rsidR="007B73CD">
        <w:t xml:space="preserve">). </w:t>
      </w:r>
    </w:p>
    <w:p w14:paraId="7DA3BF98" w14:textId="31074447" w:rsidR="007B73CD" w:rsidRDefault="001E2C3D" w:rsidP="00766E1C">
      <w:r>
        <w:t>Material profiles were selected according to the thermal and physical properties' input in the DB model, and the</w:t>
      </w:r>
      <w:r w:rsidR="00F55E0A">
        <w:t xml:space="preserve"> quantities</w:t>
      </w:r>
      <w:r>
        <w:t xml:space="preserve"> </w:t>
      </w:r>
      <w:r w:rsidR="00182DF0">
        <w:t xml:space="preserve">subjected </w:t>
      </w:r>
      <w:r>
        <w:t>to meeting the EnerPHit standard</w:t>
      </w:r>
      <w:r w:rsidR="00182DF0">
        <w:t xml:space="preserve"> were </w:t>
      </w:r>
      <w:r>
        <w:t xml:space="preserve">also </w:t>
      </w:r>
      <w:r w:rsidR="00F55E0A">
        <w:t xml:space="preserve">inserted </w:t>
      </w:r>
      <w:r w:rsidR="00A67EEB">
        <w:t>into</w:t>
      </w:r>
      <w:r w:rsidR="00C91BAF">
        <w:t xml:space="preserve"> </w:t>
      </w:r>
      <w:r>
        <w:t>One Click LCA</w:t>
      </w:r>
      <w:r w:rsidR="00A67EEB">
        <w:t>.</w:t>
      </w:r>
      <w:r w:rsidR="009F3CD5">
        <w:t xml:space="preserve"> After creating </w:t>
      </w:r>
      <w:r w:rsidR="00396A1B">
        <w:t xml:space="preserve">the </w:t>
      </w:r>
      <w:r w:rsidR="009F3CD5">
        <w:t xml:space="preserve">base case, material replacement scenarios </w:t>
      </w:r>
      <w:r w:rsidR="00396A1B">
        <w:t xml:space="preserve">were </w:t>
      </w:r>
      <w:r w:rsidR="009F3CD5">
        <w:t xml:space="preserve">adapted by replacing </w:t>
      </w:r>
      <w:r w:rsidR="00396A1B">
        <w:t>sheathing</w:t>
      </w:r>
      <w:r w:rsidR="009F3CD5">
        <w:t xml:space="preserve"> boar</w:t>
      </w:r>
      <w:r w:rsidR="008B5E61">
        <w:t>d</w:t>
      </w:r>
      <w:r w:rsidR="009F3CD5">
        <w:t xml:space="preserve"> materials </w:t>
      </w:r>
      <w:r w:rsidR="00396A1B">
        <w:t>with</w:t>
      </w:r>
      <w:r w:rsidR="009F3CD5">
        <w:t xml:space="preserve"> plasterboard, plywood</w:t>
      </w:r>
      <w:r w:rsidR="00396A1B">
        <w:t>,</w:t>
      </w:r>
      <w:r w:rsidR="009F3CD5">
        <w:t xml:space="preserve"> </w:t>
      </w:r>
      <w:r w:rsidR="00396A1B">
        <w:t>and MDF and replacing the insulation with EPS, rock wool, and glass wool</w:t>
      </w:r>
      <w:r w:rsidR="008B5E61">
        <w:t xml:space="preserve"> in PRMs.</w:t>
      </w:r>
      <w:r>
        <w:t xml:space="preserve"> These scenarios are presented in Table 1. </w:t>
      </w:r>
    </w:p>
    <w:p w14:paraId="016BB5BF" w14:textId="1A8B6B47" w:rsidR="00CE358D" w:rsidRDefault="00CE358D" w:rsidP="00CE358D">
      <w:pPr>
        <w:pStyle w:val="Heading2"/>
        <w:numPr>
          <w:ilvl w:val="1"/>
          <w:numId w:val="8"/>
        </w:numPr>
      </w:pPr>
      <w:r>
        <w:t>Cost Calculations</w:t>
      </w:r>
    </w:p>
    <w:p w14:paraId="0A66B7F6" w14:textId="1867BCDD" w:rsidR="00CE358D" w:rsidRPr="00CE358D" w:rsidRDefault="00126854" w:rsidP="00CE358D">
      <w:r>
        <w:t xml:space="preserve"> Material quantities used for carbon </w:t>
      </w:r>
      <w:r w:rsidR="002609B2">
        <w:t>assessment</w:t>
      </w:r>
      <w:r>
        <w:t xml:space="preserve"> </w:t>
      </w:r>
      <w:r w:rsidR="00C91BAF">
        <w:t xml:space="preserve">were also </w:t>
      </w:r>
      <w:r w:rsidR="002609B2">
        <w:t xml:space="preserve">used for cost calculations. The unit prices of each material </w:t>
      </w:r>
      <w:r w:rsidR="00C91BAF">
        <w:t xml:space="preserve">were </w:t>
      </w:r>
      <w:r w:rsidR="002609B2">
        <w:t xml:space="preserve">taken from the </w:t>
      </w:r>
      <w:r w:rsidR="001D21E9">
        <w:t>C</w:t>
      </w:r>
      <w:r w:rsidR="001D21E9" w:rsidRPr="001D21E9">
        <w:t xml:space="preserve">onstruction </w:t>
      </w:r>
      <w:r w:rsidR="001D21E9">
        <w:t>U</w:t>
      </w:r>
      <w:r w:rsidR="001D21E9" w:rsidRPr="001D21E9">
        <w:t xml:space="preserve">nit </w:t>
      </w:r>
      <w:r w:rsidR="001D21E9">
        <w:t>P</w:t>
      </w:r>
      <w:r w:rsidR="001D21E9" w:rsidRPr="001D21E9">
        <w:t>rices</w:t>
      </w:r>
      <w:r w:rsidR="001D21E9">
        <w:t xml:space="preserve"> </w:t>
      </w:r>
      <w:r w:rsidR="002609B2">
        <w:t xml:space="preserve">2021 report of </w:t>
      </w:r>
      <w:r w:rsidR="001D21E9">
        <w:t xml:space="preserve">the </w:t>
      </w:r>
      <w:r w:rsidR="00F1592A">
        <w:t>Republic of Turkey</w:t>
      </w:r>
      <w:r w:rsidR="002609B2">
        <w:t xml:space="preserve"> </w:t>
      </w:r>
      <w:r w:rsidR="002609B2" w:rsidRPr="002609B2">
        <w:t>Ministry of Environment, Urbanisation and Climate Change</w:t>
      </w:r>
      <w:r w:rsidR="00D43A19">
        <w:t xml:space="preserve"> (</w:t>
      </w:r>
      <w:r w:rsidR="00214707">
        <w:t xml:space="preserve">Republic of Turkey </w:t>
      </w:r>
      <w:r w:rsidR="00D43A19" w:rsidRPr="00D43A19">
        <w:t>Ministry of Environment, Urbanisation and Climate Change, 2021)</w:t>
      </w:r>
      <w:r w:rsidR="001D21E9">
        <w:t xml:space="preserve">. The price of each material also </w:t>
      </w:r>
      <w:r w:rsidR="00C91BAF">
        <w:t xml:space="preserve">included </w:t>
      </w:r>
      <w:r w:rsidR="001D21E9">
        <w:t xml:space="preserve">its assembly and labour </w:t>
      </w:r>
      <w:r w:rsidR="00A46206">
        <w:t>costs</w:t>
      </w:r>
      <w:r w:rsidR="001D21E9">
        <w:t xml:space="preserve">. When a material or an </w:t>
      </w:r>
      <w:r w:rsidR="001E2C3D">
        <w:t xml:space="preserve">equipment's </w:t>
      </w:r>
      <w:r w:rsidR="001D21E9">
        <w:t>prices was not available</w:t>
      </w:r>
      <w:r w:rsidR="00A46206" w:rsidRPr="00A46206">
        <w:t xml:space="preserve"> </w:t>
      </w:r>
      <w:r w:rsidR="00A46206">
        <w:t>(e.g. ventilation unit)</w:t>
      </w:r>
      <w:r w:rsidR="001D21E9">
        <w:t xml:space="preserve">, the </w:t>
      </w:r>
      <w:r w:rsidR="001E2C3D">
        <w:t xml:space="preserve">manufacturers' </w:t>
      </w:r>
      <w:r w:rsidR="001D21E9">
        <w:t>prices were used.</w:t>
      </w:r>
    </w:p>
    <w:p w14:paraId="6EFF3255" w14:textId="5D876C6F" w:rsidR="00ED7550" w:rsidRDefault="00ED7550" w:rsidP="00D053D7">
      <w:pPr>
        <w:pStyle w:val="Heading1"/>
        <w:numPr>
          <w:ilvl w:val="0"/>
          <w:numId w:val="8"/>
        </w:numPr>
      </w:pPr>
      <w:r>
        <w:t>Results and Discussion</w:t>
      </w:r>
    </w:p>
    <w:p w14:paraId="1531814D" w14:textId="5E8DCB43" w:rsidR="00C45C11" w:rsidRDefault="00C45C11" w:rsidP="00C45C11">
      <w:pPr>
        <w:pStyle w:val="Heading2"/>
        <w:numPr>
          <w:ilvl w:val="1"/>
          <w:numId w:val="7"/>
        </w:numPr>
      </w:pPr>
      <w:r w:rsidRPr="00974164">
        <w:t xml:space="preserve">Operational </w:t>
      </w:r>
      <w:r w:rsidR="005B6C46" w:rsidRPr="00974164">
        <w:t>Carbon</w:t>
      </w:r>
    </w:p>
    <w:p w14:paraId="5910F57B" w14:textId="5846027D" w:rsidR="000E465C" w:rsidRDefault="00D66609" w:rsidP="00D66609">
      <w:r>
        <w:t xml:space="preserve">Retrofit improvements on the building façade with PRM made significant reductions in </w:t>
      </w:r>
      <w:r w:rsidR="00115B63">
        <w:t xml:space="preserve">the </w:t>
      </w:r>
      <w:r w:rsidR="00E22321">
        <w:t xml:space="preserve">total </w:t>
      </w:r>
      <w:r>
        <w:t xml:space="preserve">operational energy demand of the building by 50%. While existing building </w:t>
      </w:r>
      <w:r w:rsidR="00E22321">
        <w:t xml:space="preserve">heating energy demand was </w:t>
      </w:r>
      <w:r w:rsidR="001730C9">
        <w:t>1</w:t>
      </w:r>
      <w:r w:rsidR="006F103F">
        <w:t>30</w:t>
      </w:r>
      <w:r w:rsidR="00E22321">
        <w:t xml:space="preserve"> kWh/m²/pa, PRMs helped to reduce </w:t>
      </w:r>
      <w:r w:rsidR="00115B63">
        <w:t xml:space="preserve">it </w:t>
      </w:r>
      <w:r w:rsidR="00E22321">
        <w:t xml:space="preserve">to </w:t>
      </w:r>
      <w:r w:rsidR="006F103F">
        <w:t>65</w:t>
      </w:r>
      <w:r w:rsidR="00E22321">
        <w:t xml:space="preserve"> kWh/m²/pa with the best-case scenario for the external façade thermal properties for warm- temperate climate, </w:t>
      </w:r>
      <w:r w:rsidR="00E22321">
        <w:lastRenderedPageBreak/>
        <w:t xml:space="preserve">0.30 W/m²K U-value. This reduction in energy constitutes about </w:t>
      </w:r>
      <w:r w:rsidR="00157AF9">
        <w:t xml:space="preserve">a </w:t>
      </w:r>
      <w:r w:rsidR="006F103F">
        <w:t>35</w:t>
      </w:r>
      <w:r w:rsidR="00E22321">
        <w:t xml:space="preserve">% </w:t>
      </w:r>
      <w:r w:rsidR="00817E07">
        <w:t>decrease</w:t>
      </w:r>
      <w:r w:rsidR="00E22321">
        <w:t xml:space="preserve"> in </w:t>
      </w:r>
      <w:r w:rsidR="00157AF9">
        <w:t xml:space="preserve">operational carbon emissions </w:t>
      </w:r>
      <w:r w:rsidR="00E22321">
        <w:t xml:space="preserve">compared </w:t>
      </w:r>
      <w:r w:rsidR="00157AF9">
        <w:t xml:space="preserve">to </w:t>
      </w:r>
      <w:r w:rsidR="00E22321">
        <w:t xml:space="preserve">the existing emissions. </w:t>
      </w:r>
      <w:r w:rsidR="00C60211">
        <w:t xml:space="preserve">Reduction in </w:t>
      </w:r>
      <w:r w:rsidR="006F103F">
        <w:t>heating</w:t>
      </w:r>
      <w:r w:rsidR="00C60211">
        <w:t xml:space="preserve"> energy demand was the main contributor </w:t>
      </w:r>
      <w:r w:rsidR="006F103F">
        <w:t>to</w:t>
      </w:r>
      <w:r w:rsidR="00C60211">
        <w:t xml:space="preserve"> </w:t>
      </w:r>
      <w:r w:rsidR="00157AF9">
        <w:t xml:space="preserve">the </w:t>
      </w:r>
      <w:r w:rsidR="00C60211">
        <w:t>carbon reduction of the building</w:t>
      </w:r>
      <w:r w:rsidR="00157AF9">
        <w:t>,</w:t>
      </w:r>
      <w:r w:rsidR="00C60211">
        <w:t xml:space="preserve"> with </w:t>
      </w:r>
      <w:r w:rsidR="006F103F">
        <w:t>82</w:t>
      </w:r>
      <w:r w:rsidR="00C60211">
        <w:t>% of the total</w:t>
      </w:r>
      <w:r w:rsidR="006F103F">
        <w:t xml:space="preserve"> energy consumption</w:t>
      </w:r>
      <w:r w:rsidR="00C60211">
        <w:t xml:space="preserve">. </w:t>
      </w:r>
      <w:r w:rsidR="003724BC">
        <w:t xml:space="preserve">This reduction highlights the importance of operational energy reduction in carbon </w:t>
      </w:r>
      <w:r w:rsidR="00081079">
        <w:t>savings, even</w:t>
      </w:r>
      <w:r w:rsidR="003724BC">
        <w:t xml:space="preserve"> though the gas </w:t>
      </w:r>
      <w:r w:rsidR="00157AF9">
        <w:t xml:space="preserve">currently has </w:t>
      </w:r>
      <w:r w:rsidR="00382638">
        <w:t xml:space="preserve">a </w:t>
      </w:r>
      <w:r w:rsidR="00157AF9">
        <w:t>lower carbon intensity than</w:t>
      </w:r>
      <w:r w:rsidR="003724BC">
        <w:t xml:space="preserve"> the electricity in countries like Turkey</w:t>
      </w:r>
      <w:r w:rsidR="0088412B">
        <w:t xml:space="preserve"> (</w:t>
      </w:r>
      <w:proofErr w:type="spellStart"/>
      <w:r w:rsidR="0088412B">
        <w:t>Gursoy</w:t>
      </w:r>
      <w:proofErr w:type="spellEnd"/>
      <w:r w:rsidR="0088412B">
        <w:t xml:space="preserve"> </w:t>
      </w:r>
      <w:proofErr w:type="spellStart"/>
      <w:r w:rsidR="0088412B">
        <w:t>Haksevenler</w:t>
      </w:r>
      <w:proofErr w:type="spellEnd"/>
      <w:r w:rsidR="0088412B">
        <w:t xml:space="preserve"> et al., 2020; </w:t>
      </w:r>
      <w:r w:rsidR="00AA6596" w:rsidRPr="00AA6596">
        <w:t>Turkish Ministry of Energy and Natural Resources, 2021</w:t>
      </w:r>
      <w:r w:rsidR="00AA6596">
        <w:t>)</w:t>
      </w:r>
      <w:r w:rsidR="003724BC">
        <w:t xml:space="preserve">. </w:t>
      </w:r>
      <w:r w:rsidR="00C60211">
        <w:t xml:space="preserve">DHW and equipment demands remain </w:t>
      </w:r>
      <w:r w:rsidR="003F3A38">
        <w:t xml:space="preserve">the </w:t>
      </w:r>
      <w:r w:rsidR="00C60211">
        <w:t xml:space="preserve">same since no retrofit strategy </w:t>
      </w:r>
      <w:r w:rsidR="00157AF9">
        <w:t xml:space="preserve">were </w:t>
      </w:r>
      <w:r w:rsidR="00C60211">
        <w:t xml:space="preserve">applied. However, even though the consumptions </w:t>
      </w:r>
      <w:r w:rsidR="00382638">
        <w:t xml:space="preserve">were </w:t>
      </w:r>
      <w:r w:rsidR="00C60211">
        <w:t xml:space="preserve">the same in these categories, the transition to cleaner energy in </w:t>
      </w:r>
      <w:r w:rsidR="000E465C">
        <w:t>Turkey</w:t>
      </w:r>
      <w:r w:rsidR="00C60211">
        <w:t xml:space="preserve"> shows that DHW and </w:t>
      </w:r>
      <w:r w:rsidR="00382638">
        <w:t xml:space="preserve">equipment </w:t>
      </w:r>
      <w:r w:rsidR="00C60211">
        <w:t xml:space="preserve">electricity impact </w:t>
      </w:r>
      <w:r w:rsidR="009358A5">
        <w:t>can be</w:t>
      </w:r>
      <w:r w:rsidR="00C60211">
        <w:t xml:space="preserve"> lower</w:t>
      </w:r>
      <w:r w:rsidR="00157AF9">
        <w:t>ed</w:t>
      </w:r>
      <w:r w:rsidR="009358A5">
        <w:t xml:space="preserve"> by about 40%</w:t>
      </w:r>
      <w:r w:rsidR="00C60211">
        <w:t xml:space="preserve"> </w:t>
      </w:r>
      <w:r w:rsidR="008E1D17">
        <w:t>when renewable energies such as sun and wind are applied to the grid</w:t>
      </w:r>
      <w:r w:rsidR="009358A5">
        <w:t xml:space="preserve"> in the future</w:t>
      </w:r>
      <w:r w:rsidR="00157AF9">
        <w:t xml:space="preserve"> </w:t>
      </w:r>
      <w:r w:rsidR="008E1D17">
        <w:t>(</w:t>
      </w:r>
      <w:r w:rsidR="00F1592A">
        <w:t>Republic of Turkey</w:t>
      </w:r>
      <w:r w:rsidR="008E1D17" w:rsidRPr="00AA6596">
        <w:t xml:space="preserve"> Ministry of Energy and Natural Resources, 2021</w:t>
      </w:r>
      <w:r w:rsidR="008E1D17">
        <w:t>).</w:t>
      </w:r>
    </w:p>
    <w:p w14:paraId="1F5E4234" w14:textId="0C48FB97" w:rsidR="005C6638" w:rsidRDefault="000E465C" w:rsidP="000E465C">
      <w:pPr>
        <w:pStyle w:val="body"/>
      </w:pPr>
      <w:r>
        <w:t>The o</w:t>
      </w:r>
      <w:r w:rsidR="00397A61">
        <w:t>ther retrofit scenarios' operational energy and carbon impact</w:t>
      </w:r>
      <w:r>
        <w:t xml:space="preserve"> had similar results </w:t>
      </w:r>
      <w:r w:rsidR="00397A61">
        <w:t xml:space="preserve">to </w:t>
      </w:r>
      <w:r>
        <w:t xml:space="preserve">the base-case retrofit scenario. This </w:t>
      </w:r>
      <w:r w:rsidR="00382638">
        <w:t xml:space="preserve">was </w:t>
      </w:r>
      <w:r>
        <w:t xml:space="preserve">due to selecting similar materials </w:t>
      </w:r>
      <w:r w:rsidR="00397A61">
        <w:t>regarding</w:t>
      </w:r>
      <w:r>
        <w:t xml:space="preserve"> thermal conductivity and density when replacing the material. Thereof they </w:t>
      </w:r>
      <w:r w:rsidR="00817E07">
        <w:t>show</w:t>
      </w:r>
      <w:r>
        <w:t xml:space="preserve"> similar operational performances in DB</w:t>
      </w:r>
      <w:r w:rsidR="00081079">
        <w:t>.</w:t>
      </w:r>
      <w:r w:rsidR="00382638">
        <w:t xml:space="preserve"> </w:t>
      </w:r>
      <w:r w:rsidR="00B33547">
        <w:t xml:space="preserve">Then, </w:t>
      </w:r>
      <w:r w:rsidR="002232F0">
        <w:t xml:space="preserve">the </w:t>
      </w:r>
      <w:r w:rsidR="00B33547">
        <w:t xml:space="preserve">same retrofit scenarios were applied with the components with </w:t>
      </w:r>
      <w:r w:rsidR="002232F0">
        <w:t xml:space="preserve">a </w:t>
      </w:r>
      <w:r w:rsidR="00B33547">
        <w:t>0.50 W/m²K U-value</w:t>
      </w:r>
      <w:r w:rsidR="002232F0">
        <w:t xml:space="preserve"> since EnerPHit requirements allow </w:t>
      </w:r>
      <w:r w:rsidR="00397A61">
        <w:t>that</w:t>
      </w:r>
      <w:r w:rsidR="00B33547">
        <w:t xml:space="preserve">. </w:t>
      </w:r>
      <w:r w:rsidR="00DB75EB">
        <w:t xml:space="preserve">The increase in </w:t>
      </w:r>
      <w:r w:rsidR="002232F0">
        <w:t>the U</w:t>
      </w:r>
      <w:r w:rsidR="00DB75EB">
        <w:t>-value of the components also slightly increased the operational energy</w:t>
      </w:r>
      <w:r w:rsidR="002232F0">
        <w:t xml:space="preserve"> by 6%. This </w:t>
      </w:r>
      <w:r w:rsidR="00B1648C">
        <w:t xml:space="preserve">was </w:t>
      </w:r>
      <w:r w:rsidR="002232F0">
        <w:t xml:space="preserve">due to the slight increase in heating demand in the retrofit scenarios regarding </w:t>
      </w:r>
      <w:r w:rsidR="003E6281">
        <w:t>reducing</w:t>
      </w:r>
      <w:r w:rsidR="002232F0">
        <w:t xml:space="preserve"> the insulating material thicknesses</w:t>
      </w:r>
      <w:r w:rsidR="00081079">
        <w:t xml:space="preserve"> </w:t>
      </w:r>
      <w:r w:rsidR="00081079" w:rsidRPr="007003D3">
        <w:t xml:space="preserve">(Table </w:t>
      </w:r>
      <w:r w:rsidR="007003D3">
        <w:t>1</w:t>
      </w:r>
      <w:r w:rsidR="00081079" w:rsidRPr="007003D3">
        <w:t>).</w:t>
      </w:r>
    </w:p>
    <w:p w14:paraId="11C64162" w14:textId="00C581C5" w:rsidR="008805DD" w:rsidRDefault="008805DD" w:rsidP="000E465C">
      <w:pPr>
        <w:pStyle w:val="body"/>
      </w:pPr>
    </w:p>
    <w:p w14:paraId="39F484B1" w14:textId="238190CC" w:rsidR="008805DD" w:rsidRDefault="008805DD" w:rsidP="008805DD">
      <w:pPr>
        <w:pStyle w:val="Caption"/>
        <w:keepNext/>
      </w:pPr>
      <w:r>
        <w:t xml:space="preserve">Table </w:t>
      </w:r>
      <w:r w:rsidR="000973CB">
        <w:fldChar w:fldCharType="begin"/>
      </w:r>
      <w:r w:rsidR="000973CB">
        <w:instrText xml:space="preserve"> SEQ Table \* ARABIC </w:instrText>
      </w:r>
      <w:r w:rsidR="000973CB">
        <w:fldChar w:fldCharType="separate"/>
      </w:r>
      <w:r>
        <w:rPr>
          <w:noProof/>
        </w:rPr>
        <w:t>1</w:t>
      </w:r>
      <w:r w:rsidR="000973CB">
        <w:rPr>
          <w:noProof/>
        </w:rPr>
        <w:fldChar w:fldCharType="end"/>
      </w:r>
      <w:r>
        <w:t xml:space="preserve">: Total Operational Energy Demand Comparison </w:t>
      </w:r>
      <w:proofErr w:type="gramStart"/>
      <w:r>
        <w:t>Between</w:t>
      </w:r>
      <w:proofErr w:type="gramEnd"/>
      <w:r>
        <w:t xml:space="preserve"> Existing and Retrofitted Building.</w:t>
      </w:r>
    </w:p>
    <w:p w14:paraId="34100EC6" w14:textId="7CBF5705" w:rsidR="008805DD" w:rsidRDefault="008805DD" w:rsidP="008805DD">
      <w:pPr>
        <w:pStyle w:val="firstparagraphofasection"/>
        <w:jc w:val="center"/>
      </w:pPr>
      <w:r w:rsidRPr="008805DD">
        <w:rPr>
          <w:noProof/>
          <w:lang w:eastAsia="en-GB"/>
        </w:rPr>
        <w:drawing>
          <wp:inline distT="0" distB="0" distL="0" distR="0" wp14:anchorId="296A4A93" wp14:editId="2C9403BB">
            <wp:extent cx="5356860" cy="2954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35" cy="296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9A04" w14:textId="77777777" w:rsidR="008805DD" w:rsidRPr="00D66609" w:rsidRDefault="008805DD" w:rsidP="000E465C">
      <w:pPr>
        <w:pStyle w:val="body"/>
      </w:pPr>
    </w:p>
    <w:p w14:paraId="731A63DE" w14:textId="76220C35" w:rsidR="005B6C46" w:rsidRDefault="005B6C46" w:rsidP="00974164">
      <w:pPr>
        <w:pStyle w:val="Heading2"/>
        <w:numPr>
          <w:ilvl w:val="1"/>
          <w:numId w:val="7"/>
        </w:numPr>
      </w:pPr>
      <w:r w:rsidRPr="00974164">
        <w:t>Embodied Carbon</w:t>
      </w:r>
      <w:r w:rsidR="002050F5">
        <w:t xml:space="preserve"> and Carbon Payback Times</w:t>
      </w:r>
    </w:p>
    <w:p w14:paraId="5FB801F3" w14:textId="3AF5420E" w:rsidR="004641F3" w:rsidRDefault="00B1648C" w:rsidP="004641F3">
      <w:r>
        <w:t xml:space="preserve">The embodied </w:t>
      </w:r>
      <w:r w:rsidR="00817E07">
        <w:t xml:space="preserve">carbon </w:t>
      </w:r>
      <w:r w:rsidR="004641F3">
        <w:t xml:space="preserve">of </w:t>
      </w:r>
      <w:r>
        <w:t xml:space="preserve">the </w:t>
      </w:r>
      <w:r w:rsidR="004641F3">
        <w:t xml:space="preserve">prefab modules with </w:t>
      </w:r>
      <w:r>
        <w:t xml:space="preserve">a </w:t>
      </w:r>
      <w:r w:rsidR="004641F3">
        <w:t>0.30 W/m²K U-value in</w:t>
      </w:r>
      <w:r w:rsidR="00817E07">
        <w:t xml:space="preserve"> </w:t>
      </w:r>
      <w:r w:rsidR="004767C2">
        <w:t>the base-retrofit</w:t>
      </w:r>
      <w:r w:rsidR="00817E07">
        <w:t xml:space="preserve"> scenario </w:t>
      </w:r>
      <w:r w:rsidR="004767C2">
        <w:t>was</w:t>
      </w:r>
      <w:r w:rsidR="00817E07">
        <w:t xml:space="preserve"> </w:t>
      </w:r>
      <w:r w:rsidR="003F3A38">
        <w:t>89</w:t>
      </w:r>
      <w:r w:rsidR="00817E07">
        <w:t xml:space="preserve"> kgCO</w:t>
      </w:r>
      <w:r w:rsidR="00817E07">
        <w:rPr>
          <w:vertAlign w:val="subscript"/>
        </w:rPr>
        <w:t>2e</w:t>
      </w:r>
      <w:r w:rsidR="00817E07">
        <w:t xml:space="preserve">/m². The main contribution of </w:t>
      </w:r>
      <w:r w:rsidR="004767C2">
        <w:t xml:space="preserve">the </w:t>
      </w:r>
      <w:r w:rsidR="00D109B1">
        <w:t xml:space="preserve">materials' impact </w:t>
      </w:r>
      <w:r>
        <w:t xml:space="preserve">was the </w:t>
      </w:r>
      <w:r w:rsidR="00410A9E">
        <w:t>OSB sheathing</w:t>
      </w:r>
      <w:r w:rsidR="00817E07">
        <w:t xml:space="preserve">, </w:t>
      </w:r>
      <w:r w:rsidR="00410A9E">
        <w:t>triple glazed PVC windows</w:t>
      </w:r>
      <w:r w:rsidR="00817E07">
        <w:t xml:space="preserve"> and X</w:t>
      </w:r>
      <w:r w:rsidR="00410A9E">
        <w:t>PS insulation</w:t>
      </w:r>
      <w:r w:rsidR="00817E07">
        <w:t xml:space="preserve"> with </w:t>
      </w:r>
      <w:r w:rsidR="00410A9E">
        <w:t>39</w:t>
      </w:r>
      <w:r w:rsidR="00817E07">
        <w:t xml:space="preserve">%, </w:t>
      </w:r>
      <w:r w:rsidR="00410A9E">
        <w:t>16</w:t>
      </w:r>
      <w:r w:rsidR="00817E07">
        <w:t xml:space="preserve">% and </w:t>
      </w:r>
      <w:r w:rsidR="00410A9E">
        <w:t>15</w:t>
      </w:r>
      <w:r w:rsidR="00817E07">
        <w:t xml:space="preserve">% of the total emissions, respectively. </w:t>
      </w:r>
      <w:r w:rsidR="00D109B1">
        <w:t>T</w:t>
      </w:r>
      <w:r w:rsidR="00410A9E">
        <w:t xml:space="preserve">he </w:t>
      </w:r>
      <w:r>
        <w:rPr>
          <w:i/>
          <w:iCs/>
        </w:rPr>
        <w:t>S</w:t>
      </w:r>
      <w:r w:rsidRPr="00B1648C">
        <w:rPr>
          <w:i/>
          <w:iCs/>
        </w:rPr>
        <w:t xml:space="preserve">heathing </w:t>
      </w:r>
      <w:r>
        <w:rPr>
          <w:i/>
          <w:iCs/>
        </w:rPr>
        <w:t>B</w:t>
      </w:r>
      <w:r w:rsidRPr="00B1648C">
        <w:rPr>
          <w:i/>
          <w:iCs/>
        </w:rPr>
        <w:t xml:space="preserve">oard </w:t>
      </w:r>
      <w:r>
        <w:rPr>
          <w:i/>
          <w:iCs/>
        </w:rPr>
        <w:t>R</w:t>
      </w:r>
      <w:r w:rsidRPr="00B1648C">
        <w:rPr>
          <w:i/>
          <w:iCs/>
        </w:rPr>
        <w:t xml:space="preserve">eplacement </w:t>
      </w:r>
      <w:r w:rsidRPr="00FD58BF">
        <w:rPr>
          <w:i/>
          <w:iCs/>
        </w:rPr>
        <w:t>–</w:t>
      </w:r>
      <w:r w:rsidR="00147079" w:rsidRPr="00B1648C">
        <w:rPr>
          <w:i/>
          <w:iCs/>
        </w:rPr>
        <w:t xml:space="preserve"> </w:t>
      </w:r>
      <w:r w:rsidR="00410A9E" w:rsidRPr="00B1648C">
        <w:rPr>
          <w:i/>
          <w:iCs/>
        </w:rPr>
        <w:t>MDF</w:t>
      </w:r>
      <w:r>
        <w:rPr>
          <w:i/>
          <w:iCs/>
        </w:rPr>
        <w:t xml:space="preserve"> </w:t>
      </w:r>
      <w:r w:rsidRPr="00FD58BF">
        <w:rPr>
          <w:iCs/>
        </w:rPr>
        <w:t>scenario</w:t>
      </w:r>
      <w:r>
        <w:rPr>
          <w:iCs/>
        </w:rPr>
        <w:t>,</w:t>
      </w:r>
      <w:r w:rsidR="00410A9E">
        <w:t xml:space="preserve"> with 60</w:t>
      </w:r>
      <w:r w:rsidR="00410A9E" w:rsidRPr="00410A9E">
        <w:t xml:space="preserve"> </w:t>
      </w:r>
      <w:r w:rsidR="00410A9E">
        <w:t>kgCO</w:t>
      </w:r>
      <w:r w:rsidR="00410A9E">
        <w:rPr>
          <w:vertAlign w:val="subscript"/>
        </w:rPr>
        <w:t>2e</w:t>
      </w:r>
      <w:r w:rsidR="00410A9E">
        <w:t>/m²</w:t>
      </w:r>
      <w:r>
        <w:t>,</w:t>
      </w:r>
      <w:r w:rsidR="00410A9E">
        <w:t xml:space="preserve"> </w:t>
      </w:r>
      <w:r w:rsidR="00D109B1">
        <w:t xml:space="preserve">had the lowest impact </w:t>
      </w:r>
      <w:r w:rsidR="00410A9E">
        <w:t xml:space="preserve">since the carbon contribution from the </w:t>
      </w:r>
      <w:r w:rsidR="00147079">
        <w:t>sheathing</w:t>
      </w:r>
      <w:r w:rsidR="00410A9E">
        <w:t xml:space="preserve"> boards </w:t>
      </w:r>
      <w:r w:rsidR="00D109B1">
        <w:t xml:space="preserve">decreased </w:t>
      </w:r>
      <w:r w:rsidR="00147079">
        <w:t>from 35 tCO</w:t>
      </w:r>
      <w:r w:rsidR="00147079">
        <w:rPr>
          <w:vertAlign w:val="subscript"/>
        </w:rPr>
        <w:t>2e</w:t>
      </w:r>
      <w:r w:rsidR="00147079">
        <w:t>/m² to 6 kgCO</w:t>
      </w:r>
      <w:r w:rsidR="00147079">
        <w:rPr>
          <w:vertAlign w:val="subscript"/>
        </w:rPr>
        <w:t>2e</w:t>
      </w:r>
      <w:r w:rsidR="00147079">
        <w:t xml:space="preserve">/m². The highest embodied carbon </w:t>
      </w:r>
      <w:r>
        <w:t xml:space="preserve">belonged </w:t>
      </w:r>
      <w:r w:rsidR="00147079">
        <w:t xml:space="preserve">to the </w:t>
      </w:r>
      <w:r w:rsidR="00147079" w:rsidRPr="00147079">
        <w:rPr>
          <w:i/>
          <w:iCs/>
        </w:rPr>
        <w:lastRenderedPageBreak/>
        <w:t>Insulation Replacement -</w:t>
      </w:r>
      <w:r w:rsidR="00147079">
        <w:rPr>
          <w:i/>
          <w:iCs/>
        </w:rPr>
        <w:t xml:space="preserve"> </w:t>
      </w:r>
      <w:r w:rsidR="00147079" w:rsidRPr="00147079">
        <w:rPr>
          <w:i/>
          <w:iCs/>
        </w:rPr>
        <w:t>EPS</w:t>
      </w:r>
      <w:r w:rsidR="00147079">
        <w:t xml:space="preserve"> scenario with 94 kgCO</w:t>
      </w:r>
      <w:r w:rsidR="00147079">
        <w:rPr>
          <w:vertAlign w:val="subscript"/>
        </w:rPr>
        <w:t>2e</w:t>
      </w:r>
      <w:r w:rsidR="00147079">
        <w:t>/m² because of the rising impact figure in the insulation material section from 14 tCO</w:t>
      </w:r>
      <w:r w:rsidR="00147079">
        <w:rPr>
          <w:vertAlign w:val="subscript"/>
        </w:rPr>
        <w:t>2e</w:t>
      </w:r>
      <w:r w:rsidR="00147079">
        <w:t>/m² to 19 tCO</w:t>
      </w:r>
      <w:r w:rsidR="00147079">
        <w:rPr>
          <w:vertAlign w:val="subscript"/>
        </w:rPr>
        <w:t>2e</w:t>
      </w:r>
      <w:r w:rsidR="00147079">
        <w:t>/m² while other</w:t>
      </w:r>
      <w:r w:rsidR="005E7CED">
        <w:t xml:space="preserve"> embodied</w:t>
      </w:r>
      <w:r w:rsidR="00147079">
        <w:t xml:space="preserve"> impact</w:t>
      </w:r>
      <w:r w:rsidR="005E7CED">
        <w:t xml:space="preserve"> figures</w:t>
      </w:r>
      <w:r w:rsidR="00147079">
        <w:t xml:space="preserve"> stay</w:t>
      </w:r>
      <w:r>
        <w:t>ed</w:t>
      </w:r>
      <w:r w:rsidR="00147079">
        <w:t xml:space="preserve"> the same in other </w:t>
      </w:r>
      <w:r w:rsidR="005E7CED">
        <w:t>material layers</w:t>
      </w:r>
      <w:r w:rsidR="005F2D61">
        <w:t xml:space="preserve"> (Figure 4)</w:t>
      </w:r>
      <w:r w:rsidR="00147079">
        <w:t>.</w:t>
      </w:r>
      <w:r w:rsidR="002050F5">
        <w:t xml:space="preserve"> </w:t>
      </w:r>
      <w:r w:rsidR="004641F3">
        <w:t xml:space="preserve">In the options with 0.50 W/m²K U-value, the highest and the lowest impact scenarios remained </w:t>
      </w:r>
      <w:r w:rsidR="002050F5">
        <w:t xml:space="preserve">the </w:t>
      </w:r>
      <w:r w:rsidR="004641F3">
        <w:t xml:space="preserve">same but with different </w:t>
      </w:r>
      <w:r w:rsidR="002050F5">
        <w:t>emission figures</w:t>
      </w:r>
      <w:r w:rsidR="004641F3">
        <w:t xml:space="preserve"> of course</w:t>
      </w:r>
      <w:r w:rsidR="002050F5">
        <w:t xml:space="preserve">. </w:t>
      </w:r>
    </w:p>
    <w:p w14:paraId="2448B2F4" w14:textId="77777777" w:rsidR="005F2D61" w:rsidRDefault="005F2D61" w:rsidP="005F2D61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3CB0EFA8" wp14:editId="5C45B808">
            <wp:extent cx="4062095" cy="281678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" t="10757" r="2266" b="3016"/>
                    <a:stretch/>
                  </pic:blipFill>
                  <pic:spPr bwMode="auto">
                    <a:xfrm>
                      <a:off x="0" y="0"/>
                      <a:ext cx="4101156" cy="28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D4688" w14:textId="78154702" w:rsidR="005F2D61" w:rsidRDefault="005F2D61" w:rsidP="005F2D61">
      <w:pPr>
        <w:pStyle w:val="Caption"/>
      </w:pPr>
      <w:r>
        <w:t xml:space="preserve">Figure </w:t>
      </w:r>
      <w:r w:rsidR="000973CB">
        <w:fldChar w:fldCharType="begin"/>
      </w:r>
      <w:r w:rsidR="000973CB">
        <w:instrText xml:space="preserve"> SEQ Figure \* ARABIC </w:instrText>
      </w:r>
      <w:r w:rsidR="000973CB">
        <w:fldChar w:fldCharType="separate"/>
      </w:r>
      <w:r>
        <w:rPr>
          <w:noProof/>
        </w:rPr>
        <w:t>4</w:t>
      </w:r>
      <w:r w:rsidR="000973CB">
        <w:rPr>
          <w:noProof/>
        </w:rPr>
        <w:fldChar w:fldCharType="end"/>
      </w:r>
      <w:r>
        <w:t xml:space="preserve">: Embodied and </w:t>
      </w:r>
      <w:r w:rsidR="00B1648C">
        <w:t xml:space="preserve">operational carbon impacts </w:t>
      </w:r>
      <w:r>
        <w:t xml:space="preserve">of the </w:t>
      </w:r>
      <w:r w:rsidR="00B1648C">
        <w:t>retrofit scenarios</w:t>
      </w:r>
    </w:p>
    <w:p w14:paraId="249FE856" w14:textId="5B81A46A" w:rsidR="00B26937" w:rsidRDefault="002050F5" w:rsidP="00B26937">
      <w:pPr>
        <w:pStyle w:val="body"/>
      </w:pPr>
      <w:r>
        <w:t xml:space="preserve">When the carbon saved from the improved operational energy performance </w:t>
      </w:r>
      <w:r w:rsidR="00402D51">
        <w:t xml:space="preserve">was </w:t>
      </w:r>
      <w:r>
        <w:t>compared to the embodied carbon of the materials used</w:t>
      </w:r>
      <w:r w:rsidR="00B21732">
        <w:t>, the results showed that the PRM</w:t>
      </w:r>
      <w:r w:rsidR="008B5E61">
        <w:t>s</w:t>
      </w:r>
      <w:r w:rsidR="00B21732">
        <w:t xml:space="preserve"> </w:t>
      </w:r>
      <w:r w:rsidR="00D109B1">
        <w:t xml:space="preserve">could </w:t>
      </w:r>
      <w:r w:rsidR="00883D20">
        <w:t>be a</w:t>
      </w:r>
      <w:r w:rsidR="00B21732">
        <w:t xml:space="preserve"> viable </w:t>
      </w:r>
      <w:r w:rsidR="00883D20">
        <w:t>option</w:t>
      </w:r>
      <w:r w:rsidR="00B21732">
        <w:t xml:space="preserve"> for the retrofit projects compared to</w:t>
      </w:r>
      <w:r w:rsidR="00883D20">
        <w:t xml:space="preserve"> business-as-usual models</w:t>
      </w:r>
      <w:r w:rsidR="00B21732">
        <w:t xml:space="preserve">. </w:t>
      </w:r>
      <w:r>
        <w:t xml:space="preserve">The carbon payback times of the PRMs were not that different </w:t>
      </w:r>
      <w:r w:rsidR="008B5E61">
        <w:t>among</w:t>
      </w:r>
      <w:r>
        <w:t xml:space="preserve"> the retrofit scenarios</w:t>
      </w:r>
      <w:r w:rsidR="00D109B1">
        <w:t>,</w:t>
      </w:r>
      <w:r>
        <w:t xml:space="preserve"> which ranged between </w:t>
      </w:r>
      <w:r w:rsidR="00402D51">
        <w:t xml:space="preserve">three </w:t>
      </w:r>
      <w:r>
        <w:t xml:space="preserve">and </w:t>
      </w:r>
      <w:r w:rsidR="00402D51">
        <w:t xml:space="preserve">five </w:t>
      </w:r>
      <w:r>
        <w:t xml:space="preserve">years </w:t>
      </w:r>
      <w:r w:rsidR="009C5B68">
        <w:t>(Table</w:t>
      </w:r>
      <w:r w:rsidR="00D109B1">
        <w:t>s</w:t>
      </w:r>
      <w:r w:rsidR="009C5B68">
        <w:t xml:space="preserve"> </w:t>
      </w:r>
      <w:r w:rsidR="007003D3">
        <w:t>2</w:t>
      </w:r>
      <w:r w:rsidR="009C5B68">
        <w:t xml:space="preserve"> and </w:t>
      </w:r>
      <w:r w:rsidR="007003D3">
        <w:t>3</w:t>
      </w:r>
      <w:r w:rsidR="009C5B68">
        <w:t>).</w:t>
      </w:r>
    </w:p>
    <w:p w14:paraId="2938850E" w14:textId="7894BE5B" w:rsidR="005F2D61" w:rsidRDefault="005F2D61" w:rsidP="00B26937">
      <w:pPr>
        <w:pStyle w:val="body"/>
      </w:pPr>
    </w:p>
    <w:p w14:paraId="117003E8" w14:textId="7F78F32D" w:rsidR="009C5B68" w:rsidRDefault="009C5B68" w:rsidP="00A05AA5">
      <w:pPr>
        <w:pStyle w:val="Caption"/>
        <w:keepNext/>
      </w:pPr>
      <w:r>
        <w:t xml:space="preserve">Table </w:t>
      </w:r>
      <w:r w:rsidR="000973CB">
        <w:fldChar w:fldCharType="begin"/>
      </w:r>
      <w:r w:rsidR="000973CB">
        <w:instrText xml:space="preserve"> SEQ Table \* ARABIC </w:instrText>
      </w:r>
      <w:r w:rsidR="000973CB">
        <w:fldChar w:fldCharType="separate"/>
      </w:r>
      <w:r w:rsidR="008805DD">
        <w:rPr>
          <w:noProof/>
        </w:rPr>
        <w:t>2</w:t>
      </w:r>
      <w:r w:rsidR="000973CB">
        <w:rPr>
          <w:noProof/>
        </w:rPr>
        <w:fldChar w:fldCharType="end"/>
      </w:r>
      <w:r>
        <w:t xml:space="preserve">: </w:t>
      </w:r>
      <w:r w:rsidRPr="00FA58FD">
        <w:t xml:space="preserve">Operational and Embodied Carbon Impact of the PRMs and Carbon Payback Times of Each Scenario for </w:t>
      </w:r>
      <w:r w:rsidRPr="00A05AA5">
        <w:rPr>
          <w:b/>
          <w:bCs w:val="0"/>
        </w:rPr>
        <w:t>0.30 W/m²K</w:t>
      </w:r>
      <w:r w:rsidRPr="00FA58FD">
        <w:t xml:space="preserve"> U-value.</w:t>
      </w:r>
    </w:p>
    <w:p w14:paraId="7D5799F9" w14:textId="18444891" w:rsidR="005F2D61" w:rsidRDefault="005F2D61" w:rsidP="00B26937">
      <w:pPr>
        <w:pStyle w:val="body"/>
      </w:pPr>
      <w:r w:rsidRPr="005F2D61">
        <w:rPr>
          <w:bCs/>
          <w:noProof/>
          <w:lang w:eastAsia="en-GB"/>
        </w:rPr>
        <w:drawing>
          <wp:inline distT="0" distB="0" distL="0" distR="0" wp14:anchorId="7ED9F3A5" wp14:editId="70F18636">
            <wp:extent cx="4782978" cy="2697480"/>
            <wp:effectExtent l="0" t="0" r="0" b="762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F69F55A-7443-429D-FE6A-D878A1AF19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F69F55A-7443-429D-FE6A-D878A1AF19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8811" cy="2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E65F" w14:textId="6BE577D7" w:rsidR="009C5B68" w:rsidRDefault="009C5B68" w:rsidP="009C5B68">
      <w:pPr>
        <w:pStyle w:val="Caption"/>
        <w:keepNext/>
      </w:pPr>
      <w:r>
        <w:lastRenderedPageBreak/>
        <w:t xml:space="preserve">Table </w:t>
      </w:r>
      <w:r w:rsidR="000973CB">
        <w:fldChar w:fldCharType="begin"/>
      </w:r>
      <w:r w:rsidR="000973CB">
        <w:instrText xml:space="preserve"> SEQ Table \* ARABIC </w:instrText>
      </w:r>
      <w:r w:rsidR="000973CB">
        <w:fldChar w:fldCharType="separate"/>
      </w:r>
      <w:r w:rsidR="008805DD">
        <w:rPr>
          <w:noProof/>
        </w:rPr>
        <w:t>3</w:t>
      </w:r>
      <w:r w:rsidR="000973CB">
        <w:rPr>
          <w:noProof/>
        </w:rPr>
        <w:fldChar w:fldCharType="end"/>
      </w:r>
      <w:r>
        <w:t xml:space="preserve">: </w:t>
      </w:r>
      <w:r w:rsidRPr="00CA2EBE">
        <w:t xml:space="preserve">Operational and Embodied Carbon Impact of the PRMs and Carbon Payback Times of Each Scenario for </w:t>
      </w:r>
      <w:r w:rsidRPr="00A05AA5">
        <w:rPr>
          <w:b/>
          <w:bCs w:val="0"/>
        </w:rPr>
        <w:t>0.50 W/m²K</w:t>
      </w:r>
      <w:r w:rsidRPr="00CA2EBE">
        <w:t xml:space="preserve"> U-value.</w:t>
      </w:r>
    </w:p>
    <w:p w14:paraId="4014C1C0" w14:textId="1FCA99C6" w:rsidR="009C5B68" w:rsidRPr="009C5B68" w:rsidRDefault="009C5B68" w:rsidP="009C5B68">
      <w:pPr>
        <w:jc w:val="center"/>
      </w:pPr>
      <w:r w:rsidRPr="009C5B68">
        <w:rPr>
          <w:noProof/>
          <w:lang w:eastAsia="en-GB"/>
        </w:rPr>
        <w:drawing>
          <wp:inline distT="0" distB="0" distL="0" distR="0" wp14:anchorId="3A79FAED" wp14:editId="479843BD">
            <wp:extent cx="4678680" cy="2597976"/>
            <wp:effectExtent l="0" t="0" r="762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BF1C1948-AB28-B51B-290B-8A086DF575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BF1C1948-AB28-B51B-290B-8A086DF575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773" cy="262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9B13" w14:textId="77777777" w:rsidR="009C5B68" w:rsidRPr="009C5B68" w:rsidRDefault="009C5B68" w:rsidP="009C5B68"/>
    <w:p w14:paraId="5CF3EC2F" w14:textId="47C5E33F" w:rsidR="002926EB" w:rsidRDefault="00E358AC" w:rsidP="00E358AC">
      <w:pPr>
        <w:pStyle w:val="Heading2"/>
        <w:numPr>
          <w:ilvl w:val="1"/>
          <w:numId w:val="7"/>
        </w:numPr>
      </w:pPr>
      <w:r>
        <w:t>Cost Results and Payback Times</w:t>
      </w:r>
    </w:p>
    <w:p w14:paraId="0DABC2A1" w14:textId="6E714E65" w:rsidR="00E358AC" w:rsidRDefault="00C4409A" w:rsidP="00E358AC">
      <w:r>
        <w:t xml:space="preserve">The cost calculation results show that while the </w:t>
      </w:r>
      <w:r w:rsidRPr="00C4409A">
        <w:rPr>
          <w:i/>
          <w:iCs/>
        </w:rPr>
        <w:t>Sheathing Board Replacement – Plywood</w:t>
      </w:r>
      <w:r>
        <w:t xml:space="preserve"> </w:t>
      </w:r>
      <w:r w:rsidR="00402D51">
        <w:t xml:space="preserve">was </w:t>
      </w:r>
      <w:r>
        <w:t xml:space="preserve">the most expensive, the </w:t>
      </w:r>
      <w:r w:rsidRPr="00C4409A">
        <w:rPr>
          <w:i/>
          <w:iCs/>
        </w:rPr>
        <w:t>Sheathing Board Replacement – MDF</w:t>
      </w:r>
      <w:r>
        <w:t xml:space="preserve"> </w:t>
      </w:r>
      <w:r w:rsidR="00402D51">
        <w:t xml:space="preserve">was </w:t>
      </w:r>
      <w:r>
        <w:t xml:space="preserve">the cheapest option among the other retrofit scenarios. The difference between the cheapest and the </w:t>
      </w:r>
      <w:r w:rsidR="00972911">
        <w:t xml:space="preserve">most costly </w:t>
      </w:r>
      <w:r>
        <w:t xml:space="preserve">option </w:t>
      </w:r>
      <w:r w:rsidR="00402D51">
        <w:t xml:space="preserve">was </w:t>
      </w:r>
      <w:r>
        <w:t xml:space="preserve">about 26%. Further, </w:t>
      </w:r>
      <w:r w:rsidR="00972911">
        <w:t xml:space="preserve">the capital cost of </w:t>
      </w:r>
      <w:r w:rsidRPr="007B4BB7">
        <w:rPr>
          <w:i/>
          <w:iCs/>
        </w:rPr>
        <w:t>Insulation Replacement – EPS</w:t>
      </w:r>
      <w:r>
        <w:t xml:space="preserve"> </w:t>
      </w:r>
      <w:r w:rsidR="00402D51">
        <w:t xml:space="preserve">was </w:t>
      </w:r>
      <w:r>
        <w:t xml:space="preserve">also quite </w:t>
      </w:r>
      <w:r w:rsidR="007B4BB7">
        <w:t xml:space="preserve">close to </w:t>
      </w:r>
      <w:r w:rsidR="007B4BB7" w:rsidRPr="00C4409A">
        <w:rPr>
          <w:i/>
          <w:iCs/>
        </w:rPr>
        <w:t>Sheathing Board Replacement – MDF</w:t>
      </w:r>
      <w:r w:rsidR="007B4BB7">
        <w:rPr>
          <w:i/>
          <w:iCs/>
        </w:rPr>
        <w:t xml:space="preserve"> </w:t>
      </w:r>
      <w:r w:rsidR="007B4BB7" w:rsidRPr="007B4BB7">
        <w:t>option</w:t>
      </w:r>
      <w:r w:rsidR="007B4BB7">
        <w:t xml:space="preserve">. Therefore, a small iteration took place to explore the EPS + MDF as a cost-optimal scenario. It has been seen that 5% </w:t>
      </w:r>
      <w:r w:rsidR="005E7CED">
        <w:t xml:space="preserve">embodied carbon </w:t>
      </w:r>
      <w:r w:rsidR="007B4BB7">
        <w:t xml:space="preserve">reduction can be achieved with the EPS + MDF </w:t>
      </w:r>
      <w:r w:rsidR="00972911">
        <w:t>than</w:t>
      </w:r>
      <w:r w:rsidR="007B4BB7">
        <w:t xml:space="preserve"> the cheapest option in existing scenarios (</w:t>
      </w:r>
      <w:r w:rsidR="007B4BB7" w:rsidRPr="00C4409A">
        <w:rPr>
          <w:i/>
          <w:iCs/>
        </w:rPr>
        <w:t>Sheathing Board Replacement – MDF</w:t>
      </w:r>
      <w:r w:rsidR="007B4BB7">
        <w:rPr>
          <w:i/>
          <w:iCs/>
        </w:rPr>
        <w:t xml:space="preserve">). </w:t>
      </w:r>
    </w:p>
    <w:p w14:paraId="440B32F4" w14:textId="36191665" w:rsidR="00972911" w:rsidRDefault="00BE008F" w:rsidP="00E358AC">
      <w:r>
        <w:t xml:space="preserve">Although the new iteration </w:t>
      </w:r>
      <w:r w:rsidR="00402D51">
        <w:t>enabled</w:t>
      </w:r>
      <w:r>
        <w:t xml:space="preserve"> a </w:t>
      </w:r>
      <w:r w:rsidR="00972911">
        <w:t>cost reduction</w:t>
      </w:r>
      <w:r>
        <w:t xml:space="preserve">, the payback time of the PRMs </w:t>
      </w:r>
      <w:r w:rsidR="00402D51">
        <w:t xml:space="preserve">was </w:t>
      </w:r>
      <w:r>
        <w:t xml:space="preserve">not that </w:t>
      </w:r>
      <w:r w:rsidR="00972911">
        <w:t xml:space="preserve">attractive </w:t>
      </w:r>
      <w:r>
        <w:t>for the homeowners. Table</w:t>
      </w:r>
      <w:r w:rsidR="00A05AA5">
        <w:t>s</w:t>
      </w:r>
      <w:r>
        <w:t xml:space="preserve"> </w:t>
      </w:r>
      <w:r w:rsidR="007003D3">
        <w:t>4</w:t>
      </w:r>
      <w:r w:rsidR="00A05AA5">
        <w:t xml:space="preserve"> and </w:t>
      </w:r>
      <w:r w:rsidR="007003D3">
        <w:t>5</w:t>
      </w:r>
      <w:r>
        <w:t xml:space="preserve"> </w:t>
      </w:r>
      <w:r w:rsidR="00972911">
        <w:t xml:space="preserve">show </w:t>
      </w:r>
      <w:r>
        <w:t xml:space="preserve">the shortest payback </w:t>
      </w:r>
      <w:r w:rsidR="00972911">
        <w:t xml:space="preserve">time, </w:t>
      </w:r>
      <w:r>
        <w:t xml:space="preserve">with </w:t>
      </w:r>
      <w:r w:rsidR="003807EB">
        <w:t xml:space="preserve">the </w:t>
      </w:r>
      <w:r w:rsidRPr="003807EB">
        <w:rPr>
          <w:i/>
          <w:iCs/>
        </w:rPr>
        <w:t>Cost Optimum</w:t>
      </w:r>
      <w:r>
        <w:t xml:space="preserve"> scenario </w:t>
      </w:r>
      <w:r w:rsidR="003807EB">
        <w:t xml:space="preserve">in both components with </w:t>
      </w:r>
      <w:r w:rsidR="00402D51">
        <w:t xml:space="preserve">U-values of </w:t>
      </w:r>
      <w:r w:rsidR="003807EB">
        <w:t xml:space="preserve">0.30 and 0.50 W/m²K </w:t>
      </w:r>
      <w:r w:rsidR="00972911">
        <w:t xml:space="preserve">of </w:t>
      </w:r>
      <w:r w:rsidR="003807EB">
        <w:t>47 and 53 years, respectively. The</w:t>
      </w:r>
      <w:r w:rsidR="00402D51">
        <w:t>se</w:t>
      </w:r>
      <w:r w:rsidR="003807EB">
        <w:t xml:space="preserve"> long payback time</w:t>
      </w:r>
      <w:r w:rsidR="00402D51">
        <w:t>s</w:t>
      </w:r>
      <w:r w:rsidR="003807EB">
        <w:t xml:space="preserve"> </w:t>
      </w:r>
      <w:r w:rsidR="00402D51">
        <w:t xml:space="preserve">may </w:t>
      </w:r>
      <w:r w:rsidR="003807EB">
        <w:t>be due to the</w:t>
      </w:r>
      <w:r w:rsidR="00972911">
        <w:t xml:space="preserve"> current</w:t>
      </w:r>
      <w:r w:rsidR="003807EB">
        <w:t xml:space="preserve"> electricity unit prices</w:t>
      </w:r>
      <w:r w:rsidR="00972911">
        <w:t>,</w:t>
      </w:r>
      <w:r w:rsidR="003807EB">
        <w:t xml:space="preserve"> which are more expensive than gas. </w:t>
      </w:r>
    </w:p>
    <w:p w14:paraId="5BD35B7C" w14:textId="7B7CFC53" w:rsidR="003807EB" w:rsidRDefault="00972911" w:rsidP="00E358AC">
      <w:r>
        <w:t xml:space="preserve">Increasing the building’s </w:t>
      </w:r>
      <w:r w:rsidR="00A474AE">
        <w:t>airtightness</w:t>
      </w:r>
      <w:r w:rsidR="003807EB">
        <w:t xml:space="preserve"> </w:t>
      </w:r>
      <w:r>
        <w:t xml:space="preserve">was </w:t>
      </w:r>
      <w:r w:rsidR="003807EB">
        <w:t xml:space="preserve">not helpful for summer conditions in </w:t>
      </w:r>
      <w:r w:rsidR="00A474AE">
        <w:t xml:space="preserve">the </w:t>
      </w:r>
      <w:r w:rsidR="003807EB">
        <w:t>retrofitted building</w:t>
      </w:r>
      <w:r w:rsidR="008D5AA9">
        <w:t xml:space="preserve"> in this project</w:t>
      </w:r>
      <w:r>
        <w:t>. W</w:t>
      </w:r>
      <w:r w:rsidR="003807EB">
        <w:t xml:space="preserve">hile high infiltrations were </w:t>
      </w:r>
      <w:r>
        <w:t xml:space="preserve">useful </w:t>
      </w:r>
      <w:r w:rsidR="003807EB">
        <w:t xml:space="preserve">for </w:t>
      </w:r>
      <w:r w:rsidR="00A474AE">
        <w:t xml:space="preserve">building cooling, the building </w:t>
      </w:r>
      <w:r w:rsidR="00402D51">
        <w:t xml:space="preserve">needed </w:t>
      </w:r>
      <w:r w:rsidR="00A474AE">
        <w:t>mechanical cooling and ventilation to decrease overheating</w:t>
      </w:r>
      <w:r>
        <w:t>, increase thermal comfort, and</w:t>
      </w:r>
      <w:r w:rsidR="00A474AE">
        <w:t xml:space="preserve"> meet the EnerPHit standard. This increases the reliance on </w:t>
      </w:r>
      <w:r>
        <w:t>the electrical energy demand and, therefore, the</w:t>
      </w:r>
      <w:r w:rsidR="00A474AE">
        <w:t xml:space="preserve"> operational cost.</w:t>
      </w:r>
    </w:p>
    <w:p w14:paraId="3989B2F9" w14:textId="77777777" w:rsidR="00BB596B" w:rsidRDefault="00BB596B" w:rsidP="00E358AC"/>
    <w:p w14:paraId="68FE1554" w14:textId="50728797" w:rsidR="009C5B68" w:rsidRDefault="009C5B68" w:rsidP="00A05AA5">
      <w:pPr>
        <w:pStyle w:val="Caption"/>
        <w:keepNext/>
      </w:pPr>
      <w:r>
        <w:lastRenderedPageBreak/>
        <w:t xml:space="preserve">Table </w:t>
      </w:r>
      <w:r w:rsidR="000973CB">
        <w:fldChar w:fldCharType="begin"/>
      </w:r>
      <w:r w:rsidR="000973CB">
        <w:instrText xml:space="preserve"> SEQ Table \* ARABIC </w:instrText>
      </w:r>
      <w:r w:rsidR="000973CB">
        <w:fldChar w:fldCharType="separate"/>
      </w:r>
      <w:r w:rsidR="008805DD">
        <w:rPr>
          <w:noProof/>
        </w:rPr>
        <w:t>4</w:t>
      </w:r>
      <w:r w:rsidR="000973CB">
        <w:rPr>
          <w:noProof/>
        </w:rPr>
        <w:fldChar w:fldCharType="end"/>
      </w:r>
      <w:r>
        <w:t xml:space="preserve">: </w:t>
      </w:r>
      <w:r w:rsidR="00A05AA5">
        <w:t>Existing and Retrofitted</w:t>
      </w:r>
      <w:r w:rsidRPr="00BE7589">
        <w:t xml:space="preserve"> </w:t>
      </w:r>
      <w:r w:rsidR="00A05AA5">
        <w:t>Cost</w:t>
      </w:r>
      <w:r w:rsidRPr="00BE7589">
        <w:t xml:space="preserve"> of the</w:t>
      </w:r>
      <w:r w:rsidR="00A05AA5">
        <w:t xml:space="preserve"> Building Operation and Materials</w:t>
      </w:r>
      <w:r w:rsidRPr="00BE7589">
        <w:t xml:space="preserve"> and C</w:t>
      </w:r>
      <w:r w:rsidR="00A05AA5">
        <w:t>ost</w:t>
      </w:r>
      <w:r w:rsidRPr="00BE7589">
        <w:t xml:space="preserve"> Payback Times of Each Scenario for </w:t>
      </w:r>
      <w:r w:rsidRPr="00A05AA5">
        <w:rPr>
          <w:b/>
          <w:bCs w:val="0"/>
        </w:rPr>
        <w:t>0.</w:t>
      </w:r>
      <w:r w:rsidR="00A05AA5" w:rsidRPr="00A05AA5">
        <w:rPr>
          <w:b/>
          <w:bCs w:val="0"/>
        </w:rPr>
        <w:t>3</w:t>
      </w:r>
      <w:r w:rsidRPr="00A05AA5">
        <w:rPr>
          <w:b/>
          <w:bCs w:val="0"/>
        </w:rPr>
        <w:t>0 W/m²K</w:t>
      </w:r>
      <w:r w:rsidRPr="00BE7589">
        <w:t xml:space="preserve"> U-value.</w:t>
      </w:r>
    </w:p>
    <w:p w14:paraId="0AC14C56" w14:textId="2CD1583E" w:rsidR="009C5B68" w:rsidRDefault="009C5B68" w:rsidP="00A05AA5">
      <w:pPr>
        <w:jc w:val="center"/>
      </w:pPr>
      <w:r w:rsidRPr="009C5B68">
        <w:rPr>
          <w:noProof/>
          <w:lang w:eastAsia="en-GB"/>
        </w:rPr>
        <w:drawing>
          <wp:inline distT="0" distB="0" distL="0" distR="0" wp14:anchorId="363D436C" wp14:editId="44A41DF9">
            <wp:extent cx="4564380" cy="2405477"/>
            <wp:effectExtent l="0" t="0" r="7620" b="0"/>
            <wp:docPr id="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4442F2F-3D3D-0D26-2140-CD26571A0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4442F2F-3D3D-0D26-2140-CD26571A0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6295" cy="241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5631" w14:textId="2A487F95" w:rsidR="00A05AA5" w:rsidRDefault="00A05AA5" w:rsidP="00A05AA5">
      <w:pPr>
        <w:pStyle w:val="Caption"/>
        <w:keepNext/>
      </w:pPr>
      <w:r>
        <w:t xml:space="preserve">Table </w:t>
      </w:r>
      <w:r w:rsidR="000973CB">
        <w:fldChar w:fldCharType="begin"/>
      </w:r>
      <w:r w:rsidR="000973CB">
        <w:instrText xml:space="preserve"> SEQ Table \* ARABIC </w:instrText>
      </w:r>
      <w:r w:rsidR="000973CB">
        <w:fldChar w:fldCharType="separate"/>
      </w:r>
      <w:r w:rsidR="008805DD">
        <w:rPr>
          <w:noProof/>
        </w:rPr>
        <w:t>5</w:t>
      </w:r>
      <w:r w:rsidR="000973CB">
        <w:rPr>
          <w:noProof/>
        </w:rPr>
        <w:fldChar w:fldCharType="end"/>
      </w:r>
      <w:r>
        <w:t xml:space="preserve">: </w:t>
      </w:r>
      <w:r w:rsidRPr="00490061">
        <w:t xml:space="preserve">Existing and Retrofitted Cost of the Building Operation and Materials and Cost Payback Times of Each Scenario for </w:t>
      </w:r>
      <w:r w:rsidRPr="00A05AA5">
        <w:rPr>
          <w:b/>
          <w:bCs w:val="0"/>
        </w:rPr>
        <w:t>0.50 W/m²K</w:t>
      </w:r>
      <w:r w:rsidRPr="00490061">
        <w:t xml:space="preserve"> U-value.</w:t>
      </w:r>
    </w:p>
    <w:p w14:paraId="1B53661D" w14:textId="0C8A6759" w:rsidR="009C5B68" w:rsidRPr="007B4BB7" w:rsidRDefault="00A05AA5" w:rsidP="007003D3">
      <w:pPr>
        <w:jc w:val="center"/>
      </w:pPr>
      <w:r w:rsidRPr="00A05AA5">
        <w:rPr>
          <w:noProof/>
          <w:lang w:eastAsia="en-GB"/>
        </w:rPr>
        <w:drawing>
          <wp:inline distT="0" distB="0" distL="0" distR="0" wp14:anchorId="2B1DDA0A" wp14:editId="2F02BAF6">
            <wp:extent cx="4640580" cy="2445635"/>
            <wp:effectExtent l="0" t="0" r="762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728D4D6-CC97-736A-31FA-6CFA30C7A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728D4D6-CC97-736A-31FA-6CFA30C7A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4215" cy="245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EA5E" w14:textId="69097F07" w:rsidR="006B6EFF" w:rsidRDefault="00ED7550" w:rsidP="00974164">
      <w:pPr>
        <w:pStyle w:val="Heading1"/>
        <w:numPr>
          <w:ilvl w:val="0"/>
          <w:numId w:val="7"/>
        </w:numPr>
      </w:pPr>
      <w:r>
        <w:t>Conclusion</w:t>
      </w:r>
    </w:p>
    <w:p w14:paraId="648F72CF" w14:textId="6F9585E3" w:rsidR="00CD2088" w:rsidRDefault="006B6EFF" w:rsidP="00504B28">
      <w:pPr>
        <w:pStyle w:val="Heading2"/>
        <w:numPr>
          <w:ilvl w:val="1"/>
          <w:numId w:val="7"/>
        </w:numPr>
      </w:pPr>
      <w:r>
        <w:t>Summar</w:t>
      </w:r>
      <w:r w:rsidR="00C45C11">
        <w:t>y</w:t>
      </w:r>
    </w:p>
    <w:p w14:paraId="563E4BDA" w14:textId="42FE85C1" w:rsidR="00B26937" w:rsidRPr="00B26937" w:rsidRDefault="00B26937" w:rsidP="00FD58BF">
      <w:r>
        <w:t xml:space="preserve">This study showed </w:t>
      </w:r>
      <w:r w:rsidR="00C72AA0">
        <w:t xml:space="preserve">that </w:t>
      </w:r>
      <w:r w:rsidR="00585E9D">
        <w:t xml:space="preserve">significant energy savings with PRMs </w:t>
      </w:r>
      <w:r w:rsidR="00C72AA0">
        <w:t xml:space="preserve">for an </w:t>
      </w:r>
      <w:r w:rsidR="00585E9D">
        <w:t xml:space="preserve">EnerPHit building in </w:t>
      </w:r>
      <w:r w:rsidR="00C72AA0">
        <w:t xml:space="preserve">a </w:t>
      </w:r>
      <w:r w:rsidR="00585E9D">
        <w:t>warm-temperate climates are possible</w:t>
      </w:r>
      <w:r w:rsidR="00211127">
        <w:t xml:space="preserve">. </w:t>
      </w:r>
      <w:r w:rsidR="00585E9D">
        <w:t>In addition</w:t>
      </w:r>
      <w:r w:rsidR="00211127">
        <w:t>, it has been highlighted that the carbon payback time of this retrofit approach and materials selected for the Turk</w:t>
      </w:r>
      <w:r w:rsidR="00CA0246">
        <w:t>ish</w:t>
      </w:r>
      <w:r w:rsidR="00211127">
        <w:t xml:space="preserve"> context makes the PRMs a viable option in climate change mitigation strategies</w:t>
      </w:r>
      <w:r w:rsidR="00E358AC">
        <w:t xml:space="preserve">. </w:t>
      </w:r>
      <w:r w:rsidR="00585E9D">
        <w:t>Moreover</w:t>
      </w:r>
      <w:r w:rsidR="00E358AC">
        <w:t xml:space="preserve">, it is possible to achieve lower embodied impacts </w:t>
      </w:r>
      <w:r w:rsidR="00585E9D">
        <w:t>and more</w:t>
      </w:r>
      <w:r w:rsidR="00E358AC">
        <w:t xml:space="preserve"> thermal comfort by </w:t>
      </w:r>
      <w:r w:rsidR="00585E9D">
        <w:t>retrofitting to</w:t>
      </w:r>
      <w:r w:rsidR="00E358AC">
        <w:t xml:space="preserve"> </w:t>
      </w:r>
      <w:r w:rsidR="00C72AA0">
        <w:t xml:space="preserve">the </w:t>
      </w:r>
      <w:r w:rsidR="00E358AC">
        <w:t>EnerPHit</w:t>
      </w:r>
      <w:r w:rsidR="00585E9D">
        <w:t xml:space="preserve"> standard</w:t>
      </w:r>
      <w:r w:rsidR="00E358AC">
        <w:t>.</w:t>
      </w:r>
      <w:r w:rsidR="00BB596B">
        <w:t xml:space="preserve"> </w:t>
      </w:r>
      <w:r w:rsidR="003442CA">
        <w:t xml:space="preserve">However, the cost side of the modules hinders </w:t>
      </w:r>
      <w:r w:rsidR="00CC01F7">
        <w:t xml:space="preserve">the </w:t>
      </w:r>
      <w:r w:rsidR="003442CA">
        <w:t xml:space="preserve">PRM approach as a climate change strategy due to the long </w:t>
      </w:r>
      <w:r w:rsidR="00CC01F7">
        <w:t xml:space="preserve">payback </w:t>
      </w:r>
      <w:r w:rsidR="003442CA">
        <w:t xml:space="preserve">time. </w:t>
      </w:r>
      <w:r w:rsidR="00E00248">
        <w:t xml:space="preserve">High cost brings the need for a funding scheme for retrofit projects supported by the government to lower </w:t>
      </w:r>
      <w:r w:rsidR="0054731A">
        <w:t xml:space="preserve">the payback time. </w:t>
      </w:r>
      <w:r w:rsidR="0054731A" w:rsidRPr="00F9360A">
        <w:t xml:space="preserve">Otherwise, although the PRM approach </w:t>
      </w:r>
      <w:r w:rsidR="00585E9D" w:rsidRPr="00F9360A">
        <w:t>significantly reduces</w:t>
      </w:r>
      <w:r w:rsidR="0054731A" w:rsidRPr="00F9360A">
        <w:t xml:space="preserve"> operational energy demand, </w:t>
      </w:r>
      <w:r w:rsidR="006B0962" w:rsidRPr="00F9360A">
        <w:t>such</w:t>
      </w:r>
      <w:r w:rsidR="00585E9D" w:rsidRPr="00F9360A">
        <w:t xml:space="preserve"> capital investment</w:t>
      </w:r>
      <w:r w:rsidR="006B0962" w:rsidRPr="00F9360A">
        <w:t xml:space="preserve"> </w:t>
      </w:r>
      <w:r w:rsidR="005317E2" w:rsidRPr="00F9360A">
        <w:t>in</w:t>
      </w:r>
      <w:r w:rsidR="0054731A" w:rsidRPr="00F9360A">
        <w:t xml:space="preserve"> </w:t>
      </w:r>
      <w:r w:rsidR="00585E9D" w:rsidRPr="00F9360A">
        <w:t xml:space="preserve">improving </w:t>
      </w:r>
      <w:r w:rsidR="0054731A" w:rsidRPr="00F9360A">
        <w:t>a 30-year-old concrete building</w:t>
      </w:r>
      <w:r w:rsidR="006B0962" w:rsidRPr="00F9360A">
        <w:t xml:space="preserve"> </w:t>
      </w:r>
      <w:r w:rsidR="005317E2" w:rsidRPr="00F9360A">
        <w:t>might not be</w:t>
      </w:r>
      <w:r w:rsidR="006B0962" w:rsidRPr="00F9360A">
        <w:t xml:space="preserve"> </w:t>
      </w:r>
      <w:r w:rsidR="00585E9D" w:rsidRPr="00F9360A">
        <w:t>sensible</w:t>
      </w:r>
      <w:r w:rsidR="005317E2" w:rsidRPr="00F9360A">
        <w:t xml:space="preserve"> as a retrofit </w:t>
      </w:r>
      <w:r w:rsidR="00F9360A">
        <w:t>over its operational cost savings</w:t>
      </w:r>
      <w:r w:rsidR="0054731A" w:rsidRPr="00F9360A">
        <w:t xml:space="preserve">. </w:t>
      </w:r>
    </w:p>
    <w:p w14:paraId="1A08911B" w14:textId="3AAA6DFD" w:rsidR="00C45C11" w:rsidRDefault="00CC01F7" w:rsidP="00504B28">
      <w:pPr>
        <w:pStyle w:val="Heading2"/>
        <w:numPr>
          <w:ilvl w:val="1"/>
          <w:numId w:val="7"/>
        </w:numPr>
      </w:pPr>
      <w:r>
        <w:lastRenderedPageBreak/>
        <w:t xml:space="preserve">Limitations and </w:t>
      </w:r>
      <w:r w:rsidR="00B26937">
        <w:t>Recommendations</w:t>
      </w:r>
    </w:p>
    <w:p w14:paraId="3A56891D" w14:textId="24447427" w:rsidR="00CC01F7" w:rsidRDefault="00CC01F7" w:rsidP="008B5E61">
      <w:r>
        <w:t>Th</w:t>
      </w:r>
      <w:r w:rsidR="00585E9D">
        <w:t>is study's main limitation is finding</w:t>
      </w:r>
      <w:r>
        <w:t xml:space="preserve"> an </w:t>
      </w:r>
      <w:r w:rsidR="00491356" w:rsidRPr="00491356">
        <w:t xml:space="preserve">Environmental Product Declaration </w:t>
      </w:r>
      <w:r w:rsidR="00491356">
        <w:t>(</w:t>
      </w:r>
      <w:r>
        <w:t>EPD</w:t>
      </w:r>
      <w:r w:rsidR="00491356">
        <w:t>)</w:t>
      </w:r>
      <w:r>
        <w:t xml:space="preserve"> relevant to </w:t>
      </w:r>
      <w:r w:rsidR="00A8204C">
        <w:t xml:space="preserve">the </w:t>
      </w:r>
      <w:r>
        <w:t>Turk</w:t>
      </w:r>
      <w:r w:rsidR="00CA0246">
        <w:t>ish</w:t>
      </w:r>
      <w:r>
        <w:t xml:space="preserve"> context in </w:t>
      </w:r>
      <w:r w:rsidR="00A8204C">
        <w:t xml:space="preserve">the </w:t>
      </w:r>
      <w:proofErr w:type="spellStart"/>
      <w:r w:rsidR="00585E9D">
        <w:t>OneClick</w:t>
      </w:r>
      <w:proofErr w:type="spellEnd"/>
      <w:r w:rsidR="00585E9D">
        <w:t xml:space="preserve"> LCA </w:t>
      </w:r>
      <w:r>
        <w:t xml:space="preserve">database. Even though sometimes there </w:t>
      </w:r>
      <w:r w:rsidR="00491356">
        <w:t xml:space="preserve">was </w:t>
      </w:r>
      <w:r>
        <w:t>material info</w:t>
      </w:r>
      <w:r w:rsidR="00585E9D">
        <w:t>rmation</w:t>
      </w:r>
      <w:r>
        <w:t xml:space="preserve"> for Turkey, it was not suitable for the analysis in terms of not matching the thermal conductivity and density features of the materials in energy simulation</w:t>
      </w:r>
      <w:r w:rsidR="00A8204C">
        <w:t xml:space="preserve">. This situation prompts the tool user to select materials </w:t>
      </w:r>
      <w:r w:rsidR="00585E9D">
        <w:t>from</w:t>
      </w:r>
      <w:r w:rsidR="00A8204C">
        <w:t xml:space="preserve"> other countries or regions that affect the reliability of the results and increase the contingencies.</w:t>
      </w:r>
    </w:p>
    <w:p w14:paraId="092CAB61" w14:textId="41C96D6C" w:rsidR="008B5E61" w:rsidRDefault="008B5E61" w:rsidP="00E358AC">
      <w:pPr>
        <w:pStyle w:val="body"/>
      </w:pPr>
      <w:r>
        <w:t xml:space="preserve">Recommendations </w:t>
      </w:r>
      <w:r w:rsidR="00A8204C">
        <w:t>for</w:t>
      </w:r>
      <w:r w:rsidR="003442CA">
        <w:t xml:space="preserve"> a further study</w:t>
      </w:r>
      <w:r>
        <w:t xml:space="preserve"> would be applying these modules to </w:t>
      </w:r>
      <w:r w:rsidR="00585E9D">
        <w:t xml:space="preserve">actual </w:t>
      </w:r>
      <w:r w:rsidR="003442CA">
        <w:t xml:space="preserve">buildings to analyse the limitations and </w:t>
      </w:r>
      <w:r w:rsidR="00A8204C">
        <w:t>issues</w:t>
      </w:r>
      <w:r w:rsidR="003442CA">
        <w:t xml:space="preserve"> faced during the production, transportation</w:t>
      </w:r>
      <w:r w:rsidR="00A8204C">
        <w:t>,</w:t>
      </w:r>
      <w:r w:rsidR="003442CA">
        <w:t xml:space="preserve"> and assembly processes of the PRMs</w:t>
      </w:r>
      <w:r w:rsidR="00585E9D">
        <w:t>,</w:t>
      </w:r>
      <w:r w:rsidR="00A8204C">
        <w:t xml:space="preserve"> then monitoring the thermal comfort and energy consumption in the retrofitted building. Additionally, surveys can be conducted with the occupants of the building</w:t>
      </w:r>
      <w:r w:rsidR="00585E9D">
        <w:t>,</w:t>
      </w:r>
      <w:r w:rsidR="00A8204C">
        <w:t xml:space="preserve"> asking </w:t>
      </w:r>
      <w:r w:rsidR="006874BB">
        <w:t xml:space="preserve">about </w:t>
      </w:r>
      <w:r w:rsidR="00A8204C">
        <w:t xml:space="preserve">their experiences and </w:t>
      </w:r>
      <w:r w:rsidR="00585E9D">
        <w:t xml:space="preserve">requirements and conducting </w:t>
      </w:r>
      <w:r w:rsidR="00A8204C">
        <w:t xml:space="preserve">interviews with the professionals involved </w:t>
      </w:r>
      <w:r w:rsidR="006874BB">
        <w:t>in</w:t>
      </w:r>
      <w:r w:rsidR="00A8204C">
        <w:t xml:space="preserve"> this process</w:t>
      </w:r>
      <w:r w:rsidR="006874BB">
        <w:t xml:space="preserve"> to understand the approaches and willingness to this kind of retrofit as another feasibility study.</w:t>
      </w:r>
      <w:r w:rsidR="00B8776A">
        <w:t xml:space="preserve"> Lastly, </w:t>
      </w:r>
      <w:r w:rsidR="0068144A">
        <w:t xml:space="preserve">comparing how much the </w:t>
      </w:r>
      <w:r w:rsidR="00B8776A">
        <w:t xml:space="preserve">thermal comfort </w:t>
      </w:r>
      <w:r w:rsidR="00AC2FE3">
        <w:t xml:space="preserve">criteria </w:t>
      </w:r>
      <w:r w:rsidR="00B8776A">
        <w:t xml:space="preserve">suggested in EnerPHit performance </w:t>
      </w:r>
      <w:r w:rsidR="0068144A">
        <w:t>complies with the</w:t>
      </w:r>
      <w:r w:rsidR="00B8776A">
        <w:t xml:space="preserve"> Turkish occupants’ thermal comfort expectatio</w:t>
      </w:r>
      <w:r w:rsidR="00AC2FE3">
        <w:t>ns</w:t>
      </w:r>
      <w:r w:rsidR="0068144A">
        <w:t xml:space="preserve"> could be an interesting insight into the Passivhaus standard in warmer climates and different cultural backgrounds.</w:t>
      </w:r>
    </w:p>
    <w:p w14:paraId="7F79680A" w14:textId="019446D3" w:rsidR="007003D3" w:rsidRDefault="007003D3" w:rsidP="007003D3">
      <w:pPr>
        <w:pStyle w:val="Heading1"/>
        <w:numPr>
          <w:ilvl w:val="0"/>
          <w:numId w:val="7"/>
        </w:numPr>
      </w:pPr>
      <w:r>
        <w:t>Acknowledgements</w:t>
      </w:r>
    </w:p>
    <w:p w14:paraId="4D31F371" w14:textId="1EA5135B" w:rsidR="007003D3" w:rsidRPr="007003D3" w:rsidRDefault="007003D3" w:rsidP="007003D3">
      <w:pPr>
        <w:pStyle w:val="firstparagraphofasection"/>
      </w:pPr>
      <w:bookmarkStart w:id="1" w:name="_Ref81467403"/>
      <w:r>
        <w:t xml:space="preserve">This PhD project is funded by the Republic of Turkey Ministry of Education Study Abroad Program, including tuition fees and student expenses. </w:t>
      </w:r>
      <w:bookmarkEnd w:id="1"/>
      <w:r>
        <w:t xml:space="preserve"> </w:t>
      </w:r>
    </w:p>
    <w:p w14:paraId="6E3469A1" w14:textId="77777777" w:rsidR="00CD2088" w:rsidRDefault="00B82693" w:rsidP="00974164">
      <w:pPr>
        <w:pStyle w:val="Heading1"/>
        <w:numPr>
          <w:ilvl w:val="0"/>
          <w:numId w:val="7"/>
        </w:numPr>
      </w:pPr>
      <w:r>
        <w:t>References</w:t>
      </w:r>
    </w:p>
    <w:p w14:paraId="7A1B5069" w14:textId="79535AEB" w:rsidR="0067561A" w:rsidRDefault="0067561A" w:rsidP="0067561A">
      <w:r w:rsidRPr="0067561A">
        <w:t xml:space="preserve">Abrahams, P., André, P., Lang, M. and </w:t>
      </w:r>
      <w:proofErr w:type="spellStart"/>
      <w:r w:rsidRPr="0067561A">
        <w:t>Falzone</w:t>
      </w:r>
      <w:proofErr w:type="spellEnd"/>
      <w:r w:rsidRPr="0067561A">
        <w:t>, C., 2019. Method For Building Model Calibration Based Upon On-Site Temperature Data To Simulate Overheating Risk In A Passive House In Summer. </w:t>
      </w:r>
      <w:r w:rsidRPr="0067561A">
        <w:rPr>
          <w:i/>
          <w:iCs/>
        </w:rPr>
        <w:t>Building Simulation Conference proceedings</w:t>
      </w:r>
      <w:r w:rsidRPr="0067561A">
        <w:t>.</w:t>
      </w:r>
    </w:p>
    <w:p w14:paraId="0DD3E0BC" w14:textId="7E623684" w:rsidR="0004706A" w:rsidRDefault="0004706A" w:rsidP="0067561A">
      <w:r w:rsidRPr="0004706A">
        <w:t xml:space="preserve">Almeida, M., Barbosa, R. and </w:t>
      </w:r>
      <w:proofErr w:type="spellStart"/>
      <w:r w:rsidRPr="0004706A">
        <w:t>Malheiro</w:t>
      </w:r>
      <w:proofErr w:type="spellEnd"/>
      <w:r w:rsidRPr="0004706A">
        <w:t>, R., 2020. Effect of Embodied Energy on Cost-Effectiveness of a Prefabricated Modular Solution on Renovation Scenarios in Social Housing in Porto, Portugal. </w:t>
      </w:r>
      <w:r w:rsidRPr="0004706A">
        <w:rPr>
          <w:i/>
          <w:iCs/>
        </w:rPr>
        <w:t>Sustainability</w:t>
      </w:r>
      <w:r w:rsidRPr="0004706A">
        <w:t>, 12(4), p.1631.</w:t>
      </w:r>
    </w:p>
    <w:p w14:paraId="18D263D6" w14:textId="7128C8AB" w:rsidR="00E84E12" w:rsidRDefault="00E84E12" w:rsidP="0067561A">
      <w:r w:rsidRPr="00E84E12">
        <w:t>ASHRAE Guideline 14 - 2014, 2014. </w:t>
      </w:r>
      <w:r w:rsidRPr="00E84E12">
        <w:rPr>
          <w:i/>
          <w:iCs/>
        </w:rPr>
        <w:t>Measurement of Energy, Demand, and Water Savings</w:t>
      </w:r>
      <w:r w:rsidRPr="00E84E12">
        <w:t>. [</w:t>
      </w:r>
      <w:proofErr w:type="gramStart"/>
      <w:r w:rsidRPr="00E84E12">
        <w:t>online</w:t>
      </w:r>
      <w:proofErr w:type="gramEnd"/>
      <w:r w:rsidRPr="00E84E12">
        <w:t xml:space="preserve">] ASHRAE. Available at: </w:t>
      </w:r>
      <w:hyperlink r:id="rId20" w:history="1">
        <w:r w:rsidR="006A4BE0" w:rsidRPr="00A60AAA">
          <w:rPr>
            <w:rStyle w:val="Hyperlink"/>
          </w:rPr>
          <w:t>https://www.cibse.org/knowledge/knowledge-items/detail?id=a0q2000000911EDAAY</w:t>
        </w:r>
      </w:hyperlink>
      <w:r w:rsidR="006A4BE0">
        <w:t xml:space="preserve"> </w:t>
      </w:r>
      <w:r w:rsidRPr="00E84E12">
        <w:t>[Accessed 26 May 2022].</w:t>
      </w:r>
    </w:p>
    <w:p w14:paraId="3E80BE71" w14:textId="64536BBC" w:rsidR="00703CC6" w:rsidRDefault="00703CC6" w:rsidP="0067561A">
      <w:r w:rsidRPr="00703CC6">
        <w:t>Cheshire, D. and Burton, M., 2020. </w:t>
      </w:r>
      <w:r w:rsidRPr="00703CC6">
        <w:rPr>
          <w:i/>
          <w:iCs/>
        </w:rPr>
        <w:t>The carbon and business case for choosing refurbishment over new build | Without Limits</w:t>
      </w:r>
      <w:r w:rsidRPr="00703CC6">
        <w:t>. [</w:t>
      </w:r>
      <w:proofErr w:type="gramStart"/>
      <w:r w:rsidRPr="00703CC6">
        <w:t>online</w:t>
      </w:r>
      <w:proofErr w:type="gramEnd"/>
      <w:r w:rsidRPr="00703CC6">
        <w:t xml:space="preserve">] Without Limits. Available at: </w:t>
      </w:r>
      <w:hyperlink r:id="rId21" w:history="1">
        <w:r w:rsidR="006A4BE0" w:rsidRPr="00A60AAA">
          <w:rPr>
            <w:rStyle w:val="Hyperlink"/>
          </w:rPr>
          <w:t>https://aecom.com/without-limits/article/refurbishment-vs-new-build-the-carbon-and-business-case/</w:t>
        </w:r>
      </w:hyperlink>
      <w:r w:rsidR="006A4BE0">
        <w:t xml:space="preserve"> </w:t>
      </w:r>
      <w:r w:rsidRPr="00703CC6">
        <w:t xml:space="preserve"> [Accessed 31 May 2022].</w:t>
      </w:r>
    </w:p>
    <w:p w14:paraId="12634899" w14:textId="5F18169C" w:rsidR="00C55833" w:rsidRDefault="00C55833" w:rsidP="0067561A">
      <w:r w:rsidRPr="00C55833">
        <w:t xml:space="preserve">Chong, A., </w:t>
      </w:r>
      <w:proofErr w:type="spellStart"/>
      <w:proofErr w:type="gramStart"/>
      <w:r w:rsidRPr="00C55833">
        <w:t>Gu</w:t>
      </w:r>
      <w:proofErr w:type="spellEnd"/>
      <w:proofErr w:type="gramEnd"/>
      <w:r w:rsidRPr="00C55833">
        <w:t xml:space="preserve">, Y. and </w:t>
      </w:r>
      <w:proofErr w:type="spellStart"/>
      <w:r w:rsidRPr="00C55833">
        <w:t>Jia</w:t>
      </w:r>
      <w:proofErr w:type="spellEnd"/>
      <w:r w:rsidRPr="00C55833">
        <w:t>, H., 2021. Calibrating building energy simulation models: A review of the basics to guide future work. </w:t>
      </w:r>
      <w:r w:rsidRPr="00C55833">
        <w:rPr>
          <w:i/>
          <w:iCs/>
        </w:rPr>
        <w:t>Energy and Buildings</w:t>
      </w:r>
      <w:r w:rsidRPr="00C55833">
        <w:t>, 253, p.111533.</w:t>
      </w:r>
    </w:p>
    <w:p w14:paraId="3A285A28" w14:textId="44A7336B" w:rsidR="004C0820" w:rsidRDefault="004C0820" w:rsidP="0067561A">
      <w:r w:rsidRPr="004C0820">
        <w:t>Climateactiontracker.org.</w:t>
      </w:r>
      <w:r>
        <w:t xml:space="preserve"> </w:t>
      </w:r>
      <w:r w:rsidRPr="004C0820">
        <w:t>2022. </w:t>
      </w:r>
      <w:r w:rsidRPr="004C0820">
        <w:rPr>
          <w:i/>
          <w:iCs/>
        </w:rPr>
        <w:t>Turkey</w:t>
      </w:r>
      <w:r w:rsidRPr="004C0820">
        <w:t>. [</w:t>
      </w:r>
      <w:proofErr w:type="gramStart"/>
      <w:r w:rsidRPr="004C0820">
        <w:t>online</w:t>
      </w:r>
      <w:proofErr w:type="gramEnd"/>
      <w:r w:rsidRPr="004C0820">
        <w:t xml:space="preserve">] Available at: </w:t>
      </w:r>
      <w:hyperlink r:id="rId22" w:history="1">
        <w:r w:rsidR="006A4BE0" w:rsidRPr="00A60AAA">
          <w:rPr>
            <w:rStyle w:val="Hyperlink"/>
          </w:rPr>
          <w:t>https://climateactiontracker.org/countries/turkey/</w:t>
        </w:r>
      </w:hyperlink>
      <w:r w:rsidR="006A4BE0">
        <w:t xml:space="preserve"> </w:t>
      </w:r>
      <w:r w:rsidRPr="004C0820">
        <w:t>[Accessed 26 May 2022].</w:t>
      </w:r>
    </w:p>
    <w:p w14:paraId="7C6E96F3" w14:textId="5D6C6DE8" w:rsidR="00214707" w:rsidRDefault="00214707" w:rsidP="0067561A">
      <w:r w:rsidRPr="00214707">
        <w:t>Climate Transparency, 2021. </w:t>
      </w:r>
      <w:proofErr w:type="spellStart"/>
      <w:r w:rsidRPr="00214707">
        <w:rPr>
          <w:i/>
          <w:iCs/>
        </w:rPr>
        <w:t>Turkey|Climate</w:t>
      </w:r>
      <w:proofErr w:type="spellEnd"/>
      <w:r w:rsidRPr="00214707">
        <w:rPr>
          <w:i/>
          <w:iCs/>
        </w:rPr>
        <w:t xml:space="preserve"> Transparency Report: Comparing G20 Climate Action </w:t>
      </w:r>
      <w:proofErr w:type="gramStart"/>
      <w:r w:rsidRPr="00214707">
        <w:rPr>
          <w:i/>
          <w:iCs/>
        </w:rPr>
        <w:t>Towards</w:t>
      </w:r>
      <w:proofErr w:type="gramEnd"/>
      <w:r w:rsidRPr="00214707">
        <w:rPr>
          <w:i/>
          <w:iCs/>
        </w:rPr>
        <w:t xml:space="preserve"> Net Zero</w:t>
      </w:r>
      <w:r w:rsidRPr="00214707">
        <w:t>. [</w:t>
      </w:r>
      <w:proofErr w:type="gramStart"/>
      <w:r w:rsidRPr="00214707">
        <w:t>online</w:t>
      </w:r>
      <w:proofErr w:type="gramEnd"/>
      <w:r w:rsidRPr="00214707">
        <w:t xml:space="preserve">] Available at: </w:t>
      </w:r>
      <w:hyperlink r:id="rId23" w:anchor="page=12" w:history="1">
        <w:r w:rsidR="006A4BE0" w:rsidRPr="00A60AAA">
          <w:rPr>
            <w:rStyle w:val="Hyperlink"/>
          </w:rPr>
          <w:t>https://www.climate-transparency.org/wp-content/uploads/2021/10/CT2021Turkey.pdf#page=12</w:t>
        </w:r>
      </w:hyperlink>
      <w:r w:rsidR="006A4BE0">
        <w:t xml:space="preserve"> </w:t>
      </w:r>
      <w:r w:rsidRPr="00214707">
        <w:t>[Accessed 26 May 2022].</w:t>
      </w:r>
    </w:p>
    <w:p w14:paraId="792D1AE0" w14:textId="42DFC167" w:rsidR="00DD4E2E" w:rsidRDefault="00DD4E2E" w:rsidP="0067561A">
      <w:r w:rsidRPr="00DD4E2E">
        <w:lastRenderedPageBreak/>
        <w:t xml:space="preserve">Environdec.com. </w:t>
      </w:r>
      <w:proofErr w:type="spellStart"/>
      <w:r w:rsidRPr="00DD4E2E">
        <w:t>n.d.</w:t>
      </w:r>
      <w:proofErr w:type="spellEnd"/>
      <w:r w:rsidRPr="00DD4E2E">
        <w:t> </w:t>
      </w:r>
      <w:r w:rsidRPr="00DD4E2E">
        <w:rPr>
          <w:i/>
          <w:iCs/>
        </w:rPr>
        <w:t>EPD International</w:t>
      </w:r>
      <w:r w:rsidRPr="00DD4E2E">
        <w:t>. [</w:t>
      </w:r>
      <w:proofErr w:type="gramStart"/>
      <w:r w:rsidRPr="00DD4E2E">
        <w:t>online</w:t>
      </w:r>
      <w:proofErr w:type="gramEnd"/>
      <w:r w:rsidRPr="00DD4E2E">
        <w:t xml:space="preserve">] Available at: </w:t>
      </w:r>
      <w:hyperlink r:id="rId24" w:history="1">
        <w:r w:rsidR="003741D6" w:rsidRPr="00A60AAA">
          <w:rPr>
            <w:rStyle w:val="Hyperlink"/>
          </w:rPr>
          <w:t>https://www.environdec.com/home</w:t>
        </w:r>
      </w:hyperlink>
      <w:r w:rsidR="003741D6">
        <w:t xml:space="preserve"> </w:t>
      </w:r>
      <w:r w:rsidRPr="00DD4E2E">
        <w:t xml:space="preserve"> [Accessed 31 May 2022].</w:t>
      </w:r>
    </w:p>
    <w:p w14:paraId="4F053CBE" w14:textId="3F88C702" w:rsidR="00DD4E2E" w:rsidRDefault="00DD4E2E" w:rsidP="0067561A">
      <w:r w:rsidRPr="00DD4E2E">
        <w:t xml:space="preserve">EPD Norge. </w:t>
      </w:r>
      <w:proofErr w:type="spellStart"/>
      <w:proofErr w:type="gramStart"/>
      <w:r w:rsidRPr="00DD4E2E">
        <w:t>n.d</w:t>
      </w:r>
      <w:proofErr w:type="gramEnd"/>
      <w:r w:rsidRPr="00DD4E2E">
        <w:t>.</w:t>
      </w:r>
      <w:proofErr w:type="spellEnd"/>
      <w:r w:rsidRPr="00DD4E2E">
        <w:t> </w:t>
      </w:r>
      <w:r w:rsidRPr="00DD4E2E">
        <w:rPr>
          <w:i/>
          <w:iCs/>
        </w:rPr>
        <w:t xml:space="preserve">EPD Norge - </w:t>
      </w:r>
      <w:proofErr w:type="spellStart"/>
      <w:r w:rsidRPr="00DD4E2E">
        <w:rPr>
          <w:i/>
          <w:iCs/>
        </w:rPr>
        <w:t>Forsiden</w:t>
      </w:r>
      <w:proofErr w:type="spellEnd"/>
      <w:r w:rsidRPr="00DD4E2E">
        <w:t>. [</w:t>
      </w:r>
      <w:proofErr w:type="gramStart"/>
      <w:r w:rsidRPr="00DD4E2E">
        <w:t>online</w:t>
      </w:r>
      <w:proofErr w:type="gramEnd"/>
      <w:r w:rsidRPr="00DD4E2E">
        <w:t xml:space="preserve">] Available at: </w:t>
      </w:r>
      <w:hyperlink r:id="rId25" w:history="1">
        <w:r w:rsidR="003741D6" w:rsidRPr="00A60AAA">
          <w:rPr>
            <w:rStyle w:val="Hyperlink"/>
          </w:rPr>
          <w:t>https://www.epd-norge.no/?lang=no_NO</w:t>
        </w:r>
      </w:hyperlink>
      <w:r w:rsidR="003741D6">
        <w:t xml:space="preserve"> </w:t>
      </w:r>
      <w:r w:rsidRPr="00DD4E2E">
        <w:t xml:space="preserve"> [Accessed 31 May 2022].</w:t>
      </w:r>
    </w:p>
    <w:p w14:paraId="04C9CC1C" w14:textId="7CBB6372" w:rsidR="00D2610D" w:rsidRDefault="00D2610D" w:rsidP="0067561A">
      <w:r w:rsidRPr="00D2610D">
        <w:t xml:space="preserve">Gelclad.eu. </w:t>
      </w:r>
      <w:proofErr w:type="spellStart"/>
      <w:r w:rsidRPr="00D2610D">
        <w:t>n.d.</w:t>
      </w:r>
      <w:proofErr w:type="spellEnd"/>
      <w:r w:rsidRPr="00D2610D">
        <w:t> </w:t>
      </w:r>
      <w:proofErr w:type="spellStart"/>
      <w:r w:rsidRPr="00D2610D">
        <w:rPr>
          <w:i/>
          <w:iCs/>
        </w:rPr>
        <w:t>Gelclad</w:t>
      </w:r>
      <w:proofErr w:type="spellEnd"/>
      <w:r w:rsidRPr="00D2610D">
        <w:t>. [</w:t>
      </w:r>
      <w:proofErr w:type="gramStart"/>
      <w:r w:rsidRPr="00D2610D">
        <w:t>online</w:t>
      </w:r>
      <w:proofErr w:type="gramEnd"/>
      <w:r w:rsidRPr="00D2610D">
        <w:t xml:space="preserve">] Available at: </w:t>
      </w:r>
      <w:hyperlink r:id="rId26" w:history="1">
        <w:r w:rsidR="003741D6" w:rsidRPr="00A60AAA">
          <w:rPr>
            <w:rStyle w:val="Hyperlink"/>
          </w:rPr>
          <w:t>https://www.gelclad.eu/</w:t>
        </w:r>
      </w:hyperlink>
      <w:r w:rsidR="003741D6">
        <w:t xml:space="preserve"> </w:t>
      </w:r>
      <w:r w:rsidRPr="00D2610D">
        <w:t xml:space="preserve"> [Accessed 31 May 2022].</w:t>
      </w:r>
    </w:p>
    <w:p w14:paraId="2204F654" w14:textId="2C8B5391" w:rsidR="00A6401A" w:rsidRDefault="00A6401A" w:rsidP="0067561A">
      <w:proofErr w:type="spellStart"/>
      <w:r>
        <w:t>Gursoy</w:t>
      </w:r>
      <w:proofErr w:type="spellEnd"/>
      <w:r w:rsidRPr="00A6401A">
        <w:t xml:space="preserve"> </w:t>
      </w:r>
      <w:proofErr w:type="spellStart"/>
      <w:r w:rsidRPr="00A6401A">
        <w:t>H</w:t>
      </w:r>
      <w:r>
        <w:t>aksevenler</w:t>
      </w:r>
      <w:proofErr w:type="spellEnd"/>
      <w:r w:rsidRPr="00A6401A">
        <w:t xml:space="preserve">, B., </w:t>
      </w:r>
      <w:proofErr w:type="spellStart"/>
      <w:r>
        <w:t>Celik</w:t>
      </w:r>
      <w:proofErr w:type="spellEnd"/>
      <w:r>
        <w:t xml:space="preserve"> </w:t>
      </w:r>
      <w:proofErr w:type="spellStart"/>
      <w:r>
        <w:t>Onat</w:t>
      </w:r>
      <w:proofErr w:type="spellEnd"/>
      <w:r w:rsidRPr="00A6401A">
        <w:t xml:space="preserve">, G., </w:t>
      </w:r>
      <w:proofErr w:type="spellStart"/>
      <w:r w:rsidRPr="00A6401A">
        <w:t>A</w:t>
      </w:r>
      <w:r>
        <w:t>kpinar</w:t>
      </w:r>
      <w:proofErr w:type="spellEnd"/>
      <w:r w:rsidRPr="00A6401A">
        <w:t xml:space="preserve">, B. and </w:t>
      </w:r>
      <w:proofErr w:type="spellStart"/>
      <w:r w:rsidRPr="00A6401A">
        <w:t>B</w:t>
      </w:r>
      <w:r>
        <w:t>edel</w:t>
      </w:r>
      <w:proofErr w:type="spellEnd"/>
      <w:r w:rsidRPr="00A6401A">
        <w:t xml:space="preserve">, T., 2020. </w:t>
      </w:r>
      <w:proofErr w:type="spellStart"/>
      <w:r w:rsidRPr="00A6401A">
        <w:t>Yerel</w:t>
      </w:r>
      <w:proofErr w:type="spellEnd"/>
      <w:r w:rsidRPr="00A6401A">
        <w:t xml:space="preserve"> </w:t>
      </w:r>
      <w:proofErr w:type="spellStart"/>
      <w:r w:rsidRPr="00A6401A">
        <w:t>Yönetimler</w:t>
      </w:r>
      <w:proofErr w:type="spellEnd"/>
      <w:r w:rsidRPr="00A6401A">
        <w:t xml:space="preserve"> </w:t>
      </w:r>
      <w:proofErr w:type="spellStart"/>
      <w:r w:rsidRPr="00A6401A">
        <w:t>İçin</w:t>
      </w:r>
      <w:proofErr w:type="spellEnd"/>
      <w:r w:rsidRPr="00A6401A">
        <w:t xml:space="preserve"> </w:t>
      </w:r>
      <w:proofErr w:type="spellStart"/>
      <w:r w:rsidRPr="00A6401A">
        <w:t>Karbon</w:t>
      </w:r>
      <w:proofErr w:type="spellEnd"/>
      <w:r w:rsidRPr="00A6401A">
        <w:t xml:space="preserve"> </w:t>
      </w:r>
      <w:proofErr w:type="spellStart"/>
      <w:r w:rsidRPr="00A6401A">
        <w:t>Ayak</w:t>
      </w:r>
      <w:proofErr w:type="spellEnd"/>
      <w:r w:rsidRPr="00A6401A">
        <w:t xml:space="preserve"> </w:t>
      </w:r>
      <w:proofErr w:type="spellStart"/>
      <w:r w:rsidRPr="00A6401A">
        <w:t>İzinin</w:t>
      </w:r>
      <w:proofErr w:type="spellEnd"/>
      <w:r w:rsidRPr="00A6401A">
        <w:t xml:space="preserve"> </w:t>
      </w:r>
      <w:proofErr w:type="spellStart"/>
      <w:r w:rsidRPr="00A6401A">
        <w:t>Belirlenmesi</w:t>
      </w:r>
      <w:proofErr w:type="spellEnd"/>
      <w:r w:rsidRPr="00A6401A">
        <w:t xml:space="preserve">: </w:t>
      </w:r>
      <w:proofErr w:type="spellStart"/>
      <w:r w:rsidRPr="00A6401A">
        <w:t>Ümraniye</w:t>
      </w:r>
      <w:proofErr w:type="spellEnd"/>
      <w:r w:rsidRPr="00A6401A">
        <w:t xml:space="preserve"> </w:t>
      </w:r>
      <w:proofErr w:type="spellStart"/>
      <w:r w:rsidRPr="00A6401A">
        <w:t>Belediyesi</w:t>
      </w:r>
      <w:proofErr w:type="spellEnd"/>
      <w:r w:rsidRPr="00A6401A">
        <w:t xml:space="preserve"> </w:t>
      </w:r>
      <w:proofErr w:type="spellStart"/>
      <w:r w:rsidRPr="00A6401A">
        <w:t>Örneği</w:t>
      </w:r>
      <w:proofErr w:type="spellEnd"/>
      <w:r w:rsidRPr="00A6401A">
        <w:t>. </w:t>
      </w:r>
      <w:proofErr w:type="spellStart"/>
      <w:r w:rsidRPr="00A6401A">
        <w:rPr>
          <w:i/>
          <w:iCs/>
        </w:rPr>
        <w:t>Doğal</w:t>
      </w:r>
      <w:proofErr w:type="spellEnd"/>
      <w:r w:rsidRPr="00A6401A">
        <w:rPr>
          <w:i/>
          <w:iCs/>
        </w:rPr>
        <w:t xml:space="preserve"> </w:t>
      </w:r>
      <w:proofErr w:type="spellStart"/>
      <w:r w:rsidRPr="00A6401A">
        <w:rPr>
          <w:i/>
          <w:iCs/>
        </w:rPr>
        <w:t>Afetler</w:t>
      </w:r>
      <w:proofErr w:type="spellEnd"/>
      <w:r w:rsidRPr="00A6401A">
        <w:rPr>
          <w:i/>
          <w:iCs/>
        </w:rPr>
        <w:t xml:space="preserve"> </w:t>
      </w:r>
      <w:proofErr w:type="spellStart"/>
      <w:r w:rsidRPr="00A6401A">
        <w:rPr>
          <w:i/>
          <w:iCs/>
        </w:rPr>
        <w:t>ve</w:t>
      </w:r>
      <w:proofErr w:type="spellEnd"/>
      <w:r w:rsidRPr="00A6401A">
        <w:rPr>
          <w:i/>
          <w:iCs/>
        </w:rPr>
        <w:t xml:space="preserve"> </w:t>
      </w:r>
      <w:proofErr w:type="spellStart"/>
      <w:r w:rsidRPr="00A6401A">
        <w:rPr>
          <w:i/>
          <w:iCs/>
        </w:rPr>
        <w:t>Çevre</w:t>
      </w:r>
      <w:proofErr w:type="spellEnd"/>
      <w:r w:rsidRPr="00A6401A">
        <w:rPr>
          <w:i/>
          <w:iCs/>
        </w:rPr>
        <w:t xml:space="preserve"> </w:t>
      </w:r>
      <w:proofErr w:type="spellStart"/>
      <w:r w:rsidRPr="00A6401A">
        <w:rPr>
          <w:i/>
          <w:iCs/>
        </w:rPr>
        <w:t>Dergisi</w:t>
      </w:r>
      <w:proofErr w:type="spellEnd"/>
      <w:r w:rsidRPr="00A6401A">
        <w:t>, pp.319-333.</w:t>
      </w:r>
    </w:p>
    <w:p w14:paraId="7811B1EC" w14:textId="2D0894B6" w:rsidR="00385308" w:rsidRDefault="00385308" w:rsidP="0067561A">
      <w:r w:rsidRPr="00385308">
        <w:t xml:space="preserve">IBU - </w:t>
      </w:r>
      <w:proofErr w:type="spellStart"/>
      <w:r w:rsidRPr="00385308">
        <w:t>Institut</w:t>
      </w:r>
      <w:proofErr w:type="spellEnd"/>
      <w:r w:rsidRPr="00385308">
        <w:t xml:space="preserve"> </w:t>
      </w:r>
      <w:proofErr w:type="spellStart"/>
      <w:r w:rsidRPr="00385308">
        <w:t>Bauen</w:t>
      </w:r>
      <w:proofErr w:type="spellEnd"/>
      <w:r w:rsidRPr="00385308">
        <w:t xml:space="preserve"> und Umwelt </w:t>
      </w:r>
      <w:proofErr w:type="spellStart"/>
      <w:r w:rsidRPr="00385308">
        <w:t>e.V</w:t>
      </w:r>
      <w:proofErr w:type="spellEnd"/>
      <w:r w:rsidRPr="00385308">
        <w:t>. 2020. </w:t>
      </w:r>
      <w:proofErr w:type="spellStart"/>
      <w:r w:rsidRPr="00385308">
        <w:rPr>
          <w:i/>
          <w:iCs/>
        </w:rPr>
        <w:t>Institut</w:t>
      </w:r>
      <w:proofErr w:type="spellEnd"/>
      <w:r w:rsidRPr="00385308">
        <w:rPr>
          <w:i/>
          <w:iCs/>
        </w:rPr>
        <w:t xml:space="preserve"> </w:t>
      </w:r>
      <w:proofErr w:type="spellStart"/>
      <w:r w:rsidRPr="00385308">
        <w:rPr>
          <w:i/>
          <w:iCs/>
        </w:rPr>
        <w:t>Bauen</w:t>
      </w:r>
      <w:proofErr w:type="spellEnd"/>
      <w:r w:rsidRPr="00385308">
        <w:rPr>
          <w:i/>
          <w:iCs/>
        </w:rPr>
        <w:t xml:space="preserve"> und Umwelt </w:t>
      </w:r>
      <w:proofErr w:type="spellStart"/>
      <w:r w:rsidRPr="00385308">
        <w:rPr>
          <w:i/>
          <w:iCs/>
        </w:rPr>
        <w:t>e.V</w:t>
      </w:r>
      <w:proofErr w:type="spellEnd"/>
      <w:r w:rsidRPr="00385308">
        <w:rPr>
          <w:i/>
          <w:iCs/>
        </w:rPr>
        <w:t xml:space="preserve">. | Das Detail </w:t>
      </w:r>
      <w:proofErr w:type="spellStart"/>
      <w:r w:rsidRPr="00385308">
        <w:rPr>
          <w:i/>
          <w:iCs/>
        </w:rPr>
        <w:t>im</w:t>
      </w:r>
      <w:proofErr w:type="spellEnd"/>
      <w:r w:rsidRPr="00385308">
        <w:rPr>
          <w:i/>
          <w:iCs/>
        </w:rPr>
        <w:t xml:space="preserve"> </w:t>
      </w:r>
      <w:proofErr w:type="spellStart"/>
      <w:r w:rsidRPr="00385308">
        <w:rPr>
          <w:i/>
          <w:iCs/>
        </w:rPr>
        <w:t>Fokus.Das</w:t>
      </w:r>
      <w:proofErr w:type="spellEnd"/>
      <w:r w:rsidRPr="00385308">
        <w:rPr>
          <w:i/>
          <w:iCs/>
        </w:rPr>
        <w:t xml:space="preserve"> </w:t>
      </w:r>
      <w:proofErr w:type="spellStart"/>
      <w:r w:rsidRPr="00385308">
        <w:rPr>
          <w:i/>
          <w:iCs/>
        </w:rPr>
        <w:t>Ganze</w:t>
      </w:r>
      <w:proofErr w:type="spellEnd"/>
      <w:r w:rsidRPr="00385308">
        <w:rPr>
          <w:i/>
          <w:iCs/>
        </w:rPr>
        <w:t xml:space="preserve"> </w:t>
      </w:r>
      <w:proofErr w:type="spellStart"/>
      <w:r w:rsidRPr="00385308">
        <w:rPr>
          <w:i/>
          <w:iCs/>
        </w:rPr>
        <w:t>im</w:t>
      </w:r>
      <w:proofErr w:type="spellEnd"/>
      <w:r w:rsidRPr="00385308">
        <w:rPr>
          <w:i/>
          <w:iCs/>
        </w:rPr>
        <w:t xml:space="preserve"> </w:t>
      </w:r>
      <w:proofErr w:type="spellStart"/>
      <w:r w:rsidRPr="00385308">
        <w:rPr>
          <w:i/>
          <w:iCs/>
        </w:rPr>
        <w:t>Blick</w:t>
      </w:r>
      <w:proofErr w:type="spellEnd"/>
      <w:proofErr w:type="gramStart"/>
      <w:r w:rsidRPr="00385308">
        <w:rPr>
          <w:i/>
          <w:iCs/>
        </w:rPr>
        <w:t>.</w:t>
      </w:r>
      <w:r w:rsidRPr="00385308">
        <w:t>.</w:t>
      </w:r>
      <w:proofErr w:type="gramEnd"/>
      <w:r w:rsidRPr="00385308">
        <w:t xml:space="preserve"> [</w:t>
      </w:r>
      <w:proofErr w:type="gramStart"/>
      <w:r w:rsidRPr="00385308">
        <w:t>online</w:t>
      </w:r>
      <w:proofErr w:type="gramEnd"/>
      <w:r w:rsidRPr="00385308">
        <w:t xml:space="preserve">] Available at: </w:t>
      </w:r>
      <w:hyperlink r:id="rId27" w:history="1">
        <w:r w:rsidR="003741D6" w:rsidRPr="00A60AAA">
          <w:rPr>
            <w:rStyle w:val="Hyperlink"/>
          </w:rPr>
          <w:t>https://ibu-epd.com/</w:t>
        </w:r>
      </w:hyperlink>
      <w:r w:rsidR="003741D6">
        <w:t xml:space="preserve"> </w:t>
      </w:r>
      <w:r w:rsidRPr="00385308">
        <w:t xml:space="preserve"> [Accessed 31 May 2022].</w:t>
      </w:r>
    </w:p>
    <w:p w14:paraId="58E4A2FA" w14:textId="69D92B97" w:rsidR="00CA0246" w:rsidRDefault="00CA0246" w:rsidP="0067561A">
      <w:proofErr w:type="spellStart"/>
      <w:r w:rsidRPr="00CA0246">
        <w:t>Cetiner</w:t>
      </w:r>
      <w:proofErr w:type="spellEnd"/>
      <w:r w:rsidRPr="00CA0246">
        <w:t xml:space="preserve">, I. and </w:t>
      </w:r>
      <w:proofErr w:type="spellStart"/>
      <w:r w:rsidRPr="00CA0246">
        <w:t>Ceylan</w:t>
      </w:r>
      <w:proofErr w:type="spellEnd"/>
      <w:r w:rsidRPr="00CA0246">
        <w:t>, N., 2013. Environmental consequences of rehabilitation of residential buildings in Turkey: A case study of Istanbul. </w:t>
      </w:r>
      <w:r w:rsidRPr="00CA0246">
        <w:rPr>
          <w:i/>
          <w:iCs/>
        </w:rPr>
        <w:t>Building and Environment</w:t>
      </w:r>
      <w:r w:rsidRPr="00CA0246">
        <w:t>, 69, pp.149-159.</w:t>
      </w:r>
    </w:p>
    <w:p w14:paraId="74591E0B" w14:textId="7E57385F" w:rsidR="00DD4E2E" w:rsidRDefault="00DD4E2E" w:rsidP="0067561A">
      <w:proofErr w:type="spellStart"/>
      <w:r w:rsidRPr="00DD4E2E">
        <w:t>Inies</w:t>
      </w:r>
      <w:proofErr w:type="spellEnd"/>
      <w:r w:rsidRPr="00DD4E2E">
        <w:t xml:space="preserve">. </w:t>
      </w:r>
      <w:proofErr w:type="spellStart"/>
      <w:proofErr w:type="gramStart"/>
      <w:r w:rsidRPr="00DD4E2E">
        <w:t>n.d</w:t>
      </w:r>
      <w:proofErr w:type="gramEnd"/>
      <w:r w:rsidRPr="00DD4E2E">
        <w:t>.</w:t>
      </w:r>
      <w:proofErr w:type="spellEnd"/>
      <w:r w:rsidRPr="00DD4E2E">
        <w:t> </w:t>
      </w:r>
      <w:proofErr w:type="spellStart"/>
      <w:r w:rsidRPr="00DD4E2E">
        <w:rPr>
          <w:i/>
          <w:iCs/>
        </w:rPr>
        <w:t>Inies</w:t>
      </w:r>
      <w:proofErr w:type="spellEnd"/>
      <w:r w:rsidRPr="00DD4E2E">
        <w:rPr>
          <w:i/>
          <w:iCs/>
        </w:rPr>
        <w:t xml:space="preserve">, les </w:t>
      </w:r>
      <w:proofErr w:type="spellStart"/>
      <w:r w:rsidRPr="00DD4E2E">
        <w:rPr>
          <w:i/>
          <w:iCs/>
        </w:rPr>
        <w:t>données</w:t>
      </w:r>
      <w:proofErr w:type="spellEnd"/>
      <w:r w:rsidRPr="00DD4E2E">
        <w:rPr>
          <w:i/>
          <w:iCs/>
        </w:rPr>
        <w:t xml:space="preserve"> </w:t>
      </w:r>
      <w:proofErr w:type="spellStart"/>
      <w:r w:rsidRPr="00DD4E2E">
        <w:rPr>
          <w:i/>
          <w:iCs/>
        </w:rPr>
        <w:t>environnementales</w:t>
      </w:r>
      <w:proofErr w:type="spellEnd"/>
      <w:r w:rsidRPr="00DD4E2E">
        <w:rPr>
          <w:i/>
          <w:iCs/>
        </w:rPr>
        <w:t xml:space="preserve"> et </w:t>
      </w:r>
      <w:proofErr w:type="spellStart"/>
      <w:r w:rsidRPr="00DD4E2E">
        <w:rPr>
          <w:i/>
          <w:iCs/>
        </w:rPr>
        <w:t>sanitaires</w:t>
      </w:r>
      <w:proofErr w:type="spellEnd"/>
      <w:r w:rsidRPr="00DD4E2E">
        <w:rPr>
          <w:i/>
          <w:iCs/>
        </w:rPr>
        <w:t xml:space="preserve"> de </w:t>
      </w:r>
      <w:proofErr w:type="spellStart"/>
      <w:r w:rsidRPr="00DD4E2E">
        <w:rPr>
          <w:i/>
          <w:iCs/>
        </w:rPr>
        <w:t>référence</w:t>
      </w:r>
      <w:proofErr w:type="spellEnd"/>
      <w:r w:rsidRPr="00DD4E2E">
        <w:rPr>
          <w:i/>
          <w:iCs/>
        </w:rPr>
        <w:t xml:space="preserve"> pour le </w:t>
      </w:r>
      <w:proofErr w:type="spellStart"/>
      <w:r w:rsidRPr="00DD4E2E">
        <w:rPr>
          <w:i/>
          <w:iCs/>
        </w:rPr>
        <w:t>bâtiment</w:t>
      </w:r>
      <w:proofErr w:type="spellEnd"/>
      <w:r w:rsidRPr="00DD4E2E">
        <w:rPr>
          <w:i/>
          <w:iCs/>
        </w:rPr>
        <w:t xml:space="preserve"> et la RE2020</w:t>
      </w:r>
      <w:r w:rsidRPr="00DD4E2E">
        <w:t>. [</w:t>
      </w:r>
      <w:proofErr w:type="gramStart"/>
      <w:r w:rsidRPr="00DD4E2E">
        <w:t>online</w:t>
      </w:r>
      <w:proofErr w:type="gramEnd"/>
      <w:r w:rsidRPr="00DD4E2E">
        <w:t xml:space="preserve">] Available at: </w:t>
      </w:r>
      <w:hyperlink r:id="rId28" w:history="1">
        <w:r w:rsidR="003741D6" w:rsidRPr="00A60AAA">
          <w:rPr>
            <w:rStyle w:val="Hyperlink"/>
          </w:rPr>
          <w:t>https://www.inies.fr/</w:t>
        </w:r>
      </w:hyperlink>
      <w:r w:rsidR="003741D6">
        <w:t xml:space="preserve"> </w:t>
      </w:r>
      <w:r w:rsidRPr="00DD4E2E">
        <w:t xml:space="preserve"> [Accessed 31 May 2022].</w:t>
      </w:r>
    </w:p>
    <w:p w14:paraId="42613C51" w14:textId="3E62066E" w:rsidR="008374C9" w:rsidRDefault="008374C9" w:rsidP="0067561A">
      <w:proofErr w:type="spellStart"/>
      <w:proofErr w:type="gramStart"/>
      <w:r w:rsidRPr="008374C9">
        <w:t>iNSPiRe</w:t>
      </w:r>
      <w:proofErr w:type="spellEnd"/>
      <w:proofErr w:type="gramEnd"/>
      <w:r w:rsidRPr="008374C9">
        <w:t>. 2016. </w:t>
      </w:r>
      <w:r w:rsidRPr="008374C9">
        <w:rPr>
          <w:i/>
          <w:iCs/>
        </w:rPr>
        <w:t>Home</w:t>
      </w:r>
      <w:r w:rsidRPr="008374C9">
        <w:t>. [</w:t>
      </w:r>
      <w:proofErr w:type="gramStart"/>
      <w:r w:rsidRPr="008374C9">
        <w:t>online</w:t>
      </w:r>
      <w:proofErr w:type="gramEnd"/>
      <w:r w:rsidRPr="008374C9">
        <w:t xml:space="preserve">] Available at: </w:t>
      </w:r>
      <w:hyperlink r:id="rId29" w:history="1">
        <w:r w:rsidR="003741D6" w:rsidRPr="00A60AAA">
          <w:rPr>
            <w:rStyle w:val="Hyperlink"/>
          </w:rPr>
          <w:t>https://inspire-fp7.eu/</w:t>
        </w:r>
      </w:hyperlink>
      <w:r w:rsidR="003741D6">
        <w:t xml:space="preserve"> </w:t>
      </w:r>
      <w:r w:rsidRPr="008374C9">
        <w:t xml:space="preserve"> [Accessed 31 May 2022].</w:t>
      </w:r>
    </w:p>
    <w:p w14:paraId="781CCC34" w14:textId="70AFDC89" w:rsidR="00F1592A" w:rsidRDefault="00F1592A" w:rsidP="0067561A">
      <w:r w:rsidRPr="00F1592A">
        <w:t>International Energy Agency, 2019. </w:t>
      </w:r>
      <w:r w:rsidRPr="00F1592A">
        <w:rPr>
          <w:i/>
          <w:iCs/>
        </w:rPr>
        <w:t>2019 global status report for buildings and construction: Towards a zero-emission, efficient and resilient buildings and construction sector</w:t>
      </w:r>
      <w:r w:rsidRPr="00F1592A">
        <w:t>. [</w:t>
      </w:r>
      <w:proofErr w:type="gramStart"/>
      <w:r w:rsidRPr="00F1592A">
        <w:t>online</w:t>
      </w:r>
      <w:proofErr w:type="gramEnd"/>
      <w:r w:rsidRPr="00F1592A">
        <w:t xml:space="preserve">] Available at: </w:t>
      </w:r>
      <w:hyperlink r:id="rId30" w:history="1">
        <w:r w:rsidR="003741D6" w:rsidRPr="00A60AAA">
          <w:rPr>
            <w:rStyle w:val="Hyperlink"/>
          </w:rPr>
          <w:t>https://iea.blob.core.windows.net/assets/3da9daf9-ef75-4a37-b3da-a09224e299dc/2019_Global_Status_Report_for_Buildings_and_Construction.pdf</w:t>
        </w:r>
      </w:hyperlink>
      <w:r w:rsidR="003741D6">
        <w:t xml:space="preserve"> </w:t>
      </w:r>
      <w:r w:rsidRPr="00F1592A">
        <w:t xml:space="preserve"> [Accessed 26 May 2022].</w:t>
      </w:r>
    </w:p>
    <w:p w14:paraId="781734BE" w14:textId="6A045E87" w:rsidR="00C41CBC" w:rsidRDefault="00C41CBC" w:rsidP="0067561A">
      <w:r w:rsidRPr="00C41CBC">
        <w:t>International Energy Agency, 2011. </w:t>
      </w:r>
      <w:r w:rsidRPr="00C41CBC">
        <w:rPr>
          <w:i/>
          <w:iCs/>
        </w:rPr>
        <w:t xml:space="preserve">IEA ECBCS Annex 50 Prefabricated Systems for Low Energy Renovation of Residential Buildings | Retrofit Strategies Design </w:t>
      </w:r>
      <w:proofErr w:type="spellStart"/>
      <w:r w:rsidRPr="00C41CBC">
        <w:rPr>
          <w:i/>
          <w:iCs/>
        </w:rPr>
        <w:t>Guied</w:t>
      </w:r>
      <w:proofErr w:type="spellEnd"/>
      <w:r w:rsidRPr="00C41CBC">
        <w:t>. [</w:t>
      </w:r>
      <w:proofErr w:type="gramStart"/>
      <w:r w:rsidRPr="00C41CBC">
        <w:t>online</w:t>
      </w:r>
      <w:proofErr w:type="gramEnd"/>
      <w:r w:rsidRPr="00C41CBC">
        <w:t xml:space="preserve">] Available at: </w:t>
      </w:r>
      <w:hyperlink r:id="rId31" w:history="1">
        <w:r w:rsidR="003741D6" w:rsidRPr="00A60AAA">
          <w:rPr>
            <w:rStyle w:val="Hyperlink"/>
          </w:rPr>
          <w:t>https://www.iea-ebc.org/Data/publications/EBC_Annex_50_Retrofit_Strategies_Design_Guide.pdf</w:t>
        </w:r>
      </w:hyperlink>
      <w:r w:rsidR="003741D6">
        <w:t xml:space="preserve"> </w:t>
      </w:r>
      <w:r w:rsidRPr="00C41CBC">
        <w:t xml:space="preserve"> [Accessed 26 May 2022].</w:t>
      </w:r>
    </w:p>
    <w:p w14:paraId="18387DBB" w14:textId="08F6B58A" w:rsidR="00742CCC" w:rsidRDefault="00742CCC" w:rsidP="0067561A">
      <w:proofErr w:type="spellStart"/>
      <w:r w:rsidRPr="00742CCC">
        <w:t>Koezjakov</w:t>
      </w:r>
      <w:proofErr w:type="spellEnd"/>
      <w:r w:rsidRPr="00742CCC">
        <w:t>, A., 2017. </w:t>
      </w:r>
      <w:r w:rsidRPr="00742CCC">
        <w:rPr>
          <w:i/>
          <w:iCs/>
        </w:rPr>
        <w:t>The Effect of an Increase in Energy Efficiency on Embodied Energy use: A Scenario Analysis for Dutch Residential Buildings</w:t>
      </w:r>
      <w:r w:rsidRPr="00742CCC">
        <w:t>. Master. Utrecht University.</w:t>
      </w:r>
    </w:p>
    <w:p w14:paraId="0ABDFBF2" w14:textId="249CEEE7" w:rsidR="005A6F13" w:rsidRDefault="005A6F13" w:rsidP="0067561A">
      <w:proofErr w:type="spellStart"/>
      <w:r w:rsidRPr="005A6F13">
        <w:t>Konukcu</w:t>
      </w:r>
      <w:proofErr w:type="spellEnd"/>
      <w:r w:rsidRPr="005A6F13">
        <w:t xml:space="preserve">, B., </w:t>
      </w:r>
      <w:proofErr w:type="spellStart"/>
      <w:r w:rsidRPr="005A6F13">
        <w:t>Karaman</w:t>
      </w:r>
      <w:proofErr w:type="spellEnd"/>
      <w:r w:rsidRPr="005A6F13">
        <w:t xml:space="preserve">, H. and </w:t>
      </w:r>
      <w:proofErr w:type="spellStart"/>
      <w:r w:rsidRPr="005A6F13">
        <w:t>Şahin</w:t>
      </w:r>
      <w:proofErr w:type="spellEnd"/>
      <w:r w:rsidRPr="005A6F13">
        <w:t>, M., 2016. Determination of building age for Istanbul buildings to be used for the earthquake damage analysis according to structural codes by using aerial and satellite images in GIS. </w:t>
      </w:r>
      <w:r w:rsidRPr="005A6F13">
        <w:rPr>
          <w:i/>
          <w:iCs/>
        </w:rPr>
        <w:t>Natural Hazards</w:t>
      </w:r>
      <w:r w:rsidRPr="005A6F13">
        <w:t>, 85(3), pp.1811-1834.</w:t>
      </w:r>
    </w:p>
    <w:p w14:paraId="3385DE66" w14:textId="1BB585D3" w:rsidR="00CA0246" w:rsidRDefault="00CA0246" w:rsidP="0067561A">
      <w:proofErr w:type="spellStart"/>
      <w:r w:rsidRPr="00CA0246">
        <w:t>Kurekci</w:t>
      </w:r>
      <w:proofErr w:type="spellEnd"/>
      <w:r w:rsidRPr="00CA0246">
        <w:t xml:space="preserve">, N., 2016. Determination of optimum insulation thickness for building walls by using heating and cooling degree-day values of all Turkey’s provincial </w:t>
      </w:r>
      <w:proofErr w:type="spellStart"/>
      <w:r w:rsidRPr="00CA0246">
        <w:t>centers</w:t>
      </w:r>
      <w:proofErr w:type="spellEnd"/>
      <w:r w:rsidRPr="00CA0246">
        <w:t>. </w:t>
      </w:r>
      <w:r w:rsidRPr="00CA0246">
        <w:rPr>
          <w:i/>
          <w:iCs/>
        </w:rPr>
        <w:t>Energy and Buildings</w:t>
      </w:r>
      <w:r w:rsidRPr="00CA0246">
        <w:t>, 118, pp.197-213.</w:t>
      </w:r>
    </w:p>
    <w:p w14:paraId="06F579B9" w14:textId="0AF7F16F" w:rsidR="00703CC6" w:rsidRDefault="00703CC6" w:rsidP="0067561A">
      <w:r w:rsidRPr="00703CC6">
        <w:t>Langston, C., Chan, E. and Yung, E., 2018. Hybrid Input-Output Analysis of Embodied Carbon and Construction Cost Differences between New-Build and Refurbished Projects. </w:t>
      </w:r>
      <w:r w:rsidRPr="00703CC6">
        <w:rPr>
          <w:i/>
          <w:iCs/>
        </w:rPr>
        <w:t>Sustainability</w:t>
      </w:r>
      <w:r w:rsidRPr="00703CC6">
        <w:t>, 10(9), p.3229.</w:t>
      </w:r>
    </w:p>
    <w:p w14:paraId="54090DF1" w14:textId="26AEF29D" w:rsidR="00B35428" w:rsidRDefault="00B35428" w:rsidP="0067561A">
      <w:proofErr w:type="spellStart"/>
      <w:r w:rsidRPr="00B35428">
        <w:t>Marique</w:t>
      </w:r>
      <w:proofErr w:type="spellEnd"/>
      <w:r w:rsidRPr="00B35428">
        <w:t>, A. and Rossi, B., 2018. Cradle-to-grave life-cycle assessment within the built environment: Comparison between the refurbishment and the complete reconstruction of an office building in Belgium. </w:t>
      </w:r>
      <w:r w:rsidRPr="00B35428">
        <w:rPr>
          <w:i/>
          <w:iCs/>
        </w:rPr>
        <w:t>Journal of Environmental Management</w:t>
      </w:r>
      <w:r w:rsidRPr="00B35428">
        <w:t>, 224, pp.396-405.</w:t>
      </w:r>
    </w:p>
    <w:p w14:paraId="209E26C3" w14:textId="0386A024" w:rsidR="000C4D6D" w:rsidRDefault="000C4D6D" w:rsidP="0067561A">
      <w:r w:rsidRPr="000C4D6D">
        <w:lastRenderedPageBreak/>
        <w:t xml:space="preserve">One Click LCA. </w:t>
      </w:r>
      <w:proofErr w:type="spellStart"/>
      <w:proofErr w:type="gramStart"/>
      <w:r w:rsidRPr="000C4D6D">
        <w:t>n.d</w:t>
      </w:r>
      <w:proofErr w:type="gramEnd"/>
      <w:r w:rsidRPr="000C4D6D">
        <w:t>.</w:t>
      </w:r>
      <w:proofErr w:type="spellEnd"/>
      <w:r w:rsidRPr="000C4D6D">
        <w:t> </w:t>
      </w:r>
      <w:r w:rsidRPr="000C4D6D">
        <w:rPr>
          <w:i/>
          <w:iCs/>
        </w:rPr>
        <w:t>Using EPDs for Building LCA: a guide to Environmental Product Declarations in LCA</w:t>
      </w:r>
      <w:r w:rsidRPr="000C4D6D">
        <w:t>. [</w:t>
      </w:r>
      <w:proofErr w:type="gramStart"/>
      <w:r w:rsidRPr="000C4D6D">
        <w:t>online</w:t>
      </w:r>
      <w:proofErr w:type="gramEnd"/>
      <w:r w:rsidRPr="000C4D6D">
        <w:t xml:space="preserve">] Available at: </w:t>
      </w:r>
      <w:hyperlink r:id="rId32" w:history="1">
        <w:r w:rsidR="003741D6" w:rsidRPr="00A60AAA">
          <w:rPr>
            <w:rStyle w:val="Hyperlink"/>
          </w:rPr>
          <w:t>https://www.oneclicklca.com/epds-for-building-lca/</w:t>
        </w:r>
      </w:hyperlink>
      <w:r w:rsidR="003741D6">
        <w:t xml:space="preserve"> </w:t>
      </w:r>
      <w:r w:rsidRPr="000C4D6D">
        <w:t xml:space="preserve"> [Accessed 26 May 2022].</w:t>
      </w:r>
    </w:p>
    <w:p w14:paraId="19F98C9D" w14:textId="3D950783" w:rsidR="000561AA" w:rsidRDefault="00CA4634" w:rsidP="0067561A">
      <w:r w:rsidRPr="00CA4634">
        <w:t xml:space="preserve">Passive House Institute, </w:t>
      </w:r>
      <w:r w:rsidR="00F73FB5" w:rsidRPr="00CA4634">
        <w:t>20</w:t>
      </w:r>
      <w:r w:rsidR="00F73FB5">
        <w:t>22</w:t>
      </w:r>
      <w:r w:rsidRPr="00CA4634">
        <w:t>. </w:t>
      </w:r>
      <w:r w:rsidRPr="00CA4634">
        <w:rPr>
          <w:i/>
          <w:iCs/>
        </w:rPr>
        <w:t>Criteria for the Passive House, EnerPHit and PHI Low Energy Building Standard</w:t>
      </w:r>
      <w:r w:rsidR="00F73FB5">
        <w:rPr>
          <w:i/>
          <w:iCs/>
        </w:rPr>
        <w:t>s, version 10b</w:t>
      </w:r>
      <w:r w:rsidRPr="00CA4634">
        <w:t>. [</w:t>
      </w:r>
      <w:proofErr w:type="gramStart"/>
      <w:r w:rsidRPr="00CA4634">
        <w:t>online</w:t>
      </w:r>
      <w:proofErr w:type="gramEnd"/>
      <w:r w:rsidRPr="00CA4634">
        <w:t>] Darmstadt: Passive House Institute. Available at:</w:t>
      </w:r>
      <w:r w:rsidR="00F73FB5">
        <w:t xml:space="preserve"> </w:t>
      </w:r>
      <w:hyperlink r:id="rId33" w:history="1">
        <w:r w:rsidR="00F73FB5" w:rsidRPr="00A60AAA">
          <w:rPr>
            <w:rStyle w:val="Hyperlink"/>
          </w:rPr>
          <w:t>www.passivehouse.com</w:t>
        </w:r>
      </w:hyperlink>
      <w:r w:rsidR="00F73FB5">
        <w:t xml:space="preserve"> </w:t>
      </w:r>
      <w:r w:rsidRPr="00CA4634">
        <w:t xml:space="preserve"> [Accessed </w:t>
      </w:r>
      <w:r w:rsidR="00F73FB5" w:rsidRPr="00CA4634">
        <w:t>2</w:t>
      </w:r>
      <w:r w:rsidR="00F73FB5">
        <w:t>6</w:t>
      </w:r>
      <w:r w:rsidR="00F73FB5" w:rsidRPr="00CA4634">
        <w:t xml:space="preserve"> </w:t>
      </w:r>
      <w:r w:rsidRPr="00CA4634">
        <w:t>May 2022].</w:t>
      </w:r>
    </w:p>
    <w:p w14:paraId="639E69AF" w14:textId="610B8783" w:rsidR="00954A3B" w:rsidRDefault="00954A3B" w:rsidP="0067561A">
      <w:proofErr w:type="spellStart"/>
      <w:r w:rsidRPr="00954A3B">
        <w:t>Pomponi</w:t>
      </w:r>
      <w:proofErr w:type="spellEnd"/>
      <w:r w:rsidRPr="00954A3B">
        <w:t xml:space="preserve">, F., De Wolf, C. and </w:t>
      </w:r>
      <w:proofErr w:type="spellStart"/>
      <w:r w:rsidRPr="00954A3B">
        <w:t>Moncaster</w:t>
      </w:r>
      <w:proofErr w:type="spellEnd"/>
      <w:r w:rsidRPr="00954A3B">
        <w:t>, A., 2018. </w:t>
      </w:r>
      <w:r w:rsidRPr="00954A3B">
        <w:rPr>
          <w:i/>
          <w:iCs/>
        </w:rPr>
        <w:t>Embodied Carbon in Buildings Measurement, Management, and Mitigation</w:t>
      </w:r>
      <w:r w:rsidRPr="00954A3B">
        <w:t>. [</w:t>
      </w:r>
      <w:proofErr w:type="spellStart"/>
      <w:proofErr w:type="gramStart"/>
      <w:r w:rsidRPr="00954A3B">
        <w:t>ebook</w:t>
      </w:r>
      <w:proofErr w:type="spellEnd"/>
      <w:proofErr w:type="gramEnd"/>
      <w:r w:rsidRPr="00954A3B">
        <w:t xml:space="preserve">] Available at: </w:t>
      </w:r>
      <w:hyperlink r:id="rId34" w:history="1">
        <w:r w:rsidR="003741D6" w:rsidRPr="00A60AAA">
          <w:rPr>
            <w:rStyle w:val="Hyperlink"/>
          </w:rPr>
          <w:t>https://link.springer.com/content/pdf/10.1007/978-3-319-72796-7.pdf</w:t>
        </w:r>
      </w:hyperlink>
      <w:r w:rsidR="003741D6">
        <w:t xml:space="preserve"> </w:t>
      </w:r>
      <w:r w:rsidRPr="00954A3B">
        <w:t xml:space="preserve"> [Accessed 26 May 2022].</w:t>
      </w:r>
    </w:p>
    <w:p w14:paraId="24A88A0D" w14:textId="152D6529" w:rsidR="00860E65" w:rsidRDefault="00860E65" w:rsidP="0067561A">
      <w:r w:rsidRPr="00860E65">
        <w:t xml:space="preserve">Re4.eu. </w:t>
      </w:r>
      <w:r>
        <w:t>2016</w:t>
      </w:r>
      <w:r w:rsidRPr="00860E65">
        <w:t>. </w:t>
      </w:r>
      <w:r w:rsidRPr="00860E65">
        <w:rPr>
          <w:i/>
          <w:iCs/>
        </w:rPr>
        <w:t>Home | re4.eu</w:t>
      </w:r>
      <w:r w:rsidRPr="00860E65">
        <w:t>. [</w:t>
      </w:r>
      <w:proofErr w:type="gramStart"/>
      <w:r w:rsidRPr="00860E65">
        <w:t>online</w:t>
      </w:r>
      <w:proofErr w:type="gramEnd"/>
      <w:r w:rsidRPr="00860E65">
        <w:t xml:space="preserve">] Available at: </w:t>
      </w:r>
      <w:hyperlink r:id="rId35" w:history="1">
        <w:r w:rsidR="003741D6" w:rsidRPr="00A60AAA">
          <w:rPr>
            <w:rStyle w:val="Hyperlink"/>
          </w:rPr>
          <w:t>http://www.re4.eu/home</w:t>
        </w:r>
      </w:hyperlink>
      <w:r w:rsidR="003741D6">
        <w:t xml:space="preserve"> </w:t>
      </w:r>
      <w:r w:rsidRPr="00860E65">
        <w:t xml:space="preserve"> [Accessed 31 May 2022].</w:t>
      </w:r>
    </w:p>
    <w:p w14:paraId="14ECD430" w14:textId="77777777" w:rsidR="00214707" w:rsidRDefault="00214707" w:rsidP="00214707">
      <w:r>
        <w:t>Republic of Turkey</w:t>
      </w:r>
      <w:r w:rsidRPr="00AA6596">
        <w:t xml:space="preserve"> Ministry of Energy and Natural Resources, 2021. </w:t>
      </w:r>
      <w:r w:rsidRPr="00AA6596">
        <w:rPr>
          <w:i/>
          <w:iCs/>
        </w:rPr>
        <w:t>Turkey National Electrical Network Emission Factor Information Form</w:t>
      </w:r>
      <w:r w:rsidRPr="00AA6596">
        <w:t>. Ankara: Turkish Ministry of Energy and Natural Resources.</w:t>
      </w:r>
    </w:p>
    <w:p w14:paraId="5C94F4D3" w14:textId="66C834CC" w:rsidR="00214707" w:rsidRDefault="00214707" w:rsidP="00214707">
      <w:r w:rsidRPr="00214707">
        <w:t xml:space="preserve">Republic of Turkey Ministry of </w:t>
      </w:r>
      <w:r>
        <w:t>Environment</w:t>
      </w:r>
      <w:r w:rsidRPr="00214707">
        <w:t xml:space="preserve"> and Urbanisation, 2018. </w:t>
      </w:r>
      <w:r w:rsidRPr="00214707">
        <w:rPr>
          <w:i/>
          <w:iCs/>
        </w:rPr>
        <w:t>Turkish Building Sector Energy Efficiency Technology Atlas Executive Summary and Roadmap</w:t>
      </w:r>
      <w:r w:rsidRPr="00214707">
        <w:t>. [</w:t>
      </w:r>
      <w:proofErr w:type="gramStart"/>
      <w:r w:rsidRPr="00214707">
        <w:t>online</w:t>
      </w:r>
      <w:proofErr w:type="gramEnd"/>
      <w:r w:rsidRPr="00214707">
        <w:t xml:space="preserve">] Ankara. Available at: </w:t>
      </w:r>
      <w:hyperlink r:id="rId36" w:history="1">
        <w:r w:rsidR="003741D6" w:rsidRPr="00A60AAA">
          <w:rPr>
            <w:rStyle w:val="Hyperlink"/>
          </w:rPr>
          <w:t>https://www.giz.de/de/downloads/giz2019-en-turkish-building-sector.pdf</w:t>
        </w:r>
      </w:hyperlink>
      <w:r w:rsidR="003741D6">
        <w:t xml:space="preserve"> </w:t>
      </w:r>
      <w:r w:rsidRPr="00214707">
        <w:t xml:space="preserve"> [Accessed 26 May 2022].</w:t>
      </w:r>
    </w:p>
    <w:p w14:paraId="5DB8C866" w14:textId="78CF20BD" w:rsidR="00214707" w:rsidRDefault="00214707" w:rsidP="0067561A">
      <w:r>
        <w:t xml:space="preserve">Republic of Turkey </w:t>
      </w:r>
      <w:r w:rsidRPr="00D43A19">
        <w:t>Ministry of Environment, Urbanisation and Climate Change, 2021. </w:t>
      </w:r>
      <w:r w:rsidRPr="00D43A19">
        <w:rPr>
          <w:i/>
          <w:iCs/>
        </w:rPr>
        <w:t>Construction Unit Prices and Installations</w:t>
      </w:r>
      <w:r w:rsidRPr="00D43A19">
        <w:t>. [</w:t>
      </w:r>
      <w:proofErr w:type="gramStart"/>
      <w:r w:rsidRPr="00D43A19">
        <w:t>online</w:t>
      </w:r>
      <w:proofErr w:type="gramEnd"/>
      <w:r w:rsidRPr="00D43A19">
        <w:t xml:space="preserve">] Ankara: Ministry of Environment, Urbanisation and Climate Change. Available at: </w:t>
      </w:r>
      <w:hyperlink r:id="rId37" w:history="1">
        <w:r w:rsidR="003741D6" w:rsidRPr="00A60AAA">
          <w:rPr>
            <w:rStyle w:val="Hyperlink"/>
          </w:rPr>
          <w:t>https://webdosya.csb.gov.tr/db/yfk/icerikler//bf-2021-ingilizce-20210809122118.pdf</w:t>
        </w:r>
      </w:hyperlink>
      <w:r w:rsidR="003741D6">
        <w:t xml:space="preserve"> </w:t>
      </w:r>
      <w:r w:rsidRPr="00D43A19">
        <w:t xml:space="preserve"> [Accessed 22 May 2022].</w:t>
      </w:r>
    </w:p>
    <w:p w14:paraId="39B47672" w14:textId="5E6E1D42" w:rsidR="000561AA" w:rsidRDefault="000561AA" w:rsidP="0067561A">
      <w:bookmarkStart w:id="2" w:name="NCCAP2011"/>
      <w:r>
        <w:t>Republic of Turkey</w:t>
      </w:r>
      <w:r w:rsidRPr="000561AA">
        <w:t xml:space="preserve"> Ministry of Environment and Urbanization (a), 2011. </w:t>
      </w:r>
      <w:r w:rsidRPr="000561AA">
        <w:rPr>
          <w:i/>
        </w:rPr>
        <w:t xml:space="preserve">National Climate Change Action Plan 2011-2023. </w:t>
      </w:r>
      <w:r w:rsidRPr="000561AA">
        <w:t>Ankara, Turkey. [</w:t>
      </w:r>
      <w:proofErr w:type="gramStart"/>
      <w:r w:rsidRPr="000561AA">
        <w:t>online</w:t>
      </w:r>
      <w:proofErr w:type="gramEnd"/>
      <w:r w:rsidRPr="000561AA">
        <w:t xml:space="preserve">] Available at: </w:t>
      </w:r>
      <w:hyperlink r:id="rId38" w:history="1">
        <w:r w:rsidR="003741D6" w:rsidRPr="00A60AAA">
          <w:rPr>
            <w:rStyle w:val="Hyperlink"/>
          </w:rPr>
          <w:t>https://www.preventionweb.net/files/29675_turkeynationalclimatechangeactionpl.pdf</w:t>
        </w:r>
      </w:hyperlink>
      <w:r w:rsidR="003741D6">
        <w:t xml:space="preserve">  </w:t>
      </w:r>
      <w:r w:rsidRPr="000561AA">
        <w:t xml:space="preserve"> [Accessed 11 April 2021].</w:t>
      </w:r>
      <w:bookmarkEnd w:id="2"/>
    </w:p>
    <w:p w14:paraId="5842A1D1" w14:textId="64911624" w:rsidR="0009020C" w:rsidRDefault="0009020C" w:rsidP="0067561A">
      <w:r w:rsidRPr="0009020C">
        <w:t xml:space="preserve">Rodrigo, M., </w:t>
      </w:r>
      <w:proofErr w:type="spellStart"/>
      <w:r w:rsidRPr="0009020C">
        <w:t>Perera</w:t>
      </w:r>
      <w:proofErr w:type="spellEnd"/>
      <w:r w:rsidRPr="0009020C">
        <w:t xml:space="preserve">, S., </w:t>
      </w:r>
      <w:proofErr w:type="spellStart"/>
      <w:r w:rsidRPr="0009020C">
        <w:t>Senaratne</w:t>
      </w:r>
      <w:proofErr w:type="spellEnd"/>
      <w:r w:rsidRPr="0009020C">
        <w:t>, S. and Jin, X., 2019. Embodied Carbon Mitigation Strategies in the Construction Industry. In: </w:t>
      </w:r>
      <w:r w:rsidRPr="0009020C">
        <w:rPr>
          <w:i/>
          <w:iCs/>
        </w:rPr>
        <w:t>CIB World Building Congress</w:t>
      </w:r>
      <w:r w:rsidRPr="0009020C">
        <w:t>.</w:t>
      </w:r>
    </w:p>
    <w:p w14:paraId="73304E3B" w14:textId="4C7A0918" w:rsidR="00B35428" w:rsidRDefault="00A458F6" w:rsidP="0067561A">
      <w:r w:rsidRPr="00A458F6">
        <w:t>Rover, R., 2018. </w:t>
      </w:r>
      <w:r w:rsidRPr="00A458F6">
        <w:rPr>
          <w:i/>
          <w:iCs/>
        </w:rPr>
        <w:t xml:space="preserve">A Guide into Renovation Package Concepts for Mass Retrofit of Different Types of Buildings </w:t>
      </w:r>
      <w:proofErr w:type="gramStart"/>
      <w:r w:rsidRPr="00A458F6">
        <w:rPr>
          <w:i/>
          <w:iCs/>
        </w:rPr>
        <w:t>With</w:t>
      </w:r>
      <w:proofErr w:type="gramEnd"/>
      <w:r w:rsidRPr="00A458F6">
        <w:rPr>
          <w:i/>
          <w:iCs/>
        </w:rPr>
        <w:t xml:space="preserve"> Prefabricated Elements for </w:t>
      </w:r>
      <w:proofErr w:type="spellStart"/>
      <w:r w:rsidRPr="00A458F6">
        <w:rPr>
          <w:i/>
          <w:iCs/>
        </w:rPr>
        <w:t>nZEB</w:t>
      </w:r>
      <w:proofErr w:type="spellEnd"/>
      <w:r w:rsidRPr="00A458F6">
        <w:rPr>
          <w:i/>
          <w:iCs/>
        </w:rPr>
        <w:t xml:space="preserve"> Performance</w:t>
      </w:r>
      <w:r w:rsidRPr="00A458F6">
        <w:t>. [</w:t>
      </w:r>
      <w:proofErr w:type="spellStart"/>
      <w:proofErr w:type="gramStart"/>
      <w:r w:rsidRPr="00A458F6">
        <w:t>ebook</w:t>
      </w:r>
      <w:proofErr w:type="spellEnd"/>
      <w:proofErr w:type="gramEnd"/>
      <w:r w:rsidRPr="00A458F6">
        <w:t xml:space="preserve">] Available at: </w:t>
      </w:r>
      <w:hyperlink r:id="rId39" w:history="1">
        <w:r w:rsidR="003741D6" w:rsidRPr="00A60AAA">
          <w:rPr>
            <w:rStyle w:val="Hyperlink"/>
          </w:rPr>
          <w:t>http://file:///C:/Users/ASUS/Downloads/AGUIDEINTORENOVATIONPACKAGECONCEPTSFORMASSRETROFITOFDIFFERENTTYPESOFBUILDINGSWITHPREFABRICATEDELEMENTSFORNZEBPERFORMANCE.pdf</w:t>
        </w:r>
      </w:hyperlink>
      <w:r w:rsidR="003741D6">
        <w:t xml:space="preserve"> </w:t>
      </w:r>
      <w:r w:rsidRPr="00A458F6">
        <w:t xml:space="preserve"> [Accessed 26 May 2022].</w:t>
      </w:r>
    </w:p>
    <w:p w14:paraId="62899F70" w14:textId="07BDE0D5" w:rsidR="000561AA" w:rsidRDefault="000561AA" w:rsidP="0067561A">
      <w:r w:rsidRPr="000561AA">
        <w:t xml:space="preserve">TS 825:2008, 2008. </w:t>
      </w:r>
      <w:proofErr w:type="spellStart"/>
      <w:r w:rsidRPr="000561AA">
        <w:rPr>
          <w:i/>
        </w:rPr>
        <w:t>Binalarda</w:t>
      </w:r>
      <w:proofErr w:type="spellEnd"/>
      <w:r w:rsidRPr="000561AA">
        <w:rPr>
          <w:i/>
        </w:rPr>
        <w:t xml:space="preserve"> Isi </w:t>
      </w:r>
      <w:proofErr w:type="spellStart"/>
      <w:r w:rsidRPr="000561AA">
        <w:rPr>
          <w:i/>
        </w:rPr>
        <w:t>Yalitim</w:t>
      </w:r>
      <w:proofErr w:type="spellEnd"/>
      <w:r w:rsidRPr="000561AA">
        <w:rPr>
          <w:i/>
        </w:rPr>
        <w:t xml:space="preserve"> </w:t>
      </w:r>
      <w:proofErr w:type="spellStart"/>
      <w:r w:rsidRPr="000561AA">
        <w:rPr>
          <w:i/>
        </w:rPr>
        <w:t>Kurallari</w:t>
      </w:r>
      <w:proofErr w:type="spellEnd"/>
      <w:r w:rsidRPr="000561AA">
        <w:t>. Ankara, Turkey: TSI. [</w:t>
      </w:r>
      <w:proofErr w:type="gramStart"/>
      <w:r w:rsidRPr="000561AA">
        <w:t>online</w:t>
      </w:r>
      <w:proofErr w:type="gramEnd"/>
      <w:r w:rsidRPr="000561AA">
        <w:t xml:space="preserve">] Available at: &lt; </w:t>
      </w:r>
      <w:hyperlink r:id="rId40" w:history="1">
        <w:r w:rsidR="003741D6" w:rsidRPr="00A60AAA">
          <w:rPr>
            <w:rStyle w:val="Hyperlink"/>
          </w:rPr>
          <w:t>http://www1.mmo.org.tr/resimler/dosya_ekler/cf3e258fbdf3eb7_ek.pdf</w:t>
        </w:r>
      </w:hyperlink>
      <w:r w:rsidR="003741D6">
        <w:t xml:space="preserve"> </w:t>
      </w:r>
      <w:r w:rsidRPr="000561AA">
        <w:t xml:space="preserve"> [Accessed 11 April 2021].</w:t>
      </w:r>
    </w:p>
    <w:p w14:paraId="373E175E" w14:textId="6BC9C911" w:rsidR="00D2610D" w:rsidRDefault="00D2610D" w:rsidP="0067561A">
      <w:r w:rsidRPr="00D2610D">
        <w:t xml:space="preserve">Sesbe.eu. </w:t>
      </w:r>
      <w:proofErr w:type="spellStart"/>
      <w:r w:rsidRPr="00D2610D">
        <w:t>n.d.</w:t>
      </w:r>
      <w:proofErr w:type="spellEnd"/>
      <w:r w:rsidRPr="00D2610D">
        <w:t> </w:t>
      </w:r>
      <w:r w:rsidRPr="00D2610D">
        <w:rPr>
          <w:i/>
          <w:iCs/>
        </w:rPr>
        <w:t>SESBE – Smart Elements for Sustainable building Envelopes</w:t>
      </w:r>
      <w:r w:rsidRPr="00D2610D">
        <w:t>. [</w:t>
      </w:r>
      <w:proofErr w:type="gramStart"/>
      <w:r w:rsidRPr="00D2610D">
        <w:t>online</w:t>
      </w:r>
      <w:proofErr w:type="gramEnd"/>
      <w:r w:rsidRPr="00D2610D">
        <w:t xml:space="preserve">] Available at: </w:t>
      </w:r>
      <w:hyperlink r:id="rId41" w:history="1">
        <w:r w:rsidR="003741D6" w:rsidRPr="00A60AAA">
          <w:rPr>
            <w:rStyle w:val="Hyperlink"/>
          </w:rPr>
          <w:t>https://www.sesbe.eu/</w:t>
        </w:r>
      </w:hyperlink>
      <w:r w:rsidR="003741D6">
        <w:t xml:space="preserve"> </w:t>
      </w:r>
      <w:r w:rsidRPr="00D2610D">
        <w:t xml:space="preserve"> [Accessed 31 May 2022].</w:t>
      </w:r>
    </w:p>
    <w:p w14:paraId="61CC5771" w14:textId="0D8140A0" w:rsidR="0035745C" w:rsidRDefault="0035745C" w:rsidP="0067561A">
      <w:r w:rsidRPr="0035745C">
        <w:t xml:space="preserve">Sun, K., Hong, T., Taylor-Lange, S. and </w:t>
      </w:r>
      <w:proofErr w:type="spellStart"/>
      <w:r w:rsidRPr="0035745C">
        <w:t>Piette</w:t>
      </w:r>
      <w:proofErr w:type="spellEnd"/>
      <w:r w:rsidRPr="0035745C">
        <w:t>, M., 2016. A pattern-based automated approach to building energy model calibration. </w:t>
      </w:r>
      <w:r w:rsidRPr="0035745C">
        <w:rPr>
          <w:i/>
          <w:iCs/>
        </w:rPr>
        <w:t>Applied Energy</w:t>
      </w:r>
      <w:r w:rsidRPr="0035745C">
        <w:t>, 165, pp.214-224.</w:t>
      </w:r>
    </w:p>
    <w:p w14:paraId="3298DF5E" w14:textId="6D3BDC7D" w:rsidR="00860E65" w:rsidRDefault="00860E65" w:rsidP="0067561A">
      <w:r w:rsidRPr="00860E65">
        <w:lastRenderedPageBreak/>
        <w:t>Veep-project | Horizon 2020 research | No: 723582. 2016. </w:t>
      </w:r>
      <w:r w:rsidRPr="00860E65">
        <w:rPr>
          <w:i/>
          <w:iCs/>
        </w:rPr>
        <w:t>Veep-project | Horizon 2020 research | No: 723582</w:t>
      </w:r>
      <w:r w:rsidRPr="00860E65">
        <w:t>. [</w:t>
      </w:r>
      <w:proofErr w:type="gramStart"/>
      <w:r w:rsidRPr="00860E65">
        <w:t>online</w:t>
      </w:r>
      <w:proofErr w:type="gramEnd"/>
      <w:r w:rsidRPr="00860E65">
        <w:t xml:space="preserve">] Available at: </w:t>
      </w:r>
      <w:hyperlink r:id="rId42" w:history="1">
        <w:r w:rsidR="003741D6" w:rsidRPr="00A60AAA">
          <w:rPr>
            <w:rStyle w:val="Hyperlink"/>
          </w:rPr>
          <w:t>http://www.veep-project.eu/home.aspx</w:t>
        </w:r>
      </w:hyperlink>
      <w:r w:rsidR="003741D6">
        <w:t xml:space="preserve"> </w:t>
      </w:r>
      <w:r w:rsidRPr="00860E65">
        <w:t xml:space="preserve"> [Accessed 31 May 2022].</w:t>
      </w:r>
    </w:p>
    <w:p w14:paraId="557BF415" w14:textId="7D238DC5" w:rsidR="003F680D" w:rsidRDefault="003F680D" w:rsidP="0067561A">
      <w:r w:rsidRPr="003F680D">
        <w:t>Zhu, W., Feng, W., Li, X. and Zhang, Z., 2020. Analysis of the embodied carbon dioxide in the building sector: A case of China. </w:t>
      </w:r>
      <w:r w:rsidRPr="003F680D">
        <w:rPr>
          <w:i/>
          <w:iCs/>
        </w:rPr>
        <w:t>Journal of Cleaner Production</w:t>
      </w:r>
      <w:r w:rsidRPr="003F680D">
        <w:t>, 269, p.122438.</w:t>
      </w:r>
    </w:p>
    <w:p w14:paraId="30D28115" w14:textId="77777777" w:rsidR="00214707" w:rsidRDefault="00214707" w:rsidP="0067561A"/>
    <w:p w14:paraId="1AA39D7A" w14:textId="2AB88958" w:rsidR="00CD2088" w:rsidRDefault="00CD2088"/>
    <w:sectPr w:rsidR="00CD2088">
      <w:headerReference w:type="default" r:id="rId43"/>
      <w:headerReference w:type="first" r:id="rId44"/>
      <w:pgSz w:w="11906" w:h="16838"/>
      <w:pgMar w:top="1440" w:right="1440" w:bottom="1440" w:left="1440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C77E3" w14:textId="77777777" w:rsidR="00710C9B" w:rsidRDefault="00710C9B">
      <w:pPr>
        <w:spacing w:after="0"/>
      </w:pPr>
      <w:r>
        <w:separator/>
      </w:r>
    </w:p>
  </w:endnote>
  <w:endnote w:type="continuationSeparator" w:id="0">
    <w:p w14:paraId="06A43F03" w14:textId="77777777" w:rsidR="00710C9B" w:rsidRDefault="00710C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Sa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L-ReguIt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11330" w14:textId="77777777" w:rsidR="00710C9B" w:rsidRDefault="00710C9B">
      <w:pPr>
        <w:spacing w:after="0"/>
      </w:pPr>
      <w:r>
        <w:separator/>
      </w:r>
    </w:p>
  </w:footnote>
  <w:footnote w:type="continuationSeparator" w:id="0">
    <w:p w14:paraId="671BC3FD" w14:textId="77777777" w:rsidR="00710C9B" w:rsidRDefault="00710C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1F754" w14:textId="77777777" w:rsidR="00710C9B" w:rsidRDefault="00710C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DF2B2" w14:textId="77777777" w:rsidR="00710C9B" w:rsidRDefault="00710C9B">
    <w:pPr>
      <w:pStyle w:val="Header"/>
    </w:pPr>
    <w:r>
      <w:rPr>
        <w:noProof/>
        <w:lang w:eastAsia="en-GB"/>
      </w:rPr>
      <w:drawing>
        <wp:anchor distT="0" distB="0" distL="0" distR="0" simplePos="0" relativeHeight="2" behindDoc="1" locked="0" layoutInCell="0" allowOverlap="1" wp14:anchorId="2A36FFA8" wp14:editId="1AFAABAC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699125" cy="47180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99125" cy="471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27277"/>
    <w:multiLevelType w:val="multilevel"/>
    <w:tmpl w:val="37AE8B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3647CD5"/>
    <w:multiLevelType w:val="multilevel"/>
    <w:tmpl w:val="7EC239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9BB2B67"/>
    <w:multiLevelType w:val="multilevel"/>
    <w:tmpl w:val="A4DABF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15F48E2"/>
    <w:multiLevelType w:val="multilevel"/>
    <w:tmpl w:val="79B0EF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4056D7E"/>
    <w:multiLevelType w:val="multilevel"/>
    <w:tmpl w:val="9342B5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4CB111C"/>
    <w:multiLevelType w:val="multilevel"/>
    <w:tmpl w:val="051E9A60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6713ED1"/>
    <w:multiLevelType w:val="multilevel"/>
    <w:tmpl w:val="23409C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8E95647"/>
    <w:multiLevelType w:val="multilevel"/>
    <w:tmpl w:val="A4DABF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11659C6"/>
    <w:multiLevelType w:val="multilevel"/>
    <w:tmpl w:val="9CE482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B3177B8"/>
    <w:multiLevelType w:val="multilevel"/>
    <w:tmpl w:val="4AB69E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3EA2173"/>
    <w:multiLevelType w:val="multilevel"/>
    <w:tmpl w:val="A4DABF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hideSpellingErrors/>
  <w:hideGrammaticalError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2NzI2MTM1sjQ1MDJX0lEKTi0uzszPAykwqgUA806VZSwAAAA="/>
  </w:docVars>
  <w:rsids>
    <w:rsidRoot w:val="00CD2088"/>
    <w:rsid w:val="00000402"/>
    <w:rsid w:val="00002985"/>
    <w:rsid w:val="00017649"/>
    <w:rsid w:val="000252D7"/>
    <w:rsid w:val="00025A12"/>
    <w:rsid w:val="0003543B"/>
    <w:rsid w:val="0004706A"/>
    <w:rsid w:val="000561AA"/>
    <w:rsid w:val="0006226E"/>
    <w:rsid w:val="00070F55"/>
    <w:rsid w:val="00081079"/>
    <w:rsid w:val="00085D44"/>
    <w:rsid w:val="00085F8E"/>
    <w:rsid w:val="0009020C"/>
    <w:rsid w:val="000940FB"/>
    <w:rsid w:val="000946D3"/>
    <w:rsid w:val="00095E1F"/>
    <w:rsid w:val="000973CB"/>
    <w:rsid w:val="000A31D9"/>
    <w:rsid w:val="000B239A"/>
    <w:rsid w:val="000B3AE4"/>
    <w:rsid w:val="000B7B7F"/>
    <w:rsid w:val="000C18C0"/>
    <w:rsid w:val="000C4D6D"/>
    <w:rsid w:val="000D769C"/>
    <w:rsid w:val="000D7F70"/>
    <w:rsid w:val="000E465C"/>
    <w:rsid w:val="000E6A6B"/>
    <w:rsid w:val="000F0364"/>
    <w:rsid w:val="000F677F"/>
    <w:rsid w:val="0010485A"/>
    <w:rsid w:val="00105E3E"/>
    <w:rsid w:val="00114ACB"/>
    <w:rsid w:val="00115B63"/>
    <w:rsid w:val="00121389"/>
    <w:rsid w:val="00122444"/>
    <w:rsid w:val="001258E3"/>
    <w:rsid w:val="00126854"/>
    <w:rsid w:val="00147079"/>
    <w:rsid w:val="00157AF9"/>
    <w:rsid w:val="00161BD9"/>
    <w:rsid w:val="00163CDB"/>
    <w:rsid w:val="001730C9"/>
    <w:rsid w:val="00182DF0"/>
    <w:rsid w:val="00185EF5"/>
    <w:rsid w:val="001B58F3"/>
    <w:rsid w:val="001C420F"/>
    <w:rsid w:val="001D21E9"/>
    <w:rsid w:val="001D26E1"/>
    <w:rsid w:val="001D4160"/>
    <w:rsid w:val="001E061C"/>
    <w:rsid w:val="001E214F"/>
    <w:rsid w:val="001E2C3D"/>
    <w:rsid w:val="001E6E6D"/>
    <w:rsid w:val="001F1E5B"/>
    <w:rsid w:val="002050F5"/>
    <w:rsid w:val="00211127"/>
    <w:rsid w:val="0021383E"/>
    <w:rsid w:val="00214707"/>
    <w:rsid w:val="002232F0"/>
    <w:rsid w:val="00226AB9"/>
    <w:rsid w:val="00231BFD"/>
    <w:rsid w:val="002609B2"/>
    <w:rsid w:val="002659BC"/>
    <w:rsid w:val="00271DC6"/>
    <w:rsid w:val="002768AB"/>
    <w:rsid w:val="002809FB"/>
    <w:rsid w:val="00280CB0"/>
    <w:rsid w:val="00282D5C"/>
    <w:rsid w:val="002926EB"/>
    <w:rsid w:val="00292D37"/>
    <w:rsid w:val="002C0944"/>
    <w:rsid w:val="002D696F"/>
    <w:rsid w:val="002E160E"/>
    <w:rsid w:val="002E6C81"/>
    <w:rsid w:val="002F31FD"/>
    <w:rsid w:val="00321A30"/>
    <w:rsid w:val="003230D1"/>
    <w:rsid w:val="00324F54"/>
    <w:rsid w:val="00325626"/>
    <w:rsid w:val="003409CD"/>
    <w:rsid w:val="003442CA"/>
    <w:rsid w:val="003479BD"/>
    <w:rsid w:val="0035096A"/>
    <w:rsid w:val="0035745C"/>
    <w:rsid w:val="003618C8"/>
    <w:rsid w:val="003724BC"/>
    <w:rsid w:val="003741D6"/>
    <w:rsid w:val="00375EDD"/>
    <w:rsid w:val="00377ACB"/>
    <w:rsid w:val="003807EB"/>
    <w:rsid w:val="00382638"/>
    <w:rsid w:val="00384AEF"/>
    <w:rsid w:val="00385308"/>
    <w:rsid w:val="00390010"/>
    <w:rsid w:val="00390A3B"/>
    <w:rsid w:val="00393326"/>
    <w:rsid w:val="00396A1B"/>
    <w:rsid w:val="00396FB9"/>
    <w:rsid w:val="00397A61"/>
    <w:rsid w:val="003A67E3"/>
    <w:rsid w:val="003A6B24"/>
    <w:rsid w:val="003B6DDC"/>
    <w:rsid w:val="003D5C53"/>
    <w:rsid w:val="003E6281"/>
    <w:rsid w:val="003F3A38"/>
    <w:rsid w:val="003F680D"/>
    <w:rsid w:val="00402D51"/>
    <w:rsid w:val="00410A9E"/>
    <w:rsid w:val="0042324B"/>
    <w:rsid w:val="00425F56"/>
    <w:rsid w:val="004319C0"/>
    <w:rsid w:val="004369A7"/>
    <w:rsid w:val="00437F0A"/>
    <w:rsid w:val="004412DF"/>
    <w:rsid w:val="00450DD8"/>
    <w:rsid w:val="00451A0E"/>
    <w:rsid w:val="004574E0"/>
    <w:rsid w:val="00460042"/>
    <w:rsid w:val="00461979"/>
    <w:rsid w:val="004641F3"/>
    <w:rsid w:val="004746B4"/>
    <w:rsid w:val="004767C2"/>
    <w:rsid w:val="004817A1"/>
    <w:rsid w:val="00491356"/>
    <w:rsid w:val="004A0461"/>
    <w:rsid w:val="004A24BA"/>
    <w:rsid w:val="004B1559"/>
    <w:rsid w:val="004B4847"/>
    <w:rsid w:val="004C0820"/>
    <w:rsid w:val="004C6592"/>
    <w:rsid w:val="004D124A"/>
    <w:rsid w:val="004E0108"/>
    <w:rsid w:val="004E06CF"/>
    <w:rsid w:val="004F6220"/>
    <w:rsid w:val="00501BDA"/>
    <w:rsid w:val="005034C5"/>
    <w:rsid w:val="00504B28"/>
    <w:rsid w:val="005317E2"/>
    <w:rsid w:val="00535DFA"/>
    <w:rsid w:val="005364C6"/>
    <w:rsid w:val="00546D08"/>
    <w:rsid w:val="0054731A"/>
    <w:rsid w:val="0055781E"/>
    <w:rsid w:val="00563AF1"/>
    <w:rsid w:val="00585E9D"/>
    <w:rsid w:val="00596FFC"/>
    <w:rsid w:val="005A6F13"/>
    <w:rsid w:val="005B419A"/>
    <w:rsid w:val="005B6C46"/>
    <w:rsid w:val="005C301F"/>
    <w:rsid w:val="005C6638"/>
    <w:rsid w:val="005C692D"/>
    <w:rsid w:val="005D5BB4"/>
    <w:rsid w:val="005D5F6A"/>
    <w:rsid w:val="005E7CED"/>
    <w:rsid w:val="005F2D61"/>
    <w:rsid w:val="005F4FDE"/>
    <w:rsid w:val="005F7201"/>
    <w:rsid w:val="00600713"/>
    <w:rsid w:val="006060AC"/>
    <w:rsid w:val="006067F9"/>
    <w:rsid w:val="006116DB"/>
    <w:rsid w:val="00622183"/>
    <w:rsid w:val="006223CF"/>
    <w:rsid w:val="00622427"/>
    <w:rsid w:val="00663BA1"/>
    <w:rsid w:val="0067561A"/>
    <w:rsid w:val="00677EB5"/>
    <w:rsid w:val="006804EC"/>
    <w:rsid w:val="0068144A"/>
    <w:rsid w:val="006833B7"/>
    <w:rsid w:val="006874BB"/>
    <w:rsid w:val="0069515A"/>
    <w:rsid w:val="006961B2"/>
    <w:rsid w:val="006A308B"/>
    <w:rsid w:val="006A4BE0"/>
    <w:rsid w:val="006A6652"/>
    <w:rsid w:val="006A6E18"/>
    <w:rsid w:val="006B0962"/>
    <w:rsid w:val="006B6EFF"/>
    <w:rsid w:val="006C0B9F"/>
    <w:rsid w:val="006C17B6"/>
    <w:rsid w:val="006D0481"/>
    <w:rsid w:val="006D48C4"/>
    <w:rsid w:val="006F103F"/>
    <w:rsid w:val="007003D3"/>
    <w:rsid w:val="00703CC6"/>
    <w:rsid w:val="00710C9B"/>
    <w:rsid w:val="00713332"/>
    <w:rsid w:val="007202EF"/>
    <w:rsid w:val="007215DF"/>
    <w:rsid w:val="00726549"/>
    <w:rsid w:val="00742CCC"/>
    <w:rsid w:val="007450FC"/>
    <w:rsid w:val="00752429"/>
    <w:rsid w:val="007602D5"/>
    <w:rsid w:val="00766E1C"/>
    <w:rsid w:val="00791E45"/>
    <w:rsid w:val="007A0B1C"/>
    <w:rsid w:val="007A10BF"/>
    <w:rsid w:val="007A5D86"/>
    <w:rsid w:val="007A7577"/>
    <w:rsid w:val="007B4BB7"/>
    <w:rsid w:val="007B73CD"/>
    <w:rsid w:val="007C7E7E"/>
    <w:rsid w:val="007D737D"/>
    <w:rsid w:val="007E4586"/>
    <w:rsid w:val="007F5359"/>
    <w:rsid w:val="007F6658"/>
    <w:rsid w:val="007F667A"/>
    <w:rsid w:val="00817E07"/>
    <w:rsid w:val="00821555"/>
    <w:rsid w:val="00823394"/>
    <w:rsid w:val="00823C48"/>
    <w:rsid w:val="00833E86"/>
    <w:rsid w:val="008374C9"/>
    <w:rsid w:val="00840AB5"/>
    <w:rsid w:val="00846AD9"/>
    <w:rsid w:val="00852B42"/>
    <w:rsid w:val="00860E65"/>
    <w:rsid w:val="00872C34"/>
    <w:rsid w:val="008805DD"/>
    <w:rsid w:val="00883D20"/>
    <w:rsid w:val="0088412B"/>
    <w:rsid w:val="00895F1F"/>
    <w:rsid w:val="008A14EB"/>
    <w:rsid w:val="008A20FC"/>
    <w:rsid w:val="008A7216"/>
    <w:rsid w:val="008B5E61"/>
    <w:rsid w:val="008D0563"/>
    <w:rsid w:val="008D225F"/>
    <w:rsid w:val="008D2B33"/>
    <w:rsid w:val="008D5327"/>
    <w:rsid w:val="008D5AA9"/>
    <w:rsid w:val="008E015D"/>
    <w:rsid w:val="008E1D17"/>
    <w:rsid w:val="008F4211"/>
    <w:rsid w:val="00904FD2"/>
    <w:rsid w:val="009058C8"/>
    <w:rsid w:val="00912B66"/>
    <w:rsid w:val="00926084"/>
    <w:rsid w:val="009262BF"/>
    <w:rsid w:val="0093487B"/>
    <w:rsid w:val="009358A5"/>
    <w:rsid w:val="0094129D"/>
    <w:rsid w:val="00941B00"/>
    <w:rsid w:val="00942DEB"/>
    <w:rsid w:val="0095253B"/>
    <w:rsid w:val="00954A3B"/>
    <w:rsid w:val="00972911"/>
    <w:rsid w:val="00974164"/>
    <w:rsid w:val="009A175D"/>
    <w:rsid w:val="009A24FD"/>
    <w:rsid w:val="009A2930"/>
    <w:rsid w:val="009A6E7F"/>
    <w:rsid w:val="009C5B68"/>
    <w:rsid w:val="009E51C8"/>
    <w:rsid w:val="009F3CD5"/>
    <w:rsid w:val="00A05AA5"/>
    <w:rsid w:val="00A13FF6"/>
    <w:rsid w:val="00A249D2"/>
    <w:rsid w:val="00A25E99"/>
    <w:rsid w:val="00A261ED"/>
    <w:rsid w:val="00A3711C"/>
    <w:rsid w:val="00A40AC9"/>
    <w:rsid w:val="00A458F6"/>
    <w:rsid w:val="00A46206"/>
    <w:rsid w:val="00A474AE"/>
    <w:rsid w:val="00A515F6"/>
    <w:rsid w:val="00A52ADB"/>
    <w:rsid w:val="00A54298"/>
    <w:rsid w:val="00A5669A"/>
    <w:rsid w:val="00A6401A"/>
    <w:rsid w:val="00A65BB9"/>
    <w:rsid w:val="00A66432"/>
    <w:rsid w:val="00A67EEB"/>
    <w:rsid w:val="00A758CB"/>
    <w:rsid w:val="00A768F8"/>
    <w:rsid w:val="00A8204C"/>
    <w:rsid w:val="00A85177"/>
    <w:rsid w:val="00A87795"/>
    <w:rsid w:val="00A92784"/>
    <w:rsid w:val="00A93A8F"/>
    <w:rsid w:val="00AA6596"/>
    <w:rsid w:val="00AA6ABF"/>
    <w:rsid w:val="00AB0E91"/>
    <w:rsid w:val="00AB1F93"/>
    <w:rsid w:val="00AB6B2F"/>
    <w:rsid w:val="00AC2632"/>
    <w:rsid w:val="00AC2FE3"/>
    <w:rsid w:val="00AF602D"/>
    <w:rsid w:val="00B07217"/>
    <w:rsid w:val="00B1648C"/>
    <w:rsid w:val="00B21732"/>
    <w:rsid w:val="00B26937"/>
    <w:rsid w:val="00B33547"/>
    <w:rsid w:val="00B3412A"/>
    <w:rsid w:val="00B34153"/>
    <w:rsid w:val="00B35428"/>
    <w:rsid w:val="00B37A8F"/>
    <w:rsid w:val="00B50D62"/>
    <w:rsid w:val="00B6665C"/>
    <w:rsid w:val="00B72545"/>
    <w:rsid w:val="00B8243C"/>
    <w:rsid w:val="00B82693"/>
    <w:rsid w:val="00B830B3"/>
    <w:rsid w:val="00B8776A"/>
    <w:rsid w:val="00B91969"/>
    <w:rsid w:val="00B91E4B"/>
    <w:rsid w:val="00B94AF3"/>
    <w:rsid w:val="00B95F45"/>
    <w:rsid w:val="00BB596B"/>
    <w:rsid w:val="00BC006F"/>
    <w:rsid w:val="00BD5C78"/>
    <w:rsid w:val="00BE008F"/>
    <w:rsid w:val="00BE794C"/>
    <w:rsid w:val="00BF051A"/>
    <w:rsid w:val="00C037D2"/>
    <w:rsid w:val="00C046E1"/>
    <w:rsid w:val="00C1166A"/>
    <w:rsid w:val="00C17B91"/>
    <w:rsid w:val="00C41CBC"/>
    <w:rsid w:val="00C41F40"/>
    <w:rsid w:val="00C4409A"/>
    <w:rsid w:val="00C45940"/>
    <w:rsid w:val="00C45C11"/>
    <w:rsid w:val="00C53CE8"/>
    <w:rsid w:val="00C55833"/>
    <w:rsid w:val="00C60211"/>
    <w:rsid w:val="00C6199E"/>
    <w:rsid w:val="00C72AA0"/>
    <w:rsid w:val="00C7466D"/>
    <w:rsid w:val="00C90B18"/>
    <w:rsid w:val="00C91BAF"/>
    <w:rsid w:val="00CA0246"/>
    <w:rsid w:val="00CA4634"/>
    <w:rsid w:val="00CC01F7"/>
    <w:rsid w:val="00CC734D"/>
    <w:rsid w:val="00CC73C0"/>
    <w:rsid w:val="00CD2088"/>
    <w:rsid w:val="00CD5854"/>
    <w:rsid w:val="00CE13E8"/>
    <w:rsid w:val="00CE358D"/>
    <w:rsid w:val="00CF58D9"/>
    <w:rsid w:val="00D053D7"/>
    <w:rsid w:val="00D109B1"/>
    <w:rsid w:val="00D254A6"/>
    <w:rsid w:val="00D2610D"/>
    <w:rsid w:val="00D43A19"/>
    <w:rsid w:val="00D44C62"/>
    <w:rsid w:val="00D60FFA"/>
    <w:rsid w:val="00D63144"/>
    <w:rsid w:val="00D641FA"/>
    <w:rsid w:val="00D66609"/>
    <w:rsid w:val="00D7625F"/>
    <w:rsid w:val="00D76D8B"/>
    <w:rsid w:val="00DA53AA"/>
    <w:rsid w:val="00DB75EB"/>
    <w:rsid w:val="00DC1691"/>
    <w:rsid w:val="00DC3FA5"/>
    <w:rsid w:val="00DD3C8C"/>
    <w:rsid w:val="00DD4E2E"/>
    <w:rsid w:val="00DE4C08"/>
    <w:rsid w:val="00DF16EC"/>
    <w:rsid w:val="00E00248"/>
    <w:rsid w:val="00E13C33"/>
    <w:rsid w:val="00E22321"/>
    <w:rsid w:val="00E33ABF"/>
    <w:rsid w:val="00E34E1B"/>
    <w:rsid w:val="00E358AC"/>
    <w:rsid w:val="00E63744"/>
    <w:rsid w:val="00E67397"/>
    <w:rsid w:val="00E803EC"/>
    <w:rsid w:val="00E83CF9"/>
    <w:rsid w:val="00E84E12"/>
    <w:rsid w:val="00E9768C"/>
    <w:rsid w:val="00EA00D1"/>
    <w:rsid w:val="00EA07E0"/>
    <w:rsid w:val="00EB4401"/>
    <w:rsid w:val="00ED7550"/>
    <w:rsid w:val="00EF1C75"/>
    <w:rsid w:val="00EF295C"/>
    <w:rsid w:val="00F046D2"/>
    <w:rsid w:val="00F14E55"/>
    <w:rsid w:val="00F1592A"/>
    <w:rsid w:val="00F3187A"/>
    <w:rsid w:val="00F53531"/>
    <w:rsid w:val="00F5586B"/>
    <w:rsid w:val="00F55E0A"/>
    <w:rsid w:val="00F66533"/>
    <w:rsid w:val="00F712C3"/>
    <w:rsid w:val="00F729B1"/>
    <w:rsid w:val="00F73FB5"/>
    <w:rsid w:val="00F76698"/>
    <w:rsid w:val="00F821E8"/>
    <w:rsid w:val="00F867D6"/>
    <w:rsid w:val="00F874EC"/>
    <w:rsid w:val="00F91436"/>
    <w:rsid w:val="00F9360A"/>
    <w:rsid w:val="00FA258C"/>
    <w:rsid w:val="00FD250C"/>
    <w:rsid w:val="00FD569D"/>
    <w:rsid w:val="00FD58BF"/>
    <w:rsid w:val="00FD5ED4"/>
    <w:rsid w:val="00FD7B4B"/>
    <w:rsid w:val="00FF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5E79E"/>
  <w15:docId w15:val="{8871841A-21BC-456F-A59A-A3B1929BE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FE19B6"/>
    <w:pPr>
      <w:spacing w:after="120"/>
      <w:jc w:val="both"/>
    </w:pPr>
    <w:rPr>
      <w:rFonts w:eastAsia="Times New Roman"/>
      <w:bCs/>
      <w:color w:val="000000"/>
      <w:sz w:val="24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2013"/>
    <w:pPr>
      <w:keepNext/>
      <w:keepLines/>
      <w:numPr>
        <w:numId w:val="1"/>
      </w:numPr>
      <w:spacing w:before="240" w:after="0"/>
      <w:jc w:val="left"/>
      <w:outlineLvl w:val="0"/>
    </w:pPr>
    <w:rPr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F0CC5"/>
    <w:pPr>
      <w:keepNext/>
      <w:keepLines/>
      <w:numPr>
        <w:ilvl w:val="1"/>
        <w:numId w:val="1"/>
      </w:numPr>
      <w:spacing w:before="120" w:after="0"/>
      <w:ind w:left="431" w:hanging="431"/>
      <w:jc w:val="left"/>
      <w:outlineLvl w:val="1"/>
    </w:pPr>
    <w:rPr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72013"/>
    <w:pPr>
      <w:keepNext/>
      <w:keepLines/>
      <w:spacing w:before="40"/>
      <w:outlineLvl w:val="2"/>
    </w:pPr>
    <w:rPr>
      <w:rFonts w:ascii="Calibri Light" w:hAnsi="Calibri Light"/>
      <w:color w:val="1F4D7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72013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"/>
    <w:qFormat/>
    <w:rsid w:val="00F72013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Heading6">
    <w:name w:val="heading 6"/>
    <w:basedOn w:val="Normal"/>
    <w:next w:val="Normal"/>
    <w:link w:val="Heading6Char"/>
    <w:uiPriority w:val="9"/>
    <w:qFormat/>
    <w:rsid w:val="00F72013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Heading7">
    <w:name w:val="heading 7"/>
    <w:basedOn w:val="Normal"/>
    <w:next w:val="Normal"/>
    <w:link w:val="Heading7Char"/>
    <w:uiPriority w:val="9"/>
    <w:qFormat/>
    <w:rsid w:val="00F72013"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paragraph" w:styleId="Heading8">
    <w:name w:val="heading 8"/>
    <w:basedOn w:val="Normal"/>
    <w:next w:val="Normal"/>
    <w:link w:val="Heading8Char"/>
    <w:uiPriority w:val="9"/>
    <w:qFormat/>
    <w:rsid w:val="00F72013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F72013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FE19B6"/>
    <w:rPr>
      <w:rFonts w:ascii="Calibri" w:eastAsia="Times New Roman" w:hAnsi="Calibri" w:cs="Times New Roman"/>
      <w:color w:val="000000"/>
      <w:sz w:val="24"/>
      <w:szCs w:val="32"/>
      <w:lang w:val="en-GB" w:eastAsia="zh-CN"/>
    </w:rPr>
  </w:style>
  <w:style w:type="character" w:customStyle="1" w:styleId="Heading2Char">
    <w:name w:val="Heading 2 Char"/>
    <w:link w:val="Heading2"/>
    <w:uiPriority w:val="9"/>
    <w:qFormat/>
    <w:rsid w:val="00DF0CC5"/>
    <w:rPr>
      <w:rFonts w:ascii="Calibri" w:eastAsia="Times New Roman" w:hAnsi="Calibri" w:cs="Times New Roman"/>
      <w:color w:val="000000"/>
      <w:sz w:val="24"/>
      <w:szCs w:val="26"/>
      <w:lang w:val="en-GB" w:eastAsia="zh-CN"/>
    </w:rPr>
  </w:style>
  <w:style w:type="character" w:customStyle="1" w:styleId="Hyperlink1">
    <w:name w:val="Hyperlink1"/>
    <w:uiPriority w:val="99"/>
    <w:unhideWhenUsed/>
    <w:qFormat/>
    <w:rsid w:val="00FE19B6"/>
    <w:rPr>
      <w:color w:val="0563C1"/>
      <w:u w:val="single"/>
    </w:rPr>
  </w:style>
  <w:style w:type="character" w:customStyle="1" w:styleId="p1">
    <w:name w:val="p1"/>
    <w:basedOn w:val="DefaultParagraphFont"/>
    <w:qFormat/>
    <w:rsid w:val="00FE19B6"/>
  </w:style>
  <w:style w:type="character" w:styleId="Emphasis">
    <w:name w:val="Emphasis"/>
    <w:uiPriority w:val="20"/>
    <w:qFormat/>
    <w:rsid w:val="00FE19B6"/>
    <w:rPr>
      <w:i/>
      <w:iCs/>
    </w:rPr>
  </w:style>
  <w:style w:type="character" w:customStyle="1" w:styleId="TitleChar">
    <w:name w:val="Title Char"/>
    <w:link w:val="Title"/>
    <w:uiPriority w:val="10"/>
    <w:qFormat/>
    <w:rsid w:val="00FE19B6"/>
    <w:rPr>
      <w:rFonts w:eastAsia="SimSun"/>
      <w:bCs/>
      <w:lang w:val="en-GB" w:eastAsia="zh-CN"/>
    </w:rPr>
  </w:style>
  <w:style w:type="character" w:customStyle="1" w:styleId="Heading3Char">
    <w:name w:val="Heading 3 Char"/>
    <w:link w:val="Heading3"/>
    <w:uiPriority w:val="9"/>
    <w:semiHidden/>
    <w:qFormat/>
    <w:rsid w:val="00FE19B6"/>
    <w:rPr>
      <w:rFonts w:ascii="Calibri Light" w:eastAsia="Times New Roman" w:hAnsi="Calibri Light" w:cs="Times New Roman"/>
      <w:b/>
      <w:color w:val="1F4D78"/>
      <w:sz w:val="24"/>
      <w:szCs w:val="24"/>
      <w:lang w:val="en-GB" w:eastAsia="zh-CN"/>
    </w:rPr>
  </w:style>
  <w:style w:type="character" w:customStyle="1" w:styleId="Heading4Char">
    <w:name w:val="Heading 4 Char"/>
    <w:link w:val="Heading4"/>
    <w:uiPriority w:val="9"/>
    <w:semiHidden/>
    <w:qFormat/>
    <w:rsid w:val="00FE19B6"/>
    <w:rPr>
      <w:rFonts w:ascii="Calibri Light" w:eastAsia="Times New Roman" w:hAnsi="Calibri Light" w:cs="Times New Roman"/>
      <w:b/>
      <w:i/>
      <w:iCs/>
      <w:color w:val="2E74B5"/>
      <w:sz w:val="24"/>
      <w:szCs w:val="22"/>
      <w:lang w:val="en-GB" w:eastAsia="zh-CN"/>
    </w:rPr>
  </w:style>
  <w:style w:type="character" w:customStyle="1" w:styleId="Heading5Char">
    <w:name w:val="Heading 5 Char"/>
    <w:link w:val="Heading5"/>
    <w:uiPriority w:val="9"/>
    <w:semiHidden/>
    <w:qFormat/>
    <w:rsid w:val="00FE19B6"/>
    <w:rPr>
      <w:rFonts w:ascii="Calibri Light" w:eastAsia="Times New Roman" w:hAnsi="Calibri Light" w:cs="Times New Roman"/>
      <w:b/>
      <w:color w:val="2E74B5"/>
      <w:sz w:val="24"/>
      <w:szCs w:val="22"/>
      <w:lang w:val="en-GB" w:eastAsia="zh-CN"/>
    </w:rPr>
  </w:style>
  <w:style w:type="character" w:customStyle="1" w:styleId="Heading6Char">
    <w:name w:val="Heading 6 Char"/>
    <w:link w:val="Heading6"/>
    <w:uiPriority w:val="9"/>
    <w:semiHidden/>
    <w:qFormat/>
    <w:rsid w:val="00FE19B6"/>
    <w:rPr>
      <w:rFonts w:ascii="Calibri Light" w:eastAsia="Times New Roman" w:hAnsi="Calibri Light" w:cs="Times New Roman"/>
      <w:b/>
      <w:color w:val="1F4D78"/>
      <w:sz w:val="24"/>
      <w:szCs w:val="22"/>
      <w:lang w:val="en-GB" w:eastAsia="zh-CN"/>
    </w:rPr>
  </w:style>
  <w:style w:type="character" w:customStyle="1" w:styleId="Heading7Char">
    <w:name w:val="Heading 7 Char"/>
    <w:link w:val="Heading7"/>
    <w:uiPriority w:val="9"/>
    <w:semiHidden/>
    <w:qFormat/>
    <w:rsid w:val="00FE19B6"/>
    <w:rPr>
      <w:rFonts w:ascii="Calibri Light" w:eastAsia="Times New Roman" w:hAnsi="Calibri Light" w:cs="Times New Roman"/>
      <w:b/>
      <w:i/>
      <w:iCs/>
      <w:color w:val="1F4D78"/>
      <w:sz w:val="24"/>
      <w:szCs w:val="22"/>
      <w:lang w:val="en-GB" w:eastAsia="zh-CN"/>
    </w:rPr>
  </w:style>
  <w:style w:type="character" w:customStyle="1" w:styleId="Heading8Char">
    <w:name w:val="Heading 8 Char"/>
    <w:link w:val="Heading8"/>
    <w:uiPriority w:val="9"/>
    <w:semiHidden/>
    <w:qFormat/>
    <w:rsid w:val="00FE19B6"/>
    <w:rPr>
      <w:rFonts w:ascii="Calibri Light" w:eastAsia="Times New Roman" w:hAnsi="Calibri Light" w:cs="Times New Roman"/>
      <w:b/>
      <w:color w:val="272727"/>
      <w:sz w:val="21"/>
      <w:szCs w:val="21"/>
      <w:lang w:val="en-GB" w:eastAsia="zh-CN"/>
    </w:rPr>
  </w:style>
  <w:style w:type="character" w:customStyle="1" w:styleId="Heading9Char">
    <w:name w:val="Heading 9 Char"/>
    <w:link w:val="Heading9"/>
    <w:uiPriority w:val="9"/>
    <w:semiHidden/>
    <w:qFormat/>
    <w:rsid w:val="00FE19B6"/>
    <w:rPr>
      <w:rFonts w:ascii="Calibri Light" w:eastAsia="Times New Roman" w:hAnsi="Calibri Light" w:cs="Times New Roman"/>
      <w:b/>
      <w:i/>
      <w:iCs/>
      <w:color w:val="272727"/>
      <w:sz w:val="21"/>
      <w:szCs w:val="21"/>
      <w:lang w:val="en-GB" w:eastAsia="zh-CN"/>
    </w:rPr>
  </w:style>
  <w:style w:type="character" w:customStyle="1" w:styleId="HeaderChar">
    <w:name w:val="Header Char"/>
    <w:link w:val="Header"/>
    <w:uiPriority w:val="99"/>
    <w:qFormat/>
    <w:rsid w:val="00631EED"/>
    <w:rPr>
      <w:rFonts w:eastAsia="Times New Roman"/>
      <w:b/>
      <w:sz w:val="24"/>
      <w:szCs w:val="22"/>
      <w:lang w:val="en-GB" w:eastAsia="zh-CN"/>
    </w:rPr>
  </w:style>
  <w:style w:type="character" w:customStyle="1" w:styleId="FooterChar">
    <w:name w:val="Footer Char"/>
    <w:link w:val="Footer"/>
    <w:uiPriority w:val="99"/>
    <w:qFormat/>
    <w:rsid w:val="00631EED"/>
    <w:rPr>
      <w:rFonts w:eastAsia="Times New Roman"/>
      <w:b/>
      <w:sz w:val="24"/>
      <w:szCs w:val="22"/>
      <w:lang w:val="en-GB" w:eastAsia="zh-CN"/>
    </w:rPr>
  </w:style>
  <w:style w:type="character" w:styleId="FollowedHyperlink">
    <w:name w:val="FollowedHyperlink"/>
    <w:uiPriority w:val="99"/>
    <w:semiHidden/>
    <w:unhideWhenUsed/>
    <w:qFormat/>
    <w:rsid w:val="00ED2E29"/>
    <w:rPr>
      <w:color w:val="954F72"/>
      <w:u w:val="single"/>
    </w:rPr>
  </w:style>
  <w:style w:type="character" w:customStyle="1" w:styleId="ColorfulGrid-Accent1Char">
    <w:name w:val="Colorful Grid - Accent 1 Char"/>
    <w:uiPriority w:val="29"/>
    <w:qFormat/>
    <w:rsid w:val="00077FEC"/>
    <w:rPr>
      <w:rFonts w:eastAsia="Times New Roman"/>
      <w:b/>
      <w:i/>
      <w:iCs/>
      <w:color w:val="000000"/>
      <w:sz w:val="24"/>
      <w:szCs w:val="22"/>
      <w:lang w:val="en-GB" w:eastAsia="zh-CN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next w:val="Normal"/>
    <w:uiPriority w:val="35"/>
    <w:qFormat/>
    <w:rsid w:val="00FE19B6"/>
    <w:pPr>
      <w:jc w:val="center"/>
    </w:pPr>
    <w:rPr>
      <w:rFonts w:eastAsia="SimSun"/>
      <w:sz w:val="20"/>
      <w:szCs w:val="20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Mdeck4heading2">
    <w:name w:val="M_deck_4_heading_2"/>
    <w:basedOn w:val="Heading1"/>
    <w:next w:val="Normal"/>
    <w:qFormat/>
    <w:rsid w:val="00150A2D"/>
    <w:pPr>
      <w:keepNext w:val="0"/>
      <w:keepLines w:val="0"/>
      <w:numPr>
        <w:numId w:val="0"/>
      </w:numPr>
      <w:spacing w:before="0"/>
    </w:pPr>
    <w:rPr>
      <w:rFonts w:eastAsia="SimSun"/>
      <w:bCs w:val="0"/>
      <w:szCs w:val="26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FE19B6"/>
    <w:pPr>
      <w:spacing w:after="0"/>
    </w:pPr>
    <w:rPr>
      <w:rFonts w:eastAsia="SimSun"/>
      <w:b/>
      <w:bCs w:val="0"/>
      <w:sz w:val="28"/>
      <w:szCs w:val="28"/>
    </w:rPr>
  </w:style>
  <w:style w:type="paragraph" w:customStyle="1" w:styleId="Abstract">
    <w:name w:val="Abstract"/>
    <w:basedOn w:val="Normal"/>
    <w:qFormat/>
    <w:rsid w:val="00077FEC"/>
    <w:pPr>
      <w:spacing w:after="0"/>
    </w:pPr>
    <w:rPr>
      <w:sz w:val="20"/>
      <w:szCs w:val="20"/>
    </w:rPr>
  </w:style>
  <w:style w:type="paragraph" w:customStyle="1" w:styleId="Authors">
    <w:name w:val="Authors"/>
    <w:basedOn w:val="Normal"/>
    <w:qFormat/>
    <w:rsid w:val="00FE19B6"/>
    <w:pPr>
      <w:spacing w:after="0"/>
    </w:pPr>
    <w:rPr>
      <w:rFonts w:eastAsia="SimSun"/>
      <w:b/>
      <w:bCs w:val="0"/>
      <w:i/>
      <w:szCs w:val="24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631EED"/>
    <w:pPr>
      <w:tabs>
        <w:tab w:val="center" w:pos="4513"/>
        <w:tab w:val="right" w:pos="9026"/>
      </w:tabs>
      <w:spacing w:after="0"/>
    </w:pPr>
  </w:style>
  <w:style w:type="paragraph" w:styleId="Footer">
    <w:name w:val="footer"/>
    <w:basedOn w:val="Normal"/>
    <w:link w:val="FooterChar"/>
    <w:uiPriority w:val="99"/>
    <w:unhideWhenUsed/>
    <w:rsid w:val="00631EED"/>
    <w:pPr>
      <w:tabs>
        <w:tab w:val="center" w:pos="4513"/>
        <w:tab w:val="right" w:pos="9026"/>
      </w:tabs>
      <w:spacing w:after="0"/>
    </w:pPr>
  </w:style>
  <w:style w:type="paragraph" w:customStyle="1" w:styleId="firstparagraphofasection">
    <w:name w:val="first paragraph of a section"/>
    <w:basedOn w:val="Normal"/>
    <w:qFormat/>
    <w:rsid w:val="003802E3"/>
    <w:pPr>
      <w:spacing w:after="0"/>
    </w:pPr>
    <w:rPr>
      <w:bCs w:val="0"/>
      <w:color w:val="auto"/>
      <w:szCs w:val="24"/>
    </w:rPr>
  </w:style>
  <w:style w:type="paragraph" w:customStyle="1" w:styleId="body">
    <w:name w:val="body"/>
    <w:basedOn w:val="Normal"/>
    <w:qFormat/>
    <w:rsid w:val="00F72013"/>
    <w:pPr>
      <w:spacing w:after="0"/>
      <w:ind w:firstLine="567"/>
    </w:pPr>
    <w:rPr>
      <w:bCs w:val="0"/>
      <w:color w:val="auto"/>
      <w:szCs w:val="24"/>
    </w:rPr>
  </w:style>
  <w:style w:type="paragraph" w:customStyle="1" w:styleId="References">
    <w:name w:val="References"/>
    <w:basedOn w:val="Normal"/>
    <w:qFormat/>
    <w:rsid w:val="00ED2E29"/>
    <w:pPr>
      <w:spacing w:after="0"/>
      <w:ind w:left="567" w:hanging="567"/>
    </w:pPr>
    <w:rPr>
      <w:sz w:val="20"/>
      <w:szCs w:val="20"/>
    </w:rPr>
  </w:style>
  <w:style w:type="paragraph" w:customStyle="1" w:styleId="MediumGrid21">
    <w:name w:val="Medium Grid 21"/>
    <w:uiPriority w:val="1"/>
    <w:qFormat/>
    <w:rsid w:val="00077FEC"/>
    <w:pPr>
      <w:jc w:val="both"/>
    </w:pPr>
    <w:rPr>
      <w:rFonts w:eastAsia="Times New Roman"/>
      <w:bCs/>
      <w:color w:val="000000"/>
      <w:sz w:val="24"/>
      <w:szCs w:val="22"/>
      <w:lang w:eastAsia="zh-CN"/>
    </w:rPr>
  </w:style>
  <w:style w:type="paragraph" w:customStyle="1" w:styleId="ColorfulGrid-Accent11">
    <w:name w:val="Colorful Grid - Accent 11"/>
    <w:basedOn w:val="Normal"/>
    <w:next w:val="Normal"/>
    <w:uiPriority w:val="29"/>
    <w:qFormat/>
    <w:rsid w:val="00077FEC"/>
    <w:pPr>
      <w:spacing w:before="200" w:after="160"/>
      <w:ind w:left="864" w:right="864"/>
      <w:jc w:val="center"/>
    </w:pPr>
    <w:rPr>
      <w:i/>
      <w:iCs/>
    </w:rPr>
  </w:style>
  <w:style w:type="table" w:styleId="TableGrid">
    <w:name w:val="Table Grid"/>
    <w:basedOn w:val="TableNormal"/>
    <w:uiPriority w:val="59"/>
    <w:rsid w:val="00FE19B6"/>
    <w:rPr>
      <w:b/>
      <w:bCs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C046E1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46E1"/>
    <w:rPr>
      <w:color w:val="605E5C"/>
      <w:shd w:val="clear" w:color="auto" w:fill="E1DFDD"/>
    </w:rPr>
  </w:style>
  <w:style w:type="paragraph" w:customStyle="1" w:styleId="Acknowledgement">
    <w:name w:val="Acknowledgement"/>
    <w:qFormat/>
    <w:rsid w:val="007003D3"/>
    <w:pPr>
      <w:suppressAutoHyphens w:val="0"/>
      <w:jc w:val="both"/>
    </w:pPr>
    <w:rPr>
      <w:rFonts w:ascii="Times New Roman" w:eastAsia="Times New Roman" w:hAnsi="Times New Roman"/>
      <w:i/>
      <w:iCs/>
      <w:sz w:val="22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A51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5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15F6"/>
    <w:rPr>
      <w:rFonts w:eastAsia="Times New Roman"/>
      <w:bCs/>
      <w:color w:val="00000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5F6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15F6"/>
    <w:rPr>
      <w:rFonts w:eastAsia="Times New Roman"/>
      <w:b/>
      <w:bCs/>
      <w:color w:val="00000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5F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F6"/>
    <w:rPr>
      <w:rFonts w:ascii="Segoe UI" w:eastAsia="Times New Roman" w:hAnsi="Segoe UI" w:cs="Segoe UI"/>
      <w:bCs/>
      <w:color w:val="000000"/>
      <w:sz w:val="18"/>
      <w:szCs w:val="18"/>
      <w:lang w:eastAsia="zh-CN"/>
    </w:rPr>
  </w:style>
  <w:style w:type="paragraph" w:styleId="Revision">
    <w:name w:val="Revision"/>
    <w:hidden/>
    <w:uiPriority w:val="71"/>
    <w:unhideWhenUsed/>
    <w:rsid w:val="005E7CED"/>
    <w:pPr>
      <w:suppressAutoHyphens w:val="0"/>
    </w:pPr>
    <w:rPr>
      <w:rFonts w:eastAsia="Times New Roman"/>
      <w:bCs/>
      <w:color w:val="000000"/>
      <w:sz w:val="24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5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hyperlink" Target="https://www.gelclad.eu/" TargetMode="External"/><Relationship Id="rId39" Type="http://schemas.openxmlformats.org/officeDocument/2006/relationships/hyperlink" Target="http://file:///C:/Users/ASUS/Downloads/AGUIDEINTORENOVATIONPACKAGECONCEPTSFORMASSRETROFITOFDIFFERENTTYPESOFBUILDINGSWITHPREFABRICATEDELEMENTSFORNZEBPERFORMANCE.pdf" TargetMode="External"/><Relationship Id="rId21" Type="http://schemas.openxmlformats.org/officeDocument/2006/relationships/hyperlink" Target="https://aecom.com/without-limits/article/refurbishment-vs-new-build-the-carbon-and-business-case/" TargetMode="External"/><Relationship Id="rId34" Type="http://schemas.openxmlformats.org/officeDocument/2006/relationships/hyperlink" Target="https://link.springer.com/content/pdf/10.1007/978-3-319-72796-7.pdf" TargetMode="External"/><Relationship Id="rId42" Type="http://schemas.openxmlformats.org/officeDocument/2006/relationships/hyperlink" Target="http://www.veep-project.eu/home.asp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hyperlink" Target="https://inspire-fp7.e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environdec.com/home" TargetMode="External"/><Relationship Id="rId32" Type="http://schemas.openxmlformats.org/officeDocument/2006/relationships/hyperlink" Target="https://www.oneclicklca.com/epds-for-building-lca/" TargetMode="External"/><Relationship Id="rId37" Type="http://schemas.openxmlformats.org/officeDocument/2006/relationships/hyperlink" Target="https://webdosya.csb.gov.tr/db/yfk/icerikler//bf-2021-ingilizce-20210809122118.pdf" TargetMode="External"/><Relationship Id="rId40" Type="http://schemas.openxmlformats.org/officeDocument/2006/relationships/hyperlink" Target="http://www1.mmo.org.tr/resimler/dosya_ekler/cf3e258fbdf3eb7_ek.pdf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s://www.climate-transparency.org/wp-content/uploads/2021/10/CT2021Turkey.pdf" TargetMode="External"/><Relationship Id="rId28" Type="http://schemas.openxmlformats.org/officeDocument/2006/relationships/hyperlink" Target="https://www.inies.fr/" TargetMode="External"/><Relationship Id="rId36" Type="http://schemas.openxmlformats.org/officeDocument/2006/relationships/hyperlink" Target="https://www.giz.de/de/downloads/giz2019-en-turkish-building-sector.pdf" TargetMode="External"/><Relationship Id="rId10" Type="http://schemas.microsoft.com/office/2007/relationships/hdphoto" Target="media/hdphoto1.wdp"/><Relationship Id="rId19" Type="http://schemas.openxmlformats.org/officeDocument/2006/relationships/image" Target="media/image9.emf"/><Relationship Id="rId31" Type="http://schemas.openxmlformats.org/officeDocument/2006/relationships/hyperlink" Target="https://www.iea-ebc.org/Data/publications/EBC_Annex_50_Retrofit_Strategies_Design_Guide.pdf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climateactiontracker.org/countries/turkey/" TargetMode="External"/><Relationship Id="rId27" Type="http://schemas.openxmlformats.org/officeDocument/2006/relationships/hyperlink" Target="https://ibu-epd.com/" TargetMode="External"/><Relationship Id="rId30" Type="http://schemas.openxmlformats.org/officeDocument/2006/relationships/hyperlink" Target="https://iea.blob.core.windows.net/assets/3da9daf9-ef75-4a37-b3da-a09224e299dc/2019_Global_Status_Report_for_Buildings_and_Construction.pdf" TargetMode="External"/><Relationship Id="rId35" Type="http://schemas.openxmlformats.org/officeDocument/2006/relationships/hyperlink" Target="http://www.re4.eu/home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emf"/><Relationship Id="rId25" Type="http://schemas.openxmlformats.org/officeDocument/2006/relationships/hyperlink" Target="https://www.epd-norge.no/?lang=no_NO" TargetMode="External"/><Relationship Id="rId33" Type="http://schemas.openxmlformats.org/officeDocument/2006/relationships/hyperlink" Target="http://www.passivehouse.com" TargetMode="External"/><Relationship Id="rId38" Type="http://schemas.openxmlformats.org/officeDocument/2006/relationships/hyperlink" Target="https://www.preventionweb.net/files/29675_turkeynationalclimatechangeactionpl.pdf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cibse.org/knowledge/knowledge-items/detail?id=a0q2000000911EDAAY" TargetMode="External"/><Relationship Id="rId41" Type="http://schemas.openxmlformats.org/officeDocument/2006/relationships/hyperlink" Target="https://www.sesbe.e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2B5D69AA-F5AA-4417-ABEA-9DEC8D68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4837</Words>
  <Characters>27575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10th WINDSOR CONFERENCE</vt:lpstr>
    </vt:vector>
  </TitlesOfParts>
  <Company>HP</Company>
  <LinksUpToDate>false</LinksUpToDate>
  <CharactersWithSpaces>32348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10th WINDSOR CONFERENCE</dc:title>
  <dc:subject/>
  <dc:creator>standard</dc:creator>
  <dc:description/>
  <cp:lastModifiedBy>Sharples, Stephen</cp:lastModifiedBy>
  <cp:revision>2</cp:revision>
  <cp:lastPrinted>2017-10-23T16:57:00Z</cp:lastPrinted>
  <dcterms:created xsi:type="dcterms:W3CDTF">2022-09-05T09:57:00Z</dcterms:created>
  <dcterms:modified xsi:type="dcterms:W3CDTF">2022-09-05T09:57:00Z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