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E623" w14:textId="4CA7D599" w:rsidR="001932E0" w:rsidRPr="00CB0D90" w:rsidRDefault="0080211C" w:rsidP="00160AE9">
      <w:pPr>
        <w:pStyle w:val="NormalWeb"/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</w:pPr>
      <w:r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>C</w:t>
      </w:r>
      <w:r w:rsidR="0014283B"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 xml:space="preserve">orneal biomechanical parameters in healthy and </w:t>
      </w:r>
      <w:proofErr w:type="gramStart"/>
      <w:r w:rsidR="0014283B"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>early stage</w:t>
      </w:r>
      <w:proofErr w:type="gramEnd"/>
      <w:r w:rsidR="0014283B"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 xml:space="preserve"> keratoconus eyes </w:t>
      </w:r>
      <w:r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 xml:space="preserve">from </w:t>
      </w:r>
      <w:r w:rsidR="0014283B"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 xml:space="preserve">cross-meridian air-puff deformation </w:t>
      </w:r>
      <w:r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>OCT</w:t>
      </w:r>
      <w:r w:rsidR="0014283B" w:rsidRPr="00CB0D90">
        <w:rPr>
          <w:rFonts w:ascii="Arial" w:eastAsiaTheme="minorEastAsia" w:hAnsi="Arial" w:cstheme="minorBidi"/>
          <w:b/>
          <w:spacing w:val="10"/>
          <w:kern w:val="32"/>
          <w:sz w:val="32"/>
          <w:szCs w:val="22"/>
        </w:rPr>
        <w:t xml:space="preserve"> </w:t>
      </w:r>
    </w:p>
    <w:p w14:paraId="643B8EA4" w14:textId="07A6A74B" w:rsidR="0014283B" w:rsidRPr="00CB0D90" w:rsidRDefault="00D308D6" w:rsidP="0014283B">
      <w:pPr>
        <w:pStyle w:val="02Author-BOE"/>
        <w:rPr>
          <w:color w:val="auto"/>
          <w:lang w:val="es-ES"/>
        </w:rPr>
      </w:pPr>
      <w:r w:rsidRPr="00CB0D90">
        <w:rPr>
          <w:color w:val="auto"/>
          <w:lang w:val="es-ES"/>
        </w:rPr>
        <w:t>Judith S. Birkenfeld</w:t>
      </w:r>
      <w:r w:rsidRPr="00CB0D90">
        <w:rPr>
          <w:color w:val="auto"/>
          <w:vertAlign w:val="superscript"/>
          <w:lang w:val="es-ES"/>
        </w:rPr>
        <w:t>1*</w:t>
      </w:r>
      <w:r w:rsidRPr="00CB0D90">
        <w:rPr>
          <w:color w:val="auto"/>
          <w:lang w:val="es-ES"/>
        </w:rPr>
        <w:t>, Alejandra Varea</w:t>
      </w:r>
      <w:r w:rsidRPr="00CB0D90">
        <w:rPr>
          <w:color w:val="auto"/>
          <w:vertAlign w:val="superscript"/>
          <w:lang w:val="es-ES"/>
        </w:rPr>
        <w:t>1</w:t>
      </w:r>
      <w:r w:rsidRPr="00CB0D90">
        <w:rPr>
          <w:rFonts w:eastAsia="Times New Roman" w:cs="Times New Roman"/>
          <w:color w:val="auto"/>
          <w:lang w:val="es-ES"/>
        </w:rPr>
        <w:t xml:space="preserve">, </w:t>
      </w:r>
      <w:r w:rsidR="00164024" w:rsidRPr="00CB0D90">
        <w:rPr>
          <w:rFonts w:eastAsia="Times New Roman" w:cs="Times New Roman"/>
          <w:color w:val="auto"/>
          <w:lang w:val="es-ES"/>
        </w:rPr>
        <w:t>Andrea</w:t>
      </w:r>
      <w:r w:rsidR="00164024" w:rsidRPr="00CB0D90">
        <w:rPr>
          <w:color w:val="auto"/>
          <w:lang w:val="es-ES"/>
        </w:rPr>
        <w:t xml:space="preserve"> Curatolo</w:t>
      </w:r>
      <w:r w:rsidR="00164024" w:rsidRPr="00CB0D90">
        <w:rPr>
          <w:color w:val="auto"/>
          <w:vertAlign w:val="superscript"/>
          <w:lang w:val="es-ES"/>
        </w:rPr>
        <w:t>2</w:t>
      </w:r>
      <w:r w:rsidR="00164024" w:rsidRPr="00CB0D90">
        <w:rPr>
          <w:color w:val="auto"/>
          <w:lang w:val="es-ES"/>
        </w:rPr>
        <w:t>, A</w:t>
      </w:r>
      <w:r w:rsidRPr="00CB0D90">
        <w:rPr>
          <w:color w:val="auto"/>
          <w:lang w:val="es-ES"/>
        </w:rPr>
        <w:t>shkan Eliasy</w:t>
      </w:r>
      <w:r w:rsidRPr="00CB0D90">
        <w:rPr>
          <w:color w:val="auto"/>
          <w:vertAlign w:val="superscript"/>
          <w:lang w:val="es-ES"/>
        </w:rPr>
        <w:t>3</w:t>
      </w:r>
      <w:r w:rsidRPr="00CB0D90">
        <w:rPr>
          <w:color w:val="auto"/>
          <w:lang w:val="es-ES"/>
        </w:rPr>
        <w:t>, Ana Gonzalez</w:t>
      </w:r>
      <w:r w:rsidRPr="00CB0D90">
        <w:rPr>
          <w:color w:val="auto"/>
          <w:vertAlign w:val="superscript"/>
          <w:lang w:val="es-ES"/>
        </w:rPr>
        <w:t>1</w:t>
      </w:r>
      <w:r w:rsidRPr="00CB0D90">
        <w:rPr>
          <w:color w:val="auto"/>
          <w:lang w:val="es-ES"/>
        </w:rPr>
        <w:t>, Eduardo Martinez</w:t>
      </w:r>
      <w:r w:rsidRPr="00CB0D90">
        <w:rPr>
          <w:color w:val="auto"/>
          <w:lang w:val="es-ES"/>
        </w:rPr>
        <w:noBreakHyphen/>
        <w:t>Enriquez</w:t>
      </w:r>
      <w:r w:rsidRPr="00CB0D90">
        <w:rPr>
          <w:color w:val="auto"/>
          <w:vertAlign w:val="superscript"/>
          <w:lang w:val="es-ES"/>
        </w:rPr>
        <w:t>1</w:t>
      </w:r>
      <w:r w:rsidRPr="00CB0D90">
        <w:rPr>
          <w:color w:val="auto"/>
          <w:lang w:val="es-ES"/>
        </w:rPr>
        <w:t>, Ahmed Abass</w:t>
      </w:r>
      <w:r w:rsidRPr="00CB0D90">
        <w:rPr>
          <w:color w:val="auto"/>
          <w:vertAlign w:val="superscript"/>
          <w:lang w:val="es-ES"/>
        </w:rPr>
        <w:t>3</w:t>
      </w:r>
      <w:r w:rsidRPr="00CB0D90">
        <w:rPr>
          <w:color w:val="auto"/>
          <w:lang w:val="es-ES"/>
        </w:rPr>
        <w:t xml:space="preserve">, Bernardo </w:t>
      </w:r>
      <w:proofErr w:type="spellStart"/>
      <w:r w:rsidRPr="00CB0D90">
        <w:rPr>
          <w:color w:val="auto"/>
          <w:lang w:val="es-ES"/>
        </w:rPr>
        <w:t>Lopes</w:t>
      </w:r>
      <w:proofErr w:type="spellEnd"/>
      <w:r w:rsidRPr="00CB0D90">
        <w:rPr>
          <w:color w:val="auto"/>
          <w:lang w:val="es-ES"/>
        </w:rPr>
        <w:t xml:space="preserve"> Teixeira</w:t>
      </w:r>
      <w:r w:rsidRPr="00CB0D90">
        <w:rPr>
          <w:color w:val="auto"/>
          <w:vertAlign w:val="superscript"/>
          <w:lang w:val="es-ES"/>
        </w:rPr>
        <w:t>3</w:t>
      </w:r>
      <w:r w:rsidRPr="00CB0D90">
        <w:rPr>
          <w:color w:val="auto"/>
          <w:lang w:val="es-ES"/>
        </w:rPr>
        <w:t>, Ahmed Elsheikh</w:t>
      </w:r>
      <w:r w:rsidRPr="00CB0D90">
        <w:rPr>
          <w:color w:val="auto"/>
          <w:vertAlign w:val="superscript"/>
          <w:lang w:val="es-ES"/>
        </w:rPr>
        <w:t>3,4,5</w:t>
      </w:r>
      <w:r w:rsidRPr="00CB0D90">
        <w:rPr>
          <w:color w:val="auto"/>
          <w:lang w:val="es-ES"/>
        </w:rPr>
        <w:t xml:space="preserve">, </w:t>
      </w:r>
      <w:proofErr w:type="spellStart"/>
      <w:r w:rsidRPr="00CB0D90">
        <w:rPr>
          <w:color w:val="auto"/>
          <w:lang w:val="es-ES"/>
        </w:rPr>
        <w:t>Jesus</w:t>
      </w:r>
      <w:proofErr w:type="spellEnd"/>
      <w:r w:rsidRPr="00CB0D90">
        <w:rPr>
          <w:color w:val="auto"/>
          <w:lang w:val="es-ES"/>
        </w:rPr>
        <w:t xml:space="preserve"> Merayo-Lloves</w:t>
      </w:r>
      <w:r w:rsidRPr="00CB0D90">
        <w:rPr>
          <w:color w:val="auto"/>
          <w:vertAlign w:val="superscript"/>
          <w:lang w:val="es-ES"/>
        </w:rPr>
        <w:t>6</w:t>
      </w:r>
      <w:r w:rsidRPr="00CB0D90">
        <w:rPr>
          <w:color w:val="auto"/>
          <w:lang w:val="es-ES"/>
        </w:rPr>
        <w:t>, Susana Marcos</w:t>
      </w:r>
      <w:r w:rsidRPr="00CB0D90">
        <w:rPr>
          <w:color w:val="auto"/>
          <w:vertAlign w:val="superscript"/>
          <w:lang w:val="es-ES"/>
        </w:rPr>
        <w:t>1, 7</w:t>
      </w:r>
    </w:p>
    <w:p w14:paraId="5BDC28E1" w14:textId="77777777" w:rsidR="0014283B" w:rsidRPr="00CB0D90" w:rsidRDefault="0014283B" w:rsidP="0014283B">
      <w:pPr>
        <w:pStyle w:val="03AuthorAffiliation"/>
        <w:rPr>
          <w:rFonts w:cs="Times New Roman"/>
          <w:szCs w:val="18"/>
          <w:lang w:val="es-ES"/>
        </w:rPr>
      </w:pPr>
      <w:r w:rsidRPr="00CB0D90">
        <w:rPr>
          <w:rFonts w:cs="Times New Roman"/>
          <w:szCs w:val="18"/>
          <w:vertAlign w:val="superscript"/>
          <w:lang w:val="es-ES"/>
        </w:rPr>
        <w:t>1</w:t>
      </w:r>
      <w:r w:rsidRPr="00CB0D90">
        <w:rPr>
          <w:rFonts w:cs="Times New Roman"/>
          <w:szCs w:val="18"/>
          <w:lang w:val="es-ES"/>
        </w:rPr>
        <w:t xml:space="preserve"> </w:t>
      </w:r>
      <w:proofErr w:type="gramStart"/>
      <w:r w:rsidRPr="00CB0D90">
        <w:rPr>
          <w:rFonts w:cs="Times New Roman"/>
          <w:szCs w:val="18"/>
          <w:lang w:val="es-ES"/>
        </w:rPr>
        <w:t>Instituto</w:t>
      </w:r>
      <w:proofErr w:type="gramEnd"/>
      <w:r w:rsidRPr="00CB0D90">
        <w:rPr>
          <w:rFonts w:cs="Times New Roman"/>
          <w:szCs w:val="18"/>
          <w:lang w:val="es-ES"/>
        </w:rPr>
        <w:t xml:space="preserve"> de </w:t>
      </w:r>
      <w:sdt>
        <w:sdtPr>
          <w:rPr>
            <w:rFonts w:cs="Times New Roman"/>
            <w:szCs w:val="18"/>
            <w:lang w:val="en-GB"/>
          </w:rPr>
          <w:tag w:val="goog_rdk_2"/>
          <w:id w:val="493203635"/>
        </w:sdtPr>
        <w:sdtEndPr/>
        <w:sdtContent>
          <w:r w:rsidRPr="00CB0D90">
            <w:rPr>
              <w:rFonts w:cs="Times New Roman"/>
              <w:szCs w:val="18"/>
              <w:lang w:val="es-ES"/>
            </w:rPr>
            <w:t>Ó</w:t>
          </w:r>
        </w:sdtContent>
      </w:sdt>
      <w:r w:rsidRPr="00CB0D90">
        <w:rPr>
          <w:rFonts w:cs="Times New Roman"/>
          <w:szCs w:val="18"/>
          <w:lang w:val="es-ES"/>
        </w:rPr>
        <w:t xml:space="preserve">ptica "Daza de Valdés", Consejo Superior de Investigaciones Científicas </w:t>
      </w:r>
      <w:bookmarkStart w:id="0" w:name="_Hlk42878718"/>
      <w:r w:rsidRPr="00CB0D90">
        <w:rPr>
          <w:rFonts w:cs="Times New Roman"/>
          <w:szCs w:val="18"/>
          <w:lang w:val="es-ES"/>
        </w:rPr>
        <w:t xml:space="preserve">(IO, CSIC), </w:t>
      </w:r>
      <w:bookmarkEnd w:id="0"/>
      <w:r w:rsidRPr="00CB0D90">
        <w:rPr>
          <w:rFonts w:cs="Times New Roman"/>
          <w:szCs w:val="18"/>
          <w:lang w:val="es-ES"/>
        </w:rPr>
        <w:t xml:space="preserve">Madrid, </w:t>
      </w:r>
      <w:proofErr w:type="spellStart"/>
      <w:r w:rsidRPr="00CB0D90">
        <w:rPr>
          <w:rFonts w:cs="Times New Roman"/>
          <w:szCs w:val="18"/>
          <w:lang w:val="es-ES"/>
        </w:rPr>
        <w:t>Spain</w:t>
      </w:r>
      <w:proofErr w:type="spellEnd"/>
    </w:p>
    <w:p w14:paraId="281930E2" w14:textId="77777777" w:rsidR="0014283B" w:rsidRPr="00CB0D90" w:rsidRDefault="0014283B" w:rsidP="0014283B">
      <w:pPr>
        <w:pStyle w:val="03AuthorAffiliation"/>
        <w:rPr>
          <w:rFonts w:cs="Times New Roman"/>
          <w:szCs w:val="18"/>
          <w:lang w:val="en-GB"/>
        </w:rPr>
      </w:pPr>
      <w:r w:rsidRPr="00CB0D90">
        <w:rPr>
          <w:rFonts w:cs="Times New Roman"/>
          <w:szCs w:val="18"/>
          <w:vertAlign w:val="superscript"/>
          <w:lang w:val="en-GB"/>
        </w:rPr>
        <w:t xml:space="preserve">2 </w:t>
      </w:r>
      <w:r w:rsidRPr="00CB0D90">
        <w:rPr>
          <w:rFonts w:cs="Times New Roman"/>
          <w:szCs w:val="18"/>
          <w:lang w:val="en-GB"/>
        </w:rPr>
        <w:t xml:space="preserve">Physical Optics and </w:t>
      </w:r>
      <w:proofErr w:type="spellStart"/>
      <w:r w:rsidRPr="00CB0D90">
        <w:rPr>
          <w:rFonts w:cs="Times New Roman"/>
          <w:szCs w:val="18"/>
          <w:lang w:val="en-GB"/>
        </w:rPr>
        <w:t>Biophotonics</w:t>
      </w:r>
      <w:proofErr w:type="spellEnd"/>
      <w:r w:rsidRPr="00CB0D90">
        <w:rPr>
          <w:rFonts w:cs="Times New Roman"/>
          <w:szCs w:val="18"/>
          <w:lang w:val="en-GB"/>
        </w:rPr>
        <w:t xml:space="preserve"> Group, Institute of Physical Chemistry, Polish Academy of Sciences, Warsaw, Poland  </w:t>
      </w:r>
    </w:p>
    <w:p w14:paraId="69750C37" w14:textId="77777777" w:rsidR="0014283B" w:rsidRPr="00CB0D90" w:rsidRDefault="0014283B" w:rsidP="0014283B">
      <w:pPr>
        <w:pStyle w:val="03AuthorAffiliation"/>
        <w:rPr>
          <w:rFonts w:cs="Times New Roman"/>
          <w:szCs w:val="18"/>
          <w:lang w:val="en-GB"/>
        </w:rPr>
      </w:pPr>
      <w:r w:rsidRPr="00CB0D90">
        <w:rPr>
          <w:rFonts w:cs="Times New Roman"/>
          <w:szCs w:val="18"/>
          <w:vertAlign w:val="superscript"/>
          <w:lang w:val="en-GB"/>
        </w:rPr>
        <w:t>3</w:t>
      </w:r>
      <w:r w:rsidRPr="00CB0D90">
        <w:rPr>
          <w:rFonts w:cs="Times New Roman"/>
          <w:szCs w:val="18"/>
          <w:lang w:val="en-GB"/>
        </w:rPr>
        <w:t>Biomechanical Engineering Group, University of Liverpool, Liverpool, United Kingdom</w:t>
      </w:r>
    </w:p>
    <w:p w14:paraId="4A628A13" w14:textId="77777777" w:rsidR="0014283B" w:rsidRPr="00CB0D90" w:rsidRDefault="0014283B" w:rsidP="0014283B">
      <w:pPr>
        <w:pStyle w:val="03AuthorAffiliation"/>
        <w:rPr>
          <w:rFonts w:cs="Times New Roman"/>
          <w:szCs w:val="18"/>
          <w:lang w:val="en-GB"/>
        </w:rPr>
      </w:pPr>
      <w:r w:rsidRPr="00CB0D90">
        <w:rPr>
          <w:rFonts w:cs="Times New Roman"/>
          <w:szCs w:val="18"/>
          <w:vertAlign w:val="superscript"/>
          <w:lang w:val="en-GB"/>
        </w:rPr>
        <w:t>4</w:t>
      </w:r>
      <w:r w:rsidRPr="00CB0D90">
        <w:rPr>
          <w:rFonts w:cs="Times New Roman"/>
          <w:szCs w:val="18"/>
          <w:lang w:val="en-GB"/>
        </w:rPr>
        <w:t xml:space="preserve">Beijing Advanced Innovation Centre for Biomedical Engineering, </w:t>
      </w:r>
      <w:proofErr w:type="spellStart"/>
      <w:r w:rsidRPr="00CB0D90">
        <w:rPr>
          <w:rFonts w:cs="Times New Roman"/>
          <w:szCs w:val="18"/>
          <w:lang w:val="en-GB"/>
        </w:rPr>
        <w:t>Beihang</w:t>
      </w:r>
      <w:proofErr w:type="spellEnd"/>
      <w:r w:rsidRPr="00CB0D90">
        <w:rPr>
          <w:rFonts w:cs="Times New Roman"/>
          <w:szCs w:val="18"/>
          <w:lang w:val="en-GB"/>
        </w:rPr>
        <w:t xml:space="preserve"> University, Beijing, 100083, China</w:t>
      </w:r>
    </w:p>
    <w:p w14:paraId="4157CA8D" w14:textId="77777777" w:rsidR="0014283B" w:rsidRPr="00CB0D90" w:rsidRDefault="0014283B" w:rsidP="0014283B">
      <w:pPr>
        <w:pStyle w:val="03AuthorAffiliation"/>
        <w:rPr>
          <w:rFonts w:cs="Times New Roman"/>
          <w:szCs w:val="18"/>
          <w:lang w:val="en-GB"/>
        </w:rPr>
      </w:pPr>
      <w:r w:rsidRPr="00CB0D90">
        <w:rPr>
          <w:rFonts w:cs="Times New Roman"/>
          <w:szCs w:val="18"/>
          <w:vertAlign w:val="superscript"/>
          <w:lang w:val="en-GB"/>
        </w:rPr>
        <w:t>5</w:t>
      </w:r>
      <w:r w:rsidRPr="00CB0D90">
        <w:rPr>
          <w:rFonts w:cs="Times New Roman"/>
          <w:szCs w:val="18"/>
          <w:lang w:val="en-GB"/>
        </w:rPr>
        <w:t>NIHR Biomedical Research Centre for Ophthalmology, Moorfields Eye Hospital NHS Foundation Trust and UCL Institute of Ophthalmology, United Kingdom</w:t>
      </w:r>
    </w:p>
    <w:p w14:paraId="5FF7BFE6" w14:textId="77777777" w:rsidR="00DB4F11" w:rsidRPr="00CB0D90" w:rsidRDefault="00DB4F11" w:rsidP="00DB4F11">
      <w:pPr>
        <w:pStyle w:val="03AuthorAffiliation"/>
        <w:rPr>
          <w:rFonts w:cs="Times New Roman"/>
          <w:szCs w:val="18"/>
          <w:lang w:val="en-GB"/>
        </w:rPr>
      </w:pPr>
      <w:r w:rsidRPr="00CB0D90">
        <w:rPr>
          <w:rFonts w:cs="Times New Roman"/>
          <w:szCs w:val="18"/>
          <w:vertAlign w:val="superscript"/>
          <w:lang w:val="en-GB"/>
        </w:rPr>
        <w:t>6</w:t>
      </w:r>
      <w:r w:rsidRPr="00CB0D90">
        <w:rPr>
          <w:rFonts w:cs="Times New Roman"/>
          <w:szCs w:val="18"/>
          <w:lang w:val="en-GB"/>
        </w:rPr>
        <w:t>Instituto Universitario Fernandez-Vega. Universidad de Oviedo, Spain</w:t>
      </w:r>
    </w:p>
    <w:p w14:paraId="3CAF42D2" w14:textId="713BA3E3" w:rsidR="0014283B" w:rsidRPr="00CB0D90" w:rsidRDefault="0014283B" w:rsidP="0014283B">
      <w:pPr>
        <w:spacing w:after="0" w:line="240" w:lineRule="auto"/>
        <w:rPr>
          <w:rFonts w:eastAsiaTheme="minorEastAsia"/>
          <w:i/>
          <w:sz w:val="18"/>
          <w:szCs w:val="18"/>
          <w:lang w:val="en-GB"/>
        </w:rPr>
      </w:pPr>
      <w:r w:rsidRPr="00CB0D90">
        <w:rPr>
          <w:rFonts w:eastAsiaTheme="minorEastAsia"/>
          <w:i/>
          <w:sz w:val="18"/>
          <w:szCs w:val="18"/>
          <w:vertAlign w:val="superscript"/>
          <w:lang w:val="en-GB"/>
        </w:rPr>
        <w:t>7</w:t>
      </w:r>
      <w:r w:rsidRPr="00CB0D90">
        <w:rPr>
          <w:rFonts w:eastAsiaTheme="minorEastAsia"/>
          <w:i/>
          <w:sz w:val="18"/>
          <w:szCs w:val="18"/>
          <w:lang w:val="en-GB"/>
        </w:rPr>
        <w:t xml:space="preserve"> </w:t>
      </w:r>
      <w:proofErr w:type="spellStart"/>
      <w:r w:rsidRPr="00CB0D90">
        <w:rPr>
          <w:rFonts w:eastAsiaTheme="minorEastAsia"/>
          <w:i/>
          <w:sz w:val="18"/>
          <w:szCs w:val="18"/>
          <w:lang w:val="en-GB"/>
        </w:rPr>
        <w:t>Center</w:t>
      </w:r>
      <w:proofErr w:type="spellEnd"/>
      <w:r w:rsidRPr="00CB0D90">
        <w:rPr>
          <w:rFonts w:eastAsiaTheme="minorEastAsia"/>
          <w:i/>
          <w:sz w:val="18"/>
          <w:szCs w:val="18"/>
          <w:lang w:val="en-GB"/>
        </w:rPr>
        <w:t xml:space="preserve"> for Visual Science, The Institute of Optics, </w:t>
      </w:r>
      <w:proofErr w:type="spellStart"/>
      <w:r w:rsidRPr="00CB0D90">
        <w:rPr>
          <w:rFonts w:eastAsiaTheme="minorEastAsia"/>
          <w:i/>
          <w:sz w:val="18"/>
          <w:szCs w:val="18"/>
          <w:lang w:val="en-GB"/>
        </w:rPr>
        <w:t>Flaum</w:t>
      </w:r>
      <w:proofErr w:type="spellEnd"/>
      <w:r w:rsidRPr="00CB0D90">
        <w:rPr>
          <w:rFonts w:eastAsiaTheme="minorEastAsia"/>
          <w:i/>
          <w:sz w:val="18"/>
          <w:szCs w:val="18"/>
          <w:lang w:val="en-GB"/>
        </w:rPr>
        <w:t xml:space="preserve"> Eye Institute, University of Rochester, New York, USA</w:t>
      </w:r>
    </w:p>
    <w:p w14:paraId="34EF7729" w14:textId="1F2FE155" w:rsidR="0014283B" w:rsidRPr="00CB0D90" w:rsidRDefault="0014283B" w:rsidP="00C0280C">
      <w:pPr>
        <w:spacing w:line="240" w:lineRule="auto"/>
        <w:rPr>
          <w:rStyle w:val="Strong"/>
          <w:rFonts w:eastAsiaTheme="minorEastAsia"/>
          <w:b w:val="0"/>
          <w:bCs w:val="0"/>
          <w:i/>
          <w:sz w:val="18"/>
          <w:szCs w:val="18"/>
          <w:lang w:val="en-GB"/>
        </w:rPr>
      </w:pPr>
      <w:r w:rsidRPr="00CB0D90">
        <w:rPr>
          <w:rFonts w:eastAsiaTheme="minorEastAsia"/>
          <w:i/>
          <w:sz w:val="18"/>
          <w:szCs w:val="18"/>
          <w:lang w:val="en-GB"/>
        </w:rPr>
        <w:t>*judith.birkenfeld@io.cfmac.csic.es</w:t>
      </w:r>
    </w:p>
    <w:p w14:paraId="01AD6A9B" w14:textId="79015B6A" w:rsidR="00C0280C" w:rsidRPr="00CB0D90" w:rsidRDefault="00160AE9" w:rsidP="00353A1B">
      <w:pPr>
        <w:pStyle w:val="NormalWeb"/>
        <w:jc w:val="both"/>
        <w:rPr>
          <w:color w:val="000000"/>
          <w:sz w:val="20"/>
          <w:szCs w:val="20"/>
        </w:rPr>
      </w:pPr>
      <w:r w:rsidRPr="00CB0D90">
        <w:rPr>
          <w:rFonts w:eastAsiaTheme="minorEastAsia"/>
          <w:b/>
          <w:bCs/>
          <w:color w:val="000000" w:themeColor="text1"/>
          <w:sz w:val="20"/>
          <w:szCs w:val="20"/>
        </w:rPr>
        <w:t>Purpose:</w:t>
      </w:r>
      <w:r w:rsidR="00A758E4" w:rsidRPr="00CB0D90">
        <w:rPr>
          <w:color w:val="000000"/>
          <w:sz w:val="20"/>
          <w:szCs w:val="20"/>
        </w:rPr>
        <w:t xml:space="preserve"> </w:t>
      </w:r>
      <w:r w:rsidR="0080211C" w:rsidRPr="00CB0D90">
        <w:rPr>
          <w:color w:val="000000"/>
          <w:sz w:val="20"/>
          <w:szCs w:val="20"/>
        </w:rPr>
        <w:t>Detection of the l</w:t>
      </w:r>
      <w:r w:rsidR="00FB1619" w:rsidRPr="00CB0D90">
        <w:rPr>
          <w:color w:val="000000"/>
          <w:sz w:val="20"/>
          <w:szCs w:val="20"/>
        </w:rPr>
        <w:t>ocalized</w:t>
      </w:r>
      <w:r w:rsidR="0080211C" w:rsidRPr="00CB0D90">
        <w:rPr>
          <w:color w:val="000000"/>
          <w:sz w:val="20"/>
          <w:szCs w:val="20"/>
        </w:rPr>
        <w:t xml:space="preserve"> biomechanical</w:t>
      </w:r>
      <w:r w:rsidR="00FB1619" w:rsidRPr="00CB0D90">
        <w:rPr>
          <w:color w:val="000000"/>
          <w:sz w:val="20"/>
          <w:szCs w:val="20"/>
        </w:rPr>
        <w:t xml:space="preserve"> </w:t>
      </w:r>
      <w:r w:rsidR="00A758E4" w:rsidRPr="00CB0D90">
        <w:rPr>
          <w:color w:val="000000"/>
          <w:sz w:val="20"/>
          <w:szCs w:val="20"/>
        </w:rPr>
        <w:t>alterations in corne</w:t>
      </w:r>
      <w:r w:rsidR="0080211C" w:rsidRPr="00CB0D90">
        <w:rPr>
          <w:color w:val="000000"/>
          <w:sz w:val="20"/>
          <w:szCs w:val="20"/>
        </w:rPr>
        <w:t>al</w:t>
      </w:r>
      <w:r w:rsidR="00A758E4" w:rsidRPr="00CB0D90">
        <w:rPr>
          <w:color w:val="000000"/>
          <w:sz w:val="20"/>
          <w:szCs w:val="20"/>
        </w:rPr>
        <w:t xml:space="preserve"> biomechanics </w:t>
      </w:r>
      <w:r w:rsidR="0080211C" w:rsidRPr="00CB0D90">
        <w:rPr>
          <w:color w:val="000000"/>
          <w:sz w:val="20"/>
          <w:szCs w:val="20"/>
        </w:rPr>
        <w:t>in early keratoconus</w:t>
      </w:r>
      <w:r w:rsidR="00F8525C" w:rsidRPr="00CB0D90">
        <w:rPr>
          <w:color w:val="000000"/>
          <w:sz w:val="20"/>
          <w:szCs w:val="20"/>
        </w:rPr>
        <w:t xml:space="preserve"> (KC)</w:t>
      </w:r>
      <w:r w:rsidR="0080211C" w:rsidRPr="00CB0D90">
        <w:rPr>
          <w:color w:val="000000"/>
          <w:sz w:val="20"/>
          <w:szCs w:val="20"/>
        </w:rPr>
        <w:t xml:space="preserve"> will open new pathways for </w:t>
      </w:r>
      <w:r w:rsidR="00FB1619" w:rsidRPr="00CB0D90">
        <w:rPr>
          <w:color w:val="000000"/>
          <w:sz w:val="20"/>
          <w:szCs w:val="20"/>
        </w:rPr>
        <w:t xml:space="preserve">diagnosis and customized treatment options. </w:t>
      </w:r>
      <w:r w:rsidR="0080211C" w:rsidRPr="00CB0D90">
        <w:rPr>
          <w:color w:val="000000"/>
          <w:sz w:val="20"/>
          <w:szCs w:val="20"/>
        </w:rPr>
        <w:t>A novel</w:t>
      </w:r>
      <w:r w:rsidR="00EC120B" w:rsidRPr="00CB0D90">
        <w:rPr>
          <w:color w:val="000000"/>
          <w:sz w:val="20"/>
          <w:szCs w:val="20"/>
        </w:rPr>
        <w:t xml:space="preserve"> cross-meridian air-puff deformation</w:t>
      </w:r>
      <w:r w:rsidR="0080211C" w:rsidRPr="00CB0D90">
        <w:rPr>
          <w:color w:val="000000"/>
          <w:sz w:val="20"/>
          <w:szCs w:val="20"/>
        </w:rPr>
        <w:t xml:space="preserve"> Optical Coherence Tomography (OCT)</w:t>
      </w:r>
      <w:r w:rsidR="00EC120B" w:rsidRPr="00CB0D90">
        <w:rPr>
          <w:color w:val="000000"/>
          <w:sz w:val="20"/>
          <w:szCs w:val="20"/>
        </w:rPr>
        <w:t xml:space="preserve"> imaging </w:t>
      </w:r>
      <w:r w:rsidR="0080211C" w:rsidRPr="00CB0D90">
        <w:rPr>
          <w:color w:val="000000"/>
          <w:sz w:val="20"/>
          <w:szCs w:val="20"/>
        </w:rPr>
        <w:t xml:space="preserve">system was applied in </w:t>
      </w:r>
      <w:r w:rsidR="0032275A" w:rsidRPr="00CB0D90">
        <w:rPr>
          <w:color w:val="000000"/>
          <w:sz w:val="20"/>
          <w:szCs w:val="20"/>
        </w:rPr>
        <w:t>he</w:t>
      </w:r>
      <w:r w:rsidR="00B73C60" w:rsidRPr="00CB0D90">
        <w:rPr>
          <w:color w:val="000000"/>
          <w:sz w:val="20"/>
          <w:szCs w:val="20"/>
        </w:rPr>
        <w:t>althy and early</w:t>
      </w:r>
      <w:r w:rsidR="0080211C" w:rsidRPr="00CB0D90">
        <w:rPr>
          <w:color w:val="000000"/>
          <w:sz w:val="20"/>
          <w:szCs w:val="20"/>
        </w:rPr>
        <w:t xml:space="preserve"> keratoconus patients. </w:t>
      </w:r>
      <w:r w:rsidR="00B73C60" w:rsidRPr="00CB0D90">
        <w:rPr>
          <w:color w:val="000000"/>
          <w:sz w:val="20"/>
          <w:szCs w:val="20"/>
        </w:rPr>
        <w:t xml:space="preserve"> </w:t>
      </w:r>
      <w:r w:rsidR="00F00FB7" w:rsidRPr="00CB0D90">
        <w:rPr>
          <w:color w:val="000000"/>
          <w:sz w:val="20"/>
          <w:szCs w:val="20"/>
        </w:rPr>
        <w:t xml:space="preserve">Deformation parameters, cross-meridian symmetry and estimated corneal biomechanical properties were evaluated as potential biomarkers for KC detection. </w:t>
      </w:r>
    </w:p>
    <w:p w14:paraId="18DACD56" w14:textId="610BD537" w:rsidR="0032275A" w:rsidRPr="00CB0D90" w:rsidRDefault="0032275A" w:rsidP="003C432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0D9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</w:rPr>
        <w:t>Methods:</w:t>
      </w:r>
      <w:r w:rsidRPr="00CB0D90">
        <w:rPr>
          <w:rFonts w:cstheme="minorHAnsi"/>
          <w:color w:val="0A0E11"/>
        </w:rPr>
        <w:t> </w:t>
      </w:r>
      <w:r w:rsidR="00DB4F11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Cross-meridian c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orneal air-p</w:t>
      </w:r>
      <w:r w:rsidR="00C06590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uff deformation images from 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</w:t>
      </w:r>
      <w:r w:rsidR="00C06590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eyes </w:t>
      </w:r>
      <w:r w:rsidR="0041302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="00657B5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</w:t>
      </w:r>
      <w:r w:rsidR="004A0923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657B5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 w:rsidR="004A0923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nical and </w:t>
      </w:r>
      <w:proofErr w:type="gramStart"/>
      <w:r w:rsidR="004A0923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early stage</w:t>
      </w:r>
      <w:proofErr w:type="gramEnd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KC patients</w:t>
      </w:r>
      <w:r w:rsidR="00BB1F6F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(mean age 35</w:t>
      </w:r>
      <w:r w:rsidR="00D8142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yo)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and 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</w:t>
      </w:r>
      <w:r w:rsidR="004A0923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control</w:t>
      </w:r>
      <w:r w:rsidR="00657B5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(C)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eyes 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from 3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healthy subjects </w:t>
      </w:r>
      <w:r w:rsidR="00BB1F6F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(mean age 28</w:t>
      </w:r>
      <w:r w:rsidR="00D8142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yo)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were collect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 using </w:t>
      </w:r>
      <w:proofErr w:type="spellStart"/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ImTOPScanner</w:t>
      </w:r>
      <w:proofErr w:type="spellEnd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custom developed multi-meridian air-puff </w:t>
      </w:r>
      <w:proofErr w:type="spellStart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ssOCT</w:t>
      </w:r>
      <w:proofErr w:type="spellEnd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system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Curatolo</w:t>
      </w:r>
      <w:proofErr w:type="spellEnd"/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, BOE, 2020)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eformation images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(3-x repetitions) 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along the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horizontal </w:t>
      </w:r>
      <w:r w:rsidR="00657B5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(H)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and vertical</w:t>
      </w:r>
      <w:r w:rsidR="00657B5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(V)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meridian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were collect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during 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air-puff excitation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Custom routines were used for image </w:t>
      </w:r>
      <w:r w:rsidR="002435F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segmentation</w:t>
      </w:r>
      <w:r w:rsidR="00E5372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quantif</w:t>
      </w:r>
      <w:r w:rsidR="00B04DA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ication (at </w:t>
      </w:r>
      <w:r w:rsidR="00D308D6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maximum deformation</w:t>
      </w:r>
      <w:r w:rsidR="00B04DA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) for both meridians</w:t>
      </w:r>
      <w:r w:rsidR="007E0FD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</w:t>
      </w:r>
      <w:r w:rsidR="007E0FD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istance between the two peaks of the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deformed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cornea (PD), 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1150C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Asymmetry in </w:t>
      </w:r>
      <w:r w:rsidR="00AD4D2F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deformation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area</w:t>
      </w:r>
      <w:r w:rsidR="00CA01B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(ADA)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, (3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D02470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Deformation Amplitude</w:t>
      </w:r>
      <w:r w:rsidR="0028305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(DA)</w:t>
      </w:r>
      <w:r w:rsidR="00D02470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Ratio</w:t>
      </w:r>
      <w:r w:rsidR="0041302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4C2D31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(Vinciguerra, 2016)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distance</w:t>
      </w:r>
      <w:r w:rsidR="0041302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1, 1.5, 2mm from </w:t>
      </w:r>
      <w:r w:rsidR="003C4327" w:rsidRPr="00CB0D90"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  <w:t>the</w:t>
      </w:r>
      <w:r w:rsidR="003C4327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corneal apex</w:t>
      </w:r>
      <w:r w:rsidR="00B04DA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16797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Patient</w:t>
      </w:r>
      <w:r w:rsidR="0041302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16797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specific eye models were generated, and inverse analysis w</w:t>
      </w:r>
      <w:r w:rsidR="0061743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 w:rsidR="0016797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performed to quantify variation in corneal biomechanics. </w:t>
      </w:r>
      <w:r w:rsidR="0061743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</w:t>
      </w:r>
      <w:r w:rsidR="0016797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second-order Ogden material model was used for these models. In case of abnormal corneal geometries, an algorithm was used to detect the </w:t>
      </w:r>
      <w:r w:rsidR="0061743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pathology </w:t>
      </w:r>
      <w:r w:rsidR="0016797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boundary and a different material model from the rest of the cornea was allocated to that region.</w:t>
      </w:r>
    </w:p>
    <w:p w14:paraId="1A333D7E" w14:textId="6A23233D" w:rsidR="00AD4D2F" w:rsidRPr="00CB0D90" w:rsidRDefault="007F0C11" w:rsidP="000A029D">
      <w:pPr>
        <w:pStyle w:val="NormalWeb"/>
        <w:jc w:val="both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00CB0D90">
        <w:rPr>
          <w:rFonts w:eastAsiaTheme="minorEastAsia"/>
          <w:b/>
          <w:bCs/>
          <w:color w:val="000000" w:themeColor="text1"/>
          <w:sz w:val="20"/>
          <w:szCs w:val="20"/>
        </w:rPr>
        <w:t xml:space="preserve">Results: </w:t>
      </w:r>
      <w:r w:rsidR="00B04DA9" w:rsidRPr="00CB0D90">
        <w:rPr>
          <w:color w:val="000000"/>
          <w:sz w:val="20"/>
          <w:szCs w:val="20"/>
        </w:rPr>
        <w:t>All</w:t>
      </w:r>
      <w:r w:rsidR="00C06590" w:rsidRPr="00CB0D90">
        <w:rPr>
          <w:color w:val="000000"/>
          <w:sz w:val="20"/>
          <w:szCs w:val="20"/>
        </w:rPr>
        <w:t xml:space="preserve"> KC corneas</w:t>
      </w:r>
      <w:r w:rsidR="004C2D31" w:rsidRPr="00CB0D90">
        <w:rPr>
          <w:color w:val="000000"/>
          <w:sz w:val="20"/>
          <w:szCs w:val="20"/>
        </w:rPr>
        <w:t xml:space="preserve"> showed </w:t>
      </w:r>
      <w:r w:rsidR="00B04DA9" w:rsidRPr="00CB0D90">
        <w:rPr>
          <w:color w:val="000000"/>
          <w:sz w:val="20"/>
          <w:szCs w:val="20"/>
        </w:rPr>
        <w:t>lower PD</w:t>
      </w:r>
      <w:r w:rsidR="00C06590" w:rsidRPr="00CB0D90">
        <w:rPr>
          <w:color w:val="000000"/>
          <w:sz w:val="20"/>
          <w:szCs w:val="20"/>
        </w:rPr>
        <w:t xml:space="preserve"> (mean PD</w:t>
      </w:r>
      <w:r w:rsidR="00C06590" w:rsidRPr="00CB0D90">
        <w:rPr>
          <w:color w:val="000000"/>
          <w:sz w:val="20"/>
          <w:szCs w:val="20"/>
          <w:vertAlign w:val="subscript"/>
        </w:rPr>
        <w:t>KC</w:t>
      </w:r>
      <w:r w:rsidR="00C06590" w:rsidRPr="00CB0D90">
        <w:rPr>
          <w:color w:val="000000"/>
          <w:sz w:val="20"/>
          <w:szCs w:val="20"/>
        </w:rPr>
        <w:t>=</w:t>
      </w:r>
      <w:r w:rsidR="00B63A26" w:rsidRPr="00CB0D90">
        <w:rPr>
          <w:color w:val="000000"/>
          <w:sz w:val="20"/>
          <w:szCs w:val="20"/>
        </w:rPr>
        <w:t>4.70±0.03</w:t>
      </w:r>
      <w:r w:rsidR="006A4A7D" w:rsidRPr="00CB0D90">
        <w:rPr>
          <w:color w:val="000000"/>
          <w:sz w:val="20"/>
          <w:szCs w:val="20"/>
        </w:rPr>
        <w:t>mm)</w:t>
      </w:r>
      <w:r w:rsidR="00B04DA9" w:rsidRPr="00CB0D90">
        <w:rPr>
          <w:color w:val="000000"/>
          <w:sz w:val="20"/>
          <w:szCs w:val="20"/>
        </w:rPr>
        <w:t xml:space="preserve"> than the </w:t>
      </w:r>
      <w:r w:rsidR="00657B56" w:rsidRPr="00CB0D90">
        <w:rPr>
          <w:color w:val="000000"/>
          <w:sz w:val="20"/>
          <w:szCs w:val="20"/>
        </w:rPr>
        <w:t>control group</w:t>
      </w:r>
      <w:r w:rsidR="006A4A7D" w:rsidRPr="00CB0D90">
        <w:rPr>
          <w:color w:val="000000"/>
          <w:sz w:val="20"/>
          <w:szCs w:val="20"/>
        </w:rPr>
        <w:t xml:space="preserve"> (</w:t>
      </w:r>
      <w:r w:rsidR="00657B56" w:rsidRPr="00CB0D90">
        <w:rPr>
          <w:color w:val="000000"/>
          <w:sz w:val="20"/>
          <w:szCs w:val="20"/>
        </w:rPr>
        <w:t>mean PD</w:t>
      </w:r>
      <w:r w:rsidR="00657B56" w:rsidRPr="00CB0D90">
        <w:rPr>
          <w:color w:val="000000"/>
          <w:sz w:val="20"/>
          <w:szCs w:val="20"/>
          <w:vertAlign w:val="subscript"/>
        </w:rPr>
        <w:t>C</w:t>
      </w:r>
      <w:r w:rsidR="00657B56" w:rsidRPr="00CB0D90">
        <w:rPr>
          <w:color w:val="000000"/>
          <w:sz w:val="20"/>
          <w:szCs w:val="20"/>
        </w:rPr>
        <w:t>=</w:t>
      </w:r>
      <w:r w:rsidR="006A4A7D" w:rsidRPr="00CB0D90">
        <w:rPr>
          <w:color w:val="000000"/>
          <w:sz w:val="20"/>
          <w:szCs w:val="20"/>
        </w:rPr>
        <w:t>5.13±0.02mm)</w:t>
      </w:r>
      <w:r w:rsidR="00657B56" w:rsidRPr="00CB0D90">
        <w:rPr>
          <w:color w:val="000000"/>
          <w:sz w:val="20"/>
          <w:szCs w:val="20"/>
        </w:rPr>
        <w:t>, with PD</w:t>
      </w:r>
      <w:r w:rsidR="00657B56" w:rsidRPr="00CB0D90">
        <w:rPr>
          <w:color w:val="000000"/>
          <w:sz w:val="20"/>
          <w:szCs w:val="20"/>
          <w:vertAlign w:val="subscript"/>
        </w:rPr>
        <w:t>H</w:t>
      </w:r>
      <w:r w:rsidR="00657B56" w:rsidRPr="00CB0D90">
        <w:rPr>
          <w:color w:val="000000"/>
          <w:sz w:val="20"/>
          <w:szCs w:val="20"/>
        </w:rPr>
        <w:t>:PD</w:t>
      </w:r>
      <w:r w:rsidR="00657B56" w:rsidRPr="00CB0D90">
        <w:rPr>
          <w:color w:val="000000"/>
          <w:sz w:val="20"/>
          <w:szCs w:val="20"/>
          <w:vertAlign w:val="subscript"/>
        </w:rPr>
        <w:t>V</w:t>
      </w:r>
      <w:r w:rsidR="007464B7" w:rsidRPr="00CB0D90">
        <w:rPr>
          <w:color w:val="000000"/>
          <w:sz w:val="20"/>
          <w:szCs w:val="20"/>
        </w:rPr>
        <w:t xml:space="preserve"> ratio</w:t>
      </w:r>
      <w:r w:rsidR="00657B56" w:rsidRPr="00CB0D90">
        <w:rPr>
          <w:color w:val="000000"/>
          <w:sz w:val="20"/>
          <w:szCs w:val="20"/>
        </w:rPr>
        <w:t xml:space="preserve"> of 1.01</w:t>
      </w:r>
      <w:r w:rsidR="00C6374C" w:rsidRPr="00CB0D90">
        <w:rPr>
          <w:color w:val="000000"/>
          <w:sz w:val="20"/>
          <w:szCs w:val="20"/>
        </w:rPr>
        <w:t xml:space="preserve"> for </w:t>
      </w:r>
      <w:r w:rsidR="0061743B" w:rsidRPr="00CB0D90">
        <w:rPr>
          <w:color w:val="000000"/>
          <w:sz w:val="20"/>
          <w:szCs w:val="20"/>
        </w:rPr>
        <w:t xml:space="preserve">both </w:t>
      </w:r>
      <w:r w:rsidR="00657B56" w:rsidRPr="00CB0D90">
        <w:rPr>
          <w:color w:val="000000"/>
          <w:sz w:val="20"/>
          <w:szCs w:val="20"/>
        </w:rPr>
        <w:t>groups</w:t>
      </w:r>
      <w:r w:rsidR="003D5510" w:rsidRPr="00CB0D90">
        <w:rPr>
          <w:color w:val="000000"/>
          <w:sz w:val="20"/>
          <w:szCs w:val="20"/>
        </w:rPr>
        <w:t xml:space="preserve">. </w:t>
      </w:r>
      <w:r w:rsidR="00D308D6" w:rsidRPr="00CB0D90">
        <w:rPr>
          <w:color w:val="000000"/>
          <w:sz w:val="20"/>
          <w:szCs w:val="20"/>
        </w:rPr>
        <w:t>In KC corneas, t</w:t>
      </w:r>
      <w:r w:rsidR="007E0FDC" w:rsidRPr="00CB0D90">
        <w:rPr>
          <w:color w:val="000000"/>
          <w:sz w:val="20"/>
          <w:szCs w:val="20"/>
        </w:rPr>
        <w:t xml:space="preserve">he </w:t>
      </w:r>
      <w:r w:rsidR="00CA01BC" w:rsidRPr="00CB0D90">
        <w:rPr>
          <w:color w:val="000000"/>
          <w:sz w:val="20"/>
          <w:szCs w:val="20"/>
        </w:rPr>
        <w:t>difference between the horizontal and vertical ADA</w:t>
      </w:r>
      <w:r w:rsidR="007E0FDC" w:rsidRPr="00CB0D90">
        <w:rPr>
          <w:color w:val="000000"/>
          <w:sz w:val="20"/>
          <w:szCs w:val="20"/>
        </w:rPr>
        <w:t xml:space="preserve"> was</w:t>
      </w:r>
      <w:r w:rsidR="00CA01BC" w:rsidRPr="00CB0D90">
        <w:rPr>
          <w:color w:val="000000"/>
          <w:sz w:val="20"/>
          <w:szCs w:val="20"/>
        </w:rPr>
        <w:t xml:space="preserve"> 1.5-fold higher </w:t>
      </w:r>
      <w:r w:rsidR="0061743B" w:rsidRPr="00CB0D90">
        <w:rPr>
          <w:color w:val="000000"/>
          <w:sz w:val="20"/>
          <w:szCs w:val="20"/>
        </w:rPr>
        <w:t xml:space="preserve">than </w:t>
      </w:r>
      <w:r w:rsidR="00D308D6" w:rsidRPr="00CB0D90">
        <w:rPr>
          <w:color w:val="000000"/>
          <w:sz w:val="20"/>
          <w:szCs w:val="20"/>
        </w:rPr>
        <w:t>in the control group</w:t>
      </w:r>
      <w:r w:rsidR="007E0FDC" w:rsidRPr="00CB0D90">
        <w:rPr>
          <w:color w:val="000000"/>
          <w:sz w:val="20"/>
          <w:szCs w:val="20"/>
        </w:rPr>
        <w:t>. The</w:t>
      </w:r>
      <w:r w:rsidR="002E4385" w:rsidRPr="00CB0D90">
        <w:rPr>
          <w:color w:val="000000"/>
          <w:sz w:val="20"/>
          <w:szCs w:val="20"/>
        </w:rPr>
        <w:t xml:space="preserve"> </w:t>
      </w:r>
      <w:r w:rsidR="007E0FDC" w:rsidRPr="00CB0D90">
        <w:rPr>
          <w:color w:val="000000"/>
          <w:sz w:val="20"/>
          <w:szCs w:val="20"/>
        </w:rPr>
        <w:t>DA</w:t>
      </w:r>
      <w:r w:rsidR="00164024" w:rsidRPr="00CB0D90">
        <w:rPr>
          <w:color w:val="000000"/>
          <w:sz w:val="20"/>
          <w:szCs w:val="20"/>
        </w:rPr>
        <w:t xml:space="preserve"> ratio</w:t>
      </w:r>
      <w:r w:rsidR="007E0FDC" w:rsidRPr="00CB0D90">
        <w:rPr>
          <w:color w:val="000000"/>
          <w:sz w:val="20"/>
          <w:szCs w:val="20"/>
        </w:rPr>
        <w:t xml:space="preserve"> </w:t>
      </w:r>
      <w:r w:rsidR="00BC7E40" w:rsidRPr="00CB0D90">
        <w:rPr>
          <w:color w:val="000000"/>
          <w:sz w:val="20"/>
          <w:szCs w:val="20"/>
        </w:rPr>
        <w:t>was higher in</w:t>
      </w:r>
      <w:r w:rsidR="007E0FDC" w:rsidRPr="00CB0D90">
        <w:rPr>
          <w:color w:val="000000"/>
          <w:sz w:val="20"/>
          <w:szCs w:val="20"/>
        </w:rPr>
        <w:t xml:space="preserve"> KC </w:t>
      </w:r>
      <w:r w:rsidR="00BC7E40" w:rsidRPr="00CB0D90">
        <w:rPr>
          <w:color w:val="000000"/>
          <w:sz w:val="20"/>
          <w:szCs w:val="20"/>
        </w:rPr>
        <w:t xml:space="preserve">than in control </w:t>
      </w:r>
      <w:r w:rsidR="007E0FDC" w:rsidRPr="00CB0D90">
        <w:rPr>
          <w:color w:val="000000"/>
          <w:sz w:val="20"/>
          <w:szCs w:val="20"/>
        </w:rPr>
        <w:t>corneas</w:t>
      </w:r>
      <w:r w:rsidR="00C6374C" w:rsidRPr="00CB0D90">
        <w:rPr>
          <w:color w:val="000000"/>
          <w:sz w:val="20"/>
          <w:szCs w:val="20"/>
        </w:rPr>
        <w:t xml:space="preserve"> at all distances (</w:t>
      </w:r>
      <w:r w:rsidR="00265926" w:rsidRPr="00CB0D90">
        <w:rPr>
          <w:color w:val="000000"/>
          <w:sz w:val="20"/>
          <w:szCs w:val="20"/>
        </w:rPr>
        <w:t xml:space="preserve">mean increase </w:t>
      </w:r>
      <w:r w:rsidR="00F10B0F" w:rsidRPr="00CB0D90">
        <w:rPr>
          <w:color w:val="000000"/>
          <w:sz w:val="20"/>
          <w:szCs w:val="20"/>
        </w:rPr>
        <w:t>0.10</w:t>
      </w:r>
      <w:r w:rsidR="00265926"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0.04</w:t>
      </w:r>
      <w:r w:rsidR="00265926" w:rsidRPr="00CB0D90">
        <w:rPr>
          <w:color w:val="000000"/>
          <w:sz w:val="20"/>
          <w:szCs w:val="20"/>
        </w:rPr>
        <w:t xml:space="preserve"> (H) and 0.1</w:t>
      </w:r>
      <w:r w:rsidR="0054328E" w:rsidRPr="00CB0D90">
        <w:rPr>
          <w:color w:val="000000"/>
          <w:sz w:val="20"/>
          <w:szCs w:val="20"/>
        </w:rPr>
        <w:t>4</w:t>
      </w:r>
      <w:r w:rsidR="00265926"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0.06</w:t>
      </w:r>
      <w:r w:rsidR="00265926" w:rsidRPr="00CB0D90">
        <w:rPr>
          <w:color w:val="000000"/>
          <w:sz w:val="20"/>
          <w:szCs w:val="20"/>
        </w:rPr>
        <w:t xml:space="preserve"> (V) for </w:t>
      </w:r>
      <w:r w:rsidR="007464B7" w:rsidRPr="00CB0D90">
        <w:rPr>
          <w:color w:val="000000"/>
          <w:sz w:val="20"/>
          <w:szCs w:val="20"/>
        </w:rPr>
        <w:t>n=1mm;</w:t>
      </w:r>
      <w:r w:rsidR="007859F1" w:rsidRPr="00CB0D90">
        <w:rPr>
          <w:color w:val="000000"/>
          <w:sz w:val="20"/>
          <w:szCs w:val="20"/>
        </w:rPr>
        <w:t xml:space="preserve"> 0.2</w:t>
      </w:r>
      <w:r w:rsidR="0054328E" w:rsidRPr="00CB0D90">
        <w:rPr>
          <w:color w:val="000000"/>
          <w:sz w:val="20"/>
          <w:szCs w:val="20"/>
        </w:rPr>
        <w:t>8</w:t>
      </w:r>
      <w:r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1.11</w:t>
      </w:r>
      <w:r w:rsidR="007859F1" w:rsidRPr="00CB0D90">
        <w:rPr>
          <w:color w:val="000000"/>
          <w:sz w:val="20"/>
          <w:szCs w:val="20"/>
        </w:rPr>
        <w:t xml:space="preserve"> (H) and 0.4</w:t>
      </w:r>
      <w:r w:rsidR="0054328E" w:rsidRPr="00CB0D90">
        <w:rPr>
          <w:color w:val="000000"/>
          <w:sz w:val="20"/>
          <w:szCs w:val="20"/>
        </w:rPr>
        <w:t>4</w:t>
      </w:r>
      <w:r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0.23</w:t>
      </w:r>
      <w:r w:rsidR="007859F1" w:rsidRPr="00CB0D90">
        <w:rPr>
          <w:color w:val="000000"/>
          <w:sz w:val="20"/>
          <w:szCs w:val="20"/>
        </w:rPr>
        <w:t xml:space="preserve"> (V)</w:t>
      </w:r>
      <w:r w:rsidR="00265926" w:rsidRPr="00CB0D90">
        <w:rPr>
          <w:color w:val="000000"/>
          <w:sz w:val="20"/>
          <w:szCs w:val="20"/>
        </w:rPr>
        <w:t xml:space="preserve"> n=1.5mm; </w:t>
      </w:r>
      <w:r w:rsidR="007859F1" w:rsidRPr="00CB0D90">
        <w:rPr>
          <w:color w:val="000000"/>
          <w:sz w:val="20"/>
          <w:szCs w:val="20"/>
        </w:rPr>
        <w:t>0</w:t>
      </w:r>
      <w:r w:rsidR="0054328E" w:rsidRPr="00CB0D90">
        <w:rPr>
          <w:color w:val="000000"/>
          <w:sz w:val="20"/>
          <w:szCs w:val="20"/>
        </w:rPr>
        <w:t>.79</w:t>
      </w:r>
      <w:r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0.31</w:t>
      </w:r>
      <w:r w:rsidR="007859F1" w:rsidRPr="00CB0D90">
        <w:rPr>
          <w:color w:val="000000"/>
          <w:sz w:val="20"/>
          <w:szCs w:val="20"/>
        </w:rPr>
        <w:t xml:space="preserve"> (H) and </w:t>
      </w:r>
      <w:r w:rsidR="0054328E" w:rsidRPr="00CB0D90">
        <w:rPr>
          <w:color w:val="000000"/>
          <w:sz w:val="20"/>
          <w:szCs w:val="20"/>
        </w:rPr>
        <w:t>1.71</w:t>
      </w:r>
      <w:r w:rsidRPr="00CB0D90">
        <w:rPr>
          <w:color w:val="000000"/>
          <w:sz w:val="20"/>
          <w:szCs w:val="20"/>
        </w:rPr>
        <w:t>±</w:t>
      </w:r>
      <w:r w:rsidR="00656EFD" w:rsidRPr="00CB0D90">
        <w:rPr>
          <w:color w:val="000000"/>
          <w:sz w:val="20"/>
          <w:szCs w:val="20"/>
        </w:rPr>
        <w:t>1.17</w:t>
      </w:r>
      <w:r w:rsidRPr="00CB0D90">
        <w:rPr>
          <w:color w:val="000000"/>
          <w:sz w:val="20"/>
          <w:szCs w:val="20"/>
        </w:rPr>
        <w:t xml:space="preserve"> (V)</w:t>
      </w:r>
      <w:r w:rsidR="00265926" w:rsidRPr="00CB0D90">
        <w:rPr>
          <w:color w:val="000000"/>
          <w:sz w:val="20"/>
          <w:szCs w:val="20"/>
        </w:rPr>
        <w:t xml:space="preserve"> for n=2mm</w:t>
      </w:r>
      <w:r w:rsidR="007464B7" w:rsidRPr="00CB0D90">
        <w:rPr>
          <w:color w:val="000000"/>
          <w:sz w:val="20"/>
          <w:szCs w:val="20"/>
        </w:rPr>
        <w:t>)</w:t>
      </w:r>
      <w:r w:rsidRPr="00CB0D90">
        <w:rPr>
          <w:color w:val="000000"/>
          <w:sz w:val="20"/>
          <w:szCs w:val="20"/>
        </w:rPr>
        <w:t xml:space="preserve">. </w:t>
      </w:r>
      <w:r w:rsidR="00BC7E40" w:rsidRPr="00CB0D90">
        <w:rPr>
          <w:color w:val="000000"/>
          <w:sz w:val="20"/>
          <w:szCs w:val="20"/>
        </w:rPr>
        <w:t>T</w:t>
      </w:r>
      <w:r w:rsidRPr="00CB0D90">
        <w:rPr>
          <w:color w:val="000000"/>
          <w:sz w:val="20"/>
          <w:szCs w:val="20"/>
        </w:rPr>
        <w:t xml:space="preserve">he relative difference of the DA </w:t>
      </w:r>
      <w:r w:rsidR="00BC7E40" w:rsidRPr="00CB0D90">
        <w:rPr>
          <w:color w:val="000000"/>
          <w:sz w:val="20"/>
          <w:szCs w:val="20"/>
        </w:rPr>
        <w:t xml:space="preserve">H/V </w:t>
      </w:r>
      <w:r w:rsidRPr="00CB0D90">
        <w:rPr>
          <w:color w:val="000000"/>
          <w:sz w:val="20"/>
          <w:szCs w:val="20"/>
        </w:rPr>
        <w:t>ratio</w:t>
      </w:r>
      <w:r w:rsidR="00BC7E40" w:rsidRPr="00CB0D90">
        <w:rPr>
          <w:color w:val="000000"/>
          <w:sz w:val="20"/>
          <w:szCs w:val="20"/>
        </w:rPr>
        <w:t>s</w:t>
      </w:r>
      <w:r w:rsidRPr="00CB0D90">
        <w:rPr>
          <w:color w:val="000000"/>
          <w:sz w:val="20"/>
          <w:szCs w:val="20"/>
        </w:rPr>
        <w:t xml:space="preserve"> </w:t>
      </w:r>
      <w:r w:rsidR="00BC7E40" w:rsidRPr="00CB0D90">
        <w:rPr>
          <w:color w:val="000000"/>
          <w:sz w:val="20"/>
          <w:szCs w:val="20"/>
        </w:rPr>
        <w:t>w</w:t>
      </w:r>
      <w:r w:rsidR="0061743B" w:rsidRPr="00CB0D90">
        <w:rPr>
          <w:color w:val="000000"/>
          <w:sz w:val="20"/>
          <w:szCs w:val="20"/>
        </w:rPr>
        <w:t>as</w:t>
      </w:r>
      <w:r w:rsidR="00BC7E40" w:rsidRPr="00CB0D90">
        <w:rPr>
          <w:color w:val="000000"/>
          <w:sz w:val="20"/>
          <w:szCs w:val="20"/>
        </w:rPr>
        <w:t xml:space="preserve"> h</w:t>
      </w:r>
      <w:r w:rsidR="00167978" w:rsidRPr="00CB0D90">
        <w:rPr>
          <w:color w:val="000000"/>
          <w:sz w:val="20"/>
          <w:szCs w:val="20"/>
        </w:rPr>
        <w:t xml:space="preserve">igher </w:t>
      </w:r>
      <w:r w:rsidR="00BC7E40" w:rsidRPr="00CB0D90">
        <w:rPr>
          <w:color w:val="000000"/>
          <w:sz w:val="20"/>
          <w:szCs w:val="20"/>
        </w:rPr>
        <w:t>in KC than in control corneas</w:t>
      </w:r>
      <w:r w:rsidR="00265926" w:rsidRPr="00CB0D90">
        <w:rPr>
          <w:color w:val="000000"/>
          <w:sz w:val="20"/>
          <w:szCs w:val="20"/>
        </w:rPr>
        <w:t xml:space="preserve"> (</w:t>
      </w:r>
      <w:r w:rsidR="00656EFD" w:rsidRPr="00CB0D90">
        <w:rPr>
          <w:color w:val="000000"/>
          <w:sz w:val="20"/>
          <w:szCs w:val="20"/>
        </w:rPr>
        <w:t>2.2, 2.7, and 6</w:t>
      </w:r>
      <w:r w:rsidR="0061743B" w:rsidRPr="00CB0D90">
        <w:rPr>
          <w:color w:val="000000"/>
          <w:sz w:val="20"/>
          <w:szCs w:val="20"/>
        </w:rPr>
        <w:t>.</w:t>
      </w:r>
      <w:r w:rsidR="00656EFD" w:rsidRPr="00CB0D90">
        <w:rPr>
          <w:color w:val="000000"/>
          <w:sz w:val="20"/>
          <w:szCs w:val="20"/>
        </w:rPr>
        <w:t>6-fold</w:t>
      </w:r>
      <w:r w:rsidR="00BC7E40" w:rsidRPr="00CB0D90">
        <w:rPr>
          <w:color w:val="000000"/>
          <w:sz w:val="20"/>
          <w:szCs w:val="20"/>
        </w:rPr>
        <w:t>,</w:t>
      </w:r>
      <w:r w:rsidR="00656EFD" w:rsidRPr="00CB0D90">
        <w:rPr>
          <w:color w:val="000000"/>
          <w:sz w:val="20"/>
          <w:szCs w:val="20"/>
        </w:rPr>
        <w:t xml:space="preserve"> f</w:t>
      </w:r>
      <w:r w:rsidR="00265926" w:rsidRPr="00CB0D90">
        <w:rPr>
          <w:color w:val="000000"/>
          <w:sz w:val="20"/>
          <w:szCs w:val="20"/>
        </w:rPr>
        <w:t>or n=1, 1.5, and 2mm</w:t>
      </w:r>
      <w:r w:rsidR="007464B7" w:rsidRPr="00CB0D90">
        <w:rPr>
          <w:color w:val="000000"/>
          <w:sz w:val="20"/>
          <w:szCs w:val="20"/>
        </w:rPr>
        <w:t>, respectively</w:t>
      </w:r>
      <w:r w:rsidR="00265926" w:rsidRPr="00CB0D90">
        <w:rPr>
          <w:color w:val="000000"/>
          <w:sz w:val="20"/>
          <w:szCs w:val="20"/>
        </w:rPr>
        <w:t>).</w:t>
      </w:r>
      <w:r w:rsidR="00BB1F6F" w:rsidRPr="00CB0D90">
        <w:rPr>
          <w:color w:val="000000"/>
          <w:sz w:val="20"/>
          <w:szCs w:val="20"/>
        </w:rPr>
        <w:t xml:space="preserve"> </w:t>
      </w:r>
      <w:r w:rsidR="00C912A8" w:rsidRPr="00CB0D90">
        <w:rPr>
          <w:color w:val="000000"/>
          <w:sz w:val="20"/>
          <w:szCs w:val="20"/>
        </w:rPr>
        <w:t xml:space="preserve">Inverse analysis revealed the tangential modulus at 2% strain was </w:t>
      </w:r>
      <w:r w:rsidR="006B7BF8" w:rsidRPr="00CB0D90">
        <w:rPr>
          <w:color w:val="000000"/>
          <w:sz w:val="20"/>
          <w:szCs w:val="20"/>
        </w:rPr>
        <w:t>1.75</w:t>
      </w:r>
      <w:r w:rsidR="00C912A8" w:rsidRPr="00CB0D90">
        <w:rPr>
          <w:color w:val="000000"/>
          <w:sz w:val="20"/>
          <w:szCs w:val="20"/>
        </w:rPr>
        <w:t>±</w:t>
      </w:r>
      <w:r w:rsidR="006B7BF8" w:rsidRPr="00CB0D90">
        <w:rPr>
          <w:color w:val="000000"/>
          <w:sz w:val="20"/>
          <w:szCs w:val="20"/>
        </w:rPr>
        <w:t>0.29</w:t>
      </w:r>
      <w:r w:rsidR="00C912A8" w:rsidRPr="00CB0D90">
        <w:rPr>
          <w:color w:val="000000"/>
          <w:sz w:val="20"/>
          <w:szCs w:val="20"/>
        </w:rPr>
        <w:t xml:space="preserve"> for KC corneas, </w:t>
      </w:r>
      <w:r w:rsidR="006B7BF8" w:rsidRPr="00CB0D90">
        <w:rPr>
          <w:color w:val="000000"/>
          <w:sz w:val="20"/>
          <w:szCs w:val="20"/>
        </w:rPr>
        <w:t>1.20</w:t>
      </w:r>
      <w:r w:rsidR="00C912A8" w:rsidRPr="00CB0D90">
        <w:rPr>
          <w:color w:val="000000"/>
          <w:sz w:val="20"/>
          <w:szCs w:val="20"/>
        </w:rPr>
        <w:t>±</w:t>
      </w:r>
      <w:r w:rsidR="006B7BF8" w:rsidRPr="00CB0D90">
        <w:rPr>
          <w:color w:val="000000"/>
          <w:sz w:val="20"/>
          <w:szCs w:val="20"/>
        </w:rPr>
        <w:t xml:space="preserve">0.37 </w:t>
      </w:r>
      <w:r w:rsidR="00C912A8" w:rsidRPr="00CB0D90">
        <w:rPr>
          <w:color w:val="000000"/>
          <w:sz w:val="20"/>
          <w:szCs w:val="20"/>
        </w:rPr>
        <w:t xml:space="preserve">for KC cone areas and </w:t>
      </w:r>
      <w:r w:rsidR="006B7BF8" w:rsidRPr="00CB0D90">
        <w:rPr>
          <w:color w:val="000000"/>
          <w:sz w:val="20"/>
          <w:szCs w:val="20"/>
        </w:rPr>
        <w:t>1.43</w:t>
      </w:r>
      <w:r w:rsidR="00C912A8" w:rsidRPr="00CB0D90">
        <w:rPr>
          <w:color w:val="000000"/>
          <w:sz w:val="20"/>
          <w:szCs w:val="20"/>
        </w:rPr>
        <w:t>±</w:t>
      </w:r>
      <w:r w:rsidR="006B7BF8" w:rsidRPr="00CB0D90">
        <w:rPr>
          <w:color w:val="000000"/>
          <w:sz w:val="20"/>
          <w:szCs w:val="20"/>
        </w:rPr>
        <w:t>0.18</w:t>
      </w:r>
      <w:r w:rsidR="00C912A8" w:rsidRPr="00CB0D90">
        <w:rPr>
          <w:color w:val="000000"/>
          <w:sz w:val="20"/>
          <w:szCs w:val="20"/>
        </w:rPr>
        <w:t xml:space="preserve"> for healthy corneas. </w:t>
      </w:r>
      <w:r w:rsidR="00C912A8" w:rsidRPr="00CB0D90">
        <w:rPr>
          <w:color w:val="4472C4" w:themeColor="accent1"/>
          <w:sz w:val="20"/>
          <w:szCs w:val="20"/>
        </w:rPr>
        <w:t xml:space="preserve"> </w:t>
      </w:r>
    </w:p>
    <w:p w14:paraId="2E055603" w14:textId="6F2D7C8A" w:rsidR="00A758E4" w:rsidRPr="006B7BF8" w:rsidRDefault="0032275A" w:rsidP="00D308D6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B0D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Conclusion:</w:t>
      </w:r>
      <w:r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6402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Cross</w:t>
      </w:r>
      <w:r w:rsidR="00DC787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-meridian 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air</w:t>
      </w:r>
      <w:r w:rsidR="0061743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puff corneal </w:t>
      </w:r>
      <w:r w:rsidR="00DC7879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deformation 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 reveals differences between healthy and </w:t>
      </w:r>
      <w:proofErr w:type="gramStart"/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early stage</w:t>
      </w:r>
      <w:proofErr w:type="gramEnd"/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KC patients.  </w:t>
      </w:r>
      <w:r w:rsidR="005F59A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arameters resulting from different deformation</w:t>
      </w:r>
      <w:r w:rsidR="0061743B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horizontal and </w:t>
      </w:r>
      <w:r w:rsidR="005F59A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vertical</w:t>
      </w:r>
      <w:r w:rsidR="000F609E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meridians </w:t>
      </w:r>
      <w:r w:rsidR="005F59A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seem a</w:t>
      </w:r>
      <w:r w:rsidR="008B2CC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B2CC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well suited</w:t>
      </w:r>
      <w:proofErr w:type="gramEnd"/>
      <w:r w:rsidR="008B2CC4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biomarker, independent of IOP.</w:t>
      </w:r>
      <w:r w:rsidR="006B7BF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Results of inverse analysis compliment </w:t>
      </w:r>
      <w:r w:rsidR="005F59AC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these parameters</w:t>
      </w:r>
      <w:r w:rsidR="006B7BF8" w:rsidRPr="00CB0D90">
        <w:rPr>
          <w:rFonts w:ascii="Times New Roman" w:eastAsia="Times New Roman" w:hAnsi="Times New Roman" w:cs="Times New Roman"/>
          <w:color w:val="000000"/>
          <w:sz w:val="20"/>
          <w:szCs w:val="20"/>
        </w:rPr>
        <w:t>, with the disadvantage that inverse analysis is a long and complex process whereas parameters could be calculated immediately by the device and provide valuable diagnosis information.</w:t>
      </w:r>
    </w:p>
    <w:sectPr w:rsidR="00A758E4" w:rsidRPr="006B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31A3" w14:textId="77777777" w:rsidR="000B126B" w:rsidRDefault="000B126B" w:rsidP="00160AE9">
      <w:pPr>
        <w:spacing w:after="0" w:line="240" w:lineRule="auto"/>
      </w:pPr>
      <w:r>
        <w:separator/>
      </w:r>
    </w:p>
  </w:endnote>
  <w:endnote w:type="continuationSeparator" w:id="0">
    <w:p w14:paraId="2EF99CA7" w14:textId="77777777" w:rsidR="000B126B" w:rsidRDefault="000B126B" w:rsidP="0016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FAF9" w14:textId="77777777" w:rsidR="000B126B" w:rsidRDefault="000B126B" w:rsidP="00160AE9">
      <w:pPr>
        <w:spacing w:after="0" w:line="240" w:lineRule="auto"/>
      </w:pPr>
      <w:r>
        <w:separator/>
      </w:r>
    </w:p>
  </w:footnote>
  <w:footnote w:type="continuationSeparator" w:id="0">
    <w:p w14:paraId="5CFAA76A" w14:textId="77777777" w:rsidR="000B126B" w:rsidRDefault="000B126B" w:rsidP="0016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6FFF"/>
    <w:multiLevelType w:val="hybridMultilevel"/>
    <w:tmpl w:val="D1CE65D0"/>
    <w:lvl w:ilvl="0" w:tplc="6D908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4C9D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DEB4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CE63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3D0A9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D802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4ABE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548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427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62790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0sDQwNzC1NDIzNTBX0lEKTi0uzszPAykwrAUAr3TSNiwAAAA="/>
  </w:docVars>
  <w:rsids>
    <w:rsidRoot w:val="00F26465"/>
    <w:rsid w:val="00061CFC"/>
    <w:rsid w:val="00066361"/>
    <w:rsid w:val="00091D7B"/>
    <w:rsid w:val="000A029D"/>
    <w:rsid w:val="000B126B"/>
    <w:rsid w:val="000B12E3"/>
    <w:rsid w:val="000F609E"/>
    <w:rsid w:val="00105E1D"/>
    <w:rsid w:val="001150CE"/>
    <w:rsid w:val="001421C1"/>
    <w:rsid w:val="0014283B"/>
    <w:rsid w:val="0015023D"/>
    <w:rsid w:val="00160AE9"/>
    <w:rsid w:val="00164024"/>
    <w:rsid w:val="00167978"/>
    <w:rsid w:val="00175D79"/>
    <w:rsid w:val="001932E0"/>
    <w:rsid w:val="001A2344"/>
    <w:rsid w:val="001F2981"/>
    <w:rsid w:val="00202A92"/>
    <w:rsid w:val="00207EAF"/>
    <w:rsid w:val="002103C0"/>
    <w:rsid w:val="00230D10"/>
    <w:rsid w:val="002435FB"/>
    <w:rsid w:val="00244266"/>
    <w:rsid w:val="00265926"/>
    <w:rsid w:val="0027309D"/>
    <w:rsid w:val="002733EE"/>
    <w:rsid w:val="00282406"/>
    <w:rsid w:val="00283059"/>
    <w:rsid w:val="00283086"/>
    <w:rsid w:val="002C1845"/>
    <w:rsid w:val="002C2C49"/>
    <w:rsid w:val="002E4385"/>
    <w:rsid w:val="002E4C30"/>
    <w:rsid w:val="00321062"/>
    <w:rsid w:val="0032275A"/>
    <w:rsid w:val="00326C22"/>
    <w:rsid w:val="00353A1B"/>
    <w:rsid w:val="003665A9"/>
    <w:rsid w:val="003C4327"/>
    <w:rsid w:val="003D5510"/>
    <w:rsid w:val="00400982"/>
    <w:rsid w:val="00402114"/>
    <w:rsid w:val="0041302C"/>
    <w:rsid w:val="0041461C"/>
    <w:rsid w:val="004739AE"/>
    <w:rsid w:val="00482006"/>
    <w:rsid w:val="004A0923"/>
    <w:rsid w:val="004A7E4A"/>
    <w:rsid w:val="004B14F8"/>
    <w:rsid w:val="004C2D31"/>
    <w:rsid w:val="004E6764"/>
    <w:rsid w:val="00505056"/>
    <w:rsid w:val="00525DB2"/>
    <w:rsid w:val="005276F6"/>
    <w:rsid w:val="00533066"/>
    <w:rsid w:val="0054328E"/>
    <w:rsid w:val="00545581"/>
    <w:rsid w:val="005602EC"/>
    <w:rsid w:val="00584D30"/>
    <w:rsid w:val="00590B0F"/>
    <w:rsid w:val="005C06F4"/>
    <w:rsid w:val="005C34D1"/>
    <w:rsid w:val="005D6A99"/>
    <w:rsid w:val="005D7707"/>
    <w:rsid w:val="005F59AC"/>
    <w:rsid w:val="005F7564"/>
    <w:rsid w:val="0061743B"/>
    <w:rsid w:val="006363FD"/>
    <w:rsid w:val="00656EFD"/>
    <w:rsid w:val="006577CC"/>
    <w:rsid w:val="00657B56"/>
    <w:rsid w:val="0068031A"/>
    <w:rsid w:val="00682844"/>
    <w:rsid w:val="00684EB4"/>
    <w:rsid w:val="006A3C84"/>
    <w:rsid w:val="006A4A7D"/>
    <w:rsid w:val="006B7BF8"/>
    <w:rsid w:val="006C31C9"/>
    <w:rsid w:val="006F36AA"/>
    <w:rsid w:val="006F6887"/>
    <w:rsid w:val="007048D9"/>
    <w:rsid w:val="007116CD"/>
    <w:rsid w:val="00715FF4"/>
    <w:rsid w:val="00721394"/>
    <w:rsid w:val="007464B7"/>
    <w:rsid w:val="00753204"/>
    <w:rsid w:val="00777A23"/>
    <w:rsid w:val="007859F1"/>
    <w:rsid w:val="00793549"/>
    <w:rsid w:val="00794AE1"/>
    <w:rsid w:val="007C345B"/>
    <w:rsid w:val="007E0FDC"/>
    <w:rsid w:val="007E1237"/>
    <w:rsid w:val="007F0C11"/>
    <w:rsid w:val="0080211C"/>
    <w:rsid w:val="00802642"/>
    <w:rsid w:val="0080586A"/>
    <w:rsid w:val="008061D5"/>
    <w:rsid w:val="00824211"/>
    <w:rsid w:val="0082560A"/>
    <w:rsid w:val="00834EC1"/>
    <w:rsid w:val="0084092D"/>
    <w:rsid w:val="008507D0"/>
    <w:rsid w:val="0085566C"/>
    <w:rsid w:val="008B2CC4"/>
    <w:rsid w:val="008E73FF"/>
    <w:rsid w:val="008F13F7"/>
    <w:rsid w:val="009029BC"/>
    <w:rsid w:val="00903997"/>
    <w:rsid w:val="009044FD"/>
    <w:rsid w:val="00913D14"/>
    <w:rsid w:val="00923387"/>
    <w:rsid w:val="00926578"/>
    <w:rsid w:val="00956433"/>
    <w:rsid w:val="009674B5"/>
    <w:rsid w:val="00982CD5"/>
    <w:rsid w:val="00990A7B"/>
    <w:rsid w:val="009B7631"/>
    <w:rsid w:val="009D67FC"/>
    <w:rsid w:val="009E1498"/>
    <w:rsid w:val="009F6A0D"/>
    <w:rsid w:val="00A17CD6"/>
    <w:rsid w:val="00A3077E"/>
    <w:rsid w:val="00A43A00"/>
    <w:rsid w:val="00A63826"/>
    <w:rsid w:val="00A6726B"/>
    <w:rsid w:val="00A758E4"/>
    <w:rsid w:val="00A94A37"/>
    <w:rsid w:val="00AD3332"/>
    <w:rsid w:val="00AD4D2F"/>
    <w:rsid w:val="00B04DA9"/>
    <w:rsid w:val="00B63A26"/>
    <w:rsid w:val="00B640A1"/>
    <w:rsid w:val="00B73C60"/>
    <w:rsid w:val="00B93E94"/>
    <w:rsid w:val="00BB1F6F"/>
    <w:rsid w:val="00BC7A74"/>
    <w:rsid w:val="00BC7E40"/>
    <w:rsid w:val="00C0280C"/>
    <w:rsid w:val="00C06590"/>
    <w:rsid w:val="00C06FF8"/>
    <w:rsid w:val="00C52CEF"/>
    <w:rsid w:val="00C6374C"/>
    <w:rsid w:val="00C748DD"/>
    <w:rsid w:val="00C912A8"/>
    <w:rsid w:val="00C95EC0"/>
    <w:rsid w:val="00CA01BC"/>
    <w:rsid w:val="00CA284B"/>
    <w:rsid w:val="00CA4763"/>
    <w:rsid w:val="00CB0D90"/>
    <w:rsid w:val="00CE13B5"/>
    <w:rsid w:val="00CF65A0"/>
    <w:rsid w:val="00D02470"/>
    <w:rsid w:val="00D2316C"/>
    <w:rsid w:val="00D308D6"/>
    <w:rsid w:val="00D81424"/>
    <w:rsid w:val="00D92F5C"/>
    <w:rsid w:val="00DA24EF"/>
    <w:rsid w:val="00DA5F18"/>
    <w:rsid w:val="00DB4F11"/>
    <w:rsid w:val="00DC7879"/>
    <w:rsid w:val="00DC7D36"/>
    <w:rsid w:val="00DD5D97"/>
    <w:rsid w:val="00E03C8A"/>
    <w:rsid w:val="00E0419C"/>
    <w:rsid w:val="00E5372E"/>
    <w:rsid w:val="00EA39B3"/>
    <w:rsid w:val="00EB251D"/>
    <w:rsid w:val="00EB727F"/>
    <w:rsid w:val="00EC120B"/>
    <w:rsid w:val="00EE2EEC"/>
    <w:rsid w:val="00F00FB7"/>
    <w:rsid w:val="00F02E35"/>
    <w:rsid w:val="00F10B0F"/>
    <w:rsid w:val="00F26465"/>
    <w:rsid w:val="00F570D5"/>
    <w:rsid w:val="00F8525C"/>
    <w:rsid w:val="00F92760"/>
    <w:rsid w:val="00FB1619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EE8"/>
  <w15:chartTrackingRefBased/>
  <w15:docId w15:val="{AB518772-D5DC-4FD2-818B-558E4F5C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4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E9"/>
  </w:style>
  <w:style w:type="paragraph" w:styleId="Footer">
    <w:name w:val="footer"/>
    <w:basedOn w:val="Normal"/>
    <w:link w:val="FooterChar"/>
    <w:uiPriority w:val="99"/>
    <w:unhideWhenUsed/>
    <w:rsid w:val="0016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E9"/>
  </w:style>
  <w:style w:type="paragraph" w:styleId="NoSpacing">
    <w:name w:val="No Spacing"/>
    <w:uiPriority w:val="1"/>
    <w:qFormat/>
    <w:rsid w:val="00DD5D97"/>
    <w:pPr>
      <w:spacing w:after="0" w:line="240" w:lineRule="auto"/>
    </w:pPr>
  </w:style>
  <w:style w:type="paragraph" w:customStyle="1" w:styleId="02Author-BOE">
    <w:name w:val="02. Author - BOE"/>
    <w:basedOn w:val="Normal"/>
    <w:next w:val="Normal"/>
    <w:qFormat/>
    <w:rsid w:val="0014283B"/>
    <w:pPr>
      <w:spacing w:before="240" w:after="80" w:line="240" w:lineRule="auto"/>
    </w:pPr>
    <w:rPr>
      <w:rFonts w:ascii="Arial" w:eastAsiaTheme="minorEastAsia" w:hAnsi="Arial"/>
      <w:b/>
      <w:smallCaps/>
      <w:color w:val="7C130E"/>
      <w:sz w:val="24"/>
      <w:lang w:val="en-GB"/>
    </w:rPr>
  </w:style>
  <w:style w:type="paragraph" w:customStyle="1" w:styleId="03AuthorAffiliation">
    <w:name w:val="03. Author Affiliation"/>
    <w:basedOn w:val="NoSpacing"/>
    <w:next w:val="Normal"/>
    <w:qFormat/>
    <w:rsid w:val="0014283B"/>
    <w:rPr>
      <w:rFonts w:ascii="Times New Roman" w:eastAsiaTheme="minorEastAsia" w:hAnsi="Times New Roman"/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3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1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2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2821-4FF4-4D45-AE49-10F7E4C0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Zvietcovich</dc:creator>
  <cp:keywords/>
  <dc:description/>
  <cp:lastModifiedBy>Elsheikh, Ahmed</cp:lastModifiedBy>
  <cp:revision>5</cp:revision>
  <dcterms:created xsi:type="dcterms:W3CDTF">2022-01-07T12:13:00Z</dcterms:created>
  <dcterms:modified xsi:type="dcterms:W3CDTF">2022-10-05T06:22:00Z</dcterms:modified>
</cp:coreProperties>
</file>