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CD5906" w14:textId="77777777" w:rsidR="009650E8" w:rsidRDefault="009650E8" w:rsidP="009650E8">
      <w:r>
        <w:t>Outcomes of the low dose short Synacthen test</w:t>
      </w:r>
      <w:r>
        <w:t xml:space="preserve"> </w:t>
      </w:r>
      <w:r>
        <w:t>in infancy</w:t>
      </w:r>
    </w:p>
    <w:p w14:paraId="66DD0E59" w14:textId="77777777" w:rsidR="009650E8" w:rsidRDefault="009650E8" w:rsidP="009650E8">
      <w:r>
        <w:t xml:space="preserve">Background: </w:t>
      </w:r>
    </w:p>
    <w:p w14:paraId="497C5DFF" w14:textId="77777777" w:rsidR="009650E8" w:rsidRDefault="009650E8" w:rsidP="009650E8">
      <w:r>
        <w:t>The hypothalam</w:t>
      </w:r>
      <w:r>
        <w:t xml:space="preserve">ic-pituitary-adrenal (HPA) axis </w:t>
      </w:r>
      <w:r>
        <w:t>may be suppressed at birth. In most infants this is tolerated well.</w:t>
      </w:r>
      <w:r>
        <w:t xml:space="preserve"> </w:t>
      </w:r>
      <w:r>
        <w:t>HPA testing in infancy often generates ‘abnormal’ results although</w:t>
      </w:r>
      <w:r>
        <w:t xml:space="preserve"> </w:t>
      </w:r>
      <w:r>
        <w:t>abnormalities of the HPA may not be identified and cortisol measurements</w:t>
      </w:r>
      <w:r>
        <w:t xml:space="preserve"> </w:t>
      </w:r>
      <w:r>
        <w:t>often ‘normalise’ over time.</w:t>
      </w:r>
      <w:r>
        <w:t xml:space="preserve"> </w:t>
      </w:r>
      <w:r>
        <w:t>[1]</w:t>
      </w:r>
    </w:p>
    <w:p w14:paraId="432EEE88" w14:textId="77777777" w:rsidR="009650E8" w:rsidRDefault="009650E8" w:rsidP="009650E8">
      <w:r>
        <w:t xml:space="preserve">Aim: </w:t>
      </w:r>
    </w:p>
    <w:p w14:paraId="7A81AAA6" w14:textId="77777777" w:rsidR="009650E8" w:rsidRDefault="009650E8" w:rsidP="009650E8">
      <w:r>
        <w:t>To contribute to the evidence base on neonatal HPA activity</w:t>
      </w:r>
      <w:r>
        <w:t xml:space="preserve"> </w:t>
      </w:r>
      <w:r>
        <w:t>by reporting outcomes of infants age &lt; 1 year tested with the</w:t>
      </w:r>
      <w:r>
        <w:t xml:space="preserve"> </w:t>
      </w:r>
      <w:r>
        <w:t>low dose short Synacthen test (LDSST: Synacthen 500ng/1.73m2,</w:t>
      </w:r>
      <w:r>
        <w:t xml:space="preserve"> </w:t>
      </w:r>
      <w:r>
        <w:t>sampling at 0’, 15’, 25’, 35’) between 201</w:t>
      </w:r>
      <w:r>
        <w:t xml:space="preserve">3-2020 at a tertiary children’s </w:t>
      </w:r>
      <w:r>
        <w:t>hospital. Infants with low cortisol during critical illness,</w:t>
      </w:r>
      <w:r>
        <w:t xml:space="preserve"> </w:t>
      </w:r>
      <w:r>
        <w:t>prolonged jaundice, recurrent hypoglycaemia and following high</w:t>
      </w:r>
      <w:r>
        <w:t xml:space="preserve"> </w:t>
      </w:r>
      <w:r>
        <w:t>dose glucocorticoid use in intensive care were tested.</w:t>
      </w:r>
      <w:r>
        <w:t xml:space="preserve"> </w:t>
      </w:r>
    </w:p>
    <w:p w14:paraId="5B7C9AF0" w14:textId="77777777" w:rsidR="009650E8" w:rsidRDefault="009650E8" w:rsidP="009650E8">
      <w:r>
        <w:t xml:space="preserve">Methods: </w:t>
      </w:r>
    </w:p>
    <w:p w14:paraId="5650D41C" w14:textId="77777777" w:rsidR="009650E8" w:rsidRDefault="009650E8" w:rsidP="009650E8">
      <w:r>
        <w:t>Gestation at birth, age at testing and gender were</w:t>
      </w:r>
      <w:r>
        <w:t xml:space="preserve"> </w:t>
      </w:r>
      <w:r>
        <w:t>recorded. Maximum cortisol concentrations were: ‘normal’,</w:t>
      </w:r>
      <w:r>
        <w:t xml:space="preserve"> </w:t>
      </w:r>
      <w:r>
        <w:t>≥450nmol/L; ‘suboptimal’ 350-449nmol/L treated with ‘sick day’</w:t>
      </w:r>
      <w:r>
        <w:t xml:space="preserve"> </w:t>
      </w:r>
      <w:r>
        <w:t>hydrocortisone, during periods of stress only; ‘abnormal’,</w:t>
      </w:r>
      <w:r>
        <w:t xml:space="preserve"> </w:t>
      </w:r>
      <w:r>
        <w:t>&lt;350nmol/L, treated with daily hydrocortisone.</w:t>
      </w:r>
    </w:p>
    <w:p w14:paraId="75E617BA" w14:textId="77777777" w:rsidR="009650E8" w:rsidRDefault="009650E8" w:rsidP="009650E8">
      <w:r>
        <w:t xml:space="preserve">Results: </w:t>
      </w:r>
    </w:p>
    <w:p w14:paraId="17292772" w14:textId="77777777" w:rsidR="009650E8" w:rsidRDefault="009650E8" w:rsidP="009650E8">
      <w:r>
        <w:t>Data from 31 (21M) infants, age 0.2 months (±0.3</w:t>
      </w:r>
      <w:r>
        <w:t xml:space="preserve"> </w:t>
      </w:r>
      <w:r>
        <w:t>months) at time of first LDSST were included. 15/31 (48.4%)</w:t>
      </w:r>
      <w:r>
        <w:t xml:space="preserve"> </w:t>
      </w:r>
      <w:r>
        <w:t>received daily hydrocortisone, 9/31 (29.0%) received sick day only.</w:t>
      </w:r>
      <w:r>
        <w:t xml:space="preserve"> </w:t>
      </w:r>
      <w:r>
        <w:t>Preterm infants were more likely to ‘fail’ (Table 1).</w:t>
      </w:r>
      <w:r>
        <w:t xml:space="preserve"> </w:t>
      </w:r>
      <w:r>
        <w:t>A second LDSST performed 0.9 ±0.9 years later was abnormal</w:t>
      </w:r>
      <w:r>
        <w:t xml:space="preserve"> </w:t>
      </w:r>
      <w:r>
        <w:t>in 6/24 (25%) infants, of whom two had normal results on subsequent</w:t>
      </w:r>
      <w:r>
        <w:t xml:space="preserve"> </w:t>
      </w:r>
      <w:r>
        <w:t>tests. In 20/24 (83.3%) infants in whom the cortisol peak was</w:t>
      </w:r>
      <w:r>
        <w:t xml:space="preserve"> </w:t>
      </w:r>
      <w:r>
        <w:t>&lt;450nmol/L on the first LDSST, a normal test result was documented</w:t>
      </w:r>
      <w:r>
        <w:t xml:space="preserve"> </w:t>
      </w:r>
      <w:r>
        <w:t>at the age of 1.3 ± 1.1 years.</w:t>
      </w:r>
      <w:r>
        <w:t xml:space="preserve"> </w:t>
      </w:r>
      <w:r>
        <w:t>After two years, four infants are treated with daily hydrocortisone,</w:t>
      </w:r>
      <w:r>
        <w:t xml:space="preserve"> </w:t>
      </w:r>
      <w:r>
        <w:t>none have a diagnosis for adrenal insufficiency.</w:t>
      </w:r>
      <w:r>
        <w:t xml:space="preserve"> </w:t>
      </w:r>
    </w:p>
    <w:p w14:paraId="20DAF10B" w14:textId="77777777" w:rsidR="009650E8" w:rsidRDefault="009650E8" w:rsidP="009650E8">
      <w:r>
        <w:t xml:space="preserve">Discussion: </w:t>
      </w:r>
    </w:p>
    <w:p w14:paraId="0A5E086B" w14:textId="77777777" w:rsidR="00A943A4" w:rsidRDefault="009650E8" w:rsidP="009650E8">
      <w:r>
        <w:t>Cortisol responses to LDSST are frequently</w:t>
      </w:r>
      <w:r>
        <w:t xml:space="preserve"> </w:t>
      </w:r>
      <w:r>
        <w:t>impaired, particularly in preterm infants. Long-term hydrocortisone</w:t>
      </w:r>
      <w:r>
        <w:t xml:space="preserve"> </w:t>
      </w:r>
      <w:r>
        <w:t>treatment may inhibit the normal maturation of this hormone</w:t>
      </w:r>
      <w:r>
        <w:t xml:space="preserve"> </w:t>
      </w:r>
      <w:r>
        <w:t>pathway. Regular re-evaluation of the adrenal axis is</w:t>
      </w:r>
      <w:r>
        <w:t xml:space="preserve"> </w:t>
      </w:r>
      <w:r>
        <w:t>essential.</w:t>
      </w:r>
    </w:p>
    <w:p w14:paraId="5475A70B" w14:textId="77777777" w:rsidR="009650E8" w:rsidRDefault="009650E8" w:rsidP="009650E8">
      <w:r w:rsidRPr="009650E8">
        <w:rPr>
          <w:noProof/>
          <w:lang w:eastAsia="en-GB"/>
        </w:rPr>
        <w:drawing>
          <wp:inline distT="0" distB="0" distL="0" distR="0" wp14:anchorId="7CF540A2" wp14:editId="67BD93A4">
            <wp:extent cx="5731510" cy="2148128"/>
            <wp:effectExtent l="0" t="0" r="254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148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963759" w14:textId="77777777" w:rsidR="009650E8" w:rsidRDefault="009650E8" w:rsidP="009650E8">
      <w:r>
        <w:t>Reference</w:t>
      </w:r>
    </w:p>
    <w:p w14:paraId="5DD62FD1" w14:textId="77777777" w:rsidR="009650E8" w:rsidRDefault="009650E8" w:rsidP="009650E8">
      <w:r>
        <w:t>1. Tan et al. (2018) Arch Dis Child</w:t>
      </w:r>
      <w:bookmarkStart w:id="0" w:name="_GoBack"/>
      <w:bookmarkEnd w:id="0"/>
    </w:p>
    <w:sectPr w:rsidR="009650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0E8"/>
    <w:rsid w:val="007B7229"/>
    <w:rsid w:val="009650E8"/>
    <w:rsid w:val="00A943A4"/>
    <w:rsid w:val="00FB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F3D34"/>
  <w15:chartTrackingRefBased/>
  <w15:docId w15:val="{02A72FA6-B26B-4DFA-9B80-3EF86F60C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6A118AE6EB7543A7EC38CAF65D6D8B" ma:contentTypeVersion="14" ma:contentTypeDescription="Create a new document." ma:contentTypeScope="" ma:versionID="c2d5333114a6ab820cf3ce3648f55e25">
  <xsd:schema xmlns:xsd="http://www.w3.org/2001/XMLSchema" xmlns:xs="http://www.w3.org/2001/XMLSchema" xmlns:p="http://schemas.microsoft.com/office/2006/metadata/properties" xmlns:ns3="2c0728d4-b628-46ac-beb8-1847ad0e6c02" xmlns:ns4="2c43926a-b248-4fb5-8692-7f03bd5c687b" targetNamespace="http://schemas.microsoft.com/office/2006/metadata/properties" ma:root="true" ma:fieldsID="230cb6e2e3aa0b4c8ce05c0a1fceb622" ns3:_="" ns4:_="">
    <xsd:import namespace="2c0728d4-b628-46ac-beb8-1847ad0e6c02"/>
    <xsd:import namespace="2c43926a-b248-4fb5-8692-7f03bd5c68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0728d4-b628-46ac-beb8-1847ad0e6c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43926a-b248-4fb5-8692-7f03bd5c687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8BD87C-1057-41A3-B369-FDA6C6EACD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0728d4-b628-46ac-beb8-1847ad0e6c02"/>
    <ds:schemaRef ds:uri="2c43926a-b248-4fb5-8692-7f03bd5c68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68E84C-0F7D-4B08-90DA-8B6F844EB8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3008C2-C238-4219-A479-48964C75379F}">
  <ds:schemaRefs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2c0728d4-b628-46ac-beb8-1847ad0e6c02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2c43926a-b248-4fb5-8692-7f03bd5c687b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303</Words>
  <Characters>1730</Characters>
  <Application>Microsoft Office Word</Application>
  <DocSecurity>0</DocSecurity>
  <Lines>14</Lines>
  <Paragraphs>4</Paragraphs>
  <ScaleCrop>false</ScaleCrop>
  <Company>The University of Liverpool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Hawcutt, Daniel</dc:creator>
  <cp:keywords/>
  <dc:description/>
  <cp:lastModifiedBy>Hawcutt, Daniel</cp:lastModifiedBy>
  <cp:revision>1</cp:revision>
  <dcterms:created xsi:type="dcterms:W3CDTF">2022-10-06T10:55:00Z</dcterms:created>
  <dcterms:modified xsi:type="dcterms:W3CDTF">2022-10-06T10:58:00Z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0x010100196A118AE6EB7543A7EC38CAF65D6D8B</vt:lpwstr>
  </property>
</Properties>
</file>