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399D" w14:textId="06186822" w:rsidR="004A4B89" w:rsidRPr="0018163E" w:rsidRDefault="004A4B89">
      <w:pPr>
        <w:rPr>
          <w:rFonts w:ascii="Times New Roman" w:hAnsi="Times New Roman" w:cs="Times New Roman"/>
          <w:sz w:val="24"/>
          <w:szCs w:val="24"/>
          <w:lang w:val="en-US"/>
        </w:rPr>
      </w:pPr>
      <w:bookmarkStart w:id="0" w:name="_GoBack"/>
      <w:bookmarkEnd w:id="0"/>
    </w:p>
    <w:p w14:paraId="26040D2F" w14:textId="77777777" w:rsidR="00CB1A05" w:rsidRPr="0018163E" w:rsidRDefault="00CB1A05">
      <w:pPr>
        <w:rPr>
          <w:rFonts w:ascii="Times New Roman" w:hAnsi="Times New Roman" w:cs="Times New Roman"/>
          <w:sz w:val="24"/>
          <w:szCs w:val="24"/>
          <w:lang w:val="en-US"/>
        </w:rPr>
      </w:pPr>
    </w:p>
    <w:p w14:paraId="047A930D" w14:textId="4E90B47B" w:rsidR="00CB1A05" w:rsidRPr="0018163E" w:rsidRDefault="00F5744F" w:rsidP="00265321">
      <w:pPr>
        <w:pStyle w:val="Title"/>
        <w:rPr>
          <w:rFonts w:ascii="Times New Roman" w:hAnsi="Times New Roman" w:cs="Times New Roman"/>
          <w:sz w:val="24"/>
          <w:szCs w:val="24"/>
          <w:lang w:val="en-US"/>
        </w:rPr>
      </w:pPr>
      <w:r w:rsidRPr="0018163E">
        <w:rPr>
          <w:rFonts w:ascii="Times New Roman" w:hAnsi="Times New Roman" w:cs="Times New Roman"/>
          <w:sz w:val="24"/>
          <w:szCs w:val="24"/>
          <w:lang w:val="en-US"/>
        </w:rPr>
        <w:t xml:space="preserve">Informal Institutions </w:t>
      </w:r>
      <w:r w:rsidR="000164D5" w:rsidRPr="0018163E">
        <w:rPr>
          <w:rFonts w:ascii="Times New Roman" w:hAnsi="Times New Roman" w:cs="Times New Roman"/>
          <w:sz w:val="24"/>
          <w:szCs w:val="24"/>
          <w:lang w:val="en-US"/>
        </w:rPr>
        <w:t xml:space="preserve">as </w:t>
      </w:r>
      <w:r w:rsidR="00F8264D">
        <w:rPr>
          <w:rFonts w:ascii="Times New Roman" w:hAnsi="Times New Roman" w:cs="Times New Roman"/>
          <w:sz w:val="24"/>
          <w:szCs w:val="24"/>
          <w:lang w:val="en-US"/>
        </w:rPr>
        <w:t>Inhibitors of</w:t>
      </w:r>
      <w:r w:rsidR="005250D6" w:rsidRPr="0018163E">
        <w:rPr>
          <w:rFonts w:ascii="Times New Roman" w:hAnsi="Times New Roman" w:cs="Times New Roman"/>
          <w:sz w:val="24"/>
          <w:szCs w:val="24"/>
          <w:lang w:val="en-US"/>
        </w:rPr>
        <w:t xml:space="preserve"> </w:t>
      </w:r>
      <w:r w:rsidR="004C279F" w:rsidRPr="0018163E">
        <w:rPr>
          <w:rFonts w:ascii="Times New Roman" w:hAnsi="Times New Roman" w:cs="Times New Roman"/>
          <w:sz w:val="24"/>
          <w:szCs w:val="24"/>
          <w:lang w:val="en-US"/>
        </w:rPr>
        <w:t>Rent-Seeking Entrepreneurship</w:t>
      </w:r>
      <w:r w:rsidRPr="0018163E">
        <w:rPr>
          <w:rFonts w:ascii="Times New Roman" w:hAnsi="Times New Roman" w:cs="Times New Roman"/>
          <w:sz w:val="24"/>
          <w:szCs w:val="24"/>
          <w:lang w:val="en-US"/>
        </w:rPr>
        <w:t xml:space="preserve">: </w:t>
      </w:r>
      <w:r w:rsidR="00FF2B1B" w:rsidRPr="0018163E">
        <w:rPr>
          <w:rFonts w:ascii="Times New Roman" w:hAnsi="Times New Roman" w:cs="Times New Roman"/>
          <w:sz w:val="24"/>
          <w:szCs w:val="24"/>
          <w:lang w:val="en-US"/>
        </w:rPr>
        <w:t xml:space="preserve">Evidence from U.S. </w:t>
      </w:r>
      <w:r w:rsidR="00663D30">
        <w:rPr>
          <w:rFonts w:ascii="Times New Roman" w:hAnsi="Times New Roman" w:cs="Times New Roman"/>
          <w:sz w:val="24"/>
          <w:szCs w:val="24"/>
          <w:lang w:val="en-US"/>
        </w:rPr>
        <w:t xml:space="preserve">Legal </w:t>
      </w:r>
      <w:r w:rsidR="00FF2B1B" w:rsidRPr="0018163E">
        <w:rPr>
          <w:rFonts w:ascii="Times New Roman" w:hAnsi="Times New Roman" w:cs="Times New Roman"/>
          <w:sz w:val="24"/>
          <w:szCs w:val="24"/>
          <w:lang w:val="en-US"/>
        </w:rPr>
        <w:t>History</w:t>
      </w:r>
      <w:r w:rsidRPr="0018163E">
        <w:rPr>
          <w:rFonts w:ascii="Times New Roman" w:hAnsi="Times New Roman" w:cs="Times New Roman"/>
          <w:sz w:val="24"/>
          <w:szCs w:val="24"/>
          <w:lang w:val="en-US"/>
        </w:rPr>
        <w:t xml:space="preserve"> </w:t>
      </w:r>
    </w:p>
    <w:p w14:paraId="6D681E6E" w14:textId="7F63DFB7" w:rsidR="00CB1A05" w:rsidRPr="0018163E" w:rsidRDefault="00CB1A05">
      <w:pPr>
        <w:rPr>
          <w:rFonts w:ascii="Times New Roman" w:hAnsi="Times New Roman" w:cs="Times New Roman"/>
          <w:sz w:val="24"/>
          <w:szCs w:val="24"/>
          <w:lang w:val="en-US"/>
        </w:rPr>
      </w:pPr>
    </w:p>
    <w:p w14:paraId="6C89247E" w14:textId="77777777" w:rsidR="008C12D8" w:rsidRDefault="008C12D8" w:rsidP="008C12D8">
      <w:pPr>
        <w:spacing w:line="480" w:lineRule="auto"/>
        <w:ind w:firstLine="720"/>
        <w:rPr>
          <w:rFonts w:ascii="Times New Roman" w:hAnsi="Times New Roman" w:cs="Times New Roman"/>
          <w:sz w:val="24"/>
          <w:szCs w:val="24"/>
          <w:lang w:val="en-US"/>
        </w:rPr>
      </w:pPr>
    </w:p>
    <w:p w14:paraId="74CBA9D2" w14:textId="2E387735" w:rsidR="008C12D8" w:rsidRDefault="0019008F" w:rsidP="00692056">
      <w:pPr>
        <w:spacing w:line="480" w:lineRule="auto"/>
        <w:rPr>
          <w:rFonts w:ascii="Times New Roman" w:hAnsi="Times New Roman" w:cs="Times New Roman"/>
          <w:sz w:val="24"/>
          <w:szCs w:val="24"/>
          <w:lang w:val="en-US"/>
        </w:rPr>
      </w:pPr>
      <w:commentRangeStart w:id="1"/>
      <w:r>
        <w:rPr>
          <w:rFonts w:ascii="Times New Roman" w:hAnsi="Times New Roman" w:cs="Times New Roman"/>
          <w:sz w:val="24"/>
          <w:szCs w:val="24"/>
          <w:lang w:val="en-US"/>
        </w:rPr>
        <w:t>R</w:t>
      </w:r>
      <w:r w:rsidRPr="00CB3CA5">
        <w:rPr>
          <w:rFonts w:ascii="Times New Roman" w:hAnsi="Times New Roman" w:cs="Times New Roman"/>
          <w:sz w:val="24"/>
          <w:szCs w:val="24"/>
          <w:lang w:val="en-US"/>
        </w:rPr>
        <w:t>ent-seeking occur</w:t>
      </w:r>
      <w:r>
        <w:rPr>
          <w:rFonts w:ascii="Times New Roman" w:hAnsi="Times New Roman" w:cs="Times New Roman"/>
          <w:sz w:val="24"/>
          <w:szCs w:val="24"/>
          <w:lang w:val="en-US"/>
        </w:rPr>
        <w:t>s</w:t>
      </w:r>
      <w:r w:rsidRPr="00CB3CA5">
        <w:rPr>
          <w:rFonts w:ascii="Times New Roman" w:hAnsi="Times New Roman" w:cs="Times New Roman"/>
          <w:sz w:val="24"/>
          <w:szCs w:val="24"/>
          <w:lang w:val="en-US"/>
        </w:rPr>
        <w:t xml:space="preserve"> when</w:t>
      </w:r>
      <w:r w:rsidR="00CF0FD3">
        <w:rPr>
          <w:rFonts w:ascii="Times New Roman" w:hAnsi="Times New Roman" w:cs="Times New Roman"/>
          <w:sz w:val="24"/>
          <w:szCs w:val="24"/>
          <w:lang w:val="en-US"/>
        </w:rPr>
        <w:t>ever</w:t>
      </w:r>
      <w:r w:rsidRPr="00CB3CA5">
        <w:rPr>
          <w:rFonts w:ascii="Times New Roman" w:hAnsi="Times New Roman" w:cs="Times New Roman"/>
          <w:sz w:val="24"/>
          <w:szCs w:val="24"/>
          <w:lang w:val="en-US"/>
        </w:rPr>
        <w:t xml:space="preserve"> individuals invest in activities that benefit themselves </w:t>
      </w:r>
      <w:r w:rsidR="00224A3D">
        <w:rPr>
          <w:rFonts w:ascii="Times New Roman" w:hAnsi="Times New Roman" w:cs="Times New Roman"/>
          <w:sz w:val="24"/>
          <w:szCs w:val="24"/>
          <w:lang w:val="en-US"/>
        </w:rPr>
        <w:t>while reducing overall economic efficiency</w:t>
      </w:r>
      <w:r>
        <w:rPr>
          <w:rFonts w:ascii="Times New Roman" w:hAnsi="Times New Roman" w:cs="Times New Roman"/>
          <w:sz w:val="24"/>
          <w:szCs w:val="24"/>
          <w:lang w:val="en-US"/>
        </w:rPr>
        <w:t xml:space="preserve"> (</w:t>
      </w:r>
      <w:r w:rsidRPr="00CB3CA5">
        <w:rPr>
          <w:rFonts w:ascii="Times New Roman" w:hAnsi="Times New Roman" w:cs="Times New Roman"/>
          <w:sz w:val="24"/>
          <w:szCs w:val="24"/>
          <w:lang w:val="en-US"/>
        </w:rPr>
        <w:t>Tu</w:t>
      </w:r>
      <w:r>
        <w:rPr>
          <w:rFonts w:ascii="Times New Roman" w:hAnsi="Times New Roman" w:cs="Times New Roman"/>
          <w:sz w:val="24"/>
          <w:szCs w:val="24"/>
          <w:lang w:val="en-US"/>
        </w:rPr>
        <w:t>llock, 1967;</w:t>
      </w:r>
      <w:r w:rsidRPr="00CB3C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Krueger, </w:t>
      </w:r>
      <w:r w:rsidRPr="00CB3CA5">
        <w:rPr>
          <w:rFonts w:ascii="Times New Roman" w:hAnsi="Times New Roman" w:cs="Times New Roman"/>
          <w:sz w:val="24"/>
          <w:szCs w:val="24"/>
          <w:lang w:val="en-US"/>
        </w:rPr>
        <w:t xml:space="preserve">1974). </w:t>
      </w:r>
      <w:r w:rsidR="00612943" w:rsidRPr="00CB3CA5">
        <w:rPr>
          <w:rFonts w:ascii="Times New Roman" w:hAnsi="Times New Roman" w:cs="Times New Roman"/>
          <w:sz w:val="24"/>
          <w:szCs w:val="24"/>
          <w:lang w:val="en-US"/>
        </w:rPr>
        <w:t xml:space="preserve">Rent-seeking entrepreneurship </w:t>
      </w:r>
      <w:r w:rsidR="00224A3D">
        <w:rPr>
          <w:rFonts w:ascii="Times New Roman" w:hAnsi="Times New Roman" w:cs="Times New Roman"/>
          <w:sz w:val="24"/>
          <w:szCs w:val="24"/>
          <w:lang w:val="en-US"/>
        </w:rPr>
        <w:t>occurs when</w:t>
      </w:r>
      <w:r w:rsidR="00757312">
        <w:rPr>
          <w:rFonts w:ascii="Times New Roman" w:hAnsi="Times New Roman" w:cs="Times New Roman"/>
          <w:sz w:val="24"/>
          <w:szCs w:val="24"/>
          <w:lang w:val="en-US"/>
        </w:rPr>
        <w:t>ever an</w:t>
      </w:r>
      <w:r w:rsidR="00207FF8" w:rsidRPr="00CB3CA5">
        <w:rPr>
          <w:rFonts w:ascii="Times New Roman" w:hAnsi="Times New Roman" w:cs="Times New Roman"/>
          <w:sz w:val="24"/>
          <w:szCs w:val="24"/>
          <w:lang w:val="en-US"/>
        </w:rPr>
        <w:t xml:space="preserve"> entrepreneur </w:t>
      </w:r>
      <w:r w:rsidR="00AA77DE" w:rsidRPr="00AA77DE">
        <w:rPr>
          <w:rFonts w:ascii="Times New Roman" w:hAnsi="Times New Roman" w:cs="Times New Roman"/>
          <w:sz w:val="24"/>
          <w:szCs w:val="24"/>
          <w:lang w:val="en-US"/>
        </w:rPr>
        <w:t>expend</w:t>
      </w:r>
      <w:r w:rsidR="00757312">
        <w:rPr>
          <w:rFonts w:ascii="Times New Roman" w:hAnsi="Times New Roman" w:cs="Times New Roman"/>
          <w:sz w:val="24"/>
          <w:szCs w:val="24"/>
          <w:lang w:val="en-US"/>
        </w:rPr>
        <w:t>s</w:t>
      </w:r>
      <w:r w:rsidR="00AA77DE" w:rsidRPr="00AA77DE">
        <w:rPr>
          <w:rFonts w:ascii="Times New Roman" w:hAnsi="Times New Roman" w:cs="Times New Roman"/>
          <w:sz w:val="24"/>
          <w:szCs w:val="24"/>
          <w:lang w:val="en-US"/>
        </w:rPr>
        <w:t xml:space="preserve"> resources on activities that </w:t>
      </w:r>
      <w:r w:rsidR="00224A3D">
        <w:rPr>
          <w:rFonts w:ascii="Times New Roman" w:hAnsi="Times New Roman" w:cs="Times New Roman"/>
          <w:sz w:val="24"/>
          <w:szCs w:val="24"/>
          <w:lang w:val="en-US"/>
        </w:rPr>
        <w:t xml:space="preserve">benefit their firm while </w:t>
      </w:r>
      <w:r w:rsidR="00AA77DE" w:rsidRPr="00AA77DE">
        <w:rPr>
          <w:rFonts w:ascii="Times New Roman" w:hAnsi="Times New Roman" w:cs="Times New Roman"/>
          <w:sz w:val="24"/>
          <w:szCs w:val="24"/>
          <w:lang w:val="en-US"/>
        </w:rPr>
        <w:t>reduc</w:t>
      </w:r>
      <w:r w:rsidR="00224A3D">
        <w:rPr>
          <w:rFonts w:ascii="Times New Roman" w:hAnsi="Times New Roman" w:cs="Times New Roman"/>
          <w:sz w:val="24"/>
          <w:szCs w:val="24"/>
          <w:lang w:val="en-US"/>
        </w:rPr>
        <w:t>ing</w:t>
      </w:r>
      <w:r w:rsidR="00AA77DE" w:rsidRPr="00AA77DE">
        <w:rPr>
          <w:rFonts w:ascii="Times New Roman" w:hAnsi="Times New Roman" w:cs="Times New Roman"/>
          <w:sz w:val="24"/>
          <w:szCs w:val="24"/>
          <w:lang w:val="en-US"/>
        </w:rPr>
        <w:t xml:space="preserve"> overall economic efficiency</w:t>
      </w:r>
      <w:r w:rsidR="005470F4" w:rsidRPr="00CB3CA5">
        <w:rPr>
          <w:rFonts w:ascii="Times New Roman" w:hAnsi="Times New Roman" w:cs="Times New Roman"/>
          <w:sz w:val="24"/>
          <w:szCs w:val="24"/>
          <w:lang w:val="en-US"/>
        </w:rPr>
        <w:t xml:space="preserve"> </w:t>
      </w:r>
      <w:r w:rsidR="004A6B33" w:rsidRPr="00CB3CA5">
        <w:rPr>
          <w:rFonts w:ascii="Times New Roman" w:hAnsi="Times New Roman" w:cs="Times New Roman"/>
          <w:sz w:val="24"/>
          <w:szCs w:val="24"/>
          <w:lang w:val="en-US"/>
        </w:rPr>
        <w:t>(</w:t>
      </w:r>
      <w:r w:rsidR="00E5530C" w:rsidRPr="00CB3CA5">
        <w:rPr>
          <w:rFonts w:ascii="Times New Roman" w:hAnsi="Times New Roman" w:cs="Times New Roman"/>
          <w:sz w:val="24"/>
          <w:szCs w:val="24"/>
          <w:lang w:val="en-US"/>
        </w:rPr>
        <w:t>Baumol 199</w:t>
      </w:r>
      <w:r w:rsidR="006A25C5">
        <w:rPr>
          <w:rFonts w:ascii="Times New Roman" w:hAnsi="Times New Roman" w:cs="Times New Roman"/>
          <w:sz w:val="24"/>
          <w:szCs w:val="24"/>
          <w:lang w:val="en-US"/>
        </w:rPr>
        <w:t>0</w:t>
      </w:r>
      <w:r w:rsidR="007D4DA0" w:rsidRPr="00CB3CA5">
        <w:rPr>
          <w:rFonts w:ascii="Times New Roman" w:hAnsi="Times New Roman" w:cs="Times New Roman"/>
          <w:sz w:val="24"/>
          <w:szCs w:val="24"/>
          <w:lang w:val="en-US"/>
        </w:rPr>
        <w:t xml:space="preserve">; </w:t>
      </w:r>
      <w:r w:rsidR="006B145A" w:rsidRPr="00CB3CA5">
        <w:rPr>
          <w:rFonts w:ascii="Times New Roman" w:hAnsi="Times New Roman" w:cs="Times New Roman"/>
          <w:sz w:val="24"/>
          <w:szCs w:val="24"/>
          <w:lang w:val="en-US"/>
        </w:rPr>
        <w:t>Smallbone and Welter, 2006</w:t>
      </w:r>
      <w:r w:rsidR="00E23F9C" w:rsidRPr="00CB3CA5">
        <w:rPr>
          <w:rFonts w:ascii="Times New Roman" w:hAnsi="Times New Roman" w:cs="Times New Roman"/>
          <w:sz w:val="24"/>
          <w:szCs w:val="24"/>
          <w:lang w:val="en-US"/>
        </w:rPr>
        <w:t xml:space="preserve">; </w:t>
      </w:r>
      <w:r w:rsidR="007D4DA0" w:rsidRPr="00CB3CA5">
        <w:rPr>
          <w:rFonts w:ascii="Times New Roman" w:hAnsi="Times New Roman" w:cs="Times New Roman"/>
          <w:sz w:val="24"/>
          <w:szCs w:val="24"/>
          <w:lang w:val="en-US"/>
        </w:rPr>
        <w:t xml:space="preserve">Sobel, 2008; Dong, Wei, &amp; Zhang, 2016; </w:t>
      </w:r>
      <w:r w:rsidR="00ED45AB" w:rsidRPr="00CB3CA5">
        <w:rPr>
          <w:rFonts w:ascii="Times New Roman" w:hAnsi="Times New Roman" w:cs="Times New Roman"/>
          <w:sz w:val="24"/>
          <w:szCs w:val="24"/>
          <w:shd w:val="clear" w:color="auto" w:fill="FFFFFF"/>
          <w:lang w:val="en-US"/>
        </w:rPr>
        <w:t xml:space="preserve">Boettke and Piano, 2016; </w:t>
      </w:r>
      <w:r w:rsidR="006F5BB1" w:rsidRPr="0018163E">
        <w:rPr>
          <w:rFonts w:ascii="Times New Roman" w:hAnsi="Times New Roman" w:cs="Times New Roman"/>
          <w:color w:val="222222"/>
          <w:sz w:val="24"/>
          <w:szCs w:val="24"/>
          <w:shd w:val="clear" w:color="auto" w:fill="FFFFFF"/>
          <w:lang w:val="en-US"/>
        </w:rPr>
        <w:t>Du</w:t>
      </w:r>
      <w:r w:rsidR="006F5BB1">
        <w:rPr>
          <w:rFonts w:ascii="Times New Roman" w:hAnsi="Times New Roman" w:cs="Times New Roman"/>
          <w:color w:val="222222"/>
          <w:sz w:val="24"/>
          <w:szCs w:val="24"/>
          <w:shd w:val="clear" w:color="auto" w:fill="FFFFFF"/>
          <w:lang w:val="en-US"/>
        </w:rPr>
        <w:t xml:space="preserve"> and Mickiewicz, </w:t>
      </w:r>
      <w:r w:rsidR="006F5BB1" w:rsidRPr="0018163E">
        <w:rPr>
          <w:rFonts w:ascii="Times New Roman" w:hAnsi="Times New Roman" w:cs="Times New Roman"/>
          <w:color w:val="222222"/>
          <w:sz w:val="24"/>
          <w:szCs w:val="24"/>
          <w:shd w:val="clear" w:color="auto" w:fill="FFFFFF"/>
          <w:lang w:val="en-US"/>
        </w:rPr>
        <w:t>2016</w:t>
      </w:r>
      <w:r w:rsidR="006F5BB1">
        <w:rPr>
          <w:rFonts w:ascii="Times New Roman" w:hAnsi="Times New Roman" w:cs="Times New Roman"/>
          <w:color w:val="222222"/>
          <w:sz w:val="24"/>
          <w:szCs w:val="24"/>
          <w:shd w:val="clear" w:color="auto" w:fill="FFFFFF"/>
          <w:lang w:val="en-US"/>
        </w:rPr>
        <w:t xml:space="preserve">; </w:t>
      </w:r>
      <w:r w:rsidR="00E23F9C" w:rsidRPr="00CB3CA5">
        <w:rPr>
          <w:rFonts w:ascii="Times New Roman" w:hAnsi="Times New Roman" w:cs="Times New Roman"/>
          <w:sz w:val="24"/>
          <w:szCs w:val="24"/>
          <w:lang w:val="en-US"/>
        </w:rPr>
        <w:t>Lucas and Fuller, 2017</w:t>
      </w:r>
      <w:commentRangeEnd w:id="1"/>
      <w:r w:rsidR="00104811">
        <w:rPr>
          <w:rStyle w:val="CommentReference"/>
        </w:rPr>
        <w:commentReference w:id="1"/>
      </w:r>
      <w:r w:rsidR="00E23F9C" w:rsidRPr="00CB3CA5">
        <w:rPr>
          <w:rFonts w:ascii="Times New Roman" w:hAnsi="Times New Roman" w:cs="Times New Roman"/>
          <w:sz w:val="24"/>
          <w:szCs w:val="24"/>
          <w:lang w:val="en-US"/>
        </w:rPr>
        <w:t xml:space="preserve">; </w:t>
      </w:r>
      <w:r w:rsidR="00E23F9C" w:rsidRPr="00CB3CA5">
        <w:rPr>
          <w:rFonts w:ascii="Times New Roman" w:hAnsi="Times New Roman" w:cs="Times New Roman"/>
          <w:sz w:val="24"/>
          <w:szCs w:val="24"/>
          <w:shd w:val="clear" w:color="auto" w:fill="FFFFFF"/>
          <w:lang w:val="en-US"/>
        </w:rPr>
        <w:t>Bosma, Sanders, &amp; Stam, 2018</w:t>
      </w:r>
      <w:r w:rsidR="00E23F9C" w:rsidRPr="00CB3CA5">
        <w:rPr>
          <w:rFonts w:ascii="Times New Roman" w:hAnsi="Times New Roman" w:cs="Times New Roman"/>
          <w:sz w:val="24"/>
          <w:szCs w:val="24"/>
          <w:lang w:val="en-US"/>
        </w:rPr>
        <w:t xml:space="preserve">; </w:t>
      </w:r>
      <w:r w:rsidR="007D4DA0" w:rsidRPr="00CB3CA5">
        <w:rPr>
          <w:rFonts w:ascii="Times New Roman" w:hAnsi="Times New Roman" w:cs="Times New Roman"/>
          <w:sz w:val="24"/>
          <w:szCs w:val="24"/>
          <w:shd w:val="clear" w:color="auto" w:fill="FFFFFF"/>
          <w:lang w:val="en-US"/>
        </w:rPr>
        <w:t xml:space="preserve">McCaffrey, 2018; </w:t>
      </w:r>
      <w:r w:rsidR="00E23F9C" w:rsidRPr="00CB3CA5">
        <w:rPr>
          <w:rFonts w:ascii="Times New Roman" w:hAnsi="Times New Roman" w:cs="Times New Roman"/>
          <w:sz w:val="24"/>
          <w:szCs w:val="24"/>
          <w:shd w:val="clear" w:color="auto" w:fill="FFFFFF"/>
          <w:lang w:val="en-US"/>
        </w:rPr>
        <w:t>Choi and Storr, 2019).</w:t>
      </w:r>
      <w:r w:rsidR="00E23F9C" w:rsidRPr="00CB3CA5">
        <w:rPr>
          <w:rFonts w:ascii="Times New Roman" w:hAnsi="Times New Roman" w:cs="Times New Roman"/>
          <w:sz w:val="24"/>
          <w:szCs w:val="24"/>
          <w:lang w:val="en-US"/>
        </w:rPr>
        <w:t xml:space="preserve"> </w:t>
      </w:r>
      <w:r w:rsidR="0080407A" w:rsidRPr="00CB3CA5">
        <w:rPr>
          <w:rFonts w:ascii="Times New Roman" w:hAnsi="Times New Roman" w:cs="Times New Roman"/>
          <w:sz w:val="24"/>
          <w:szCs w:val="24"/>
          <w:lang w:val="en-US"/>
        </w:rPr>
        <w:t xml:space="preserve">In recent years, </w:t>
      </w:r>
      <w:r w:rsidR="00B741BB" w:rsidRPr="00CB3CA5">
        <w:rPr>
          <w:rFonts w:ascii="Times New Roman" w:hAnsi="Times New Roman" w:cs="Times New Roman"/>
          <w:sz w:val="24"/>
          <w:szCs w:val="24"/>
          <w:lang w:val="en-US"/>
        </w:rPr>
        <w:t xml:space="preserve">popular awareness of </w:t>
      </w:r>
      <w:r w:rsidR="0080407A" w:rsidRPr="00CB3CA5">
        <w:rPr>
          <w:rFonts w:ascii="Times New Roman" w:hAnsi="Times New Roman" w:cs="Times New Roman"/>
          <w:sz w:val="24"/>
          <w:szCs w:val="24"/>
          <w:lang w:val="en-US"/>
        </w:rPr>
        <w:t>the problem of</w:t>
      </w:r>
      <w:r w:rsidR="00B741BB" w:rsidRPr="00CB3CA5">
        <w:rPr>
          <w:rFonts w:ascii="Times New Roman" w:hAnsi="Times New Roman" w:cs="Times New Roman"/>
          <w:sz w:val="24"/>
          <w:szCs w:val="24"/>
          <w:lang w:val="en-US"/>
        </w:rPr>
        <w:t xml:space="preserve"> rent-seeking entrepreneurship has increased </w:t>
      </w:r>
      <w:r w:rsidR="0080407A" w:rsidRPr="00CB3CA5">
        <w:rPr>
          <w:rFonts w:ascii="Times New Roman" w:hAnsi="Times New Roman" w:cs="Times New Roman"/>
          <w:sz w:val="24"/>
          <w:szCs w:val="24"/>
          <w:lang w:val="en-US"/>
        </w:rPr>
        <w:t>(Matamala, 2019; Cato Institute, 2019). In the United States, the controversies over subsidies to Foxconn and Amazon united libertarians, neoliberals</w:t>
      </w:r>
      <w:r w:rsidR="006B145A" w:rsidRPr="00CB3CA5">
        <w:rPr>
          <w:rFonts w:ascii="Times New Roman" w:hAnsi="Times New Roman" w:cs="Times New Roman"/>
          <w:sz w:val="24"/>
          <w:szCs w:val="24"/>
          <w:lang w:val="en-US"/>
        </w:rPr>
        <w:t>,</w:t>
      </w:r>
      <w:r w:rsidR="0080407A" w:rsidRPr="00CB3CA5">
        <w:rPr>
          <w:rFonts w:ascii="Times New Roman" w:hAnsi="Times New Roman" w:cs="Times New Roman"/>
          <w:sz w:val="24"/>
          <w:szCs w:val="24"/>
          <w:lang w:val="en-US"/>
        </w:rPr>
        <w:t xml:space="preserve"> and even socialists in indignation</w:t>
      </w:r>
      <w:r w:rsidR="000A1A7E" w:rsidRPr="00CB3CA5">
        <w:rPr>
          <w:rFonts w:ascii="Times New Roman" w:hAnsi="Times New Roman" w:cs="Times New Roman"/>
          <w:sz w:val="24"/>
          <w:szCs w:val="24"/>
          <w:lang w:val="en-US"/>
        </w:rPr>
        <w:t xml:space="preserve"> (Democracy Now, 2018</w:t>
      </w:r>
      <w:r w:rsidR="00F03A13" w:rsidRPr="00CB3CA5">
        <w:rPr>
          <w:rFonts w:ascii="Times New Roman" w:hAnsi="Times New Roman" w:cs="Times New Roman"/>
          <w:sz w:val="24"/>
          <w:szCs w:val="24"/>
          <w:lang w:val="en-US"/>
        </w:rPr>
        <w:t>; Farren, 2020</w:t>
      </w:r>
      <w:r w:rsidR="000A1A7E" w:rsidRPr="00CB3CA5">
        <w:rPr>
          <w:rFonts w:ascii="Times New Roman" w:hAnsi="Times New Roman" w:cs="Times New Roman"/>
          <w:sz w:val="24"/>
          <w:szCs w:val="24"/>
          <w:lang w:val="en-US"/>
        </w:rPr>
        <w:t>)</w:t>
      </w:r>
      <w:r w:rsidR="0080407A" w:rsidRPr="00CB3CA5">
        <w:rPr>
          <w:rFonts w:ascii="Times New Roman" w:hAnsi="Times New Roman" w:cs="Times New Roman"/>
          <w:sz w:val="24"/>
          <w:szCs w:val="24"/>
          <w:lang w:val="en-US"/>
        </w:rPr>
        <w:t>. America</w:t>
      </w:r>
      <w:r w:rsidR="000B149B" w:rsidRPr="00CB3CA5">
        <w:rPr>
          <w:rFonts w:ascii="Times New Roman" w:hAnsi="Times New Roman" w:cs="Times New Roman"/>
          <w:sz w:val="24"/>
          <w:szCs w:val="24"/>
          <w:lang w:val="en-US"/>
        </w:rPr>
        <w:t xml:space="preserve"> now</w:t>
      </w:r>
      <w:r w:rsidR="0080407A" w:rsidRPr="00CB3CA5">
        <w:rPr>
          <w:rFonts w:ascii="Times New Roman" w:hAnsi="Times New Roman" w:cs="Times New Roman"/>
          <w:sz w:val="24"/>
          <w:szCs w:val="24"/>
          <w:lang w:val="en-US"/>
        </w:rPr>
        <w:t xml:space="preserve"> appears to have too much rent-seeking entrepreneurship and </w:t>
      </w:r>
      <w:r w:rsidR="006D342D">
        <w:rPr>
          <w:rFonts w:ascii="Times New Roman" w:hAnsi="Times New Roman" w:cs="Times New Roman"/>
          <w:sz w:val="24"/>
          <w:szCs w:val="24"/>
          <w:lang w:val="en-US"/>
        </w:rPr>
        <w:t>too little</w:t>
      </w:r>
      <w:r w:rsidR="000A1A7E" w:rsidRPr="00CB3CA5">
        <w:rPr>
          <w:rFonts w:ascii="Times New Roman" w:hAnsi="Times New Roman" w:cs="Times New Roman"/>
          <w:sz w:val="24"/>
          <w:szCs w:val="24"/>
          <w:lang w:val="en-US"/>
        </w:rPr>
        <w:t xml:space="preserve"> </w:t>
      </w:r>
      <w:r w:rsidR="00ED45AB" w:rsidRPr="00CB3CA5">
        <w:rPr>
          <w:rFonts w:ascii="Times New Roman" w:hAnsi="Times New Roman" w:cs="Times New Roman"/>
          <w:sz w:val="24"/>
          <w:szCs w:val="24"/>
          <w:lang w:val="en-US"/>
        </w:rPr>
        <w:t>socially-</w:t>
      </w:r>
      <w:r w:rsidR="0080407A" w:rsidRPr="00CB3CA5">
        <w:rPr>
          <w:rFonts w:ascii="Times New Roman" w:hAnsi="Times New Roman" w:cs="Times New Roman"/>
          <w:sz w:val="24"/>
          <w:szCs w:val="24"/>
          <w:lang w:val="en-US"/>
        </w:rPr>
        <w:t>productive entrepreneurship</w:t>
      </w:r>
      <w:r w:rsidR="000A1A7E" w:rsidRPr="00CB3CA5">
        <w:rPr>
          <w:rFonts w:ascii="Times New Roman" w:hAnsi="Times New Roman" w:cs="Times New Roman"/>
          <w:sz w:val="24"/>
          <w:szCs w:val="24"/>
          <w:lang w:val="en-US"/>
        </w:rPr>
        <w:t xml:space="preserve"> </w:t>
      </w:r>
      <w:r w:rsidR="0080407A" w:rsidRPr="00CB3CA5">
        <w:rPr>
          <w:rFonts w:ascii="Times New Roman" w:hAnsi="Times New Roman" w:cs="Times New Roman"/>
          <w:sz w:val="24"/>
          <w:szCs w:val="24"/>
          <w:lang w:val="en-US"/>
        </w:rPr>
        <w:t>(Litan and Hathaway, 2017</w:t>
      </w:r>
      <w:r w:rsidR="00AE7EFF" w:rsidRPr="00CB3CA5">
        <w:rPr>
          <w:rFonts w:ascii="Times New Roman" w:hAnsi="Times New Roman" w:cs="Times New Roman"/>
          <w:sz w:val="24"/>
          <w:szCs w:val="24"/>
          <w:lang w:val="en-US"/>
        </w:rPr>
        <w:t xml:space="preserve">). </w:t>
      </w:r>
      <w:r w:rsidR="00ED45AB" w:rsidRPr="00CB3CA5">
        <w:rPr>
          <w:rFonts w:ascii="Times New Roman" w:hAnsi="Times New Roman" w:cs="Times New Roman"/>
          <w:sz w:val="24"/>
          <w:szCs w:val="24"/>
          <w:lang w:val="en-US"/>
        </w:rPr>
        <w:t>As r</w:t>
      </w:r>
      <w:r w:rsidR="00D171A9" w:rsidRPr="00CB3CA5">
        <w:rPr>
          <w:rFonts w:ascii="Times New Roman" w:hAnsi="Times New Roman" w:cs="Times New Roman"/>
          <w:sz w:val="24"/>
          <w:szCs w:val="24"/>
          <w:lang w:val="en-US"/>
        </w:rPr>
        <w:t>ent-seeking reduces “productivity and living</w:t>
      </w:r>
      <w:r w:rsidR="00ED45AB" w:rsidRPr="00CB3CA5">
        <w:rPr>
          <w:rFonts w:ascii="Times New Roman" w:hAnsi="Times New Roman" w:cs="Times New Roman"/>
          <w:sz w:val="24"/>
          <w:szCs w:val="24"/>
          <w:lang w:val="en-US"/>
        </w:rPr>
        <w:t xml:space="preserve"> standards,” it is important for us </w:t>
      </w:r>
      <w:r w:rsidR="00D171A9" w:rsidRPr="00CB3CA5">
        <w:rPr>
          <w:rFonts w:ascii="Times New Roman" w:hAnsi="Times New Roman" w:cs="Times New Roman"/>
          <w:sz w:val="24"/>
          <w:szCs w:val="24"/>
          <w:lang w:val="en-US"/>
        </w:rPr>
        <w:t>to think about “antidote[s]” that inhibit rent-seeking and encourage</w:t>
      </w:r>
      <w:r w:rsidR="00ED45AB" w:rsidRPr="00CB3CA5">
        <w:rPr>
          <w:rFonts w:ascii="Times New Roman" w:hAnsi="Times New Roman" w:cs="Times New Roman"/>
          <w:sz w:val="24"/>
          <w:szCs w:val="24"/>
          <w:lang w:val="en-US"/>
        </w:rPr>
        <w:t xml:space="preserve"> profit-seeking</w:t>
      </w:r>
      <w:r w:rsidR="00D171A9" w:rsidRPr="00CB3CA5">
        <w:rPr>
          <w:rFonts w:ascii="Times New Roman" w:hAnsi="Times New Roman" w:cs="Times New Roman"/>
          <w:sz w:val="24"/>
          <w:szCs w:val="24"/>
          <w:lang w:val="en-US"/>
        </w:rPr>
        <w:t xml:space="preserve"> entrepreneurs to channel their energies into socially-productive </w:t>
      </w:r>
      <w:r w:rsidR="000A1A7E" w:rsidRPr="00CB3CA5">
        <w:rPr>
          <w:rFonts w:ascii="Times New Roman" w:hAnsi="Times New Roman" w:cs="Times New Roman"/>
          <w:sz w:val="24"/>
          <w:szCs w:val="24"/>
          <w:lang w:val="en-US"/>
        </w:rPr>
        <w:t>behavior</w:t>
      </w:r>
      <w:r w:rsidR="00D171A9" w:rsidRPr="00CB3CA5">
        <w:rPr>
          <w:rFonts w:ascii="Times New Roman" w:hAnsi="Times New Roman" w:cs="Times New Roman"/>
          <w:sz w:val="24"/>
          <w:szCs w:val="24"/>
          <w:lang w:val="en-US"/>
        </w:rPr>
        <w:t xml:space="preserve"> (Parker, 2018, p. 476).</w:t>
      </w:r>
      <w:r w:rsidR="00ED45AB" w:rsidRPr="00CB3CA5">
        <w:rPr>
          <w:rFonts w:ascii="Times New Roman" w:hAnsi="Times New Roman" w:cs="Times New Roman"/>
          <w:sz w:val="24"/>
          <w:szCs w:val="24"/>
          <w:lang w:val="en-US"/>
        </w:rPr>
        <w:t xml:space="preserve"> </w:t>
      </w:r>
    </w:p>
    <w:p w14:paraId="27F00D61" w14:textId="1966CAEB" w:rsidR="0019008F" w:rsidRDefault="00ED45AB">
      <w:pPr>
        <w:spacing w:line="480" w:lineRule="auto"/>
        <w:ind w:firstLine="720"/>
        <w:rPr>
          <w:rFonts w:ascii="Times New Roman" w:hAnsi="Times New Roman" w:cs="Times New Roman"/>
          <w:sz w:val="24"/>
          <w:szCs w:val="24"/>
          <w:lang w:val="en-US"/>
        </w:rPr>
      </w:pPr>
      <w:r w:rsidRPr="00CB3CA5">
        <w:rPr>
          <w:rFonts w:ascii="Times New Roman" w:hAnsi="Times New Roman" w:cs="Times New Roman"/>
          <w:sz w:val="24"/>
          <w:szCs w:val="24"/>
          <w:lang w:val="en-US"/>
        </w:rPr>
        <w:t>We</w:t>
      </w:r>
      <w:r w:rsidR="00C54314" w:rsidRPr="00CB3CA5">
        <w:rPr>
          <w:rFonts w:ascii="Times New Roman" w:hAnsi="Times New Roman" w:cs="Times New Roman"/>
          <w:sz w:val="24"/>
          <w:szCs w:val="24"/>
          <w:lang w:val="en-US"/>
        </w:rPr>
        <w:t xml:space="preserve"> know</w:t>
      </w:r>
      <w:r w:rsidRPr="00CB3CA5">
        <w:rPr>
          <w:rFonts w:ascii="Times New Roman" w:hAnsi="Times New Roman" w:cs="Times New Roman"/>
          <w:sz w:val="24"/>
          <w:szCs w:val="24"/>
          <w:lang w:val="en-US"/>
        </w:rPr>
        <w:t xml:space="preserve"> that the pursuit of profits by entrepreneurs can</w:t>
      </w:r>
      <w:r w:rsidR="00217868" w:rsidRPr="00CB3CA5">
        <w:rPr>
          <w:rFonts w:ascii="Times New Roman" w:hAnsi="Times New Roman" w:cs="Times New Roman"/>
          <w:sz w:val="24"/>
          <w:szCs w:val="24"/>
          <w:lang w:val="en-US"/>
        </w:rPr>
        <w:t xml:space="preserve">, </w:t>
      </w:r>
      <w:r w:rsidR="00DC006A">
        <w:rPr>
          <w:rFonts w:ascii="Times New Roman" w:hAnsi="Times New Roman" w:cs="Times New Roman"/>
          <w:sz w:val="24"/>
          <w:szCs w:val="24"/>
          <w:lang w:val="en-US"/>
        </w:rPr>
        <w:t>provided</w:t>
      </w:r>
      <w:r w:rsidRPr="00CB3CA5">
        <w:rPr>
          <w:rFonts w:ascii="Times New Roman" w:hAnsi="Times New Roman" w:cs="Times New Roman"/>
          <w:sz w:val="24"/>
          <w:szCs w:val="24"/>
          <w:lang w:val="en-US"/>
        </w:rPr>
        <w:t xml:space="preserve"> it occurs in the right institutional context</w:t>
      </w:r>
      <w:r w:rsidRPr="00CB3CA5">
        <w:rPr>
          <w:rFonts w:ascii="Times New Roman" w:hAnsi="Times New Roman" w:cs="Times New Roman"/>
          <w:i/>
          <w:sz w:val="24"/>
          <w:szCs w:val="24"/>
          <w:lang w:val="en-US"/>
        </w:rPr>
        <w:t>,</w:t>
      </w:r>
      <w:r w:rsidRPr="00CB3CA5">
        <w:rPr>
          <w:rFonts w:ascii="Times New Roman" w:hAnsi="Times New Roman" w:cs="Times New Roman"/>
          <w:sz w:val="24"/>
          <w:szCs w:val="24"/>
          <w:lang w:val="en-US"/>
        </w:rPr>
        <w:t xml:space="preserve"> result in considerable improvements in human well-being (Schumpeter, 1942; Murphy, Shleifer, &amp; Vishny, 1993; </w:t>
      </w:r>
      <w:r w:rsidR="00C54314" w:rsidRPr="00CB3CA5">
        <w:rPr>
          <w:rFonts w:ascii="Times New Roman" w:hAnsi="Times New Roman" w:cs="Times New Roman"/>
          <w:sz w:val="24"/>
          <w:szCs w:val="24"/>
          <w:lang w:val="en-US"/>
        </w:rPr>
        <w:t>McCloskey, 2010;</w:t>
      </w:r>
      <w:r w:rsidRPr="00CB3CA5">
        <w:rPr>
          <w:rFonts w:ascii="Times New Roman" w:hAnsi="Times New Roman" w:cs="Times New Roman"/>
          <w:sz w:val="24"/>
          <w:szCs w:val="24"/>
          <w:lang w:val="en-US"/>
        </w:rPr>
        <w:t xml:space="preserve"> </w:t>
      </w:r>
      <w:r w:rsidRPr="00CB3CA5">
        <w:rPr>
          <w:rFonts w:ascii="Times New Roman" w:hAnsi="Times New Roman" w:cs="Times New Roman"/>
          <w:sz w:val="24"/>
          <w:szCs w:val="24"/>
          <w:shd w:val="clear" w:color="auto" w:fill="FFFFFF"/>
          <w:lang w:val="en-US"/>
        </w:rPr>
        <w:t xml:space="preserve">McMullen, 2011; </w:t>
      </w:r>
      <w:r w:rsidRPr="00CB3CA5">
        <w:rPr>
          <w:rFonts w:ascii="Times New Roman" w:hAnsi="Times New Roman" w:cs="Times New Roman"/>
          <w:sz w:val="24"/>
          <w:szCs w:val="24"/>
          <w:lang w:val="en-US"/>
        </w:rPr>
        <w:t>Ryff, 2019; Wiklund</w:t>
      </w:r>
      <w:r w:rsidRPr="00CB3CA5">
        <w:rPr>
          <w:rFonts w:ascii="Times New Roman" w:hAnsi="Times New Roman" w:cs="Times New Roman"/>
          <w:sz w:val="24"/>
          <w:szCs w:val="24"/>
          <w:shd w:val="clear" w:color="auto" w:fill="FFFFFF"/>
          <w:lang w:val="en-US"/>
        </w:rPr>
        <w:t>, Nikolaev, Shir, Foo, &amp; Bradley, 2019</w:t>
      </w:r>
      <w:r w:rsidRPr="00CB3CA5">
        <w:rPr>
          <w:rFonts w:ascii="Times New Roman" w:hAnsi="Times New Roman" w:cs="Times New Roman"/>
          <w:sz w:val="24"/>
          <w:szCs w:val="24"/>
          <w:lang w:val="en-US"/>
        </w:rPr>
        <w:t xml:space="preserve">). </w:t>
      </w:r>
      <w:r w:rsidR="008C12D8">
        <w:rPr>
          <w:rFonts w:ascii="Times New Roman" w:hAnsi="Times New Roman" w:cs="Times New Roman"/>
          <w:sz w:val="24"/>
          <w:szCs w:val="24"/>
          <w:lang w:val="en-US"/>
        </w:rPr>
        <w:t>O</w:t>
      </w:r>
      <w:r w:rsidR="008C12D8" w:rsidRPr="00CB3CA5">
        <w:rPr>
          <w:rFonts w:ascii="Times New Roman" w:hAnsi="Times New Roman" w:cs="Times New Roman"/>
          <w:sz w:val="24"/>
          <w:szCs w:val="24"/>
          <w:lang w:val="en-US"/>
        </w:rPr>
        <w:t>nly productive entrepreneurship drives higher levels of eudaimonic wellbeing</w:t>
      </w:r>
      <w:r w:rsidR="008C12D8">
        <w:rPr>
          <w:rFonts w:ascii="Times New Roman" w:hAnsi="Times New Roman" w:cs="Times New Roman"/>
          <w:sz w:val="24"/>
          <w:szCs w:val="24"/>
          <w:lang w:val="en-US"/>
        </w:rPr>
        <w:t>: so tilting the balance towards this form of entrepreneurship, and away from rent-seeking, offers economic benefits</w:t>
      </w:r>
      <w:r w:rsidR="008C12D8" w:rsidRPr="00CB3CA5">
        <w:rPr>
          <w:rFonts w:ascii="Times New Roman" w:hAnsi="Times New Roman" w:cs="Times New Roman"/>
          <w:sz w:val="24"/>
          <w:szCs w:val="24"/>
          <w:lang w:val="en-US"/>
        </w:rPr>
        <w:t xml:space="preserve"> </w:t>
      </w:r>
      <w:r w:rsidR="008C12D8" w:rsidRPr="00CB3CA5">
        <w:rPr>
          <w:rFonts w:ascii="Times New Roman" w:hAnsi="Times New Roman" w:cs="Times New Roman"/>
          <w:sz w:val="24"/>
          <w:szCs w:val="24"/>
          <w:lang w:val="en-US"/>
        </w:rPr>
        <w:lastRenderedPageBreak/>
        <w:t>(</w:t>
      </w:r>
      <w:r w:rsidR="008C12D8" w:rsidRPr="00CB3CA5">
        <w:rPr>
          <w:rFonts w:ascii="Times New Roman" w:hAnsi="Times New Roman" w:cs="Times New Roman"/>
          <w:sz w:val="24"/>
          <w:szCs w:val="24"/>
          <w:shd w:val="clear" w:color="auto" w:fill="FFFFFF"/>
          <w:lang w:val="en-US"/>
        </w:rPr>
        <w:t xml:space="preserve">McMullen, 2011; Zahra &amp; Wright, 2011; </w:t>
      </w:r>
      <w:r w:rsidR="008C12D8" w:rsidRPr="00CB3CA5">
        <w:rPr>
          <w:rFonts w:ascii="Times New Roman" w:hAnsi="Times New Roman" w:cs="Times New Roman"/>
          <w:sz w:val="24"/>
          <w:szCs w:val="24"/>
          <w:lang w:val="en-US"/>
        </w:rPr>
        <w:t>Ryff, 2019; Wiklund</w:t>
      </w:r>
      <w:r w:rsidR="008C12D8" w:rsidRPr="00CB3CA5">
        <w:rPr>
          <w:rFonts w:ascii="Times New Roman" w:hAnsi="Times New Roman" w:cs="Times New Roman"/>
          <w:sz w:val="24"/>
          <w:szCs w:val="24"/>
          <w:shd w:val="clear" w:color="auto" w:fill="FFFFFF"/>
          <w:lang w:val="en-US"/>
        </w:rPr>
        <w:t>, Nikolaev, Shir, Foo, and Bradley, 2019).</w:t>
      </w:r>
      <w:r w:rsidRPr="00CB3CA5">
        <w:rPr>
          <w:rFonts w:ascii="Times New Roman" w:hAnsi="Times New Roman" w:cs="Times New Roman"/>
          <w:sz w:val="24"/>
          <w:szCs w:val="24"/>
          <w:lang w:val="en-US"/>
        </w:rPr>
        <w:t xml:space="preserve"> </w:t>
      </w:r>
      <w:r w:rsidR="00CE1D09" w:rsidRPr="00CB3CA5">
        <w:rPr>
          <w:rFonts w:ascii="Times New Roman" w:hAnsi="Times New Roman" w:cs="Times New Roman"/>
          <w:sz w:val="24"/>
          <w:szCs w:val="24"/>
          <w:lang w:val="en-US"/>
        </w:rPr>
        <w:t xml:space="preserve">We </w:t>
      </w:r>
      <w:r w:rsidR="00C54314" w:rsidRPr="00CB3CA5">
        <w:rPr>
          <w:rFonts w:ascii="Times New Roman" w:hAnsi="Times New Roman" w:cs="Times New Roman"/>
          <w:sz w:val="24"/>
          <w:szCs w:val="24"/>
          <w:lang w:val="en-US"/>
        </w:rPr>
        <w:t xml:space="preserve">also </w:t>
      </w:r>
      <w:r w:rsidR="00CE1D09" w:rsidRPr="00CB3CA5">
        <w:rPr>
          <w:rFonts w:ascii="Times New Roman" w:hAnsi="Times New Roman" w:cs="Times New Roman"/>
          <w:sz w:val="24"/>
          <w:szCs w:val="24"/>
          <w:lang w:val="en-US"/>
        </w:rPr>
        <w:t>know</w:t>
      </w:r>
      <w:r w:rsidR="005F5C63" w:rsidRPr="00CB3CA5">
        <w:rPr>
          <w:rFonts w:ascii="Times New Roman" w:hAnsi="Times New Roman" w:cs="Times New Roman"/>
          <w:sz w:val="24"/>
          <w:szCs w:val="24"/>
          <w:lang w:val="en-US"/>
        </w:rPr>
        <w:t xml:space="preserve"> that</w:t>
      </w:r>
      <w:r w:rsidR="000A1A7E" w:rsidRPr="00CB3CA5">
        <w:rPr>
          <w:rFonts w:ascii="Times New Roman" w:hAnsi="Times New Roman" w:cs="Times New Roman"/>
          <w:sz w:val="24"/>
          <w:szCs w:val="24"/>
          <w:lang w:val="en-US"/>
        </w:rPr>
        <w:t xml:space="preserve"> there are more impediments to rent-seeking entrepreneurship in</w:t>
      </w:r>
      <w:r w:rsidR="005F5C63" w:rsidRPr="00CB3CA5">
        <w:rPr>
          <w:rFonts w:ascii="Times New Roman" w:hAnsi="Times New Roman" w:cs="Times New Roman"/>
          <w:sz w:val="24"/>
          <w:szCs w:val="24"/>
          <w:lang w:val="en-US"/>
        </w:rPr>
        <w:t xml:space="preserve"> n</w:t>
      </w:r>
      <w:r w:rsidR="00CA0AFA" w:rsidRPr="00CB3CA5">
        <w:rPr>
          <w:rFonts w:ascii="Times New Roman" w:hAnsi="Times New Roman" w:cs="Times New Roman"/>
          <w:sz w:val="24"/>
          <w:szCs w:val="24"/>
          <w:lang w:val="en-US"/>
        </w:rPr>
        <w:t xml:space="preserve">ations with “inclusive” political institutions </w:t>
      </w:r>
      <w:r w:rsidR="000A1A7E" w:rsidRPr="00CB3CA5">
        <w:rPr>
          <w:rFonts w:ascii="Times New Roman" w:hAnsi="Times New Roman" w:cs="Times New Roman"/>
          <w:sz w:val="24"/>
          <w:szCs w:val="24"/>
          <w:lang w:val="en-US"/>
        </w:rPr>
        <w:t>than in authoritarian countries</w:t>
      </w:r>
      <w:r w:rsidR="00A85619">
        <w:rPr>
          <w:rFonts w:ascii="Times New Roman" w:hAnsi="Times New Roman" w:cs="Times New Roman"/>
          <w:sz w:val="24"/>
          <w:szCs w:val="24"/>
          <w:lang w:val="en-US"/>
        </w:rPr>
        <w:t xml:space="preserve"> with unelected and unaccoun</w:t>
      </w:r>
      <w:r w:rsidR="00A85619" w:rsidRPr="00322EB9">
        <w:rPr>
          <w:rFonts w:ascii="Times New Roman" w:hAnsi="Times New Roman" w:cs="Times New Roman"/>
          <w:sz w:val="24"/>
          <w:szCs w:val="24"/>
          <w:lang w:val="en-US"/>
        </w:rPr>
        <w:t>table governments</w:t>
      </w:r>
      <w:r w:rsidR="000A1A7E" w:rsidRPr="00322EB9">
        <w:rPr>
          <w:rFonts w:ascii="Times New Roman" w:hAnsi="Times New Roman" w:cs="Times New Roman"/>
          <w:sz w:val="24"/>
          <w:szCs w:val="24"/>
          <w:lang w:val="en-US"/>
        </w:rPr>
        <w:t xml:space="preserve"> </w:t>
      </w:r>
      <w:r w:rsidR="00CA0AFA" w:rsidRPr="00322EB9">
        <w:rPr>
          <w:rFonts w:ascii="Times New Roman" w:hAnsi="Times New Roman" w:cs="Times New Roman"/>
          <w:sz w:val="24"/>
          <w:szCs w:val="24"/>
          <w:lang w:val="en-US"/>
        </w:rPr>
        <w:t>(</w:t>
      </w:r>
      <w:r w:rsidR="002B1B3A" w:rsidRPr="00322EB9">
        <w:rPr>
          <w:rFonts w:ascii="Times New Roman" w:hAnsi="Times New Roman" w:cs="Times New Roman"/>
          <w:sz w:val="24"/>
          <w:szCs w:val="24"/>
          <w:lang w:val="en-US"/>
        </w:rPr>
        <w:t>Acemoglu and</w:t>
      </w:r>
      <w:r w:rsidR="00CA0AFA" w:rsidRPr="00322EB9">
        <w:rPr>
          <w:rFonts w:ascii="Times New Roman" w:hAnsi="Times New Roman" w:cs="Times New Roman"/>
          <w:sz w:val="24"/>
          <w:szCs w:val="24"/>
          <w:lang w:val="en-US"/>
        </w:rPr>
        <w:t xml:space="preserve"> Robinson, 2019</w:t>
      </w:r>
      <w:r w:rsidR="000A1A7E" w:rsidRPr="00322EB9">
        <w:rPr>
          <w:rFonts w:ascii="Times New Roman" w:hAnsi="Times New Roman" w:cs="Times New Roman"/>
          <w:sz w:val="24"/>
          <w:szCs w:val="24"/>
          <w:lang w:val="en-US"/>
        </w:rPr>
        <w:t xml:space="preserve">; </w:t>
      </w:r>
      <w:r w:rsidR="00A906DB" w:rsidRPr="00322EB9">
        <w:rPr>
          <w:rFonts w:ascii="Times New Roman" w:hAnsi="Times New Roman" w:cs="Times New Roman"/>
          <w:sz w:val="24"/>
          <w:szCs w:val="24"/>
          <w:lang w:val="en-US"/>
        </w:rPr>
        <w:t xml:space="preserve">Goel and Saunoris, 2019; </w:t>
      </w:r>
      <w:r w:rsidR="00113126" w:rsidRPr="00322EB9">
        <w:rPr>
          <w:rFonts w:ascii="Times New Roman" w:hAnsi="Times New Roman" w:cs="Times New Roman"/>
          <w:sz w:val="24"/>
          <w:szCs w:val="24"/>
          <w:lang w:val="en-US"/>
        </w:rPr>
        <w:t>Wegner, 2019</w:t>
      </w:r>
      <w:r w:rsidR="00D40E8D" w:rsidRPr="00322EB9">
        <w:rPr>
          <w:rFonts w:ascii="Times New Roman" w:hAnsi="Times New Roman" w:cs="Times New Roman"/>
          <w:sz w:val="24"/>
          <w:szCs w:val="24"/>
          <w:lang w:val="en-US"/>
        </w:rPr>
        <w:t>; Audretsch and Moog, 2022</w:t>
      </w:r>
      <w:r w:rsidR="00113126" w:rsidRPr="00322EB9">
        <w:rPr>
          <w:rFonts w:ascii="Times New Roman" w:hAnsi="Times New Roman" w:cs="Times New Roman"/>
          <w:sz w:val="24"/>
          <w:szCs w:val="24"/>
          <w:lang w:val="en-US"/>
        </w:rPr>
        <w:t>).</w:t>
      </w:r>
      <w:r w:rsidR="00585433" w:rsidRPr="00322EB9">
        <w:rPr>
          <w:rFonts w:ascii="Times New Roman" w:hAnsi="Times New Roman" w:cs="Times New Roman"/>
          <w:sz w:val="24"/>
          <w:szCs w:val="24"/>
          <w:lang w:val="en-US"/>
        </w:rPr>
        <w:t xml:space="preserve"> </w:t>
      </w:r>
      <w:r w:rsidR="00665BC8" w:rsidRPr="00322EB9">
        <w:rPr>
          <w:rFonts w:ascii="Times New Roman" w:hAnsi="Times New Roman" w:cs="Times New Roman"/>
          <w:sz w:val="24"/>
          <w:szCs w:val="24"/>
          <w:lang w:val="en-US"/>
        </w:rPr>
        <w:t>Similarly, there is a large body of literature that strongly suggests that common-law legal systems more effectively discourage rent-seeking entrepreneurship and thus promote normative socio-economic outcomes</w:t>
      </w:r>
      <w:r w:rsidR="006645FD" w:rsidRPr="00322EB9">
        <w:rPr>
          <w:rFonts w:ascii="Times New Roman" w:hAnsi="Times New Roman" w:cs="Times New Roman"/>
          <w:sz w:val="24"/>
          <w:szCs w:val="24"/>
          <w:lang w:val="en-US"/>
        </w:rPr>
        <w:t xml:space="preserve">, such as </w:t>
      </w:r>
      <w:r w:rsidR="00665BC8" w:rsidRPr="00322EB9">
        <w:rPr>
          <w:rFonts w:ascii="Times New Roman" w:hAnsi="Times New Roman" w:cs="Times New Roman"/>
          <w:sz w:val="24"/>
          <w:szCs w:val="24"/>
          <w:lang w:val="en-US"/>
        </w:rPr>
        <w:t>economic development</w:t>
      </w:r>
      <w:r w:rsidR="006645FD" w:rsidRPr="00322EB9">
        <w:rPr>
          <w:rFonts w:ascii="Times New Roman" w:hAnsi="Times New Roman" w:cs="Times New Roman"/>
          <w:sz w:val="24"/>
          <w:szCs w:val="24"/>
          <w:lang w:val="en-US"/>
        </w:rPr>
        <w:t>, than do other legal systems</w:t>
      </w:r>
      <w:r w:rsidR="00665BC8" w:rsidRPr="00322EB9">
        <w:rPr>
          <w:rFonts w:ascii="Times New Roman" w:hAnsi="Times New Roman" w:cs="Times New Roman"/>
          <w:sz w:val="24"/>
          <w:szCs w:val="24"/>
          <w:lang w:val="en-US"/>
        </w:rPr>
        <w:t xml:space="preserve"> (La Porta, Lopez‐de‐Silanes, Shleifer, and Vishny, 1997; Bradford, Chang, and Chilton, and Garoupa, 2021).</w:t>
      </w:r>
    </w:p>
    <w:p w14:paraId="6D4459E3" w14:textId="53DA66C3" w:rsidR="00113126" w:rsidRPr="00224A3D" w:rsidRDefault="00CA0AFA" w:rsidP="004A560C">
      <w:pPr>
        <w:spacing w:line="480" w:lineRule="auto"/>
        <w:ind w:firstLine="720"/>
        <w:rPr>
          <w:rFonts w:ascii="Times New Roman" w:hAnsi="Times New Roman" w:cs="Times New Roman"/>
          <w:sz w:val="24"/>
          <w:szCs w:val="24"/>
          <w:lang w:val="en-US"/>
        </w:rPr>
      </w:pPr>
      <w:r w:rsidRPr="00224A3D">
        <w:rPr>
          <w:rFonts w:ascii="Times New Roman" w:hAnsi="Times New Roman" w:cs="Times New Roman"/>
          <w:sz w:val="24"/>
          <w:szCs w:val="24"/>
          <w:lang w:val="en-US"/>
        </w:rPr>
        <w:t>However,</w:t>
      </w:r>
      <w:r w:rsidR="006D342D" w:rsidRPr="00224A3D">
        <w:rPr>
          <w:rFonts w:ascii="Times New Roman" w:hAnsi="Times New Roman" w:cs="Times New Roman"/>
          <w:sz w:val="24"/>
          <w:szCs w:val="24"/>
          <w:lang w:val="en-US"/>
        </w:rPr>
        <w:t xml:space="preserve"> </w:t>
      </w:r>
      <w:r w:rsidR="00C54314" w:rsidRPr="00224A3D">
        <w:rPr>
          <w:rFonts w:ascii="Times New Roman" w:hAnsi="Times New Roman" w:cs="Times New Roman"/>
          <w:sz w:val="24"/>
          <w:szCs w:val="24"/>
          <w:lang w:val="en-US"/>
        </w:rPr>
        <w:t>the</w:t>
      </w:r>
      <w:r w:rsidR="00ED45AB" w:rsidRPr="00224A3D">
        <w:rPr>
          <w:rFonts w:ascii="Times New Roman" w:hAnsi="Times New Roman" w:cs="Times New Roman"/>
          <w:sz w:val="24"/>
          <w:szCs w:val="24"/>
          <w:lang w:val="en-US"/>
        </w:rPr>
        <w:t xml:space="preserve"> </w:t>
      </w:r>
      <w:r w:rsidR="00C54314" w:rsidRPr="00224A3D">
        <w:rPr>
          <w:rFonts w:ascii="Times New Roman" w:hAnsi="Times New Roman" w:cs="Times New Roman"/>
          <w:sz w:val="24"/>
          <w:szCs w:val="24"/>
          <w:lang w:val="en-US"/>
        </w:rPr>
        <w:t>existence of widespread rent-seeking entrepreneurship in countries</w:t>
      </w:r>
      <w:r w:rsidR="00CF2A38" w:rsidRPr="00224A3D">
        <w:rPr>
          <w:rFonts w:ascii="Times New Roman" w:hAnsi="Times New Roman" w:cs="Times New Roman"/>
          <w:sz w:val="24"/>
          <w:szCs w:val="24"/>
          <w:lang w:val="en-US"/>
        </w:rPr>
        <w:t xml:space="preserve"> </w:t>
      </w:r>
      <w:r w:rsidR="00DB5812" w:rsidRPr="00224A3D">
        <w:rPr>
          <w:rFonts w:ascii="Times New Roman" w:hAnsi="Times New Roman" w:cs="Times New Roman"/>
          <w:sz w:val="24"/>
          <w:szCs w:val="24"/>
          <w:lang w:val="en-US"/>
        </w:rPr>
        <w:t>that have both</w:t>
      </w:r>
      <w:r w:rsidR="00C54314" w:rsidRPr="00224A3D">
        <w:rPr>
          <w:rFonts w:ascii="Times New Roman" w:hAnsi="Times New Roman" w:cs="Times New Roman"/>
          <w:sz w:val="24"/>
          <w:szCs w:val="24"/>
          <w:lang w:val="en-US"/>
        </w:rPr>
        <w:t xml:space="preserve">  inclusive</w:t>
      </w:r>
      <w:r w:rsidR="00CA78EA" w:rsidRPr="00224A3D">
        <w:rPr>
          <w:rFonts w:ascii="Times New Roman" w:hAnsi="Times New Roman" w:cs="Times New Roman"/>
          <w:sz w:val="24"/>
          <w:szCs w:val="24"/>
          <w:lang w:val="en-US"/>
        </w:rPr>
        <w:t xml:space="preserve"> political</w:t>
      </w:r>
      <w:r w:rsidR="00C54314" w:rsidRPr="00224A3D">
        <w:rPr>
          <w:rFonts w:ascii="Times New Roman" w:hAnsi="Times New Roman" w:cs="Times New Roman"/>
          <w:sz w:val="24"/>
          <w:szCs w:val="24"/>
          <w:lang w:val="en-US"/>
        </w:rPr>
        <w:t xml:space="preserve"> institutions </w:t>
      </w:r>
      <w:r w:rsidR="002F1E8F" w:rsidRPr="00224A3D">
        <w:rPr>
          <w:rFonts w:ascii="Times New Roman" w:hAnsi="Times New Roman" w:cs="Times New Roman"/>
          <w:sz w:val="24"/>
          <w:szCs w:val="24"/>
          <w:lang w:val="en-US"/>
        </w:rPr>
        <w:t>and common-law legal systems</w:t>
      </w:r>
      <w:r w:rsidR="006645FD" w:rsidRPr="00224A3D">
        <w:rPr>
          <w:rFonts w:ascii="Times New Roman" w:hAnsi="Times New Roman" w:cs="Times New Roman"/>
          <w:sz w:val="24"/>
          <w:szCs w:val="24"/>
          <w:lang w:val="en-US"/>
        </w:rPr>
        <w:t>, such as the United States,</w:t>
      </w:r>
      <w:r w:rsidR="002F1E8F" w:rsidRPr="00224A3D">
        <w:rPr>
          <w:rFonts w:ascii="Times New Roman" w:hAnsi="Times New Roman" w:cs="Times New Roman"/>
          <w:sz w:val="24"/>
          <w:szCs w:val="24"/>
          <w:lang w:val="en-US"/>
        </w:rPr>
        <w:t xml:space="preserve"> </w:t>
      </w:r>
      <w:r w:rsidR="00C54314" w:rsidRPr="00224A3D">
        <w:rPr>
          <w:rFonts w:ascii="Times New Roman" w:hAnsi="Times New Roman" w:cs="Times New Roman"/>
          <w:sz w:val="24"/>
          <w:szCs w:val="24"/>
          <w:lang w:val="en-US"/>
        </w:rPr>
        <w:t>suggests that</w:t>
      </w:r>
      <w:r w:rsidR="00637CF3" w:rsidRPr="00224A3D">
        <w:rPr>
          <w:rFonts w:ascii="Times New Roman" w:hAnsi="Times New Roman" w:cs="Times New Roman"/>
          <w:sz w:val="24"/>
          <w:szCs w:val="24"/>
          <w:lang w:val="en-US"/>
        </w:rPr>
        <w:t xml:space="preserve"> merely having the right type of formal political and legal institutions</w:t>
      </w:r>
      <w:r w:rsidR="006B53AC" w:rsidRPr="00224A3D">
        <w:rPr>
          <w:rFonts w:ascii="Times New Roman" w:hAnsi="Times New Roman" w:cs="Times New Roman"/>
          <w:sz w:val="24"/>
          <w:szCs w:val="24"/>
          <w:lang w:val="en-US"/>
        </w:rPr>
        <w:t xml:space="preserve"> is</w:t>
      </w:r>
      <w:r w:rsidR="00ED45AB" w:rsidRPr="00224A3D">
        <w:rPr>
          <w:rFonts w:ascii="Times New Roman" w:hAnsi="Times New Roman" w:cs="Times New Roman"/>
          <w:sz w:val="24"/>
          <w:szCs w:val="24"/>
          <w:lang w:val="en-US"/>
        </w:rPr>
        <w:t>, by itself,  insufficient to eliminate all rent-seeking entrepreneurship</w:t>
      </w:r>
      <w:r w:rsidR="006645FD" w:rsidRPr="00224A3D">
        <w:rPr>
          <w:rFonts w:ascii="Times New Roman" w:hAnsi="Times New Roman" w:cs="Times New Roman"/>
          <w:sz w:val="24"/>
          <w:szCs w:val="24"/>
          <w:lang w:val="en-US"/>
        </w:rPr>
        <w:t xml:space="preserve"> from a society</w:t>
      </w:r>
      <w:r w:rsidR="006D342D" w:rsidRPr="00224A3D">
        <w:rPr>
          <w:rFonts w:ascii="Times New Roman" w:hAnsi="Times New Roman" w:cs="Times New Roman"/>
          <w:sz w:val="24"/>
          <w:szCs w:val="24"/>
          <w:lang w:val="en-US"/>
        </w:rPr>
        <w:t>.</w:t>
      </w:r>
      <w:r w:rsidR="00A85619" w:rsidRPr="00224A3D">
        <w:rPr>
          <w:rFonts w:ascii="Times New Roman" w:hAnsi="Times New Roman" w:cs="Times New Roman"/>
          <w:sz w:val="24"/>
          <w:szCs w:val="24"/>
          <w:lang w:val="en-US"/>
        </w:rPr>
        <w:t xml:space="preserve"> Indeed, we know that rent-seeking behavior has been engaged in and encouraged by democratically elected politicians </w:t>
      </w:r>
      <w:r w:rsidR="0062084A" w:rsidRPr="00224A3D">
        <w:rPr>
          <w:rFonts w:ascii="Times New Roman" w:hAnsi="Times New Roman" w:cs="Times New Roman"/>
          <w:sz w:val="24"/>
          <w:szCs w:val="24"/>
          <w:lang w:val="en-US"/>
        </w:rPr>
        <w:t xml:space="preserve">from at least the nineteenth century </w:t>
      </w:r>
      <w:r w:rsidR="00A85619" w:rsidRPr="00224A3D">
        <w:rPr>
          <w:rFonts w:ascii="Times New Roman" w:hAnsi="Times New Roman" w:cs="Times New Roman"/>
          <w:sz w:val="24"/>
          <w:szCs w:val="24"/>
          <w:lang w:val="en-US"/>
        </w:rPr>
        <w:t>(Martin and Thomas, 2013).  We can therefore conclude that democracy and common-law legal systems are only moderately effective at discouraging rent-seeking entrepreneurship</w:t>
      </w:r>
      <w:r w:rsidR="006645FD" w:rsidRPr="00224A3D">
        <w:rPr>
          <w:rFonts w:ascii="Times New Roman" w:hAnsi="Times New Roman" w:cs="Times New Roman"/>
          <w:sz w:val="24"/>
          <w:szCs w:val="24"/>
          <w:lang w:val="en-US"/>
        </w:rPr>
        <w:t xml:space="preserve"> and that we</w:t>
      </w:r>
      <w:r w:rsidR="00C54314" w:rsidRPr="00224A3D">
        <w:rPr>
          <w:rFonts w:ascii="Times New Roman" w:hAnsi="Times New Roman" w:cs="Times New Roman"/>
          <w:sz w:val="24"/>
          <w:szCs w:val="24"/>
          <w:lang w:val="en-US"/>
        </w:rPr>
        <w:t xml:space="preserve"> </w:t>
      </w:r>
      <w:r w:rsidR="00585433" w:rsidRPr="00224A3D">
        <w:rPr>
          <w:rFonts w:ascii="Times New Roman" w:hAnsi="Times New Roman" w:cs="Times New Roman"/>
          <w:sz w:val="24"/>
          <w:szCs w:val="24"/>
          <w:lang w:val="en-US"/>
        </w:rPr>
        <w:t>need t</w:t>
      </w:r>
      <w:r w:rsidR="00C54314" w:rsidRPr="00224A3D">
        <w:rPr>
          <w:rFonts w:ascii="Times New Roman" w:hAnsi="Times New Roman" w:cs="Times New Roman"/>
          <w:sz w:val="24"/>
          <w:szCs w:val="24"/>
          <w:lang w:val="en-US"/>
        </w:rPr>
        <w:t>o learn</w:t>
      </w:r>
      <w:r w:rsidR="00665BC8" w:rsidRPr="00224A3D">
        <w:rPr>
          <w:rFonts w:ascii="Times New Roman" w:hAnsi="Times New Roman" w:cs="Times New Roman"/>
          <w:sz w:val="24"/>
          <w:szCs w:val="24"/>
          <w:lang w:val="en-US"/>
        </w:rPr>
        <w:t xml:space="preserve"> much</w:t>
      </w:r>
      <w:r w:rsidR="00C54314" w:rsidRPr="00224A3D">
        <w:rPr>
          <w:rFonts w:ascii="Times New Roman" w:hAnsi="Times New Roman" w:cs="Times New Roman"/>
          <w:sz w:val="24"/>
          <w:szCs w:val="24"/>
          <w:lang w:val="en-US"/>
        </w:rPr>
        <w:t xml:space="preserve"> more</w:t>
      </w:r>
      <w:r w:rsidR="00665BC8" w:rsidRPr="00224A3D">
        <w:rPr>
          <w:rFonts w:ascii="Times New Roman" w:hAnsi="Times New Roman" w:cs="Times New Roman"/>
          <w:sz w:val="24"/>
          <w:szCs w:val="24"/>
          <w:lang w:val="en-US"/>
        </w:rPr>
        <w:t xml:space="preserve"> </w:t>
      </w:r>
      <w:r w:rsidR="00C54314" w:rsidRPr="00224A3D">
        <w:rPr>
          <w:rFonts w:ascii="Times New Roman" w:hAnsi="Times New Roman" w:cs="Times New Roman"/>
          <w:sz w:val="24"/>
          <w:szCs w:val="24"/>
          <w:lang w:val="en-US"/>
        </w:rPr>
        <w:t xml:space="preserve">about which </w:t>
      </w:r>
      <w:r w:rsidR="004A560C" w:rsidRPr="00224A3D">
        <w:rPr>
          <w:rFonts w:ascii="Times New Roman" w:hAnsi="Times New Roman" w:cs="Times New Roman"/>
          <w:sz w:val="24"/>
          <w:szCs w:val="24"/>
          <w:lang w:val="en-US"/>
        </w:rPr>
        <w:t>other types of variables influence the incentive</w:t>
      </w:r>
      <w:r w:rsidR="00A85619" w:rsidRPr="00224A3D">
        <w:rPr>
          <w:rFonts w:ascii="Times New Roman" w:hAnsi="Times New Roman" w:cs="Times New Roman"/>
          <w:sz w:val="24"/>
          <w:szCs w:val="24"/>
          <w:lang w:val="en-US"/>
        </w:rPr>
        <w:t>s of entrepreneurs</w:t>
      </w:r>
      <w:r w:rsidR="004A560C" w:rsidRPr="00224A3D">
        <w:rPr>
          <w:rFonts w:ascii="Times New Roman" w:hAnsi="Times New Roman" w:cs="Times New Roman"/>
          <w:sz w:val="24"/>
          <w:szCs w:val="24"/>
          <w:lang w:val="en-US"/>
        </w:rPr>
        <w:t xml:space="preserve"> to engage in rent-seeking entrepreneurship</w:t>
      </w:r>
      <w:r w:rsidR="00AC43E9" w:rsidRPr="00224A3D">
        <w:rPr>
          <w:rFonts w:ascii="Times New Roman" w:hAnsi="Times New Roman" w:cs="Times New Roman"/>
          <w:sz w:val="24"/>
          <w:szCs w:val="24"/>
          <w:lang w:val="en-US"/>
        </w:rPr>
        <w:t xml:space="preserve"> </w:t>
      </w:r>
      <w:r w:rsidR="00A906DB" w:rsidRPr="00224A3D">
        <w:rPr>
          <w:rFonts w:ascii="Times New Roman" w:hAnsi="Times New Roman" w:cs="Times New Roman"/>
          <w:sz w:val="24"/>
          <w:szCs w:val="24"/>
          <w:lang w:val="en-US"/>
        </w:rPr>
        <w:t>(</w:t>
      </w:r>
      <w:r w:rsidR="00B20B20" w:rsidRPr="00224A3D">
        <w:rPr>
          <w:rFonts w:ascii="Times New Roman" w:hAnsi="Times New Roman" w:cs="Times New Roman"/>
          <w:sz w:val="24"/>
          <w:szCs w:val="24"/>
          <w:lang w:val="en-US"/>
        </w:rPr>
        <w:t xml:space="preserve">Zywicki, 2016; </w:t>
      </w:r>
      <w:r w:rsidR="00A906DB" w:rsidRPr="00224A3D">
        <w:rPr>
          <w:rFonts w:ascii="Times New Roman" w:hAnsi="Times New Roman" w:cs="Times New Roman"/>
          <w:sz w:val="24"/>
          <w:szCs w:val="24"/>
          <w:lang w:val="en-US"/>
        </w:rPr>
        <w:t>Antony, Klarl, and Lehmann, 2017</w:t>
      </w:r>
      <w:r w:rsidR="00EC1916" w:rsidRPr="00224A3D">
        <w:rPr>
          <w:rFonts w:ascii="Times New Roman" w:hAnsi="Times New Roman" w:cs="Times New Roman"/>
          <w:sz w:val="24"/>
          <w:szCs w:val="24"/>
          <w:lang w:val="en-US"/>
        </w:rPr>
        <w:t>)</w:t>
      </w:r>
      <w:r w:rsidRPr="00224A3D">
        <w:rPr>
          <w:rFonts w:ascii="Times New Roman" w:hAnsi="Times New Roman" w:cs="Times New Roman"/>
          <w:sz w:val="24"/>
          <w:szCs w:val="24"/>
          <w:lang w:val="en-US"/>
        </w:rPr>
        <w:t>.</w:t>
      </w:r>
      <w:r w:rsidR="004A6B33" w:rsidRPr="00224A3D">
        <w:rPr>
          <w:rFonts w:ascii="Times New Roman" w:hAnsi="Times New Roman" w:cs="Times New Roman"/>
          <w:sz w:val="24"/>
          <w:szCs w:val="24"/>
          <w:lang w:val="en-US"/>
        </w:rPr>
        <w:t xml:space="preserve"> </w:t>
      </w:r>
      <w:r w:rsidR="000449B5" w:rsidRPr="00224A3D">
        <w:rPr>
          <w:rFonts w:ascii="Times New Roman" w:hAnsi="Times New Roman" w:cs="Times New Roman"/>
          <w:sz w:val="24"/>
          <w:szCs w:val="24"/>
          <w:lang w:val="en-US"/>
        </w:rPr>
        <w:t xml:space="preserve">As scholars of constitutional political economy have </w:t>
      </w:r>
      <w:r w:rsidR="00A62BF5" w:rsidRPr="00224A3D">
        <w:rPr>
          <w:rFonts w:ascii="Times New Roman" w:hAnsi="Times New Roman" w:cs="Times New Roman"/>
          <w:sz w:val="24"/>
          <w:szCs w:val="24"/>
          <w:lang w:val="en-US"/>
        </w:rPr>
        <w:t xml:space="preserve">recently </w:t>
      </w:r>
      <w:r w:rsidR="000449B5" w:rsidRPr="00224A3D">
        <w:rPr>
          <w:rFonts w:ascii="Times New Roman" w:hAnsi="Times New Roman" w:cs="Times New Roman"/>
          <w:sz w:val="24"/>
          <w:szCs w:val="24"/>
          <w:lang w:val="en-US"/>
        </w:rPr>
        <w:t>noted, changes in</w:t>
      </w:r>
      <w:r w:rsidR="000B149B" w:rsidRPr="00224A3D">
        <w:rPr>
          <w:rFonts w:ascii="Times New Roman" w:hAnsi="Times New Roman" w:cs="Times New Roman"/>
          <w:sz w:val="24"/>
          <w:szCs w:val="24"/>
          <w:lang w:val="en-US"/>
        </w:rPr>
        <w:t xml:space="preserve"> </w:t>
      </w:r>
      <w:r w:rsidR="004A560C" w:rsidRPr="00224A3D">
        <w:rPr>
          <w:rFonts w:ascii="Times New Roman" w:hAnsi="Times New Roman" w:cs="Times New Roman"/>
          <w:sz w:val="24"/>
          <w:szCs w:val="24"/>
          <w:lang w:val="en-US"/>
        </w:rPr>
        <w:t xml:space="preserve">informal institutions such as </w:t>
      </w:r>
      <w:r w:rsidR="000449B5" w:rsidRPr="00224A3D">
        <w:rPr>
          <w:rFonts w:ascii="Times New Roman" w:hAnsi="Times New Roman" w:cs="Times New Roman"/>
          <w:sz w:val="24"/>
          <w:szCs w:val="24"/>
          <w:lang w:val="en-US"/>
        </w:rPr>
        <w:t>norms and ideas</w:t>
      </w:r>
      <w:r w:rsidR="00F402DA" w:rsidRPr="00224A3D">
        <w:rPr>
          <w:rFonts w:ascii="Times New Roman" w:hAnsi="Times New Roman" w:cs="Times New Roman"/>
          <w:sz w:val="24"/>
          <w:szCs w:val="24"/>
          <w:lang w:val="en-US"/>
        </w:rPr>
        <w:t xml:space="preserve"> </w:t>
      </w:r>
      <w:r w:rsidR="000449B5" w:rsidRPr="00224A3D">
        <w:rPr>
          <w:rFonts w:ascii="Times New Roman" w:hAnsi="Times New Roman" w:cs="Times New Roman"/>
          <w:sz w:val="24"/>
          <w:szCs w:val="24"/>
          <w:lang w:val="en-US"/>
        </w:rPr>
        <w:t xml:space="preserve">can influence </w:t>
      </w:r>
      <w:r w:rsidR="00961878" w:rsidRPr="00224A3D">
        <w:rPr>
          <w:rFonts w:ascii="Times New Roman" w:hAnsi="Times New Roman" w:cs="Times New Roman"/>
          <w:sz w:val="24"/>
          <w:szCs w:val="24"/>
          <w:lang w:val="en-US"/>
        </w:rPr>
        <w:t xml:space="preserve">individuals’ </w:t>
      </w:r>
      <w:r w:rsidR="00585433" w:rsidRPr="00224A3D">
        <w:rPr>
          <w:rFonts w:ascii="Times New Roman" w:hAnsi="Times New Roman" w:cs="Times New Roman"/>
          <w:sz w:val="24"/>
          <w:szCs w:val="24"/>
          <w:lang w:val="en-US"/>
        </w:rPr>
        <w:t>incentive</w:t>
      </w:r>
      <w:r w:rsidR="00961878" w:rsidRPr="00224A3D">
        <w:rPr>
          <w:rFonts w:ascii="Times New Roman" w:hAnsi="Times New Roman" w:cs="Times New Roman"/>
          <w:sz w:val="24"/>
          <w:szCs w:val="24"/>
          <w:lang w:val="en-US"/>
        </w:rPr>
        <w:t>s</w:t>
      </w:r>
      <w:r w:rsidR="00585433" w:rsidRPr="00224A3D">
        <w:rPr>
          <w:rFonts w:ascii="Times New Roman" w:hAnsi="Times New Roman" w:cs="Times New Roman"/>
          <w:sz w:val="24"/>
          <w:szCs w:val="24"/>
          <w:lang w:val="en-US"/>
        </w:rPr>
        <w:t xml:space="preserve"> </w:t>
      </w:r>
      <w:r w:rsidR="000449B5" w:rsidRPr="00224A3D">
        <w:rPr>
          <w:rFonts w:ascii="Times New Roman" w:hAnsi="Times New Roman" w:cs="Times New Roman"/>
          <w:sz w:val="24"/>
          <w:szCs w:val="24"/>
          <w:lang w:val="en-US"/>
        </w:rPr>
        <w:t>just as profoundly as</w:t>
      </w:r>
      <w:r w:rsidR="00585433" w:rsidRPr="00224A3D">
        <w:rPr>
          <w:rFonts w:ascii="Times New Roman" w:hAnsi="Times New Roman" w:cs="Times New Roman"/>
          <w:sz w:val="24"/>
          <w:szCs w:val="24"/>
          <w:lang w:val="en-US"/>
        </w:rPr>
        <w:t xml:space="preserve"> changes to its</w:t>
      </w:r>
      <w:r w:rsidR="006A5DDA" w:rsidRPr="00224A3D">
        <w:rPr>
          <w:rFonts w:ascii="Times New Roman" w:hAnsi="Times New Roman" w:cs="Times New Roman"/>
          <w:sz w:val="24"/>
          <w:szCs w:val="24"/>
          <w:lang w:val="en-US"/>
        </w:rPr>
        <w:t xml:space="preserve"> constitution and other</w:t>
      </w:r>
      <w:r w:rsidR="00585433" w:rsidRPr="00224A3D">
        <w:rPr>
          <w:rFonts w:ascii="Times New Roman" w:hAnsi="Times New Roman" w:cs="Times New Roman"/>
          <w:sz w:val="24"/>
          <w:szCs w:val="24"/>
          <w:lang w:val="en-US"/>
        </w:rPr>
        <w:t xml:space="preserve"> formal institutions</w:t>
      </w:r>
      <w:r w:rsidR="000449B5" w:rsidRPr="00224A3D">
        <w:rPr>
          <w:rFonts w:ascii="Times New Roman" w:hAnsi="Times New Roman" w:cs="Times New Roman"/>
          <w:sz w:val="24"/>
          <w:szCs w:val="24"/>
          <w:lang w:val="en-US"/>
        </w:rPr>
        <w:t xml:space="preserve"> </w:t>
      </w:r>
      <w:r w:rsidR="00A379E9" w:rsidRPr="00224A3D">
        <w:rPr>
          <w:rFonts w:ascii="Times New Roman" w:hAnsi="Times New Roman" w:cs="Times New Roman"/>
          <w:sz w:val="24"/>
          <w:szCs w:val="24"/>
          <w:lang w:val="en-US"/>
        </w:rPr>
        <w:t>(Voigt, 2020</w:t>
      </w:r>
      <w:r w:rsidR="004A560C" w:rsidRPr="00224A3D">
        <w:rPr>
          <w:rFonts w:ascii="Times New Roman" w:hAnsi="Times New Roman" w:cs="Times New Roman"/>
          <w:sz w:val="24"/>
          <w:szCs w:val="24"/>
          <w:lang w:val="en-US"/>
        </w:rPr>
        <w:t xml:space="preserve">; </w:t>
      </w:r>
      <w:r w:rsidR="00D33E76" w:rsidRPr="00224A3D">
        <w:rPr>
          <w:rFonts w:ascii="Times New Roman" w:hAnsi="Times New Roman" w:cs="Times New Roman"/>
          <w:sz w:val="24"/>
          <w:szCs w:val="24"/>
          <w:shd w:val="clear" w:color="auto" w:fill="FFFFFF"/>
          <w:lang w:val="en-US"/>
        </w:rPr>
        <w:t>Foss, Klein, &amp; Bjørnskov, 2019)</w:t>
      </w:r>
      <w:r w:rsidR="004A560C" w:rsidRPr="00224A3D">
        <w:rPr>
          <w:rFonts w:ascii="Times New Roman" w:hAnsi="Times New Roman" w:cs="Times New Roman"/>
          <w:sz w:val="24"/>
          <w:szCs w:val="24"/>
          <w:shd w:val="clear" w:color="auto" w:fill="FFFFFF"/>
          <w:lang w:val="en-US"/>
        </w:rPr>
        <w:t xml:space="preserve">. </w:t>
      </w:r>
      <w:r w:rsidR="00961878" w:rsidRPr="00224A3D">
        <w:rPr>
          <w:rFonts w:ascii="Times New Roman" w:hAnsi="Times New Roman" w:cs="Times New Roman"/>
          <w:sz w:val="24"/>
          <w:szCs w:val="24"/>
          <w:lang w:val="en-US"/>
        </w:rPr>
        <w:t>However,</w:t>
      </w:r>
      <w:r w:rsidR="00585433" w:rsidRPr="00224A3D">
        <w:rPr>
          <w:rFonts w:ascii="Times New Roman" w:hAnsi="Times New Roman" w:cs="Times New Roman"/>
          <w:sz w:val="24"/>
          <w:szCs w:val="24"/>
          <w:lang w:val="en-US"/>
        </w:rPr>
        <w:t xml:space="preserve"> our </w:t>
      </w:r>
      <w:r w:rsidR="000B149B" w:rsidRPr="00224A3D">
        <w:rPr>
          <w:rFonts w:ascii="Times New Roman" w:hAnsi="Times New Roman" w:cs="Times New Roman"/>
          <w:sz w:val="24"/>
          <w:szCs w:val="24"/>
          <w:lang w:val="en-US"/>
        </w:rPr>
        <w:t>understanding of precisely how norms and values</w:t>
      </w:r>
      <w:r w:rsidR="00585433" w:rsidRPr="00224A3D">
        <w:rPr>
          <w:rFonts w:ascii="Times New Roman" w:hAnsi="Times New Roman" w:cs="Times New Roman"/>
          <w:sz w:val="24"/>
          <w:szCs w:val="24"/>
          <w:lang w:val="en-US"/>
        </w:rPr>
        <w:t xml:space="preserve"> influence the incentives </w:t>
      </w:r>
      <w:r w:rsidR="00AB47DF" w:rsidRPr="00224A3D">
        <w:rPr>
          <w:rFonts w:ascii="Times New Roman" w:hAnsi="Times New Roman" w:cs="Times New Roman"/>
          <w:sz w:val="24"/>
          <w:szCs w:val="24"/>
          <w:lang w:val="en-US"/>
        </w:rPr>
        <w:t xml:space="preserve">to </w:t>
      </w:r>
      <w:r w:rsidR="00585433" w:rsidRPr="00224A3D">
        <w:rPr>
          <w:rFonts w:ascii="Times New Roman" w:hAnsi="Times New Roman" w:cs="Times New Roman"/>
          <w:sz w:val="24"/>
          <w:szCs w:val="24"/>
          <w:lang w:val="en-US"/>
        </w:rPr>
        <w:t>engag</w:t>
      </w:r>
      <w:r w:rsidR="00AB47DF" w:rsidRPr="00224A3D">
        <w:rPr>
          <w:rFonts w:ascii="Times New Roman" w:hAnsi="Times New Roman" w:cs="Times New Roman"/>
          <w:sz w:val="24"/>
          <w:szCs w:val="24"/>
          <w:lang w:val="en-US"/>
        </w:rPr>
        <w:t>e</w:t>
      </w:r>
      <w:r w:rsidR="00585433" w:rsidRPr="00224A3D">
        <w:rPr>
          <w:rFonts w:ascii="Times New Roman" w:hAnsi="Times New Roman" w:cs="Times New Roman"/>
          <w:sz w:val="24"/>
          <w:szCs w:val="24"/>
          <w:lang w:val="en-US"/>
        </w:rPr>
        <w:t xml:space="preserve"> in rent-se</w:t>
      </w:r>
      <w:r w:rsidR="00961878" w:rsidRPr="00224A3D">
        <w:rPr>
          <w:rFonts w:ascii="Times New Roman" w:hAnsi="Times New Roman" w:cs="Times New Roman"/>
          <w:sz w:val="24"/>
          <w:szCs w:val="24"/>
          <w:lang w:val="en-US"/>
        </w:rPr>
        <w:t>eking remains underdeveloped</w:t>
      </w:r>
      <w:r w:rsidR="00585433" w:rsidRPr="00224A3D">
        <w:rPr>
          <w:rFonts w:ascii="Times New Roman" w:hAnsi="Times New Roman" w:cs="Times New Roman"/>
          <w:sz w:val="24"/>
          <w:szCs w:val="24"/>
          <w:lang w:val="en-US"/>
        </w:rPr>
        <w:t xml:space="preserve">. </w:t>
      </w:r>
      <w:r w:rsidR="00113126" w:rsidRPr="00224A3D">
        <w:rPr>
          <w:rFonts w:ascii="Times New Roman" w:hAnsi="Times New Roman" w:cs="Times New Roman"/>
          <w:sz w:val="24"/>
          <w:szCs w:val="24"/>
          <w:lang w:val="en-US"/>
        </w:rPr>
        <w:t xml:space="preserve">The core research question </w:t>
      </w:r>
      <w:r w:rsidR="00113126" w:rsidRPr="00224A3D">
        <w:rPr>
          <w:rFonts w:ascii="Times New Roman" w:hAnsi="Times New Roman" w:cs="Times New Roman"/>
          <w:sz w:val="24"/>
          <w:szCs w:val="24"/>
          <w:lang w:val="en-US"/>
        </w:rPr>
        <w:lastRenderedPageBreak/>
        <w:t xml:space="preserve">informing this paper is, therefore: </w:t>
      </w:r>
      <w:r w:rsidR="00113126" w:rsidRPr="00224A3D">
        <w:rPr>
          <w:rFonts w:ascii="Times New Roman" w:hAnsi="Times New Roman" w:cs="Times New Roman"/>
          <w:i/>
          <w:sz w:val="24"/>
          <w:szCs w:val="24"/>
          <w:lang w:val="en-US"/>
        </w:rPr>
        <w:t xml:space="preserve">how do changes in </w:t>
      </w:r>
      <w:r w:rsidR="006A5DDA" w:rsidRPr="00224A3D">
        <w:rPr>
          <w:rFonts w:ascii="Times New Roman" w:hAnsi="Times New Roman" w:cs="Times New Roman"/>
          <w:i/>
          <w:sz w:val="24"/>
          <w:szCs w:val="24"/>
          <w:lang w:val="en-US"/>
        </w:rPr>
        <w:t xml:space="preserve">the </w:t>
      </w:r>
      <w:r w:rsidR="00113126" w:rsidRPr="00224A3D">
        <w:rPr>
          <w:rFonts w:ascii="Times New Roman" w:hAnsi="Times New Roman" w:cs="Times New Roman"/>
          <w:i/>
          <w:sz w:val="24"/>
          <w:szCs w:val="24"/>
          <w:lang w:val="en-US"/>
        </w:rPr>
        <w:t xml:space="preserve">norms, beliefs, and </w:t>
      </w:r>
      <w:r w:rsidR="001B1689" w:rsidRPr="00224A3D">
        <w:rPr>
          <w:rFonts w:ascii="Times New Roman" w:hAnsi="Times New Roman" w:cs="Times New Roman"/>
          <w:i/>
          <w:sz w:val="24"/>
          <w:szCs w:val="24"/>
          <w:lang w:val="en-US"/>
        </w:rPr>
        <w:t xml:space="preserve">similar </w:t>
      </w:r>
      <w:r w:rsidR="00113126" w:rsidRPr="00224A3D">
        <w:rPr>
          <w:rFonts w:ascii="Times New Roman" w:hAnsi="Times New Roman" w:cs="Times New Roman"/>
          <w:i/>
          <w:sz w:val="24"/>
          <w:szCs w:val="24"/>
          <w:lang w:val="en-US"/>
        </w:rPr>
        <w:t>informal institutions</w:t>
      </w:r>
      <w:r w:rsidR="006A5DDA" w:rsidRPr="00224A3D">
        <w:rPr>
          <w:rFonts w:ascii="Times New Roman" w:hAnsi="Times New Roman" w:cs="Times New Roman"/>
          <w:i/>
          <w:sz w:val="24"/>
          <w:szCs w:val="24"/>
          <w:lang w:val="en-US"/>
        </w:rPr>
        <w:t xml:space="preserve"> </w:t>
      </w:r>
      <w:r w:rsidR="00E662DE" w:rsidRPr="00224A3D">
        <w:rPr>
          <w:rFonts w:ascii="Times New Roman" w:hAnsi="Times New Roman" w:cs="Times New Roman"/>
          <w:i/>
          <w:sz w:val="24"/>
          <w:szCs w:val="24"/>
          <w:lang w:val="en-US"/>
        </w:rPr>
        <w:t>that shape judicial decision-making</w:t>
      </w:r>
      <w:r w:rsidR="00113126" w:rsidRPr="00224A3D">
        <w:rPr>
          <w:rFonts w:ascii="Times New Roman" w:hAnsi="Times New Roman" w:cs="Times New Roman"/>
          <w:i/>
          <w:sz w:val="24"/>
          <w:szCs w:val="24"/>
          <w:lang w:val="en-US"/>
        </w:rPr>
        <w:t xml:space="preserve"> </w:t>
      </w:r>
      <w:r w:rsidR="00C62844" w:rsidRPr="00224A3D">
        <w:rPr>
          <w:rFonts w:ascii="Times New Roman" w:hAnsi="Times New Roman" w:cs="Times New Roman"/>
          <w:i/>
          <w:sz w:val="24"/>
          <w:szCs w:val="24"/>
          <w:lang w:val="en-US"/>
        </w:rPr>
        <w:t xml:space="preserve">moderate </w:t>
      </w:r>
      <w:r w:rsidR="00113126" w:rsidRPr="00224A3D">
        <w:rPr>
          <w:rFonts w:ascii="Times New Roman" w:hAnsi="Times New Roman" w:cs="Times New Roman"/>
          <w:i/>
          <w:sz w:val="24"/>
          <w:szCs w:val="24"/>
          <w:lang w:val="en-US"/>
        </w:rPr>
        <w:t xml:space="preserve">the effectiveness of </w:t>
      </w:r>
      <w:r w:rsidR="006A5DDA" w:rsidRPr="00224A3D">
        <w:rPr>
          <w:rFonts w:ascii="Times New Roman" w:hAnsi="Times New Roman" w:cs="Times New Roman"/>
          <w:i/>
          <w:sz w:val="24"/>
          <w:szCs w:val="24"/>
          <w:lang w:val="en-US"/>
        </w:rPr>
        <w:t>written constitutions</w:t>
      </w:r>
      <w:r w:rsidR="00D30A2E" w:rsidRPr="00224A3D">
        <w:rPr>
          <w:rFonts w:ascii="Times New Roman" w:hAnsi="Times New Roman" w:cs="Times New Roman"/>
          <w:i/>
          <w:sz w:val="24"/>
          <w:szCs w:val="24"/>
          <w:lang w:val="en-US"/>
        </w:rPr>
        <w:t xml:space="preserve"> and laws</w:t>
      </w:r>
      <w:r w:rsidR="00113126" w:rsidRPr="00224A3D">
        <w:rPr>
          <w:rFonts w:ascii="Times New Roman" w:hAnsi="Times New Roman" w:cs="Times New Roman"/>
          <w:i/>
          <w:sz w:val="24"/>
          <w:szCs w:val="24"/>
          <w:lang w:val="en-US"/>
        </w:rPr>
        <w:t xml:space="preserve"> </w:t>
      </w:r>
      <w:r w:rsidR="00637CF3" w:rsidRPr="00224A3D">
        <w:rPr>
          <w:rFonts w:ascii="Times New Roman" w:hAnsi="Times New Roman" w:cs="Times New Roman"/>
          <w:i/>
          <w:sz w:val="24"/>
          <w:szCs w:val="24"/>
          <w:lang w:val="en-US"/>
        </w:rPr>
        <w:t xml:space="preserve">in </w:t>
      </w:r>
      <w:r w:rsidR="00113126" w:rsidRPr="00224A3D">
        <w:rPr>
          <w:rFonts w:ascii="Times New Roman" w:hAnsi="Times New Roman" w:cs="Times New Roman"/>
          <w:i/>
          <w:sz w:val="24"/>
          <w:szCs w:val="24"/>
          <w:lang w:val="en-US"/>
        </w:rPr>
        <w:t>discourag</w:t>
      </w:r>
      <w:r w:rsidR="00637CF3" w:rsidRPr="00224A3D">
        <w:rPr>
          <w:rFonts w:ascii="Times New Roman" w:hAnsi="Times New Roman" w:cs="Times New Roman"/>
          <w:i/>
          <w:sz w:val="24"/>
          <w:szCs w:val="24"/>
          <w:lang w:val="en-US"/>
        </w:rPr>
        <w:t>ing</w:t>
      </w:r>
      <w:r w:rsidR="00113126" w:rsidRPr="00224A3D">
        <w:rPr>
          <w:rFonts w:ascii="Times New Roman" w:hAnsi="Times New Roman" w:cs="Times New Roman"/>
          <w:i/>
          <w:sz w:val="24"/>
          <w:szCs w:val="24"/>
          <w:lang w:val="en-US"/>
        </w:rPr>
        <w:t xml:space="preserve"> rent-seeking entrepreneurship?</w:t>
      </w:r>
      <w:r w:rsidR="00113126" w:rsidRPr="00224A3D">
        <w:rPr>
          <w:rFonts w:ascii="Times New Roman" w:hAnsi="Times New Roman" w:cs="Times New Roman"/>
          <w:sz w:val="24"/>
          <w:szCs w:val="24"/>
          <w:lang w:val="en-US"/>
        </w:rPr>
        <w:t xml:space="preserve">  </w:t>
      </w:r>
    </w:p>
    <w:p w14:paraId="3802B7EF" w14:textId="00196F8D" w:rsidR="00232F5E" w:rsidRPr="00224A3D" w:rsidRDefault="00113126" w:rsidP="00FF7379">
      <w:pPr>
        <w:spacing w:line="480" w:lineRule="auto"/>
        <w:ind w:firstLine="720"/>
        <w:rPr>
          <w:rFonts w:ascii="Times New Roman" w:hAnsi="Times New Roman" w:cs="Times New Roman"/>
          <w:sz w:val="24"/>
          <w:szCs w:val="24"/>
          <w:lang w:val="en-US"/>
        </w:rPr>
      </w:pPr>
      <w:r w:rsidRPr="00224A3D">
        <w:rPr>
          <w:rFonts w:ascii="Times New Roman" w:hAnsi="Times New Roman" w:cs="Times New Roman"/>
          <w:sz w:val="24"/>
          <w:szCs w:val="24"/>
          <w:lang w:val="en-US"/>
        </w:rPr>
        <w:t xml:space="preserve">To help answer this question, we </w:t>
      </w:r>
      <w:r w:rsidR="00585433" w:rsidRPr="00224A3D">
        <w:rPr>
          <w:rFonts w:ascii="Times New Roman" w:hAnsi="Times New Roman" w:cs="Times New Roman"/>
          <w:sz w:val="24"/>
          <w:szCs w:val="24"/>
          <w:lang w:val="en-US"/>
        </w:rPr>
        <w:t>use the</w:t>
      </w:r>
      <w:r w:rsidR="00FA4B87" w:rsidRPr="00224A3D">
        <w:rPr>
          <w:rFonts w:ascii="Times New Roman" w:hAnsi="Times New Roman" w:cs="Times New Roman"/>
          <w:sz w:val="24"/>
          <w:szCs w:val="24"/>
          <w:lang w:val="en-US"/>
        </w:rPr>
        <w:t xml:space="preserve"> </w:t>
      </w:r>
      <w:r w:rsidR="00F330F4" w:rsidRPr="00224A3D">
        <w:rPr>
          <w:rFonts w:ascii="Times New Roman" w:hAnsi="Times New Roman" w:cs="Times New Roman"/>
          <w:sz w:val="24"/>
          <w:szCs w:val="24"/>
          <w:lang w:val="en-US"/>
        </w:rPr>
        <w:t xml:space="preserve">historical </w:t>
      </w:r>
      <w:r w:rsidR="00FA4B87" w:rsidRPr="00224A3D">
        <w:rPr>
          <w:rFonts w:ascii="Times New Roman" w:hAnsi="Times New Roman" w:cs="Times New Roman"/>
          <w:sz w:val="24"/>
          <w:szCs w:val="24"/>
          <w:lang w:val="en-US"/>
        </w:rPr>
        <w:t>data and research methodology described below.</w:t>
      </w:r>
      <w:r w:rsidR="00F330F4" w:rsidRPr="00224A3D">
        <w:rPr>
          <w:rFonts w:ascii="Times New Roman" w:hAnsi="Times New Roman" w:cs="Times New Roman"/>
          <w:sz w:val="24"/>
          <w:szCs w:val="24"/>
          <w:lang w:val="en-US"/>
        </w:rPr>
        <w:t xml:space="preserve"> </w:t>
      </w:r>
      <w:r w:rsidR="00FF7379" w:rsidRPr="00224A3D">
        <w:rPr>
          <w:rFonts w:ascii="Times New Roman" w:hAnsi="Times New Roman" w:cs="Times New Roman"/>
          <w:sz w:val="24"/>
          <w:szCs w:val="24"/>
          <w:lang w:val="en-US"/>
        </w:rPr>
        <w:t>F</w:t>
      </w:r>
      <w:r w:rsidR="00A827E8" w:rsidRPr="00224A3D">
        <w:rPr>
          <w:rFonts w:ascii="Times New Roman" w:hAnsi="Times New Roman" w:cs="Times New Roman"/>
          <w:sz w:val="24"/>
          <w:szCs w:val="24"/>
          <w:lang w:val="en-US"/>
        </w:rPr>
        <w:t>eatures of the United States Constitution</w:t>
      </w:r>
      <w:r w:rsidR="00207FF8" w:rsidRPr="00224A3D">
        <w:rPr>
          <w:rFonts w:ascii="Times New Roman" w:hAnsi="Times New Roman" w:cs="Times New Roman"/>
          <w:sz w:val="24"/>
          <w:szCs w:val="24"/>
          <w:lang w:val="en-US"/>
        </w:rPr>
        <w:t>,</w:t>
      </w:r>
      <w:r w:rsidR="00A827E8" w:rsidRPr="00224A3D">
        <w:rPr>
          <w:rFonts w:ascii="Times New Roman" w:hAnsi="Times New Roman" w:cs="Times New Roman"/>
          <w:sz w:val="24"/>
          <w:szCs w:val="24"/>
          <w:lang w:val="en-US"/>
        </w:rPr>
        <w:t xml:space="preserve"> such as </w:t>
      </w:r>
      <w:r w:rsidR="00207FF8" w:rsidRPr="00224A3D">
        <w:rPr>
          <w:rFonts w:ascii="Times New Roman" w:hAnsi="Times New Roman" w:cs="Times New Roman"/>
          <w:sz w:val="24"/>
          <w:szCs w:val="24"/>
          <w:lang w:val="en-US"/>
        </w:rPr>
        <w:t xml:space="preserve">its </w:t>
      </w:r>
      <w:r w:rsidR="00A827E8" w:rsidRPr="00224A3D">
        <w:rPr>
          <w:rFonts w:ascii="Times New Roman" w:hAnsi="Times New Roman" w:cs="Times New Roman"/>
          <w:sz w:val="24"/>
          <w:szCs w:val="24"/>
          <w:lang w:val="en-US"/>
        </w:rPr>
        <w:t>explicit protection for property rights</w:t>
      </w:r>
      <w:r w:rsidR="00D45E96" w:rsidRPr="00224A3D">
        <w:rPr>
          <w:rFonts w:ascii="Times New Roman" w:hAnsi="Times New Roman" w:cs="Times New Roman"/>
          <w:sz w:val="24"/>
          <w:szCs w:val="24"/>
          <w:lang w:val="en-US"/>
        </w:rPr>
        <w:t xml:space="preserve"> and the requirement that all taxes must be approved by elected officials</w:t>
      </w:r>
      <w:r w:rsidR="00207FF8" w:rsidRPr="00224A3D">
        <w:rPr>
          <w:rFonts w:ascii="Times New Roman" w:hAnsi="Times New Roman" w:cs="Times New Roman"/>
          <w:sz w:val="24"/>
          <w:szCs w:val="24"/>
          <w:lang w:val="en-US"/>
        </w:rPr>
        <w:t>,</w:t>
      </w:r>
      <w:r w:rsidR="00A827E8" w:rsidRPr="00224A3D">
        <w:rPr>
          <w:rFonts w:ascii="Times New Roman" w:hAnsi="Times New Roman" w:cs="Times New Roman"/>
          <w:sz w:val="24"/>
          <w:szCs w:val="24"/>
          <w:lang w:val="en-US"/>
        </w:rPr>
        <w:t xml:space="preserve"> </w:t>
      </w:r>
      <w:r w:rsidR="00F402DA" w:rsidRPr="00224A3D">
        <w:rPr>
          <w:rFonts w:ascii="Times New Roman" w:hAnsi="Times New Roman" w:cs="Times New Roman"/>
          <w:sz w:val="24"/>
          <w:szCs w:val="24"/>
          <w:lang w:val="en-US"/>
        </w:rPr>
        <w:t>have</w:t>
      </w:r>
      <w:r w:rsidR="00585433" w:rsidRPr="00224A3D">
        <w:rPr>
          <w:rFonts w:ascii="Times New Roman" w:hAnsi="Times New Roman" w:cs="Times New Roman"/>
          <w:sz w:val="24"/>
          <w:szCs w:val="24"/>
          <w:lang w:val="en-US"/>
        </w:rPr>
        <w:t xml:space="preserve"> </w:t>
      </w:r>
      <w:r w:rsidR="00A827E8" w:rsidRPr="00224A3D">
        <w:rPr>
          <w:rFonts w:ascii="Times New Roman" w:hAnsi="Times New Roman" w:cs="Times New Roman"/>
          <w:sz w:val="24"/>
          <w:szCs w:val="24"/>
          <w:lang w:val="en-US"/>
        </w:rPr>
        <w:t>discourage</w:t>
      </w:r>
      <w:r w:rsidR="00585433" w:rsidRPr="00224A3D">
        <w:rPr>
          <w:rFonts w:ascii="Times New Roman" w:hAnsi="Times New Roman" w:cs="Times New Roman"/>
          <w:sz w:val="24"/>
          <w:szCs w:val="24"/>
          <w:lang w:val="en-US"/>
        </w:rPr>
        <w:t>d</w:t>
      </w:r>
      <w:r w:rsidR="00A827E8" w:rsidRPr="00224A3D">
        <w:rPr>
          <w:rFonts w:ascii="Times New Roman" w:hAnsi="Times New Roman" w:cs="Times New Roman"/>
          <w:sz w:val="24"/>
          <w:szCs w:val="24"/>
          <w:lang w:val="en-US"/>
        </w:rPr>
        <w:t xml:space="preserve"> rent-seeking entrepreneurship</w:t>
      </w:r>
      <w:r w:rsidR="00585433" w:rsidRPr="00224A3D">
        <w:rPr>
          <w:rFonts w:ascii="Times New Roman" w:hAnsi="Times New Roman" w:cs="Times New Roman"/>
          <w:sz w:val="24"/>
          <w:szCs w:val="24"/>
          <w:lang w:val="en-US"/>
        </w:rPr>
        <w:t xml:space="preserve"> </w:t>
      </w:r>
      <w:r w:rsidR="000174DC" w:rsidRPr="00224A3D">
        <w:rPr>
          <w:rFonts w:ascii="Times New Roman" w:hAnsi="Times New Roman" w:cs="Times New Roman"/>
          <w:sz w:val="24"/>
          <w:szCs w:val="24"/>
          <w:lang w:val="en-US"/>
        </w:rPr>
        <w:t xml:space="preserve">since </w:t>
      </w:r>
      <w:r w:rsidR="006D342D" w:rsidRPr="00224A3D">
        <w:rPr>
          <w:rFonts w:ascii="Times New Roman" w:hAnsi="Times New Roman" w:cs="Times New Roman"/>
          <w:sz w:val="24"/>
          <w:szCs w:val="24"/>
          <w:lang w:val="en-US"/>
        </w:rPr>
        <w:t>the Constitution was ratified in 1788</w:t>
      </w:r>
      <w:r w:rsidR="00A827E8" w:rsidRPr="00224A3D">
        <w:rPr>
          <w:rFonts w:ascii="Times New Roman" w:hAnsi="Times New Roman" w:cs="Times New Roman"/>
          <w:sz w:val="24"/>
          <w:szCs w:val="24"/>
          <w:lang w:val="en-US"/>
        </w:rPr>
        <w:t>.</w:t>
      </w:r>
      <w:r w:rsidR="00637CF3" w:rsidRPr="00224A3D">
        <w:rPr>
          <w:rFonts w:ascii="Times New Roman" w:hAnsi="Times New Roman" w:cs="Times New Roman"/>
          <w:sz w:val="24"/>
          <w:szCs w:val="24"/>
          <w:lang w:val="en-US"/>
        </w:rPr>
        <w:t xml:space="preserve"> The common-law legal system that the United States inherited from England also discourages rent-seeking.</w:t>
      </w:r>
      <w:r w:rsidR="00A827E8" w:rsidRPr="00224A3D">
        <w:rPr>
          <w:rFonts w:ascii="Times New Roman" w:hAnsi="Times New Roman" w:cs="Times New Roman"/>
          <w:sz w:val="24"/>
          <w:szCs w:val="24"/>
          <w:lang w:val="en-US"/>
        </w:rPr>
        <w:t xml:space="preserve"> </w:t>
      </w:r>
      <w:r w:rsidR="006A5DDA" w:rsidRPr="00224A3D">
        <w:rPr>
          <w:rFonts w:ascii="Times New Roman" w:hAnsi="Times New Roman" w:cs="Times New Roman"/>
          <w:sz w:val="24"/>
          <w:szCs w:val="24"/>
          <w:lang w:val="en-US"/>
        </w:rPr>
        <w:t xml:space="preserve"> The </w:t>
      </w:r>
      <w:r w:rsidR="00E34681" w:rsidRPr="00224A3D">
        <w:rPr>
          <w:rFonts w:ascii="Times New Roman" w:hAnsi="Times New Roman" w:cs="Times New Roman"/>
          <w:sz w:val="24"/>
          <w:szCs w:val="24"/>
          <w:lang w:val="en-US"/>
        </w:rPr>
        <w:t>potential</w:t>
      </w:r>
      <w:r w:rsidR="006A5DDA" w:rsidRPr="00224A3D">
        <w:rPr>
          <w:rFonts w:ascii="Times New Roman" w:hAnsi="Times New Roman" w:cs="Times New Roman"/>
          <w:sz w:val="24"/>
          <w:szCs w:val="24"/>
          <w:lang w:val="en-US"/>
        </w:rPr>
        <w:t xml:space="preserve"> of common-law systems to</w:t>
      </w:r>
      <w:r w:rsidR="00E34681" w:rsidRPr="00224A3D">
        <w:rPr>
          <w:rFonts w:ascii="Times New Roman" w:hAnsi="Times New Roman" w:cs="Times New Roman"/>
          <w:sz w:val="24"/>
          <w:szCs w:val="24"/>
          <w:lang w:val="en-US"/>
        </w:rPr>
        <w:t xml:space="preserve"> discourage rent-seeking is a function of the ability to common-law judges to declare illegal actions by the state that violate what judges consider to be fundamental legal principles. </w:t>
      </w:r>
    </w:p>
    <w:p w14:paraId="4ACFE5EA" w14:textId="5238A46D" w:rsidR="00727070" w:rsidRDefault="00232F5E" w:rsidP="001E0F27">
      <w:pPr>
        <w:spacing w:line="480" w:lineRule="auto"/>
        <w:ind w:firstLine="720"/>
        <w:rPr>
          <w:rFonts w:ascii="Times New Roman" w:hAnsi="Times New Roman" w:cs="Times New Roman"/>
          <w:sz w:val="24"/>
          <w:szCs w:val="24"/>
          <w:lang w:val="en-US"/>
        </w:rPr>
      </w:pPr>
      <w:r w:rsidRPr="00224A3D">
        <w:rPr>
          <w:rFonts w:ascii="Times New Roman" w:hAnsi="Times New Roman" w:cs="Times New Roman"/>
          <w:sz w:val="24"/>
          <w:szCs w:val="24"/>
          <w:lang w:val="en-US"/>
        </w:rPr>
        <w:t xml:space="preserve">In the model we use to understand </w:t>
      </w:r>
      <w:r w:rsidR="006645FD" w:rsidRPr="00224A3D">
        <w:rPr>
          <w:rFonts w:ascii="Times New Roman" w:hAnsi="Times New Roman" w:cs="Times New Roman"/>
          <w:sz w:val="24"/>
          <w:szCs w:val="24"/>
          <w:lang w:val="en-US"/>
        </w:rPr>
        <w:t xml:space="preserve">why </w:t>
      </w:r>
      <w:r w:rsidRPr="00224A3D">
        <w:rPr>
          <w:rFonts w:ascii="Times New Roman" w:hAnsi="Times New Roman" w:cs="Times New Roman"/>
          <w:sz w:val="24"/>
          <w:szCs w:val="24"/>
          <w:lang w:val="en-US"/>
        </w:rPr>
        <w:t>the incentives of entrepreneurs to engage in either rent-seeking entrepreneurship or socially-productive entrepreneurship</w:t>
      </w:r>
      <w:r w:rsidR="006645FD" w:rsidRPr="00224A3D">
        <w:rPr>
          <w:rFonts w:ascii="Times New Roman" w:hAnsi="Times New Roman" w:cs="Times New Roman"/>
          <w:sz w:val="24"/>
          <w:szCs w:val="24"/>
          <w:lang w:val="en-US"/>
        </w:rPr>
        <w:t xml:space="preserve"> have varied over time</w:t>
      </w:r>
      <w:r w:rsidRPr="00224A3D">
        <w:rPr>
          <w:rFonts w:ascii="Times New Roman" w:hAnsi="Times New Roman" w:cs="Times New Roman"/>
          <w:sz w:val="24"/>
          <w:szCs w:val="24"/>
          <w:lang w:val="en-US"/>
        </w:rPr>
        <w:t xml:space="preserve">, the key variable is </w:t>
      </w:r>
      <w:r>
        <w:rPr>
          <w:rFonts w:ascii="Times New Roman" w:hAnsi="Times New Roman" w:cs="Times New Roman"/>
          <w:sz w:val="24"/>
          <w:szCs w:val="24"/>
          <w:lang w:val="en-US"/>
        </w:rPr>
        <w:t>the belief</w:t>
      </w:r>
      <w:r w:rsidR="00C179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systems or bundles of norms that </w:t>
      </w:r>
      <w:r w:rsidR="004C54E7">
        <w:rPr>
          <w:rFonts w:ascii="Times New Roman" w:hAnsi="Times New Roman" w:cs="Times New Roman"/>
          <w:sz w:val="24"/>
          <w:szCs w:val="24"/>
          <w:lang w:val="en-US"/>
        </w:rPr>
        <w:t>shape how the judges interpret the constitution.</w:t>
      </w:r>
      <w:r>
        <w:rPr>
          <w:rFonts w:ascii="Times New Roman" w:hAnsi="Times New Roman" w:cs="Times New Roman"/>
          <w:sz w:val="24"/>
          <w:szCs w:val="24"/>
          <w:lang w:val="en-US"/>
        </w:rPr>
        <w:t xml:space="preserve"> </w:t>
      </w:r>
      <w:r w:rsidR="006645FD">
        <w:rPr>
          <w:rFonts w:ascii="Times New Roman" w:hAnsi="Times New Roman" w:cs="Times New Roman"/>
          <w:sz w:val="24"/>
          <w:szCs w:val="24"/>
          <w:lang w:val="en-US"/>
        </w:rPr>
        <w:t>W</w:t>
      </w:r>
      <w:r>
        <w:rPr>
          <w:rFonts w:ascii="Times New Roman" w:hAnsi="Times New Roman" w:cs="Times New Roman"/>
          <w:sz w:val="24"/>
          <w:szCs w:val="24"/>
          <w:lang w:val="en-US"/>
        </w:rPr>
        <w:t>e assume that many entrepreneurs will</w:t>
      </w:r>
      <w:r w:rsidR="004C54E7">
        <w:rPr>
          <w:rFonts w:ascii="Times New Roman" w:hAnsi="Times New Roman" w:cs="Times New Roman"/>
          <w:sz w:val="24"/>
          <w:szCs w:val="24"/>
          <w:lang w:val="en-US"/>
        </w:rPr>
        <w:t xml:space="preserve"> succumb to the temptation to engage in rent-seeking behavior if they believe that </w:t>
      </w:r>
      <w:r w:rsidR="007A1D82">
        <w:rPr>
          <w:rFonts w:ascii="Times New Roman" w:hAnsi="Times New Roman" w:cs="Times New Roman"/>
          <w:sz w:val="24"/>
          <w:szCs w:val="24"/>
          <w:lang w:val="en-US"/>
        </w:rPr>
        <w:t xml:space="preserve">an </w:t>
      </w:r>
      <w:r w:rsidR="004C54E7">
        <w:rPr>
          <w:rFonts w:ascii="Times New Roman" w:hAnsi="Times New Roman" w:cs="Times New Roman"/>
          <w:sz w:val="24"/>
          <w:szCs w:val="24"/>
          <w:lang w:val="en-US"/>
        </w:rPr>
        <w:t>investment in rent-seeking will have a positive payoff in</w:t>
      </w:r>
      <w:r w:rsidR="00C17905">
        <w:rPr>
          <w:rFonts w:ascii="Times New Roman" w:hAnsi="Times New Roman" w:cs="Times New Roman"/>
          <w:sz w:val="24"/>
          <w:szCs w:val="24"/>
          <w:lang w:val="en-US"/>
        </w:rPr>
        <w:t xml:space="preserve"> their</w:t>
      </w:r>
      <w:r w:rsidR="004C54E7">
        <w:rPr>
          <w:rFonts w:ascii="Times New Roman" w:hAnsi="Times New Roman" w:cs="Times New Roman"/>
          <w:sz w:val="24"/>
          <w:szCs w:val="24"/>
          <w:lang w:val="en-US"/>
        </w:rPr>
        <w:t xml:space="preserve"> institutional environment. </w:t>
      </w:r>
      <w:r w:rsidR="006645FD">
        <w:rPr>
          <w:rFonts w:ascii="Times New Roman" w:hAnsi="Times New Roman" w:cs="Times New Roman"/>
          <w:sz w:val="24"/>
          <w:szCs w:val="24"/>
          <w:lang w:val="en-US"/>
        </w:rPr>
        <w:t>An e</w:t>
      </w:r>
      <w:r w:rsidR="004C54E7">
        <w:rPr>
          <w:rFonts w:ascii="Times New Roman" w:hAnsi="Times New Roman" w:cs="Times New Roman"/>
          <w:sz w:val="24"/>
          <w:szCs w:val="24"/>
          <w:lang w:val="en-US"/>
        </w:rPr>
        <w:t xml:space="preserve">ntrepreneur might rhetorically commit to free enterprise and </w:t>
      </w:r>
      <w:r w:rsidR="004C54E7" w:rsidRPr="00A869A5">
        <w:rPr>
          <w:rFonts w:ascii="Times New Roman" w:hAnsi="Times New Roman" w:cs="Times New Roman"/>
          <w:i/>
          <w:sz w:val="24"/>
          <w:szCs w:val="24"/>
          <w:lang w:val="en-US"/>
        </w:rPr>
        <w:t>laissez-faire</w:t>
      </w:r>
      <w:r w:rsidR="004C54E7">
        <w:rPr>
          <w:rFonts w:ascii="Times New Roman" w:hAnsi="Times New Roman" w:cs="Times New Roman"/>
          <w:sz w:val="24"/>
          <w:szCs w:val="24"/>
          <w:lang w:val="en-US"/>
        </w:rPr>
        <w:t xml:space="preserve">, but if </w:t>
      </w:r>
      <w:r w:rsidR="007A1D82">
        <w:rPr>
          <w:rFonts w:ascii="Times New Roman" w:hAnsi="Times New Roman" w:cs="Times New Roman"/>
          <w:sz w:val="24"/>
          <w:szCs w:val="24"/>
          <w:lang w:val="en-US"/>
        </w:rPr>
        <w:t>they see an</w:t>
      </w:r>
      <w:r w:rsidR="004C54E7">
        <w:rPr>
          <w:rFonts w:ascii="Times New Roman" w:hAnsi="Times New Roman" w:cs="Times New Roman"/>
          <w:sz w:val="24"/>
          <w:szCs w:val="24"/>
          <w:lang w:val="en-US"/>
        </w:rPr>
        <w:t xml:space="preserve"> opportunity to engage in rent-seeking by, say, extracting a subsidy from a friendly politician appears, </w:t>
      </w:r>
      <w:r w:rsidR="006645FD">
        <w:rPr>
          <w:rFonts w:ascii="Times New Roman" w:hAnsi="Times New Roman" w:cs="Times New Roman"/>
          <w:sz w:val="24"/>
          <w:szCs w:val="24"/>
          <w:lang w:val="en-US"/>
        </w:rPr>
        <w:t>they</w:t>
      </w:r>
      <w:r w:rsidR="004C54E7">
        <w:rPr>
          <w:rFonts w:ascii="Times New Roman" w:hAnsi="Times New Roman" w:cs="Times New Roman"/>
          <w:sz w:val="24"/>
          <w:szCs w:val="24"/>
          <w:lang w:val="en-US"/>
        </w:rPr>
        <w:t xml:space="preserve"> will try to take it. We also assume that policymakers, such as the </w:t>
      </w:r>
      <w:r w:rsidR="00887C86">
        <w:rPr>
          <w:rFonts w:ascii="Times New Roman" w:hAnsi="Times New Roman" w:cs="Times New Roman"/>
          <w:sz w:val="24"/>
          <w:szCs w:val="24"/>
          <w:lang w:val="en-US"/>
        </w:rPr>
        <w:t xml:space="preserve">state </w:t>
      </w:r>
      <w:r w:rsidR="004C54E7">
        <w:rPr>
          <w:rFonts w:ascii="Times New Roman" w:hAnsi="Times New Roman" w:cs="Times New Roman"/>
          <w:sz w:val="24"/>
          <w:szCs w:val="24"/>
          <w:lang w:val="en-US"/>
        </w:rPr>
        <w:t>legislators who write regulations</w:t>
      </w:r>
      <w:r w:rsidR="00C57AB4">
        <w:rPr>
          <w:rFonts w:ascii="Times New Roman" w:hAnsi="Times New Roman" w:cs="Times New Roman"/>
          <w:sz w:val="24"/>
          <w:szCs w:val="24"/>
          <w:lang w:val="en-US"/>
        </w:rPr>
        <w:t xml:space="preserve"> and distribute subsidies</w:t>
      </w:r>
      <w:r w:rsidR="004C54E7">
        <w:rPr>
          <w:rFonts w:ascii="Times New Roman" w:hAnsi="Times New Roman" w:cs="Times New Roman"/>
          <w:sz w:val="24"/>
          <w:szCs w:val="24"/>
          <w:lang w:val="en-US"/>
        </w:rPr>
        <w:t xml:space="preserve">, </w:t>
      </w:r>
      <w:r w:rsidR="00727070">
        <w:rPr>
          <w:rFonts w:ascii="Times New Roman" w:hAnsi="Times New Roman" w:cs="Times New Roman"/>
          <w:sz w:val="24"/>
          <w:szCs w:val="24"/>
          <w:lang w:val="en-US"/>
        </w:rPr>
        <w:t xml:space="preserve">are self-interested actors </w:t>
      </w:r>
      <w:r w:rsidR="004C54E7">
        <w:rPr>
          <w:rFonts w:ascii="Times New Roman" w:hAnsi="Times New Roman" w:cs="Times New Roman"/>
          <w:sz w:val="24"/>
          <w:szCs w:val="24"/>
          <w:lang w:val="en-US"/>
        </w:rPr>
        <w:t>will also collude with rent-seeking entrepreneurs whenever</w:t>
      </w:r>
      <w:r w:rsidR="00AE2A52">
        <w:rPr>
          <w:rFonts w:ascii="Times New Roman" w:hAnsi="Times New Roman" w:cs="Times New Roman"/>
          <w:sz w:val="24"/>
          <w:szCs w:val="24"/>
          <w:lang w:val="en-US"/>
        </w:rPr>
        <w:t xml:space="preserve"> they calculate that</w:t>
      </w:r>
      <w:r w:rsidR="00727070">
        <w:rPr>
          <w:rFonts w:ascii="Times New Roman" w:hAnsi="Times New Roman" w:cs="Times New Roman"/>
          <w:sz w:val="24"/>
          <w:szCs w:val="24"/>
          <w:lang w:val="en-US"/>
        </w:rPr>
        <w:t xml:space="preserve"> doing so will advance their </w:t>
      </w:r>
      <w:r w:rsidR="006645FD">
        <w:rPr>
          <w:rFonts w:ascii="Times New Roman" w:hAnsi="Times New Roman" w:cs="Times New Roman"/>
          <w:sz w:val="24"/>
          <w:szCs w:val="24"/>
          <w:lang w:val="en-US"/>
        </w:rPr>
        <w:t xml:space="preserve">own </w:t>
      </w:r>
      <w:r w:rsidR="00727070">
        <w:rPr>
          <w:rFonts w:ascii="Times New Roman" w:hAnsi="Times New Roman" w:cs="Times New Roman"/>
          <w:sz w:val="24"/>
          <w:szCs w:val="24"/>
          <w:lang w:val="en-US"/>
        </w:rPr>
        <w:t>interest</w:t>
      </w:r>
      <w:r w:rsidR="006645FD">
        <w:rPr>
          <w:rFonts w:ascii="Times New Roman" w:hAnsi="Times New Roman" w:cs="Times New Roman"/>
          <w:sz w:val="24"/>
          <w:szCs w:val="24"/>
          <w:lang w:val="en-US"/>
        </w:rPr>
        <w:t>s</w:t>
      </w:r>
      <w:r w:rsidR="00727070">
        <w:rPr>
          <w:rFonts w:ascii="Times New Roman" w:hAnsi="Times New Roman" w:cs="Times New Roman"/>
          <w:sz w:val="24"/>
          <w:szCs w:val="24"/>
          <w:lang w:val="en-US"/>
        </w:rPr>
        <w:t xml:space="preserve">. If facilitating rent-seeking entrepreneurship will benefit a policymaker, for instance through a contribution to a re-election campaign, </w:t>
      </w:r>
      <w:r w:rsidR="00FF6B94" w:rsidRPr="00FF6B94">
        <w:rPr>
          <w:rFonts w:ascii="Times New Roman" w:hAnsi="Times New Roman" w:cs="Times New Roman"/>
          <w:sz w:val="24"/>
          <w:szCs w:val="24"/>
          <w:highlight w:val="yellow"/>
          <w:lang w:val="en-US"/>
        </w:rPr>
        <w:t>a</w:t>
      </w:r>
      <w:r w:rsidR="00727070" w:rsidRPr="00FF6B94">
        <w:rPr>
          <w:rFonts w:ascii="Times New Roman" w:hAnsi="Times New Roman" w:cs="Times New Roman"/>
          <w:sz w:val="24"/>
          <w:szCs w:val="24"/>
          <w:highlight w:val="yellow"/>
          <w:lang w:val="en-US"/>
        </w:rPr>
        <w:t xml:space="preserve"> policymaker will </w:t>
      </w:r>
      <w:r w:rsidR="00FF6B94" w:rsidRPr="00FF6B94">
        <w:rPr>
          <w:rFonts w:ascii="Times New Roman" w:hAnsi="Times New Roman" w:cs="Times New Roman"/>
          <w:sz w:val="24"/>
          <w:szCs w:val="24"/>
          <w:highlight w:val="yellow"/>
          <w:lang w:val="en-US"/>
        </w:rPr>
        <w:t>tend to do</w:t>
      </w:r>
      <w:r w:rsidR="00727070" w:rsidRPr="00FF6B94">
        <w:rPr>
          <w:rFonts w:ascii="Times New Roman" w:hAnsi="Times New Roman" w:cs="Times New Roman"/>
          <w:sz w:val="24"/>
          <w:szCs w:val="24"/>
          <w:highlight w:val="yellow"/>
          <w:lang w:val="en-US"/>
        </w:rPr>
        <w:t xml:space="preserve"> so</w:t>
      </w:r>
      <w:r w:rsidR="004C54E7" w:rsidRPr="00FF6B94">
        <w:rPr>
          <w:rFonts w:ascii="Times New Roman" w:hAnsi="Times New Roman" w:cs="Times New Roman"/>
          <w:sz w:val="24"/>
          <w:szCs w:val="24"/>
          <w:highlight w:val="yellow"/>
          <w:lang w:val="en-US"/>
        </w:rPr>
        <w:t xml:space="preserve"> irrespective</w:t>
      </w:r>
      <w:r w:rsidR="004C54E7">
        <w:rPr>
          <w:rFonts w:ascii="Times New Roman" w:hAnsi="Times New Roman" w:cs="Times New Roman"/>
          <w:sz w:val="24"/>
          <w:szCs w:val="24"/>
          <w:lang w:val="en-US"/>
        </w:rPr>
        <w:t xml:space="preserve"> of </w:t>
      </w:r>
      <w:r w:rsidR="004C54E7">
        <w:rPr>
          <w:rFonts w:ascii="Times New Roman" w:hAnsi="Times New Roman" w:cs="Times New Roman"/>
          <w:sz w:val="24"/>
          <w:szCs w:val="24"/>
          <w:lang w:val="en-US"/>
        </w:rPr>
        <w:lastRenderedPageBreak/>
        <w:t>whatever anti-rent-seeking moral principles they have previously articulated</w:t>
      </w:r>
      <w:r w:rsidR="007A1D82">
        <w:rPr>
          <w:rFonts w:ascii="Times New Roman" w:hAnsi="Times New Roman" w:cs="Times New Roman"/>
          <w:sz w:val="24"/>
          <w:szCs w:val="24"/>
          <w:lang w:val="en-US"/>
        </w:rPr>
        <w:t xml:space="preserve"> (Russell and Shelton, 1974; Buchanan, 1987</w:t>
      </w:r>
      <w:r w:rsidR="00E039B8">
        <w:rPr>
          <w:rFonts w:ascii="Times New Roman" w:hAnsi="Times New Roman" w:cs="Times New Roman"/>
          <w:sz w:val="24"/>
          <w:szCs w:val="24"/>
          <w:lang w:val="en-US"/>
        </w:rPr>
        <w:t xml:space="preserve">; </w:t>
      </w:r>
      <w:r w:rsidR="00E039B8" w:rsidRPr="00B12380">
        <w:rPr>
          <w:rFonts w:ascii="Times New Roman" w:hAnsi="Times New Roman" w:cs="Times New Roman"/>
          <w:color w:val="222222"/>
          <w:sz w:val="24"/>
          <w:szCs w:val="24"/>
          <w:shd w:val="clear" w:color="auto" w:fill="FFFFFF"/>
          <w:lang w:val="en-US"/>
        </w:rPr>
        <w:t>Ngo</w:t>
      </w:r>
      <w:r w:rsidR="00E039B8">
        <w:rPr>
          <w:rFonts w:ascii="Times New Roman" w:hAnsi="Times New Roman" w:cs="Times New Roman"/>
          <w:color w:val="222222"/>
          <w:sz w:val="24"/>
          <w:szCs w:val="24"/>
          <w:shd w:val="clear" w:color="auto" w:fill="FFFFFF"/>
          <w:lang w:val="en-US"/>
        </w:rPr>
        <w:t xml:space="preserve"> and</w:t>
      </w:r>
      <w:r w:rsidR="00E039B8" w:rsidRPr="00B12380">
        <w:rPr>
          <w:rFonts w:ascii="Times New Roman" w:hAnsi="Times New Roman" w:cs="Times New Roman"/>
          <w:color w:val="222222"/>
          <w:sz w:val="24"/>
          <w:szCs w:val="24"/>
          <w:shd w:val="clear" w:color="auto" w:fill="FFFFFF"/>
          <w:lang w:val="en-US"/>
        </w:rPr>
        <w:t xml:space="preserve"> McCann, 2019</w:t>
      </w:r>
      <w:r w:rsidR="007A1D82">
        <w:rPr>
          <w:rFonts w:ascii="Times New Roman" w:hAnsi="Times New Roman" w:cs="Times New Roman"/>
          <w:sz w:val="24"/>
          <w:szCs w:val="24"/>
          <w:lang w:val="en-US"/>
        </w:rPr>
        <w:t>)</w:t>
      </w:r>
      <w:r w:rsidR="004C54E7">
        <w:rPr>
          <w:rFonts w:ascii="Times New Roman" w:hAnsi="Times New Roman" w:cs="Times New Roman"/>
          <w:sz w:val="24"/>
          <w:szCs w:val="24"/>
          <w:lang w:val="en-US"/>
        </w:rPr>
        <w:t xml:space="preserve">. </w:t>
      </w:r>
    </w:p>
    <w:p w14:paraId="4194132C" w14:textId="1B5735B9" w:rsidR="004C54E7" w:rsidRPr="00FF6B94" w:rsidRDefault="00727070" w:rsidP="00C17905">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Within our model, t</w:t>
      </w:r>
      <w:r w:rsidR="004C54E7" w:rsidRPr="00FF6B94">
        <w:rPr>
          <w:rFonts w:ascii="Times New Roman" w:hAnsi="Times New Roman" w:cs="Times New Roman"/>
          <w:sz w:val="24"/>
          <w:szCs w:val="24"/>
          <w:lang w:val="en-US"/>
        </w:rPr>
        <w:t xml:space="preserve">he key issue is whether judges will allow the rent-seeking </w:t>
      </w:r>
      <w:r w:rsidR="00C57AB4" w:rsidRPr="00FF6B94">
        <w:rPr>
          <w:rFonts w:ascii="Times New Roman" w:hAnsi="Times New Roman" w:cs="Times New Roman"/>
          <w:sz w:val="24"/>
          <w:szCs w:val="24"/>
          <w:lang w:val="en-US"/>
        </w:rPr>
        <w:t xml:space="preserve">policies </w:t>
      </w:r>
      <w:r w:rsidR="004C54E7" w:rsidRPr="00FF6B94">
        <w:rPr>
          <w:rFonts w:ascii="Times New Roman" w:hAnsi="Times New Roman" w:cs="Times New Roman"/>
          <w:sz w:val="24"/>
          <w:szCs w:val="24"/>
          <w:lang w:val="en-US"/>
        </w:rPr>
        <w:t>that emerge from collusion between politicians and rent-seeking entrepreneurs to stand.</w:t>
      </w:r>
      <w:r w:rsidR="00983E37" w:rsidRPr="00FF6B94">
        <w:rPr>
          <w:rFonts w:ascii="Times New Roman" w:hAnsi="Times New Roman" w:cs="Times New Roman"/>
          <w:sz w:val="24"/>
          <w:szCs w:val="24"/>
          <w:lang w:val="en-US"/>
        </w:rPr>
        <w:t xml:space="preserve">  </w:t>
      </w:r>
      <w:r w:rsidR="00887C86" w:rsidRPr="00FF6B94">
        <w:rPr>
          <w:rFonts w:ascii="Times New Roman" w:hAnsi="Times New Roman" w:cs="Times New Roman"/>
          <w:sz w:val="24"/>
          <w:szCs w:val="24"/>
          <w:lang w:val="en-US"/>
        </w:rPr>
        <w:t>If</w:t>
      </w:r>
      <w:r w:rsidR="00C57AB4" w:rsidRPr="00FF6B94">
        <w:rPr>
          <w:rFonts w:ascii="Times New Roman" w:hAnsi="Times New Roman" w:cs="Times New Roman"/>
          <w:sz w:val="24"/>
          <w:szCs w:val="24"/>
          <w:lang w:val="en-US"/>
        </w:rPr>
        <w:t xml:space="preserve"> entrepreneurs and policymakers know that</w:t>
      </w:r>
      <w:r w:rsidR="00887C86" w:rsidRPr="00FF6B94">
        <w:rPr>
          <w:rFonts w:ascii="Times New Roman" w:hAnsi="Times New Roman" w:cs="Times New Roman"/>
          <w:sz w:val="24"/>
          <w:szCs w:val="24"/>
          <w:lang w:val="en-US"/>
        </w:rPr>
        <w:t xml:space="preserve"> there is a significant probability that </w:t>
      </w:r>
      <w:r w:rsidR="00C57AB4" w:rsidRPr="00FF6B94">
        <w:rPr>
          <w:rFonts w:ascii="Times New Roman" w:hAnsi="Times New Roman" w:cs="Times New Roman"/>
          <w:sz w:val="24"/>
          <w:szCs w:val="24"/>
          <w:lang w:val="en-US"/>
        </w:rPr>
        <w:t>the courts</w:t>
      </w:r>
      <w:r w:rsidR="00887C86" w:rsidRPr="00FF6B94">
        <w:rPr>
          <w:rFonts w:ascii="Times New Roman" w:hAnsi="Times New Roman" w:cs="Times New Roman"/>
          <w:sz w:val="24"/>
          <w:szCs w:val="24"/>
          <w:lang w:val="en-US"/>
        </w:rPr>
        <w:t xml:space="preserve"> will </w:t>
      </w:r>
      <w:r w:rsidR="00C57AB4" w:rsidRPr="00FF6B94">
        <w:rPr>
          <w:rFonts w:ascii="Times New Roman" w:hAnsi="Times New Roman" w:cs="Times New Roman"/>
          <w:sz w:val="24"/>
          <w:szCs w:val="24"/>
          <w:lang w:val="en-US"/>
        </w:rPr>
        <w:t xml:space="preserve">deem such a policy unconstitutional, as was the case in the Lochner Era (Anderson, Shughart, Tollison, 1989; Rogers and Vanberg, 2007), that probability will </w:t>
      </w:r>
      <w:r w:rsidR="00732B51" w:rsidRPr="00FF6B94">
        <w:rPr>
          <w:rFonts w:ascii="Times New Roman" w:hAnsi="Times New Roman" w:cs="Times New Roman"/>
          <w:sz w:val="24"/>
          <w:szCs w:val="24"/>
          <w:lang w:val="en-US"/>
        </w:rPr>
        <w:t>influence</w:t>
      </w:r>
      <w:r w:rsidR="00C57AB4" w:rsidRPr="00FF6B94">
        <w:rPr>
          <w:rFonts w:ascii="Times New Roman" w:hAnsi="Times New Roman" w:cs="Times New Roman"/>
          <w:sz w:val="24"/>
          <w:szCs w:val="24"/>
          <w:lang w:val="en-US"/>
        </w:rPr>
        <w:t xml:space="preserve"> the calculus of entrepreneurs and legislators about whether it is worth engaging in rent-seeking.  </w:t>
      </w:r>
      <w:r w:rsidR="00983E37" w:rsidRPr="00FF6B94">
        <w:rPr>
          <w:rFonts w:ascii="Times New Roman" w:hAnsi="Times New Roman" w:cs="Times New Roman"/>
          <w:sz w:val="24"/>
          <w:szCs w:val="24"/>
          <w:lang w:val="en-US"/>
        </w:rPr>
        <w:t xml:space="preserve">In societies in which appellate judges enjoy complete job security and freedom from coercion and in which bribing of judges is extremely rare, as in our case study, </w:t>
      </w:r>
      <w:r w:rsidR="00CA78EA" w:rsidRPr="00FF6B94">
        <w:rPr>
          <w:rFonts w:ascii="Times New Roman" w:hAnsi="Times New Roman" w:cs="Times New Roman"/>
          <w:sz w:val="24"/>
          <w:szCs w:val="24"/>
          <w:lang w:val="en-US"/>
        </w:rPr>
        <w:t>appellate</w:t>
      </w:r>
      <w:r w:rsidR="00ED0F46" w:rsidRPr="00FF6B94">
        <w:rPr>
          <w:rFonts w:ascii="Times New Roman" w:hAnsi="Times New Roman" w:cs="Times New Roman"/>
          <w:sz w:val="24"/>
          <w:szCs w:val="24"/>
          <w:lang w:val="en-US"/>
        </w:rPr>
        <w:t xml:space="preserve"> </w:t>
      </w:r>
      <w:r w:rsidR="00983E37" w:rsidRPr="00FF6B94">
        <w:rPr>
          <w:rFonts w:ascii="Times New Roman" w:hAnsi="Times New Roman" w:cs="Times New Roman"/>
          <w:sz w:val="24"/>
          <w:szCs w:val="24"/>
          <w:lang w:val="en-US"/>
        </w:rPr>
        <w:t xml:space="preserve">courts’ decisions </w:t>
      </w:r>
      <w:r w:rsidR="00ED0F46" w:rsidRPr="00FF6B94">
        <w:rPr>
          <w:rFonts w:ascii="Times New Roman" w:hAnsi="Times New Roman" w:cs="Times New Roman"/>
          <w:sz w:val="24"/>
          <w:szCs w:val="24"/>
          <w:lang w:val="en-US"/>
        </w:rPr>
        <w:t xml:space="preserve">tend to </w:t>
      </w:r>
      <w:r w:rsidR="00983E37" w:rsidRPr="00FF6B94">
        <w:rPr>
          <w:rFonts w:ascii="Times New Roman" w:hAnsi="Times New Roman" w:cs="Times New Roman"/>
          <w:sz w:val="24"/>
          <w:szCs w:val="24"/>
          <w:lang w:val="en-US"/>
        </w:rPr>
        <w:t xml:space="preserve">reflect the </w:t>
      </w:r>
      <w:r w:rsidR="00732B51" w:rsidRPr="00FF6B94">
        <w:rPr>
          <w:rFonts w:ascii="Times New Roman" w:hAnsi="Times New Roman" w:cs="Times New Roman"/>
          <w:sz w:val="24"/>
          <w:szCs w:val="24"/>
          <w:lang w:val="en-US"/>
        </w:rPr>
        <w:t xml:space="preserve">personal </w:t>
      </w:r>
      <w:r w:rsidR="00983E37" w:rsidRPr="00FF6B94">
        <w:rPr>
          <w:rFonts w:ascii="Times New Roman" w:hAnsi="Times New Roman" w:cs="Times New Roman"/>
          <w:sz w:val="24"/>
          <w:szCs w:val="24"/>
          <w:lang w:val="en-US"/>
        </w:rPr>
        <w:t>philosophical commitments of judges</w:t>
      </w:r>
      <w:r w:rsidR="007A1D82" w:rsidRPr="00FF6B94">
        <w:rPr>
          <w:rFonts w:ascii="Times New Roman" w:hAnsi="Times New Roman" w:cs="Times New Roman"/>
          <w:sz w:val="24"/>
          <w:szCs w:val="24"/>
          <w:lang w:val="en-US"/>
        </w:rPr>
        <w:t xml:space="preserve"> (Epstein, 1990)</w:t>
      </w:r>
      <w:r w:rsidR="00C17905" w:rsidRPr="00FF6B94">
        <w:rPr>
          <w:rFonts w:ascii="Times New Roman" w:hAnsi="Times New Roman" w:cs="Times New Roman"/>
          <w:sz w:val="24"/>
          <w:szCs w:val="24"/>
          <w:lang w:val="en-US"/>
        </w:rPr>
        <w:t>, which are themselves influences by the wider culture</w:t>
      </w:r>
      <w:r w:rsidR="00983E37" w:rsidRPr="00FF6B94">
        <w:rPr>
          <w:rFonts w:ascii="Times New Roman" w:hAnsi="Times New Roman" w:cs="Times New Roman"/>
          <w:sz w:val="24"/>
          <w:szCs w:val="24"/>
          <w:lang w:val="en-US"/>
        </w:rPr>
        <w:t>.</w:t>
      </w:r>
      <w:r w:rsidR="00C17905" w:rsidRPr="00FF6B94">
        <w:rPr>
          <w:rFonts w:ascii="Times New Roman" w:hAnsi="Times New Roman" w:cs="Times New Roman"/>
          <w:sz w:val="24"/>
          <w:szCs w:val="24"/>
          <w:lang w:val="en-US"/>
        </w:rPr>
        <w:t xml:space="preserve"> </w:t>
      </w:r>
      <w:r w:rsidR="001B46BC" w:rsidRPr="00FF6B94">
        <w:rPr>
          <w:rFonts w:ascii="Times New Roman" w:hAnsi="Times New Roman" w:cs="Times New Roman"/>
          <w:sz w:val="24"/>
          <w:szCs w:val="24"/>
          <w:lang w:val="en-US"/>
        </w:rPr>
        <w:t xml:space="preserve">Precisely why US </w:t>
      </w:r>
      <w:r w:rsidR="004077FD" w:rsidRPr="00FF6B94">
        <w:rPr>
          <w:rFonts w:ascii="Times New Roman" w:hAnsi="Times New Roman" w:cs="Times New Roman"/>
          <w:sz w:val="24"/>
          <w:szCs w:val="24"/>
          <w:lang w:val="en-US"/>
        </w:rPr>
        <w:t>Supreme Court</w:t>
      </w:r>
      <w:r w:rsidR="001B46BC" w:rsidRPr="00FF6B94">
        <w:rPr>
          <w:rFonts w:ascii="Times New Roman" w:hAnsi="Times New Roman" w:cs="Times New Roman"/>
          <w:sz w:val="24"/>
          <w:szCs w:val="24"/>
          <w:lang w:val="en-US"/>
        </w:rPr>
        <w:t xml:space="preserve"> decisions </w:t>
      </w:r>
      <w:r w:rsidR="00C17905" w:rsidRPr="00FF6B94">
        <w:rPr>
          <w:rFonts w:ascii="Times New Roman" w:hAnsi="Times New Roman" w:cs="Times New Roman"/>
          <w:sz w:val="24"/>
          <w:szCs w:val="24"/>
          <w:lang w:val="en-US"/>
        </w:rPr>
        <w:t xml:space="preserve">tend to </w:t>
      </w:r>
      <w:r w:rsidR="001B46BC" w:rsidRPr="00FF6B94">
        <w:rPr>
          <w:rFonts w:ascii="Times New Roman" w:hAnsi="Times New Roman" w:cs="Times New Roman"/>
          <w:sz w:val="24"/>
          <w:szCs w:val="24"/>
          <w:lang w:val="en-US"/>
        </w:rPr>
        <w:t>follow</w:t>
      </w:r>
      <w:r w:rsidR="00CA78EA" w:rsidRPr="00FF6B94">
        <w:rPr>
          <w:rFonts w:ascii="Times New Roman" w:hAnsi="Times New Roman" w:cs="Times New Roman"/>
          <w:sz w:val="24"/>
          <w:szCs w:val="24"/>
          <w:lang w:val="en-US"/>
        </w:rPr>
        <w:t xml:space="preserve"> </w:t>
      </w:r>
      <w:r w:rsidR="001B46BC" w:rsidRPr="00FF6B94">
        <w:rPr>
          <w:rFonts w:ascii="Times New Roman" w:hAnsi="Times New Roman" w:cs="Times New Roman"/>
          <w:sz w:val="24"/>
          <w:szCs w:val="24"/>
          <w:lang w:val="en-US"/>
        </w:rPr>
        <w:t>public opinion continues to be debated (</w:t>
      </w:r>
      <w:r w:rsidR="00CA78EA" w:rsidRPr="00FF6B94">
        <w:rPr>
          <w:rFonts w:ascii="Times New Roman" w:hAnsi="Times New Roman" w:cs="Times New Roman"/>
          <w:sz w:val="24"/>
          <w:szCs w:val="24"/>
          <w:lang w:val="en-US"/>
        </w:rPr>
        <w:t xml:space="preserve">Flemming, and Wood, 1997; Giles, Blackstone, and Vining 2008; </w:t>
      </w:r>
      <w:r w:rsidR="001B46BC" w:rsidRPr="00FF6B94">
        <w:rPr>
          <w:rFonts w:ascii="Times New Roman" w:hAnsi="Times New Roman" w:cs="Times New Roman"/>
          <w:sz w:val="24"/>
          <w:szCs w:val="24"/>
          <w:lang w:val="en-US"/>
        </w:rPr>
        <w:t xml:space="preserve">Epstein and Martin, 2010). However, the theory of the public opinion-judicial decision relationship we use here (Casillas, Enns, and Wohlfarth, 2011; Bartels and Johnston, 2020) posits that a judge with lifetime job security will care more about gaining the respect of the wider community by following trends in public opinion than will politicians who are focused on obtaining the resources needed to remain in office. </w:t>
      </w:r>
      <w:r w:rsidR="004C54E7" w:rsidRPr="00FF6B94">
        <w:rPr>
          <w:rFonts w:ascii="Times New Roman" w:hAnsi="Times New Roman" w:cs="Times New Roman"/>
          <w:sz w:val="24"/>
          <w:szCs w:val="24"/>
          <w:lang w:val="en-US"/>
        </w:rPr>
        <w:t xml:space="preserve"> </w:t>
      </w:r>
    </w:p>
    <w:p w14:paraId="696DE842" w14:textId="326A9E0F" w:rsidR="007C3BA9" w:rsidRPr="00FF6B94" w:rsidRDefault="006A5DDA" w:rsidP="00FF7379">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As we show below, </w:t>
      </w:r>
      <w:r w:rsidR="00E34681" w:rsidRPr="00FF6B94">
        <w:rPr>
          <w:rFonts w:ascii="Times New Roman" w:hAnsi="Times New Roman" w:cs="Times New Roman"/>
          <w:sz w:val="24"/>
          <w:szCs w:val="24"/>
          <w:lang w:val="en-US"/>
        </w:rPr>
        <w:t xml:space="preserve">the ways in which American judges interpreted the </w:t>
      </w:r>
      <w:r w:rsidR="00217868" w:rsidRPr="00FF6B94">
        <w:rPr>
          <w:rFonts w:ascii="Times New Roman" w:hAnsi="Times New Roman" w:cs="Times New Roman"/>
          <w:sz w:val="24"/>
          <w:szCs w:val="24"/>
          <w:lang w:val="en-US"/>
        </w:rPr>
        <w:t>constitution in</w:t>
      </w:r>
      <w:r w:rsidR="005F45D5" w:rsidRPr="00FF6B94">
        <w:rPr>
          <w:rFonts w:ascii="Times New Roman" w:hAnsi="Times New Roman" w:cs="Times New Roman"/>
          <w:sz w:val="24"/>
          <w:szCs w:val="24"/>
          <w:lang w:val="en-US"/>
        </w:rPr>
        <w:t xml:space="preserve"> the late nineteenth </w:t>
      </w:r>
      <w:r w:rsidR="00C17905" w:rsidRPr="00FF6B94">
        <w:rPr>
          <w:rFonts w:ascii="Times New Roman" w:hAnsi="Times New Roman" w:cs="Times New Roman"/>
          <w:sz w:val="24"/>
          <w:szCs w:val="24"/>
          <w:lang w:val="en-US"/>
        </w:rPr>
        <w:t xml:space="preserve">and the early twentieth </w:t>
      </w:r>
      <w:r w:rsidR="005F45D5" w:rsidRPr="00FF6B94">
        <w:rPr>
          <w:rFonts w:ascii="Times New Roman" w:hAnsi="Times New Roman" w:cs="Times New Roman"/>
          <w:sz w:val="24"/>
          <w:szCs w:val="24"/>
          <w:lang w:val="en-US"/>
        </w:rPr>
        <w:t>century</w:t>
      </w:r>
      <w:r w:rsidR="00D45E96" w:rsidRPr="00FF6B94">
        <w:rPr>
          <w:rFonts w:ascii="Times New Roman" w:hAnsi="Times New Roman" w:cs="Times New Roman"/>
          <w:sz w:val="24"/>
          <w:szCs w:val="24"/>
          <w:lang w:val="en-US"/>
        </w:rPr>
        <w:t xml:space="preserve"> </w:t>
      </w:r>
      <w:r w:rsidR="00C62844" w:rsidRPr="00FF6B94">
        <w:rPr>
          <w:rFonts w:ascii="Times New Roman" w:hAnsi="Times New Roman" w:cs="Times New Roman"/>
          <w:sz w:val="24"/>
          <w:szCs w:val="24"/>
          <w:lang w:val="en-US"/>
        </w:rPr>
        <w:t>had the net effect</w:t>
      </w:r>
      <w:r w:rsidR="00FA4B87" w:rsidRPr="00FF6B94">
        <w:rPr>
          <w:rFonts w:ascii="Times New Roman" w:hAnsi="Times New Roman" w:cs="Times New Roman"/>
          <w:sz w:val="24"/>
          <w:szCs w:val="24"/>
          <w:lang w:val="en-US"/>
        </w:rPr>
        <w:t xml:space="preserve">, at least </w:t>
      </w:r>
      <w:r w:rsidR="00D45E96" w:rsidRPr="00FF6B94">
        <w:rPr>
          <w:rFonts w:ascii="Times New Roman" w:hAnsi="Times New Roman" w:cs="Times New Roman"/>
          <w:sz w:val="24"/>
          <w:szCs w:val="24"/>
          <w:lang w:val="en-US"/>
        </w:rPr>
        <w:t xml:space="preserve">for </w:t>
      </w:r>
      <w:r w:rsidR="00D554FE" w:rsidRPr="00FF6B94">
        <w:rPr>
          <w:rFonts w:ascii="Times New Roman" w:hAnsi="Times New Roman" w:cs="Times New Roman"/>
          <w:sz w:val="24"/>
          <w:szCs w:val="24"/>
          <w:lang w:val="en-US"/>
        </w:rPr>
        <w:t>several decades</w:t>
      </w:r>
      <w:r w:rsidR="00D45E96" w:rsidRPr="00FF6B94">
        <w:rPr>
          <w:rFonts w:ascii="Times New Roman" w:hAnsi="Times New Roman" w:cs="Times New Roman"/>
          <w:sz w:val="24"/>
          <w:szCs w:val="24"/>
          <w:lang w:val="en-US"/>
        </w:rPr>
        <w:t xml:space="preserve">, </w:t>
      </w:r>
      <w:r w:rsidR="00FF7379" w:rsidRPr="00FF6B94">
        <w:rPr>
          <w:rFonts w:ascii="Times New Roman" w:hAnsi="Times New Roman" w:cs="Times New Roman"/>
          <w:sz w:val="24"/>
          <w:szCs w:val="24"/>
          <w:lang w:val="en-US"/>
        </w:rPr>
        <w:t xml:space="preserve">of </w:t>
      </w:r>
      <w:r w:rsidR="00F402DA" w:rsidRPr="00FF6B94">
        <w:rPr>
          <w:rFonts w:ascii="Times New Roman" w:hAnsi="Times New Roman" w:cs="Times New Roman"/>
          <w:sz w:val="24"/>
          <w:szCs w:val="24"/>
          <w:lang w:val="en-US"/>
        </w:rPr>
        <w:t>creating additional impediments to</w:t>
      </w:r>
      <w:r w:rsidR="00F330F4" w:rsidRPr="00FF6B94">
        <w:rPr>
          <w:rFonts w:ascii="Times New Roman" w:hAnsi="Times New Roman" w:cs="Times New Roman"/>
          <w:sz w:val="24"/>
          <w:szCs w:val="24"/>
          <w:lang w:val="en-US"/>
        </w:rPr>
        <w:t xml:space="preserve"> rent-seeking entrepreneurship</w:t>
      </w:r>
      <w:r w:rsidR="0061383F" w:rsidRPr="00FF6B94">
        <w:rPr>
          <w:rFonts w:ascii="Times New Roman" w:hAnsi="Times New Roman" w:cs="Times New Roman"/>
          <w:sz w:val="24"/>
          <w:szCs w:val="24"/>
          <w:lang w:val="en-US"/>
        </w:rPr>
        <w:t>.</w:t>
      </w:r>
      <w:r w:rsidR="00E34681" w:rsidRPr="00FF6B94">
        <w:rPr>
          <w:rFonts w:ascii="Times New Roman" w:hAnsi="Times New Roman" w:cs="Times New Roman"/>
          <w:sz w:val="24"/>
          <w:szCs w:val="24"/>
          <w:lang w:val="en-US"/>
        </w:rPr>
        <w:t xml:space="preserve"> </w:t>
      </w:r>
      <w:r w:rsidR="00C17905" w:rsidRPr="00FF6B94">
        <w:rPr>
          <w:rFonts w:ascii="Times New Roman" w:hAnsi="Times New Roman" w:cs="Times New Roman"/>
          <w:sz w:val="24"/>
          <w:szCs w:val="24"/>
          <w:lang w:val="en-US"/>
        </w:rPr>
        <w:t xml:space="preserve">In other words, </w:t>
      </w:r>
      <w:r w:rsidR="00CA48F1" w:rsidRPr="00FF6B94">
        <w:rPr>
          <w:rFonts w:ascii="Times New Roman" w:hAnsi="Times New Roman" w:cs="Times New Roman"/>
          <w:sz w:val="24"/>
          <w:szCs w:val="24"/>
          <w:lang w:val="en-US"/>
        </w:rPr>
        <w:t xml:space="preserve">the prevailing judicial philosophy in the United States had a chilling effect </w:t>
      </w:r>
      <w:r w:rsidR="00C17905" w:rsidRPr="00FF6B94">
        <w:rPr>
          <w:rFonts w:ascii="Times New Roman" w:hAnsi="Times New Roman" w:cs="Times New Roman"/>
          <w:sz w:val="24"/>
          <w:szCs w:val="24"/>
          <w:lang w:val="en-US"/>
        </w:rPr>
        <w:t>on proposals for government intervention in the economy</w:t>
      </w:r>
      <w:r w:rsidR="00CA48F1" w:rsidRPr="00FF6B94">
        <w:rPr>
          <w:rFonts w:ascii="Times New Roman" w:hAnsi="Times New Roman" w:cs="Times New Roman"/>
          <w:sz w:val="24"/>
          <w:szCs w:val="24"/>
          <w:lang w:val="en-US"/>
        </w:rPr>
        <w:t xml:space="preserve">. </w:t>
      </w:r>
      <w:r w:rsidR="00E34681" w:rsidRPr="00FF6B94">
        <w:rPr>
          <w:rFonts w:ascii="Times New Roman" w:hAnsi="Times New Roman" w:cs="Times New Roman"/>
          <w:sz w:val="24"/>
          <w:szCs w:val="24"/>
          <w:lang w:val="en-US"/>
        </w:rPr>
        <w:t xml:space="preserve"> One of the </w:t>
      </w:r>
      <w:r w:rsidR="00C17905" w:rsidRPr="00FF6B94">
        <w:rPr>
          <w:rFonts w:ascii="Times New Roman" w:hAnsi="Times New Roman" w:cs="Times New Roman"/>
          <w:sz w:val="24"/>
          <w:szCs w:val="24"/>
          <w:lang w:val="en-US"/>
        </w:rPr>
        <w:t>outcomes of the prevalence of this judicial philosophy</w:t>
      </w:r>
      <w:r w:rsidR="00CA78EA" w:rsidRPr="00FF6B94">
        <w:rPr>
          <w:rFonts w:ascii="Times New Roman" w:hAnsi="Times New Roman" w:cs="Times New Roman"/>
          <w:sz w:val="24"/>
          <w:szCs w:val="24"/>
          <w:lang w:val="en-US"/>
        </w:rPr>
        <w:t xml:space="preserve"> </w:t>
      </w:r>
      <w:r w:rsidR="00E34681" w:rsidRPr="00FF6B94">
        <w:rPr>
          <w:rFonts w:ascii="Times New Roman" w:hAnsi="Times New Roman" w:cs="Times New Roman"/>
          <w:sz w:val="24"/>
          <w:szCs w:val="24"/>
          <w:lang w:val="en-US"/>
        </w:rPr>
        <w:t>was a</w:t>
      </w:r>
      <w:r w:rsidR="00CA78EA" w:rsidRPr="00FF6B94">
        <w:rPr>
          <w:rFonts w:ascii="Times New Roman" w:hAnsi="Times New Roman" w:cs="Times New Roman"/>
          <w:sz w:val="24"/>
          <w:szCs w:val="24"/>
          <w:lang w:val="en-US"/>
        </w:rPr>
        <w:t xml:space="preserve"> political </w:t>
      </w:r>
      <w:r w:rsidR="00E34681" w:rsidRPr="00FF6B94">
        <w:rPr>
          <w:rFonts w:ascii="Times New Roman" w:hAnsi="Times New Roman" w:cs="Times New Roman"/>
          <w:sz w:val="24"/>
          <w:szCs w:val="24"/>
          <w:lang w:val="en-US"/>
        </w:rPr>
        <w:t xml:space="preserve">environment in which it was relatively hard for incumbent firms </w:t>
      </w:r>
      <w:r w:rsidR="004F5E46" w:rsidRPr="00FF6B94">
        <w:rPr>
          <w:rFonts w:ascii="Times New Roman" w:hAnsi="Times New Roman" w:cs="Times New Roman"/>
          <w:sz w:val="24"/>
          <w:szCs w:val="24"/>
          <w:lang w:val="en-US"/>
        </w:rPr>
        <w:t xml:space="preserve">with political </w:t>
      </w:r>
      <w:r w:rsidR="00C17905" w:rsidRPr="00FF6B94">
        <w:rPr>
          <w:rFonts w:ascii="Times New Roman" w:hAnsi="Times New Roman" w:cs="Times New Roman"/>
          <w:sz w:val="24"/>
          <w:szCs w:val="24"/>
          <w:lang w:val="en-US"/>
        </w:rPr>
        <w:t xml:space="preserve">to gain competitive advantage via lobbying for subsidies or favorable </w:t>
      </w:r>
      <w:r w:rsidR="00C17905" w:rsidRPr="00FF6B94">
        <w:rPr>
          <w:rFonts w:ascii="Times New Roman" w:hAnsi="Times New Roman" w:cs="Times New Roman"/>
          <w:sz w:val="24"/>
          <w:szCs w:val="24"/>
          <w:lang w:val="en-US"/>
        </w:rPr>
        <w:lastRenderedPageBreak/>
        <w:t>regulation</w:t>
      </w:r>
      <w:r w:rsidR="00E34681" w:rsidRPr="00FF6B94">
        <w:rPr>
          <w:rFonts w:ascii="Times New Roman" w:hAnsi="Times New Roman" w:cs="Times New Roman"/>
          <w:sz w:val="24"/>
          <w:szCs w:val="24"/>
          <w:lang w:val="en-US"/>
        </w:rPr>
        <w:t xml:space="preserve">. </w:t>
      </w:r>
      <w:r w:rsidR="004A560C" w:rsidRPr="00FF6B94">
        <w:rPr>
          <w:rFonts w:ascii="Times New Roman" w:hAnsi="Times New Roman" w:cs="Times New Roman"/>
          <w:sz w:val="24"/>
          <w:szCs w:val="24"/>
          <w:lang w:val="en-US"/>
        </w:rPr>
        <w:t xml:space="preserve"> </w:t>
      </w:r>
      <w:r w:rsidR="00665BC8" w:rsidRPr="00FF6B94">
        <w:rPr>
          <w:rFonts w:ascii="Times New Roman" w:hAnsi="Times New Roman" w:cs="Times New Roman"/>
          <w:sz w:val="24"/>
          <w:szCs w:val="24"/>
          <w:lang w:val="en-US"/>
        </w:rPr>
        <w:t>Other researchers have shown</w:t>
      </w:r>
      <w:r w:rsidR="004A560C" w:rsidRPr="00FF6B94">
        <w:rPr>
          <w:rFonts w:ascii="Times New Roman" w:hAnsi="Times New Roman" w:cs="Times New Roman"/>
          <w:sz w:val="24"/>
          <w:szCs w:val="24"/>
          <w:lang w:val="en-US"/>
        </w:rPr>
        <w:t xml:space="preserve"> that high levels of regulation tend to favor incumbent firms and to discourage the formation of new ventures (</w:t>
      </w:r>
      <w:r w:rsidR="00CA78EA" w:rsidRPr="00FF6B94">
        <w:rPr>
          <w:rFonts w:ascii="Times New Roman" w:hAnsi="Times New Roman" w:cs="Times New Roman"/>
          <w:sz w:val="24"/>
          <w:szCs w:val="24"/>
          <w:lang w:val="en-US"/>
        </w:rPr>
        <w:t xml:space="preserve">Bailey and Thomas, 2017; </w:t>
      </w:r>
      <w:r w:rsidR="004A560C" w:rsidRPr="00FF6B94">
        <w:rPr>
          <w:rFonts w:ascii="Times New Roman" w:hAnsi="Times New Roman" w:cs="Times New Roman"/>
          <w:sz w:val="24"/>
          <w:szCs w:val="24"/>
          <w:lang w:val="en-US"/>
        </w:rPr>
        <w:t xml:space="preserve">Chambers, McLaughlin, and Richards, 2022). </w:t>
      </w:r>
      <w:r w:rsidR="00665BC8" w:rsidRPr="00FF6B94">
        <w:rPr>
          <w:rFonts w:ascii="Times New Roman" w:hAnsi="Times New Roman" w:cs="Times New Roman"/>
          <w:sz w:val="24"/>
          <w:szCs w:val="24"/>
          <w:lang w:val="en-US"/>
        </w:rPr>
        <w:t>By checking the growth of regulation</w:t>
      </w:r>
      <w:r w:rsidR="00C17905" w:rsidRPr="00FF6B94">
        <w:rPr>
          <w:rFonts w:ascii="Times New Roman" w:hAnsi="Times New Roman" w:cs="Times New Roman"/>
          <w:sz w:val="24"/>
          <w:szCs w:val="24"/>
          <w:lang w:val="en-US"/>
        </w:rPr>
        <w:t xml:space="preserve"> and government intervention more generally</w:t>
      </w:r>
      <w:r w:rsidR="00665BC8" w:rsidRPr="00FF6B94">
        <w:rPr>
          <w:rFonts w:ascii="Times New Roman" w:hAnsi="Times New Roman" w:cs="Times New Roman"/>
          <w:sz w:val="24"/>
          <w:szCs w:val="24"/>
          <w:lang w:val="en-US"/>
        </w:rPr>
        <w:t>, t</w:t>
      </w:r>
      <w:r w:rsidR="00727070" w:rsidRPr="00FF6B94">
        <w:rPr>
          <w:rFonts w:ascii="Times New Roman" w:hAnsi="Times New Roman" w:cs="Times New Roman"/>
          <w:sz w:val="24"/>
          <w:szCs w:val="24"/>
          <w:lang w:val="en-US"/>
        </w:rPr>
        <w:t>he dominant philosophy in American courts in this period thus helped to create a policy environment in which social</w:t>
      </w:r>
      <w:r w:rsidR="00CA48F1" w:rsidRPr="00FF6B94">
        <w:rPr>
          <w:rFonts w:ascii="Times New Roman" w:hAnsi="Times New Roman" w:cs="Times New Roman"/>
          <w:sz w:val="24"/>
          <w:szCs w:val="24"/>
          <w:lang w:val="en-US"/>
        </w:rPr>
        <w:t>ly-</w:t>
      </w:r>
      <w:r w:rsidR="00727070" w:rsidRPr="00FF6B94">
        <w:rPr>
          <w:rFonts w:ascii="Times New Roman" w:hAnsi="Times New Roman" w:cs="Times New Roman"/>
          <w:sz w:val="24"/>
          <w:szCs w:val="24"/>
          <w:lang w:val="en-US"/>
        </w:rPr>
        <w:t xml:space="preserve">productive entrepreneurship, such as the establishment of new ventures that promote consumer welfare through Schumpeterian creative destruction, was encouraged. </w:t>
      </w:r>
    </w:p>
    <w:p w14:paraId="5BF07C19" w14:textId="56B89F73" w:rsidR="00961878" w:rsidRPr="00FF6B94" w:rsidRDefault="00D863A7" w:rsidP="00FF7379">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This period</w:t>
      </w:r>
      <w:r w:rsidR="00CA48F1" w:rsidRPr="00FF6B94">
        <w:rPr>
          <w:rFonts w:ascii="Times New Roman" w:hAnsi="Times New Roman" w:cs="Times New Roman"/>
          <w:sz w:val="24"/>
          <w:szCs w:val="24"/>
          <w:lang w:val="en-US"/>
        </w:rPr>
        <w:t xml:space="preserve"> of American history</w:t>
      </w:r>
      <w:r w:rsidRPr="00FF6B94">
        <w:rPr>
          <w:rFonts w:ascii="Times New Roman" w:hAnsi="Times New Roman" w:cs="Times New Roman"/>
          <w:sz w:val="24"/>
          <w:szCs w:val="24"/>
          <w:lang w:val="en-US"/>
        </w:rPr>
        <w:t xml:space="preserve"> is one that economists and economic historians</w:t>
      </w:r>
      <w:r w:rsidR="00CA48F1" w:rsidRPr="00FF6B94">
        <w:rPr>
          <w:rFonts w:ascii="Times New Roman" w:hAnsi="Times New Roman" w:cs="Times New Roman"/>
          <w:sz w:val="24"/>
          <w:szCs w:val="24"/>
          <w:lang w:val="en-US"/>
        </w:rPr>
        <w:t xml:space="preserve"> </w:t>
      </w:r>
      <w:r w:rsidRPr="00FF6B94">
        <w:rPr>
          <w:rFonts w:ascii="Times New Roman" w:hAnsi="Times New Roman" w:cs="Times New Roman"/>
          <w:sz w:val="24"/>
          <w:szCs w:val="24"/>
          <w:lang w:val="en-US"/>
        </w:rPr>
        <w:t xml:space="preserve"> regard as one of </w:t>
      </w:r>
      <w:r w:rsidR="00CA48F1" w:rsidRPr="00FF6B94">
        <w:rPr>
          <w:rFonts w:ascii="Times New Roman" w:hAnsi="Times New Roman" w:cs="Times New Roman"/>
          <w:sz w:val="24"/>
          <w:szCs w:val="24"/>
          <w:lang w:val="en-US"/>
        </w:rPr>
        <w:t xml:space="preserve">unusually </w:t>
      </w:r>
      <w:r w:rsidRPr="00FF6B94">
        <w:rPr>
          <w:rFonts w:ascii="Times New Roman" w:hAnsi="Times New Roman" w:cs="Times New Roman"/>
          <w:sz w:val="24"/>
          <w:szCs w:val="24"/>
          <w:lang w:val="en-US"/>
        </w:rPr>
        <w:t xml:space="preserve">rapid economic and technological progress (Chandler, 1977; Gordon, 2016) and mass flourishing (Phelps, 2013). </w:t>
      </w:r>
      <w:r w:rsidR="00E34681" w:rsidRPr="00FF6B94">
        <w:rPr>
          <w:rFonts w:ascii="Times New Roman" w:hAnsi="Times New Roman" w:cs="Times New Roman"/>
          <w:sz w:val="24"/>
          <w:szCs w:val="24"/>
          <w:lang w:val="en-US"/>
        </w:rPr>
        <w:t xml:space="preserve"> </w:t>
      </w:r>
      <w:r w:rsidR="004F5E46" w:rsidRPr="00FF6B94">
        <w:rPr>
          <w:rFonts w:ascii="Times New Roman" w:hAnsi="Times New Roman" w:cs="Times New Roman"/>
          <w:sz w:val="24"/>
          <w:szCs w:val="24"/>
          <w:lang w:val="en-US"/>
        </w:rPr>
        <w:t xml:space="preserve">We show that while the relevant parts of constitution remained unchanged, there was a </w:t>
      </w:r>
      <w:r w:rsidR="00232F5E" w:rsidRPr="00FF6B94">
        <w:rPr>
          <w:rFonts w:ascii="Times New Roman" w:hAnsi="Times New Roman" w:cs="Times New Roman"/>
          <w:sz w:val="24"/>
          <w:szCs w:val="24"/>
          <w:lang w:val="en-US"/>
        </w:rPr>
        <w:t xml:space="preserve">profound </w:t>
      </w:r>
      <w:r w:rsidR="00732B51" w:rsidRPr="00FF6B94">
        <w:rPr>
          <w:rFonts w:ascii="Times New Roman" w:hAnsi="Times New Roman" w:cs="Times New Roman"/>
          <w:sz w:val="24"/>
          <w:szCs w:val="24"/>
          <w:lang w:val="en-US"/>
        </w:rPr>
        <w:t>shift</w:t>
      </w:r>
      <w:r w:rsidR="004F5E46" w:rsidRPr="00FF6B94">
        <w:rPr>
          <w:rFonts w:ascii="Times New Roman" w:hAnsi="Times New Roman" w:cs="Times New Roman"/>
          <w:sz w:val="24"/>
          <w:szCs w:val="24"/>
          <w:lang w:val="en-US"/>
        </w:rPr>
        <w:t xml:space="preserve"> in the </w:t>
      </w:r>
      <w:r w:rsidR="00732B51" w:rsidRPr="00FF6B94">
        <w:rPr>
          <w:rFonts w:ascii="Times New Roman" w:hAnsi="Times New Roman" w:cs="Times New Roman"/>
          <w:sz w:val="24"/>
          <w:szCs w:val="24"/>
          <w:lang w:val="en-US"/>
        </w:rPr>
        <w:t>climate concerning</w:t>
      </w:r>
      <w:r w:rsidR="004F5E46" w:rsidRPr="00FF6B94">
        <w:rPr>
          <w:rFonts w:ascii="Times New Roman" w:hAnsi="Times New Roman" w:cs="Times New Roman"/>
          <w:sz w:val="24"/>
          <w:szCs w:val="24"/>
          <w:lang w:val="en-US"/>
        </w:rPr>
        <w:t xml:space="preserve"> </w:t>
      </w:r>
      <w:r w:rsidR="00E7331A" w:rsidRPr="00FF6B94">
        <w:rPr>
          <w:rFonts w:ascii="Times New Roman" w:hAnsi="Times New Roman" w:cs="Times New Roman"/>
          <w:sz w:val="24"/>
          <w:szCs w:val="24"/>
          <w:lang w:val="en-US"/>
        </w:rPr>
        <w:t>norms that informed how judges interpreted the constitution</w:t>
      </w:r>
      <w:r w:rsidR="00732B51" w:rsidRPr="00FF6B94">
        <w:rPr>
          <w:rFonts w:ascii="Times New Roman" w:hAnsi="Times New Roman" w:cs="Times New Roman"/>
          <w:sz w:val="24"/>
          <w:szCs w:val="24"/>
          <w:lang w:val="en-US"/>
        </w:rPr>
        <w:t xml:space="preserve">. </w:t>
      </w:r>
      <w:r w:rsidR="006F660C" w:rsidRPr="00FF6B94">
        <w:rPr>
          <w:rFonts w:ascii="Times New Roman" w:hAnsi="Times New Roman" w:cs="Times New Roman"/>
          <w:sz w:val="24"/>
          <w:szCs w:val="24"/>
          <w:lang w:val="en-US"/>
        </w:rPr>
        <w:t>This shift in judicial thinking began around 1915. In a</w:t>
      </w:r>
      <w:r w:rsidR="00727070" w:rsidRPr="00FF6B94">
        <w:rPr>
          <w:rFonts w:ascii="Times New Roman" w:hAnsi="Times New Roman" w:cs="Times New Roman"/>
          <w:sz w:val="24"/>
          <w:szCs w:val="24"/>
          <w:lang w:val="en-US"/>
        </w:rPr>
        <w:t xml:space="preserve"> 1937 </w:t>
      </w:r>
      <w:r w:rsidR="006F660C" w:rsidRPr="00FF6B94">
        <w:rPr>
          <w:rFonts w:ascii="Times New Roman" w:hAnsi="Times New Roman" w:cs="Times New Roman"/>
          <w:sz w:val="24"/>
          <w:szCs w:val="24"/>
          <w:lang w:val="en-US"/>
        </w:rPr>
        <w:t xml:space="preserve">ruling that remains famous, </w:t>
      </w:r>
      <w:r w:rsidR="00727070" w:rsidRPr="00FF6B94">
        <w:rPr>
          <w:rFonts w:ascii="Times New Roman" w:hAnsi="Times New Roman" w:cs="Times New Roman"/>
          <w:sz w:val="24"/>
          <w:szCs w:val="24"/>
          <w:lang w:val="en-US"/>
        </w:rPr>
        <w:t>the Supreme Court</w:t>
      </w:r>
      <w:r w:rsidR="00732B51" w:rsidRPr="00FF6B94">
        <w:rPr>
          <w:rFonts w:ascii="Times New Roman" w:hAnsi="Times New Roman" w:cs="Times New Roman"/>
          <w:sz w:val="24"/>
          <w:szCs w:val="24"/>
          <w:lang w:val="en-US"/>
        </w:rPr>
        <w:t xml:space="preserve"> </w:t>
      </w:r>
      <w:r w:rsidR="00727070" w:rsidRPr="00FF6B94">
        <w:rPr>
          <w:rFonts w:ascii="Times New Roman" w:hAnsi="Times New Roman" w:cs="Times New Roman"/>
          <w:sz w:val="24"/>
          <w:szCs w:val="24"/>
          <w:lang w:val="en-US"/>
        </w:rPr>
        <w:t xml:space="preserve">signaled </w:t>
      </w:r>
      <w:r w:rsidR="006F660C" w:rsidRPr="00FF6B94">
        <w:rPr>
          <w:rFonts w:ascii="Times New Roman" w:hAnsi="Times New Roman" w:cs="Times New Roman"/>
          <w:sz w:val="24"/>
          <w:szCs w:val="24"/>
          <w:lang w:val="en-US"/>
        </w:rPr>
        <w:t xml:space="preserve">that </w:t>
      </w:r>
      <w:r w:rsidR="00727070" w:rsidRPr="00FF6B94">
        <w:rPr>
          <w:rFonts w:ascii="Times New Roman" w:hAnsi="Times New Roman" w:cs="Times New Roman"/>
          <w:sz w:val="24"/>
          <w:szCs w:val="24"/>
          <w:lang w:val="en-US"/>
        </w:rPr>
        <w:t xml:space="preserve">it would no longer use its powers to strike down regulations </w:t>
      </w:r>
      <w:r w:rsidR="006F660C" w:rsidRPr="00FF6B94">
        <w:rPr>
          <w:rFonts w:ascii="Times New Roman" w:hAnsi="Times New Roman" w:cs="Times New Roman"/>
          <w:sz w:val="24"/>
          <w:szCs w:val="24"/>
          <w:lang w:val="en-US"/>
        </w:rPr>
        <w:t>of the type that correspond to the category of</w:t>
      </w:r>
      <w:r w:rsidR="00727070" w:rsidRPr="00FF6B94">
        <w:rPr>
          <w:rFonts w:ascii="Times New Roman" w:hAnsi="Times New Roman" w:cs="Times New Roman"/>
          <w:sz w:val="24"/>
          <w:szCs w:val="24"/>
          <w:lang w:val="en-US"/>
        </w:rPr>
        <w:t xml:space="preserve"> rent-seeking entrepreneurship. </w:t>
      </w:r>
      <w:r w:rsidR="00E7331A" w:rsidRPr="00FF6B94">
        <w:rPr>
          <w:rFonts w:ascii="Times New Roman" w:hAnsi="Times New Roman" w:cs="Times New Roman"/>
          <w:sz w:val="24"/>
          <w:szCs w:val="24"/>
          <w:lang w:val="en-US"/>
        </w:rPr>
        <w:t xml:space="preserve"> The result of </w:t>
      </w:r>
      <w:r w:rsidR="006F660C" w:rsidRPr="00FF6B94">
        <w:rPr>
          <w:rFonts w:ascii="Times New Roman" w:hAnsi="Times New Roman" w:cs="Times New Roman"/>
          <w:sz w:val="24"/>
          <w:szCs w:val="24"/>
          <w:lang w:val="en-US"/>
        </w:rPr>
        <w:t>the post-1915 shift in judicial thinking</w:t>
      </w:r>
      <w:r w:rsidR="004F5E46" w:rsidRPr="00FF6B94">
        <w:rPr>
          <w:rFonts w:ascii="Times New Roman" w:hAnsi="Times New Roman" w:cs="Times New Roman"/>
          <w:sz w:val="24"/>
          <w:szCs w:val="24"/>
          <w:lang w:val="en-US"/>
        </w:rPr>
        <w:t xml:space="preserve"> </w:t>
      </w:r>
      <w:r w:rsidR="00E7331A" w:rsidRPr="00FF6B94">
        <w:rPr>
          <w:rFonts w:ascii="Times New Roman" w:hAnsi="Times New Roman" w:cs="Times New Roman"/>
          <w:sz w:val="24"/>
          <w:szCs w:val="24"/>
          <w:lang w:val="en-US"/>
        </w:rPr>
        <w:t xml:space="preserve">was that </w:t>
      </w:r>
      <w:r w:rsidR="00411229" w:rsidRPr="00FF6B94">
        <w:rPr>
          <w:rFonts w:ascii="Times New Roman" w:hAnsi="Times New Roman" w:cs="Times New Roman"/>
          <w:sz w:val="24"/>
          <w:szCs w:val="24"/>
          <w:lang w:val="en-US"/>
        </w:rPr>
        <w:t xml:space="preserve">the </w:t>
      </w:r>
      <w:r w:rsidR="00E7331A" w:rsidRPr="00FF6B94">
        <w:rPr>
          <w:rFonts w:ascii="Times New Roman" w:hAnsi="Times New Roman" w:cs="Times New Roman"/>
          <w:sz w:val="24"/>
          <w:szCs w:val="24"/>
          <w:lang w:val="en-US"/>
        </w:rPr>
        <w:t xml:space="preserve">parts of the constitution that had previously checked </w:t>
      </w:r>
      <w:r w:rsidR="00FF7379" w:rsidRPr="00FF6B94">
        <w:rPr>
          <w:rFonts w:ascii="Times New Roman" w:hAnsi="Times New Roman" w:cs="Times New Roman"/>
          <w:sz w:val="24"/>
          <w:szCs w:val="24"/>
          <w:lang w:val="en-US"/>
        </w:rPr>
        <w:t>rent-seeking entrepreneurship became markedly less effective</w:t>
      </w:r>
      <w:r w:rsidR="00F402DA" w:rsidRPr="00FF6B94">
        <w:rPr>
          <w:rFonts w:ascii="Times New Roman" w:hAnsi="Times New Roman" w:cs="Times New Roman"/>
          <w:sz w:val="24"/>
          <w:szCs w:val="24"/>
          <w:lang w:val="en-US"/>
        </w:rPr>
        <w:t>, even though the</w:t>
      </w:r>
      <w:r w:rsidR="006F660C" w:rsidRPr="00FF6B94">
        <w:rPr>
          <w:rFonts w:ascii="Times New Roman" w:hAnsi="Times New Roman" w:cs="Times New Roman"/>
          <w:sz w:val="24"/>
          <w:szCs w:val="24"/>
          <w:lang w:val="en-US"/>
        </w:rPr>
        <w:t xml:space="preserve"> relevant parts of</w:t>
      </w:r>
      <w:r w:rsidR="00F402DA" w:rsidRPr="00FF6B94">
        <w:rPr>
          <w:rFonts w:ascii="Times New Roman" w:hAnsi="Times New Roman" w:cs="Times New Roman"/>
          <w:sz w:val="24"/>
          <w:szCs w:val="24"/>
          <w:lang w:val="en-US"/>
        </w:rPr>
        <w:t xml:space="preserve"> </w:t>
      </w:r>
      <w:r w:rsidR="006D342D" w:rsidRPr="00FF6B94">
        <w:rPr>
          <w:rFonts w:ascii="Times New Roman" w:hAnsi="Times New Roman" w:cs="Times New Roman"/>
          <w:sz w:val="24"/>
          <w:szCs w:val="24"/>
          <w:lang w:val="en-US"/>
        </w:rPr>
        <w:t xml:space="preserve">Constitution’s </w:t>
      </w:r>
      <w:r w:rsidR="00F402DA" w:rsidRPr="00FF6B94">
        <w:rPr>
          <w:rFonts w:ascii="Times New Roman" w:hAnsi="Times New Roman" w:cs="Times New Roman"/>
          <w:sz w:val="24"/>
          <w:szCs w:val="24"/>
          <w:lang w:val="en-US"/>
        </w:rPr>
        <w:t xml:space="preserve">text remained </w:t>
      </w:r>
      <w:r w:rsidR="003B6D91" w:rsidRPr="00FF6B94">
        <w:rPr>
          <w:rFonts w:ascii="Times New Roman" w:hAnsi="Times New Roman" w:cs="Times New Roman"/>
          <w:sz w:val="24"/>
          <w:szCs w:val="24"/>
          <w:lang w:val="en-US"/>
        </w:rPr>
        <w:t>unchanged</w:t>
      </w:r>
      <w:r w:rsidR="00E7331A" w:rsidRPr="00FF6B94">
        <w:rPr>
          <w:rFonts w:ascii="Times New Roman" w:hAnsi="Times New Roman" w:cs="Times New Roman"/>
          <w:sz w:val="24"/>
          <w:szCs w:val="24"/>
          <w:lang w:val="en-US"/>
        </w:rPr>
        <w:t xml:space="preserve">. </w:t>
      </w:r>
      <w:r w:rsidR="006F660C" w:rsidRPr="00FF6B94">
        <w:rPr>
          <w:rFonts w:ascii="Times New Roman" w:hAnsi="Times New Roman" w:cs="Times New Roman"/>
          <w:sz w:val="24"/>
          <w:szCs w:val="24"/>
          <w:lang w:val="en-US"/>
        </w:rPr>
        <w:t>One consequence of this change in judicial thinking</w:t>
      </w:r>
      <w:r w:rsidR="00E7331A" w:rsidRPr="00FF6B94">
        <w:rPr>
          <w:rFonts w:ascii="Times New Roman" w:hAnsi="Times New Roman" w:cs="Times New Roman"/>
          <w:sz w:val="24"/>
          <w:szCs w:val="24"/>
          <w:lang w:val="en-US"/>
        </w:rPr>
        <w:t xml:space="preserve"> was </w:t>
      </w:r>
      <w:r w:rsidR="006F660C" w:rsidRPr="00FF6B94">
        <w:rPr>
          <w:rFonts w:ascii="Times New Roman" w:hAnsi="Times New Roman" w:cs="Times New Roman"/>
          <w:sz w:val="24"/>
          <w:szCs w:val="24"/>
          <w:lang w:val="en-US"/>
        </w:rPr>
        <w:t xml:space="preserve">the </w:t>
      </w:r>
      <w:r w:rsidR="00E7331A" w:rsidRPr="00FF6B94">
        <w:rPr>
          <w:rFonts w:ascii="Times New Roman" w:hAnsi="Times New Roman" w:cs="Times New Roman"/>
          <w:sz w:val="24"/>
          <w:szCs w:val="24"/>
          <w:lang w:val="en-US"/>
        </w:rPr>
        <w:t xml:space="preserve">proliferation of the types of </w:t>
      </w:r>
      <w:r w:rsidR="006F660C" w:rsidRPr="00FF6B94">
        <w:rPr>
          <w:rFonts w:ascii="Times New Roman" w:hAnsi="Times New Roman" w:cs="Times New Roman"/>
          <w:sz w:val="24"/>
          <w:szCs w:val="24"/>
          <w:lang w:val="en-US"/>
        </w:rPr>
        <w:t xml:space="preserve">anti-competitive </w:t>
      </w:r>
      <w:r w:rsidR="00E7331A" w:rsidRPr="00FF6B94">
        <w:rPr>
          <w:rFonts w:ascii="Times New Roman" w:hAnsi="Times New Roman" w:cs="Times New Roman"/>
          <w:sz w:val="24"/>
          <w:szCs w:val="24"/>
          <w:lang w:val="en-US"/>
        </w:rPr>
        <w:t xml:space="preserve">regulation that the </w:t>
      </w:r>
      <w:r w:rsidR="00727070" w:rsidRPr="00FF6B94">
        <w:rPr>
          <w:rFonts w:ascii="Times New Roman" w:hAnsi="Times New Roman" w:cs="Times New Roman"/>
          <w:sz w:val="24"/>
          <w:szCs w:val="24"/>
          <w:lang w:val="en-US"/>
        </w:rPr>
        <w:t xml:space="preserve">economics </w:t>
      </w:r>
      <w:r w:rsidR="00E7331A" w:rsidRPr="00FF6B94">
        <w:rPr>
          <w:rFonts w:ascii="Times New Roman" w:hAnsi="Times New Roman" w:cs="Times New Roman"/>
          <w:sz w:val="24"/>
          <w:szCs w:val="24"/>
          <w:lang w:val="en-US"/>
        </w:rPr>
        <w:t>literature associates with rent-seeking entrepreneurship</w:t>
      </w:r>
      <w:r w:rsidR="00727070" w:rsidRPr="00FF6B94">
        <w:rPr>
          <w:rFonts w:ascii="Times New Roman" w:hAnsi="Times New Roman" w:cs="Times New Roman"/>
          <w:sz w:val="24"/>
          <w:szCs w:val="24"/>
          <w:lang w:val="en-US"/>
        </w:rPr>
        <w:t>, slower innovation, and less economic dynamism (Sobel, 2008; Parker, 2018)</w:t>
      </w:r>
      <w:r w:rsidR="00687F7F" w:rsidRPr="00FF6B94">
        <w:rPr>
          <w:rFonts w:ascii="Times New Roman" w:hAnsi="Times New Roman" w:cs="Times New Roman"/>
          <w:sz w:val="24"/>
          <w:szCs w:val="24"/>
          <w:lang w:val="en-US"/>
        </w:rPr>
        <w:t xml:space="preserve"> as well as with higher income inequality (Melo and Miller, 2022)</w:t>
      </w:r>
      <w:r w:rsidR="00E7331A" w:rsidRPr="00FF6B94">
        <w:rPr>
          <w:rFonts w:ascii="Times New Roman" w:hAnsi="Times New Roman" w:cs="Times New Roman"/>
          <w:sz w:val="24"/>
          <w:szCs w:val="24"/>
          <w:lang w:val="en-US"/>
        </w:rPr>
        <w:t>.</w:t>
      </w:r>
      <w:r w:rsidR="006F660C" w:rsidRPr="00FF6B94">
        <w:rPr>
          <w:rFonts w:ascii="Times New Roman" w:hAnsi="Times New Roman" w:cs="Times New Roman"/>
          <w:sz w:val="24"/>
          <w:szCs w:val="24"/>
          <w:lang w:val="en-US"/>
        </w:rPr>
        <w:t xml:space="preserve"> It is therefore important for us to understand how and why this shift in the thinking of American judges came about.</w:t>
      </w:r>
    </w:p>
    <w:p w14:paraId="414F00F6" w14:textId="2AD05423" w:rsidR="00E90ABA" w:rsidRPr="0018163E" w:rsidRDefault="00FF7379" w:rsidP="00FF7379">
      <w:pPr>
        <w:pStyle w:val="Heading1"/>
        <w:rPr>
          <w:lang w:val="en-US"/>
        </w:rPr>
      </w:pPr>
      <w:r w:rsidRPr="0018163E">
        <w:rPr>
          <w:lang w:val="en-US"/>
        </w:rPr>
        <w:lastRenderedPageBreak/>
        <w:t xml:space="preserve">Theoretical Considerations </w:t>
      </w:r>
      <w:r w:rsidR="002D0DE9" w:rsidRPr="0018163E">
        <w:rPr>
          <w:lang w:val="en-US"/>
        </w:rPr>
        <w:tab/>
      </w:r>
    </w:p>
    <w:p w14:paraId="511499C7" w14:textId="02C0BE0A" w:rsidR="00572867" w:rsidRPr="0018163E" w:rsidRDefault="00572867" w:rsidP="00572867">
      <w:pPr>
        <w:pStyle w:val="Heading2"/>
        <w:rPr>
          <w:rFonts w:ascii="Times New Roman" w:hAnsi="Times New Roman" w:cs="Times New Roman"/>
          <w:sz w:val="24"/>
          <w:szCs w:val="24"/>
          <w:lang w:val="en-US"/>
        </w:rPr>
      </w:pPr>
      <w:r w:rsidRPr="0018163E">
        <w:rPr>
          <w:rFonts w:ascii="Times New Roman" w:hAnsi="Times New Roman" w:cs="Times New Roman"/>
          <w:sz w:val="24"/>
          <w:szCs w:val="24"/>
          <w:lang w:val="en-US"/>
        </w:rPr>
        <w:t xml:space="preserve">Defining Rent-Seeking Entrepreneurship: Towards Greater Precision </w:t>
      </w:r>
    </w:p>
    <w:p w14:paraId="37474639" w14:textId="62E9C063" w:rsidR="00572867" w:rsidRPr="0018163E" w:rsidRDefault="00572867" w:rsidP="00471206">
      <w:pPr>
        <w:spacing w:line="480" w:lineRule="auto"/>
        <w:rPr>
          <w:rFonts w:ascii="Times New Roman" w:hAnsi="Times New Roman" w:cs="Times New Roman"/>
          <w:sz w:val="24"/>
          <w:szCs w:val="24"/>
          <w:lang w:val="en-US"/>
        </w:rPr>
      </w:pPr>
    </w:p>
    <w:p w14:paraId="2689873A" w14:textId="03C9EF53" w:rsidR="00113CD0" w:rsidRPr="00CB3CA5" w:rsidRDefault="00964844" w:rsidP="00FB4A09">
      <w:pPr>
        <w:spacing w:line="480" w:lineRule="auto"/>
        <w:ind w:firstLine="720"/>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Rent-seeking </w:t>
      </w:r>
      <w:r w:rsidR="00FF7379" w:rsidRPr="00CB3CA5">
        <w:rPr>
          <w:rFonts w:ascii="Times New Roman" w:hAnsi="Times New Roman" w:cs="Times New Roman"/>
          <w:sz w:val="24"/>
          <w:szCs w:val="24"/>
          <w:lang w:val="en-US"/>
        </w:rPr>
        <w:t>often involves</w:t>
      </w:r>
      <w:r w:rsidR="00147119" w:rsidRPr="00CB3CA5">
        <w:rPr>
          <w:rFonts w:ascii="Times New Roman" w:hAnsi="Times New Roman" w:cs="Times New Roman"/>
          <w:sz w:val="24"/>
          <w:szCs w:val="24"/>
          <w:lang w:val="en-US"/>
        </w:rPr>
        <w:t xml:space="preserve"> the state, </w:t>
      </w:r>
      <w:r w:rsidR="00ED0F46">
        <w:rPr>
          <w:rFonts w:ascii="Times New Roman" w:hAnsi="Times New Roman" w:cs="Times New Roman"/>
          <w:sz w:val="24"/>
          <w:szCs w:val="24"/>
          <w:lang w:val="en-US"/>
        </w:rPr>
        <w:t>although</w:t>
      </w:r>
      <w:r w:rsidR="00147119" w:rsidRPr="00CB3CA5">
        <w:rPr>
          <w:rFonts w:ascii="Times New Roman" w:hAnsi="Times New Roman" w:cs="Times New Roman"/>
          <w:sz w:val="24"/>
          <w:szCs w:val="24"/>
          <w:lang w:val="en-US"/>
        </w:rPr>
        <w:t xml:space="preserve"> it can</w:t>
      </w:r>
      <w:r w:rsidR="00ED0F46">
        <w:rPr>
          <w:rFonts w:ascii="Times New Roman" w:hAnsi="Times New Roman" w:cs="Times New Roman"/>
          <w:sz w:val="24"/>
          <w:szCs w:val="24"/>
          <w:lang w:val="en-US"/>
        </w:rPr>
        <w:t xml:space="preserve"> also</w:t>
      </w:r>
      <w:r w:rsidR="00147119" w:rsidRPr="00CB3CA5">
        <w:rPr>
          <w:rFonts w:ascii="Times New Roman" w:hAnsi="Times New Roman" w:cs="Times New Roman"/>
          <w:sz w:val="24"/>
          <w:szCs w:val="24"/>
          <w:lang w:val="en-US"/>
        </w:rPr>
        <w:t xml:space="preserve"> take non-governmental </w:t>
      </w:r>
      <w:r w:rsidR="004A6C8F" w:rsidRPr="00CB3CA5">
        <w:rPr>
          <w:rFonts w:ascii="Times New Roman" w:hAnsi="Times New Roman" w:cs="Times New Roman"/>
          <w:sz w:val="24"/>
          <w:szCs w:val="24"/>
          <w:lang w:val="en-US"/>
        </w:rPr>
        <w:t>forms</w:t>
      </w:r>
      <w:r w:rsidR="006B53AC">
        <w:rPr>
          <w:rFonts w:ascii="Times New Roman" w:hAnsi="Times New Roman" w:cs="Times New Roman"/>
          <w:sz w:val="24"/>
          <w:szCs w:val="24"/>
          <w:lang w:val="en-US"/>
        </w:rPr>
        <w:t xml:space="preserve"> (Tullock, 1967; Tollison, </w:t>
      </w:r>
      <w:r w:rsidR="006B53AC" w:rsidRPr="00CB3CA5">
        <w:rPr>
          <w:rFonts w:ascii="Times New Roman" w:hAnsi="Times New Roman" w:cs="Times New Roman"/>
          <w:sz w:val="24"/>
          <w:szCs w:val="24"/>
          <w:lang w:val="en-US"/>
        </w:rPr>
        <w:t>2012</w:t>
      </w:r>
      <w:r w:rsidR="006B53AC">
        <w:rPr>
          <w:rFonts w:ascii="Times New Roman" w:hAnsi="Times New Roman" w:cs="Times New Roman"/>
          <w:sz w:val="24"/>
          <w:szCs w:val="24"/>
          <w:lang w:val="en-US"/>
        </w:rPr>
        <w:t xml:space="preserve">; </w:t>
      </w:r>
      <w:r w:rsidR="006B53AC" w:rsidRPr="00CB3CA5">
        <w:rPr>
          <w:rFonts w:ascii="Times New Roman" w:hAnsi="Times New Roman" w:cs="Times New Roman"/>
          <w:sz w:val="24"/>
          <w:szCs w:val="24"/>
          <w:lang w:val="en-US"/>
        </w:rPr>
        <w:t>Ekelund, Hébert, and</w:t>
      </w:r>
      <w:r w:rsidR="006B53AC">
        <w:rPr>
          <w:rFonts w:ascii="Times New Roman" w:hAnsi="Times New Roman" w:cs="Times New Roman"/>
          <w:sz w:val="24"/>
          <w:szCs w:val="24"/>
          <w:lang w:val="en-US"/>
        </w:rPr>
        <w:t xml:space="preserve"> Tollison, 1989; Arruñada, 2009</w:t>
      </w:r>
      <w:r w:rsidR="00ED0F46">
        <w:rPr>
          <w:rFonts w:ascii="Times New Roman" w:hAnsi="Times New Roman" w:cs="Times New Roman"/>
          <w:sz w:val="24"/>
          <w:szCs w:val="24"/>
          <w:lang w:val="en-US"/>
        </w:rPr>
        <w:t xml:space="preserve">; </w:t>
      </w:r>
      <w:r w:rsidR="00F402DA" w:rsidRPr="00CB3CA5">
        <w:rPr>
          <w:rFonts w:ascii="Times New Roman" w:hAnsi="Times New Roman" w:cs="Times New Roman"/>
          <w:sz w:val="24"/>
          <w:szCs w:val="24"/>
          <w:lang w:val="en-US"/>
        </w:rPr>
        <w:t>Morck and Yeung, 2004</w:t>
      </w:r>
      <w:r w:rsidR="00B067B0">
        <w:rPr>
          <w:rFonts w:ascii="Times New Roman" w:hAnsi="Times New Roman" w:cs="Times New Roman"/>
          <w:sz w:val="24"/>
          <w:szCs w:val="24"/>
          <w:lang w:val="en-US"/>
        </w:rPr>
        <w:t>; Hillman, 2013; Ekelund and Thornton, 2020</w:t>
      </w:r>
      <w:r w:rsidR="00F402DA" w:rsidRPr="00CB3CA5">
        <w:rPr>
          <w:rFonts w:ascii="Times New Roman" w:hAnsi="Times New Roman" w:cs="Times New Roman"/>
          <w:sz w:val="24"/>
          <w:szCs w:val="24"/>
          <w:lang w:val="en-US"/>
        </w:rPr>
        <w:t>)</w:t>
      </w:r>
      <w:r w:rsidR="006F5BB1">
        <w:rPr>
          <w:rFonts w:ascii="Times New Roman" w:hAnsi="Times New Roman" w:cs="Times New Roman"/>
          <w:sz w:val="24"/>
          <w:szCs w:val="24"/>
          <w:lang w:val="en-US"/>
        </w:rPr>
        <w:t>.</w:t>
      </w:r>
      <w:r w:rsidR="005F45D5">
        <w:rPr>
          <w:rFonts w:ascii="Times New Roman" w:hAnsi="Times New Roman" w:cs="Times New Roman"/>
          <w:sz w:val="24"/>
          <w:szCs w:val="24"/>
          <w:lang w:val="en-US"/>
        </w:rPr>
        <w:t xml:space="preserve"> </w:t>
      </w:r>
      <w:r w:rsidRPr="00CB3CA5">
        <w:rPr>
          <w:rFonts w:ascii="Times New Roman" w:hAnsi="Times New Roman" w:cs="Times New Roman"/>
          <w:sz w:val="24"/>
          <w:szCs w:val="24"/>
          <w:lang w:val="en-US"/>
        </w:rPr>
        <w:t>As Tullock (19</w:t>
      </w:r>
      <w:r w:rsidR="00147119" w:rsidRPr="00CB3CA5">
        <w:rPr>
          <w:rFonts w:ascii="Times New Roman" w:hAnsi="Times New Roman" w:cs="Times New Roman"/>
          <w:sz w:val="24"/>
          <w:szCs w:val="24"/>
          <w:lang w:val="en-US"/>
        </w:rPr>
        <w:t>97</w:t>
      </w:r>
      <w:r w:rsidRPr="00CB3CA5">
        <w:rPr>
          <w:rFonts w:ascii="Times New Roman" w:hAnsi="Times New Roman" w:cs="Times New Roman"/>
          <w:sz w:val="24"/>
          <w:szCs w:val="24"/>
          <w:lang w:val="en-US"/>
        </w:rPr>
        <w:t xml:space="preserve">) noted, </w:t>
      </w:r>
      <w:r w:rsidR="00147119" w:rsidRPr="00CB3CA5">
        <w:rPr>
          <w:rFonts w:ascii="Times New Roman" w:hAnsi="Times New Roman" w:cs="Times New Roman"/>
          <w:sz w:val="24"/>
          <w:szCs w:val="24"/>
          <w:lang w:val="en-US"/>
        </w:rPr>
        <w:t xml:space="preserve">the theoretical analysis </w:t>
      </w:r>
      <w:r w:rsidR="00ED0F46">
        <w:rPr>
          <w:rFonts w:ascii="Times New Roman" w:hAnsi="Times New Roman" w:cs="Times New Roman"/>
          <w:sz w:val="24"/>
          <w:szCs w:val="24"/>
          <w:lang w:val="en-US"/>
        </w:rPr>
        <w:t xml:space="preserve">of rent-seeking </w:t>
      </w:r>
      <w:r w:rsidR="00147119" w:rsidRPr="00CB3CA5">
        <w:rPr>
          <w:rFonts w:ascii="Times New Roman" w:hAnsi="Times New Roman" w:cs="Times New Roman"/>
          <w:sz w:val="24"/>
          <w:szCs w:val="24"/>
          <w:lang w:val="en-US"/>
        </w:rPr>
        <w:t xml:space="preserve">has </w:t>
      </w:r>
      <w:r w:rsidR="0019008F">
        <w:rPr>
          <w:rFonts w:ascii="Times New Roman" w:hAnsi="Times New Roman" w:cs="Times New Roman"/>
          <w:sz w:val="24"/>
          <w:szCs w:val="24"/>
          <w:lang w:val="en-US"/>
        </w:rPr>
        <w:t xml:space="preserve">often </w:t>
      </w:r>
      <w:r w:rsidR="00147119" w:rsidRPr="00CB3CA5">
        <w:rPr>
          <w:rFonts w:ascii="Times New Roman" w:hAnsi="Times New Roman" w:cs="Times New Roman"/>
          <w:sz w:val="24"/>
          <w:szCs w:val="24"/>
          <w:lang w:val="en-US"/>
        </w:rPr>
        <w:t xml:space="preserve">been hampered by a lack of conceptual clarity. </w:t>
      </w:r>
      <w:r w:rsidR="00CE0BA4" w:rsidRPr="00CB3CA5">
        <w:rPr>
          <w:rFonts w:ascii="Times New Roman" w:hAnsi="Times New Roman" w:cs="Times New Roman"/>
          <w:sz w:val="24"/>
          <w:szCs w:val="24"/>
          <w:lang w:val="en-US"/>
        </w:rPr>
        <w:t>A breakthrough paper by</w:t>
      </w:r>
      <w:r w:rsidR="00147119" w:rsidRPr="00CB3CA5">
        <w:rPr>
          <w:rFonts w:ascii="Times New Roman" w:hAnsi="Times New Roman" w:cs="Times New Roman"/>
          <w:sz w:val="24"/>
          <w:szCs w:val="24"/>
          <w:lang w:val="en-US"/>
        </w:rPr>
        <w:t xml:space="preserve"> </w:t>
      </w:r>
      <w:r w:rsidR="00FD18E1" w:rsidRPr="00CB3CA5">
        <w:rPr>
          <w:rFonts w:ascii="Times New Roman" w:hAnsi="Times New Roman" w:cs="Times New Roman"/>
          <w:sz w:val="24"/>
          <w:szCs w:val="24"/>
          <w:lang w:val="en-US"/>
        </w:rPr>
        <w:t>Laband and Sophocleus (2019) establish</w:t>
      </w:r>
      <w:r w:rsidR="00CE0BA4" w:rsidRPr="00CB3CA5">
        <w:rPr>
          <w:rFonts w:ascii="Times New Roman" w:hAnsi="Times New Roman" w:cs="Times New Roman"/>
          <w:sz w:val="24"/>
          <w:szCs w:val="24"/>
          <w:lang w:val="en-US"/>
        </w:rPr>
        <w:t>es</w:t>
      </w:r>
      <w:r w:rsidR="00FD18E1" w:rsidRPr="00CB3CA5">
        <w:rPr>
          <w:rFonts w:ascii="Times New Roman" w:hAnsi="Times New Roman" w:cs="Times New Roman"/>
          <w:sz w:val="24"/>
          <w:szCs w:val="24"/>
          <w:lang w:val="en-US"/>
        </w:rPr>
        <w:t xml:space="preserve"> much-needed clarity</w:t>
      </w:r>
      <w:r w:rsidR="0019008F">
        <w:rPr>
          <w:rFonts w:ascii="Times New Roman" w:hAnsi="Times New Roman" w:cs="Times New Roman"/>
          <w:sz w:val="24"/>
          <w:szCs w:val="24"/>
          <w:lang w:val="en-US"/>
        </w:rPr>
        <w:t xml:space="preserve">. They </w:t>
      </w:r>
      <w:r w:rsidR="0019008F" w:rsidRPr="00CB3CA5">
        <w:rPr>
          <w:rFonts w:ascii="Times New Roman" w:hAnsi="Times New Roman" w:cs="Times New Roman"/>
          <w:sz w:val="24"/>
          <w:szCs w:val="24"/>
          <w:lang w:val="en-US"/>
        </w:rPr>
        <w:t>distinguish</w:t>
      </w:r>
      <w:r w:rsidR="0019008F">
        <w:rPr>
          <w:rFonts w:ascii="Times New Roman" w:hAnsi="Times New Roman" w:cs="Times New Roman"/>
          <w:sz w:val="24"/>
          <w:szCs w:val="24"/>
          <w:lang w:val="en-US"/>
        </w:rPr>
        <w:t xml:space="preserve"> between</w:t>
      </w:r>
      <w:r w:rsidR="00FD18E1" w:rsidRPr="00CB3CA5">
        <w:rPr>
          <w:rFonts w:ascii="Times New Roman" w:hAnsi="Times New Roman" w:cs="Times New Roman"/>
          <w:sz w:val="24"/>
          <w:szCs w:val="24"/>
          <w:lang w:val="en-US"/>
        </w:rPr>
        <w:t xml:space="preserve"> </w:t>
      </w:r>
      <w:r w:rsidR="00FD18E1" w:rsidRPr="00CB3CA5">
        <w:rPr>
          <w:rFonts w:ascii="Times New Roman" w:hAnsi="Times New Roman" w:cs="Times New Roman"/>
          <w:i/>
          <w:sz w:val="24"/>
          <w:szCs w:val="24"/>
          <w:lang w:val="en-US"/>
        </w:rPr>
        <w:t>natural rents</w:t>
      </w:r>
      <w:r w:rsidR="00FD18E1" w:rsidRPr="00CB3CA5">
        <w:rPr>
          <w:rFonts w:ascii="Times New Roman" w:hAnsi="Times New Roman" w:cs="Times New Roman"/>
          <w:sz w:val="24"/>
          <w:szCs w:val="24"/>
          <w:lang w:val="en-US"/>
        </w:rPr>
        <w:t xml:space="preserve">, such as those </w:t>
      </w:r>
      <w:r w:rsidR="003B6D91" w:rsidRPr="00CB3CA5">
        <w:rPr>
          <w:rFonts w:ascii="Times New Roman" w:hAnsi="Times New Roman" w:cs="Times New Roman"/>
          <w:sz w:val="24"/>
          <w:szCs w:val="24"/>
          <w:lang w:val="en-US"/>
        </w:rPr>
        <w:t xml:space="preserve">that </w:t>
      </w:r>
      <w:r w:rsidR="00FD18E1" w:rsidRPr="00CB3CA5">
        <w:rPr>
          <w:rFonts w:ascii="Times New Roman" w:hAnsi="Times New Roman" w:cs="Times New Roman"/>
          <w:sz w:val="24"/>
          <w:szCs w:val="24"/>
          <w:lang w:val="en-US"/>
        </w:rPr>
        <w:t xml:space="preserve">flow to </w:t>
      </w:r>
      <w:r w:rsidR="00BB556B">
        <w:rPr>
          <w:rFonts w:ascii="Times New Roman" w:hAnsi="Times New Roman" w:cs="Times New Roman"/>
          <w:sz w:val="24"/>
          <w:szCs w:val="24"/>
          <w:lang w:val="en-US"/>
        </w:rPr>
        <w:t>someone with</w:t>
      </w:r>
      <w:r w:rsidR="00FD18E1" w:rsidRPr="00CB3CA5">
        <w:rPr>
          <w:rFonts w:ascii="Times New Roman" w:hAnsi="Times New Roman" w:cs="Times New Roman"/>
          <w:sz w:val="24"/>
          <w:szCs w:val="24"/>
          <w:lang w:val="en-US"/>
        </w:rPr>
        <w:t xml:space="preserve"> the abilities need</w:t>
      </w:r>
      <w:r w:rsidR="003B6D91" w:rsidRPr="00CB3CA5">
        <w:rPr>
          <w:rFonts w:ascii="Times New Roman" w:hAnsi="Times New Roman" w:cs="Times New Roman"/>
          <w:sz w:val="24"/>
          <w:szCs w:val="24"/>
          <w:lang w:val="en-US"/>
        </w:rPr>
        <w:t>ed</w:t>
      </w:r>
      <w:r w:rsidR="00FD18E1" w:rsidRPr="00CB3CA5">
        <w:rPr>
          <w:rFonts w:ascii="Times New Roman" w:hAnsi="Times New Roman" w:cs="Times New Roman"/>
          <w:sz w:val="24"/>
          <w:szCs w:val="24"/>
          <w:lang w:val="en-US"/>
        </w:rPr>
        <w:t xml:space="preserve"> to be a</w:t>
      </w:r>
      <w:r w:rsidR="006F660C">
        <w:rPr>
          <w:rFonts w:ascii="Times New Roman" w:hAnsi="Times New Roman" w:cs="Times New Roman"/>
          <w:sz w:val="24"/>
          <w:szCs w:val="24"/>
          <w:lang w:val="en-US"/>
        </w:rPr>
        <w:t>n</w:t>
      </w:r>
      <w:r w:rsidR="00FD18E1" w:rsidRPr="00CB3CA5">
        <w:rPr>
          <w:rFonts w:ascii="Times New Roman" w:hAnsi="Times New Roman" w:cs="Times New Roman"/>
          <w:sz w:val="24"/>
          <w:szCs w:val="24"/>
          <w:lang w:val="en-US"/>
        </w:rPr>
        <w:t xml:space="preserve"> NBA player, from </w:t>
      </w:r>
      <w:r w:rsidR="00FD18E1" w:rsidRPr="00CB3CA5">
        <w:rPr>
          <w:rFonts w:ascii="Times New Roman" w:hAnsi="Times New Roman" w:cs="Times New Roman"/>
          <w:i/>
          <w:sz w:val="24"/>
          <w:szCs w:val="24"/>
          <w:lang w:val="en-US"/>
        </w:rPr>
        <w:t>contrived rents</w:t>
      </w:r>
      <w:r w:rsidR="00FD18E1" w:rsidRPr="00CB3CA5">
        <w:rPr>
          <w:rFonts w:ascii="Times New Roman" w:hAnsi="Times New Roman" w:cs="Times New Roman"/>
          <w:sz w:val="24"/>
          <w:szCs w:val="24"/>
          <w:lang w:val="en-US"/>
        </w:rPr>
        <w:t xml:space="preserve">, which </w:t>
      </w:r>
      <w:r w:rsidR="00BB556B">
        <w:rPr>
          <w:rFonts w:ascii="Times New Roman" w:hAnsi="Times New Roman" w:cs="Times New Roman"/>
          <w:sz w:val="24"/>
          <w:szCs w:val="24"/>
          <w:lang w:val="en-US"/>
        </w:rPr>
        <w:t>involve</w:t>
      </w:r>
      <w:r w:rsidR="00FD18E1" w:rsidRPr="00CB3CA5">
        <w:rPr>
          <w:rFonts w:ascii="Times New Roman" w:hAnsi="Times New Roman" w:cs="Times New Roman"/>
          <w:sz w:val="24"/>
          <w:szCs w:val="24"/>
          <w:lang w:val="en-US"/>
        </w:rPr>
        <w:t xml:space="preserve"> exclusivities that involve socially-</w:t>
      </w:r>
      <w:r w:rsidR="003B6D91" w:rsidRPr="00CB3CA5">
        <w:rPr>
          <w:rFonts w:ascii="Times New Roman" w:hAnsi="Times New Roman" w:cs="Times New Roman"/>
          <w:sz w:val="24"/>
          <w:szCs w:val="24"/>
          <w:lang w:val="en-US"/>
        </w:rPr>
        <w:t>unproductive</w:t>
      </w:r>
      <w:r w:rsidR="00FD18E1" w:rsidRPr="00CB3CA5">
        <w:rPr>
          <w:rFonts w:ascii="Times New Roman" w:hAnsi="Times New Roman" w:cs="Times New Roman"/>
          <w:sz w:val="24"/>
          <w:szCs w:val="24"/>
          <w:lang w:val="en-US"/>
        </w:rPr>
        <w:t xml:space="preserve"> rent-seeking. </w:t>
      </w:r>
      <w:r w:rsidR="00CE0BA4" w:rsidRPr="00CB3CA5">
        <w:rPr>
          <w:rFonts w:ascii="Times New Roman" w:hAnsi="Times New Roman" w:cs="Times New Roman"/>
          <w:sz w:val="24"/>
          <w:szCs w:val="24"/>
          <w:lang w:val="en-US"/>
        </w:rPr>
        <w:t xml:space="preserve"> According to these authors, </w:t>
      </w:r>
      <w:r w:rsidR="003B6D91" w:rsidRPr="00CB3CA5">
        <w:rPr>
          <w:rFonts w:ascii="Times New Roman" w:hAnsi="Times New Roman" w:cs="Times New Roman"/>
          <w:sz w:val="24"/>
          <w:szCs w:val="24"/>
          <w:lang w:val="en-US"/>
        </w:rPr>
        <w:t xml:space="preserve">while </w:t>
      </w:r>
      <w:r w:rsidR="00CE0BA4" w:rsidRPr="00CB3CA5">
        <w:rPr>
          <w:rFonts w:ascii="Times New Roman" w:hAnsi="Times New Roman" w:cs="Times New Roman"/>
          <w:sz w:val="24"/>
          <w:szCs w:val="24"/>
          <w:lang w:val="en-US"/>
        </w:rPr>
        <w:t>t</w:t>
      </w:r>
      <w:r w:rsidR="00FD18E1" w:rsidRPr="00CB3CA5">
        <w:rPr>
          <w:rFonts w:ascii="Times New Roman" w:hAnsi="Times New Roman" w:cs="Times New Roman"/>
          <w:sz w:val="24"/>
          <w:szCs w:val="24"/>
          <w:lang w:val="en-US"/>
        </w:rPr>
        <w:t>he pursuit by individuals of natural rents</w:t>
      </w:r>
      <w:r w:rsidR="00F77FAC" w:rsidRPr="00CB3CA5">
        <w:rPr>
          <w:rFonts w:ascii="Times New Roman" w:hAnsi="Times New Roman" w:cs="Times New Roman"/>
          <w:sz w:val="24"/>
          <w:szCs w:val="24"/>
          <w:lang w:val="en-US"/>
        </w:rPr>
        <w:t xml:space="preserve"> </w:t>
      </w:r>
      <w:r w:rsidR="0019008F">
        <w:rPr>
          <w:rFonts w:ascii="Times New Roman" w:hAnsi="Times New Roman" w:cs="Times New Roman"/>
          <w:sz w:val="24"/>
          <w:szCs w:val="24"/>
          <w:lang w:val="en-US"/>
        </w:rPr>
        <w:t>may</w:t>
      </w:r>
      <w:r w:rsidR="00FF7379" w:rsidRPr="00CB3CA5">
        <w:rPr>
          <w:rFonts w:ascii="Times New Roman" w:hAnsi="Times New Roman" w:cs="Times New Roman"/>
          <w:sz w:val="24"/>
          <w:szCs w:val="24"/>
          <w:lang w:val="en-US"/>
        </w:rPr>
        <w:t xml:space="preserve"> be socially productive, </w:t>
      </w:r>
      <w:r w:rsidR="00ED0F46">
        <w:rPr>
          <w:rFonts w:ascii="Times New Roman" w:hAnsi="Times New Roman" w:cs="Times New Roman"/>
          <w:sz w:val="24"/>
          <w:szCs w:val="24"/>
          <w:lang w:val="en-US"/>
        </w:rPr>
        <w:t xml:space="preserve">the </w:t>
      </w:r>
      <w:r w:rsidR="00F77FAC" w:rsidRPr="00CB3CA5">
        <w:rPr>
          <w:rFonts w:ascii="Times New Roman" w:hAnsi="Times New Roman" w:cs="Times New Roman"/>
          <w:sz w:val="24"/>
          <w:szCs w:val="24"/>
          <w:lang w:val="en-US"/>
        </w:rPr>
        <w:t xml:space="preserve">seeking contrived rents is wasteful because </w:t>
      </w:r>
      <w:r w:rsidR="00FF7379" w:rsidRPr="00CB3CA5">
        <w:rPr>
          <w:rFonts w:ascii="Times New Roman" w:hAnsi="Times New Roman" w:cs="Times New Roman"/>
          <w:sz w:val="24"/>
          <w:szCs w:val="24"/>
          <w:lang w:val="en-US"/>
        </w:rPr>
        <w:t>it involves the expenditure of valuable resources</w:t>
      </w:r>
      <w:r w:rsidR="00F77FAC" w:rsidRPr="00CB3CA5">
        <w:rPr>
          <w:rFonts w:ascii="Times New Roman" w:hAnsi="Times New Roman" w:cs="Times New Roman"/>
          <w:sz w:val="24"/>
          <w:szCs w:val="24"/>
          <w:lang w:val="en-US"/>
        </w:rPr>
        <w:t xml:space="preserve"> in activities that actually </w:t>
      </w:r>
      <w:r w:rsidR="00C57E5F">
        <w:rPr>
          <w:rFonts w:ascii="Times New Roman" w:hAnsi="Times New Roman" w:cs="Times New Roman"/>
          <w:sz w:val="24"/>
          <w:szCs w:val="24"/>
          <w:lang w:val="en-US"/>
        </w:rPr>
        <w:t xml:space="preserve">reduce </w:t>
      </w:r>
      <w:r w:rsidR="0019008F">
        <w:rPr>
          <w:rFonts w:ascii="Times New Roman" w:hAnsi="Times New Roman" w:cs="Times New Roman"/>
          <w:sz w:val="24"/>
          <w:szCs w:val="24"/>
          <w:lang w:val="en-US"/>
        </w:rPr>
        <w:t xml:space="preserve">overall </w:t>
      </w:r>
      <w:r w:rsidR="00C57E5F">
        <w:rPr>
          <w:rFonts w:ascii="Times New Roman" w:hAnsi="Times New Roman" w:cs="Times New Roman"/>
          <w:sz w:val="24"/>
          <w:szCs w:val="24"/>
          <w:lang w:val="en-US"/>
        </w:rPr>
        <w:t>economic efficiency</w:t>
      </w:r>
      <w:r w:rsidR="00F77FAC" w:rsidRPr="00CB3CA5">
        <w:rPr>
          <w:rFonts w:ascii="Times New Roman" w:hAnsi="Times New Roman" w:cs="Times New Roman"/>
          <w:sz w:val="24"/>
          <w:szCs w:val="24"/>
          <w:lang w:val="en-US"/>
        </w:rPr>
        <w:t xml:space="preserve"> (Laband and Sophocleus, 2019</w:t>
      </w:r>
      <w:r w:rsidR="00526CC3" w:rsidRPr="00CB3CA5">
        <w:rPr>
          <w:rFonts w:ascii="Times New Roman" w:hAnsi="Times New Roman" w:cs="Times New Roman"/>
          <w:sz w:val="24"/>
          <w:szCs w:val="24"/>
          <w:lang w:val="en-US"/>
        </w:rPr>
        <w:t>, p.52</w:t>
      </w:r>
      <w:r w:rsidR="00F77FAC" w:rsidRPr="00CB3CA5">
        <w:rPr>
          <w:rFonts w:ascii="Times New Roman" w:hAnsi="Times New Roman" w:cs="Times New Roman"/>
          <w:sz w:val="24"/>
          <w:szCs w:val="24"/>
          <w:lang w:val="en-US"/>
        </w:rPr>
        <w:t>).</w:t>
      </w:r>
      <w:r w:rsidR="005C1499" w:rsidRPr="00CB3CA5">
        <w:rPr>
          <w:rFonts w:ascii="Times New Roman" w:hAnsi="Times New Roman" w:cs="Times New Roman"/>
          <w:sz w:val="24"/>
          <w:szCs w:val="24"/>
          <w:lang w:val="en-US"/>
        </w:rPr>
        <w:t xml:space="preserve"> What Laband and Sophocleus call “contrived” rent-seeking is the major focus of the</w:t>
      </w:r>
      <w:r w:rsidR="003B6D91" w:rsidRPr="00CB3CA5">
        <w:rPr>
          <w:rFonts w:ascii="Times New Roman" w:hAnsi="Times New Roman" w:cs="Times New Roman"/>
          <w:sz w:val="24"/>
          <w:szCs w:val="24"/>
          <w:lang w:val="en-US"/>
        </w:rPr>
        <w:t xml:space="preserve"> existing</w:t>
      </w:r>
      <w:r w:rsidR="005C1499" w:rsidRPr="00CB3CA5">
        <w:rPr>
          <w:rFonts w:ascii="Times New Roman" w:hAnsi="Times New Roman" w:cs="Times New Roman"/>
          <w:sz w:val="24"/>
          <w:szCs w:val="24"/>
          <w:lang w:val="en-US"/>
        </w:rPr>
        <w:t xml:space="preserve"> literature on rent-seeking. Henceforth, all references to rent-seeking in this paper denote </w:t>
      </w:r>
      <w:r w:rsidR="00FF7379" w:rsidRPr="00CB3CA5">
        <w:rPr>
          <w:rFonts w:ascii="Times New Roman" w:hAnsi="Times New Roman" w:cs="Times New Roman"/>
          <w:sz w:val="24"/>
          <w:szCs w:val="24"/>
          <w:lang w:val="en-US"/>
        </w:rPr>
        <w:t>the pursuit of contrived rents</w:t>
      </w:r>
      <w:r w:rsidR="005C1499" w:rsidRPr="00CB3CA5">
        <w:rPr>
          <w:rFonts w:ascii="Times New Roman" w:hAnsi="Times New Roman" w:cs="Times New Roman"/>
          <w:sz w:val="24"/>
          <w:szCs w:val="24"/>
          <w:lang w:val="en-US"/>
        </w:rPr>
        <w:t>.</w:t>
      </w:r>
      <w:r w:rsidR="008F66DF">
        <w:rPr>
          <w:rFonts w:ascii="Times New Roman" w:hAnsi="Times New Roman" w:cs="Times New Roman"/>
          <w:sz w:val="24"/>
          <w:szCs w:val="24"/>
          <w:lang w:val="en-US"/>
        </w:rPr>
        <w:t xml:space="preserve"> </w:t>
      </w:r>
      <w:r w:rsidR="003B6D91" w:rsidRPr="00CB3CA5">
        <w:rPr>
          <w:rFonts w:ascii="Times New Roman" w:hAnsi="Times New Roman" w:cs="Times New Roman"/>
          <w:sz w:val="24"/>
          <w:szCs w:val="24"/>
          <w:lang w:val="en-US"/>
        </w:rPr>
        <w:t>Laband and Sophocleus</w:t>
      </w:r>
      <w:r w:rsidR="00F77FAC" w:rsidRPr="00CB3CA5">
        <w:rPr>
          <w:rFonts w:ascii="Times New Roman" w:hAnsi="Times New Roman" w:cs="Times New Roman"/>
          <w:sz w:val="24"/>
          <w:szCs w:val="24"/>
          <w:lang w:val="en-US"/>
        </w:rPr>
        <w:t xml:space="preserve"> further distinguish </w:t>
      </w:r>
      <w:r w:rsidR="0019008F">
        <w:rPr>
          <w:rFonts w:ascii="Times New Roman" w:hAnsi="Times New Roman" w:cs="Times New Roman"/>
          <w:sz w:val="24"/>
          <w:szCs w:val="24"/>
          <w:lang w:val="en-US"/>
        </w:rPr>
        <w:t xml:space="preserve">between </w:t>
      </w:r>
      <w:r w:rsidR="00F77FAC" w:rsidRPr="00CB3CA5">
        <w:rPr>
          <w:rFonts w:ascii="Times New Roman" w:hAnsi="Times New Roman" w:cs="Times New Roman"/>
          <w:sz w:val="24"/>
          <w:szCs w:val="24"/>
          <w:lang w:val="en-US"/>
        </w:rPr>
        <w:t xml:space="preserve">two types of contrived rent-seeking, </w:t>
      </w:r>
      <w:r w:rsidR="00F77FAC" w:rsidRPr="00CB3CA5">
        <w:rPr>
          <w:rFonts w:ascii="Times New Roman" w:hAnsi="Times New Roman" w:cs="Times New Roman"/>
          <w:i/>
          <w:sz w:val="24"/>
          <w:szCs w:val="24"/>
          <w:lang w:val="en-US"/>
        </w:rPr>
        <w:t>governmental</w:t>
      </w:r>
      <w:r w:rsidR="00F77FAC" w:rsidRPr="00CB3CA5">
        <w:rPr>
          <w:rFonts w:ascii="Times New Roman" w:hAnsi="Times New Roman" w:cs="Times New Roman"/>
          <w:sz w:val="24"/>
          <w:szCs w:val="24"/>
          <w:lang w:val="en-US"/>
        </w:rPr>
        <w:t xml:space="preserve"> and </w:t>
      </w:r>
      <w:r w:rsidR="00F77FAC" w:rsidRPr="00CB3CA5">
        <w:rPr>
          <w:rFonts w:ascii="Times New Roman" w:hAnsi="Times New Roman" w:cs="Times New Roman"/>
          <w:i/>
          <w:sz w:val="24"/>
          <w:szCs w:val="24"/>
          <w:lang w:val="en-US"/>
        </w:rPr>
        <w:t>non-governmental</w:t>
      </w:r>
      <w:r w:rsidR="00F77FAC" w:rsidRPr="00CB3CA5">
        <w:rPr>
          <w:rFonts w:ascii="Times New Roman" w:hAnsi="Times New Roman" w:cs="Times New Roman"/>
          <w:sz w:val="24"/>
          <w:szCs w:val="24"/>
          <w:lang w:val="en-US"/>
        </w:rPr>
        <w:t>. Laband and Sophocleus (2019</w:t>
      </w:r>
      <w:r w:rsidR="00526CC3" w:rsidRPr="00CB3CA5">
        <w:rPr>
          <w:rFonts w:ascii="Times New Roman" w:hAnsi="Times New Roman" w:cs="Times New Roman"/>
          <w:sz w:val="24"/>
          <w:szCs w:val="24"/>
          <w:lang w:val="en-US"/>
        </w:rPr>
        <w:t>, p.53</w:t>
      </w:r>
      <w:r w:rsidR="00F77FAC" w:rsidRPr="00CB3CA5">
        <w:rPr>
          <w:rFonts w:ascii="Times New Roman" w:hAnsi="Times New Roman" w:cs="Times New Roman"/>
          <w:sz w:val="24"/>
          <w:szCs w:val="24"/>
          <w:lang w:val="en-US"/>
        </w:rPr>
        <w:t>)</w:t>
      </w:r>
      <w:r w:rsidR="00113CD0" w:rsidRPr="00CB3CA5">
        <w:rPr>
          <w:rFonts w:ascii="Times New Roman" w:hAnsi="Times New Roman" w:cs="Times New Roman"/>
          <w:sz w:val="24"/>
          <w:szCs w:val="24"/>
          <w:lang w:val="en-US"/>
        </w:rPr>
        <w:t xml:space="preserve"> observe that while some attention has been paid to non-governmental rent-seeking, “the overwhelming focus in the scientific literature” on rent-seekin</w:t>
      </w:r>
      <w:r w:rsidR="004A6C8F" w:rsidRPr="00CB3CA5">
        <w:rPr>
          <w:rFonts w:ascii="Times New Roman" w:hAnsi="Times New Roman" w:cs="Times New Roman"/>
          <w:sz w:val="24"/>
          <w:szCs w:val="24"/>
          <w:lang w:val="en-US"/>
        </w:rPr>
        <w:t>g has been on publicly-arranged</w:t>
      </w:r>
      <w:r w:rsidR="00113CD0" w:rsidRPr="00CB3CA5">
        <w:rPr>
          <w:rFonts w:ascii="Times New Roman" w:hAnsi="Times New Roman" w:cs="Times New Roman"/>
          <w:sz w:val="24"/>
          <w:szCs w:val="24"/>
          <w:lang w:val="en-US"/>
        </w:rPr>
        <w:t xml:space="preserve"> forms of rent-seeking</w:t>
      </w:r>
      <w:r w:rsidR="006B236A" w:rsidRPr="00CB3CA5">
        <w:rPr>
          <w:rFonts w:ascii="Times New Roman" w:hAnsi="Times New Roman" w:cs="Times New Roman"/>
          <w:sz w:val="24"/>
          <w:szCs w:val="24"/>
          <w:lang w:val="en-US"/>
        </w:rPr>
        <w:t xml:space="preserve"> </w:t>
      </w:r>
      <w:r w:rsidR="00113CD0" w:rsidRPr="00CB3CA5">
        <w:rPr>
          <w:rFonts w:ascii="Times New Roman" w:hAnsi="Times New Roman" w:cs="Times New Roman"/>
          <w:sz w:val="24"/>
          <w:szCs w:val="24"/>
          <w:lang w:val="en-US"/>
        </w:rPr>
        <w:t xml:space="preserve">that involve the government. </w:t>
      </w:r>
      <w:r w:rsidR="00031E24" w:rsidRPr="00CB3CA5">
        <w:rPr>
          <w:rFonts w:ascii="Times New Roman" w:hAnsi="Times New Roman" w:cs="Times New Roman"/>
          <w:sz w:val="24"/>
          <w:szCs w:val="24"/>
          <w:lang w:val="en-US"/>
        </w:rPr>
        <w:t>Our paper is solely about government</w:t>
      </w:r>
      <w:r w:rsidR="003B6D91" w:rsidRPr="00CB3CA5">
        <w:rPr>
          <w:rFonts w:ascii="Times New Roman" w:hAnsi="Times New Roman" w:cs="Times New Roman"/>
          <w:sz w:val="24"/>
          <w:szCs w:val="24"/>
          <w:lang w:val="en-US"/>
        </w:rPr>
        <w:t>al</w:t>
      </w:r>
      <w:r w:rsidR="00031E24" w:rsidRPr="00CB3CA5">
        <w:rPr>
          <w:rFonts w:ascii="Times New Roman" w:hAnsi="Times New Roman" w:cs="Times New Roman"/>
          <w:sz w:val="24"/>
          <w:szCs w:val="24"/>
          <w:lang w:val="en-US"/>
        </w:rPr>
        <w:t xml:space="preserve"> rent-seeking by entrepreneurs.</w:t>
      </w:r>
    </w:p>
    <w:p w14:paraId="78F09809" w14:textId="173E0276" w:rsidR="00031E24" w:rsidRPr="00CB3CA5" w:rsidRDefault="00620A10" w:rsidP="004A6C8F">
      <w:pPr>
        <w:spacing w:line="480" w:lineRule="auto"/>
        <w:ind w:firstLine="720"/>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A subset of the literature on </w:t>
      </w:r>
      <w:r w:rsidR="008E3237" w:rsidRPr="00CB3CA5">
        <w:rPr>
          <w:rFonts w:ascii="Times New Roman" w:hAnsi="Times New Roman" w:cs="Times New Roman"/>
          <w:sz w:val="24"/>
          <w:szCs w:val="24"/>
          <w:lang w:val="en-US"/>
        </w:rPr>
        <w:t xml:space="preserve">governmental </w:t>
      </w:r>
      <w:r w:rsidRPr="00CB3CA5">
        <w:rPr>
          <w:rFonts w:ascii="Times New Roman" w:hAnsi="Times New Roman" w:cs="Times New Roman"/>
          <w:sz w:val="24"/>
          <w:szCs w:val="24"/>
          <w:lang w:val="en-US"/>
        </w:rPr>
        <w:t xml:space="preserve">rent-seeking is about </w:t>
      </w:r>
      <w:r w:rsidR="00D20033" w:rsidRPr="00CB3CA5">
        <w:rPr>
          <w:rFonts w:ascii="Times New Roman" w:hAnsi="Times New Roman" w:cs="Times New Roman"/>
          <w:sz w:val="24"/>
          <w:szCs w:val="24"/>
          <w:lang w:val="en-US"/>
        </w:rPr>
        <w:t>r</w:t>
      </w:r>
      <w:r w:rsidRPr="00CB3CA5">
        <w:rPr>
          <w:rFonts w:ascii="Times New Roman" w:hAnsi="Times New Roman" w:cs="Times New Roman"/>
          <w:sz w:val="24"/>
          <w:szCs w:val="24"/>
          <w:lang w:val="en-US"/>
        </w:rPr>
        <w:t xml:space="preserve">ent-seeking </w:t>
      </w:r>
      <w:r w:rsidR="00B14B3E" w:rsidRPr="00CB3CA5">
        <w:rPr>
          <w:rFonts w:ascii="Times New Roman" w:hAnsi="Times New Roman" w:cs="Times New Roman"/>
          <w:sz w:val="24"/>
          <w:szCs w:val="24"/>
          <w:lang w:val="en-US"/>
        </w:rPr>
        <w:t>entrepreneurshi</w:t>
      </w:r>
      <w:r w:rsidR="004A6C8F" w:rsidRPr="00CB3CA5">
        <w:rPr>
          <w:rFonts w:ascii="Times New Roman" w:hAnsi="Times New Roman" w:cs="Times New Roman"/>
          <w:sz w:val="24"/>
          <w:szCs w:val="24"/>
          <w:lang w:val="en-US"/>
        </w:rPr>
        <w:t>p, which is</w:t>
      </w:r>
      <w:r w:rsidR="003B6D91" w:rsidRPr="00CB3CA5">
        <w:rPr>
          <w:rFonts w:ascii="Times New Roman" w:hAnsi="Times New Roman" w:cs="Times New Roman"/>
          <w:sz w:val="24"/>
          <w:szCs w:val="24"/>
          <w:lang w:val="en-US"/>
        </w:rPr>
        <w:t xml:space="preserve"> </w:t>
      </w:r>
      <w:r w:rsidR="00031E24" w:rsidRPr="00CB3CA5">
        <w:rPr>
          <w:rFonts w:ascii="Times New Roman" w:hAnsi="Times New Roman" w:cs="Times New Roman"/>
          <w:sz w:val="24"/>
          <w:szCs w:val="24"/>
          <w:lang w:val="en-US"/>
        </w:rPr>
        <w:t>the rent-seeking</w:t>
      </w:r>
      <w:r w:rsidR="003B6D91" w:rsidRPr="00CB3CA5">
        <w:rPr>
          <w:rFonts w:ascii="Times New Roman" w:hAnsi="Times New Roman" w:cs="Times New Roman"/>
          <w:sz w:val="24"/>
          <w:szCs w:val="24"/>
          <w:lang w:val="en-US"/>
        </w:rPr>
        <w:t xml:space="preserve"> activities</w:t>
      </w:r>
      <w:r w:rsidR="00031E24" w:rsidRPr="00CB3CA5">
        <w:rPr>
          <w:rFonts w:ascii="Times New Roman" w:hAnsi="Times New Roman" w:cs="Times New Roman"/>
          <w:sz w:val="24"/>
          <w:szCs w:val="24"/>
          <w:lang w:val="en-US"/>
        </w:rPr>
        <w:t xml:space="preserve"> of the owners and managers of firms </w:t>
      </w:r>
      <w:r w:rsidR="00DC2EB4" w:rsidRPr="00CB3CA5">
        <w:rPr>
          <w:rFonts w:ascii="Times New Roman" w:hAnsi="Times New Roman" w:cs="Times New Roman"/>
          <w:sz w:val="24"/>
          <w:szCs w:val="24"/>
          <w:lang w:val="en-US"/>
        </w:rPr>
        <w:t>(</w:t>
      </w:r>
      <w:r w:rsidRPr="00CB3CA5">
        <w:rPr>
          <w:rFonts w:ascii="Times New Roman" w:hAnsi="Times New Roman" w:cs="Times New Roman"/>
          <w:sz w:val="24"/>
          <w:szCs w:val="24"/>
          <w:lang w:val="en-US"/>
        </w:rPr>
        <w:t xml:space="preserve">Sobel, 2008; </w:t>
      </w:r>
      <w:r w:rsidR="00091A37" w:rsidRPr="00CB3CA5">
        <w:rPr>
          <w:rFonts w:ascii="Times New Roman" w:hAnsi="Times New Roman" w:cs="Times New Roman"/>
          <w:sz w:val="24"/>
          <w:szCs w:val="24"/>
          <w:lang w:val="en-US"/>
        </w:rPr>
        <w:t xml:space="preserve">Coyne, Sobel, and Dove, 2010; </w:t>
      </w:r>
      <w:r w:rsidRPr="00CB3CA5">
        <w:rPr>
          <w:rFonts w:ascii="Times New Roman" w:hAnsi="Times New Roman" w:cs="Times New Roman"/>
          <w:sz w:val="24"/>
          <w:szCs w:val="24"/>
          <w:lang w:val="en-US"/>
        </w:rPr>
        <w:t xml:space="preserve">Dong, Wei, &amp; Zhang, 2016; Boettke and Piano, </w:t>
      </w:r>
      <w:r w:rsidRPr="00CB3CA5">
        <w:rPr>
          <w:rFonts w:ascii="Times New Roman" w:hAnsi="Times New Roman" w:cs="Times New Roman"/>
          <w:sz w:val="24"/>
          <w:szCs w:val="24"/>
          <w:lang w:val="en-US"/>
        </w:rPr>
        <w:lastRenderedPageBreak/>
        <w:t xml:space="preserve">2016; </w:t>
      </w:r>
      <w:r w:rsidR="003B6D91" w:rsidRPr="00CB3CA5">
        <w:rPr>
          <w:rFonts w:ascii="Times New Roman" w:hAnsi="Times New Roman" w:cs="Times New Roman"/>
          <w:sz w:val="24"/>
          <w:szCs w:val="24"/>
          <w:lang w:val="en-US"/>
        </w:rPr>
        <w:t xml:space="preserve">McCaffrey, 2018; </w:t>
      </w:r>
      <w:r w:rsidRPr="00CB3CA5">
        <w:rPr>
          <w:rFonts w:ascii="Times New Roman" w:hAnsi="Times New Roman" w:cs="Times New Roman"/>
          <w:sz w:val="24"/>
          <w:szCs w:val="24"/>
          <w:lang w:val="en-US"/>
        </w:rPr>
        <w:t>Choi and Storr, 2019</w:t>
      </w:r>
      <w:r w:rsidR="00091A37" w:rsidRPr="00CB3CA5">
        <w:rPr>
          <w:rFonts w:ascii="Times New Roman" w:hAnsi="Times New Roman" w:cs="Times New Roman"/>
          <w:sz w:val="24"/>
          <w:szCs w:val="24"/>
          <w:lang w:val="en-US"/>
        </w:rPr>
        <w:t>; Munemo, 2021</w:t>
      </w:r>
      <w:r w:rsidRPr="00CB3CA5">
        <w:rPr>
          <w:rFonts w:ascii="Times New Roman" w:hAnsi="Times New Roman" w:cs="Times New Roman"/>
          <w:sz w:val="24"/>
          <w:szCs w:val="24"/>
          <w:lang w:val="en-US"/>
        </w:rPr>
        <w:t>).</w:t>
      </w:r>
      <w:r w:rsidR="00D20033" w:rsidRPr="00CB3CA5">
        <w:rPr>
          <w:rFonts w:ascii="Times New Roman" w:hAnsi="Times New Roman" w:cs="Times New Roman"/>
          <w:sz w:val="24"/>
          <w:szCs w:val="24"/>
          <w:lang w:val="en-US"/>
        </w:rPr>
        <w:t xml:space="preserve"> </w:t>
      </w:r>
      <w:r w:rsidR="00297489" w:rsidRPr="00CB3CA5">
        <w:rPr>
          <w:rFonts w:ascii="Times New Roman" w:hAnsi="Times New Roman" w:cs="Times New Roman"/>
          <w:sz w:val="24"/>
          <w:szCs w:val="24"/>
          <w:lang w:val="en-US"/>
        </w:rPr>
        <w:t xml:space="preserve">Typically, rent-seeking </w:t>
      </w:r>
      <w:r w:rsidR="00DB40F8" w:rsidRPr="00CB3CA5">
        <w:rPr>
          <w:rFonts w:ascii="Times New Roman" w:hAnsi="Times New Roman" w:cs="Times New Roman"/>
          <w:sz w:val="24"/>
          <w:szCs w:val="24"/>
          <w:lang w:val="en-US"/>
        </w:rPr>
        <w:t>entrepreneurs</w:t>
      </w:r>
      <w:r w:rsidR="00D554FE" w:rsidRPr="00CB3CA5">
        <w:rPr>
          <w:rFonts w:ascii="Times New Roman" w:hAnsi="Times New Roman" w:cs="Times New Roman"/>
          <w:sz w:val="24"/>
          <w:szCs w:val="24"/>
          <w:lang w:val="en-US"/>
        </w:rPr>
        <w:t>hip</w:t>
      </w:r>
      <w:r w:rsidR="00DB40F8" w:rsidRPr="00CB3CA5">
        <w:rPr>
          <w:rFonts w:ascii="Times New Roman" w:hAnsi="Times New Roman" w:cs="Times New Roman"/>
          <w:sz w:val="24"/>
          <w:szCs w:val="24"/>
          <w:lang w:val="en-US"/>
        </w:rPr>
        <w:t xml:space="preserve"> </w:t>
      </w:r>
      <w:r w:rsidR="00297489" w:rsidRPr="00CB3CA5">
        <w:rPr>
          <w:rFonts w:ascii="Times New Roman" w:hAnsi="Times New Roman" w:cs="Times New Roman"/>
          <w:sz w:val="24"/>
          <w:szCs w:val="24"/>
          <w:lang w:val="en-US"/>
        </w:rPr>
        <w:t>involves harming the interests of rival firms and/or consumers</w:t>
      </w:r>
      <w:r w:rsidR="00091A37" w:rsidRPr="00CB3CA5">
        <w:rPr>
          <w:rFonts w:ascii="Times New Roman" w:hAnsi="Times New Roman" w:cs="Times New Roman"/>
          <w:sz w:val="24"/>
          <w:szCs w:val="24"/>
          <w:lang w:val="en-US"/>
        </w:rPr>
        <w:t xml:space="preserve"> in ways that allow a small group of firms to capture contr</w:t>
      </w:r>
      <w:r w:rsidR="00DB40F8" w:rsidRPr="00CB3CA5">
        <w:rPr>
          <w:rFonts w:ascii="Times New Roman" w:hAnsi="Times New Roman" w:cs="Times New Roman"/>
          <w:sz w:val="24"/>
          <w:szCs w:val="24"/>
          <w:lang w:val="en-US"/>
        </w:rPr>
        <w:t>ived economic rents</w:t>
      </w:r>
      <w:r w:rsidR="00297489" w:rsidRPr="00CB3CA5">
        <w:rPr>
          <w:rFonts w:ascii="Times New Roman" w:hAnsi="Times New Roman" w:cs="Times New Roman"/>
          <w:sz w:val="24"/>
          <w:szCs w:val="24"/>
          <w:lang w:val="en-US"/>
        </w:rPr>
        <w:t xml:space="preserve">. </w:t>
      </w:r>
      <w:r w:rsidR="00031E24" w:rsidRPr="00CB3CA5">
        <w:rPr>
          <w:rFonts w:ascii="Times New Roman" w:hAnsi="Times New Roman" w:cs="Times New Roman"/>
          <w:sz w:val="24"/>
          <w:szCs w:val="24"/>
          <w:lang w:val="en-US"/>
        </w:rPr>
        <w:t xml:space="preserve"> Rent-seeking entrepreneurship takes forms that include: lobbying the government for regulations that protect incumbent firms from competitors (Tollison, 2004; MacKenzie, 2017; Peterson, </w:t>
      </w:r>
      <w:r w:rsidR="00DB40F8" w:rsidRPr="00CB3CA5">
        <w:rPr>
          <w:rFonts w:ascii="Times New Roman" w:hAnsi="Times New Roman" w:cs="Times New Roman"/>
          <w:sz w:val="24"/>
          <w:szCs w:val="24"/>
          <w:lang w:val="en-US"/>
        </w:rPr>
        <w:t>Pandya, and Leblang, 2014); efforts by inefficient domestic firms to secure</w:t>
      </w:r>
      <w:r w:rsidR="00031E24" w:rsidRPr="00CB3CA5">
        <w:rPr>
          <w:rFonts w:ascii="Times New Roman" w:hAnsi="Times New Roman" w:cs="Times New Roman"/>
          <w:sz w:val="24"/>
          <w:szCs w:val="24"/>
          <w:lang w:val="en-US"/>
        </w:rPr>
        <w:t xml:space="preserve"> tariff protection (Reynolds, 2006); requests for taxpayer subsidies </w:t>
      </w:r>
      <w:r w:rsidR="00DB40F8" w:rsidRPr="00CB3CA5">
        <w:rPr>
          <w:rFonts w:ascii="Times New Roman" w:hAnsi="Times New Roman" w:cs="Times New Roman"/>
          <w:sz w:val="24"/>
          <w:szCs w:val="24"/>
          <w:lang w:val="en-US"/>
        </w:rPr>
        <w:t xml:space="preserve">by firms otherwise unable to compete </w:t>
      </w:r>
      <w:r w:rsidR="00031E24" w:rsidRPr="00CB3CA5">
        <w:rPr>
          <w:rFonts w:ascii="Times New Roman" w:hAnsi="Times New Roman" w:cs="Times New Roman"/>
          <w:sz w:val="24"/>
          <w:szCs w:val="24"/>
          <w:lang w:val="en-US"/>
        </w:rPr>
        <w:t>(Henrekson and Sanandaji, 2011; Boudreaux, 2015;</w:t>
      </w:r>
      <w:r w:rsidR="00B4328F">
        <w:rPr>
          <w:rFonts w:ascii="Times New Roman" w:hAnsi="Times New Roman" w:cs="Times New Roman"/>
          <w:sz w:val="24"/>
          <w:szCs w:val="24"/>
          <w:lang w:val="en-US"/>
        </w:rPr>
        <w:t xml:space="preserve"> </w:t>
      </w:r>
      <w:r w:rsidR="00031E24" w:rsidRPr="00CB3CA5">
        <w:rPr>
          <w:rFonts w:ascii="Times New Roman" w:hAnsi="Times New Roman" w:cs="Times New Roman"/>
          <w:sz w:val="24"/>
          <w:szCs w:val="24"/>
          <w:lang w:val="en-US"/>
        </w:rPr>
        <w:t>2017).</w:t>
      </w:r>
    </w:p>
    <w:p w14:paraId="3C32004E" w14:textId="77777777" w:rsidR="00572867" w:rsidRPr="0018163E" w:rsidRDefault="00572867" w:rsidP="00BB556B">
      <w:pPr>
        <w:spacing w:line="480" w:lineRule="auto"/>
        <w:ind w:firstLine="720"/>
        <w:rPr>
          <w:rFonts w:ascii="Times New Roman" w:hAnsi="Times New Roman" w:cs="Times New Roman"/>
          <w:sz w:val="24"/>
          <w:szCs w:val="24"/>
          <w:lang w:val="en-US"/>
        </w:rPr>
      </w:pPr>
    </w:p>
    <w:p w14:paraId="75BB4E75" w14:textId="33ADD3E8" w:rsidR="00572867" w:rsidRPr="0018163E" w:rsidRDefault="00572867" w:rsidP="00572867">
      <w:pPr>
        <w:pStyle w:val="Heading2"/>
        <w:rPr>
          <w:rFonts w:ascii="Times New Roman" w:hAnsi="Times New Roman" w:cs="Times New Roman"/>
          <w:sz w:val="24"/>
          <w:szCs w:val="24"/>
          <w:lang w:val="en-US"/>
        </w:rPr>
      </w:pPr>
      <w:r w:rsidRPr="0018163E">
        <w:rPr>
          <w:rFonts w:ascii="Times New Roman" w:hAnsi="Times New Roman" w:cs="Times New Roman"/>
          <w:sz w:val="24"/>
          <w:szCs w:val="24"/>
          <w:lang w:val="en-US"/>
        </w:rPr>
        <w:t xml:space="preserve">How Institutions Constrain Rent-Seeking Entrepreneurship </w:t>
      </w:r>
    </w:p>
    <w:p w14:paraId="2EA731A4" w14:textId="77777777" w:rsidR="00572867" w:rsidRPr="0018163E" w:rsidRDefault="00572867" w:rsidP="00CA60E9">
      <w:pPr>
        <w:spacing w:line="480" w:lineRule="auto"/>
        <w:rPr>
          <w:rFonts w:ascii="Times New Roman" w:hAnsi="Times New Roman" w:cs="Times New Roman"/>
          <w:sz w:val="24"/>
          <w:szCs w:val="24"/>
          <w:lang w:val="en-US"/>
        </w:rPr>
      </w:pPr>
    </w:p>
    <w:p w14:paraId="7F192F85" w14:textId="77777777" w:rsidR="000E7077" w:rsidRDefault="002D0DE9" w:rsidP="00714745">
      <w:pPr>
        <w:spacing w:line="480" w:lineRule="auto"/>
        <w:rPr>
          <w:rFonts w:ascii="Times New Roman" w:hAnsi="Times New Roman" w:cs="Times New Roman"/>
          <w:sz w:val="24"/>
          <w:szCs w:val="24"/>
          <w:lang w:val="en-US"/>
        </w:rPr>
      </w:pPr>
      <w:r w:rsidRPr="0018163E">
        <w:rPr>
          <w:rFonts w:ascii="Times New Roman" w:hAnsi="Times New Roman" w:cs="Times New Roman"/>
          <w:sz w:val="24"/>
          <w:szCs w:val="24"/>
          <w:lang w:val="en-US"/>
        </w:rPr>
        <w:tab/>
      </w:r>
      <w:r w:rsidR="005F45D5">
        <w:rPr>
          <w:rFonts w:ascii="Times New Roman" w:hAnsi="Times New Roman" w:cs="Times New Roman"/>
          <w:sz w:val="24"/>
          <w:szCs w:val="24"/>
          <w:lang w:val="en-US"/>
        </w:rPr>
        <w:t>A</w:t>
      </w:r>
      <w:r w:rsidR="00714745" w:rsidRPr="00CB3CA5">
        <w:rPr>
          <w:rFonts w:ascii="Times New Roman" w:hAnsi="Times New Roman" w:cs="Times New Roman"/>
          <w:sz w:val="24"/>
          <w:szCs w:val="24"/>
          <w:lang w:val="en-US"/>
        </w:rPr>
        <w:t xml:space="preserve"> high ranking on the economic freedom (EF) </w:t>
      </w:r>
      <w:r w:rsidR="002641AE" w:rsidRPr="00CB3CA5">
        <w:rPr>
          <w:rFonts w:ascii="Times New Roman" w:hAnsi="Times New Roman" w:cs="Times New Roman"/>
          <w:sz w:val="24"/>
          <w:szCs w:val="24"/>
          <w:lang w:val="en-US"/>
        </w:rPr>
        <w:t xml:space="preserve">index </w:t>
      </w:r>
      <w:r w:rsidR="005F45D5">
        <w:rPr>
          <w:rFonts w:ascii="Times New Roman" w:hAnsi="Times New Roman" w:cs="Times New Roman"/>
          <w:sz w:val="24"/>
          <w:szCs w:val="24"/>
          <w:lang w:val="en-US"/>
        </w:rPr>
        <w:t>is</w:t>
      </w:r>
      <w:r w:rsidR="00714745" w:rsidRPr="00CB3CA5">
        <w:rPr>
          <w:rFonts w:ascii="Times New Roman" w:hAnsi="Times New Roman" w:cs="Times New Roman"/>
          <w:sz w:val="24"/>
          <w:szCs w:val="24"/>
          <w:lang w:val="en-US"/>
        </w:rPr>
        <w:t xml:space="preserve"> associated with </w:t>
      </w:r>
      <w:r w:rsidR="00CB3CA5" w:rsidRPr="00CB3CA5">
        <w:rPr>
          <w:rFonts w:ascii="Times New Roman" w:hAnsi="Times New Roman" w:cs="Times New Roman"/>
          <w:sz w:val="24"/>
          <w:szCs w:val="24"/>
          <w:lang w:val="en-US"/>
        </w:rPr>
        <w:t>more socially</w:t>
      </w:r>
      <w:r w:rsidR="00714745" w:rsidRPr="00CB3CA5">
        <w:rPr>
          <w:rFonts w:ascii="Times New Roman" w:hAnsi="Times New Roman" w:cs="Times New Roman"/>
          <w:sz w:val="24"/>
          <w:szCs w:val="24"/>
          <w:lang w:val="en-US"/>
        </w:rPr>
        <w:t>-productive entrepreneurship</w:t>
      </w:r>
      <w:r w:rsidR="00DB40F8" w:rsidRPr="00CB3CA5">
        <w:rPr>
          <w:rFonts w:ascii="Times New Roman" w:hAnsi="Times New Roman" w:cs="Times New Roman"/>
          <w:sz w:val="24"/>
          <w:szCs w:val="24"/>
          <w:lang w:val="en-US"/>
        </w:rPr>
        <w:t xml:space="preserve"> and higher GDP per capita. </w:t>
      </w:r>
      <w:r w:rsidR="002641AE" w:rsidRPr="00CB3CA5">
        <w:rPr>
          <w:rFonts w:ascii="Times New Roman" w:hAnsi="Times New Roman" w:cs="Times New Roman"/>
          <w:sz w:val="24"/>
          <w:szCs w:val="24"/>
          <w:lang w:val="en-US"/>
        </w:rPr>
        <w:t>Low</w:t>
      </w:r>
      <w:r w:rsidR="00DB40F8" w:rsidRPr="00CB3CA5">
        <w:rPr>
          <w:rFonts w:ascii="Times New Roman" w:hAnsi="Times New Roman" w:cs="Times New Roman"/>
          <w:sz w:val="24"/>
          <w:szCs w:val="24"/>
          <w:lang w:val="en-US"/>
        </w:rPr>
        <w:t xml:space="preserve"> levels of EF are associated with widespread rent-seeking entrepreneurship and </w:t>
      </w:r>
      <w:r w:rsidR="00FA02B4">
        <w:rPr>
          <w:rFonts w:ascii="Times New Roman" w:hAnsi="Times New Roman" w:cs="Times New Roman"/>
          <w:sz w:val="24"/>
          <w:szCs w:val="24"/>
          <w:lang w:val="en-US"/>
        </w:rPr>
        <w:t>inferior economic outcomes</w:t>
      </w:r>
      <w:r w:rsidR="00714745" w:rsidRPr="00CB3CA5">
        <w:rPr>
          <w:rFonts w:ascii="Times New Roman" w:hAnsi="Times New Roman" w:cs="Times New Roman"/>
          <w:sz w:val="24"/>
          <w:szCs w:val="24"/>
          <w:lang w:val="en-US"/>
        </w:rPr>
        <w:t xml:space="preserve"> (</w:t>
      </w:r>
      <w:r w:rsidR="00714745" w:rsidRPr="00CB3CA5">
        <w:rPr>
          <w:rFonts w:ascii="Times New Roman" w:hAnsi="Times New Roman" w:cs="Times New Roman"/>
          <w:sz w:val="24"/>
          <w:szCs w:val="24"/>
          <w:shd w:val="clear" w:color="auto" w:fill="FFFFFF"/>
          <w:lang w:val="en-US"/>
        </w:rPr>
        <w:t xml:space="preserve">McMullen, Bagby, and Palich, 2008; </w:t>
      </w:r>
      <w:r w:rsidR="00714745" w:rsidRPr="00CB3CA5">
        <w:rPr>
          <w:rFonts w:ascii="Times New Roman" w:hAnsi="Times New Roman" w:cs="Times New Roman"/>
          <w:sz w:val="24"/>
          <w:szCs w:val="24"/>
          <w:lang w:val="en-US"/>
        </w:rPr>
        <w:t>Bradley and Klein, 2016; Prados De La Escosura, 2016</w:t>
      </w:r>
      <w:r w:rsidR="00DB40F8" w:rsidRPr="00CB3CA5">
        <w:rPr>
          <w:rFonts w:ascii="Times New Roman" w:hAnsi="Times New Roman" w:cs="Times New Roman"/>
          <w:sz w:val="24"/>
          <w:szCs w:val="24"/>
          <w:lang w:val="en-US"/>
        </w:rPr>
        <w:t xml:space="preserve">; </w:t>
      </w:r>
      <w:r w:rsidR="00B067B0" w:rsidRPr="00B067B0">
        <w:rPr>
          <w:rFonts w:ascii="Times New Roman" w:hAnsi="Times New Roman" w:cs="Times New Roman"/>
          <w:sz w:val="24"/>
          <w:szCs w:val="24"/>
          <w:lang w:val="en-US"/>
        </w:rPr>
        <w:t>Boudreaux</w:t>
      </w:r>
      <w:r w:rsidR="00B067B0">
        <w:rPr>
          <w:rFonts w:ascii="Times New Roman" w:hAnsi="Times New Roman" w:cs="Times New Roman"/>
          <w:sz w:val="24"/>
          <w:szCs w:val="24"/>
          <w:lang w:val="en-US"/>
        </w:rPr>
        <w:t xml:space="preserve"> and </w:t>
      </w:r>
      <w:r w:rsidR="00B067B0" w:rsidRPr="00B067B0">
        <w:rPr>
          <w:rFonts w:ascii="Times New Roman" w:hAnsi="Times New Roman" w:cs="Times New Roman"/>
          <w:sz w:val="24"/>
          <w:szCs w:val="24"/>
          <w:lang w:val="en-US"/>
        </w:rPr>
        <w:t>Nikolaev, 2019</w:t>
      </w:r>
      <w:r w:rsidR="00B067B0">
        <w:rPr>
          <w:rFonts w:ascii="Times New Roman" w:hAnsi="Times New Roman" w:cs="Times New Roman"/>
          <w:sz w:val="24"/>
          <w:szCs w:val="24"/>
          <w:lang w:val="en-US"/>
        </w:rPr>
        <w:t xml:space="preserve">; </w:t>
      </w:r>
      <w:r w:rsidR="00DB40F8" w:rsidRPr="00CB3CA5">
        <w:rPr>
          <w:rFonts w:ascii="Times New Roman" w:hAnsi="Times New Roman" w:cs="Times New Roman"/>
          <w:sz w:val="24"/>
          <w:szCs w:val="24"/>
          <w:shd w:val="clear" w:color="auto" w:fill="FFFFFF"/>
          <w:lang w:val="en-US"/>
        </w:rPr>
        <w:t>Boudreaux, Nikolaev, &amp; Klein, 2019</w:t>
      </w:r>
      <w:r w:rsidR="00714745" w:rsidRPr="00CB3CA5">
        <w:rPr>
          <w:rFonts w:ascii="Times New Roman" w:hAnsi="Times New Roman" w:cs="Times New Roman"/>
          <w:sz w:val="24"/>
          <w:szCs w:val="24"/>
          <w:lang w:val="en-US"/>
        </w:rPr>
        <w:t>).  Economic freedom is “defined as a situation in which individuals are free to engage in any voluntary transaction, and where contractual and judicial institutions effectively enforce these transactions” (</w:t>
      </w:r>
      <w:r w:rsidR="00714745" w:rsidRPr="00CB3CA5">
        <w:rPr>
          <w:rFonts w:ascii="Times New Roman" w:hAnsi="Times New Roman" w:cs="Times New Roman"/>
          <w:sz w:val="24"/>
          <w:szCs w:val="24"/>
          <w:shd w:val="clear" w:color="auto" w:fill="FFFFFF"/>
          <w:lang w:val="en-US"/>
        </w:rPr>
        <w:t xml:space="preserve">Foss, Klein, &amp; Bjørnskov, 2019 </w:t>
      </w:r>
      <w:r w:rsidR="00714745" w:rsidRPr="00CB3CA5">
        <w:rPr>
          <w:rFonts w:ascii="Times New Roman" w:hAnsi="Times New Roman" w:cs="Times New Roman"/>
          <w:sz w:val="24"/>
          <w:szCs w:val="24"/>
          <w:lang w:val="en-US"/>
        </w:rPr>
        <w:t xml:space="preserve">p. 1201). </w:t>
      </w:r>
      <w:r w:rsidR="00DB40F8" w:rsidRPr="00CB3CA5">
        <w:rPr>
          <w:rFonts w:ascii="Times New Roman" w:hAnsi="Times New Roman" w:cs="Times New Roman"/>
          <w:sz w:val="24"/>
          <w:szCs w:val="24"/>
          <w:lang w:val="en-US"/>
        </w:rPr>
        <w:t xml:space="preserve">In a jurisdiction </w:t>
      </w:r>
      <w:r w:rsidR="00ED0F46">
        <w:rPr>
          <w:rFonts w:ascii="Times New Roman" w:hAnsi="Times New Roman" w:cs="Times New Roman"/>
          <w:sz w:val="24"/>
          <w:szCs w:val="24"/>
          <w:lang w:val="en-US"/>
        </w:rPr>
        <w:t>in which policymakers have a</w:t>
      </w:r>
      <w:r w:rsidR="00D554FE" w:rsidRPr="00CB3CA5">
        <w:rPr>
          <w:rFonts w:ascii="Times New Roman" w:hAnsi="Times New Roman" w:cs="Times New Roman"/>
          <w:sz w:val="24"/>
          <w:szCs w:val="24"/>
          <w:lang w:val="en-US"/>
        </w:rPr>
        <w:t xml:space="preserve"> strong</w:t>
      </w:r>
      <w:r w:rsidR="002641AE" w:rsidRPr="00CB3CA5">
        <w:rPr>
          <w:rFonts w:ascii="Times New Roman" w:hAnsi="Times New Roman" w:cs="Times New Roman"/>
          <w:sz w:val="24"/>
          <w:szCs w:val="24"/>
          <w:lang w:val="en-US"/>
        </w:rPr>
        <w:t xml:space="preserve"> commitment to </w:t>
      </w:r>
      <w:r w:rsidR="00DB40F8" w:rsidRPr="00CB3CA5">
        <w:rPr>
          <w:rFonts w:ascii="Times New Roman" w:hAnsi="Times New Roman" w:cs="Times New Roman"/>
          <w:sz w:val="24"/>
          <w:szCs w:val="24"/>
          <w:lang w:val="en-US"/>
        </w:rPr>
        <w:t xml:space="preserve">EF, rent-seeking entrepreneurship faces higher barriers than in a jurisdiction in which </w:t>
      </w:r>
      <w:r w:rsidR="00D554FE" w:rsidRPr="00CB3CA5">
        <w:rPr>
          <w:rFonts w:ascii="Times New Roman" w:hAnsi="Times New Roman" w:cs="Times New Roman"/>
          <w:sz w:val="24"/>
          <w:szCs w:val="24"/>
          <w:lang w:val="en-US"/>
        </w:rPr>
        <w:t>this commitment is weak or non-existent</w:t>
      </w:r>
      <w:r w:rsidR="002641AE" w:rsidRPr="00CB3CA5">
        <w:rPr>
          <w:rFonts w:ascii="Times New Roman" w:hAnsi="Times New Roman" w:cs="Times New Roman"/>
          <w:sz w:val="24"/>
          <w:szCs w:val="24"/>
          <w:lang w:val="en-US"/>
        </w:rPr>
        <w:t>. This political reality</w:t>
      </w:r>
      <w:r w:rsidR="00DB40F8" w:rsidRPr="00CB3CA5">
        <w:rPr>
          <w:rFonts w:ascii="Times New Roman" w:hAnsi="Times New Roman" w:cs="Times New Roman"/>
          <w:sz w:val="24"/>
          <w:szCs w:val="24"/>
          <w:lang w:val="en-US"/>
        </w:rPr>
        <w:t xml:space="preserve"> affects the decisions of entrepreneurs about whether they should engage in rent-seeking. </w:t>
      </w:r>
    </w:p>
    <w:p w14:paraId="2618DA17" w14:textId="7E710F9E" w:rsidR="00ED0F46" w:rsidRPr="00FF6B94" w:rsidRDefault="00ED0F46" w:rsidP="006F660C">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 </w:t>
      </w:r>
      <w:r w:rsidR="0068774B" w:rsidRPr="00FF6B94">
        <w:rPr>
          <w:rFonts w:ascii="Times New Roman" w:hAnsi="Times New Roman" w:cs="Times New Roman"/>
          <w:sz w:val="24"/>
          <w:szCs w:val="24"/>
          <w:lang w:val="en-US"/>
        </w:rPr>
        <w:t xml:space="preserve">One set of explanations for why EF levels </w:t>
      </w:r>
      <w:r w:rsidR="00732B51" w:rsidRPr="00FF6B94">
        <w:rPr>
          <w:rFonts w:ascii="Times New Roman" w:hAnsi="Times New Roman" w:cs="Times New Roman"/>
          <w:sz w:val="24"/>
          <w:szCs w:val="24"/>
          <w:lang w:val="en-US"/>
        </w:rPr>
        <w:t xml:space="preserve">vary </w:t>
      </w:r>
      <w:r w:rsidR="0068774B" w:rsidRPr="00FF6B94">
        <w:rPr>
          <w:rFonts w:ascii="Times New Roman" w:hAnsi="Times New Roman" w:cs="Times New Roman"/>
          <w:sz w:val="24"/>
          <w:szCs w:val="24"/>
          <w:lang w:val="en-US"/>
        </w:rPr>
        <w:t xml:space="preserve">between countries and over time </w:t>
      </w:r>
      <w:r w:rsidRPr="00FF6B94">
        <w:rPr>
          <w:rFonts w:ascii="Times New Roman" w:hAnsi="Times New Roman" w:cs="Times New Roman"/>
          <w:sz w:val="24"/>
          <w:szCs w:val="24"/>
          <w:lang w:val="en-US"/>
        </w:rPr>
        <w:t xml:space="preserve">is </w:t>
      </w:r>
      <w:r w:rsidR="0068774B" w:rsidRPr="00FF6B94">
        <w:rPr>
          <w:rFonts w:ascii="Times New Roman" w:hAnsi="Times New Roman" w:cs="Times New Roman"/>
          <w:sz w:val="24"/>
          <w:szCs w:val="24"/>
          <w:lang w:val="en-US"/>
        </w:rPr>
        <w:t>focused on legal systems. There is a large body of literature in economics and entrepreneurship that argues that common-law legal systems</w:t>
      </w:r>
      <w:r w:rsidR="00FA5DCD" w:rsidRPr="00FF6B94">
        <w:rPr>
          <w:rFonts w:ascii="Times New Roman" w:hAnsi="Times New Roman" w:cs="Times New Roman"/>
          <w:sz w:val="24"/>
          <w:szCs w:val="24"/>
          <w:lang w:val="en-US"/>
        </w:rPr>
        <w:t xml:space="preserve"> that derive from that of England</w:t>
      </w:r>
      <w:r w:rsidR="0068774B" w:rsidRPr="00FF6B94">
        <w:rPr>
          <w:rFonts w:ascii="Times New Roman" w:hAnsi="Times New Roman" w:cs="Times New Roman"/>
          <w:sz w:val="24"/>
          <w:szCs w:val="24"/>
          <w:lang w:val="en-US"/>
        </w:rPr>
        <w:t xml:space="preserve"> </w:t>
      </w:r>
      <w:r w:rsidR="0068774B" w:rsidRPr="00FF6B94">
        <w:rPr>
          <w:rFonts w:ascii="Times New Roman" w:hAnsi="Times New Roman" w:cs="Times New Roman"/>
          <w:sz w:val="24"/>
          <w:szCs w:val="24"/>
          <w:lang w:val="en-US"/>
        </w:rPr>
        <w:lastRenderedPageBreak/>
        <w:t>are uniquely effective at promoting EF</w:t>
      </w:r>
      <w:r w:rsidR="00FA5DCD" w:rsidRPr="00FF6B94">
        <w:rPr>
          <w:rFonts w:ascii="Times New Roman" w:hAnsi="Times New Roman" w:cs="Times New Roman"/>
          <w:sz w:val="24"/>
          <w:szCs w:val="24"/>
          <w:lang w:val="en-US"/>
        </w:rPr>
        <w:t xml:space="preserve"> and economic growth</w:t>
      </w:r>
      <w:r w:rsidR="0068774B" w:rsidRPr="00FF6B94">
        <w:rPr>
          <w:rFonts w:ascii="Times New Roman" w:hAnsi="Times New Roman" w:cs="Times New Roman"/>
          <w:sz w:val="24"/>
          <w:szCs w:val="24"/>
          <w:lang w:val="en-US"/>
        </w:rPr>
        <w:t xml:space="preserve"> and at discouraging rent-seeking behavior, particularly rent-seeking behaviors that involve state action</w:t>
      </w:r>
      <w:r w:rsidR="00F270CB" w:rsidRPr="00FF6B94">
        <w:rPr>
          <w:rFonts w:ascii="Times New Roman" w:hAnsi="Times New Roman" w:cs="Times New Roman"/>
          <w:sz w:val="24"/>
          <w:szCs w:val="24"/>
          <w:lang w:val="en-US"/>
        </w:rPr>
        <w:t xml:space="preserve"> and collusion between entrepreneurs and policymakers</w:t>
      </w:r>
      <w:r w:rsidR="00FA5DCD" w:rsidRPr="00FF6B94">
        <w:rPr>
          <w:rFonts w:ascii="Times New Roman" w:hAnsi="Times New Roman" w:cs="Times New Roman"/>
          <w:sz w:val="24"/>
          <w:szCs w:val="24"/>
          <w:lang w:val="en-US"/>
        </w:rPr>
        <w:t xml:space="preserve"> (Hayek, 1960; Posner, 1973; </w:t>
      </w:r>
      <w:r w:rsidR="007B05BB" w:rsidRPr="00FF6B94">
        <w:rPr>
          <w:rFonts w:ascii="Times New Roman" w:hAnsi="Times New Roman" w:cs="Times New Roman"/>
          <w:sz w:val="24"/>
          <w:szCs w:val="24"/>
          <w:lang w:val="en-US"/>
        </w:rPr>
        <w:t>La Porta</w:t>
      </w:r>
      <w:r w:rsidR="00217868" w:rsidRPr="00FF6B94">
        <w:rPr>
          <w:rFonts w:ascii="Times New Roman" w:hAnsi="Times New Roman" w:cs="Times New Roman"/>
          <w:sz w:val="24"/>
          <w:szCs w:val="24"/>
          <w:lang w:val="en-US"/>
        </w:rPr>
        <w:t>, Lopez</w:t>
      </w:r>
      <w:r w:rsidR="007B05BB" w:rsidRPr="00FF6B94">
        <w:rPr>
          <w:rFonts w:ascii="Times New Roman" w:hAnsi="Times New Roman" w:cs="Times New Roman"/>
          <w:sz w:val="24"/>
          <w:szCs w:val="24"/>
          <w:lang w:val="en-US"/>
        </w:rPr>
        <w:t>‐de‐Silanes</w:t>
      </w:r>
      <w:r w:rsidR="00217868" w:rsidRPr="00FF6B94">
        <w:rPr>
          <w:rFonts w:ascii="Times New Roman" w:hAnsi="Times New Roman" w:cs="Times New Roman"/>
          <w:sz w:val="24"/>
          <w:szCs w:val="24"/>
          <w:lang w:val="en-US"/>
        </w:rPr>
        <w:t>, Shleifer</w:t>
      </w:r>
      <w:r w:rsidR="007B05BB" w:rsidRPr="00FF6B94">
        <w:rPr>
          <w:rFonts w:ascii="Times New Roman" w:hAnsi="Times New Roman" w:cs="Times New Roman"/>
          <w:sz w:val="24"/>
          <w:szCs w:val="24"/>
          <w:lang w:val="en-US"/>
        </w:rPr>
        <w:t xml:space="preserve">, and Vishny, 1997; </w:t>
      </w:r>
      <w:r w:rsidR="00FA5DCD" w:rsidRPr="00FF6B94">
        <w:rPr>
          <w:rFonts w:ascii="Times New Roman" w:hAnsi="Times New Roman" w:cs="Times New Roman"/>
          <w:sz w:val="24"/>
          <w:szCs w:val="24"/>
          <w:lang w:val="en-US"/>
        </w:rPr>
        <w:t>Mahoney, 2001)</w:t>
      </w:r>
      <w:r w:rsidR="0068774B" w:rsidRPr="00FF6B94">
        <w:rPr>
          <w:rFonts w:ascii="Times New Roman" w:hAnsi="Times New Roman" w:cs="Times New Roman"/>
          <w:sz w:val="24"/>
          <w:szCs w:val="24"/>
          <w:lang w:val="en-US"/>
        </w:rPr>
        <w:t xml:space="preserve">.  </w:t>
      </w:r>
      <w:r w:rsidR="00FA5DCD" w:rsidRPr="00FF6B94">
        <w:rPr>
          <w:rFonts w:ascii="Times New Roman" w:hAnsi="Times New Roman" w:cs="Times New Roman"/>
          <w:sz w:val="24"/>
          <w:szCs w:val="24"/>
          <w:lang w:val="en-US"/>
        </w:rPr>
        <w:t xml:space="preserve">While the precise historical reasons why English common law acquired these beneficial properties in the medieval and early modern periods continue to be debated by the </w:t>
      </w:r>
      <w:r w:rsidR="00E7331A" w:rsidRPr="00FF6B94">
        <w:rPr>
          <w:rFonts w:ascii="Times New Roman" w:hAnsi="Times New Roman" w:cs="Times New Roman"/>
          <w:sz w:val="24"/>
          <w:szCs w:val="24"/>
          <w:lang w:val="en-US"/>
        </w:rPr>
        <w:t xml:space="preserve">respective </w:t>
      </w:r>
      <w:r w:rsidR="00FA5DCD" w:rsidRPr="00FF6B94">
        <w:rPr>
          <w:rFonts w:ascii="Times New Roman" w:hAnsi="Times New Roman" w:cs="Times New Roman"/>
          <w:sz w:val="24"/>
          <w:szCs w:val="24"/>
          <w:lang w:val="en-US"/>
        </w:rPr>
        <w:t>followers of Hayek and Posner</w:t>
      </w:r>
      <w:r w:rsidR="0045030B" w:rsidRPr="00FF6B94">
        <w:rPr>
          <w:rFonts w:ascii="Times New Roman" w:hAnsi="Times New Roman" w:cs="Times New Roman"/>
          <w:sz w:val="24"/>
          <w:szCs w:val="24"/>
          <w:lang w:val="en-US"/>
        </w:rPr>
        <w:t xml:space="preserve"> (</w:t>
      </w:r>
      <w:r w:rsidR="00687F7F" w:rsidRPr="00FF6B94">
        <w:rPr>
          <w:rFonts w:ascii="Times New Roman" w:hAnsi="Times New Roman" w:cs="Times New Roman"/>
          <w:sz w:val="24"/>
          <w:szCs w:val="24"/>
          <w:lang w:val="en-US"/>
        </w:rPr>
        <w:t xml:space="preserve">see discussion in </w:t>
      </w:r>
      <w:r w:rsidR="0045030B" w:rsidRPr="00FF6B94">
        <w:rPr>
          <w:rFonts w:ascii="Times New Roman" w:hAnsi="Times New Roman" w:cs="Times New Roman"/>
          <w:sz w:val="24"/>
          <w:szCs w:val="24"/>
          <w:lang w:val="en-US"/>
        </w:rPr>
        <w:t>Mahoney, 2001)</w:t>
      </w:r>
      <w:r w:rsidR="00FA5DCD" w:rsidRPr="00FF6B94">
        <w:rPr>
          <w:rFonts w:ascii="Times New Roman" w:hAnsi="Times New Roman" w:cs="Times New Roman"/>
          <w:sz w:val="24"/>
          <w:szCs w:val="24"/>
          <w:lang w:val="en-US"/>
        </w:rPr>
        <w:t>, it is now widely acknowledged that common la</w:t>
      </w:r>
      <w:r w:rsidR="0045030B" w:rsidRPr="00FF6B94">
        <w:rPr>
          <w:rFonts w:ascii="Times New Roman" w:hAnsi="Times New Roman" w:cs="Times New Roman"/>
          <w:sz w:val="24"/>
          <w:szCs w:val="24"/>
          <w:lang w:val="en-US"/>
        </w:rPr>
        <w:t>w discourages rent-seeking more effectively than the other major types of legal systems, such as civil law</w:t>
      </w:r>
      <w:r w:rsidR="00EB67BA" w:rsidRPr="00FF6B94">
        <w:rPr>
          <w:rFonts w:ascii="Times New Roman" w:hAnsi="Times New Roman" w:cs="Times New Roman"/>
          <w:sz w:val="24"/>
          <w:szCs w:val="24"/>
          <w:lang w:val="en-US"/>
        </w:rPr>
        <w:t xml:space="preserve"> (Bradford, Chang, and Chilton, and Garoupa, 2021)</w:t>
      </w:r>
      <w:r w:rsidR="0045030B" w:rsidRPr="00FF6B94">
        <w:rPr>
          <w:rFonts w:ascii="Times New Roman" w:hAnsi="Times New Roman" w:cs="Times New Roman"/>
          <w:sz w:val="24"/>
          <w:szCs w:val="24"/>
          <w:lang w:val="en-US"/>
        </w:rPr>
        <w:t xml:space="preserve">. </w:t>
      </w:r>
    </w:p>
    <w:p w14:paraId="4DF1764C" w14:textId="2E954003" w:rsidR="006F62EB" w:rsidRPr="00FF6B94" w:rsidRDefault="00ED0F46" w:rsidP="006F660C">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The sources cited in the previous paragraph suggest</w:t>
      </w:r>
      <w:r w:rsidR="0045030B" w:rsidRPr="00FF6B94">
        <w:rPr>
          <w:rFonts w:ascii="Times New Roman" w:hAnsi="Times New Roman" w:cs="Times New Roman"/>
          <w:sz w:val="24"/>
          <w:szCs w:val="24"/>
          <w:lang w:val="en-US"/>
        </w:rPr>
        <w:t xml:space="preserve"> that the relative returns to rent-seeking and socially-productive entrepreneurship will differ </w:t>
      </w:r>
      <w:r w:rsidR="007B05BB" w:rsidRPr="00FF6B94">
        <w:rPr>
          <w:rFonts w:ascii="Times New Roman" w:hAnsi="Times New Roman" w:cs="Times New Roman"/>
          <w:sz w:val="24"/>
          <w:szCs w:val="24"/>
          <w:lang w:val="en-US"/>
        </w:rPr>
        <w:t xml:space="preserve">according to </w:t>
      </w:r>
      <w:r w:rsidR="00E7331A" w:rsidRPr="00FF6B94">
        <w:rPr>
          <w:rFonts w:ascii="Times New Roman" w:hAnsi="Times New Roman" w:cs="Times New Roman"/>
          <w:sz w:val="24"/>
          <w:szCs w:val="24"/>
          <w:lang w:val="en-US"/>
        </w:rPr>
        <w:t>a country’s</w:t>
      </w:r>
      <w:r w:rsidR="007B05BB" w:rsidRPr="00FF6B94">
        <w:rPr>
          <w:rFonts w:ascii="Times New Roman" w:hAnsi="Times New Roman" w:cs="Times New Roman"/>
          <w:sz w:val="24"/>
          <w:szCs w:val="24"/>
          <w:lang w:val="en-US"/>
        </w:rPr>
        <w:t xml:space="preserve"> legal origins</w:t>
      </w:r>
      <w:r w:rsidR="0045030B" w:rsidRPr="00FF6B94">
        <w:rPr>
          <w:rFonts w:ascii="Times New Roman" w:hAnsi="Times New Roman" w:cs="Times New Roman"/>
          <w:sz w:val="24"/>
          <w:szCs w:val="24"/>
          <w:lang w:val="en-US"/>
        </w:rPr>
        <w:t>. However, the existence of flagrant examples of state-sanctioned and state-enabled rent-seeking entrepreneurship in common-law jurisdictions tells us that simply having a legal system based on English common law will not be enough to ensure a country is free of the scourge of rent-seeking entrepreneurship</w:t>
      </w:r>
      <w:r w:rsidR="007B05BB" w:rsidRPr="00FF6B94">
        <w:rPr>
          <w:rFonts w:ascii="Times New Roman" w:hAnsi="Times New Roman" w:cs="Times New Roman"/>
          <w:sz w:val="24"/>
          <w:szCs w:val="24"/>
          <w:lang w:val="en-US"/>
        </w:rPr>
        <w:t>, even when common law is complemented by inclusive political institutions</w:t>
      </w:r>
      <w:r w:rsidR="004A7C36" w:rsidRPr="00FF6B94">
        <w:rPr>
          <w:rFonts w:ascii="Times New Roman" w:hAnsi="Times New Roman" w:cs="Times New Roman"/>
          <w:sz w:val="24"/>
          <w:szCs w:val="24"/>
          <w:lang w:val="en-US"/>
        </w:rPr>
        <w:t xml:space="preserve"> such as representative democracy</w:t>
      </w:r>
      <w:r w:rsidR="0045030B" w:rsidRPr="00FF6B94">
        <w:rPr>
          <w:rFonts w:ascii="Times New Roman" w:hAnsi="Times New Roman" w:cs="Times New Roman"/>
          <w:sz w:val="24"/>
          <w:szCs w:val="24"/>
          <w:lang w:val="en-US"/>
        </w:rPr>
        <w:t xml:space="preserve">. </w:t>
      </w:r>
      <w:r w:rsidR="00FA5DCD" w:rsidRPr="00FF6B94">
        <w:rPr>
          <w:rFonts w:ascii="Times New Roman" w:hAnsi="Times New Roman" w:cs="Times New Roman"/>
          <w:sz w:val="24"/>
          <w:szCs w:val="24"/>
          <w:lang w:val="en-US"/>
        </w:rPr>
        <w:t xml:space="preserve"> </w:t>
      </w:r>
      <w:r w:rsidR="00F270CB" w:rsidRPr="00FF6B94">
        <w:rPr>
          <w:rFonts w:ascii="Times New Roman" w:hAnsi="Times New Roman" w:cs="Times New Roman"/>
          <w:sz w:val="24"/>
          <w:szCs w:val="24"/>
          <w:lang w:val="en-US"/>
        </w:rPr>
        <w:t>In our view, t</w:t>
      </w:r>
      <w:r w:rsidR="00637CF3" w:rsidRPr="00FF6B94">
        <w:rPr>
          <w:rFonts w:ascii="Times New Roman" w:hAnsi="Times New Roman" w:cs="Times New Roman"/>
          <w:sz w:val="24"/>
          <w:szCs w:val="24"/>
          <w:lang w:val="en-US"/>
        </w:rPr>
        <w:t xml:space="preserve">he distinction between formal and informal </w:t>
      </w:r>
      <w:r w:rsidR="00031E24" w:rsidRPr="00FF6B94">
        <w:rPr>
          <w:rFonts w:ascii="Times New Roman" w:hAnsi="Times New Roman" w:cs="Times New Roman"/>
          <w:sz w:val="24"/>
          <w:szCs w:val="24"/>
          <w:lang w:val="en-US"/>
        </w:rPr>
        <w:t>inst</w:t>
      </w:r>
      <w:r w:rsidR="00DF12B3" w:rsidRPr="00FF6B94">
        <w:rPr>
          <w:rFonts w:ascii="Times New Roman" w:hAnsi="Times New Roman" w:cs="Times New Roman"/>
          <w:sz w:val="24"/>
          <w:szCs w:val="24"/>
          <w:lang w:val="en-US"/>
        </w:rPr>
        <w:t>itutions</w:t>
      </w:r>
      <w:r w:rsidR="001F392C" w:rsidRPr="00FF6B94">
        <w:rPr>
          <w:rFonts w:ascii="Times New Roman" w:hAnsi="Times New Roman" w:cs="Times New Roman"/>
          <w:sz w:val="24"/>
          <w:szCs w:val="24"/>
          <w:lang w:val="en-US"/>
        </w:rPr>
        <w:t xml:space="preserve"> (North, 1990</w:t>
      </w:r>
      <w:r w:rsidR="009750D6" w:rsidRPr="00FF6B94">
        <w:rPr>
          <w:rFonts w:ascii="Times New Roman" w:hAnsi="Times New Roman" w:cs="Times New Roman"/>
          <w:sz w:val="24"/>
          <w:szCs w:val="24"/>
          <w:lang w:val="en-US"/>
        </w:rPr>
        <w:t>;</w:t>
      </w:r>
      <w:r w:rsidR="001F392C" w:rsidRPr="00FF6B94">
        <w:rPr>
          <w:rFonts w:ascii="Times New Roman" w:hAnsi="Times New Roman" w:cs="Times New Roman"/>
          <w:sz w:val="24"/>
          <w:szCs w:val="24"/>
          <w:lang w:val="en-US"/>
        </w:rPr>
        <w:t xml:space="preserve"> </w:t>
      </w:r>
      <w:r w:rsidR="00217868" w:rsidRPr="00FF6B94">
        <w:rPr>
          <w:rFonts w:ascii="Times New Roman" w:hAnsi="Times New Roman" w:cs="Times New Roman"/>
          <w:sz w:val="24"/>
          <w:szCs w:val="24"/>
          <w:lang w:val="en-US"/>
        </w:rPr>
        <w:t>Williamson,</w:t>
      </w:r>
      <w:r w:rsidR="001F392C" w:rsidRPr="00FF6B94">
        <w:rPr>
          <w:rFonts w:ascii="Times New Roman" w:hAnsi="Times New Roman" w:cs="Times New Roman"/>
          <w:sz w:val="24"/>
          <w:szCs w:val="24"/>
          <w:lang w:val="en-US"/>
        </w:rPr>
        <w:t xml:space="preserve"> 2000</w:t>
      </w:r>
      <w:r w:rsidR="00F270CB" w:rsidRPr="00FF6B94">
        <w:rPr>
          <w:rFonts w:ascii="Times New Roman" w:hAnsi="Times New Roman" w:cs="Times New Roman"/>
          <w:sz w:val="24"/>
          <w:szCs w:val="24"/>
          <w:lang w:val="en-US"/>
        </w:rPr>
        <w:t>; Bylund and McCaffrey, 2017</w:t>
      </w:r>
      <w:r w:rsidR="001F392C" w:rsidRPr="00FF6B94">
        <w:rPr>
          <w:rFonts w:ascii="Times New Roman" w:hAnsi="Times New Roman" w:cs="Times New Roman"/>
          <w:sz w:val="24"/>
          <w:szCs w:val="24"/>
          <w:lang w:val="en-US"/>
        </w:rPr>
        <w:t>)</w:t>
      </w:r>
      <w:r w:rsidR="00637CF3" w:rsidRPr="00FF6B94">
        <w:rPr>
          <w:rFonts w:ascii="Times New Roman" w:hAnsi="Times New Roman" w:cs="Times New Roman"/>
          <w:sz w:val="24"/>
          <w:szCs w:val="24"/>
          <w:lang w:val="en-US"/>
        </w:rPr>
        <w:t xml:space="preserve">, </w:t>
      </w:r>
      <w:r w:rsidR="00F270CB" w:rsidRPr="00FF6B94">
        <w:rPr>
          <w:rFonts w:ascii="Times New Roman" w:hAnsi="Times New Roman" w:cs="Times New Roman"/>
          <w:sz w:val="24"/>
          <w:szCs w:val="24"/>
          <w:lang w:val="en-US"/>
        </w:rPr>
        <w:t>can help us to understand the persistence of</w:t>
      </w:r>
      <w:r w:rsidR="00DF12B3" w:rsidRPr="00FF6B94">
        <w:rPr>
          <w:rFonts w:ascii="Times New Roman" w:hAnsi="Times New Roman" w:cs="Times New Roman"/>
          <w:sz w:val="24"/>
          <w:szCs w:val="24"/>
          <w:lang w:val="en-US"/>
        </w:rPr>
        <w:t xml:space="preserve"> rent-seeking entrepreneurship</w:t>
      </w:r>
      <w:r w:rsidR="007B05BB" w:rsidRPr="00FF6B94">
        <w:rPr>
          <w:rFonts w:ascii="Times New Roman" w:hAnsi="Times New Roman" w:cs="Times New Roman"/>
          <w:sz w:val="24"/>
          <w:szCs w:val="24"/>
          <w:lang w:val="en-US"/>
        </w:rPr>
        <w:t xml:space="preserve"> in countries whose political institutions are inclusive and </w:t>
      </w:r>
      <w:r w:rsidR="00F270CB" w:rsidRPr="00FF6B94">
        <w:rPr>
          <w:rFonts w:ascii="Times New Roman" w:hAnsi="Times New Roman" w:cs="Times New Roman"/>
          <w:sz w:val="24"/>
          <w:szCs w:val="24"/>
          <w:lang w:val="en-US"/>
        </w:rPr>
        <w:t>which have common law legal systems</w:t>
      </w:r>
      <w:r w:rsidR="00031E24" w:rsidRPr="00FF6B94">
        <w:rPr>
          <w:rFonts w:ascii="Times New Roman" w:hAnsi="Times New Roman" w:cs="Times New Roman"/>
          <w:sz w:val="24"/>
          <w:szCs w:val="24"/>
          <w:lang w:val="en-US"/>
        </w:rPr>
        <w:t xml:space="preserve">. </w:t>
      </w:r>
      <w:r w:rsidR="005C6A4E" w:rsidRPr="00FF6B94">
        <w:rPr>
          <w:rFonts w:ascii="Times New Roman" w:hAnsi="Times New Roman" w:cs="Times New Roman"/>
          <w:sz w:val="24"/>
          <w:szCs w:val="24"/>
          <w:shd w:val="clear" w:color="auto" w:fill="FFFFFF"/>
          <w:lang w:val="en-US"/>
        </w:rPr>
        <w:t xml:space="preserve">In an effort to encourage research </w:t>
      </w:r>
      <w:r w:rsidR="00FA4B87" w:rsidRPr="00FF6B94">
        <w:rPr>
          <w:rFonts w:ascii="Times New Roman" w:hAnsi="Times New Roman" w:cs="Times New Roman"/>
          <w:sz w:val="24"/>
          <w:szCs w:val="24"/>
          <w:shd w:val="clear" w:color="auto" w:fill="FFFFFF"/>
          <w:lang w:val="en-US"/>
        </w:rPr>
        <w:t>to</w:t>
      </w:r>
      <w:r w:rsidR="005C6A4E" w:rsidRPr="00FF6B94">
        <w:rPr>
          <w:rFonts w:ascii="Times New Roman" w:hAnsi="Times New Roman" w:cs="Times New Roman"/>
          <w:sz w:val="24"/>
          <w:szCs w:val="24"/>
          <w:shd w:val="clear" w:color="auto" w:fill="FFFFFF"/>
          <w:lang w:val="en-US"/>
        </w:rPr>
        <w:t xml:space="preserve"> improve our understanding of the </w:t>
      </w:r>
      <w:r w:rsidR="0042012B" w:rsidRPr="00FF6B94">
        <w:rPr>
          <w:rFonts w:ascii="Times New Roman" w:hAnsi="Times New Roman" w:cs="Times New Roman"/>
          <w:sz w:val="24"/>
          <w:szCs w:val="24"/>
          <w:shd w:val="clear" w:color="auto" w:fill="FFFFFF"/>
          <w:lang w:val="en-US"/>
        </w:rPr>
        <w:t>relationship</w:t>
      </w:r>
      <w:r w:rsidR="005C6A4E" w:rsidRPr="00FF6B94">
        <w:rPr>
          <w:rFonts w:ascii="Times New Roman" w:hAnsi="Times New Roman" w:cs="Times New Roman"/>
          <w:sz w:val="24"/>
          <w:szCs w:val="24"/>
          <w:shd w:val="clear" w:color="auto" w:fill="FFFFFF"/>
          <w:lang w:val="en-US"/>
        </w:rPr>
        <w:t xml:space="preserve"> between institutions and entrepreneurship</w:t>
      </w:r>
      <w:r w:rsidR="00652A77" w:rsidRPr="00FF6B94">
        <w:rPr>
          <w:rFonts w:ascii="Times New Roman" w:hAnsi="Times New Roman" w:cs="Times New Roman"/>
          <w:sz w:val="24"/>
          <w:szCs w:val="24"/>
          <w:shd w:val="clear" w:color="auto" w:fill="FFFFFF"/>
          <w:lang w:val="en-US"/>
        </w:rPr>
        <w:t>,</w:t>
      </w:r>
      <w:r w:rsidR="005C6A4E" w:rsidRPr="00FF6B94">
        <w:rPr>
          <w:rFonts w:ascii="Times New Roman" w:hAnsi="Times New Roman" w:cs="Times New Roman"/>
          <w:sz w:val="24"/>
          <w:szCs w:val="24"/>
          <w:shd w:val="clear" w:color="auto" w:fill="FFFFFF"/>
          <w:lang w:val="en-US"/>
        </w:rPr>
        <w:t xml:space="preserve"> Foss, Klein and Bjørnskov (</w:t>
      </w:r>
      <w:r w:rsidR="006F62EB" w:rsidRPr="00FF6B94">
        <w:rPr>
          <w:rFonts w:ascii="Times New Roman" w:hAnsi="Times New Roman" w:cs="Times New Roman"/>
          <w:sz w:val="24"/>
          <w:szCs w:val="24"/>
          <w:shd w:val="clear" w:color="auto" w:fill="FFFFFF"/>
          <w:lang w:val="en-US"/>
        </w:rPr>
        <w:t>2019, p. 1210)</w:t>
      </w:r>
      <w:r w:rsidR="0042012B" w:rsidRPr="00FF6B94">
        <w:rPr>
          <w:rFonts w:ascii="Times New Roman" w:hAnsi="Times New Roman" w:cs="Times New Roman"/>
          <w:sz w:val="24"/>
          <w:szCs w:val="24"/>
          <w:shd w:val="clear" w:color="auto" w:fill="FFFFFF"/>
          <w:lang w:val="en-US"/>
        </w:rPr>
        <w:t xml:space="preserve"> encourage us </w:t>
      </w:r>
      <w:r w:rsidR="005C6A4E" w:rsidRPr="00FF6B94">
        <w:rPr>
          <w:rFonts w:ascii="Times New Roman" w:hAnsi="Times New Roman" w:cs="Times New Roman"/>
          <w:sz w:val="24"/>
          <w:szCs w:val="24"/>
          <w:lang w:val="en-US"/>
        </w:rPr>
        <w:t>to develop a more</w:t>
      </w:r>
      <w:r w:rsidR="006F62EB" w:rsidRPr="00FF6B94">
        <w:rPr>
          <w:rFonts w:ascii="Times New Roman" w:hAnsi="Times New Roman" w:cs="Times New Roman"/>
          <w:sz w:val="24"/>
          <w:szCs w:val="24"/>
          <w:lang w:val="en-US"/>
        </w:rPr>
        <w:t xml:space="preserve"> </w:t>
      </w:r>
      <w:r w:rsidR="005C6A4E" w:rsidRPr="00FF6B94">
        <w:rPr>
          <w:rFonts w:ascii="Times New Roman" w:hAnsi="Times New Roman" w:cs="Times New Roman"/>
          <w:sz w:val="24"/>
          <w:szCs w:val="24"/>
          <w:lang w:val="en-US"/>
        </w:rPr>
        <w:t>“complex” understanding</w:t>
      </w:r>
      <w:r w:rsidR="00FA02B4" w:rsidRPr="00FF6B94">
        <w:rPr>
          <w:rFonts w:ascii="Times New Roman" w:hAnsi="Times New Roman" w:cs="Times New Roman"/>
          <w:sz w:val="24"/>
          <w:szCs w:val="24"/>
          <w:lang w:val="en-US"/>
        </w:rPr>
        <w:t xml:space="preserve">, which goes beyond EF or legal origins indices,  </w:t>
      </w:r>
      <w:r w:rsidR="005C6A4E" w:rsidRPr="00FF6B94">
        <w:rPr>
          <w:rFonts w:ascii="Times New Roman" w:hAnsi="Times New Roman" w:cs="Times New Roman"/>
          <w:sz w:val="24"/>
          <w:szCs w:val="24"/>
          <w:lang w:val="en-US"/>
        </w:rPr>
        <w:t>of how legal rules and other formal institutions “</w:t>
      </w:r>
      <w:r w:rsidR="006F62EB" w:rsidRPr="00FF6B94">
        <w:rPr>
          <w:rFonts w:ascii="Times New Roman" w:hAnsi="Times New Roman" w:cs="Times New Roman"/>
          <w:sz w:val="24"/>
          <w:szCs w:val="24"/>
          <w:lang w:val="en-US"/>
        </w:rPr>
        <w:t xml:space="preserve">interact with social and demographic factors, local political conditions, geography, and other conditions to produce an environment that is more or less </w:t>
      </w:r>
      <w:r w:rsidR="00207FF8" w:rsidRPr="00FF6B94">
        <w:rPr>
          <w:rFonts w:ascii="Times New Roman" w:hAnsi="Times New Roman" w:cs="Times New Roman"/>
          <w:sz w:val="24"/>
          <w:szCs w:val="24"/>
          <w:lang w:val="en-US"/>
        </w:rPr>
        <w:t>favorable</w:t>
      </w:r>
      <w:r w:rsidR="006F62EB" w:rsidRPr="00FF6B94">
        <w:rPr>
          <w:rFonts w:ascii="Times New Roman" w:hAnsi="Times New Roman" w:cs="Times New Roman"/>
          <w:sz w:val="24"/>
          <w:szCs w:val="24"/>
          <w:lang w:val="en-US"/>
        </w:rPr>
        <w:t xml:space="preserve"> to long</w:t>
      </w:r>
      <w:r w:rsidR="001A2B8A" w:rsidRPr="00FF6B94">
        <w:rPr>
          <w:rFonts w:ascii="Times New Roman" w:hAnsi="Times New Roman" w:cs="Times New Roman"/>
          <w:sz w:val="24"/>
          <w:szCs w:val="24"/>
          <w:lang w:val="en-US"/>
        </w:rPr>
        <w:t>-</w:t>
      </w:r>
      <w:r w:rsidR="006F62EB" w:rsidRPr="00FF6B94">
        <w:rPr>
          <w:rFonts w:ascii="Times New Roman" w:hAnsi="Times New Roman" w:cs="Times New Roman"/>
          <w:sz w:val="24"/>
          <w:szCs w:val="24"/>
          <w:lang w:val="en-US"/>
        </w:rPr>
        <w:t>term economic activity.</w:t>
      </w:r>
      <w:r w:rsidR="005C6A4E" w:rsidRPr="00FF6B94">
        <w:rPr>
          <w:rFonts w:ascii="Times New Roman" w:hAnsi="Times New Roman" w:cs="Times New Roman"/>
          <w:sz w:val="24"/>
          <w:szCs w:val="24"/>
          <w:lang w:val="en-US"/>
        </w:rPr>
        <w:t xml:space="preserve">” </w:t>
      </w:r>
      <w:r w:rsidR="006F660C" w:rsidRPr="00FF6B94">
        <w:rPr>
          <w:rFonts w:ascii="Times New Roman" w:hAnsi="Times New Roman" w:cs="Times New Roman"/>
          <w:sz w:val="24"/>
          <w:szCs w:val="24"/>
          <w:lang w:val="en-US"/>
        </w:rPr>
        <w:t xml:space="preserve">Our </w:t>
      </w:r>
      <w:r w:rsidR="005C6A4E" w:rsidRPr="00FF6B94">
        <w:rPr>
          <w:rFonts w:ascii="Times New Roman" w:hAnsi="Times New Roman" w:cs="Times New Roman"/>
          <w:sz w:val="24"/>
          <w:szCs w:val="24"/>
          <w:lang w:val="en-US"/>
        </w:rPr>
        <w:t xml:space="preserve">research </w:t>
      </w:r>
      <w:r w:rsidR="00C03EEA" w:rsidRPr="00FF6B94">
        <w:rPr>
          <w:rFonts w:ascii="Times New Roman" w:hAnsi="Times New Roman" w:cs="Times New Roman"/>
          <w:sz w:val="24"/>
          <w:szCs w:val="24"/>
          <w:lang w:val="en-US"/>
        </w:rPr>
        <w:lastRenderedPageBreak/>
        <w:t xml:space="preserve">on the impact of shifting norms and values </w:t>
      </w:r>
      <w:r w:rsidRPr="00FF6B94">
        <w:rPr>
          <w:rFonts w:ascii="Times New Roman" w:hAnsi="Times New Roman" w:cs="Times New Roman"/>
          <w:sz w:val="24"/>
          <w:szCs w:val="24"/>
          <w:lang w:val="en-US"/>
        </w:rPr>
        <w:t xml:space="preserve">on American judicial </w:t>
      </w:r>
      <w:r w:rsidR="00402A77" w:rsidRPr="00FF6B94">
        <w:rPr>
          <w:rFonts w:ascii="Times New Roman" w:hAnsi="Times New Roman" w:cs="Times New Roman"/>
          <w:sz w:val="24"/>
          <w:szCs w:val="24"/>
          <w:lang w:val="en-US"/>
        </w:rPr>
        <w:t xml:space="preserve">interpretations and </w:t>
      </w:r>
      <w:r w:rsidRPr="00FF6B94">
        <w:rPr>
          <w:rFonts w:ascii="Times New Roman" w:hAnsi="Times New Roman" w:cs="Times New Roman"/>
          <w:sz w:val="24"/>
          <w:szCs w:val="24"/>
          <w:lang w:val="en-US"/>
        </w:rPr>
        <w:t xml:space="preserve">decisions </w:t>
      </w:r>
      <w:r w:rsidR="005C6A4E" w:rsidRPr="00FF6B94">
        <w:rPr>
          <w:rFonts w:ascii="Times New Roman" w:hAnsi="Times New Roman" w:cs="Times New Roman"/>
          <w:sz w:val="24"/>
          <w:szCs w:val="24"/>
          <w:lang w:val="en-US"/>
        </w:rPr>
        <w:t>presented</w:t>
      </w:r>
      <w:r w:rsidR="0067239A" w:rsidRPr="00FF6B94">
        <w:rPr>
          <w:rFonts w:ascii="Times New Roman" w:hAnsi="Times New Roman" w:cs="Times New Roman"/>
          <w:sz w:val="24"/>
          <w:szCs w:val="24"/>
          <w:lang w:val="en-US"/>
        </w:rPr>
        <w:t xml:space="preserve"> below</w:t>
      </w:r>
      <w:r w:rsidR="008000D2" w:rsidRPr="00FF6B94">
        <w:rPr>
          <w:rFonts w:ascii="Times New Roman" w:hAnsi="Times New Roman" w:cs="Times New Roman"/>
          <w:sz w:val="24"/>
          <w:szCs w:val="24"/>
          <w:lang w:val="en-US"/>
        </w:rPr>
        <w:t xml:space="preserve"> responds </w:t>
      </w:r>
      <w:r w:rsidR="004B4EBE" w:rsidRPr="00FF6B94">
        <w:rPr>
          <w:rFonts w:ascii="Times New Roman" w:hAnsi="Times New Roman" w:cs="Times New Roman"/>
          <w:sz w:val="24"/>
          <w:szCs w:val="24"/>
          <w:lang w:val="en-US"/>
        </w:rPr>
        <w:t>to the</w:t>
      </w:r>
      <w:r w:rsidR="008000D2" w:rsidRPr="00FF6B94">
        <w:rPr>
          <w:rFonts w:ascii="Times New Roman" w:hAnsi="Times New Roman" w:cs="Times New Roman"/>
          <w:sz w:val="24"/>
          <w:szCs w:val="24"/>
          <w:lang w:val="en-US"/>
        </w:rPr>
        <w:t>ir</w:t>
      </w:r>
      <w:r w:rsidR="004B4EBE" w:rsidRPr="00FF6B94">
        <w:rPr>
          <w:rFonts w:ascii="Times New Roman" w:hAnsi="Times New Roman" w:cs="Times New Roman"/>
          <w:sz w:val="24"/>
          <w:szCs w:val="24"/>
          <w:lang w:val="en-US"/>
        </w:rPr>
        <w:t xml:space="preserve"> call</w:t>
      </w:r>
      <w:r w:rsidR="00B07AC3" w:rsidRPr="00FF6B94">
        <w:rPr>
          <w:rFonts w:ascii="Times New Roman" w:hAnsi="Times New Roman" w:cs="Times New Roman"/>
          <w:sz w:val="24"/>
          <w:szCs w:val="24"/>
          <w:lang w:val="en-US"/>
        </w:rPr>
        <w:t xml:space="preserve"> for more research</w:t>
      </w:r>
      <w:r w:rsidR="004B4EBE" w:rsidRPr="00FF6B94">
        <w:rPr>
          <w:rFonts w:ascii="Times New Roman" w:hAnsi="Times New Roman" w:cs="Times New Roman"/>
          <w:sz w:val="24"/>
          <w:szCs w:val="24"/>
          <w:lang w:val="en-US"/>
        </w:rPr>
        <w:t xml:space="preserve"> </w:t>
      </w:r>
      <w:r w:rsidR="008000D2" w:rsidRPr="00FF6B94">
        <w:rPr>
          <w:rFonts w:ascii="Times New Roman" w:hAnsi="Times New Roman" w:cs="Times New Roman"/>
          <w:sz w:val="24"/>
          <w:szCs w:val="24"/>
          <w:lang w:val="en-US"/>
        </w:rPr>
        <w:t>on this topic</w:t>
      </w:r>
      <w:r w:rsidR="004B4EBE" w:rsidRPr="00FF6B94">
        <w:rPr>
          <w:rFonts w:ascii="Times New Roman" w:hAnsi="Times New Roman" w:cs="Times New Roman"/>
          <w:sz w:val="24"/>
          <w:szCs w:val="24"/>
          <w:shd w:val="clear" w:color="auto" w:fill="FFFFFF"/>
          <w:lang w:val="en-US"/>
        </w:rPr>
        <w:t>.</w:t>
      </w:r>
      <w:r w:rsidR="005C6A4E" w:rsidRPr="00FF6B94">
        <w:rPr>
          <w:rFonts w:ascii="Times New Roman" w:hAnsi="Times New Roman" w:cs="Times New Roman"/>
          <w:sz w:val="24"/>
          <w:szCs w:val="24"/>
          <w:lang w:val="en-US"/>
        </w:rPr>
        <w:t xml:space="preserve"> </w:t>
      </w:r>
    </w:p>
    <w:p w14:paraId="32077627" w14:textId="2FFA4D0D" w:rsidR="00D5675E" w:rsidRPr="00FF6B94" w:rsidRDefault="00ED44B4" w:rsidP="00A62BF5">
      <w:pPr>
        <w:pStyle w:val="Heading1"/>
        <w:spacing w:line="480" w:lineRule="auto"/>
        <w:rPr>
          <w:color w:val="auto"/>
          <w:lang w:val="en-US"/>
        </w:rPr>
      </w:pPr>
      <w:r w:rsidRPr="00FF6B94">
        <w:rPr>
          <w:rFonts w:ascii="Times New Roman" w:hAnsi="Times New Roman" w:cs="Times New Roman"/>
          <w:color w:val="auto"/>
          <w:sz w:val="24"/>
          <w:szCs w:val="24"/>
          <w:lang w:val="en-US"/>
        </w:rPr>
        <w:t>Research Methods</w:t>
      </w:r>
      <w:r w:rsidR="00260258" w:rsidRPr="00FF6B94">
        <w:rPr>
          <w:rFonts w:ascii="Times New Roman" w:hAnsi="Times New Roman" w:cs="Times New Roman"/>
          <w:color w:val="auto"/>
          <w:sz w:val="24"/>
          <w:szCs w:val="24"/>
          <w:lang w:val="en-US"/>
        </w:rPr>
        <w:t>: Case Study Selection,</w:t>
      </w:r>
      <w:r w:rsidRPr="00FF6B94">
        <w:rPr>
          <w:rFonts w:ascii="Times New Roman" w:hAnsi="Times New Roman" w:cs="Times New Roman"/>
          <w:color w:val="auto"/>
          <w:sz w:val="24"/>
          <w:szCs w:val="24"/>
          <w:lang w:val="en-US"/>
        </w:rPr>
        <w:t xml:space="preserve"> </w:t>
      </w:r>
      <w:r w:rsidR="00D5675E" w:rsidRPr="00FF6B94">
        <w:rPr>
          <w:rFonts w:ascii="Times New Roman" w:hAnsi="Times New Roman" w:cs="Times New Roman"/>
          <w:color w:val="auto"/>
          <w:sz w:val="24"/>
          <w:szCs w:val="24"/>
          <w:lang w:val="en-US"/>
        </w:rPr>
        <w:t>Data</w:t>
      </w:r>
      <w:r w:rsidR="00260258" w:rsidRPr="00FF6B94">
        <w:rPr>
          <w:rFonts w:ascii="Times New Roman" w:hAnsi="Times New Roman" w:cs="Times New Roman"/>
          <w:color w:val="auto"/>
          <w:sz w:val="24"/>
          <w:szCs w:val="24"/>
          <w:lang w:val="en-US"/>
        </w:rPr>
        <w:t xml:space="preserve"> Collection, Data Analysis</w:t>
      </w:r>
    </w:p>
    <w:p w14:paraId="16AE0255" w14:textId="4180D5B9" w:rsidR="000C6EC3" w:rsidRPr="00FF6B94" w:rsidRDefault="0076088B" w:rsidP="00A869A5">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As noted above, our central research question is: how do changes in </w:t>
      </w:r>
      <w:r w:rsidR="004A7C36" w:rsidRPr="00FF6B94">
        <w:rPr>
          <w:rFonts w:ascii="Times New Roman" w:hAnsi="Times New Roman" w:cs="Times New Roman"/>
          <w:sz w:val="24"/>
          <w:szCs w:val="24"/>
          <w:lang w:val="en-US"/>
        </w:rPr>
        <w:t xml:space="preserve">the </w:t>
      </w:r>
      <w:r w:rsidRPr="00FF6B94">
        <w:rPr>
          <w:rFonts w:ascii="Times New Roman" w:hAnsi="Times New Roman" w:cs="Times New Roman"/>
          <w:sz w:val="24"/>
          <w:szCs w:val="24"/>
          <w:lang w:val="en-US"/>
        </w:rPr>
        <w:t>norms, beliefs, and similar informal institutions</w:t>
      </w:r>
      <w:r w:rsidR="00E7331A" w:rsidRPr="00FF6B94">
        <w:rPr>
          <w:rFonts w:ascii="Times New Roman" w:hAnsi="Times New Roman" w:cs="Times New Roman"/>
          <w:sz w:val="24"/>
          <w:szCs w:val="24"/>
          <w:lang w:val="en-US"/>
        </w:rPr>
        <w:t xml:space="preserve"> </w:t>
      </w:r>
      <w:r w:rsidR="00812394" w:rsidRPr="00FF6B94">
        <w:rPr>
          <w:rFonts w:ascii="Times New Roman" w:hAnsi="Times New Roman" w:cs="Times New Roman"/>
          <w:sz w:val="24"/>
          <w:szCs w:val="24"/>
          <w:lang w:val="en-US"/>
        </w:rPr>
        <w:t>that influence judicial decision-making</w:t>
      </w:r>
      <w:r w:rsidRPr="00FF6B94">
        <w:rPr>
          <w:rFonts w:ascii="Times New Roman" w:hAnsi="Times New Roman" w:cs="Times New Roman"/>
          <w:sz w:val="24"/>
          <w:szCs w:val="24"/>
          <w:lang w:val="en-US"/>
        </w:rPr>
        <w:t xml:space="preserve"> </w:t>
      </w:r>
      <w:r w:rsidR="0067239A" w:rsidRPr="00FF6B94">
        <w:rPr>
          <w:rFonts w:ascii="Times New Roman" w:hAnsi="Times New Roman" w:cs="Times New Roman"/>
          <w:sz w:val="24"/>
          <w:szCs w:val="24"/>
          <w:lang w:val="en-US"/>
        </w:rPr>
        <w:t xml:space="preserve">moderate </w:t>
      </w:r>
      <w:r w:rsidRPr="00FF6B94">
        <w:rPr>
          <w:rFonts w:ascii="Times New Roman" w:hAnsi="Times New Roman" w:cs="Times New Roman"/>
          <w:sz w:val="24"/>
          <w:szCs w:val="24"/>
          <w:lang w:val="en-US"/>
        </w:rPr>
        <w:t xml:space="preserve">the effectiveness of formal institutions </w:t>
      </w:r>
      <w:r w:rsidR="0067239A" w:rsidRPr="00FF6B94">
        <w:rPr>
          <w:rFonts w:ascii="Times New Roman" w:hAnsi="Times New Roman" w:cs="Times New Roman"/>
          <w:sz w:val="24"/>
          <w:szCs w:val="24"/>
          <w:lang w:val="en-US"/>
        </w:rPr>
        <w:t xml:space="preserve">in </w:t>
      </w:r>
      <w:r w:rsidRPr="00FF6B94">
        <w:rPr>
          <w:rFonts w:ascii="Times New Roman" w:hAnsi="Times New Roman" w:cs="Times New Roman"/>
          <w:sz w:val="24"/>
          <w:szCs w:val="24"/>
          <w:lang w:val="en-US"/>
        </w:rPr>
        <w:t>discourag</w:t>
      </w:r>
      <w:r w:rsidR="0067239A" w:rsidRPr="00FF6B94">
        <w:rPr>
          <w:rFonts w:ascii="Times New Roman" w:hAnsi="Times New Roman" w:cs="Times New Roman"/>
          <w:sz w:val="24"/>
          <w:szCs w:val="24"/>
          <w:lang w:val="en-US"/>
        </w:rPr>
        <w:t>ing</w:t>
      </w:r>
      <w:r w:rsidRPr="00FF6B94">
        <w:rPr>
          <w:rFonts w:ascii="Times New Roman" w:hAnsi="Times New Roman" w:cs="Times New Roman"/>
          <w:sz w:val="24"/>
          <w:szCs w:val="24"/>
          <w:lang w:val="en-US"/>
        </w:rPr>
        <w:t xml:space="preserve"> rent-seeking entrepreneurship?  </w:t>
      </w:r>
      <w:r w:rsidR="00E662DE" w:rsidRPr="00FF6B94">
        <w:rPr>
          <w:rFonts w:ascii="Times New Roman" w:hAnsi="Times New Roman" w:cs="Times New Roman"/>
          <w:sz w:val="24"/>
          <w:szCs w:val="24"/>
          <w:lang w:val="en-US"/>
        </w:rPr>
        <w:t xml:space="preserve">We focused our research on a set of court cases in which the legitimacy of various government interventions in the economy (typically regulations and subsidies) were contested on constitutional grounds. </w:t>
      </w:r>
      <w:r w:rsidR="00D209FD" w:rsidRPr="00FF6B94">
        <w:rPr>
          <w:rFonts w:ascii="Times New Roman" w:hAnsi="Times New Roman" w:cs="Times New Roman"/>
          <w:sz w:val="24"/>
          <w:szCs w:val="24"/>
          <w:lang w:val="en-US"/>
        </w:rPr>
        <w:t xml:space="preserve">In this section, we describe how we went about learning </w:t>
      </w:r>
      <w:r w:rsidR="00DE7AE8" w:rsidRPr="00FF6B94">
        <w:rPr>
          <w:rFonts w:ascii="Times New Roman" w:hAnsi="Times New Roman" w:cs="Times New Roman"/>
          <w:sz w:val="24"/>
          <w:szCs w:val="24"/>
          <w:lang w:val="en-US"/>
        </w:rPr>
        <w:t xml:space="preserve">about </w:t>
      </w:r>
      <w:r w:rsidR="00D209FD" w:rsidRPr="00FF6B94">
        <w:rPr>
          <w:rFonts w:ascii="Times New Roman" w:hAnsi="Times New Roman" w:cs="Times New Roman"/>
          <w:sz w:val="24"/>
          <w:szCs w:val="24"/>
          <w:lang w:val="en-US"/>
        </w:rPr>
        <w:t>how shift</w:t>
      </w:r>
      <w:r w:rsidR="00AD795B" w:rsidRPr="00FF6B94">
        <w:rPr>
          <w:rFonts w:ascii="Times New Roman" w:hAnsi="Times New Roman" w:cs="Times New Roman"/>
          <w:sz w:val="24"/>
          <w:szCs w:val="24"/>
          <w:lang w:val="en-US"/>
        </w:rPr>
        <w:t xml:space="preserve">s in the </w:t>
      </w:r>
      <w:r w:rsidR="00D209FD" w:rsidRPr="00FF6B94">
        <w:rPr>
          <w:rFonts w:ascii="Times New Roman" w:hAnsi="Times New Roman" w:cs="Times New Roman"/>
          <w:sz w:val="24"/>
          <w:szCs w:val="24"/>
          <w:lang w:val="en-US"/>
        </w:rPr>
        <w:t>norms, values, and beliefs</w:t>
      </w:r>
      <w:r w:rsidR="00260258" w:rsidRPr="00FF6B94">
        <w:rPr>
          <w:rFonts w:ascii="Times New Roman" w:hAnsi="Times New Roman" w:cs="Times New Roman"/>
          <w:sz w:val="24"/>
          <w:szCs w:val="24"/>
          <w:lang w:val="en-US"/>
        </w:rPr>
        <w:t xml:space="preserve"> that judges have applied in interpreting </w:t>
      </w:r>
      <w:r w:rsidR="00E662DE" w:rsidRPr="00FF6B94">
        <w:rPr>
          <w:rFonts w:ascii="Times New Roman" w:hAnsi="Times New Roman" w:cs="Times New Roman"/>
          <w:sz w:val="24"/>
          <w:szCs w:val="24"/>
          <w:lang w:val="en-US"/>
        </w:rPr>
        <w:t>these court cases</w:t>
      </w:r>
      <w:r w:rsidR="00D209FD" w:rsidRPr="00FF6B94">
        <w:rPr>
          <w:rFonts w:ascii="Times New Roman" w:hAnsi="Times New Roman" w:cs="Times New Roman"/>
          <w:sz w:val="24"/>
          <w:szCs w:val="24"/>
          <w:lang w:val="en-US"/>
        </w:rPr>
        <w:t>.</w:t>
      </w:r>
      <w:r w:rsidR="00786C27" w:rsidRPr="00FF6B94">
        <w:rPr>
          <w:rFonts w:ascii="Times New Roman" w:hAnsi="Times New Roman" w:cs="Times New Roman"/>
          <w:sz w:val="24"/>
          <w:szCs w:val="24"/>
          <w:lang w:val="en-US"/>
        </w:rPr>
        <w:t xml:space="preserve"> </w:t>
      </w:r>
    </w:p>
    <w:p w14:paraId="7DC7C31E" w14:textId="2339BD55" w:rsidR="00B64F48" w:rsidRPr="00FF6B94" w:rsidRDefault="0057644E" w:rsidP="0042684F">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We knew from the existing scholarly literature </w:t>
      </w:r>
      <w:r w:rsidR="00D209FD" w:rsidRPr="00FF6B94">
        <w:rPr>
          <w:rFonts w:ascii="Times New Roman" w:hAnsi="Times New Roman" w:cs="Times New Roman"/>
          <w:sz w:val="24"/>
          <w:szCs w:val="24"/>
          <w:lang w:val="en-US"/>
        </w:rPr>
        <w:t xml:space="preserve">that there was a lengthy period in which </w:t>
      </w:r>
      <w:r w:rsidR="004825AA" w:rsidRPr="00FF6B94">
        <w:rPr>
          <w:rFonts w:ascii="Times New Roman" w:hAnsi="Times New Roman" w:cs="Times New Roman"/>
          <w:sz w:val="24"/>
          <w:szCs w:val="24"/>
          <w:lang w:val="en-US"/>
        </w:rPr>
        <w:t>American</w:t>
      </w:r>
      <w:r w:rsidR="00D209FD" w:rsidRPr="00FF6B94">
        <w:rPr>
          <w:rFonts w:ascii="Times New Roman" w:hAnsi="Times New Roman" w:cs="Times New Roman"/>
          <w:sz w:val="24"/>
          <w:szCs w:val="24"/>
          <w:lang w:val="en-US"/>
        </w:rPr>
        <w:t xml:space="preserve"> judges </w:t>
      </w:r>
      <w:r w:rsidR="00C85B83" w:rsidRPr="00FF6B94">
        <w:rPr>
          <w:rFonts w:ascii="Times New Roman" w:hAnsi="Times New Roman" w:cs="Times New Roman"/>
          <w:sz w:val="24"/>
          <w:szCs w:val="24"/>
          <w:lang w:val="en-US"/>
        </w:rPr>
        <w:t xml:space="preserve">routinely </w:t>
      </w:r>
      <w:r w:rsidR="00AD795B" w:rsidRPr="00FF6B94">
        <w:rPr>
          <w:rFonts w:ascii="Times New Roman" w:hAnsi="Times New Roman" w:cs="Times New Roman"/>
          <w:sz w:val="24"/>
          <w:szCs w:val="24"/>
          <w:lang w:val="en-US"/>
        </w:rPr>
        <w:t>struck down as unconstitutional</w:t>
      </w:r>
      <w:r w:rsidR="00EE4D9D" w:rsidRPr="00FF6B94">
        <w:rPr>
          <w:rFonts w:ascii="Times New Roman" w:hAnsi="Times New Roman" w:cs="Times New Roman"/>
          <w:sz w:val="24"/>
          <w:szCs w:val="24"/>
          <w:lang w:val="en-US"/>
        </w:rPr>
        <w:t xml:space="preserve"> </w:t>
      </w:r>
      <w:r w:rsidR="00ED0F46" w:rsidRPr="00FF6B94">
        <w:rPr>
          <w:rFonts w:ascii="Times New Roman" w:hAnsi="Times New Roman" w:cs="Times New Roman"/>
          <w:sz w:val="24"/>
          <w:szCs w:val="24"/>
          <w:lang w:val="en-US"/>
        </w:rPr>
        <w:t>competition-limiting</w:t>
      </w:r>
      <w:r w:rsidR="00D209FD" w:rsidRPr="00FF6B94">
        <w:rPr>
          <w:rFonts w:ascii="Times New Roman" w:hAnsi="Times New Roman" w:cs="Times New Roman"/>
          <w:sz w:val="24"/>
          <w:szCs w:val="24"/>
          <w:lang w:val="en-US"/>
        </w:rPr>
        <w:t xml:space="preserve"> regulations</w:t>
      </w:r>
      <w:r w:rsidR="00AD795B" w:rsidRPr="00FF6B94">
        <w:rPr>
          <w:rFonts w:ascii="Times New Roman" w:hAnsi="Times New Roman" w:cs="Times New Roman"/>
          <w:sz w:val="24"/>
          <w:szCs w:val="24"/>
          <w:lang w:val="en-US"/>
        </w:rPr>
        <w:t xml:space="preserve"> and other government interventions into the economy</w:t>
      </w:r>
      <w:r w:rsidRPr="00FF6B94">
        <w:rPr>
          <w:rFonts w:ascii="Times New Roman" w:hAnsi="Times New Roman" w:cs="Times New Roman"/>
          <w:sz w:val="24"/>
          <w:szCs w:val="24"/>
          <w:lang w:val="en-US"/>
        </w:rPr>
        <w:t xml:space="preserve">. We also knew that </w:t>
      </w:r>
      <w:r w:rsidR="000958E3" w:rsidRPr="00FF6B94">
        <w:rPr>
          <w:rFonts w:ascii="Times New Roman" w:hAnsi="Times New Roman" w:cs="Times New Roman"/>
          <w:sz w:val="24"/>
          <w:szCs w:val="24"/>
          <w:lang w:val="en-US"/>
        </w:rPr>
        <w:t>scholars</w:t>
      </w:r>
      <w:r w:rsidRPr="00FF6B94">
        <w:rPr>
          <w:rFonts w:ascii="Times New Roman" w:hAnsi="Times New Roman" w:cs="Times New Roman"/>
          <w:sz w:val="24"/>
          <w:szCs w:val="24"/>
          <w:lang w:val="en-US"/>
        </w:rPr>
        <w:t xml:space="preserve"> in law schools generally</w:t>
      </w:r>
      <w:r w:rsidR="000958E3" w:rsidRPr="00FF6B94">
        <w:rPr>
          <w:rFonts w:ascii="Times New Roman" w:hAnsi="Times New Roman" w:cs="Times New Roman"/>
          <w:sz w:val="24"/>
          <w:szCs w:val="24"/>
          <w:lang w:val="en-US"/>
        </w:rPr>
        <w:t xml:space="preserve"> call </w:t>
      </w:r>
      <w:r w:rsidR="00786C27" w:rsidRPr="00FF6B94">
        <w:rPr>
          <w:rFonts w:ascii="Times New Roman" w:hAnsi="Times New Roman" w:cs="Times New Roman"/>
          <w:sz w:val="24"/>
          <w:szCs w:val="24"/>
          <w:lang w:val="en-US"/>
        </w:rPr>
        <w:t>th</w:t>
      </w:r>
      <w:r w:rsidRPr="00FF6B94">
        <w:rPr>
          <w:rFonts w:ascii="Times New Roman" w:hAnsi="Times New Roman" w:cs="Times New Roman"/>
          <w:sz w:val="24"/>
          <w:szCs w:val="24"/>
          <w:lang w:val="en-US"/>
        </w:rPr>
        <w:t xml:space="preserve">is period, which ended in </w:t>
      </w:r>
      <w:r w:rsidR="00786C27" w:rsidRPr="00FF6B94">
        <w:rPr>
          <w:rFonts w:ascii="Times New Roman" w:hAnsi="Times New Roman" w:cs="Times New Roman"/>
          <w:sz w:val="24"/>
          <w:szCs w:val="24"/>
          <w:lang w:val="en-US"/>
        </w:rPr>
        <w:t>1937</w:t>
      </w:r>
      <w:r w:rsidRPr="00FF6B94">
        <w:rPr>
          <w:rFonts w:ascii="Times New Roman" w:hAnsi="Times New Roman" w:cs="Times New Roman"/>
          <w:sz w:val="24"/>
          <w:szCs w:val="24"/>
          <w:lang w:val="en-US"/>
        </w:rPr>
        <w:t>,</w:t>
      </w:r>
      <w:r w:rsidR="000958E3" w:rsidRPr="00FF6B94">
        <w:rPr>
          <w:rFonts w:ascii="Times New Roman" w:hAnsi="Times New Roman" w:cs="Times New Roman"/>
          <w:sz w:val="24"/>
          <w:szCs w:val="24"/>
          <w:lang w:val="en-US"/>
        </w:rPr>
        <w:t xml:space="preserve"> the </w:t>
      </w:r>
      <w:r w:rsidR="007A4A29" w:rsidRPr="00FF6B94">
        <w:rPr>
          <w:rFonts w:ascii="Times New Roman" w:hAnsi="Times New Roman" w:cs="Times New Roman"/>
          <w:sz w:val="24"/>
          <w:szCs w:val="24"/>
          <w:lang w:val="en-US"/>
        </w:rPr>
        <w:t>“</w:t>
      </w:r>
      <w:r w:rsidR="000958E3" w:rsidRPr="00FF6B94">
        <w:rPr>
          <w:rFonts w:ascii="Times New Roman" w:hAnsi="Times New Roman" w:cs="Times New Roman"/>
          <w:sz w:val="24"/>
          <w:szCs w:val="24"/>
          <w:lang w:val="en-US"/>
        </w:rPr>
        <w:t xml:space="preserve">Lochner </w:t>
      </w:r>
      <w:r w:rsidR="007A4A29" w:rsidRPr="00FF6B94">
        <w:rPr>
          <w:rFonts w:ascii="Times New Roman" w:hAnsi="Times New Roman" w:cs="Times New Roman"/>
          <w:sz w:val="24"/>
          <w:szCs w:val="24"/>
          <w:lang w:val="en-US"/>
        </w:rPr>
        <w:t xml:space="preserve">Era” </w:t>
      </w:r>
      <w:r w:rsidR="002B1B3A" w:rsidRPr="00FF6B94">
        <w:rPr>
          <w:rFonts w:ascii="Times New Roman" w:hAnsi="Times New Roman" w:cs="Times New Roman"/>
          <w:sz w:val="24"/>
          <w:szCs w:val="24"/>
          <w:lang w:val="en-US"/>
        </w:rPr>
        <w:t>(</w:t>
      </w:r>
      <w:r w:rsidR="007A4A29" w:rsidRPr="00FF6B94">
        <w:rPr>
          <w:rFonts w:ascii="Times New Roman" w:hAnsi="Times New Roman" w:cs="Times New Roman"/>
          <w:sz w:val="24"/>
          <w:szCs w:val="24"/>
          <w:lang w:val="en-US"/>
        </w:rPr>
        <w:t>Phillips, 2001</w:t>
      </w:r>
      <w:r w:rsidR="00B067B0" w:rsidRPr="00FF6B94">
        <w:rPr>
          <w:rFonts w:ascii="Times New Roman" w:hAnsi="Times New Roman" w:cs="Times New Roman"/>
          <w:sz w:val="24"/>
          <w:szCs w:val="24"/>
          <w:lang w:val="en-US"/>
        </w:rPr>
        <w:t>;</w:t>
      </w:r>
      <w:r w:rsidR="00ED0F46" w:rsidRPr="00FF6B94">
        <w:rPr>
          <w:rFonts w:ascii="Times New Roman" w:hAnsi="Times New Roman" w:cs="Times New Roman"/>
          <w:sz w:val="24"/>
          <w:szCs w:val="24"/>
          <w:lang w:val="en-US"/>
        </w:rPr>
        <w:t xml:space="preserve"> Bernstein, 2005; Ely, 2006</w:t>
      </w:r>
      <w:r w:rsidR="00B067B0" w:rsidRPr="00FF6B94">
        <w:rPr>
          <w:rFonts w:ascii="Times New Roman" w:hAnsi="Times New Roman" w:cs="Times New Roman"/>
          <w:sz w:val="24"/>
          <w:szCs w:val="24"/>
          <w:lang w:val="en-US"/>
        </w:rPr>
        <w:t>; Barnett, 2013</w:t>
      </w:r>
      <w:r w:rsidR="00A213B5" w:rsidRPr="00FF6B94">
        <w:rPr>
          <w:rFonts w:ascii="Times New Roman" w:hAnsi="Times New Roman" w:cs="Times New Roman"/>
          <w:sz w:val="24"/>
          <w:szCs w:val="24"/>
          <w:lang w:val="en-US"/>
        </w:rPr>
        <w:t>; Cushman, 2017b</w:t>
      </w:r>
      <w:r w:rsidR="00B07AC3" w:rsidRPr="00FF6B94">
        <w:rPr>
          <w:rFonts w:ascii="Times New Roman" w:hAnsi="Times New Roman" w:cs="Times New Roman"/>
          <w:sz w:val="24"/>
          <w:szCs w:val="24"/>
          <w:lang w:val="en-US"/>
        </w:rPr>
        <w:t>)</w:t>
      </w:r>
      <w:r w:rsidR="00EE4D9D" w:rsidRPr="00FF6B94">
        <w:rPr>
          <w:rFonts w:ascii="Times New Roman" w:hAnsi="Times New Roman" w:cs="Times New Roman"/>
          <w:sz w:val="24"/>
          <w:szCs w:val="24"/>
          <w:lang w:val="en-US"/>
        </w:rPr>
        <w:t>.</w:t>
      </w:r>
      <w:r w:rsidR="00B74991" w:rsidRPr="00FF6B94">
        <w:rPr>
          <w:rFonts w:ascii="Times New Roman" w:hAnsi="Times New Roman" w:cs="Times New Roman"/>
          <w:sz w:val="24"/>
          <w:szCs w:val="24"/>
          <w:lang w:val="en-US"/>
        </w:rPr>
        <w:t xml:space="preserve"> </w:t>
      </w:r>
      <w:r w:rsidR="00ED0F46" w:rsidRPr="00FF6B94">
        <w:rPr>
          <w:rFonts w:ascii="Times New Roman" w:hAnsi="Times New Roman" w:cs="Times New Roman"/>
          <w:sz w:val="24"/>
          <w:szCs w:val="24"/>
          <w:lang w:val="en-US"/>
        </w:rPr>
        <w:t xml:space="preserve"> These publications tell us that</w:t>
      </w:r>
      <w:r w:rsidR="00A2592D" w:rsidRPr="00FF6B94">
        <w:rPr>
          <w:rFonts w:ascii="Times New Roman" w:hAnsi="Times New Roman" w:cs="Times New Roman"/>
          <w:sz w:val="24"/>
          <w:szCs w:val="24"/>
          <w:lang w:val="en-US"/>
        </w:rPr>
        <w:t xml:space="preserve"> </w:t>
      </w:r>
      <w:r w:rsidR="00EE4D9D" w:rsidRPr="00FF6B94">
        <w:rPr>
          <w:rFonts w:ascii="Times New Roman" w:hAnsi="Times New Roman" w:cs="Times New Roman"/>
          <w:sz w:val="24"/>
          <w:szCs w:val="24"/>
          <w:lang w:val="en-US"/>
        </w:rPr>
        <w:t>American judges in th</w:t>
      </w:r>
      <w:r w:rsidR="00207FF8" w:rsidRPr="00FF6B94">
        <w:rPr>
          <w:rFonts w:ascii="Times New Roman" w:hAnsi="Times New Roman" w:cs="Times New Roman"/>
          <w:sz w:val="24"/>
          <w:szCs w:val="24"/>
          <w:lang w:val="en-US"/>
        </w:rPr>
        <w:t>e so-called Lochner E</w:t>
      </w:r>
      <w:r w:rsidR="002B1B3A" w:rsidRPr="00FF6B94">
        <w:rPr>
          <w:rFonts w:ascii="Times New Roman" w:hAnsi="Times New Roman" w:cs="Times New Roman"/>
          <w:sz w:val="24"/>
          <w:szCs w:val="24"/>
          <w:lang w:val="en-US"/>
        </w:rPr>
        <w:t>ra believed</w:t>
      </w:r>
      <w:r w:rsidR="00EE4D9D" w:rsidRPr="00FF6B94">
        <w:rPr>
          <w:rFonts w:ascii="Times New Roman" w:hAnsi="Times New Roman" w:cs="Times New Roman"/>
          <w:sz w:val="24"/>
          <w:szCs w:val="24"/>
          <w:lang w:val="en-US"/>
        </w:rPr>
        <w:t xml:space="preserve"> that while it</w:t>
      </w:r>
      <w:r w:rsidR="00786C27" w:rsidRPr="00FF6B94">
        <w:rPr>
          <w:rFonts w:ascii="Times New Roman" w:hAnsi="Times New Roman" w:cs="Times New Roman"/>
          <w:sz w:val="24"/>
          <w:szCs w:val="24"/>
          <w:lang w:val="en-US"/>
        </w:rPr>
        <w:t xml:space="preserve"> was</w:t>
      </w:r>
      <w:r w:rsidR="0087440F" w:rsidRPr="00FF6B94">
        <w:rPr>
          <w:rFonts w:ascii="Times New Roman" w:hAnsi="Times New Roman" w:cs="Times New Roman"/>
          <w:sz w:val="24"/>
          <w:szCs w:val="24"/>
          <w:lang w:val="en-US"/>
        </w:rPr>
        <w:t xml:space="preserve"> sometimes </w:t>
      </w:r>
      <w:r w:rsidR="004825AA" w:rsidRPr="00FF6B94">
        <w:rPr>
          <w:rFonts w:ascii="Times New Roman" w:hAnsi="Times New Roman" w:cs="Times New Roman"/>
          <w:sz w:val="24"/>
          <w:szCs w:val="24"/>
          <w:lang w:val="en-US"/>
        </w:rPr>
        <w:t>legitimate</w:t>
      </w:r>
      <w:r w:rsidR="0087440F" w:rsidRPr="00FF6B94">
        <w:rPr>
          <w:rFonts w:ascii="Times New Roman" w:hAnsi="Times New Roman" w:cs="Times New Roman"/>
          <w:sz w:val="24"/>
          <w:szCs w:val="24"/>
          <w:lang w:val="en-US"/>
        </w:rPr>
        <w:t xml:space="preserve"> for </w:t>
      </w:r>
      <w:r w:rsidR="00E23966" w:rsidRPr="00FF6B94">
        <w:rPr>
          <w:rFonts w:ascii="Times New Roman" w:hAnsi="Times New Roman" w:cs="Times New Roman"/>
          <w:sz w:val="24"/>
          <w:szCs w:val="24"/>
          <w:lang w:val="en-US"/>
        </w:rPr>
        <w:t>governments</w:t>
      </w:r>
      <w:r w:rsidR="0087440F" w:rsidRPr="00FF6B94">
        <w:rPr>
          <w:rFonts w:ascii="Times New Roman" w:hAnsi="Times New Roman" w:cs="Times New Roman"/>
          <w:sz w:val="24"/>
          <w:szCs w:val="24"/>
          <w:lang w:val="en-US"/>
        </w:rPr>
        <w:t xml:space="preserve"> to abridge freedom of contract in the interest of </w:t>
      </w:r>
      <w:r w:rsidR="00DB04B9" w:rsidRPr="00FF6B94">
        <w:rPr>
          <w:rFonts w:ascii="Times New Roman" w:hAnsi="Times New Roman" w:cs="Times New Roman"/>
          <w:sz w:val="24"/>
          <w:szCs w:val="24"/>
          <w:lang w:val="en-US"/>
        </w:rPr>
        <w:t xml:space="preserve">for instance </w:t>
      </w:r>
      <w:r w:rsidR="0087440F" w:rsidRPr="00FF6B94">
        <w:rPr>
          <w:rFonts w:ascii="Times New Roman" w:hAnsi="Times New Roman" w:cs="Times New Roman"/>
          <w:sz w:val="24"/>
          <w:szCs w:val="24"/>
          <w:lang w:val="en-US"/>
        </w:rPr>
        <w:t>health and safet</w:t>
      </w:r>
      <w:r w:rsidR="00DB04B9" w:rsidRPr="00FF6B94">
        <w:rPr>
          <w:rFonts w:ascii="Times New Roman" w:hAnsi="Times New Roman" w:cs="Times New Roman"/>
          <w:sz w:val="24"/>
          <w:szCs w:val="24"/>
          <w:lang w:val="en-US"/>
        </w:rPr>
        <w:t>y</w:t>
      </w:r>
      <w:r w:rsidR="00EE4D9D" w:rsidRPr="00FF6B94">
        <w:rPr>
          <w:rFonts w:ascii="Times New Roman" w:hAnsi="Times New Roman" w:cs="Times New Roman"/>
          <w:sz w:val="24"/>
          <w:szCs w:val="24"/>
          <w:lang w:val="en-US"/>
        </w:rPr>
        <w:t xml:space="preserve">, they were </w:t>
      </w:r>
      <w:r w:rsidR="000958E3" w:rsidRPr="00FF6B94">
        <w:rPr>
          <w:rFonts w:ascii="Times New Roman" w:hAnsi="Times New Roman" w:cs="Times New Roman"/>
          <w:sz w:val="24"/>
          <w:szCs w:val="24"/>
          <w:lang w:val="en-US"/>
        </w:rPr>
        <w:t xml:space="preserve">more </w:t>
      </w:r>
      <w:r w:rsidR="00DE7AE8" w:rsidRPr="00FF6B94">
        <w:rPr>
          <w:rFonts w:ascii="Times New Roman" w:hAnsi="Times New Roman" w:cs="Times New Roman"/>
          <w:sz w:val="24"/>
          <w:szCs w:val="24"/>
          <w:lang w:val="en-US"/>
        </w:rPr>
        <w:t>skeptical</w:t>
      </w:r>
      <w:r w:rsidR="000958E3" w:rsidRPr="00FF6B94">
        <w:rPr>
          <w:rFonts w:ascii="Times New Roman" w:hAnsi="Times New Roman" w:cs="Times New Roman"/>
          <w:sz w:val="24"/>
          <w:szCs w:val="24"/>
          <w:lang w:val="en-US"/>
        </w:rPr>
        <w:t xml:space="preserve"> of laws that restricted freedom of contract than were</w:t>
      </w:r>
      <w:r w:rsidR="00EE4D9D" w:rsidRPr="00FF6B94">
        <w:rPr>
          <w:rFonts w:ascii="Times New Roman" w:hAnsi="Times New Roman" w:cs="Times New Roman"/>
          <w:sz w:val="24"/>
          <w:szCs w:val="24"/>
          <w:lang w:val="en-US"/>
        </w:rPr>
        <w:t xml:space="preserve"> American judges</w:t>
      </w:r>
      <w:r w:rsidR="000958E3" w:rsidRPr="00FF6B94">
        <w:rPr>
          <w:rFonts w:ascii="Times New Roman" w:hAnsi="Times New Roman" w:cs="Times New Roman"/>
          <w:sz w:val="24"/>
          <w:szCs w:val="24"/>
          <w:lang w:val="en-US"/>
        </w:rPr>
        <w:t xml:space="preserve"> in previous or subsequent</w:t>
      </w:r>
      <w:r w:rsidR="00F31C4D" w:rsidRPr="00FF6B94">
        <w:rPr>
          <w:rFonts w:ascii="Times New Roman" w:hAnsi="Times New Roman" w:cs="Times New Roman"/>
          <w:sz w:val="24"/>
          <w:szCs w:val="24"/>
          <w:lang w:val="en-US"/>
        </w:rPr>
        <w:t xml:space="preserve"> historical</w:t>
      </w:r>
      <w:r w:rsidR="000958E3" w:rsidRPr="00FF6B94">
        <w:rPr>
          <w:rFonts w:ascii="Times New Roman" w:hAnsi="Times New Roman" w:cs="Times New Roman"/>
          <w:sz w:val="24"/>
          <w:szCs w:val="24"/>
          <w:lang w:val="en-US"/>
        </w:rPr>
        <w:t xml:space="preserve"> periods.</w:t>
      </w:r>
      <w:r w:rsidR="00610D84" w:rsidRPr="00FF6B94">
        <w:rPr>
          <w:rFonts w:ascii="Times New Roman" w:hAnsi="Times New Roman" w:cs="Times New Roman"/>
          <w:sz w:val="24"/>
          <w:szCs w:val="24"/>
          <w:lang w:val="en-US"/>
        </w:rPr>
        <w:t xml:space="preserve"> We also knew that </w:t>
      </w:r>
      <w:r w:rsidR="006468BF" w:rsidRPr="00FF6B94">
        <w:rPr>
          <w:rFonts w:ascii="Times New Roman" w:hAnsi="Times New Roman" w:cs="Times New Roman"/>
          <w:sz w:val="24"/>
          <w:szCs w:val="24"/>
          <w:lang w:val="en-US"/>
        </w:rPr>
        <w:t xml:space="preserve">many </w:t>
      </w:r>
      <w:r w:rsidR="00610D84" w:rsidRPr="00FF6B94">
        <w:rPr>
          <w:rFonts w:ascii="Times New Roman" w:hAnsi="Times New Roman" w:cs="Times New Roman"/>
          <w:sz w:val="24"/>
          <w:szCs w:val="24"/>
          <w:lang w:val="en-US"/>
        </w:rPr>
        <w:t>judges in this period were hostile to taxpayer subsidies to companies and occasionally deemed them unconstitutional</w:t>
      </w:r>
      <w:r w:rsidR="006468BF" w:rsidRPr="00FF6B94">
        <w:rPr>
          <w:rFonts w:ascii="Times New Roman" w:hAnsi="Times New Roman" w:cs="Times New Roman"/>
          <w:sz w:val="24"/>
          <w:szCs w:val="24"/>
          <w:lang w:val="en-US"/>
        </w:rPr>
        <w:t xml:space="preserve"> (Pinsky, 1962)</w:t>
      </w:r>
      <w:r w:rsidR="00610D84" w:rsidRPr="00FF6B94">
        <w:rPr>
          <w:rFonts w:ascii="Times New Roman" w:hAnsi="Times New Roman" w:cs="Times New Roman"/>
          <w:sz w:val="24"/>
          <w:szCs w:val="24"/>
          <w:lang w:val="en-US"/>
        </w:rPr>
        <w:t>.</w:t>
      </w:r>
      <w:r w:rsidR="000958E3" w:rsidRPr="00FF6B94">
        <w:rPr>
          <w:rFonts w:ascii="Times New Roman" w:hAnsi="Times New Roman" w:cs="Times New Roman"/>
          <w:sz w:val="24"/>
          <w:szCs w:val="24"/>
          <w:lang w:val="en-US"/>
        </w:rPr>
        <w:t xml:space="preserve"> </w:t>
      </w:r>
      <w:r w:rsidR="00CF4A49" w:rsidRPr="00FF6B94">
        <w:rPr>
          <w:rFonts w:ascii="Times New Roman" w:hAnsi="Times New Roman" w:cs="Times New Roman"/>
          <w:sz w:val="24"/>
          <w:szCs w:val="24"/>
          <w:lang w:val="en-US"/>
        </w:rPr>
        <w:t>According to th</w:t>
      </w:r>
      <w:r w:rsidR="001F5D76" w:rsidRPr="00FF6B94">
        <w:rPr>
          <w:rFonts w:ascii="Times New Roman" w:hAnsi="Times New Roman" w:cs="Times New Roman"/>
          <w:sz w:val="24"/>
          <w:szCs w:val="24"/>
          <w:lang w:val="en-US"/>
        </w:rPr>
        <w:t xml:space="preserve">ese researchers, </w:t>
      </w:r>
      <w:r w:rsidR="008439C1" w:rsidRPr="00FF6B94">
        <w:rPr>
          <w:rFonts w:ascii="Times New Roman" w:hAnsi="Times New Roman" w:cs="Times New Roman"/>
          <w:sz w:val="24"/>
          <w:szCs w:val="24"/>
          <w:lang w:val="en-US"/>
        </w:rPr>
        <w:t xml:space="preserve">contemporary </w:t>
      </w:r>
      <w:r w:rsidR="00EE4D9D" w:rsidRPr="00FF6B94">
        <w:rPr>
          <w:rFonts w:ascii="Times New Roman" w:hAnsi="Times New Roman" w:cs="Times New Roman"/>
          <w:sz w:val="24"/>
          <w:szCs w:val="24"/>
          <w:lang w:val="en-US"/>
        </w:rPr>
        <w:t xml:space="preserve">judges </w:t>
      </w:r>
      <w:r w:rsidR="000958E3" w:rsidRPr="00FF6B94">
        <w:rPr>
          <w:rFonts w:ascii="Times New Roman" w:hAnsi="Times New Roman" w:cs="Times New Roman"/>
          <w:sz w:val="24"/>
          <w:szCs w:val="24"/>
          <w:lang w:val="en-US"/>
        </w:rPr>
        <w:t xml:space="preserve">were </w:t>
      </w:r>
      <w:r w:rsidR="004825AA" w:rsidRPr="00FF6B94">
        <w:rPr>
          <w:rFonts w:ascii="Times New Roman" w:hAnsi="Times New Roman" w:cs="Times New Roman"/>
          <w:sz w:val="24"/>
          <w:szCs w:val="24"/>
          <w:lang w:val="en-US"/>
        </w:rPr>
        <w:t xml:space="preserve">only </w:t>
      </w:r>
      <w:r w:rsidR="000958E3" w:rsidRPr="00FF6B94">
        <w:rPr>
          <w:rFonts w:ascii="Times New Roman" w:hAnsi="Times New Roman" w:cs="Times New Roman"/>
          <w:sz w:val="24"/>
          <w:szCs w:val="24"/>
          <w:lang w:val="en-US"/>
        </w:rPr>
        <w:t>willing to allow policymakers to</w:t>
      </w:r>
      <w:r w:rsidR="006468BF" w:rsidRPr="00FF6B94">
        <w:rPr>
          <w:rFonts w:ascii="Times New Roman" w:hAnsi="Times New Roman" w:cs="Times New Roman"/>
          <w:sz w:val="24"/>
          <w:szCs w:val="24"/>
          <w:lang w:val="en-US"/>
        </w:rPr>
        <w:t xml:space="preserve"> intervene in the economy by</w:t>
      </w:r>
      <w:r w:rsidR="000958E3" w:rsidRPr="00FF6B94">
        <w:rPr>
          <w:rFonts w:ascii="Times New Roman" w:hAnsi="Times New Roman" w:cs="Times New Roman"/>
          <w:sz w:val="24"/>
          <w:szCs w:val="24"/>
          <w:lang w:val="en-US"/>
        </w:rPr>
        <w:t xml:space="preserve"> limit</w:t>
      </w:r>
      <w:r w:rsidR="006468BF" w:rsidRPr="00FF6B94">
        <w:rPr>
          <w:rFonts w:ascii="Times New Roman" w:hAnsi="Times New Roman" w:cs="Times New Roman"/>
          <w:sz w:val="24"/>
          <w:szCs w:val="24"/>
          <w:lang w:val="en-US"/>
        </w:rPr>
        <w:t>ing</w:t>
      </w:r>
      <w:r w:rsidR="000958E3" w:rsidRPr="00FF6B94">
        <w:rPr>
          <w:rFonts w:ascii="Times New Roman" w:hAnsi="Times New Roman" w:cs="Times New Roman"/>
          <w:sz w:val="24"/>
          <w:szCs w:val="24"/>
          <w:lang w:val="en-US"/>
        </w:rPr>
        <w:t xml:space="preserve"> entrepreneurs’ freedom of contract via </w:t>
      </w:r>
      <w:r w:rsidR="004825AA" w:rsidRPr="00FF6B94">
        <w:rPr>
          <w:rFonts w:ascii="Times New Roman" w:hAnsi="Times New Roman" w:cs="Times New Roman"/>
          <w:sz w:val="24"/>
          <w:szCs w:val="24"/>
          <w:lang w:val="en-US"/>
        </w:rPr>
        <w:t>regulation</w:t>
      </w:r>
      <w:r w:rsidR="00A2592D" w:rsidRPr="00FF6B94">
        <w:rPr>
          <w:rFonts w:ascii="Times New Roman" w:hAnsi="Times New Roman" w:cs="Times New Roman"/>
          <w:sz w:val="24"/>
          <w:szCs w:val="24"/>
          <w:lang w:val="en-US"/>
        </w:rPr>
        <w:t xml:space="preserve"> or </w:t>
      </w:r>
      <w:r w:rsidR="006468BF" w:rsidRPr="00FF6B94">
        <w:rPr>
          <w:rFonts w:ascii="Times New Roman" w:hAnsi="Times New Roman" w:cs="Times New Roman"/>
          <w:sz w:val="24"/>
          <w:szCs w:val="24"/>
          <w:lang w:val="en-US"/>
        </w:rPr>
        <w:t>by</w:t>
      </w:r>
      <w:r w:rsidR="00A2592D" w:rsidRPr="00FF6B94">
        <w:rPr>
          <w:rFonts w:ascii="Times New Roman" w:hAnsi="Times New Roman" w:cs="Times New Roman"/>
          <w:sz w:val="24"/>
          <w:szCs w:val="24"/>
          <w:lang w:val="en-US"/>
        </w:rPr>
        <w:t xml:space="preserve"> grant</w:t>
      </w:r>
      <w:r w:rsidR="006468BF" w:rsidRPr="00FF6B94">
        <w:rPr>
          <w:rFonts w:ascii="Times New Roman" w:hAnsi="Times New Roman" w:cs="Times New Roman"/>
          <w:sz w:val="24"/>
          <w:szCs w:val="24"/>
          <w:lang w:val="en-US"/>
        </w:rPr>
        <w:t>ing</w:t>
      </w:r>
      <w:r w:rsidR="00A2592D" w:rsidRPr="00FF6B94">
        <w:rPr>
          <w:rFonts w:ascii="Times New Roman" w:hAnsi="Times New Roman" w:cs="Times New Roman"/>
          <w:sz w:val="24"/>
          <w:szCs w:val="24"/>
          <w:lang w:val="en-US"/>
        </w:rPr>
        <w:t xml:space="preserve"> a subsidy to a firm</w:t>
      </w:r>
      <w:r w:rsidR="00E23966" w:rsidRPr="00FF6B94">
        <w:rPr>
          <w:rFonts w:ascii="Times New Roman" w:hAnsi="Times New Roman" w:cs="Times New Roman"/>
          <w:sz w:val="24"/>
          <w:szCs w:val="24"/>
          <w:lang w:val="en-US"/>
        </w:rPr>
        <w:t xml:space="preserve"> </w:t>
      </w:r>
      <w:r w:rsidR="006468BF" w:rsidRPr="00FF6B94">
        <w:rPr>
          <w:rFonts w:ascii="Times New Roman" w:hAnsi="Times New Roman" w:cs="Times New Roman"/>
          <w:sz w:val="24"/>
          <w:szCs w:val="24"/>
          <w:lang w:val="en-US"/>
        </w:rPr>
        <w:t>if the policymakers presented</w:t>
      </w:r>
      <w:r w:rsidR="000958E3" w:rsidRPr="00FF6B94">
        <w:rPr>
          <w:rFonts w:ascii="Times New Roman" w:hAnsi="Times New Roman" w:cs="Times New Roman"/>
          <w:sz w:val="24"/>
          <w:szCs w:val="24"/>
          <w:lang w:val="en-US"/>
        </w:rPr>
        <w:t xml:space="preserve"> convincing evidence that the regulation </w:t>
      </w:r>
      <w:r w:rsidR="00A2592D" w:rsidRPr="00FF6B94">
        <w:rPr>
          <w:rFonts w:ascii="Times New Roman" w:hAnsi="Times New Roman" w:cs="Times New Roman"/>
          <w:sz w:val="24"/>
          <w:szCs w:val="24"/>
          <w:lang w:val="en-US"/>
        </w:rPr>
        <w:t xml:space="preserve">or subsidy </w:t>
      </w:r>
      <w:r w:rsidR="000958E3" w:rsidRPr="00FF6B94">
        <w:rPr>
          <w:rFonts w:ascii="Times New Roman" w:hAnsi="Times New Roman" w:cs="Times New Roman"/>
          <w:sz w:val="24"/>
          <w:szCs w:val="24"/>
          <w:lang w:val="en-US"/>
        </w:rPr>
        <w:t xml:space="preserve">served a genuine </w:t>
      </w:r>
      <w:r w:rsidR="000958E3" w:rsidRPr="00FF6B94">
        <w:rPr>
          <w:rFonts w:ascii="Times New Roman" w:hAnsi="Times New Roman" w:cs="Times New Roman"/>
          <w:sz w:val="24"/>
          <w:szCs w:val="24"/>
          <w:lang w:val="en-US"/>
        </w:rPr>
        <w:lastRenderedPageBreak/>
        <w:t>public interest</w:t>
      </w:r>
      <w:r w:rsidR="008439C1" w:rsidRPr="00FF6B94">
        <w:rPr>
          <w:rFonts w:ascii="Times New Roman" w:hAnsi="Times New Roman" w:cs="Times New Roman"/>
          <w:sz w:val="24"/>
          <w:szCs w:val="24"/>
          <w:lang w:val="en-US"/>
        </w:rPr>
        <w:t xml:space="preserve"> </w:t>
      </w:r>
      <w:r w:rsidR="00B64F48" w:rsidRPr="00FF6B94">
        <w:rPr>
          <w:rFonts w:ascii="Times New Roman" w:hAnsi="Times New Roman" w:cs="Times New Roman"/>
          <w:sz w:val="24"/>
          <w:szCs w:val="24"/>
          <w:lang w:val="en-US"/>
        </w:rPr>
        <w:t>(Ely, 2006).</w:t>
      </w:r>
      <w:r w:rsidR="004C55C5" w:rsidRPr="00FF6B94">
        <w:rPr>
          <w:rFonts w:ascii="Times New Roman" w:hAnsi="Times New Roman" w:cs="Times New Roman"/>
          <w:sz w:val="24"/>
          <w:szCs w:val="24"/>
          <w:lang w:val="en-US"/>
        </w:rPr>
        <w:t xml:space="preserve"> We knew</w:t>
      </w:r>
      <w:r w:rsidR="00C85B83" w:rsidRPr="00FF6B94">
        <w:rPr>
          <w:rFonts w:ascii="Times New Roman" w:hAnsi="Times New Roman" w:cs="Times New Roman"/>
          <w:sz w:val="24"/>
          <w:szCs w:val="24"/>
          <w:lang w:val="en-US"/>
        </w:rPr>
        <w:t xml:space="preserve"> from this literature</w:t>
      </w:r>
      <w:r w:rsidR="004C55C5" w:rsidRPr="00FF6B94">
        <w:rPr>
          <w:rFonts w:ascii="Times New Roman" w:hAnsi="Times New Roman" w:cs="Times New Roman"/>
          <w:sz w:val="24"/>
          <w:szCs w:val="24"/>
          <w:lang w:val="en-US"/>
        </w:rPr>
        <w:t xml:space="preserve"> that while </w:t>
      </w:r>
      <w:r w:rsidR="006F660C" w:rsidRPr="00FF6B94">
        <w:rPr>
          <w:rFonts w:ascii="Times New Roman" w:hAnsi="Times New Roman" w:cs="Times New Roman"/>
          <w:sz w:val="24"/>
          <w:szCs w:val="24"/>
          <w:lang w:val="en-US"/>
        </w:rPr>
        <w:t>American entrepreneurs</w:t>
      </w:r>
      <w:r w:rsidR="004C55C5" w:rsidRPr="00FF6B94">
        <w:rPr>
          <w:rFonts w:ascii="Times New Roman" w:hAnsi="Times New Roman" w:cs="Times New Roman"/>
          <w:sz w:val="24"/>
          <w:szCs w:val="24"/>
          <w:lang w:val="en-US"/>
        </w:rPr>
        <w:t xml:space="preserve"> </w:t>
      </w:r>
      <w:r w:rsidR="00C57AB4" w:rsidRPr="00FF6B94">
        <w:rPr>
          <w:rFonts w:ascii="Times New Roman" w:hAnsi="Times New Roman" w:cs="Times New Roman"/>
          <w:sz w:val="24"/>
          <w:szCs w:val="24"/>
          <w:lang w:val="en-US"/>
        </w:rPr>
        <w:t xml:space="preserve">certainly </w:t>
      </w:r>
      <w:r w:rsidR="004C55C5" w:rsidRPr="00FF6B94">
        <w:rPr>
          <w:rFonts w:ascii="Times New Roman" w:hAnsi="Times New Roman" w:cs="Times New Roman"/>
          <w:sz w:val="24"/>
          <w:szCs w:val="24"/>
          <w:lang w:val="en-US"/>
        </w:rPr>
        <w:t xml:space="preserve">did not cease to </w:t>
      </w:r>
      <w:r w:rsidR="00C57AB4" w:rsidRPr="00FF6B94">
        <w:rPr>
          <w:rFonts w:ascii="Times New Roman" w:hAnsi="Times New Roman" w:cs="Times New Roman"/>
          <w:sz w:val="24"/>
          <w:szCs w:val="24"/>
          <w:lang w:val="en-US"/>
        </w:rPr>
        <w:t xml:space="preserve">attempt to </w:t>
      </w:r>
      <w:r w:rsidR="004C55C5" w:rsidRPr="00FF6B94">
        <w:rPr>
          <w:rFonts w:ascii="Times New Roman" w:hAnsi="Times New Roman" w:cs="Times New Roman"/>
          <w:sz w:val="24"/>
          <w:szCs w:val="24"/>
          <w:lang w:val="en-US"/>
        </w:rPr>
        <w:t xml:space="preserve">engage in rent-seeking entrepreneurship during the Lochner Era, there was widespread awareness </w:t>
      </w:r>
      <w:r w:rsidR="003E18EA" w:rsidRPr="00FF6B94">
        <w:rPr>
          <w:rFonts w:ascii="Times New Roman" w:hAnsi="Times New Roman" w:cs="Times New Roman"/>
          <w:sz w:val="24"/>
          <w:szCs w:val="24"/>
          <w:lang w:val="en-US"/>
        </w:rPr>
        <w:t xml:space="preserve">among politicians and businesspeople </w:t>
      </w:r>
      <w:r w:rsidR="004C55C5" w:rsidRPr="00FF6B94">
        <w:rPr>
          <w:rFonts w:ascii="Times New Roman" w:hAnsi="Times New Roman" w:cs="Times New Roman"/>
          <w:sz w:val="24"/>
          <w:szCs w:val="24"/>
          <w:lang w:val="en-US"/>
        </w:rPr>
        <w:t xml:space="preserve">that </w:t>
      </w:r>
      <w:r w:rsidR="00C85B83" w:rsidRPr="00FF6B94">
        <w:rPr>
          <w:rFonts w:ascii="Times New Roman" w:hAnsi="Times New Roman" w:cs="Times New Roman"/>
          <w:sz w:val="24"/>
          <w:szCs w:val="24"/>
          <w:lang w:val="en-US"/>
        </w:rPr>
        <w:t xml:space="preserve">Supreme Court and other </w:t>
      </w:r>
      <w:r w:rsidR="004C55C5" w:rsidRPr="00FF6B94">
        <w:rPr>
          <w:rFonts w:ascii="Times New Roman" w:hAnsi="Times New Roman" w:cs="Times New Roman"/>
          <w:sz w:val="24"/>
          <w:szCs w:val="24"/>
          <w:lang w:val="en-US"/>
        </w:rPr>
        <w:t xml:space="preserve">judges were in the habit of striking down </w:t>
      </w:r>
      <w:r w:rsidR="004A7C36" w:rsidRPr="00FF6B94">
        <w:rPr>
          <w:rFonts w:ascii="Times New Roman" w:hAnsi="Times New Roman" w:cs="Times New Roman"/>
          <w:sz w:val="24"/>
          <w:szCs w:val="24"/>
          <w:lang w:val="en-US"/>
        </w:rPr>
        <w:t>state and local government policies</w:t>
      </w:r>
      <w:r w:rsidR="004C55C5" w:rsidRPr="00FF6B94">
        <w:rPr>
          <w:rFonts w:ascii="Times New Roman" w:hAnsi="Times New Roman" w:cs="Times New Roman"/>
          <w:sz w:val="24"/>
          <w:szCs w:val="24"/>
          <w:lang w:val="en-US"/>
        </w:rPr>
        <w:t xml:space="preserve"> they considered to be excessive government intervention in the economy. </w:t>
      </w:r>
      <w:r w:rsidR="003E18EA" w:rsidRPr="00FF6B94">
        <w:rPr>
          <w:rFonts w:ascii="Times New Roman" w:hAnsi="Times New Roman" w:cs="Times New Roman"/>
          <w:sz w:val="24"/>
          <w:szCs w:val="24"/>
          <w:lang w:val="en-US"/>
        </w:rPr>
        <w:t xml:space="preserve">Indeed, </w:t>
      </w:r>
      <w:r w:rsidR="004677C7" w:rsidRPr="00FF6B94">
        <w:rPr>
          <w:rFonts w:ascii="Times New Roman" w:hAnsi="Times New Roman" w:cs="Times New Roman"/>
          <w:sz w:val="24"/>
          <w:szCs w:val="24"/>
          <w:lang w:val="en-US"/>
        </w:rPr>
        <w:t xml:space="preserve">contemporary observers reported </w:t>
      </w:r>
      <w:r w:rsidR="003E18EA" w:rsidRPr="00FF6B94">
        <w:rPr>
          <w:rFonts w:ascii="Times New Roman" w:hAnsi="Times New Roman" w:cs="Times New Roman"/>
          <w:sz w:val="24"/>
          <w:szCs w:val="24"/>
          <w:lang w:val="en-US"/>
        </w:rPr>
        <w:t xml:space="preserve">that the courts’ actions tended to “inhibit” </w:t>
      </w:r>
      <w:r w:rsidR="004677C7" w:rsidRPr="00FF6B94">
        <w:rPr>
          <w:rFonts w:ascii="Times New Roman" w:hAnsi="Times New Roman" w:cs="Times New Roman"/>
          <w:sz w:val="24"/>
          <w:szCs w:val="24"/>
          <w:lang w:val="en-US"/>
        </w:rPr>
        <w:t xml:space="preserve">the introduction of </w:t>
      </w:r>
      <w:r w:rsidR="003E18EA" w:rsidRPr="00FF6B94">
        <w:rPr>
          <w:rFonts w:ascii="Times New Roman" w:hAnsi="Times New Roman" w:cs="Times New Roman"/>
          <w:sz w:val="24"/>
          <w:szCs w:val="24"/>
          <w:lang w:val="en-US"/>
        </w:rPr>
        <w:t>interventionist economic policies</w:t>
      </w:r>
      <w:r w:rsidR="004677C7" w:rsidRPr="00FF6B94">
        <w:rPr>
          <w:rFonts w:ascii="Times New Roman" w:hAnsi="Times New Roman" w:cs="Times New Roman"/>
          <w:sz w:val="24"/>
          <w:szCs w:val="24"/>
          <w:lang w:val="en-US"/>
        </w:rPr>
        <w:t xml:space="preserve"> by state governments</w:t>
      </w:r>
      <w:r w:rsidR="003E18EA" w:rsidRPr="00FF6B94">
        <w:rPr>
          <w:rFonts w:ascii="Times New Roman" w:hAnsi="Times New Roman" w:cs="Times New Roman"/>
          <w:sz w:val="24"/>
          <w:szCs w:val="24"/>
          <w:lang w:val="en-US"/>
        </w:rPr>
        <w:t xml:space="preserve"> (Gillman, 1993, p.61, p. 137). </w:t>
      </w:r>
      <w:r w:rsidR="004C55C5" w:rsidRPr="00FF6B94">
        <w:rPr>
          <w:rFonts w:ascii="Times New Roman" w:hAnsi="Times New Roman" w:cs="Times New Roman"/>
          <w:sz w:val="24"/>
          <w:szCs w:val="24"/>
          <w:lang w:val="en-US"/>
        </w:rPr>
        <w:t xml:space="preserve">According to Fishback (2008, 315), </w:t>
      </w:r>
      <w:r w:rsidR="00E137B3" w:rsidRPr="00FF6B94">
        <w:rPr>
          <w:rFonts w:ascii="Times New Roman" w:hAnsi="Times New Roman" w:cs="Times New Roman"/>
          <w:sz w:val="24"/>
          <w:szCs w:val="24"/>
          <w:lang w:val="en-US"/>
        </w:rPr>
        <w:t xml:space="preserve">the </w:t>
      </w:r>
      <w:r w:rsidR="004C55C5" w:rsidRPr="00FF6B94">
        <w:rPr>
          <w:rFonts w:ascii="Times New Roman" w:hAnsi="Times New Roman" w:cs="Times New Roman"/>
          <w:sz w:val="24"/>
          <w:szCs w:val="24"/>
          <w:lang w:val="en-US"/>
        </w:rPr>
        <w:t>knowledge that judges might act in this way “chilled” government intervention in the economy</w:t>
      </w:r>
      <w:r w:rsidR="00C85B83" w:rsidRPr="00FF6B94">
        <w:rPr>
          <w:rFonts w:ascii="Times New Roman" w:hAnsi="Times New Roman" w:cs="Times New Roman"/>
          <w:sz w:val="24"/>
          <w:szCs w:val="24"/>
          <w:lang w:val="en-US"/>
        </w:rPr>
        <w:t>, which meant that the overall amount of state intervention in the</w:t>
      </w:r>
      <w:r w:rsidR="003E18EA" w:rsidRPr="00FF6B94">
        <w:rPr>
          <w:rFonts w:ascii="Times New Roman" w:hAnsi="Times New Roman" w:cs="Times New Roman"/>
          <w:sz w:val="24"/>
          <w:szCs w:val="24"/>
          <w:lang w:val="en-US"/>
        </w:rPr>
        <w:t xml:space="preserve"> American</w:t>
      </w:r>
      <w:r w:rsidR="00C85B83" w:rsidRPr="00FF6B94">
        <w:rPr>
          <w:rFonts w:ascii="Times New Roman" w:hAnsi="Times New Roman" w:cs="Times New Roman"/>
          <w:sz w:val="24"/>
          <w:szCs w:val="24"/>
          <w:lang w:val="en-US"/>
        </w:rPr>
        <w:t xml:space="preserve"> economy was lower </w:t>
      </w:r>
      <w:r w:rsidR="003E18EA" w:rsidRPr="00FF6B94">
        <w:rPr>
          <w:rFonts w:ascii="Times New Roman" w:hAnsi="Times New Roman" w:cs="Times New Roman"/>
          <w:sz w:val="24"/>
          <w:szCs w:val="24"/>
          <w:lang w:val="en-US"/>
        </w:rPr>
        <w:t xml:space="preserve">in the period before 1937 </w:t>
      </w:r>
      <w:r w:rsidR="00C85B83" w:rsidRPr="00FF6B94">
        <w:rPr>
          <w:rFonts w:ascii="Times New Roman" w:hAnsi="Times New Roman" w:cs="Times New Roman"/>
          <w:sz w:val="24"/>
          <w:szCs w:val="24"/>
          <w:lang w:val="en-US"/>
        </w:rPr>
        <w:t>than it would otherwise have been</w:t>
      </w:r>
      <w:r w:rsidR="004C55C5" w:rsidRPr="00FF6B94">
        <w:rPr>
          <w:rFonts w:ascii="Times New Roman" w:hAnsi="Times New Roman" w:cs="Times New Roman"/>
          <w:sz w:val="24"/>
          <w:szCs w:val="24"/>
          <w:lang w:val="en-US"/>
        </w:rPr>
        <w:t xml:space="preserve">.   </w:t>
      </w:r>
    </w:p>
    <w:p w14:paraId="29B26021" w14:textId="60D1AE1F" w:rsidR="0057644E" w:rsidRPr="00FF6B94" w:rsidRDefault="00B64F48" w:rsidP="00283E5F">
      <w:pPr>
        <w:spacing w:line="480" w:lineRule="auto"/>
        <w:ind w:firstLine="720"/>
        <w:rPr>
          <w:rFonts w:ascii="Times New Roman" w:hAnsi="Times New Roman" w:cs="Times New Roman"/>
          <w:sz w:val="24"/>
          <w:szCs w:val="24"/>
          <w:lang w:val="en-US"/>
        </w:rPr>
      </w:pPr>
      <w:bookmarkStart w:id="2" w:name="_Hlk106617640"/>
      <w:r w:rsidRPr="00FF6B94">
        <w:rPr>
          <w:rFonts w:ascii="Times New Roman" w:hAnsi="Times New Roman" w:cs="Times New Roman"/>
          <w:sz w:val="24"/>
          <w:szCs w:val="24"/>
          <w:lang w:val="en-US"/>
        </w:rPr>
        <w:t xml:space="preserve">We used the </w:t>
      </w:r>
      <w:r w:rsidR="00F31C4D" w:rsidRPr="00FF6B94">
        <w:rPr>
          <w:rFonts w:ascii="Times New Roman" w:hAnsi="Times New Roman" w:cs="Times New Roman"/>
          <w:sz w:val="24"/>
          <w:szCs w:val="24"/>
          <w:lang w:val="en-US"/>
        </w:rPr>
        <w:t xml:space="preserve">aforementioned </w:t>
      </w:r>
      <w:r w:rsidRPr="00FF6B94">
        <w:rPr>
          <w:rFonts w:ascii="Times New Roman" w:hAnsi="Times New Roman" w:cs="Times New Roman"/>
          <w:sz w:val="24"/>
          <w:szCs w:val="24"/>
          <w:lang w:val="en-US"/>
        </w:rPr>
        <w:t xml:space="preserve">legal scholarship on </w:t>
      </w:r>
      <w:r w:rsidR="00EE4D9D" w:rsidRPr="00FF6B94">
        <w:rPr>
          <w:rFonts w:ascii="Times New Roman" w:hAnsi="Times New Roman" w:cs="Times New Roman"/>
          <w:sz w:val="24"/>
          <w:szCs w:val="24"/>
          <w:lang w:val="en-US"/>
        </w:rPr>
        <w:t xml:space="preserve">the Lochner </w:t>
      </w:r>
      <w:r w:rsidR="008439C1" w:rsidRPr="00FF6B94">
        <w:rPr>
          <w:rFonts w:ascii="Times New Roman" w:hAnsi="Times New Roman" w:cs="Times New Roman"/>
          <w:sz w:val="24"/>
          <w:szCs w:val="24"/>
          <w:lang w:val="en-US"/>
        </w:rPr>
        <w:t>E</w:t>
      </w:r>
      <w:r w:rsidR="00EE4D9D" w:rsidRPr="00FF6B94">
        <w:rPr>
          <w:rFonts w:ascii="Times New Roman" w:hAnsi="Times New Roman" w:cs="Times New Roman"/>
          <w:sz w:val="24"/>
          <w:szCs w:val="24"/>
          <w:lang w:val="en-US"/>
        </w:rPr>
        <w:t>ra</w:t>
      </w:r>
      <w:r w:rsidRPr="00FF6B94">
        <w:rPr>
          <w:rFonts w:ascii="Times New Roman" w:hAnsi="Times New Roman" w:cs="Times New Roman"/>
          <w:sz w:val="24"/>
          <w:szCs w:val="24"/>
          <w:lang w:val="en-US"/>
        </w:rPr>
        <w:t xml:space="preserve"> </w:t>
      </w:r>
      <w:r w:rsidR="00E23966" w:rsidRPr="00FF6B94">
        <w:rPr>
          <w:rFonts w:ascii="Times New Roman" w:hAnsi="Times New Roman" w:cs="Times New Roman"/>
          <w:sz w:val="24"/>
          <w:szCs w:val="24"/>
          <w:lang w:val="en-US"/>
        </w:rPr>
        <w:t xml:space="preserve">and </w:t>
      </w:r>
      <w:r w:rsidR="00F31C4D" w:rsidRPr="00FF6B94">
        <w:rPr>
          <w:rFonts w:ascii="Times New Roman" w:hAnsi="Times New Roman" w:cs="Times New Roman"/>
          <w:sz w:val="24"/>
          <w:szCs w:val="24"/>
          <w:lang w:val="en-US"/>
        </w:rPr>
        <w:t xml:space="preserve">two </w:t>
      </w:r>
      <w:r w:rsidR="004825AA" w:rsidRPr="00FF6B94">
        <w:rPr>
          <w:rFonts w:ascii="Times New Roman" w:hAnsi="Times New Roman" w:cs="Times New Roman"/>
          <w:sz w:val="24"/>
          <w:szCs w:val="24"/>
          <w:lang w:val="en-US"/>
        </w:rPr>
        <w:t xml:space="preserve">leading </w:t>
      </w:r>
      <w:r w:rsidR="00E23966" w:rsidRPr="00FF6B94">
        <w:rPr>
          <w:rFonts w:ascii="Times New Roman" w:hAnsi="Times New Roman" w:cs="Times New Roman"/>
          <w:sz w:val="24"/>
          <w:szCs w:val="24"/>
          <w:lang w:val="en-US"/>
        </w:rPr>
        <w:t>databases of case law</w:t>
      </w:r>
      <w:r w:rsidRPr="00FF6B94">
        <w:rPr>
          <w:rFonts w:ascii="Times New Roman" w:hAnsi="Times New Roman" w:cs="Times New Roman"/>
          <w:sz w:val="24"/>
          <w:szCs w:val="24"/>
          <w:lang w:val="en-US"/>
        </w:rPr>
        <w:t xml:space="preserve"> </w:t>
      </w:r>
      <w:r w:rsidR="00F31C4D" w:rsidRPr="00FF6B94">
        <w:rPr>
          <w:rFonts w:ascii="Times New Roman" w:hAnsi="Times New Roman" w:cs="Times New Roman"/>
          <w:sz w:val="24"/>
          <w:szCs w:val="24"/>
          <w:lang w:val="en-US"/>
        </w:rPr>
        <w:t xml:space="preserve">(Westlaw and Google Case Law) </w:t>
      </w:r>
      <w:r w:rsidRPr="00FF6B94">
        <w:rPr>
          <w:rFonts w:ascii="Times New Roman" w:hAnsi="Times New Roman" w:cs="Times New Roman"/>
          <w:sz w:val="24"/>
          <w:szCs w:val="24"/>
          <w:lang w:val="en-US"/>
        </w:rPr>
        <w:t xml:space="preserve">to identify the court cases in which judges were asked to pronounce on whether </w:t>
      </w:r>
      <w:r w:rsidR="00A2592D" w:rsidRPr="00FF6B94">
        <w:rPr>
          <w:rFonts w:ascii="Times New Roman" w:hAnsi="Times New Roman" w:cs="Times New Roman"/>
          <w:sz w:val="24"/>
          <w:szCs w:val="24"/>
          <w:lang w:val="en-US"/>
        </w:rPr>
        <w:t xml:space="preserve">specific government interventions </w:t>
      </w:r>
      <w:r w:rsidRPr="00FF6B94">
        <w:rPr>
          <w:rFonts w:ascii="Times New Roman" w:hAnsi="Times New Roman" w:cs="Times New Roman"/>
          <w:sz w:val="24"/>
          <w:szCs w:val="24"/>
          <w:lang w:val="en-US"/>
        </w:rPr>
        <w:t xml:space="preserve">were </w:t>
      </w:r>
      <w:r w:rsidR="00007CAE" w:rsidRPr="00FF6B94">
        <w:rPr>
          <w:rFonts w:ascii="Times New Roman" w:hAnsi="Times New Roman" w:cs="Times New Roman"/>
          <w:sz w:val="24"/>
          <w:szCs w:val="24"/>
          <w:lang w:val="en-US"/>
        </w:rPr>
        <w:t>unconstitutional</w:t>
      </w:r>
      <w:r w:rsidR="004E4A56" w:rsidRPr="00FF6B94">
        <w:rPr>
          <w:rFonts w:ascii="Times New Roman" w:hAnsi="Times New Roman" w:cs="Times New Roman"/>
          <w:sz w:val="24"/>
          <w:szCs w:val="24"/>
          <w:lang w:val="en-US"/>
        </w:rPr>
        <w:t xml:space="preserve"> and in which the regulation, subsidy, or other government policy</w:t>
      </w:r>
      <w:r w:rsidR="00007CAE" w:rsidRPr="00FF6B94">
        <w:rPr>
          <w:rFonts w:ascii="Times New Roman" w:hAnsi="Times New Roman" w:cs="Times New Roman"/>
          <w:sz w:val="24"/>
          <w:szCs w:val="24"/>
          <w:lang w:val="en-US"/>
        </w:rPr>
        <w:t xml:space="preserve"> </w:t>
      </w:r>
      <w:r w:rsidR="004E4A56" w:rsidRPr="00FF6B94">
        <w:rPr>
          <w:rFonts w:ascii="Times New Roman" w:hAnsi="Times New Roman" w:cs="Times New Roman"/>
          <w:sz w:val="24"/>
          <w:szCs w:val="24"/>
          <w:lang w:val="en-US"/>
        </w:rPr>
        <w:t xml:space="preserve">that was subject to judicial </w:t>
      </w:r>
      <w:r w:rsidR="00007CAE" w:rsidRPr="00FF6B94">
        <w:rPr>
          <w:rFonts w:ascii="Times New Roman" w:hAnsi="Times New Roman" w:cs="Times New Roman"/>
          <w:sz w:val="24"/>
          <w:szCs w:val="24"/>
          <w:lang w:val="en-US"/>
        </w:rPr>
        <w:t>imposed on firms appeared to us to represent rent-seeking</w:t>
      </w:r>
      <w:r w:rsidR="00421B06" w:rsidRPr="00FF6B94">
        <w:rPr>
          <w:rFonts w:ascii="Times New Roman" w:hAnsi="Times New Roman" w:cs="Times New Roman"/>
          <w:sz w:val="24"/>
          <w:szCs w:val="24"/>
          <w:lang w:val="en-US"/>
        </w:rPr>
        <w:t xml:space="preserve"> entrepreneurship according to the constrained definition </w:t>
      </w:r>
      <w:r w:rsidR="00DB04B9" w:rsidRPr="00FF6B94">
        <w:rPr>
          <w:rFonts w:ascii="Times New Roman" w:hAnsi="Times New Roman" w:cs="Times New Roman"/>
          <w:sz w:val="24"/>
          <w:szCs w:val="24"/>
          <w:lang w:val="en-US"/>
        </w:rPr>
        <w:t xml:space="preserve">discussed </w:t>
      </w:r>
      <w:r w:rsidR="00421B06" w:rsidRPr="00FF6B94">
        <w:rPr>
          <w:rFonts w:ascii="Times New Roman" w:hAnsi="Times New Roman" w:cs="Times New Roman"/>
          <w:sz w:val="24"/>
          <w:szCs w:val="24"/>
          <w:lang w:val="en-US"/>
        </w:rPr>
        <w:t>above</w:t>
      </w:r>
      <w:r w:rsidR="001F5D76" w:rsidRPr="00FF6B94">
        <w:rPr>
          <w:rFonts w:ascii="Times New Roman" w:hAnsi="Times New Roman" w:cs="Times New Roman"/>
          <w:sz w:val="24"/>
          <w:szCs w:val="24"/>
          <w:lang w:val="en-US"/>
        </w:rPr>
        <w:t xml:space="preserve"> (see </w:t>
      </w:r>
      <w:r w:rsidR="004A7C36" w:rsidRPr="00FF6B94">
        <w:rPr>
          <w:rFonts w:ascii="Times New Roman" w:hAnsi="Times New Roman" w:cs="Times New Roman"/>
          <w:sz w:val="24"/>
          <w:szCs w:val="24"/>
          <w:lang w:val="en-US"/>
        </w:rPr>
        <w:t xml:space="preserve">table in our methodology and data </w:t>
      </w:r>
      <w:r w:rsidR="001F5D76" w:rsidRPr="00FF6B94">
        <w:rPr>
          <w:rFonts w:ascii="Times New Roman" w:hAnsi="Times New Roman" w:cs="Times New Roman"/>
          <w:sz w:val="24"/>
          <w:szCs w:val="24"/>
          <w:lang w:val="en-US"/>
        </w:rPr>
        <w:t>Appendix for</w:t>
      </w:r>
      <w:r w:rsidR="004A7C36" w:rsidRPr="00FF6B94">
        <w:rPr>
          <w:rFonts w:ascii="Times New Roman" w:hAnsi="Times New Roman" w:cs="Times New Roman"/>
          <w:sz w:val="24"/>
          <w:szCs w:val="24"/>
          <w:lang w:val="en-US"/>
        </w:rPr>
        <w:t xml:space="preserve"> full</w:t>
      </w:r>
      <w:r w:rsidR="001F5D76" w:rsidRPr="00FF6B94">
        <w:rPr>
          <w:rFonts w:ascii="Times New Roman" w:hAnsi="Times New Roman" w:cs="Times New Roman"/>
          <w:sz w:val="24"/>
          <w:szCs w:val="24"/>
          <w:lang w:val="en-US"/>
        </w:rPr>
        <w:t xml:space="preserve"> list of cases). </w:t>
      </w:r>
      <w:r w:rsidR="004E4A56" w:rsidRPr="00FF6B94">
        <w:rPr>
          <w:rFonts w:ascii="Times New Roman" w:hAnsi="Times New Roman" w:cs="Times New Roman"/>
          <w:sz w:val="24"/>
          <w:szCs w:val="24"/>
          <w:lang w:val="en-US"/>
        </w:rPr>
        <w:t xml:space="preserve">We </w:t>
      </w:r>
      <w:r w:rsidR="004677C7" w:rsidRPr="00FF6B94">
        <w:rPr>
          <w:rFonts w:ascii="Times New Roman" w:hAnsi="Times New Roman" w:cs="Times New Roman"/>
          <w:sz w:val="24"/>
          <w:szCs w:val="24"/>
          <w:lang w:val="en-US"/>
        </w:rPr>
        <w:t>analyzed</w:t>
      </w:r>
      <w:r w:rsidR="004E4A56" w:rsidRPr="00FF6B94">
        <w:rPr>
          <w:rFonts w:ascii="Times New Roman" w:hAnsi="Times New Roman" w:cs="Times New Roman"/>
          <w:sz w:val="24"/>
          <w:szCs w:val="24"/>
          <w:lang w:val="en-US"/>
        </w:rPr>
        <w:t xml:space="preserve"> </w:t>
      </w:r>
      <w:bookmarkEnd w:id="2"/>
      <w:r w:rsidR="001F5D76" w:rsidRPr="00FF6B94">
        <w:rPr>
          <w:rFonts w:ascii="Times New Roman" w:hAnsi="Times New Roman" w:cs="Times New Roman"/>
          <w:sz w:val="24"/>
          <w:szCs w:val="24"/>
          <w:lang w:val="en-US"/>
        </w:rPr>
        <w:t>the 5</w:t>
      </w:r>
      <w:r w:rsidR="00CF2A38" w:rsidRPr="00FF6B94">
        <w:rPr>
          <w:rFonts w:ascii="Times New Roman" w:hAnsi="Times New Roman" w:cs="Times New Roman"/>
          <w:sz w:val="24"/>
          <w:szCs w:val="24"/>
          <w:lang w:val="en-US"/>
        </w:rPr>
        <w:t>2</w:t>
      </w:r>
      <w:r w:rsidR="001F5D76" w:rsidRPr="00FF6B94">
        <w:rPr>
          <w:rFonts w:ascii="Times New Roman" w:hAnsi="Times New Roman" w:cs="Times New Roman"/>
          <w:sz w:val="24"/>
          <w:szCs w:val="24"/>
          <w:lang w:val="en-US"/>
        </w:rPr>
        <w:t xml:space="preserve"> court cases</w:t>
      </w:r>
      <w:r w:rsidR="004E4A56" w:rsidRPr="00FF6B94">
        <w:rPr>
          <w:rFonts w:ascii="Times New Roman" w:hAnsi="Times New Roman" w:cs="Times New Roman"/>
          <w:sz w:val="24"/>
          <w:szCs w:val="24"/>
          <w:lang w:val="en-US"/>
        </w:rPr>
        <w:t xml:space="preserve"> using a </w:t>
      </w:r>
      <w:r w:rsidR="004677C7" w:rsidRPr="00FF6B94">
        <w:rPr>
          <w:rFonts w:ascii="Times New Roman" w:hAnsi="Times New Roman" w:cs="Times New Roman"/>
          <w:sz w:val="24"/>
          <w:szCs w:val="24"/>
          <w:lang w:val="en-US"/>
        </w:rPr>
        <w:t xml:space="preserve">multi-step </w:t>
      </w:r>
      <w:r w:rsidR="004E4A56" w:rsidRPr="00FF6B94">
        <w:rPr>
          <w:rFonts w:ascii="Times New Roman" w:hAnsi="Times New Roman" w:cs="Times New Roman"/>
          <w:sz w:val="24"/>
          <w:szCs w:val="24"/>
          <w:lang w:val="en-US"/>
        </w:rPr>
        <w:t xml:space="preserve">procedure described in detail in </w:t>
      </w:r>
      <w:r w:rsidR="004A7C36" w:rsidRPr="00FF6B94">
        <w:rPr>
          <w:rFonts w:ascii="Times New Roman" w:hAnsi="Times New Roman" w:cs="Times New Roman"/>
          <w:sz w:val="24"/>
          <w:szCs w:val="24"/>
          <w:lang w:val="en-US"/>
        </w:rPr>
        <w:t>the A</w:t>
      </w:r>
      <w:r w:rsidR="004E4A56" w:rsidRPr="00FF6B94">
        <w:rPr>
          <w:rFonts w:ascii="Times New Roman" w:hAnsi="Times New Roman" w:cs="Times New Roman"/>
          <w:sz w:val="24"/>
          <w:szCs w:val="24"/>
          <w:lang w:val="en-US"/>
        </w:rPr>
        <w:t>ppendix.</w:t>
      </w:r>
      <w:r w:rsidR="00F139A7" w:rsidRPr="00FF6B94">
        <w:rPr>
          <w:rFonts w:ascii="Times New Roman" w:hAnsi="Times New Roman" w:cs="Times New Roman"/>
          <w:sz w:val="24"/>
          <w:szCs w:val="24"/>
          <w:lang w:val="en-US"/>
        </w:rPr>
        <w:t xml:space="preserve"> </w:t>
      </w:r>
      <w:bookmarkStart w:id="3" w:name="_Hlk106617989"/>
      <w:r w:rsidR="00283E5F" w:rsidRPr="00FF6B94">
        <w:rPr>
          <w:rFonts w:ascii="Times New Roman" w:hAnsi="Times New Roman" w:cs="Times New Roman"/>
          <w:sz w:val="24"/>
          <w:szCs w:val="24"/>
          <w:lang w:val="en-US"/>
        </w:rPr>
        <w:t>Our</w:t>
      </w:r>
      <w:r w:rsidR="00F139A7" w:rsidRPr="00FF6B94">
        <w:rPr>
          <w:rFonts w:ascii="Times New Roman" w:hAnsi="Times New Roman" w:cs="Times New Roman"/>
          <w:sz w:val="24"/>
          <w:szCs w:val="24"/>
          <w:lang w:val="en-US"/>
        </w:rPr>
        <w:t xml:space="preserve"> procedure </w:t>
      </w:r>
      <w:r w:rsidR="00283E5F" w:rsidRPr="00FF6B94">
        <w:rPr>
          <w:rFonts w:ascii="Times New Roman" w:hAnsi="Times New Roman" w:cs="Times New Roman"/>
          <w:sz w:val="24"/>
          <w:szCs w:val="24"/>
          <w:lang w:val="en-US"/>
        </w:rPr>
        <w:t xml:space="preserve">for analyzing a case began with the collection of </w:t>
      </w:r>
      <w:r w:rsidR="00007CAE" w:rsidRPr="00FF6B94">
        <w:rPr>
          <w:rFonts w:ascii="Times New Roman" w:hAnsi="Times New Roman" w:cs="Times New Roman"/>
          <w:sz w:val="24"/>
          <w:szCs w:val="24"/>
          <w:lang w:val="en-US"/>
        </w:rPr>
        <w:t>court documents (</w:t>
      </w:r>
      <w:r w:rsidR="001A2B8A" w:rsidRPr="00FF6B94">
        <w:rPr>
          <w:rFonts w:ascii="Times New Roman" w:hAnsi="Times New Roman" w:cs="Times New Roman"/>
          <w:sz w:val="24"/>
          <w:szCs w:val="24"/>
          <w:lang w:val="en-US"/>
        </w:rPr>
        <w:t>primarily the</w:t>
      </w:r>
      <w:r w:rsidR="008439C1" w:rsidRPr="00FF6B94">
        <w:rPr>
          <w:rFonts w:ascii="Times New Roman" w:hAnsi="Times New Roman" w:cs="Times New Roman"/>
          <w:sz w:val="24"/>
          <w:szCs w:val="24"/>
          <w:lang w:val="en-US"/>
        </w:rPr>
        <w:t xml:space="preserve"> </w:t>
      </w:r>
      <w:r w:rsidR="00007CAE" w:rsidRPr="00FF6B94">
        <w:rPr>
          <w:rFonts w:ascii="Times New Roman" w:hAnsi="Times New Roman" w:cs="Times New Roman"/>
          <w:sz w:val="24"/>
          <w:szCs w:val="24"/>
          <w:lang w:val="en-US"/>
        </w:rPr>
        <w:t>text</w:t>
      </w:r>
      <w:r w:rsidR="00207FF8" w:rsidRPr="00FF6B94">
        <w:rPr>
          <w:rFonts w:ascii="Times New Roman" w:hAnsi="Times New Roman" w:cs="Times New Roman"/>
          <w:sz w:val="24"/>
          <w:szCs w:val="24"/>
          <w:lang w:val="en-US"/>
        </w:rPr>
        <w:t>s</w:t>
      </w:r>
      <w:r w:rsidR="00007CAE" w:rsidRPr="00FF6B94">
        <w:rPr>
          <w:rFonts w:ascii="Times New Roman" w:hAnsi="Times New Roman" w:cs="Times New Roman"/>
          <w:sz w:val="24"/>
          <w:szCs w:val="24"/>
          <w:lang w:val="en-US"/>
        </w:rPr>
        <w:t xml:space="preserve"> of majority and dissenting opinions) and</w:t>
      </w:r>
      <w:r w:rsidR="00A2592D" w:rsidRPr="00FF6B94">
        <w:rPr>
          <w:rFonts w:ascii="Times New Roman" w:hAnsi="Times New Roman" w:cs="Times New Roman"/>
          <w:sz w:val="24"/>
          <w:szCs w:val="24"/>
          <w:lang w:val="en-US"/>
        </w:rPr>
        <w:t xml:space="preserve"> contextual documents</w:t>
      </w:r>
      <w:r w:rsidR="00007CAE" w:rsidRPr="00FF6B94">
        <w:rPr>
          <w:rFonts w:ascii="Times New Roman" w:hAnsi="Times New Roman" w:cs="Times New Roman"/>
          <w:sz w:val="24"/>
          <w:szCs w:val="24"/>
          <w:lang w:val="en-US"/>
        </w:rPr>
        <w:t xml:space="preserve">. </w:t>
      </w:r>
      <w:r w:rsidR="00283E5F" w:rsidRPr="00FF6B94">
        <w:rPr>
          <w:rFonts w:ascii="Times New Roman" w:hAnsi="Times New Roman" w:cs="Times New Roman"/>
          <w:sz w:val="24"/>
          <w:szCs w:val="24"/>
          <w:lang w:val="en-US"/>
        </w:rPr>
        <w:t xml:space="preserve">We used a spreadsheet to record basic factual details about each case. </w:t>
      </w:r>
      <w:r w:rsidR="004E4A56" w:rsidRPr="00FF6B94">
        <w:rPr>
          <w:rFonts w:ascii="Times New Roman" w:hAnsi="Times New Roman" w:cs="Times New Roman"/>
          <w:sz w:val="24"/>
          <w:szCs w:val="24"/>
          <w:lang w:val="en-US"/>
        </w:rPr>
        <w:t xml:space="preserve">We used </w:t>
      </w:r>
      <w:r w:rsidR="004E11E1" w:rsidRPr="00FF6B94">
        <w:rPr>
          <w:rFonts w:ascii="Times New Roman" w:hAnsi="Times New Roman" w:cs="Times New Roman"/>
          <w:sz w:val="24"/>
          <w:szCs w:val="24"/>
          <w:lang w:val="en-US"/>
        </w:rPr>
        <w:t>dummy variable</w:t>
      </w:r>
      <w:r w:rsidR="004E4A56" w:rsidRPr="00FF6B94">
        <w:rPr>
          <w:rFonts w:ascii="Times New Roman" w:hAnsi="Times New Roman" w:cs="Times New Roman"/>
          <w:sz w:val="24"/>
          <w:szCs w:val="24"/>
          <w:lang w:val="en-US"/>
        </w:rPr>
        <w:t>s to</w:t>
      </w:r>
      <w:r w:rsidR="004E11E1" w:rsidRPr="00FF6B94">
        <w:rPr>
          <w:rFonts w:ascii="Times New Roman" w:hAnsi="Times New Roman" w:cs="Times New Roman"/>
          <w:sz w:val="24"/>
          <w:szCs w:val="24"/>
          <w:lang w:val="en-US"/>
        </w:rPr>
        <w:t xml:space="preserve"> record whether the regulation was struck down</w:t>
      </w:r>
      <w:r w:rsidR="004E4A56" w:rsidRPr="00FF6B94">
        <w:rPr>
          <w:rFonts w:ascii="Times New Roman" w:hAnsi="Times New Roman" w:cs="Times New Roman"/>
          <w:sz w:val="24"/>
          <w:szCs w:val="24"/>
          <w:lang w:val="en-US"/>
        </w:rPr>
        <w:t xml:space="preserve"> and whether we concluded, on the basis of our review of the documents, whether desire to engage in ethnic or racial discrimination was a motivation for the regulation or other government policy at issue</w:t>
      </w:r>
      <w:r w:rsidR="004E11E1" w:rsidRPr="00FF6B94">
        <w:rPr>
          <w:rFonts w:ascii="Times New Roman" w:hAnsi="Times New Roman" w:cs="Times New Roman"/>
          <w:sz w:val="24"/>
          <w:szCs w:val="24"/>
          <w:lang w:val="en-US"/>
        </w:rPr>
        <w:t>.</w:t>
      </w:r>
      <w:r w:rsidR="005C4F59" w:rsidRPr="00FF6B94">
        <w:rPr>
          <w:rFonts w:ascii="Times New Roman" w:hAnsi="Times New Roman" w:cs="Times New Roman"/>
          <w:sz w:val="24"/>
          <w:szCs w:val="24"/>
          <w:lang w:val="en-US"/>
        </w:rPr>
        <w:t xml:space="preserve"> </w:t>
      </w:r>
      <w:r w:rsidR="004E11E1" w:rsidRPr="00FF6B94">
        <w:rPr>
          <w:rFonts w:ascii="Times New Roman" w:hAnsi="Times New Roman" w:cs="Times New Roman"/>
          <w:sz w:val="24"/>
          <w:szCs w:val="24"/>
          <w:lang w:val="en-US"/>
        </w:rPr>
        <w:t>Other columns identified</w:t>
      </w:r>
      <w:r w:rsidR="00283E5F" w:rsidRPr="00FF6B94">
        <w:rPr>
          <w:rFonts w:ascii="Times New Roman" w:hAnsi="Times New Roman" w:cs="Times New Roman"/>
          <w:sz w:val="24"/>
          <w:szCs w:val="24"/>
          <w:lang w:val="en-US"/>
        </w:rPr>
        <w:t xml:space="preserve"> the </w:t>
      </w:r>
      <w:r w:rsidR="00A2592D" w:rsidRPr="00FF6B94">
        <w:rPr>
          <w:rFonts w:ascii="Times New Roman" w:hAnsi="Times New Roman" w:cs="Times New Roman"/>
          <w:sz w:val="24"/>
          <w:szCs w:val="24"/>
          <w:lang w:val="en-US"/>
        </w:rPr>
        <w:t xml:space="preserve">specific provisions of the constitution cited by </w:t>
      </w:r>
      <w:r w:rsidR="00A2592D" w:rsidRPr="00FF6B94">
        <w:rPr>
          <w:rFonts w:ascii="Times New Roman" w:hAnsi="Times New Roman" w:cs="Times New Roman"/>
          <w:sz w:val="24"/>
          <w:szCs w:val="24"/>
          <w:lang w:val="en-US"/>
        </w:rPr>
        <w:lastRenderedPageBreak/>
        <w:t>the judge</w:t>
      </w:r>
      <w:r w:rsidR="00283E5F" w:rsidRPr="00FF6B94">
        <w:rPr>
          <w:rFonts w:ascii="Times New Roman" w:hAnsi="Times New Roman" w:cs="Times New Roman"/>
          <w:sz w:val="24"/>
          <w:szCs w:val="24"/>
          <w:lang w:val="en-US"/>
        </w:rPr>
        <w:t xml:space="preserve"> and any authors (e.g., Herbert Spencer) that the judges mentioned in the course of explaining why they regarded a particular regulation abridging freedom of contract was either constitutional or unconstitutional. We then summarized the nature of the court’s reasoning</w:t>
      </w:r>
      <w:r w:rsidR="004E4A56" w:rsidRPr="00FF6B94">
        <w:rPr>
          <w:rFonts w:ascii="Times New Roman" w:hAnsi="Times New Roman" w:cs="Times New Roman"/>
          <w:sz w:val="24"/>
          <w:szCs w:val="24"/>
          <w:lang w:val="en-US"/>
        </w:rPr>
        <w:t xml:space="preserve"> for its decision in the case</w:t>
      </w:r>
      <w:r w:rsidR="00283E5F" w:rsidRPr="00FF6B94">
        <w:rPr>
          <w:rFonts w:ascii="Times New Roman" w:hAnsi="Times New Roman" w:cs="Times New Roman"/>
          <w:sz w:val="24"/>
          <w:szCs w:val="24"/>
          <w:lang w:val="en-US"/>
        </w:rPr>
        <w:t xml:space="preserve"> in a few pithy sentences</w:t>
      </w:r>
      <w:r w:rsidR="005C4F59" w:rsidRPr="00FF6B94">
        <w:rPr>
          <w:rFonts w:ascii="Times New Roman" w:hAnsi="Times New Roman" w:cs="Times New Roman"/>
          <w:sz w:val="24"/>
          <w:szCs w:val="24"/>
          <w:lang w:val="en-US"/>
        </w:rPr>
        <w:t xml:space="preserve"> that quoted from the text of the majority decision</w:t>
      </w:r>
      <w:r w:rsidR="00283E5F" w:rsidRPr="00FF6B94">
        <w:rPr>
          <w:rFonts w:ascii="Times New Roman" w:hAnsi="Times New Roman" w:cs="Times New Roman"/>
          <w:sz w:val="24"/>
          <w:szCs w:val="24"/>
          <w:lang w:val="en-US"/>
        </w:rPr>
        <w:t>.</w:t>
      </w:r>
      <w:r w:rsidR="005C4F59" w:rsidRPr="00FF6B94">
        <w:rPr>
          <w:rFonts w:ascii="Times New Roman" w:hAnsi="Times New Roman" w:cs="Times New Roman"/>
          <w:sz w:val="24"/>
          <w:szCs w:val="24"/>
          <w:lang w:val="en-US"/>
        </w:rPr>
        <w:t xml:space="preserve"> </w:t>
      </w:r>
      <w:r w:rsidR="0071024C" w:rsidRPr="00FF6B94">
        <w:rPr>
          <w:rFonts w:ascii="Times New Roman" w:hAnsi="Times New Roman" w:cs="Times New Roman"/>
          <w:sz w:val="24"/>
          <w:szCs w:val="24"/>
          <w:lang w:val="en-US"/>
        </w:rPr>
        <w:t>In the next stage of our analysis,</w:t>
      </w:r>
      <w:r w:rsidR="008D67F9" w:rsidRPr="00FF6B94">
        <w:rPr>
          <w:rFonts w:ascii="Times New Roman" w:hAnsi="Times New Roman" w:cs="Times New Roman"/>
          <w:sz w:val="24"/>
          <w:szCs w:val="24"/>
          <w:lang w:val="en-US"/>
        </w:rPr>
        <w:t xml:space="preserve"> second-order coding,</w:t>
      </w:r>
      <w:r w:rsidR="0071024C" w:rsidRPr="00FF6B94">
        <w:rPr>
          <w:rFonts w:ascii="Times New Roman" w:hAnsi="Times New Roman" w:cs="Times New Roman"/>
          <w:sz w:val="24"/>
          <w:szCs w:val="24"/>
          <w:lang w:val="en-US"/>
        </w:rPr>
        <w:t xml:space="preserve"> we identified and summarized the norm or norms that were part of the </w:t>
      </w:r>
      <w:r w:rsidR="009326C6" w:rsidRPr="00FF6B94">
        <w:rPr>
          <w:rFonts w:ascii="Times New Roman" w:hAnsi="Times New Roman" w:cs="Times New Roman"/>
          <w:sz w:val="24"/>
          <w:szCs w:val="24"/>
          <w:lang w:val="en-US"/>
        </w:rPr>
        <w:t xml:space="preserve">court’s </w:t>
      </w:r>
      <w:r w:rsidR="0071024C" w:rsidRPr="00FF6B94">
        <w:rPr>
          <w:rFonts w:ascii="Times New Roman" w:hAnsi="Times New Roman" w:cs="Times New Roman"/>
          <w:sz w:val="24"/>
          <w:szCs w:val="24"/>
          <w:lang w:val="en-US"/>
        </w:rPr>
        <w:t xml:space="preserve">core arguments about whether or not a given intervention was legitimate and constitutional. We found that while they were expressed </w:t>
      </w:r>
      <w:r w:rsidR="008D67F9" w:rsidRPr="00FF6B94">
        <w:rPr>
          <w:rFonts w:ascii="Times New Roman" w:hAnsi="Times New Roman" w:cs="Times New Roman"/>
          <w:sz w:val="24"/>
          <w:szCs w:val="24"/>
          <w:lang w:val="en-US"/>
        </w:rPr>
        <w:t>using different language</w:t>
      </w:r>
      <w:r w:rsidR="00A2592D" w:rsidRPr="00FF6B94">
        <w:rPr>
          <w:rFonts w:ascii="Times New Roman" w:hAnsi="Times New Roman" w:cs="Times New Roman"/>
          <w:sz w:val="24"/>
          <w:szCs w:val="24"/>
          <w:lang w:val="en-US"/>
        </w:rPr>
        <w:t>,</w:t>
      </w:r>
      <w:r w:rsidR="008D67F9" w:rsidRPr="00FF6B94">
        <w:rPr>
          <w:rFonts w:ascii="Times New Roman" w:hAnsi="Times New Roman" w:cs="Times New Roman"/>
          <w:sz w:val="24"/>
          <w:szCs w:val="24"/>
          <w:lang w:val="en-US"/>
        </w:rPr>
        <w:t xml:space="preserve"> </w:t>
      </w:r>
      <w:r w:rsidR="00232F5E" w:rsidRPr="00FF6B94">
        <w:rPr>
          <w:rFonts w:ascii="Times New Roman" w:hAnsi="Times New Roman" w:cs="Times New Roman"/>
          <w:sz w:val="24"/>
          <w:szCs w:val="24"/>
          <w:lang w:val="en-US"/>
        </w:rPr>
        <w:t xml:space="preserve">just five </w:t>
      </w:r>
      <w:r w:rsidR="0071024C" w:rsidRPr="00FF6B94">
        <w:rPr>
          <w:rFonts w:ascii="Times New Roman" w:hAnsi="Times New Roman" w:cs="Times New Roman"/>
          <w:sz w:val="24"/>
          <w:szCs w:val="24"/>
          <w:lang w:val="en-US"/>
        </w:rPr>
        <w:t xml:space="preserve">basic norms or moral principles were invoked by judges in decisions </w:t>
      </w:r>
      <w:r w:rsidR="009326C6" w:rsidRPr="00FF6B94">
        <w:rPr>
          <w:rFonts w:ascii="Times New Roman" w:hAnsi="Times New Roman" w:cs="Times New Roman"/>
          <w:sz w:val="24"/>
          <w:szCs w:val="24"/>
          <w:lang w:val="en-US"/>
        </w:rPr>
        <w:t>about whether a given regulation</w:t>
      </w:r>
      <w:r w:rsidR="0071024C" w:rsidRPr="00FF6B94">
        <w:rPr>
          <w:rFonts w:ascii="Times New Roman" w:hAnsi="Times New Roman" w:cs="Times New Roman"/>
          <w:sz w:val="24"/>
          <w:szCs w:val="24"/>
          <w:lang w:val="en-US"/>
        </w:rPr>
        <w:t xml:space="preserve"> should be regarded as </w:t>
      </w:r>
      <w:r w:rsidR="009326C6" w:rsidRPr="00FF6B94">
        <w:rPr>
          <w:rFonts w:ascii="Times New Roman" w:hAnsi="Times New Roman" w:cs="Times New Roman"/>
          <w:sz w:val="24"/>
          <w:szCs w:val="24"/>
          <w:lang w:val="en-US"/>
        </w:rPr>
        <w:t xml:space="preserve">constitutional or </w:t>
      </w:r>
      <w:r w:rsidR="0071024C" w:rsidRPr="00FF6B94">
        <w:rPr>
          <w:rFonts w:ascii="Times New Roman" w:hAnsi="Times New Roman" w:cs="Times New Roman"/>
          <w:sz w:val="24"/>
          <w:szCs w:val="24"/>
          <w:lang w:val="en-US"/>
        </w:rPr>
        <w:t>unconstitutional.</w:t>
      </w:r>
      <w:r w:rsidR="00232F5E" w:rsidRPr="00FF6B94">
        <w:rPr>
          <w:rFonts w:ascii="Times New Roman" w:hAnsi="Times New Roman" w:cs="Times New Roman"/>
          <w:sz w:val="24"/>
          <w:szCs w:val="24"/>
          <w:lang w:val="en-US"/>
        </w:rPr>
        <w:t xml:space="preserve"> These norms are discussed below in our findings section.</w:t>
      </w:r>
      <w:r w:rsidR="007A1D82" w:rsidRPr="00FF6B94">
        <w:rPr>
          <w:rFonts w:ascii="Times New Roman" w:hAnsi="Times New Roman" w:cs="Times New Roman"/>
          <w:sz w:val="24"/>
          <w:szCs w:val="24"/>
          <w:lang w:val="en-US"/>
        </w:rPr>
        <w:t xml:space="preserve"> </w:t>
      </w:r>
      <w:r w:rsidR="00FD38A9" w:rsidRPr="00FF6B94">
        <w:rPr>
          <w:rFonts w:ascii="Times New Roman" w:hAnsi="Times New Roman" w:cs="Times New Roman"/>
          <w:sz w:val="24"/>
          <w:szCs w:val="24"/>
          <w:lang w:val="en-US"/>
        </w:rPr>
        <w:t>One the basis of our analysis of court decisions over the period studied, w</w:t>
      </w:r>
      <w:r w:rsidR="007A1D82" w:rsidRPr="00FF6B94">
        <w:rPr>
          <w:rFonts w:ascii="Times New Roman" w:hAnsi="Times New Roman" w:cs="Times New Roman"/>
          <w:sz w:val="24"/>
          <w:szCs w:val="24"/>
          <w:lang w:val="en-US"/>
        </w:rPr>
        <w:t xml:space="preserve">e suggest that the three </w:t>
      </w:r>
      <w:r w:rsidR="00FD38A9" w:rsidRPr="00FF6B94">
        <w:rPr>
          <w:rFonts w:ascii="Times New Roman" w:hAnsi="Times New Roman" w:cs="Times New Roman"/>
          <w:sz w:val="24"/>
          <w:szCs w:val="24"/>
          <w:lang w:val="en-US"/>
        </w:rPr>
        <w:t xml:space="preserve">norms that pushed judges to strike down rent-seeking entrepreneurship were strongest in the late nineteenth century and then weakened after about 1915. In contrast, the two norms that helped to legitimate regulations that enrich rent-seeking entrepreneurs appear to have increased in strength over this period. </w:t>
      </w:r>
    </w:p>
    <w:p w14:paraId="1EF2A0E2" w14:textId="4F3931D3" w:rsidR="0057644E" w:rsidRPr="00FF6B94" w:rsidRDefault="007A1D82" w:rsidP="0051470D">
      <w:pPr>
        <w:spacing w:line="480" w:lineRule="auto"/>
        <w:ind w:firstLine="720"/>
        <w:rPr>
          <w:rFonts w:ascii="Times New Roman" w:hAnsi="Times New Roman" w:cs="Times New Roman"/>
          <w:sz w:val="24"/>
          <w:szCs w:val="24"/>
          <w:lang w:val="en-US"/>
        </w:rPr>
      </w:pPr>
      <w:bookmarkStart w:id="4" w:name="_Hlk106369553"/>
      <w:bookmarkEnd w:id="3"/>
      <w:r w:rsidRPr="00FF6B94">
        <w:rPr>
          <w:rFonts w:ascii="Times New Roman" w:hAnsi="Times New Roman" w:cs="Times New Roman"/>
          <w:sz w:val="24"/>
          <w:szCs w:val="24"/>
          <w:lang w:val="en-US"/>
        </w:rPr>
        <w:t xml:space="preserve">In the final stage of our analytical process, we sought to understand why the </w:t>
      </w:r>
      <w:r w:rsidR="00FD38A9" w:rsidRPr="00FF6B94">
        <w:rPr>
          <w:rFonts w:ascii="Times New Roman" w:hAnsi="Times New Roman" w:cs="Times New Roman"/>
          <w:sz w:val="24"/>
          <w:szCs w:val="24"/>
          <w:lang w:val="en-US"/>
        </w:rPr>
        <w:t>relative strength of these five norms in the court documents we studied fluctuated over the course of the period we studied. This analysis required putting placing the judicial system in a broader socio-political context and considering the</w:t>
      </w:r>
      <w:r w:rsidR="00317A62" w:rsidRPr="00FF6B94">
        <w:rPr>
          <w:rFonts w:ascii="Times New Roman" w:hAnsi="Times New Roman" w:cs="Times New Roman"/>
          <w:sz w:val="24"/>
          <w:szCs w:val="24"/>
          <w:lang w:val="en-US"/>
        </w:rPr>
        <w:t xml:space="preserve"> broad</w:t>
      </w:r>
      <w:r w:rsidR="00FD38A9" w:rsidRPr="00FF6B94">
        <w:rPr>
          <w:rFonts w:ascii="Times New Roman" w:hAnsi="Times New Roman" w:cs="Times New Roman"/>
          <w:sz w:val="24"/>
          <w:szCs w:val="24"/>
          <w:lang w:val="en-US"/>
        </w:rPr>
        <w:t xml:space="preserve"> trends in American political thought and culture that have been identified in the secondary literature about American history in this period. </w:t>
      </w:r>
      <w:r w:rsidR="00A2592D" w:rsidRPr="00FF6B94">
        <w:rPr>
          <w:rFonts w:ascii="Times New Roman" w:hAnsi="Times New Roman" w:cs="Times New Roman"/>
          <w:sz w:val="24"/>
          <w:szCs w:val="24"/>
          <w:lang w:val="en-US"/>
        </w:rPr>
        <w:t>To identify these trends, we</w:t>
      </w:r>
      <w:r w:rsidR="004E4A56" w:rsidRPr="00FF6B94">
        <w:rPr>
          <w:rFonts w:ascii="Times New Roman" w:hAnsi="Times New Roman" w:cs="Times New Roman"/>
          <w:sz w:val="24"/>
          <w:szCs w:val="24"/>
          <w:lang w:val="en-US"/>
        </w:rPr>
        <w:t xml:space="preserve"> reviewed </w:t>
      </w:r>
      <w:r w:rsidR="00A2592D" w:rsidRPr="00FF6B94">
        <w:rPr>
          <w:rFonts w:ascii="Times New Roman" w:hAnsi="Times New Roman" w:cs="Times New Roman"/>
          <w:sz w:val="24"/>
          <w:szCs w:val="24"/>
          <w:lang w:val="en-US"/>
        </w:rPr>
        <w:t xml:space="preserve">literature that </w:t>
      </w:r>
      <w:r w:rsidR="004E4A56" w:rsidRPr="00FF6B94">
        <w:rPr>
          <w:rFonts w:ascii="Times New Roman" w:hAnsi="Times New Roman" w:cs="Times New Roman"/>
          <w:sz w:val="24"/>
          <w:szCs w:val="24"/>
          <w:lang w:val="en-US"/>
        </w:rPr>
        <w:t xml:space="preserve">included a wide range of peer-reviewed works by legal historians, historians of public policy, economic historians, and historians of American political thought. How we selected for review and then systematically reviewed the literature on these topics is discussed in detail our Methodology and Data Appendix. Our goal in reviewing this literature was to learn about the relative strength in </w:t>
      </w:r>
      <w:r w:rsidR="004E4A56" w:rsidRPr="00FF6B94">
        <w:rPr>
          <w:rFonts w:ascii="Times New Roman" w:hAnsi="Times New Roman" w:cs="Times New Roman"/>
          <w:sz w:val="24"/>
          <w:szCs w:val="24"/>
          <w:lang w:val="en-US"/>
        </w:rPr>
        <w:lastRenderedPageBreak/>
        <w:t>American society as a whole of specific norms and general worldviews so that we can understand why the influence of the norms on the thinking of the key decision-makers in our case study, judges, varied.</w:t>
      </w:r>
    </w:p>
    <w:bookmarkEnd w:id="4"/>
    <w:p w14:paraId="5AB32969" w14:textId="1862A47C" w:rsidR="00FE753E" w:rsidRPr="0018163E" w:rsidRDefault="00265321" w:rsidP="00471206">
      <w:pPr>
        <w:pStyle w:val="Heading1"/>
        <w:spacing w:line="480" w:lineRule="auto"/>
        <w:rPr>
          <w:rFonts w:ascii="Times New Roman" w:hAnsi="Times New Roman" w:cs="Times New Roman"/>
          <w:sz w:val="24"/>
          <w:szCs w:val="24"/>
          <w:lang w:val="en-US"/>
        </w:rPr>
      </w:pPr>
      <w:r w:rsidRPr="0018163E">
        <w:rPr>
          <w:rFonts w:ascii="Times New Roman" w:hAnsi="Times New Roman" w:cs="Times New Roman"/>
          <w:sz w:val="24"/>
          <w:szCs w:val="24"/>
          <w:lang w:val="en-US"/>
        </w:rPr>
        <w:t>Analytic</w:t>
      </w:r>
      <w:r w:rsidR="009B3AF4" w:rsidRPr="0018163E">
        <w:rPr>
          <w:rFonts w:ascii="Times New Roman" w:hAnsi="Times New Roman" w:cs="Times New Roman"/>
          <w:sz w:val="24"/>
          <w:szCs w:val="24"/>
          <w:lang w:val="en-US"/>
        </w:rPr>
        <w:t xml:space="preserve"> Narrative:</w:t>
      </w:r>
      <w:r w:rsidR="009B6135" w:rsidRPr="0018163E">
        <w:rPr>
          <w:rFonts w:ascii="Times New Roman" w:hAnsi="Times New Roman" w:cs="Times New Roman"/>
          <w:sz w:val="24"/>
          <w:szCs w:val="24"/>
          <w:lang w:val="en-US"/>
        </w:rPr>
        <w:t xml:space="preserve"> US </w:t>
      </w:r>
      <w:r w:rsidR="00FC2D27" w:rsidRPr="0018163E">
        <w:rPr>
          <w:rFonts w:ascii="Times New Roman" w:hAnsi="Times New Roman" w:cs="Times New Roman"/>
          <w:sz w:val="24"/>
          <w:szCs w:val="24"/>
          <w:lang w:val="en-US"/>
        </w:rPr>
        <w:t xml:space="preserve">Constitutional </w:t>
      </w:r>
      <w:r w:rsidR="0061383F" w:rsidRPr="0018163E">
        <w:rPr>
          <w:rFonts w:ascii="Times New Roman" w:hAnsi="Times New Roman" w:cs="Times New Roman"/>
          <w:sz w:val="24"/>
          <w:szCs w:val="24"/>
          <w:lang w:val="en-US"/>
        </w:rPr>
        <w:t>Restraints on</w:t>
      </w:r>
      <w:r w:rsidR="00E359D8" w:rsidRPr="0018163E">
        <w:rPr>
          <w:rFonts w:ascii="Times New Roman" w:hAnsi="Times New Roman" w:cs="Times New Roman"/>
          <w:sz w:val="24"/>
          <w:szCs w:val="24"/>
          <w:lang w:val="en-US"/>
        </w:rPr>
        <w:t xml:space="preserve"> </w:t>
      </w:r>
      <w:r w:rsidR="009B3AF4" w:rsidRPr="0018163E">
        <w:rPr>
          <w:rFonts w:ascii="Times New Roman" w:hAnsi="Times New Roman" w:cs="Times New Roman"/>
          <w:sz w:val="24"/>
          <w:szCs w:val="24"/>
          <w:lang w:val="en-US"/>
        </w:rPr>
        <w:t>Rent-Seeking Entrepreneurship</w:t>
      </w:r>
      <w:r w:rsidR="001B1689" w:rsidRPr="0018163E">
        <w:rPr>
          <w:rFonts w:ascii="Times New Roman" w:hAnsi="Times New Roman" w:cs="Times New Roman"/>
          <w:sz w:val="24"/>
          <w:szCs w:val="24"/>
          <w:lang w:val="en-US"/>
        </w:rPr>
        <w:t>, 1791 to 1940</w:t>
      </w:r>
      <w:r w:rsidR="009B3AF4" w:rsidRPr="0018163E">
        <w:rPr>
          <w:rFonts w:ascii="Times New Roman" w:hAnsi="Times New Roman" w:cs="Times New Roman"/>
          <w:sz w:val="24"/>
          <w:szCs w:val="24"/>
          <w:lang w:val="en-US"/>
        </w:rPr>
        <w:t xml:space="preserve"> </w:t>
      </w:r>
    </w:p>
    <w:p w14:paraId="52282BDF" w14:textId="39D32596" w:rsidR="00683468" w:rsidRPr="0018163E" w:rsidRDefault="001A755F" w:rsidP="00683468">
      <w:pPr>
        <w:pStyle w:val="Heading2"/>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ab/>
      </w:r>
      <w:r w:rsidR="00683468" w:rsidRPr="0018163E">
        <w:rPr>
          <w:rFonts w:ascii="Times New Roman" w:hAnsi="Times New Roman" w:cs="Times New Roman"/>
          <w:sz w:val="24"/>
          <w:szCs w:val="24"/>
          <w:shd w:val="clear" w:color="auto" w:fill="FFFFFF"/>
          <w:lang w:val="en-US"/>
        </w:rPr>
        <w:t>Constitutional Constraints o</w:t>
      </w:r>
      <w:r w:rsidR="00C16949" w:rsidRPr="0018163E">
        <w:rPr>
          <w:rFonts w:ascii="Times New Roman" w:hAnsi="Times New Roman" w:cs="Times New Roman"/>
          <w:sz w:val="24"/>
          <w:szCs w:val="24"/>
          <w:shd w:val="clear" w:color="auto" w:fill="FFFFFF"/>
          <w:lang w:val="en-US"/>
        </w:rPr>
        <w:t>n Rent-Seekin</w:t>
      </w:r>
      <w:r w:rsidR="003A7B66" w:rsidRPr="0018163E">
        <w:rPr>
          <w:rFonts w:ascii="Times New Roman" w:hAnsi="Times New Roman" w:cs="Times New Roman"/>
          <w:sz w:val="24"/>
          <w:szCs w:val="24"/>
          <w:shd w:val="clear" w:color="auto" w:fill="FFFFFF"/>
          <w:lang w:val="en-US"/>
        </w:rPr>
        <w:t>g Entrepreneurship, 1788 to 1868</w:t>
      </w:r>
    </w:p>
    <w:p w14:paraId="036AF222" w14:textId="77777777" w:rsidR="00C52FD0" w:rsidRPr="0018163E" w:rsidRDefault="00C52FD0" w:rsidP="007819B1">
      <w:pPr>
        <w:pStyle w:val="NormalWeb"/>
        <w:shd w:val="clear" w:color="auto" w:fill="FFFFFF"/>
        <w:spacing w:line="480" w:lineRule="auto"/>
        <w:ind w:firstLine="720"/>
        <w:rPr>
          <w:color w:val="000000"/>
          <w:shd w:val="clear" w:color="auto" w:fill="FFFFFF"/>
          <w:lang w:val="en-US"/>
        </w:rPr>
      </w:pPr>
    </w:p>
    <w:p w14:paraId="196B7C5F" w14:textId="64F85512" w:rsidR="007819B1" w:rsidRPr="00CB3CA5" w:rsidRDefault="00C52FD0" w:rsidP="007819B1">
      <w:pPr>
        <w:pStyle w:val="NormalWeb"/>
        <w:shd w:val="clear" w:color="auto" w:fill="FFFFFF"/>
        <w:spacing w:line="480" w:lineRule="auto"/>
        <w:ind w:firstLine="720"/>
        <w:rPr>
          <w:lang w:val="en-US"/>
        </w:rPr>
      </w:pPr>
      <w:r w:rsidRPr="00CB3CA5">
        <w:rPr>
          <w:shd w:val="clear" w:color="auto" w:fill="FFFFFF"/>
          <w:lang w:val="en-US"/>
        </w:rPr>
        <w:t>Although rent-seeking may have motivated some of its creators (McGuire, 2003), t</w:t>
      </w:r>
      <w:r w:rsidR="00D7236C" w:rsidRPr="00CB3CA5">
        <w:rPr>
          <w:shd w:val="clear" w:color="auto" w:fill="FFFFFF"/>
          <w:lang w:val="en-US"/>
        </w:rPr>
        <w:t xml:space="preserve">he </w:t>
      </w:r>
      <w:r w:rsidRPr="00CB3CA5">
        <w:rPr>
          <w:shd w:val="clear" w:color="auto" w:fill="FFFFFF"/>
          <w:lang w:val="en-US"/>
        </w:rPr>
        <w:t xml:space="preserve">net effect of the </w:t>
      </w:r>
      <w:r w:rsidR="00D7236C" w:rsidRPr="00CB3CA5">
        <w:rPr>
          <w:shd w:val="clear" w:color="auto" w:fill="FFFFFF"/>
          <w:lang w:val="en-US"/>
        </w:rPr>
        <w:t xml:space="preserve">1788 U.S. Constitution </w:t>
      </w:r>
      <w:r w:rsidRPr="00CB3CA5">
        <w:rPr>
          <w:shd w:val="clear" w:color="auto" w:fill="FFFFFF"/>
          <w:lang w:val="en-US"/>
        </w:rPr>
        <w:t>was to discourage</w:t>
      </w:r>
      <w:r w:rsidR="00D7236C" w:rsidRPr="00CB3CA5">
        <w:rPr>
          <w:shd w:val="clear" w:color="auto" w:fill="FFFFFF"/>
          <w:lang w:val="en-US"/>
        </w:rPr>
        <w:t xml:space="preserve"> rent-seeking entrepreneurship</w:t>
      </w:r>
      <w:r w:rsidRPr="00CB3CA5">
        <w:rPr>
          <w:shd w:val="clear" w:color="auto" w:fill="FFFFFF"/>
          <w:lang w:val="en-US"/>
        </w:rPr>
        <w:t xml:space="preserve"> and to </w:t>
      </w:r>
      <w:r w:rsidR="00CB3CA5" w:rsidRPr="00CB3CA5">
        <w:rPr>
          <w:shd w:val="clear" w:color="auto" w:fill="FFFFFF"/>
          <w:lang w:val="en-US"/>
        </w:rPr>
        <w:t>incentivize socially</w:t>
      </w:r>
      <w:r w:rsidRPr="00CB3CA5">
        <w:rPr>
          <w:shd w:val="clear" w:color="auto" w:fill="FFFFFF"/>
          <w:lang w:val="en-US"/>
        </w:rPr>
        <w:t>-productive entrepr</w:t>
      </w:r>
      <w:r w:rsidR="00413D27" w:rsidRPr="00CB3CA5">
        <w:rPr>
          <w:shd w:val="clear" w:color="auto" w:fill="FFFFFF"/>
          <w:lang w:val="en-US"/>
        </w:rPr>
        <w:t xml:space="preserve">eneurship. </w:t>
      </w:r>
      <w:r w:rsidR="00941310" w:rsidRPr="00941310">
        <w:rPr>
          <w:shd w:val="clear" w:color="auto" w:fill="FFFFFF"/>
          <w:lang w:val="en-US"/>
        </w:rPr>
        <w:t xml:space="preserve">One way in which the constitution did so was by establishing a system of representative government based on the English constitutional principles that were established in the seventeenth century </w:t>
      </w:r>
      <w:r w:rsidR="00941310" w:rsidRPr="00941310">
        <w:rPr>
          <w:highlight w:val="yellow"/>
          <w:shd w:val="clear" w:color="auto" w:fill="FFFFFF"/>
          <w:lang w:val="en-US"/>
        </w:rPr>
        <w:t xml:space="preserve">(Skinner, 1998) and which North and Weingast (1989) associate with the Glorious Revolution of 1688. </w:t>
      </w:r>
      <w:r w:rsidR="00224A3D">
        <w:rPr>
          <w:highlight w:val="yellow"/>
          <w:shd w:val="clear" w:color="auto" w:fill="FFFFFF"/>
          <w:lang w:val="en-US"/>
        </w:rPr>
        <w:t xml:space="preserve">While the degree to which the events of 1688 represent a constitutional watershed continues to be debated (Cox, 2012; </w:t>
      </w:r>
      <w:r w:rsidR="00A2334B">
        <w:rPr>
          <w:highlight w:val="yellow"/>
          <w:shd w:val="clear" w:color="auto" w:fill="FFFFFF"/>
          <w:lang w:val="en-US"/>
        </w:rPr>
        <w:t>Koyama and Rubin, 2022</w:t>
      </w:r>
      <w:r w:rsidR="00224A3D">
        <w:rPr>
          <w:highlight w:val="yellow"/>
          <w:shd w:val="clear" w:color="auto" w:fill="FFFFFF"/>
          <w:lang w:val="en-US"/>
        </w:rPr>
        <w:t>), there is agreement that t</w:t>
      </w:r>
      <w:r w:rsidR="007819B1" w:rsidRPr="00941310">
        <w:rPr>
          <w:highlight w:val="yellow"/>
          <w:shd w:val="clear" w:color="auto" w:fill="FFFFFF"/>
          <w:lang w:val="en-US"/>
        </w:rPr>
        <w:t xml:space="preserve">he </w:t>
      </w:r>
      <w:r w:rsidR="00941310" w:rsidRPr="00941310">
        <w:rPr>
          <w:highlight w:val="yellow"/>
          <w:shd w:val="clear" w:color="auto" w:fill="FFFFFF"/>
          <w:lang w:val="en-US"/>
        </w:rPr>
        <w:t xml:space="preserve">eighteenth-century </w:t>
      </w:r>
      <w:r w:rsidR="007819B1" w:rsidRPr="00941310">
        <w:rPr>
          <w:highlight w:val="yellow"/>
          <w:shd w:val="clear" w:color="auto" w:fill="FFFFFF"/>
          <w:lang w:val="en-US"/>
        </w:rPr>
        <w:t xml:space="preserve">English constitution </w:t>
      </w:r>
      <w:r w:rsidR="00C678C0" w:rsidRPr="00941310">
        <w:rPr>
          <w:highlight w:val="yellow"/>
          <w:shd w:val="clear" w:color="auto" w:fill="FFFFFF"/>
          <w:lang w:val="en-US"/>
        </w:rPr>
        <w:t xml:space="preserve">protected private property and </w:t>
      </w:r>
      <w:r w:rsidR="007819B1" w:rsidRPr="00941310">
        <w:rPr>
          <w:highlight w:val="yellow"/>
          <w:shd w:val="clear" w:color="auto" w:fill="FFFFFF"/>
          <w:lang w:val="en-US"/>
        </w:rPr>
        <w:t>constrained the power of the monarch by requiring that all taxes be approved by parliament</w:t>
      </w:r>
      <w:r w:rsidR="00BF2880" w:rsidRPr="00941310">
        <w:rPr>
          <w:highlight w:val="yellow"/>
          <w:shd w:val="clear" w:color="auto" w:fill="FFFFFF"/>
          <w:lang w:val="en-US"/>
        </w:rPr>
        <w:t>. These features of the English constitution</w:t>
      </w:r>
      <w:r w:rsidR="007819B1" w:rsidRPr="00941310">
        <w:rPr>
          <w:highlight w:val="yellow"/>
          <w:shd w:val="clear" w:color="auto" w:fill="FFFFFF"/>
          <w:lang w:val="en-US"/>
        </w:rPr>
        <w:t xml:space="preserve"> encouraged socially-productive entrepreneurship</w:t>
      </w:r>
      <w:r w:rsidR="0088212A" w:rsidRPr="00941310">
        <w:rPr>
          <w:highlight w:val="yellow"/>
          <w:shd w:val="clear" w:color="auto" w:fill="FFFFFF"/>
          <w:lang w:val="en-US"/>
        </w:rPr>
        <w:t xml:space="preserve"> </w:t>
      </w:r>
      <w:r w:rsidR="002767E0" w:rsidRPr="00941310">
        <w:rPr>
          <w:highlight w:val="yellow"/>
          <w:shd w:val="clear" w:color="auto" w:fill="FFFFFF"/>
          <w:lang w:val="en-US"/>
        </w:rPr>
        <w:t>relative to</w:t>
      </w:r>
      <w:r w:rsidR="0088212A" w:rsidRPr="00941310">
        <w:rPr>
          <w:highlight w:val="yellow"/>
          <w:shd w:val="clear" w:color="auto" w:fill="FFFFFF"/>
          <w:lang w:val="en-US"/>
        </w:rPr>
        <w:t xml:space="preserve"> the less inclusive political systems of contemporary continental Europe</w:t>
      </w:r>
      <w:r w:rsidR="00A2334B">
        <w:rPr>
          <w:highlight w:val="yellow"/>
          <w:shd w:val="clear" w:color="auto" w:fill="FFFFFF"/>
          <w:lang w:val="en-US"/>
        </w:rPr>
        <w:t xml:space="preserve">. </w:t>
      </w:r>
      <w:r w:rsidR="00413D27" w:rsidRPr="00CB3CA5">
        <w:rPr>
          <w:shd w:val="clear" w:color="auto" w:fill="FFFFFF"/>
          <w:lang w:val="en-US"/>
        </w:rPr>
        <w:t xml:space="preserve">As the 1788 U.S. </w:t>
      </w:r>
      <w:r w:rsidR="00DB04B9">
        <w:rPr>
          <w:shd w:val="clear" w:color="auto" w:fill="FFFFFF"/>
          <w:lang w:val="en-US"/>
        </w:rPr>
        <w:t>C</w:t>
      </w:r>
      <w:r w:rsidR="00413D27" w:rsidRPr="00CB3CA5">
        <w:rPr>
          <w:shd w:val="clear" w:color="auto" w:fill="FFFFFF"/>
          <w:lang w:val="en-US"/>
        </w:rPr>
        <w:t>onstitution provided for a similar system of representative government, it</w:t>
      </w:r>
      <w:r w:rsidR="007819B1" w:rsidRPr="00CB3CA5">
        <w:rPr>
          <w:shd w:val="clear" w:color="auto" w:fill="FFFFFF"/>
          <w:lang w:val="en-US"/>
        </w:rPr>
        <w:t xml:space="preserve"> </w:t>
      </w:r>
      <w:r w:rsidR="00413D27" w:rsidRPr="00CB3CA5">
        <w:rPr>
          <w:shd w:val="clear" w:color="auto" w:fill="FFFFFF"/>
          <w:lang w:val="en-US"/>
        </w:rPr>
        <w:t>also</w:t>
      </w:r>
      <w:r w:rsidR="002767E0">
        <w:rPr>
          <w:shd w:val="clear" w:color="auto" w:fill="FFFFFF"/>
          <w:lang w:val="en-US"/>
        </w:rPr>
        <w:t xml:space="preserve"> </w:t>
      </w:r>
      <w:r w:rsidR="007819B1" w:rsidRPr="00CB3CA5">
        <w:rPr>
          <w:shd w:val="clear" w:color="auto" w:fill="FFFFFF"/>
          <w:lang w:val="en-US"/>
        </w:rPr>
        <w:t xml:space="preserve">promoted socially-productive entrepreneurship </w:t>
      </w:r>
      <w:r w:rsidR="00A2334B">
        <w:rPr>
          <w:shd w:val="clear" w:color="auto" w:fill="FFFFFF"/>
          <w:lang w:val="en-US"/>
        </w:rPr>
        <w:t xml:space="preserve">in that country as well </w:t>
      </w:r>
      <w:r w:rsidRPr="00CB3CA5">
        <w:rPr>
          <w:shd w:val="clear" w:color="auto" w:fill="FFFFFF"/>
          <w:lang w:val="en-US"/>
        </w:rPr>
        <w:t>(Zywicki, 2016)</w:t>
      </w:r>
      <w:r w:rsidR="007819B1" w:rsidRPr="00CB3CA5">
        <w:rPr>
          <w:shd w:val="clear" w:color="auto" w:fill="FFFFFF"/>
          <w:lang w:val="en-US"/>
        </w:rPr>
        <w:t xml:space="preserve">. </w:t>
      </w:r>
      <w:r w:rsidR="0088212A" w:rsidRPr="00CB3CA5">
        <w:rPr>
          <w:shd w:val="clear" w:color="auto" w:fill="FFFFFF"/>
          <w:lang w:val="en-US"/>
        </w:rPr>
        <w:t>However, the</w:t>
      </w:r>
      <w:r w:rsidR="0051470D">
        <w:rPr>
          <w:shd w:val="clear" w:color="auto" w:fill="FFFFFF"/>
          <w:lang w:val="en-US"/>
        </w:rPr>
        <w:t xml:space="preserve"> American</w:t>
      </w:r>
      <w:r w:rsidR="0088212A" w:rsidRPr="00CB3CA5">
        <w:rPr>
          <w:shd w:val="clear" w:color="auto" w:fill="FFFFFF"/>
          <w:lang w:val="en-US"/>
        </w:rPr>
        <w:t xml:space="preserve"> </w:t>
      </w:r>
      <w:r w:rsidR="00C06F09">
        <w:rPr>
          <w:shd w:val="clear" w:color="auto" w:fill="FFFFFF"/>
          <w:lang w:val="en-US"/>
        </w:rPr>
        <w:t>founding fathers</w:t>
      </w:r>
      <w:r w:rsidR="0088212A" w:rsidRPr="00CB3CA5">
        <w:rPr>
          <w:shd w:val="clear" w:color="auto" w:fill="FFFFFF"/>
          <w:lang w:val="en-US"/>
        </w:rPr>
        <w:t xml:space="preserve"> went further than the 1688 English constitution</w:t>
      </w:r>
      <w:r w:rsidR="00D554FE" w:rsidRPr="00CB3CA5">
        <w:rPr>
          <w:shd w:val="clear" w:color="auto" w:fill="FFFFFF"/>
          <w:lang w:val="en-US"/>
        </w:rPr>
        <w:t xml:space="preserve"> in providing antidotes to rent-seeking entrepreneurship</w:t>
      </w:r>
      <w:r w:rsidR="0088212A" w:rsidRPr="00CB3CA5">
        <w:rPr>
          <w:shd w:val="clear" w:color="auto" w:fill="FFFFFF"/>
          <w:lang w:val="en-US"/>
        </w:rPr>
        <w:t xml:space="preserve">. </w:t>
      </w:r>
      <w:r w:rsidR="00413D27" w:rsidRPr="00CB3CA5">
        <w:rPr>
          <w:shd w:val="clear" w:color="auto" w:fill="FFFFFF"/>
          <w:lang w:val="en-US"/>
        </w:rPr>
        <w:t>Novel</w:t>
      </w:r>
      <w:r w:rsidR="00C06F09">
        <w:rPr>
          <w:shd w:val="clear" w:color="auto" w:fill="FFFFFF"/>
          <w:lang w:val="en-US"/>
        </w:rPr>
        <w:t xml:space="preserve"> and beneficial </w:t>
      </w:r>
      <w:r w:rsidR="007819B1" w:rsidRPr="00CB3CA5">
        <w:rPr>
          <w:shd w:val="clear" w:color="auto" w:fill="FFFFFF"/>
          <w:lang w:val="en-US"/>
        </w:rPr>
        <w:t xml:space="preserve">features of the 1788 constitution </w:t>
      </w:r>
      <w:r w:rsidR="00C06F09">
        <w:rPr>
          <w:shd w:val="clear" w:color="auto" w:fill="FFFFFF"/>
          <w:lang w:val="en-US"/>
        </w:rPr>
        <w:t>i</w:t>
      </w:r>
      <w:r w:rsidR="007819B1" w:rsidRPr="00CB3CA5">
        <w:rPr>
          <w:shd w:val="clear" w:color="auto" w:fill="FFFFFF"/>
          <w:lang w:val="en-US"/>
        </w:rPr>
        <w:t xml:space="preserve">ncluded </w:t>
      </w:r>
      <w:r w:rsidRPr="00CB3CA5">
        <w:rPr>
          <w:shd w:val="clear" w:color="auto" w:fill="FFFFFF"/>
          <w:lang w:val="en-US"/>
        </w:rPr>
        <w:t xml:space="preserve">an </w:t>
      </w:r>
      <w:r w:rsidR="007819B1" w:rsidRPr="00CB3CA5">
        <w:rPr>
          <w:shd w:val="clear" w:color="auto" w:fill="FFFFFF"/>
          <w:lang w:val="en-US"/>
        </w:rPr>
        <w:t>elaborate system of checks on executive authority and the</w:t>
      </w:r>
      <w:r w:rsidR="0088212A" w:rsidRPr="00CB3CA5">
        <w:rPr>
          <w:shd w:val="clear" w:color="auto" w:fill="FFFFFF"/>
          <w:lang w:val="en-US"/>
        </w:rPr>
        <w:t xml:space="preserve"> Dormant Commerce </w:t>
      </w:r>
      <w:r w:rsidR="0088212A" w:rsidRPr="00CB3CA5">
        <w:rPr>
          <w:shd w:val="clear" w:color="auto" w:fill="FFFFFF"/>
          <w:lang w:val="en-US"/>
        </w:rPr>
        <w:lastRenderedPageBreak/>
        <w:t>Clause, which</w:t>
      </w:r>
      <w:r w:rsidR="002767E0" w:rsidRPr="002767E0">
        <w:rPr>
          <w:shd w:val="clear" w:color="auto" w:fill="FFFFFF"/>
          <w:lang w:val="en-US"/>
        </w:rPr>
        <w:t xml:space="preserve"> </w:t>
      </w:r>
      <w:r w:rsidR="002767E0">
        <w:rPr>
          <w:shd w:val="clear" w:color="auto" w:fill="FFFFFF"/>
          <w:lang w:val="en-US"/>
        </w:rPr>
        <w:t xml:space="preserve"> </w:t>
      </w:r>
      <w:r w:rsidR="002767E0" w:rsidRPr="00CB3CA5">
        <w:rPr>
          <w:shd w:val="clear" w:color="auto" w:fill="FFFFFF"/>
          <w:lang w:val="en-US"/>
        </w:rPr>
        <w:t>prohibit</w:t>
      </w:r>
      <w:r w:rsidR="004677C7">
        <w:rPr>
          <w:shd w:val="clear" w:color="auto" w:fill="FFFFFF"/>
          <w:lang w:val="en-US"/>
        </w:rPr>
        <w:t>ed</w:t>
      </w:r>
      <w:r w:rsidR="002767E0">
        <w:rPr>
          <w:shd w:val="clear" w:color="auto" w:fill="FFFFFF"/>
          <w:lang w:val="en-US"/>
        </w:rPr>
        <w:t xml:space="preserve"> inter-state tariffs within the United States</w:t>
      </w:r>
      <w:r w:rsidR="0088212A" w:rsidRPr="00CB3CA5">
        <w:rPr>
          <w:shd w:val="clear" w:color="auto" w:fill="FFFFFF"/>
          <w:lang w:val="en-US"/>
        </w:rPr>
        <w:t xml:space="preserve"> </w:t>
      </w:r>
      <w:r w:rsidR="004677C7">
        <w:rPr>
          <w:shd w:val="clear" w:color="auto" w:fill="FFFFFF"/>
          <w:lang w:val="en-US"/>
        </w:rPr>
        <w:t xml:space="preserve">thus created </w:t>
      </w:r>
      <w:r w:rsidR="00C06F09">
        <w:rPr>
          <w:shd w:val="clear" w:color="auto" w:fill="FFFFFF"/>
          <w:lang w:val="en-US"/>
        </w:rPr>
        <w:t>a</w:t>
      </w:r>
      <w:r w:rsidR="004677C7">
        <w:rPr>
          <w:shd w:val="clear" w:color="auto" w:fill="FFFFFF"/>
          <w:lang w:val="en-US"/>
        </w:rPr>
        <w:t xml:space="preserve"> single</w:t>
      </w:r>
      <w:r w:rsidR="00C06F09">
        <w:rPr>
          <w:shd w:val="clear" w:color="auto" w:fill="FFFFFF"/>
          <w:lang w:val="en-US"/>
        </w:rPr>
        <w:t xml:space="preserve"> internal market </w:t>
      </w:r>
      <w:r w:rsidRPr="00CB3CA5">
        <w:rPr>
          <w:shd w:val="clear" w:color="auto" w:fill="FFFFFF"/>
          <w:lang w:val="en-US"/>
        </w:rPr>
        <w:t>(Stearns, 2003)</w:t>
      </w:r>
      <w:r w:rsidR="007819B1" w:rsidRPr="00CB3CA5">
        <w:rPr>
          <w:shd w:val="clear" w:color="auto" w:fill="FFFFFF"/>
          <w:lang w:val="en-US"/>
        </w:rPr>
        <w:t>.</w:t>
      </w:r>
      <w:r w:rsidR="00D7236C" w:rsidRPr="00CB3CA5">
        <w:rPr>
          <w:shd w:val="clear" w:color="auto" w:fill="FFFFFF"/>
          <w:lang w:val="en-US"/>
        </w:rPr>
        <w:t xml:space="preserve"> </w:t>
      </w:r>
      <w:r w:rsidR="00A00926" w:rsidRPr="00CB3CA5">
        <w:rPr>
          <w:shd w:val="clear" w:color="auto" w:fill="FFFFFF"/>
          <w:lang w:val="en-US"/>
        </w:rPr>
        <w:t xml:space="preserve">By protecting property rights, </w:t>
      </w:r>
      <w:r w:rsidR="00A00926" w:rsidRPr="00CB3CA5">
        <w:rPr>
          <w:lang w:val="en-US"/>
        </w:rPr>
        <w:t>t</w:t>
      </w:r>
      <w:r w:rsidR="001A755F" w:rsidRPr="00CB3CA5">
        <w:rPr>
          <w:lang w:val="en-US"/>
        </w:rPr>
        <w:t>he 1791 Bill of Rights</w:t>
      </w:r>
      <w:r w:rsidR="003B3C4F" w:rsidRPr="00CB3CA5">
        <w:rPr>
          <w:lang w:val="en-US"/>
        </w:rPr>
        <w:t xml:space="preserve">, </w:t>
      </w:r>
      <w:r w:rsidR="0043041F" w:rsidRPr="00CB3CA5">
        <w:rPr>
          <w:lang w:val="en-US"/>
        </w:rPr>
        <w:t xml:space="preserve">further promoted </w:t>
      </w:r>
      <w:r w:rsidR="001A755F" w:rsidRPr="00CB3CA5">
        <w:rPr>
          <w:lang w:val="en-US"/>
        </w:rPr>
        <w:t xml:space="preserve">economic freedom </w:t>
      </w:r>
      <w:r w:rsidR="00F8264D">
        <w:rPr>
          <w:lang w:val="en-US"/>
        </w:rPr>
        <w:t>thus discouraging</w:t>
      </w:r>
      <w:r w:rsidR="0088212A" w:rsidRPr="00CB3CA5">
        <w:rPr>
          <w:lang w:val="en-US"/>
        </w:rPr>
        <w:t xml:space="preserve"> rent-seeking entrepreneurship</w:t>
      </w:r>
      <w:r w:rsidR="001A755F" w:rsidRPr="00CB3CA5">
        <w:rPr>
          <w:lang w:val="en-US"/>
        </w:rPr>
        <w:t xml:space="preserve"> (Mittal and Weingast, 2011; Weingast, 1997).</w:t>
      </w:r>
    </w:p>
    <w:p w14:paraId="4E3D77C6" w14:textId="2A25FC95" w:rsidR="0051470D" w:rsidRPr="00CB3CA5" w:rsidRDefault="0043041F" w:rsidP="0051470D">
      <w:pPr>
        <w:pStyle w:val="NormalWeb"/>
        <w:shd w:val="clear" w:color="auto" w:fill="FFFFFF"/>
        <w:spacing w:line="480" w:lineRule="auto"/>
        <w:ind w:firstLine="720"/>
        <w:rPr>
          <w:lang w:val="en-US"/>
        </w:rPr>
      </w:pPr>
      <w:r w:rsidRPr="00CB3CA5">
        <w:rPr>
          <w:lang w:val="en-US"/>
        </w:rPr>
        <w:t xml:space="preserve">The </w:t>
      </w:r>
      <w:r w:rsidR="00C06F09">
        <w:rPr>
          <w:lang w:val="en-US"/>
        </w:rPr>
        <w:t>C</w:t>
      </w:r>
      <w:r w:rsidRPr="00CB3CA5">
        <w:rPr>
          <w:lang w:val="en-US"/>
        </w:rPr>
        <w:t>onstitution</w:t>
      </w:r>
      <w:r w:rsidR="007819B1" w:rsidRPr="00CB3CA5">
        <w:rPr>
          <w:lang w:val="en-US"/>
        </w:rPr>
        <w:t xml:space="preserve"> had the net effect of </w:t>
      </w:r>
      <w:r w:rsidR="00376FA1">
        <w:rPr>
          <w:lang w:val="en-US"/>
        </w:rPr>
        <w:t xml:space="preserve">discouraging </w:t>
      </w:r>
      <w:r w:rsidR="006A25C5">
        <w:rPr>
          <w:lang w:val="en-US"/>
        </w:rPr>
        <w:t xml:space="preserve">the </w:t>
      </w:r>
      <w:r w:rsidR="00376FA1" w:rsidRPr="00CB3CA5">
        <w:rPr>
          <w:lang w:val="en-US"/>
        </w:rPr>
        <w:t>rent-seeking</w:t>
      </w:r>
      <w:r w:rsidR="007819B1" w:rsidRPr="00CB3CA5">
        <w:rPr>
          <w:lang w:val="en-US"/>
        </w:rPr>
        <w:t xml:space="preserve"> entrepreneurship that were rampant in the absolutist monarchies of continental Europe</w:t>
      </w:r>
      <w:r w:rsidR="0088212A" w:rsidRPr="00CB3CA5">
        <w:rPr>
          <w:lang w:val="en-US"/>
        </w:rPr>
        <w:t xml:space="preserve"> and in the </w:t>
      </w:r>
      <w:r w:rsidR="007F128E">
        <w:rPr>
          <w:lang w:val="en-US"/>
        </w:rPr>
        <w:t xml:space="preserve">Iberian </w:t>
      </w:r>
      <w:r w:rsidR="0088212A" w:rsidRPr="00CB3CA5">
        <w:rPr>
          <w:lang w:val="en-US"/>
        </w:rPr>
        <w:t xml:space="preserve">New World </w:t>
      </w:r>
      <w:r w:rsidR="007F128E">
        <w:rPr>
          <w:lang w:val="en-US"/>
        </w:rPr>
        <w:t xml:space="preserve">colonies </w:t>
      </w:r>
      <w:r w:rsidR="00C678C0" w:rsidRPr="00CB3CA5">
        <w:rPr>
          <w:lang w:val="en-US"/>
        </w:rPr>
        <w:t>(Acemoglu, Johnson, and Robinson, 2001).</w:t>
      </w:r>
      <w:r w:rsidR="001A755F" w:rsidRPr="00CB3CA5">
        <w:rPr>
          <w:lang w:val="en-US"/>
        </w:rPr>
        <w:t xml:space="preserve"> Nevertheless, the </w:t>
      </w:r>
      <w:r w:rsidR="005E7304" w:rsidRPr="00CB3CA5">
        <w:rPr>
          <w:lang w:val="en-US"/>
        </w:rPr>
        <w:t>ways in which the</w:t>
      </w:r>
      <w:r w:rsidR="00C52FD0" w:rsidRPr="00CB3CA5">
        <w:rPr>
          <w:lang w:val="en-US"/>
        </w:rPr>
        <w:t xml:space="preserve"> text of the</w:t>
      </w:r>
      <w:r w:rsidR="005E7304" w:rsidRPr="00CB3CA5">
        <w:rPr>
          <w:lang w:val="en-US"/>
        </w:rPr>
        <w:t xml:space="preserve"> </w:t>
      </w:r>
      <w:r w:rsidR="00543575" w:rsidRPr="00CB3CA5">
        <w:rPr>
          <w:lang w:val="en-US"/>
        </w:rPr>
        <w:t>C</w:t>
      </w:r>
      <w:r w:rsidR="001A755F" w:rsidRPr="00CB3CA5">
        <w:rPr>
          <w:lang w:val="en-US"/>
        </w:rPr>
        <w:t xml:space="preserve">onstitution </w:t>
      </w:r>
      <w:r w:rsidR="000C4B89" w:rsidRPr="00CB3CA5">
        <w:rPr>
          <w:lang w:val="en-US"/>
        </w:rPr>
        <w:t xml:space="preserve">and its early amendments </w:t>
      </w:r>
      <w:r w:rsidR="001A755F" w:rsidRPr="00CB3CA5">
        <w:rPr>
          <w:lang w:val="en-US"/>
        </w:rPr>
        <w:t>w</w:t>
      </w:r>
      <w:r w:rsidR="000C4B89" w:rsidRPr="00CB3CA5">
        <w:rPr>
          <w:lang w:val="en-US"/>
        </w:rPr>
        <w:t>ere</w:t>
      </w:r>
      <w:r w:rsidR="001A755F" w:rsidRPr="00CB3CA5">
        <w:rPr>
          <w:lang w:val="en-US"/>
        </w:rPr>
        <w:t xml:space="preserve"> </w:t>
      </w:r>
      <w:r w:rsidR="00016A0B" w:rsidRPr="00CB3CA5">
        <w:rPr>
          <w:lang w:val="en-US"/>
        </w:rPr>
        <w:t xml:space="preserve">subsequently </w:t>
      </w:r>
      <w:r w:rsidR="001A755F" w:rsidRPr="00CB3CA5">
        <w:rPr>
          <w:lang w:val="en-US"/>
        </w:rPr>
        <w:t xml:space="preserve">interpreted </w:t>
      </w:r>
      <w:r w:rsidR="00D7236C" w:rsidRPr="00CB3CA5">
        <w:rPr>
          <w:lang w:val="en-US"/>
        </w:rPr>
        <w:t xml:space="preserve">by the courts </w:t>
      </w:r>
      <w:r w:rsidR="00376FA1">
        <w:rPr>
          <w:lang w:val="en-US"/>
        </w:rPr>
        <w:t xml:space="preserve">still </w:t>
      </w:r>
      <w:r w:rsidR="001A755F" w:rsidRPr="00CB3CA5">
        <w:rPr>
          <w:lang w:val="en-US"/>
        </w:rPr>
        <w:t>permitted extensive rent-seeking</w:t>
      </w:r>
      <w:r w:rsidR="00D7236C" w:rsidRPr="00CB3CA5">
        <w:rPr>
          <w:lang w:val="en-US"/>
        </w:rPr>
        <w:t>, particularly a</w:t>
      </w:r>
      <w:r w:rsidR="00376FA1">
        <w:rPr>
          <w:lang w:val="en-US"/>
        </w:rPr>
        <w:t>t</w:t>
      </w:r>
      <w:r w:rsidR="00D7236C" w:rsidRPr="00CB3CA5">
        <w:rPr>
          <w:lang w:val="en-US"/>
        </w:rPr>
        <w:t xml:space="preserve"> the expense of non-whites</w:t>
      </w:r>
      <w:r w:rsidR="00C06F09">
        <w:rPr>
          <w:lang w:val="en-US"/>
        </w:rPr>
        <w:t>.</w:t>
      </w:r>
      <w:r w:rsidRPr="00CB3CA5">
        <w:rPr>
          <w:lang w:val="en-US"/>
        </w:rPr>
        <w:t xml:space="preserve"> </w:t>
      </w:r>
      <w:r w:rsidR="00C06F09">
        <w:rPr>
          <w:lang w:val="en-US"/>
        </w:rPr>
        <w:t>T</w:t>
      </w:r>
      <w:r w:rsidR="00D7236C" w:rsidRPr="00CB3CA5">
        <w:rPr>
          <w:lang w:val="en-US"/>
        </w:rPr>
        <w:t xml:space="preserve">he </w:t>
      </w:r>
      <w:r w:rsidR="00C06F09">
        <w:rPr>
          <w:lang w:val="en-US"/>
        </w:rPr>
        <w:t xml:space="preserve">stated constitutional </w:t>
      </w:r>
      <w:r w:rsidR="00D7236C" w:rsidRPr="00CB3CA5">
        <w:rPr>
          <w:lang w:val="en-US"/>
        </w:rPr>
        <w:t>guarantees of personal liberty</w:t>
      </w:r>
      <w:r w:rsidR="00683468" w:rsidRPr="00CB3CA5">
        <w:rPr>
          <w:lang w:val="en-US"/>
        </w:rPr>
        <w:t xml:space="preserve"> and property</w:t>
      </w:r>
      <w:r w:rsidR="00D7236C" w:rsidRPr="00CB3CA5">
        <w:rPr>
          <w:lang w:val="en-US"/>
        </w:rPr>
        <w:t xml:space="preserve"> were not applied </w:t>
      </w:r>
      <w:r w:rsidR="00C06F09">
        <w:rPr>
          <w:lang w:val="en-US"/>
        </w:rPr>
        <w:t>universally</w:t>
      </w:r>
      <w:r w:rsidR="00D7236C" w:rsidRPr="00CB3CA5">
        <w:rPr>
          <w:lang w:val="en-US"/>
        </w:rPr>
        <w:t xml:space="preserve"> due to the influence of racist norms </w:t>
      </w:r>
      <w:r w:rsidR="001A7E5B" w:rsidRPr="00CB3CA5">
        <w:rPr>
          <w:lang w:val="en-US"/>
        </w:rPr>
        <w:t>in contemporary culture</w:t>
      </w:r>
      <w:r w:rsidR="00D7236C" w:rsidRPr="00CB3CA5">
        <w:rPr>
          <w:lang w:val="en-US"/>
        </w:rPr>
        <w:t>.</w:t>
      </w:r>
      <w:r w:rsidR="00376FA1">
        <w:rPr>
          <w:lang w:val="en-US"/>
        </w:rPr>
        <w:t xml:space="preserve"> </w:t>
      </w:r>
      <w:r w:rsidR="0051470D">
        <w:rPr>
          <w:lang w:val="en-US"/>
        </w:rPr>
        <w:t>These norms encouraged common-law judges to countenance</w:t>
      </w:r>
      <w:r w:rsidR="0088212A" w:rsidRPr="00CB3CA5">
        <w:rPr>
          <w:lang w:val="en-US"/>
        </w:rPr>
        <w:t xml:space="preserve"> policies</w:t>
      </w:r>
      <w:r w:rsidR="0051470D">
        <w:rPr>
          <w:lang w:val="en-US"/>
        </w:rPr>
        <w:t xml:space="preserve"> that</w:t>
      </w:r>
      <w:r w:rsidR="00016A0B" w:rsidRPr="00CB3CA5">
        <w:rPr>
          <w:lang w:val="en-US"/>
        </w:rPr>
        <w:t xml:space="preserve"> </w:t>
      </w:r>
      <w:r w:rsidR="00EF74FE" w:rsidRPr="00CB3CA5">
        <w:rPr>
          <w:lang w:val="en-US"/>
        </w:rPr>
        <w:t xml:space="preserve">benefitted </w:t>
      </w:r>
      <w:r w:rsidR="0088212A" w:rsidRPr="00CB3CA5">
        <w:rPr>
          <w:lang w:val="en-US"/>
        </w:rPr>
        <w:t xml:space="preserve">rent-seeking </w:t>
      </w:r>
      <w:r w:rsidR="00EF74FE" w:rsidRPr="00CB3CA5">
        <w:rPr>
          <w:lang w:val="en-US"/>
        </w:rPr>
        <w:t xml:space="preserve">white </w:t>
      </w:r>
      <w:r w:rsidR="00016A0B" w:rsidRPr="00CB3CA5">
        <w:rPr>
          <w:lang w:val="en-US"/>
        </w:rPr>
        <w:t>entrepreneurs</w:t>
      </w:r>
      <w:r w:rsidR="00EF74FE" w:rsidRPr="00CB3CA5">
        <w:rPr>
          <w:lang w:val="en-US"/>
        </w:rPr>
        <w:t xml:space="preserve"> a</w:t>
      </w:r>
      <w:r w:rsidR="00543575" w:rsidRPr="00CB3CA5">
        <w:rPr>
          <w:lang w:val="en-US"/>
        </w:rPr>
        <w:t xml:space="preserve">t the expense of </w:t>
      </w:r>
      <w:r w:rsidR="001A755F" w:rsidRPr="00CB3CA5">
        <w:rPr>
          <w:lang w:val="en-US"/>
        </w:rPr>
        <w:t>African-American</w:t>
      </w:r>
      <w:r w:rsidR="001A7E5B" w:rsidRPr="00CB3CA5">
        <w:rPr>
          <w:lang w:val="en-US"/>
        </w:rPr>
        <w:t xml:space="preserve"> worker</w:t>
      </w:r>
      <w:r w:rsidR="00C52FD0" w:rsidRPr="00CB3CA5">
        <w:rPr>
          <w:lang w:val="en-US"/>
        </w:rPr>
        <w:t>s</w:t>
      </w:r>
      <w:r w:rsidR="00016A0B" w:rsidRPr="00CB3CA5">
        <w:rPr>
          <w:lang w:val="en-US"/>
        </w:rPr>
        <w:t xml:space="preserve"> </w:t>
      </w:r>
      <w:r w:rsidR="00016A0B" w:rsidRPr="00CB3CA5">
        <w:rPr>
          <w:shd w:val="clear" w:color="auto" w:fill="FFFFFF"/>
          <w:lang w:val="en-US"/>
        </w:rPr>
        <w:t>(Magness</w:t>
      </w:r>
      <w:r w:rsidR="00A77DF0" w:rsidRPr="00CB3CA5">
        <w:rPr>
          <w:shd w:val="clear" w:color="auto" w:fill="FFFFFF"/>
          <w:lang w:val="en-US"/>
        </w:rPr>
        <w:t>, 2018</w:t>
      </w:r>
      <w:r w:rsidR="00016A0B" w:rsidRPr="00CB3CA5">
        <w:rPr>
          <w:shd w:val="clear" w:color="auto" w:fill="FFFFFF"/>
          <w:lang w:val="en-US"/>
        </w:rPr>
        <w:t>)</w:t>
      </w:r>
      <w:r w:rsidR="00543575" w:rsidRPr="00CB3CA5">
        <w:rPr>
          <w:lang w:val="en-US"/>
        </w:rPr>
        <w:t xml:space="preserve"> </w:t>
      </w:r>
      <w:r w:rsidR="00C52FD0" w:rsidRPr="00CB3CA5">
        <w:rPr>
          <w:lang w:val="en-US"/>
        </w:rPr>
        <w:t>and Native American property owners</w:t>
      </w:r>
      <w:r w:rsidR="005E7304" w:rsidRPr="00CB3CA5">
        <w:rPr>
          <w:lang w:val="en-US"/>
        </w:rPr>
        <w:t xml:space="preserve"> </w:t>
      </w:r>
      <w:r w:rsidR="00C6606D" w:rsidRPr="00CB3CA5">
        <w:rPr>
          <w:lang w:val="en-US"/>
        </w:rPr>
        <w:t>(Vahabi, 2016)</w:t>
      </w:r>
      <w:r w:rsidR="001A7E5B" w:rsidRPr="00CB3CA5">
        <w:rPr>
          <w:lang w:val="en-US"/>
        </w:rPr>
        <w:t>, respectively</w:t>
      </w:r>
      <w:r w:rsidR="001A755F" w:rsidRPr="00CB3CA5">
        <w:rPr>
          <w:lang w:val="en-US"/>
        </w:rPr>
        <w:t>.</w:t>
      </w:r>
      <w:r w:rsidR="00C6606D" w:rsidRPr="00CB3CA5">
        <w:rPr>
          <w:lang w:val="en-US"/>
        </w:rPr>
        <w:t xml:space="preserve"> </w:t>
      </w:r>
      <w:r w:rsidR="0051470D">
        <w:rPr>
          <w:lang w:val="en-US"/>
        </w:rPr>
        <w:t>The forms of rent-seeking entrepreneurship associated with the mistreatment of these groups were extreme.</w:t>
      </w:r>
      <w:r w:rsidR="007819B1" w:rsidRPr="00CB3CA5">
        <w:rPr>
          <w:lang w:val="en-US"/>
        </w:rPr>
        <w:t xml:space="preserve"> </w:t>
      </w:r>
      <w:r w:rsidR="00EF74FE" w:rsidRPr="00CB3CA5">
        <w:rPr>
          <w:lang w:val="en-US"/>
        </w:rPr>
        <w:t>Less extreme forms</w:t>
      </w:r>
      <w:r w:rsidR="0051470D">
        <w:rPr>
          <w:lang w:val="en-US"/>
        </w:rPr>
        <w:t xml:space="preserve"> of rent-seeking entrepreneurship</w:t>
      </w:r>
      <w:r w:rsidR="00EF74FE" w:rsidRPr="00CB3CA5">
        <w:rPr>
          <w:lang w:val="en-US"/>
        </w:rPr>
        <w:t xml:space="preserve"> can be seen in </w:t>
      </w:r>
      <w:r w:rsidR="00C52FD0" w:rsidRPr="00CB3CA5">
        <w:rPr>
          <w:lang w:val="en-US"/>
        </w:rPr>
        <w:t xml:space="preserve">many of </w:t>
      </w:r>
      <w:r w:rsidR="00EF74FE" w:rsidRPr="00CB3CA5">
        <w:rPr>
          <w:lang w:val="en-US"/>
        </w:rPr>
        <w:t xml:space="preserve">the regulations that governed economic exchange among </w:t>
      </w:r>
      <w:r w:rsidR="00543575" w:rsidRPr="00CB3CA5">
        <w:rPr>
          <w:lang w:val="en-US"/>
        </w:rPr>
        <w:t xml:space="preserve">members of </w:t>
      </w:r>
      <w:r w:rsidR="00EF74FE" w:rsidRPr="00CB3CA5">
        <w:rPr>
          <w:lang w:val="en-US"/>
        </w:rPr>
        <w:t xml:space="preserve">the white </w:t>
      </w:r>
      <w:r w:rsidR="00BF2880" w:rsidRPr="00CB3CA5">
        <w:rPr>
          <w:lang w:val="en-US"/>
        </w:rPr>
        <w:t xml:space="preserve">population </w:t>
      </w:r>
      <w:r w:rsidR="00EF74FE" w:rsidRPr="00CB3CA5">
        <w:rPr>
          <w:lang w:val="en-US"/>
        </w:rPr>
        <w:t>of the United States</w:t>
      </w:r>
      <w:r w:rsidR="0096024A" w:rsidRPr="00CB3CA5">
        <w:rPr>
          <w:lang w:val="en-US"/>
        </w:rPr>
        <w:t xml:space="preserve"> </w:t>
      </w:r>
      <w:r w:rsidR="0051470D">
        <w:rPr>
          <w:lang w:val="en-US"/>
        </w:rPr>
        <w:t xml:space="preserve">and between American whites and the outside world </w:t>
      </w:r>
      <w:r w:rsidR="0096024A" w:rsidRPr="00CB3CA5">
        <w:rPr>
          <w:lang w:val="en-US"/>
        </w:rPr>
        <w:t>(</w:t>
      </w:r>
      <w:r w:rsidR="0096024A" w:rsidRPr="00CB3CA5">
        <w:rPr>
          <w:shd w:val="clear" w:color="auto" w:fill="FFFFFF"/>
          <w:lang w:val="en-US"/>
        </w:rPr>
        <w:t xml:space="preserve">Hall </w:t>
      </w:r>
      <w:r w:rsidR="00BF2880" w:rsidRPr="00CB3CA5">
        <w:rPr>
          <w:shd w:val="clear" w:color="auto" w:fill="FFFFFF"/>
          <w:lang w:val="en-US"/>
        </w:rPr>
        <w:t>and</w:t>
      </w:r>
      <w:r w:rsidR="0096024A" w:rsidRPr="00CB3CA5">
        <w:rPr>
          <w:shd w:val="clear" w:color="auto" w:fill="FFFFFF"/>
          <w:lang w:val="en-US"/>
        </w:rPr>
        <w:t xml:space="preserve"> Witcher, 2018).</w:t>
      </w:r>
      <w:r w:rsidR="00C835D4">
        <w:rPr>
          <w:shd w:val="clear" w:color="auto" w:fill="FFFFFF"/>
          <w:lang w:val="en-US"/>
        </w:rPr>
        <w:t xml:space="preserve"> However,</w:t>
      </w:r>
      <w:r w:rsidR="00EF74FE" w:rsidRPr="00CB3CA5">
        <w:rPr>
          <w:lang w:val="en-US"/>
        </w:rPr>
        <w:t xml:space="preserve"> </w:t>
      </w:r>
      <w:r w:rsidR="00C835D4">
        <w:rPr>
          <w:lang w:val="en-US"/>
        </w:rPr>
        <w:t>i</w:t>
      </w:r>
      <w:r w:rsidRPr="00CB3CA5">
        <w:rPr>
          <w:lang w:val="en-US"/>
        </w:rPr>
        <w:t xml:space="preserve">n </w:t>
      </w:r>
      <w:r w:rsidR="00016A0B" w:rsidRPr="00CB3CA5">
        <w:rPr>
          <w:lang w:val="en-US"/>
        </w:rPr>
        <w:t>the decades after the ratification of the Constitution</w:t>
      </w:r>
      <w:r w:rsidR="009B6FA5" w:rsidRPr="00CB3CA5">
        <w:rPr>
          <w:lang w:val="en-US"/>
        </w:rPr>
        <w:t xml:space="preserve"> there was a general move towards </w:t>
      </w:r>
      <w:r w:rsidR="00F62564" w:rsidRPr="00CB3CA5">
        <w:rPr>
          <w:lang w:val="en-US"/>
        </w:rPr>
        <w:t>greater economic freedom</w:t>
      </w:r>
      <w:r w:rsidR="009B6FA5" w:rsidRPr="00CB3CA5">
        <w:rPr>
          <w:lang w:val="en-US"/>
        </w:rPr>
        <w:t xml:space="preserve"> that saw </w:t>
      </w:r>
      <w:r w:rsidR="00C52FD0" w:rsidRPr="00CB3CA5">
        <w:rPr>
          <w:lang w:val="en-US"/>
        </w:rPr>
        <w:t>the dismantling of many colonial-era</w:t>
      </w:r>
      <w:r w:rsidR="009B6FA5" w:rsidRPr="00CB3CA5">
        <w:rPr>
          <w:lang w:val="en-US"/>
        </w:rPr>
        <w:t xml:space="preserve"> regulation</w:t>
      </w:r>
      <w:r w:rsidR="00F62564" w:rsidRPr="00CB3CA5">
        <w:rPr>
          <w:lang w:val="en-US"/>
        </w:rPr>
        <w:t>s</w:t>
      </w:r>
      <w:r w:rsidR="00543575" w:rsidRPr="00CB3CA5">
        <w:rPr>
          <w:lang w:val="en-US"/>
        </w:rPr>
        <w:t xml:space="preserve"> (Ely, 2008, 703</w:t>
      </w:r>
      <w:r w:rsidR="0051470D">
        <w:rPr>
          <w:lang w:val="en-US"/>
        </w:rPr>
        <w:t xml:space="preserve">; </w:t>
      </w:r>
      <w:r w:rsidR="0051470D" w:rsidRPr="00CB3CA5">
        <w:rPr>
          <w:lang w:val="en-US"/>
        </w:rPr>
        <w:t>Pincus, 1975; Peart, 2018; Lamoreaux and Wallis, 2020</w:t>
      </w:r>
      <w:r w:rsidR="00543575" w:rsidRPr="00CB3CA5">
        <w:rPr>
          <w:lang w:val="en-US"/>
        </w:rPr>
        <w:t>).</w:t>
      </w:r>
      <w:r w:rsidR="0051470D">
        <w:rPr>
          <w:lang w:val="en-US"/>
        </w:rPr>
        <w:t xml:space="preserve"> </w:t>
      </w:r>
      <w:r w:rsidR="0043486E" w:rsidRPr="00CB3CA5">
        <w:rPr>
          <w:lang w:val="en-US"/>
        </w:rPr>
        <w:t xml:space="preserve"> </w:t>
      </w:r>
    </w:p>
    <w:p w14:paraId="55CA1B10" w14:textId="5851F79B" w:rsidR="00C35D42" w:rsidRPr="006645FD" w:rsidRDefault="0043486E" w:rsidP="0051470D">
      <w:pPr>
        <w:pStyle w:val="NormalWeb"/>
        <w:shd w:val="clear" w:color="auto" w:fill="FFFFFF"/>
        <w:spacing w:line="480" w:lineRule="auto"/>
        <w:ind w:firstLine="720"/>
        <w:rPr>
          <w:lang w:val="en-US"/>
        </w:rPr>
      </w:pPr>
      <w:r w:rsidRPr="00CB3CA5">
        <w:rPr>
          <w:lang w:val="en-US"/>
        </w:rPr>
        <w:t>It was in this period that we start to see the first court cases in which Americans tr</w:t>
      </w:r>
      <w:r w:rsidR="00C835D4">
        <w:rPr>
          <w:lang w:val="en-US"/>
        </w:rPr>
        <w:t>ied</w:t>
      </w:r>
      <w:r w:rsidRPr="00CB3CA5">
        <w:rPr>
          <w:lang w:val="en-US"/>
        </w:rPr>
        <w:t xml:space="preserve"> to persuade judges to strike down re</w:t>
      </w:r>
      <w:r w:rsidR="008D715B" w:rsidRPr="00CB3CA5">
        <w:rPr>
          <w:lang w:val="en-US"/>
        </w:rPr>
        <w:t>gulations that correspond to our</w:t>
      </w:r>
      <w:r w:rsidRPr="00CB3CA5">
        <w:rPr>
          <w:lang w:val="en-US"/>
        </w:rPr>
        <w:t xml:space="preserve"> concept of rent-seeking entrepreneurship. </w:t>
      </w:r>
      <w:r w:rsidR="00D34BBF" w:rsidRPr="00CB3CA5">
        <w:rPr>
          <w:lang w:val="en-US"/>
        </w:rPr>
        <w:t>For instance,</w:t>
      </w:r>
      <w:r w:rsidR="003111A9" w:rsidRPr="00CB3CA5">
        <w:rPr>
          <w:lang w:val="en-US"/>
        </w:rPr>
        <w:t xml:space="preserve"> in </w:t>
      </w:r>
      <w:r w:rsidRPr="00CB3CA5">
        <w:rPr>
          <w:lang w:val="en-US"/>
        </w:rPr>
        <w:t xml:space="preserve">a celebrated </w:t>
      </w:r>
      <w:r w:rsidR="003111A9" w:rsidRPr="00CB3CA5">
        <w:rPr>
          <w:lang w:val="en-US"/>
        </w:rPr>
        <w:t>1824 court case</w:t>
      </w:r>
      <w:r w:rsidRPr="00CB3CA5">
        <w:rPr>
          <w:lang w:val="en-US"/>
        </w:rPr>
        <w:t xml:space="preserve">, the Supreme Court had </w:t>
      </w:r>
      <w:r w:rsidRPr="00CB3CA5">
        <w:rPr>
          <w:lang w:val="en-US"/>
        </w:rPr>
        <w:lastRenderedPageBreak/>
        <w:t xml:space="preserve">declared unconstitutional </w:t>
      </w:r>
      <w:r w:rsidR="003111A9" w:rsidRPr="00CB3CA5">
        <w:rPr>
          <w:lang w:val="en-US"/>
        </w:rPr>
        <w:t>a New York State law that had conferred the exclusive right to operate steamboats on a single individual</w:t>
      </w:r>
      <w:r w:rsidR="0043041F" w:rsidRPr="00CB3CA5">
        <w:rPr>
          <w:lang w:val="en-US"/>
        </w:rPr>
        <w:t>.</w:t>
      </w:r>
      <w:r w:rsidR="0051470D">
        <w:rPr>
          <w:lang w:val="en-US"/>
        </w:rPr>
        <w:t xml:space="preserve"> This individual had obtained this monopoly through lobbying members of the state legislature, a classic case of rent-seeking entrepreneurship.</w:t>
      </w:r>
      <w:r w:rsidRPr="00CB3CA5">
        <w:rPr>
          <w:lang w:val="en-US"/>
        </w:rPr>
        <w:t xml:space="preserve"> </w:t>
      </w:r>
      <w:r w:rsidR="003111A9" w:rsidRPr="00CB3CA5">
        <w:rPr>
          <w:lang w:val="en-US"/>
        </w:rPr>
        <w:t xml:space="preserve">This </w:t>
      </w:r>
      <w:r w:rsidR="00016A0B" w:rsidRPr="00CB3CA5">
        <w:rPr>
          <w:lang w:val="en-US"/>
        </w:rPr>
        <w:t xml:space="preserve">precedent-setting </w:t>
      </w:r>
      <w:r w:rsidR="003111A9" w:rsidRPr="00CB3CA5">
        <w:rPr>
          <w:lang w:val="en-US"/>
        </w:rPr>
        <w:t>decision</w:t>
      </w:r>
      <w:r w:rsidR="008D715B" w:rsidRPr="00CB3CA5">
        <w:rPr>
          <w:lang w:val="en-US"/>
        </w:rPr>
        <w:t xml:space="preserve"> </w:t>
      </w:r>
      <w:r w:rsidR="003111A9" w:rsidRPr="00CB3CA5">
        <w:rPr>
          <w:lang w:val="en-US"/>
        </w:rPr>
        <w:t xml:space="preserve">is </w:t>
      </w:r>
      <w:r w:rsidR="00A969C3" w:rsidRPr="00CB3CA5">
        <w:rPr>
          <w:lang w:val="en-US"/>
        </w:rPr>
        <w:t xml:space="preserve">now </w:t>
      </w:r>
      <w:r w:rsidR="003111A9" w:rsidRPr="00CB3CA5">
        <w:rPr>
          <w:lang w:val="en-US"/>
        </w:rPr>
        <w:t xml:space="preserve">widely </w:t>
      </w:r>
      <w:r w:rsidR="00DB4272" w:rsidRPr="00CB3CA5">
        <w:rPr>
          <w:lang w:val="en-US"/>
        </w:rPr>
        <w:t xml:space="preserve">regarded by historians </w:t>
      </w:r>
      <w:r w:rsidR="003111A9" w:rsidRPr="00CB3CA5">
        <w:rPr>
          <w:lang w:val="en-US"/>
        </w:rPr>
        <w:t>as having helped to make the U.S. economy more competitive and to have unleashed entrepreneurial energy</w:t>
      </w:r>
      <w:r w:rsidR="00E23966" w:rsidRPr="00CB3CA5">
        <w:rPr>
          <w:lang w:val="en-US"/>
        </w:rPr>
        <w:t xml:space="preserve"> </w:t>
      </w:r>
      <w:r w:rsidR="008D715B" w:rsidRPr="00CB3CA5">
        <w:rPr>
          <w:lang w:val="en-US"/>
        </w:rPr>
        <w:t xml:space="preserve">in many sectors, not just transportation </w:t>
      </w:r>
      <w:r w:rsidR="00E23966" w:rsidRPr="00CB3CA5">
        <w:rPr>
          <w:lang w:val="en-US"/>
        </w:rPr>
        <w:t>(Cox, 2009)</w:t>
      </w:r>
      <w:r w:rsidR="003111A9" w:rsidRPr="00CB3CA5">
        <w:rPr>
          <w:lang w:val="en-US"/>
        </w:rPr>
        <w:t xml:space="preserve">. </w:t>
      </w:r>
      <w:r w:rsidR="00C835D4">
        <w:rPr>
          <w:lang w:val="en-US"/>
        </w:rPr>
        <w:t xml:space="preserve">Moving in step with popular opinion, which was increasing sympathetic to the ideal of </w:t>
      </w:r>
      <w:r w:rsidR="00C835D4" w:rsidRPr="00A62BF5">
        <w:rPr>
          <w:i/>
          <w:lang w:val="en-US"/>
        </w:rPr>
        <w:t>laissez-faire</w:t>
      </w:r>
      <w:r w:rsidR="00C835D4">
        <w:rPr>
          <w:lang w:val="en-US"/>
        </w:rPr>
        <w:t xml:space="preserve">, </w:t>
      </w:r>
      <w:r w:rsidR="004F5878" w:rsidRPr="00CB3CA5">
        <w:rPr>
          <w:lang w:val="en-US"/>
        </w:rPr>
        <w:t xml:space="preserve">American judges in this period </w:t>
      </w:r>
      <w:r w:rsidR="00C835D4">
        <w:rPr>
          <w:lang w:val="en-US"/>
        </w:rPr>
        <w:t xml:space="preserve">increasing espoused a </w:t>
      </w:r>
      <w:r w:rsidR="00C06F09" w:rsidRPr="00CB3CA5">
        <w:rPr>
          <w:lang w:val="en-US"/>
        </w:rPr>
        <w:t>p</w:t>
      </w:r>
      <w:r w:rsidR="00C06F09">
        <w:rPr>
          <w:lang w:val="en-US"/>
        </w:rPr>
        <w:t>rincipled</w:t>
      </w:r>
      <w:r w:rsidR="004F5878" w:rsidRPr="00CB3CA5">
        <w:rPr>
          <w:lang w:val="en-US"/>
        </w:rPr>
        <w:t xml:space="preserve"> commitment to freedom of contract and </w:t>
      </w:r>
      <w:r w:rsidR="00C06F09">
        <w:rPr>
          <w:lang w:val="en-US"/>
        </w:rPr>
        <w:t>minimal state interference in business</w:t>
      </w:r>
      <w:r w:rsidR="005923C5">
        <w:rPr>
          <w:lang w:val="en-US"/>
        </w:rPr>
        <w:t xml:space="preserve">, </w:t>
      </w:r>
      <w:r w:rsidR="00376FA1" w:rsidRPr="00F270CB">
        <w:rPr>
          <w:lang w:val="en-US"/>
        </w:rPr>
        <w:t>invoking</w:t>
      </w:r>
      <w:r w:rsidR="005923C5" w:rsidRPr="00F270CB">
        <w:rPr>
          <w:lang w:val="en-US"/>
        </w:rPr>
        <w:t xml:space="preserve"> various provisions of the Bill of Rights to </w:t>
      </w:r>
      <w:r w:rsidR="00376FA1" w:rsidRPr="00C67F53">
        <w:rPr>
          <w:lang w:val="en-US"/>
        </w:rPr>
        <w:t>support this interpretation</w:t>
      </w:r>
      <w:r w:rsidR="005923C5" w:rsidRPr="00BF6BB9">
        <w:rPr>
          <w:lang w:val="en-US"/>
        </w:rPr>
        <w:t xml:space="preserve"> </w:t>
      </w:r>
      <w:r w:rsidR="00F43642" w:rsidRPr="00BF6BB9">
        <w:rPr>
          <w:lang w:val="en-US"/>
        </w:rPr>
        <w:t>(Horwitz, 1977</w:t>
      </w:r>
      <w:r w:rsidR="0079619D" w:rsidRPr="006645FD">
        <w:rPr>
          <w:lang w:val="en-US"/>
        </w:rPr>
        <w:t>, Fox, 2007</w:t>
      </w:r>
      <w:r w:rsidR="00F43642" w:rsidRPr="006645FD">
        <w:rPr>
          <w:lang w:val="en-US"/>
        </w:rPr>
        <w:t>).</w:t>
      </w:r>
      <w:r w:rsidR="004F5878" w:rsidRPr="006645FD">
        <w:rPr>
          <w:lang w:val="en-US"/>
        </w:rPr>
        <w:t xml:space="preserve">  </w:t>
      </w:r>
      <w:r w:rsidR="00665BC8" w:rsidRPr="00411229">
        <w:rPr>
          <w:lang w:val="en-US"/>
        </w:rPr>
        <w:t xml:space="preserve">The result was a benign policy environment in which it became harder for ambitious entrepreneurs to enrich themselves through socially harmful forms of entrepreneurship (such as rent-seeking). </w:t>
      </w:r>
      <w:r w:rsidR="00665BC8" w:rsidRPr="00F270CB">
        <w:rPr>
          <w:lang w:val="en-US"/>
        </w:rPr>
        <w:t xml:space="preserve">Instead, the policy environment encouraged the </w:t>
      </w:r>
      <w:r w:rsidR="004077FD" w:rsidRPr="00F270CB">
        <w:rPr>
          <w:lang w:val="en-US"/>
        </w:rPr>
        <w:t xml:space="preserve">entrepreneurs </w:t>
      </w:r>
      <w:r w:rsidR="004077FD" w:rsidRPr="00C67F53">
        <w:rPr>
          <w:lang w:val="en-US"/>
        </w:rPr>
        <w:t>to</w:t>
      </w:r>
      <w:r w:rsidR="00665BC8" w:rsidRPr="00C67F53">
        <w:rPr>
          <w:lang w:val="en-US"/>
        </w:rPr>
        <w:t xml:space="preserve"> pursue wealth through sociall</w:t>
      </w:r>
      <w:r w:rsidR="00665BC8" w:rsidRPr="006645FD">
        <w:rPr>
          <w:lang w:val="en-US"/>
        </w:rPr>
        <w:t>y</w:t>
      </w:r>
      <w:r w:rsidR="004677C7">
        <w:rPr>
          <w:lang w:val="en-US"/>
        </w:rPr>
        <w:t>-</w:t>
      </w:r>
      <w:r w:rsidR="00665BC8" w:rsidRPr="006645FD">
        <w:rPr>
          <w:lang w:val="en-US"/>
        </w:rPr>
        <w:t>productive entrepreneurship.</w:t>
      </w:r>
    </w:p>
    <w:p w14:paraId="5D88BA04" w14:textId="548E40E3" w:rsidR="00683468" w:rsidRPr="0018163E" w:rsidRDefault="00C16949" w:rsidP="00683468">
      <w:pPr>
        <w:pStyle w:val="Heading2"/>
        <w:rPr>
          <w:rFonts w:ascii="Times New Roman" w:hAnsi="Times New Roman" w:cs="Times New Roman"/>
          <w:sz w:val="24"/>
          <w:szCs w:val="24"/>
          <w:lang w:val="en-US"/>
        </w:rPr>
      </w:pPr>
      <w:r w:rsidRPr="0018163E">
        <w:rPr>
          <w:rFonts w:ascii="Times New Roman" w:hAnsi="Times New Roman" w:cs="Times New Roman"/>
          <w:sz w:val="24"/>
          <w:szCs w:val="24"/>
          <w:lang w:val="en-US"/>
        </w:rPr>
        <w:t>T</w:t>
      </w:r>
      <w:r w:rsidR="00683468" w:rsidRPr="0018163E">
        <w:rPr>
          <w:rFonts w:ascii="Times New Roman" w:hAnsi="Times New Roman" w:cs="Times New Roman"/>
          <w:sz w:val="24"/>
          <w:szCs w:val="24"/>
          <w:lang w:val="en-US"/>
        </w:rPr>
        <w:t xml:space="preserve">he </w:t>
      </w:r>
      <w:r w:rsidR="003A7B66" w:rsidRPr="0018163E">
        <w:rPr>
          <w:rFonts w:ascii="Times New Roman" w:hAnsi="Times New Roman" w:cs="Times New Roman"/>
          <w:sz w:val="24"/>
          <w:szCs w:val="24"/>
          <w:lang w:val="en-US"/>
        </w:rPr>
        <w:t xml:space="preserve">Heyday </w:t>
      </w:r>
      <w:r w:rsidR="00683468" w:rsidRPr="0018163E">
        <w:rPr>
          <w:rFonts w:ascii="Times New Roman" w:hAnsi="Times New Roman" w:cs="Times New Roman"/>
          <w:sz w:val="24"/>
          <w:szCs w:val="24"/>
          <w:lang w:val="en-US"/>
        </w:rPr>
        <w:t>of Judicial Activism in Restraining Rent-Seeking Entrepreneurship</w:t>
      </w:r>
      <w:r w:rsidR="005B6809" w:rsidRPr="0018163E">
        <w:rPr>
          <w:rFonts w:ascii="Times New Roman" w:hAnsi="Times New Roman" w:cs="Times New Roman"/>
          <w:sz w:val="24"/>
          <w:szCs w:val="24"/>
          <w:lang w:val="en-US"/>
        </w:rPr>
        <w:t>, 1868-1937</w:t>
      </w:r>
    </w:p>
    <w:p w14:paraId="29382D61" w14:textId="3B86178E" w:rsidR="0038216D" w:rsidRPr="00CB3CA5" w:rsidRDefault="00DB4272" w:rsidP="0079619D">
      <w:pPr>
        <w:pStyle w:val="NormalWeb"/>
        <w:shd w:val="clear" w:color="auto" w:fill="FFFFFF"/>
        <w:spacing w:line="480" w:lineRule="auto"/>
        <w:ind w:firstLine="720"/>
        <w:rPr>
          <w:shd w:val="clear" w:color="auto" w:fill="FFFFFF"/>
          <w:lang w:val="en-US"/>
        </w:rPr>
      </w:pPr>
      <w:r w:rsidRPr="00CB3CA5">
        <w:rPr>
          <w:lang w:val="en-US"/>
        </w:rPr>
        <w:t xml:space="preserve">The end of the Civil War in 1865 marked the beginnings of a period in which judges used their power more actively to strike down regulations that restricted economic freedom. According to a legal scholar (Hovenkamp, 1991, 177) the subsequent age of “liberty of contract” was an “unprecedented period of judicial activism and creativity.”  </w:t>
      </w:r>
      <w:r w:rsidR="005923C5">
        <w:rPr>
          <w:lang w:val="en-US"/>
        </w:rPr>
        <w:t>The increasing willingness of</w:t>
      </w:r>
      <w:r w:rsidR="00C35D42" w:rsidRPr="00CB3CA5">
        <w:rPr>
          <w:lang w:val="en-US"/>
        </w:rPr>
        <w:t xml:space="preserve"> American judges</w:t>
      </w:r>
      <w:r w:rsidR="005923C5">
        <w:rPr>
          <w:lang w:val="en-US"/>
        </w:rPr>
        <w:t xml:space="preserve"> to strike down regulations</w:t>
      </w:r>
      <w:r w:rsidR="00A969C3" w:rsidRPr="00CB3CA5">
        <w:rPr>
          <w:lang w:val="en-US"/>
        </w:rPr>
        <w:t xml:space="preserve"> </w:t>
      </w:r>
      <w:r w:rsidR="0079619D" w:rsidRPr="00CB3CA5">
        <w:rPr>
          <w:lang w:val="en-US"/>
        </w:rPr>
        <w:t>followed the ratification of</w:t>
      </w:r>
      <w:r w:rsidR="00C35D42" w:rsidRPr="00CB3CA5">
        <w:rPr>
          <w:lang w:val="en-US"/>
        </w:rPr>
        <w:t xml:space="preserve"> the Fourteenth Amendment in 1868</w:t>
      </w:r>
      <w:r w:rsidR="008D715B" w:rsidRPr="00CB3CA5">
        <w:rPr>
          <w:lang w:val="en-US"/>
        </w:rPr>
        <w:t>. This a</w:t>
      </w:r>
      <w:r w:rsidR="00506EB9" w:rsidRPr="00CB3CA5">
        <w:rPr>
          <w:lang w:val="en-US"/>
        </w:rPr>
        <w:t>mendment was</w:t>
      </w:r>
      <w:r w:rsidR="0079619D" w:rsidRPr="00CB3CA5">
        <w:rPr>
          <w:lang w:val="en-US"/>
        </w:rPr>
        <w:t xml:space="preserve"> motivated, in part, by a desire by Northern liberals to protect the rights of formerly enslaved African-American individuals and</w:t>
      </w:r>
      <w:r w:rsidR="00C6606D" w:rsidRPr="00CB3CA5">
        <w:rPr>
          <w:lang w:val="en-US"/>
        </w:rPr>
        <w:t xml:space="preserve"> the </w:t>
      </w:r>
      <w:r w:rsidR="00D34BBF" w:rsidRPr="00CB3CA5">
        <w:rPr>
          <w:lang w:val="en-US"/>
        </w:rPr>
        <w:t xml:space="preserve">growing influence of a set of </w:t>
      </w:r>
      <w:r w:rsidR="0096024A" w:rsidRPr="00CB3CA5">
        <w:rPr>
          <w:lang w:val="en-US"/>
        </w:rPr>
        <w:t xml:space="preserve">classical liberal </w:t>
      </w:r>
      <w:r w:rsidR="00D34BBF" w:rsidRPr="00CB3CA5">
        <w:rPr>
          <w:lang w:val="en-US"/>
        </w:rPr>
        <w:t>ideas that scholars</w:t>
      </w:r>
      <w:r w:rsidR="0096024A" w:rsidRPr="00CB3CA5">
        <w:rPr>
          <w:lang w:val="en-US"/>
        </w:rPr>
        <w:t xml:space="preserve"> have various</w:t>
      </w:r>
      <w:r w:rsidR="0038216D" w:rsidRPr="00CB3CA5">
        <w:rPr>
          <w:lang w:val="en-US"/>
        </w:rPr>
        <w:t>ly</w:t>
      </w:r>
      <w:r w:rsidR="0096024A" w:rsidRPr="00CB3CA5">
        <w:rPr>
          <w:lang w:val="en-US"/>
        </w:rPr>
        <w:t xml:space="preserve"> described as “free la</w:t>
      </w:r>
      <w:r w:rsidR="000E2FCF" w:rsidRPr="00CB3CA5">
        <w:rPr>
          <w:lang w:val="en-US"/>
        </w:rPr>
        <w:t xml:space="preserve">bor” ideology (Foner, 1995) </w:t>
      </w:r>
      <w:r w:rsidR="0096024A" w:rsidRPr="00CB3CA5">
        <w:rPr>
          <w:lang w:val="en-US"/>
        </w:rPr>
        <w:t>or “laissez-faire constitutionalism” (McCurdy, 1975</w:t>
      </w:r>
      <w:r w:rsidR="00FE7164" w:rsidRPr="00CB3CA5">
        <w:rPr>
          <w:lang w:val="en-US"/>
        </w:rPr>
        <w:t>).</w:t>
      </w:r>
      <w:r w:rsidR="00C6606D" w:rsidRPr="00CB3CA5">
        <w:rPr>
          <w:lang w:val="en-US"/>
        </w:rPr>
        <w:t xml:space="preserve"> The Privileges or Immunities Clause (PIC) of </w:t>
      </w:r>
      <w:r w:rsidR="00A969C3" w:rsidRPr="00CB3CA5">
        <w:rPr>
          <w:lang w:val="en-US"/>
        </w:rPr>
        <w:t>this</w:t>
      </w:r>
      <w:r w:rsidR="00C6606D" w:rsidRPr="00CB3CA5">
        <w:rPr>
          <w:lang w:val="en-US"/>
        </w:rPr>
        <w:t xml:space="preserve"> </w:t>
      </w:r>
      <w:r w:rsidR="00A969C3" w:rsidRPr="00CB3CA5">
        <w:rPr>
          <w:lang w:val="en-US"/>
        </w:rPr>
        <w:t>a</w:t>
      </w:r>
      <w:r w:rsidR="00C6606D" w:rsidRPr="00CB3CA5">
        <w:rPr>
          <w:lang w:val="en-US"/>
        </w:rPr>
        <w:t xml:space="preserve">mendment prevents states from making </w:t>
      </w:r>
      <w:r w:rsidR="00C6606D" w:rsidRPr="00CB3CA5">
        <w:rPr>
          <w:lang w:val="en-US"/>
        </w:rPr>
        <w:lastRenderedPageBreak/>
        <w:t xml:space="preserve">and enforcing </w:t>
      </w:r>
      <w:r w:rsidR="00A969C3" w:rsidRPr="00CB3CA5">
        <w:rPr>
          <w:lang w:val="en-US"/>
        </w:rPr>
        <w:t>laws</w:t>
      </w:r>
      <w:r w:rsidR="00C6606D" w:rsidRPr="00CB3CA5">
        <w:rPr>
          <w:lang w:val="en-US"/>
        </w:rPr>
        <w:t xml:space="preserve"> that </w:t>
      </w:r>
      <w:r w:rsidR="00C6606D" w:rsidRPr="00CB3CA5">
        <w:rPr>
          <w:shd w:val="clear" w:color="auto" w:fill="FFFFFF"/>
          <w:lang w:val="en-US"/>
        </w:rPr>
        <w:t>abridge the </w:t>
      </w:r>
      <w:r w:rsidR="00E51AEC" w:rsidRPr="00CB3CA5">
        <w:rPr>
          <w:shd w:val="clear" w:color="auto" w:fill="FFFFFF"/>
          <w:lang w:val="en-US"/>
        </w:rPr>
        <w:t>“</w:t>
      </w:r>
      <w:r w:rsidR="00C6606D" w:rsidRPr="00CB3CA5">
        <w:rPr>
          <w:bCs/>
          <w:shd w:val="clear" w:color="auto" w:fill="FFFFFF"/>
          <w:lang w:val="en-US"/>
        </w:rPr>
        <w:t>privileges or immunities</w:t>
      </w:r>
      <w:r w:rsidR="00C6606D" w:rsidRPr="00CB3CA5">
        <w:rPr>
          <w:shd w:val="clear" w:color="auto" w:fill="FFFFFF"/>
          <w:lang w:val="en-US"/>
        </w:rPr>
        <w:t> o</w:t>
      </w:r>
      <w:r w:rsidR="00E51AEC" w:rsidRPr="00CB3CA5">
        <w:rPr>
          <w:shd w:val="clear" w:color="auto" w:fill="FFFFFF"/>
          <w:lang w:val="en-US"/>
        </w:rPr>
        <w:t>f citizens of the United States”</w:t>
      </w:r>
      <w:r w:rsidR="00C6606D" w:rsidRPr="00CB3CA5">
        <w:rPr>
          <w:shd w:val="clear" w:color="auto" w:fill="FFFFFF"/>
          <w:lang w:val="en-US"/>
        </w:rPr>
        <w:t xml:space="preserve"> </w:t>
      </w:r>
      <w:r w:rsidR="00E51AEC" w:rsidRPr="00CB3CA5">
        <w:rPr>
          <w:shd w:val="clear" w:color="auto" w:fill="FFFFFF"/>
          <w:lang w:val="en-US"/>
        </w:rPr>
        <w:t>or deprives them of “</w:t>
      </w:r>
      <w:r w:rsidR="00C6606D" w:rsidRPr="00CB3CA5">
        <w:rPr>
          <w:shd w:val="clear" w:color="auto" w:fill="FFFFFF"/>
          <w:lang w:val="en-US"/>
        </w:rPr>
        <w:t>life, liberty, or prope</w:t>
      </w:r>
      <w:r w:rsidR="00E51AEC" w:rsidRPr="00CB3CA5">
        <w:rPr>
          <w:shd w:val="clear" w:color="auto" w:fill="FFFFFF"/>
          <w:lang w:val="en-US"/>
        </w:rPr>
        <w:t xml:space="preserve">rty, without due process of law”. </w:t>
      </w:r>
    </w:p>
    <w:p w14:paraId="22C2A2A4" w14:textId="65650A92" w:rsidR="00C6606D" w:rsidRPr="00CB3CA5" w:rsidRDefault="00E51AEC" w:rsidP="00471206">
      <w:pPr>
        <w:pStyle w:val="NormalWeb"/>
        <w:shd w:val="clear" w:color="auto" w:fill="FFFFFF"/>
        <w:spacing w:line="480" w:lineRule="auto"/>
        <w:ind w:firstLine="720"/>
        <w:rPr>
          <w:shd w:val="clear" w:color="auto" w:fill="FFFFFF"/>
          <w:lang w:val="en-US"/>
        </w:rPr>
      </w:pPr>
      <w:r w:rsidRPr="00CB3CA5">
        <w:rPr>
          <w:shd w:val="clear" w:color="auto" w:fill="FFFFFF"/>
          <w:lang w:val="en-US"/>
        </w:rPr>
        <w:t xml:space="preserve">Over the next six decades, the PIC would be </w:t>
      </w:r>
      <w:r w:rsidR="00316DD9" w:rsidRPr="00CB3CA5">
        <w:rPr>
          <w:shd w:val="clear" w:color="auto" w:fill="FFFFFF"/>
          <w:lang w:val="en-US"/>
        </w:rPr>
        <w:t xml:space="preserve">creatively </w:t>
      </w:r>
      <w:r w:rsidRPr="00CB3CA5">
        <w:rPr>
          <w:shd w:val="clear" w:color="auto" w:fill="FFFFFF"/>
          <w:lang w:val="en-US"/>
        </w:rPr>
        <w:t xml:space="preserve">used by </w:t>
      </w:r>
      <w:r w:rsidR="00A969C3" w:rsidRPr="00CB3CA5">
        <w:rPr>
          <w:shd w:val="clear" w:color="auto" w:fill="FFFFFF"/>
          <w:lang w:val="en-US"/>
        </w:rPr>
        <w:t xml:space="preserve">judges </w:t>
      </w:r>
      <w:r w:rsidRPr="00CB3CA5">
        <w:rPr>
          <w:shd w:val="clear" w:color="auto" w:fill="FFFFFF"/>
          <w:lang w:val="en-US"/>
        </w:rPr>
        <w:t>to invalidate</w:t>
      </w:r>
      <w:r w:rsidR="008D715B" w:rsidRPr="00CB3CA5">
        <w:rPr>
          <w:shd w:val="clear" w:color="auto" w:fill="FFFFFF"/>
          <w:lang w:val="en-US"/>
        </w:rPr>
        <w:t xml:space="preserve"> a wide range of</w:t>
      </w:r>
      <w:r w:rsidRPr="00CB3CA5">
        <w:rPr>
          <w:shd w:val="clear" w:color="auto" w:fill="FFFFFF"/>
          <w:lang w:val="en-US"/>
        </w:rPr>
        <w:t xml:space="preserve"> laws and regulations that interfered with </w:t>
      </w:r>
      <w:r w:rsidR="00506EB9" w:rsidRPr="00CB3CA5">
        <w:rPr>
          <w:shd w:val="clear" w:color="auto" w:fill="FFFFFF"/>
          <w:lang w:val="en-US"/>
        </w:rPr>
        <w:t xml:space="preserve">entrepreneurs’ </w:t>
      </w:r>
      <w:r w:rsidRPr="00CB3CA5">
        <w:rPr>
          <w:shd w:val="clear" w:color="auto" w:fill="FFFFFF"/>
          <w:lang w:val="en-US"/>
        </w:rPr>
        <w:t>freedom of contract.</w:t>
      </w:r>
      <w:r w:rsidR="00C35D42" w:rsidRPr="00CB3CA5">
        <w:rPr>
          <w:shd w:val="clear" w:color="auto" w:fill="FFFFFF"/>
          <w:lang w:val="en-US"/>
        </w:rPr>
        <w:t xml:space="preserve"> In 2</w:t>
      </w:r>
      <w:r w:rsidR="00CF2A38">
        <w:rPr>
          <w:shd w:val="clear" w:color="auto" w:fill="FFFFFF"/>
          <w:lang w:val="en-US"/>
        </w:rPr>
        <w:t>5</w:t>
      </w:r>
      <w:r w:rsidR="00C35D42" w:rsidRPr="00CB3CA5">
        <w:rPr>
          <w:shd w:val="clear" w:color="auto" w:fill="FFFFFF"/>
          <w:lang w:val="en-US"/>
        </w:rPr>
        <w:t xml:space="preserve"> of the </w:t>
      </w:r>
      <w:r w:rsidR="00CF2480" w:rsidRPr="00CB3CA5">
        <w:rPr>
          <w:shd w:val="clear" w:color="auto" w:fill="FFFFFF"/>
          <w:lang w:val="en-US"/>
        </w:rPr>
        <w:t>5</w:t>
      </w:r>
      <w:r w:rsidR="00CF2A38">
        <w:rPr>
          <w:shd w:val="clear" w:color="auto" w:fill="FFFFFF"/>
          <w:lang w:val="en-US"/>
        </w:rPr>
        <w:t>2</w:t>
      </w:r>
      <w:r w:rsidR="0079619D" w:rsidRPr="00CB3CA5">
        <w:rPr>
          <w:shd w:val="clear" w:color="auto" w:fill="FFFFFF"/>
          <w:lang w:val="en-US"/>
        </w:rPr>
        <w:t xml:space="preserve"> cases we examined</w:t>
      </w:r>
      <w:r w:rsidR="00C35D42" w:rsidRPr="00CB3CA5">
        <w:rPr>
          <w:shd w:val="clear" w:color="auto" w:fill="FFFFFF"/>
          <w:lang w:val="en-US"/>
        </w:rPr>
        <w:t xml:space="preserve">, the courts referred to the Fourteenth Amendment in the course of pronouncing on the constitutionality of </w:t>
      </w:r>
      <w:r w:rsidR="00A969C3" w:rsidRPr="00CB3CA5">
        <w:rPr>
          <w:shd w:val="clear" w:color="auto" w:fill="FFFFFF"/>
          <w:lang w:val="en-US"/>
        </w:rPr>
        <w:t xml:space="preserve">a </w:t>
      </w:r>
      <w:r w:rsidR="00C35D42" w:rsidRPr="00CB3CA5">
        <w:rPr>
          <w:shd w:val="clear" w:color="auto" w:fill="FFFFFF"/>
          <w:lang w:val="en-US"/>
        </w:rPr>
        <w:t>regulation.</w:t>
      </w:r>
      <w:r w:rsidR="005A5D70" w:rsidRPr="00CB3CA5">
        <w:rPr>
          <w:shd w:val="clear" w:color="auto" w:fill="FFFFFF"/>
          <w:lang w:val="en-US"/>
        </w:rPr>
        <w:t xml:space="preserve"> In other court</w:t>
      </w:r>
      <w:r w:rsidR="00A969C3" w:rsidRPr="00CB3CA5">
        <w:rPr>
          <w:shd w:val="clear" w:color="auto" w:fill="FFFFFF"/>
          <w:lang w:val="en-US"/>
        </w:rPr>
        <w:t xml:space="preserve"> </w:t>
      </w:r>
      <w:r w:rsidR="005A5D70" w:rsidRPr="00CB3CA5">
        <w:rPr>
          <w:shd w:val="clear" w:color="auto" w:fill="FFFFFF"/>
          <w:lang w:val="en-US"/>
        </w:rPr>
        <w:t>cases</w:t>
      </w:r>
      <w:r w:rsidR="00A969C3" w:rsidRPr="00CB3CA5">
        <w:rPr>
          <w:shd w:val="clear" w:color="auto" w:fill="FFFFFF"/>
          <w:lang w:val="en-US"/>
        </w:rPr>
        <w:t xml:space="preserve"> we reviewed</w:t>
      </w:r>
      <w:r w:rsidR="005A5D70" w:rsidRPr="00CB3CA5">
        <w:rPr>
          <w:shd w:val="clear" w:color="auto" w:fill="FFFFFF"/>
          <w:lang w:val="en-US"/>
        </w:rPr>
        <w:t>, judges used o</w:t>
      </w:r>
      <w:r w:rsidR="00A969C3" w:rsidRPr="00CB3CA5">
        <w:rPr>
          <w:shd w:val="clear" w:color="auto" w:fill="FFFFFF"/>
          <w:lang w:val="en-US"/>
        </w:rPr>
        <w:t>lder</w:t>
      </w:r>
      <w:r w:rsidR="005A5D70" w:rsidRPr="00CB3CA5">
        <w:rPr>
          <w:shd w:val="clear" w:color="auto" w:fill="FFFFFF"/>
          <w:lang w:val="en-US"/>
        </w:rPr>
        <w:t xml:space="preserve"> parts</w:t>
      </w:r>
      <w:r w:rsidR="009C4A22">
        <w:rPr>
          <w:shd w:val="clear" w:color="auto" w:fill="FFFFFF"/>
          <w:lang w:val="en-US"/>
        </w:rPr>
        <w:t xml:space="preserve"> of the constitution</w:t>
      </w:r>
      <w:r w:rsidR="008D715B" w:rsidRPr="00CB3CA5">
        <w:rPr>
          <w:shd w:val="clear" w:color="auto" w:fill="FFFFFF"/>
          <w:lang w:val="en-US"/>
        </w:rPr>
        <w:t xml:space="preserve">, such as the contract clause of the Bill of Rights, </w:t>
      </w:r>
      <w:r w:rsidR="005A5D70" w:rsidRPr="00CB3CA5">
        <w:rPr>
          <w:shd w:val="clear" w:color="auto" w:fill="FFFFFF"/>
          <w:lang w:val="en-US"/>
        </w:rPr>
        <w:t>to strike down regulations they regarded as illegitimate restrictions of economic freedom. In five of the court cases, the judges’ decisions</w:t>
      </w:r>
      <w:r w:rsidR="00A969C3" w:rsidRPr="00CB3CA5">
        <w:rPr>
          <w:shd w:val="clear" w:color="auto" w:fill="FFFFFF"/>
          <w:lang w:val="en-US"/>
        </w:rPr>
        <w:t xml:space="preserve"> about whether to strike down a regulation</w:t>
      </w:r>
      <w:r w:rsidR="005A5D70" w:rsidRPr="00CB3CA5">
        <w:rPr>
          <w:shd w:val="clear" w:color="auto" w:fill="FFFFFF"/>
          <w:lang w:val="en-US"/>
        </w:rPr>
        <w:t xml:space="preserve"> </w:t>
      </w:r>
      <w:r w:rsidR="00A969C3" w:rsidRPr="00CB3CA5">
        <w:rPr>
          <w:shd w:val="clear" w:color="auto" w:fill="FFFFFF"/>
          <w:lang w:val="en-US"/>
        </w:rPr>
        <w:t>were informed by</w:t>
      </w:r>
      <w:r w:rsidR="005A5D70" w:rsidRPr="00CB3CA5">
        <w:rPr>
          <w:shd w:val="clear" w:color="auto" w:fill="FFFFFF"/>
          <w:lang w:val="en-US"/>
        </w:rPr>
        <w:t xml:space="preserve"> the provisions </w:t>
      </w:r>
      <w:r w:rsidR="00371398">
        <w:rPr>
          <w:shd w:val="clear" w:color="auto" w:fill="FFFFFF"/>
          <w:lang w:val="en-US"/>
        </w:rPr>
        <w:t>within</w:t>
      </w:r>
      <w:r w:rsidR="008D715B" w:rsidRPr="00CB3CA5">
        <w:rPr>
          <w:shd w:val="clear" w:color="auto" w:fill="FFFFFF"/>
          <w:lang w:val="en-US"/>
        </w:rPr>
        <w:t xml:space="preserve"> a</w:t>
      </w:r>
      <w:r w:rsidR="005A5D70" w:rsidRPr="00CB3CA5">
        <w:rPr>
          <w:shd w:val="clear" w:color="auto" w:fill="FFFFFF"/>
          <w:lang w:val="en-US"/>
        </w:rPr>
        <w:t xml:space="preserve"> state constitution.  </w:t>
      </w:r>
    </w:p>
    <w:p w14:paraId="22D63A07" w14:textId="7D4C4D37" w:rsidR="00506EB9" w:rsidRPr="00CB3CA5" w:rsidRDefault="00172F5A" w:rsidP="009C4A22">
      <w:pPr>
        <w:pStyle w:val="NormalWeb"/>
        <w:shd w:val="clear" w:color="auto" w:fill="FFFFFF"/>
        <w:spacing w:line="480" w:lineRule="auto"/>
        <w:ind w:firstLine="720"/>
        <w:rPr>
          <w:shd w:val="clear" w:color="auto" w:fill="FFFFFF"/>
          <w:lang w:val="en-US"/>
        </w:rPr>
      </w:pPr>
      <w:r>
        <w:rPr>
          <w:shd w:val="clear" w:color="auto" w:fill="FFFFFF"/>
          <w:lang w:val="en-US"/>
        </w:rPr>
        <w:t>T</w:t>
      </w:r>
      <w:r w:rsidRPr="00CB3CA5">
        <w:rPr>
          <w:shd w:val="clear" w:color="auto" w:fill="FFFFFF"/>
          <w:lang w:val="en-US"/>
        </w:rPr>
        <w:t xml:space="preserve">he case of the Citizens Savings and Loan Association v. the City of Topeka </w:t>
      </w:r>
      <w:r>
        <w:rPr>
          <w:shd w:val="clear" w:color="auto" w:fill="FFFFFF"/>
          <w:lang w:val="en-US"/>
        </w:rPr>
        <w:t>is o</w:t>
      </w:r>
      <w:r w:rsidR="00E51AEC" w:rsidRPr="00CB3CA5">
        <w:rPr>
          <w:shd w:val="clear" w:color="auto" w:fill="FFFFFF"/>
          <w:lang w:val="en-US"/>
        </w:rPr>
        <w:t xml:space="preserve">ne example of </w:t>
      </w:r>
      <w:r w:rsidR="00C06F09">
        <w:rPr>
          <w:shd w:val="clear" w:color="auto" w:fill="FFFFFF"/>
          <w:lang w:val="en-US"/>
        </w:rPr>
        <w:t>judicial interpretation</w:t>
      </w:r>
      <w:r w:rsidR="00E51AEC" w:rsidRPr="00CB3CA5">
        <w:rPr>
          <w:shd w:val="clear" w:color="auto" w:fill="FFFFFF"/>
          <w:lang w:val="en-US"/>
        </w:rPr>
        <w:t xml:space="preserve"> </w:t>
      </w:r>
      <w:r w:rsidR="00C06F09">
        <w:rPr>
          <w:shd w:val="clear" w:color="auto" w:fill="FFFFFF"/>
          <w:lang w:val="en-US"/>
        </w:rPr>
        <w:t>that</w:t>
      </w:r>
      <w:r w:rsidR="00E51AEC" w:rsidRPr="00CB3CA5">
        <w:rPr>
          <w:shd w:val="clear" w:color="auto" w:fill="FFFFFF"/>
          <w:lang w:val="en-US"/>
        </w:rPr>
        <w:t xml:space="preserve"> discourage</w:t>
      </w:r>
      <w:r w:rsidR="00C06F09">
        <w:rPr>
          <w:shd w:val="clear" w:color="auto" w:fill="FFFFFF"/>
          <w:lang w:val="en-US"/>
        </w:rPr>
        <w:t>d</w:t>
      </w:r>
      <w:r w:rsidR="00E51AEC" w:rsidRPr="00CB3CA5">
        <w:rPr>
          <w:shd w:val="clear" w:color="auto" w:fill="FFFFFF"/>
          <w:lang w:val="en-US"/>
        </w:rPr>
        <w:t xml:space="preserve"> </w:t>
      </w:r>
      <w:r w:rsidR="001D1749" w:rsidRPr="00CB3CA5">
        <w:rPr>
          <w:shd w:val="clear" w:color="auto" w:fill="FFFFFF"/>
          <w:lang w:val="en-US"/>
        </w:rPr>
        <w:t xml:space="preserve">government assistance to politically connected </w:t>
      </w:r>
      <w:r w:rsidR="00A969C3" w:rsidRPr="00CB3CA5">
        <w:rPr>
          <w:shd w:val="clear" w:color="auto" w:fill="FFFFFF"/>
          <w:lang w:val="en-US"/>
        </w:rPr>
        <w:t>entrepreneurs</w:t>
      </w:r>
      <w:r w:rsidR="00AF387A" w:rsidRPr="00CB3CA5">
        <w:rPr>
          <w:shd w:val="clear" w:color="auto" w:fill="FFFFFF"/>
          <w:lang w:val="en-US"/>
        </w:rPr>
        <w:t>. This case</w:t>
      </w:r>
      <w:r w:rsidR="0079619D" w:rsidRPr="00CB3CA5">
        <w:rPr>
          <w:shd w:val="clear" w:color="auto" w:fill="FFFFFF"/>
          <w:lang w:val="en-US"/>
        </w:rPr>
        <w:t xml:space="preserve"> concerned the constitutionality of </w:t>
      </w:r>
      <w:r w:rsidR="009C4A22">
        <w:rPr>
          <w:shd w:val="clear" w:color="auto" w:fill="FFFFFF"/>
          <w:lang w:val="en-US"/>
        </w:rPr>
        <w:t>an 1872</w:t>
      </w:r>
      <w:r w:rsidR="0079619D" w:rsidRPr="00CB3CA5">
        <w:rPr>
          <w:shd w:val="clear" w:color="auto" w:fill="FFFFFF"/>
          <w:lang w:val="en-US"/>
        </w:rPr>
        <w:t xml:space="preserve"> decision </w:t>
      </w:r>
      <w:r w:rsidR="009C4A22">
        <w:rPr>
          <w:shd w:val="clear" w:color="auto" w:fill="FFFFFF"/>
          <w:lang w:val="en-US"/>
        </w:rPr>
        <w:t xml:space="preserve">by </w:t>
      </w:r>
      <w:r w:rsidR="0079619D" w:rsidRPr="00CB3CA5">
        <w:rPr>
          <w:shd w:val="clear" w:color="auto" w:fill="FFFFFF"/>
          <w:lang w:val="en-US"/>
        </w:rPr>
        <w:t>municipal politicians in Kansas to give</w:t>
      </w:r>
      <w:r w:rsidR="00FE753E" w:rsidRPr="00CB3CA5">
        <w:rPr>
          <w:shd w:val="clear" w:color="auto" w:fill="FFFFFF"/>
          <w:lang w:val="en-US"/>
        </w:rPr>
        <w:t xml:space="preserve"> $100,000 </w:t>
      </w:r>
      <w:r w:rsidR="0079619D" w:rsidRPr="00CB3CA5">
        <w:rPr>
          <w:shd w:val="clear" w:color="auto" w:fill="FFFFFF"/>
          <w:lang w:val="en-US"/>
        </w:rPr>
        <w:t>to a group of entrepreneurs who</w:t>
      </w:r>
      <w:r w:rsidR="00FE753E" w:rsidRPr="00CB3CA5">
        <w:rPr>
          <w:shd w:val="clear" w:color="auto" w:fill="FFFFFF"/>
          <w:lang w:val="en-US"/>
        </w:rPr>
        <w:t xml:space="preserve"> </w:t>
      </w:r>
      <w:r w:rsidR="00AF387A" w:rsidRPr="00CB3CA5">
        <w:rPr>
          <w:shd w:val="clear" w:color="auto" w:fill="FFFFFF"/>
          <w:lang w:val="en-US"/>
        </w:rPr>
        <w:t xml:space="preserve">had </w:t>
      </w:r>
      <w:r w:rsidR="00FE753E" w:rsidRPr="00CB3CA5">
        <w:rPr>
          <w:shd w:val="clear" w:color="auto" w:fill="FFFFFF"/>
          <w:lang w:val="en-US"/>
        </w:rPr>
        <w:t>promised to establish a factory for the manufacture of bridges in the</w:t>
      </w:r>
      <w:r w:rsidR="009C4A22">
        <w:rPr>
          <w:shd w:val="clear" w:color="auto" w:fill="FFFFFF"/>
          <w:lang w:val="en-US"/>
        </w:rPr>
        <w:t>ir</w:t>
      </w:r>
      <w:r w:rsidR="00FE753E" w:rsidRPr="00CB3CA5">
        <w:rPr>
          <w:shd w:val="clear" w:color="auto" w:fill="FFFFFF"/>
          <w:lang w:val="en-US"/>
        </w:rPr>
        <w:t xml:space="preserve"> city (L</w:t>
      </w:r>
      <w:r w:rsidR="00687F06" w:rsidRPr="00CB3CA5">
        <w:rPr>
          <w:shd w:val="clear" w:color="auto" w:fill="FFFFFF"/>
          <w:lang w:val="en-US"/>
        </w:rPr>
        <w:t xml:space="preserve">eavenworth Weekly Times, 1873). In reviewing this decision, a majority of justices on </w:t>
      </w:r>
      <w:r w:rsidR="00FE753E" w:rsidRPr="00CB3CA5">
        <w:rPr>
          <w:shd w:val="clear" w:color="auto" w:fill="FFFFFF"/>
          <w:lang w:val="en-US"/>
        </w:rPr>
        <w:t>the U.S. Supreme Court declared that it was unconstitutional for a government use taxpayers’ funds to support a purely private enterprise.</w:t>
      </w:r>
      <w:r w:rsidR="009C4A22">
        <w:rPr>
          <w:shd w:val="clear" w:color="auto" w:fill="FFFFFF"/>
          <w:lang w:val="en-US"/>
        </w:rPr>
        <w:t xml:space="preserve"> In this celebrated case,</w:t>
      </w:r>
      <w:r w:rsidR="00506EB9" w:rsidRPr="00CB3CA5">
        <w:rPr>
          <w:shd w:val="clear" w:color="auto" w:fill="FFFFFF"/>
          <w:lang w:val="en-US"/>
        </w:rPr>
        <w:t xml:space="preserve"> the court ruled that</w:t>
      </w:r>
      <w:r w:rsidR="00FE753E" w:rsidRPr="00CB3CA5">
        <w:rPr>
          <w:shd w:val="clear" w:color="auto" w:fill="FFFFFF"/>
          <w:lang w:val="en-US"/>
        </w:rPr>
        <w:t xml:space="preserve"> the manufacturing enterprise that municipal politicians in Topeka had sought to assist could not claim to be a public work and that subsidies for such a venture was therefore outside “the purpose for wh</w:t>
      </w:r>
      <w:r w:rsidR="00687F06" w:rsidRPr="00CB3CA5">
        <w:rPr>
          <w:shd w:val="clear" w:color="auto" w:fill="FFFFFF"/>
          <w:lang w:val="en-US"/>
        </w:rPr>
        <w:t>ich governments are established</w:t>
      </w:r>
      <w:r w:rsidR="00FE753E" w:rsidRPr="00CB3CA5">
        <w:rPr>
          <w:shd w:val="clear" w:color="auto" w:fill="FFFFFF"/>
          <w:lang w:val="en-US"/>
        </w:rPr>
        <w:t>” (Supreme Court, 1875).</w:t>
      </w:r>
      <w:r w:rsidR="008D45EB" w:rsidRPr="00CB3CA5">
        <w:rPr>
          <w:shd w:val="clear" w:color="auto" w:fill="FFFFFF"/>
          <w:lang w:val="en-US"/>
        </w:rPr>
        <w:t xml:space="preserve"> </w:t>
      </w:r>
    </w:p>
    <w:p w14:paraId="47FF3B8A" w14:textId="29BC0DA7" w:rsidR="007819B1" w:rsidRPr="00CB3CA5" w:rsidRDefault="00316DD9" w:rsidP="008D45EB">
      <w:pPr>
        <w:pStyle w:val="NormalWeb"/>
        <w:shd w:val="clear" w:color="auto" w:fill="FFFFFF"/>
        <w:spacing w:line="480" w:lineRule="auto"/>
        <w:ind w:firstLine="720"/>
        <w:rPr>
          <w:shd w:val="clear" w:color="auto" w:fill="FFFFFF"/>
          <w:lang w:val="en-US"/>
        </w:rPr>
      </w:pPr>
      <w:r w:rsidRPr="00CB3CA5">
        <w:rPr>
          <w:shd w:val="clear" w:color="auto" w:fill="FFFFFF"/>
          <w:lang w:val="en-US"/>
        </w:rPr>
        <w:t>T</w:t>
      </w:r>
      <w:r w:rsidR="00506EB9" w:rsidRPr="00CB3CA5">
        <w:rPr>
          <w:shd w:val="clear" w:color="auto" w:fill="FFFFFF"/>
          <w:lang w:val="en-US"/>
        </w:rPr>
        <w:t xml:space="preserve">he </w:t>
      </w:r>
      <w:r w:rsidR="0079619D" w:rsidRPr="00CB3CA5">
        <w:rPr>
          <w:shd w:val="clear" w:color="auto" w:fill="FFFFFF"/>
          <w:lang w:val="en-US"/>
        </w:rPr>
        <w:t>Supreme Court</w:t>
      </w:r>
      <w:r w:rsidR="008D45EB" w:rsidRPr="00CB3CA5">
        <w:rPr>
          <w:shd w:val="clear" w:color="auto" w:fill="FFFFFF"/>
          <w:lang w:val="en-US"/>
        </w:rPr>
        <w:t xml:space="preserve">’s </w:t>
      </w:r>
      <w:r w:rsidR="00371398">
        <w:rPr>
          <w:shd w:val="clear" w:color="auto" w:fill="FFFFFF"/>
          <w:lang w:val="en-US"/>
        </w:rPr>
        <w:t xml:space="preserve">influential </w:t>
      </w:r>
      <w:r w:rsidR="008D45EB" w:rsidRPr="00CB3CA5">
        <w:rPr>
          <w:shd w:val="clear" w:color="auto" w:fill="FFFFFF"/>
          <w:lang w:val="en-US"/>
        </w:rPr>
        <w:t>declar</w:t>
      </w:r>
      <w:r w:rsidR="00506EB9" w:rsidRPr="00CB3CA5">
        <w:rPr>
          <w:shd w:val="clear" w:color="auto" w:fill="FFFFFF"/>
          <w:lang w:val="en-US"/>
        </w:rPr>
        <w:t xml:space="preserve">ation in 1875 that most </w:t>
      </w:r>
      <w:r w:rsidR="008D45EB" w:rsidRPr="00CB3CA5">
        <w:rPr>
          <w:shd w:val="clear" w:color="auto" w:fill="FFFFFF"/>
          <w:lang w:val="en-US"/>
        </w:rPr>
        <w:t xml:space="preserve">subsidies </w:t>
      </w:r>
      <w:r w:rsidR="00506EB9" w:rsidRPr="00CB3CA5">
        <w:rPr>
          <w:shd w:val="clear" w:color="auto" w:fill="FFFFFF"/>
          <w:lang w:val="en-US"/>
        </w:rPr>
        <w:t>to private firms were unc</w:t>
      </w:r>
      <w:r w:rsidR="008D45EB" w:rsidRPr="00CB3CA5">
        <w:rPr>
          <w:shd w:val="clear" w:color="auto" w:fill="FFFFFF"/>
          <w:lang w:val="en-US"/>
        </w:rPr>
        <w:t>onstitutional</w:t>
      </w:r>
      <w:r w:rsidR="00506EB9" w:rsidRPr="00CB3CA5">
        <w:rPr>
          <w:shd w:val="clear" w:color="auto" w:fill="FFFFFF"/>
          <w:lang w:val="en-US"/>
        </w:rPr>
        <w:t xml:space="preserve"> and illegitimate</w:t>
      </w:r>
      <w:r w:rsidR="008D45EB" w:rsidRPr="00CB3CA5">
        <w:rPr>
          <w:shd w:val="clear" w:color="auto" w:fill="FFFFFF"/>
          <w:lang w:val="en-US"/>
        </w:rPr>
        <w:t xml:space="preserve"> </w:t>
      </w:r>
      <w:r w:rsidR="00463D63" w:rsidRPr="00CB3CA5">
        <w:rPr>
          <w:shd w:val="clear" w:color="auto" w:fill="FFFFFF"/>
          <w:lang w:val="en-US"/>
        </w:rPr>
        <w:t xml:space="preserve">was widely reported </w:t>
      </w:r>
      <w:r w:rsidR="008D45EB" w:rsidRPr="00CB3CA5">
        <w:rPr>
          <w:shd w:val="clear" w:color="auto" w:fill="FFFFFF"/>
          <w:lang w:val="en-US"/>
        </w:rPr>
        <w:t>at that time</w:t>
      </w:r>
      <w:r w:rsidR="00687F06" w:rsidRPr="00CB3CA5">
        <w:rPr>
          <w:shd w:val="clear" w:color="auto" w:fill="FFFFFF"/>
          <w:lang w:val="en-US"/>
        </w:rPr>
        <w:t xml:space="preserve"> and thus likely inhibited politicians</w:t>
      </w:r>
      <w:r w:rsidR="00371398">
        <w:rPr>
          <w:shd w:val="clear" w:color="auto" w:fill="FFFFFF"/>
          <w:lang w:val="en-US"/>
        </w:rPr>
        <w:t xml:space="preserve"> and prospective rent-seeking </w:t>
      </w:r>
      <w:r w:rsidR="00B76E4E" w:rsidRPr="00CB3CA5">
        <w:rPr>
          <w:shd w:val="clear" w:color="auto" w:fill="FFFFFF"/>
          <w:lang w:val="en-US"/>
        </w:rPr>
        <w:t>entrepreneurs</w:t>
      </w:r>
      <w:r w:rsidR="007F5DA3">
        <w:rPr>
          <w:shd w:val="clear" w:color="auto" w:fill="FFFFFF"/>
          <w:lang w:val="en-US"/>
        </w:rPr>
        <w:t xml:space="preserve"> who seeking to advance their </w:t>
      </w:r>
      <w:r w:rsidR="007F5DA3">
        <w:rPr>
          <w:shd w:val="clear" w:color="auto" w:fill="FFFFFF"/>
          <w:lang w:val="en-US"/>
        </w:rPr>
        <w:lastRenderedPageBreak/>
        <w:t>own interests by lobbying for similar government interventions in the economy (</w:t>
      </w:r>
      <w:r w:rsidR="007F5DA3" w:rsidRPr="00CB3CA5">
        <w:rPr>
          <w:shd w:val="clear" w:color="auto" w:fill="FFFFFF"/>
          <w:lang w:val="en-US"/>
        </w:rPr>
        <w:t>Hollander, 1964</w:t>
      </w:r>
      <w:r w:rsidR="007F5DA3">
        <w:rPr>
          <w:shd w:val="clear" w:color="auto" w:fill="FFFFFF"/>
          <w:lang w:val="en-US"/>
        </w:rPr>
        <w:t>)</w:t>
      </w:r>
      <w:r w:rsidR="00B76E4E" w:rsidRPr="00CB3CA5">
        <w:rPr>
          <w:shd w:val="clear" w:color="auto" w:fill="FFFFFF"/>
          <w:lang w:val="en-US"/>
        </w:rPr>
        <w:t xml:space="preserve">. </w:t>
      </w:r>
      <w:r w:rsidR="00371398">
        <w:rPr>
          <w:shd w:val="clear" w:color="auto" w:fill="FFFFFF"/>
          <w:lang w:val="en-US"/>
        </w:rPr>
        <w:t>D</w:t>
      </w:r>
      <w:r w:rsidR="00FE753E" w:rsidRPr="00CB3CA5">
        <w:rPr>
          <w:shd w:val="clear" w:color="auto" w:fill="FFFFFF"/>
          <w:lang w:val="en-US"/>
        </w:rPr>
        <w:t>ecade</w:t>
      </w:r>
      <w:r w:rsidR="008D45EB" w:rsidRPr="00CB3CA5">
        <w:rPr>
          <w:shd w:val="clear" w:color="auto" w:fill="FFFFFF"/>
          <w:lang w:val="en-US"/>
        </w:rPr>
        <w:t>s later</w:t>
      </w:r>
      <w:r w:rsidR="005923C5">
        <w:rPr>
          <w:shd w:val="clear" w:color="auto" w:fill="FFFFFF"/>
          <w:lang w:val="en-US"/>
        </w:rPr>
        <w:t xml:space="preserve"> </w:t>
      </w:r>
      <w:r w:rsidR="00371398">
        <w:rPr>
          <w:shd w:val="clear" w:color="auto" w:fill="FFFFFF"/>
          <w:lang w:val="en-US"/>
        </w:rPr>
        <w:t xml:space="preserve">the decision </w:t>
      </w:r>
      <w:r w:rsidR="009C4A22">
        <w:rPr>
          <w:shd w:val="clear" w:color="auto" w:fill="FFFFFF"/>
          <w:lang w:val="en-US"/>
        </w:rPr>
        <w:t>was cited</w:t>
      </w:r>
      <w:r w:rsidR="00371398">
        <w:rPr>
          <w:shd w:val="clear" w:color="auto" w:fill="FFFFFF"/>
          <w:lang w:val="en-US"/>
        </w:rPr>
        <w:t xml:space="preserve"> a</w:t>
      </w:r>
      <w:r w:rsidR="004677C7">
        <w:rPr>
          <w:shd w:val="clear" w:color="auto" w:fill="FFFFFF"/>
          <w:lang w:val="en-US"/>
        </w:rPr>
        <w:t>s a</w:t>
      </w:r>
      <w:r w:rsidR="00371398">
        <w:rPr>
          <w:shd w:val="clear" w:color="auto" w:fill="FFFFFF"/>
          <w:lang w:val="en-US"/>
        </w:rPr>
        <w:t xml:space="preserve"> precedent</w:t>
      </w:r>
      <w:r w:rsidR="009C4A22">
        <w:rPr>
          <w:shd w:val="clear" w:color="auto" w:fill="FFFFFF"/>
          <w:lang w:val="en-US"/>
        </w:rPr>
        <w:t xml:space="preserve"> by</w:t>
      </w:r>
      <w:r w:rsidR="004677C7">
        <w:rPr>
          <w:shd w:val="clear" w:color="auto" w:fill="FFFFFF"/>
          <w:lang w:val="en-US"/>
        </w:rPr>
        <w:t xml:space="preserve"> people</w:t>
      </w:r>
      <w:r w:rsidR="009C4A22">
        <w:rPr>
          <w:shd w:val="clear" w:color="auto" w:fill="FFFFFF"/>
          <w:lang w:val="en-US"/>
        </w:rPr>
        <w:t xml:space="preserve"> in other states</w:t>
      </w:r>
      <w:r w:rsidR="00371398">
        <w:rPr>
          <w:shd w:val="clear" w:color="auto" w:fill="FFFFFF"/>
          <w:lang w:val="en-US"/>
        </w:rPr>
        <w:t xml:space="preserve"> </w:t>
      </w:r>
      <w:r w:rsidR="005923C5">
        <w:rPr>
          <w:shd w:val="clear" w:color="auto" w:fill="FFFFFF"/>
          <w:lang w:val="en-US"/>
        </w:rPr>
        <w:t xml:space="preserve">when other </w:t>
      </w:r>
      <w:r w:rsidR="009C4A22">
        <w:rPr>
          <w:shd w:val="clear" w:color="auto" w:fill="FFFFFF"/>
          <w:lang w:val="en-US"/>
        </w:rPr>
        <w:t>government interventions</w:t>
      </w:r>
      <w:r w:rsidR="005923C5">
        <w:rPr>
          <w:shd w:val="clear" w:color="auto" w:fill="FFFFFF"/>
          <w:lang w:val="en-US"/>
        </w:rPr>
        <w:t xml:space="preserve"> </w:t>
      </w:r>
      <w:r w:rsidR="009C4A22">
        <w:rPr>
          <w:shd w:val="clear" w:color="auto" w:fill="FFFFFF"/>
          <w:lang w:val="en-US"/>
        </w:rPr>
        <w:t xml:space="preserve">in the economy </w:t>
      </w:r>
      <w:r w:rsidR="005923C5">
        <w:rPr>
          <w:shd w:val="clear" w:color="auto" w:fill="FFFFFF"/>
          <w:lang w:val="en-US"/>
        </w:rPr>
        <w:t>were being discussed</w:t>
      </w:r>
      <w:r w:rsidR="007F5DA3">
        <w:rPr>
          <w:shd w:val="clear" w:color="auto" w:fill="FFFFFF"/>
          <w:lang w:val="en-US"/>
        </w:rPr>
        <w:t xml:space="preserve">. For instance, it was mentioned causally by a speaker in a commercial convention in Chicago in 1901 and in terms that suggested many of his listeners would have previously heard of the </w:t>
      </w:r>
      <w:r w:rsidR="004077FD">
        <w:rPr>
          <w:shd w:val="clear" w:color="auto" w:fill="FFFFFF"/>
          <w:lang w:val="en-US"/>
        </w:rPr>
        <w:t xml:space="preserve">case </w:t>
      </w:r>
      <w:r w:rsidR="004077FD" w:rsidRPr="00CB3CA5">
        <w:rPr>
          <w:shd w:val="clear" w:color="auto" w:fill="FFFFFF"/>
          <w:lang w:val="en-US"/>
        </w:rPr>
        <w:t>(</w:t>
      </w:r>
      <w:r w:rsidR="00FE753E" w:rsidRPr="00CB3CA5">
        <w:rPr>
          <w:shd w:val="clear" w:color="auto" w:fill="FFFFFF"/>
          <w:lang w:val="en-US"/>
        </w:rPr>
        <w:t xml:space="preserve">Morton, 1901). </w:t>
      </w:r>
      <w:r w:rsidR="008D45EB" w:rsidRPr="00CB3CA5">
        <w:rPr>
          <w:shd w:val="clear" w:color="auto" w:fill="FFFFFF"/>
          <w:lang w:val="en-US"/>
        </w:rPr>
        <w:t>Awareness that the Supreme Court had previously squashed an effort by entrepreneurs to extract subsidies from politicians appears to have discouraged this</w:t>
      </w:r>
      <w:r w:rsidR="007F5DA3">
        <w:rPr>
          <w:shd w:val="clear" w:color="auto" w:fill="FFFFFF"/>
          <w:lang w:val="en-US"/>
        </w:rPr>
        <w:t xml:space="preserve"> and similar</w:t>
      </w:r>
      <w:r w:rsidR="008D45EB" w:rsidRPr="00CB3CA5">
        <w:rPr>
          <w:shd w:val="clear" w:color="auto" w:fill="FFFFFF"/>
          <w:lang w:val="en-US"/>
        </w:rPr>
        <w:t xml:space="preserve"> form</w:t>
      </w:r>
      <w:r w:rsidR="007F5DA3">
        <w:rPr>
          <w:shd w:val="clear" w:color="auto" w:fill="FFFFFF"/>
          <w:lang w:val="en-US"/>
        </w:rPr>
        <w:t>s</w:t>
      </w:r>
      <w:r w:rsidR="008D45EB" w:rsidRPr="00CB3CA5">
        <w:rPr>
          <w:shd w:val="clear" w:color="auto" w:fill="FFFFFF"/>
          <w:lang w:val="en-US"/>
        </w:rPr>
        <w:t xml:space="preserve"> of rent-seeking entrepreneurship. </w:t>
      </w:r>
    </w:p>
    <w:p w14:paraId="1225F085" w14:textId="31B8504F" w:rsidR="007819B1" w:rsidRPr="00CB3CA5" w:rsidRDefault="007819B1" w:rsidP="008D45EB">
      <w:pPr>
        <w:pStyle w:val="NormalWeb"/>
        <w:shd w:val="clear" w:color="auto" w:fill="FFFFFF"/>
        <w:spacing w:line="480" w:lineRule="auto"/>
        <w:ind w:firstLine="720"/>
        <w:rPr>
          <w:shd w:val="clear" w:color="auto" w:fill="FFFFFF"/>
          <w:lang w:val="en-US"/>
        </w:rPr>
      </w:pPr>
      <w:r w:rsidRPr="00CB3CA5">
        <w:rPr>
          <w:lang w:val="en-US"/>
        </w:rPr>
        <w:t xml:space="preserve">In </w:t>
      </w:r>
      <w:r w:rsidR="00CF2480" w:rsidRPr="00CB3CA5">
        <w:rPr>
          <w:lang w:val="en-US"/>
        </w:rPr>
        <w:t xml:space="preserve">36 </w:t>
      </w:r>
      <w:r w:rsidRPr="00CB3CA5">
        <w:rPr>
          <w:lang w:val="en-US"/>
        </w:rPr>
        <w:t xml:space="preserve">of the </w:t>
      </w:r>
      <w:r w:rsidR="00CF2480" w:rsidRPr="00CB3CA5">
        <w:rPr>
          <w:lang w:val="en-US"/>
        </w:rPr>
        <w:t>5</w:t>
      </w:r>
      <w:r w:rsidR="00CF2A38">
        <w:rPr>
          <w:lang w:val="en-US"/>
        </w:rPr>
        <w:t>2</w:t>
      </w:r>
      <w:r w:rsidR="00CF2480" w:rsidRPr="00CB3CA5">
        <w:rPr>
          <w:lang w:val="en-US"/>
        </w:rPr>
        <w:t xml:space="preserve"> </w:t>
      </w:r>
      <w:r w:rsidRPr="00CB3CA5">
        <w:rPr>
          <w:lang w:val="en-US"/>
        </w:rPr>
        <w:t>cases in our data set, the courts struck down regulations that limited freedom of contract</w:t>
      </w:r>
      <w:r w:rsidR="008D45EB" w:rsidRPr="00CB3CA5">
        <w:rPr>
          <w:lang w:val="en-US"/>
        </w:rPr>
        <w:t xml:space="preserve"> and which correspond to our concept of rent-seeking entrepreneurship</w:t>
      </w:r>
      <w:r w:rsidRPr="00CB3CA5">
        <w:rPr>
          <w:lang w:val="en-US"/>
        </w:rPr>
        <w:t xml:space="preserve">. </w:t>
      </w:r>
      <w:r w:rsidR="00CF2480" w:rsidRPr="00CB3CA5">
        <w:rPr>
          <w:lang w:val="en-US"/>
        </w:rPr>
        <w:t xml:space="preserve">Five </w:t>
      </w:r>
      <w:r w:rsidRPr="00CB3CA5">
        <w:rPr>
          <w:lang w:val="en-US"/>
        </w:rPr>
        <w:t>of these court cases relate to</w:t>
      </w:r>
      <w:r w:rsidR="00B76E4E" w:rsidRPr="00CB3CA5">
        <w:rPr>
          <w:lang w:val="en-US"/>
        </w:rPr>
        <w:t xml:space="preserve"> systems of</w:t>
      </w:r>
      <w:r w:rsidRPr="00CB3CA5">
        <w:rPr>
          <w:lang w:val="en-US"/>
        </w:rPr>
        <w:t xml:space="preserve"> occupation</w:t>
      </w:r>
      <w:r w:rsidR="008D45EB" w:rsidRPr="00CB3CA5">
        <w:rPr>
          <w:lang w:val="en-US"/>
        </w:rPr>
        <w:t xml:space="preserve">al licensing, </w:t>
      </w:r>
      <w:r w:rsidR="00CF2480" w:rsidRPr="00CB3CA5">
        <w:rPr>
          <w:lang w:val="en-US"/>
        </w:rPr>
        <w:t xml:space="preserve">which is of particular interest to us as </w:t>
      </w:r>
      <w:r w:rsidR="00AF387A" w:rsidRPr="00CB3CA5">
        <w:rPr>
          <w:lang w:val="en-US"/>
        </w:rPr>
        <w:t xml:space="preserve">we </w:t>
      </w:r>
      <w:r w:rsidR="004677C7">
        <w:rPr>
          <w:lang w:val="en-US"/>
        </w:rPr>
        <w:t xml:space="preserve">now </w:t>
      </w:r>
      <w:r w:rsidR="00AF387A" w:rsidRPr="00CB3CA5">
        <w:rPr>
          <w:lang w:val="en-US"/>
        </w:rPr>
        <w:t xml:space="preserve">know that that the public welfare justifications for </w:t>
      </w:r>
      <w:r w:rsidR="00CF2480" w:rsidRPr="00CB3CA5">
        <w:rPr>
          <w:lang w:val="en-US"/>
        </w:rPr>
        <w:t xml:space="preserve">occupational licensing </w:t>
      </w:r>
      <w:r w:rsidR="00B76E4E" w:rsidRPr="00CB3CA5">
        <w:rPr>
          <w:lang w:val="en-US"/>
        </w:rPr>
        <w:t xml:space="preserve">regimes </w:t>
      </w:r>
      <w:r w:rsidR="00CF2480" w:rsidRPr="00CB3CA5">
        <w:rPr>
          <w:lang w:val="en-US"/>
        </w:rPr>
        <w:t>are sometimes a mere cover for rent-seeking entrepreneurship (Kleiner and Krueger, 2010; Powell and Vorotnikov, 2012). One occupational licensing case from our data set i</w:t>
      </w:r>
      <w:r w:rsidR="008D45EB" w:rsidRPr="00CB3CA5">
        <w:rPr>
          <w:lang w:val="en-US"/>
        </w:rPr>
        <w:t xml:space="preserve">s the 1901 decision by the </w:t>
      </w:r>
      <w:r w:rsidRPr="00CB3CA5">
        <w:rPr>
          <w:lang w:val="en-US"/>
        </w:rPr>
        <w:t xml:space="preserve"> </w:t>
      </w:r>
      <w:r w:rsidR="008D45EB" w:rsidRPr="00CB3CA5">
        <w:rPr>
          <w:shd w:val="clear" w:color="auto" w:fill="FFFFFF"/>
          <w:lang w:val="en-US"/>
        </w:rPr>
        <w:t xml:space="preserve">Illinois Supreme Court </w:t>
      </w:r>
      <w:r w:rsidR="00B50E8B" w:rsidRPr="00CB3CA5">
        <w:rPr>
          <w:shd w:val="clear" w:color="auto" w:fill="FFFFFF"/>
          <w:lang w:val="en-US"/>
        </w:rPr>
        <w:t>that the state’s</w:t>
      </w:r>
      <w:r w:rsidR="008D45EB" w:rsidRPr="00CB3CA5">
        <w:rPr>
          <w:shd w:val="clear" w:color="auto" w:fill="FFFFFF"/>
          <w:lang w:val="en-US"/>
        </w:rPr>
        <w:t xml:space="preserve"> new system of occupational licensing for horse-shoers did not serve a valid public purpose, such promoting public safety, and was therefore an unconstitutional violation of the freedom of contract both horse-shoers and their customers. </w:t>
      </w:r>
      <w:r w:rsidR="008D45EB" w:rsidRPr="00CB3CA5">
        <w:rPr>
          <w:lang w:val="en-US"/>
        </w:rPr>
        <w:t xml:space="preserve"> </w:t>
      </w:r>
      <w:r w:rsidR="008D45EB" w:rsidRPr="00CB3CA5">
        <w:rPr>
          <w:shd w:val="clear" w:color="auto" w:fill="FFFFFF"/>
          <w:lang w:val="en-US"/>
        </w:rPr>
        <w:t xml:space="preserve">In making this decision, the judges quoted the Declaration of Independence’s statement about the individual’s right to “life, liberty and the pursuit of happiness” which included, in their view, “the right to follow any of the ordinary callings of life.” </w:t>
      </w:r>
      <w:r w:rsidR="008D45EB" w:rsidRPr="00CB3CA5">
        <w:rPr>
          <w:lang w:val="en-US"/>
        </w:rPr>
        <w:t xml:space="preserve">The 1901 decision by the </w:t>
      </w:r>
      <w:r w:rsidR="008D45EB" w:rsidRPr="00CB3CA5">
        <w:rPr>
          <w:shd w:val="clear" w:color="auto" w:fill="FFFFFF"/>
          <w:lang w:val="en-US"/>
        </w:rPr>
        <w:t>Illinois Supreme Court was, therefore, a blow to one form of rent-seeking entrepreneurship</w:t>
      </w:r>
      <w:r w:rsidR="009C4A22">
        <w:rPr>
          <w:shd w:val="clear" w:color="auto" w:fill="FFFFFF"/>
          <w:lang w:val="en-US"/>
        </w:rPr>
        <w:t>, namely attempts by entrepreneurs to enrich themselves by having friendly politicians introduce anti-competitive occupational licensing requirements</w:t>
      </w:r>
      <w:r w:rsidR="008D45EB" w:rsidRPr="00CB3CA5">
        <w:rPr>
          <w:shd w:val="clear" w:color="auto" w:fill="FFFFFF"/>
          <w:lang w:val="en-US"/>
        </w:rPr>
        <w:t>.</w:t>
      </w:r>
      <w:r w:rsidR="008D45EB" w:rsidRPr="00CB3CA5">
        <w:rPr>
          <w:lang w:val="en-US"/>
        </w:rPr>
        <w:t xml:space="preserve"> </w:t>
      </w:r>
    </w:p>
    <w:p w14:paraId="6BD85823" w14:textId="619C386F" w:rsidR="00172F5A" w:rsidRDefault="00B50E8B" w:rsidP="00A62BF5">
      <w:pPr>
        <w:pStyle w:val="NormalWeb"/>
        <w:shd w:val="clear" w:color="auto" w:fill="FFFFFF"/>
        <w:spacing w:line="480" w:lineRule="auto"/>
        <w:ind w:firstLine="720"/>
        <w:rPr>
          <w:shd w:val="clear" w:color="auto" w:fill="FFFFFF"/>
          <w:lang w:val="en-US"/>
        </w:rPr>
      </w:pPr>
      <w:r w:rsidRPr="00CB3CA5">
        <w:rPr>
          <w:shd w:val="clear" w:color="auto" w:fill="FFFFFF"/>
          <w:lang w:val="en-US"/>
        </w:rPr>
        <w:t>Judicial</w:t>
      </w:r>
      <w:r w:rsidR="00B417B9" w:rsidRPr="00CB3CA5">
        <w:rPr>
          <w:shd w:val="clear" w:color="auto" w:fill="FFFFFF"/>
          <w:lang w:val="en-US"/>
        </w:rPr>
        <w:t xml:space="preserve"> </w:t>
      </w:r>
      <w:r w:rsidR="00603128" w:rsidRPr="00CB3CA5">
        <w:rPr>
          <w:shd w:val="clear" w:color="auto" w:fill="FFFFFF"/>
          <w:lang w:val="en-US"/>
        </w:rPr>
        <w:t xml:space="preserve">adherence of the principle of freedom of contract was not </w:t>
      </w:r>
      <w:r w:rsidR="00316DD9" w:rsidRPr="00CB3CA5">
        <w:rPr>
          <w:shd w:val="clear" w:color="auto" w:fill="FFFFFF"/>
          <w:lang w:val="en-US"/>
        </w:rPr>
        <w:t>absolute</w:t>
      </w:r>
      <w:r w:rsidR="00B417B9" w:rsidRPr="00CB3CA5">
        <w:rPr>
          <w:shd w:val="clear" w:color="auto" w:fill="FFFFFF"/>
          <w:lang w:val="en-US"/>
        </w:rPr>
        <w:t xml:space="preserve">. For instance, the Supreme Court </w:t>
      </w:r>
      <w:r w:rsidR="00B76E4E" w:rsidRPr="00CB3CA5">
        <w:rPr>
          <w:shd w:val="clear" w:color="auto" w:fill="FFFFFF"/>
          <w:lang w:val="en-US"/>
        </w:rPr>
        <w:t>agreed with abridgement of entrepreneurs’ freedom of contract</w:t>
      </w:r>
      <w:r w:rsidR="00603128" w:rsidRPr="00CB3CA5">
        <w:rPr>
          <w:shd w:val="clear" w:color="auto" w:fill="FFFFFF"/>
          <w:lang w:val="en-US"/>
        </w:rPr>
        <w:t xml:space="preserve"> in the famous </w:t>
      </w:r>
      <w:r w:rsidR="00603128" w:rsidRPr="00CB3CA5">
        <w:rPr>
          <w:lang w:val="en-US"/>
        </w:rPr>
        <w:t>Slaughterhouse Case of 1873</w:t>
      </w:r>
      <w:r w:rsidR="000A0CF1" w:rsidRPr="00CB3CA5">
        <w:rPr>
          <w:lang w:val="en-US"/>
        </w:rPr>
        <w:t xml:space="preserve">, </w:t>
      </w:r>
      <w:r w:rsidR="005923C5">
        <w:rPr>
          <w:lang w:val="en-US"/>
        </w:rPr>
        <w:t xml:space="preserve">in which the Supreme Court allowed a regulation that limited freedom of contract to be constitutional because it demonstrably benefited </w:t>
      </w:r>
      <w:r w:rsidR="00B93694" w:rsidRPr="00CB3CA5">
        <w:rPr>
          <w:lang w:val="en-US"/>
        </w:rPr>
        <w:t>public health</w:t>
      </w:r>
      <w:r w:rsidR="000A0CF1" w:rsidRPr="00CB3CA5">
        <w:rPr>
          <w:lang w:val="en-US"/>
        </w:rPr>
        <w:t>.</w:t>
      </w:r>
      <w:r w:rsidR="005923C5">
        <w:rPr>
          <w:shd w:val="clear" w:color="auto" w:fill="FFFFFF"/>
          <w:lang w:val="en-US"/>
        </w:rPr>
        <w:t xml:space="preserve"> One </w:t>
      </w:r>
      <w:r w:rsidR="00496F22" w:rsidRPr="00CB3CA5">
        <w:rPr>
          <w:shd w:val="clear" w:color="auto" w:fill="FFFFFF"/>
          <w:lang w:val="en-US"/>
        </w:rPr>
        <w:t xml:space="preserve">factor that influenced judges’ decisions about whether to </w:t>
      </w:r>
      <w:r w:rsidR="00AF387A" w:rsidRPr="00CB3CA5">
        <w:rPr>
          <w:shd w:val="clear" w:color="auto" w:fill="FFFFFF"/>
          <w:lang w:val="en-US"/>
        </w:rPr>
        <w:t xml:space="preserve">strike down </w:t>
      </w:r>
      <w:r w:rsidR="00496F22" w:rsidRPr="00CB3CA5">
        <w:rPr>
          <w:shd w:val="clear" w:color="auto" w:fill="FFFFFF"/>
          <w:lang w:val="en-US"/>
        </w:rPr>
        <w:t xml:space="preserve">a regulation was whether the </w:t>
      </w:r>
      <w:r w:rsidR="00B76E4E" w:rsidRPr="00CB3CA5">
        <w:rPr>
          <w:shd w:val="clear" w:color="auto" w:fill="FFFFFF"/>
          <w:lang w:val="en-US"/>
        </w:rPr>
        <w:t xml:space="preserve">general </w:t>
      </w:r>
      <w:r w:rsidR="00496F22" w:rsidRPr="00CB3CA5">
        <w:rPr>
          <w:shd w:val="clear" w:color="auto" w:fill="FFFFFF"/>
          <w:lang w:val="en-US"/>
        </w:rPr>
        <w:t xml:space="preserve">public considered the </w:t>
      </w:r>
      <w:r w:rsidR="00AF387A" w:rsidRPr="00CB3CA5">
        <w:rPr>
          <w:shd w:val="clear" w:color="auto" w:fill="FFFFFF"/>
          <w:lang w:val="en-US"/>
        </w:rPr>
        <w:t xml:space="preserve">affected </w:t>
      </w:r>
      <w:r w:rsidR="00496F22" w:rsidRPr="00CB3CA5">
        <w:rPr>
          <w:shd w:val="clear" w:color="auto" w:fill="FFFFFF"/>
          <w:lang w:val="en-US"/>
        </w:rPr>
        <w:t>category of firm to have a quasi-public character.</w:t>
      </w:r>
      <w:r w:rsidR="005923C5">
        <w:rPr>
          <w:shd w:val="clear" w:color="auto" w:fill="FFFFFF"/>
          <w:lang w:val="en-US"/>
        </w:rPr>
        <w:t xml:space="preserve"> If the firm had such a character, for instance operating a grain elevator or a stockyards, the state could legitimately regulate it</w:t>
      </w:r>
      <w:r w:rsidR="009C3F32">
        <w:rPr>
          <w:shd w:val="clear" w:color="auto" w:fill="FFFFFF"/>
          <w:lang w:val="en-US"/>
        </w:rPr>
        <w:t xml:space="preserve"> and the prices it charged (Munn v. Illinois, 1926; </w:t>
      </w:r>
      <w:r w:rsidR="003B2410" w:rsidRPr="00CB3CA5">
        <w:rPr>
          <w:shd w:val="clear" w:color="auto" w:fill="FFFFFF"/>
          <w:lang w:val="en-US"/>
        </w:rPr>
        <w:t xml:space="preserve">Tyson &amp; Brother v. Banton, </w:t>
      </w:r>
      <w:r w:rsidR="009C3F32">
        <w:rPr>
          <w:shd w:val="clear" w:color="auto" w:fill="FFFFFF"/>
          <w:lang w:val="en-US"/>
        </w:rPr>
        <w:t>1927)</w:t>
      </w:r>
      <w:r w:rsidR="009C4A22">
        <w:rPr>
          <w:shd w:val="clear" w:color="auto" w:fill="FFFFFF"/>
          <w:lang w:val="en-US"/>
        </w:rPr>
        <w:t>. In general, however, the courts favoured the free play of market forces.</w:t>
      </w:r>
      <w:r w:rsidR="009C3F32">
        <w:rPr>
          <w:shd w:val="clear" w:color="auto" w:fill="FFFFFF"/>
          <w:lang w:val="en-US"/>
        </w:rPr>
        <w:t xml:space="preserve"> </w:t>
      </w:r>
    </w:p>
    <w:p w14:paraId="7D4D7124" w14:textId="485C7ACF" w:rsidR="009616CE" w:rsidRPr="00CB3CA5" w:rsidRDefault="009616CE" w:rsidP="00496F22">
      <w:pPr>
        <w:pStyle w:val="NormalWeb"/>
        <w:shd w:val="clear" w:color="auto" w:fill="FFFFFF"/>
        <w:spacing w:line="480" w:lineRule="auto"/>
        <w:ind w:firstLine="720"/>
        <w:rPr>
          <w:shd w:val="clear" w:color="auto" w:fill="FFFFFF"/>
          <w:lang w:val="en-US"/>
        </w:rPr>
      </w:pPr>
      <w:r w:rsidRPr="00CB3CA5">
        <w:rPr>
          <w:lang w:val="en-US"/>
        </w:rPr>
        <w:t>In five of the court cases we examined, a desire by policymakers to protect entrepreneurs from the country’s dominant ethnic group, White Anglo-Saxon</w:t>
      </w:r>
      <w:r w:rsidR="009C3F32">
        <w:rPr>
          <w:lang w:val="en-US"/>
        </w:rPr>
        <w:t xml:space="preserve"> Protestants</w:t>
      </w:r>
      <w:r w:rsidRPr="00CB3CA5">
        <w:rPr>
          <w:lang w:val="en-US"/>
        </w:rPr>
        <w:t>, appears to have been among the motives that impelled policymakers to introduce a regulation that curtailed</w:t>
      </w:r>
      <w:r w:rsidR="00CF2480" w:rsidRPr="00CB3CA5">
        <w:rPr>
          <w:lang w:val="en-US"/>
        </w:rPr>
        <w:t xml:space="preserve"> the</w:t>
      </w:r>
      <w:r w:rsidRPr="00CB3CA5">
        <w:rPr>
          <w:lang w:val="en-US"/>
        </w:rPr>
        <w:t xml:space="preserve"> economic freedom</w:t>
      </w:r>
      <w:r w:rsidR="00CF2480" w:rsidRPr="00CB3CA5">
        <w:rPr>
          <w:lang w:val="en-US"/>
        </w:rPr>
        <w:t xml:space="preserve"> of entrepreneurs</w:t>
      </w:r>
      <w:r w:rsidRPr="00CB3CA5">
        <w:rPr>
          <w:lang w:val="en-US"/>
        </w:rPr>
        <w:t xml:space="preserve">. </w:t>
      </w:r>
      <w:r w:rsidR="00496F22" w:rsidRPr="00CB3CA5">
        <w:rPr>
          <w:shd w:val="clear" w:color="auto" w:fill="FFFFFF"/>
          <w:lang w:val="en-US"/>
        </w:rPr>
        <w:t>For instance, t</w:t>
      </w:r>
      <w:r w:rsidRPr="00CB3CA5">
        <w:rPr>
          <w:shd w:val="clear" w:color="auto" w:fill="FFFFFF"/>
          <w:lang w:val="en-US"/>
        </w:rPr>
        <w:t xml:space="preserve">he case of State v. Moore revolved around an 1891 North Carolina law that imposed a tax on all agents who recruited laborers for employment outside of the state. The </w:t>
      </w:r>
      <w:r w:rsidR="00665BC8">
        <w:rPr>
          <w:shd w:val="clear" w:color="auto" w:fill="FFFFFF"/>
          <w:lang w:val="en-US"/>
        </w:rPr>
        <w:t>clear motive for</w:t>
      </w:r>
      <w:r w:rsidRPr="00CB3CA5">
        <w:rPr>
          <w:shd w:val="clear" w:color="auto" w:fill="FFFFFF"/>
          <w:lang w:val="en-US"/>
        </w:rPr>
        <w:t xml:space="preserve"> this legislation was to slow the outflow of African-American workers to </w:t>
      </w:r>
      <w:r w:rsidR="004677C7">
        <w:rPr>
          <w:shd w:val="clear" w:color="auto" w:fill="FFFFFF"/>
          <w:lang w:val="en-US"/>
        </w:rPr>
        <w:t xml:space="preserve">the northern </w:t>
      </w:r>
      <w:r w:rsidRPr="00CB3CA5">
        <w:rPr>
          <w:shd w:val="clear" w:color="auto" w:fill="FFFFFF"/>
          <w:lang w:val="en-US"/>
        </w:rPr>
        <w:t>states in which wages were higher, thereby preserving a pool of inexpensive agricultural labor for local employers</w:t>
      </w:r>
      <w:r w:rsidR="00CF2480" w:rsidRPr="00CB3CA5">
        <w:rPr>
          <w:shd w:val="clear" w:color="auto" w:fill="FFFFFF"/>
          <w:lang w:val="en-US"/>
        </w:rPr>
        <w:t xml:space="preserve">, the </w:t>
      </w:r>
      <w:r w:rsidR="009C3F32">
        <w:rPr>
          <w:shd w:val="clear" w:color="auto" w:fill="FFFFFF"/>
          <w:lang w:val="en-US"/>
        </w:rPr>
        <w:t xml:space="preserve">white </w:t>
      </w:r>
      <w:r w:rsidR="00CF2480" w:rsidRPr="00CB3CA5">
        <w:rPr>
          <w:shd w:val="clear" w:color="auto" w:fill="FFFFFF"/>
          <w:lang w:val="en-US"/>
        </w:rPr>
        <w:t xml:space="preserve">plantation owners who had formerly used slave </w:t>
      </w:r>
      <w:r w:rsidR="00F8264D" w:rsidRPr="00CB3CA5">
        <w:rPr>
          <w:shd w:val="clear" w:color="auto" w:fill="FFFFFF"/>
          <w:lang w:val="en-US"/>
        </w:rPr>
        <w:t>labor</w:t>
      </w:r>
      <w:r w:rsidR="00CF2480" w:rsidRPr="00CB3CA5">
        <w:rPr>
          <w:shd w:val="clear" w:color="auto" w:fill="FFFFFF"/>
          <w:lang w:val="en-US"/>
        </w:rPr>
        <w:t xml:space="preserve"> </w:t>
      </w:r>
      <w:r w:rsidRPr="00CB3CA5">
        <w:rPr>
          <w:shd w:val="clear" w:color="auto" w:fill="FFFFFF"/>
          <w:lang w:val="en-US"/>
        </w:rPr>
        <w:t>(Blackmon, 2009</w:t>
      </w:r>
      <w:r w:rsidR="00CF2480" w:rsidRPr="00CB3CA5">
        <w:rPr>
          <w:shd w:val="clear" w:color="auto" w:fill="FFFFFF"/>
          <w:lang w:val="en-US"/>
        </w:rPr>
        <w:t>; Upchurch, 2014</w:t>
      </w:r>
      <w:r w:rsidRPr="00CB3CA5">
        <w:rPr>
          <w:shd w:val="clear" w:color="auto" w:fill="FFFFFF"/>
          <w:lang w:val="en-US"/>
        </w:rPr>
        <w:t xml:space="preserve">). </w:t>
      </w:r>
      <w:r w:rsidR="00B76E4E" w:rsidRPr="00CB3CA5">
        <w:rPr>
          <w:shd w:val="clear" w:color="auto" w:fill="FFFFFF"/>
          <w:lang w:val="en-US"/>
        </w:rPr>
        <w:t>The introduction of this licensing regime</w:t>
      </w:r>
      <w:r w:rsidRPr="00CB3CA5">
        <w:rPr>
          <w:shd w:val="clear" w:color="auto" w:fill="FFFFFF"/>
          <w:lang w:val="en-US"/>
        </w:rPr>
        <w:t xml:space="preserve"> was a form of rent-seeking entrepreneurship by the former slaveholding class </w:t>
      </w:r>
      <w:r w:rsidR="00B76E4E" w:rsidRPr="00CB3CA5">
        <w:rPr>
          <w:shd w:val="clear" w:color="auto" w:fill="FFFFFF"/>
          <w:lang w:val="en-US"/>
        </w:rPr>
        <w:t xml:space="preserve">who wanted to </w:t>
      </w:r>
      <w:r w:rsidR="009C3F32">
        <w:rPr>
          <w:shd w:val="clear" w:color="auto" w:fill="FFFFFF"/>
          <w:lang w:val="en-US"/>
        </w:rPr>
        <w:t>suppress African-American wages</w:t>
      </w:r>
      <w:r w:rsidR="00496F22" w:rsidRPr="00CB3CA5">
        <w:rPr>
          <w:shd w:val="clear" w:color="auto" w:fill="FFFFFF"/>
          <w:lang w:val="en-US"/>
        </w:rPr>
        <w:t xml:space="preserve">. </w:t>
      </w:r>
      <w:r w:rsidRPr="00CB3CA5">
        <w:rPr>
          <w:shd w:val="clear" w:color="auto" w:fill="FFFFFF"/>
          <w:lang w:val="en-US"/>
        </w:rPr>
        <w:t xml:space="preserve">An entrepreneur named </w:t>
      </w:r>
      <w:r w:rsidR="00B76E4E" w:rsidRPr="00CB3CA5">
        <w:rPr>
          <w:shd w:val="clear" w:color="auto" w:fill="FFFFFF"/>
          <w:lang w:val="en-US"/>
        </w:rPr>
        <w:t>Moore challenged the license regime</w:t>
      </w:r>
      <w:r w:rsidRPr="00CB3CA5">
        <w:rPr>
          <w:shd w:val="clear" w:color="auto" w:fill="FFFFFF"/>
          <w:lang w:val="en-US"/>
        </w:rPr>
        <w:t xml:space="preserve"> and in 1893, the Supreme Court ruled it unconstitutional</w:t>
      </w:r>
      <w:r w:rsidR="00CF2480" w:rsidRPr="00CB3CA5">
        <w:rPr>
          <w:shd w:val="clear" w:color="auto" w:fill="FFFFFF"/>
          <w:lang w:val="en-US"/>
        </w:rPr>
        <w:t>, thereby allowing Moore to recruit African-Americans for better paid work out of state</w:t>
      </w:r>
      <w:r w:rsidRPr="00CB3CA5">
        <w:rPr>
          <w:shd w:val="clear" w:color="auto" w:fill="FFFFFF"/>
          <w:lang w:val="en-US"/>
        </w:rPr>
        <w:t>. The court ruled that the occupation of “emigrant agent… does not belong to that class of trades or occupations which are so inherently harmful or dangerous to the public” that their restriction or regulation via profession</w:t>
      </w:r>
      <w:r w:rsidR="00B50E8B" w:rsidRPr="00CB3CA5">
        <w:rPr>
          <w:shd w:val="clear" w:color="auto" w:fill="FFFFFF"/>
          <w:lang w:val="en-US"/>
        </w:rPr>
        <w:t>al licensing could be permitted</w:t>
      </w:r>
      <w:r w:rsidRPr="00CB3CA5">
        <w:rPr>
          <w:shd w:val="clear" w:color="auto" w:fill="FFFFFF"/>
          <w:lang w:val="en-US"/>
        </w:rPr>
        <w:t xml:space="preserve"> (Hotchkiss, 1901, p.238). </w:t>
      </w:r>
      <w:r w:rsidR="00665BC8">
        <w:rPr>
          <w:lang w:val="en-US"/>
        </w:rPr>
        <w:t xml:space="preserve">Another example of a regulation whose passage was motivated by racial prejudice was the municipal ordinance in California whose constitutionality was </w:t>
      </w:r>
      <w:r w:rsidR="004077FD">
        <w:rPr>
          <w:lang w:val="en-US"/>
        </w:rPr>
        <w:t xml:space="preserve">contested </w:t>
      </w:r>
      <w:r w:rsidR="004077FD" w:rsidRPr="00CB3CA5">
        <w:rPr>
          <w:lang w:val="en-US"/>
        </w:rPr>
        <w:t>in</w:t>
      </w:r>
      <w:r w:rsidR="00665BC8">
        <w:rPr>
          <w:lang w:val="en-US"/>
        </w:rPr>
        <w:t xml:space="preserve"> </w:t>
      </w:r>
      <w:r w:rsidR="004077FD">
        <w:rPr>
          <w:lang w:val="en-US"/>
        </w:rPr>
        <w:t xml:space="preserve">the </w:t>
      </w:r>
      <w:r w:rsidR="004077FD" w:rsidRPr="00CB3CA5">
        <w:rPr>
          <w:lang w:val="en-US"/>
        </w:rPr>
        <w:t>1885</w:t>
      </w:r>
      <w:r w:rsidRPr="00CB3CA5">
        <w:rPr>
          <w:lang w:val="en-US"/>
        </w:rPr>
        <w:t xml:space="preserve"> case </w:t>
      </w:r>
      <w:r w:rsidR="004077FD">
        <w:rPr>
          <w:lang w:val="en-US"/>
        </w:rPr>
        <w:t xml:space="preserve">of </w:t>
      </w:r>
      <w:r w:rsidR="004077FD" w:rsidRPr="00CB3CA5">
        <w:rPr>
          <w:lang w:val="en-US"/>
        </w:rPr>
        <w:t>Soon</w:t>
      </w:r>
      <w:r w:rsidRPr="00CB3CA5">
        <w:rPr>
          <w:lang w:val="en-US"/>
        </w:rPr>
        <w:t xml:space="preserve"> Hing v. Crowley</w:t>
      </w:r>
      <w:r w:rsidR="00665BC8">
        <w:rPr>
          <w:lang w:val="en-US"/>
        </w:rPr>
        <w:t>. Researchers have concluded that the</w:t>
      </w:r>
      <w:r w:rsidRPr="00CB3CA5">
        <w:rPr>
          <w:lang w:val="en-US"/>
        </w:rPr>
        <w:t xml:space="preserve"> ordinance </w:t>
      </w:r>
      <w:r w:rsidR="007C08F6" w:rsidRPr="00CB3CA5">
        <w:rPr>
          <w:lang w:val="en-US"/>
        </w:rPr>
        <w:t xml:space="preserve">imposed </w:t>
      </w:r>
      <w:r w:rsidRPr="00CB3CA5">
        <w:rPr>
          <w:lang w:val="en-US"/>
        </w:rPr>
        <w:t xml:space="preserve">a seemingly race neutral limitation of working hours </w:t>
      </w:r>
      <w:r w:rsidR="00665BC8">
        <w:rPr>
          <w:lang w:val="en-US"/>
        </w:rPr>
        <w:t xml:space="preserve">was </w:t>
      </w:r>
      <w:r w:rsidRPr="00CB3CA5">
        <w:rPr>
          <w:lang w:val="en-US"/>
        </w:rPr>
        <w:t xml:space="preserve">designed to protect white business owners from Asian competitors (Bernstein, 2008). </w:t>
      </w:r>
    </w:p>
    <w:p w14:paraId="7DC7E228" w14:textId="1226650C" w:rsidR="00AE58E7" w:rsidRDefault="009616CE" w:rsidP="00A62BF5">
      <w:pPr>
        <w:pStyle w:val="NormalWeb"/>
        <w:shd w:val="clear" w:color="auto" w:fill="FFFFFF"/>
        <w:spacing w:line="480" w:lineRule="auto"/>
        <w:ind w:firstLine="720"/>
        <w:rPr>
          <w:lang w:val="en-US"/>
        </w:rPr>
      </w:pPr>
      <w:r w:rsidRPr="00CB3CA5">
        <w:rPr>
          <w:shd w:val="clear" w:color="auto" w:fill="FFFFFF"/>
          <w:lang w:val="en-US"/>
        </w:rPr>
        <w:t>In some</w:t>
      </w:r>
      <w:r w:rsidR="00B76E4E" w:rsidRPr="00CB3CA5">
        <w:rPr>
          <w:shd w:val="clear" w:color="auto" w:fill="FFFFFF"/>
          <w:lang w:val="en-US"/>
        </w:rPr>
        <w:t xml:space="preserve"> </w:t>
      </w:r>
      <w:r w:rsidR="004677C7">
        <w:rPr>
          <w:shd w:val="clear" w:color="auto" w:fill="FFFFFF"/>
          <w:lang w:val="en-US"/>
        </w:rPr>
        <w:t xml:space="preserve">cases, policymakers imposed </w:t>
      </w:r>
      <w:r w:rsidRPr="00CB3CA5">
        <w:rPr>
          <w:shd w:val="clear" w:color="auto" w:fill="FFFFFF"/>
          <w:lang w:val="en-US"/>
        </w:rPr>
        <w:t xml:space="preserve">a seemingly neutral regulation </w:t>
      </w:r>
      <w:r w:rsidR="004677C7">
        <w:rPr>
          <w:shd w:val="clear" w:color="auto" w:fill="FFFFFF"/>
          <w:lang w:val="en-US"/>
        </w:rPr>
        <w:t xml:space="preserve">that </w:t>
      </w:r>
      <w:r w:rsidRPr="00CB3CA5">
        <w:rPr>
          <w:shd w:val="clear" w:color="auto" w:fill="FFFFFF"/>
          <w:lang w:val="en-US"/>
        </w:rPr>
        <w:t xml:space="preserve">was actually designed to protect </w:t>
      </w:r>
      <w:r w:rsidR="004677C7">
        <w:rPr>
          <w:shd w:val="clear" w:color="auto" w:fill="FFFFFF"/>
          <w:lang w:val="en-US"/>
        </w:rPr>
        <w:t xml:space="preserve">native-born Anglo-Saxon </w:t>
      </w:r>
      <w:r w:rsidRPr="00CB3CA5">
        <w:rPr>
          <w:shd w:val="clear" w:color="auto" w:fill="FFFFFF"/>
          <w:lang w:val="en-US"/>
        </w:rPr>
        <w:t xml:space="preserve">entrepreneurs from from competition by </w:t>
      </w:r>
      <w:r w:rsidR="00B76E4E" w:rsidRPr="00CB3CA5">
        <w:rPr>
          <w:shd w:val="clear" w:color="auto" w:fill="FFFFFF"/>
          <w:lang w:val="en-US"/>
        </w:rPr>
        <w:t xml:space="preserve">white </w:t>
      </w:r>
      <w:r w:rsidRPr="00CB3CA5">
        <w:rPr>
          <w:shd w:val="clear" w:color="auto" w:fill="FFFFFF"/>
          <w:lang w:val="en-US"/>
        </w:rPr>
        <w:t>immigrant entrepreneurs. The 1905 Supreme Court decision in the case of Lochner v. N</w:t>
      </w:r>
      <w:r w:rsidR="00496F22" w:rsidRPr="00CB3CA5">
        <w:rPr>
          <w:shd w:val="clear" w:color="auto" w:fill="FFFFFF"/>
          <w:lang w:val="en-US"/>
        </w:rPr>
        <w:t xml:space="preserve">ew York had </w:t>
      </w:r>
      <w:r w:rsidR="004677C7">
        <w:rPr>
          <w:shd w:val="clear" w:color="auto" w:fill="FFFFFF"/>
          <w:lang w:val="en-US"/>
        </w:rPr>
        <w:t xml:space="preserve">such </w:t>
      </w:r>
      <w:r w:rsidR="00496F22" w:rsidRPr="00CB3CA5">
        <w:rPr>
          <w:shd w:val="clear" w:color="auto" w:fill="FFFFFF"/>
          <w:lang w:val="en-US"/>
        </w:rPr>
        <w:t>an ethnic dimension. T</w:t>
      </w:r>
      <w:r w:rsidRPr="00CB3CA5">
        <w:rPr>
          <w:shd w:val="clear" w:color="auto" w:fill="FFFFFF"/>
          <w:lang w:val="en-US"/>
        </w:rPr>
        <w:t xml:space="preserve">he bakery industry in New York at this time included large bakeries owned and managed by native-born Americans whose largely Anglo-Saxon employees had a work pattern that </w:t>
      </w:r>
      <w:r w:rsidR="00B76E4E" w:rsidRPr="00CB3CA5">
        <w:rPr>
          <w:shd w:val="clear" w:color="auto" w:fill="FFFFFF"/>
          <w:lang w:val="en-US"/>
        </w:rPr>
        <w:t>involved spending</w:t>
      </w:r>
      <w:r w:rsidRPr="00CB3CA5">
        <w:rPr>
          <w:shd w:val="clear" w:color="auto" w:fill="FFFFFF"/>
          <w:lang w:val="en-US"/>
        </w:rPr>
        <w:t xml:space="preserve"> </w:t>
      </w:r>
      <w:r w:rsidR="007C08F6" w:rsidRPr="00CB3CA5">
        <w:rPr>
          <w:shd w:val="clear" w:color="auto" w:fill="FFFFFF"/>
          <w:lang w:val="en-US"/>
        </w:rPr>
        <w:t xml:space="preserve">less </w:t>
      </w:r>
      <w:r w:rsidRPr="00CB3CA5">
        <w:rPr>
          <w:shd w:val="clear" w:color="auto" w:fill="FFFFFF"/>
          <w:lang w:val="en-US"/>
        </w:rPr>
        <w:t xml:space="preserve">than </w:t>
      </w:r>
      <w:r w:rsidRPr="00CB3CA5">
        <w:rPr>
          <w:lang w:val="en-US"/>
        </w:rPr>
        <w:t>sixty hours per week on the premises</w:t>
      </w:r>
      <w:r w:rsidR="00B76E4E" w:rsidRPr="00CB3CA5">
        <w:rPr>
          <w:lang w:val="en-US"/>
        </w:rPr>
        <w:t>. These firms faced competition from</w:t>
      </w:r>
      <w:r w:rsidRPr="00CB3CA5">
        <w:rPr>
          <w:lang w:val="en-US"/>
        </w:rPr>
        <w:t xml:space="preserve"> upstart bakeries run by “Italian, French, and Jewish immigrants” in which the workers slept on the premises during down times and were thus </w:t>
      </w:r>
      <w:r w:rsidR="00496F22" w:rsidRPr="00CB3CA5">
        <w:rPr>
          <w:lang w:val="en-US"/>
        </w:rPr>
        <w:t>technically at work</w:t>
      </w:r>
      <w:r w:rsidRPr="00CB3CA5">
        <w:rPr>
          <w:lang w:val="en-US"/>
        </w:rPr>
        <w:t xml:space="preserve"> for longer periods</w:t>
      </w:r>
      <w:r w:rsidR="00496F22" w:rsidRPr="00CB3CA5">
        <w:rPr>
          <w:lang w:val="en-US"/>
        </w:rPr>
        <w:t xml:space="preserve"> </w:t>
      </w:r>
      <w:r w:rsidR="00496F22" w:rsidRPr="00CB3CA5">
        <w:rPr>
          <w:shd w:val="clear" w:color="auto" w:fill="FFFFFF"/>
          <w:lang w:val="en-US"/>
        </w:rPr>
        <w:t>(Bernstein, 2005</w:t>
      </w:r>
      <w:r w:rsidR="007C08F6" w:rsidRPr="00CB3CA5">
        <w:rPr>
          <w:shd w:val="clear" w:color="auto" w:fill="FFFFFF"/>
          <w:lang w:val="en-US"/>
        </w:rPr>
        <w:t>, p.1483</w:t>
      </w:r>
      <w:r w:rsidR="00496F22" w:rsidRPr="00CB3CA5">
        <w:rPr>
          <w:shd w:val="clear" w:color="auto" w:fill="FFFFFF"/>
          <w:lang w:val="en-US"/>
        </w:rPr>
        <w:t>)</w:t>
      </w:r>
      <w:r w:rsidRPr="00CB3CA5">
        <w:rPr>
          <w:lang w:val="en-US"/>
        </w:rPr>
        <w:t>.</w:t>
      </w:r>
      <w:r w:rsidR="00496F22" w:rsidRPr="00CB3CA5">
        <w:rPr>
          <w:lang w:val="en-US"/>
        </w:rPr>
        <w:t xml:space="preserve"> </w:t>
      </w:r>
    </w:p>
    <w:p w14:paraId="0C35C01E" w14:textId="3767CBC1" w:rsidR="00683468" w:rsidRPr="00AB47DF" w:rsidRDefault="009616CE">
      <w:pPr>
        <w:pStyle w:val="NormalWeb"/>
        <w:shd w:val="clear" w:color="auto" w:fill="FFFFFF"/>
        <w:spacing w:line="480" w:lineRule="auto"/>
        <w:ind w:firstLine="720"/>
        <w:rPr>
          <w:shd w:val="clear" w:color="auto" w:fill="FFFFFF"/>
          <w:lang w:val="en-US"/>
        </w:rPr>
      </w:pPr>
      <w:r w:rsidRPr="00CB3CA5">
        <w:rPr>
          <w:lang w:val="en-US"/>
        </w:rPr>
        <w:t xml:space="preserve"> </w:t>
      </w:r>
      <w:r w:rsidRPr="00CB3CA5">
        <w:rPr>
          <w:shd w:val="clear" w:color="auto" w:fill="FFFFFF"/>
          <w:lang w:val="en-US"/>
        </w:rPr>
        <w:t xml:space="preserve">New York State </w:t>
      </w:r>
      <w:r w:rsidR="009C3F32">
        <w:rPr>
          <w:shd w:val="clear" w:color="auto" w:fill="FFFFFF"/>
          <w:lang w:val="en-US"/>
        </w:rPr>
        <w:t xml:space="preserve">law </w:t>
      </w:r>
      <w:r w:rsidRPr="00CB3CA5">
        <w:rPr>
          <w:shd w:val="clear" w:color="auto" w:fill="FFFFFF"/>
          <w:lang w:val="en-US"/>
        </w:rPr>
        <w:t xml:space="preserve">passed </w:t>
      </w:r>
      <w:r w:rsidR="009C3F32">
        <w:rPr>
          <w:shd w:val="clear" w:color="auto" w:fill="FFFFFF"/>
          <w:lang w:val="en-US"/>
        </w:rPr>
        <w:t>in 1895</w:t>
      </w:r>
      <w:r w:rsidR="004677C7">
        <w:rPr>
          <w:shd w:val="clear" w:color="auto" w:fill="FFFFFF"/>
          <w:lang w:val="en-US"/>
        </w:rPr>
        <w:t xml:space="preserve"> that</w:t>
      </w:r>
      <w:r w:rsidRPr="00CB3CA5">
        <w:rPr>
          <w:shd w:val="clear" w:color="auto" w:fill="FFFFFF"/>
          <w:lang w:val="en-US"/>
        </w:rPr>
        <w:t xml:space="preserve"> limited the time a baker could spend within a ba</w:t>
      </w:r>
      <w:r w:rsidR="00371398">
        <w:rPr>
          <w:shd w:val="clear" w:color="auto" w:fill="FFFFFF"/>
          <w:lang w:val="en-US"/>
        </w:rPr>
        <w:t>kery</w:t>
      </w:r>
      <w:r w:rsidR="009C4A22">
        <w:rPr>
          <w:shd w:val="clear" w:color="auto" w:fill="FFFFFF"/>
          <w:lang w:val="en-US"/>
        </w:rPr>
        <w:t>’s premises</w:t>
      </w:r>
      <w:r w:rsidRPr="00CB3CA5">
        <w:rPr>
          <w:shd w:val="clear" w:color="auto" w:fill="FFFFFF"/>
          <w:lang w:val="en-US"/>
        </w:rPr>
        <w:t xml:space="preserve"> to sixty hours per week</w:t>
      </w:r>
      <w:r w:rsidR="004677C7">
        <w:rPr>
          <w:shd w:val="clear" w:color="auto" w:fill="FFFFFF"/>
          <w:lang w:val="en-US"/>
        </w:rPr>
        <w:t>. Because of the aforementioned culturally specific working practices, this law</w:t>
      </w:r>
      <w:r w:rsidRPr="00CB3CA5">
        <w:rPr>
          <w:shd w:val="clear" w:color="auto" w:fill="FFFFFF"/>
          <w:lang w:val="en-US"/>
        </w:rPr>
        <w:t xml:space="preserve"> disadvanta</w:t>
      </w:r>
      <w:r w:rsidR="00496F22" w:rsidRPr="00CB3CA5">
        <w:rPr>
          <w:shd w:val="clear" w:color="auto" w:fill="FFFFFF"/>
          <w:lang w:val="en-US"/>
        </w:rPr>
        <w:t>ged the immigrant-run bakeries.</w:t>
      </w:r>
      <w:r w:rsidR="00652EC3" w:rsidRPr="00CB3CA5">
        <w:rPr>
          <w:shd w:val="clear" w:color="auto" w:fill="FFFFFF"/>
          <w:lang w:val="en-US"/>
        </w:rPr>
        <w:t xml:space="preserve"> </w:t>
      </w:r>
      <w:r w:rsidRPr="00CB3CA5">
        <w:rPr>
          <w:shd w:val="clear" w:color="auto" w:fill="FFFFFF"/>
          <w:lang w:val="en-US"/>
        </w:rPr>
        <w:t xml:space="preserve">One of the immigrant bakery owners </w:t>
      </w:r>
      <w:r w:rsidR="00B76E4E" w:rsidRPr="00CB3CA5">
        <w:rPr>
          <w:shd w:val="clear" w:color="auto" w:fill="FFFFFF"/>
          <w:lang w:val="en-US"/>
        </w:rPr>
        <w:t xml:space="preserve">thus </w:t>
      </w:r>
      <w:r w:rsidRPr="00CB3CA5">
        <w:rPr>
          <w:shd w:val="clear" w:color="auto" w:fill="FFFFFF"/>
          <w:lang w:val="en-US"/>
        </w:rPr>
        <w:t>disadvantaged</w:t>
      </w:r>
      <w:r w:rsidR="00496F22" w:rsidRPr="00CB3CA5">
        <w:rPr>
          <w:shd w:val="clear" w:color="auto" w:fill="FFFFFF"/>
          <w:lang w:val="en-US"/>
        </w:rPr>
        <w:t>, Joseph Lochner,</w:t>
      </w:r>
      <w:r w:rsidRPr="00CB3CA5">
        <w:rPr>
          <w:shd w:val="clear" w:color="auto" w:fill="FFFFFF"/>
          <w:lang w:val="en-US"/>
        </w:rPr>
        <w:t xml:space="preserve"> </w:t>
      </w:r>
      <w:r w:rsidR="009C3F32">
        <w:rPr>
          <w:shd w:val="clear" w:color="auto" w:fill="FFFFFF"/>
          <w:lang w:val="en-US"/>
        </w:rPr>
        <w:t xml:space="preserve">contested the constitutionality of the law </w:t>
      </w:r>
      <w:r w:rsidR="00496F22" w:rsidRPr="00CB3CA5">
        <w:rPr>
          <w:shd w:val="clear" w:color="auto" w:fill="FFFFFF"/>
          <w:lang w:val="en-US"/>
        </w:rPr>
        <w:t xml:space="preserve">and the Supreme Court </w:t>
      </w:r>
      <w:r w:rsidR="00B76E4E" w:rsidRPr="00CB3CA5">
        <w:rPr>
          <w:shd w:val="clear" w:color="auto" w:fill="FFFFFF"/>
          <w:lang w:val="en-US"/>
        </w:rPr>
        <w:t xml:space="preserve">ruled </w:t>
      </w:r>
      <w:r w:rsidRPr="00CB3CA5">
        <w:rPr>
          <w:shd w:val="clear" w:color="auto" w:fill="FFFFFF"/>
          <w:lang w:val="en-US"/>
        </w:rPr>
        <w:t>in 1905 that the</w:t>
      </w:r>
      <w:r w:rsidR="0018163E" w:rsidRPr="00CB3CA5">
        <w:rPr>
          <w:shd w:val="clear" w:color="auto" w:fill="FFFFFF"/>
          <w:lang w:val="en-US"/>
        </w:rPr>
        <w:t xml:space="preserve"> regulation was a violation of</w:t>
      </w:r>
      <w:r w:rsidRPr="00CB3CA5">
        <w:rPr>
          <w:shd w:val="clear" w:color="auto" w:fill="FFFFFF"/>
          <w:lang w:val="en-US"/>
        </w:rPr>
        <w:t xml:space="preserve"> </w:t>
      </w:r>
      <w:r w:rsidR="0018163E" w:rsidRPr="00CB3CA5">
        <w:rPr>
          <w:shd w:val="clear" w:color="auto" w:fill="FFFFFF"/>
          <w:lang w:val="en-US"/>
        </w:rPr>
        <w:t>Fourteenth Amendment’s protection</w:t>
      </w:r>
      <w:r w:rsidRPr="00CB3CA5">
        <w:rPr>
          <w:shd w:val="clear" w:color="auto" w:fill="FFFFFF"/>
          <w:lang w:val="en-US"/>
        </w:rPr>
        <w:t xml:space="preserve"> the “liberty of contract”</w:t>
      </w:r>
      <w:r w:rsidR="00496F22" w:rsidRPr="00CB3CA5">
        <w:rPr>
          <w:shd w:val="clear" w:color="auto" w:fill="FFFFFF"/>
          <w:lang w:val="en-US"/>
        </w:rPr>
        <w:t>. The Court</w:t>
      </w:r>
      <w:r w:rsidR="0018163E" w:rsidRPr="00CB3CA5">
        <w:rPr>
          <w:shd w:val="clear" w:color="auto" w:fill="FFFFFF"/>
          <w:lang w:val="en-US"/>
        </w:rPr>
        <w:t>’s</w:t>
      </w:r>
      <w:r w:rsidR="00496F22" w:rsidRPr="00CB3CA5">
        <w:rPr>
          <w:shd w:val="clear" w:color="auto" w:fill="FFFFFF"/>
          <w:lang w:val="en-US"/>
        </w:rPr>
        <w:t xml:space="preserve"> majority decision </w:t>
      </w:r>
      <w:r w:rsidR="0018163E" w:rsidRPr="00CB3CA5">
        <w:rPr>
          <w:shd w:val="clear" w:color="auto" w:fill="FFFFFF"/>
          <w:lang w:val="en-US"/>
        </w:rPr>
        <w:t xml:space="preserve">held </w:t>
      </w:r>
      <w:r w:rsidRPr="00CB3CA5">
        <w:rPr>
          <w:shd w:val="clear" w:color="auto" w:fill="FFFFFF"/>
          <w:lang w:val="en-US"/>
        </w:rPr>
        <w:t xml:space="preserve">that while it was legitimate </w:t>
      </w:r>
      <w:r w:rsidR="0018163E" w:rsidRPr="00CB3CA5">
        <w:rPr>
          <w:shd w:val="clear" w:color="auto" w:fill="FFFFFF"/>
          <w:lang w:val="en-US"/>
        </w:rPr>
        <w:t xml:space="preserve">for </w:t>
      </w:r>
      <w:r w:rsidRPr="00CB3CA5">
        <w:rPr>
          <w:shd w:val="clear" w:color="auto" w:fill="FFFFFF"/>
          <w:lang w:val="en-US"/>
        </w:rPr>
        <w:t>the government to abridge freedom of contract so as to protect workers via regulations such as those that cover “underground mining and work in smelters”, the B</w:t>
      </w:r>
      <w:r w:rsidR="0018163E" w:rsidRPr="00CB3CA5">
        <w:rPr>
          <w:shd w:val="clear" w:color="auto" w:fill="FFFFFF"/>
          <w:lang w:val="en-US"/>
        </w:rPr>
        <w:t xml:space="preserve">akeshop Act was </w:t>
      </w:r>
      <w:r w:rsidR="004677C7">
        <w:rPr>
          <w:shd w:val="clear" w:color="auto" w:fill="FFFFFF"/>
          <w:lang w:val="en-US"/>
        </w:rPr>
        <w:t xml:space="preserve">simply </w:t>
      </w:r>
      <w:r w:rsidR="0018163E" w:rsidRPr="00CB3CA5">
        <w:rPr>
          <w:shd w:val="clear" w:color="auto" w:fill="FFFFFF"/>
          <w:lang w:val="en-US"/>
        </w:rPr>
        <w:t>not a genuine</w:t>
      </w:r>
      <w:r w:rsidRPr="00CB3CA5">
        <w:rPr>
          <w:shd w:val="clear" w:color="auto" w:fill="FFFFFF"/>
          <w:lang w:val="en-US"/>
        </w:rPr>
        <w:t xml:space="preserve"> health and safety regulation </w:t>
      </w:r>
      <w:r w:rsidR="00496F22" w:rsidRPr="00CB3CA5">
        <w:rPr>
          <w:shd w:val="clear" w:color="auto" w:fill="FFFFFF"/>
          <w:lang w:val="en-US"/>
        </w:rPr>
        <w:t xml:space="preserve">and was thus unconstitutional </w:t>
      </w:r>
      <w:r w:rsidRPr="00CB3CA5">
        <w:rPr>
          <w:shd w:val="clear" w:color="auto" w:fill="FFFFFF"/>
          <w:lang w:val="en-US"/>
        </w:rPr>
        <w:t xml:space="preserve">(Bernstein, 2005). </w:t>
      </w:r>
      <w:r w:rsidR="009C3F32">
        <w:rPr>
          <w:shd w:val="clear" w:color="auto" w:fill="FFFFFF"/>
          <w:lang w:val="en-US"/>
        </w:rPr>
        <w:t xml:space="preserve">The court’s ruling in this highly-cited case inspired judges across the country to strike down other regulations that abridged freedom of contract, resulting in the eponymous Lochner Era. </w:t>
      </w:r>
    </w:p>
    <w:p w14:paraId="3FD21FB5" w14:textId="7E46D469" w:rsidR="00C16949" w:rsidRPr="0018163E" w:rsidRDefault="005B6809" w:rsidP="00C16949">
      <w:pPr>
        <w:pStyle w:val="Heading2"/>
        <w:rPr>
          <w:lang w:val="en-US"/>
        </w:rPr>
      </w:pPr>
      <w:r w:rsidRPr="0018163E">
        <w:rPr>
          <w:lang w:val="en-US"/>
        </w:rPr>
        <w:t>Courts Cease to</w:t>
      </w:r>
      <w:r w:rsidR="00C16949" w:rsidRPr="0018163E">
        <w:rPr>
          <w:lang w:val="en-US"/>
        </w:rPr>
        <w:t xml:space="preserve"> Discourag</w:t>
      </w:r>
      <w:r w:rsidRPr="0018163E">
        <w:rPr>
          <w:lang w:val="en-US"/>
        </w:rPr>
        <w:t>e</w:t>
      </w:r>
      <w:r w:rsidR="00C16949" w:rsidRPr="0018163E">
        <w:rPr>
          <w:lang w:val="en-US"/>
        </w:rPr>
        <w:t xml:space="preserve"> Rent-seeking </w:t>
      </w:r>
      <w:r w:rsidR="00411229">
        <w:rPr>
          <w:lang w:val="en-US"/>
        </w:rPr>
        <w:t>E</w:t>
      </w:r>
      <w:r w:rsidR="00C16949" w:rsidRPr="0018163E">
        <w:rPr>
          <w:lang w:val="en-US"/>
        </w:rPr>
        <w:t xml:space="preserve">ntrepreneurship, </w:t>
      </w:r>
      <w:r w:rsidRPr="0018163E">
        <w:rPr>
          <w:lang w:val="en-US"/>
        </w:rPr>
        <w:t xml:space="preserve">1937 </w:t>
      </w:r>
      <w:r w:rsidR="00411229">
        <w:rPr>
          <w:lang w:val="en-US"/>
        </w:rPr>
        <w:t>O</w:t>
      </w:r>
      <w:r w:rsidRPr="0018163E">
        <w:rPr>
          <w:lang w:val="en-US"/>
        </w:rPr>
        <w:t xml:space="preserve">nwards </w:t>
      </w:r>
    </w:p>
    <w:p w14:paraId="67EFD1CD" w14:textId="4ED14B6F" w:rsidR="00C16949" w:rsidRPr="0018163E" w:rsidRDefault="00C16949" w:rsidP="00C16949">
      <w:pPr>
        <w:rPr>
          <w:lang w:val="en-US"/>
        </w:rPr>
      </w:pPr>
    </w:p>
    <w:p w14:paraId="7ECEBBFD" w14:textId="745B07D7" w:rsidR="009616CE" w:rsidRPr="00CB3CA5" w:rsidRDefault="009616CE" w:rsidP="009616CE">
      <w:pPr>
        <w:pStyle w:val="NormalWeb"/>
        <w:shd w:val="clear" w:color="auto" w:fill="FFFFFF"/>
        <w:spacing w:line="480" w:lineRule="auto"/>
        <w:ind w:firstLine="720"/>
        <w:rPr>
          <w:shd w:val="clear" w:color="auto" w:fill="FFFFFF"/>
          <w:lang w:val="en-US"/>
        </w:rPr>
      </w:pPr>
      <w:r w:rsidRPr="00CB3CA5">
        <w:rPr>
          <w:shd w:val="clear" w:color="auto" w:fill="FFFFFF"/>
          <w:lang w:val="en-US"/>
        </w:rPr>
        <w:t xml:space="preserve"> </w:t>
      </w:r>
      <w:r w:rsidR="009B24C5" w:rsidRPr="00CB3CA5">
        <w:rPr>
          <w:shd w:val="clear" w:color="auto" w:fill="FFFFFF"/>
          <w:lang w:val="en-US"/>
        </w:rPr>
        <w:t>American judges continued to strike down regulations that we have classified as examples of rent-seeking entrepreneurship</w:t>
      </w:r>
      <w:r w:rsidR="00CF2480" w:rsidRPr="00CB3CA5">
        <w:rPr>
          <w:shd w:val="clear" w:color="auto" w:fill="FFFFFF"/>
          <w:lang w:val="en-US"/>
        </w:rPr>
        <w:t xml:space="preserve"> </w:t>
      </w:r>
      <w:r w:rsidR="009C3F32">
        <w:rPr>
          <w:shd w:val="clear" w:color="auto" w:fill="FFFFFF"/>
          <w:lang w:val="en-US"/>
        </w:rPr>
        <w:t xml:space="preserve">well </w:t>
      </w:r>
      <w:r w:rsidR="00CF2480" w:rsidRPr="00CB3CA5">
        <w:rPr>
          <w:shd w:val="clear" w:color="auto" w:fill="FFFFFF"/>
          <w:lang w:val="en-US"/>
        </w:rPr>
        <w:t>into the interwar period</w:t>
      </w:r>
      <w:r w:rsidR="009B24C5" w:rsidRPr="00CB3CA5">
        <w:rPr>
          <w:shd w:val="clear" w:color="auto" w:fill="FFFFFF"/>
          <w:lang w:val="en-US"/>
        </w:rPr>
        <w:t>. For instance, i</w:t>
      </w:r>
      <w:r w:rsidRPr="00CB3CA5">
        <w:rPr>
          <w:shd w:val="clear" w:color="auto" w:fill="FFFFFF"/>
          <w:lang w:val="en-US"/>
        </w:rPr>
        <w:t xml:space="preserve">n the 1928 case of Foster-Fountain Packing Co. v. Haydel, </w:t>
      </w:r>
      <w:r w:rsidR="009B24C5" w:rsidRPr="00CB3CA5">
        <w:rPr>
          <w:shd w:val="clear" w:color="auto" w:fill="FFFFFF"/>
          <w:lang w:val="en-US"/>
        </w:rPr>
        <w:t>judges</w:t>
      </w:r>
      <w:r w:rsidRPr="00CB3CA5">
        <w:rPr>
          <w:shd w:val="clear" w:color="auto" w:fill="FFFFFF"/>
          <w:lang w:val="en-US"/>
        </w:rPr>
        <w:t xml:space="preserve"> </w:t>
      </w:r>
      <w:r w:rsidR="0018163E" w:rsidRPr="00CB3CA5">
        <w:rPr>
          <w:shd w:val="clear" w:color="auto" w:fill="FFFFFF"/>
          <w:lang w:val="en-US"/>
        </w:rPr>
        <w:t xml:space="preserve">struck </w:t>
      </w:r>
      <w:r w:rsidRPr="00CB3CA5">
        <w:rPr>
          <w:lang w:val="en-US"/>
        </w:rPr>
        <w:t xml:space="preserve">down a 1926 Louisiana law that forbade </w:t>
      </w:r>
      <w:r w:rsidR="007C08F6" w:rsidRPr="00CB3CA5">
        <w:rPr>
          <w:lang w:val="en-US"/>
        </w:rPr>
        <w:t xml:space="preserve">the </w:t>
      </w:r>
      <w:r w:rsidRPr="00CB3CA5">
        <w:rPr>
          <w:lang w:val="en-US"/>
        </w:rPr>
        <w:t xml:space="preserve">export of shrimp unless the heads and hulls had been removed in a factory within the state. The government of Louisiana had justified the regulation as a measure necessary for environmental protection, but the court concluded that this was a “feigned purpose” and that “the real purpose of the legislation is to prevent the raw shrimp from being moved, as heretofore, from Louisiana” </w:t>
      </w:r>
      <w:r w:rsidR="007C08F6" w:rsidRPr="00CB3CA5">
        <w:rPr>
          <w:lang w:val="en-US"/>
        </w:rPr>
        <w:t xml:space="preserve">to </w:t>
      </w:r>
      <w:r w:rsidR="009C3F32">
        <w:rPr>
          <w:lang w:val="en-US"/>
        </w:rPr>
        <w:t xml:space="preserve">rival </w:t>
      </w:r>
      <w:r w:rsidRPr="00CB3CA5">
        <w:rPr>
          <w:lang w:val="en-US"/>
        </w:rPr>
        <w:t>packing plants in Biloxi, Mississippi</w:t>
      </w:r>
      <w:r w:rsidRPr="00CB3CA5">
        <w:rPr>
          <w:shd w:val="clear" w:color="auto" w:fill="FFFFFF"/>
          <w:lang w:val="en-US"/>
        </w:rPr>
        <w:t xml:space="preserve">. The court declared </w:t>
      </w:r>
      <w:r w:rsidR="009B24C5" w:rsidRPr="00CB3CA5">
        <w:rPr>
          <w:shd w:val="clear" w:color="auto" w:fill="FFFFFF"/>
          <w:lang w:val="en-US"/>
        </w:rPr>
        <w:t>the law an unconstitutional violation of freedom of contract</w:t>
      </w:r>
      <w:r w:rsidR="009C3F32">
        <w:rPr>
          <w:shd w:val="clear" w:color="auto" w:fill="FFFFFF"/>
          <w:lang w:val="en-US"/>
        </w:rPr>
        <w:t xml:space="preserve"> </w:t>
      </w:r>
      <w:r w:rsidR="009C4A22">
        <w:rPr>
          <w:shd w:val="clear" w:color="auto" w:fill="FFFFFF"/>
          <w:lang w:val="en-US"/>
        </w:rPr>
        <w:t xml:space="preserve">and gift to a small group of in-state plant owners </w:t>
      </w:r>
      <w:r w:rsidR="009C3F32">
        <w:rPr>
          <w:shd w:val="clear" w:color="auto" w:fill="FFFFFF"/>
          <w:lang w:val="en-US"/>
        </w:rPr>
        <w:t>rather than a genuinely environment-protecting regulation</w:t>
      </w:r>
      <w:r w:rsidR="009B24C5" w:rsidRPr="00CB3CA5">
        <w:rPr>
          <w:shd w:val="clear" w:color="auto" w:fill="FFFFFF"/>
          <w:lang w:val="en-US"/>
        </w:rPr>
        <w:t xml:space="preserve">. </w:t>
      </w:r>
    </w:p>
    <w:p w14:paraId="2C8505E4" w14:textId="535B77A4" w:rsidR="009B24C5" w:rsidRPr="00CB3CA5" w:rsidRDefault="009B24C5" w:rsidP="00652EC3">
      <w:pPr>
        <w:spacing w:line="480" w:lineRule="auto"/>
        <w:rPr>
          <w:rFonts w:ascii="Times New Roman" w:hAnsi="Times New Roman" w:cs="Times New Roman"/>
          <w:sz w:val="24"/>
          <w:szCs w:val="24"/>
          <w:shd w:val="clear" w:color="auto" w:fill="FFFFFF"/>
          <w:lang w:val="en-US"/>
        </w:rPr>
      </w:pPr>
      <w:r w:rsidRPr="00CB3CA5">
        <w:rPr>
          <w:lang w:val="en-US"/>
        </w:rPr>
        <w:tab/>
      </w:r>
      <w:r w:rsidRPr="00CB3CA5">
        <w:rPr>
          <w:rFonts w:ascii="Times New Roman" w:hAnsi="Times New Roman" w:cs="Times New Roman"/>
          <w:sz w:val="24"/>
          <w:szCs w:val="24"/>
          <w:lang w:val="en-US"/>
        </w:rPr>
        <w:t xml:space="preserve">American courts abruptly ceased to invalidate regulations associated with rent-seeking entrepreneurship during the New Deal era. The Supreme Court’s </w:t>
      </w:r>
      <w:r w:rsidR="00580C05" w:rsidRPr="00CB3CA5">
        <w:rPr>
          <w:rFonts w:ascii="Times New Roman" w:hAnsi="Times New Roman" w:cs="Times New Roman"/>
          <w:sz w:val="24"/>
          <w:szCs w:val="24"/>
          <w:lang w:val="en-US"/>
        </w:rPr>
        <w:t>1937 decision in</w:t>
      </w:r>
      <w:r w:rsidR="00C16949" w:rsidRPr="00CB3CA5">
        <w:rPr>
          <w:rFonts w:ascii="Times New Roman" w:hAnsi="Times New Roman" w:cs="Times New Roman"/>
          <w:sz w:val="24"/>
          <w:szCs w:val="24"/>
          <w:lang w:val="en-US"/>
        </w:rPr>
        <w:t xml:space="preserve"> </w:t>
      </w:r>
      <w:r w:rsidR="00C16949" w:rsidRPr="00CB3CA5">
        <w:rPr>
          <w:rFonts w:ascii="Times New Roman" w:hAnsi="Times New Roman" w:cs="Times New Roman"/>
          <w:sz w:val="24"/>
          <w:szCs w:val="24"/>
          <w:shd w:val="clear" w:color="auto" w:fill="FFFFFF"/>
          <w:lang w:val="en-US"/>
        </w:rPr>
        <w:t>West Coast Hotel Co. v. Parrish, is</w:t>
      </w:r>
      <w:r w:rsidRPr="00CB3CA5">
        <w:rPr>
          <w:rFonts w:ascii="Times New Roman" w:hAnsi="Times New Roman" w:cs="Times New Roman"/>
          <w:sz w:val="24"/>
          <w:szCs w:val="24"/>
          <w:shd w:val="clear" w:color="auto" w:fill="FFFFFF"/>
          <w:lang w:val="en-US"/>
        </w:rPr>
        <w:t xml:space="preserve"> now</w:t>
      </w:r>
      <w:r w:rsidR="00C16949" w:rsidRPr="00CB3CA5">
        <w:rPr>
          <w:rFonts w:ascii="Times New Roman" w:hAnsi="Times New Roman" w:cs="Times New Roman"/>
          <w:sz w:val="24"/>
          <w:szCs w:val="24"/>
          <w:shd w:val="clear" w:color="auto" w:fill="FFFFFF"/>
          <w:lang w:val="en-US"/>
        </w:rPr>
        <w:t xml:space="preserve"> widely regarded</w:t>
      </w:r>
      <w:r w:rsidRPr="00CB3CA5">
        <w:rPr>
          <w:rFonts w:ascii="Times New Roman" w:hAnsi="Times New Roman" w:cs="Times New Roman"/>
          <w:sz w:val="24"/>
          <w:szCs w:val="24"/>
          <w:shd w:val="clear" w:color="auto" w:fill="FFFFFF"/>
          <w:lang w:val="en-US"/>
        </w:rPr>
        <w:t xml:space="preserve"> by legal scholars</w:t>
      </w:r>
      <w:r w:rsidR="00C16949" w:rsidRPr="00CB3CA5">
        <w:rPr>
          <w:rFonts w:ascii="Times New Roman" w:hAnsi="Times New Roman" w:cs="Times New Roman"/>
          <w:sz w:val="24"/>
          <w:szCs w:val="24"/>
          <w:shd w:val="clear" w:color="auto" w:fill="FFFFFF"/>
          <w:lang w:val="en-US"/>
        </w:rPr>
        <w:t xml:space="preserve"> as the key moment in which the court </w:t>
      </w:r>
      <w:r w:rsidR="005F0FE2" w:rsidRPr="00CB3CA5">
        <w:rPr>
          <w:rFonts w:ascii="Times New Roman" w:hAnsi="Times New Roman" w:cs="Times New Roman"/>
          <w:sz w:val="24"/>
          <w:szCs w:val="24"/>
          <w:shd w:val="clear" w:color="auto" w:fill="FFFFFF"/>
          <w:lang w:val="en-US"/>
        </w:rPr>
        <w:t>signaled</w:t>
      </w:r>
      <w:r w:rsidR="00C16949" w:rsidRPr="00CB3CA5">
        <w:rPr>
          <w:rFonts w:ascii="Times New Roman" w:hAnsi="Times New Roman" w:cs="Times New Roman"/>
          <w:sz w:val="24"/>
          <w:szCs w:val="24"/>
          <w:shd w:val="clear" w:color="auto" w:fill="FFFFFF"/>
          <w:lang w:val="en-US"/>
        </w:rPr>
        <w:t xml:space="preserve"> to policymakers, and to business people who were considering whether to engage in rent-seeking entrepreneurship, that it would no longer subject regulations that abridged freedom of contract to the same rigorous scrutiny as it has previously done (McKenna and McKenna, 2002).</w:t>
      </w:r>
      <w:r w:rsidR="00580C05" w:rsidRPr="00CB3CA5">
        <w:rPr>
          <w:rFonts w:ascii="Times New Roman" w:hAnsi="Times New Roman" w:cs="Times New Roman"/>
          <w:sz w:val="24"/>
          <w:szCs w:val="24"/>
          <w:shd w:val="clear" w:color="auto" w:fill="FFFFFF"/>
          <w:lang w:val="en-US"/>
        </w:rPr>
        <w:t xml:space="preserve"> The </w:t>
      </w:r>
      <w:r w:rsidR="0018163E" w:rsidRPr="00CB3CA5">
        <w:rPr>
          <w:rFonts w:ascii="Times New Roman" w:hAnsi="Times New Roman" w:cs="Times New Roman"/>
          <w:sz w:val="24"/>
          <w:szCs w:val="24"/>
          <w:shd w:val="clear" w:color="auto" w:fill="FFFFFF"/>
          <w:lang w:val="en-US"/>
        </w:rPr>
        <w:t xml:space="preserve">Washington State </w:t>
      </w:r>
      <w:r w:rsidR="00580C05" w:rsidRPr="00CB3CA5">
        <w:rPr>
          <w:rFonts w:ascii="Times New Roman" w:hAnsi="Times New Roman" w:cs="Times New Roman"/>
          <w:sz w:val="24"/>
          <w:szCs w:val="24"/>
          <w:shd w:val="clear" w:color="auto" w:fill="FFFFFF"/>
          <w:lang w:val="en-US"/>
        </w:rPr>
        <w:t>regulation that was contested in that case was one that was ostensibly about protecting chambermaids</w:t>
      </w:r>
      <w:r w:rsidR="0013643F">
        <w:rPr>
          <w:rFonts w:ascii="Times New Roman" w:hAnsi="Times New Roman" w:cs="Times New Roman"/>
          <w:sz w:val="24"/>
          <w:szCs w:val="24"/>
          <w:shd w:val="clear" w:color="auto" w:fill="FFFFFF"/>
          <w:lang w:val="en-US"/>
        </w:rPr>
        <w:t xml:space="preserve"> from being underpaid</w:t>
      </w:r>
      <w:r w:rsidR="00580C05" w:rsidRPr="00CB3CA5">
        <w:rPr>
          <w:rFonts w:ascii="Times New Roman" w:hAnsi="Times New Roman" w:cs="Times New Roman"/>
          <w:sz w:val="24"/>
          <w:szCs w:val="24"/>
          <w:shd w:val="clear" w:color="auto" w:fill="FFFFFF"/>
          <w:lang w:val="en-US"/>
        </w:rPr>
        <w:t xml:space="preserve"> and thus “the vigor of the race” (Hughes, 1937) but which actually appears to have been designed to advance the interests of the three hotel companies whose representatives had helped the state’s Industrial Welfare Commission to write the regulation (Washington State, 1914, p.98). </w:t>
      </w:r>
      <w:r w:rsidR="000076D3" w:rsidRPr="00CB3CA5">
        <w:rPr>
          <w:rFonts w:ascii="Times New Roman" w:hAnsi="Times New Roman" w:cs="Times New Roman"/>
          <w:sz w:val="24"/>
          <w:szCs w:val="24"/>
          <w:shd w:val="clear" w:color="auto" w:fill="FFFFFF"/>
          <w:lang w:val="en-US"/>
        </w:rPr>
        <w:t xml:space="preserve">The report of the state’s Industrial Welfare Commission makes it clear that it used its power to make regulations to protect favored firms from rival firms, particularly </w:t>
      </w:r>
      <w:r w:rsidR="00F20732" w:rsidRPr="00CB3CA5">
        <w:rPr>
          <w:rFonts w:ascii="Times New Roman" w:hAnsi="Times New Roman" w:cs="Times New Roman"/>
          <w:sz w:val="24"/>
          <w:szCs w:val="24"/>
          <w:shd w:val="clear" w:color="auto" w:fill="FFFFFF"/>
          <w:lang w:val="en-US"/>
        </w:rPr>
        <w:t>those run by racial minorities (</w:t>
      </w:r>
      <w:r w:rsidR="000076D3" w:rsidRPr="00CB3CA5">
        <w:rPr>
          <w:rFonts w:ascii="Times New Roman" w:hAnsi="Times New Roman" w:cs="Times New Roman"/>
          <w:sz w:val="24"/>
          <w:szCs w:val="24"/>
          <w:shd w:val="clear" w:color="auto" w:fill="FFFFFF"/>
          <w:lang w:val="en-US"/>
        </w:rPr>
        <w:t xml:space="preserve">Washington State, 1914).  </w:t>
      </w:r>
      <w:r w:rsidR="009D486C" w:rsidRPr="00CB3CA5">
        <w:rPr>
          <w:rFonts w:ascii="Times New Roman" w:hAnsi="Times New Roman" w:cs="Times New Roman"/>
          <w:sz w:val="24"/>
          <w:szCs w:val="24"/>
          <w:shd w:val="clear" w:color="auto" w:fill="FFFFFF"/>
          <w:lang w:val="en-US"/>
        </w:rPr>
        <w:t xml:space="preserve">The three firms that had helped to </w:t>
      </w:r>
      <w:r w:rsidR="000076D3" w:rsidRPr="00CB3CA5">
        <w:rPr>
          <w:rFonts w:ascii="Times New Roman" w:hAnsi="Times New Roman" w:cs="Times New Roman"/>
          <w:sz w:val="24"/>
          <w:szCs w:val="24"/>
          <w:shd w:val="clear" w:color="auto" w:fill="FFFFFF"/>
          <w:lang w:val="en-US"/>
        </w:rPr>
        <w:t xml:space="preserve">design </w:t>
      </w:r>
      <w:r w:rsidR="009D486C" w:rsidRPr="00CB3CA5">
        <w:rPr>
          <w:rFonts w:ascii="Times New Roman" w:hAnsi="Times New Roman" w:cs="Times New Roman"/>
          <w:sz w:val="24"/>
          <w:szCs w:val="24"/>
          <w:shd w:val="clear" w:color="auto" w:fill="FFFFFF"/>
          <w:lang w:val="en-US"/>
        </w:rPr>
        <w:t>the regulation</w:t>
      </w:r>
      <w:r w:rsidR="000076D3" w:rsidRPr="00CB3CA5">
        <w:rPr>
          <w:rFonts w:ascii="Times New Roman" w:hAnsi="Times New Roman" w:cs="Times New Roman"/>
          <w:sz w:val="24"/>
          <w:szCs w:val="24"/>
          <w:shd w:val="clear" w:color="auto" w:fill="FFFFFF"/>
          <w:lang w:val="en-US"/>
        </w:rPr>
        <w:t xml:space="preserve"> at issue in the West Coast Hotel case</w:t>
      </w:r>
      <w:r w:rsidR="009D486C" w:rsidRPr="00CB3CA5">
        <w:rPr>
          <w:rFonts w:ascii="Times New Roman" w:hAnsi="Times New Roman" w:cs="Times New Roman"/>
          <w:sz w:val="24"/>
          <w:szCs w:val="24"/>
          <w:shd w:val="clear" w:color="auto" w:fill="FFFFFF"/>
          <w:lang w:val="en-US"/>
        </w:rPr>
        <w:t xml:space="preserve"> would have benefited from it because it raised their competitors</w:t>
      </w:r>
      <w:r w:rsidR="000076D3" w:rsidRPr="00CB3CA5">
        <w:rPr>
          <w:rFonts w:ascii="Times New Roman" w:hAnsi="Times New Roman" w:cs="Times New Roman"/>
          <w:sz w:val="24"/>
          <w:szCs w:val="24"/>
          <w:shd w:val="clear" w:color="auto" w:fill="FFFFFF"/>
          <w:lang w:val="en-US"/>
        </w:rPr>
        <w:t xml:space="preserve">’ costs. </w:t>
      </w:r>
      <w:r w:rsidR="00580C05" w:rsidRPr="00CB3CA5">
        <w:rPr>
          <w:rFonts w:ascii="Times New Roman" w:hAnsi="Times New Roman" w:cs="Times New Roman"/>
          <w:sz w:val="24"/>
          <w:szCs w:val="24"/>
          <w:shd w:val="clear" w:color="auto" w:fill="FFFFFF"/>
          <w:lang w:val="en-US"/>
        </w:rPr>
        <w:t xml:space="preserve">By </w:t>
      </w:r>
      <w:r w:rsidR="009D486C" w:rsidRPr="00CB3CA5">
        <w:rPr>
          <w:rFonts w:ascii="Times New Roman" w:hAnsi="Times New Roman" w:cs="Times New Roman"/>
          <w:sz w:val="24"/>
          <w:szCs w:val="24"/>
          <w:shd w:val="clear" w:color="auto" w:fill="FFFFFF"/>
          <w:lang w:val="en-US"/>
        </w:rPr>
        <w:t>upholding this</w:t>
      </w:r>
      <w:r w:rsidR="00580C05" w:rsidRPr="00CB3CA5">
        <w:rPr>
          <w:rFonts w:ascii="Times New Roman" w:hAnsi="Times New Roman" w:cs="Times New Roman"/>
          <w:sz w:val="24"/>
          <w:szCs w:val="24"/>
          <w:shd w:val="clear" w:color="auto" w:fill="FFFFFF"/>
          <w:lang w:val="en-US"/>
        </w:rPr>
        <w:t xml:space="preserve"> regulation</w:t>
      </w:r>
      <w:r w:rsidR="009D486C" w:rsidRPr="00CB3CA5">
        <w:rPr>
          <w:rFonts w:ascii="Times New Roman" w:hAnsi="Times New Roman" w:cs="Times New Roman"/>
          <w:sz w:val="24"/>
          <w:szCs w:val="24"/>
          <w:shd w:val="clear" w:color="auto" w:fill="FFFFFF"/>
          <w:lang w:val="en-US"/>
        </w:rPr>
        <w:t xml:space="preserve">, the Supreme Court was </w:t>
      </w:r>
      <w:r w:rsidR="0018163E" w:rsidRPr="00CB3CA5">
        <w:rPr>
          <w:rFonts w:ascii="Times New Roman" w:hAnsi="Times New Roman" w:cs="Times New Roman"/>
          <w:sz w:val="24"/>
          <w:szCs w:val="24"/>
          <w:shd w:val="clear" w:color="auto" w:fill="FFFFFF"/>
          <w:lang w:val="en-US"/>
        </w:rPr>
        <w:t xml:space="preserve">effectively </w:t>
      </w:r>
      <w:r w:rsidR="009D486C" w:rsidRPr="00CB3CA5">
        <w:rPr>
          <w:rFonts w:ascii="Times New Roman" w:hAnsi="Times New Roman" w:cs="Times New Roman"/>
          <w:sz w:val="24"/>
          <w:szCs w:val="24"/>
          <w:shd w:val="clear" w:color="auto" w:fill="FFFFFF"/>
          <w:lang w:val="en-US"/>
        </w:rPr>
        <w:t xml:space="preserve">announcing that it would no longer seek to block rent-seeking entrepreneurship.   </w:t>
      </w:r>
    </w:p>
    <w:p w14:paraId="4010BC52" w14:textId="1FED0CDF" w:rsidR="00C16949" w:rsidRPr="00CB3CA5" w:rsidRDefault="00C16949" w:rsidP="00652EC3">
      <w:pPr>
        <w:spacing w:line="480" w:lineRule="auto"/>
        <w:ind w:firstLine="720"/>
        <w:rPr>
          <w:rFonts w:ascii="Times New Roman" w:hAnsi="Times New Roman" w:cs="Times New Roman"/>
          <w:sz w:val="24"/>
          <w:szCs w:val="24"/>
          <w:lang w:val="en-US"/>
        </w:rPr>
      </w:pPr>
      <w:r w:rsidRPr="00CB3CA5">
        <w:rPr>
          <w:rFonts w:ascii="Times New Roman" w:hAnsi="Times New Roman" w:cs="Times New Roman"/>
          <w:sz w:val="24"/>
          <w:szCs w:val="24"/>
          <w:shd w:val="clear" w:color="auto" w:fill="FFFFFF"/>
          <w:lang w:val="en-US"/>
        </w:rPr>
        <w:t>The motives for the Supreme Court’s</w:t>
      </w:r>
      <w:r w:rsidR="000076D3" w:rsidRPr="00CB3CA5">
        <w:rPr>
          <w:rFonts w:ascii="Times New Roman" w:hAnsi="Times New Roman" w:cs="Times New Roman"/>
          <w:sz w:val="24"/>
          <w:szCs w:val="24"/>
          <w:shd w:val="clear" w:color="auto" w:fill="FFFFFF"/>
          <w:lang w:val="en-US"/>
        </w:rPr>
        <w:t xml:space="preserve"> </w:t>
      </w:r>
      <w:r w:rsidR="00AE58E7">
        <w:rPr>
          <w:rFonts w:ascii="Times New Roman" w:hAnsi="Times New Roman" w:cs="Times New Roman"/>
          <w:sz w:val="24"/>
          <w:szCs w:val="24"/>
          <w:shd w:val="clear" w:color="auto" w:fill="FFFFFF"/>
          <w:lang w:val="en-US"/>
        </w:rPr>
        <w:t>1</w:t>
      </w:r>
      <w:r w:rsidR="000076D3" w:rsidRPr="00CB3CA5">
        <w:rPr>
          <w:rFonts w:ascii="Times New Roman" w:hAnsi="Times New Roman" w:cs="Times New Roman"/>
          <w:sz w:val="24"/>
          <w:szCs w:val="24"/>
          <w:shd w:val="clear" w:color="auto" w:fill="FFFFFF"/>
          <w:lang w:val="en-US"/>
        </w:rPr>
        <w:t>937 reversal of its position</w:t>
      </w:r>
      <w:r w:rsidRPr="00CB3CA5">
        <w:rPr>
          <w:rFonts w:ascii="Times New Roman" w:hAnsi="Times New Roman" w:cs="Times New Roman"/>
          <w:sz w:val="24"/>
          <w:szCs w:val="24"/>
          <w:shd w:val="clear" w:color="auto" w:fill="FFFFFF"/>
          <w:lang w:val="en-US"/>
        </w:rPr>
        <w:t xml:space="preserve"> were debated extensively by contemporaries and have continued to be discussed by researchers. One common view at the time was that the judges dropped their commitment to </w:t>
      </w:r>
      <w:r w:rsidRPr="00CB3CA5">
        <w:rPr>
          <w:rFonts w:ascii="Times New Roman" w:hAnsi="Times New Roman" w:cs="Times New Roman"/>
          <w:i/>
          <w:sz w:val="24"/>
          <w:szCs w:val="24"/>
          <w:shd w:val="clear" w:color="auto" w:fill="FFFFFF"/>
          <w:lang w:val="en-US"/>
        </w:rPr>
        <w:t>laissez-faire</w:t>
      </w:r>
      <w:r w:rsidRPr="00CB3CA5">
        <w:rPr>
          <w:rFonts w:ascii="Times New Roman" w:hAnsi="Times New Roman" w:cs="Times New Roman"/>
          <w:sz w:val="24"/>
          <w:szCs w:val="24"/>
          <w:shd w:val="clear" w:color="auto" w:fill="FFFFFF"/>
          <w:lang w:val="en-US"/>
        </w:rPr>
        <w:t xml:space="preserve"> because continued opposition to the interventionist New Deal policies of President Roosevelt would have risked their </w:t>
      </w:r>
      <w:r w:rsidR="0018163E" w:rsidRPr="00CB3CA5">
        <w:rPr>
          <w:rFonts w:ascii="Times New Roman" w:hAnsi="Times New Roman" w:cs="Times New Roman"/>
          <w:sz w:val="24"/>
          <w:szCs w:val="24"/>
          <w:shd w:val="clear" w:color="auto" w:fill="FFFFFF"/>
          <w:lang w:val="en-US"/>
        </w:rPr>
        <w:t>own salaried</w:t>
      </w:r>
      <w:r w:rsidR="003038A6" w:rsidRPr="00CB3CA5">
        <w:rPr>
          <w:rFonts w:ascii="Times New Roman" w:hAnsi="Times New Roman" w:cs="Times New Roman"/>
          <w:sz w:val="24"/>
          <w:szCs w:val="24"/>
          <w:shd w:val="clear" w:color="auto" w:fill="FFFFFF"/>
          <w:lang w:val="en-US"/>
        </w:rPr>
        <w:t xml:space="preserve"> </w:t>
      </w:r>
      <w:r w:rsidRPr="00CB3CA5">
        <w:rPr>
          <w:rFonts w:ascii="Times New Roman" w:hAnsi="Times New Roman" w:cs="Times New Roman"/>
          <w:sz w:val="24"/>
          <w:szCs w:val="24"/>
          <w:shd w:val="clear" w:color="auto" w:fill="FFFFFF"/>
          <w:lang w:val="en-US"/>
        </w:rPr>
        <w:t>positions. Historical research</w:t>
      </w:r>
      <w:r w:rsidR="009B24C5" w:rsidRPr="00CB3CA5">
        <w:rPr>
          <w:rFonts w:ascii="Times New Roman" w:hAnsi="Times New Roman" w:cs="Times New Roman"/>
          <w:sz w:val="24"/>
          <w:szCs w:val="24"/>
          <w:shd w:val="clear" w:color="auto" w:fill="FFFFFF"/>
          <w:lang w:val="en-US"/>
        </w:rPr>
        <w:t>ers who have</w:t>
      </w:r>
      <w:r w:rsidR="001E5766" w:rsidRPr="00CB3CA5">
        <w:rPr>
          <w:rFonts w:ascii="Times New Roman" w:hAnsi="Times New Roman" w:cs="Times New Roman"/>
          <w:sz w:val="24"/>
          <w:szCs w:val="24"/>
          <w:shd w:val="clear" w:color="auto" w:fill="FFFFFF"/>
          <w:lang w:val="en-US"/>
        </w:rPr>
        <w:t xml:space="preserve"> closely</w:t>
      </w:r>
      <w:r w:rsidR="009B24C5" w:rsidRPr="00CB3CA5">
        <w:rPr>
          <w:rFonts w:ascii="Times New Roman" w:hAnsi="Times New Roman" w:cs="Times New Roman"/>
          <w:sz w:val="24"/>
          <w:szCs w:val="24"/>
          <w:shd w:val="clear" w:color="auto" w:fill="FFFFFF"/>
          <w:lang w:val="en-US"/>
        </w:rPr>
        <w:t xml:space="preserve"> examined</w:t>
      </w:r>
      <w:r w:rsidRPr="00CB3CA5">
        <w:rPr>
          <w:rFonts w:ascii="Times New Roman" w:hAnsi="Times New Roman" w:cs="Times New Roman"/>
          <w:sz w:val="24"/>
          <w:szCs w:val="24"/>
          <w:shd w:val="clear" w:color="auto" w:fill="FFFFFF"/>
          <w:lang w:val="en-US"/>
        </w:rPr>
        <w:t xml:space="preserve"> the</w:t>
      </w:r>
      <w:r w:rsidR="009B24C5" w:rsidRPr="00CB3CA5">
        <w:rPr>
          <w:rFonts w:ascii="Times New Roman" w:hAnsi="Times New Roman" w:cs="Times New Roman"/>
          <w:sz w:val="24"/>
          <w:szCs w:val="24"/>
          <w:shd w:val="clear" w:color="auto" w:fill="FFFFFF"/>
          <w:lang w:val="en-US"/>
        </w:rPr>
        <w:t xml:space="preserve"> personal</w:t>
      </w:r>
      <w:r w:rsidRPr="00CB3CA5">
        <w:rPr>
          <w:rFonts w:ascii="Times New Roman" w:hAnsi="Times New Roman" w:cs="Times New Roman"/>
          <w:sz w:val="24"/>
          <w:szCs w:val="24"/>
          <w:shd w:val="clear" w:color="auto" w:fill="FFFFFF"/>
          <w:lang w:val="en-US"/>
        </w:rPr>
        <w:t xml:space="preserve"> papers of the judges </w:t>
      </w:r>
      <w:r w:rsidR="009B24C5" w:rsidRPr="00CB3CA5">
        <w:rPr>
          <w:rFonts w:ascii="Times New Roman" w:hAnsi="Times New Roman" w:cs="Times New Roman"/>
          <w:sz w:val="24"/>
          <w:szCs w:val="24"/>
          <w:shd w:val="clear" w:color="auto" w:fill="FFFFFF"/>
          <w:lang w:val="en-US"/>
        </w:rPr>
        <w:t xml:space="preserve">have concluded </w:t>
      </w:r>
      <w:r w:rsidRPr="00CB3CA5">
        <w:rPr>
          <w:rFonts w:ascii="Times New Roman" w:hAnsi="Times New Roman" w:cs="Times New Roman"/>
          <w:sz w:val="24"/>
          <w:szCs w:val="24"/>
          <w:shd w:val="clear" w:color="auto" w:fill="FFFFFF"/>
          <w:lang w:val="en-US"/>
        </w:rPr>
        <w:t>that the judges were themselves losing faith in the</w:t>
      </w:r>
      <w:r w:rsidR="0018163E" w:rsidRPr="00CB3CA5">
        <w:rPr>
          <w:rFonts w:ascii="Times New Roman" w:hAnsi="Times New Roman" w:cs="Times New Roman"/>
          <w:sz w:val="24"/>
          <w:szCs w:val="24"/>
          <w:shd w:val="clear" w:color="auto" w:fill="FFFFFF"/>
          <w:lang w:val="en-US"/>
        </w:rPr>
        <w:t xml:space="preserve"> classical liberal</w:t>
      </w:r>
      <w:r w:rsidRPr="00CB3CA5">
        <w:rPr>
          <w:rFonts w:ascii="Times New Roman" w:hAnsi="Times New Roman" w:cs="Times New Roman"/>
          <w:sz w:val="24"/>
          <w:szCs w:val="24"/>
          <w:shd w:val="clear" w:color="auto" w:fill="FFFFFF"/>
          <w:lang w:val="en-US"/>
        </w:rPr>
        <w:t xml:space="preserve"> </w:t>
      </w:r>
      <w:r w:rsidR="009B24C5" w:rsidRPr="00CB3CA5">
        <w:rPr>
          <w:rFonts w:ascii="Times New Roman" w:hAnsi="Times New Roman" w:cs="Times New Roman"/>
          <w:sz w:val="24"/>
          <w:szCs w:val="24"/>
          <w:shd w:val="clear" w:color="auto" w:fill="FFFFFF"/>
          <w:lang w:val="en-US"/>
        </w:rPr>
        <w:t>socio-</w:t>
      </w:r>
      <w:r w:rsidRPr="00CB3CA5">
        <w:rPr>
          <w:rFonts w:ascii="Times New Roman" w:hAnsi="Times New Roman" w:cs="Times New Roman"/>
          <w:sz w:val="24"/>
          <w:szCs w:val="24"/>
          <w:shd w:val="clear" w:color="auto" w:fill="FFFFFF"/>
          <w:lang w:val="en-US"/>
        </w:rPr>
        <w:t xml:space="preserve">economic doctrines to which </w:t>
      </w:r>
      <w:r w:rsidR="00AF387A" w:rsidRPr="00CB3CA5">
        <w:rPr>
          <w:rFonts w:ascii="Times New Roman" w:hAnsi="Times New Roman" w:cs="Times New Roman"/>
          <w:sz w:val="24"/>
          <w:szCs w:val="24"/>
          <w:shd w:val="clear" w:color="auto" w:fill="FFFFFF"/>
          <w:lang w:val="en-US"/>
        </w:rPr>
        <w:t xml:space="preserve">courts </w:t>
      </w:r>
      <w:r w:rsidRPr="00CB3CA5">
        <w:rPr>
          <w:rFonts w:ascii="Times New Roman" w:hAnsi="Times New Roman" w:cs="Times New Roman"/>
          <w:sz w:val="24"/>
          <w:szCs w:val="24"/>
          <w:shd w:val="clear" w:color="auto" w:fill="FFFFFF"/>
          <w:lang w:val="en-US"/>
        </w:rPr>
        <w:t>had previously adhered (Cushman, 2017</w:t>
      </w:r>
      <w:r w:rsidR="003E18EA">
        <w:rPr>
          <w:rFonts w:ascii="Times New Roman" w:hAnsi="Times New Roman" w:cs="Times New Roman"/>
          <w:sz w:val="24"/>
          <w:szCs w:val="24"/>
          <w:shd w:val="clear" w:color="auto" w:fill="FFFFFF"/>
          <w:lang w:val="en-US"/>
        </w:rPr>
        <w:t>a</w:t>
      </w:r>
      <w:r w:rsidRPr="00CB3CA5">
        <w:rPr>
          <w:rFonts w:ascii="Times New Roman" w:hAnsi="Times New Roman" w:cs="Times New Roman"/>
          <w:sz w:val="24"/>
          <w:szCs w:val="24"/>
          <w:shd w:val="clear" w:color="auto" w:fill="FFFFFF"/>
          <w:lang w:val="en-US"/>
        </w:rPr>
        <w:t>, Price, 2019; Glock, 2019).</w:t>
      </w:r>
      <w:r w:rsidR="009B24C5" w:rsidRPr="00CB3CA5">
        <w:rPr>
          <w:rFonts w:ascii="Times New Roman" w:hAnsi="Times New Roman" w:cs="Times New Roman"/>
          <w:sz w:val="24"/>
          <w:szCs w:val="24"/>
          <w:shd w:val="clear" w:color="auto" w:fill="FFFFFF"/>
          <w:lang w:val="en-US"/>
        </w:rPr>
        <w:t xml:space="preserve"> In other words, the change in the court’s behavior was due to a shift in the climate of thought that</w:t>
      </w:r>
      <w:r w:rsidR="00523FF6">
        <w:rPr>
          <w:rFonts w:ascii="Times New Roman" w:hAnsi="Times New Roman" w:cs="Times New Roman"/>
          <w:sz w:val="24"/>
          <w:szCs w:val="24"/>
          <w:shd w:val="clear" w:color="auto" w:fill="FFFFFF"/>
          <w:lang w:val="en-US"/>
        </w:rPr>
        <w:t xml:space="preserve"> in turn</w:t>
      </w:r>
      <w:r w:rsidR="009B24C5" w:rsidRPr="00CB3CA5">
        <w:rPr>
          <w:rFonts w:ascii="Times New Roman" w:hAnsi="Times New Roman" w:cs="Times New Roman"/>
          <w:sz w:val="24"/>
          <w:szCs w:val="24"/>
          <w:shd w:val="clear" w:color="auto" w:fill="FFFFFF"/>
          <w:lang w:val="en-US"/>
        </w:rPr>
        <w:t xml:space="preserve"> influence</w:t>
      </w:r>
      <w:r w:rsidR="00523FF6">
        <w:rPr>
          <w:rFonts w:ascii="Times New Roman" w:hAnsi="Times New Roman" w:cs="Times New Roman"/>
          <w:sz w:val="24"/>
          <w:szCs w:val="24"/>
          <w:shd w:val="clear" w:color="auto" w:fill="FFFFFF"/>
          <w:lang w:val="en-US"/>
        </w:rPr>
        <w:t>d</w:t>
      </w:r>
      <w:r w:rsidR="009B24C5" w:rsidRPr="00CB3CA5">
        <w:rPr>
          <w:rFonts w:ascii="Times New Roman" w:hAnsi="Times New Roman" w:cs="Times New Roman"/>
          <w:sz w:val="24"/>
          <w:szCs w:val="24"/>
          <w:shd w:val="clear" w:color="auto" w:fill="FFFFFF"/>
          <w:lang w:val="en-US"/>
        </w:rPr>
        <w:t xml:space="preserve"> the thinking of the judges.</w:t>
      </w:r>
    </w:p>
    <w:p w14:paraId="227B1F9E" w14:textId="5121B640" w:rsidR="00421B06" w:rsidRPr="00FF6B94" w:rsidRDefault="00C16949" w:rsidP="00FB4A09">
      <w:pPr>
        <w:pStyle w:val="NormalWeb"/>
        <w:shd w:val="clear" w:color="auto" w:fill="FFFFFF"/>
        <w:spacing w:line="480" w:lineRule="auto"/>
        <w:ind w:firstLine="720"/>
        <w:rPr>
          <w:shd w:val="clear" w:color="auto" w:fill="FFFFFF"/>
          <w:lang w:val="en-US"/>
        </w:rPr>
      </w:pPr>
      <w:r w:rsidRPr="00CB3CA5">
        <w:rPr>
          <w:lang w:val="en-US"/>
        </w:rPr>
        <w:t>At various points since the 1930s, academics</w:t>
      </w:r>
      <w:r w:rsidR="003038A6" w:rsidRPr="00CB3CA5">
        <w:rPr>
          <w:lang w:val="en-US"/>
        </w:rPr>
        <w:t xml:space="preserve"> concerned about </w:t>
      </w:r>
      <w:r w:rsidR="009C4A22">
        <w:rPr>
          <w:lang w:val="en-US"/>
        </w:rPr>
        <w:t xml:space="preserve">the growth of </w:t>
      </w:r>
      <w:r w:rsidR="003038A6" w:rsidRPr="00CB3CA5">
        <w:rPr>
          <w:lang w:val="en-US"/>
        </w:rPr>
        <w:t>excessive regulation</w:t>
      </w:r>
      <w:r w:rsidRPr="00CB3CA5">
        <w:rPr>
          <w:lang w:val="en-US"/>
        </w:rPr>
        <w:t xml:space="preserve"> have intermittently proposed that American courts </w:t>
      </w:r>
      <w:r w:rsidR="0049223C" w:rsidRPr="00CB3CA5">
        <w:rPr>
          <w:lang w:val="en-US"/>
        </w:rPr>
        <w:t>revive the use of</w:t>
      </w:r>
      <w:r w:rsidRPr="00CB3CA5">
        <w:rPr>
          <w:lang w:val="en-US"/>
        </w:rPr>
        <w:t xml:space="preserve"> the PIC of the Fourteenth Amendment to strike down regulations that excessively interfere with entrepreneurs’ freedom of action (Barnett, 2018). However, </w:t>
      </w:r>
      <w:r w:rsidR="00652EC3" w:rsidRPr="00CB3CA5">
        <w:rPr>
          <w:lang w:val="en-US"/>
        </w:rPr>
        <w:t xml:space="preserve">American appellate </w:t>
      </w:r>
      <w:r w:rsidRPr="00CB3CA5">
        <w:rPr>
          <w:lang w:val="en-US"/>
        </w:rPr>
        <w:t xml:space="preserve">courts have consistently adhered </w:t>
      </w:r>
      <w:r w:rsidR="006A25C5">
        <w:rPr>
          <w:lang w:val="en-US"/>
        </w:rPr>
        <w:t xml:space="preserve">to </w:t>
      </w:r>
      <w:r w:rsidRPr="00CB3CA5">
        <w:rPr>
          <w:lang w:val="en-US"/>
        </w:rPr>
        <w:t>the position stated by the Supreme Court in the 1955 case of Williamson v. Lee Optical of Oklahoma, when the majority decision declared that “[t]he day is gone when this Court uses the Due Process Clause of the Fourteenth Amendment to strike down state laws, regulatory of business and industrial conditions, because they may be unwise, improvident, or out of harmony with a particular school of thought</w:t>
      </w:r>
      <w:r w:rsidR="00523FF6">
        <w:rPr>
          <w:lang w:val="en-US"/>
        </w:rPr>
        <w:t xml:space="preserve">. </w:t>
      </w:r>
      <w:r w:rsidR="00AF387A" w:rsidRPr="00CB3CA5">
        <w:rPr>
          <w:lang w:val="en-US"/>
        </w:rPr>
        <w:t>Similarly, i</w:t>
      </w:r>
      <w:r w:rsidR="00652EC3" w:rsidRPr="00CB3CA5">
        <w:rPr>
          <w:lang w:val="en-US"/>
        </w:rPr>
        <w:t xml:space="preserve">n its 1963 ruling in the case of Ferguson v. Skrupa, which concerned a Kansas statute that Kansas made it a misdemeanor for any </w:t>
      </w:r>
      <w:r w:rsidR="006468BF">
        <w:rPr>
          <w:lang w:val="en-US"/>
        </w:rPr>
        <w:t xml:space="preserve">unlicensed </w:t>
      </w:r>
      <w:r w:rsidR="00652EC3" w:rsidRPr="00CB3CA5">
        <w:rPr>
          <w:lang w:val="en-US"/>
        </w:rPr>
        <w:t xml:space="preserve">person to engage </w:t>
      </w:r>
      <w:r w:rsidR="0018163E" w:rsidRPr="00CB3CA5">
        <w:rPr>
          <w:lang w:val="en-US"/>
        </w:rPr>
        <w:t xml:space="preserve">in </w:t>
      </w:r>
      <w:r w:rsidR="00652EC3" w:rsidRPr="00CB3CA5">
        <w:rPr>
          <w:lang w:val="en-US"/>
        </w:rPr>
        <w:t xml:space="preserve">debt adjusting, the Supreme Court reinforced the message that </w:t>
      </w:r>
      <w:r w:rsidR="00AF387A" w:rsidRPr="00CB3CA5">
        <w:rPr>
          <w:lang w:val="en-US"/>
        </w:rPr>
        <w:t xml:space="preserve">the </w:t>
      </w:r>
      <w:r w:rsidR="00652EC3" w:rsidRPr="00CB3CA5">
        <w:rPr>
          <w:lang w:val="en-US"/>
        </w:rPr>
        <w:t xml:space="preserve">Fourteenth Amendment provides no protection at all for freedom of contract. The Court stated that “it is now settled that the states have power to legislate against what are found to be injurious practices in their internal commercial and business affairs, so long as their laws </w:t>
      </w:r>
      <w:r w:rsidR="00652EC3" w:rsidRPr="00FF6B94">
        <w:rPr>
          <w:lang w:val="en-US"/>
        </w:rPr>
        <w:t>do not run afoul of some specific federal constitutional prohibition.”</w:t>
      </w:r>
      <w:r w:rsidR="00FB4A09" w:rsidRPr="00FF6B94">
        <w:rPr>
          <w:shd w:val="clear" w:color="auto" w:fill="FFFFFF"/>
          <w:lang w:val="en-US"/>
        </w:rPr>
        <w:t xml:space="preserve"> </w:t>
      </w:r>
    </w:p>
    <w:p w14:paraId="7967585F" w14:textId="4719335B" w:rsidR="00E0277A" w:rsidRPr="00FF6B94" w:rsidRDefault="00E0277A" w:rsidP="00947A66">
      <w:pPr>
        <w:spacing w:line="480" w:lineRule="auto"/>
        <w:ind w:firstLine="720"/>
        <w:rPr>
          <w:shd w:val="clear" w:color="auto" w:fill="FFFFFF"/>
          <w:lang w:val="en-US"/>
        </w:rPr>
      </w:pPr>
      <w:r w:rsidRPr="00FF6B94">
        <w:rPr>
          <w:rFonts w:ascii="Times New Roman" w:hAnsi="Times New Roman" w:cs="Times New Roman"/>
          <w:sz w:val="24"/>
          <w:szCs w:val="24"/>
          <w:lang w:val="en-US"/>
        </w:rPr>
        <w:t xml:space="preserve">Since 1937, American judges have </w:t>
      </w:r>
      <w:r w:rsidR="00947A66" w:rsidRPr="00FF6B94">
        <w:rPr>
          <w:rFonts w:ascii="Times New Roman" w:hAnsi="Times New Roman" w:cs="Times New Roman"/>
          <w:sz w:val="24"/>
          <w:szCs w:val="24"/>
          <w:lang w:val="en-US"/>
        </w:rPr>
        <w:t xml:space="preserve">deferred </w:t>
      </w:r>
      <w:r w:rsidRPr="00FF6B94">
        <w:rPr>
          <w:rFonts w:ascii="Times New Roman" w:hAnsi="Times New Roman" w:cs="Times New Roman"/>
          <w:sz w:val="24"/>
          <w:szCs w:val="24"/>
          <w:lang w:val="en-US"/>
        </w:rPr>
        <w:t xml:space="preserve">the precedent set in </w:t>
      </w:r>
      <w:r w:rsidR="00947A66" w:rsidRPr="00FF6B94">
        <w:rPr>
          <w:rFonts w:ascii="Times New Roman" w:hAnsi="Times New Roman" w:cs="Times New Roman"/>
          <w:sz w:val="24"/>
          <w:szCs w:val="24"/>
          <w:lang w:val="en-US"/>
        </w:rPr>
        <w:t xml:space="preserve">the West Coast Hotel </w:t>
      </w:r>
      <w:r w:rsidR="004077FD" w:rsidRPr="00FF6B94">
        <w:rPr>
          <w:rFonts w:ascii="Times New Roman" w:hAnsi="Times New Roman" w:cs="Times New Roman"/>
          <w:sz w:val="24"/>
          <w:szCs w:val="24"/>
          <w:lang w:val="en-US"/>
        </w:rPr>
        <w:t>case and</w:t>
      </w:r>
      <w:r w:rsidRPr="00FF6B94">
        <w:rPr>
          <w:rFonts w:ascii="Times New Roman" w:hAnsi="Times New Roman" w:cs="Times New Roman"/>
          <w:sz w:val="24"/>
          <w:szCs w:val="24"/>
          <w:lang w:val="en-US"/>
        </w:rPr>
        <w:t xml:space="preserve"> have consistently refused to use their powers of judicial review to block attempts by entrepreneurs to extract rents from society through regulation and subsidies</w:t>
      </w:r>
      <w:r w:rsidR="0019776B" w:rsidRPr="00FF6B94">
        <w:rPr>
          <w:rFonts w:ascii="Times New Roman" w:hAnsi="Times New Roman" w:cs="Times New Roman"/>
          <w:sz w:val="24"/>
          <w:szCs w:val="24"/>
          <w:lang w:val="en-US"/>
        </w:rPr>
        <w:t xml:space="preserve"> (</w:t>
      </w:r>
      <w:r w:rsidR="00C85668" w:rsidRPr="00FF6B94">
        <w:rPr>
          <w:rFonts w:ascii="Times New Roman" w:hAnsi="Times New Roman" w:cs="Times New Roman"/>
          <w:sz w:val="24"/>
          <w:szCs w:val="24"/>
          <w:lang w:val="en-US"/>
        </w:rPr>
        <w:t xml:space="preserve">Mayer, 2008; </w:t>
      </w:r>
      <w:r w:rsidR="0019776B" w:rsidRPr="00FF6B94">
        <w:rPr>
          <w:rFonts w:ascii="Times New Roman" w:hAnsi="Times New Roman" w:cs="Times New Roman"/>
          <w:sz w:val="24"/>
          <w:szCs w:val="24"/>
          <w:lang w:val="en-US"/>
        </w:rPr>
        <w:t>Sohoni, 2018)</w:t>
      </w:r>
      <w:r w:rsidRPr="00FF6B94">
        <w:rPr>
          <w:rFonts w:ascii="Times New Roman" w:hAnsi="Times New Roman" w:cs="Times New Roman"/>
          <w:sz w:val="24"/>
          <w:szCs w:val="24"/>
          <w:lang w:val="en-US"/>
        </w:rPr>
        <w:t xml:space="preserve">. </w:t>
      </w:r>
      <w:r w:rsidR="001776D5" w:rsidRPr="00FF6B94">
        <w:rPr>
          <w:rFonts w:ascii="Times New Roman" w:hAnsi="Times New Roman" w:cs="Times New Roman"/>
          <w:sz w:val="24"/>
          <w:szCs w:val="24"/>
          <w:lang w:val="en-US"/>
        </w:rPr>
        <w:t>L</w:t>
      </w:r>
      <w:r w:rsidR="003200CE" w:rsidRPr="00FF6B94">
        <w:rPr>
          <w:rFonts w:ascii="Times New Roman" w:hAnsi="Times New Roman" w:cs="Times New Roman"/>
          <w:sz w:val="24"/>
          <w:szCs w:val="24"/>
          <w:lang w:val="en-US"/>
        </w:rPr>
        <w:t xml:space="preserve">egal textbooks now tell students </w:t>
      </w:r>
      <w:r w:rsidR="00A213B5" w:rsidRPr="00FF6B94">
        <w:rPr>
          <w:rFonts w:ascii="Times New Roman" w:hAnsi="Times New Roman" w:cs="Times New Roman"/>
          <w:sz w:val="24"/>
          <w:szCs w:val="24"/>
          <w:lang w:val="en-US"/>
        </w:rPr>
        <w:t>(</w:t>
      </w:r>
      <w:r w:rsidR="00411229" w:rsidRPr="00FF6B94">
        <w:rPr>
          <w:rFonts w:ascii="Times New Roman" w:hAnsi="Times New Roman" w:cs="Times New Roman"/>
          <w:sz w:val="24"/>
          <w:szCs w:val="24"/>
          <w:lang w:val="en-US"/>
        </w:rPr>
        <w:t>i.e. future lawyers</w:t>
      </w:r>
      <w:r w:rsidR="00A213B5" w:rsidRPr="00FF6B94">
        <w:rPr>
          <w:rFonts w:ascii="Times New Roman" w:hAnsi="Times New Roman" w:cs="Times New Roman"/>
          <w:sz w:val="24"/>
          <w:szCs w:val="24"/>
          <w:lang w:val="en-US"/>
        </w:rPr>
        <w:t>)</w:t>
      </w:r>
      <w:r w:rsidR="00411229" w:rsidRPr="00FF6B94">
        <w:rPr>
          <w:rFonts w:ascii="Times New Roman" w:hAnsi="Times New Roman" w:cs="Times New Roman"/>
          <w:sz w:val="24"/>
          <w:szCs w:val="24"/>
          <w:lang w:val="en-US"/>
        </w:rPr>
        <w:t xml:space="preserve"> </w:t>
      </w:r>
      <w:r w:rsidR="003200CE" w:rsidRPr="00FF6B94">
        <w:rPr>
          <w:rFonts w:ascii="Times New Roman" w:hAnsi="Times New Roman" w:cs="Times New Roman"/>
          <w:sz w:val="24"/>
          <w:szCs w:val="24"/>
          <w:lang w:val="en-US"/>
        </w:rPr>
        <w:t>that the Supreme Court decision in the West Coast Hotel is unlikely to be overturned</w:t>
      </w:r>
      <w:r w:rsidR="006468BF" w:rsidRPr="00FF6B94">
        <w:rPr>
          <w:rFonts w:ascii="Times New Roman" w:hAnsi="Times New Roman" w:cs="Times New Roman"/>
          <w:sz w:val="24"/>
          <w:szCs w:val="24"/>
          <w:lang w:val="en-US"/>
        </w:rPr>
        <w:t xml:space="preserve"> (</w:t>
      </w:r>
      <w:r w:rsidR="00FD5712" w:rsidRPr="00FF6B94">
        <w:rPr>
          <w:rFonts w:ascii="Times New Roman" w:hAnsi="Times New Roman" w:cs="Times New Roman"/>
          <w:sz w:val="24"/>
          <w:szCs w:val="24"/>
          <w:lang w:val="en-US"/>
        </w:rPr>
        <w:t>e.g., Barnett and Blackman, 2019)</w:t>
      </w:r>
      <w:r w:rsidR="003200CE" w:rsidRPr="00FF6B94">
        <w:rPr>
          <w:rFonts w:ascii="Times New Roman" w:hAnsi="Times New Roman" w:cs="Times New Roman"/>
          <w:sz w:val="24"/>
          <w:szCs w:val="24"/>
          <w:lang w:val="en-US"/>
        </w:rPr>
        <w:t>.</w:t>
      </w:r>
      <w:r w:rsidR="00FD5712" w:rsidRPr="00FF6B94">
        <w:rPr>
          <w:rFonts w:ascii="Times New Roman" w:hAnsi="Times New Roman" w:cs="Times New Roman"/>
          <w:sz w:val="24"/>
          <w:szCs w:val="24"/>
          <w:lang w:val="en-US"/>
        </w:rPr>
        <w:t xml:space="preserve"> </w:t>
      </w:r>
      <w:r w:rsidR="001776D5" w:rsidRPr="00FF6B94">
        <w:rPr>
          <w:rFonts w:ascii="Times New Roman" w:hAnsi="Times New Roman" w:cs="Times New Roman"/>
          <w:sz w:val="24"/>
          <w:szCs w:val="24"/>
          <w:lang w:val="en-US"/>
        </w:rPr>
        <w:t>Today’s conservative judges have publicly reiterated that they disagree with the classical liberal doctrines that informed the court’s decision in the 1905 Lochner case</w:t>
      </w:r>
      <w:r w:rsidR="004001B5" w:rsidRPr="00FF6B94">
        <w:rPr>
          <w:rFonts w:ascii="Times New Roman" w:hAnsi="Times New Roman" w:cs="Times New Roman"/>
          <w:sz w:val="24"/>
          <w:szCs w:val="24"/>
          <w:lang w:val="en-US"/>
        </w:rPr>
        <w:t xml:space="preserve"> (Mayer, 2008)</w:t>
      </w:r>
      <w:r w:rsidR="001776D5" w:rsidRPr="00FF6B94">
        <w:rPr>
          <w:rFonts w:ascii="Times New Roman" w:hAnsi="Times New Roman" w:cs="Times New Roman"/>
          <w:sz w:val="24"/>
          <w:szCs w:val="24"/>
          <w:lang w:val="en-US"/>
        </w:rPr>
        <w:t>. The</w:t>
      </w:r>
      <w:r w:rsidR="004001B5" w:rsidRPr="00FF6B94">
        <w:rPr>
          <w:rFonts w:ascii="Times New Roman" w:hAnsi="Times New Roman" w:cs="Times New Roman"/>
          <w:sz w:val="24"/>
          <w:szCs w:val="24"/>
          <w:lang w:val="en-US"/>
        </w:rPr>
        <w:t>se judges</w:t>
      </w:r>
      <w:r w:rsidR="001776D5" w:rsidRPr="00FF6B94">
        <w:rPr>
          <w:rFonts w:ascii="Times New Roman" w:hAnsi="Times New Roman" w:cs="Times New Roman"/>
          <w:sz w:val="24"/>
          <w:szCs w:val="24"/>
          <w:lang w:val="en-US"/>
        </w:rPr>
        <w:t xml:space="preserve"> have affirmed that the Supreme Court ruled correctly in the West Coast Hotel case and that there are no Fourteenth Amendment restraints on the ability of legislatures of intervene in the economy with regulations of or subsidies to private firms (Bork, 2009; Root, 2022). </w:t>
      </w:r>
      <w:r w:rsidR="00FD5712" w:rsidRPr="00FF6B94">
        <w:rPr>
          <w:rFonts w:ascii="Times New Roman" w:hAnsi="Times New Roman" w:cs="Times New Roman"/>
          <w:sz w:val="24"/>
          <w:szCs w:val="24"/>
          <w:lang w:val="en-US"/>
        </w:rPr>
        <w:t>As Cunningham (2016, p.77) reported “West Coast Hotel's position on economic regulations remains settled law today.”</w:t>
      </w:r>
      <w:r w:rsidR="003200CE" w:rsidRPr="00FF6B94">
        <w:rPr>
          <w:rFonts w:ascii="Times New Roman" w:hAnsi="Times New Roman" w:cs="Times New Roman"/>
          <w:sz w:val="24"/>
          <w:szCs w:val="24"/>
          <w:lang w:val="en-US"/>
        </w:rPr>
        <w:t xml:space="preserve"> </w:t>
      </w:r>
      <w:r w:rsidR="001776D5" w:rsidRPr="00FF6B94">
        <w:rPr>
          <w:rFonts w:ascii="Times New Roman" w:hAnsi="Times New Roman" w:cs="Times New Roman"/>
          <w:sz w:val="24"/>
          <w:szCs w:val="24"/>
          <w:lang w:val="en-US"/>
        </w:rPr>
        <w:t xml:space="preserve">Faced with judges who are unanimous on this </w:t>
      </w:r>
      <w:r w:rsidR="00411229" w:rsidRPr="00FF6B94">
        <w:rPr>
          <w:rFonts w:ascii="Times New Roman" w:hAnsi="Times New Roman" w:cs="Times New Roman"/>
          <w:sz w:val="24"/>
          <w:szCs w:val="24"/>
          <w:lang w:val="en-US"/>
        </w:rPr>
        <w:t xml:space="preserve">particular </w:t>
      </w:r>
      <w:r w:rsidR="001776D5" w:rsidRPr="00FF6B94">
        <w:rPr>
          <w:rFonts w:ascii="Times New Roman" w:hAnsi="Times New Roman" w:cs="Times New Roman"/>
          <w:sz w:val="24"/>
          <w:szCs w:val="24"/>
          <w:lang w:val="en-US"/>
        </w:rPr>
        <w:t xml:space="preserve">issue, </w:t>
      </w:r>
      <w:r w:rsidR="00411229" w:rsidRPr="00FF6B94">
        <w:rPr>
          <w:rFonts w:ascii="Times New Roman" w:hAnsi="Times New Roman" w:cs="Times New Roman"/>
          <w:sz w:val="24"/>
          <w:szCs w:val="24"/>
          <w:lang w:val="en-US"/>
        </w:rPr>
        <w:t xml:space="preserve">notwithstanding their profound differences on other questions, </w:t>
      </w:r>
      <w:r w:rsidRPr="00FF6B94">
        <w:rPr>
          <w:rFonts w:ascii="Times New Roman" w:hAnsi="Times New Roman" w:cs="Times New Roman"/>
          <w:sz w:val="24"/>
          <w:szCs w:val="24"/>
          <w:lang w:val="en-US"/>
        </w:rPr>
        <w:t xml:space="preserve">American lawyers have, logically, largely ceased </w:t>
      </w:r>
      <w:r w:rsidR="00411229" w:rsidRPr="00FF6B94">
        <w:rPr>
          <w:rFonts w:ascii="Times New Roman" w:hAnsi="Times New Roman" w:cs="Times New Roman"/>
          <w:sz w:val="24"/>
          <w:szCs w:val="24"/>
          <w:lang w:val="en-US"/>
        </w:rPr>
        <w:t>trying to</w:t>
      </w:r>
      <w:r w:rsidR="001776D5" w:rsidRPr="00FF6B94">
        <w:rPr>
          <w:rFonts w:ascii="Times New Roman" w:hAnsi="Times New Roman" w:cs="Times New Roman"/>
          <w:sz w:val="24"/>
          <w:szCs w:val="24"/>
          <w:lang w:val="en-US"/>
        </w:rPr>
        <w:t xml:space="preserve"> use the courts to</w:t>
      </w:r>
      <w:r w:rsidRPr="00FF6B94">
        <w:rPr>
          <w:rFonts w:ascii="Times New Roman" w:hAnsi="Times New Roman" w:cs="Times New Roman"/>
          <w:sz w:val="24"/>
          <w:szCs w:val="24"/>
          <w:lang w:val="en-US"/>
        </w:rPr>
        <w:t xml:space="preserve"> block rent-seeking by entrepreneurs</w:t>
      </w:r>
      <w:r w:rsidR="00411229" w:rsidRPr="00FF6B94">
        <w:rPr>
          <w:rFonts w:ascii="Times New Roman" w:hAnsi="Times New Roman" w:cs="Times New Roman"/>
          <w:sz w:val="24"/>
          <w:szCs w:val="24"/>
          <w:lang w:val="en-US"/>
        </w:rPr>
        <w:t xml:space="preserve"> by invoking the Fourteenth Amendment</w:t>
      </w:r>
      <w:r w:rsidR="004001B5" w:rsidRPr="00FF6B94">
        <w:rPr>
          <w:rFonts w:ascii="Times New Roman" w:hAnsi="Times New Roman" w:cs="Times New Roman"/>
          <w:sz w:val="24"/>
          <w:szCs w:val="24"/>
          <w:lang w:val="en-US"/>
        </w:rPr>
        <w:t xml:space="preserve"> or other parts of the constitution</w:t>
      </w:r>
      <w:r w:rsidR="0019776B" w:rsidRPr="00FF6B94">
        <w:rPr>
          <w:rFonts w:ascii="Times New Roman" w:hAnsi="Times New Roman" w:cs="Times New Roman"/>
          <w:sz w:val="24"/>
          <w:szCs w:val="24"/>
          <w:lang w:val="en-US"/>
        </w:rPr>
        <w:t>.</w:t>
      </w:r>
      <w:r w:rsidRPr="00FF6B94">
        <w:rPr>
          <w:rFonts w:ascii="Times New Roman" w:hAnsi="Times New Roman" w:cs="Times New Roman"/>
          <w:sz w:val="24"/>
          <w:szCs w:val="24"/>
          <w:lang w:val="en-US"/>
        </w:rPr>
        <w:t xml:space="preserve"> </w:t>
      </w:r>
      <w:r w:rsidR="00947A66" w:rsidRPr="00FF6B94">
        <w:rPr>
          <w:rFonts w:ascii="Times New Roman" w:hAnsi="Times New Roman" w:cs="Times New Roman"/>
          <w:sz w:val="24"/>
          <w:szCs w:val="24"/>
          <w:lang w:val="en-US"/>
        </w:rPr>
        <w:t>To sum up, i</w:t>
      </w:r>
      <w:r w:rsidR="00C85B83" w:rsidRPr="00FF6B94">
        <w:rPr>
          <w:rFonts w:ascii="Times New Roman" w:hAnsi="Times New Roman" w:cs="Times New Roman"/>
          <w:sz w:val="24"/>
          <w:szCs w:val="24"/>
          <w:lang w:val="en-US"/>
        </w:rPr>
        <w:t>n the Lochner Era, the attitudes of judges had a chilling effect on proposals for government intervention in the economy. Since</w:t>
      </w:r>
      <w:r w:rsidR="00411229" w:rsidRPr="00FF6B94">
        <w:rPr>
          <w:rFonts w:ascii="Times New Roman" w:hAnsi="Times New Roman" w:cs="Times New Roman"/>
          <w:sz w:val="24"/>
          <w:szCs w:val="24"/>
          <w:lang w:val="en-US"/>
        </w:rPr>
        <w:t xml:space="preserve"> the end of the Lochner Era in</w:t>
      </w:r>
      <w:r w:rsidR="00C85B83" w:rsidRPr="00FF6B94">
        <w:rPr>
          <w:rFonts w:ascii="Times New Roman" w:hAnsi="Times New Roman" w:cs="Times New Roman"/>
          <w:sz w:val="24"/>
          <w:szCs w:val="24"/>
          <w:lang w:val="en-US"/>
        </w:rPr>
        <w:t xml:space="preserve"> 1937, </w:t>
      </w:r>
      <w:r w:rsidR="007C3BA9" w:rsidRPr="00FF6B94">
        <w:rPr>
          <w:rFonts w:ascii="Times New Roman" w:hAnsi="Times New Roman" w:cs="Times New Roman"/>
          <w:sz w:val="24"/>
          <w:szCs w:val="24"/>
          <w:lang w:val="en-US"/>
        </w:rPr>
        <w:t>the courts have no longer inhibited government intervention in the economy</w:t>
      </w:r>
      <w:r w:rsidR="00947A66" w:rsidRPr="00FF6B94">
        <w:rPr>
          <w:rFonts w:ascii="Times New Roman" w:hAnsi="Times New Roman" w:cs="Times New Roman"/>
          <w:sz w:val="24"/>
          <w:szCs w:val="24"/>
          <w:lang w:val="en-US"/>
        </w:rPr>
        <w:t xml:space="preserve">. </w:t>
      </w:r>
      <w:r w:rsidR="00411229" w:rsidRPr="00FF6B94">
        <w:rPr>
          <w:rFonts w:ascii="Times New Roman" w:hAnsi="Times New Roman" w:cs="Times New Roman"/>
          <w:sz w:val="24"/>
          <w:szCs w:val="24"/>
          <w:lang w:val="en-US"/>
        </w:rPr>
        <w:t>In our view, this change in judicial behavior has encouraged</w:t>
      </w:r>
      <w:r w:rsidR="007F5DA3" w:rsidRPr="00FF6B94">
        <w:rPr>
          <w:rFonts w:ascii="Times New Roman" w:hAnsi="Times New Roman" w:cs="Times New Roman"/>
          <w:sz w:val="24"/>
          <w:szCs w:val="24"/>
          <w:lang w:val="en-US"/>
        </w:rPr>
        <w:t xml:space="preserve"> the diversion of entrepreneurs’ energies into rent-seeking entrepreneurship</w:t>
      </w:r>
      <w:r w:rsidR="00C85B83" w:rsidRPr="00FF6B94">
        <w:rPr>
          <w:rFonts w:ascii="Times New Roman" w:hAnsi="Times New Roman" w:cs="Times New Roman"/>
          <w:sz w:val="24"/>
          <w:szCs w:val="24"/>
          <w:lang w:val="en-US"/>
        </w:rPr>
        <w:t xml:space="preserve">. </w:t>
      </w:r>
    </w:p>
    <w:p w14:paraId="2E855AC4" w14:textId="1554C339" w:rsidR="00421B06" w:rsidRPr="0018163E" w:rsidRDefault="00421B06" w:rsidP="00C16949">
      <w:pPr>
        <w:pStyle w:val="Heading1"/>
        <w:rPr>
          <w:shd w:val="clear" w:color="auto" w:fill="FFFFFF"/>
          <w:lang w:val="en-US"/>
        </w:rPr>
      </w:pPr>
      <w:r w:rsidRPr="0018163E">
        <w:rPr>
          <w:shd w:val="clear" w:color="auto" w:fill="FFFFFF"/>
          <w:lang w:val="en-US"/>
        </w:rPr>
        <w:t>Operative Norms and Values</w:t>
      </w:r>
    </w:p>
    <w:p w14:paraId="51C71C02" w14:textId="08E1A5CE" w:rsidR="000C6EC3" w:rsidRDefault="000C6EC3" w:rsidP="007F5DA3">
      <w:pPr>
        <w:spacing w:line="480" w:lineRule="auto"/>
        <w:rPr>
          <w:rFonts w:ascii="Times New Roman" w:hAnsi="Times New Roman" w:cs="Times New Roman"/>
          <w:sz w:val="24"/>
          <w:szCs w:val="24"/>
          <w:lang w:val="en-US"/>
        </w:rPr>
      </w:pPr>
    </w:p>
    <w:p w14:paraId="22EDD4DC" w14:textId="69A935AB" w:rsidR="00131FE0" w:rsidRPr="00CB3CA5" w:rsidRDefault="0071024C" w:rsidP="00A869A5">
      <w:pPr>
        <w:spacing w:line="480" w:lineRule="auto"/>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We found that while they were expressed in various ways, one of three basic norms or moral principles were consistently invoked by lawyers and judges in decisions in the course of arguing that a given policy should be regarded as unconstitutional. </w:t>
      </w:r>
      <w:r w:rsidR="00C16949" w:rsidRPr="00CB3CA5">
        <w:rPr>
          <w:rFonts w:ascii="Times New Roman" w:hAnsi="Times New Roman" w:cs="Times New Roman"/>
          <w:sz w:val="24"/>
          <w:szCs w:val="24"/>
          <w:lang w:val="en-US"/>
        </w:rPr>
        <w:t>We call these norms</w:t>
      </w:r>
      <w:r w:rsidR="004448B2" w:rsidRPr="00CB3CA5">
        <w:rPr>
          <w:rFonts w:ascii="Times New Roman" w:hAnsi="Times New Roman" w:cs="Times New Roman"/>
          <w:sz w:val="24"/>
          <w:szCs w:val="24"/>
          <w:lang w:val="en-US"/>
        </w:rPr>
        <w:t>:</w:t>
      </w:r>
      <w:r w:rsidR="009419FC" w:rsidRPr="00CB3CA5">
        <w:rPr>
          <w:rFonts w:ascii="Times New Roman" w:hAnsi="Times New Roman" w:cs="Times New Roman"/>
          <w:sz w:val="24"/>
          <w:szCs w:val="24"/>
          <w:lang w:val="en-US"/>
        </w:rPr>
        <w:t xml:space="preserve"> the </w:t>
      </w:r>
      <w:r w:rsidR="009419FC" w:rsidRPr="00CB3CA5">
        <w:rPr>
          <w:rFonts w:ascii="Times New Roman" w:hAnsi="Times New Roman" w:cs="Times New Roman"/>
          <w:i/>
          <w:sz w:val="24"/>
          <w:szCs w:val="24"/>
          <w:lang w:val="en-US"/>
        </w:rPr>
        <w:t>freedom to manage</w:t>
      </w:r>
      <w:r w:rsidR="00C16949" w:rsidRPr="00CB3CA5">
        <w:rPr>
          <w:rFonts w:ascii="Times New Roman" w:hAnsi="Times New Roman" w:cs="Times New Roman"/>
          <w:sz w:val="24"/>
          <w:szCs w:val="24"/>
          <w:lang w:val="en-US"/>
        </w:rPr>
        <w:t xml:space="preserve"> principle</w:t>
      </w:r>
      <w:r w:rsidR="009419FC" w:rsidRPr="00CB3CA5">
        <w:rPr>
          <w:rFonts w:ascii="Times New Roman" w:hAnsi="Times New Roman" w:cs="Times New Roman"/>
          <w:sz w:val="24"/>
          <w:szCs w:val="24"/>
          <w:lang w:val="en-US"/>
        </w:rPr>
        <w:t xml:space="preserve">, the </w:t>
      </w:r>
      <w:r w:rsidR="009419FC" w:rsidRPr="00CB3CA5">
        <w:rPr>
          <w:rFonts w:ascii="Times New Roman" w:hAnsi="Times New Roman" w:cs="Times New Roman"/>
          <w:i/>
          <w:sz w:val="24"/>
          <w:szCs w:val="24"/>
          <w:lang w:val="en-US"/>
        </w:rPr>
        <w:t>no-bailout</w:t>
      </w:r>
      <w:r w:rsidR="00C16949" w:rsidRPr="00CB3CA5">
        <w:rPr>
          <w:rFonts w:ascii="Times New Roman" w:hAnsi="Times New Roman" w:cs="Times New Roman"/>
          <w:i/>
          <w:sz w:val="24"/>
          <w:szCs w:val="24"/>
          <w:lang w:val="en-US"/>
        </w:rPr>
        <w:t>s</w:t>
      </w:r>
      <w:r w:rsidR="009419FC" w:rsidRPr="00CB3CA5">
        <w:rPr>
          <w:rFonts w:ascii="Times New Roman" w:hAnsi="Times New Roman" w:cs="Times New Roman"/>
          <w:sz w:val="24"/>
          <w:szCs w:val="24"/>
          <w:lang w:val="en-US"/>
        </w:rPr>
        <w:t xml:space="preserve"> principle,</w:t>
      </w:r>
      <w:r w:rsidR="00131FE0" w:rsidRPr="00CB3CA5">
        <w:rPr>
          <w:rFonts w:ascii="Times New Roman" w:hAnsi="Times New Roman" w:cs="Times New Roman"/>
          <w:sz w:val="24"/>
          <w:szCs w:val="24"/>
          <w:lang w:val="en-US"/>
        </w:rPr>
        <w:t xml:space="preserve"> </w:t>
      </w:r>
      <w:r w:rsidR="009419FC" w:rsidRPr="00CB3CA5">
        <w:rPr>
          <w:rFonts w:ascii="Times New Roman" w:hAnsi="Times New Roman" w:cs="Times New Roman"/>
          <w:sz w:val="24"/>
          <w:szCs w:val="24"/>
          <w:lang w:val="en-US"/>
        </w:rPr>
        <w:t xml:space="preserve">and </w:t>
      </w:r>
      <w:r w:rsidR="00C16949" w:rsidRPr="00CB3CA5">
        <w:rPr>
          <w:rFonts w:ascii="Times New Roman" w:hAnsi="Times New Roman" w:cs="Times New Roman"/>
          <w:sz w:val="24"/>
          <w:szCs w:val="24"/>
          <w:lang w:val="en-US"/>
        </w:rPr>
        <w:t xml:space="preserve">the </w:t>
      </w:r>
      <w:r w:rsidR="009419FC" w:rsidRPr="00CB3CA5">
        <w:rPr>
          <w:rFonts w:ascii="Times New Roman" w:hAnsi="Times New Roman" w:cs="Times New Roman"/>
          <w:i/>
          <w:sz w:val="24"/>
          <w:szCs w:val="24"/>
          <w:lang w:val="en-US"/>
        </w:rPr>
        <w:t>freedom of contract</w:t>
      </w:r>
      <w:r w:rsidR="00C16949" w:rsidRPr="00CB3CA5">
        <w:rPr>
          <w:rFonts w:ascii="Times New Roman" w:hAnsi="Times New Roman" w:cs="Times New Roman"/>
          <w:sz w:val="24"/>
          <w:szCs w:val="24"/>
          <w:lang w:val="en-US"/>
        </w:rPr>
        <w:t xml:space="preserve"> principle</w:t>
      </w:r>
      <w:r w:rsidR="009419FC" w:rsidRPr="00CB3CA5">
        <w:rPr>
          <w:rFonts w:ascii="Times New Roman" w:hAnsi="Times New Roman" w:cs="Times New Roman"/>
          <w:sz w:val="24"/>
          <w:szCs w:val="24"/>
          <w:lang w:val="en-US"/>
        </w:rPr>
        <w:t xml:space="preserve">. We also found </w:t>
      </w:r>
      <w:r w:rsidR="00C16949" w:rsidRPr="00CB3CA5">
        <w:rPr>
          <w:rFonts w:ascii="Times New Roman" w:hAnsi="Times New Roman" w:cs="Times New Roman"/>
          <w:sz w:val="24"/>
          <w:szCs w:val="24"/>
          <w:lang w:val="en-US"/>
        </w:rPr>
        <w:t xml:space="preserve">in reviewing the documents in our dataset </w:t>
      </w:r>
      <w:r w:rsidR="009419FC" w:rsidRPr="00CB3CA5">
        <w:rPr>
          <w:rFonts w:ascii="Times New Roman" w:hAnsi="Times New Roman" w:cs="Times New Roman"/>
          <w:sz w:val="24"/>
          <w:szCs w:val="24"/>
          <w:lang w:val="en-US"/>
        </w:rPr>
        <w:t>that when</w:t>
      </w:r>
      <w:r w:rsidR="00C16949" w:rsidRPr="00CB3CA5">
        <w:rPr>
          <w:rFonts w:ascii="Times New Roman" w:hAnsi="Times New Roman" w:cs="Times New Roman"/>
          <w:sz w:val="24"/>
          <w:szCs w:val="24"/>
          <w:lang w:val="en-US"/>
        </w:rPr>
        <w:t>ever</w:t>
      </w:r>
      <w:r w:rsidR="009419FC" w:rsidRPr="00CB3CA5">
        <w:rPr>
          <w:rFonts w:ascii="Times New Roman" w:hAnsi="Times New Roman" w:cs="Times New Roman"/>
          <w:sz w:val="24"/>
          <w:szCs w:val="24"/>
          <w:lang w:val="en-US"/>
        </w:rPr>
        <w:t xml:space="preserve"> people were defending constitutiona</w:t>
      </w:r>
      <w:r w:rsidR="00FD38A9">
        <w:rPr>
          <w:rFonts w:ascii="Times New Roman" w:hAnsi="Times New Roman" w:cs="Times New Roman"/>
          <w:sz w:val="24"/>
          <w:szCs w:val="24"/>
          <w:lang w:val="en-US"/>
        </w:rPr>
        <w:t>lity of</w:t>
      </w:r>
      <w:r w:rsidR="009419FC" w:rsidRPr="00CB3CA5">
        <w:rPr>
          <w:rFonts w:ascii="Times New Roman" w:hAnsi="Times New Roman" w:cs="Times New Roman"/>
          <w:sz w:val="24"/>
          <w:szCs w:val="24"/>
          <w:lang w:val="en-US"/>
        </w:rPr>
        <w:t xml:space="preserve"> a </w:t>
      </w:r>
      <w:r w:rsidR="00AF387A" w:rsidRPr="00CB3CA5">
        <w:rPr>
          <w:rFonts w:ascii="Times New Roman" w:hAnsi="Times New Roman" w:cs="Times New Roman"/>
          <w:sz w:val="24"/>
          <w:szCs w:val="24"/>
          <w:lang w:val="en-US"/>
        </w:rPr>
        <w:t xml:space="preserve">policy </w:t>
      </w:r>
      <w:r w:rsidR="004448B2" w:rsidRPr="00CB3CA5">
        <w:rPr>
          <w:rFonts w:ascii="Times New Roman" w:hAnsi="Times New Roman" w:cs="Times New Roman"/>
          <w:sz w:val="24"/>
          <w:szCs w:val="24"/>
          <w:lang w:val="en-US"/>
        </w:rPr>
        <w:t>that we regard as enablin</w:t>
      </w:r>
      <w:r w:rsidR="009419FC" w:rsidRPr="00CB3CA5">
        <w:rPr>
          <w:rFonts w:ascii="Times New Roman" w:hAnsi="Times New Roman" w:cs="Times New Roman"/>
          <w:sz w:val="24"/>
          <w:szCs w:val="24"/>
          <w:lang w:val="en-US"/>
        </w:rPr>
        <w:t xml:space="preserve">g rent-seeking entrepreneurship, they invoked one of two basic ideas, the </w:t>
      </w:r>
      <w:r w:rsidR="009419FC" w:rsidRPr="00CB3CA5">
        <w:rPr>
          <w:rFonts w:ascii="Times New Roman" w:hAnsi="Times New Roman" w:cs="Times New Roman"/>
          <w:i/>
          <w:sz w:val="24"/>
          <w:szCs w:val="24"/>
          <w:lang w:val="en-US"/>
        </w:rPr>
        <w:t>public utility exception</w:t>
      </w:r>
      <w:r w:rsidR="009419FC" w:rsidRPr="00CB3CA5">
        <w:rPr>
          <w:rFonts w:ascii="Times New Roman" w:hAnsi="Times New Roman" w:cs="Times New Roman"/>
          <w:sz w:val="24"/>
          <w:szCs w:val="24"/>
          <w:lang w:val="en-US"/>
        </w:rPr>
        <w:t xml:space="preserve"> to t</w:t>
      </w:r>
      <w:r w:rsidR="00C16949" w:rsidRPr="00CB3CA5">
        <w:rPr>
          <w:rFonts w:ascii="Times New Roman" w:hAnsi="Times New Roman" w:cs="Times New Roman"/>
          <w:sz w:val="24"/>
          <w:szCs w:val="24"/>
          <w:lang w:val="en-US"/>
        </w:rPr>
        <w:t xml:space="preserve">he freedom to manage </w:t>
      </w:r>
      <w:r w:rsidR="00AF387A" w:rsidRPr="00CB3CA5">
        <w:rPr>
          <w:rFonts w:ascii="Times New Roman" w:hAnsi="Times New Roman" w:cs="Times New Roman"/>
          <w:sz w:val="24"/>
          <w:szCs w:val="24"/>
          <w:lang w:val="en-US"/>
        </w:rPr>
        <w:t xml:space="preserve">principle </w:t>
      </w:r>
      <w:r w:rsidR="00C16949" w:rsidRPr="00CB3CA5">
        <w:rPr>
          <w:rFonts w:ascii="Times New Roman" w:hAnsi="Times New Roman" w:cs="Times New Roman"/>
          <w:sz w:val="24"/>
          <w:szCs w:val="24"/>
          <w:lang w:val="en-US"/>
        </w:rPr>
        <w:t xml:space="preserve">or an idea that we call </w:t>
      </w:r>
      <w:r w:rsidR="001466DD">
        <w:rPr>
          <w:rFonts w:ascii="Times New Roman" w:hAnsi="Times New Roman" w:cs="Times New Roman"/>
          <w:i/>
          <w:sz w:val="24"/>
          <w:szCs w:val="24"/>
          <w:lang w:val="en-US"/>
        </w:rPr>
        <w:t>the ethno-racial bias exception</w:t>
      </w:r>
      <w:r w:rsidR="00FD38A9">
        <w:rPr>
          <w:rFonts w:ascii="Times New Roman" w:hAnsi="Times New Roman" w:cs="Times New Roman"/>
          <w:i/>
          <w:sz w:val="24"/>
          <w:szCs w:val="24"/>
          <w:lang w:val="en-US"/>
        </w:rPr>
        <w:t>.</w:t>
      </w:r>
      <w:r w:rsidR="001466DD">
        <w:rPr>
          <w:rFonts w:ascii="Times New Roman" w:hAnsi="Times New Roman" w:cs="Times New Roman"/>
          <w:i/>
          <w:sz w:val="24"/>
          <w:szCs w:val="24"/>
          <w:lang w:val="en-US"/>
        </w:rPr>
        <w:t xml:space="preserve"> </w:t>
      </w:r>
      <w:r w:rsidR="00B50E8B" w:rsidRPr="00CB3CA5">
        <w:rPr>
          <w:rFonts w:ascii="Times New Roman" w:hAnsi="Times New Roman" w:cs="Times New Roman"/>
          <w:sz w:val="24"/>
          <w:szCs w:val="24"/>
          <w:lang w:val="en-US"/>
        </w:rPr>
        <w:t>A</w:t>
      </w:r>
      <w:r w:rsidR="001466DD">
        <w:rPr>
          <w:rFonts w:ascii="Times New Roman" w:hAnsi="Times New Roman" w:cs="Times New Roman"/>
          <w:sz w:val="24"/>
          <w:szCs w:val="24"/>
          <w:lang w:val="en-US"/>
        </w:rPr>
        <w:t>n</w:t>
      </w:r>
      <w:r w:rsidR="00B50E8B" w:rsidRPr="00CB3CA5">
        <w:rPr>
          <w:rFonts w:ascii="Times New Roman" w:hAnsi="Times New Roman" w:cs="Times New Roman"/>
          <w:sz w:val="24"/>
          <w:szCs w:val="24"/>
          <w:lang w:val="en-US"/>
        </w:rPr>
        <w:t xml:space="preserve"> </w:t>
      </w:r>
      <w:r w:rsidR="001466DD" w:rsidRPr="001466DD">
        <w:rPr>
          <w:rFonts w:ascii="Times New Roman" w:hAnsi="Times New Roman" w:cs="Times New Roman"/>
          <w:sz w:val="24"/>
          <w:szCs w:val="24"/>
          <w:lang w:val="en-US"/>
        </w:rPr>
        <w:t xml:space="preserve">ethno-racial bias </w:t>
      </w:r>
      <w:r w:rsidR="00C16949" w:rsidRPr="00CB3CA5">
        <w:rPr>
          <w:rFonts w:ascii="Times New Roman" w:hAnsi="Times New Roman" w:cs="Times New Roman"/>
          <w:sz w:val="24"/>
          <w:szCs w:val="24"/>
          <w:lang w:val="en-US"/>
        </w:rPr>
        <w:t>arguments in favor of a particular regulation</w:t>
      </w:r>
      <w:r w:rsidR="009419FC" w:rsidRPr="00CB3CA5">
        <w:rPr>
          <w:rFonts w:ascii="Times New Roman" w:hAnsi="Times New Roman" w:cs="Times New Roman"/>
          <w:sz w:val="24"/>
          <w:szCs w:val="24"/>
          <w:lang w:val="en-US"/>
        </w:rPr>
        <w:t xml:space="preserve"> </w:t>
      </w:r>
      <w:r w:rsidR="00B50E8B" w:rsidRPr="00CB3CA5">
        <w:rPr>
          <w:rFonts w:ascii="Times New Roman" w:hAnsi="Times New Roman" w:cs="Times New Roman"/>
          <w:sz w:val="24"/>
          <w:szCs w:val="24"/>
          <w:lang w:val="en-US"/>
        </w:rPr>
        <w:t>went as follows:</w:t>
      </w:r>
      <w:r w:rsidR="001C02B2" w:rsidRPr="00CB3CA5">
        <w:rPr>
          <w:rFonts w:ascii="Times New Roman" w:hAnsi="Times New Roman" w:cs="Times New Roman"/>
          <w:sz w:val="24"/>
          <w:szCs w:val="24"/>
          <w:lang w:val="en-US"/>
        </w:rPr>
        <w:t xml:space="preserve"> while the free play of market forces might be good in theory,</w:t>
      </w:r>
      <w:r w:rsidR="009419FC" w:rsidRPr="00CB3CA5">
        <w:rPr>
          <w:rFonts w:ascii="Times New Roman" w:hAnsi="Times New Roman" w:cs="Times New Roman"/>
          <w:sz w:val="24"/>
          <w:szCs w:val="24"/>
          <w:lang w:val="en-US"/>
        </w:rPr>
        <w:t xml:space="preserve"> </w:t>
      </w:r>
      <w:r w:rsidR="001C02B2" w:rsidRPr="00CB3CA5">
        <w:rPr>
          <w:rFonts w:ascii="Times New Roman" w:hAnsi="Times New Roman" w:cs="Times New Roman"/>
          <w:sz w:val="24"/>
          <w:szCs w:val="24"/>
          <w:lang w:val="en-US"/>
        </w:rPr>
        <w:t xml:space="preserve">the </w:t>
      </w:r>
      <w:r w:rsidR="00FD38A9">
        <w:rPr>
          <w:rFonts w:ascii="Times New Roman" w:hAnsi="Times New Roman" w:cs="Times New Roman"/>
          <w:sz w:val="24"/>
          <w:szCs w:val="24"/>
          <w:lang w:val="en-US"/>
        </w:rPr>
        <w:t>particular regulation in question</w:t>
      </w:r>
      <w:r w:rsidR="009419FC" w:rsidRPr="00CB3CA5">
        <w:rPr>
          <w:rFonts w:ascii="Times New Roman" w:hAnsi="Times New Roman" w:cs="Times New Roman"/>
          <w:sz w:val="24"/>
          <w:szCs w:val="24"/>
          <w:lang w:val="en-US"/>
        </w:rPr>
        <w:t xml:space="preserve"> </w:t>
      </w:r>
      <w:r w:rsidR="001C02B2" w:rsidRPr="00CB3CA5">
        <w:rPr>
          <w:rFonts w:ascii="Times New Roman" w:hAnsi="Times New Roman" w:cs="Times New Roman"/>
          <w:sz w:val="24"/>
          <w:szCs w:val="24"/>
          <w:lang w:val="en-US"/>
        </w:rPr>
        <w:t xml:space="preserve">under </w:t>
      </w:r>
      <w:r w:rsidR="009419FC" w:rsidRPr="00CB3CA5">
        <w:rPr>
          <w:rFonts w:ascii="Times New Roman" w:hAnsi="Times New Roman" w:cs="Times New Roman"/>
          <w:sz w:val="24"/>
          <w:szCs w:val="24"/>
          <w:lang w:val="en-US"/>
        </w:rPr>
        <w:t>was necessary because it was need</w:t>
      </w:r>
      <w:r w:rsidR="001C02B2" w:rsidRPr="00CB3CA5">
        <w:rPr>
          <w:rFonts w:ascii="Times New Roman" w:hAnsi="Times New Roman" w:cs="Times New Roman"/>
          <w:sz w:val="24"/>
          <w:szCs w:val="24"/>
          <w:lang w:val="en-US"/>
        </w:rPr>
        <w:t xml:space="preserve">ed to protect the interests of </w:t>
      </w:r>
      <w:r w:rsidR="001466DD">
        <w:rPr>
          <w:rFonts w:ascii="Times New Roman" w:hAnsi="Times New Roman" w:cs="Times New Roman"/>
          <w:sz w:val="24"/>
          <w:szCs w:val="24"/>
          <w:lang w:val="en-US"/>
        </w:rPr>
        <w:t>entrepreneurs who were the country’s dominant ethnic group (</w:t>
      </w:r>
      <w:r w:rsidR="0018163E" w:rsidRPr="00CB3CA5">
        <w:rPr>
          <w:rFonts w:ascii="Times New Roman" w:hAnsi="Times New Roman" w:cs="Times New Roman"/>
          <w:sz w:val="24"/>
          <w:szCs w:val="24"/>
          <w:lang w:val="en-US"/>
        </w:rPr>
        <w:t>W</w:t>
      </w:r>
      <w:r w:rsidR="001466DD">
        <w:rPr>
          <w:rFonts w:ascii="Times New Roman" w:hAnsi="Times New Roman" w:cs="Times New Roman"/>
          <w:sz w:val="24"/>
          <w:szCs w:val="24"/>
          <w:lang w:val="en-US"/>
        </w:rPr>
        <w:t xml:space="preserve">hite </w:t>
      </w:r>
      <w:r w:rsidR="0018163E" w:rsidRPr="00CB3CA5">
        <w:rPr>
          <w:rFonts w:ascii="Times New Roman" w:hAnsi="Times New Roman" w:cs="Times New Roman"/>
          <w:sz w:val="24"/>
          <w:szCs w:val="24"/>
          <w:lang w:val="en-US"/>
        </w:rPr>
        <w:t>A</w:t>
      </w:r>
      <w:r w:rsidR="001466DD">
        <w:rPr>
          <w:rFonts w:ascii="Times New Roman" w:hAnsi="Times New Roman" w:cs="Times New Roman"/>
          <w:sz w:val="24"/>
          <w:szCs w:val="24"/>
          <w:lang w:val="en-US"/>
        </w:rPr>
        <w:t>nglo-</w:t>
      </w:r>
      <w:r w:rsidR="0018163E" w:rsidRPr="00CB3CA5">
        <w:rPr>
          <w:rFonts w:ascii="Times New Roman" w:hAnsi="Times New Roman" w:cs="Times New Roman"/>
          <w:sz w:val="24"/>
          <w:szCs w:val="24"/>
          <w:lang w:val="en-US"/>
        </w:rPr>
        <w:t>S</w:t>
      </w:r>
      <w:r w:rsidR="001466DD">
        <w:rPr>
          <w:rFonts w:ascii="Times New Roman" w:hAnsi="Times New Roman" w:cs="Times New Roman"/>
          <w:sz w:val="24"/>
          <w:szCs w:val="24"/>
          <w:lang w:val="en-US"/>
        </w:rPr>
        <w:t xml:space="preserve">axon </w:t>
      </w:r>
      <w:r w:rsidR="0018163E" w:rsidRPr="00CB3CA5">
        <w:rPr>
          <w:rFonts w:ascii="Times New Roman" w:hAnsi="Times New Roman" w:cs="Times New Roman"/>
          <w:sz w:val="24"/>
          <w:szCs w:val="24"/>
          <w:lang w:val="en-US"/>
        </w:rPr>
        <w:t>P</w:t>
      </w:r>
      <w:r w:rsidR="001466DD">
        <w:rPr>
          <w:rFonts w:ascii="Times New Roman" w:hAnsi="Times New Roman" w:cs="Times New Roman"/>
          <w:sz w:val="24"/>
          <w:szCs w:val="24"/>
          <w:lang w:val="en-US"/>
        </w:rPr>
        <w:t>rotestants)</w:t>
      </w:r>
      <w:r w:rsidR="009419FC" w:rsidRPr="00CB3CA5">
        <w:rPr>
          <w:rFonts w:ascii="Times New Roman" w:hAnsi="Times New Roman" w:cs="Times New Roman"/>
          <w:sz w:val="24"/>
          <w:szCs w:val="24"/>
          <w:lang w:val="en-US"/>
        </w:rPr>
        <w:t xml:space="preserve"> who might</w:t>
      </w:r>
      <w:r w:rsidR="001C02B2" w:rsidRPr="00CB3CA5">
        <w:rPr>
          <w:rFonts w:ascii="Times New Roman" w:hAnsi="Times New Roman" w:cs="Times New Roman"/>
          <w:sz w:val="24"/>
          <w:szCs w:val="24"/>
          <w:lang w:val="en-US"/>
        </w:rPr>
        <w:t xml:space="preserve"> otherwise</w:t>
      </w:r>
      <w:r w:rsidR="009419FC" w:rsidRPr="00CB3CA5">
        <w:rPr>
          <w:rFonts w:ascii="Times New Roman" w:hAnsi="Times New Roman" w:cs="Times New Roman"/>
          <w:sz w:val="24"/>
          <w:szCs w:val="24"/>
          <w:lang w:val="en-US"/>
        </w:rPr>
        <w:t xml:space="preserve"> suffer from the </w:t>
      </w:r>
      <w:r w:rsidR="001C02B2" w:rsidRPr="00CB3CA5">
        <w:rPr>
          <w:rFonts w:ascii="Times New Roman" w:hAnsi="Times New Roman" w:cs="Times New Roman"/>
          <w:sz w:val="24"/>
          <w:szCs w:val="24"/>
          <w:lang w:val="en-US"/>
        </w:rPr>
        <w:t>unregulated actions of</w:t>
      </w:r>
      <w:r w:rsidR="009419FC" w:rsidRPr="00CB3CA5">
        <w:rPr>
          <w:rFonts w:ascii="Times New Roman" w:hAnsi="Times New Roman" w:cs="Times New Roman"/>
          <w:sz w:val="24"/>
          <w:szCs w:val="24"/>
          <w:lang w:val="en-US"/>
        </w:rPr>
        <w:t xml:space="preserve"> either white immigrant </w:t>
      </w:r>
      <w:r w:rsidR="001C02B2" w:rsidRPr="00CB3CA5">
        <w:rPr>
          <w:rFonts w:ascii="Times New Roman" w:hAnsi="Times New Roman" w:cs="Times New Roman"/>
          <w:sz w:val="24"/>
          <w:szCs w:val="24"/>
          <w:lang w:val="en-US"/>
        </w:rPr>
        <w:t>(e.g., Jews</w:t>
      </w:r>
      <w:r w:rsidR="00B50E8B" w:rsidRPr="00CB3CA5">
        <w:rPr>
          <w:rFonts w:ascii="Times New Roman" w:hAnsi="Times New Roman" w:cs="Times New Roman"/>
          <w:sz w:val="24"/>
          <w:szCs w:val="24"/>
          <w:lang w:val="en-US"/>
        </w:rPr>
        <w:t xml:space="preserve"> or southern Europeans</w:t>
      </w:r>
      <w:r w:rsidR="001C02B2" w:rsidRPr="00CB3CA5">
        <w:rPr>
          <w:rFonts w:ascii="Times New Roman" w:hAnsi="Times New Roman" w:cs="Times New Roman"/>
          <w:sz w:val="24"/>
          <w:szCs w:val="24"/>
          <w:lang w:val="en-US"/>
        </w:rPr>
        <w:t xml:space="preserve">) </w:t>
      </w:r>
      <w:r w:rsidR="009419FC" w:rsidRPr="00CB3CA5">
        <w:rPr>
          <w:rFonts w:ascii="Times New Roman" w:hAnsi="Times New Roman" w:cs="Times New Roman"/>
          <w:sz w:val="24"/>
          <w:szCs w:val="24"/>
          <w:lang w:val="en-US"/>
        </w:rPr>
        <w:t>entrepreneurs or by non-white individuals</w:t>
      </w:r>
      <w:r w:rsidR="001C02B2" w:rsidRPr="00CB3CA5">
        <w:rPr>
          <w:rFonts w:ascii="Times New Roman" w:hAnsi="Times New Roman" w:cs="Times New Roman"/>
          <w:sz w:val="24"/>
          <w:szCs w:val="24"/>
          <w:lang w:val="en-US"/>
        </w:rPr>
        <w:t xml:space="preserve"> (e.g., African-Americans</w:t>
      </w:r>
      <w:r w:rsidR="00B50E8B" w:rsidRPr="00CB3CA5">
        <w:rPr>
          <w:rFonts w:ascii="Times New Roman" w:hAnsi="Times New Roman" w:cs="Times New Roman"/>
          <w:sz w:val="24"/>
          <w:szCs w:val="24"/>
          <w:lang w:val="en-US"/>
        </w:rPr>
        <w:t xml:space="preserve"> or the Chinese</w:t>
      </w:r>
      <w:r w:rsidR="001C02B2" w:rsidRPr="00CB3CA5">
        <w:rPr>
          <w:rFonts w:ascii="Times New Roman" w:hAnsi="Times New Roman" w:cs="Times New Roman"/>
          <w:sz w:val="24"/>
          <w:szCs w:val="24"/>
          <w:lang w:val="en-US"/>
        </w:rPr>
        <w:t>)</w:t>
      </w:r>
      <w:r w:rsidR="009419FC" w:rsidRPr="00CB3CA5">
        <w:rPr>
          <w:rFonts w:ascii="Times New Roman" w:hAnsi="Times New Roman" w:cs="Times New Roman"/>
          <w:sz w:val="24"/>
          <w:szCs w:val="24"/>
          <w:lang w:val="en-US"/>
        </w:rPr>
        <w:t xml:space="preserve">. </w:t>
      </w:r>
      <w:r w:rsidR="007A077D" w:rsidRPr="00CB3CA5">
        <w:rPr>
          <w:rFonts w:ascii="Times New Roman" w:hAnsi="Times New Roman" w:cs="Times New Roman"/>
          <w:sz w:val="24"/>
          <w:szCs w:val="24"/>
          <w:lang w:val="en-US"/>
        </w:rPr>
        <w:t xml:space="preserve">In Table 1, we list the five norms or moral principles that </w:t>
      </w:r>
      <w:r w:rsidR="00997203">
        <w:rPr>
          <w:rFonts w:ascii="Times New Roman" w:hAnsi="Times New Roman" w:cs="Times New Roman"/>
          <w:sz w:val="24"/>
          <w:szCs w:val="24"/>
          <w:lang w:val="en-US"/>
        </w:rPr>
        <w:t>influenced judges’ decisions about</w:t>
      </w:r>
      <w:r w:rsidR="007A077D" w:rsidRPr="00CB3CA5">
        <w:rPr>
          <w:rFonts w:ascii="Times New Roman" w:hAnsi="Times New Roman" w:cs="Times New Roman"/>
          <w:sz w:val="24"/>
          <w:szCs w:val="24"/>
          <w:lang w:val="en-US"/>
        </w:rPr>
        <w:t xml:space="preserve"> </w:t>
      </w:r>
      <w:r w:rsidR="00997203">
        <w:rPr>
          <w:rFonts w:ascii="Times New Roman" w:hAnsi="Times New Roman" w:cs="Times New Roman"/>
          <w:sz w:val="24"/>
          <w:szCs w:val="24"/>
          <w:lang w:val="en-US"/>
        </w:rPr>
        <w:t>whether a given</w:t>
      </w:r>
      <w:r w:rsidR="007A077D" w:rsidRPr="00CB3CA5">
        <w:rPr>
          <w:rFonts w:ascii="Times New Roman" w:hAnsi="Times New Roman" w:cs="Times New Roman"/>
          <w:sz w:val="24"/>
          <w:szCs w:val="24"/>
          <w:lang w:val="en-US"/>
        </w:rPr>
        <w:t xml:space="preserve"> government intervention</w:t>
      </w:r>
      <w:r w:rsidR="00997203">
        <w:rPr>
          <w:rFonts w:ascii="Times New Roman" w:hAnsi="Times New Roman" w:cs="Times New Roman"/>
          <w:sz w:val="24"/>
          <w:szCs w:val="24"/>
          <w:lang w:val="en-US"/>
        </w:rPr>
        <w:t xml:space="preserve"> in the economy was legitimate</w:t>
      </w:r>
      <w:r w:rsidR="007A077D" w:rsidRPr="00CB3CA5">
        <w:rPr>
          <w:rFonts w:ascii="Times New Roman" w:hAnsi="Times New Roman" w:cs="Times New Roman"/>
          <w:sz w:val="24"/>
          <w:szCs w:val="24"/>
          <w:lang w:val="en-US"/>
        </w:rPr>
        <w:t xml:space="preserve">.   </w:t>
      </w:r>
    </w:p>
    <w:p w14:paraId="78AE6394" w14:textId="2E99492C" w:rsidR="00692056" w:rsidRDefault="00131FE0" w:rsidP="00421B06">
      <w:pPr>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 </w:t>
      </w:r>
      <w:r w:rsidR="00692056">
        <w:rPr>
          <w:rFonts w:ascii="Times New Roman" w:hAnsi="Times New Roman" w:cs="Times New Roman"/>
          <w:sz w:val="24"/>
          <w:szCs w:val="24"/>
          <w:lang w:val="en-US"/>
        </w:rPr>
        <w:t xml:space="preserve">INSERT TABLE 1 HERE </w:t>
      </w:r>
    </w:p>
    <w:p w14:paraId="0EDE1E10" w14:textId="77777777" w:rsidR="00692056" w:rsidRPr="00CB3CA5" w:rsidRDefault="00692056" w:rsidP="00692056">
      <w:pPr>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Table 1. Five Norms or Beliefs that Informed How the Courts Judged the Constitutionality of </w:t>
      </w:r>
      <w:r>
        <w:rPr>
          <w:rFonts w:ascii="Times New Roman" w:hAnsi="Times New Roman" w:cs="Times New Roman"/>
          <w:sz w:val="24"/>
          <w:szCs w:val="24"/>
          <w:lang w:val="en-US"/>
        </w:rPr>
        <w:t>Regulations that Limited Entrepreneurs’ Economic Freedom</w:t>
      </w:r>
    </w:p>
    <w:p w14:paraId="4998F7A6" w14:textId="77777777" w:rsidR="00692056" w:rsidRDefault="00692056" w:rsidP="00421B06">
      <w:pPr>
        <w:rPr>
          <w:rFonts w:ascii="Times New Roman" w:hAnsi="Times New Roman" w:cs="Times New Roman"/>
          <w:sz w:val="24"/>
          <w:szCs w:val="24"/>
          <w:lang w:val="en-US"/>
        </w:rPr>
      </w:pPr>
    </w:p>
    <w:p w14:paraId="0BE46018" w14:textId="7B7E3472" w:rsidR="00683468" w:rsidRDefault="00BA6759" w:rsidP="00683468">
      <w:pPr>
        <w:pStyle w:val="Heading2"/>
        <w:rPr>
          <w:rFonts w:ascii="Times New Roman" w:hAnsi="Times New Roman" w:cs="Times New Roman"/>
          <w:color w:val="auto"/>
          <w:sz w:val="24"/>
          <w:szCs w:val="24"/>
          <w:shd w:val="clear" w:color="auto" w:fill="FFFFFF"/>
          <w:lang w:val="en-US"/>
        </w:rPr>
      </w:pPr>
      <w:r>
        <w:rPr>
          <w:rFonts w:ascii="Times New Roman" w:hAnsi="Times New Roman" w:cs="Times New Roman"/>
          <w:color w:val="auto"/>
          <w:sz w:val="24"/>
          <w:szCs w:val="24"/>
          <w:shd w:val="clear" w:color="auto" w:fill="FFFFFF"/>
          <w:lang w:val="en-US"/>
        </w:rPr>
        <w:t xml:space="preserve">Why Did The </w:t>
      </w:r>
      <w:r w:rsidR="00683468" w:rsidRPr="00CB3CA5">
        <w:rPr>
          <w:rFonts w:ascii="Times New Roman" w:hAnsi="Times New Roman" w:cs="Times New Roman"/>
          <w:color w:val="auto"/>
          <w:sz w:val="24"/>
          <w:szCs w:val="24"/>
          <w:shd w:val="clear" w:color="auto" w:fill="FFFFFF"/>
          <w:lang w:val="en-US"/>
        </w:rPr>
        <w:t>Norms and Values</w:t>
      </w:r>
      <w:r>
        <w:rPr>
          <w:rFonts w:ascii="Times New Roman" w:hAnsi="Times New Roman" w:cs="Times New Roman"/>
          <w:color w:val="auto"/>
          <w:sz w:val="24"/>
          <w:szCs w:val="24"/>
          <w:shd w:val="clear" w:color="auto" w:fill="FFFFFF"/>
          <w:lang w:val="en-US"/>
        </w:rPr>
        <w:t xml:space="preserve"> Expressed in the Court Documents We Examined Change?</w:t>
      </w:r>
    </w:p>
    <w:p w14:paraId="09AAFE96" w14:textId="7FF57B02" w:rsidR="00BA6759" w:rsidRDefault="00BA6759" w:rsidP="001E0F27">
      <w:pPr>
        <w:rPr>
          <w:lang w:val="en-US"/>
        </w:rPr>
      </w:pPr>
    </w:p>
    <w:p w14:paraId="14BB3D64" w14:textId="30D7C3A6" w:rsidR="00B90EE6" w:rsidRPr="00FF6B94" w:rsidRDefault="00B90EE6" w:rsidP="00B90EE6">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As observed above, we examined court cases in which judges were asked to pronounce on the constitutionality of a regulation or other government policy that had, in our view, been put in place to benefit rent-seeking entrepreneurs at the expense of the broader society. </w:t>
      </w:r>
      <w:r w:rsidR="00CD2F39" w:rsidRPr="00FF6B94">
        <w:rPr>
          <w:rFonts w:ascii="Times New Roman" w:hAnsi="Times New Roman" w:cs="Times New Roman"/>
          <w:sz w:val="24"/>
          <w:szCs w:val="24"/>
          <w:lang w:val="en-US"/>
        </w:rPr>
        <w:t xml:space="preserve">We </w:t>
      </w:r>
      <w:r w:rsidRPr="00FF6B94">
        <w:rPr>
          <w:rFonts w:ascii="Times New Roman" w:hAnsi="Times New Roman" w:cs="Times New Roman"/>
          <w:sz w:val="24"/>
          <w:szCs w:val="24"/>
          <w:lang w:val="en-US"/>
        </w:rPr>
        <w:t xml:space="preserve">identified and summarized the norm or norms that </w:t>
      </w:r>
      <w:r w:rsidR="009F5256" w:rsidRPr="00FF6B94">
        <w:rPr>
          <w:rFonts w:ascii="Times New Roman" w:hAnsi="Times New Roman" w:cs="Times New Roman"/>
          <w:sz w:val="24"/>
          <w:szCs w:val="24"/>
          <w:lang w:val="en-US"/>
        </w:rPr>
        <w:t>informed</w:t>
      </w:r>
      <w:r w:rsidRPr="00FF6B94">
        <w:rPr>
          <w:rFonts w:ascii="Times New Roman" w:hAnsi="Times New Roman" w:cs="Times New Roman"/>
          <w:sz w:val="24"/>
          <w:szCs w:val="24"/>
          <w:lang w:val="en-US"/>
        </w:rPr>
        <w:t xml:space="preserve"> the court’s decision about whether or not a given regulation was legitimate and constitutional. We show that three of these norms encouraged pushed judges to declare regulations to be unconstitutional, while two of these norms encouraged judges to regard the regulation under review as acceptable, even if it appeared to violate a particular provision of the constitution. One the basis of our analysis of court decisions over the period studied, we suggest that the three anti-rent-seeking norms were strongest in the late nineteenth century and then weakened after about 1915. In contrast, the two norms that judges invoked in the course of arguing why a given regulation was legitimate appear to have increased in strength over this period. </w:t>
      </w:r>
    </w:p>
    <w:p w14:paraId="37797B45" w14:textId="670FA973" w:rsidR="006B5903" w:rsidRPr="00FF6B94" w:rsidRDefault="00B90EE6" w:rsidP="00A869A5">
      <w:pPr>
        <w:spacing w:line="480" w:lineRule="auto"/>
        <w:ind w:firstLine="720"/>
        <w:rPr>
          <w:lang w:val="en-US"/>
        </w:rPr>
      </w:pPr>
      <w:bookmarkStart w:id="5" w:name="_Hlk106369600"/>
      <w:r w:rsidRPr="00FF6B94">
        <w:rPr>
          <w:rFonts w:ascii="Times New Roman" w:hAnsi="Times New Roman" w:cs="Times New Roman"/>
          <w:sz w:val="24"/>
          <w:szCs w:val="24"/>
          <w:lang w:val="en-US"/>
        </w:rPr>
        <w:t xml:space="preserve">We now venture an explanation for why the relative strength of these five norms in the court documents we studied fluctuated over this period. Doing so involves stepping back from the analysis of the court documents and placing the judicial system in a broader socio-political context. </w:t>
      </w:r>
      <w:bookmarkEnd w:id="5"/>
      <w:r w:rsidR="009F5256" w:rsidRPr="00FF6B94">
        <w:rPr>
          <w:rFonts w:ascii="Times New Roman" w:hAnsi="Times New Roman" w:cs="Times New Roman"/>
          <w:sz w:val="24"/>
          <w:szCs w:val="24"/>
          <w:lang w:val="en-US"/>
        </w:rPr>
        <w:t xml:space="preserve">From reviewing the second literature on American legal culture, political culture, economic thinking, and public policy in this period, we identified </w:t>
      </w:r>
      <w:r w:rsidR="000B116D" w:rsidRPr="00FF6B94">
        <w:rPr>
          <w:rFonts w:ascii="Times New Roman" w:hAnsi="Times New Roman" w:cs="Times New Roman"/>
          <w:sz w:val="24"/>
          <w:szCs w:val="24"/>
          <w:lang w:val="en-US"/>
        </w:rPr>
        <w:t>four</w:t>
      </w:r>
      <w:r w:rsidR="009F5256" w:rsidRPr="00FF6B94">
        <w:rPr>
          <w:rFonts w:ascii="Times New Roman" w:hAnsi="Times New Roman" w:cs="Times New Roman"/>
          <w:sz w:val="24"/>
          <w:szCs w:val="24"/>
          <w:lang w:val="en-US"/>
        </w:rPr>
        <w:t xml:space="preserve"> broad trends or changes in the ideas that informed how most Americans viewed the world that are relevant to understanding the documented shift in judicial thinking and behavior described above. These trends are: the growing popularity of ideologies that researchers describe as “collectivist” at the expense of classical liberal or “individualist” ideologies</w:t>
      </w:r>
      <w:r w:rsidR="00740A10" w:rsidRPr="00FF6B94">
        <w:rPr>
          <w:rFonts w:ascii="Times New Roman" w:hAnsi="Times New Roman" w:cs="Times New Roman"/>
          <w:sz w:val="24"/>
          <w:szCs w:val="24"/>
          <w:lang w:val="en-US"/>
        </w:rPr>
        <w:t xml:space="preserve"> (Balogh, 2009; Sawyer, 2013; Postell, 2016; Schiller, 2016)</w:t>
      </w:r>
      <w:r w:rsidR="009F5256" w:rsidRPr="00FF6B94">
        <w:rPr>
          <w:rFonts w:ascii="Times New Roman" w:hAnsi="Times New Roman" w:cs="Times New Roman"/>
          <w:sz w:val="24"/>
          <w:szCs w:val="24"/>
          <w:lang w:val="en-US"/>
        </w:rPr>
        <w:t>; growing confidence in the ability to expert planners to produce better socio-economic outcomes than those provided by  spontaneous order systems such as the market</w:t>
      </w:r>
      <w:r w:rsidR="00740A10" w:rsidRPr="00FF6B94">
        <w:rPr>
          <w:rFonts w:ascii="Times New Roman" w:hAnsi="Times New Roman" w:cs="Times New Roman"/>
          <w:sz w:val="24"/>
          <w:szCs w:val="24"/>
          <w:lang w:val="en-US"/>
        </w:rPr>
        <w:t xml:space="preserve"> (Horwitz, 1997; Leonard, 2016);</w:t>
      </w:r>
      <w:r w:rsidR="009F5256" w:rsidRPr="00FF6B94">
        <w:rPr>
          <w:rFonts w:ascii="Times New Roman" w:hAnsi="Times New Roman" w:cs="Times New Roman"/>
          <w:sz w:val="24"/>
          <w:szCs w:val="24"/>
          <w:lang w:val="en-US"/>
        </w:rPr>
        <w:t xml:space="preserve"> growing acceptance in American culture of militarism, overseas military action, and historically unprecedented levels of military spending; and </w:t>
      </w:r>
      <w:r w:rsidR="000B116D" w:rsidRPr="00FF6B94">
        <w:rPr>
          <w:rFonts w:ascii="Times New Roman" w:hAnsi="Times New Roman" w:cs="Times New Roman"/>
          <w:sz w:val="24"/>
          <w:szCs w:val="24"/>
          <w:lang w:val="en-US"/>
        </w:rPr>
        <w:t xml:space="preserve">intensification of the already high levels of prejudice against minorities, be they non-whites or white immigrants from countries from outside of north-western Europe.  </w:t>
      </w:r>
    </w:p>
    <w:p w14:paraId="60918DB4" w14:textId="0A05A7E8" w:rsidR="000B116D" w:rsidRPr="00FF6B94" w:rsidRDefault="000B116D" w:rsidP="0042684F">
      <w:pPr>
        <w:pStyle w:val="NormalWeb"/>
        <w:shd w:val="clear" w:color="auto" w:fill="FFFFFF"/>
        <w:spacing w:line="480" w:lineRule="auto"/>
        <w:ind w:firstLine="720"/>
        <w:rPr>
          <w:lang w:val="en-US"/>
        </w:rPr>
      </w:pPr>
      <w:r w:rsidRPr="00FF6B94">
        <w:rPr>
          <w:lang w:val="en-US"/>
        </w:rPr>
        <w:t>According to the secondary literature, all of these trends in the climate of thought were very pronounced in the Progressive Era of the early twentieth century, the very period in which we observed a shift in the norms that informed judicial decisions. The secondary literature also told us that these four trends in American thinking resulted in real changes in public policy</w:t>
      </w:r>
      <w:r w:rsidR="00740A10" w:rsidRPr="00FF6B94">
        <w:rPr>
          <w:lang w:val="en-US"/>
        </w:rPr>
        <w:t xml:space="preserve"> that included a marked increase in defence spending as a share of GDP and drastic cuts in the number of immigrants allowed into the country </w:t>
      </w:r>
      <w:r w:rsidR="00217868" w:rsidRPr="00FF6B94">
        <w:rPr>
          <w:lang w:val="en-US"/>
        </w:rPr>
        <w:t>each year</w:t>
      </w:r>
      <w:r w:rsidR="00740A10" w:rsidRPr="00FF6B94">
        <w:rPr>
          <w:lang w:val="en-US"/>
        </w:rPr>
        <w:t xml:space="preserve">. </w:t>
      </w:r>
      <w:r w:rsidR="006B5903" w:rsidRPr="00FF6B94">
        <w:rPr>
          <w:lang w:val="en-US"/>
        </w:rPr>
        <w:t>We also learned from reviewing the work of legal academics that while the anti-subsidy or “anti-aid” sections that were part of a majority of state constitutions were not repealed in the Progressive Era, an apparent relaxation of the judicial norm against public bailouts of companies encouraged courts to invent “new doctrines that have in many places vitiated these provisions” of state constitutions, which thus became dead letters (Mitchell</w:t>
      </w:r>
      <w:r w:rsidR="00F7192A" w:rsidRPr="00FF6B94">
        <w:rPr>
          <w:lang w:val="en-US"/>
        </w:rPr>
        <w:t>.</w:t>
      </w:r>
      <w:r w:rsidR="006B5903" w:rsidRPr="00FF6B94">
        <w:rPr>
          <w:lang w:val="en-US"/>
        </w:rPr>
        <w:t xml:space="preserve"> Philpot, Riches, and Thorson 2020, p.28).  The courts thus gave the green light to taxpayer subsidies to firms.</w:t>
      </w:r>
    </w:p>
    <w:p w14:paraId="122C9E02" w14:textId="0555FD95" w:rsidR="00E42A56" w:rsidRPr="00FF6B94" w:rsidRDefault="000B116D" w:rsidP="0042684F">
      <w:pPr>
        <w:pStyle w:val="NormalWeb"/>
        <w:shd w:val="clear" w:color="auto" w:fill="FFFFFF"/>
        <w:spacing w:line="480" w:lineRule="auto"/>
        <w:ind w:firstLine="720"/>
        <w:rPr>
          <w:lang w:val="en-US"/>
        </w:rPr>
      </w:pPr>
      <w:r w:rsidRPr="00FF6B94">
        <w:rPr>
          <w:lang w:val="en-US"/>
        </w:rPr>
        <w:t>Our review of the secondary literature showed that while not all Americans shifted their thinking during the Progressive Era, the shift in the overall climate of thought meant that the intellectual cent</w:t>
      </w:r>
      <w:r w:rsidR="00740A10" w:rsidRPr="00FF6B94">
        <w:rPr>
          <w:lang w:val="en-US"/>
        </w:rPr>
        <w:t>er</w:t>
      </w:r>
      <w:r w:rsidRPr="00FF6B94">
        <w:rPr>
          <w:lang w:val="en-US"/>
        </w:rPr>
        <w:t xml:space="preserve"> of gravity</w:t>
      </w:r>
      <w:r w:rsidR="00740A10" w:rsidRPr="00FF6B94">
        <w:rPr>
          <w:lang w:val="en-US"/>
        </w:rPr>
        <w:t xml:space="preserve"> and thus the thinking of the median American changed considerably</w:t>
      </w:r>
      <w:r w:rsidRPr="00FF6B94">
        <w:rPr>
          <w:lang w:val="en-US"/>
        </w:rPr>
        <w:t>.</w:t>
      </w:r>
      <w:r w:rsidR="00740A10" w:rsidRPr="00FF6B94">
        <w:rPr>
          <w:lang w:val="en-US"/>
        </w:rPr>
        <w:t xml:space="preserve"> In our view, t</w:t>
      </w:r>
      <w:r w:rsidR="009F5256" w:rsidRPr="00FF6B94">
        <w:rPr>
          <w:lang w:val="en-US"/>
        </w:rPr>
        <w:t>he changes</w:t>
      </w:r>
      <w:r w:rsidRPr="00FF6B94">
        <w:rPr>
          <w:lang w:val="en-US"/>
        </w:rPr>
        <w:t xml:space="preserve"> in the overall climate of thought</w:t>
      </w:r>
      <w:r w:rsidR="00740A10" w:rsidRPr="00FF6B94">
        <w:rPr>
          <w:lang w:val="en-US"/>
        </w:rPr>
        <w:t xml:space="preserve"> documented in the literature we reviewed helps explain why the three norms that had previously informed how judges thought about the constitutionality of regulation disappeared from the majority decisions of courts. </w:t>
      </w:r>
      <w:r w:rsidRPr="00FF6B94">
        <w:rPr>
          <w:lang w:val="en-US"/>
        </w:rPr>
        <w:t xml:space="preserve"> </w:t>
      </w:r>
      <w:r w:rsidR="00B90EE6" w:rsidRPr="00FF6B94">
        <w:rPr>
          <w:lang w:val="en-US"/>
        </w:rPr>
        <w:t xml:space="preserve">The literature we reviewed </w:t>
      </w:r>
      <w:bookmarkStart w:id="6" w:name="_Hlk106357462"/>
      <w:r w:rsidR="00F2316B" w:rsidRPr="00FF6B94">
        <w:rPr>
          <w:lang w:val="en-US"/>
        </w:rPr>
        <w:t>strongly suggests that</w:t>
      </w:r>
      <w:r w:rsidR="00740A10" w:rsidRPr="00FF6B94">
        <w:rPr>
          <w:lang w:val="en-US"/>
        </w:rPr>
        <w:t xml:space="preserve"> the four trends discussed above weakened</w:t>
      </w:r>
      <w:r w:rsidR="00F2316B" w:rsidRPr="00FF6B94">
        <w:rPr>
          <w:lang w:val="en-US"/>
        </w:rPr>
        <w:t xml:space="preserve"> the</w:t>
      </w:r>
      <w:r w:rsidR="00740A10" w:rsidRPr="00FF6B94">
        <w:rPr>
          <w:lang w:val="en-US"/>
        </w:rPr>
        <w:t xml:space="preserve"> grip of the</w:t>
      </w:r>
      <w:r w:rsidR="00F2316B" w:rsidRPr="00FF6B94">
        <w:rPr>
          <w:lang w:val="en-US"/>
        </w:rPr>
        <w:t xml:space="preserve"> </w:t>
      </w:r>
      <w:r w:rsidR="00F2316B" w:rsidRPr="00FF6B94">
        <w:rPr>
          <w:i/>
          <w:lang w:val="en-US"/>
        </w:rPr>
        <w:t>freedom to manage</w:t>
      </w:r>
      <w:r w:rsidR="00F2316B" w:rsidRPr="00FF6B94">
        <w:rPr>
          <w:lang w:val="en-US"/>
        </w:rPr>
        <w:t xml:space="preserve"> principle and the </w:t>
      </w:r>
      <w:r w:rsidR="00F2316B" w:rsidRPr="00FF6B94">
        <w:rPr>
          <w:i/>
          <w:lang w:val="en-US"/>
        </w:rPr>
        <w:t>freedom of contract</w:t>
      </w:r>
      <w:r w:rsidR="00F2316B" w:rsidRPr="00FF6B94">
        <w:rPr>
          <w:lang w:val="en-US"/>
        </w:rPr>
        <w:t xml:space="preserve"> principle </w:t>
      </w:r>
      <w:r w:rsidR="00740A10" w:rsidRPr="00FF6B94">
        <w:rPr>
          <w:lang w:val="en-US"/>
        </w:rPr>
        <w:t>over the American judges who adjudicated disputes about the constitutionality of business regulation.</w:t>
      </w:r>
      <w:r w:rsidR="00B90EE6" w:rsidRPr="00FF6B94">
        <w:rPr>
          <w:lang w:val="en-US"/>
        </w:rPr>
        <w:t xml:space="preserve"> </w:t>
      </w:r>
      <w:r w:rsidR="00740A10" w:rsidRPr="00FF6B94">
        <w:rPr>
          <w:lang w:val="en-US"/>
        </w:rPr>
        <w:t xml:space="preserve">Belief in </w:t>
      </w:r>
      <w:r w:rsidR="00740A10" w:rsidRPr="00FF6B94">
        <w:rPr>
          <w:i/>
          <w:lang w:val="en-US"/>
        </w:rPr>
        <w:t>laissez-faire</w:t>
      </w:r>
      <w:r w:rsidR="00740A10" w:rsidRPr="00FF6B94">
        <w:rPr>
          <w:lang w:val="en-US"/>
        </w:rPr>
        <w:t xml:space="preserve"> as a general principle </w:t>
      </w:r>
      <w:r w:rsidR="00F2316B" w:rsidRPr="00FF6B94">
        <w:rPr>
          <w:lang w:val="en-US"/>
        </w:rPr>
        <w:t xml:space="preserve">became </w:t>
      </w:r>
      <w:r w:rsidR="00DB569F" w:rsidRPr="00FF6B94">
        <w:rPr>
          <w:lang w:val="en-US"/>
        </w:rPr>
        <w:t>weaker</w:t>
      </w:r>
      <w:r w:rsidR="00F2316B" w:rsidRPr="00FF6B94">
        <w:rPr>
          <w:lang w:val="en-US"/>
        </w:rPr>
        <w:t>, particularly after the entry of the United States into the First World War</w:t>
      </w:r>
      <w:bookmarkEnd w:id="6"/>
      <w:r w:rsidR="00F2316B" w:rsidRPr="00FF6B94">
        <w:rPr>
          <w:lang w:val="en-US"/>
        </w:rPr>
        <w:t xml:space="preserve"> contributed to a permanent resetting of the typical American</w:t>
      </w:r>
      <w:r w:rsidR="00CB3CA5" w:rsidRPr="00FF6B94">
        <w:rPr>
          <w:lang w:val="en-US"/>
        </w:rPr>
        <w:t>’s</w:t>
      </w:r>
      <w:r w:rsidR="00F2316B" w:rsidRPr="00FF6B94">
        <w:rPr>
          <w:lang w:val="en-US"/>
        </w:rPr>
        <w:t xml:space="preserve"> beliefs about which types of act</w:t>
      </w:r>
      <w:r w:rsidR="00DB569F" w:rsidRPr="00FF6B94">
        <w:rPr>
          <w:lang w:val="en-US"/>
        </w:rPr>
        <w:t>ions by the state were</w:t>
      </w:r>
      <w:r w:rsidR="00F2316B" w:rsidRPr="00FF6B94">
        <w:rPr>
          <w:lang w:val="en-US"/>
        </w:rPr>
        <w:t xml:space="preserve"> legitimate.</w:t>
      </w:r>
      <w:r w:rsidR="00DB569F" w:rsidRPr="00FF6B94">
        <w:rPr>
          <w:lang w:val="en-US"/>
        </w:rPr>
        <w:t xml:space="preserve"> </w:t>
      </w:r>
      <w:r w:rsidR="006B5903" w:rsidRPr="00FF6B94">
        <w:rPr>
          <w:lang w:val="en-US"/>
        </w:rPr>
        <w:t>This shift in the climate of thought appears to have influenced the thinking of judges.</w:t>
      </w:r>
      <w:r w:rsidR="006A0094" w:rsidRPr="00FF6B94">
        <w:rPr>
          <w:lang w:val="en-US"/>
        </w:rPr>
        <w:t xml:space="preserve"> </w:t>
      </w:r>
    </w:p>
    <w:p w14:paraId="2D71458A" w14:textId="4C8103EA" w:rsidR="00814F79" w:rsidRDefault="006B5903" w:rsidP="00A869A5">
      <w:pPr>
        <w:pStyle w:val="Heading1"/>
        <w:rPr>
          <w:lang w:val="en-US"/>
        </w:rPr>
      </w:pPr>
      <w:r>
        <w:rPr>
          <w:lang w:val="en-US"/>
        </w:rPr>
        <w:t>Long-Term Consequences of the Shift in Judicial Philosophy for American Entrepreneurship</w:t>
      </w:r>
    </w:p>
    <w:p w14:paraId="078DA9FA" w14:textId="77777777" w:rsidR="006B5903" w:rsidRPr="0018163E" w:rsidRDefault="006B5903" w:rsidP="00814F79">
      <w:pPr>
        <w:rPr>
          <w:lang w:val="en-US"/>
        </w:rPr>
      </w:pPr>
    </w:p>
    <w:p w14:paraId="65D2F7AF" w14:textId="1DB6D387" w:rsidR="003A69F3" w:rsidRPr="00FF6B94" w:rsidRDefault="006B5903" w:rsidP="00471206">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During the so-called Lochner Era, courts struck down some, although admittedly not all, of the </w:t>
      </w:r>
      <w:r w:rsidR="003A69F3" w:rsidRPr="00FF6B94">
        <w:rPr>
          <w:rFonts w:ascii="Times New Roman" w:hAnsi="Times New Roman" w:cs="Times New Roman"/>
          <w:sz w:val="24"/>
          <w:szCs w:val="24"/>
          <w:lang w:val="en-US"/>
        </w:rPr>
        <w:t>government interventions in the economy that politicians had made</w:t>
      </w:r>
      <w:r w:rsidRPr="00FF6B94">
        <w:rPr>
          <w:rFonts w:ascii="Times New Roman" w:hAnsi="Times New Roman" w:cs="Times New Roman"/>
          <w:sz w:val="24"/>
          <w:szCs w:val="24"/>
          <w:lang w:val="en-US"/>
        </w:rPr>
        <w:t xml:space="preserve"> so as to benefit rent-seeking entrepreneurs. </w:t>
      </w:r>
      <w:r w:rsidR="00C14419" w:rsidRPr="00FF6B94">
        <w:rPr>
          <w:rFonts w:ascii="Times New Roman" w:hAnsi="Times New Roman" w:cs="Times New Roman"/>
          <w:sz w:val="24"/>
          <w:szCs w:val="24"/>
          <w:lang w:val="en-US"/>
        </w:rPr>
        <w:t xml:space="preserve">The fact that courts frequently </w:t>
      </w:r>
      <w:r w:rsidR="003A69F3" w:rsidRPr="00FF6B94">
        <w:rPr>
          <w:rFonts w:ascii="Times New Roman" w:hAnsi="Times New Roman" w:cs="Times New Roman"/>
          <w:sz w:val="24"/>
          <w:szCs w:val="24"/>
          <w:lang w:val="en-US"/>
        </w:rPr>
        <w:t xml:space="preserve">deemed as unconstitutional </w:t>
      </w:r>
      <w:r w:rsidR="00C14419" w:rsidRPr="00FF6B94">
        <w:rPr>
          <w:rFonts w:ascii="Times New Roman" w:hAnsi="Times New Roman" w:cs="Times New Roman"/>
          <w:sz w:val="24"/>
          <w:szCs w:val="24"/>
          <w:lang w:val="en-US"/>
        </w:rPr>
        <w:t xml:space="preserve"> </w:t>
      </w:r>
      <w:r w:rsidR="003A69F3" w:rsidRPr="00FF6B94">
        <w:rPr>
          <w:rFonts w:ascii="Times New Roman" w:hAnsi="Times New Roman" w:cs="Times New Roman"/>
          <w:sz w:val="24"/>
          <w:szCs w:val="24"/>
          <w:lang w:val="en-US"/>
        </w:rPr>
        <w:t xml:space="preserve">government interventions in the economy such as </w:t>
      </w:r>
      <w:r w:rsidR="00C14419" w:rsidRPr="00FF6B94">
        <w:rPr>
          <w:rFonts w:ascii="Times New Roman" w:hAnsi="Times New Roman" w:cs="Times New Roman"/>
          <w:sz w:val="24"/>
          <w:szCs w:val="24"/>
          <w:lang w:val="en-US"/>
        </w:rPr>
        <w:t xml:space="preserve"> occupational licensing law</w:t>
      </w:r>
      <w:r w:rsidR="005F0FE2" w:rsidRPr="00FF6B94">
        <w:rPr>
          <w:rFonts w:ascii="Times New Roman" w:hAnsi="Times New Roman" w:cs="Times New Roman"/>
          <w:sz w:val="24"/>
          <w:szCs w:val="24"/>
          <w:lang w:val="en-US"/>
        </w:rPr>
        <w:t>s</w:t>
      </w:r>
      <w:r w:rsidR="00C14419" w:rsidRPr="00FF6B94">
        <w:rPr>
          <w:rFonts w:ascii="Times New Roman" w:hAnsi="Times New Roman" w:cs="Times New Roman"/>
          <w:sz w:val="24"/>
          <w:szCs w:val="24"/>
          <w:lang w:val="en-US"/>
        </w:rPr>
        <w:t xml:space="preserve"> or taxpayer subsid</w:t>
      </w:r>
      <w:r w:rsidR="003A69F3" w:rsidRPr="00FF6B94">
        <w:rPr>
          <w:rFonts w:ascii="Times New Roman" w:hAnsi="Times New Roman" w:cs="Times New Roman"/>
          <w:sz w:val="24"/>
          <w:szCs w:val="24"/>
          <w:lang w:val="en-US"/>
        </w:rPr>
        <w:t>ies</w:t>
      </w:r>
      <w:r w:rsidR="00C14419" w:rsidRPr="00FF6B94">
        <w:rPr>
          <w:rFonts w:ascii="Times New Roman" w:hAnsi="Times New Roman" w:cs="Times New Roman"/>
          <w:sz w:val="24"/>
          <w:szCs w:val="24"/>
          <w:lang w:val="en-US"/>
        </w:rPr>
        <w:t xml:space="preserve"> firm</w:t>
      </w:r>
      <w:r w:rsidR="004A7C36" w:rsidRPr="00FF6B94">
        <w:rPr>
          <w:rFonts w:ascii="Times New Roman" w:hAnsi="Times New Roman" w:cs="Times New Roman"/>
          <w:sz w:val="24"/>
          <w:szCs w:val="24"/>
          <w:lang w:val="en-US"/>
        </w:rPr>
        <w:t>s</w:t>
      </w:r>
      <w:r w:rsidR="00C14419" w:rsidRPr="00FF6B94">
        <w:rPr>
          <w:rFonts w:ascii="Times New Roman" w:hAnsi="Times New Roman" w:cs="Times New Roman"/>
          <w:sz w:val="24"/>
          <w:szCs w:val="24"/>
          <w:lang w:val="en-US"/>
        </w:rPr>
        <w:t xml:space="preserve"> appears to have been common knowledge, as the</w:t>
      </w:r>
      <w:r w:rsidR="003A69F3" w:rsidRPr="00FF6B94">
        <w:rPr>
          <w:rFonts w:ascii="Times New Roman" w:hAnsi="Times New Roman" w:cs="Times New Roman"/>
          <w:sz w:val="24"/>
          <w:szCs w:val="24"/>
          <w:lang w:val="en-US"/>
        </w:rPr>
        <w:t xml:space="preserve"> relevant court cases were covered in the press and the most famous of them were  remembered long after the decisions were rendered  (e.g., Morton, 1901). Awareness that there was a good chance a judge might deem a </w:t>
      </w:r>
      <w:r w:rsidR="00C85668" w:rsidRPr="00FF6B94">
        <w:rPr>
          <w:rFonts w:ascii="Times New Roman" w:hAnsi="Times New Roman" w:cs="Times New Roman"/>
          <w:sz w:val="24"/>
          <w:szCs w:val="24"/>
          <w:lang w:val="en-US"/>
        </w:rPr>
        <w:t xml:space="preserve">particular </w:t>
      </w:r>
      <w:r w:rsidR="003A69F3" w:rsidRPr="00FF6B94">
        <w:rPr>
          <w:rFonts w:ascii="Times New Roman" w:hAnsi="Times New Roman" w:cs="Times New Roman"/>
          <w:sz w:val="24"/>
          <w:szCs w:val="24"/>
          <w:lang w:val="en-US"/>
        </w:rPr>
        <w:t>government intervention in the economy to be unconstitutional had a</w:t>
      </w:r>
      <w:r w:rsidR="007A092C" w:rsidRPr="00FF6B94">
        <w:rPr>
          <w:rFonts w:ascii="Times New Roman" w:hAnsi="Times New Roman" w:cs="Times New Roman"/>
          <w:sz w:val="24"/>
          <w:szCs w:val="24"/>
          <w:lang w:val="en-US"/>
        </w:rPr>
        <w:t xml:space="preserve"> </w:t>
      </w:r>
      <w:r w:rsidR="003A69F3" w:rsidRPr="00FF6B94">
        <w:rPr>
          <w:rFonts w:ascii="Times New Roman" w:hAnsi="Times New Roman" w:cs="Times New Roman"/>
          <w:sz w:val="24"/>
          <w:szCs w:val="24"/>
          <w:lang w:val="en-US"/>
        </w:rPr>
        <w:t>chilling effect on proposals for government interventions</w:t>
      </w:r>
      <w:r w:rsidR="00947A66" w:rsidRPr="00FF6B94">
        <w:rPr>
          <w:rFonts w:ascii="Times New Roman" w:hAnsi="Times New Roman" w:cs="Times New Roman"/>
          <w:sz w:val="24"/>
          <w:szCs w:val="24"/>
          <w:lang w:val="en-US"/>
        </w:rPr>
        <w:t xml:space="preserve"> </w:t>
      </w:r>
      <w:r w:rsidR="00C85668" w:rsidRPr="00FF6B94">
        <w:rPr>
          <w:rFonts w:ascii="Times New Roman" w:hAnsi="Times New Roman" w:cs="Times New Roman"/>
          <w:sz w:val="24"/>
          <w:szCs w:val="24"/>
          <w:lang w:val="en-US"/>
        </w:rPr>
        <w:t>(Phillips, 2001; Bernstein, 2005)</w:t>
      </w:r>
      <w:r w:rsidR="003A69F3" w:rsidRPr="00FF6B94">
        <w:rPr>
          <w:rFonts w:ascii="Times New Roman" w:hAnsi="Times New Roman" w:cs="Times New Roman"/>
          <w:sz w:val="24"/>
          <w:szCs w:val="24"/>
          <w:lang w:val="en-US"/>
        </w:rPr>
        <w:t xml:space="preserve">. </w:t>
      </w:r>
      <w:r w:rsidR="00947A66" w:rsidRPr="00FF6B94">
        <w:rPr>
          <w:rFonts w:ascii="Times New Roman" w:hAnsi="Times New Roman" w:cs="Times New Roman"/>
          <w:sz w:val="24"/>
          <w:szCs w:val="24"/>
          <w:lang w:val="en-US"/>
        </w:rPr>
        <w:t xml:space="preserve">The precise magnitude of this chilling effect is impossible to estimate but the existing literature </w:t>
      </w:r>
      <w:r w:rsidR="004A7C36" w:rsidRPr="00FF6B94">
        <w:rPr>
          <w:rFonts w:ascii="Times New Roman" w:hAnsi="Times New Roman" w:cs="Times New Roman"/>
          <w:sz w:val="24"/>
          <w:szCs w:val="24"/>
          <w:lang w:val="en-US"/>
        </w:rPr>
        <w:t xml:space="preserve">on policymaking prior to 1937 </w:t>
      </w:r>
      <w:r w:rsidR="00947A66" w:rsidRPr="00FF6B94">
        <w:rPr>
          <w:rFonts w:ascii="Times New Roman" w:hAnsi="Times New Roman" w:cs="Times New Roman"/>
          <w:sz w:val="24"/>
          <w:szCs w:val="24"/>
          <w:lang w:val="en-US"/>
        </w:rPr>
        <w:t>strongly suggests it was substantial (Gillman, 1993).</w:t>
      </w:r>
    </w:p>
    <w:p w14:paraId="21A16594" w14:textId="29C0B131" w:rsidR="002C7768" w:rsidRPr="00FF6B94" w:rsidRDefault="00C14419" w:rsidP="00471206">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The tendency of American courts to block attempts by entrepreneurs to extract rents through bargaining by policymakers produced an environment in which it was harder than it would have otherwise been for an incumbent firm with ties to policymakers to gain a competitive advantage by lobbying for a subsidy, asking for a favorable regulation to be written, or some other rent-seeking action. Another outcome of this judicial behavior was a stronger incentives to engage in socially-productive entrepreneurship and to establish new ventures with the potential to increase overall social welfare. It is notable that this period is also one that </w:t>
      </w:r>
      <w:r w:rsidR="002C7768" w:rsidRPr="00FF6B94">
        <w:rPr>
          <w:rFonts w:ascii="Times New Roman" w:hAnsi="Times New Roman" w:cs="Times New Roman"/>
          <w:sz w:val="24"/>
          <w:szCs w:val="24"/>
          <w:lang w:val="en-US"/>
        </w:rPr>
        <w:t>economic historians associate with rapid economic and technological progress and an effloresce of Schumpeterian creative destruction (Gordon, 201</w:t>
      </w:r>
      <w:r w:rsidR="00F7192A" w:rsidRPr="00FF6B94">
        <w:rPr>
          <w:rFonts w:ascii="Times New Roman" w:hAnsi="Times New Roman" w:cs="Times New Roman"/>
          <w:sz w:val="24"/>
          <w:szCs w:val="24"/>
          <w:lang w:val="en-US"/>
        </w:rPr>
        <w:t>5</w:t>
      </w:r>
      <w:r w:rsidR="002C7768" w:rsidRPr="00FF6B94">
        <w:rPr>
          <w:rFonts w:ascii="Times New Roman" w:hAnsi="Times New Roman" w:cs="Times New Roman"/>
          <w:sz w:val="24"/>
          <w:szCs w:val="24"/>
          <w:lang w:val="en-US"/>
        </w:rPr>
        <w:t>), although it would be extremely difficult to prove conclusively using econometric methods that the hostility of American judges to rent-seeking contributed to the high rate of economic progress seen in this period.</w:t>
      </w:r>
    </w:p>
    <w:p w14:paraId="4FD1CFF7" w14:textId="3E38DE18" w:rsidR="003D6CE5" w:rsidRPr="00FF6B94" w:rsidRDefault="002C7768" w:rsidP="00471206">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  </w:t>
      </w:r>
      <w:r w:rsidR="00997203" w:rsidRPr="00FF6B94">
        <w:rPr>
          <w:rFonts w:ascii="Times New Roman" w:hAnsi="Times New Roman" w:cs="Times New Roman"/>
          <w:sz w:val="24"/>
          <w:szCs w:val="24"/>
          <w:lang w:val="en-US"/>
        </w:rPr>
        <w:t>After 1915</w:t>
      </w:r>
      <w:r w:rsidR="0076003A" w:rsidRPr="00FF6B94">
        <w:rPr>
          <w:rFonts w:ascii="Times New Roman" w:hAnsi="Times New Roman" w:cs="Times New Roman"/>
          <w:sz w:val="24"/>
          <w:szCs w:val="24"/>
          <w:lang w:val="en-US"/>
        </w:rPr>
        <w:t xml:space="preserve">, the </w:t>
      </w:r>
      <w:r w:rsidR="00471206" w:rsidRPr="00FF6B94">
        <w:rPr>
          <w:rFonts w:ascii="Times New Roman" w:hAnsi="Times New Roman" w:cs="Times New Roman"/>
          <w:sz w:val="24"/>
          <w:szCs w:val="24"/>
          <w:lang w:val="en-US"/>
        </w:rPr>
        <w:t xml:space="preserve">philosophy of US judges changed in a fashion </w:t>
      </w:r>
      <w:r w:rsidR="00C14419" w:rsidRPr="00FF6B94">
        <w:rPr>
          <w:rFonts w:ascii="Times New Roman" w:hAnsi="Times New Roman" w:cs="Times New Roman"/>
          <w:sz w:val="24"/>
          <w:szCs w:val="24"/>
          <w:lang w:val="en-US"/>
        </w:rPr>
        <w:t>whose consequences</w:t>
      </w:r>
      <w:r w:rsidR="00471206" w:rsidRPr="00FF6B94">
        <w:rPr>
          <w:rFonts w:ascii="Times New Roman" w:hAnsi="Times New Roman" w:cs="Times New Roman"/>
          <w:sz w:val="24"/>
          <w:szCs w:val="24"/>
          <w:lang w:val="en-US"/>
        </w:rPr>
        <w:t xml:space="preserve"> </w:t>
      </w:r>
      <w:r w:rsidR="00C14419" w:rsidRPr="00FF6B94">
        <w:rPr>
          <w:rFonts w:ascii="Times New Roman" w:hAnsi="Times New Roman" w:cs="Times New Roman"/>
          <w:sz w:val="24"/>
          <w:szCs w:val="24"/>
          <w:lang w:val="en-US"/>
        </w:rPr>
        <w:t>soon became</w:t>
      </w:r>
      <w:r w:rsidR="00471206" w:rsidRPr="00FF6B94">
        <w:rPr>
          <w:rFonts w:ascii="Times New Roman" w:hAnsi="Times New Roman" w:cs="Times New Roman"/>
          <w:sz w:val="24"/>
          <w:szCs w:val="24"/>
          <w:lang w:val="en-US"/>
        </w:rPr>
        <w:t xml:space="preserve"> observ</w:t>
      </w:r>
      <w:r w:rsidR="0053719D" w:rsidRPr="00FF6B94">
        <w:rPr>
          <w:rFonts w:ascii="Times New Roman" w:hAnsi="Times New Roman" w:cs="Times New Roman"/>
          <w:sz w:val="24"/>
          <w:szCs w:val="24"/>
          <w:lang w:val="en-US"/>
        </w:rPr>
        <w:t>able to</w:t>
      </w:r>
      <w:r w:rsidR="00471206" w:rsidRPr="00FF6B94">
        <w:rPr>
          <w:rFonts w:ascii="Times New Roman" w:hAnsi="Times New Roman" w:cs="Times New Roman"/>
          <w:sz w:val="24"/>
          <w:szCs w:val="24"/>
          <w:lang w:val="en-US"/>
        </w:rPr>
        <w:t xml:space="preserve"> legislators and </w:t>
      </w:r>
      <w:r w:rsidR="007D2663" w:rsidRPr="00FF6B94">
        <w:rPr>
          <w:rFonts w:ascii="Times New Roman" w:hAnsi="Times New Roman" w:cs="Times New Roman"/>
          <w:sz w:val="24"/>
          <w:szCs w:val="24"/>
          <w:lang w:val="en-US"/>
        </w:rPr>
        <w:t>entrepreneurs</w:t>
      </w:r>
      <w:r w:rsidR="00471206" w:rsidRPr="00FF6B94">
        <w:rPr>
          <w:rFonts w:ascii="Times New Roman" w:hAnsi="Times New Roman" w:cs="Times New Roman"/>
          <w:sz w:val="24"/>
          <w:szCs w:val="24"/>
          <w:lang w:val="en-US"/>
        </w:rPr>
        <w:t xml:space="preserve">. As a result of this change in judges’ economic philosophy, </w:t>
      </w:r>
      <w:r w:rsidR="0076003A" w:rsidRPr="00FF6B94">
        <w:rPr>
          <w:rFonts w:ascii="Times New Roman" w:hAnsi="Times New Roman" w:cs="Times New Roman"/>
          <w:sz w:val="24"/>
          <w:szCs w:val="24"/>
          <w:lang w:val="en-US"/>
        </w:rPr>
        <w:t xml:space="preserve">courts ceased to discourage rent-seeking entrepreneurship by scrutinizing economic-freedom limiting regulations </w:t>
      </w:r>
      <w:r w:rsidR="00DB6EBC" w:rsidRPr="00FF6B94">
        <w:rPr>
          <w:rFonts w:ascii="Times New Roman" w:hAnsi="Times New Roman" w:cs="Times New Roman"/>
          <w:sz w:val="24"/>
          <w:szCs w:val="24"/>
          <w:lang w:val="en-US"/>
        </w:rPr>
        <w:t>as rigorously as they had done previously</w:t>
      </w:r>
      <w:r w:rsidR="0076003A" w:rsidRPr="00FF6B94">
        <w:rPr>
          <w:rFonts w:ascii="Times New Roman" w:hAnsi="Times New Roman" w:cs="Times New Roman"/>
          <w:sz w:val="24"/>
          <w:szCs w:val="24"/>
          <w:lang w:val="en-US"/>
        </w:rPr>
        <w:t>. As a result, it became much easier for entrepreneurs to enrich themselves at the expense of the general welfare by lobbying for such measures as special subsidies and</w:t>
      </w:r>
      <w:r w:rsidR="007D2663" w:rsidRPr="00FF6B94">
        <w:rPr>
          <w:rFonts w:ascii="Times New Roman" w:hAnsi="Times New Roman" w:cs="Times New Roman"/>
          <w:sz w:val="24"/>
          <w:szCs w:val="24"/>
          <w:lang w:val="en-US"/>
        </w:rPr>
        <w:t>, especially, regulations that</w:t>
      </w:r>
      <w:r w:rsidR="0076003A" w:rsidRPr="00FF6B94">
        <w:rPr>
          <w:rFonts w:ascii="Times New Roman" w:hAnsi="Times New Roman" w:cs="Times New Roman"/>
          <w:sz w:val="24"/>
          <w:szCs w:val="24"/>
          <w:lang w:val="en-US"/>
        </w:rPr>
        <w:t xml:space="preserve"> restrict competition. </w:t>
      </w:r>
      <w:r w:rsidR="007D2663" w:rsidRPr="00FF6B94">
        <w:rPr>
          <w:rFonts w:ascii="Times New Roman" w:hAnsi="Times New Roman" w:cs="Times New Roman"/>
          <w:sz w:val="24"/>
          <w:szCs w:val="24"/>
          <w:lang w:val="en-US"/>
        </w:rPr>
        <w:t xml:space="preserve">The 1937 decision of the high court </w:t>
      </w:r>
      <w:r w:rsidR="00C14419" w:rsidRPr="00FF6B94">
        <w:rPr>
          <w:rFonts w:ascii="Times New Roman" w:hAnsi="Times New Roman" w:cs="Times New Roman"/>
          <w:sz w:val="24"/>
          <w:szCs w:val="24"/>
          <w:lang w:val="en-US"/>
        </w:rPr>
        <w:t xml:space="preserve">in a high-profile case (West Coast Hotel) </w:t>
      </w:r>
      <w:r w:rsidR="007D2663" w:rsidRPr="00FF6B94">
        <w:rPr>
          <w:rFonts w:ascii="Times New Roman" w:hAnsi="Times New Roman" w:cs="Times New Roman"/>
          <w:sz w:val="24"/>
          <w:szCs w:val="24"/>
          <w:lang w:val="en-US"/>
        </w:rPr>
        <w:t>gave the green light to forms of rent-seeking entrepreneurship that had previously been inhibited by the courts.</w:t>
      </w:r>
      <w:r w:rsidRPr="00FF6B94">
        <w:rPr>
          <w:rFonts w:ascii="Times New Roman" w:hAnsi="Times New Roman" w:cs="Times New Roman"/>
          <w:sz w:val="24"/>
          <w:szCs w:val="24"/>
          <w:lang w:val="en-US"/>
        </w:rPr>
        <w:t xml:space="preserve"> Since 1937, American judges have consistently followed the precedent set in 1937 and have consistently refused to use their powers of judicial review to block attempts by entrepreneurs to extract rents from society through regulation and subsidies. </w:t>
      </w:r>
    </w:p>
    <w:p w14:paraId="67203DC7" w14:textId="3CF487FE" w:rsidR="00AE58E7" w:rsidRPr="00FF6B94" w:rsidRDefault="0076003A" w:rsidP="00A62BF5">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Some</w:t>
      </w:r>
      <w:r w:rsidR="00050C8D" w:rsidRPr="00FF6B94">
        <w:rPr>
          <w:rFonts w:ascii="Times New Roman" w:hAnsi="Times New Roman" w:cs="Times New Roman"/>
          <w:sz w:val="24"/>
          <w:szCs w:val="24"/>
          <w:lang w:val="en-US"/>
        </w:rPr>
        <w:t>what</w:t>
      </w:r>
      <w:r w:rsidRPr="00FF6B94">
        <w:rPr>
          <w:rFonts w:ascii="Times New Roman" w:hAnsi="Times New Roman" w:cs="Times New Roman"/>
          <w:sz w:val="24"/>
          <w:szCs w:val="24"/>
          <w:lang w:val="en-US"/>
        </w:rPr>
        <w:t xml:space="preserve"> predictably, the volume of regulation </w:t>
      </w:r>
      <w:r w:rsidR="00C529C6" w:rsidRPr="00FF6B94">
        <w:rPr>
          <w:rFonts w:ascii="Times New Roman" w:hAnsi="Times New Roman" w:cs="Times New Roman"/>
          <w:sz w:val="24"/>
          <w:szCs w:val="24"/>
          <w:lang w:val="en-US"/>
        </w:rPr>
        <w:t xml:space="preserve">has </w:t>
      </w:r>
      <w:r w:rsidRPr="00FF6B94">
        <w:rPr>
          <w:rFonts w:ascii="Times New Roman" w:hAnsi="Times New Roman" w:cs="Times New Roman"/>
          <w:sz w:val="24"/>
          <w:szCs w:val="24"/>
          <w:lang w:val="en-US"/>
        </w:rPr>
        <w:t>increased</w:t>
      </w:r>
      <w:r w:rsidR="003D6CE5" w:rsidRPr="00FF6B94">
        <w:rPr>
          <w:rFonts w:ascii="Times New Roman" w:hAnsi="Times New Roman" w:cs="Times New Roman"/>
          <w:sz w:val="24"/>
          <w:szCs w:val="24"/>
          <w:lang w:val="en-US"/>
        </w:rPr>
        <w:t xml:space="preserve"> steadily since</w:t>
      </w:r>
      <w:r w:rsidR="001E0F27" w:rsidRPr="00FF6B94">
        <w:rPr>
          <w:rFonts w:ascii="Times New Roman" w:hAnsi="Times New Roman" w:cs="Times New Roman"/>
          <w:sz w:val="24"/>
          <w:szCs w:val="24"/>
          <w:lang w:val="en-US"/>
        </w:rPr>
        <w:t xml:space="preserve"> the Supreme Court’s</w:t>
      </w:r>
      <w:r w:rsidR="003D6CE5" w:rsidRPr="00FF6B94">
        <w:rPr>
          <w:rFonts w:ascii="Times New Roman" w:hAnsi="Times New Roman" w:cs="Times New Roman"/>
          <w:sz w:val="24"/>
          <w:szCs w:val="24"/>
          <w:lang w:val="en-US"/>
        </w:rPr>
        <w:t xml:space="preserve"> </w:t>
      </w:r>
      <w:r w:rsidR="007D2663" w:rsidRPr="00FF6B94">
        <w:rPr>
          <w:rFonts w:ascii="Times New Roman" w:hAnsi="Times New Roman" w:cs="Times New Roman"/>
          <w:sz w:val="24"/>
          <w:szCs w:val="24"/>
          <w:lang w:val="en-US"/>
        </w:rPr>
        <w:t>1937</w:t>
      </w:r>
      <w:r w:rsidR="001E0F27" w:rsidRPr="00FF6B94">
        <w:rPr>
          <w:rFonts w:ascii="Times New Roman" w:hAnsi="Times New Roman" w:cs="Times New Roman"/>
          <w:sz w:val="24"/>
          <w:szCs w:val="24"/>
          <w:lang w:val="en-US"/>
        </w:rPr>
        <w:t xml:space="preserve"> signal that it would not block regulations that benefit rent-seeking entrepreneurs</w:t>
      </w:r>
      <w:r w:rsidR="003D6CE5" w:rsidRPr="00FF6B94">
        <w:rPr>
          <w:rFonts w:ascii="Times New Roman" w:hAnsi="Times New Roman" w:cs="Times New Roman"/>
          <w:sz w:val="24"/>
          <w:szCs w:val="24"/>
          <w:lang w:val="en-US"/>
        </w:rPr>
        <w:t xml:space="preserve">. </w:t>
      </w:r>
      <w:r w:rsidR="0053719D" w:rsidRPr="00FF6B94">
        <w:rPr>
          <w:rFonts w:ascii="Times New Roman" w:hAnsi="Times New Roman" w:cs="Times New Roman"/>
          <w:sz w:val="24"/>
          <w:szCs w:val="24"/>
          <w:lang w:val="en-US"/>
        </w:rPr>
        <w:t xml:space="preserve">We have </w:t>
      </w:r>
      <w:r w:rsidR="003D6CE5" w:rsidRPr="00FF6B94">
        <w:rPr>
          <w:rFonts w:ascii="Times New Roman" w:hAnsi="Times New Roman" w:cs="Times New Roman"/>
          <w:sz w:val="24"/>
          <w:szCs w:val="24"/>
          <w:lang w:val="en-US"/>
        </w:rPr>
        <w:t>data about the number of pages in the</w:t>
      </w:r>
      <w:r w:rsidRPr="00FF6B94">
        <w:rPr>
          <w:rFonts w:ascii="Times New Roman" w:hAnsi="Times New Roman" w:cs="Times New Roman"/>
          <w:sz w:val="24"/>
          <w:szCs w:val="24"/>
          <w:lang w:val="en-US"/>
        </w:rPr>
        <w:t xml:space="preserve"> </w:t>
      </w:r>
      <w:r w:rsidR="003D6CE5" w:rsidRPr="00FF6B94">
        <w:rPr>
          <w:rFonts w:ascii="Times New Roman" w:hAnsi="Times New Roman" w:cs="Times New Roman"/>
          <w:sz w:val="24"/>
          <w:szCs w:val="24"/>
          <w:lang w:val="en-US"/>
        </w:rPr>
        <w:t>Code of Federal Regulations for the period from 1936 onwards. T</w:t>
      </w:r>
      <w:r w:rsidR="00050C8D" w:rsidRPr="00FF6B94">
        <w:rPr>
          <w:rFonts w:ascii="Times New Roman" w:hAnsi="Times New Roman" w:cs="Times New Roman"/>
          <w:sz w:val="24"/>
          <w:szCs w:val="24"/>
          <w:lang w:val="en-US"/>
        </w:rPr>
        <w:t xml:space="preserve">he number of pages in the </w:t>
      </w:r>
      <w:r w:rsidR="0053719D" w:rsidRPr="00FF6B94">
        <w:rPr>
          <w:rFonts w:ascii="Times New Roman" w:hAnsi="Times New Roman" w:cs="Times New Roman"/>
          <w:sz w:val="24"/>
          <w:szCs w:val="24"/>
          <w:lang w:val="en-US"/>
        </w:rPr>
        <w:t xml:space="preserve">Code of Federal Regulations  </w:t>
      </w:r>
      <w:r w:rsidR="00050C8D" w:rsidRPr="00FF6B94">
        <w:rPr>
          <w:rFonts w:ascii="Times New Roman" w:hAnsi="Times New Roman" w:cs="Times New Roman"/>
          <w:sz w:val="24"/>
          <w:szCs w:val="24"/>
          <w:lang w:val="en-US"/>
        </w:rPr>
        <w:t xml:space="preserve">increased from about 10,000 in 1950 to over 180,000 </w:t>
      </w:r>
      <w:r w:rsidR="00DF2D59" w:rsidRPr="00FF6B94">
        <w:rPr>
          <w:rFonts w:ascii="Times New Roman" w:hAnsi="Times New Roman" w:cs="Times New Roman"/>
          <w:sz w:val="24"/>
          <w:szCs w:val="24"/>
          <w:lang w:val="en-US"/>
        </w:rPr>
        <w:t>in 2019</w:t>
      </w:r>
      <w:r w:rsidR="003D6CE5" w:rsidRPr="00FF6B94">
        <w:rPr>
          <w:rFonts w:ascii="Times New Roman" w:hAnsi="Times New Roman" w:cs="Times New Roman"/>
          <w:sz w:val="24"/>
          <w:szCs w:val="24"/>
          <w:lang w:val="en-US"/>
        </w:rPr>
        <w:t xml:space="preserve"> (George Washington University’s Regulatory Studies Center 2020).</w:t>
      </w:r>
      <w:r w:rsidR="00B86FFD" w:rsidRPr="00FF6B94">
        <w:rPr>
          <w:rFonts w:ascii="Times New Roman" w:hAnsi="Times New Roman" w:cs="Times New Roman"/>
          <w:sz w:val="24"/>
          <w:szCs w:val="24"/>
          <w:lang w:val="en-US"/>
        </w:rPr>
        <w:t xml:space="preserve"> A historical study found that the rate of increase in the volume of federal regulat</w:t>
      </w:r>
      <w:r w:rsidR="0053719D" w:rsidRPr="00FF6B94">
        <w:rPr>
          <w:rFonts w:ascii="Times New Roman" w:hAnsi="Times New Roman" w:cs="Times New Roman"/>
          <w:sz w:val="24"/>
          <w:szCs w:val="24"/>
          <w:lang w:val="en-US"/>
        </w:rPr>
        <w:t>ory text</w:t>
      </w:r>
      <w:r w:rsidR="00B86FFD" w:rsidRPr="00FF6B94">
        <w:rPr>
          <w:rFonts w:ascii="Times New Roman" w:hAnsi="Times New Roman" w:cs="Times New Roman"/>
          <w:sz w:val="24"/>
          <w:szCs w:val="24"/>
          <w:lang w:val="en-US"/>
        </w:rPr>
        <w:t xml:space="preserve"> was particularly pronounced in the 1960s</w:t>
      </w:r>
      <w:r w:rsidR="000D7689" w:rsidRPr="00FF6B94">
        <w:rPr>
          <w:rFonts w:ascii="Times New Roman" w:hAnsi="Times New Roman" w:cs="Times New Roman"/>
          <w:sz w:val="24"/>
          <w:szCs w:val="24"/>
          <w:lang w:val="en-US"/>
        </w:rPr>
        <w:t xml:space="preserve"> </w:t>
      </w:r>
      <w:r w:rsidR="007D2663" w:rsidRPr="00FF6B94">
        <w:rPr>
          <w:rFonts w:ascii="Times New Roman" w:hAnsi="Times New Roman" w:cs="Times New Roman"/>
          <w:sz w:val="24"/>
          <w:szCs w:val="24"/>
          <w:lang w:val="en-US"/>
        </w:rPr>
        <w:t>but that every decade has witnessed an increase</w:t>
      </w:r>
      <w:r w:rsidR="007C08F6" w:rsidRPr="00FF6B94">
        <w:rPr>
          <w:rFonts w:ascii="Times New Roman" w:hAnsi="Times New Roman" w:cs="Times New Roman"/>
          <w:sz w:val="24"/>
          <w:szCs w:val="24"/>
          <w:lang w:val="en-US"/>
        </w:rPr>
        <w:t>. The only years the Code shrank in length were immediately after 1945, when the wartime controls were partially repealed</w:t>
      </w:r>
      <w:r w:rsidR="007D2663" w:rsidRPr="00FF6B94">
        <w:rPr>
          <w:rFonts w:ascii="Times New Roman" w:hAnsi="Times New Roman" w:cs="Times New Roman"/>
          <w:sz w:val="24"/>
          <w:szCs w:val="24"/>
          <w:lang w:val="en-US"/>
        </w:rPr>
        <w:t xml:space="preserve"> </w:t>
      </w:r>
      <w:r w:rsidR="000D7689" w:rsidRPr="00FF6B94">
        <w:rPr>
          <w:rFonts w:ascii="Times New Roman" w:hAnsi="Times New Roman" w:cs="Times New Roman"/>
          <w:sz w:val="24"/>
          <w:szCs w:val="24"/>
          <w:lang w:val="en-US"/>
        </w:rPr>
        <w:t>(National Archives, 2016)</w:t>
      </w:r>
      <w:r w:rsidR="00B86FFD" w:rsidRPr="00FF6B94">
        <w:rPr>
          <w:rFonts w:ascii="Times New Roman" w:hAnsi="Times New Roman" w:cs="Times New Roman"/>
          <w:sz w:val="24"/>
          <w:szCs w:val="24"/>
          <w:lang w:val="en-US"/>
        </w:rPr>
        <w:t>.</w:t>
      </w:r>
      <w:r w:rsidR="003D6CE5" w:rsidRPr="00FF6B94">
        <w:rPr>
          <w:rFonts w:ascii="Times New Roman" w:hAnsi="Times New Roman" w:cs="Times New Roman"/>
          <w:sz w:val="24"/>
          <w:szCs w:val="24"/>
          <w:lang w:val="en-US"/>
        </w:rPr>
        <w:t xml:space="preserve"> </w:t>
      </w:r>
      <w:r w:rsidR="00DF2D59" w:rsidRPr="00FF6B94">
        <w:rPr>
          <w:rFonts w:ascii="Times New Roman" w:hAnsi="Times New Roman" w:cs="Times New Roman"/>
          <w:sz w:val="24"/>
          <w:szCs w:val="24"/>
          <w:lang w:val="en-US"/>
        </w:rPr>
        <w:t xml:space="preserve"> </w:t>
      </w:r>
      <w:r w:rsidR="00F544F7" w:rsidRPr="00FF6B94">
        <w:rPr>
          <w:rFonts w:ascii="Times New Roman" w:hAnsi="Times New Roman" w:cs="Times New Roman"/>
          <w:sz w:val="24"/>
          <w:szCs w:val="24"/>
          <w:lang w:val="en-US"/>
        </w:rPr>
        <w:t>We know that while such regulations are justified by invoking the public interest and the need to protect</w:t>
      </w:r>
      <w:r w:rsidR="00050C8D" w:rsidRPr="00FF6B94">
        <w:rPr>
          <w:rFonts w:ascii="Times New Roman" w:hAnsi="Times New Roman" w:cs="Times New Roman"/>
          <w:sz w:val="24"/>
          <w:szCs w:val="24"/>
          <w:lang w:val="en-US"/>
        </w:rPr>
        <w:t xml:space="preserve"> the env</w:t>
      </w:r>
      <w:r w:rsidR="00F544F7" w:rsidRPr="00FF6B94">
        <w:rPr>
          <w:rFonts w:ascii="Times New Roman" w:hAnsi="Times New Roman" w:cs="Times New Roman"/>
          <w:sz w:val="24"/>
          <w:szCs w:val="24"/>
          <w:lang w:val="en-US"/>
        </w:rPr>
        <w:t xml:space="preserve">ironment, workers, or consumers, </w:t>
      </w:r>
      <w:r w:rsidR="00050C8D" w:rsidRPr="00FF6B94">
        <w:rPr>
          <w:rFonts w:ascii="Times New Roman" w:hAnsi="Times New Roman" w:cs="Times New Roman"/>
          <w:sz w:val="24"/>
          <w:szCs w:val="24"/>
          <w:lang w:val="en-US"/>
        </w:rPr>
        <w:t xml:space="preserve">many </w:t>
      </w:r>
      <w:r w:rsidR="00F544F7" w:rsidRPr="00FF6B94">
        <w:rPr>
          <w:rFonts w:ascii="Times New Roman" w:hAnsi="Times New Roman" w:cs="Times New Roman"/>
          <w:sz w:val="24"/>
          <w:szCs w:val="24"/>
          <w:lang w:val="en-US"/>
        </w:rPr>
        <w:t xml:space="preserve">such </w:t>
      </w:r>
      <w:r w:rsidR="00050C8D" w:rsidRPr="00FF6B94">
        <w:rPr>
          <w:rFonts w:ascii="Times New Roman" w:hAnsi="Times New Roman" w:cs="Times New Roman"/>
          <w:sz w:val="24"/>
          <w:szCs w:val="24"/>
          <w:lang w:val="en-US"/>
        </w:rPr>
        <w:t xml:space="preserve">regulations </w:t>
      </w:r>
      <w:r w:rsidR="00F544F7" w:rsidRPr="00FF6B94">
        <w:rPr>
          <w:rFonts w:ascii="Times New Roman" w:hAnsi="Times New Roman" w:cs="Times New Roman"/>
          <w:sz w:val="24"/>
          <w:szCs w:val="24"/>
          <w:lang w:val="en-US"/>
        </w:rPr>
        <w:t xml:space="preserve">are </w:t>
      </w:r>
      <w:r w:rsidR="007D2663" w:rsidRPr="00FF6B94">
        <w:rPr>
          <w:rFonts w:ascii="Times New Roman" w:hAnsi="Times New Roman" w:cs="Times New Roman"/>
          <w:sz w:val="24"/>
          <w:szCs w:val="24"/>
          <w:lang w:val="en-US"/>
        </w:rPr>
        <w:t xml:space="preserve">actually </w:t>
      </w:r>
      <w:r w:rsidR="00F544F7" w:rsidRPr="00FF6B94">
        <w:rPr>
          <w:rFonts w:ascii="Times New Roman" w:hAnsi="Times New Roman" w:cs="Times New Roman"/>
          <w:sz w:val="24"/>
          <w:szCs w:val="24"/>
          <w:lang w:val="en-US"/>
        </w:rPr>
        <w:t xml:space="preserve">designed to </w:t>
      </w:r>
      <w:r w:rsidR="00022F68" w:rsidRPr="00FF6B94">
        <w:rPr>
          <w:rFonts w:ascii="Times New Roman" w:hAnsi="Times New Roman" w:cs="Times New Roman"/>
          <w:sz w:val="24"/>
          <w:szCs w:val="24"/>
          <w:lang w:val="en-US"/>
        </w:rPr>
        <w:t xml:space="preserve">benefit incumbents </w:t>
      </w:r>
      <w:r w:rsidR="00050C8D" w:rsidRPr="00FF6B94">
        <w:rPr>
          <w:rFonts w:ascii="Times New Roman" w:hAnsi="Times New Roman" w:cs="Times New Roman"/>
          <w:sz w:val="24"/>
          <w:szCs w:val="24"/>
          <w:lang w:val="en-US"/>
        </w:rPr>
        <w:t xml:space="preserve">at the expense of </w:t>
      </w:r>
      <w:r w:rsidR="00022F68" w:rsidRPr="00FF6B94">
        <w:rPr>
          <w:rFonts w:ascii="Times New Roman" w:hAnsi="Times New Roman" w:cs="Times New Roman"/>
          <w:sz w:val="24"/>
          <w:szCs w:val="24"/>
          <w:lang w:val="en-US"/>
        </w:rPr>
        <w:t>rival firms</w:t>
      </w:r>
      <w:r w:rsidR="00050C8D" w:rsidRPr="00FF6B94">
        <w:rPr>
          <w:rFonts w:ascii="Times New Roman" w:hAnsi="Times New Roman" w:cs="Times New Roman"/>
          <w:sz w:val="24"/>
          <w:szCs w:val="24"/>
          <w:lang w:val="en-US"/>
        </w:rPr>
        <w:t xml:space="preserve"> (</w:t>
      </w:r>
      <w:r w:rsidR="00283E5F" w:rsidRPr="00FF6B94">
        <w:rPr>
          <w:rFonts w:ascii="Times New Roman" w:hAnsi="Times New Roman" w:cs="Times New Roman"/>
          <w:sz w:val="24"/>
          <w:szCs w:val="24"/>
          <w:lang w:val="en-US"/>
        </w:rPr>
        <w:t xml:space="preserve">McWilliams, Van Fleet, and Cory, 2002; </w:t>
      </w:r>
      <w:r w:rsidR="00050C8D" w:rsidRPr="00FF6B94">
        <w:rPr>
          <w:rFonts w:ascii="Times New Roman" w:hAnsi="Times New Roman" w:cs="Times New Roman"/>
          <w:sz w:val="24"/>
          <w:szCs w:val="24"/>
          <w:lang w:val="en-US"/>
        </w:rPr>
        <w:t>Litan and Hathaway 2017).</w:t>
      </w:r>
      <w:r w:rsidR="00022F68" w:rsidRPr="00FF6B94">
        <w:rPr>
          <w:rFonts w:ascii="Times New Roman" w:hAnsi="Times New Roman" w:cs="Times New Roman"/>
          <w:sz w:val="24"/>
          <w:szCs w:val="24"/>
          <w:lang w:val="en-US"/>
        </w:rPr>
        <w:t xml:space="preserve"> </w:t>
      </w:r>
    </w:p>
    <w:p w14:paraId="19592226" w14:textId="2C9EE933" w:rsidR="00AE58E7" w:rsidRPr="00FF6B94" w:rsidRDefault="00022F68" w:rsidP="00997203">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Researchers</w:t>
      </w:r>
      <w:r w:rsidR="00F544F7" w:rsidRPr="00FF6B94">
        <w:rPr>
          <w:rFonts w:ascii="Times New Roman" w:hAnsi="Times New Roman" w:cs="Times New Roman"/>
          <w:sz w:val="24"/>
          <w:szCs w:val="24"/>
          <w:lang w:val="en-US"/>
        </w:rPr>
        <w:t xml:space="preserve"> continue to debate the social consequences of the growing volume of regulation. Scholars</w:t>
      </w:r>
      <w:r w:rsidRPr="00FF6B94">
        <w:rPr>
          <w:rFonts w:ascii="Times New Roman" w:hAnsi="Times New Roman" w:cs="Times New Roman"/>
          <w:sz w:val="24"/>
          <w:szCs w:val="24"/>
          <w:lang w:val="en-US"/>
        </w:rPr>
        <w:t xml:space="preserve"> </w:t>
      </w:r>
      <w:r w:rsidR="007C08F6" w:rsidRPr="00FF6B94">
        <w:rPr>
          <w:rFonts w:ascii="Times New Roman" w:hAnsi="Times New Roman" w:cs="Times New Roman"/>
          <w:sz w:val="24"/>
          <w:szCs w:val="24"/>
          <w:lang w:val="en-US"/>
        </w:rPr>
        <w:t>argue</w:t>
      </w:r>
      <w:r w:rsidRPr="00FF6B94">
        <w:rPr>
          <w:rFonts w:ascii="Times New Roman" w:hAnsi="Times New Roman" w:cs="Times New Roman"/>
          <w:sz w:val="24"/>
          <w:szCs w:val="24"/>
          <w:lang w:val="en-US"/>
        </w:rPr>
        <w:t xml:space="preserve"> that</w:t>
      </w:r>
      <w:r w:rsidR="007D2663" w:rsidRPr="00FF6B94">
        <w:rPr>
          <w:rFonts w:ascii="Times New Roman" w:hAnsi="Times New Roman" w:cs="Times New Roman"/>
          <w:sz w:val="24"/>
          <w:szCs w:val="24"/>
          <w:lang w:val="en-US"/>
        </w:rPr>
        <w:t xml:space="preserve"> the post-1978 decline in</w:t>
      </w:r>
      <w:r w:rsidRPr="00FF6B94">
        <w:rPr>
          <w:rFonts w:ascii="Times New Roman" w:hAnsi="Times New Roman" w:cs="Times New Roman"/>
          <w:sz w:val="24"/>
          <w:szCs w:val="24"/>
          <w:lang w:val="en-US"/>
        </w:rPr>
        <w:t xml:space="preserve"> </w:t>
      </w:r>
      <w:r w:rsidR="007D2663" w:rsidRPr="00FF6B94">
        <w:rPr>
          <w:rFonts w:ascii="Times New Roman" w:hAnsi="Times New Roman" w:cs="Times New Roman"/>
          <w:sz w:val="24"/>
          <w:szCs w:val="24"/>
          <w:lang w:val="en-US"/>
        </w:rPr>
        <w:t>labor’s</w:t>
      </w:r>
      <w:r w:rsidRPr="00FF6B94">
        <w:rPr>
          <w:rFonts w:ascii="Times New Roman" w:hAnsi="Times New Roman" w:cs="Times New Roman"/>
          <w:sz w:val="24"/>
          <w:szCs w:val="24"/>
          <w:lang w:val="en-US"/>
        </w:rPr>
        <w:t xml:space="preserve"> share of national income is a result of political rent seeking by firms that have successfully influenced the legislative and regulatory process in ways that make the economy less dynamic and more </w:t>
      </w:r>
      <w:r w:rsidR="00F3467D" w:rsidRPr="00FF6B94">
        <w:rPr>
          <w:rFonts w:ascii="Times New Roman" w:hAnsi="Times New Roman" w:cs="Times New Roman"/>
          <w:sz w:val="24"/>
          <w:szCs w:val="24"/>
          <w:lang w:val="en-US"/>
        </w:rPr>
        <w:t>unequal (Barkia, 2016</w:t>
      </w:r>
      <w:r w:rsidRPr="00FF6B94">
        <w:rPr>
          <w:rFonts w:ascii="Times New Roman" w:hAnsi="Times New Roman" w:cs="Times New Roman"/>
          <w:sz w:val="24"/>
          <w:szCs w:val="24"/>
          <w:lang w:val="en-US"/>
        </w:rPr>
        <w:t>)</w:t>
      </w:r>
      <w:r w:rsidR="00DF2D59" w:rsidRPr="00FF6B94">
        <w:rPr>
          <w:rFonts w:ascii="Times New Roman" w:hAnsi="Times New Roman" w:cs="Times New Roman"/>
          <w:sz w:val="24"/>
          <w:szCs w:val="24"/>
          <w:lang w:val="en-US"/>
        </w:rPr>
        <w:t xml:space="preserve">. </w:t>
      </w:r>
      <w:r w:rsidR="0053719D" w:rsidRPr="00FF6B94">
        <w:rPr>
          <w:rFonts w:ascii="Times New Roman" w:hAnsi="Times New Roman" w:cs="Times New Roman"/>
          <w:sz w:val="24"/>
          <w:szCs w:val="24"/>
          <w:lang w:val="en-US"/>
        </w:rPr>
        <w:t>For our purposes, what is significant is the regulat</w:t>
      </w:r>
      <w:r w:rsidR="00AE58E7" w:rsidRPr="00FF6B94">
        <w:rPr>
          <w:rFonts w:ascii="Times New Roman" w:hAnsi="Times New Roman" w:cs="Times New Roman"/>
          <w:sz w:val="24"/>
          <w:szCs w:val="24"/>
          <w:lang w:val="en-US"/>
        </w:rPr>
        <w:t>ory burden</w:t>
      </w:r>
      <w:r w:rsidR="0053719D" w:rsidRPr="00FF6B94">
        <w:rPr>
          <w:rFonts w:ascii="Times New Roman" w:hAnsi="Times New Roman" w:cs="Times New Roman"/>
          <w:sz w:val="24"/>
          <w:szCs w:val="24"/>
          <w:lang w:val="en-US"/>
        </w:rPr>
        <w:t xml:space="preserve"> seems to have increased steadily since a shift in the climate of opinion induced American judges to stop striking down regulations that represent rent-seeking by entrepreneurs.  </w:t>
      </w:r>
      <w:r w:rsidR="00AE58E7" w:rsidRPr="00FF6B94">
        <w:rPr>
          <w:rFonts w:ascii="Times New Roman" w:hAnsi="Times New Roman" w:cs="Times New Roman"/>
          <w:sz w:val="24"/>
          <w:szCs w:val="24"/>
          <w:lang w:val="en-US"/>
        </w:rPr>
        <w:t xml:space="preserve">This change has had economic implications as economists have argued that a thicket of regulations produced at the behest of rent-seeking entrepreneurs have reduced American economic growth (Dawson and Seater 2013; Kleiner and Vortnikov, 2017).   </w:t>
      </w:r>
    </w:p>
    <w:p w14:paraId="7EBC3FED" w14:textId="0FD66B27" w:rsidR="00AE2A52" w:rsidRPr="00A869A5" w:rsidRDefault="00A831A4" w:rsidP="00A869A5">
      <w:pPr>
        <w:pStyle w:val="Heading1"/>
        <w:rPr>
          <w:lang w:val="en-US"/>
        </w:rPr>
      </w:pPr>
      <w:r w:rsidRPr="0018163E">
        <w:rPr>
          <w:lang w:val="en-US"/>
        </w:rPr>
        <w:t>Rethinking</w:t>
      </w:r>
      <w:r w:rsidR="00093EE5" w:rsidRPr="0018163E">
        <w:rPr>
          <w:lang w:val="en-US"/>
        </w:rPr>
        <w:t xml:space="preserve"> the Relationship between Institution</w:t>
      </w:r>
      <w:r w:rsidR="00FF0A54" w:rsidRPr="0018163E">
        <w:rPr>
          <w:lang w:val="en-US"/>
        </w:rPr>
        <w:t>s</w:t>
      </w:r>
      <w:r w:rsidR="00093EE5" w:rsidRPr="0018163E">
        <w:rPr>
          <w:lang w:val="en-US"/>
        </w:rPr>
        <w:t xml:space="preserve"> and Entrepreneurship </w:t>
      </w:r>
    </w:p>
    <w:p w14:paraId="2018BAEF" w14:textId="77777777" w:rsidR="00AE58E7" w:rsidRDefault="00AE58E7" w:rsidP="00A869A5">
      <w:pPr>
        <w:pStyle w:val="Heading2"/>
        <w:spacing w:line="480" w:lineRule="auto"/>
        <w:rPr>
          <w:lang w:val="en-US"/>
        </w:rPr>
      </w:pPr>
    </w:p>
    <w:p w14:paraId="52A2162B" w14:textId="4E247AD3" w:rsidR="00AE58E7" w:rsidRPr="00FF6B94" w:rsidRDefault="00F118CF" w:rsidP="002F1662">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We now step back from the details of </w:t>
      </w:r>
      <w:r w:rsidR="001466DD" w:rsidRPr="00FF6B94">
        <w:rPr>
          <w:rFonts w:ascii="Times New Roman" w:hAnsi="Times New Roman" w:cs="Times New Roman"/>
          <w:sz w:val="24"/>
          <w:szCs w:val="24"/>
          <w:lang w:val="en-US"/>
        </w:rPr>
        <w:t>our</w:t>
      </w:r>
      <w:r w:rsidRPr="00FF6B94">
        <w:rPr>
          <w:rFonts w:ascii="Times New Roman" w:hAnsi="Times New Roman" w:cs="Times New Roman"/>
          <w:sz w:val="24"/>
          <w:szCs w:val="24"/>
          <w:lang w:val="en-US"/>
        </w:rPr>
        <w:t xml:space="preserve"> case </w:t>
      </w:r>
      <w:r w:rsidR="001466DD" w:rsidRPr="00FF6B94">
        <w:rPr>
          <w:rFonts w:ascii="Times New Roman" w:hAnsi="Times New Roman" w:cs="Times New Roman"/>
          <w:sz w:val="24"/>
          <w:szCs w:val="24"/>
          <w:lang w:val="en-US"/>
        </w:rPr>
        <w:t xml:space="preserve">study </w:t>
      </w:r>
      <w:r w:rsidRPr="00FF6B94">
        <w:rPr>
          <w:rFonts w:ascii="Times New Roman" w:hAnsi="Times New Roman" w:cs="Times New Roman"/>
          <w:sz w:val="24"/>
          <w:szCs w:val="24"/>
          <w:lang w:val="en-US"/>
        </w:rPr>
        <w:t xml:space="preserve">to </w:t>
      </w:r>
      <w:r w:rsidR="00A831A4" w:rsidRPr="00FF6B94">
        <w:rPr>
          <w:rFonts w:ascii="Times New Roman" w:hAnsi="Times New Roman" w:cs="Times New Roman"/>
          <w:sz w:val="24"/>
          <w:szCs w:val="24"/>
          <w:lang w:val="en-US"/>
        </w:rPr>
        <w:t xml:space="preserve">discuss the </w:t>
      </w:r>
      <w:r w:rsidRPr="00FF6B94">
        <w:rPr>
          <w:rFonts w:ascii="Times New Roman" w:hAnsi="Times New Roman" w:cs="Times New Roman"/>
          <w:sz w:val="24"/>
          <w:szCs w:val="24"/>
          <w:lang w:val="en-US"/>
        </w:rPr>
        <w:t xml:space="preserve">wider </w:t>
      </w:r>
      <w:r w:rsidR="00A831A4" w:rsidRPr="00FF6B94">
        <w:rPr>
          <w:rFonts w:ascii="Times New Roman" w:hAnsi="Times New Roman" w:cs="Times New Roman"/>
          <w:sz w:val="24"/>
          <w:szCs w:val="24"/>
          <w:lang w:val="en-US"/>
        </w:rPr>
        <w:t xml:space="preserve">implications of our research findings for our understanding of the relationship between institutions and </w:t>
      </w:r>
      <w:r w:rsidR="00232209" w:rsidRPr="00FF6B94">
        <w:rPr>
          <w:rFonts w:ascii="Times New Roman" w:hAnsi="Times New Roman" w:cs="Times New Roman"/>
          <w:sz w:val="24"/>
          <w:szCs w:val="24"/>
          <w:lang w:val="en-US"/>
        </w:rPr>
        <w:t>the</w:t>
      </w:r>
      <w:r w:rsidR="00DB6EBC" w:rsidRPr="00FF6B94">
        <w:rPr>
          <w:rFonts w:ascii="Times New Roman" w:hAnsi="Times New Roman" w:cs="Times New Roman"/>
          <w:sz w:val="24"/>
          <w:szCs w:val="24"/>
          <w:lang w:val="en-US"/>
        </w:rPr>
        <w:t xml:space="preserve"> </w:t>
      </w:r>
      <w:r w:rsidR="00A831A4" w:rsidRPr="00FF6B94">
        <w:rPr>
          <w:rFonts w:ascii="Times New Roman" w:hAnsi="Times New Roman" w:cs="Times New Roman"/>
          <w:sz w:val="24"/>
          <w:szCs w:val="24"/>
          <w:lang w:val="en-US"/>
        </w:rPr>
        <w:t xml:space="preserve">incentives to engage in </w:t>
      </w:r>
      <w:r w:rsidR="00DF13CA" w:rsidRPr="00FF6B94">
        <w:rPr>
          <w:rFonts w:ascii="Times New Roman" w:hAnsi="Times New Roman" w:cs="Times New Roman"/>
          <w:sz w:val="24"/>
          <w:szCs w:val="24"/>
          <w:lang w:val="en-US"/>
        </w:rPr>
        <w:t>rent-seeking</w:t>
      </w:r>
      <w:r w:rsidR="00A831A4" w:rsidRPr="00FF6B94">
        <w:rPr>
          <w:rFonts w:ascii="Times New Roman" w:hAnsi="Times New Roman" w:cs="Times New Roman"/>
          <w:sz w:val="24"/>
          <w:szCs w:val="24"/>
          <w:lang w:val="en-US"/>
        </w:rPr>
        <w:t xml:space="preserve"> entrepreneurship. </w:t>
      </w:r>
      <w:bookmarkStart w:id="7" w:name="_Hlk107908501"/>
      <w:r w:rsidR="00FF0A54" w:rsidRPr="00FF6B94">
        <w:rPr>
          <w:rFonts w:ascii="Times New Roman" w:hAnsi="Times New Roman" w:cs="Times New Roman"/>
          <w:sz w:val="24"/>
          <w:szCs w:val="24"/>
          <w:shd w:val="clear" w:color="auto" w:fill="FFFFFF"/>
          <w:lang w:val="en-US"/>
        </w:rPr>
        <w:t xml:space="preserve">Our research, which has shown that changes in </w:t>
      </w:r>
      <w:r w:rsidR="00FD38A9" w:rsidRPr="00FF6B94">
        <w:rPr>
          <w:rFonts w:ascii="Times New Roman" w:hAnsi="Times New Roman" w:cs="Times New Roman"/>
          <w:sz w:val="24"/>
          <w:szCs w:val="24"/>
          <w:shd w:val="clear" w:color="auto" w:fill="FFFFFF"/>
          <w:lang w:val="en-US"/>
        </w:rPr>
        <w:t xml:space="preserve">the </w:t>
      </w:r>
      <w:r w:rsidR="000D7689" w:rsidRPr="00FF6B94">
        <w:rPr>
          <w:rFonts w:ascii="Times New Roman" w:hAnsi="Times New Roman" w:cs="Times New Roman"/>
          <w:sz w:val="24"/>
          <w:szCs w:val="24"/>
          <w:shd w:val="clear" w:color="auto" w:fill="FFFFFF"/>
          <w:lang w:val="en-US"/>
        </w:rPr>
        <w:t>ideas, norms, and beliefs</w:t>
      </w:r>
      <w:r w:rsidR="00FD38A9" w:rsidRPr="00FF6B94">
        <w:rPr>
          <w:rFonts w:ascii="Times New Roman" w:hAnsi="Times New Roman" w:cs="Times New Roman"/>
          <w:sz w:val="24"/>
          <w:szCs w:val="24"/>
          <w:shd w:val="clear" w:color="auto" w:fill="FFFFFF"/>
          <w:lang w:val="en-US"/>
        </w:rPr>
        <w:t xml:space="preserve"> of judges</w:t>
      </w:r>
      <w:r w:rsidR="00FF0A54" w:rsidRPr="00FF6B94">
        <w:rPr>
          <w:rFonts w:ascii="Times New Roman" w:hAnsi="Times New Roman" w:cs="Times New Roman"/>
          <w:sz w:val="24"/>
          <w:szCs w:val="24"/>
          <w:shd w:val="clear" w:color="auto" w:fill="FFFFFF"/>
          <w:lang w:val="en-US"/>
        </w:rPr>
        <w:t xml:space="preserve"> changed the effectiveness of </w:t>
      </w:r>
      <w:r w:rsidR="00DF13CA" w:rsidRPr="00FF6B94">
        <w:rPr>
          <w:rFonts w:ascii="Times New Roman" w:hAnsi="Times New Roman" w:cs="Times New Roman"/>
          <w:sz w:val="24"/>
          <w:szCs w:val="24"/>
          <w:shd w:val="clear" w:color="auto" w:fill="FFFFFF"/>
          <w:lang w:val="en-US"/>
        </w:rPr>
        <w:t xml:space="preserve">formal </w:t>
      </w:r>
      <w:r w:rsidR="000D7689" w:rsidRPr="00FF6B94">
        <w:rPr>
          <w:rFonts w:ascii="Times New Roman" w:hAnsi="Times New Roman" w:cs="Times New Roman"/>
          <w:sz w:val="24"/>
          <w:szCs w:val="24"/>
          <w:shd w:val="clear" w:color="auto" w:fill="FFFFFF"/>
          <w:lang w:val="en-US"/>
        </w:rPr>
        <w:t>political</w:t>
      </w:r>
      <w:r w:rsidR="00FF0A54" w:rsidRPr="00FF6B94">
        <w:rPr>
          <w:rFonts w:ascii="Times New Roman" w:hAnsi="Times New Roman" w:cs="Times New Roman"/>
          <w:sz w:val="24"/>
          <w:szCs w:val="24"/>
          <w:shd w:val="clear" w:color="auto" w:fill="FFFFFF"/>
          <w:lang w:val="en-US"/>
        </w:rPr>
        <w:t xml:space="preserve"> institutions in </w:t>
      </w:r>
      <w:r w:rsidR="00DF13CA" w:rsidRPr="00FF6B94">
        <w:rPr>
          <w:rFonts w:ascii="Times New Roman" w:hAnsi="Times New Roman" w:cs="Times New Roman"/>
          <w:sz w:val="24"/>
          <w:szCs w:val="24"/>
          <w:shd w:val="clear" w:color="auto" w:fill="FFFFFF"/>
          <w:lang w:val="en-US"/>
        </w:rPr>
        <w:t>discouraging rent-seeking entrepreneurship</w:t>
      </w:r>
      <w:r w:rsidR="00FF0A54" w:rsidRPr="00FF6B94">
        <w:rPr>
          <w:rFonts w:ascii="Times New Roman" w:hAnsi="Times New Roman" w:cs="Times New Roman"/>
          <w:sz w:val="24"/>
          <w:szCs w:val="24"/>
          <w:shd w:val="clear" w:color="auto" w:fill="FFFFFF"/>
          <w:lang w:val="en-US"/>
        </w:rPr>
        <w:t xml:space="preserve"> should encourage entrepreneurship scholars to rethink the relationship between institutions and entrepreneurship</w:t>
      </w:r>
      <w:r w:rsidR="007656E0" w:rsidRPr="00FF6B94">
        <w:rPr>
          <w:rFonts w:ascii="Times New Roman" w:hAnsi="Times New Roman" w:cs="Times New Roman"/>
          <w:sz w:val="24"/>
          <w:szCs w:val="24"/>
          <w:shd w:val="clear" w:color="auto" w:fill="FFFFFF"/>
          <w:lang w:val="en-US"/>
        </w:rPr>
        <w:t xml:space="preserve"> </w:t>
      </w:r>
      <w:r w:rsidR="00DF13CA" w:rsidRPr="00FF6B94">
        <w:rPr>
          <w:rFonts w:ascii="Times New Roman" w:hAnsi="Times New Roman" w:cs="Times New Roman"/>
          <w:sz w:val="24"/>
          <w:szCs w:val="24"/>
          <w:shd w:val="clear" w:color="auto" w:fill="FFFFFF"/>
          <w:lang w:val="en-US"/>
        </w:rPr>
        <w:t>by</w:t>
      </w:r>
      <w:r w:rsidR="007656E0" w:rsidRPr="00FF6B94">
        <w:rPr>
          <w:rFonts w:ascii="Times New Roman" w:hAnsi="Times New Roman" w:cs="Times New Roman"/>
          <w:sz w:val="24"/>
          <w:szCs w:val="24"/>
          <w:shd w:val="clear" w:color="auto" w:fill="FFFFFF"/>
          <w:lang w:val="en-US"/>
        </w:rPr>
        <w:t xml:space="preserve"> pay</w:t>
      </w:r>
      <w:r w:rsidR="00DF13CA" w:rsidRPr="00FF6B94">
        <w:rPr>
          <w:rFonts w:ascii="Times New Roman" w:hAnsi="Times New Roman" w:cs="Times New Roman"/>
          <w:sz w:val="24"/>
          <w:szCs w:val="24"/>
          <w:shd w:val="clear" w:color="auto" w:fill="FFFFFF"/>
          <w:lang w:val="en-US"/>
        </w:rPr>
        <w:t>ing</w:t>
      </w:r>
      <w:r w:rsidR="007656E0" w:rsidRPr="00FF6B94">
        <w:rPr>
          <w:rFonts w:ascii="Times New Roman" w:hAnsi="Times New Roman" w:cs="Times New Roman"/>
          <w:sz w:val="24"/>
          <w:szCs w:val="24"/>
          <w:shd w:val="clear" w:color="auto" w:fill="FFFFFF"/>
          <w:lang w:val="en-US"/>
        </w:rPr>
        <w:t xml:space="preserve"> more attention to changes in</w:t>
      </w:r>
      <w:r w:rsidR="00FD38A9" w:rsidRPr="00FF6B94">
        <w:rPr>
          <w:rFonts w:ascii="Times New Roman" w:hAnsi="Times New Roman" w:cs="Times New Roman"/>
          <w:sz w:val="24"/>
          <w:szCs w:val="24"/>
          <w:shd w:val="clear" w:color="auto" w:fill="FFFFFF"/>
          <w:lang w:val="en-US"/>
        </w:rPr>
        <w:t xml:space="preserve"> the</w:t>
      </w:r>
      <w:r w:rsidR="007656E0" w:rsidRPr="00FF6B94">
        <w:rPr>
          <w:rFonts w:ascii="Times New Roman" w:hAnsi="Times New Roman" w:cs="Times New Roman"/>
          <w:sz w:val="24"/>
          <w:szCs w:val="24"/>
          <w:shd w:val="clear" w:color="auto" w:fill="FFFFFF"/>
          <w:lang w:val="en-US"/>
        </w:rPr>
        <w:t xml:space="preserve"> </w:t>
      </w:r>
      <w:r w:rsidR="000D7689" w:rsidRPr="00FF6B94">
        <w:rPr>
          <w:rFonts w:ascii="Times New Roman" w:hAnsi="Times New Roman" w:cs="Times New Roman"/>
          <w:sz w:val="24"/>
          <w:szCs w:val="24"/>
          <w:shd w:val="clear" w:color="auto" w:fill="FFFFFF"/>
          <w:lang w:val="en-US"/>
        </w:rPr>
        <w:t>norms and beliefs</w:t>
      </w:r>
      <w:r w:rsidR="007656E0" w:rsidRPr="00FF6B94">
        <w:rPr>
          <w:rFonts w:ascii="Times New Roman" w:hAnsi="Times New Roman" w:cs="Times New Roman"/>
          <w:sz w:val="24"/>
          <w:szCs w:val="24"/>
          <w:shd w:val="clear" w:color="auto" w:fill="FFFFFF"/>
          <w:lang w:val="en-US"/>
        </w:rPr>
        <w:t xml:space="preserve"> </w:t>
      </w:r>
      <w:r w:rsidR="00FD38A9" w:rsidRPr="00FF6B94">
        <w:rPr>
          <w:rFonts w:ascii="Times New Roman" w:hAnsi="Times New Roman" w:cs="Times New Roman"/>
          <w:sz w:val="24"/>
          <w:szCs w:val="24"/>
          <w:shd w:val="clear" w:color="auto" w:fill="FFFFFF"/>
          <w:lang w:val="en-US"/>
        </w:rPr>
        <w:t xml:space="preserve">that inform judicial decision-making </w:t>
      </w:r>
      <w:r w:rsidR="007656E0" w:rsidRPr="00FF6B94">
        <w:rPr>
          <w:rFonts w:ascii="Times New Roman" w:hAnsi="Times New Roman" w:cs="Times New Roman"/>
          <w:sz w:val="24"/>
          <w:szCs w:val="24"/>
          <w:shd w:val="clear" w:color="auto" w:fill="FFFFFF"/>
          <w:lang w:val="en-US"/>
        </w:rPr>
        <w:t>than they have hitherto appear to have done</w:t>
      </w:r>
      <w:r w:rsidR="00FF0A54" w:rsidRPr="00FF6B94">
        <w:rPr>
          <w:rFonts w:ascii="Times New Roman" w:hAnsi="Times New Roman" w:cs="Times New Roman"/>
          <w:sz w:val="24"/>
          <w:szCs w:val="24"/>
          <w:shd w:val="clear" w:color="auto" w:fill="FFFFFF"/>
          <w:lang w:val="en-US"/>
        </w:rPr>
        <w:t xml:space="preserve">. </w:t>
      </w:r>
      <w:r w:rsidR="00DF13CA" w:rsidRPr="00FF6B94">
        <w:rPr>
          <w:rFonts w:ascii="Times New Roman" w:hAnsi="Times New Roman" w:cs="Times New Roman"/>
          <w:sz w:val="24"/>
          <w:szCs w:val="24"/>
          <w:lang w:val="en-US"/>
        </w:rPr>
        <w:t xml:space="preserve"> </w:t>
      </w:r>
      <w:r w:rsidR="002F1662" w:rsidRPr="00FF6B94">
        <w:rPr>
          <w:rFonts w:ascii="Times New Roman" w:hAnsi="Times New Roman" w:cs="Times New Roman"/>
          <w:sz w:val="24"/>
          <w:szCs w:val="24"/>
          <w:lang w:val="en-US"/>
        </w:rPr>
        <w:t xml:space="preserve">In our view, </w:t>
      </w:r>
      <w:r w:rsidR="002F1662" w:rsidRPr="00FF6B94">
        <w:rPr>
          <w:rFonts w:ascii="Times New Roman" w:hAnsi="Times New Roman" w:cs="Times New Roman"/>
          <w:sz w:val="24"/>
          <w:szCs w:val="24"/>
          <w:shd w:val="clear" w:color="auto" w:fill="FFFFFF"/>
          <w:lang w:val="en-US"/>
        </w:rPr>
        <w:t>t</w:t>
      </w:r>
      <w:r w:rsidR="00FD38A9" w:rsidRPr="00FF6B94">
        <w:rPr>
          <w:rFonts w:ascii="Times New Roman" w:hAnsi="Times New Roman" w:cs="Times New Roman"/>
          <w:sz w:val="24"/>
          <w:szCs w:val="24"/>
          <w:shd w:val="clear" w:color="auto" w:fill="FFFFFF"/>
          <w:lang w:val="en-US"/>
        </w:rPr>
        <w:t>he key variable is how judges in a particular time and pla</w:t>
      </w:r>
      <w:r w:rsidR="00317A62" w:rsidRPr="00FF6B94">
        <w:rPr>
          <w:rFonts w:ascii="Times New Roman" w:hAnsi="Times New Roman" w:cs="Times New Roman"/>
          <w:sz w:val="24"/>
          <w:szCs w:val="24"/>
          <w:shd w:val="clear" w:color="auto" w:fill="FFFFFF"/>
          <w:lang w:val="en-US"/>
        </w:rPr>
        <w:t xml:space="preserve">ce will interpret the text of the </w:t>
      </w:r>
      <w:r w:rsidR="002F1662" w:rsidRPr="00FF6B94">
        <w:rPr>
          <w:rFonts w:ascii="Times New Roman" w:hAnsi="Times New Roman" w:cs="Times New Roman"/>
          <w:sz w:val="24"/>
          <w:szCs w:val="24"/>
          <w:shd w:val="clear" w:color="auto" w:fill="FFFFFF"/>
          <w:lang w:val="en-US"/>
        </w:rPr>
        <w:t xml:space="preserve">national </w:t>
      </w:r>
      <w:r w:rsidR="00317A62" w:rsidRPr="00FF6B94">
        <w:rPr>
          <w:rFonts w:ascii="Times New Roman" w:hAnsi="Times New Roman" w:cs="Times New Roman"/>
          <w:sz w:val="24"/>
          <w:szCs w:val="24"/>
          <w:shd w:val="clear" w:color="auto" w:fill="FFFFFF"/>
          <w:lang w:val="en-US"/>
        </w:rPr>
        <w:t>constitution</w:t>
      </w:r>
      <w:r w:rsidR="002F1662" w:rsidRPr="00FF6B94">
        <w:rPr>
          <w:rFonts w:ascii="Times New Roman" w:hAnsi="Times New Roman" w:cs="Times New Roman"/>
          <w:sz w:val="24"/>
          <w:szCs w:val="24"/>
          <w:shd w:val="clear" w:color="auto" w:fill="FFFFFF"/>
          <w:lang w:val="en-US"/>
        </w:rPr>
        <w:t xml:space="preserve"> and the existing case law</w:t>
      </w:r>
      <w:r w:rsidR="00317A62" w:rsidRPr="00FF6B94">
        <w:rPr>
          <w:rFonts w:ascii="Times New Roman" w:hAnsi="Times New Roman" w:cs="Times New Roman"/>
          <w:sz w:val="24"/>
          <w:szCs w:val="24"/>
          <w:shd w:val="clear" w:color="auto" w:fill="FFFFFF"/>
          <w:lang w:val="en-US"/>
        </w:rPr>
        <w:t xml:space="preserve">. </w:t>
      </w:r>
      <w:r w:rsidR="002F1662" w:rsidRPr="00FF6B94">
        <w:rPr>
          <w:rFonts w:ascii="Times New Roman" w:hAnsi="Times New Roman" w:cs="Times New Roman"/>
          <w:sz w:val="24"/>
          <w:szCs w:val="24"/>
          <w:shd w:val="clear" w:color="auto" w:fill="FFFFFF"/>
          <w:lang w:val="en-US"/>
        </w:rPr>
        <w:t>One less</w:t>
      </w:r>
      <w:r w:rsidR="00AE2A52" w:rsidRPr="00FF6B94">
        <w:rPr>
          <w:rFonts w:ascii="Times New Roman" w:hAnsi="Times New Roman" w:cs="Times New Roman"/>
          <w:sz w:val="24"/>
          <w:szCs w:val="24"/>
          <w:shd w:val="clear" w:color="auto" w:fill="FFFFFF"/>
          <w:lang w:val="en-US"/>
        </w:rPr>
        <w:t>on</w:t>
      </w:r>
      <w:r w:rsidR="002F1662" w:rsidRPr="00FF6B94">
        <w:rPr>
          <w:rFonts w:ascii="Times New Roman" w:hAnsi="Times New Roman" w:cs="Times New Roman"/>
          <w:sz w:val="24"/>
          <w:szCs w:val="24"/>
          <w:shd w:val="clear" w:color="auto" w:fill="FFFFFF"/>
          <w:lang w:val="en-US"/>
        </w:rPr>
        <w:t xml:space="preserve"> entrepreneurship scholars should take from our findings is that judicial decision making and the judicial philosophies that inform that thinking should be discussed more extensively in the entrepreneurship literature than has previously been the case. </w:t>
      </w:r>
    </w:p>
    <w:bookmarkEnd w:id="7"/>
    <w:p w14:paraId="036D6476" w14:textId="04E7BCCE" w:rsidR="00EE706F" w:rsidRPr="00FF6B94" w:rsidRDefault="002F1662">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Another lesson that entrepreneurship researchers can take from our study is that they should pay more attention to war and militarism in thinking about why the policy environment for entrepreneurs varies between different times and places. W</w:t>
      </w:r>
      <w:r w:rsidR="002370E0" w:rsidRPr="00FF6B94">
        <w:rPr>
          <w:rFonts w:ascii="Times New Roman" w:hAnsi="Times New Roman" w:cs="Times New Roman"/>
          <w:sz w:val="24"/>
          <w:szCs w:val="24"/>
          <w:lang w:val="en-US"/>
        </w:rPr>
        <w:t>arfare</w:t>
      </w:r>
      <w:r w:rsidR="00E84A7A" w:rsidRPr="00FF6B94">
        <w:rPr>
          <w:rFonts w:ascii="Times New Roman" w:hAnsi="Times New Roman" w:cs="Times New Roman"/>
          <w:sz w:val="24"/>
          <w:szCs w:val="24"/>
          <w:lang w:val="en-US"/>
        </w:rPr>
        <w:t xml:space="preserve"> </w:t>
      </w:r>
      <w:r w:rsidR="00317A62" w:rsidRPr="00FF6B94">
        <w:rPr>
          <w:rFonts w:ascii="Times New Roman" w:hAnsi="Times New Roman" w:cs="Times New Roman"/>
          <w:sz w:val="24"/>
          <w:szCs w:val="24"/>
          <w:lang w:val="en-US"/>
        </w:rPr>
        <w:t>seems to encourage judges to believe that extensive</w:t>
      </w:r>
      <w:r w:rsidR="00E84A7A" w:rsidRPr="00FF6B94">
        <w:rPr>
          <w:rFonts w:ascii="Times New Roman" w:hAnsi="Times New Roman" w:cs="Times New Roman"/>
          <w:sz w:val="24"/>
          <w:szCs w:val="24"/>
          <w:lang w:val="en-US"/>
        </w:rPr>
        <w:t xml:space="preserve"> government control over much of the economy</w:t>
      </w:r>
      <w:r w:rsidR="00317A62" w:rsidRPr="00FF6B94">
        <w:rPr>
          <w:rFonts w:ascii="Times New Roman" w:hAnsi="Times New Roman" w:cs="Times New Roman"/>
          <w:sz w:val="24"/>
          <w:szCs w:val="24"/>
          <w:lang w:val="en-US"/>
        </w:rPr>
        <w:t xml:space="preserve"> is legitimate</w:t>
      </w:r>
      <w:r w:rsidR="00E84A7A" w:rsidRPr="00FF6B94">
        <w:rPr>
          <w:rFonts w:ascii="Times New Roman" w:hAnsi="Times New Roman" w:cs="Times New Roman"/>
          <w:sz w:val="24"/>
          <w:szCs w:val="24"/>
          <w:lang w:val="en-US"/>
        </w:rPr>
        <w:t xml:space="preserve">. </w:t>
      </w:r>
      <w:r w:rsidR="00317A62" w:rsidRPr="00FF6B94">
        <w:rPr>
          <w:rFonts w:ascii="Times New Roman" w:hAnsi="Times New Roman" w:cs="Times New Roman"/>
          <w:sz w:val="24"/>
          <w:szCs w:val="24"/>
          <w:lang w:val="en-US"/>
        </w:rPr>
        <w:t>We suggest that a</w:t>
      </w:r>
      <w:r w:rsidR="00E84A7A" w:rsidRPr="00FF6B94">
        <w:rPr>
          <w:rFonts w:ascii="Times New Roman" w:hAnsi="Times New Roman" w:cs="Times New Roman"/>
          <w:sz w:val="24"/>
          <w:szCs w:val="24"/>
          <w:lang w:val="en-US"/>
        </w:rPr>
        <w:t xml:space="preserve"> country that plunges into overseas military adventures will, </w:t>
      </w:r>
      <w:r w:rsidR="00E84A7A" w:rsidRPr="00FF6B94">
        <w:rPr>
          <w:rFonts w:ascii="Times New Roman" w:hAnsi="Times New Roman" w:cs="Times New Roman"/>
          <w:i/>
          <w:sz w:val="24"/>
          <w:szCs w:val="24"/>
          <w:lang w:val="en-US"/>
        </w:rPr>
        <w:t>ceteris paribus</w:t>
      </w:r>
      <w:r w:rsidR="00E84A7A" w:rsidRPr="00FF6B94">
        <w:rPr>
          <w:rFonts w:ascii="Times New Roman" w:hAnsi="Times New Roman" w:cs="Times New Roman"/>
          <w:sz w:val="24"/>
          <w:szCs w:val="24"/>
          <w:lang w:val="en-US"/>
        </w:rPr>
        <w:t>, see more rent-seeking entrepreneurship than one that pursues a pacific foreign policy similar to that traditionally favored by classical liberals</w:t>
      </w:r>
      <w:r w:rsidR="007039FC" w:rsidRPr="00FF6B94">
        <w:rPr>
          <w:rFonts w:ascii="Times New Roman" w:hAnsi="Times New Roman" w:cs="Times New Roman"/>
          <w:sz w:val="24"/>
          <w:szCs w:val="24"/>
          <w:lang w:val="en-US"/>
        </w:rPr>
        <w:t xml:space="preserve"> (Coyne, 2020)</w:t>
      </w:r>
      <w:r w:rsidR="00E84A7A" w:rsidRPr="00FF6B94">
        <w:rPr>
          <w:rFonts w:ascii="Times New Roman" w:hAnsi="Times New Roman" w:cs="Times New Roman"/>
          <w:sz w:val="24"/>
          <w:szCs w:val="24"/>
          <w:lang w:val="en-US"/>
        </w:rPr>
        <w:t>.</w:t>
      </w:r>
      <w:r w:rsidR="00DF13CA" w:rsidRPr="00FF6B94">
        <w:rPr>
          <w:rFonts w:ascii="Times New Roman" w:hAnsi="Times New Roman" w:cs="Times New Roman"/>
          <w:sz w:val="24"/>
          <w:szCs w:val="24"/>
          <w:lang w:val="en-US"/>
        </w:rPr>
        <w:t xml:space="preserve"> </w:t>
      </w:r>
      <w:r w:rsidR="00D50B9E" w:rsidRPr="00980DAC">
        <w:rPr>
          <w:rFonts w:ascii="Times New Roman" w:hAnsi="Times New Roman" w:cs="Times New Roman"/>
          <w:sz w:val="24"/>
          <w:szCs w:val="24"/>
          <w:highlight w:val="yellow"/>
          <w:lang w:val="en-US"/>
        </w:rPr>
        <w:t xml:space="preserve">However, we would nevertheless concede that the net economic benefits of overseas military action of the type the U.S. has pursued since the mid twentieth century may outweigh these downsides, particularly if the U.S. uses its military power to </w:t>
      </w:r>
      <w:r w:rsidR="00980DAC">
        <w:rPr>
          <w:rFonts w:ascii="Times New Roman" w:hAnsi="Times New Roman" w:cs="Times New Roman"/>
          <w:sz w:val="24"/>
          <w:szCs w:val="24"/>
          <w:highlight w:val="yellow"/>
          <w:lang w:val="en-US"/>
        </w:rPr>
        <w:t xml:space="preserve">protect from conquest </w:t>
      </w:r>
      <w:r w:rsidR="00D50B9E" w:rsidRPr="00980DAC">
        <w:rPr>
          <w:rFonts w:ascii="Times New Roman" w:hAnsi="Times New Roman" w:cs="Times New Roman"/>
          <w:sz w:val="24"/>
          <w:szCs w:val="24"/>
          <w:highlight w:val="yellow"/>
          <w:lang w:val="en-US"/>
        </w:rPr>
        <w:t>countries whose political and economic institutions are those that literature causally associates with</w:t>
      </w:r>
      <w:r w:rsidR="00980DAC" w:rsidRPr="00980DAC">
        <w:rPr>
          <w:rFonts w:ascii="Times New Roman" w:hAnsi="Times New Roman" w:cs="Times New Roman"/>
          <w:sz w:val="24"/>
          <w:szCs w:val="24"/>
          <w:highlight w:val="yellow"/>
          <w:lang w:val="en-US"/>
        </w:rPr>
        <w:t xml:space="preserve"> socially-productive entrepreneurship and</w:t>
      </w:r>
      <w:r w:rsidR="00D50B9E" w:rsidRPr="00980DAC">
        <w:rPr>
          <w:rFonts w:ascii="Times New Roman" w:hAnsi="Times New Roman" w:cs="Times New Roman"/>
          <w:sz w:val="24"/>
          <w:szCs w:val="24"/>
          <w:highlight w:val="yellow"/>
          <w:lang w:val="en-US"/>
        </w:rPr>
        <w:t xml:space="preserve"> economic development</w:t>
      </w:r>
      <w:r w:rsidR="00980DAC" w:rsidRPr="00980DAC">
        <w:rPr>
          <w:rFonts w:ascii="Times New Roman" w:hAnsi="Times New Roman" w:cs="Times New Roman"/>
          <w:sz w:val="24"/>
          <w:szCs w:val="24"/>
          <w:highlight w:val="yellow"/>
          <w:lang w:val="en-US"/>
        </w:rPr>
        <w:t xml:space="preserve">. For instance, </w:t>
      </w:r>
      <w:r w:rsidR="00980DAC">
        <w:rPr>
          <w:rFonts w:ascii="Times New Roman" w:hAnsi="Times New Roman" w:cs="Times New Roman"/>
          <w:sz w:val="24"/>
          <w:szCs w:val="24"/>
          <w:highlight w:val="yellow"/>
          <w:lang w:val="en-US"/>
        </w:rPr>
        <w:t xml:space="preserve">institutionalist authors cite </w:t>
      </w:r>
      <w:r w:rsidR="00980DAC" w:rsidRPr="00980DAC">
        <w:rPr>
          <w:rFonts w:ascii="Times New Roman" w:hAnsi="Times New Roman" w:cs="Times New Roman"/>
          <w:sz w:val="24"/>
          <w:szCs w:val="24"/>
          <w:highlight w:val="yellow"/>
          <w:lang w:val="en-US"/>
        </w:rPr>
        <w:t xml:space="preserve">South Korea </w:t>
      </w:r>
      <w:r w:rsidR="00980DAC">
        <w:rPr>
          <w:rFonts w:ascii="Times New Roman" w:hAnsi="Times New Roman" w:cs="Times New Roman"/>
          <w:sz w:val="24"/>
          <w:szCs w:val="24"/>
          <w:highlight w:val="yellow"/>
          <w:lang w:val="en-US"/>
        </w:rPr>
        <w:t>as an example of</w:t>
      </w:r>
      <w:r w:rsidR="00980DAC" w:rsidRPr="00980DAC">
        <w:rPr>
          <w:rFonts w:ascii="Times New Roman" w:hAnsi="Times New Roman" w:cs="Times New Roman"/>
          <w:sz w:val="24"/>
          <w:szCs w:val="24"/>
          <w:highlight w:val="yellow"/>
          <w:lang w:val="en-US"/>
        </w:rPr>
        <w:t xml:space="preserve"> a country</w:t>
      </w:r>
      <w:r w:rsidR="00980DAC">
        <w:rPr>
          <w:rFonts w:ascii="Times New Roman" w:hAnsi="Times New Roman" w:cs="Times New Roman"/>
          <w:sz w:val="24"/>
          <w:szCs w:val="24"/>
          <w:highlight w:val="yellow"/>
          <w:lang w:val="en-US"/>
        </w:rPr>
        <w:t xml:space="preserve"> that is more prosperous than North Korea because it has superior institutions</w:t>
      </w:r>
      <w:r w:rsidR="00263C4F">
        <w:rPr>
          <w:rFonts w:ascii="Times New Roman" w:hAnsi="Times New Roman" w:cs="Times New Roman"/>
          <w:sz w:val="24"/>
          <w:szCs w:val="24"/>
          <w:highlight w:val="yellow"/>
          <w:lang w:val="en-US"/>
        </w:rPr>
        <w:t xml:space="preserve"> (Acemoglu and Robinson, 2019)</w:t>
      </w:r>
      <w:r w:rsidR="00980DAC">
        <w:rPr>
          <w:rFonts w:ascii="Times New Roman" w:hAnsi="Times New Roman" w:cs="Times New Roman"/>
          <w:sz w:val="24"/>
          <w:szCs w:val="24"/>
          <w:highlight w:val="yellow"/>
          <w:lang w:val="en-US"/>
        </w:rPr>
        <w:t xml:space="preserve">. However, </w:t>
      </w:r>
      <w:r w:rsidR="00263C4F">
        <w:rPr>
          <w:rFonts w:ascii="Times New Roman" w:hAnsi="Times New Roman" w:cs="Times New Roman"/>
          <w:sz w:val="24"/>
          <w:szCs w:val="24"/>
          <w:highlight w:val="yellow"/>
          <w:lang w:val="en-US"/>
        </w:rPr>
        <w:t xml:space="preserve"> </w:t>
      </w:r>
      <w:commentRangeStart w:id="8"/>
      <w:r w:rsidR="00263C4F">
        <w:rPr>
          <w:rFonts w:ascii="Times New Roman" w:hAnsi="Times New Roman" w:cs="Times New Roman"/>
          <w:sz w:val="24"/>
          <w:szCs w:val="24"/>
          <w:highlight w:val="yellow"/>
          <w:lang w:val="en-US"/>
        </w:rPr>
        <w:t xml:space="preserve">researchers have also shown that </w:t>
      </w:r>
      <w:r w:rsidR="00980DAC">
        <w:rPr>
          <w:rFonts w:ascii="Times New Roman" w:hAnsi="Times New Roman" w:cs="Times New Roman"/>
          <w:sz w:val="24"/>
          <w:szCs w:val="24"/>
          <w:highlight w:val="yellow"/>
          <w:lang w:val="en-US"/>
        </w:rPr>
        <w:t xml:space="preserve">South Korea was </w:t>
      </w:r>
      <w:commentRangeEnd w:id="8"/>
      <w:r w:rsidR="00263C4F">
        <w:rPr>
          <w:rStyle w:val="CommentReference"/>
        </w:rPr>
        <w:commentReference w:id="8"/>
      </w:r>
      <w:r w:rsidR="00980DAC">
        <w:rPr>
          <w:rFonts w:ascii="Times New Roman" w:hAnsi="Times New Roman" w:cs="Times New Roman"/>
          <w:sz w:val="24"/>
          <w:szCs w:val="24"/>
          <w:highlight w:val="yellow"/>
          <w:lang w:val="en-US"/>
        </w:rPr>
        <w:t>only able to provide this superior set of institutions because of American military assistance</w:t>
      </w:r>
      <w:r w:rsidR="00263C4F">
        <w:rPr>
          <w:rFonts w:ascii="Times New Roman" w:hAnsi="Times New Roman" w:cs="Times New Roman"/>
          <w:sz w:val="24"/>
          <w:szCs w:val="24"/>
          <w:highlight w:val="yellow"/>
          <w:lang w:val="en-US"/>
        </w:rPr>
        <w:t xml:space="preserve"> both during and after the Korean War. This pattern</w:t>
      </w:r>
      <w:r w:rsidR="00980DAC">
        <w:rPr>
          <w:rFonts w:ascii="Times New Roman" w:hAnsi="Times New Roman" w:cs="Times New Roman"/>
          <w:sz w:val="24"/>
          <w:szCs w:val="24"/>
          <w:highlight w:val="yellow"/>
          <w:lang w:val="en-US"/>
        </w:rPr>
        <w:t xml:space="preserve"> which suggests that</w:t>
      </w:r>
      <w:r w:rsidR="00263C4F">
        <w:rPr>
          <w:rFonts w:ascii="Times New Roman" w:hAnsi="Times New Roman" w:cs="Times New Roman"/>
          <w:sz w:val="24"/>
          <w:szCs w:val="24"/>
          <w:highlight w:val="yellow"/>
          <w:lang w:val="en-US"/>
        </w:rPr>
        <w:t xml:space="preserve"> some form of militarism, particularly those associated with the extension of liberal institutions, can have net positive effects for socially-productive entrepreneurship. Further research on this complex question is clearly required. </w:t>
      </w:r>
      <w:r w:rsidR="00980DAC">
        <w:rPr>
          <w:rFonts w:ascii="Times New Roman" w:hAnsi="Times New Roman" w:cs="Times New Roman"/>
          <w:sz w:val="24"/>
          <w:szCs w:val="24"/>
          <w:highlight w:val="yellow"/>
          <w:lang w:val="en-US"/>
        </w:rPr>
        <w:t xml:space="preserve">  </w:t>
      </w:r>
    </w:p>
    <w:p w14:paraId="74C32E25" w14:textId="453B9548" w:rsidR="00B419B7" w:rsidRPr="00FF6B94" w:rsidRDefault="002370E0">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I</w:t>
      </w:r>
      <w:r w:rsidR="00DF13CA" w:rsidRPr="00FF6B94">
        <w:rPr>
          <w:rFonts w:ascii="Times New Roman" w:hAnsi="Times New Roman" w:cs="Times New Roman"/>
          <w:sz w:val="24"/>
          <w:szCs w:val="24"/>
          <w:lang w:val="en-US"/>
        </w:rPr>
        <w:t>ntellectuals</w:t>
      </w:r>
      <w:r w:rsidRPr="00FF6B94">
        <w:rPr>
          <w:rFonts w:ascii="Times New Roman" w:hAnsi="Times New Roman" w:cs="Times New Roman"/>
          <w:sz w:val="24"/>
          <w:szCs w:val="24"/>
          <w:lang w:val="en-US"/>
        </w:rPr>
        <w:t xml:space="preserve"> </w:t>
      </w:r>
      <w:r w:rsidR="002F1662" w:rsidRPr="00FF6B94">
        <w:rPr>
          <w:rFonts w:ascii="Times New Roman" w:hAnsi="Times New Roman" w:cs="Times New Roman"/>
          <w:sz w:val="24"/>
          <w:szCs w:val="24"/>
          <w:lang w:val="en-US"/>
        </w:rPr>
        <w:t>would also seem to have an</w:t>
      </w:r>
      <w:r w:rsidRPr="00FF6B94">
        <w:rPr>
          <w:rFonts w:ascii="Times New Roman" w:hAnsi="Times New Roman" w:cs="Times New Roman"/>
          <w:sz w:val="24"/>
          <w:szCs w:val="24"/>
          <w:lang w:val="en-US"/>
        </w:rPr>
        <w:t xml:space="preserve"> important, albeit indirect, effect on the </w:t>
      </w:r>
      <w:r w:rsidR="002F1662" w:rsidRPr="00FF6B94">
        <w:rPr>
          <w:rFonts w:ascii="Times New Roman" w:hAnsi="Times New Roman" w:cs="Times New Roman"/>
          <w:sz w:val="24"/>
          <w:szCs w:val="24"/>
          <w:lang w:val="en-US"/>
        </w:rPr>
        <w:t xml:space="preserve">policy environment of entrepreneurs and thus the </w:t>
      </w:r>
      <w:r w:rsidRPr="00FF6B94">
        <w:rPr>
          <w:rFonts w:ascii="Times New Roman" w:hAnsi="Times New Roman" w:cs="Times New Roman"/>
          <w:sz w:val="24"/>
          <w:szCs w:val="24"/>
          <w:lang w:val="en-US"/>
        </w:rPr>
        <w:t xml:space="preserve">incentives of entrepreneurs to engage in rent-seeking </w:t>
      </w:r>
      <w:r w:rsidR="00AB47DF" w:rsidRPr="00FF6B94">
        <w:rPr>
          <w:rFonts w:ascii="Times New Roman" w:hAnsi="Times New Roman" w:cs="Times New Roman"/>
          <w:sz w:val="24"/>
          <w:szCs w:val="24"/>
          <w:lang w:val="en-US"/>
        </w:rPr>
        <w:t>behavior</w:t>
      </w:r>
      <w:r w:rsidR="00264E60" w:rsidRPr="00FF6B94">
        <w:rPr>
          <w:rFonts w:ascii="Times New Roman" w:hAnsi="Times New Roman" w:cs="Times New Roman"/>
          <w:sz w:val="24"/>
          <w:szCs w:val="24"/>
          <w:lang w:val="en-US"/>
        </w:rPr>
        <w:t xml:space="preserve">. </w:t>
      </w:r>
      <w:r w:rsidR="00EE706F" w:rsidRPr="00FF6B94">
        <w:rPr>
          <w:rFonts w:ascii="Times New Roman" w:hAnsi="Times New Roman" w:cs="Times New Roman"/>
          <w:sz w:val="24"/>
          <w:szCs w:val="24"/>
          <w:lang w:val="en-US"/>
        </w:rPr>
        <w:t xml:space="preserve">We suggest that intellectuals play crucial role in the shaping the policy environment in which entrepreneurs operate that is not yet acknowledged in the entrepreneurship literature. </w:t>
      </w:r>
      <w:r w:rsidR="00834145" w:rsidRPr="00FF6B94">
        <w:rPr>
          <w:rFonts w:ascii="Times New Roman" w:hAnsi="Times New Roman" w:cs="Times New Roman"/>
          <w:sz w:val="24"/>
          <w:szCs w:val="24"/>
          <w:lang w:val="en-US"/>
        </w:rPr>
        <w:t>As we noted above, some</w:t>
      </w:r>
      <w:r w:rsidR="008A0CED" w:rsidRPr="00FF6B94">
        <w:rPr>
          <w:rFonts w:ascii="Times New Roman" w:hAnsi="Times New Roman" w:cs="Times New Roman"/>
          <w:sz w:val="24"/>
          <w:szCs w:val="24"/>
          <w:lang w:val="en-US"/>
        </w:rPr>
        <w:t xml:space="preserve"> of</w:t>
      </w:r>
      <w:r w:rsidR="00834145" w:rsidRPr="00FF6B94">
        <w:rPr>
          <w:rFonts w:ascii="Times New Roman" w:hAnsi="Times New Roman" w:cs="Times New Roman"/>
          <w:sz w:val="24"/>
          <w:szCs w:val="24"/>
          <w:lang w:val="en-US"/>
        </w:rPr>
        <w:t xml:space="preserve"> the court decisions that struck down regulations that had benefitted rent-seeking entrepreneurs included references to classical liberal thinkers such as Smith and Spencer. </w:t>
      </w:r>
      <w:r w:rsidRPr="00FF6B94">
        <w:rPr>
          <w:rFonts w:ascii="Times New Roman" w:hAnsi="Times New Roman" w:cs="Times New Roman"/>
          <w:sz w:val="24"/>
          <w:szCs w:val="24"/>
          <w:lang w:val="en-US"/>
        </w:rPr>
        <w:t xml:space="preserve">As long as the ideas of these writers </w:t>
      </w:r>
      <w:r w:rsidR="00317A62" w:rsidRPr="00FF6B94">
        <w:rPr>
          <w:rFonts w:ascii="Times New Roman" w:hAnsi="Times New Roman" w:cs="Times New Roman"/>
          <w:sz w:val="24"/>
          <w:szCs w:val="24"/>
          <w:lang w:val="en-US"/>
        </w:rPr>
        <w:t>influenced the thinking of American judges,</w:t>
      </w:r>
      <w:r w:rsidR="005F45D5" w:rsidRPr="00FF6B94">
        <w:rPr>
          <w:rFonts w:ascii="Times New Roman" w:hAnsi="Times New Roman" w:cs="Times New Roman"/>
          <w:sz w:val="24"/>
          <w:szCs w:val="24"/>
          <w:lang w:val="en-US"/>
        </w:rPr>
        <w:t xml:space="preserve"> </w:t>
      </w:r>
      <w:r w:rsidRPr="00FF6B94">
        <w:rPr>
          <w:rFonts w:ascii="Times New Roman" w:hAnsi="Times New Roman" w:cs="Times New Roman"/>
          <w:sz w:val="24"/>
          <w:szCs w:val="24"/>
          <w:lang w:val="en-US"/>
        </w:rPr>
        <w:t>the</w:t>
      </w:r>
      <w:r w:rsidR="00317A62" w:rsidRPr="00FF6B94">
        <w:rPr>
          <w:rFonts w:ascii="Times New Roman" w:hAnsi="Times New Roman" w:cs="Times New Roman"/>
          <w:sz w:val="24"/>
          <w:szCs w:val="24"/>
          <w:lang w:val="en-US"/>
        </w:rPr>
        <w:t xml:space="preserve"> ideas of these writers</w:t>
      </w:r>
      <w:r w:rsidR="00834145" w:rsidRPr="00FF6B94">
        <w:rPr>
          <w:rFonts w:ascii="Times New Roman" w:hAnsi="Times New Roman" w:cs="Times New Roman"/>
          <w:sz w:val="24"/>
          <w:szCs w:val="24"/>
          <w:lang w:val="en-US"/>
        </w:rPr>
        <w:t xml:space="preserve"> promoted, albeit indirectly, restraints on rent-seeking entrepreneurship</w:t>
      </w:r>
      <w:r w:rsidR="00317A62" w:rsidRPr="00FF6B94">
        <w:rPr>
          <w:rFonts w:ascii="Times New Roman" w:hAnsi="Times New Roman" w:cs="Times New Roman"/>
          <w:sz w:val="24"/>
          <w:szCs w:val="24"/>
          <w:lang w:val="en-US"/>
        </w:rPr>
        <w:t xml:space="preserve"> and an environment in which it was relatively hard for incumbents to use regulation to restrict competition by upstart firms</w:t>
      </w:r>
      <w:r w:rsidR="00834145" w:rsidRPr="00FF6B94">
        <w:rPr>
          <w:rFonts w:ascii="Times New Roman" w:hAnsi="Times New Roman" w:cs="Times New Roman"/>
          <w:sz w:val="24"/>
          <w:szCs w:val="24"/>
          <w:lang w:val="en-US"/>
        </w:rPr>
        <w:t>. Our findings are thus congruent with</w:t>
      </w:r>
      <w:r w:rsidRPr="00FF6B94">
        <w:rPr>
          <w:rFonts w:ascii="Times New Roman" w:hAnsi="Times New Roman" w:cs="Times New Roman"/>
          <w:sz w:val="24"/>
          <w:szCs w:val="24"/>
          <w:lang w:val="en-US"/>
        </w:rPr>
        <w:t xml:space="preserve"> </w:t>
      </w:r>
      <w:r w:rsidR="00B419B7" w:rsidRPr="00FF6B94">
        <w:rPr>
          <w:rFonts w:ascii="Times New Roman" w:hAnsi="Times New Roman" w:cs="Times New Roman"/>
          <w:sz w:val="24"/>
          <w:szCs w:val="24"/>
          <w:lang w:val="en-US"/>
        </w:rPr>
        <w:t>Hayek</w:t>
      </w:r>
      <w:r w:rsidRPr="00FF6B94">
        <w:rPr>
          <w:rFonts w:ascii="Times New Roman" w:hAnsi="Times New Roman" w:cs="Times New Roman"/>
          <w:sz w:val="24"/>
          <w:szCs w:val="24"/>
          <w:lang w:val="en-US"/>
        </w:rPr>
        <w:t>’s</w:t>
      </w:r>
      <w:r w:rsidR="00B419B7" w:rsidRPr="00FF6B94">
        <w:rPr>
          <w:rFonts w:ascii="Times New Roman" w:hAnsi="Times New Roman" w:cs="Times New Roman"/>
          <w:sz w:val="24"/>
          <w:szCs w:val="24"/>
          <w:lang w:val="en-US"/>
        </w:rPr>
        <w:t xml:space="preserve"> theory </w:t>
      </w:r>
      <w:r w:rsidRPr="00FF6B94">
        <w:rPr>
          <w:rFonts w:ascii="Times New Roman" w:hAnsi="Times New Roman" w:cs="Times New Roman"/>
          <w:sz w:val="24"/>
          <w:szCs w:val="24"/>
          <w:lang w:val="en-US"/>
        </w:rPr>
        <w:t>that</w:t>
      </w:r>
      <w:r w:rsidR="00B419B7" w:rsidRPr="00FF6B94">
        <w:rPr>
          <w:rFonts w:ascii="Times New Roman" w:hAnsi="Times New Roman" w:cs="Times New Roman"/>
          <w:sz w:val="24"/>
          <w:szCs w:val="24"/>
          <w:lang w:val="en-US"/>
        </w:rPr>
        <w:t xml:space="preserve"> the production of ideas by </w:t>
      </w:r>
      <w:r w:rsidR="0053719D" w:rsidRPr="00FF6B94">
        <w:rPr>
          <w:rFonts w:ascii="Times New Roman" w:hAnsi="Times New Roman" w:cs="Times New Roman"/>
          <w:sz w:val="24"/>
          <w:szCs w:val="24"/>
          <w:lang w:val="en-US"/>
        </w:rPr>
        <w:t xml:space="preserve">original </w:t>
      </w:r>
      <w:r w:rsidR="00B419B7" w:rsidRPr="00FF6B94">
        <w:rPr>
          <w:rFonts w:ascii="Times New Roman" w:hAnsi="Times New Roman" w:cs="Times New Roman"/>
          <w:sz w:val="24"/>
          <w:szCs w:val="24"/>
          <w:lang w:val="en-US"/>
        </w:rPr>
        <w:t xml:space="preserve">thinkers </w:t>
      </w:r>
      <w:r w:rsidRPr="00FF6B94">
        <w:rPr>
          <w:rFonts w:ascii="Times New Roman" w:hAnsi="Times New Roman" w:cs="Times New Roman"/>
          <w:sz w:val="24"/>
          <w:szCs w:val="24"/>
          <w:lang w:val="en-US"/>
        </w:rPr>
        <w:t xml:space="preserve">can </w:t>
      </w:r>
      <w:r w:rsidR="00B419B7" w:rsidRPr="00FF6B94">
        <w:rPr>
          <w:rFonts w:ascii="Times New Roman" w:hAnsi="Times New Roman" w:cs="Times New Roman"/>
          <w:sz w:val="24"/>
          <w:szCs w:val="24"/>
          <w:lang w:val="en-US"/>
        </w:rPr>
        <w:t>gra</w:t>
      </w:r>
      <w:r w:rsidR="008A0CED" w:rsidRPr="00FF6B94">
        <w:rPr>
          <w:rFonts w:ascii="Times New Roman" w:hAnsi="Times New Roman" w:cs="Times New Roman"/>
          <w:sz w:val="24"/>
          <w:szCs w:val="24"/>
          <w:lang w:val="en-US"/>
        </w:rPr>
        <w:t>dually transform</w:t>
      </w:r>
      <w:r w:rsidRPr="00FF6B94">
        <w:rPr>
          <w:rFonts w:ascii="Times New Roman" w:hAnsi="Times New Roman" w:cs="Times New Roman"/>
          <w:sz w:val="24"/>
          <w:szCs w:val="24"/>
          <w:lang w:val="en-US"/>
        </w:rPr>
        <w:t xml:space="preserve"> a</w:t>
      </w:r>
      <w:r w:rsidR="008A0CED" w:rsidRPr="00FF6B94">
        <w:rPr>
          <w:rFonts w:ascii="Times New Roman" w:hAnsi="Times New Roman" w:cs="Times New Roman"/>
          <w:sz w:val="24"/>
          <w:szCs w:val="24"/>
          <w:lang w:val="en-US"/>
        </w:rPr>
        <w:t xml:space="preserve"> society</w:t>
      </w:r>
      <w:r w:rsidR="0053719D" w:rsidRPr="00FF6B94">
        <w:rPr>
          <w:rFonts w:ascii="Times New Roman" w:hAnsi="Times New Roman" w:cs="Times New Roman"/>
          <w:sz w:val="24"/>
          <w:szCs w:val="24"/>
          <w:lang w:val="en-US"/>
        </w:rPr>
        <w:t>, provided their ideas come to influence the decision-making of policymakers, judges, and other practical people</w:t>
      </w:r>
      <w:r w:rsidR="00AB47DF" w:rsidRPr="00FF6B94">
        <w:rPr>
          <w:rFonts w:ascii="Times New Roman" w:hAnsi="Times New Roman" w:cs="Times New Roman"/>
          <w:sz w:val="24"/>
          <w:szCs w:val="24"/>
          <w:lang w:val="en-US"/>
        </w:rPr>
        <w:t xml:space="preserve"> via the “second-hand dealer in ideas”</w:t>
      </w:r>
      <w:r w:rsidR="0053719D" w:rsidRPr="00FF6B94">
        <w:rPr>
          <w:rFonts w:ascii="Times New Roman" w:hAnsi="Times New Roman" w:cs="Times New Roman"/>
          <w:sz w:val="24"/>
          <w:szCs w:val="24"/>
          <w:lang w:val="en-US"/>
        </w:rPr>
        <w:t xml:space="preserve"> </w:t>
      </w:r>
      <w:r w:rsidR="003A114E" w:rsidRPr="00FF6B94">
        <w:rPr>
          <w:rFonts w:ascii="Times New Roman" w:hAnsi="Times New Roman" w:cs="Times New Roman"/>
          <w:sz w:val="24"/>
          <w:szCs w:val="24"/>
          <w:lang w:val="en-US"/>
        </w:rPr>
        <w:t>(Hayek, 1949).</w:t>
      </w:r>
      <w:r w:rsidR="002F1662" w:rsidRPr="00FF6B94">
        <w:rPr>
          <w:rFonts w:ascii="Times New Roman" w:hAnsi="Times New Roman" w:cs="Times New Roman"/>
          <w:sz w:val="24"/>
          <w:szCs w:val="24"/>
          <w:lang w:val="en-US"/>
        </w:rPr>
        <w:t xml:space="preserve"> Entrepreneurship scholars who want to understand variation in the policy environment for entrepreneurs should thus pay more attention to the intellectual climate and the role of intellectuals in shaping it.</w:t>
      </w:r>
      <w:r w:rsidR="003A114E" w:rsidRPr="00FF6B94">
        <w:rPr>
          <w:rFonts w:ascii="Times New Roman" w:hAnsi="Times New Roman" w:cs="Times New Roman"/>
          <w:sz w:val="24"/>
          <w:szCs w:val="24"/>
          <w:lang w:val="en-US"/>
        </w:rPr>
        <w:t xml:space="preserve">  </w:t>
      </w:r>
    </w:p>
    <w:p w14:paraId="136D64DA" w14:textId="08C77A3B" w:rsidR="00665BC8" w:rsidRPr="00FF6B94" w:rsidRDefault="00665BC8" w:rsidP="00665BC8">
      <w:pPr>
        <w:spacing w:line="480" w:lineRule="auto"/>
        <w:ind w:firstLine="720"/>
        <w:rPr>
          <w:rFonts w:ascii="Times New Roman" w:hAnsi="Times New Roman" w:cs="Times New Roman"/>
          <w:sz w:val="24"/>
          <w:szCs w:val="24"/>
          <w:lang w:val="en-US"/>
        </w:rPr>
      </w:pPr>
      <w:r w:rsidRPr="00FF6B94">
        <w:rPr>
          <w:rFonts w:ascii="Times New Roman" w:hAnsi="Times New Roman" w:cs="Times New Roman"/>
          <w:sz w:val="24"/>
          <w:szCs w:val="24"/>
          <w:lang w:val="en-US"/>
        </w:rPr>
        <w:t xml:space="preserve">Our findings also suggest that entrepreneurship scholars should think about the relative strength of racial, ethnic, and other collective identities when trying to understand why entrepreneurs can get away with rent-seeking entrepreneurship in some socio-political contexts but not in others. Other scholars (Roback, 1989; Vahabi, 2018) have noted that racism and other forms of ethnic prejudice are often used to legitimate forms of rent-seeking. This observation leads us to theorize that whenever a nation’s culture shifts so that the </w:t>
      </w:r>
      <w:r w:rsidRPr="00FF6B94">
        <w:rPr>
          <w:rFonts w:ascii="Times New Roman" w:hAnsi="Times New Roman" w:cs="Times New Roman"/>
          <w:i/>
          <w:sz w:val="24"/>
          <w:szCs w:val="24"/>
          <w:lang w:val="en-US"/>
        </w:rPr>
        <w:t>perceived moral and political significance</w:t>
      </w:r>
      <w:r w:rsidRPr="00FF6B94">
        <w:rPr>
          <w:rFonts w:ascii="Times New Roman" w:hAnsi="Times New Roman" w:cs="Times New Roman"/>
          <w:sz w:val="24"/>
          <w:szCs w:val="24"/>
          <w:lang w:val="en-US"/>
        </w:rPr>
        <w:t xml:space="preserve"> of an individual’s racial and ethnic background increases, we would expect to find more rent-seeking entrepreneurship, </w:t>
      </w:r>
      <w:r w:rsidRPr="00FF6B94">
        <w:rPr>
          <w:rFonts w:ascii="Times New Roman" w:hAnsi="Times New Roman" w:cs="Times New Roman"/>
          <w:i/>
          <w:sz w:val="24"/>
          <w:szCs w:val="24"/>
          <w:lang w:val="en-US"/>
        </w:rPr>
        <w:t>ceteris paribus</w:t>
      </w:r>
      <w:r w:rsidRPr="00FF6B94">
        <w:rPr>
          <w:rFonts w:ascii="Times New Roman" w:hAnsi="Times New Roman" w:cs="Times New Roman"/>
          <w:sz w:val="24"/>
          <w:szCs w:val="24"/>
          <w:lang w:val="en-US"/>
        </w:rPr>
        <w:t xml:space="preserve">. The principle that all citizens regardless of ethnicity should have equal rights before the law would seem to discourage rent-seeking:  </w:t>
      </w:r>
      <w:r w:rsidRPr="00FF6B94">
        <w:rPr>
          <w:rFonts w:ascii="Times New Roman" w:hAnsi="Times New Roman" w:cs="Times New Roman"/>
          <w:i/>
          <w:sz w:val="24"/>
          <w:szCs w:val="24"/>
          <w:lang w:val="en-US"/>
        </w:rPr>
        <w:t>ceteris paribus</w:t>
      </w:r>
      <w:r w:rsidRPr="00FF6B94">
        <w:rPr>
          <w:rFonts w:ascii="Times New Roman" w:hAnsi="Times New Roman" w:cs="Times New Roman"/>
          <w:sz w:val="24"/>
          <w:szCs w:val="24"/>
          <w:lang w:val="en-US"/>
        </w:rPr>
        <w:t xml:space="preserve"> we would expect to find less rent-seeking entrepreneurship and more socially productive entrepreneurship in society in which all individuals are legally equally and the prevailing habits of thought </w:t>
      </w:r>
      <w:r w:rsidR="004077FD" w:rsidRPr="00FF6B94">
        <w:rPr>
          <w:rFonts w:ascii="Times New Roman" w:hAnsi="Times New Roman" w:cs="Times New Roman"/>
          <w:sz w:val="24"/>
          <w:szCs w:val="24"/>
          <w:lang w:val="en-US"/>
        </w:rPr>
        <w:t>encourage ‘colorblind’</w:t>
      </w:r>
      <w:r w:rsidRPr="00FF6B94">
        <w:rPr>
          <w:rFonts w:ascii="Times New Roman" w:hAnsi="Times New Roman" w:cs="Times New Roman"/>
          <w:sz w:val="24"/>
          <w:szCs w:val="24"/>
          <w:lang w:val="en-US"/>
        </w:rPr>
        <w:t xml:space="preserve"> </w:t>
      </w:r>
      <w:r w:rsidR="004077FD" w:rsidRPr="00FF6B94">
        <w:rPr>
          <w:rFonts w:ascii="Times New Roman" w:hAnsi="Times New Roman" w:cs="Times New Roman"/>
          <w:sz w:val="24"/>
          <w:szCs w:val="24"/>
          <w:lang w:val="en-US"/>
        </w:rPr>
        <w:t xml:space="preserve">thinking. </w:t>
      </w:r>
      <w:r w:rsidRPr="00FF6B94">
        <w:rPr>
          <w:rFonts w:ascii="Times New Roman" w:hAnsi="Times New Roman" w:cs="Times New Roman"/>
          <w:sz w:val="24"/>
          <w:szCs w:val="24"/>
          <w:lang w:val="en-US"/>
        </w:rPr>
        <w:t xml:space="preserve">Future empirical research in both relatively ethnically homogenous and relatively diverse societies could allow us to determine the impact of such identities on the ability to entrepreneurs to engage in rent-seeking entrepreneurship. </w:t>
      </w:r>
    </w:p>
    <w:p w14:paraId="2CC77165" w14:textId="682BFA31" w:rsidR="00646192" w:rsidRPr="0018163E" w:rsidRDefault="00646192" w:rsidP="00A62BF5">
      <w:pPr>
        <w:pStyle w:val="Heading1"/>
        <w:spacing w:line="480" w:lineRule="auto"/>
        <w:rPr>
          <w:lang w:val="en-US"/>
        </w:rPr>
      </w:pPr>
      <w:r w:rsidRPr="0018163E">
        <w:rPr>
          <w:rFonts w:ascii="Times New Roman" w:hAnsi="Times New Roman" w:cs="Times New Roman"/>
          <w:sz w:val="24"/>
          <w:szCs w:val="24"/>
          <w:lang w:val="en-US"/>
        </w:rPr>
        <w:t>Direction</w:t>
      </w:r>
      <w:r w:rsidR="00065203" w:rsidRPr="0018163E">
        <w:rPr>
          <w:rFonts w:ascii="Times New Roman" w:hAnsi="Times New Roman" w:cs="Times New Roman"/>
          <w:sz w:val="24"/>
          <w:szCs w:val="24"/>
          <w:lang w:val="en-US"/>
        </w:rPr>
        <w:t>s</w:t>
      </w:r>
      <w:r w:rsidRPr="0018163E">
        <w:rPr>
          <w:rFonts w:ascii="Times New Roman" w:hAnsi="Times New Roman" w:cs="Times New Roman"/>
          <w:sz w:val="24"/>
          <w:szCs w:val="24"/>
          <w:lang w:val="en-US"/>
        </w:rPr>
        <w:t xml:space="preserve"> for Future Research </w:t>
      </w:r>
    </w:p>
    <w:p w14:paraId="6BD83422" w14:textId="5D9241BD" w:rsidR="00EE706F" w:rsidRPr="00FF6B94" w:rsidRDefault="000E6DC6" w:rsidP="00471206">
      <w:pPr>
        <w:spacing w:line="480" w:lineRule="auto"/>
        <w:rPr>
          <w:rFonts w:ascii="Times New Roman" w:hAnsi="Times New Roman" w:cs="Times New Roman"/>
          <w:sz w:val="24"/>
          <w:szCs w:val="24"/>
          <w:lang w:val="en-US"/>
        </w:rPr>
      </w:pPr>
      <w:r w:rsidRPr="0018163E">
        <w:rPr>
          <w:rFonts w:ascii="Times New Roman" w:hAnsi="Times New Roman" w:cs="Times New Roman"/>
          <w:sz w:val="24"/>
          <w:szCs w:val="24"/>
          <w:lang w:val="en-US"/>
        </w:rPr>
        <w:tab/>
      </w:r>
      <w:r w:rsidRPr="00FF6B94">
        <w:rPr>
          <w:rFonts w:ascii="Times New Roman" w:hAnsi="Times New Roman" w:cs="Times New Roman"/>
          <w:sz w:val="24"/>
          <w:szCs w:val="24"/>
          <w:lang w:val="en-US"/>
        </w:rPr>
        <w:t xml:space="preserve">Our research findings suggest several lines of additional research. </w:t>
      </w:r>
      <w:r w:rsidR="00FF0A54" w:rsidRPr="00FF6B94">
        <w:rPr>
          <w:rFonts w:ascii="Times New Roman" w:hAnsi="Times New Roman" w:cs="Times New Roman"/>
          <w:sz w:val="24"/>
          <w:szCs w:val="24"/>
          <w:lang w:val="en-US"/>
        </w:rPr>
        <w:t xml:space="preserve">First, entrepreneurship researchers should consider the relative importance of changes in different types of </w:t>
      </w:r>
      <w:r w:rsidR="00B56C91" w:rsidRPr="00FF6B94">
        <w:rPr>
          <w:rFonts w:ascii="Times New Roman" w:hAnsi="Times New Roman" w:cs="Times New Roman"/>
          <w:sz w:val="24"/>
          <w:szCs w:val="24"/>
          <w:lang w:val="en-US"/>
        </w:rPr>
        <w:t>ideas, norms, and values</w:t>
      </w:r>
      <w:r w:rsidR="00FF0A54" w:rsidRPr="00FF6B94">
        <w:rPr>
          <w:rFonts w:ascii="Times New Roman" w:hAnsi="Times New Roman" w:cs="Times New Roman"/>
          <w:sz w:val="24"/>
          <w:szCs w:val="24"/>
          <w:lang w:val="en-US"/>
        </w:rPr>
        <w:t xml:space="preserve"> on the institutional environment in which entrepreneurs operate. </w:t>
      </w:r>
      <w:r w:rsidR="002850E3" w:rsidRPr="00FF6B94">
        <w:rPr>
          <w:rFonts w:ascii="Times New Roman" w:hAnsi="Times New Roman" w:cs="Times New Roman"/>
          <w:sz w:val="24"/>
          <w:szCs w:val="24"/>
          <w:lang w:val="en-US"/>
        </w:rPr>
        <w:t xml:space="preserve">Novel techniques of historical investigation such </w:t>
      </w:r>
      <w:r w:rsidR="00A614DB" w:rsidRPr="00FF6B94">
        <w:rPr>
          <w:rFonts w:ascii="Times New Roman" w:hAnsi="Times New Roman" w:cs="Times New Roman"/>
          <w:sz w:val="24"/>
          <w:szCs w:val="24"/>
          <w:lang w:val="en-US"/>
        </w:rPr>
        <w:t xml:space="preserve">as </w:t>
      </w:r>
      <w:r w:rsidR="002850E3" w:rsidRPr="00FF6B94">
        <w:rPr>
          <w:rFonts w:ascii="Times New Roman" w:hAnsi="Times New Roman" w:cs="Times New Roman"/>
          <w:sz w:val="24"/>
          <w:szCs w:val="24"/>
          <w:lang w:val="en-US"/>
        </w:rPr>
        <w:t xml:space="preserve">historical big data and the analysis of large dataset of texts might allow us to track how the dissemination of new </w:t>
      </w:r>
      <w:r w:rsidR="00B56C91" w:rsidRPr="00FF6B94">
        <w:rPr>
          <w:rFonts w:ascii="Times New Roman" w:hAnsi="Times New Roman" w:cs="Times New Roman"/>
          <w:sz w:val="24"/>
          <w:szCs w:val="24"/>
          <w:lang w:val="en-US"/>
        </w:rPr>
        <w:t xml:space="preserve">ideas from the ivory tower into the </w:t>
      </w:r>
      <w:r w:rsidR="00BF5951" w:rsidRPr="00FF6B94">
        <w:rPr>
          <w:rFonts w:ascii="Times New Roman" w:hAnsi="Times New Roman" w:cs="Times New Roman"/>
          <w:sz w:val="24"/>
          <w:szCs w:val="24"/>
          <w:lang w:val="en-US"/>
        </w:rPr>
        <w:t xml:space="preserve">wider society </w:t>
      </w:r>
      <w:r w:rsidR="002850E3" w:rsidRPr="00FF6B94">
        <w:rPr>
          <w:rFonts w:ascii="Times New Roman" w:hAnsi="Times New Roman" w:cs="Times New Roman"/>
          <w:sz w:val="24"/>
          <w:szCs w:val="24"/>
          <w:lang w:val="en-US"/>
        </w:rPr>
        <w:t xml:space="preserve">changes the intellectual climate </w:t>
      </w:r>
      <w:r w:rsidR="004D6DB7" w:rsidRPr="00FF6B94">
        <w:rPr>
          <w:rFonts w:ascii="Times New Roman" w:hAnsi="Times New Roman" w:cs="Times New Roman"/>
          <w:sz w:val="24"/>
          <w:szCs w:val="24"/>
          <w:lang w:val="en-US"/>
        </w:rPr>
        <w:t>in ways that shape</w:t>
      </w:r>
      <w:r w:rsidR="002850E3" w:rsidRPr="00FF6B94">
        <w:rPr>
          <w:rFonts w:ascii="Times New Roman" w:hAnsi="Times New Roman" w:cs="Times New Roman"/>
          <w:sz w:val="24"/>
          <w:szCs w:val="24"/>
          <w:lang w:val="en-US"/>
        </w:rPr>
        <w:t xml:space="preserve"> how formal institutions affect entrepreneurs</w:t>
      </w:r>
      <w:r w:rsidR="004D6DB7" w:rsidRPr="00FF6B94">
        <w:rPr>
          <w:rFonts w:ascii="Times New Roman" w:hAnsi="Times New Roman" w:cs="Times New Roman"/>
          <w:sz w:val="24"/>
          <w:szCs w:val="24"/>
          <w:lang w:val="en-US"/>
        </w:rPr>
        <w:t>’ incentives about whether or not to engage in rent-seeking</w:t>
      </w:r>
      <w:r w:rsidR="002850E3" w:rsidRPr="00FF6B94">
        <w:rPr>
          <w:rFonts w:ascii="Times New Roman" w:hAnsi="Times New Roman" w:cs="Times New Roman"/>
          <w:sz w:val="24"/>
          <w:szCs w:val="24"/>
          <w:lang w:val="en-US"/>
        </w:rPr>
        <w:t xml:space="preserve">. </w:t>
      </w:r>
    </w:p>
    <w:p w14:paraId="5734AE10" w14:textId="77777777" w:rsidR="00EE706F" w:rsidRPr="00FF6B94" w:rsidRDefault="005E62BB" w:rsidP="00A62BF5">
      <w:pPr>
        <w:spacing w:line="480" w:lineRule="auto"/>
        <w:rPr>
          <w:rFonts w:ascii="Times New Roman" w:hAnsi="Times New Roman" w:cs="Times New Roman"/>
          <w:sz w:val="24"/>
          <w:szCs w:val="24"/>
          <w:lang w:val="en-US"/>
        </w:rPr>
      </w:pPr>
      <w:r w:rsidRPr="00FF6B94">
        <w:rPr>
          <w:rFonts w:ascii="Times New Roman" w:hAnsi="Times New Roman" w:cs="Times New Roman"/>
          <w:sz w:val="24"/>
          <w:szCs w:val="24"/>
          <w:lang w:val="en-US"/>
        </w:rPr>
        <w:tab/>
        <w:t xml:space="preserve">Our study has focused on the interplay of </w:t>
      </w:r>
      <w:r w:rsidR="001A37EB" w:rsidRPr="00FF6B94">
        <w:rPr>
          <w:rFonts w:ascii="Times New Roman" w:hAnsi="Times New Roman" w:cs="Times New Roman"/>
          <w:sz w:val="24"/>
          <w:szCs w:val="24"/>
          <w:lang w:val="en-US"/>
        </w:rPr>
        <w:t xml:space="preserve">norms and values </w:t>
      </w:r>
      <w:r w:rsidRPr="00FF6B94">
        <w:rPr>
          <w:rFonts w:ascii="Times New Roman" w:hAnsi="Times New Roman" w:cs="Times New Roman"/>
          <w:sz w:val="24"/>
          <w:szCs w:val="24"/>
          <w:lang w:val="en-US"/>
        </w:rPr>
        <w:t xml:space="preserve">and </w:t>
      </w:r>
      <w:r w:rsidR="001A37EB" w:rsidRPr="00FF6B94">
        <w:rPr>
          <w:rFonts w:ascii="Times New Roman" w:hAnsi="Times New Roman" w:cs="Times New Roman"/>
          <w:sz w:val="24"/>
          <w:szCs w:val="24"/>
          <w:lang w:val="en-US"/>
        </w:rPr>
        <w:t xml:space="preserve">formal political </w:t>
      </w:r>
      <w:r w:rsidRPr="00FF6B94">
        <w:rPr>
          <w:rFonts w:ascii="Times New Roman" w:hAnsi="Times New Roman" w:cs="Times New Roman"/>
          <w:sz w:val="24"/>
          <w:szCs w:val="24"/>
          <w:lang w:val="en-US"/>
        </w:rPr>
        <w:t>institutions</w:t>
      </w:r>
      <w:r w:rsidR="001A37EB" w:rsidRPr="00FF6B94">
        <w:rPr>
          <w:rFonts w:ascii="Times New Roman" w:hAnsi="Times New Roman" w:cs="Times New Roman"/>
          <w:sz w:val="24"/>
          <w:szCs w:val="24"/>
          <w:lang w:val="en-US"/>
        </w:rPr>
        <w:t xml:space="preserve"> </w:t>
      </w:r>
      <w:r w:rsidRPr="00FF6B94">
        <w:rPr>
          <w:rFonts w:ascii="Times New Roman" w:hAnsi="Times New Roman" w:cs="Times New Roman"/>
          <w:sz w:val="24"/>
          <w:szCs w:val="24"/>
          <w:lang w:val="en-US"/>
        </w:rPr>
        <w:t xml:space="preserve">in a </w:t>
      </w:r>
      <w:r w:rsidR="00A614DB" w:rsidRPr="00FF6B94">
        <w:rPr>
          <w:rFonts w:ascii="Times New Roman" w:hAnsi="Times New Roman" w:cs="Times New Roman"/>
          <w:sz w:val="24"/>
          <w:szCs w:val="24"/>
          <w:lang w:val="en-US"/>
        </w:rPr>
        <w:t xml:space="preserve">democratic </w:t>
      </w:r>
      <w:r w:rsidRPr="00FF6B94">
        <w:rPr>
          <w:rFonts w:ascii="Times New Roman" w:hAnsi="Times New Roman" w:cs="Times New Roman"/>
          <w:sz w:val="24"/>
          <w:szCs w:val="24"/>
          <w:lang w:val="en-US"/>
        </w:rPr>
        <w:t xml:space="preserve">country whose political system has long corresponded to the category of “the narrow corridor of liberty” (Acemoglu and Robinson, 2019).  Acemoglu and Robinson argue that socially productive entrepreneurship and economic growth are most likely to occur </w:t>
      </w:r>
      <w:r w:rsidR="00BF5951" w:rsidRPr="00FF6B94">
        <w:rPr>
          <w:rFonts w:ascii="Times New Roman" w:hAnsi="Times New Roman" w:cs="Times New Roman"/>
          <w:sz w:val="24"/>
          <w:szCs w:val="24"/>
          <w:lang w:val="en-US"/>
        </w:rPr>
        <w:t>under political systems</w:t>
      </w:r>
      <w:r w:rsidRPr="00FF6B94">
        <w:rPr>
          <w:rFonts w:ascii="Times New Roman" w:hAnsi="Times New Roman" w:cs="Times New Roman"/>
          <w:sz w:val="24"/>
          <w:szCs w:val="24"/>
          <w:lang w:val="en-US"/>
        </w:rPr>
        <w:t xml:space="preserve"> that occupy the narrow </w:t>
      </w:r>
      <w:r w:rsidR="00D13C38" w:rsidRPr="00FF6B94">
        <w:rPr>
          <w:rFonts w:ascii="Times New Roman" w:hAnsi="Times New Roman" w:cs="Times New Roman"/>
          <w:sz w:val="24"/>
          <w:szCs w:val="24"/>
          <w:lang w:val="en-US"/>
        </w:rPr>
        <w:t xml:space="preserve">corridor </w:t>
      </w:r>
      <w:r w:rsidRPr="00FF6B94">
        <w:rPr>
          <w:rFonts w:ascii="Times New Roman" w:hAnsi="Times New Roman" w:cs="Times New Roman"/>
          <w:sz w:val="24"/>
          <w:szCs w:val="24"/>
          <w:lang w:val="en-US"/>
        </w:rPr>
        <w:t>between “Despotic Leviathans” (i.e. overly powerful government such as Imperial China) and “Absent Leviathans” (i.e. the excessively weak governments one finds in tribal societies</w:t>
      </w:r>
      <w:r w:rsidR="00BF5951" w:rsidRPr="00FF6B94">
        <w:rPr>
          <w:rFonts w:ascii="Times New Roman" w:hAnsi="Times New Roman" w:cs="Times New Roman"/>
          <w:sz w:val="24"/>
          <w:szCs w:val="24"/>
          <w:lang w:val="en-US"/>
        </w:rPr>
        <w:t>)</w:t>
      </w:r>
      <w:r w:rsidRPr="00FF6B94">
        <w:rPr>
          <w:rFonts w:ascii="Times New Roman" w:hAnsi="Times New Roman" w:cs="Times New Roman"/>
          <w:sz w:val="24"/>
          <w:szCs w:val="24"/>
          <w:lang w:val="en-US"/>
        </w:rPr>
        <w:t>.</w:t>
      </w:r>
      <w:r w:rsidR="00B56C91" w:rsidRPr="00FF6B94">
        <w:rPr>
          <w:rFonts w:ascii="Times New Roman" w:hAnsi="Times New Roman" w:cs="Times New Roman"/>
          <w:sz w:val="24"/>
          <w:szCs w:val="24"/>
          <w:lang w:val="en-US"/>
        </w:rPr>
        <w:t xml:space="preserve"> We need more research on how shifting norms and values interact with political institutions in non-democratic countries so as to influence the incentives to engage in different types of entrepreneurship</w:t>
      </w:r>
      <w:r w:rsidR="00BF5951" w:rsidRPr="00FF6B94">
        <w:rPr>
          <w:rFonts w:ascii="Times New Roman" w:hAnsi="Times New Roman" w:cs="Times New Roman"/>
          <w:sz w:val="24"/>
          <w:szCs w:val="24"/>
          <w:lang w:val="en-US"/>
        </w:rPr>
        <w:t xml:space="preserve"> (Johansson &amp; Feng, 2016)</w:t>
      </w:r>
      <w:r w:rsidR="006359DA" w:rsidRPr="00FF6B94">
        <w:rPr>
          <w:rFonts w:ascii="Times New Roman" w:hAnsi="Times New Roman" w:cs="Times New Roman"/>
          <w:sz w:val="24"/>
          <w:szCs w:val="24"/>
          <w:lang w:val="en-US"/>
        </w:rPr>
        <w:t>.</w:t>
      </w:r>
      <w:r w:rsidR="00BF5951" w:rsidRPr="00FF6B94">
        <w:rPr>
          <w:rFonts w:ascii="Times New Roman" w:hAnsi="Times New Roman" w:cs="Times New Roman"/>
          <w:sz w:val="24"/>
          <w:szCs w:val="24"/>
          <w:lang w:val="en-US"/>
        </w:rPr>
        <w:t xml:space="preserve"> </w:t>
      </w:r>
      <w:r w:rsidRPr="00FF6B94">
        <w:rPr>
          <w:rFonts w:ascii="Times New Roman" w:hAnsi="Times New Roman" w:cs="Times New Roman"/>
          <w:sz w:val="24"/>
          <w:szCs w:val="24"/>
          <w:lang w:val="en-US"/>
        </w:rPr>
        <w:t xml:space="preserve"> </w:t>
      </w:r>
    </w:p>
    <w:p w14:paraId="6B9ED03E" w14:textId="6CAF6FB4" w:rsidR="00646192" w:rsidRPr="0018163E" w:rsidRDefault="00646192" w:rsidP="00646192">
      <w:pPr>
        <w:pStyle w:val="Heading1"/>
        <w:rPr>
          <w:rFonts w:ascii="Times New Roman" w:hAnsi="Times New Roman" w:cs="Times New Roman"/>
          <w:sz w:val="24"/>
          <w:szCs w:val="24"/>
          <w:lang w:val="en-US"/>
        </w:rPr>
      </w:pPr>
      <w:r w:rsidRPr="0018163E">
        <w:rPr>
          <w:rFonts w:ascii="Times New Roman" w:hAnsi="Times New Roman" w:cs="Times New Roman"/>
          <w:sz w:val="24"/>
          <w:szCs w:val="24"/>
          <w:lang w:val="en-US"/>
        </w:rPr>
        <w:t>References Cited</w:t>
      </w:r>
    </w:p>
    <w:p w14:paraId="44539001" w14:textId="2E139B89" w:rsidR="00AE2A52" w:rsidRPr="00AE2A52" w:rsidRDefault="00182EAD" w:rsidP="00AE2A52">
      <w:pPr>
        <w:spacing w:line="240" w:lineRule="auto"/>
        <w:rPr>
          <w:rFonts w:ascii="Times New Roman" w:hAnsi="Times New Roman" w:cs="Times New Roman"/>
          <w:sz w:val="24"/>
          <w:szCs w:val="24"/>
        </w:rPr>
      </w:pPr>
      <w:r w:rsidRPr="0018163E">
        <w:rPr>
          <w:rFonts w:ascii="Times New Roman" w:eastAsia="Arial Unicode MS" w:hAnsi="Times New Roman" w:cs="Times New Roman"/>
          <w:color w:val="000000"/>
          <w:sz w:val="24"/>
          <w:szCs w:val="24"/>
          <w:shd w:val="clear" w:color="auto" w:fill="FFFFFF"/>
          <w:lang w:val="en-US"/>
        </w:rPr>
        <w:t> </w:t>
      </w:r>
    </w:p>
    <w:p w14:paraId="54C848DC" w14:textId="77777777" w:rsidR="00AE2A52" w:rsidRPr="0018163E" w:rsidRDefault="00AE2A52" w:rsidP="008E323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Acemoglu, D., &amp; Robinson, J. A. (2019). </w:t>
      </w:r>
      <w:r w:rsidRPr="0018163E">
        <w:rPr>
          <w:rFonts w:ascii="Times New Roman" w:hAnsi="Times New Roman" w:cs="Times New Roman"/>
          <w:i/>
          <w:iCs/>
          <w:color w:val="222222"/>
          <w:sz w:val="24"/>
          <w:szCs w:val="24"/>
          <w:shd w:val="clear" w:color="auto" w:fill="FFFFFF"/>
          <w:lang w:val="en-US"/>
        </w:rPr>
        <w:t>The Narrow Corridor: How Nations Struggle for Liberty</w:t>
      </w:r>
      <w:r w:rsidRPr="0018163E">
        <w:rPr>
          <w:rFonts w:ascii="Times New Roman" w:hAnsi="Times New Roman" w:cs="Times New Roman"/>
          <w:color w:val="222222"/>
          <w:sz w:val="24"/>
          <w:szCs w:val="24"/>
          <w:shd w:val="clear" w:color="auto" w:fill="FFFFFF"/>
          <w:lang w:val="en-US"/>
        </w:rPr>
        <w:t>. Penguin UK.</w:t>
      </w:r>
    </w:p>
    <w:p w14:paraId="229FF93D" w14:textId="05499D2E" w:rsidR="00AE2A52"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Acemoglu, D., Johnson, S., &amp; Robinson, J. A. (2001). The colonial origins of comparative development: An empirical investigation. </w:t>
      </w:r>
      <w:r w:rsidRPr="0018163E">
        <w:rPr>
          <w:rFonts w:ascii="Times New Roman" w:hAnsi="Times New Roman" w:cs="Times New Roman"/>
          <w:i/>
          <w:iCs/>
          <w:sz w:val="24"/>
          <w:szCs w:val="24"/>
          <w:shd w:val="clear" w:color="auto" w:fill="FFFFFF"/>
          <w:lang w:val="en-US"/>
        </w:rPr>
        <w:t>American economic review</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91</w:t>
      </w:r>
      <w:r w:rsidRPr="0018163E">
        <w:rPr>
          <w:rFonts w:ascii="Times New Roman" w:hAnsi="Times New Roman" w:cs="Times New Roman"/>
          <w:sz w:val="24"/>
          <w:szCs w:val="24"/>
          <w:shd w:val="clear" w:color="auto" w:fill="FFFFFF"/>
          <w:lang w:val="en-US"/>
        </w:rPr>
        <w:t>(5), 1369-1401.</w:t>
      </w:r>
    </w:p>
    <w:p w14:paraId="741FA335" w14:textId="0FB3AC10" w:rsidR="00C57AB4" w:rsidRPr="0018163E" w:rsidRDefault="00C57AB4" w:rsidP="00BC1290">
      <w:pPr>
        <w:pStyle w:val="CommentText"/>
        <w:rPr>
          <w:rFonts w:ascii="Times New Roman" w:hAnsi="Times New Roman" w:cs="Times New Roman"/>
          <w:sz w:val="24"/>
          <w:szCs w:val="24"/>
          <w:shd w:val="clear" w:color="auto" w:fill="FFFFFF"/>
          <w:lang w:val="en-US"/>
        </w:rPr>
      </w:pPr>
      <w:r w:rsidRPr="00C57AB4">
        <w:rPr>
          <w:rFonts w:ascii="Times New Roman" w:hAnsi="Times New Roman" w:cs="Times New Roman"/>
          <w:sz w:val="24"/>
          <w:szCs w:val="24"/>
          <w:shd w:val="clear" w:color="auto" w:fill="FFFFFF"/>
        </w:rPr>
        <w:t>Anderson, G. M., Shughart, W. F., &amp; Tollison, R. D. (1989). On the incentives of judges to enforce legislative wealth transfers. </w:t>
      </w:r>
      <w:r w:rsidRPr="00C57AB4">
        <w:rPr>
          <w:rFonts w:ascii="Times New Roman" w:hAnsi="Times New Roman" w:cs="Times New Roman"/>
          <w:i/>
          <w:iCs/>
          <w:sz w:val="24"/>
          <w:szCs w:val="24"/>
          <w:shd w:val="clear" w:color="auto" w:fill="FFFFFF"/>
        </w:rPr>
        <w:t>The Journal of Law and Economics</w:t>
      </w:r>
      <w:r w:rsidRPr="00C57AB4">
        <w:rPr>
          <w:rFonts w:ascii="Times New Roman" w:hAnsi="Times New Roman" w:cs="Times New Roman"/>
          <w:sz w:val="24"/>
          <w:szCs w:val="24"/>
          <w:shd w:val="clear" w:color="auto" w:fill="FFFFFF"/>
        </w:rPr>
        <w:t>, </w:t>
      </w:r>
      <w:r w:rsidRPr="00C57AB4">
        <w:rPr>
          <w:rFonts w:ascii="Times New Roman" w:hAnsi="Times New Roman" w:cs="Times New Roman"/>
          <w:i/>
          <w:iCs/>
          <w:sz w:val="24"/>
          <w:szCs w:val="24"/>
          <w:shd w:val="clear" w:color="auto" w:fill="FFFFFF"/>
        </w:rPr>
        <w:t>32</w:t>
      </w:r>
      <w:r w:rsidRPr="00C57AB4">
        <w:rPr>
          <w:rFonts w:ascii="Times New Roman" w:hAnsi="Times New Roman" w:cs="Times New Roman"/>
          <w:sz w:val="24"/>
          <w:szCs w:val="24"/>
          <w:shd w:val="clear" w:color="auto" w:fill="FFFFFF"/>
        </w:rPr>
        <w:t>(1), 215-228.</w:t>
      </w:r>
    </w:p>
    <w:p w14:paraId="4464B8BF"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Antony, J., Klarl, T., &amp; Lehmann, E. E. (2017). Productive and harmful entrepreneurship in a knowledge economy. </w:t>
      </w:r>
      <w:r w:rsidRPr="0018163E">
        <w:rPr>
          <w:rFonts w:ascii="Times New Roman" w:hAnsi="Times New Roman" w:cs="Times New Roman"/>
          <w:i/>
          <w:iCs/>
          <w:color w:val="222222"/>
          <w:sz w:val="24"/>
          <w:szCs w:val="24"/>
          <w:shd w:val="clear" w:color="auto" w:fill="FFFFFF"/>
          <w:lang w:val="en-US"/>
        </w:rPr>
        <w:t>Small Business Economics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49</w:t>
      </w:r>
      <w:r w:rsidRPr="0018163E">
        <w:rPr>
          <w:rFonts w:ascii="Times New Roman" w:hAnsi="Times New Roman" w:cs="Times New Roman"/>
          <w:color w:val="222222"/>
          <w:sz w:val="24"/>
          <w:szCs w:val="24"/>
          <w:shd w:val="clear" w:color="auto" w:fill="FFFFFF"/>
          <w:lang w:val="en-US"/>
        </w:rPr>
        <w:t>(1), 189-202.</w:t>
      </w:r>
    </w:p>
    <w:p w14:paraId="75EC880D" w14:textId="4BE9C863" w:rsidR="00AE2A52" w:rsidRDefault="00AE2A52" w:rsidP="008E323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Arruñada, B. (2009). Specialization and rent seeking in moral enforcement: The case of confession. </w:t>
      </w:r>
      <w:r w:rsidRPr="0018163E">
        <w:rPr>
          <w:rFonts w:ascii="Times New Roman" w:hAnsi="Times New Roman" w:cs="Times New Roman"/>
          <w:i/>
          <w:iCs/>
          <w:color w:val="222222"/>
          <w:sz w:val="24"/>
          <w:szCs w:val="24"/>
          <w:shd w:val="clear" w:color="auto" w:fill="FFFFFF"/>
          <w:lang w:val="en-US"/>
        </w:rPr>
        <w:t>Journal for the Scientific Study of Religion</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48</w:t>
      </w:r>
      <w:r w:rsidRPr="0018163E">
        <w:rPr>
          <w:rFonts w:ascii="Times New Roman" w:hAnsi="Times New Roman" w:cs="Times New Roman"/>
          <w:color w:val="222222"/>
          <w:sz w:val="24"/>
          <w:szCs w:val="24"/>
          <w:shd w:val="clear" w:color="auto" w:fill="FFFFFF"/>
          <w:lang w:val="en-US"/>
        </w:rPr>
        <w:t>(3), 443-461.</w:t>
      </w:r>
    </w:p>
    <w:p w14:paraId="62B96DFB" w14:textId="5060A269" w:rsidR="00D40E8D" w:rsidRDefault="00D40E8D" w:rsidP="008E3237">
      <w:pPr>
        <w:pStyle w:val="CommentText"/>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A</w:t>
      </w:r>
      <w:r w:rsidRPr="00D40E8D">
        <w:rPr>
          <w:rFonts w:ascii="Times New Roman" w:hAnsi="Times New Roman" w:cs="Times New Roman"/>
          <w:color w:val="222222"/>
          <w:sz w:val="24"/>
          <w:szCs w:val="24"/>
          <w:shd w:val="clear" w:color="auto" w:fill="FFFFFF"/>
          <w:lang w:val="en-US"/>
        </w:rPr>
        <w:t xml:space="preserve">udretsch, D. B., &amp; Moog, P. (2022). Democracy and entrepreneurship. </w:t>
      </w:r>
      <w:r w:rsidRPr="00CA78EA">
        <w:rPr>
          <w:rFonts w:ascii="Times New Roman" w:hAnsi="Times New Roman" w:cs="Times New Roman"/>
          <w:i/>
          <w:color w:val="222222"/>
          <w:sz w:val="24"/>
          <w:szCs w:val="24"/>
          <w:shd w:val="clear" w:color="auto" w:fill="FFFFFF"/>
          <w:lang w:val="en-US"/>
        </w:rPr>
        <w:t xml:space="preserve">Entrepreneurship Theory and Practice, </w:t>
      </w:r>
      <w:r w:rsidRPr="00D40E8D">
        <w:rPr>
          <w:rFonts w:ascii="Times New Roman" w:hAnsi="Times New Roman" w:cs="Times New Roman"/>
          <w:color w:val="222222"/>
          <w:sz w:val="24"/>
          <w:szCs w:val="24"/>
          <w:shd w:val="clear" w:color="auto" w:fill="FFFFFF"/>
          <w:lang w:val="en-US"/>
        </w:rPr>
        <w:t>46(2), 368-392.</w:t>
      </w:r>
    </w:p>
    <w:p w14:paraId="26437980" w14:textId="0E3BB420" w:rsidR="001B46BC" w:rsidRPr="0018163E" w:rsidRDefault="001B46BC" w:rsidP="008E3237">
      <w:pPr>
        <w:pStyle w:val="CommentText"/>
        <w:rPr>
          <w:rFonts w:ascii="Times New Roman" w:hAnsi="Times New Roman" w:cs="Times New Roman"/>
          <w:color w:val="222222"/>
          <w:sz w:val="24"/>
          <w:szCs w:val="24"/>
          <w:shd w:val="clear" w:color="auto" w:fill="FFFFFF"/>
          <w:lang w:val="en-US"/>
        </w:rPr>
      </w:pPr>
      <w:r w:rsidRPr="001B46BC">
        <w:rPr>
          <w:rFonts w:ascii="Times New Roman" w:hAnsi="Times New Roman" w:cs="Times New Roman"/>
          <w:color w:val="222222"/>
          <w:sz w:val="24"/>
          <w:szCs w:val="24"/>
          <w:shd w:val="clear" w:color="auto" w:fill="FFFFFF"/>
        </w:rPr>
        <w:t>Bailey, J. B., &amp; Thomas, D. W. (2017). Regulating away competition: The effect of regulation on entrepreneurship and employment. </w:t>
      </w:r>
      <w:r w:rsidRPr="001B46BC">
        <w:rPr>
          <w:rFonts w:ascii="Times New Roman" w:hAnsi="Times New Roman" w:cs="Times New Roman"/>
          <w:i/>
          <w:iCs/>
          <w:color w:val="222222"/>
          <w:sz w:val="24"/>
          <w:szCs w:val="24"/>
          <w:shd w:val="clear" w:color="auto" w:fill="FFFFFF"/>
        </w:rPr>
        <w:t>Journal of Regulatory Economics</w:t>
      </w:r>
      <w:r w:rsidRPr="001B46BC">
        <w:rPr>
          <w:rFonts w:ascii="Times New Roman" w:hAnsi="Times New Roman" w:cs="Times New Roman"/>
          <w:color w:val="222222"/>
          <w:sz w:val="24"/>
          <w:szCs w:val="24"/>
          <w:shd w:val="clear" w:color="auto" w:fill="FFFFFF"/>
        </w:rPr>
        <w:t>, </w:t>
      </w:r>
      <w:r w:rsidRPr="001B46BC">
        <w:rPr>
          <w:rFonts w:ascii="Times New Roman" w:hAnsi="Times New Roman" w:cs="Times New Roman"/>
          <w:i/>
          <w:iCs/>
          <w:color w:val="222222"/>
          <w:sz w:val="24"/>
          <w:szCs w:val="24"/>
          <w:shd w:val="clear" w:color="auto" w:fill="FFFFFF"/>
        </w:rPr>
        <w:t>52</w:t>
      </w:r>
      <w:r w:rsidRPr="001B46BC">
        <w:rPr>
          <w:rFonts w:ascii="Times New Roman" w:hAnsi="Times New Roman" w:cs="Times New Roman"/>
          <w:color w:val="222222"/>
          <w:sz w:val="24"/>
          <w:szCs w:val="24"/>
          <w:shd w:val="clear" w:color="auto" w:fill="FFFFFF"/>
        </w:rPr>
        <w:t>(3), 237-254.</w:t>
      </w:r>
    </w:p>
    <w:p w14:paraId="0E2C61F9" w14:textId="77777777" w:rsidR="00AE2A52" w:rsidRPr="0018163E" w:rsidRDefault="00AE2A52" w:rsidP="00DF2D59">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Balogh, B. (2009). </w:t>
      </w:r>
      <w:r w:rsidRPr="0018163E">
        <w:rPr>
          <w:rFonts w:ascii="Times New Roman" w:hAnsi="Times New Roman" w:cs="Times New Roman"/>
          <w:i/>
          <w:iCs/>
          <w:color w:val="222222"/>
          <w:sz w:val="24"/>
          <w:szCs w:val="24"/>
          <w:shd w:val="clear" w:color="auto" w:fill="FFFFFF"/>
          <w:lang w:val="en-US"/>
        </w:rPr>
        <w:t>A government out of sight: The mystery of national authority in nineteenth-century America</w:t>
      </w:r>
      <w:r w:rsidRPr="0018163E">
        <w:rPr>
          <w:rFonts w:ascii="Times New Roman" w:hAnsi="Times New Roman" w:cs="Times New Roman"/>
          <w:color w:val="222222"/>
          <w:sz w:val="24"/>
          <w:szCs w:val="24"/>
          <w:shd w:val="clear" w:color="auto" w:fill="FFFFFF"/>
          <w:lang w:val="en-US"/>
        </w:rPr>
        <w:t>. Cambridge University Press.</w:t>
      </w:r>
    </w:p>
    <w:p w14:paraId="2B79AB8D"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Barnett, R. E. (2013). </w:t>
      </w:r>
      <w:r w:rsidRPr="0018163E">
        <w:rPr>
          <w:rFonts w:ascii="Times New Roman" w:hAnsi="Times New Roman" w:cs="Times New Roman"/>
          <w:i/>
          <w:iCs/>
          <w:color w:val="222222"/>
          <w:sz w:val="24"/>
          <w:szCs w:val="24"/>
          <w:shd w:val="clear" w:color="auto" w:fill="FFFFFF"/>
          <w:lang w:val="en-US"/>
        </w:rPr>
        <w:t>Restoring the Lost Constitution: The Presumption of Liberty-Updated Edition</w:t>
      </w:r>
      <w:r w:rsidRPr="0018163E">
        <w:rPr>
          <w:rFonts w:ascii="Times New Roman" w:hAnsi="Times New Roman" w:cs="Times New Roman"/>
          <w:color w:val="222222"/>
          <w:sz w:val="24"/>
          <w:szCs w:val="24"/>
          <w:shd w:val="clear" w:color="auto" w:fill="FFFFFF"/>
          <w:lang w:val="en-US"/>
        </w:rPr>
        <w:t>. Princeton University Press.</w:t>
      </w:r>
    </w:p>
    <w:p w14:paraId="75B7072D" w14:textId="063E2760" w:rsidR="00AE2A52" w:rsidRPr="005F0FE2" w:rsidRDefault="00AE2A52" w:rsidP="00BC1290">
      <w:pPr>
        <w:pStyle w:val="CommentText"/>
        <w:rPr>
          <w:rFonts w:ascii="Times New Roman" w:hAnsi="Times New Roman" w:cs="Times New Roman"/>
          <w:sz w:val="24"/>
          <w:szCs w:val="24"/>
          <w:shd w:val="clear" w:color="auto" w:fill="FFFFFF"/>
          <w:lang w:val="en-US"/>
        </w:rPr>
      </w:pPr>
      <w:r w:rsidRPr="005F0FE2">
        <w:rPr>
          <w:rFonts w:ascii="Times New Roman" w:hAnsi="Times New Roman" w:cs="Times New Roman"/>
          <w:sz w:val="24"/>
          <w:szCs w:val="24"/>
          <w:shd w:val="clear" w:color="auto" w:fill="FFFFFF"/>
          <w:lang w:val="en-US"/>
        </w:rPr>
        <w:t>Barnett, R. E. (2018). After All These Years, Lochner Was Not Crazy-It Was Good. </w:t>
      </w:r>
      <w:r w:rsidRPr="005F0FE2">
        <w:rPr>
          <w:rFonts w:ascii="Times New Roman" w:hAnsi="Times New Roman" w:cs="Times New Roman"/>
          <w:i/>
          <w:iCs/>
          <w:sz w:val="24"/>
          <w:szCs w:val="24"/>
          <w:shd w:val="clear" w:color="auto" w:fill="FFFFFF"/>
          <w:lang w:val="en-US"/>
        </w:rPr>
        <w:t>Geo</w:t>
      </w:r>
      <w:r w:rsidR="00C67F53" w:rsidRPr="005F0FE2">
        <w:rPr>
          <w:rFonts w:ascii="Times New Roman" w:hAnsi="Times New Roman" w:cs="Times New Roman"/>
          <w:i/>
          <w:iCs/>
          <w:sz w:val="24"/>
          <w:szCs w:val="24"/>
          <w:shd w:val="clear" w:color="auto" w:fill="FFFFFF"/>
          <w:lang w:val="en-US"/>
        </w:rPr>
        <w:t>rgetown Journal of Law</w:t>
      </w:r>
      <w:r w:rsidRPr="005F0FE2">
        <w:rPr>
          <w:rFonts w:ascii="Times New Roman" w:hAnsi="Times New Roman" w:cs="Times New Roman"/>
          <w:i/>
          <w:iCs/>
          <w:sz w:val="24"/>
          <w:szCs w:val="24"/>
          <w:shd w:val="clear" w:color="auto" w:fill="FFFFFF"/>
          <w:lang w:val="en-US"/>
        </w:rPr>
        <w:t xml:space="preserve"> </w:t>
      </w:r>
      <w:r w:rsidR="00C67F53" w:rsidRPr="005F0FE2">
        <w:rPr>
          <w:rFonts w:ascii="Times New Roman" w:hAnsi="Times New Roman" w:cs="Times New Roman"/>
          <w:i/>
          <w:iCs/>
          <w:sz w:val="24"/>
          <w:szCs w:val="24"/>
          <w:shd w:val="clear" w:color="auto" w:fill="FFFFFF"/>
          <w:lang w:val="en-US"/>
        </w:rPr>
        <w:t>and</w:t>
      </w:r>
      <w:r w:rsidRPr="005F0FE2">
        <w:rPr>
          <w:rFonts w:ascii="Times New Roman" w:hAnsi="Times New Roman" w:cs="Times New Roman"/>
          <w:i/>
          <w:iCs/>
          <w:sz w:val="24"/>
          <w:szCs w:val="24"/>
          <w:shd w:val="clear" w:color="auto" w:fill="FFFFFF"/>
          <w:lang w:val="en-US"/>
        </w:rPr>
        <w:t xml:space="preserve"> Pub</w:t>
      </w:r>
      <w:r w:rsidR="00C67F53" w:rsidRPr="005F0FE2">
        <w:rPr>
          <w:rFonts w:ascii="Times New Roman" w:hAnsi="Times New Roman" w:cs="Times New Roman"/>
          <w:i/>
          <w:iCs/>
          <w:sz w:val="24"/>
          <w:szCs w:val="24"/>
          <w:shd w:val="clear" w:color="auto" w:fill="FFFFFF"/>
          <w:lang w:val="en-US"/>
        </w:rPr>
        <w:t>lic Policy</w:t>
      </w:r>
      <w:r w:rsidRPr="005F0FE2">
        <w:rPr>
          <w:rFonts w:ascii="Times New Roman" w:hAnsi="Times New Roman" w:cs="Times New Roman"/>
          <w:sz w:val="24"/>
          <w:szCs w:val="24"/>
          <w:shd w:val="clear" w:color="auto" w:fill="FFFFFF"/>
          <w:lang w:val="en-US"/>
        </w:rPr>
        <w:t>, </w:t>
      </w:r>
      <w:r w:rsidRPr="005F0FE2">
        <w:rPr>
          <w:rFonts w:ascii="Times New Roman" w:hAnsi="Times New Roman" w:cs="Times New Roman"/>
          <w:i/>
          <w:iCs/>
          <w:sz w:val="24"/>
          <w:szCs w:val="24"/>
          <w:shd w:val="clear" w:color="auto" w:fill="FFFFFF"/>
          <w:lang w:val="en-US"/>
        </w:rPr>
        <w:t>16</w:t>
      </w:r>
      <w:r w:rsidRPr="005F0FE2">
        <w:rPr>
          <w:rFonts w:ascii="Times New Roman" w:hAnsi="Times New Roman" w:cs="Times New Roman"/>
          <w:sz w:val="24"/>
          <w:szCs w:val="24"/>
          <w:shd w:val="clear" w:color="auto" w:fill="FFFFFF"/>
          <w:lang w:val="en-US"/>
        </w:rPr>
        <w:t>, 437.</w:t>
      </w:r>
    </w:p>
    <w:p w14:paraId="7DF60339" w14:textId="49A7400D" w:rsidR="00FD5712" w:rsidRPr="0018163E" w:rsidRDefault="00FD5712" w:rsidP="00BC1290">
      <w:pPr>
        <w:pStyle w:val="CommentText"/>
        <w:rPr>
          <w:rFonts w:ascii="Times New Roman" w:hAnsi="Times New Roman" w:cs="Times New Roman"/>
          <w:color w:val="222222"/>
          <w:sz w:val="24"/>
          <w:szCs w:val="24"/>
          <w:shd w:val="clear" w:color="auto" w:fill="FFFFFF"/>
          <w:lang w:val="en-US"/>
        </w:rPr>
      </w:pPr>
      <w:r w:rsidRPr="00FD5712">
        <w:rPr>
          <w:rFonts w:ascii="Times New Roman" w:hAnsi="Times New Roman" w:cs="Times New Roman"/>
          <w:color w:val="222222"/>
          <w:sz w:val="24"/>
          <w:szCs w:val="24"/>
          <w:shd w:val="clear" w:color="auto" w:fill="FFFFFF"/>
        </w:rPr>
        <w:t>Barnett, R. E., &amp; Blackman, J. (2019). </w:t>
      </w:r>
      <w:r w:rsidRPr="00FD5712">
        <w:rPr>
          <w:rFonts w:ascii="Times New Roman" w:hAnsi="Times New Roman" w:cs="Times New Roman"/>
          <w:i/>
          <w:iCs/>
          <w:color w:val="222222"/>
          <w:sz w:val="24"/>
          <w:szCs w:val="24"/>
          <w:shd w:val="clear" w:color="auto" w:fill="FFFFFF"/>
        </w:rPr>
        <w:t>An introduction to constitutional law: 100 Supreme Court cases everyone should know</w:t>
      </w:r>
      <w:r w:rsidRPr="00FD5712">
        <w:rPr>
          <w:rFonts w:ascii="Times New Roman" w:hAnsi="Times New Roman" w:cs="Times New Roman"/>
          <w:color w:val="222222"/>
          <w:sz w:val="24"/>
          <w:szCs w:val="24"/>
          <w:shd w:val="clear" w:color="auto" w:fill="FFFFFF"/>
        </w:rPr>
        <w:t>. Aspen Publishers.</w:t>
      </w:r>
    </w:p>
    <w:p w14:paraId="0142A290" w14:textId="74631340" w:rsidR="00FD5712" w:rsidRPr="0018163E" w:rsidRDefault="00AE2A52" w:rsidP="00E23F9C">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Bartels, B. L., &amp; Johnston, C. D. (2020). </w:t>
      </w:r>
      <w:r w:rsidRPr="0018163E">
        <w:rPr>
          <w:rFonts w:ascii="Times New Roman" w:hAnsi="Times New Roman" w:cs="Times New Roman"/>
          <w:i/>
          <w:iCs/>
          <w:color w:val="222222"/>
          <w:sz w:val="24"/>
          <w:szCs w:val="24"/>
          <w:shd w:val="clear" w:color="auto" w:fill="FFFFFF"/>
          <w:lang w:val="en-US"/>
        </w:rPr>
        <w:t>Curbing the Court: Why the Public Constrains Judicial Independence</w:t>
      </w:r>
      <w:r w:rsidRPr="0018163E">
        <w:rPr>
          <w:rFonts w:ascii="Times New Roman" w:hAnsi="Times New Roman" w:cs="Times New Roman"/>
          <w:color w:val="222222"/>
          <w:sz w:val="24"/>
          <w:szCs w:val="24"/>
          <w:shd w:val="clear" w:color="auto" w:fill="FFFFFF"/>
          <w:lang w:val="en-US"/>
        </w:rPr>
        <w:t>. Cambridge University Press.</w:t>
      </w:r>
    </w:p>
    <w:p w14:paraId="25759724" w14:textId="5ABBD7A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Baumol, W. J. (199</w:t>
      </w:r>
      <w:r>
        <w:rPr>
          <w:rFonts w:ascii="Times New Roman" w:hAnsi="Times New Roman" w:cs="Times New Roman"/>
          <w:sz w:val="24"/>
          <w:szCs w:val="24"/>
          <w:shd w:val="clear" w:color="auto" w:fill="FFFFFF"/>
          <w:lang w:val="en-US"/>
        </w:rPr>
        <w:t>0</w:t>
      </w:r>
      <w:r w:rsidRPr="0018163E">
        <w:rPr>
          <w:rFonts w:ascii="Times New Roman" w:hAnsi="Times New Roman" w:cs="Times New Roman"/>
          <w:sz w:val="24"/>
          <w:szCs w:val="24"/>
          <w:shd w:val="clear" w:color="auto" w:fill="FFFFFF"/>
          <w:lang w:val="en-US"/>
        </w:rPr>
        <w:t>). Entrepreneurship: Productive, unproductive, and destructive. </w:t>
      </w:r>
      <w:r w:rsidRPr="0018163E">
        <w:rPr>
          <w:rFonts w:ascii="Times New Roman" w:hAnsi="Times New Roman" w:cs="Times New Roman"/>
          <w:i/>
          <w:iCs/>
          <w:sz w:val="24"/>
          <w:szCs w:val="24"/>
          <w:shd w:val="clear" w:color="auto" w:fill="FFFFFF"/>
          <w:lang w:val="en-US"/>
        </w:rPr>
        <w:t xml:space="preserve">Journal of </w:t>
      </w:r>
      <w:r>
        <w:rPr>
          <w:rFonts w:ascii="Times New Roman" w:hAnsi="Times New Roman" w:cs="Times New Roman"/>
          <w:i/>
          <w:iCs/>
          <w:sz w:val="24"/>
          <w:szCs w:val="24"/>
          <w:shd w:val="clear" w:color="auto" w:fill="FFFFFF"/>
          <w:lang w:val="en-US"/>
        </w:rPr>
        <w:t xml:space="preserve">Political </w:t>
      </w:r>
      <w:r w:rsidR="004077FD">
        <w:rPr>
          <w:rFonts w:ascii="Times New Roman" w:hAnsi="Times New Roman" w:cs="Times New Roman"/>
          <w:i/>
          <w:iCs/>
          <w:sz w:val="24"/>
          <w:szCs w:val="24"/>
          <w:shd w:val="clear" w:color="auto" w:fill="FFFFFF"/>
          <w:lang w:val="en-US"/>
        </w:rPr>
        <w:t>Economy,</w:t>
      </w:r>
      <w:r w:rsidRPr="0018163E">
        <w:rPr>
          <w:rFonts w:ascii="Times New Roman" w:hAnsi="Times New Roman" w:cs="Times New Roman"/>
          <w:sz w:val="24"/>
          <w:szCs w:val="24"/>
          <w:shd w:val="clear" w:color="auto" w:fill="FFFFFF"/>
          <w:lang w:val="en-US"/>
        </w:rPr>
        <w:t> </w:t>
      </w:r>
      <w:r>
        <w:rPr>
          <w:rFonts w:ascii="Times New Roman" w:hAnsi="Times New Roman" w:cs="Times New Roman"/>
          <w:i/>
          <w:iCs/>
          <w:sz w:val="24"/>
          <w:szCs w:val="24"/>
          <w:shd w:val="clear" w:color="auto" w:fill="FFFFFF"/>
          <w:lang w:val="en-US"/>
        </w:rPr>
        <w:t>98</w:t>
      </w:r>
      <w:r w:rsidRPr="0018163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5</w:t>
      </w:r>
      <w:r w:rsidRPr="0018163E">
        <w:rPr>
          <w:rFonts w:ascii="Times New Roman" w:hAnsi="Times New Roman" w:cs="Times New Roman"/>
          <w:sz w:val="24"/>
          <w:szCs w:val="24"/>
          <w:shd w:val="clear" w:color="auto" w:fill="FFFFFF"/>
          <w:lang w:val="en-US"/>
        </w:rPr>
        <w:t xml:space="preserve">), </w:t>
      </w:r>
      <w:r w:rsidRPr="006275D9">
        <w:rPr>
          <w:rFonts w:ascii="Times New Roman" w:hAnsi="Times New Roman" w:cs="Times New Roman"/>
          <w:sz w:val="24"/>
          <w:szCs w:val="24"/>
          <w:shd w:val="clear" w:color="auto" w:fill="FFFFFF"/>
          <w:lang w:val="en-US"/>
        </w:rPr>
        <w:t>893-921</w:t>
      </w:r>
    </w:p>
    <w:p w14:paraId="57D199CC"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Bernstein, D. E. (2005). Lochner v. New York: A Centennial Retrospective. </w:t>
      </w:r>
      <w:r w:rsidRPr="0018163E">
        <w:rPr>
          <w:rFonts w:ascii="Times New Roman" w:hAnsi="Times New Roman" w:cs="Times New Roman"/>
          <w:i/>
          <w:iCs/>
          <w:color w:val="222222"/>
          <w:sz w:val="24"/>
          <w:szCs w:val="24"/>
          <w:shd w:val="clear" w:color="auto" w:fill="FFFFFF"/>
          <w:lang w:val="en-US"/>
        </w:rPr>
        <w:t>Wash</w:t>
      </w:r>
      <w:r>
        <w:rPr>
          <w:rFonts w:ascii="Times New Roman" w:hAnsi="Times New Roman" w:cs="Times New Roman"/>
          <w:i/>
          <w:iCs/>
          <w:color w:val="222222"/>
          <w:sz w:val="24"/>
          <w:szCs w:val="24"/>
          <w:shd w:val="clear" w:color="auto" w:fill="FFFFFF"/>
          <w:lang w:val="en-US"/>
        </w:rPr>
        <w:t>ington</w:t>
      </w:r>
      <w:r w:rsidRPr="0018163E">
        <w:rPr>
          <w:rFonts w:ascii="Times New Roman" w:hAnsi="Times New Roman" w:cs="Times New Roman"/>
          <w:i/>
          <w:iCs/>
          <w:color w:val="222222"/>
          <w:sz w:val="24"/>
          <w:szCs w:val="24"/>
          <w:shd w:val="clear" w:color="auto" w:fill="FFFFFF"/>
          <w:lang w:val="en-US"/>
        </w:rPr>
        <w:t xml:space="preserve"> U</w:t>
      </w:r>
      <w:r>
        <w:rPr>
          <w:rFonts w:ascii="Times New Roman" w:hAnsi="Times New Roman" w:cs="Times New Roman"/>
          <w:i/>
          <w:iCs/>
          <w:color w:val="222222"/>
          <w:sz w:val="24"/>
          <w:szCs w:val="24"/>
          <w:shd w:val="clear" w:color="auto" w:fill="FFFFFF"/>
          <w:lang w:val="en-US"/>
        </w:rPr>
        <w:t xml:space="preserve">niversity </w:t>
      </w:r>
      <w:r w:rsidRPr="0018163E">
        <w:rPr>
          <w:rFonts w:ascii="Times New Roman" w:hAnsi="Times New Roman" w:cs="Times New Roman"/>
          <w:i/>
          <w:iCs/>
          <w:color w:val="222222"/>
          <w:sz w:val="24"/>
          <w:szCs w:val="24"/>
          <w:shd w:val="clear" w:color="auto" w:fill="FFFFFF"/>
          <w:lang w:val="en-US"/>
        </w:rPr>
        <w:t>L</w:t>
      </w:r>
      <w:r>
        <w:rPr>
          <w:rFonts w:ascii="Times New Roman" w:hAnsi="Times New Roman" w:cs="Times New Roman"/>
          <w:i/>
          <w:iCs/>
          <w:color w:val="222222"/>
          <w:sz w:val="24"/>
          <w:szCs w:val="24"/>
          <w:shd w:val="clear" w:color="auto" w:fill="FFFFFF"/>
          <w:lang w:val="en-US"/>
        </w:rPr>
        <w:t xml:space="preserve">aw </w:t>
      </w:r>
      <w:r w:rsidRPr="0018163E">
        <w:rPr>
          <w:rFonts w:ascii="Times New Roman" w:hAnsi="Times New Roman" w:cs="Times New Roman"/>
          <w:i/>
          <w:iCs/>
          <w:color w:val="222222"/>
          <w:sz w:val="24"/>
          <w:szCs w:val="24"/>
          <w:shd w:val="clear" w:color="auto" w:fill="FFFFFF"/>
          <w:lang w:val="en-US"/>
        </w:rPr>
        <w:t>Q</w:t>
      </w:r>
      <w:r>
        <w:rPr>
          <w:rFonts w:ascii="Times New Roman" w:hAnsi="Times New Roman" w:cs="Times New Roman"/>
          <w:i/>
          <w:iCs/>
          <w:color w:val="222222"/>
          <w:sz w:val="24"/>
          <w:szCs w:val="24"/>
          <w:shd w:val="clear" w:color="auto" w:fill="FFFFFF"/>
          <w:lang w:val="en-US"/>
        </w:rPr>
        <w:t>uarterly</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83</w:t>
      </w:r>
      <w:r w:rsidRPr="0018163E">
        <w:rPr>
          <w:rFonts w:ascii="Times New Roman" w:hAnsi="Times New Roman" w:cs="Times New Roman"/>
          <w:color w:val="222222"/>
          <w:sz w:val="24"/>
          <w:szCs w:val="24"/>
          <w:shd w:val="clear" w:color="auto" w:fill="FFFFFF"/>
          <w:lang w:val="en-US"/>
        </w:rPr>
        <w:t>, 1469.</w:t>
      </w:r>
    </w:p>
    <w:p w14:paraId="1F061BA0"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Bernstein, D. E. (2008). Revisiting Yick Wo v. Hopkins. </w:t>
      </w:r>
      <w:r w:rsidRPr="0018163E">
        <w:rPr>
          <w:rFonts w:ascii="Times New Roman" w:hAnsi="Times New Roman" w:cs="Times New Roman"/>
          <w:i/>
          <w:iCs/>
          <w:color w:val="222222"/>
          <w:sz w:val="24"/>
          <w:szCs w:val="24"/>
          <w:shd w:val="clear" w:color="auto" w:fill="FFFFFF"/>
          <w:lang w:val="en-US"/>
        </w:rPr>
        <w:t>University of Illinois Law Review</w:t>
      </w:r>
      <w:r w:rsidRPr="0018163E">
        <w:rPr>
          <w:rFonts w:ascii="Times New Roman" w:hAnsi="Times New Roman" w:cs="Times New Roman"/>
          <w:color w:val="222222"/>
          <w:sz w:val="24"/>
          <w:szCs w:val="24"/>
          <w:shd w:val="clear" w:color="auto" w:fill="FFFFFF"/>
          <w:lang w:val="en-US"/>
        </w:rPr>
        <w:t>, 1393.</w:t>
      </w:r>
    </w:p>
    <w:p w14:paraId="485E8DE9" w14:textId="77777777" w:rsidR="00AE2A52" w:rsidRPr="0018163E" w:rsidRDefault="00AE2A52" w:rsidP="00BC1290">
      <w:pPr>
        <w:pStyle w:val="NormalWeb"/>
        <w:shd w:val="clear" w:color="auto" w:fill="FFFFFF"/>
        <w:rPr>
          <w:color w:val="000000"/>
          <w:shd w:val="clear" w:color="auto" w:fill="FFFFFF"/>
          <w:lang w:val="en-US"/>
        </w:rPr>
      </w:pPr>
      <w:r w:rsidRPr="0018163E">
        <w:rPr>
          <w:color w:val="000000"/>
          <w:shd w:val="clear" w:color="auto" w:fill="FFFFFF"/>
          <w:lang w:val="en-US"/>
        </w:rPr>
        <w:t xml:space="preserve">Blackmon, D. A. (2009). </w:t>
      </w:r>
      <w:r w:rsidRPr="00411229">
        <w:rPr>
          <w:i/>
          <w:color w:val="000000"/>
          <w:shd w:val="clear" w:color="auto" w:fill="FFFFFF"/>
          <w:lang w:val="en-US"/>
        </w:rPr>
        <w:t>Slavery by another name: The re-enslavement of black Americans from the Civil War to World War II.</w:t>
      </w:r>
      <w:r w:rsidRPr="0018163E">
        <w:rPr>
          <w:color w:val="000000"/>
          <w:shd w:val="clear" w:color="auto" w:fill="FFFFFF"/>
          <w:lang w:val="en-US"/>
        </w:rPr>
        <w:t xml:space="preserve"> Anchor.</w:t>
      </w:r>
    </w:p>
    <w:p w14:paraId="6471A087" w14:textId="22B6D02F" w:rsidR="00AE2A52"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Boettke, P. J., &amp; Piano, E. E. (2016). Baumol's productive and unproductive entrepreneurship after 25 years. </w:t>
      </w:r>
      <w:r w:rsidRPr="0018163E">
        <w:rPr>
          <w:rFonts w:ascii="Times New Roman" w:hAnsi="Times New Roman" w:cs="Times New Roman"/>
          <w:i/>
          <w:iCs/>
          <w:sz w:val="24"/>
          <w:szCs w:val="24"/>
          <w:shd w:val="clear" w:color="auto" w:fill="FFFFFF"/>
          <w:lang w:val="en-US"/>
        </w:rPr>
        <w:t xml:space="preserve">Journal of Entrepreneurship and Public Policy, </w:t>
      </w:r>
      <w:r w:rsidRPr="0018163E">
        <w:rPr>
          <w:rFonts w:ascii="Times New Roman" w:hAnsi="Times New Roman" w:cs="Times New Roman"/>
          <w:sz w:val="24"/>
          <w:szCs w:val="24"/>
          <w:shd w:val="clear" w:color="auto" w:fill="FFFFFF"/>
          <w:lang w:val="en-US"/>
        </w:rPr>
        <w:t>16-11.</w:t>
      </w:r>
    </w:p>
    <w:p w14:paraId="5A5D60C2" w14:textId="1A459EBF" w:rsidR="001776D5" w:rsidRPr="0018163E" w:rsidRDefault="001776D5" w:rsidP="00BC1290">
      <w:pPr>
        <w:pStyle w:val="CommentText"/>
        <w:rPr>
          <w:rFonts w:ascii="Times New Roman" w:hAnsi="Times New Roman" w:cs="Times New Roman"/>
          <w:sz w:val="24"/>
          <w:szCs w:val="24"/>
          <w:shd w:val="clear" w:color="auto" w:fill="FFFFFF"/>
          <w:lang w:val="en-US"/>
        </w:rPr>
      </w:pPr>
      <w:r w:rsidRPr="001776D5">
        <w:rPr>
          <w:rFonts w:ascii="Times New Roman" w:hAnsi="Times New Roman" w:cs="Times New Roman"/>
          <w:sz w:val="24"/>
          <w:szCs w:val="24"/>
          <w:shd w:val="clear" w:color="auto" w:fill="FFFFFF"/>
        </w:rPr>
        <w:t>Bork, R. H. (2009). </w:t>
      </w:r>
      <w:r w:rsidRPr="001776D5">
        <w:rPr>
          <w:rFonts w:ascii="Times New Roman" w:hAnsi="Times New Roman" w:cs="Times New Roman"/>
          <w:i/>
          <w:iCs/>
          <w:sz w:val="24"/>
          <w:szCs w:val="24"/>
          <w:shd w:val="clear" w:color="auto" w:fill="FFFFFF"/>
        </w:rPr>
        <w:t xml:space="preserve">The </w:t>
      </w:r>
      <w:r>
        <w:rPr>
          <w:rFonts w:ascii="Times New Roman" w:hAnsi="Times New Roman" w:cs="Times New Roman"/>
          <w:i/>
          <w:iCs/>
          <w:sz w:val="24"/>
          <w:szCs w:val="24"/>
          <w:shd w:val="clear" w:color="auto" w:fill="FFFFFF"/>
        </w:rPr>
        <w:t>T</w:t>
      </w:r>
      <w:r w:rsidRPr="001776D5">
        <w:rPr>
          <w:rFonts w:ascii="Times New Roman" w:hAnsi="Times New Roman" w:cs="Times New Roman"/>
          <w:i/>
          <w:iCs/>
          <w:sz w:val="24"/>
          <w:szCs w:val="24"/>
          <w:shd w:val="clear" w:color="auto" w:fill="FFFFFF"/>
        </w:rPr>
        <w:t>empting of America</w:t>
      </w:r>
      <w:r w:rsidRPr="001776D5">
        <w:rPr>
          <w:rFonts w:ascii="Times New Roman" w:hAnsi="Times New Roman" w:cs="Times New Roman"/>
          <w:sz w:val="24"/>
          <w:szCs w:val="24"/>
          <w:shd w:val="clear" w:color="auto" w:fill="FFFFFF"/>
        </w:rPr>
        <w:t>. Simon and Schuster.</w:t>
      </w:r>
    </w:p>
    <w:p w14:paraId="76285972"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Bosma, N., Sanders, M., &amp; Stam, E. (2018). Institutions, entrepreneurship, and economic growth in Europe. </w:t>
      </w:r>
      <w:r w:rsidRPr="0018163E">
        <w:rPr>
          <w:rFonts w:ascii="Times New Roman" w:hAnsi="Times New Roman" w:cs="Times New Roman"/>
          <w:i/>
          <w:iCs/>
          <w:sz w:val="24"/>
          <w:szCs w:val="24"/>
          <w:shd w:val="clear" w:color="auto" w:fill="FFFFFF"/>
          <w:lang w:val="en-US"/>
        </w:rPr>
        <w:t>Small Business Economics</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51</w:t>
      </w:r>
      <w:r w:rsidRPr="0018163E">
        <w:rPr>
          <w:rFonts w:ascii="Times New Roman" w:hAnsi="Times New Roman" w:cs="Times New Roman"/>
          <w:sz w:val="24"/>
          <w:szCs w:val="24"/>
          <w:shd w:val="clear" w:color="auto" w:fill="FFFFFF"/>
          <w:lang w:val="en-US"/>
        </w:rPr>
        <w:t>(2), 483-499.</w:t>
      </w:r>
    </w:p>
    <w:p w14:paraId="04FC54AB"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Boudreaux, C. J. (2015). Democratic age and the size of government. </w:t>
      </w:r>
      <w:r w:rsidRPr="0018163E">
        <w:rPr>
          <w:rFonts w:ascii="Times New Roman" w:hAnsi="Times New Roman" w:cs="Times New Roman"/>
          <w:i/>
          <w:iCs/>
          <w:sz w:val="24"/>
          <w:szCs w:val="24"/>
          <w:lang w:val="en-US"/>
        </w:rPr>
        <w:t>Economics Bulletin</w:t>
      </w:r>
      <w:r w:rsidRPr="0018163E">
        <w:rPr>
          <w:rFonts w:ascii="Times New Roman" w:hAnsi="Times New Roman" w:cs="Times New Roman"/>
          <w:sz w:val="24"/>
          <w:szCs w:val="24"/>
          <w:lang w:val="en-US"/>
        </w:rPr>
        <w:t>, </w:t>
      </w:r>
      <w:r w:rsidRPr="0018163E">
        <w:rPr>
          <w:rFonts w:ascii="Times New Roman" w:hAnsi="Times New Roman" w:cs="Times New Roman"/>
          <w:i/>
          <w:iCs/>
          <w:sz w:val="24"/>
          <w:szCs w:val="24"/>
          <w:lang w:val="en-US"/>
        </w:rPr>
        <w:t>35</w:t>
      </w:r>
      <w:r w:rsidRPr="0018163E">
        <w:rPr>
          <w:rFonts w:ascii="Times New Roman" w:hAnsi="Times New Roman" w:cs="Times New Roman"/>
          <w:sz w:val="24"/>
          <w:szCs w:val="24"/>
          <w:lang w:val="en-US"/>
        </w:rPr>
        <w:t>(3), 1531-1542.</w:t>
      </w:r>
    </w:p>
    <w:p w14:paraId="5F48C71C"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Boudreaux, C. J. (2017). Institutional quality and innovation: some cross-country evidence. </w:t>
      </w:r>
      <w:r w:rsidRPr="0018163E">
        <w:rPr>
          <w:rFonts w:ascii="Times New Roman" w:hAnsi="Times New Roman" w:cs="Times New Roman"/>
          <w:i/>
          <w:iCs/>
          <w:sz w:val="24"/>
          <w:szCs w:val="24"/>
          <w:lang w:val="en-US"/>
        </w:rPr>
        <w:t>Journal of Entrepreneurship and Public Policy</w:t>
      </w:r>
      <w:r w:rsidRPr="0018163E">
        <w:rPr>
          <w:rFonts w:ascii="Times New Roman" w:hAnsi="Times New Roman" w:cs="Times New Roman"/>
          <w:sz w:val="24"/>
          <w:szCs w:val="24"/>
          <w:lang w:val="en-US"/>
        </w:rPr>
        <w:t xml:space="preserve">, </w:t>
      </w:r>
      <w:r w:rsidRPr="0018163E">
        <w:rPr>
          <w:rFonts w:ascii="Times New Roman" w:hAnsi="Times New Roman" w:cs="Times New Roman"/>
          <w:i/>
          <w:iCs/>
          <w:sz w:val="24"/>
          <w:szCs w:val="24"/>
          <w:lang w:val="en-US"/>
        </w:rPr>
        <w:t>6</w:t>
      </w:r>
      <w:r w:rsidRPr="0018163E">
        <w:rPr>
          <w:rFonts w:ascii="Times New Roman" w:hAnsi="Times New Roman" w:cs="Times New Roman"/>
          <w:sz w:val="24"/>
          <w:szCs w:val="24"/>
          <w:lang w:val="en-US"/>
        </w:rPr>
        <w:t>(1), 26-40.</w:t>
      </w:r>
    </w:p>
    <w:p w14:paraId="060B76B6"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Boudreaux, C. J., &amp; Nikolaev, B. (2019). Capital is not enough: opportunity entrepreneurship and formal institutions. </w:t>
      </w:r>
      <w:r w:rsidRPr="0018163E">
        <w:rPr>
          <w:rFonts w:ascii="Times New Roman" w:hAnsi="Times New Roman" w:cs="Times New Roman"/>
          <w:i/>
          <w:iCs/>
          <w:color w:val="222222"/>
          <w:sz w:val="24"/>
          <w:szCs w:val="24"/>
          <w:shd w:val="clear" w:color="auto" w:fill="FFFFFF"/>
          <w:lang w:val="en-US"/>
        </w:rPr>
        <w:t>Small Business Economics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53</w:t>
      </w:r>
      <w:r w:rsidRPr="0018163E">
        <w:rPr>
          <w:rFonts w:ascii="Times New Roman" w:hAnsi="Times New Roman" w:cs="Times New Roman"/>
          <w:color w:val="222222"/>
          <w:sz w:val="24"/>
          <w:szCs w:val="24"/>
          <w:shd w:val="clear" w:color="auto" w:fill="FFFFFF"/>
          <w:lang w:val="en-US"/>
        </w:rPr>
        <w:t>(3), 709-738.</w:t>
      </w:r>
    </w:p>
    <w:p w14:paraId="00D5C910"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Boudreaux, C. J., Nikolaev, B. N., &amp; Klein, P. (2019). Socio-cognitive traits and entrepreneurship: The moderating role of economic institutions. </w:t>
      </w:r>
      <w:r w:rsidRPr="0018163E">
        <w:rPr>
          <w:rFonts w:ascii="Times New Roman" w:hAnsi="Times New Roman" w:cs="Times New Roman"/>
          <w:i/>
          <w:iCs/>
          <w:color w:val="222222"/>
          <w:sz w:val="24"/>
          <w:szCs w:val="24"/>
          <w:shd w:val="clear" w:color="auto" w:fill="FFFFFF"/>
          <w:lang w:val="en-US"/>
        </w:rPr>
        <w:t>Journal of Business Venturing</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34</w:t>
      </w:r>
      <w:r w:rsidRPr="0018163E">
        <w:rPr>
          <w:rFonts w:ascii="Times New Roman" w:hAnsi="Times New Roman" w:cs="Times New Roman"/>
          <w:color w:val="222222"/>
          <w:sz w:val="24"/>
          <w:szCs w:val="24"/>
          <w:shd w:val="clear" w:color="auto" w:fill="FFFFFF"/>
          <w:lang w:val="en-US"/>
        </w:rPr>
        <w:t>(1), 178-196.</w:t>
      </w:r>
    </w:p>
    <w:p w14:paraId="248F0CFB" w14:textId="38AD8BD5" w:rsidR="00AE2A52" w:rsidRDefault="00AE2A52" w:rsidP="00AE2A52">
      <w:pPr>
        <w:spacing w:line="240" w:lineRule="auto"/>
        <w:rPr>
          <w:rFonts w:ascii="Times New Roman" w:hAnsi="Times New Roman" w:cs="Times New Roman"/>
          <w:sz w:val="24"/>
          <w:szCs w:val="24"/>
        </w:rPr>
      </w:pPr>
      <w:r w:rsidRPr="00AE2A52">
        <w:rPr>
          <w:rFonts w:ascii="Times New Roman" w:hAnsi="Times New Roman" w:cs="Times New Roman"/>
          <w:sz w:val="24"/>
          <w:szCs w:val="24"/>
        </w:rPr>
        <w:t>Bradford, A., Chang, Y. C., Chilton, A., &amp; Garoupa, N. (2021). Do legal origins predict legal substance?. The Journal of Law and Economics, 64(2), 207-231.</w:t>
      </w:r>
    </w:p>
    <w:p w14:paraId="74DA3288" w14:textId="45276456" w:rsidR="00861C9F" w:rsidRPr="00AE2A52" w:rsidRDefault="00861C9F" w:rsidP="00AE2A52">
      <w:pPr>
        <w:spacing w:line="240" w:lineRule="auto"/>
        <w:rPr>
          <w:rFonts w:ascii="Times New Roman" w:hAnsi="Times New Roman" w:cs="Times New Roman"/>
          <w:sz w:val="24"/>
          <w:szCs w:val="24"/>
        </w:rPr>
      </w:pPr>
      <w:r w:rsidRPr="00861C9F">
        <w:rPr>
          <w:rFonts w:ascii="Times New Roman" w:hAnsi="Times New Roman" w:cs="Times New Roman"/>
          <w:sz w:val="24"/>
          <w:szCs w:val="24"/>
        </w:rPr>
        <w:t>Bradley, S. W., &amp; Klein, P. (2016). Institutions, economic freedom, and entrepreneurship: The contribution of management scholarship. </w:t>
      </w:r>
      <w:r w:rsidRPr="00861C9F">
        <w:rPr>
          <w:rFonts w:ascii="Times New Roman" w:hAnsi="Times New Roman" w:cs="Times New Roman"/>
          <w:i/>
          <w:iCs/>
          <w:sz w:val="24"/>
          <w:szCs w:val="24"/>
        </w:rPr>
        <w:t>Academy of Management Perspectives</w:t>
      </w:r>
      <w:r w:rsidRPr="00861C9F">
        <w:rPr>
          <w:rFonts w:ascii="Times New Roman" w:hAnsi="Times New Roman" w:cs="Times New Roman"/>
          <w:sz w:val="24"/>
          <w:szCs w:val="24"/>
        </w:rPr>
        <w:t>, </w:t>
      </w:r>
      <w:r w:rsidRPr="00861C9F">
        <w:rPr>
          <w:rFonts w:ascii="Times New Roman" w:hAnsi="Times New Roman" w:cs="Times New Roman"/>
          <w:i/>
          <w:iCs/>
          <w:sz w:val="24"/>
          <w:szCs w:val="24"/>
        </w:rPr>
        <w:t>30</w:t>
      </w:r>
      <w:r w:rsidRPr="00861C9F">
        <w:rPr>
          <w:rFonts w:ascii="Times New Roman" w:hAnsi="Times New Roman" w:cs="Times New Roman"/>
          <w:sz w:val="24"/>
          <w:szCs w:val="24"/>
        </w:rPr>
        <w:t>(3), 211-221.</w:t>
      </w:r>
    </w:p>
    <w:p w14:paraId="537D805B" w14:textId="77777777" w:rsidR="00AE2A52" w:rsidRPr="00AE2A52" w:rsidRDefault="00AE2A52" w:rsidP="00AE2A52">
      <w:pPr>
        <w:spacing w:line="240" w:lineRule="auto"/>
        <w:rPr>
          <w:rFonts w:ascii="Times New Roman" w:hAnsi="Times New Roman" w:cs="Times New Roman"/>
          <w:sz w:val="24"/>
          <w:szCs w:val="24"/>
        </w:rPr>
      </w:pPr>
      <w:r w:rsidRPr="00AE2A52">
        <w:rPr>
          <w:rFonts w:ascii="Times New Roman" w:hAnsi="Times New Roman" w:cs="Times New Roman"/>
          <w:sz w:val="24"/>
          <w:szCs w:val="24"/>
        </w:rPr>
        <w:t>Buchanan, J. M. (1987). Tax reform as political choice. </w:t>
      </w:r>
      <w:r w:rsidRPr="00AE2A52">
        <w:rPr>
          <w:rFonts w:ascii="Times New Roman" w:hAnsi="Times New Roman" w:cs="Times New Roman"/>
          <w:i/>
          <w:iCs/>
          <w:sz w:val="24"/>
          <w:szCs w:val="24"/>
        </w:rPr>
        <w:t>Journal of Economic Perspectives</w:t>
      </w:r>
      <w:r w:rsidRPr="00AE2A52">
        <w:rPr>
          <w:rFonts w:ascii="Times New Roman" w:hAnsi="Times New Roman" w:cs="Times New Roman"/>
          <w:sz w:val="24"/>
          <w:szCs w:val="24"/>
        </w:rPr>
        <w:t>, </w:t>
      </w:r>
      <w:r w:rsidRPr="00AE2A52">
        <w:rPr>
          <w:rFonts w:ascii="Times New Roman" w:hAnsi="Times New Roman" w:cs="Times New Roman"/>
          <w:i/>
          <w:iCs/>
          <w:sz w:val="24"/>
          <w:szCs w:val="24"/>
        </w:rPr>
        <w:t>1</w:t>
      </w:r>
      <w:r w:rsidRPr="00AE2A52">
        <w:rPr>
          <w:rFonts w:ascii="Times New Roman" w:hAnsi="Times New Roman" w:cs="Times New Roman"/>
          <w:sz w:val="24"/>
          <w:szCs w:val="24"/>
        </w:rPr>
        <w:t>(1), 29-35.</w:t>
      </w:r>
    </w:p>
    <w:p w14:paraId="16627F30"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Bylund, P. L., &amp; McCaffrey, M. (2017). A theory of entrepreneurship and institutional uncertainty. </w:t>
      </w:r>
      <w:r w:rsidRPr="0018163E">
        <w:rPr>
          <w:rFonts w:ascii="Times New Roman" w:hAnsi="Times New Roman" w:cs="Times New Roman"/>
          <w:i/>
          <w:iCs/>
          <w:color w:val="222222"/>
          <w:sz w:val="24"/>
          <w:szCs w:val="24"/>
          <w:shd w:val="clear" w:color="auto" w:fill="FFFFFF"/>
          <w:lang w:val="en-US"/>
        </w:rPr>
        <w:t>Journal of Business Venturing</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32</w:t>
      </w:r>
      <w:r w:rsidRPr="0018163E">
        <w:rPr>
          <w:rFonts w:ascii="Times New Roman" w:hAnsi="Times New Roman" w:cs="Times New Roman"/>
          <w:color w:val="222222"/>
          <w:sz w:val="24"/>
          <w:szCs w:val="24"/>
          <w:shd w:val="clear" w:color="auto" w:fill="FFFFFF"/>
          <w:lang w:val="en-US"/>
        </w:rPr>
        <w:t>(5), 461-475.</w:t>
      </w:r>
    </w:p>
    <w:p w14:paraId="7FC3890E" w14:textId="77777777" w:rsidR="00AE2A52" w:rsidRPr="0018163E" w:rsidRDefault="00AE2A52" w:rsidP="00E23F9C">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Casillas, C. J., Enns, P. K., &amp; Wohlfarth, P. C. (2011). How public opinion constrains the US Supreme Court. </w:t>
      </w:r>
      <w:r w:rsidRPr="0018163E">
        <w:rPr>
          <w:rFonts w:ascii="Times New Roman" w:hAnsi="Times New Roman" w:cs="Times New Roman"/>
          <w:i/>
          <w:iCs/>
          <w:color w:val="222222"/>
          <w:sz w:val="24"/>
          <w:szCs w:val="24"/>
          <w:shd w:val="clear" w:color="auto" w:fill="FFFFFF"/>
          <w:lang w:val="en-US"/>
        </w:rPr>
        <w:t>American Journal of Political Science</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55</w:t>
      </w:r>
      <w:r w:rsidRPr="0018163E">
        <w:rPr>
          <w:rFonts w:ascii="Times New Roman" w:hAnsi="Times New Roman" w:cs="Times New Roman"/>
          <w:color w:val="222222"/>
          <w:sz w:val="24"/>
          <w:szCs w:val="24"/>
          <w:shd w:val="clear" w:color="auto" w:fill="FFFFFF"/>
          <w:lang w:val="en-US"/>
        </w:rPr>
        <w:t>(1), 74-88.</w:t>
      </w:r>
    </w:p>
    <w:p w14:paraId="0B6DDE4B" w14:textId="77777777" w:rsidR="00AE2A52" w:rsidRDefault="00AE2A52" w:rsidP="004F0E1D">
      <w:pPr>
        <w:pStyle w:val="CommentText"/>
        <w:rPr>
          <w:rStyle w:val="Hyperlink"/>
          <w:rFonts w:ascii="Times New Roman" w:hAnsi="Times New Roman" w:cs="Times New Roman"/>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 xml:space="preserve">Cato Institute (2019). </w:t>
      </w:r>
      <w:hyperlink r:id="rId11" w:history="1">
        <w:r w:rsidRPr="0018163E">
          <w:rPr>
            <w:rStyle w:val="Hyperlink"/>
            <w:rFonts w:ascii="Times New Roman" w:hAnsi="Times New Roman" w:cs="Times New Roman"/>
            <w:sz w:val="24"/>
            <w:szCs w:val="24"/>
            <w:shd w:val="clear" w:color="auto" w:fill="FFFFFF"/>
            <w:lang w:val="en-US"/>
          </w:rPr>
          <w:t>https://www.cato.org/publications/commentary/how-government-creates-wealth-inequality</w:t>
        </w:r>
      </w:hyperlink>
    </w:p>
    <w:p w14:paraId="10F58EA2" w14:textId="23DD0255" w:rsidR="00AE2A52" w:rsidRDefault="00AE2A52" w:rsidP="004F0E1D">
      <w:pPr>
        <w:pStyle w:val="CommentText"/>
        <w:rPr>
          <w:rFonts w:ascii="Times New Roman" w:hAnsi="Times New Roman" w:cs="Times New Roman"/>
          <w:color w:val="222222"/>
          <w:sz w:val="24"/>
          <w:szCs w:val="24"/>
          <w:shd w:val="clear" w:color="auto" w:fill="FFFFFF"/>
        </w:rPr>
      </w:pPr>
      <w:r w:rsidRPr="004A560C">
        <w:rPr>
          <w:rFonts w:ascii="Times New Roman" w:hAnsi="Times New Roman" w:cs="Times New Roman"/>
          <w:color w:val="222222"/>
          <w:sz w:val="24"/>
          <w:szCs w:val="24"/>
          <w:shd w:val="clear" w:color="auto" w:fill="FFFFFF"/>
        </w:rPr>
        <w:t>Chambers, D., McLaughlin, P. A., &amp; Richards, T. (2022). Regulation, entrepreneurship, and firm size. </w:t>
      </w:r>
      <w:r w:rsidRPr="004A560C">
        <w:rPr>
          <w:rFonts w:ascii="Times New Roman" w:hAnsi="Times New Roman" w:cs="Times New Roman"/>
          <w:i/>
          <w:iCs/>
          <w:color w:val="222222"/>
          <w:sz w:val="24"/>
          <w:szCs w:val="24"/>
          <w:shd w:val="clear" w:color="auto" w:fill="FFFFFF"/>
        </w:rPr>
        <w:t>Journal of Regulatory Economics</w:t>
      </w:r>
      <w:r w:rsidRPr="004A560C">
        <w:rPr>
          <w:rFonts w:ascii="Times New Roman" w:hAnsi="Times New Roman" w:cs="Times New Roman"/>
          <w:color w:val="222222"/>
          <w:sz w:val="24"/>
          <w:szCs w:val="24"/>
          <w:shd w:val="clear" w:color="auto" w:fill="FFFFFF"/>
        </w:rPr>
        <w:t>, </w:t>
      </w:r>
      <w:r w:rsidRPr="004A560C">
        <w:rPr>
          <w:rFonts w:ascii="Times New Roman" w:hAnsi="Times New Roman" w:cs="Times New Roman"/>
          <w:i/>
          <w:iCs/>
          <w:color w:val="222222"/>
          <w:sz w:val="24"/>
          <w:szCs w:val="24"/>
          <w:shd w:val="clear" w:color="auto" w:fill="FFFFFF"/>
        </w:rPr>
        <w:t>61</w:t>
      </w:r>
      <w:r w:rsidRPr="004A560C">
        <w:rPr>
          <w:rFonts w:ascii="Times New Roman" w:hAnsi="Times New Roman" w:cs="Times New Roman"/>
          <w:color w:val="222222"/>
          <w:sz w:val="24"/>
          <w:szCs w:val="24"/>
          <w:shd w:val="clear" w:color="auto" w:fill="FFFFFF"/>
        </w:rPr>
        <w:t>(2), 108-134.</w:t>
      </w:r>
    </w:p>
    <w:p w14:paraId="70AF2974" w14:textId="326E4257" w:rsidR="000F2CEA" w:rsidRPr="0018163E" w:rsidRDefault="000F2CEA" w:rsidP="000F2CEA">
      <w:pPr>
        <w:spacing w:line="240" w:lineRule="auto"/>
        <w:rPr>
          <w:shd w:val="clear" w:color="auto" w:fill="FFFFFF"/>
          <w:lang w:val="en-US"/>
        </w:rPr>
      </w:pPr>
      <w:r w:rsidRPr="000F2CEA">
        <w:rPr>
          <w:rFonts w:ascii="Times New Roman" w:eastAsia="Calibri" w:hAnsi="Times New Roman" w:cs="Times New Roman" w:hint="eastAsia"/>
          <w:color w:val="222222"/>
          <w:sz w:val="24"/>
          <w:szCs w:val="24"/>
          <w:shd w:val="clear" w:color="auto" w:fill="FFFFFF"/>
        </w:rPr>
        <w:t>C</w:t>
      </w:r>
      <w:r w:rsidRPr="000F2CEA">
        <w:rPr>
          <w:rFonts w:ascii="Times New Roman" w:eastAsia="Calibri" w:hAnsi="Times New Roman" w:cs="Times New Roman"/>
          <w:color w:val="222222"/>
          <w:sz w:val="24"/>
          <w:szCs w:val="24"/>
          <w:shd w:val="clear" w:color="auto" w:fill="FFFFFF"/>
        </w:rPr>
        <w:t>handler</w:t>
      </w:r>
      <w:r w:rsidRPr="000F2CEA">
        <w:rPr>
          <w:rFonts w:ascii="Times New Roman" w:eastAsia="Calibri" w:hAnsi="Times New Roman" w:cs="Times New Roman" w:hint="eastAsia"/>
          <w:color w:val="222222"/>
          <w:sz w:val="24"/>
          <w:szCs w:val="24"/>
          <w:shd w:val="clear" w:color="auto" w:fill="FFFFFF"/>
        </w:rPr>
        <w:t>, A. D. (1977). </w:t>
      </w:r>
      <w:r w:rsidRPr="000F2CEA">
        <w:rPr>
          <w:rFonts w:ascii="Times New Roman" w:eastAsia="Calibri" w:hAnsi="Times New Roman" w:cs="Times New Roman" w:hint="eastAsia"/>
          <w:i/>
          <w:iCs/>
          <w:color w:val="222222"/>
          <w:sz w:val="24"/>
          <w:szCs w:val="24"/>
          <w:shd w:val="clear" w:color="auto" w:fill="FFFFFF"/>
        </w:rPr>
        <w:t xml:space="preserve">The </w:t>
      </w:r>
      <w:r w:rsidR="00BF6BB9">
        <w:rPr>
          <w:rFonts w:ascii="Times New Roman" w:eastAsia="Calibri" w:hAnsi="Times New Roman" w:cs="Times New Roman"/>
          <w:i/>
          <w:iCs/>
          <w:color w:val="222222"/>
          <w:sz w:val="24"/>
          <w:szCs w:val="24"/>
          <w:shd w:val="clear" w:color="auto" w:fill="FFFFFF"/>
        </w:rPr>
        <w:t>V</w:t>
      </w:r>
      <w:r w:rsidRPr="000F2CEA">
        <w:rPr>
          <w:rFonts w:ascii="Times New Roman" w:eastAsia="Calibri" w:hAnsi="Times New Roman" w:cs="Times New Roman" w:hint="eastAsia"/>
          <w:i/>
          <w:iCs/>
          <w:color w:val="222222"/>
          <w:sz w:val="24"/>
          <w:szCs w:val="24"/>
          <w:shd w:val="clear" w:color="auto" w:fill="FFFFFF"/>
        </w:rPr>
        <w:t>isib</w:t>
      </w:r>
      <w:r>
        <w:rPr>
          <w:rFonts w:ascii="Times New Roman" w:eastAsia="Calibri" w:hAnsi="Times New Roman" w:cs="Times New Roman"/>
          <w:i/>
          <w:iCs/>
          <w:color w:val="222222"/>
          <w:sz w:val="24"/>
          <w:szCs w:val="24"/>
          <w:shd w:val="clear" w:color="auto" w:fill="FFFFFF"/>
        </w:rPr>
        <w:t>le</w:t>
      </w:r>
      <w:r w:rsidRPr="000F2CEA">
        <w:rPr>
          <w:rFonts w:ascii="Times New Roman" w:eastAsia="Calibri" w:hAnsi="Times New Roman" w:cs="Times New Roman" w:hint="eastAsia"/>
          <w:i/>
          <w:iCs/>
          <w:color w:val="222222"/>
          <w:sz w:val="24"/>
          <w:szCs w:val="24"/>
          <w:shd w:val="clear" w:color="auto" w:fill="FFFFFF"/>
        </w:rPr>
        <w:t xml:space="preserve"> </w:t>
      </w:r>
      <w:r w:rsidR="00BF6BB9">
        <w:rPr>
          <w:rFonts w:ascii="Times New Roman" w:eastAsia="Calibri" w:hAnsi="Times New Roman" w:cs="Times New Roman"/>
          <w:i/>
          <w:iCs/>
          <w:color w:val="222222"/>
          <w:sz w:val="24"/>
          <w:szCs w:val="24"/>
          <w:shd w:val="clear" w:color="auto" w:fill="FFFFFF"/>
        </w:rPr>
        <w:t>H</w:t>
      </w:r>
      <w:r w:rsidRPr="000F2CEA">
        <w:rPr>
          <w:rFonts w:ascii="Times New Roman" w:eastAsia="Calibri" w:hAnsi="Times New Roman" w:cs="Times New Roman" w:hint="eastAsia"/>
          <w:i/>
          <w:iCs/>
          <w:color w:val="222222"/>
          <w:sz w:val="24"/>
          <w:szCs w:val="24"/>
          <w:shd w:val="clear" w:color="auto" w:fill="FFFFFF"/>
        </w:rPr>
        <w:t xml:space="preserve">and: the </w:t>
      </w:r>
      <w:r w:rsidR="00BF6BB9">
        <w:rPr>
          <w:rFonts w:ascii="Times New Roman" w:eastAsia="Calibri" w:hAnsi="Times New Roman" w:cs="Times New Roman"/>
          <w:i/>
          <w:iCs/>
          <w:color w:val="222222"/>
          <w:sz w:val="24"/>
          <w:szCs w:val="24"/>
          <w:shd w:val="clear" w:color="auto" w:fill="FFFFFF"/>
        </w:rPr>
        <w:t>M</w:t>
      </w:r>
      <w:r w:rsidRPr="000F2CEA">
        <w:rPr>
          <w:rFonts w:ascii="Times New Roman" w:eastAsia="Calibri" w:hAnsi="Times New Roman" w:cs="Times New Roman" w:hint="eastAsia"/>
          <w:i/>
          <w:iCs/>
          <w:color w:val="222222"/>
          <w:sz w:val="24"/>
          <w:szCs w:val="24"/>
          <w:shd w:val="clear" w:color="auto" w:fill="FFFFFF"/>
        </w:rPr>
        <w:t xml:space="preserve">anagerial </w:t>
      </w:r>
      <w:r w:rsidR="00BF6BB9">
        <w:rPr>
          <w:rFonts w:ascii="Times New Roman" w:eastAsia="Calibri" w:hAnsi="Times New Roman" w:cs="Times New Roman"/>
          <w:i/>
          <w:iCs/>
          <w:color w:val="222222"/>
          <w:sz w:val="24"/>
          <w:szCs w:val="24"/>
          <w:shd w:val="clear" w:color="auto" w:fill="FFFFFF"/>
        </w:rPr>
        <w:t>R</w:t>
      </w:r>
      <w:r w:rsidRPr="000F2CEA">
        <w:rPr>
          <w:rFonts w:ascii="Times New Roman" w:eastAsia="Calibri" w:hAnsi="Times New Roman" w:cs="Times New Roman" w:hint="eastAsia"/>
          <w:i/>
          <w:iCs/>
          <w:color w:val="222222"/>
          <w:sz w:val="24"/>
          <w:szCs w:val="24"/>
          <w:shd w:val="clear" w:color="auto" w:fill="FFFFFF"/>
        </w:rPr>
        <w:t xml:space="preserve">evolution in American </w:t>
      </w:r>
      <w:r w:rsidR="00BF6BB9">
        <w:rPr>
          <w:rFonts w:ascii="Times New Roman" w:eastAsia="Calibri" w:hAnsi="Times New Roman" w:cs="Times New Roman"/>
          <w:i/>
          <w:iCs/>
          <w:color w:val="222222"/>
          <w:sz w:val="24"/>
          <w:szCs w:val="24"/>
          <w:shd w:val="clear" w:color="auto" w:fill="FFFFFF"/>
        </w:rPr>
        <w:t>B</w:t>
      </w:r>
      <w:r w:rsidRPr="000F2CEA">
        <w:rPr>
          <w:rFonts w:ascii="Times New Roman" w:eastAsia="Calibri" w:hAnsi="Times New Roman" w:cs="Times New Roman" w:hint="eastAsia"/>
          <w:i/>
          <w:iCs/>
          <w:color w:val="222222"/>
          <w:sz w:val="24"/>
          <w:szCs w:val="24"/>
          <w:shd w:val="clear" w:color="auto" w:fill="FFFFFF"/>
        </w:rPr>
        <w:t>usiness</w:t>
      </w:r>
      <w:r w:rsidRPr="000F2CEA">
        <w:rPr>
          <w:rFonts w:ascii="Times New Roman" w:eastAsia="Calibri" w:hAnsi="Times New Roman" w:cs="Times New Roman" w:hint="eastAsia"/>
          <w:color w:val="222222"/>
          <w:sz w:val="24"/>
          <w:szCs w:val="24"/>
          <w:shd w:val="clear" w:color="auto" w:fill="FFFFFF"/>
        </w:rPr>
        <w:t>. Cambridge, Mass, Belknap Press.</w:t>
      </w:r>
    </w:p>
    <w:p w14:paraId="0240CCF1"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Choi, S. G., &amp; Storr, V. H. (2019). A culture of rent seeking. </w:t>
      </w:r>
      <w:r w:rsidRPr="0018163E">
        <w:rPr>
          <w:rFonts w:ascii="Times New Roman" w:hAnsi="Times New Roman" w:cs="Times New Roman"/>
          <w:i/>
          <w:iCs/>
          <w:sz w:val="24"/>
          <w:szCs w:val="24"/>
          <w:shd w:val="clear" w:color="auto" w:fill="FFFFFF"/>
          <w:lang w:val="en-US"/>
        </w:rPr>
        <w:t>Public Choice</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181</w:t>
      </w:r>
      <w:r w:rsidRPr="0018163E">
        <w:rPr>
          <w:rFonts w:ascii="Times New Roman" w:hAnsi="Times New Roman" w:cs="Times New Roman"/>
          <w:sz w:val="24"/>
          <w:szCs w:val="24"/>
          <w:shd w:val="clear" w:color="auto" w:fill="FFFFFF"/>
          <w:lang w:val="en-US"/>
        </w:rPr>
        <w:t>(1-2), 101-126.</w:t>
      </w:r>
    </w:p>
    <w:p w14:paraId="0B02DF51"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Chowdhury, F., Audretsch, D. B., &amp; Belitski, M. (2019). Institutions and entrepreneurship quality. </w:t>
      </w:r>
      <w:r w:rsidRPr="0018163E">
        <w:rPr>
          <w:rFonts w:ascii="Times New Roman" w:hAnsi="Times New Roman" w:cs="Times New Roman"/>
          <w:i/>
          <w:iCs/>
          <w:color w:val="222222"/>
          <w:sz w:val="24"/>
          <w:szCs w:val="24"/>
          <w:shd w:val="clear" w:color="auto" w:fill="FFFFFF"/>
          <w:lang w:val="en-US"/>
        </w:rPr>
        <w:t>Entrepreneurship Theory and Practice</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43</w:t>
      </w:r>
      <w:r w:rsidRPr="0018163E">
        <w:rPr>
          <w:rFonts w:ascii="Times New Roman" w:hAnsi="Times New Roman" w:cs="Times New Roman"/>
          <w:color w:val="222222"/>
          <w:sz w:val="24"/>
          <w:szCs w:val="24"/>
          <w:shd w:val="clear" w:color="auto" w:fill="FFFFFF"/>
          <w:lang w:val="en-US"/>
        </w:rPr>
        <w:t>(1), 51-81.</w:t>
      </w:r>
    </w:p>
    <w:p w14:paraId="4B02375F" w14:textId="3FAFB996" w:rsidR="00AE2A52" w:rsidRDefault="00AE2A52" w:rsidP="0060786E">
      <w:pPr>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Cox, T. H. (2009). Contesting Commerce: Gibbons v. Ogden, Steam Power, and Social Change. </w:t>
      </w:r>
      <w:r w:rsidRPr="0018163E">
        <w:rPr>
          <w:rFonts w:ascii="Times New Roman" w:hAnsi="Times New Roman" w:cs="Times New Roman"/>
          <w:i/>
          <w:iCs/>
          <w:color w:val="222222"/>
          <w:sz w:val="24"/>
          <w:szCs w:val="24"/>
          <w:shd w:val="clear" w:color="auto" w:fill="FFFFFF"/>
          <w:lang w:val="en-US"/>
        </w:rPr>
        <w:t>Journal of Supreme Court History</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34</w:t>
      </w:r>
      <w:r w:rsidRPr="0018163E">
        <w:rPr>
          <w:rFonts w:ascii="Times New Roman" w:hAnsi="Times New Roman" w:cs="Times New Roman"/>
          <w:color w:val="222222"/>
          <w:sz w:val="24"/>
          <w:szCs w:val="24"/>
          <w:shd w:val="clear" w:color="auto" w:fill="FFFFFF"/>
          <w:lang w:val="en-US"/>
        </w:rPr>
        <w:t>(1), 56-74.</w:t>
      </w:r>
    </w:p>
    <w:p w14:paraId="536F7FE4" w14:textId="7AAF2363" w:rsidR="00224A3D" w:rsidRPr="0018163E" w:rsidRDefault="00224A3D" w:rsidP="0060786E">
      <w:pPr>
        <w:rPr>
          <w:rFonts w:ascii="Times New Roman" w:hAnsi="Times New Roman" w:cs="Times New Roman"/>
          <w:color w:val="222222"/>
          <w:sz w:val="24"/>
          <w:szCs w:val="24"/>
          <w:shd w:val="clear" w:color="auto" w:fill="FFFFFF"/>
          <w:lang w:val="en-US"/>
        </w:rPr>
      </w:pPr>
      <w:r w:rsidRPr="00224A3D">
        <w:rPr>
          <w:rFonts w:ascii="Times New Roman" w:hAnsi="Times New Roman" w:cs="Times New Roman"/>
          <w:color w:val="222222"/>
          <w:sz w:val="24"/>
          <w:szCs w:val="24"/>
          <w:shd w:val="clear" w:color="auto" w:fill="FFFFFF"/>
        </w:rPr>
        <w:t>Cox, G. W. (2012). Was the Glorious Revolution a constitutional watershed?. </w:t>
      </w:r>
      <w:r w:rsidRPr="00224A3D">
        <w:rPr>
          <w:rFonts w:ascii="Times New Roman" w:hAnsi="Times New Roman" w:cs="Times New Roman"/>
          <w:i/>
          <w:iCs/>
          <w:color w:val="222222"/>
          <w:sz w:val="24"/>
          <w:szCs w:val="24"/>
          <w:shd w:val="clear" w:color="auto" w:fill="FFFFFF"/>
        </w:rPr>
        <w:t>The Journal of Economic History</w:t>
      </w:r>
      <w:r w:rsidRPr="00224A3D">
        <w:rPr>
          <w:rFonts w:ascii="Times New Roman" w:hAnsi="Times New Roman" w:cs="Times New Roman"/>
          <w:color w:val="222222"/>
          <w:sz w:val="24"/>
          <w:szCs w:val="24"/>
          <w:shd w:val="clear" w:color="auto" w:fill="FFFFFF"/>
        </w:rPr>
        <w:t>, </w:t>
      </w:r>
      <w:r w:rsidRPr="00224A3D">
        <w:rPr>
          <w:rFonts w:ascii="Times New Roman" w:hAnsi="Times New Roman" w:cs="Times New Roman"/>
          <w:i/>
          <w:iCs/>
          <w:color w:val="222222"/>
          <w:sz w:val="24"/>
          <w:szCs w:val="24"/>
          <w:shd w:val="clear" w:color="auto" w:fill="FFFFFF"/>
        </w:rPr>
        <w:t>72</w:t>
      </w:r>
      <w:r w:rsidRPr="00224A3D">
        <w:rPr>
          <w:rFonts w:ascii="Times New Roman" w:hAnsi="Times New Roman" w:cs="Times New Roman"/>
          <w:color w:val="222222"/>
          <w:sz w:val="24"/>
          <w:szCs w:val="24"/>
          <w:shd w:val="clear" w:color="auto" w:fill="FFFFFF"/>
        </w:rPr>
        <w:t>(3), 567-600.</w:t>
      </w:r>
    </w:p>
    <w:p w14:paraId="2F131BF2" w14:textId="77777777" w:rsidR="00AE2A52" w:rsidRPr="0018163E" w:rsidRDefault="00AE2A52" w:rsidP="008E3237">
      <w:pPr>
        <w:pStyle w:val="CommentText"/>
        <w:rPr>
          <w:rFonts w:ascii="Times New Roman" w:hAnsi="Times New Roman" w:cs="Times New Roman"/>
          <w:color w:val="222222"/>
          <w:sz w:val="24"/>
          <w:szCs w:val="24"/>
          <w:shd w:val="clear" w:color="auto" w:fill="FFFFFF"/>
          <w:lang w:val="en-US"/>
        </w:rPr>
      </w:pPr>
      <w:r w:rsidRPr="007039FC">
        <w:rPr>
          <w:rFonts w:ascii="Times New Roman" w:hAnsi="Times New Roman" w:cs="Times New Roman"/>
          <w:color w:val="222222"/>
          <w:sz w:val="24"/>
          <w:szCs w:val="24"/>
          <w:shd w:val="clear" w:color="auto" w:fill="FFFFFF"/>
        </w:rPr>
        <w:t>Coyne, C. J. (2020). </w:t>
      </w:r>
      <w:r w:rsidRPr="007039FC">
        <w:rPr>
          <w:rFonts w:ascii="Times New Roman" w:hAnsi="Times New Roman" w:cs="Times New Roman"/>
          <w:i/>
          <w:iCs/>
          <w:color w:val="222222"/>
          <w:sz w:val="24"/>
          <w:szCs w:val="24"/>
          <w:shd w:val="clear" w:color="auto" w:fill="FFFFFF"/>
        </w:rPr>
        <w:t>Defense, Peace, and War Economics</w:t>
      </w:r>
      <w:r w:rsidRPr="007039FC">
        <w:rPr>
          <w:rFonts w:ascii="Times New Roman" w:hAnsi="Times New Roman" w:cs="Times New Roman"/>
          <w:color w:val="222222"/>
          <w:sz w:val="24"/>
          <w:szCs w:val="24"/>
          <w:shd w:val="clear" w:color="auto" w:fill="FFFFFF"/>
        </w:rPr>
        <w:t>. Cambridge University Press.</w:t>
      </w:r>
    </w:p>
    <w:p w14:paraId="0B23DD19" w14:textId="77777777" w:rsidR="00AE2A52" w:rsidRDefault="00AE2A52" w:rsidP="008E323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 xml:space="preserve">Coyne, C. J., Sobel, R. S., &amp; Dove, J. A. (2010). </w:t>
      </w:r>
      <w:r w:rsidRPr="00DF13CA">
        <w:rPr>
          <w:rFonts w:ascii="Times New Roman" w:hAnsi="Times New Roman" w:cs="Times New Roman"/>
          <w:color w:val="222222"/>
          <w:sz w:val="24"/>
          <w:szCs w:val="24"/>
          <w:shd w:val="clear" w:color="auto" w:fill="FFFFFF"/>
          <w:lang w:val="fr-CA"/>
        </w:rPr>
        <w:t>The non-productive entrepreneurial process. </w:t>
      </w:r>
      <w:r w:rsidRPr="0018163E">
        <w:rPr>
          <w:rFonts w:ascii="Times New Roman" w:hAnsi="Times New Roman" w:cs="Times New Roman"/>
          <w:i/>
          <w:iCs/>
          <w:color w:val="222222"/>
          <w:sz w:val="24"/>
          <w:szCs w:val="24"/>
          <w:shd w:val="clear" w:color="auto" w:fill="FFFFFF"/>
          <w:lang w:val="en-US"/>
        </w:rPr>
        <w:t>The Review of Austrian Economics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23</w:t>
      </w:r>
      <w:r w:rsidRPr="0018163E">
        <w:rPr>
          <w:rFonts w:ascii="Times New Roman" w:hAnsi="Times New Roman" w:cs="Times New Roman"/>
          <w:color w:val="222222"/>
          <w:sz w:val="24"/>
          <w:szCs w:val="24"/>
          <w:shd w:val="clear" w:color="auto" w:fill="FFFFFF"/>
          <w:lang w:val="en-US"/>
        </w:rPr>
        <w:t>(4), 333-346.</w:t>
      </w:r>
    </w:p>
    <w:p w14:paraId="79E5B4D0" w14:textId="11D9C538" w:rsidR="00AE2A52"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Cushman, B. (2017</w:t>
      </w:r>
      <w:r w:rsidR="003E18EA">
        <w:rPr>
          <w:rFonts w:ascii="Times New Roman" w:hAnsi="Times New Roman" w:cs="Times New Roman"/>
          <w:color w:val="222222"/>
          <w:sz w:val="24"/>
          <w:szCs w:val="24"/>
          <w:shd w:val="clear" w:color="auto" w:fill="FFFFFF"/>
          <w:lang w:val="en-US"/>
        </w:rPr>
        <w:t>a</w:t>
      </w:r>
      <w:r w:rsidRPr="0018163E">
        <w:rPr>
          <w:rFonts w:ascii="Times New Roman" w:hAnsi="Times New Roman" w:cs="Times New Roman"/>
          <w:color w:val="222222"/>
          <w:sz w:val="24"/>
          <w:szCs w:val="24"/>
          <w:shd w:val="clear" w:color="auto" w:fill="FFFFFF"/>
          <w:lang w:val="en-US"/>
        </w:rPr>
        <w:t>). Inside the “Constitutional Revolution” of 1937. </w:t>
      </w:r>
      <w:r w:rsidRPr="0018163E">
        <w:rPr>
          <w:rFonts w:ascii="Times New Roman" w:hAnsi="Times New Roman" w:cs="Times New Roman"/>
          <w:i/>
          <w:iCs/>
          <w:color w:val="222222"/>
          <w:sz w:val="24"/>
          <w:szCs w:val="24"/>
          <w:shd w:val="clear" w:color="auto" w:fill="FFFFFF"/>
          <w:lang w:val="en-US"/>
        </w:rPr>
        <w:t>The Supreme Court Review</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2016</w:t>
      </w:r>
      <w:r w:rsidRPr="0018163E">
        <w:rPr>
          <w:rFonts w:ascii="Times New Roman" w:hAnsi="Times New Roman" w:cs="Times New Roman"/>
          <w:color w:val="222222"/>
          <w:sz w:val="24"/>
          <w:szCs w:val="24"/>
          <w:shd w:val="clear" w:color="auto" w:fill="FFFFFF"/>
          <w:lang w:val="en-US"/>
        </w:rPr>
        <w:t>(1), 367-409.</w:t>
      </w:r>
    </w:p>
    <w:p w14:paraId="4BFD3B0E" w14:textId="13F45852" w:rsidR="003E18EA" w:rsidRPr="0018163E" w:rsidRDefault="003E18EA" w:rsidP="00BC1290">
      <w:pPr>
        <w:pStyle w:val="CommentText"/>
        <w:rPr>
          <w:rFonts w:ascii="Times New Roman" w:hAnsi="Times New Roman" w:cs="Times New Roman"/>
          <w:color w:val="222222"/>
          <w:sz w:val="24"/>
          <w:szCs w:val="24"/>
          <w:shd w:val="clear" w:color="auto" w:fill="FFFFFF"/>
          <w:lang w:val="en-US"/>
        </w:rPr>
      </w:pPr>
      <w:r w:rsidRPr="003E18EA">
        <w:rPr>
          <w:rFonts w:ascii="Times New Roman" w:hAnsi="Times New Roman" w:cs="Times New Roman"/>
          <w:color w:val="222222"/>
          <w:sz w:val="24"/>
          <w:szCs w:val="24"/>
          <w:shd w:val="clear" w:color="auto" w:fill="FFFFFF"/>
        </w:rPr>
        <w:t>Cushman, B. (2017</w:t>
      </w:r>
      <w:r>
        <w:rPr>
          <w:rFonts w:ascii="Times New Roman" w:hAnsi="Times New Roman" w:cs="Times New Roman"/>
          <w:color w:val="222222"/>
          <w:sz w:val="24"/>
          <w:szCs w:val="24"/>
          <w:shd w:val="clear" w:color="auto" w:fill="FFFFFF"/>
        </w:rPr>
        <w:t>b</w:t>
      </w:r>
      <w:r w:rsidRPr="003E18EA">
        <w:rPr>
          <w:rFonts w:ascii="Times New Roman" w:hAnsi="Times New Roman" w:cs="Times New Roman"/>
          <w:color w:val="222222"/>
          <w:sz w:val="24"/>
          <w:szCs w:val="24"/>
          <w:shd w:val="clear" w:color="auto" w:fill="FFFFFF"/>
        </w:rPr>
        <w:t>). Teaching the Lochner Era. </w:t>
      </w:r>
      <w:r>
        <w:rPr>
          <w:rFonts w:ascii="Times New Roman" w:hAnsi="Times New Roman" w:cs="Times New Roman"/>
          <w:i/>
          <w:iCs/>
          <w:color w:val="222222"/>
          <w:sz w:val="24"/>
          <w:szCs w:val="24"/>
          <w:shd w:val="clear" w:color="auto" w:fill="FFFFFF"/>
        </w:rPr>
        <w:t>Saint</w:t>
      </w:r>
      <w:r w:rsidRPr="003E18EA">
        <w:rPr>
          <w:rFonts w:ascii="Times New Roman" w:hAnsi="Times New Roman" w:cs="Times New Roman"/>
          <w:i/>
          <w:iCs/>
          <w:color w:val="222222"/>
          <w:sz w:val="24"/>
          <w:szCs w:val="24"/>
          <w:shd w:val="clear" w:color="auto" w:fill="FFFFFF"/>
        </w:rPr>
        <w:t xml:space="preserve"> Louis U</w:t>
      </w:r>
      <w:r>
        <w:rPr>
          <w:rFonts w:ascii="Times New Roman" w:hAnsi="Times New Roman" w:cs="Times New Roman"/>
          <w:i/>
          <w:iCs/>
          <w:color w:val="222222"/>
          <w:sz w:val="24"/>
          <w:szCs w:val="24"/>
          <w:shd w:val="clear" w:color="auto" w:fill="FFFFFF"/>
        </w:rPr>
        <w:t xml:space="preserve">niversity </w:t>
      </w:r>
      <w:r w:rsidRPr="003E18EA">
        <w:rPr>
          <w:rFonts w:ascii="Times New Roman" w:hAnsi="Times New Roman" w:cs="Times New Roman"/>
          <w:i/>
          <w:iCs/>
          <w:color w:val="222222"/>
          <w:sz w:val="24"/>
          <w:szCs w:val="24"/>
          <w:shd w:val="clear" w:color="auto" w:fill="FFFFFF"/>
        </w:rPr>
        <w:t>L</w:t>
      </w:r>
      <w:r>
        <w:rPr>
          <w:rFonts w:ascii="Times New Roman" w:hAnsi="Times New Roman" w:cs="Times New Roman"/>
          <w:i/>
          <w:iCs/>
          <w:color w:val="222222"/>
          <w:sz w:val="24"/>
          <w:szCs w:val="24"/>
          <w:shd w:val="clear" w:color="auto" w:fill="FFFFFF"/>
        </w:rPr>
        <w:t xml:space="preserve">aw </w:t>
      </w:r>
      <w:r w:rsidRPr="003E18EA">
        <w:rPr>
          <w:rFonts w:ascii="Times New Roman" w:hAnsi="Times New Roman" w:cs="Times New Roman"/>
          <w:i/>
          <w:iCs/>
          <w:color w:val="222222"/>
          <w:sz w:val="24"/>
          <w:szCs w:val="24"/>
          <w:shd w:val="clear" w:color="auto" w:fill="FFFFFF"/>
        </w:rPr>
        <w:t>J</w:t>
      </w:r>
      <w:r>
        <w:rPr>
          <w:rFonts w:ascii="Times New Roman" w:hAnsi="Times New Roman" w:cs="Times New Roman"/>
          <w:i/>
          <w:iCs/>
          <w:color w:val="222222"/>
          <w:sz w:val="24"/>
          <w:szCs w:val="24"/>
          <w:shd w:val="clear" w:color="auto" w:fill="FFFFFF"/>
        </w:rPr>
        <w:t>ournal</w:t>
      </w:r>
      <w:r w:rsidRPr="003E18EA">
        <w:rPr>
          <w:rFonts w:ascii="Times New Roman" w:hAnsi="Times New Roman" w:cs="Times New Roman"/>
          <w:color w:val="222222"/>
          <w:sz w:val="24"/>
          <w:szCs w:val="24"/>
          <w:shd w:val="clear" w:color="auto" w:fill="FFFFFF"/>
        </w:rPr>
        <w:t>, </w:t>
      </w:r>
      <w:r w:rsidRPr="003E18EA">
        <w:rPr>
          <w:rFonts w:ascii="Times New Roman" w:hAnsi="Times New Roman" w:cs="Times New Roman"/>
          <w:i/>
          <w:iCs/>
          <w:color w:val="222222"/>
          <w:sz w:val="24"/>
          <w:szCs w:val="24"/>
          <w:shd w:val="clear" w:color="auto" w:fill="FFFFFF"/>
        </w:rPr>
        <w:t>62</w:t>
      </w:r>
      <w:r w:rsidRPr="003E18EA">
        <w:rPr>
          <w:rFonts w:ascii="Times New Roman" w:hAnsi="Times New Roman" w:cs="Times New Roman"/>
          <w:color w:val="222222"/>
          <w:sz w:val="24"/>
          <w:szCs w:val="24"/>
          <w:shd w:val="clear" w:color="auto" w:fill="FFFFFF"/>
        </w:rPr>
        <w:t>, 537.</w:t>
      </w:r>
    </w:p>
    <w:p w14:paraId="7C567A42"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Dawson, J. W., &amp; Seater, J. J. (2013). Federal regulation and aggregate economic growth. </w:t>
      </w:r>
      <w:r w:rsidRPr="0018163E">
        <w:rPr>
          <w:rFonts w:ascii="Times New Roman" w:hAnsi="Times New Roman" w:cs="Times New Roman"/>
          <w:i/>
          <w:iCs/>
          <w:color w:val="222222"/>
          <w:sz w:val="24"/>
          <w:szCs w:val="24"/>
          <w:shd w:val="clear" w:color="auto" w:fill="FFFFFF"/>
          <w:lang w:val="en-US"/>
        </w:rPr>
        <w:t>Journal of Economic Growth</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18</w:t>
      </w:r>
      <w:r w:rsidRPr="0018163E">
        <w:rPr>
          <w:rFonts w:ascii="Times New Roman" w:hAnsi="Times New Roman" w:cs="Times New Roman"/>
          <w:color w:val="222222"/>
          <w:sz w:val="24"/>
          <w:szCs w:val="24"/>
          <w:shd w:val="clear" w:color="auto" w:fill="FFFFFF"/>
          <w:lang w:val="en-US"/>
        </w:rPr>
        <w:t>(2), 137-177.</w:t>
      </w:r>
    </w:p>
    <w:p w14:paraId="1C9D28FE"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Democracy Now. (2018) “Wisconsin: Foxconn Recruits Chinese Workers for Taxpayer-Subsidized Factory” https://www.democracynow.org/2018/11/7/headlines/wisconsin_foxconn_recruits_chinese_workers_for_taxpayer_subsidized_factory</w:t>
      </w:r>
    </w:p>
    <w:p w14:paraId="543A6B38" w14:textId="77777777" w:rsidR="00AE2A52" w:rsidRPr="0018163E" w:rsidRDefault="00AE2A52" w:rsidP="00BC1290">
      <w:pPr>
        <w:pStyle w:val="NormalWeb"/>
        <w:shd w:val="clear" w:color="auto" w:fill="FFFFFF"/>
        <w:rPr>
          <w:color w:val="222222"/>
          <w:shd w:val="clear" w:color="auto" w:fill="FFFFFF"/>
          <w:lang w:val="en-US"/>
        </w:rPr>
      </w:pPr>
      <w:r w:rsidRPr="0018163E">
        <w:rPr>
          <w:color w:val="222222"/>
          <w:shd w:val="clear" w:color="auto" w:fill="FFFFFF"/>
          <w:lang w:val="en-US"/>
        </w:rPr>
        <w:t>Dong, Z., Wei, X., &amp; Zhang, Y. (2016). The allocation of entrepreneurial efforts in a rent-seeking society: Evidence from China. </w:t>
      </w:r>
      <w:r w:rsidRPr="0018163E">
        <w:rPr>
          <w:i/>
          <w:iCs/>
          <w:color w:val="222222"/>
          <w:shd w:val="clear" w:color="auto" w:fill="FFFFFF"/>
          <w:lang w:val="en-US"/>
        </w:rPr>
        <w:t>Journal of Comparative Economics</w:t>
      </w:r>
      <w:r w:rsidRPr="0018163E">
        <w:rPr>
          <w:color w:val="222222"/>
          <w:shd w:val="clear" w:color="auto" w:fill="FFFFFF"/>
          <w:lang w:val="en-US"/>
        </w:rPr>
        <w:t>, </w:t>
      </w:r>
      <w:r w:rsidRPr="0018163E">
        <w:rPr>
          <w:i/>
          <w:iCs/>
          <w:color w:val="222222"/>
          <w:shd w:val="clear" w:color="auto" w:fill="FFFFFF"/>
          <w:lang w:val="en-US"/>
        </w:rPr>
        <w:t>44</w:t>
      </w:r>
      <w:r w:rsidRPr="0018163E">
        <w:rPr>
          <w:color w:val="222222"/>
          <w:shd w:val="clear" w:color="auto" w:fill="FFFFFF"/>
          <w:lang w:val="en-US"/>
        </w:rPr>
        <w:t>(2), 353-371.</w:t>
      </w:r>
    </w:p>
    <w:p w14:paraId="6030201A" w14:textId="77777777" w:rsidR="00AE2A52" w:rsidRPr="0018163E" w:rsidRDefault="00AE2A52" w:rsidP="0061383F">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Du, J., &amp; Mickiewicz, T. (2016). Subsidies, rent seeking and performance: Being young, small or private in China. </w:t>
      </w:r>
      <w:r w:rsidRPr="0018163E">
        <w:rPr>
          <w:rFonts w:ascii="Times New Roman" w:hAnsi="Times New Roman" w:cs="Times New Roman"/>
          <w:i/>
          <w:iCs/>
          <w:color w:val="222222"/>
          <w:sz w:val="24"/>
          <w:szCs w:val="24"/>
          <w:shd w:val="clear" w:color="auto" w:fill="FFFFFF"/>
          <w:lang w:val="en-US"/>
        </w:rPr>
        <w:t xml:space="preserve">Journal of </w:t>
      </w:r>
      <w:r>
        <w:rPr>
          <w:rFonts w:ascii="Times New Roman" w:hAnsi="Times New Roman" w:cs="Times New Roman"/>
          <w:i/>
          <w:iCs/>
          <w:color w:val="222222"/>
          <w:sz w:val="24"/>
          <w:szCs w:val="24"/>
          <w:shd w:val="clear" w:color="auto" w:fill="FFFFFF"/>
          <w:lang w:val="en-US"/>
        </w:rPr>
        <w:t>B</w:t>
      </w:r>
      <w:r w:rsidRPr="0018163E">
        <w:rPr>
          <w:rFonts w:ascii="Times New Roman" w:hAnsi="Times New Roman" w:cs="Times New Roman"/>
          <w:i/>
          <w:iCs/>
          <w:color w:val="222222"/>
          <w:sz w:val="24"/>
          <w:szCs w:val="24"/>
          <w:shd w:val="clear" w:color="auto" w:fill="FFFFFF"/>
          <w:lang w:val="en-US"/>
        </w:rPr>
        <w:t xml:space="preserve">usiness </w:t>
      </w:r>
      <w:r>
        <w:rPr>
          <w:rFonts w:ascii="Times New Roman" w:hAnsi="Times New Roman" w:cs="Times New Roman"/>
          <w:i/>
          <w:iCs/>
          <w:color w:val="222222"/>
          <w:sz w:val="24"/>
          <w:szCs w:val="24"/>
          <w:shd w:val="clear" w:color="auto" w:fill="FFFFFF"/>
          <w:lang w:val="en-US"/>
        </w:rPr>
        <w:t>V</w:t>
      </w:r>
      <w:r w:rsidRPr="0018163E">
        <w:rPr>
          <w:rFonts w:ascii="Times New Roman" w:hAnsi="Times New Roman" w:cs="Times New Roman"/>
          <w:i/>
          <w:iCs/>
          <w:color w:val="222222"/>
          <w:sz w:val="24"/>
          <w:szCs w:val="24"/>
          <w:shd w:val="clear" w:color="auto" w:fill="FFFFFF"/>
          <w:lang w:val="en-US"/>
        </w:rPr>
        <w:t>enturing</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31</w:t>
      </w:r>
      <w:r w:rsidRPr="0018163E">
        <w:rPr>
          <w:rFonts w:ascii="Times New Roman" w:hAnsi="Times New Roman" w:cs="Times New Roman"/>
          <w:color w:val="222222"/>
          <w:sz w:val="24"/>
          <w:szCs w:val="24"/>
          <w:shd w:val="clear" w:color="auto" w:fill="FFFFFF"/>
          <w:lang w:val="en-US"/>
        </w:rPr>
        <w:t>(1), 22-38.</w:t>
      </w:r>
    </w:p>
    <w:p w14:paraId="5EF24B83" w14:textId="77777777" w:rsidR="00AE2A52" w:rsidRPr="0018163E" w:rsidRDefault="00AE2A52" w:rsidP="004F0E1D">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Ekelund, R. B., &amp; Thornton, M. (2020). Rent seeking as an evolving process: The case of the Ancien Régime. </w:t>
      </w:r>
      <w:r w:rsidRPr="0018163E">
        <w:rPr>
          <w:rFonts w:ascii="Times New Roman" w:hAnsi="Times New Roman" w:cs="Times New Roman"/>
          <w:i/>
          <w:iCs/>
          <w:color w:val="222222"/>
          <w:sz w:val="24"/>
          <w:szCs w:val="24"/>
          <w:shd w:val="clear" w:color="auto" w:fill="FFFFFF"/>
          <w:lang w:val="en-US"/>
        </w:rPr>
        <w:t>Public Choice</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182</w:t>
      </w:r>
      <w:r w:rsidRPr="0018163E">
        <w:rPr>
          <w:rFonts w:ascii="Times New Roman" w:hAnsi="Times New Roman" w:cs="Times New Roman"/>
          <w:color w:val="222222"/>
          <w:sz w:val="24"/>
          <w:szCs w:val="24"/>
          <w:shd w:val="clear" w:color="auto" w:fill="FFFFFF"/>
          <w:lang w:val="en-US"/>
        </w:rPr>
        <w:t>(1), 139-155.</w:t>
      </w:r>
    </w:p>
    <w:p w14:paraId="1047BD6E" w14:textId="4E21CD23" w:rsidR="00AE2A52" w:rsidRPr="0018163E" w:rsidRDefault="00AE2A52" w:rsidP="008E323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Ekelund, R. B., Hébert, R. F., &amp; Tollison, R. D. (1989). An economic model of the medieval church: usury as a form of rent seeking. </w:t>
      </w:r>
      <w:r w:rsidRPr="0018163E">
        <w:rPr>
          <w:rFonts w:ascii="Times New Roman" w:hAnsi="Times New Roman" w:cs="Times New Roman"/>
          <w:i/>
          <w:iCs/>
          <w:color w:val="222222"/>
          <w:sz w:val="24"/>
          <w:szCs w:val="24"/>
          <w:shd w:val="clear" w:color="auto" w:fill="FFFFFF"/>
          <w:lang w:val="en-US"/>
        </w:rPr>
        <w:t xml:space="preserve">Journal of </w:t>
      </w:r>
      <w:r>
        <w:rPr>
          <w:rFonts w:ascii="Times New Roman" w:hAnsi="Times New Roman" w:cs="Times New Roman"/>
          <w:i/>
          <w:iCs/>
          <w:color w:val="222222"/>
          <w:sz w:val="24"/>
          <w:szCs w:val="24"/>
          <w:shd w:val="clear" w:color="auto" w:fill="FFFFFF"/>
          <w:lang w:val="en-US"/>
        </w:rPr>
        <w:t>L</w:t>
      </w:r>
      <w:r w:rsidRPr="0018163E">
        <w:rPr>
          <w:rFonts w:ascii="Times New Roman" w:hAnsi="Times New Roman" w:cs="Times New Roman"/>
          <w:i/>
          <w:iCs/>
          <w:color w:val="222222"/>
          <w:sz w:val="24"/>
          <w:szCs w:val="24"/>
          <w:shd w:val="clear" w:color="auto" w:fill="FFFFFF"/>
          <w:lang w:val="en-US"/>
        </w:rPr>
        <w:t xml:space="preserve">aw, </w:t>
      </w:r>
      <w:r>
        <w:rPr>
          <w:rFonts w:ascii="Times New Roman" w:hAnsi="Times New Roman" w:cs="Times New Roman"/>
          <w:i/>
          <w:iCs/>
          <w:color w:val="222222"/>
          <w:sz w:val="24"/>
          <w:szCs w:val="24"/>
          <w:shd w:val="clear" w:color="auto" w:fill="FFFFFF"/>
          <w:lang w:val="en-US"/>
        </w:rPr>
        <w:t>E</w:t>
      </w:r>
      <w:r w:rsidRPr="0018163E">
        <w:rPr>
          <w:rFonts w:ascii="Times New Roman" w:hAnsi="Times New Roman" w:cs="Times New Roman"/>
          <w:i/>
          <w:iCs/>
          <w:color w:val="222222"/>
          <w:sz w:val="24"/>
          <w:szCs w:val="24"/>
          <w:shd w:val="clear" w:color="auto" w:fill="FFFFFF"/>
          <w:lang w:val="en-US"/>
        </w:rPr>
        <w:t xml:space="preserve">conomics, &amp; </w:t>
      </w:r>
      <w:r>
        <w:rPr>
          <w:rFonts w:ascii="Times New Roman" w:hAnsi="Times New Roman" w:cs="Times New Roman"/>
          <w:i/>
          <w:iCs/>
          <w:color w:val="222222"/>
          <w:sz w:val="24"/>
          <w:szCs w:val="24"/>
          <w:shd w:val="clear" w:color="auto" w:fill="FFFFFF"/>
          <w:lang w:val="en-US"/>
        </w:rPr>
        <w:t>O</w:t>
      </w:r>
      <w:r w:rsidRPr="0018163E">
        <w:rPr>
          <w:rFonts w:ascii="Times New Roman" w:hAnsi="Times New Roman" w:cs="Times New Roman"/>
          <w:i/>
          <w:iCs/>
          <w:color w:val="222222"/>
          <w:sz w:val="24"/>
          <w:szCs w:val="24"/>
          <w:shd w:val="clear" w:color="auto" w:fill="FFFFFF"/>
          <w:lang w:val="en-US"/>
        </w:rPr>
        <w:t>rganization</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5</w:t>
      </w:r>
      <w:r w:rsidRPr="0018163E">
        <w:rPr>
          <w:rFonts w:ascii="Times New Roman" w:hAnsi="Times New Roman" w:cs="Times New Roman"/>
          <w:color w:val="222222"/>
          <w:sz w:val="24"/>
          <w:szCs w:val="24"/>
          <w:shd w:val="clear" w:color="auto" w:fill="FFFFFF"/>
          <w:lang w:val="en-US"/>
        </w:rPr>
        <w:t>(2), 307-331</w:t>
      </w:r>
      <w:r w:rsidR="00B4328F">
        <w:rPr>
          <w:rFonts w:ascii="Times New Roman" w:hAnsi="Times New Roman" w:cs="Times New Roman"/>
          <w:color w:val="222222"/>
          <w:sz w:val="24"/>
          <w:szCs w:val="24"/>
          <w:shd w:val="clear" w:color="auto" w:fill="FFFFFF"/>
          <w:lang w:val="en-US"/>
        </w:rPr>
        <w:t>.</w:t>
      </w:r>
    </w:p>
    <w:p w14:paraId="05D057DD" w14:textId="77777777" w:rsidR="00AE2A52" w:rsidRPr="0018163E" w:rsidRDefault="00AE2A52" w:rsidP="00BC1290">
      <w:pPr>
        <w:spacing w:line="240" w:lineRule="auto"/>
        <w:rPr>
          <w:rFonts w:ascii="Times New Roman" w:hAnsi="Times New Roman" w:cs="Times New Roman"/>
          <w:sz w:val="24"/>
          <w:szCs w:val="24"/>
          <w:lang w:val="en-US"/>
        </w:rPr>
      </w:pPr>
      <w:r w:rsidRPr="0018163E">
        <w:rPr>
          <w:rFonts w:ascii="Times New Roman" w:hAnsi="Times New Roman" w:cs="Times New Roman"/>
          <w:sz w:val="24"/>
          <w:szCs w:val="24"/>
          <w:lang w:val="en-US"/>
        </w:rPr>
        <w:t xml:space="preserve">Ely JW. (2006). “‘To Pursue Any Lawful Trade or Avocation’: The Evolution of Unenumerated Economic Rights in the Nineteenth Century.” </w:t>
      </w:r>
      <w:r w:rsidRPr="0018163E">
        <w:rPr>
          <w:rFonts w:ascii="Times New Roman" w:hAnsi="Times New Roman" w:cs="Times New Roman"/>
          <w:i/>
          <w:iCs/>
          <w:sz w:val="24"/>
          <w:szCs w:val="24"/>
          <w:lang w:val="en-US"/>
        </w:rPr>
        <w:t>Journal of Constitutional Law</w:t>
      </w:r>
      <w:r w:rsidRPr="0018163E">
        <w:rPr>
          <w:rFonts w:ascii="Times New Roman" w:hAnsi="Times New Roman" w:cs="Times New Roman"/>
          <w:sz w:val="24"/>
          <w:szCs w:val="24"/>
          <w:lang w:val="en-US"/>
        </w:rPr>
        <w:t xml:space="preserve"> 8, 5:917-55.</w:t>
      </w:r>
    </w:p>
    <w:p w14:paraId="24C76B44" w14:textId="77777777" w:rsidR="00AE2A52" w:rsidRPr="0018163E" w:rsidRDefault="00AE2A52" w:rsidP="00BC1290">
      <w:pPr>
        <w:spacing w:line="240" w:lineRule="auto"/>
        <w:rPr>
          <w:rFonts w:ascii="Times New Roman" w:hAnsi="Times New Roman" w:cs="Times New Roman"/>
          <w:sz w:val="24"/>
          <w:szCs w:val="24"/>
          <w:lang w:val="en-US"/>
        </w:rPr>
      </w:pPr>
      <w:r w:rsidRPr="0018163E">
        <w:rPr>
          <w:rFonts w:ascii="Times New Roman" w:hAnsi="Times New Roman" w:cs="Times New Roman"/>
          <w:sz w:val="24"/>
          <w:szCs w:val="24"/>
          <w:lang w:val="en-US"/>
        </w:rPr>
        <w:t xml:space="preserve">Ely, James W. 2008. “Economic Liberties and the Original Meaning of the Constitution.” </w:t>
      </w:r>
      <w:r w:rsidRPr="0018163E">
        <w:rPr>
          <w:rFonts w:ascii="Times New Roman" w:hAnsi="Times New Roman" w:cs="Times New Roman"/>
          <w:i/>
          <w:iCs/>
          <w:sz w:val="24"/>
          <w:szCs w:val="24"/>
          <w:lang w:val="en-US"/>
        </w:rPr>
        <w:t>San Diego Law Review</w:t>
      </w:r>
      <w:r w:rsidRPr="0018163E">
        <w:rPr>
          <w:rFonts w:ascii="Times New Roman" w:hAnsi="Times New Roman" w:cs="Times New Roman"/>
          <w:sz w:val="24"/>
          <w:szCs w:val="24"/>
          <w:lang w:val="en-US"/>
        </w:rPr>
        <w:t xml:space="preserve"> 45, 3:673-708.</w:t>
      </w:r>
    </w:p>
    <w:p w14:paraId="116AC91A" w14:textId="08AA806E" w:rsidR="00AE2A52" w:rsidRDefault="00AE2A52" w:rsidP="00AE2A52">
      <w:pPr>
        <w:spacing w:line="240" w:lineRule="auto"/>
        <w:rPr>
          <w:rFonts w:ascii="Times New Roman" w:hAnsi="Times New Roman" w:cs="Times New Roman"/>
          <w:sz w:val="24"/>
          <w:szCs w:val="24"/>
        </w:rPr>
      </w:pPr>
      <w:r w:rsidRPr="00AE2A52">
        <w:rPr>
          <w:rFonts w:ascii="Times New Roman" w:hAnsi="Times New Roman" w:cs="Times New Roman"/>
          <w:sz w:val="24"/>
          <w:szCs w:val="24"/>
        </w:rPr>
        <w:t>Epstein, R. A. (1990). The independence of judges: The uses and limitations of public choice theory. </w:t>
      </w:r>
      <w:r w:rsidRPr="00AE2A52">
        <w:rPr>
          <w:rFonts w:ascii="Times New Roman" w:hAnsi="Times New Roman" w:cs="Times New Roman"/>
          <w:i/>
          <w:iCs/>
          <w:sz w:val="24"/>
          <w:szCs w:val="24"/>
        </w:rPr>
        <w:t>BYU L. Rev.</w:t>
      </w:r>
      <w:r w:rsidRPr="00AE2A52">
        <w:rPr>
          <w:rFonts w:ascii="Times New Roman" w:hAnsi="Times New Roman" w:cs="Times New Roman"/>
          <w:sz w:val="24"/>
          <w:szCs w:val="24"/>
        </w:rPr>
        <w:t>, 827.</w:t>
      </w:r>
    </w:p>
    <w:p w14:paraId="100DB8E2" w14:textId="66511A08" w:rsidR="001B46BC" w:rsidRPr="00CA78EA" w:rsidRDefault="001B46BC" w:rsidP="00CA78EA">
      <w:pPr>
        <w:rPr>
          <w:rFonts w:ascii="Times New Roman" w:hAnsi="Times New Roman" w:cs="Times New Roman"/>
          <w:color w:val="222222"/>
          <w:sz w:val="24"/>
          <w:szCs w:val="24"/>
          <w:shd w:val="clear" w:color="auto" w:fill="FFFFFF"/>
        </w:rPr>
      </w:pPr>
      <w:r w:rsidRPr="00F0378B">
        <w:rPr>
          <w:rFonts w:ascii="Times New Roman" w:hAnsi="Times New Roman" w:cs="Times New Roman"/>
          <w:color w:val="222222"/>
          <w:sz w:val="24"/>
          <w:szCs w:val="24"/>
          <w:shd w:val="clear" w:color="auto" w:fill="FFFFFF"/>
        </w:rPr>
        <w:t>Epstein, L., &amp; Martin, A. D. (2010). Does Public Opinion Influence the Supreme Court-Possibly Yes (But We're Not Sure Why). </w:t>
      </w:r>
      <w:r w:rsidRPr="00523F43">
        <w:rPr>
          <w:rFonts w:ascii="Times New Roman" w:hAnsi="Times New Roman" w:cs="Times New Roman"/>
          <w:i/>
          <w:iCs/>
          <w:color w:val="222222"/>
          <w:sz w:val="24"/>
          <w:szCs w:val="24"/>
          <w:shd w:val="clear" w:color="auto" w:fill="FFFFFF"/>
        </w:rPr>
        <w:t>University of Pennsylvania Journal of Constitutional Law</w:t>
      </w:r>
      <w:r w:rsidRPr="00F0378B">
        <w:rPr>
          <w:rFonts w:ascii="Times New Roman" w:hAnsi="Times New Roman" w:cs="Times New Roman"/>
          <w:color w:val="222222"/>
          <w:sz w:val="24"/>
          <w:szCs w:val="24"/>
          <w:shd w:val="clear" w:color="auto" w:fill="FFFFFF"/>
        </w:rPr>
        <w:t>, </w:t>
      </w:r>
      <w:r w:rsidRPr="00F0378B">
        <w:rPr>
          <w:rFonts w:ascii="Times New Roman" w:hAnsi="Times New Roman" w:cs="Times New Roman"/>
          <w:iCs/>
          <w:color w:val="222222"/>
          <w:sz w:val="24"/>
          <w:szCs w:val="24"/>
          <w:shd w:val="clear" w:color="auto" w:fill="FFFFFF"/>
        </w:rPr>
        <w:t>13</w:t>
      </w:r>
      <w:r w:rsidRPr="00F0378B">
        <w:rPr>
          <w:rFonts w:ascii="Times New Roman" w:hAnsi="Times New Roman" w:cs="Times New Roman"/>
          <w:color w:val="222222"/>
          <w:sz w:val="24"/>
          <w:szCs w:val="24"/>
          <w:shd w:val="clear" w:color="auto" w:fill="FFFFFF"/>
        </w:rPr>
        <w:t>, 263.</w:t>
      </w:r>
    </w:p>
    <w:p w14:paraId="61CD6F5A" w14:textId="74DFFBCE" w:rsidR="00AE2A52" w:rsidRDefault="00AE2A52" w:rsidP="0060786E">
      <w:pPr>
        <w:pStyle w:val="NormalWeb"/>
        <w:shd w:val="clear" w:color="auto" w:fill="FFFFFF"/>
        <w:rPr>
          <w:color w:val="222222"/>
          <w:shd w:val="clear" w:color="auto" w:fill="FFFFFF"/>
          <w:lang w:val="en-US"/>
        </w:rPr>
      </w:pPr>
      <w:r w:rsidRPr="0018163E">
        <w:rPr>
          <w:color w:val="222222"/>
          <w:shd w:val="clear" w:color="auto" w:fill="FFFFFF"/>
          <w:lang w:val="en-US"/>
        </w:rPr>
        <w:t>Farren, M. D. (2020) “An Interstate Compact to Phase Out Company Giveaways”. George Mason University Mercatus Center Working Paper.</w:t>
      </w:r>
    </w:p>
    <w:p w14:paraId="4FCC1202" w14:textId="279BC2A2" w:rsidR="004C55C5" w:rsidRPr="0018163E" w:rsidRDefault="004C55C5" w:rsidP="0060786E">
      <w:pPr>
        <w:pStyle w:val="NormalWeb"/>
        <w:shd w:val="clear" w:color="auto" w:fill="FFFFFF"/>
        <w:rPr>
          <w:color w:val="000000"/>
          <w:shd w:val="clear" w:color="auto" w:fill="FFFFFF"/>
          <w:lang w:val="en-US"/>
        </w:rPr>
      </w:pPr>
      <w:r w:rsidRPr="004C55C5">
        <w:rPr>
          <w:color w:val="000000"/>
          <w:shd w:val="clear" w:color="auto" w:fill="FFFFFF"/>
        </w:rPr>
        <w:t>Fishback, P. V. (2008). </w:t>
      </w:r>
      <w:r w:rsidRPr="004C55C5">
        <w:rPr>
          <w:i/>
          <w:iCs/>
          <w:color w:val="000000"/>
          <w:shd w:val="clear" w:color="auto" w:fill="FFFFFF"/>
        </w:rPr>
        <w:t>Government and the American economy: A new history</w:t>
      </w:r>
      <w:r w:rsidRPr="004C55C5">
        <w:rPr>
          <w:color w:val="000000"/>
          <w:shd w:val="clear" w:color="auto" w:fill="FFFFFF"/>
        </w:rPr>
        <w:t>. University of Chicago Press.</w:t>
      </w:r>
    </w:p>
    <w:p w14:paraId="0155275F" w14:textId="3AD412BF" w:rsidR="004C55C5" w:rsidRPr="0018163E" w:rsidRDefault="00AE2A52" w:rsidP="00E23F9C">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Flemming, R. B., &amp; Wood, B. D. (1997). The public and the Supreme Court: Individual justice responsiveness to American policy moods. </w:t>
      </w:r>
      <w:r w:rsidRPr="0018163E">
        <w:rPr>
          <w:rFonts w:ascii="Times New Roman" w:hAnsi="Times New Roman" w:cs="Times New Roman"/>
          <w:i/>
          <w:iCs/>
          <w:color w:val="222222"/>
          <w:sz w:val="24"/>
          <w:szCs w:val="24"/>
          <w:shd w:val="clear" w:color="auto" w:fill="FFFFFF"/>
          <w:lang w:val="en-US"/>
        </w:rPr>
        <w:t>American Journal of Political Science</w:t>
      </w:r>
      <w:r w:rsidRPr="0018163E">
        <w:rPr>
          <w:rFonts w:ascii="Times New Roman" w:hAnsi="Times New Roman" w:cs="Times New Roman"/>
          <w:color w:val="222222"/>
          <w:sz w:val="24"/>
          <w:szCs w:val="24"/>
          <w:shd w:val="clear" w:color="auto" w:fill="FFFFFF"/>
          <w:lang w:val="en-US"/>
        </w:rPr>
        <w:t>, 468-498.</w:t>
      </w:r>
    </w:p>
    <w:p w14:paraId="135B1434" w14:textId="77777777" w:rsidR="00AE2A52" w:rsidRPr="00DF13CA" w:rsidRDefault="00AE2A52" w:rsidP="0060786E">
      <w:pPr>
        <w:rPr>
          <w:rFonts w:ascii="Times New Roman" w:hAnsi="Times New Roman" w:cs="Times New Roman"/>
          <w:sz w:val="24"/>
          <w:szCs w:val="24"/>
          <w:lang w:val="fr-CA"/>
        </w:rPr>
      </w:pPr>
      <w:r w:rsidRPr="0018163E">
        <w:rPr>
          <w:rFonts w:ascii="Times New Roman" w:hAnsi="Times New Roman" w:cs="Times New Roman"/>
          <w:color w:val="222222"/>
          <w:sz w:val="24"/>
          <w:szCs w:val="24"/>
          <w:shd w:val="clear" w:color="auto" w:fill="FFFFFF"/>
          <w:lang w:val="en-US"/>
        </w:rPr>
        <w:t>Foner, E. (1995). </w:t>
      </w:r>
      <w:r w:rsidRPr="0018163E">
        <w:rPr>
          <w:rFonts w:ascii="Times New Roman" w:hAnsi="Times New Roman" w:cs="Times New Roman"/>
          <w:i/>
          <w:iCs/>
          <w:color w:val="222222"/>
          <w:sz w:val="24"/>
          <w:szCs w:val="24"/>
          <w:shd w:val="clear" w:color="auto" w:fill="FFFFFF"/>
          <w:lang w:val="en-US"/>
        </w:rPr>
        <w:t>Free Soil, Free Labor, Free Men: The Ideology of the Republican Party Before the Civil War: With a New Introductory Essay</w:t>
      </w:r>
      <w:r w:rsidRPr="0018163E">
        <w:rPr>
          <w:rFonts w:ascii="Times New Roman" w:hAnsi="Times New Roman" w:cs="Times New Roman"/>
          <w:color w:val="222222"/>
          <w:sz w:val="24"/>
          <w:szCs w:val="24"/>
          <w:shd w:val="clear" w:color="auto" w:fill="FFFFFF"/>
          <w:lang w:val="en-US"/>
        </w:rPr>
        <w:t xml:space="preserve">. </w:t>
      </w:r>
      <w:r w:rsidRPr="00DF13CA">
        <w:rPr>
          <w:rFonts w:ascii="Times New Roman" w:hAnsi="Times New Roman" w:cs="Times New Roman"/>
          <w:color w:val="222222"/>
          <w:sz w:val="24"/>
          <w:szCs w:val="24"/>
          <w:shd w:val="clear" w:color="auto" w:fill="FFFFFF"/>
          <w:lang w:val="fr-CA"/>
        </w:rPr>
        <w:t>OUP USA.</w:t>
      </w:r>
    </w:p>
    <w:p w14:paraId="2822C3F1" w14:textId="77777777" w:rsidR="00AE2A52" w:rsidRPr="0018163E" w:rsidRDefault="00AE2A52" w:rsidP="0060786E">
      <w:pPr>
        <w:rPr>
          <w:rFonts w:ascii="Times New Roman" w:hAnsi="Times New Roman" w:cs="Times New Roman"/>
          <w:sz w:val="24"/>
          <w:szCs w:val="24"/>
          <w:lang w:val="en-US"/>
        </w:rPr>
      </w:pPr>
      <w:r w:rsidRPr="00DF13CA">
        <w:rPr>
          <w:rFonts w:ascii="Times New Roman" w:hAnsi="Times New Roman" w:cs="Times New Roman"/>
          <w:color w:val="222222"/>
          <w:sz w:val="24"/>
          <w:szCs w:val="24"/>
          <w:shd w:val="clear" w:color="auto" w:fill="FFFFFF"/>
          <w:lang w:val="fr-CA"/>
        </w:rPr>
        <w:t xml:space="preserve">Foss, N. J., Klein, P. G., &amp; Bjørnskov, C. (2019). </w:t>
      </w:r>
      <w:r w:rsidRPr="0018163E">
        <w:rPr>
          <w:rFonts w:ascii="Times New Roman" w:hAnsi="Times New Roman" w:cs="Times New Roman"/>
          <w:color w:val="222222"/>
          <w:sz w:val="24"/>
          <w:szCs w:val="24"/>
          <w:shd w:val="clear" w:color="auto" w:fill="FFFFFF"/>
          <w:lang w:val="en-US"/>
        </w:rPr>
        <w:t>The context of entrepreneurial judgment: organizations, markets, and institutions. </w:t>
      </w:r>
      <w:r w:rsidRPr="0018163E">
        <w:rPr>
          <w:rFonts w:ascii="Times New Roman" w:hAnsi="Times New Roman" w:cs="Times New Roman"/>
          <w:i/>
          <w:iCs/>
          <w:color w:val="222222"/>
          <w:sz w:val="24"/>
          <w:szCs w:val="24"/>
          <w:shd w:val="clear" w:color="auto" w:fill="FFFFFF"/>
          <w:lang w:val="en-US"/>
        </w:rPr>
        <w:t>Journal of Management Studies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56</w:t>
      </w:r>
      <w:r w:rsidRPr="0018163E">
        <w:rPr>
          <w:rFonts w:ascii="Times New Roman" w:hAnsi="Times New Roman" w:cs="Times New Roman"/>
          <w:color w:val="222222"/>
          <w:sz w:val="24"/>
          <w:szCs w:val="24"/>
          <w:shd w:val="clear" w:color="auto" w:fill="FFFFFF"/>
          <w:lang w:val="en-US"/>
        </w:rPr>
        <w:t>(6), 1197-1213.</w:t>
      </w:r>
    </w:p>
    <w:p w14:paraId="68873E61" w14:textId="1B131354" w:rsidR="00AE2A52" w:rsidRPr="0018163E" w:rsidRDefault="00AE2A52" w:rsidP="00AE2A52">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Fox, J. W. (2007). The Law of Many Faces: Antebellum Contract Law Background of Reconstruction-Era Freedom of Contract. </w:t>
      </w:r>
      <w:r w:rsidRPr="0018163E">
        <w:rPr>
          <w:rFonts w:ascii="Times New Roman" w:hAnsi="Times New Roman" w:cs="Times New Roman"/>
          <w:i/>
          <w:iCs/>
          <w:color w:val="222222"/>
          <w:sz w:val="24"/>
          <w:szCs w:val="24"/>
          <w:shd w:val="clear" w:color="auto" w:fill="FFFFFF"/>
          <w:lang w:val="en-US"/>
        </w:rPr>
        <w:t>The American Journal of Legal History</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49</w:t>
      </w:r>
      <w:r w:rsidRPr="0018163E">
        <w:rPr>
          <w:rFonts w:ascii="Times New Roman" w:hAnsi="Times New Roman" w:cs="Times New Roman"/>
          <w:color w:val="222222"/>
          <w:sz w:val="24"/>
          <w:szCs w:val="24"/>
          <w:shd w:val="clear" w:color="auto" w:fill="FFFFFF"/>
          <w:lang w:val="en-US"/>
        </w:rPr>
        <w:t>(1), 61-112.</w:t>
      </w:r>
    </w:p>
    <w:p w14:paraId="768E6B0F" w14:textId="77777777" w:rsidR="00AE2A52" w:rsidRPr="0018163E" w:rsidRDefault="00AE2A52" w:rsidP="00DF2D59">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 xml:space="preserve">George Washington University’s Regulatory Studies Center (2020). “Total Pages in the Code of Federal Regulations and the Federal Register” </w:t>
      </w:r>
      <w:hyperlink r:id="rId12" w:history="1">
        <w:r w:rsidRPr="0018163E">
          <w:rPr>
            <w:rStyle w:val="Hyperlink"/>
            <w:rFonts w:ascii="Times New Roman" w:hAnsi="Times New Roman" w:cs="Times New Roman"/>
            <w:sz w:val="24"/>
            <w:szCs w:val="24"/>
            <w:shd w:val="clear" w:color="auto" w:fill="FFFFFF"/>
            <w:lang w:val="en-US"/>
          </w:rPr>
          <w:t>https://regulatorystudies.columbian.gwu.edu/reg-stats</w:t>
        </w:r>
      </w:hyperlink>
      <w:r w:rsidRPr="0018163E">
        <w:rPr>
          <w:rFonts w:ascii="Times New Roman" w:hAnsi="Times New Roman" w:cs="Times New Roman"/>
          <w:color w:val="222222"/>
          <w:sz w:val="24"/>
          <w:szCs w:val="24"/>
          <w:shd w:val="clear" w:color="auto" w:fill="FFFFFF"/>
          <w:lang w:val="en-US"/>
        </w:rPr>
        <w:t>).</w:t>
      </w:r>
    </w:p>
    <w:p w14:paraId="50AE26AB" w14:textId="750FFC41" w:rsidR="00AE2A52" w:rsidRDefault="00AE2A52" w:rsidP="00E23F9C">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Giles, M. W., Blackstone, B., &amp; Vining Jr, R. L. (2008). The Supreme Court in American democracy: Unraveling the linkages between public opinion and judicial decision making. </w:t>
      </w:r>
      <w:r w:rsidRPr="0018163E">
        <w:rPr>
          <w:rFonts w:ascii="Times New Roman" w:hAnsi="Times New Roman" w:cs="Times New Roman"/>
          <w:i/>
          <w:iCs/>
          <w:color w:val="222222"/>
          <w:sz w:val="24"/>
          <w:szCs w:val="24"/>
          <w:shd w:val="clear" w:color="auto" w:fill="FFFFFF"/>
          <w:lang w:val="en-US"/>
        </w:rPr>
        <w:t>The Journal of Politics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70</w:t>
      </w:r>
      <w:r w:rsidRPr="0018163E">
        <w:rPr>
          <w:rFonts w:ascii="Times New Roman" w:hAnsi="Times New Roman" w:cs="Times New Roman"/>
          <w:color w:val="222222"/>
          <w:sz w:val="24"/>
          <w:szCs w:val="24"/>
          <w:shd w:val="clear" w:color="auto" w:fill="FFFFFF"/>
          <w:lang w:val="en-US"/>
        </w:rPr>
        <w:t>(2), 293-306.</w:t>
      </w:r>
    </w:p>
    <w:p w14:paraId="014D39A3" w14:textId="6C28BFB1" w:rsidR="003E18EA" w:rsidRPr="0018163E" w:rsidRDefault="003E18EA" w:rsidP="00E23F9C">
      <w:pPr>
        <w:pStyle w:val="CommentText"/>
        <w:rPr>
          <w:rFonts w:ascii="Times New Roman" w:hAnsi="Times New Roman" w:cs="Times New Roman"/>
          <w:color w:val="222222"/>
          <w:sz w:val="24"/>
          <w:szCs w:val="24"/>
          <w:shd w:val="clear" w:color="auto" w:fill="FFFFFF"/>
          <w:lang w:val="en-US"/>
        </w:rPr>
      </w:pPr>
      <w:r w:rsidRPr="003E18EA">
        <w:rPr>
          <w:rFonts w:ascii="Times New Roman" w:hAnsi="Times New Roman" w:cs="Times New Roman"/>
          <w:color w:val="222222"/>
          <w:sz w:val="24"/>
          <w:szCs w:val="24"/>
          <w:shd w:val="clear" w:color="auto" w:fill="FFFFFF"/>
        </w:rPr>
        <w:t>Gillman, H. (1993). </w:t>
      </w:r>
      <w:r w:rsidRPr="003E18EA">
        <w:rPr>
          <w:rFonts w:ascii="Times New Roman" w:hAnsi="Times New Roman" w:cs="Times New Roman"/>
          <w:i/>
          <w:iCs/>
          <w:color w:val="222222"/>
          <w:sz w:val="24"/>
          <w:szCs w:val="24"/>
          <w:shd w:val="clear" w:color="auto" w:fill="FFFFFF"/>
        </w:rPr>
        <w:t>The Constitution besieged: The rise and demise of Lochner era police powers jurisprudence</w:t>
      </w:r>
      <w:r w:rsidRPr="003E18EA">
        <w:rPr>
          <w:rFonts w:ascii="Times New Roman" w:hAnsi="Times New Roman" w:cs="Times New Roman"/>
          <w:color w:val="222222"/>
          <w:sz w:val="24"/>
          <w:szCs w:val="24"/>
          <w:shd w:val="clear" w:color="auto" w:fill="FFFFFF"/>
        </w:rPr>
        <w:t>. Duke University Press.</w:t>
      </w:r>
    </w:p>
    <w:p w14:paraId="7438EB09"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Glock, J. (2019). Unpacking the Supreme Court: Judicial Retirement, Judicial Independence, and the Road to the 1937 Court Battle. </w:t>
      </w:r>
      <w:r w:rsidRPr="0018163E">
        <w:rPr>
          <w:rFonts w:ascii="Times New Roman" w:hAnsi="Times New Roman" w:cs="Times New Roman"/>
          <w:i/>
          <w:iCs/>
          <w:color w:val="222222"/>
          <w:sz w:val="24"/>
          <w:szCs w:val="24"/>
          <w:shd w:val="clear" w:color="auto" w:fill="FFFFFF"/>
          <w:lang w:val="en-US"/>
        </w:rPr>
        <w:t>Journal of American History</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106</w:t>
      </w:r>
      <w:r w:rsidRPr="0018163E">
        <w:rPr>
          <w:rFonts w:ascii="Times New Roman" w:hAnsi="Times New Roman" w:cs="Times New Roman"/>
          <w:color w:val="222222"/>
          <w:sz w:val="24"/>
          <w:szCs w:val="24"/>
          <w:shd w:val="clear" w:color="auto" w:fill="FFFFFF"/>
          <w:lang w:val="en-US"/>
        </w:rPr>
        <w:t>(1), 47-71.</w:t>
      </w:r>
    </w:p>
    <w:p w14:paraId="469DA657" w14:textId="53D7C188" w:rsidR="00AE2A52"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Goel, R. K., &amp; Saunoris, J. W. (2019). International corruption and its impacts across entrepreneurship types. </w:t>
      </w:r>
      <w:r w:rsidRPr="0018163E">
        <w:rPr>
          <w:rFonts w:ascii="Times New Roman" w:hAnsi="Times New Roman" w:cs="Times New Roman"/>
          <w:i/>
          <w:iCs/>
          <w:color w:val="222222"/>
          <w:sz w:val="24"/>
          <w:szCs w:val="24"/>
          <w:shd w:val="clear" w:color="auto" w:fill="FFFFFF"/>
          <w:lang w:val="en-US"/>
        </w:rPr>
        <w:t>Managerial and Decision Economics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40</w:t>
      </w:r>
      <w:r w:rsidRPr="0018163E">
        <w:rPr>
          <w:rFonts w:ascii="Times New Roman" w:hAnsi="Times New Roman" w:cs="Times New Roman"/>
          <w:color w:val="222222"/>
          <w:sz w:val="24"/>
          <w:szCs w:val="24"/>
          <w:shd w:val="clear" w:color="auto" w:fill="FFFFFF"/>
          <w:lang w:val="en-US"/>
        </w:rPr>
        <w:t>(5), 475-487.</w:t>
      </w:r>
    </w:p>
    <w:p w14:paraId="172867AF" w14:textId="4F12B7EC" w:rsidR="00F7192A" w:rsidRPr="0018163E" w:rsidRDefault="00F7192A" w:rsidP="00BC1290">
      <w:pPr>
        <w:pStyle w:val="CommentText"/>
        <w:rPr>
          <w:rFonts w:ascii="Times New Roman" w:hAnsi="Times New Roman" w:cs="Times New Roman"/>
          <w:color w:val="222222"/>
          <w:sz w:val="24"/>
          <w:szCs w:val="24"/>
          <w:shd w:val="clear" w:color="auto" w:fill="FFFFFF"/>
          <w:lang w:val="en-US"/>
        </w:rPr>
      </w:pPr>
      <w:r w:rsidRPr="00F7192A">
        <w:rPr>
          <w:rFonts w:ascii="Times New Roman" w:hAnsi="Times New Roman" w:cs="Times New Roman" w:hint="eastAsia"/>
          <w:color w:val="222222"/>
          <w:sz w:val="24"/>
          <w:szCs w:val="24"/>
          <w:shd w:val="clear" w:color="auto" w:fill="FFFFFF"/>
        </w:rPr>
        <w:t>G</w:t>
      </w:r>
      <w:r>
        <w:rPr>
          <w:rFonts w:ascii="Times New Roman" w:hAnsi="Times New Roman" w:cs="Times New Roman"/>
          <w:color w:val="222222"/>
          <w:sz w:val="24"/>
          <w:szCs w:val="24"/>
          <w:shd w:val="clear" w:color="auto" w:fill="FFFFFF"/>
        </w:rPr>
        <w:t>ordon</w:t>
      </w:r>
      <w:r w:rsidRPr="00F7192A">
        <w:rPr>
          <w:rFonts w:ascii="Times New Roman" w:hAnsi="Times New Roman" w:cs="Times New Roman" w:hint="eastAsia"/>
          <w:color w:val="222222"/>
          <w:sz w:val="24"/>
          <w:szCs w:val="24"/>
          <w:shd w:val="clear" w:color="auto" w:fill="FFFFFF"/>
        </w:rPr>
        <w:t>, R. J. (2015). </w:t>
      </w:r>
      <w:r w:rsidRPr="00F7192A">
        <w:rPr>
          <w:rFonts w:ascii="Times New Roman" w:hAnsi="Times New Roman" w:cs="Times New Roman" w:hint="eastAsia"/>
          <w:i/>
          <w:iCs/>
          <w:color w:val="222222"/>
          <w:sz w:val="24"/>
          <w:szCs w:val="24"/>
          <w:shd w:val="clear" w:color="auto" w:fill="FFFFFF"/>
        </w:rPr>
        <w:t>Rise and Fall of American Growth</w:t>
      </w:r>
      <w:r w:rsidRPr="00F7192A">
        <w:rPr>
          <w:rFonts w:ascii="Times New Roman" w:hAnsi="Times New Roman" w:cs="Times New Roman" w:hint="eastAsia"/>
          <w:color w:val="222222"/>
          <w:sz w:val="24"/>
          <w:szCs w:val="24"/>
          <w:shd w:val="clear" w:color="auto" w:fill="FFFFFF"/>
        </w:rPr>
        <w:t>. Princeton, US, Princeton University Press</w:t>
      </w:r>
    </w:p>
    <w:p w14:paraId="29032B01"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Hall, J., &amp; Witcher, M. (Eds.). (2018). </w:t>
      </w:r>
      <w:r w:rsidRPr="0018163E">
        <w:rPr>
          <w:rFonts w:ascii="Times New Roman" w:hAnsi="Times New Roman" w:cs="Times New Roman"/>
          <w:i/>
          <w:iCs/>
          <w:color w:val="222222"/>
          <w:sz w:val="24"/>
          <w:szCs w:val="24"/>
          <w:shd w:val="clear" w:color="auto" w:fill="FFFFFF"/>
          <w:lang w:val="en-US"/>
        </w:rPr>
        <w:t>Public Choice Analyses of American Economic History</w:t>
      </w:r>
      <w:r w:rsidRPr="0018163E">
        <w:rPr>
          <w:rFonts w:ascii="Times New Roman" w:hAnsi="Times New Roman" w:cs="Times New Roman"/>
          <w:color w:val="222222"/>
          <w:sz w:val="24"/>
          <w:szCs w:val="24"/>
          <w:shd w:val="clear" w:color="auto" w:fill="FFFFFF"/>
          <w:lang w:val="en-US"/>
        </w:rPr>
        <w:t> (Vol. 2). Berlin: Springer.</w:t>
      </w:r>
    </w:p>
    <w:p w14:paraId="79957F34" w14:textId="77777777" w:rsidR="00AE2A52" w:rsidRPr="0018163E" w:rsidRDefault="00AE2A52" w:rsidP="004F0E1D">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Hayek, F. A. (1949). The intellectuals and socialism. </w:t>
      </w:r>
      <w:r w:rsidRPr="0018163E">
        <w:rPr>
          <w:rFonts w:ascii="Times New Roman" w:hAnsi="Times New Roman" w:cs="Times New Roman"/>
          <w:i/>
          <w:iCs/>
          <w:color w:val="222222"/>
          <w:sz w:val="24"/>
          <w:szCs w:val="24"/>
          <w:shd w:val="clear" w:color="auto" w:fill="FFFFFF"/>
          <w:lang w:val="en-US"/>
        </w:rPr>
        <w:t>The University of Chicago Law Review</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16</w:t>
      </w:r>
      <w:r w:rsidRPr="0018163E">
        <w:rPr>
          <w:rFonts w:ascii="Times New Roman" w:hAnsi="Times New Roman" w:cs="Times New Roman"/>
          <w:color w:val="222222"/>
          <w:sz w:val="24"/>
          <w:szCs w:val="24"/>
          <w:shd w:val="clear" w:color="auto" w:fill="FFFFFF"/>
          <w:lang w:val="en-US"/>
        </w:rPr>
        <w:t>(3), 417-433.</w:t>
      </w:r>
    </w:p>
    <w:p w14:paraId="773DF6C8" w14:textId="77777777" w:rsidR="00AE2A52" w:rsidRPr="00AE2A52" w:rsidRDefault="00AE2A52" w:rsidP="00AE2A52">
      <w:pPr>
        <w:spacing w:line="240" w:lineRule="auto"/>
        <w:rPr>
          <w:rFonts w:ascii="Times New Roman" w:hAnsi="Times New Roman" w:cs="Times New Roman"/>
          <w:sz w:val="24"/>
          <w:szCs w:val="24"/>
        </w:rPr>
      </w:pPr>
      <w:r w:rsidRPr="00AE2A52">
        <w:rPr>
          <w:rFonts w:ascii="Times New Roman" w:hAnsi="Times New Roman" w:cs="Times New Roman"/>
          <w:sz w:val="24"/>
          <w:szCs w:val="24"/>
        </w:rPr>
        <w:t xml:space="preserve">Hayek, F.A. (1960). The Constitution of Liberty. Chicago: University of Chicago Press. </w:t>
      </w:r>
    </w:p>
    <w:p w14:paraId="570B435A"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Henrekson, M., &amp; Sanandaji, T. (2011). The interaction of entrepreneurship and institutions. </w:t>
      </w:r>
      <w:r w:rsidRPr="0018163E">
        <w:rPr>
          <w:rFonts w:ascii="Times New Roman" w:hAnsi="Times New Roman" w:cs="Times New Roman"/>
          <w:i/>
          <w:iCs/>
          <w:color w:val="222222"/>
          <w:sz w:val="24"/>
          <w:szCs w:val="24"/>
          <w:shd w:val="clear" w:color="auto" w:fill="FFFFFF"/>
          <w:lang w:val="en-US"/>
        </w:rPr>
        <w:t>Journal of institutional Economics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7</w:t>
      </w:r>
      <w:r w:rsidRPr="0018163E">
        <w:rPr>
          <w:rFonts w:ascii="Times New Roman" w:hAnsi="Times New Roman" w:cs="Times New Roman"/>
          <w:color w:val="222222"/>
          <w:sz w:val="24"/>
          <w:szCs w:val="24"/>
          <w:shd w:val="clear" w:color="auto" w:fill="FFFFFF"/>
          <w:lang w:val="en-US"/>
        </w:rPr>
        <w:t>(1), 47-75.</w:t>
      </w:r>
    </w:p>
    <w:p w14:paraId="011E79F2" w14:textId="2651F4C8" w:rsidR="00AE2A52" w:rsidRDefault="00AE2A52" w:rsidP="00E23F9C">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Hillman, A. L. (2013). Rent seeking. In The Elgar Companion to Public Choice, Second Edition. Edward Elgar Publishing.</w:t>
      </w:r>
    </w:p>
    <w:p w14:paraId="0938F4C9"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Hollander, S. C. (1964). Nineteenth century anti-drummer legislation in the United States. </w:t>
      </w:r>
      <w:r w:rsidRPr="0018163E">
        <w:rPr>
          <w:rFonts w:ascii="Times New Roman" w:hAnsi="Times New Roman" w:cs="Times New Roman"/>
          <w:i/>
          <w:iCs/>
          <w:color w:val="222222"/>
          <w:sz w:val="24"/>
          <w:szCs w:val="24"/>
          <w:shd w:val="clear" w:color="auto" w:fill="FFFFFF"/>
          <w:lang w:val="en-US"/>
        </w:rPr>
        <w:t>Business History Review</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38</w:t>
      </w:r>
      <w:r w:rsidRPr="0018163E">
        <w:rPr>
          <w:rFonts w:ascii="Times New Roman" w:hAnsi="Times New Roman" w:cs="Times New Roman"/>
          <w:color w:val="222222"/>
          <w:sz w:val="24"/>
          <w:szCs w:val="24"/>
          <w:shd w:val="clear" w:color="auto" w:fill="FFFFFF"/>
          <w:lang w:val="en-US"/>
        </w:rPr>
        <w:t>(4), 479-500.</w:t>
      </w:r>
    </w:p>
    <w:p w14:paraId="69137B84"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sz w:val="24"/>
          <w:szCs w:val="24"/>
          <w:lang w:val="en-US"/>
        </w:rPr>
        <w:t>Horwitz, M. J. (1977). The transformation of American law, 1870-1960. Cambridge, Mass, Harvard Univ. Press.</w:t>
      </w:r>
    </w:p>
    <w:p w14:paraId="2B765AA6" w14:textId="77777777" w:rsidR="00AE2A52" w:rsidRPr="0018163E" w:rsidRDefault="00AE2A52" w:rsidP="00BC1290">
      <w:pPr>
        <w:pStyle w:val="NormalWeb"/>
        <w:shd w:val="clear" w:color="auto" w:fill="FFFFFF"/>
        <w:rPr>
          <w:color w:val="000000"/>
          <w:shd w:val="clear" w:color="auto" w:fill="FFFFFF"/>
          <w:lang w:val="en-US"/>
        </w:rPr>
      </w:pPr>
      <w:r w:rsidRPr="0018163E">
        <w:rPr>
          <w:color w:val="000000"/>
          <w:shd w:val="clear" w:color="auto" w:fill="FFFFFF"/>
          <w:lang w:val="en-US"/>
        </w:rPr>
        <w:t>Hotchkiss, T.W. (1901). United States. Industrial Commission Volume 15</w:t>
      </w:r>
    </w:p>
    <w:p w14:paraId="76804C72" w14:textId="77777777" w:rsidR="00AE2A52" w:rsidRPr="0018163E" w:rsidRDefault="00AE2A52" w:rsidP="0060786E">
      <w:pPr>
        <w:rPr>
          <w:rFonts w:ascii="Times New Roman" w:hAnsi="Times New Roman" w:cs="Times New Roman"/>
          <w:sz w:val="24"/>
          <w:szCs w:val="24"/>
          <w:lang w:val="en-US"/>
        </w:rPr>
      </w:pPr>
      <w:r w:rsidRPr="0018163E">
        <w:rPr>
          <w:rFonts w:ascii="Times New Roman" w:eastAsia="Arial Unicode MS" w:hAnsi="Times New Roman" w:cs="Times New Roman"/>
          <w:color w:val="000000"/>
          <w:sz w:val="24"/>
          <w:szCs w:val="24"/>
          <w:shd w:val="clear" w:color="auto" w:fill="FFFFFF"/>
          <w:lang w:val="en-US"/>
        </w:rPr>
        <w:t>Hovenkamp, H. (1991). </w:t>
      </w:r>
      <w:r w:rsidRPr="0018163E">
        <w:rPr>
          <w:rFonts w:ascii="Times New Roman" w:eastAsia="Arial Unicode MS" w:hAnsi="Times New Roman" w:cs="Times New Roman"/>
          <w:i/>
          <w:iCs/>
          <w:color w:val="000000"/>
          <w:sz w:val="24"/>
          <w:szCs w:val="24"/>
          <w:shd w:val="clear" w:color="auto" w:fill="FFFFFF"/>
          <w:lang w:val="en-US"/>
        </w:rPr>
        <w:t>Enterprise and American Law, 1836–1937</w:t>
      </w:r>
      <w:r w:rsidRPr="0018163E">
        <w:rPr>
          <w:rFonts w:ascii="Times New Roman" w:eastAsia="Arial Unicode MS" w:hAnsi="Times New Roman" w:cs="Times New Roman"/>
          <w:color w:val="000000"/>
          <w:sz w:val="24"/>
          <w:szCs w:val="24"/>
          <w:shd w:val="clear" w:color="auto" w:fill="FFFFFF"/>
          <w:lang w:val="en-US"/>
        </w:rPr>
        <w:t>. Harvard University Press.</w:t>
      </w:r>
    </w:p>
    <w:p w14:paraId="62C2CF3F" w14:textId="2BEF230E" w:rsidR="00AE2A52" w:rsidRDefault="00AE2A52" w:rsidP="0060786E">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Hughes, C. E. (1937). Majority decision in West Coast Hotel Co. v. Parrish</w:t>
      </w:r>
    </w:p>
    <w:p w14:paraId="102096BF" w14:textId="59436845" w:rsidR="00F7192A" w:rsidRPr="0018163E" w:rsidRDefault="00F7192A" w:rsidP="0060786E">
      <w:pPr>
        <w:pStyle w:val="CommentText"/>
        <w:rPr>
          <w:rFonts w:ascii="Times New Roman" w:hAnsi="Times New Roman" w:cs="Times New Roman"/>
          <w:sz w:val="24"/>
          <w:szCs w:val="24"/>
          <w:lang w:val="en-US"/>
        </w:rPr>
      </w:pPr>
      <w:r>
        <w:rPr>
          <w:rFonts w:ascii="Times New Roman" w:hAnsi="Times New Roman" w:cs="Times New Roman"/>
          <w:sz w:val="24"/>
          <w:szCs w:val="24"/>
          <w:lang w:val="en-US"/>
        </w:rPr>
        <w:t xml:space="preserve">Institute for Justice. (2011). “New Report: Food Trucks Not a Threat to the Restaurant Industry”. </w:t>
      </w:r>
      <w:r w:rsidRPr="00F7192A">
        <w:rPr>
          <w:rFonts w:ascii="Times New Roman" w:hAnsi="Times New Roman" w:cs="Times New Roman"/>
          <w:sz w:val="24"/>
          <w:szCs w:val="24"/>
          <w:lang w:val="en-US"/>
        </w:rPr>
        <w:t>https://ij.org/press-release/new-report-food-trucks-not-a-threat-to-restaurant-industry/</w:t>
      </w:r>
    </w:p>
    <w:p w14:paraId="66959A6C" w14:textId="77777777" w:rsidR="00AE2A52" w:rsidRPr="0018163E" w:rsidRDefault="00AE2A52" w:rsidP="00262242">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Johansson, A. C., &amp; Feng, X. (2016). The state advances, the private sector retreats? Firm effects of China’s great stimulus programme. </w:t>
      </w:r>
      <w:r w:rsidRPr="0018163E">
        <w:rPr>
          <w:rFonts w:ascii="Times New Roman" w:hAnsi="Times New Roman" w:cs="Times New Roman"/>
          <w:i/>
          <w:iCs/>
          <w:color w:val="222222"/>
          <w:sz w:val="24"/>
          <w:szCs w:val="24"/>
          <w:shd w:val="clear" w:color="auto" w:fill="FFFFFF"/>
          <w:lang w:val="en-US"/>
        </w:rPr>
        <w:t>Cambridge Journal of Economics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40</w:t>
      </w:r>
      <w:r w:rsidRPr="0018163E">
        <w:rPr>
          <w:rFonts w:ascii="Times New Roman" w:hAnsi="Times New Roman" w:cs="Times New Roman"/>
          <w:color w:val="222222"/>
          <w:sz w:val="24"/>
          <w:szCs w:val="24"/>
          <w:shd w:val="clear" w:color="auto" w:fill="FFFFFF"/>
          <w:lang w:val="en-US"/>
        </w:rPr>
        <w:t>(6), 1635-1668.</w:t>
      </w:r>
    </w:p>
    <w:p w14:paraId="2A25020A" w14:textId="041C2E93" w:rsidR="00AE2A52" w:rsidRPr="0018163E" w:rsidRDefault="00AE2A52" w:rsidP="0060786E">
      <w:pPr>
        <w:rPr>
          <w:rFonts w:ascii="Times New Roman" w:hAnsi="Times New Roman" w:cs="Times New Roman"/>
          <w:sz w:val="24"/>
          <w:szCs w:val="24"/>
          <w:lang w:val="en-US"/>
        </w:rPr>
      </w:pPr>
      <w:r w:rsidRPr="0018163E">
        <w:rPr>
          <w:rFonts w:ascii="Times New Roman" w:eastAsia="Arial Unicode MS" w:hAnsi="Times New Roman" w:cs="Times New Roman"/>
          <w:color w:val="000000"/>
          <w:sz w:val="24"/>
          <w:szCs w:val="24"/>
          <w:shd w:val="clear" w:color="auto" w:fill="FFFFFF"/>
          <w:lang w:val="en-US"/>
        </w:rPr>
        <w:t>K</w:t>
      </w:r>
      <w:r w:rsidR="002173ED">
        <w:rPr>
          <w:rFonts w:ascii="Times New Roman" w:eastAsia="Arial Unicode MS" w:hAnsi="Times New Roman" w:cs="Times New Roman"/>
          <w:color w:val="000000"/>
          <w:sz w:val="24"/>
          <w:szCs w:val="24"/>
          <w:shd w:val="clear" w:color="auto" w:fill="FFFFFF"/>
          <w:lang w:val="en-US"/>
        </w:rPr>
        <w:t>eynes</w:t>
      </w:r>
      <w:r w:rsidRPr="0018163E">
        <w:rPr>
          <w:rFonts w:ascii="Times New Roman" w:eastAsia="Arial Unicode MS" w:hAnsi="Times New Roman" w:cs="Times New Roman"/>
          <w:color w:val="000000"/>
          <w:sz w:val="24"/>
          <w:szCs w:val="24"/>
          <w:shd w:val="clear" w:color="auto" w:fill="FFFFFF"/>
          <w:lang w:val="en-US"/>
        </w:rPr>
        <w:t>, J. M. (1936). </w:t>
      </w:r>
      <w:r w:rsidRPr="0018163E">
        <w:rPr>
          <w:rFonts w:ascii="Times New Roman" w:eastAsia="Arial Unicode MS" w:hAnsi="Times New Roman" w:cs="Times New Roman"/>
          <w:i/>
          <w:iCs/>
          <w:color w:val="000000"/>
          <w:sz w:val="24"/>
          <w:szCs w:val="24"/>
          <w:shd w:val="clear" w:color="auto" w:fill="FFFFFF"/>
          <w:lang w:val="en-US"/>
        </w:rPr>
        <w:t>The general theory of employment, interest and money</w:t>
      </w:r>
      <w:r w:rsidRPr="0018163E">
        <w:rPr>
          <w:rFonts w:ascii="Times New Roman" w:eastAsia="Arial Unicode MS" w:hAnsi="Times New Roman" w:cs="Times New Roman"/>
          <w:color w:val="000000"/>
          <w:sz w:val="24"/>
          <w:szCs w:val="24"/>
          <w:shd w:val="clear" w:color="auto" w:fill="FFFFFF"/>
          <w:lang w:val="en-US"/>
        </w:rPr>
        <w:t>. New York, Harcourt, Brace.</w:t>
      </w:r>
    </w:p>
    <w:p w14:paraId="68CBFDE4"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Kleiner, M. M., &amp; Krueger, A. B. (2010). The prevalence and effects of occupational licensing. </w:t>
      </w:r>
      <w:r w:rsidRPr="0018163E">
        <w:rPr>
          <w:rFonts w:ascii="Times New Roman" w:hAnsi="Times New Roman" w:cs="Times New Roman"/>
          <w:i/>
          <w:iCs/>
          <w:sz w:val="24"/>
          <w:szCs w:val="24"/>
          <w:shd w:val="clear" w:color="auto" w:fill="FFFFFF"/>
          <w:lang w:val="en-US"/>
        </w:rPr>
        <w:t>British Journal of Industrial Relations</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48</w:t>
      </w:r>
      <w:r w:rsidRPr="0018163E">
        <w:rPr>
          <w:rFonts w:ascii="Times New Roman" w:hAnsi="Times New Roman" w:cs="Times New Roman"/>
          <w:sz w:val="24"/>
          <w:szCs w:val="24"/>
          <w:shd w:val="clear" w:color="auto" w:fill="FFFFFF"/>
          <w:lang w:val="en-US"/>
        </w:rPr>
        <w:t>(4), 676-687.</w:t>
      </w:r>
    </w:p>
    <w:p w14:paraId="5440EAA4" w14:textId="2679D24E" w:rsidR="00AE2A52"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sz w:val="24"/>
          <w:szCs w:val="24"/>
          <w:shd w:val="clear" w:color="auto" w:fill="FFFFFF"/>
          <w:lang w:val="en-US"/>
        </w:rPr>
        <w:t>Kleiner, M. M., &amp; Vorotnikov, E. (2017). Analyzing occupational licensing among the states. </w:t>
      </w:r>
      <w:r w:rsidRPr="0018163E">
        <w:rPr>
          <w:rFonts w:ascii="Times New Roman" w:hAnsi="Times New Roman" w:cs="Times New Roman"/>
          <w:i/>
          <w:iCs/>
          <w:sz w:val="24"/>
          <w:szCs w:val="24"/>
          <w:shd w:val="clear" w:color="auto" w:fill="FFFFFF"/>
          <w:lang w:val="en-US"/>
        </w:rPr>
        <w:t>Journal of Regulatory Economics</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52</w:t>
      </w:r>
      <w:r w:rsidRPr="0018163E">
        <w:rPr>
          <w:rFonts w:ascii="Times New Roman" w:hAnsi="Times New Roman" w:cs="Times New Roman"/>
          <w:sz w:val="24"/>
          <w:szCs w:val="24"/>
          <w:shd w:val="clear" w:color="auto" w:fill="FFFFFF"/>
          <w:lang w:val="en-US"/>
        </w:rPr>
        <w:t>(2), 132-158.</w:t>
      </w:r>
      <w:r w:rsidR="00644ADE" w:rsidRPr="0018163E" w:rsidDel="00644ADE">
        <w:rPr>
          <w:rFonts w:ascii="Times New Roman" w:hAnsi="Times New Roman" w:cs="Times New Roman"/>
          <w:sz w:val="24"/>
          <w:szCs w:val="24"/>
          <w:shd w:val="clear" w:color="auto" w:fill="FFFFFF"/>
          <w:lang w:val="en-US"/>
        </w:rPr>
        <w:t xml:space="preserve"> </w:t>
      </w:r>
      <w:r w:rsidRPr="0018163E">
        <w:rPr>
          <w:rFonts w:ascii="Times New Roman" w:hAnsi="Times New Roman" w:cs="Times New Roman"/>
          <w:color w:val="222222"/>
          <w:sz w:val="24"/>
          <w:szCs w:val="24"/>
          <w:shd w:val="clear" w:color="auto" w:fill="FFFFFF"/>
          <w:lang w:val="en-US"/>
        </w:rPr>
        <w:t>Krueger, A. O. (1974). The political economy of the rent-seeking society. </w:t>
      </w:r>
      <w:r w:rsidRPr="0018163E">
        <w:rPr>
          <w:rFonts w:ascii="Times New Roman" w:hAnsi="Times New Roman" w:cs="Times New Roman"/>
          <w:i/>
          <w:iCs/>
          <w:color w:val="222222"/>
          <w:sz w:val="24"/>
          <w:szCs w:val="24"/>
          <w:shd w:val="clear" w:color="auto" w:fill="FFFFFF"/>
          <w:lang w:val="en-US"/>
        </w:rPr>
        <w:t xml:space="preserve">The American </w:t>
      </w:r>
      <w:r>
        <w:rPr>
          <w:rFonts w:ascii="Times New Roman" w:hAnsi="Times New Roman" w:cs="Times New Roman"/>
          <w:i/>
          <w:iCs/>
          <w:color w:val="222222"/>
          <w:sz w:val="24"/>
          <w:szCs w:val="24"/>
          <w:shd w:val="clear" w:color="auto" w:fill="FFFFFF"/>
          <w:lang w:val="en-US"/>
        </w:rPr>
        <w:t>E</w:t>
      </w:r>
      <w:r w:rsidRPr="0018163E">
        <w:rPr>
          <w:rFonts w:ascii="Times New Roman" w:hAnsi="Times New Roman" w:cs="Times New Roman"/>
          <w:i/>
          <w:iCs/>
          <w:color w:val="222222"/>
          <w:sz w:val="24"/>
          <w:szCs w:val="24"/>
          <w:shd w:val="clear" w:color="auto" w:fill="FFFFFF"/>
          <w:lang w:val="en-US"/>
        </w:rPr>
        <w:t xml:space="preserve">conomic </w:t>
      </w:r>
      <w:r>
        <w:rPr>
          <w:rFonts w:ascii="Times New Roman" w:hAnsi="Times New Roman" w:cs="Times New Roman"/>
          <w:i/>
          <w:iCs/>
          <w:color w:val="222222"/>
          <w:sz w:val="24"/>
          <w:szCs w:val="24"/>
          <w:shd w:val="clear" w:color="auto" w:fill="FFFFFF"/>
          <w:lang w:val="en-US"/>
        </w:rPr>
        <w:t>R</w:t>
      </w:r>
      <w:r w:rsidRPr="0018163E">
        <w:rPr>
          <w:rFonts w:ascii="Times New Roman" w:hAnsi="Times New Roman" w:cs="Times New Roman"/>
          <w:i/>
          <w:iCs/>
          <w:color w:val="222222"/>
          <w:sz w:val="24"/>
          <w:szCs w:val="24"/>
          <w:shd w:val="clear" w:color="auto" w:fill="FFFFFF"/>
          <w:lang w:val="en-US"/>
        </w:rPr>
        <w:t>eview</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64</w:t>
      </w:r>
      <w:r w:rsidRPr="0018163E">
        <w:rPr>
          <w:rFonts w:ascii="Times New Roman" w:hAnsi="Times New Roman" w:cs="Times New Roman"/>
          <w:color w:val="222222"/>
          <w:sz w:val="24"/>
          <w:szCs w:val="24"/>
          <w:shd w:val="clear" w:color="auto" w:fill="FFFFFF"/>
          <w:lang w:val="en-US"/>
        </w:rPr>
        <w:t>(3), 291-303.</w:t>
      </w:r>
    </w:p>
    <w:p w14:paraId="2A85BE99" w14:textId="390EF62B" w:rsidR="00A2334B" w:rsidRPr="0018163E" w:rsidRDefault="00A2334B" w:rsidP="00BC1290">
      <w:pPr>
        <w:pStyle w:val="CommentText"/>
        <w:rPr>
          <w:rFonts w:ascii="Times New Roman" w:hAnsi="Times New Roman" w:cs="Times New Roman"/>
          <w:color w:val="222222"/>
          <w:sz w:val="24"/>
          <w:szCs w:val="24"/>
          <w:shd w:val="clear" w:color="auto" w:fill="FFFFFF"/>
          <w:lang w:val="en-US"/>
        </w:rPr>
      </w:pPr>
      <w:r w:rsidRPr="00A2334B">
        <w:rPr>
          <w:rFonts w:ascii="Times New Roman" w:hAnsi="Times New Roman" w:cs="Times New Roman"/>
          <w:color w:val="222222"/>
          <w:sz w:val="24"/>
          <w:szCs w:val="24"/>
          <w:shd w:val="clear" w:color="auto" w:fill="FFFFFF"/>
        </w:rPr>
        <w:t>Koyama, M., &amp; Rubin, J. (2022). </w:t>
      </w:r>
      <w:r w:rsidRPr="00A2334B">
        <w:rPr>
          <w:rFonts w:ascii="Times New Roman" w:hAnsi="Times New Roman" w:cs="Times New Roman"/>
          <w:i/>
          <w:iCs/>
          <w:color w:val="222222"/>
          <w:sz w:val="24"/>
          <w:szCs w:val="24"/>
          <w:shd w:val="clear" w:color="auto" w:fill="FFFFFF"/>
        </w:rPr>
        <w:t>How the World Became Rich: The Historical Origins of Economic Growth</w:t>
      </w:r>
      <w:r w:rsidRPr="00A2334B">
        <w:rPr>
          <w:rFonts w:ascii="Times New Roman" w:hAnsi="Times New Roman" w:cs="Times New Roman"/>
          <w:color w:val="222222"/>
          <w:sz w:val="24"/>
          <w:szCs w:val="24"/>
          <w:shd w:val="clear" w:color="auto" w:fill="FFFFFF"/>
        </w:rPr>
        <w:t>. John Wiley &amp; Sons.</w:t>
      </w:r>
    </w:p>
    <w:p w14:paraId="59767915" w14:textId="77777777" w:rsidR="00AE2A52" w:rsidRPr="00AE2A52" w:rsidRDefault="00AE2A52" w:rsidP="00AE2A52">
      <w:pPr>
        <w:spacing w:line="240" w:lineRule="auto"/>
        <w:rPr>
          <w:rFonts w:ascii="Times New Roman" w:hAnsi="Times New Roman" w:cs="Times New Roman"/>
          <w:sz w:val="24"/>
          <w:szCs w:val="24"/>
        </w:rPr>
      </w:pPr>
      <w:r w:rsidRPr="00AE2A52">
        <w:rPr>
          <w:rFonts w:ascii="Times New Roman" w:hAnsi="Times New Roman" w:cs="Times New Roman"/>
          <w:sz w:val="24"/>
          <w:szCs w:val="24"/>
        </w:rPr>
        <w:t>La Porta, R., Lopez‐de‐Silanes, F., Shleifer, A., &amp; Vishny, R. W. (1997). Legal determinants of external finance. </w:t>
      </w:r>
      <w:r w:rsidRPr="00AE2A52">
        <w:rPr>
          <w:rFonts w:ascii="Times New Roman" w:hAnsi="Times New Roman" w:cs="Times New Roman"/>
          <w:i/>
          <w:iCs/>
          <w:sz w:val="24"/>
          <w:szCs w:val="24"/>
        </w:rPr>
        <w:t>The journal of finance</w:t>
      </w:r>
      <w:r w:rsidRPr="00AE2A52">
        <w:rPr>
          <w:rFonts w:ascii="Times New Roman" w:hAnsi="Times New Roman" w:cs="Times New Roman"/>
          <w:sz w:val="24"/>
          <w:szCs w:val="24"/>
        </w:rPr>
        <w:t>, </w:t>
      </w:r>
      <w:r w:rsidRPr="00AE2A52">
        <w:rPr>
          <w:rFonts w:ascii="Times New Roman" w:hAnsi="Times New Roman" w:cs="Times New Roman"/>
          <w:i/>
          <w:iCs/>
          <w:sz w:val="24"/>
          <w:szCs w:val="24"/>
        </w:rPr>
        <w:t>52</w:t>
      </w:r>
      <w:r w:rsidRPr="00AE2A52">
        <w:rPr>
          <w:rFonts w:ascii="Times New Roman" w:hAnsi="Times New Roman" w:cs="Times New Roman"/>
          <w:sz w:val="24"/>
          <w:szCs w:val="24"/>
        </w:rPr>
        <w:t>(3), 1131-1150.</w:t>
      </w:r>
    </w:p>
    <w:p w14:paraId="310FFCDC"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Laband, D. N., &amp; Sophocleus, J. P. (2019). Measuring rent-seeking. </w:t>
      </w:r>
      <w:r w:rsidRPr="0018163E">
        <w:rPr>
          <w:rFonts w:ascii="Times New Roman" w:hAnsi="Times New Roman" w:cs="Times New Roman"/>
          <w:i/>
          <w:iCs/>
          <w:color w:val="222222"/>
          <w:sz w:val="24"/>
          <w:szCs w:val="24"/>
          <w:shd w:val="clear" w:color="auto" w:fill="FFFFFF"/>
          <w:lang w:val="en-US"/>
        </w:rPr>
        <w:t>Public Choice</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181</w:t>
      </w:r>
      <w:r w:rsidRPr="0018163E">
        <w:rPr>
          <w:rFonts w:ascii="Times New Roman" w:hAnsi="Times New Roman" w:cs="Times New Roman"/>
          <w:color w:val="222222"/>
          <w:sz w:val="24"/>
          <w:szCs w:val="24"/>
          <w:shd w:val="clear" w:color="auto" w:fill="FFFFFF"/>
          <w:lang w:val="en-US"/>
        </w:rPr>
        <w:t>(1-2), 49-69.</w:t>
      </w:r>
    </w:p>
    <w:p w14:paraId="4D6462C8" w14:textId="4A4D28D9" w:rsidR="00AE2A52" w:rsidRDefault="00AE2A52" w:rsidP="00BC1290">
      <w:pPr>
        <w:pStyle w:val="CommentText"/>
        <w:rPr>
          <w:rFonts w:ascii="Times New Roman" w:hAnsi="Times New Roman" w:cs="Times New Roman"/>
          <w:sz w:val="24"/>
          <w:szCs w:val="24"/>
          <w:lang w:val="en-US"/>
        </w:rPr>
      </w:pPr>
      <w:r w:rsidRPr="00DF13CA">
        <w:rPr>
          <w:rFonts w:ascii="Times New Roman" w:hAnsi="Times New Roman" w:cs="Times New Roman"/>
          <w:sz w:val="24"/>
          <w:szCs w:val="24"/>
          <w:lang w:val="fr-CA"/>
        </w:rPr>
        <w:t>Lamoreaux, N. R., &amp; Wallis, J. J. (2020). </w:t>
      </w:r>
      <w:r w:rsidRPr="0018163E">
        <w:rPr>
          <w:rFonts w:ascii="Times New Roman" w:hAnsi="Times New Roman" w:cs="Times New Roman"/>
          <w:i/>
          <w:iCs/>
          <w:sz w:val="24"/>
          <w:szCs w:val="24"/>
          <w:lang w:val="en-US"/>
        </w:rPr>
        <w:t>Economic Crisis, General Laws, and the Mid-Nineteenth-Century Transformation of American Political Economy</w:t>
      </w:r>
      <w:r w:rsidRPr="0018163E">
        <w:rPr>
          <w:rFonts w:ascii="Times New Roman" w:hAnsi="Times New Roman" w:cs="Times New Roman"/>
          <w:sz w:val="24"/>
          <w:szCs w:val="24"/>
          <w:lang w:val="en-US"/>
        </w:rPr>
        <w:t> (No. w27400). National Bureau of Economic Research.</w:t>
      </w:r>
    </w:p>
    <w:p w14:paraId="0D24F523" w14:textId="7F847AD1" w:rsidR="00F7192A" w:rsidRPr="00874164" w:rsidRDefault="00F7192A" w:rsidP="00874164">
      <w:pPr>
        <w:pStyle w:val="NormalWeb"/>
        <w:shd w:val="clear" w:color="auto" w:fill="FFFFFF"/>
        <w:rPr>
          <w:color w:val="000000"/>
          <w:shd w:val="clear" w:color="auto" w:fill="FFFFFF"/>
          <w:lang w:val="en-US"/>
        </w:rPr>
      </w:pPr>
      <w:r w:rsidRPr="00A827E8">
        <w:rPr>
          <w:i/>
          <w:color w:val="000000"/>
          <w:shd w:val="clear" w:color="auto" w:fill="FFFFFF"/>
          <w:lang w:val="en-US"/>
        </w:rPr>
        <w:t>The Leavenworth Weekly Times.</w:t>
      </w:r>
      <w:r w:rsidRPr="00A827E8">
        <w:rPr>
          <w:color w:val="000000"/>
          <w:shd w:val="clear" w:color="auto" w:fill="FFFFFF"/>
          <w:lang w:val="en-US"/>
        </w:rPr>
        <w:t xml:space="preserve"> [volume] (Leavenworth, Kan.), 11 Sept. 1873</w:t>
      </w:r>
    </w:p>
    <w:p w14:paraId="1F2E6AD9" w14:textId="77777777" w:rsidR="00AE2A52" w:rsidRPr="0018163E" w:rsidRDefault="00AE2A52" w:rsidP="00CB2ABB">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Leonard, T. C. (2017). </w:t>
      </w:r>
      <w:r w:rsidRPr="0018163E">
        <w:rPr>
          <w:rFonts w:ascii="Times New Roman" w:hAnsi="Times New Roman" w:cs="Times New Roman"/>
          <w:i/>
          <w:iCs/>
          <w:color w:val="222222"/>
          <w:sz w:val="24"/>
          <w:szCs w:val="24"/>
          <w:shd w:val="clear" w:color="auto" w:fill="FFFFFF"/>
          <w:lang w:val="en-US"/>
        </w:rPr>
        <w:t>Illiberal reformers: race, eugenics, and American economics in the Progressive Era</w:t>
      </w:r>
      <w:r w:rsidRPr="0018163E">
        <w:rPr>
          <w:rFonts w:ascii="Times New Roman" w:hAnsi="Times New Roman" w:cs="Times New Roman"/>
          <w:color w:val="222222"/>
          <w:sz w:val="24"/>
          <w:szCs w:val="24"/>
          <w:shd w:val="clear" w:color="auto" w:fill="FFFFFF"/>
          <w:lang w:val="en-US"/>
        </w:rPr>
        <w:t>. Princeton University Press.</w:t>
      </w:r>
    </w:p>
    <w:p w14:paraId="178BEAA4" w14:textId="6238CFE8" w:rsidR="00AE2A52" w:rsidRPr="0018163E" w:rsidRDefault="00AE2A52" w:rsidP="005F21FE">
      <w:pPr>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Litan, R. E., &amp; Hathaway, I. (2017). Is America encouraging the wrong kind of entrepreneurship</w:t>
      </w:r>
      <w:r w:rsidR="00091EA4">
        <w:rPr>
          <w:rFonts w:ascii="Times New Roman" w:hAnsi="Times New Roman" w:cs="Times New Roman"/>
          <w:color w:val="222222"/>
          <w:sz w:val="24"/>
          <w:szCs w:val="24"/>
          <w:shd w:val="clear" w:color="auto" w:fill="FFFFFF"/>
          <w:lang w:val="en-US"/>
        </w:rPr>
        <w:t>?</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Harvard Business Review</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13</w:t>
      </w:r>
      <w:r w:rsidRPr="0018163E">
        <w:rPr>
          <w:rFonts w:ascii="Times New Roman" w:hAnsi="Times New Roman" w:cs="Times New Roman"/>
          <w:color w:val="222222"/>
          <w:sz w:val="24"/>
          <w:szCs w:val="24"/>
          <w:shd w:val="clear" w:color="auto" w:fill="FFFFFF"/>
          <w:lang w:val="en-US"/>
        </w:rPr>
        <w:t>.</w:t>
      </w:r>
    </w:p>
    <w:p w14:paraId="6DB54D3F" w14:textId="388CED4B"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Lucas, D.S. and Fuller, C.S., 2017. Entrepreneurship: Productive, unproductive, and destructive—Relative to what? </w:t>
      </w:r>
      <w:r w:rsidRPr="0018163E">
        <w:rPr>
          <w:rFonts w:ascii="Times New Roman" w:hAnsi="Times New Roman" w:cs="Times New Roman"/>
          <w:i/>
          <w:iCs/>
          <w:sz w:val="24"/>
          <w:szCs w:val="24"/>
          <w:shd w:val="clear" w:color="auto" w:fill="FFFFFF"/>
          <w:lang w:val="en-US"/>
        </w:rPr>
        <w:t>Journal of Business Venturing Insights</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7</w:t>
      </w:r>
      <w:r w:rsidRPr="0018163E">
        <w:rPr>
          <w:rFonts w:ascii="Times New Roman" w:hAnsi="Times New Roman" w:cs="Times New Roman"/>
          <w:sz w:val="24"/>
          <w:szCs w:val="24"/>
          <w:shd w:val="clear" w:color="auto" w:fill="FFFFFF"/>
          <w:lang w:val="en-US"/>
        </w:rPr>
        <w:t>, pp.45-49.</w:t>
      </w:r>
    </w:p>
    <w:p w14:paraId="5F616884"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MacKenzie, I. A. (2017). Rent creation and rent seeking in environmental policy. </w:t>
      </w:r>
      <w:r w:rsidRPr="0018163E">
        <w:rPr>
          <w:rFonts w:ascii="Times New Roman" w:hAnsi="Times New Roman" w:cs="Times New Roman"/>
          <w:i/>
          <w:iCs/>
          <w:sz w:val="24"/>
          <w:szCs w:val="24"/>
          <w:lang w:val="en-US"/>
        </w:rPr>
        <w:t>Public Choice</w:t>
      </w:r>
      <w:r w:rsidRPr="0018163E">
        <w:rPr>
          <w:rFonts w:ascii="Times New Roman" w:hAnsi="Times New Roman" w:cs="Times New Roman"/>
          <w:sz w:val="24"/>
          <w:szCs w:val="24"/>
          <w:lang w:val="en-US"/>
        </w:rPr>
        <w:t>, </w:t>
      </w:r>
      <w:r w:rsidRPr="0018163E">
        <w:rPr>
          <w:rFonts w:ascii="Times New Roman" w:hAnsi="Times New Roman" w:cs="Times New Roman"/>
          <w:i/>
          <w:iCs/>
          <w:sz w:val="24"/>
          <w:szCs w:val="24"/>
          <w:lang w:val="en-US"/>
        </w:rPr>
        <w:t>171</w:t>
      </w:r>
      <w:r w:rsidRPr="0018163E">
        <w:rPr>
          <w:rFonts w:ascii="Times New Roman" w:hAnsi="Times New Roman" w:cs="Times New Roman"/>
          <w:sz w:val="24"/>
          <w:szCs w:val="24"/>
          <w:lang w:val="en-US"/>
        </w:rPr>
        <w:t>(1-2), 145-166.</w:t>
      </w:r>
    </w:p>
    <w:p w14:paraId="36F368E5" w14:textId="77777777" w:rsidR="00AE2A52" w:rsidRPr="0018163E" w:rsidRDefault="00AE2A52" w:rsidP="008E323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Magness, P. W. (2018). A Paradox of Secessionism: The Political Economy of Slave Enforcement and the Union. In </w:t>
      </w:r>
      <w:r w:rsidRPr="0018163E">
        <w:rPr>
          <w:rFonts w:ascii="Times New Roman" w:hAnsi="Times New Roman" w:cs="Times New Roman"/>
          <w:i/>
          <w:iCs/>
          <w:color w:val="222222"/>
          <w:sz w:val="24"/>
          <w:szCs w:val="24"/>
          <w:shd w:val="clear" w:color="auto" w:fill="FFFFFF"/>
          <w:lang w:val="en-US"/>
        </w:rPr>
        <w:t>Public Choice Analyses of American Economic History</w:t>
      </w:r>
      <w:r w:rsidRPr="0018163E">
        <w:rPr>
          <w:rFonts w:ascii="Times New Roman" w:hAnsi="Times New Roman" w:cs="Times New Roman"/>
          <w:color w:val="222222"/>
          <w:sz w:val="24"/>
          <w:szCs w:val="24"/>
          <w:shd w:val="clear" w:color="auto" w:fill="FFFFFF"/>
          <w:lang w:val="en-US"/>
        </w:rPr>
        <w:t> (pp. 53-68). Springer, Cham.</w:t>
      </w:r>
    </w:p>
    <w:p w14:paraId="330BE3F9" w14:textId="6393F7E4" w:rsidR="00AE2A52" w:rsidRDefault="00AE2A52" w:rsidP="00AE2A52">
      <w:pPr>
        <w:spacing w:line="240" w:lineRule="auto"/>
        <w:rPr>
          <w:rFonts w:ascii="Times New Roman" w:hAnsi="Times New Roman" w:cs="Times New Roman"/>
          <w:sz w:val="24"/>
          <w:szCs w:val="24"/>
        </w:rPr>
      </w:pPr>
      <w:r w:rsidRPr="00AE2A52">
        <w:rPr>
          <w:rFonts w:ascii="Times New Roman" w:hAnsi="Times New Roman" w:cs="Times New Roman"/>
          <w:sz w:val="24"/>
          <w:szCs w:val="24"/>
        </w:rPr>
        <w:t>Mahoney, P. G. (2001). The common law and economic growth: Hayek might be right. </w:t>
      </w:r>
      <w:r w:rsidRPr="00AE2A52">
        <w:rPr>
          <w:rFonts w:ascii="Times New Roman" w:hAnsi="Times New Roman" w:cs="Times New Roman"/>
          <w:i/>
          <w:iCs/>
          <w:sz w:val="24"/>
          <w:szCs w:val="24"/>
        </w:rPr>
        <w:t>The Journal of Legal Studies</w:t>
      </w:r>
      <w:r w:rsidRPr="00AE2A52">
        <w:rPr>
          <w:rFonts w:ascii="Times New Roman" w:hAnsi="Times New Roman" w:cs="Times New Roman"/>
          <w:sz w:val="24"/>
          <w:szCs w:val="24"/>
        </w:rPr>
        <w:t>, </w:t>
      </w:r>
      <w:r w:rsidRPr="00AE2A52">
        <w:rPr>
          <w:rFonts w:ascii="Times New Roman" w:hAnsi="Times New Roman" w:cs="Times New Roman"/>
          <w:i/>
          <w:iCs/>
          <w:sz w:val="24"/>
          <w:szCs w:val="24"/>
        </w:rPr>
        <w:t>30</w:t>
      </w:r>
      <w:r w:rsidRPr="00AE2A52">
        <w:rPr>
          <w:rFonts w:ascii="Times New Roman" w:hAnsi="Times New Roman" w:cs="Times New Roman"/>
          <w:sz w:val="24"/>
          <w:szCs w:val="24"/>
        </w:rPr>
        <w:t>(2), 503-525.</w:t>
      </w:r>
    </w:p>
    <w:p w14:paraId="3E99E37C" w14:textId="74B645F9" w:rsidR="00A85619" w:rsidRPr="00AE2A52" w:rsidRDefault="00A85619" w:rsidP="00AE2A52">
      <w:pPr>
        <w:spacing w:line="240" w:lineRule="auto"/>
        <w:rPr>
          <w:rFonts w:ascii="Times New Roman" w:hAnsi="Times New Roman" w:cs="Times New Roman"/>
          <w:sz w:val="24"/>
          <w:szCs w:val="24"/>
        </w:rPr>
      </w:pPr>
      <w:r w:rsidRPr="00A85619">
        <w:rPr>
          <w:rFonts w:ascii="Times New Roman" w:hAnsi="Times New Roman" w:cs="Times New Roman"/>
          <w:sz w:val="24"/>
          <w:szCs w:val="24"/>
        </w:rPr>
        <w:t>Martin, A., &amp; Thomas, D. (2013). Two-tiered political entrepreneurship and the congressional committee system. </w:t>
      </w:r>
      <w:r w:rsidRPr="00A85619">
        <w:rPr>
          <w:rFonts w:ascii="Times New Roman" w:hAnsi="Times New Roman" w:cs="Times New Roman"/>
          <w:i/>
          <w:iCs/>
          <w:sz w:val="24"/>
          <w:szCs w:val="24"/>
        </w:rPr>
        <w:t>Public Choice</w:t>
      </w:r>
      <w:r w:rsidRPr="00A85619">
        <w:rPr>
          <w:rFonts w:ascii="Times New Roman" w:hAnsi="Times New Roman" w:cs="Times New Roman"/>
          <w:sz w:val="24"/>
          <w:szCs w:val="24"/>
        </w:rPr>
        <w:t>, </w:t>
      </w:r>
      <w:r w:rsidRPr="00A85619">
        <w:rPr>
          <w:rFonts w:ascii="Times New Roman" w:hAnsi="Times New Roman" w:cs="Times New Roman"/>
          <w:i/>
          <w:iCs/>
          <w:sz w:val="24"/>
          <w:szCs w:val="24"/>
        </w:rPr>
        <w:t>154</w:t>
      </w:r>
      <w:r w:rsidRPr="00A85619">
        <w:rPr>
          <w:rFonts w:ascii="Times New Roman" w:hAnsi="Times New Roman" w:cs="Times New Roman"/>
          <w:sz w:val="24"/>
          <w:szCs w:val="24"/>
        </w:rPr>
        <w:t>(1), 21-37.</w:t>
      </w:r>
    </w:p>
    <w:p w14:paraId="6A358592" w14:textId="2DE54A76" w:rsidR="00AE2A52" w:rsidRDefault="00AE2A52" w:rsidP="004F0E1D">
      <w:pPr>
        <w:pStyle w:val="CommentText"/>
        <w:rPr>
          <w:rStyle w:val="Hyperlink"/>
          <w:rFonts w:ascii="Times New Roman" w:hAnsi="Times New Roman" w:cs="Times New Roman"/>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 xml:space="preserve">Matamala, D (2019). “How Economic Concentration and Crony Capitalism Led to the Chaos in Chile” </w:t>
      </w:r>
      <w:hyperlink r:id="rId13" w:history="1">
        <w:r w:rsidRPr="0018163E">
          <w:rPr>
            <w:rStyle w:val="Hyperlink"/>
            <w:rFonts w:ascii="Times New Roman" w:hAnsi="Times New Roman" w:cs="Times New Roman"/>
            <w:sz w:val="24"/>
            <w:szCs w:val="24"/>
            <w:shd w:val="clear" w:color="auto" w:fill="FFFFFF"/>
            <w:lang w:val="en-US"/>
          </w:rPr>
          <w:t>https://promarket.org/2019/10/22/how-economic-concentration-and-crony-capitalism-led-to-the-chaos-in-chile/</w:t>
        </w:r>
      </w:hyperlink>
    </w:p>
    <w:p w14:paraId="50665B7F" w14:textId="09C0458E" w:rsidR="004001B5" w:rsidRPr="0018163E" w:rsidRDefault="004001B5" w:rsidP="004F0E1D">
      <w:pPr>
        <w:pStyle w:val="CommentText"/>
        <w:rPr>
          <w:rFonts w:ascii="Times New Roman" w:hAnsi="Times New Roman" w:cs="Times New Roman"/>
          <w:color w:val="222222"/>
          <w:sz w:val="24"/>
          <w:szCs w:val="24"/>
          <w:shd w:val="clear" w:color="auto" w:fill="FFFFFF"/>
          <w:lang w:val="en-US"/>
        </w:rPr>
      </w:pPr>
      <w:r w:rsidRPr="004001B5">
        <w:rPr>
          <w:rFonts w:ascii="Times New Roman" w:hAnsi="Times New Roman" w:cs="Times New Roman"/>
          <w:color w:val="222222"/>
          <w:sz w:val="24"/>
          <w:szCs w:val="24"/>
          <w:shd w:val="clear" w:color="auto" w:fill="FFFFFF"/>
        </w:rPr>
        <w:t xml:space="preserve">Mayer, D. N. (2008). The myth of laissez-faire constitutionalism: Liberty of contract during the </w:t>
      </w:r>
      <w:r>
        <w:rPr>
          <w:rFonts w:ascii="Times New Roman" w:hAnsi="Times New Roman" w:cs="Times New Roman"/>
          <w:color w:val="222222"/>
          <w:sz w:val="24"/>
          <w:szCs w:val="24"/>
          <w:shd w:val="clear" w:color="auto" w:fill="FFFFFF"/>
        </w:rPr>
        <w:t>L</w:t>
      </w:r>
      <w:r w:rsidRPr="004001B5">
        <w:rPr>
          <w:rFonts w:ascii="Times New Roman" w:hAnsi="Times New Roman" w:cs="Times New Roman"/>
          <w:color w:val="222222"/>
          <w:sz w:val="24"/>
          <w:szCs w:val="24"/>
          <w:shd w:val="clear" w:color="auto" w:fill="FFFFFF"/>
        </w:rPr>
        <w:t>ochner era. </w:t>
      </w:r>
      <w:r w:rsidRPr="004001B5">
        <w:rPr>
          <w:rFonts w:ascii="Times New Roman" w:hAnsi="Times New Roman" w:cs="Times New Roman"/>
          <w:i/>
          <w:iCs/>
          <w:color w:val="222222"/>
          <w:sz w:val="24"/>
          <w:szCs w:val="24"/>
          <w:shd w:val="clear" w:color="auto" w:fill="FFFFFF"/>
        </w:rPr>
        <w:t>Hastings Cons</w:t>
      </w:r>
      <w:r>
        <w:rPr>
          <w:rFonts w:ascii="Times New Roman" w:hAnsi="Times New Roman" w:cs="Times New Roman"/>
          <w:i/>
          <w:iCs/>
          <w:color w:val="222222"/>
          <w:sz w:val="24"/>
          <w:szCs w:val="24"/>
          <w:shd w:val="clear" w:color="auto" w:fill="FFFFFF"/>
        </w:rPr>
        <w:t>titutional</w:t>
      </w:r>
      <w:r w:rsidRPr="004001B5">
        <w:rPr>
          <w:rFonts w:ascii="Times New Roman" w:hAnsi="Times New Roman" w:cs="Times New Roman"/>
          <w:i/>
          <w:iCs/>
          <w:color w:val="222222"/>
          <w:sz w:val="24"/>
          <w:szCs w:val="24"/>
          <w:shd w:val="clear" w:color="auto" w:fill="FFFFFF"/>
        </w:rPr>
        <w:t xml:space="preserve"> L</w:t>
      </w:r>
      <w:r>
        <w:rPr>
          <w:rFonts w:ascii="Times New Roman" w:hAnsi="Times New Roman" w:cs="Times New Roman"/>
          <w:i/>
          <w:iCs/>
          <w:color w:val="222222"/>
          <w:sz w:val="24"/>
          <w:szCs w:val="24"/>
          <w:shd w:val="clear" w:color="auto" w:fill="FFFFFF"/>
        </w:rPr>
        <w:t xml:space="preserve">aw </w:t>
      </w:r>
      <w:r w:rsidRPr="004001B5">
        <w:rPr>
          <w:rFonts w:ascii="Times New Roman" w:hAnsi="Times New Roman" w:cs="Times New Roman"/>
          <w:i/>
          <w:iCs/>
          <w:color w:val="222222"/>
          <w:sz w:val="24"/>
          <w:szCs w:val="24"/>
          <w:shd w:val="clear" w:color="auto" w:fill="FFFFFF"/>
        </w:rPr>
        <w:t>Q</w:t>
      </w:r>
      <w:r>
        <w:rPr>
          <w:rFonts w:ascii="Times New Roman" w:hAnsi="Times New Roman" w:cs="Times New Roman"/>
          <w:i/>
          <w:iCs/>
          <w:color w:val="222222"/>
          <w:sz w:val="24"/>
          <w:szCs w:val="24"/>
          <w:shd w:val="clear" w:color="auto" w:fill="FFFFFF"/>
        </w:rPr>
        <w:t>uarterly</w:t>
      </w:r>
      <w:r w:rsidRPr="004001B5">
        <w:rPr>
          <w:rFonts w:ascii="Times New Roman" w:hAnsi="Times New Roman" w:cs="Times New Roman"/>
          <w:color w:val="222222"/>
          <w:sz w:val="24"/>
          <w:szCs w:val="24"/>
          <w:shd w:val="clear" w:color="auto" w:fill="FFFFFF"/>
        </w:rPr>
        <w:t>, </w:t>
      </w:r>
      <w:r w:rsidRPr="004001B5">
        <w:rPr>
          <w:rFonts w:ascii="Times New Roman" w:hAnsi="Times New Roman" w:cs="Times New Roman"/>
          <w:i/>
          <w:iCs/>
          <w:color w:val="222222"/>
          <w:sz w:val="24"/>
          <w:szCs w:val="24"/>
          <w:shd w:val="clear" w:color="auto" w:fill="FFFFFF"/>
        </w:rPr>
        <w:t>36</w:t>
      </w:r>
      <w:r w:rsidRPr="004001B5">
        <w:rPr>
          <w:rFonts w:ascii="Times New Roman" w:hAnsi="Times New Roman" w:cs="Times New Roman"/>
          <w:color w:val="222222"/>
          <w:sz w:val="24"/>
          <w:szCs w:val="24"/>
          <w:shd w:val="clear" w:color="auto" w:fill="FFFFFF"/>
        </w:rPr>
        <w:t>, 217.</w:t>
      </w:r>
    </w:p>
    <w:p w14:paraId="22522222"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McCaffrey, M. (2018). William Baumol’s “Entrepreneurship: Productive, Unproductive, and Destructive”. In </w:t>
      </w:r>
      <w:r w:rsidRPr="0018163E">
        <w:rPr>
          <w:rFonts w:ascii="Times New Roman" w:hAnsi="Times New Roman" w:cs="Times New Roman"/>
          <w:i/>
          <w:iCs/>
          <w:sz w:val="24"/>
          <w:szCs w:val="24"/>
          <w:shd w:val="clear" w:color="auto" w:fill="FFFFFF"/>
          <w:lang w:val="en-US"/>
        </w:rPr>
        <w:t>Foundational research in entrepreneurship studies</w:t>
      </w:r>
      <w:r w:rsidRPr="0018163E">
        <w:rPr>
          <w:rFonts w:ascii="Times New Roman" w:hAnsi="Times New Roman" w:cs="Times New Roman"/>
          <w:sz w:val="24"/>
          <w:szCs w:val="24"/>
          <w:shd w:val="clear" w:color="auto" w:fill="FFFFFF"/>
          <w:lang w:val="en-US"/>
        </w:rPr>
        <w:t> (pp. 179-201). Palgrave Macmillan, Cham.</w:t>
      </w:r>
    </w:p>
    <w:p w14:paraId="43F44200"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McCloskey, D. N. (2010). </w:t>
      </w:r>
      <w:r w:rsidRPr="0018163E">
        <w:rPr>
          <w:rFonts w:ascii="Times New Roman" w:hAnsi="Times New Roman" w:cs="Times New Roman"/>
          <w:i/>
          <w:iCs/>
          <w:color w:val="222222"/>
          <w:sz w:val="24"/>
          <w:szCs w:val="24"/>
          <w:shd w:val="clear" w:color="auto" w:fill="FFFFFF"/>
          <w:lang w:val="en-US"/>
        </w:rPr>
        <w:t>The bourgeois virtues: Ethics for an age of commerce</w:t>
      </w:r>
      <w:r w:rsidRPr="0018163E">
        <w:rPr>
          <w:rFonts w:ascii="Times New Roman" w:hAnsi="Times New Roman" w:cs="Times New Roman"/>
          <w:color w:val="222222"/>
          <w:sz w:val="24"/>
          <w:szCs w:val="24"/>
          <w:shd w:val="clear" w:color="auto" w:fill="FFFFFF"/>
          <w:lang w:val="en-US"/>
        </w:rPr>
        <w:t>. University of Chicago Press.</w:t>
      </w:r>
    </w:p>
    <w:p w14:paraId="0C94D710"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McCurdy, C. W. (1975). Justice Field and the jurisprudence of government-business relations: Some parameters of laissez-faire constitutionalism, 1863-1897. </w:t>
      </w:r>
      <w:r w:rsidRPr="0018163E">
        <w:rPr>
          <w:rFonts w:ascii="Times New Roman" w:hAnsi="Times New Roman" w:cs="Times New Roman"/>
          <w:i/>
          <w:iCs/>
          <w:color w:val="222222"/>
          <w:sz w:val="24"/>
          <w:szCs w:val="24"/>
          <w:shd w:val="clear" w:color="auto" w:fill="FFFFFF"/>
          <w:lang w:val="en-US"/>
        </w:rPr>
        <w:t>The Journal of American History</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61</w:t>
      </w:r>
      <w:r w:rsidRPr="0018163E">
        <w:rPr>
          <w:rFonts w:ascii="Times New Roman" w:hAnsi="Times New Roman" w:cs="Times New Roman"/>
          <w:color w:val="222222"/>
          <w:sz w:val="24"/>
          <w:szCs w:val="24"/>
          <w:shd w:val="clear" w:color="auto" w:fill="FFFFFF"/>
          <w:lang w:val="en-US"/>
        </w:rPr>
        <w:t>(4), 970-1005.</w:t>
      </w:r>
    </w:p>
    <w:p w14:paraId="450B4B37" w14:textId="77777777" w:rsidR="00AE2A52" w:rsidRPr="0018163E" w:rsidRDefault="00AE2A52" w:rsidP="00413D2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McGuire, R. A. (2003). To form a more perfect union: a new economic interpretation of the United States Constitution. Oxford University Press.</w:t>
      </w:r>
    </w:p>
    <w:p w14:paraId="5D5164FB"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McKenna, M. C., &amp; McKenna, J. (2002). </w:t>
      </w:r>
      <w:r w:rsidRPr="0018163E">
        <w:rPr>
          <w:rFonts w:ascii="Times New Roman" w:hAnsi="Times New Roman" w:cs="Times New Roman"/>
          <w:i/>
          <w:iCs/>
          <w:color w:val="222222"/>
          <w:sz w:val="24"/>
          <w:szCs w:val="24"/>
          <w:shd w:val="clear" w:color="auto" w:fill="FFFFFF"/>
          <w:lang w:val="en-US"/>
        </w:rPr>
        <w:t>Franklin Roosevelt and the great constitutional war: the court-packing crisis of 1937</w:t>
      </w:r>
      <w:r w:rsidRPr="0018163E">
        <w:rPr>
          <w:rFonts w:ascii="Times New Roman" w:hAnsi="Times New Roman" w:cs="Times New Roman"/>
          <w:color w:val="222222"/>
          <w:sz w:val="24"/>
          <w:szCs w:val="24"/>
          <w:shd w:val="clear" w:color="auto" w:fill="FFFFFF"/>
          <w:lang w:val="en-US"/>
        </w:rPr>
        <w:t>. Fordham University Press.</w:t>
      </w:r>
    </w:p>
    <w:p w14:paraId="169BCF85"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McMullen, J. S. (2011). Delineating the domain of development entrepreneurship: A market–based approach to facilitating inclusive economic growth. </w:t>
      </w:r>
      <w:r w:rsidRPr="0018163E">
        <w:rPr>
          <w:rFonts w:ascii="Times New Roman" w:hAnsi="Times New Roman" w:cs="Times New Roman"/>
          <w:i/>
          <w:iCs/>
          <w:sz w:val="24"/>
          <w:szCs w:val="24"/>
          <w:shd w:val="clear" w:color="auto" w:fill="FFFFFF"/>
          <w:lang w:val="en-US"/>
        </w:rPr>
        <w:t>Entrepreneurship Theory and Practice</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35</w:t>
      </w:r>
      <w:r w:rsidRPr="0018163E">
        <w:rPr>
          <w:rFonts w:ascii="Times New Roman" w:hAnsi="Times New Roman" w:cs="Times New Roman"/>
          <w:sz w:val="24"/>
          <w:szCs w:val="24"/>
          <w:shd w:val="clear" w:color="auto" w:fill="FFFFFF"/>
          <w:lang w:val="en-US"/>
        </w:rPr>
        <w:t>(1), 185-215.</w:t>
      </w:r>
    </w:p>
    <w:p w14:paraId="7274EF17"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McMullen, J. S., Bagby, D. R., &amp; Palich, L. E. (2008). Economic freedom and the motivation to engage in entrepreneurial action. </w:t>
      </w:r>
      <w:r w:rsidRPr="0018163E">
        <w:rPr>
          <w:rFonts w:ascii="Times New Roman" w:hAnsi="Times New Roman" w:cs="Times New Roman"/>
          <w:i/>
          <w:iCs/>
          <w:color w:val="222222"/>
          <w:sz w:val="24"/>
          <w:szCs w:val="24"/>
          <w:shd w:val="clear" w:color="auto" w:fill="FFFFFF"/>
          <w:lang w:val="en-US"/>
        </w:rPr>
        <w:t>Entrepreneurship Theory and Practice</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32</w:t>
      </w:r>
      <w:r w:rsidRPr="0018163E">
        <w:rPr>
          <w:rFonts w:ascii="Times New Roman" w:hAnsi="Times New Roman" w:cs="Times New Roman"/>
          <w:color w:val="222222"/>
          <w:sz w:val="24"/>
          <w:szCs w:val="24"/>
          <w:shd w:val="clear" w:color="auto" w:fill="FFFFFF"/>
          <w:lang w:val="en-US"/>
        </w:rPr>
        <w:t>(5), 875-895.</w:t>
      </w:r>
    </w:p>
    <w:p w14:paraId="0B053407" w14:textId="0CD4DC80" w:rsidR="00AE2A52"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McWilliams, A., Van Fleet, D. D., &amp; Cory, K. D. (2002). Raising rivals’ costs through political strategy: An extension of resource‐based theory. </w:t>
      </w:r>
      <w:r w:rsidRPr="0018163E">
        <w:rPr>
          <w:rFonts w:ascii="Times New Roman" w:hAnsi="Times New Roman" w:cs="Times New Roman"/>
          <w:i/>
          <w:iCs/>
          <w:sz w:val="24"/>
          <w:szCs w:val="24"/>
          <w:shd w:val="clear" w:color="auto" w:fill="FFFFFF"/>
          <w:lang w:val="en-US"/>
        </w:rPr>
        <w:t>Journal of Management Studies</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39</w:t>
      </w:r>
      <w:r w:rsidRPr="0018163E">
        <w:rPr>
          <w:rFonts w:ascii="Times New Roman" w:hAnsi="Times New Roman" w:cs="Times New Roman"/>
          <w:sz w:val="24"/>
          <w:szCs w:val="24"/>
          <w:shd w:val="clear" w:color="auto" w:fill="FFFFFF"/>
          <w:lang w:val="en-US"/>
        </w:rPr>
        <w:t>(5), 707-724.</w:t>
      </w:r>
    </w:p>
    <w:p w14:paraId="5D1BC9A1" w14:textId="6CC74D9D" w:rsidR="00687F7F" w:rsidRPr="0018163E" w:rsidRDefault="00687F7F" w:rsidP="00BC1290">
      <w:pPr>
        <w:pStyle w:val="CommentText"/>
        <w:rPr>
          <w:rFonts w:ascii="Times New Roman" w:hAnsi="Times New Roman" w:cs="Times New Roman"/>
          <w:sz w:val="24"/>
          <w:szCs w:val="24"/>
          <w:shd w:val="clear" w:color="auto" w:fill="FFFFFF"/>
          <w:lang w:val="en-US"/>
        </w:rPr>
      </w:pPr>
      <w:r w:rsidRPr="00687F7F">
        <w:rPr>
          <w:rFonts w:ascii="Times New Roman" w:hAnsi="Times New Roman" w:cs="Times New Roman"/>
          <w:sz w:val="24"/>
          <w:szCs w:val="24"/>
          <w:shd w:val="clear" w:color="auto" w:fill="FFFFFF"/>
        </w:rPr>
        <w:t>Melo, V., &amp; Miller, S. (2022). Estimating the Effect of Rent-Seeking on income distribution: an analysis of US States and Counties. </w:t>
      </w:r>
      <w:r w:rsidRPr="00687F7F">
        <w:rPr>
          <w:rFonts w:ascii="Times New Roman" w:hAnsi="Times New Roman" w:cs="Times New Roman"/>
          <w:i/>
          <w:iCs/>
          <w:sz w:val="24"/>
          <w:szCs w:val="24"/>
          <w:shd w:val="clear" w:color="auto" w:fill="FFFFFF"/>
        </w:rPr>
        <w:t>Public Choice</w:t>
      </w:r>
      <w:r w:rsidRPr="00687F7F">
        <w:rPr>
          <w:rFonts w:ascii="Times New Roman" w:hAnsi="Times New Roman" w:cs="Times New Roman"/>
          <w:sz w:val="24"/>
          <w:szCs w:val="24"/>
          <w:shd w:val="clear" w:color="auto" w:fill="FFFFFF"/>
        </w:rPr>
        <w:t>, 1-16.</w:t>
      </w:r>
    </w:p>
    <w:p w14:paraId="45A9D29B"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Mitchell, M. D., Philpot, A., Riches, J., &amp; Thorson, V. (2020). Outlawing Favoritism: The Economics, History, and Law of Anti-Aid Provisions in State Constitutions.</w:t>
      </w:r>
    </w:p>
    <w:p w14:paraId="1F0169D7" w14:textId="4B0AD4C0" w:rsidR="00AE2A52" w:rsidRPr="0018163E" w:rsidRDefault="00AE2A52" w:rsidP="00BC1290">
      <w:pPr>
        <w:pStyle w:val="NormalWeb"/>
        <w:shd w:val="clear" w:color="auto" w:fill="FFFFFF"/>
        <w:rPr>
          <w:color w:val="000000"/>
          <w:shd w:val="clear" w:color="auto" w:fill="FFFFFF"/>
          <w:lang w:val="en-US"/>
        </w:rPr>
      </w:pPr>
      <w:r w:rsidRPr="0018163E">
        <w:rPr>
          <w:lang w:val="en-US"/>
        </w:rPr>
        <w:t xml:space="preserve">Mittal, S. &amp; Weingast, B. R. (2011) Self-enforcing constitutions: with an application to democratic stability In America’s first century. </w:t>
      </w:r>
      <w:r w:rsidRPr="0018163E">
        <w:rPr>
          <w:i/>
          <w:iCs/>
          <w:lang w:val="en-US"/>
        </w:rPr>
        <w:t>Journal of Law, Economics, and Organization</w:t>
      </w:r>
      <w:r w:rsidR="008E4954">
        <w:rPr>
          <w:lang w:val="en-US"/>
        </w:rPr>
        <w:t>, 29 (2).</w:t>
      </w:r>
    </w:p>
    <w:p w14:paraId="5FAC0DA7" w14:textId="77777777" w:rsidR="00AE2A52" w:rsidRPr="0018163E" w:rsidRDefault="00AE2A52" w:rsidP="00E23F9C">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 xml:space="preserve">Morck, R., &amp; Yeung, B. (2004). Family control and the rent–seeking society. </w:t>
      </w:r>
      <w:r>
        <w:rPr>
          <w:rFonts w:ascii="Times New Roman" w:hAnsi="Times New Roman" w:cs="Times New Roman"/>
          <w:i/>
          <w:color w:val="222222"/>
          <w:sz w:val="24"/>
          <w:szCs w:val="24"/>
          <w:shd w:val="clear" w:color="auto" w:fill="FFFFFF"/>
          <w:lang w:val="en-US"/>
        </w:rPr>
        <w:t>Entrepreneurship Theory and P</w:t>
      </w:r>
      <w:r w:rsidRPr="00BD0CCF">
        <w:rPr>
          <w:rFonts w:ascii="Times New Roman" w:hAnsi="Times New Roman" w:cs="Times New Roman"/>
          <w:i/>
          <w:color w:val="222222"/>
          <w:sz w:val="24"/>
          <w:szCs w:val="24"/>
          <w:shd w:val="clear" w:color="auto" w:fill="FFFFFF"/>
          <w:lang w:val="en-US"/>
        </w:rPr>
        <w:t>ractice</w:t>
      </w:r>
      <w:r w:rsidRPr="0018163E">
        <w:rPr>
          <w:rFonts w:ascii="Times New Roman" w:hAnsi="Times New Roman" w:cs="Times New Roman"/>
          <w:color w:val="222222"/>
          <w:sz w:val="24"/>
          <w:szCs w:val="24"/>
          <w:shd w:val="clear" w:color="auto" w:fill="FFFFFF"/>
          <w:lang w:val="en-US"/>
        </w:rPr>
        <w:t>, 28(4), 391-409.</w:t>
      </w:r>
    </w:p>
    <w:p w14:paraId="6694A1F9" w14:textId="3ABA9575" w:rsidR="00AE2A52" w:rsidRPr="0018163E" w:rsidRDefault="00AE2A52" w:rsidP="00BC1290">
      <w:pPr>
        <w:pStyle w:val="NormalWeb"/>
        <w:shd w:val="clear" w:color="auto" w:fill="FFFFFF"/>
        <w:rPr>
          <w:color w:val="333333"/>
          <w:shd w:val="clear" w:color="auto" w:fill="FFFFFF"/>
          <w:lang w:val="en-US"/>
        </w:rPr>
      </w:pPr>
      <w:r w:rsidRPr="0018163E">
        <w:rPr>
          <w:color w:val="222222"/>
          <w:shd w:val="clear" w:color="auto" w:fill="FFFFFF"/>
          <w:lang w:val="en-US"/>
        </w:rPr>
        <w:t xml:space="preserve">Morton, J.S. (1901). </w:t>
      </w:r>
      <w:r w:rsidR="00217868" w:rsidRPr="0018163E">
        <w:rPr>
          <w:color w:val="000000"/>
          <w:shd w:val="clear" w:color="auto" w:fill="FFFFFF"/>
          <w:lang w:val="en-US"/>
        </w:rPr>
        <w:t>Speech</w:t>
      </w:r>
      <w:r w:rsidRPr="0018163E">
        <w:rPr>
          <w:color w:val="000000"/>
          <w:shd w:val="clear" w:color="auto" w:fill="FFFFFF"/>
          <w:lang w:val="en-US"/>
        </w:rPr>
        <w:t xml:space="preserve"> delivered 10 September 1901 to the National Association of Merchants and Travellers of America.</w:t>
      </w:r>
      <w:r w:rsidRPr="0018163E">
        <w:rPr>
          <w:i/>
          <w:iCs/>
          <w:color w:val="333333"/>
          <w:shd w:val="clear" w:color="auto" w:fill="FFFFFF"/>
          <w:lang w:val="en-US"/>
        </w:rPr>
        <w:t xml:space="preserve"> The Conservative [[microform].]</w:t>
      </w:r>
      <w:r w:rsidRPr="0018163E">
        <w:rPr>
          <w:color w:val="333333"/>
          <w:shd w:val="clear" w:color="auto" w:fill="FFFFFF"/>
          <w:lang w:val="en-US"/>
        </w:rPr>
        <w:t> (Nebraska City, Neb.), 12 Sept. 1901. </w:t>
      </w:r>
    </w:p>
    <w:p w14:paraId="6F16B348" w14:textId="77777777" w:rsidR="00AE2A52" w:rsidRPr="0018163E" w:rsidRDefault="00AE2A52" w:rsidP="008E323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Munemo, J. (2021). Do African resource rents promote rent-seeking at the expense of entrepreneurship?. </w:t>
      </w:r>
      <w:r w:rsidRPr="0018163E">
        <w:rPr>
          <w:rFonts w:ascii="Times New Roman" w:hAnsi="Times New Roman" w:cs="Times New Roman"/>
          <w:i/>
          <w:iCs/>
          <w:color w:val="222222"/>
          <w:sz w:val="24"/>
          <w:szCs w:val="24"/>
          <w:shd w:val="clear" w:color="auto" w:fill="FFFFFF"/>
          <w:lang w:val="en-US"/>
        </w:rPr>
        <w:t>Small Business Economics</w:t>
      </w:r>
      <w:r w:rsidRPr="0018163E">
        <w:rPr>
          <w:rFonts w:ascii="Times New Roman" w:hAnsi="Times New Roman" w:cs="Times New Roman"/>
          <w:color w:val="222222"/>
          <w:sz w:val="24"/>
          <w:szCs w:val="24"/>
          <w:shd w:val="clear" w:color="auto" w:fill="FFFFFF"/>
          <w:lang w:val="en-US"/>
        </w:rPr>
        <w:t>, 1-14.</w:t>
      </w:r>
    </w:p>
    <w:p w14:paraId="54E8CB97" w14:textId="77777777" w:rsidR="00AE2A52" w:rsidRPr="0018163E" w:rsidRDefault="00AE2A52" w:rsidP="0060786E">
      <w:pPr>
        <w:jc w:val="both"/>
        <w:rPr>
          <w:rFonts w:ascii="Times New Roman" w:hAnsi="Times New Roman" w:cs="Times New Roman"/>
          <w:sz w:val="24"/>
          <w:szCs w:val="24"/>
          <w:lang w:val="en-US"/>
        </w:rPr>
      </w:pPr>
      <w:r w:rsidRPr="0018163E">
        <w:rPr>
          <w:rFonts w:ascii="Times New Roman" w:hAnsi="Times New Roman" w:cs="Times New Roman"/>
          <w:sz w:val="24"/>
          <w:szCs w:val="24"/>
          <w:lang w:val="en-US"/>
        </w:rPr>
        <w:t xml:space="preserve">Murphy, K. M., Shleifer, A., and Vishny, R. W. (1993). Why is rent-seeking so costly to growth? </w:t>
      </w:r>
      <w:r w:rsidRPr="00BD0CCF">
        <w:rPr>
          <w:rFonts w:ascii="Times New Roman" w:hAnsi="Times New Roman" w:cs="Times New Roman"/>
          <w:i/>
          <w:sz w:val="24"/>
          <w:szCs w:val="24"/>
          <w:lang w:val="en-US"/>
        </w:rPr>
        <w:t>The American Economic Review</w:t>
      </w:r>
      <w:r w:rsidRPr="0018163E">
        <w:rPr>
          <w:rFonts w:ascii="Times New Roman" w:hAnsi="Times New Roman" w:cs="Times New Roman"/>
          <w:sz w:val="24"/>
          <w:szCs w:val="24"/>
          <w:lang w:val="en-US"/>
        </w:rPr>
        <w:t>, 83(2): 409–414.</w:t>
      </w:r>
    </w:p>
    <w:p w14:paraId="01D73235" w14:textId="23048811" w:rsidR="00AE2A52" w:rsidRPr="0018163E" w:rsidRDefault="00AE2A52" w:rsidP="003038A6">
      <w:pPr>
        <w:pStyle w:val="CommentText"/>
        <w:rPr>
          <w:lang w:val="en-US"/>
        </w:rPr>
      </w:pPr>
      <w:r w:rsidRPr="0018163E">
        <w:rPr>
          <w:rFonts w:ascii="Times New Roman" w:hAnsi="Times New Roman" w:cs="Times New Roman"/>
          <w:sz w:val="24"/>
          <w:szCs w:val="24"/>
          <w:lang w:val="en-US"/>
        </w:rPr>
        <w:t xml:space="preserve">National Archives. (2016). The Office of the Federal Register: a Brief History </w:t>
      </w:r>
      <w:r w:rsidR="00217868" w:rsidRPr="0018163E">
        <w:rPr>
          <w:rFonts w:ascii="Times New Roman" w:hAnsi="Times New Roman" w:cs="Times New Roman"/>
          <w:sz w:val="24"/>
          <w:szCs w:val="24"/>
          <w:lang w:val="en-US"/>
        </w:rPr>
        <w:t>Commemorating</w:t>
      </w:r>
      <w:r w:rsidRPr="0018163E">
        <w:rPr>
          <w:rFonts w:ascii="Times New Roman" w:hAnsi="Times New Roman" w:cs="Times New Roman"/>
          <w:sz w:val="24"/>
          <w:szCs w:val="24"/>
          <w:lang w:val="en-US"/>
        </w:rPr>
        <w:t xml:space="preserve"> the Seventieth Anniversary of the Publication of the First Issue of the Federal Register 14 March 1936.</w:t>
      </w:r>
    </w:p>
    <w:p w14:paraId="1FB5E692"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Ngo, C. N., &amp; McCann, C. R. (2019). Rethinking rent seeking for technological change and development. </w:t>
      </w:r>
      <w:r w:rsidRPr="0018163E">
        <w:rPr>
          <w:rFonts w:ascii="Times New Roman" w:hAnsi="Times New Roman" w:cs="Times New Roman"/>
          <w:i/>
          <w:iCs/>
          <w:color w:val="222222"/>
          <w:sz w:val="24"/>
          <w:szCs w:val="24"/>
          <w:shd w:val="clear" w:color="auto" w:fill="FFFFFF"/>
          <w:lang w:val="en-US"/>
        </w:rPr>
        <w:t>Journal of Evolutionary Economics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29</w:t>
      </w:r>
      <w:r w:rsidRPr="0018163E">
        <w:rPr>
          <w:rFonts w:ascii="Times New Roman" w:hAnsi="Times New Roman" w:cs="Times New Roman"/>
          <w:color w:val="222222"/>
          <w:sz w:val="24"/>
          <w:szCs w:val="24"/>
          <w:shd w:val="clear" w:color="auto" w:fill="FFFFFF"/>
          <w:lang w:val="en-US"/>
        </w:rPr>
        <w:t>(2), 721-740.</w:t>
      </w:r>
    </w:p>
    <w:p w14:paraId="205B2ECE" w14:textId="445E2B99" w:rsidR="00AE2A52" w:rsidRDefault="00AE2A52" w:rsidP="00413D2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North, D. C., &amp; Weingast, B. R. (1989). Constitutions and commitment: the evolution of institutions governing public choice in seventeenth-century England. Journal of economic history, 803-832.</w:t>
      </w:r>
    </w:p>
    <w:p w14:paraId="6BBB787A" w14:textId="6769651A" w:rsidR="00861C9F" w:rsidRPr="0018163E" w:rsidRDefault="00861C9F" w:rsidP="00413D27">
      <w:pPr>
        <w:pStyle w:val="CommentText"/>
        <w:rPr>
          <w:rFonts w:ascii="Times New Roman" w:hAnsi="Times New Roman" w:cs="Times New Roman"/>
          <w:color w:val="222222"/>
          <w:sz w:val="24"/>
          <w:szCs w:val="24"/>
          <w:shd w:val="clear" w:color="auto" w:fill="FFFFFF"/>
          <w:lang w:val="en-US"/>
        </w:rPr>
      </w:pPr>
      <w:r w:rsidRPr="00861C9F">
        <w:rPr>
          <w:rFonts w:ascii="Times New Roman" w:hAnsi="Times New Roman" w:cs="Times New Roman"/>
          <w:color w:val="222222"/>
          <w:sz w:val="24"/>
          <w:szCs w:val="24"/>
          <w:shd w:val="clear" w:color="auto" w:fill="FFFFFF"/>
        </w:rPr>
        <w:t>North, D. C. (1990). </w:t>
      </w:r>
      <w:r w:rsidRPr="00861C9F">
        <w:rPr>
          <w:rFonts w:ascii="Times New Roman" w:hAnsi="Times New Roman" w:cs="Times New Roman"/>
          <w:i/>
          <w:iCs/>
          <w:color w:val="222222"/>
          <w:sz w:val="24"/>
          <w:szCs w:val="24"/>
          <w:shd w:val="clear" w:color="auto" w:fill="FFFFFF"/>
        </w:rPr>
        <w:t>Institutions, institutional change and economic performance</w:t>
      </w:r>
      <w:r w:rsidRPr="00861C9F">
        <w:rPr>
          <w:rFonts w:ascii="Times New Roman" w:hAnsi="Times New Roman" w:cs="Times New Roman"/>
          <w:color w:val="222222"/>
          <w:sz w:val="24"/>
          <w:szCs w:val="24"/>
          <w:shd w:val="clear" w:color="auto" w:fill="FFFFFF"/>
        </w:rPr>
        <w:t>. Cambridge university press.</w:t>
      </w:r>
    </w:p>
    <w:p w14:paraId="651F5E6A" w14:textId="77777777" w:rsidR="00AE2A52" w:rsidRPr="0018163E" w:rsidRDefault="00AE2A52" w:rsidP="002E3036">
      <w:pPr>
        <w:rPr>
          <w:rFonts w:ascii="Times New Roman" w:hAnsi="Times New Roman" w:cs="Times New Roman"/>
          <w:sz w:val="24"/>
          <w:szCs w:val="24"/>
          <w:lang w:val="en-US"/>
        </w:rPr>
      </w:pPr>
      <w:r w:rsidRPr="0018163E">
        <w:rPr>
          <w:rFonts w:ascii="Times New Roman" w:hAnsi="Times New Roman" w:cs="Times New Roman"/>
          <w:sz w:val="24"/>
          <w:szCs w:val="24"/>
          <w:lang w:val="en-US"/>
        </w:rPr>
        <w:t>Office of the Management and Budget (2011). “Budget of the United States Government”</w:t>
      </w:r>
      <w:hyperlink r:id="rId14" w:history="1">
        <w:r w:rsidRPr="0018163E">
          <w:rPr>
            <w:rStyle w:val="Hyperlink"/>
            <w:rFonts w:ascii="Times New Roman" w:hAnsi="Times New Roman" w:cs="Times New Roman"/>
            <w:sz w:val="24"/>
            <w:szCs w:val="24"/>
            <w:lang w:val="en-US"/>
          </w:rPr>
          <w:t>https://www.govinfo.gov/app/collection/budget/2011/BUDGET-2011-TAB</w:t>
        </w:r>
      </w:hyperlink>
      <w:r w:rsidRPr="0018163E">
        <w:rPr>
          <w:rFonts w:ascii="Times New Roman" w:hAnsi="Times New Roman" w:cs="Times New Roman"/>
          <w:sz w:val="24"/>
          <w:szCs w:val="24"/>
          <w:lang w:val="en-US"/>
        </w:rPr>
        <w:t xml:space="preserve"> </w:t>
      </w:r>
    </w:p>
    <w:p w14:paraId="7F75F094"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Parker, S. C. (2018). </w:t>
      </w:r>
      <w:r w:rsidRPr="0018163E">
        <w:rPr>
          <w:rFonts w:ascii="Times New Roman" w:hAnsi="Times New Roman" w:cs="Times New Roman"/>
          <w:i/>
          <w:iCs/>
          <w:color w:val="222222"/>
          <w:sz w:val="24"/>
          <w:szCs w:val="24"/>
          <w:shd w:val="clear" w:color="auto" w:fill="FFFFFF"/>
          <w:lang w:val="en-US"/>
        </w:rPr>
        <w:t xml:space="preserve">The </w:t>
      </w:r>
      <w:r>
        <w:rPr>
          <w:rFonts w:ascii="Times New Roman" w:hAnsi="Times New Roman" w:cs="Times New Roman"/>
          <w:i/>
          <w:iCs/>
          <w:color w:val="222222"/>
          <w:sz w:val="24"/>
          <w:szCs w:val="24"/>
          <w:shd w:val="clear" w:color="auto" w:fill="FFFFFF"/>
          <w:lang w:val="en-US"/>
        </w:rPr>
        <w:t>E</w:t>
      </w:r>
      <w:r w:rsidRPr="0018163E">
        <w:rPr>
          <w:rFonts w:ascii="Times New Roman" w:hAnsi="Times New Roman" w:cs="Times New Roman"/>
          <w:i/>
          <w:iCs/>
          <w:color w:val="222222"/>
          <w:sz w:val="24"/>
          <w:szCs w:val="24"/>
          <w:shd w:val="clear" w:color="auto" w:fill="FFFFFF"/>
          <w:lang w:val="en-US"/>
        </w:rPr>
        <w:t xml:space="preserve">conomics of </w:t>
      </w:r>
      <w:r>
        <w:rPr>
          <w:rFonts w:ascii="Times New Roman" w:hAnsi="Times New Roman" w:cs="Times New Roman"/>
          <w:i/>
          <w:iCs/>
          <w:color w:val="222222"/>
          <w:sz w:val="24"/>
          <w:szCs w:val="24"/>
          <w:shd w:val="clear" w:color="auto" w:fill="FFFFFF"/>
          <w:lang w:val="en-US"/>
        </w:rPr>
        <w:t>E</w:t>
      </w:r>
      <w:r w:rsidRPr="0018163E">
        <w:rPr>
          <w:rFonts w:ascii="Times New Roman" w:hAnsi="Times New Roman" w:cs="Times New Roman"/>
          <w:i/>
          <w:iCs/>
          <w:color w:val="222222"/>
          <w:sz w:val="24"/>
          <w:szCs w:val="24"/>
          <w:shd w:val="clear" w:color="auto" w:fill="FFFFFF"/>
          <w:lang w:val="en-US"/>
        </w:rPr>
        <w:t>ntrepreneurship</w:t>
      </w:r>
      <w:r w:rsidRPr="0018163E">
        <w:rPr>
          <w:rFonts w:ascii="Times New Roman" w:hAnsi="Times New Roman" w:cs="Times New Roman"/>
          <w:color w:val="222222"/>
          <w:sz w:val="24"/>
          <w:szCs w:val="24"/>
          <w:shd w:val="clear" w:color="auto" w:fill="FFFFFF"/>
          <w:lang w:val="en-US"/>
        </w:rPr>
        <w:t>. Cambridge University Press.</w:t>
      </w:r>
    </w:p>
    <w:p w14:paraId="6A9B696E"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Peart, D. (2018). </w:t>
      </w:r>
      <w:r w:rsidRPr="0018163E">
        <w:rPr>
          <w:rFonts w:ascii="Times New Roman" w:hAnsi="Times New Roman" w:cs="Times New Roman"/>
          <w:i/>
          <w:iCs/>
          <w:color w:val="222222"/>
          <w:sz w:val="24"/>
          <w:szCs w:val="24"/>
          <w:shd w:val="clear" w:color="auto" w:fill="FFFFFF"/>
          <w:lang w:val="en-US"/>
        </w:rPr>
        <w:t>Lobbyists and the Making of US Tariff Policy, 1816-1861</w:t>
      </w:r>
      <w:r w:rsidRPr="0018163E">
        <w:rPr>
          <w:rFonts w:ascii="Times New Roman" w:hAnsi="Times New Roman" w:cs="Times New Roman"/>
          <w:color w:val="222222"/>
          <w:sz w:val="24"/>
          <w:szCs w:val="24"/>
          <w:shd w:val="clear" w:color="auto" w:fill="FFFFFF"/>
          <w:lang w:val="en-US"/>
        </w:rPr>
        <w:t>. JHU Press.</w:t>
      </w:r>
    </w:p>
    <w:p w14:paraId="672890FA" w14:textId="28A05B87" w:rsidR="00AE2A52"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Peterson, B. D., Pandya, S. S., &amp; Leblang, D. (2014). Doctors with borders: occupational licensing as an implicit barrier to high skill migration. </w:t>
      </w:r>
      <w:r w:rsidRPr="0018163E">
        <w:rPr>
          <w:rFonts w:ascii="Times New Roman" w:hAnsi="Times New Roman" w:cs="Times New Roman"/>
          <w:i/>
          <w:iCs/>
          <w:sz w:val="24"/>
          <w:szCs w:val="24"/>
          <w:lang w:val="en-US"/>
        </w:rPr>
        <w:t>Public Choice</w:t>
      </w:r>
      <w:r w:rsidRPr="0018163E">
        <w:rPr>
          <w:rFonts w:ascii="Times New Roman" w:hAnsi="Times New Roman" w:cs="Times New Roman"/>
          <w:sz w:val="24"/>
          <w:szCs w:val="24"/>
          <w:lang w:val="en-US"/>
        </w:rPr>
        <w:t>, </w:t>
      </w:r>
      <w:r w:rsidRPr="0018163E">
        <w:rPr>
          <w:rFonts w:ascii="Times New Roman" w:hAnsi="Times New Roman" w:cs="Times New Roman"/>
          <w:i/>
          <w:iCs/>
          <w:sz w:val="24"/>
          <w:szCs w:val="24"/>
          <w:lang w:val="en-US"/>
        </w:rPr>
        <w:t>160</w:t>
      </w:r>
      <w:r w:rsidRPr="0018163E">
        <w:rPr>
          <w:rFonts w:ascii="Times New Roman" w:hAnsi="Times New Roman" w:cs="Times New Roman"/>
          <w:sz w:val="24"/>
          <w:szCs w:val="24"/>
          <w:lang w:val="en-US"/>
        </w:rPr>
        <w:t>(1-2), 45-63.</w:t>
      </w:r>
    </w:p>
    <w:p w14:paraId="2AE40683" w14:textId="5B60F827" w:rsidR="00D863A7" w:rsidRPr="0018163E" w:rsidRDefault="00D863A7" w:rsidP="00BC1290">
      <w:pPr>
        <w:pStyle w:val="CommentText"/>
        <w:rPr>
          <w:rFonts w:ascii="Times New Roman" w:hAnsi="Times New Roman" w:cs="Times New Roman"/>
          <w:sz w:val="24"/>
          <w:szCs w:val="24"/>
          <w:lang w:val="en-US"/>
        </w:rPr>
      </w:pPr>
      <w:r>
        <w:rPr>
          <w:rFonts w:ascii="Times New Roman" w:hAnsi="Times New Roman" w:cs="Times New Roman"/>
          <w:sz w:val="24"/>
          <w:szCs w:val="24"/>
          <w:lang w:val="en-US"/>
        </w:rPr>
        <w:t xml:space="preserve">Phelps, E. (2013). </w:t>
      </w:r>
      <w:r w:rsidRPr="000F2CEA">
        <w:rPr>
          <w:rFonts w:ascii="Times New Roman" w:hAnsi="Times New Roman" w:cs="Times New Roman"/>
          <w:i/>
          <w:sz w:val="24"/>
          <w:szCs w:val="24"/>
          <w:lang w:val="en-US"/>
        </w:rPr>
        <w:t>Mass Flourishing</w:t>
      </w:r>
      <w:r w:rsidR="00272BC6">
        <w:rPr>
          <w:rFonts w:ascii="Times New Roman" w:hAnsi="Times New Roman" w:cs="Times New Roman"/>
          <w:i/>
          <w:sz w:val="24"/>
          <w:szCs w:val="24"/>
          <w:lang w:val="en-US"/>
        </w:rPr>
        <w:t>: How Grassroots Innovation Created Jobs, Challenge, and Change</w:t>
      </w:r>
      <w:r w:rsidRPr="000F2CEA">
        <w:rPr>
          <w:rFonts w:ascii="Times New Roman" w:hAnsi="Times New Roman" w:cs="Times New Roman"/>
          <w:i/>
          <w:sz w:val="24"/>
          <w:szCs w:val="24"/>
          <w:lang w:val="en-US"/>
        </w:rPr>
        <w:t>.</w:t>
      </w:r>
      <w:r>
        <w:rPr>
          <w:rFonts w:ascii="Times New Roman" w:hAnsi="Times New Roman" w:cs="Times New Roman"/>
          <w:sz w:val="24"/>
          <w:szCs w:val="24"/>
          <w:lang w:val="en-US"/>
        </w:rPr>
        <w:t xml:space="preserve"> Princeton: Princeton University Press.</w:t>
      </w:r>
    </w:p>
    <w:p w14:paraId="1A4EB5DE"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Phillips, M. J. (2001). </w:t>
      </w:r>
      <w:r w:rsidRPr="0018163E">
        <w:rPr>
          <w:rFonts w:ascii="Times New Roman" w:hAnsi="Times New Roman" w:cs="Times New Roman"/>
          <w:i/>
          <w:iCs/>
          <w:color w:val="222222"/>
          <w:sz w:val="24"/>
          <w:szCs w:val="24"/>
          <w:shd w:val="clear" w:color="auto" w:fill="FFFFFF"/>
          <w:lang w:val="en-US"/>
        </w:rPr>
        <w:t>The Lochner Court, Myth and Reality: Substantive Due Process from the 1890s to the 1930s</w:t>
      </w:r>
      <w:r w:rsidRPr="0018163E">
        <w:rPr>
          <w:rFonts w:ascii="Times New Roman" w:hAnsi="Times New Roman" w:cs="Times New Roman"/>
          <w:color w:val="222222"/>
          <w:sz w:val="24"/>
          <w:szCs w:val="24"/>
          <w:shd w:val="clear" w:color="auto" w:fill="FFFFFF"/>
          <w:lang w:val="en-US"/>
        </w:rPr>
        <w:t>. Greenwood Publishing Group.</w:t>
      </w:r>
    </w:p>
    <w:p w14:paraId="58A3C077" w14:textId="246B3166" w:rsidR="00AE2A52"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Pincus, J. J. (1975). Pressure groups and the pattern of tariffs. </w:t>
      </w:r>
      <w:r w:rsidRPr="0018163E">
        <w:rPr>
          <w:rFonts w:ascii="Times New Roman" w:hAnsi="Times New Roman" w:cs="Times New Roman"/>
          <w:i/>
          <w:iCs/>
          <w:color w:val="222222"/>
          <w:sz w:val="24"/>
          <w:szCs w:val="24"/>
          <w:shd w:val="clear" w:color="auto" w:fill="FFFFFF"/>
          <w:lang w:val="en-US"/>
        </w:rPr>
        <w:t>Journal of Political Economy</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83</w:t>
      </w:r>
      <w:r w:rsidRPr="0018163E">
        <w:rPr>
          <w:rFonts w:ascii="Times New Roman" w:hAnsi="Times New Roman" w:cs="Times New Roman"/>
          <w:color w:val="222222"/>
          <w:sz w:val="24"/>
          <w:szCs w:val="24"/>
          <w:shd w:val="clear" w:color="auto" w:fill="FFFFFF"/>
          <w:lang w:val="en-US"/>
        </w:rPr>
        <w:t>(4), 757-778.</w:t>
      </w:r>
    </w:p>
    <w:p w14:paraId="3F52DEF6" w14:textId="59C132BF" w:rsidR="006468BF" w:rsidRPr="0018163E" w:rsidRDefault="006468BF" w:rsidP="00BC1290">
      <w:pPr>
        <w:pStyle w:val="CommentText"/>
        <w:rPr>
          <w:rFonts w:ascii="Times New Roman" w:hAnsi="Times New Roman" w:cs="Times New Roman"/>
          <w:color w:val="222222"/>
          <w:sz w:val="24"/>
          <w:szCs w:val="24"/>
          <w:shd w:val="clear" w:color="auto" w:fill="FFFFFF"/>
          <w:lang w:val="en-US"/>
        </w:rPr>
      </w:pPr>
      <w:r w:rsidRPr="006468BF">
        <w:rPr>
          <w:rFonts w:ascii="Times New Roman" w:hAnsi="Times New Roman" w:cs="Times New Roman"/>
          <w:color w:val="222222"/>
          <w:sz w:val="24"/>
          <w:szCs w:val="24"/>
          <w:shd w:val="clear" w:color="auto" w:fill="FFFFFF"/>
        </w:rPr>
        <w:t>Pinsky, D. E. (1962). State constitutional limitations on public industrial financing: an historical and economic approach. </w:t>
      </w:r>
      <w:r w:rsidRPr="006468BF">
        <w:rPr>
          <w:rFonts w:ascii="Times New Roman" w:hAnsi="Times New Roman" w:cs="Times New Roman"/>
          <w:i/>
          <w:iCs/>
          <w:color w:val="222222"/>
          <w:sz w:val="24"/>
          <w:szCs w:val="24"/>
          <w:shd w:val="clear" w:color="auto" w:fill="FFFFFF"/>
        </w:rPr>
        <w:t>U</w:t>
      </w:r>
      <w:r>
        <w:rPr>
          <w:rFonts w:ascii="Times New Roman" w:hAnsi="Times New Roman" w:cs="Times New Roman"/>
          <w:i/>
          <w:iCs/>
          <w:color w:val="222222"/>
          <w:sz w:val="24"/>
          <w:szCs w:val="24"/>
          <w:shd w:val="clear" w:color="auto" w:fill="FFFFFF"/>
        </w:rPr>
        <w:t xml:space="preserve">niversity of </w:t>
      </w:r>
      <w:r w:rsidRPr="006468BF">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ennsylvania</w:t>
      </w:r>
      <w:r w:rsidRPr="006468BF">
        <w:rPr>
          <w:rFonts w:ascii="Times New Roman" w:hAnsi="Times New Roman" w:cs="Times New Roman"/>
          <w:i/>
          <w:iCs/>
          <w:color w:val="222222"/>
          <w:sz w:val="24"/>
          <w:szCs w:val="24"/>
          <w:shd w:val="clear" w:color="auto" w:fill="FFFFFF"/>
        </w:rPr>
        <w:t>. L</w:t>
      </w:r>
      <w:r>
        <w:rPr>
          <w:rFonts w:ascii="Times New Roman" w:hAnsi="Times New Roman" w:cs="Times New Roman"/>
          <w:i/>
          <w:iCs/>
          <w:color w:val="222222"/>
          <w:sz w:val="24"/>
          <w:szCs w:val="24"/>
          <w:shd w:val="clear" w:color="auto" w:fill="FFFFFF"/>
        </w:rPr>
        <w:t>aw</w:t>
      </w:r>
      <w:r w:rsidRPr="006468BF">
        <w:rPr>
          <w:rFonts w:ascii="Times New Roman" w:hAnsi="Times New Roman" w:cs="Times New Roman"/>
          <w:i/>
          <w:iCs/>
          <w:color w:val="222222"/>
          <w:sz w:val="24"/>
          <w:szCs w:val="24"/>
          <w:shd w:val="clear" w:color="auto" w:fill="FFFFFF"/>
        </w:rPr>
        <w:t xml:space="preserve"> Rev</w:t>
      </w:r>
      <w:r>
        <w:rPr>
          <w:rFonts w:ascii="Times New Roman" w:hAnsi="Times New Roman" w:cs="Times New Roman"/>
          <w:i/>
          <w:iCs/>
          <w:color w:val="222222"/>
          <w:sz w:val="24"/>
          <w:szCs w:val="24"/>
          <w:shd w:val="clear" w:color="auto" w:fill="FFFFFF"/>
        </w:rPr>
        <w:t>iew</w:t>
      </w:r>
      <w:r w:rsidRPr="006468BF">
        <w:rPr>
          <w:rFonts w:ascii="Times New Roman" w:hAnsi="Times New Roman" w:cs="Times New Roman"/>
          <w:color w:val="222222"/>
          <w:sz w:val="24"/>
          <w:szCs w:val="24"/>
          <w:shd w:val="clear" w:color="auto" w:fill="FFFFFF"/>
        </w:rPr>
        <w:t>, </w:t>
      </w:r>
      <w:r w:rsidRPr="006468BF">
        <w:rPr>
          <w:rFonts w:ascii="Times New Roman" w:hAnsi="Times New Roman" w:cs="Times New Roman"/>
          <w:i/>
          <w:iCs/>
          <w:color w:val="222222"/>
          <w:sz w:val="24"/>
          <w:szCs w:val="24"/>
          <w:shd w:val="clear" w:color="auto" w:fill="FFFFFF"/>
        </w:rPr>
        <w:t>111</w:t>
      </w:r>
      <w:r w:rsidRPr="006468BF">
        <w:rPr>
          <w:rFonts w:ascii="Times New Roman" w:hAnsi="Times New Roman" w:cs="Times New Roman"/>
          <w:color w:val="222222"/>
          <w:sz w:val="24"/>
          <w:szCs w:val="24"/>
          <w:shd w:val="clear" w:color="auto" w:fill="FFFFFF"/>
        </w:rPr>
        <w:t>, 265.</w:t>
      </w:r>
    </w:p>
    <w:p w14:paraId="1D1B85A0" w14:textId="77777777" w:rsidR="00AE2A52" w:rsidRPr="00AE2A52" w:rsidRDefault="00AE2A52" w:rsidP="00AE2A52">
      <w:pPr>
        <w:spacing w:line="240" w:lineRule="auto"/>
        <w:rPr>
          <w:rFonts w:ascii="Times New Roman" w:hAnsi="Times New Roman" w:cs="Times New Roman"/>
          <w:sz w:val="24"/>
          <w:szCs w:val="24"/>
        </w:rPr>
      </w:pPr>
      <w:r w:rsidRPr="00AE2A52">
        <w:rPr>
          <w:rFonts w:ascii="Times New Roman" w:hAnsi="Times New Roman" w:cs="Times New Roman"/>
          <w:sz w:val="24"/>
          <w:szCs w:val="24"/>
        </w:rPr>
        <w:t>Posner, R. A. (1973). An economic approach to legal procedure and judicial administration. </w:t>
      </w:r>
      <w:r w:rsidRPr="00AE2A52">
        <w:rPr>
          <w:rFonts w:ascii="Times New Roman" w:hAnsi="Times New Roman" w:cs="Times New Roman"/>
          <w:i/>
          <w:iCs/>
          <w:sz w:val="24"/>
          <w:szCs w:val="24"/>
        </w:rPr>
        <w:t>The Journal of Legal Studies</w:t>
      </w:r>
      <w:r w:rsidRPr="00AE2A52">
        <w:rPr>
          <w:rFonts w:ascii="Times New Roman" w:hAnsi="Times New Roman" w:cs="Times New Roman"/>
          <w:sz w:val="24"/>
          <w:szCs w:val="24"/>
        </w:rPr>
        <w:t>, </w:t>
      </w:r>
      <w:r w:rsidRPr="00AE2A52">
        <w:rPr>
          <w:rFonts w:ascii="Times New Roman" w:hAnsi="Times New Roman" w:cs="Times New Roman"/>
          <w:i/>
          <w:iCs/>
          <w:sz w:val="24"/>
          <w:szCs w:val="24"/>
        </w:rPr>
        <w:t>2</w:t>
      </w:r>
      <w:r w:rsidRPr="00AE2A52">
        <w:rPr>
          <w:rFonts w:ascii="Times New Roman" w:hAnsi="Times New Roman" w:cs="Times New Roman"/>
          <w:sz w:val="24"/>
          <w:szCs w:val="24"/>
        </w:rPr>
        <w:t>(2), 399-458.</w:t>
      </w:r>
    </w:p>
    <w:p w14:paraId="43E21049" w14:textId="77777777" w:rsidR="00AE2A52" w:rsidRPr="0018163E" w:rsidRDefault="00AE2A52" w:rsidP="00DF2D59">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Postell, J. (2016). Regulation during the American Founding: Achieving Liberalism and Republicanism. </w:t>
      </w:r>
      <w:r w:rsidRPr="0018163E">
        <w:rPr>
          <w:rFonts w:ascii="Times New Roman" w:hAnsi="Times New Roman" w:cs="Times New Roman"/>
          <w:i/>
          <w:iCs/>
          <w:color w:val="222222"/>
          <w:sz w:val="24"/>
          <w:szCs w:val="24"/>
          <w:shd w:val="clear" w:color="auto" w:fill="FFFFFF"/>
          <w:lang w:val="en-US"/>
        </w:rPr>
        <w:t>American Political Thought</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5</w:t>
      </w:r>
      <w:r w:rsidRPr="0018163E">
        <w:rPr>
          <w:rFonts w:ascii="Times New Roman" w:hAnsi="Times New Roman" w:cs="Times New Roman"/>
          <w:color w:val="222222"/>
          <w:sz w:val="24"/>
          <w:szCs w:val="24"/>
          <w:shd w:val="clear" w:color="auto" w:fill="FFFFFF"/>
          <w:lang w:val="en-US"/>
        </w:rPr>
        <w:t>(1), 80-108.</w:t>
      </w:r>
    </w:p>
    <w:p w14:paraId="52978D18" w14:textId="77777777" w:rsidR="00AE2A52" w:rsidRPr="0018163E" w:rsidRDefault="00AE2A52" w:rsidP="00DF2D59">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Powell, B., &amp; Vorotnikov, E. (2012). Real Estate Continuing Education: Rent Seeking or Improvement in Service Quality?. </w:t>
      </w:r>
      <w:r w:rsidRPr="0018163E">
        <w:rPr>
          <w:rFonts w:ascii="Times New Roman" w:hAnsi="Times New Roman" w:cs="Times New Roman"/>
          <w:i/>
          <w:iCs/>
          <w:color w:val="222222"/>
          <w:sz w:val="24"/>
          <w:szCs w:val="24"/>
          <w:shd w:val="clear" w:color="auto" w:fill="FFFFFF"/>
          <w:lang w:val="en-US"/>
        </w:rPr>
        <w:t>Eastern Economic Journal</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38</w:t>
      </w:r>
      <w:r w:rsidRPr="0018163E">
        <w:rPr>
          <w:rFonts w:ascii="Times New Roman" w:hAnsi="Times New Roman" w:cs="Times New Roman"/>
          <w:color w:val="222222"/>
          <w:sz w:val="24"/>
          <w:szCs w:val="24"/>
          <w:shd w:val="clear" w:color="auto" w:fill="FFFFFF"/>
          <w:lang w:val="en-US"/>
        </w:rPr>
        <w:t>(1), 57-73.</w:t>
      </w:r>
    </w:p>
    <w:p w14:paraId="1B0CC3FD" w14:textId="77777777" w:rsidR="00AE2A52" w:rsidRPr="0018163E" w:rsidRDefault="00AE2A52" w:rsidP="00BC1290">
      <w:pPr>
        <w:pStyle w:val="NormalWeb"/>
        <w:shd w:val="clear" w:color="auto" w:fill="FFFFFF"/>
        <w:rPr>
          <w:color w:val="222222"/>
          <w:shd w:val="clear" w:color="auto" w:fill="FFFFFF"/>
          <w:lang w:val="en-US"/>
        </w:rPr>
      </w:pPr>
      <w:r w:rsidRPr="0018163E">
        <w:rPr>
          <w:color w:val="222222"/>
          <w:shd w:val="clear" w:color="auto" w:fill="FFFFFF"/>
          <w:lang w:val="en-US"/>
        </w:rPr>
        <w:t>Prados De La Escosura, L. (2016). Economic freedom in the long run: evidence from OECD countries (1850–2007). </w:t>
      </w:r>
      <w:r w:rsidRPr="0018163E">
        <w:rPr>
          <w:i/>
          <w:iCs/>
          <w:color w:val="222222"/>
          <w:shd w:val="clear" w:color="auto" w:fill="FFFFFF"/>
          <w:lang w:val="en-US"/>
        </w:rPr>
        <w:t>The Economic History Review</w:t>
      </w:r>
      <w:r w:rsidRPr="0018163E">
        <w:rPr>
          <w:color w:val="222222"/>
          <w:shd w:val="clear" w:color="auto" w:fill="FFFFFF"/>
          <w:lang w:val="en-US"/>
        </w:rPr>
        <w:t>, </w:t>
      </w:r>
      <w:r w:rsidRPr="0018163E">
        <w:rPr>
          <w:i/>
          <w:iCs/>
          <w:color w:val="222222"/>
          <w:shd w:val="clear" w:color="auto" w:fill="FFFFFF"/>
          <w:lang w:val="en-US"/>
        </w:rPr>
        <w:t>69</w:t>
      </w:r>
      <w:r w:rsidRPr="0018163E">
        <w:rPr>
          <w:color w:val="222222"/>
          <w:shd w:val="clear" w:color="auto" w:fill="FFFFFF"/>
          <w:lang w:val="en-US"/>
        </w:rPr>
        <w:t>(2), 435-468.</w:t>
      </w:r>
    </w:p>
    <w:p w14:paraId="53C77476"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Price, E. F. (2019). </w:t>
      </w:r>
      <w:r w:rsidRPr="0018163E">
        <w:rPr>
          <w:rFonts w:ascii="Times New Roman" w:hAnsi="Times New Roman" w:cs="Times New Roman"/>
          <w:i/>
          <w:iCs/>
          <w:color w:val="222222"/>
          <w:sz w:val="24"/>
          <w:szCs w:val="24"/>
          <w:shd w:val="clear" w:color="auto" w:fill="FFFFFF"/>
          <w:lang w:val="en-US"/>
        </w:rPr>
        <w:t>Reexamining the" Constitutional Revolution of 1937": Evolution, Revolution, or Restoration and the" Fall" of Economic Due Process</w:t>
      </w:r>
      <w:r w:rsidRPr="0018163E">
        <w:rPr>
          <w:rFonts w:ascii="Times New Roman" w:hAnsi="Times New Roman" w:cs="Times New Roman"/>
          <w:color w:val="222222"/>
          <w:sz w:val="24"/>
          <w:szCs w:val="24"/>
          <w:shd w:val="clear" w:color="auto" w:fill="FFFFFF"/>
          <w:lang w:val="en-US"/>
        </w:rPr>
        <w:t> (Doctoral dissertation).</w:t>
      </w:r>
    </w:p>
    <w:p w14:paraId="117F6F80"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Reynolds, K. M. (2006). Subsidizing rent-seeking: Antidumping protection and the Byrd Amendment. </w:t>
      </w:r>
      <w:r w:rsidRPr="0018163E">
        <w:rPr>
          <w:rFonts w:ascii="Times New Roman" w:hAnsi="Times New Roman" w:cs="Times New Roman"/>
          <w:i/>
          <w:iCs/>
          <w:sz w:val="24"/>
          <w:szCs w:val="24"/>
          <w:lang w:val="en-US"/>
        </w:rPr>
        <w:t>Journal of International Economics</w:t>
      </w:r>
      <w:r w:rsidRPr="0018163E">
        <w:rPr>
          <w:rFonts w:ascii="Times New Roman" w:hAnsi="Times New Roman" w:cs="Times New Roman"/>
          <w:sz w:val="24"/>
          <w:szCs w:val="24"/>
          <w:lang w:val="en-US"/>
        </w:rPr>
        <w:t>, </w:t>
      </w:r>
      <w:r w:rsidRPr="0018163E">
        <w:rPr>
          <w:rFonts w:ascii="Times New Roman" w:hAnsi="Times New Roman" w:cs="Times New Roman"/>
          <w:i/>
          <w:iCs/>
          <w:sz w:val="24"/>
          <w:szCs w:val="24"/>
          <w:lang w:val="en-US"/>
        </w:rPr>
        <w:t>70</w:t>
      </w:r>
      <w:r w:rsidRPr="0018163E">
        <w:rPr>
          <w:rFonts w:ascii="Times New Roman" w:hAnsi="Times New Roman" w:cs="Times New Roman"/>
          <w:sz w:val="24"/>
          <w:szCs w:val="24"/>
          <w:lang w:val="en-US"/>
        </w:rPr>
        <w:t>(2), 490-502.</w:t>
      </w:r>
    </w:p>
    <w:p w14:paraId="527EFFE4" w14:textId="0653D42C" w:rsidR="00AE2A52" w:rsidRDefault="00AE2A52" w:rsidP="00A85B4D">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Roback, J. (1989). Racism as rent seeking. </w:t>
      </w:r>
      <w:r w:rsidRPr="0018163E">
        <w:rPr>
          <w:rFonts w:ascii="Times New Roman" w:hAnsi="Times New Roman" w:cs="Times New Roman"/>
          <w:i/>
          <w:iCs/>
          <w:color w:val="222222"/>
          <w:sz w:val="24"/>
          <w:szCs w:val="24"/>
          <w:shd w:val="clear" w:color="auto" w:fill="FFFFFF"/>
          <w:lang w:val="en-US"/>
        </w:rPr>
        <w:t>Economic Inquiry</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27</w:t>
      </w:r>
      <w:r w:rsidRPr="0018163E">
        <w:rPr>
          <w:rFonts w:ascii="Times New Roman" w:hAnsi="Times New Roman" w:cs="Times New Roman"/>
          <w:color w:val="222222"/>
          <w:sz w:val="24"/>
          <w:szCs w:val="24"/>
          <w:shd w:val="clear" w:color="auto" w:fill="FFFFFF"/>
          <w:lang w:val="en-US"/>
        </w:rPr>
        <w:t>(4), 661-681.</w:t>
      </w:r>
    </w:p>
    <w:p w14:paraId="58FF44E5" w14:textId="734D02EC" w:rsidR="00C57AB4" w:rsidRDefault="00C57AB4" w:rsidP="00A85B4D">
      <w:pPr>
        <w:pStyle w:val="CommentText"/>
        <w:rPr>
          <w:rFonts w:ascii="Times New Roman" w:hAnsi="Times New Roman" w:cs="Times New Roman"/>
          <w:color w:val="222222"/>
          <w:sz w:val="24"/>
          <w:szCs w:val="24"/>
          <w:shd w:val="clear" w:color="auto" w:fill="FFFFFF"/>
          <w:lang w:val="en-US"/>
        </w:rPr>
      </w:pPr>
      <w:r w:rsidRPr="00C57AB4">
        <w:rPr>
          <w:rFonts w:ascii="Times New Roman" w:hAnsi="Times New Roman" w:cs="Times New Roman"/>
          <w:color w:val="222222"/>
          <w:sz w:val="24"/>
          <w:szCs w:val="24"/>
          <w:shd w:val="clear" w:color="auto" w:fill="FFFFFF"/>
        </w:rPr>
        <w:t xml:space="preserve">Rogers, J. R., &amp; Vanberg, G. (2007). Resurrecting </w:t>
      </w:r>
      <w:r w:rsidR="004077FD">
        <w:rPr>
          <w:rFonts w:ascii="Times New Roman" w:hAnsi="Times New Roman" w:cs="Times New Roman"/>
          <w:color w:val="222222"/>
          <w:sz w:val="24"/>
          <w:szCs w:val="24"/>
          <w:shd w:val="clear" w:color="auto" w:fill="FFFFFF"/>
        </w:rPr>
        <w:t>L</w:t>
      </w:r>
      <w:r w:rsidRPr="00C57AB4">
        <w:rPr>
          <w:rFonts w:ascii="Times New Roman" w:hAnsi="Times New Roman" w:cs="Times New Roman"/>
          <w:color w:val="222222"/>
          <w:sz w:val="24"/>
          <w:szCs w:val="24"/>
          <w:shd w:val="clear" w:color="auto" w:fill="FFFFFF"/>
        </w:rPr>
        <w:t>ochner: A defense of unprincipled judicial activism. </w:t>
      </w:r>
      <w:r w:rsidRPr="00C57AB4">
        <w:rPr>
          <w:rFonts w:ascii="Times New Roman" w:hAnsi="Times New Roman" w:cs="Times New Roman"/>
          <w:i/>
          <w:iCs/>
          <w:color w:val="222222"/>
          <w:sz w:val="24"/>
          <w:szCs w:val="24"/>
          <w:shd w:val="clear" w:color="auto" w:fill="FFFFFF"/>
        </w:rPr>
        <w:t>The Journal of Law, Economics, &amp; Organization</w:t>
      </w:r>
      <w:r w:rsidRPr="00C57AB4">
        <w:rPr>
          <w:rFonts w:ascii="Times New Roman" w:hAnsi="Times New Roman" w:cs="Times New Roman"/>
          <w:color w:val="222222"/>
          <w:sz w:val="24"/>
          <w:szCs w:val="24"/>
          <w:shd w:val="clear" w:color="auto" w:fill="FFFFFF"/>
        </w:rPr>
        <w:t>, </w:t>
      </w:r>
      <w:r w:rsidRPr="00C57AB4">
        <w:rPr>
          <w:rFonts w:ascii="Times New Roman" w:hAnsi="Times New Roman" w:cs="Times New Roman"/>
          <w:i/>
          <w:iCs/>
          <w:color w:val="222222"/>
          <w:sz w:val="24"/>
          <w:szCs w:val="24"/>
          <w:shd w:val="clear" w:color="auto" w:fill="FFFFFF"/>
        </w:rPr>
        <w:t>23</w:t>
      </w:r>
      <w:r w:rsidRPr="00C57AB4">
        <w:rPr>
          <w:rFonts w:ascii="Times New Roman" w:hAnsi="Times New Roman" w:cs="Times New Roman"/>
          <w:color w:val="222222"/>
          <w:sz w:val="24"/>
          <w:szCs w:val="24"/>
          <w:shd w:val="clear" w:color="auto" w:fill="FFFFFF"/>
        </w:rPr>
        <w:t>(2), 442-468.</w:t>
      </w:r>
    </w:p>
    <w:p w14:paraId="4C3D9698" w14:textId="7A97828C" w:rsidR="00C85B83" w:rsidRDefault="00C85B83" w:rsidP="00A85B4D">
      <w:pPr>
        <w:pStyle w:val="CommentText"/>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Root, D. (2022). “Alito’s Junk History About Lochner”. </w:t>
      </w:r>
      <w:r w:rsidRPr="000F2CEA">
        <w:rPr>
          <w:rFonts w:ascii="Times New Roman" w:hAnsi="Times New Roman" w:cs="Times New Roman"/>
          <w:i/>
          <w:color w:val="222222"/>
          <w:sz w:val="24"/>
          <w:szCs w:val="24"/>
          <w:shd w:val="clear" w:color="auto" w:fill="FFFFFF"/>
          <w:lang w:val="en-US"/>
        </w:rPr>
        <w:t>Reason.</w:t>
      </w:r>
      <w:r>
        <w:rPr>
          <w:rFonts w:ascii="Times New Roman" w:hAnsi="Times New Roman" w:cs="Times New Roman"/>
          <w:color w:val="222222"/>
          <w:sz w:val="24"/>
          <w:szCs w:val="24"/>
          <w:shd w:val="clear" w:color="auto" w:fill="FFFFFF"/>
          <w:lang w:val="en-US"/>
        </w:rPr>
        <w:t xml:space="preserve"> 28 June</w:t>
      </w:r>
      <w:r w:rsidRPr="00C85B83">
        <w:t xml:space="preserve"> </w:t>
      </w:r>
      <w:r w:rsidRPr="00C85B83">
        <w:rPr>
          <w:rFonts w:ascii="Times New Roman" w:hAnsi="Times New Roman" w:cs="Times New Roman"/>
          <w:color w:val="222222"/>
          <w:sz w:val="24"/>
          <w:szCs w:val="24"/>
          <w:shd w:val="clear" w:color="auto" w:fill="FFFFFF"/>
          <w:lang w:val="en-US"/>
        </w:rPr>
        <w:t>https://reason.com/2022/06/28/alitos-junk-history-about-lochner/?amp</w:t>
      </w:r>
    </w:p>
    <w:p w14:paraId="6D2BAB90" w14:textId="660139C5" w:rsidR="00AE2A52" w:rsidRPr="00AE2A52" w:rsidRDefault="006468BF" w:rsidP="00AE2A52">
      <w:pPr>
        <w:spacing w:line="240" w:lineRule="auto"/>
        <w:rPr>
          <w:rFonts w:ascii="Times New Roman" w:hAnsi="Times New Roman" w:cs="Times New Roman"/>
          <w:sz w:val="24"/>
          <w:szCs w:val="24"/>
        </w:rPr>
      </w:pPr>
      <w:r w:rsidRPr="006468BF">
        <w:rPr>
          <w:rFonts w:ascii="Times New Roman" w:hAnsi="Times New Roman" w:cs="Times New Roman"/>
          <w:color w:val="222222"/>
          <w:sz w:val="24"/>
          <w:szCs w:val="24"/>
          <w:shd w:val="clear" w:color="auto" w:fill="FFFFFF"/>
        </w:rPr>
        <w:t>Rubin, D. F. (1993). Constitutional Aid Limitation Provisions and the Public Purpose Doctrine. </w:t>
      </w:r>
      <w:r w:rsidRPr="006468BF">
        <w:rPr>
          <w:rFonts w:ascii="Times New Roman" w:hAnsi="Times New Roman" w:cs="Times New Roman"/>
          <w:i/>
          <w:iCs/>
          <w:color w:val="222222"/>
          <w:sz w:val="24"/>
          <w:szCs w:val="24"/>
          <w:shd w:val="clear" w:color="auto" w:fill="FFFFFF"/>
        </w:rPr>
        <w:t>. Louis U. Pub. L. Rev.</w:t>
      </w:r>
      <w:r w:rsidRPr="006468BF">
        <w:rPr>
          <w:rFonts w:ascii="Times New Roman" w:hAnsi="Times New Roman" w:cs="Times New Roman"/>
          <w:color w:val="222222"/>
          <w:sz w:val="24"/>
          <w:szCs w:val="24"/>
          <w:shd w:val="clear" w:color="auto" w:fill="FFFFFF"/>
        </w:rPr>
        <w:t>, </w:t>
      </w:r>
      <w:r w:rsidRPr="006468BF">
        <w:rPr>
          <w:rFonts w:ascii="Times New Roman" w:hAnsi="Times New Roman" w:cs="Times New Roman"/>
          <w:i/>
          <w:iCs/>
          <w:color w:val="222222"/>
          <w:sz w:val="24"/>
          <w:szCs w:val="24"/>
          <w:shd w:val="clear" w:color="auto" w:fill="FFFFFF"/>
        </w:rPr>
        <w:t>12</w:t>
      </w:r>
      <w:r w:rsidRPr="006468BF">
        <w:rPr>
          <w:rFonts w:ascii="Times New Roman" w:hAnsi="Times New Roman" w:cs="Times New Roman"/>
          <w:color w:val="222222"/>
          <w:sz w:val="24"/>
          <w:szCs w:val="24"/>
          <w:shd w:val="clear" w:color="auto" w:fill="FFFFFF"/>
        </w:rPr>
        <w:t>, 143.</w:t>
      </w:r>
      <w:r w:rsidR="00AE2A52" w:rsidRPr="00AE2A52">
        <w:rPr>
          <w:rFonts w:ascii="Times New Roman" w:hAnsi="Times New Roman" w:cs="Times New Roman"/>
          <w:sz w:val="24"/>
          <w:szCs w:val="24"/>
        </w:rPr>
        <w:t>Russell, M., &amp; Shelton, R. B. (1974). A model of regulatory agency behavior. </w:t>
      </w:r>
      <w:r w:rsidR="00AE2A52" w:rsidRPr="00AE2A52">
        <w:rPr>
          <w:rFonts w:ascii="Times New Roman" w:hAnsi="Times New Roman" w:cs="Times New Roman"/>
          <w:i/>
          <w:iCs/>
          <w:sz w:val="24"/>
          <w:szCs w:val="24"/>
        </w:rPr>
        <w:t>Public Choice</w:t>
      </w:r>
      <w:r w:rsidR="00AE2A52" w:rsidRPr="00AE2A52">
        <w:rPr>
          <w:rFonts w:ascii="Times New Roman" w:hAnsi="Times New Roman" w:cs="Times New Roman"/>
          <w:sz w:val="24"/>
          <w:szCs w:val="24"/>
        </w:rPr>
        <w:t>, 47-62.</w:t>
      </w:r>
    </w:p>
    <w:p w14:paraId="3F619612"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Ryff, C. D. (2019). Entrepreneurship and eudaimonic well-being: Five venues for new science. </w:t>
      </w:r>
      <w:r w:rsidRPr="0018163E">
        <w:rPr>
          <w:rFonts w:ascii="Times New Roman" w:hAnsi="Times New Roman" w:cs="Times New Roman"/>
          <w:i/>
          <w:iCs/>
          <w:sz w:val="24"/>
          <w:szCs w:val="24"/>
          <w:shd w:val="clear" w:color="auto" w:fill="FFFFFF"/>
          <w:lang w:val="en-US"/>
        </w:rPr>
        <w:t xml:space="preserve">Journal of </w:t>
      </w:r>
      <w:r>
        <w:rPr>
          <w:rFonts w:ascii="Times New Roman" w:hAnsi="Times New Roman" w:cs="Times New Roman"/>
          <w:i/>
          <w:iCs/>
          <w:sz w:val="24"/>
          <w:szCs w:val="24"/>
          <w:shd w:val="clear" w:color="auto" w:fill="FFFFFF"/>
          <w:lang w:val="en-US"/>
        </w:rPr>
        <w:t>B</w:t>
      </w:r>
      <w:r w:rsidRPr="0018163E">
        <w:rPr>
          <w:rFonts w:ascii="Times New Roman" w:hAnsi="Times New Roman" w:cs="Times New Roman"/>
          <w:i/>
          <w:iCs/>
          <w:sz w:val="24"/>
          <w:szCs w:val="24"/>
          <w:shd w:val="clear" w:color="auto" w:fill="FFFFFF"/>
          <w:lang w:val="en-US"/>
        </w:rPr>
        <w:t xml:space="preserve">usiness </w:t>
      </w:r>
      <w:r>
        <w:rPr>
          <w:rFonts w:ascii="Times New Roman" w:hAnsi="Times New Roman" w:cs="Times New Roman"/>
          <w:i/>
          <w:iCs/>
          <w:sz w:val="24"/>
          <w:szCs w:val="24"/>
          <w:shd w:val="clear" w:color="auto" w:fill="FFFFFF"/>
          <w:lang w:val="en-US"/>
        </w:rPr>
        <w:t>V</w:t>
      </w:r>
      <w:r w:rsidRPr="0018163E">
        <w:rPr>
          <w:rFonts w:ascii="Times New Roman" w:hAnsi="Times New Roman" w:cs="Times New Roman"/>
          <w:i/>
          <w:iCs/>
          <w:sz w:val="24"/>
          <w:szCs w:val="24"/>
          <w:shd w:val="clear" w:color="auto" w:fill="FFFFFF"/>
          <w:lang w:val="en-US"/>
        </w:rPr>
        <w:t>enturing</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34</w:t>
      </w:r>
      <w:r w:rsidRPr="0018163E">
        <w:rPr>
          <w:rFonts w:ascii="Times New Roman" w:hAnsi="Times New Roman" w:cs="Times New Roman"/>
          <w:sz w:val="24"/>
          <w:szCs w:val="24"/>
          <w:shd w:val="clear" w:color="auto" w:fill="FFFFFF"/>
          <w:lang w:val="en-US"/>
        </w:rPr>
        <w:t>(4), 646-663.</w:t>
      </w:r>
    </w:p>
    <w:p w14:paraId="59869145" w14:textId="77777777" w:rsidR="00AE2A52" w:rsidRPr="0018163E" w:rsidRDefault="00AE2A52" w:rsidP="00DF2D59">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Sawyer, L. P. (2013). Contested Meanings of Freedom: Workingmen's Wages, the Company Store System, and the Godcharles v. Wigeman Decision. </w:t>
      </w:r>
      <w:r w:rsidRPr="0018163E">
        <w:rPr>
          <w:rFonts w:ascii="Times New Roman" w:hAnsi="Times New Roman" w:cs="Times New Roman"/>
          <w:i/>
          <w:iCs/>
          <w:color w:val="222222"/>
          <w:sz w:val="24"/>
          <w:szCs w:val="24"/>
          <w:shd w:val="clear" w:color="auto" w:fill="FFFFFF"/>
          <w:lang w:val="en-US"/>
        </w:rPr>
        <w:t>The Journal of the Gilded Age and Progressive Era</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12</w:t>
      </w:r>
      <w:r w:rsidRPr="0018163E">
        <w:rPr>
          <w:rFonts w:ascii="Times New Roman" w:hAnsi="Times New Roman" w:cs="Times New Roman"/>
          <w:color w:val="222222"/>
          <w:sz w:val="24"/>
          <w:szCs w:val="24"/>
          <w:shd w:val="clear" w:color="auto" w:fill="FFFFFF"/>
          <w:lang w:val="en-US"/>
        </w:rPr>
        <w:t>(3), 285-319.</w:t>
      </w:r>
    </w:p>
    <w:p w14:paraId="1A7FF9EE" w14:textId="77777777" w:rsidR="00AE2A52" w:rsidRPr="0018163E" w:rsidRDefault="00AE2A52" w:rsidP="00DF2D59">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Schiller, R. (2016). The historical origins of American regulatory exceptionalism. In </w:t>
      </w:r>
      <w:r w:rsidRPr="0018163E">
        <w:rPr>
          <w:rFonts w:ascii="Times New Roman" w:hAnsi="Times New Roman" w:cs="Times New Roman"/>
          <w:i/>
          <w:iCs/>
          <w:color w:val="222222"/>
          <w:sz w:val="24"/>
          <w:szCs w:val="24"/>
          <w:shd w:val="clear" w:color="auto" w:fill="FFFFFF"/>
          <w:lang w:val="en-US"/>
        </w:rPr>
        <w:t>Comparative Law and Regulation</w:t>
      </w:r>
      <w:r w:rsidRPr="0018163E">
        <w:rPr>
          <w:rFonts w:ascii="Times New Roman" w:hAnsi="Times New Roman" w:cs="Times New Roman"/>
          <w:color w:val="222222"/>
          <w:sz w:val="24"/>
          <w:szCs w:val="24"/>
          <w:shd w:val="clear" w:color="auto" w:fill="FFFFFF"/>
          <w:lang w:val="en-US"/>
        </w:rPr>
        <w:t>. Edward Elgar Publishing.</w:t>
      </w:r>
    </w:p>
    <w:p w14:paraId="3AA3EE96" w14:textId="00D5A14B" w:rsidR="00AE2A52" w:rsidRDefault="00AE2A52" w:rsidP="0060786E">
      <w:pPr>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Schumpeter, J. A. (1942). </w:t>
      </w:r>
      <w:r w:rsidRPr="0018163E">
        <w:rPr>
          <w:rFonts w:ascii="Times New Roman" w:hAnsi="Times New Roman" w:cs="Times New Roman"/>
          <w:i/>
          <w:iCs/>
          <w:color w:val="222222"/>
          <w:sz w:val="24"/>
          <w:szCs w:val="24"/>
          <w:shd w:val="clear" w:color="auto" w:fill="FFFFFF"/>
          <w:lang w:val="en-US"/>
        </w:rPr>
        <w:t>Socialism, capitalism and democracy</w:t>
      </w:r>
      <w:r w:rsidRPr="0018163E">
        <w:rPr>
          <w:rFonts w:ascii="Times New Roman" w:hAnsi="Times New Roman" w:cs="Times New Roman"/>
          <w:color w:val="222222"/>
          <w:sz w:val="24"/>
          <w:szCs w:val="24"/>
          <w:shd w:val="clear" w:color="auto" w:fill="FFFFFF"/>
          <w:lang w:val="en-US"/>
        </w:rPr>
        <w:t>. Harper and Brothers.</w:t>
      </w:r>
    </w:p>
    <w:p w14:paraId="1E996D6D" w14:textId="6B015DAC" w:rsidR="00941310" w:rsidRPr="0018163E" w:rsidRDefault="00941310" w:rsidP="0060786E">
      <w:pPr>
        <w:rPr>
          <w:rFonts w:ascii="Times New Roman" w:hAnsi="Times New Roman" w:cs="Times New Roman"/>
          <w:sz w:val="24"/>
          <w:szCs w:val="24"/>
          <w:lang w:val="en-US"/>
        </w:rPr>
      </w:pPr>
      <w:r w:rsidRPr="00941310">
        <w:rPr>
          <w:rFonts w:ascii="Times New Roman" w:hAnsi="Times New Roman" w:cs="Times New Roman"/>
          <w:sz w:val="24"/>
          <w:szCs w:val="24"/>
          <w:lang w:val="en-US"/>
        </w:rPr>
        <w:t xml:space="preserve">Skinner, Q. (1998). </w:t>
      </w:r>
      <w:r w:rsidRPr="00941310">
        <w:rPr>
          <w:rFonts w:ascii="Times New Roman" w:hAnsi="Times New Roman" w:cs="Times New Roman"/>
          <w:i/>
          <w:sz w:val="24"/>
          <w:szCs w:val="24"/>
          <w:lang w:val="en-US"/>
        </w:rPr>
        <w:t>Liberty Before Liberalism</w:t>
      </w:r>
      <w:r w:rsidRPr="00941310">
        <w:rPr>
          <w:rFonts w:ascii="Times New Roman" w:hAnsi="Times New Roman" w:cs="Times New Roman"/>
          <w:sz w:val="24"/>
          <w:szCs w:val="24"/>
          <w:lang w:val="en-US"/>
        </w:rPr>
        <w:t>. Cambridge: Cambridge University Press.</w:t>
      </w:r>
    </w:p>
    <w:p w14:paraId="3E04C323"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222222"/>
          <w:sz w:val="24"/>
          <w:szCs w:val="24"/>
          <w:shd w:val="clear" w:color="auto" w:fill="FFFFFF"/>
          <w:lang w:val="en-US"/>
        </w:rPr>
        <w:t>Smallbone, D., &amp; Welter, F. (2006). Conceptualising entrepreneurship in a transition context. </w:t>
      </w:r>
      <w:r w:rsidRPr="0018163E">
        <w:rPr>
          <w:rFonts w:ascii="Times New Roman" w:hAnsi="Times New Roman" w:cs="Times New Roman"/>
          <w:i/>
          <w:iCs/>
          <w:color w:val="222222"/>
          <w:sz w:val="24"/>
          <w:szCs w:val="24"/>
          <w:shd w:val="clear" w:color="auto" w:fill="FFFFFF"/>
          <w:lang w:val="en-US"/>
        </w:rPr>
        <w:t>International Journal of Entrepreneurship and Small Business</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3</w:t>
      </w:r>
      <w:r w:rsidRPr="0018163E">
        <w:rPr>
          <w:rFonts w:ascii="Times New Roman" w:hAnsi="Times New Roman" w:cs="Times New Roman"/>
          <w:color w:val="222222"/>
          <w:sz w:val="24"/>
          <w:szCs w:val="24"/>
          <w:shd w:val="clear" w:color="auto" w:fill="FFFFFF"/>
          <w:lang w:val="en-US"/>
        </w:rPr>
        <w:t>(2), 190-206.</w:t>
      </w:r>
    </w:p>
    <w:p w14:paraId="57BEFCF7" w14:textId="77777777" w:rsidR="00AE2A52" w:rsidRPr="0018163E" w:rsidRDefault="00AE2A52" w:rsidP="00BC1290">
      <w:pPr>
        <w:pStyle w:val="CommentText"/>
        <w:rPr>
          <w:rFonts w:ascii="Times New Roman" w:hAnsi="Times New Roman" w:cs="Times New Roman"/>
          <w:sz w:val="24"/>
          <w:szCs w:val="24"/>
          <w:shd w:val="clear" w:color="auto" w:fill="FCFCFC"/>
          <w:lang w:val="en-US"/>
        </w:rPr>
      </w:pPr>
      <w:r w:rsidRPr="0018163E">
        <w:rPr>
          <w:rFonts w:ascii="Times New Roman" w:hAnsi="Times New Roman" w:cs="Times New Roman"/>
          <w:sz w:val="24"/>
          <w:szCs w:val="24"/>
          <w:shd w:val="clear" w:color="auto" w:fill="FFFFFF"/>
          <w:lang w:val="en-US"/>
        </w:rPr>
        <w:t>Sobel, R. S. (2008). Testing Baumol: Institutional quality and the productivity of entrepreneurship. </w:t>
      </w:r>
      <w:r w:rsidRPr="0018163E">
        <w:rPr>
          <w:rFonts w:ascii="Times New Roman" w:hAnsi="Times New Roman" w:cs="Times New Roman"/>
          <w:i/>
          <w:iCs/>
          <w:sz w:val="24"/>
          <w:szCs w:val="24"/>
          <w:shd w:val="clear" w:color="auto" w:fill="FFFFFF"/>
          <w:lang w:val="en-US"/>
        </w:rPr>
        <w:t>Journal of Business Venturing</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23</w:t>
      </w:r>
      <w:r w:rsidRPr="0018163E">
        <w:rPr>
          <w:rFonts w:ascii="Times New Roman" w:hAnsi="Times New Roman" w:cs="Times New Roman"/>
          <w:sz w:val="24"/>
          <w:szCs w:val="24"/>
          <w:shd w:val="clear" w:color="auto" w:fill="FFFFFF"/>
          <w:lang w:val="en-US"/>
        </w:rPr>
        <w:t>(6), 641-655.</w:t>
      </w:r>
    </w:p>
    <w:p w14:paraId="40CE9AAE" w14:textId="77777777" w:rsidR="00AE2A52" w:rsidRPr="0018163E"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Supreme Court (1875). Loan Association v. Topeka, 87 U.S. 20 Wall. 655 655 (1874)</w:t>
      </w:r>
    </w:p>
    <w:p w14:paraId="5110CBB8" w14:textId="77777777" w:rsidR="00AE2A52" w:rsidRPr="0018163E" w:rsidRDefault="00AE2A52" w:rsidP="00BC1290">
      <w:pPr>
        <w:pStyle w:val="NormalWeb"/>
        <w:shd w:val="clear" w:color="auto" w:fill="FFFFFF"/>
        <w:rPr>
          <w:color w:val="000000"/>
          <w:shd w:val="clear" w:color="auto" w:fill="FFFFFF"/>
          <w:lang w:val="en-US"/>
        </w:rPr>
      </w:pPr>
      <w:r w:rsidRPr="0018163E">
        <w:rPr>
          <w:i/>
          <w:color w:val="000000"/>
          <w:shd w:val="clear" w:color="auto" w:fill="FFFFFF"/>
          <w:lang w:val="en-US"/>
        </w:rPr>
        <w:t>The Leavenworth Weekly Times.</w:t>
      </w:r>
      <w:r w:rsidRPr="0018163E">
        <w:rPr>
          <w:color w:val="000000"/>
          <w:shd w:val="clear" w:color="auto" w:fill="FFFFFF"/>
          <w:lang w:val="en-US"/>
        </w:rPr>
        <w:t xml:space="preserve"> (Leavenworth, Kan.), 11 Sept. 1873</w:t>
      </w:r>
    </w:p>
    <w:p w14:paraId="0C6428C4"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Tollison, R. D. (2004). Rent seeking. In </w:t>
      </w:r>
      <w:r w:rsidRPr="0018163E">
        <w:rPr>
          <w:rFonts w:ascii="Times New Roman" w:hAnsi="Times New Roman" w:cs="Times New Roman"/>
          <w:i/>
          <w:iCs/>
          <w:sz w:val="24"/>
          <w:szCs w:val="24"/>
          <w:lang w:val="en-US"/>
        </w:rPr>
        <w:t>The Encyclopedia of Public Choice</w:t>
      </w:r>
      <w:r w:rsidRPr="0018163E">
        <w:rPr>
          <w:rFonts w:ascii="Times New Roman" w:hAnsi="Times New Roman" w:cs="Times New Roman"/>
          <w:sz w:val="24"/>
          <w:szCs w:val="24"/>
          <w:lang w:val="en-US"/>
        </w:rPr>
        <w:t> (pp. 820-824). Springer, Boston, MA.</w:t>
      </w:r>
    </w:p>
    <w:p w14:paraId="7A44D102" w14:textId="59CED219" w:rsidR="00997203"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 xml:space="preserve">Tollison, R. D. (2012). The economic theory of rent seeking. </w:t>
      </w:r>
      <w:r w:rsidRPr="0018163E">
        <w:rPr>
          <w:rFonts w:ascii="Times New Roman" w:hAnsi="Times New Roman" w:cs="Times New Roman"/>
          <w:i/>
          <w:color w:val="222222"/>
          <w:sz w:val="24"/>
          <w:szCs w:val="24"/>
          <w:shd w:val="clear" w:color="auto" w:fill="FFFFFF"/>
          <w:lang w:val="en-US"/>
        </w:rPr>
        <w:t>Public Choice</w:t>
      </w:r>
      <w:r w:rsidRPr="0018163E">
        <w:rPr>
          <w:rFonts w:ascii="Times New Roman" w:hAnsi="Times New Roman" w:cs="Times New Roman"/>
          <w:color w:val="222222"/>
          <w:sz w:val="24"/>
          <w:szCs w:val="24"/>
          <w:shd w:val="clear" w:color="auto" w:fill="FFFFFF"/>
          <w:lang w:val="en-US"/>
        </w:rPr>
        <w:t>, 152(1), 73-82.</w:t>
      </w:r>
    </w:p>
    <w:p w14:paraId="0ADF9643" w14:textId="172179A8"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Tullock, G. (1967). The welfare costs of tariffs, monopolies, and theft. </w:t>
      </w:r>
      <w:r w:rsidRPr="0018163E">
        <w:rPr>
          <w:rFonts w:ascii="Times New Roman" w:hAnsi="Times New Roman" w:cs="Times New Roman"/>
          <w:i/>
          <w:iCs/>
          <w:sz w:val="24"/>
          <w:szCs w:val="24"/>
          <w:shd w:val="clear" w:color="auto" w:fill="FFFFFF"/>
          <w:lang w:val="en-US"/>
        </w:rPr>
        <w:t>Economic Inquiry</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5</w:t>
      </w:r>
      <w:r w:rsidRPr="0018163E">
        <w:rPr>
          <w:rFonts w:ascii="Times New Roman" w:hAnsi="Times New Roman" w:cs="Times New Roman"/>
          <w:sz w:val="24"/>
          <w:szCs w:val="24"/>
          <w:shd w:val="clear" w:color="auto" w:fill="FFFFFF"/>
          <w:lang w:val="en-US"/>
        </w:rPr>
        <w:t>(3), 224-232.</w:t>
      </w:r>
    </w:p>
    <w:p w14:paraId="3E9451EB" w14:textId="77777777" w:rsidR="00AE2A52" w:rsidRPr="0018163E" w:rsidRDefault="00AE2A52" w:rsidP="00E23F9C">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 xml:space="preserve">Tullock, G. (1997). Where is the rectangle? </w:t>
      </w:r>
      <w:r w:rsidRPr="00FF683E">
        <w:rPr>
          <w:rFonts w:ascii="Times New Roman" w:hAnsi="Times New Roman" w:cs="Times New Roman"/>
          <w:i/>
          <w:color w:val="222222"/>
          <w:sz w:val="24"/>
          <w:szCs w:val="24"/>
          <w:shd w:val="clear" w:color="auto" w:fill="FFFFFF"/>
          <w:lang w:val="en-US"/>
        </w:rPr>
        <w:t>Public Choice</w:t>
      </w:r>
      <w:r w:rsidRPr="0018163E">
        <w:rPr>
          <w:rFonts w:ascii="Times New Roman" w:hAnsi="Times New Roman" w:cs="Times New Roman"/>
          <w:color w:val="222222"/>
          <w:sz w:val="24"/>
          <w:szCs w:val="24"/>
          <w:shd w:val="clear" w:color="auto" w:fill="FFFFFF"/>
          <w:lang w:val="en-US"/>
        </w:rPr>
        <w:t>, 91, 149.</w:t>
      </w:r>
    </w:p>
    <w:p w14:paraId="3173D6B8"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Upchurch, T. A. (2014). </w:t>
      </w:r>
      <w:r w:rsidRPr="0018163E">
        <w:rPr>
          <w:rFonts w:ascii="Times New Roman" w:hAnsi="Times New Roman" w:cs="Times New Roman"/>
          <w:i/>
          <w:iCs/>
          <w:sz w:val="24"/>
          <w:szCs w:val="24"/>
          <w:lang w:val="en-US"/>
        </w:rPr>
        <w:t>Legislating Racism: The Billion Dollar Congress and the Birth of Jim Crow</w:t>
      </w:r>
      <w:r w:rsidRPr="0018163E">
        <w:rPr>
          <w:rFonts w:ascii="Times New Roman" w:hAnsi="Times New Roman" w:cs="Times New Roman"/>
          <w:sz w:val="24"/>
          <w:szCs w:val="24"/>
          <w:lang w:val="en-US"/>
        </w:rPr>
        <w:t>. University Press of Kentucky.</w:t>
      </w:r>
    </w:p>
    <w:p w14:paraId="7962692D" w14:textId="77777777" w:rsidR="00AE2A52" w:rsidRPr="0018163E"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 xml:space="preserve">Vahabi, M. (2016) A positive theory of the predatory state. </w:t>
      </w:r>
      <w:r w:rsidRPr="0018163E">
        <w:rPr>
          <w:rFonts w:ascii="Times New Roman" w:hAnsi="Times New Roman" w:cs="Times New Roman"/>
          <w:i/>
          <w:iCs/>
          <w:sz w:val="24"/>
          <w:szCs w:val="24"/>
          <w:lang w:val="en-US"/>
        </w:rPr>
        <w:t>Public Choice</w:t>
      </w:r>
      <w:r w:rsidRPr="0018163E">
        <w:rPr>
          <w:rFonts w:ascii="Times New Roman" w:hAnsi="Times New Roman" w:cs="Times New Roman"/>
          <w:sz w:val="24"/>
          <w:szCs w:val="24"/>
          <w:lang w:val="en-US"/>
        </w:rPr>
        <w:t>. 168 (3–4), 153–175.</w:t>
      </w:r>
    </w:p>
    <w:p w14:paraId="4F69EAE4" w14:textId="77777777" w:rsidR="00AE2A52" w:rsidRPr="0018163E" w:rsidRDefault="00AE2A52" w:rsidP="00413D27">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Voigt, S. (2020). </w:t>
      </w:r>
      <w:r w:rsidRPr="0018163E">
        <w:rPr>
          <w:rFonts w:ascii="Times New Roman" w:hAnsi="Times New Roman" w:cs="Times New Roman"/>
          <w:i/>
          <w:iCs/>
          <w:color w:val="222222"/>
          <w:sz w:val="24"/>
          <w:szCs w:val="24"/>
          <w:shd w:val="clear" w:color="auto" w:fill="FFFFFF"/>
          <w:lang w:val="en-US"/>
        </w:rPr>
        <w:t>Constitutional economics: A primer</w:t>
      </w:r>
      <w:r w:rsidRPr="0018163E">
        <w:rPr>
          <w:rFonts w:ascii="Times New Roman" w:hAnsi="Times New Roman" w:cs="Times New Roman"/>
          <w:color w:val="222222"/>
          <w:sz w:val="24"/>
          <w:szCs w:val="24"/>
          <w:shd w:val="clear" w:color="auto" w:fill="FFFFFF"/>
          <w:lang w:val="en-US"/>
        </w:rPr>
        <w:t>. Cambridge University Press.</w:t>
      </w:r>
    </w:p>
    <w:p w14:paraId="2D651D4C" w14:textId="77777777" w:rsidR="00AE2A52" w:rsidRPr="0018163E" w:rsidRDefault="00AE2A52" w:rsidP="0060786E">
      <w:pPr>
        <w:rPr>
          <w:rFonts w:ascii="Times New Roman" w:hAnsi="Times New Roman" w:cs="Times New Roman"/>
          <w:sz w:val="24"/>
          <w:szCs w:val="24"/>
          <w:lang w:val="en-US"/>
        </w:rPr>
      </w:pPr>
      <w:r w:rsidRPr="0018163E">
        <w:rPr>
          <w:rFonts w:ascii="Times New Roman" w:hAnsi="Times New Roman" w:cs="Times New Roman"/>
          <w:color w:val="000000"/>
          <w:sz w:val="24"/>
          <w:szCs w:val="24"/>
          <w:shd w:val="clear" w:color="auto" w:fill="FFFFFF"/>
          <w:lang w:val="en-US"/>
        </w:rPr>
        <w:t>Washington State (1914). </w:t>
      </w:r>
      <w:r w:rsidRPr="0018163E">
        <w:rPr>
          <w:rFonts w:ascii="Times New Roman" w:hAnsi="Times New Roman" w:cs="Times New Roman"/>
          <w:i/>
          <w:iCs/>
          <w:color w:val="000000"/>
          <w:sz w:val="24"/>
          <w:szCs w:val="24"/>
          <w:shd w:val="clear" w:color="auto" w:fill="FFFFFF"/>
          <w:lang w:val="en-US"/>
        </w:rPr>
        <w:t xml:space="preserve">Report of the Industrial Welfare Commission of the state of Washington </w:t>
      </w:r>
      <w:r w:rsidRPr="0018163E">
        <w:rPr>
          <w:rFonts w:ascii="Times New Roman" w:hAnsi="Times New Roman" w:cs="Times New Roman"/>
          <w:color w:val="000000"/>
          <w:sz w:val="24"/>
          <w:szCs w:val="24"/>
          <w:shd w:val="clear" w:color="auto" w:fill="FFFFFF"/>
          <w:lang w:val="en-US"/>
        </w:rPr>
        <w:t>Olympia, The Commission.</w:t>
      </w:r>
      <w:r w:rsidRPr="0018163E">
        <w:rPr>
          <w:rFonts w:ascii="Times New Roman" w:hAnsi="Times New Roman" w:cs="Times New Roman"/>
          <w:color w:val="FF0000"/>
          <w:sz w:val="24"/>
          <w:szCs w:val="24"/>
          <w:shd w:val="clear" w:color="auto" w:fill="FFFFFF"/>
          <w:lang w:val="en-US"/>
        </w:rPr>
        <w:t xml:space="preserve"> </w:t>
      </w:r>
    </w:p>
    <w:p w14:paraId="1B21B8BD" w14:textId="2387A542" w:rsidR="00AE2A52" w:rsidRDefault="00AE2A52" w:rsidP="00BC1290">
      <w:pPr>
        <w:pStyle w:val="CommentText"/>
        <w:rPr>
          <w:rFonts w:ascii="Times New Roman" w:hAnsi="Times New Roman" w:cs="Times New Roman"/>
          <w:sz w:val="24"/>
          <w:szCs w:val="24"/>
          <w:lang w:val="en-US"/>
        </w:rPr>
      </w:pPr>
      <w:r w:rsidRPr="0018163E">
        <w:rPr>
          <w:rFonts w:ascii="Times New Roman" w:hAnsi="Times New Roman" w:cs="Times New Roman"/>
          <w:sz w:val="24"/>
          <w:szCs w:val="24"/>
          <w:lang w:val="en-US"/>
        </w:rPr>
        <w:t>Wegner, G. (2019). Entrepreneurship in autocratic regimes–how neo-patrimonialism constrains innovation. </w:t>
      </w:r>
      <w:r w:rsidRPr="0018163E">
        <w:rPr>
          <w:rFonts w:ascii="Times New Roman" w:hAnsi="Times New Roman" w:cs="Times New Roman"/>
          <w:i/>
          <w:iCs/>
          <w:sz w:val="24"/>
          <w:szCs w:val="24"/>
          <w:lang w:val="en-US"/>
        </w:rPr>
        <w:t>Journal of Evolutionary Economics</w:t>
      </w:r>
      <w:r w:rsidRPr="0018163E">
        <w:rPr>
          <w:rFonts w:ascii="Times New Roman" w:hAnsi="Times New Roman" w:cs="Times New Roman"/>
          <w:sz w:val="24"/>
          <w:szCs w:val="24"/>
          <w:lang w:val="en-US"/>
        </w:rPr>
        <w:t>, </w:t>
      </w:r>
      <w:r w:rsidRPr="0018163E">
        <w:rPr>
          <w:rFonts w:ascii="Times New Roman" w:hAnsi="Times New Roman" w:cs="Times New Roman"/>
          <w:i/>
          <w:iCs/>
          <w:sz w:val="24"/>
          <w:szCs w:val="24"/>
          <w:lang w:val="en-US"/>
        </w:rPr>
        <w:t>29</w:t>
      </w:r>
      <w:r w:rsidRPr="0018163E">
        <w:rPr>
          <w:rFonts w:ascii="Times New Roman" w:hAnsi="Times New Roman" w:cs="Times New Roman"/>
          <w:sz w:val="24"/>
          <w:szCs w:val="24"/>
          <w:lang w:val="en-US"/>
        </w:rPr>
        <w:t>(5), 1507-1529.</w:t>
      </w:r>
    </w:p>
    <w:p w14:paraId="25DBA6A6" w14:textId="090A0AD9" w:rsidR="00F7192A" w:rsidRPr="0018163E" w:rsidRDefault="00F7192A" w:rsidP="00BC1290">
      <w:pPr>
        <w:pStyle w:val="CommentText"/>
        <w:rPr>
          <w:rFonts w:ascii="Times New Roman" w:hAnsi="Times New Roman" w:cs="Times New Roman"/>
          <w:sz w:val="24"/>
          <w:szCs w:val="24"/>
          <w:lang w:val="en-US"/>
        </w:rPr>
      </w:pPr>
      <w:r w:rsidRPr="00F7192A">
        <w:rPr>
          <w:rFonts w:ascii="Times New Roman" w:hAnsi="Times New Roman" w:cs="Times New Roman"/>
          <w:sz w:val="24"/>
          <w:szCs w:val="24"/>
        </w:rPr>
        <w:t>Weingast, B. R. (1997). The political foundations of democracy and the rule of the law. </w:t>
      </w:r>
      <w:r w:rsidRPr="00F7192A">
        <w:rPr>
          <w:rFonts w:ascii="Times New Roman" w:hAnsi="Times New Roman" w:cs="Times New Roman"/>
          <w:i/>
          <w:iCs/>
          <w:sz w:val="24"/>
          <w:szCs w:val="24"/>
        </w:rPr>
        <w:t>American political science review</w:t>
      </w:r>
      <w:r w:rsidRPr="00F7192A">
        <w:rPr>
          <w:rFonts w:ascii="Times New Roman" w:hAnsi="Times New Roman" w:cs="Times New Roman"/>
          <w:sz w:val="24"/>
          <w:szCs w:val="24"/>
        </w:rPr>
        <w:t>, </w:t>
      </w:r>
      <w:r w:rsidRPr="00F7192A">
        <w:rPr>
          <w:rFonts w:ascii="Times New Roman" w:hAnsi="Times New Roman" w:cs="Times New Roman"/>
          <w:i/>
          <w:iCs/>
          <w:sz w:val="24"/>
          <w:szCs w:val="24"/>
        </w:rPr>
        <w:t>91</w:t>
      </w:r>
      <w:r w:rsidRPr="00F7192A">
        <w:rPr>
          <w:rFonts w:ascii="Times New Roman" w:hAnsi="Times New Roman" w:cs="Times New Roman"/>
          <w:sz w:val="24"/>
          <w:szCs w:val="24"/>
        </w:rPr>
        <w:t>(2), 245-263.</w:t>
      </w:r>
    </w:p>
    <w:p w14:paraId="5A1B9EE3"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Wiklund, J., Nikolaev, B., Shir, N., Foo, M. D., &amp; Bradley, S. (2019). Entrepreneurship and well-being: Past, present, and future.</w:t>
      </w:r>
      <w:r w:rsidRPr="0018163E">
        <w:rPr>
          <w:rFonts w:ascii="Arial" w:hAnsi="Arial" w:cs="Arial"/>
          <w:i/>
          <w:iCs/>
          <w:color w:val="222222"/>
          <w:shd w:val="clear" w:color="auto" w:fill="FFFFFF"/>
          <w:lang w:val="en-US"/>
        </w:rPr>
        <w:t xml:space="preserve"> </w:t>
      </w:r>
      <w:r w:rsidRPr="0018163E">
        <w:rPr>
          <w:rFonts w:ascii="Times New Roman" w:hAnsi="Times New Roman" w:cs="Times New Roman"/>
          <w:i/>
          <w:iCs/>
          <w:sz w:val="24"/>
          <w:szCs w:val="24"/>
          <w:shd w:val="clear" w:color="auto" w:fill="FFFFFF"/>
          <w:lang w:val="en-US"/>
        </w:rPr>
        <w:t>Journal of Business Venturing</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34</w:t>
      </w:r>
      <w:r w:rsidRPr="0018163E">
        <w:rPr>
          <w:rFonts w:ascii="Times New Roman" w:hAnsi="Times New Roman" w:cs="Times New Roman"/>
          <w:sz w:val="24"/>
          <w:szCs w:val="24"/>
          <w:shd w:val="clear" w:color="auto" w:fill="FFFFFF"/>
          <w:lang w:val="en-US"/>
        </w:rPr>
        <w:t>(4), 579-588.</w:t>
      </w:r>
    </w:p>
    <w:p w14:paraId="70AB62CC" w14:textId="77777777" w:rsidR="00AE2A52" w:rsidRPr="00874164" w:rsidRDefault="00AE2A52" w:rsidP="0060786E">
      <w:pPr>
        <w:pStyle w:val="CommentText"/>
        <w:rPr>
          <w:rFonts w:ascii="Times New Roman" w:hAnsi="Times New Roman" w:cs="Times New Roman"/>
          <w:sz w:val="24"/>
          <w:szCs w:val="24"/>
          <w:shd w:val="clear" w:color="auto" w:fill="FFFFFF"/>
          <w:lang w:val="en-US"/>
        </w:rPr>
      </w:pPr>
      <w:r w:rsidRPr="00874164">
        <w:rPr>
          <w:rFonts w:ascii="Times New Roman" w:hAnsi="Times New Roman" w:cs="Times New Roman"/>
          <w:sz w:val="24"/>
          <w:szCs w:val="24"/>
          <w:shd w:val="clear" w:color="auto" w:fill="FFFFFF"/>
          <w:lang w:val="en-US"/>
        </w:rPr>
        <w:t>Williamson, O. E. (2000). The new institutional economics: taking stock, looking ahead. </w:t>
      </w:r>
      <w:r w:rsidRPr="00874164">
        <w:rPr>
          <w:rFonts w:ascii="Times New Roman" w:hAnsi="Times New Roman" w:cs="Times New Roman"/>
          <w:i/>
          <w:iCs/>
          <w:sz w:val="24"/>
          <w:szCs w:val="24"/>
          <w:shd w:val="clear" w:color="auto" w:fill="FFFFFF"/>
          <w:lang w:val="en-US"/>
        </w:rPr>
        <w:t>Journal of Economic Literature</w:t>
      </w:r>
      <w:r w:rsidRPr="00874164">
        <w:rPr>
          <w:rFonts w:ascii="Times New Roman" w:hAnsi="Times New Roman" w:cs="Times New Roman"/>
          <w:sz w:val="24"/>
          <w:szCs w:val="24"/>
          <w:shd w:val="clear" w:color="auto" w:fill="FFFFFF"/>
          <w:lang w:val="en-US"/>
        </w:rPr>
        <w:t>, </w:t>
      </w:r>
      <w:r w:rsidRPr="00874164">
        <w:rPr>
          <w:rFonts w:ascii="Times New Roman" w:hAnsi="Times New Roman" w:cs="Times New Roman"/>
          <w:i/>
          <w:iCs/>
          <w:sz w:val="24"/>
          <w:szCs w:val="24"/>
          <w:shd w:val="clear" w:color="auto" w:fill="FFFFFF"/>
          <w:lang w:val="en-US"/>
        </w:rPr>
        <w:t>38</w:t>
      </w:r>
      <w:r w:rsidRPr="00874164">
        <w:rPr>
          <w:rFonts w:ascii="Times New Roman" w:hAnsi="Times New Roman" w:cs="Times New Roman"/>
          <w:sz w:val="24"/>
          <w:szCs w:val="24"/>
          <w:shd w:val="clear" w:color="auto" w:fill="FFFFFF"/>
          <w:lang w:val="en-US"/>
        </w:rPr>
        <w:t>(3), 595-613.</w:t>
      </w:r>
    </w:p>
    <w:p w14:paraId="0BDF1DB2" w14:textId="77777777" w:rsidR="00AE2A52" w:rsidRPr="0018163E" w:rsidRDefault="00AE2A52" w:rsidP="00BC1290">
      <w:pPr>
        <w:pStyle w:val="CommentText"/>
        <w:rPr>
          <w:rFonts w:ascii="Times New Roman" w:hAnsi="Times New Roman" w:cs="Times New Roman"/>
          <w:sz w:val="24"/>
          <w:szCs w:val="24"/>
          <w:shd w:val="clear" w:color="auto" w:fill="FFFFFF"/>
          <w:lang w:val="en-US"/>
        </w:rPr>
      </w:pPr>
      <w:r w:rsidRPr="0018163E">
        <w:rPr>
          <w:rFonts w:ascii="Times New Roman" w:hAnsi="Times New Roman" w:cs="Times New Roman"/>
          <w:sz w:val="24"/>
          <w:szCs w:val="24"/>
          <w:shd w:val="clear" w:color="auto" w:fill="FFFFFF"/>
          <w:lang w:val="en-US"/>
        </w:rPr>
        <w:t>Zahra, S. A., &amp; Wright, M. (2011). Entrepreneurship's next act. </w:t>
      </w:r>
      <w:r w:rsidRPr="0018163E">
        <w:rPr>
          <w:rFonts w:ascii="Times New Roman" w:hAnsi="Times New Roman" w:cs="Times New Roman"/>
          <w:i/>
          <w:iCs/>
          <w:sz w:val="24"/>
          <w:szCs w:val="24"/>
          <w:shd w:val="clear" w:color="auto" w:fill="FFFFFF"/>
          <w:lang w:val="en-US"/>
        </w:rPr>
        <w:t>Academy of Management Perspectives</w:t>
      </w:r>
      <w:r w:rsidRPr="0018163E">
        <w:rPr>
          <w:rFonts w:ascii="Times New Roman" w:hAnsi="Times New Roman" w:cs="Times New Roman"/>
          <w:sz w:val="24"/>
          <w:szCs w:val="24"/>
          <w:shd w:val="clear" w:color="auto" w:fill="FFFFFF"/>
          <w:lang w:val="en-US"/>
        </w:rPr>
        <w:t>, </w:t>
      </w:r>
      <w:r w:rsidRPr="0018163E">
        <w:rPr>
          <w:rFonts w:ascii="Times New Roman" w:hAnsi="Times New Roman" w:cs="Times New Roman"/>
          <w:i/>
          <w:iCs/>
          <w:sz w:val="24"/>
          <w:szCs w:val="24"/>
          <w:shd w:val="clear" w:color="auto" w:fill="FFFFFF"/>
          <w:lang w:val="en-US"/>
        </w:rPr>
        <w:t>25</w:t>
      </w:r>
      <w:r w:rsidRPr="0018163E">
        <w:rPr>
          <w:rFonts w:ascii="Times New Roman" w:hAnsi="Times New Roman" w:cs="Times New Roman"/>
          <w:sz w:val="24"/>
          <w:szCs w:val="24"/>
          <w:shd w:val="clear" w:color="auto" w:fill="FFFFFF"/>
          <w:lang w:val="en-US"/>
        </w:rPr>
        <w:t>(4), 67-83.</w:t>
      </w:r>
    </w:p>
    <w:p w14:paraId="0982E399" w14:textId="77777777" w:rsidR="00AE2A52" w:rsidRDefault="00AE2A52" w:rsidP="00BC1290">
      <w:pPr>
        <w:pStyle w:val="CommentText"/>
        <w:rPr>
          <w:rFonts w:ascii="Times New Roman" w:hAnsi="Times New Roman" w:cs="Times New Roman"/>
          <w:color w:val="222222"/>
          <w:sz w:val="24"/>
          <w:szCs w:val="24"/>
          <w:shd w:val="clear" w:color="auto" w:fill="FFFFFF"/>
          <w:lang w:val="en-US"/>
        </w:rPr>
      </w:pPr>
      <w:r w:rsidRPr="0018163E">
        <w:rPr>
          <w:rFonts w:ascii="Times New Roman" w:hAnsi="Times New Roman" w:cs="Times New Roman"/>
          <w:color w:val="222222"/>
          <w:sz w:val="24"/>
          <w:szCs w:val="24"/>
          <w:shd w:val="clear" w:color="auto" w:fill="FFFFFF"/>
          <w:lang w:val="en-US"/>
        </w:rPr>
        <w:t>Zywicki, T. (2016). Rent-Seeking, Crony Capitalism, and the Crony Constitution. </w:t>
      </w:r>
      <w:r w:rsidRPr="0018163E">
        <w:rPr>
          <w:rFonts w:ascii="Times New Roman" w:hAnsi="Times New Roman" w:cs="Times New Roman"/>
          <w:i/>
          <w:iCs/>
          <w:color w:val="222222"/>
          <w:sz w:val="24"/>
          <w:szCs w:val="24"/>
          <w:shd w:val="clear" w:color="auto" w:fill="FFFFFF"/>
          <w:lang w:val="en-US"/>
        </w:rPr>
        <w:t>Supreme Court Economic Review</w:t>
      </w:r>
      <w:r w:rsidRPr="0018163E">
        <w:rPr>
          <w:rFonts w:ascii="Times New Roman" w:hAnsi="Times New Roman" w:cs="Times New Roman"/>
          <w:color w:val="222222"/>
          <w:sz w:val="24"/>
          <w:szCs w:val="24"/>
          <w:shd w:val="clear" w:color="auto" w:fill="FFFFFF"/>
          <w:lang w:val="en-US"/>
        </w:rPr>
        <w:t>, </w:t>
      </w:r>
      <w:r w:rsidRPr="0018163E">
        <w:rPr>
          <w:rFonts w:ascii="Times New Roman" w:hAnsi="Times New Roman" w:cs="Times New Roman"/>
          <w:i/>
          <w:iCs/>
          <w:color w:val="222222"/>
          <w:sz w:val="24"/>
          <w:szCs w:val="24"/>
          <w:shd w:val="clear" w:color="auto" w:fill="FFFFFF"/>
          <w:lang w:val="en-US"/>
        </w:rPr>
        <w:t>23</w:t>
      </w:r>
      <w:r w:rsidRPr="0018163E">
        <w:rPr>
          <w:rFonts w:ascii="Times New Roman" w:hAnsi="Times New Roman" w:cs="Times New Roman"/>
          <w:color w:val="222222"/>
          <w:sz w:val="24"/>
          <w:szCs w:val="24"/>
          <w:shd w:val="clear" w:color="auto" w:fill="FFFFFF"/>
          <w:lang w:val="en-US"/>
        </w:rPr>
        <w:t>(1), 77-103.</w:t>
      </w:r>
    </w:p>
    <w:p w14:paraId="6A492C64" w14:textId="77777777" w:rsidR="00692056" w:rsidRDefault="00692056">
      <w:pP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br w:type="page"/>
      </w:r>
    </w:p>
    <w:p w14:paraId="6B5D763F" w14:textId="271CA8C9" w:rsidR="00692056" w:rsidRPr="00CB3CA5" w:rsidRDefault="00692056" w:rsidP="00692056">
      <w:pPr>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Table 1. Five Norms or Beliefs that Informed How the Courts Judged the Constitutionality of </w:t>
      </w:r>
      <w:r>
        <w:rPr>
          <w:rFonts w:ascii="Times New Roman" w:hAnsi="Times New Roman" w:cs="Times New Roman"/>
          <w:sz w:val="24"/>
          <w:szCs w:val="24"/>
          <w:lang w:val="en-US"/>
        </w:rPr>
        <w:t>Regulations that Limited Entrepreneurs’ Economic Freedom</w:t>
      </w:r>
    </w:p>
    <w:tbl>
      <w:tblPr>
        <w:tblStyle w:val="TableGrid"/>
        <w:tblW w:w="0" w:type="auto"/>
        <w:tblLook w:val="04A0" w:firstRow="1" w:lastRow="0" w:firstColumn="1" w:lastColumn="0" w:noHBand="0" w:noVBand="1"/>
      </w:tblPr>
      <w:tblGrid>
        <w:gridCol w:w="4508"/>
        <w:gridCol w:w="4508"/>
      </w:tblGrid>
      <w:tr w:rsidR="00692056" w:rsidRPr="00CB3CA5" w14:paraId="4263D351" w14:textId="77777777" w:rsidTr="0045030B">
        <w:tc>
          <w:tcPr>
            <w:tcW w:w="4508" w:type="dxa"/>
          </w:tcPr>
          <w:p w14:paraId="7B8E4725" w14:textId="77777777" w:rsidR="00692056" w:rsidRPr="00CB3CA5" w:rsidRDefault="00692056" w:rsidP="0045030B">
            <w:pPr>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Norms, Values, or Beliefs That Were Invoked in Court Rulings that Frustrated Rent-Seeking Entrepreneurship </w:t>
            </w:r>
          </w:p>
        </w:tc>
        <w:tc>
          <w:tcPr>
            <w:tcW w:w="4508" w:type="dxa"/>
          </w:tcPr>
          <w:p w14:paraId="1C4C44D0" w14:textId="77777777" w:rsidR="00692056" w:rsidRPr="00CB3CA5" w:rsidRDefault="00692056" w:rsidP="0045030B">
            <w:pPr>
              <w:rPr>
                <w:rFonts w:ascii="Times New Roman" w:hAnsi="Times New Roman" w:cs="Times New Roman"/>
                <w:sz w:val="24"/>
                <w:szCs w:val="24"/>
                <w:lang w:val="en-US"/>
              </w:rPr>
            </w:pPr>
            <w:r w:rsidRPr="00CB3CA5">
              <w:rPr>
                <w:rFonts w:ascii="Times New Roman" w:hAnsi="Times New Roman" w:cs="Times New Roman"/>
                <w:sz w:val="24"/>
                <w:szCs w:val="24"/>
                <w:lang w:val="en-US"/>
              </w:rPr>
              <w:t>Norms, Values, or Beliefs That Were Invoked in Court Rulings that Facilitated Rent-Seeking Entrepreneurship</w:t>
            </w:r>
          </w:p>
          <w:p w14:paraId="34F8A878" w14:textId="77777777" w:rsidR="00692056" w:rsidRPr="00CB3CA5" w:rsidRDefault="00692056" w:rsidP="0045030B">
            <w:pPr>
              <w:rPr>
                <w:rFonts w:ascii="Times New Roman" w:hAnsi="Times New Roman" w:cs="Times New Roman"/>
                <w:sz w:val="24"/>
                <w:szCs w:val="24"/>
                <w:lang w:val="en-US"/>
              </w:rPr>
            </w:pPr>
          </w:p>
        </w:tc>
      </w:tr>
      <w:tr w:rsidR="00692056" w:rsidRPr="00CB3CA5" w14:paraId="7BD87F8F" w14:textId="77777777" w:rsidTr="0045030B">
        <w:tc>
          <w:tcPr>
            <w:tcW w:w="4508" w:type="dxa"/>
          </w:tcPr>
          <w:p w14:paraId="0AAEAE75" w14:textId="77777777" w:rsidR="00692056" w:rsidRPr="00CB3CA5" w:rsidRDefault="00692056" w:rsidP="0045030B">
            <w:pPr>
              <w:pStyle w:val="ListParagraph"/>
              <w:ind w:left="226"/>
              <w:rPr>
                <w:rFonts w:ascii="Times New Roman" w:hAnsi="Times New Roman" w:cs="Times New Roman"/>
                <w:b/>
                <w:sz w:val="24"/>
                <w:szCs w:val="24"/>
                <w:shd w:val="clear" w:color="auto" w:fill="FFFFFF"/>
                <w:lang w:val="en-US"/>
              </w:rPr>
            </w:pPr>
            <w:r w:rsidRPr="00CB3CA5">
              <w:rPr>
                <w:rFonts w:ascii="Times New Roman" w:hAnsi="Times New Roman" w:cs="Times New Roman"/>
                <w:b/>
                <w:sz w:val="24"/>
                <w:szCs w:val="24"/>
                <w:shd w:val="clear" w:color="auto" w:fill="FFFFFF"/>
                <w:lang w:val="en-US"/>
              </w:rPr>
              <w:t>Freedom to Manage</w:t>
            </w:r>
          </w:p>
          <w:p w14:paraId="6A6784C9" w14:textId="77777777" w:rsidR="00692056" w:rsidRPr="00CB3CA5" w:rsidRDefault="00692056" w:rsidP="0045030B">
            <w:pPr>
              <w:pStyle w:val="ListParagraph"/>
              <w:ind w:left="226"/>
              <w:rPr>
                <w:rFonts w:ascii="Times New Roman" w:hAnsi="Times New Roman" w:cs="Times New Roman"/>
                <w:i/>
                <w:sz w:val="24"/>
                <w:szCs w:val="24"/>
                <w:shd w:val="clear" w:color="auto" w:fill="FFFFFF"/>
                <w:lang w:val="en-US"/>
              </w:rPr>
            </w:pPr>
            <w:r w:rsidRPr="00CB3CA5">
              <w:rPr>
                <w:rFonts w:ascii="Times New Roman" w:hAnsi="Times New Roman" w:cs="Times New Roman"/>
                <w:i/>
                <w:sz w:val="24"/>
                <w:szCs w:val="24"/>
                <w:shd w:val="clear" w:color="auto" w:fill="FFFFFF"/>
                <w:lang w:val="en-US"/>
              </w:rPr>
              <w:t xml:space="preserve">The belief that an entrepreneur’s freedom to manage his firm should only be abridged in very constrained circumstances related to health and safety. </w:t>
            </w:r>
          </w:p>
          <w:p w14:paraId="205DFB66" w14:textId="77777777" w:rsidR="00692056" w:rsidRPr="00CB3CA5" w:rsidRDefault="00692056" w:rsidP="0045030B">
            <w:pPr>
              <w:rPr>
                <w:rFonts w:ascii="Times New Roman" w:hAnsi="Times New Roman" w:cs="Times New Roman"/>
                <w:sz w:val="24"/>
                <w:szCs w:val="24"/>
                <w:lang w:val="en-US"/>
              </w:rPr>
            </w:pPr>
          </w:p>
          <w:p w14:paraId="50822C81" w14:textId="77777777" w:rsidR="00692056" w:rsidRPr="00CB3CA5" w:rsidRDefault="00692056" w:rsidP="0045030B">
            <w:pPr>
              <w:rPr>
                <w:rFonts w:ascii="Times New Roman" w:hAnsi="Times New Roman" w:cs="Times New Roman"/>
                <w:sz w:val="24"/>
                <w:szCs w:val="24"/>
                <w:shd w:val="clear" w:color="auto" w:fill="FFFFFF"/>
                <w:lang w:val="en-US"/>
              </w:rPr>
            </w:pPr>
            <w:r w:rsidRPr="00CB3CA5">
              <w:rPr>
                <w:rFonts w:ascii="Times New Roman" w:hAnsi="Times New Roman" w:cs="Times New Roman"/>
                <w:sz w:val="24"/>
                <w:szCs w:val="24"/>
                <w:shd w:val="clear" w:color="auto" w:fill="FFFFFF"/>
                <w:lang w:val="en-US"/>
              </w:rPr>
              <w:t xml:space="preserve">Example of norm in use: debates over Pennsylvania state law that protected butter producers by banning production of margarine. </w:t>
            </w:r>
          </w:p>
          <w:p w14:paraId="2CF23066" w14:textId="77777777" w:rsidR="00692056" w:rsidRPr="00CB3CA5" w:rsidRDefault="00692056" w:rsidP="0045030B">
            <w:pPr>
              <w:rPr>
                <w:rFonts w:ascii="Times New Roman" w:hAnsi="Times New Roman" w:cs="Times New Roman"/>
                <w:sz w:val="24"/>
                <w:szCs w:val="24"/>
                <w:shd w:val="clear" w:color="auto" w:fill="FFFFFF"/>
                <w:lang w:val="en-US"/>
              </w:rPr>
            </w:pPr>
            <w:r w:rsidRPr="00CB3CA5">
              <w:rPr>
                <w:rFonts w:ascii="Times New Roman" w:hAnsi="Times New Roman" w:cs="Times New Roman"/>
                <w:sz w:val="24"/>
                <w:szCs w:val="24"/>
                <w:shd w:val="clear" w:color="auto" w:fill="FFFFFF"/>
                <w:lang w:val="en-US"/>
              </w:rPr>
              <w:t>(Powell v. Pennsylvania, 1888)</w:t>
            </w:r>
          </w:p>
          <w:p w14:paraId="6237833B" w14:textId="77777777" w:rsidR="00692056" w:rsidRPr="00CB3CA5" w:rsidRDefault="00692056" w:rsidP="0045030B">
            <w:pPr>
              <w:rPr>
                <w:rFonts w:ascii="Times New Roman" w:hAnsi="Times New Roman" w:cs="Times New Roman"/>
                <w:sz w:val="24"/>
                <w:szCs w:val="24"/>
                <w:lang w:val="en-US"/>
              </w:rPr>
            </w:pPr>
          </w:p>
        </w:tc>
        <w:tc>
          <w:tcPr>
            <w:tcW w:w="4508" w:type="dxa"/>
          </w:tcPr>
          <w:p w14:paraId="06B267E5" w14:textId="77777777" w:rsidR="00692056" w:rsidRPr="00CB3CA5" w:rsidRDefault="00692056" w:rsidP="0045030B">
            <w:pPr>
              <w:rPr>
                <w:rFonts w:ascii="Times New Roman" w:hAnsi="Times New Roman" w:cs="Times New Roman"/>
                <w:b/>
                <w:sz w:val="24"/>
                <w:szCs w:val="24"/>
                <w:lang w:val="en-US"/>
              </w:rPr>
            </w:pPr>
            <w:r w:rsidRPr="00CB3CA5">
              <w:rPr>
                <w:rFonts w:ascii="Times New Roman" w:hAnsi="Times New Roman" w:cs="Times New Roman"/>
                <w:b/>
                <w:sz w:val="24"/>
                <w:szCs w:val="24"/>
                <w:lang w:val="en-US"/>
              </w:rPr>
              <w:t xml:space="preserve">The Public Utility Exception </w:t>
            </w:r>
          </w:p>
          <w:p w14:paraId="05488088" w14:textId="77777777" w:rsidR="00692056" w:rsidRPr="00CB3CA5" w:rsidRDefault="00692056" w:rsidP="0045030B">
            <w:pPr>
              <w:rPr>
                <w:rFonts w:ascii="Times New Roman" w:hAnsi="Times New Roman" w:cs="Times New Roman"/>
                <w:i/>
                <w:sz w:val="24"/>
                <w:szCs w:val="24"/>
                <w:lang w:val="en-US"/>
              </w:rPr>
            </w:pPr>
            <w:r w:rsidRPr="00CB3CA5">
              <w:rPr>
                <w:rFonts w:ascii="Times New Roman" w:hAnsi="Times New Roman" w:cs="Times New Roman"/>
                <w:i/>
                <w:sz w:val="24"/>
                <w:szCs w:val="24"/>
                <w:lang w:val="en-US"/>
              </w:rPr>
              <w:t>The right of entrepreneurs to manage their firms as they see fit does not apply to enterprises that the community considers to be of a quasi-public nature</w:t>
            </w:r>
          </w:p>
          <w:p w14:paraId="497787B2" w14:textId="77777777" w:rsidR="00692056" w:rsidRPr="00CB3CA5" w:rsidRDefault="00692056" w:rsidP="0045030B">
            <w:pPr>
              <w:rPr>
                <w:rFonts w:ascii="Times New Roman" w:hAnsi="Times New Roman" w:cs="Times New Roman"/>
                <w:sz w:val="24"/>
                <w:szCs w:val="24"/>
                <w:lang w:val="en-US"/>
              </w:rPr>
            </w:pPr>
          </w:p>
          <w:p w14:paraId="099D8A8A" w14:textId="77777777" w:rsidR="00692056" w:rsidRPr="00CB3CA5" w:rsidRDefault="00692056" w:rsidP="0045030B">
            <w:pPr>
              <w:rPr>
                <w:rFonts w:ascii="Times New Roman" w:hAnsi="Times New Roman" w:cs="Times New Roman"/>
                <w:sz w:val="24"/>
                <w:szCs w:val="24"/>
                <w:shd w:val="clear" w:color="auto" w:fill="FFFFFF"/>
                <w:lang w:val="en-US"/>
              </w:rPr>
            </w:pPr>
            <w:r w:rsidRPr="00CB3CA5">
              <w:rPr>
                <w:rFonts w:ascii="Times New Roman" w:hAnsi="Times New Roman" w:cs="Times New Roman"/>
                <w:sz w:val="24"/>
                <w:szCs w:val="24"/>
                <w:shd w:val="clear" w:color="auto" w:fill="FFFFFF"/>
                <w:lang w:val="en-US"/>
              </w:rPr>
              <w:t>Example of norm in use:  Used to justify the Illinois law establishing a maximum rate for use of private grain warehouses and elevators (Munn v. Illinois).</w:t>
            </w:r>
          </w:p>
        </w:tc>
      </w:tr>
      <w:tr w:rsidR="00692056" w:rsidRPr="00CB3CA5" w14:paraId="4A55B16C" w14:textId="77777777" w:rsidTr="0045030B">
        <w:tc>
          <w:tcPr>
            <w:tcW w:w="4508" w:type="dxa"/>
          </w:tcPr>
          <w:p w14:paraId="3BA29054" w14:textId="77777777" w:rsidR="00692056" w:rsidRPr="00CB3CA5" w:rsidRDefault="00692056" w:rsidP="0045030B">
            <w:pPr>
              <w:pStyle w:val="ListParagraph"/>
              <w:ind w:left="226"/>
              <w:rPr>
                <w:rFonts w:ascii="Times New Roman" w:hAnsi="Times New Roman" w:cs="Times New Roman"/>
                <w:b/>
                <w:sz w:val="24"/>
                <w:szCs w:val="24"/>
                <w:shd w:val="clear" w:color="auto" w:fill="FFFFFF"/>
                <w:lang w:val="en-US"/>
              </w:rPr>
            </w:pPr>
            <w:r w:rsidRPr="00CB3CA5">
              <w:rPr>
                <w:rFonts w:ascii="Times New Roman" w:hAnsi="Times New Roman" w:cs="Times New Roman"/>
                <w:b/>
                <w:sz w:val="24"/>
                <w:szCs w:val="24"/>
                <w:shd w:val="clear" w:color="auto" w:fill="FFFFFF"/>
                <w:lang w:val="en-US"/>
              </w:rPr>
              <w:t>The No-Bailout Principle</w:t>
            </w:r>
          </w:p>
          <w:p w14:paraId="6687B843" w14:textId="77777777" w:rsidR="00692056" w:rsidRPr="00CB3CA5" w:rsidRDefault="00692056" w:rsidP="0045030B">
            <w:pPr>
              <w:pStyle w:val="ListParagraph"/>
              <w:ind w:left="226"/>
              <w:rPr>
                <w:rFonts w:ascii="Times New Roman" w:hAnsi="Times New Roman" w:cs="Times New Roman"/>
                <w:sz w:val="24"/>
                <w:szCs w:val="24"/>
                <w:shd w:val="clear" w:color="auto" w:fill="FFFFFF"/>
                <w:lang w:val="en-US"/>
              </w:rPr>
            </w:pPr>
          </w:p>
          <w:p w14:paraId="7FB4C2B2" w14:textId="77777777" w:rsidR="00692056" w:rsidRPr="00CB3CA5" w:rsidRDefault="00692056" w:rsidP="0045030B">
            <w:pPr>
              <w:pStyle w:val="ListParagraph"/>
              <w:ind w:left="226"/>
              <w:rPr>
                <w:rFonts w:ascii="Times New Roman" w:hAnsi="Times New Roman" w:cs="Times New Roman"/>
                <w:sz w:val="24"/>
                <w:szCs w:val="24"/>
                <w:shd w:val="clear" w:color="auto" w:fill="FFFFFF"/>
                <w:lang w:val="en-US"/>
              </w:rPr>
            </w:pPr>
          </w:p>
          <w:p w14:paraId="549E1721" w14:textId="77777777" w:rsidR="00692056" w:rsidRPr="00CB3CA5" w:rsidRDefault="00692056" w:rsidP="0045030B">
            <w:pPr>
              <w:pStyle w:val="ListParagraph"/>
              <w:ind w:left="226"/>
              <w:rPr>
                <w:rFonts w:ascii="Times New Roman" w:hAnsi="Times New Roman" w:cs="Times New Roman"/>
                <w:i/>
                <w:sz w:val="24"/>
                <w:szCs w:val="24"/>
                <w:shd w:val="clear" w:color="auto" w:fill="FFFFFF"/>
                <w:lang w:val="en-US"/>
              </w:rPr>
            </w:pPr>
            <w:r w:rsidRPr="00CB3CA5">
              <w:rPr>
                <w:rFonts w:ascii="Times New Roman" w:hAnsi="Times New Roman" w:cs="Times New Roman"/>
                <w:i/>
                <w:sz w:val="24"/>
                <w:szCs w:val="24"/>
                <w:shd w:val="clear" w:color="auto" w:fill="FFFFFF"/>
                <w:lang w:val="en-US"/>
              </w:rPr>
              <w:t>The belief that taxpayers should not provide subsidies to ordinary private firms. The norm here is that the state should not engage in corporate welfare as doing so is unfair to taxpayers</w:t>
            </w:r>
          </w:p>
          <w:p w14:paraId="4FEA3F8E" w14:textId="77777777" w:rsidR="00692056" w:rsidRPr="00CB3CA5" w:rsidRDefault="00692056" w:rsidP="0045030B">
            <w:pPr>
              <w:rPr>
                <w:rFonts w:ascii="Times New Roman" w:hAnsi="Times New Roman" w:cs="Times New Roman"/>
                <w:sz w:val="24"/>
                <w:szCs w:val="24"/>
                <w:lang w:val="en-US"/>
              </w:rPr>
            </w:pPr>
          </w:p>
          <w:p w14:paraId="6894FA02" w14:textId="77777777" w:rsidR="00692056" w:rsidRPr="00CB3CA5" w:rsidRDefault="00692056" w:rsidP="0045030B">
            <w:pPr>
              <w:rPr>
                <w:rFonts w:ascii="Times New Roman" w:hAnsi="Times New Roman" w:cs="Times New Roman"/>
                <w:sz w:val="24"/>
                <w:szCs w:val="24"/>
                <w:lang w:val="en-US"/>
              </w:rPr>
            </w:pPr>
          </w:p>
          <w:p w14:paraId="36480D3F" w14:textId="77777777" w:rsidR="00692056" w:rsidRPr="00CB3CA5" w:rsidRDefault="00692056" w:rsidP="0045030B">
            <w:pPr>
              <w:rPr>
                <w:rFonts w:ascii="Times New Roman" w:hAnsi="Times New Roman" w:cs="Times New Roman"/>
                <w:sz w:val="24"/>
                <w:szCs w:val="24"/>
                <w:shd w:val="clear" w:color="auto" w:fill="FFFFFF"/>
                <w:lang w:val="en-US"/>
              </w:rPr>
            </w:pPr>
            <w:r w:rsidRPr="00CB3CA5">
              <w:rPr>
                <w:rFonts w:ascii="Times New Roman" w:hAnsi="Times New Roman" w:cs="Times New Roman"/>
                <w:sz w:val="24"/>
                <w:szCs w:val="24"/>
                <w:shd w:val="clear" w:color="auto" w:fill="FFFFFF"/>
                <w:lang w:val="en-US"/>
              </w:rPr>
              <w:t xml:space="preserve">Example of norm in use:  in debates about the legitimacy of the $100,000 subsidy given in 1872 by the city of Topeka Kansas to the King Wrought-Iron Bridge Manufacturing and Iron-Works Company. </w:t>
            </w:r>
            <w:r w:rsidRPr="00CB3CA5">
              <w:rPr>
                <w:rFonts w:ascii="Times New Roman" w:hAnsi="Times New Roman" w:cs="Times New Roman"/>
                <w:sz w:val="24"/>
                <w:szCs w:val="24"/>
                <w:lang w:val="en-US"/>
              </w:rPr>
              <w:t>Loan Association v. Topeka (1875)</w:t>
            </w:r>
          </w:p>
        </w:tc>
        <w:tc>
          <w:tcPr>
            <w:tcW w:w="4508" w:type="dxa"/>
          </w:tcPr>
          <w:p w14:paraId="053100A8" w14:textId="77777777" w:rsidR="00692056" w:rsidRPr="00CB3CA5" w:rsidRDefault="00692056" w:rsidP="0045030B">
            <w:pPr>
              <w:rPr>
                <w:rFonts w:ascii="Times New Roman" w:hAnsi="Times New Roman" w:cs="Times New Roman"/>
                <w:sz w:val="24"/>
                <w:szCs w:val="24"/>
                <w:lang w:val="en-US"/>
              </w:rPr>
            </w:pPr>
            <w:r w:rsidRPr="00A62BF5">
              <w:rPr>
                <w:rFonts w:ascii="Times New Roman" w:hAnsi="Times New Roman" w:cs="Times New Roman"/>
                <w:b/>
                <w:sz w:val="24"/>
                <w:szCs w:val="24"/>
                <w:lang w:val="en-US"/>
              </w:rPr>
              <w:t>The Ethno-racial bias Exception</w:t>
            </w:r>
            <w:r>
              <w:rPr>
                <w:rFonts w:ascii="Times New Roman" w:hAnsi="Times New Roman" w:cs="Times New Roman"/>
                <w:i/>
                <w:sz w:val="24"/>
                <w:szCs w:val="24"/>
                <w:lang w:val="en-US"/>
              </w:rPr>
              <w:t xml:space="preserve"> </w:t>
            </w:r>
          </w:p>
          <w:p w14:paraId="43F2ED8B" w14:textId="77777777" w:rsidR="00692056" w:rsidRPr="00CB3CA5" w:rsidRDefault="00692056" w:rsidP="0045030B">
            <w:pPr>
              <w:rPr>
                <w:rFonts w:ascii="Times New Roman" w:hAnsi="Times New Roman" w:cs="Times New Roman"/>
                <w:i/>
                <w:sz w:val="24"/>
                <w:szCs w:val="24"/>
                <w:lang w:val="en-US"/>
              </w:rPr>
            </w:pPr>
            <w:r w:rsidRPr="00CB3CA5">
              <w:rPr>
                <w:rFonts w:ascii="Times New Roman" w:hAnsi="Times New Roman" w:cs="Times New Roman"/>
                <w:i/>
                <w:sz w:val="24"/>
                <w:szCs w:val="24"/>
                <w:lang w:val="en-US"/>
              </w:rPr>
              <w:t xml:space="preserve">The United States should be governed so as to promote the interests of White Anglo-Saxons Protestants, the founding ethnic group. Regulations that benefit entrepreneurs from the dominant ethnic group by limiting the economic freedom of non-Anglo and, especially, non-white individuals are therefore legitimate, notwithstanding our general belief in economic liberty. </w:t>
            </w:r>
          </w:p>
          <w:p w14:paraId="598FD665" w14:textId="77777777" w:rsidR="00692056" w:rsidRPr="00CB3CA5" w:rsidRDefault="00692056" w:rsidP="0045030B">
            <w:pPr>
              <w:rPr>
                <w:rFonts w:ascii="Times New Roman" w:hAnsi="Times New Roman" w:cs="Times New Roman"/>
                <w:sz w:val="24"/>
                <w:szCs w:val="24"/>
                <w:lang w:val="en-US"/>
              </w:rPr>
            </w:pPr>
          </w:p>
          <w:p w14:paraId="7E20C5EB" w14:textId="77777777" w:rsidR="00692056" w:rsidRPr="00CB3CA5" w:rsidRDefault="00692056" w:rsidP="0045030B">
            <w:pPr>
              <w:rPr>
                <w:rFonts w:ascii="Times New Roman" w:hAnsi="Times New Roman" w:cs="Times New Roman"/>
                <w:sz w:val="24"/>
                <w:szCs w:val="24"/>
                <w:lang w:val="en-US"/>
              </w:rPr>
            </w:pPr>
            <w:r w:rsidRPr="00CB3CA5">
              <w:rPr>
                <w:rFonts w:ascii="Times New Roman" w:hAnsi="Times New Roman" w:cs="Times New Roman"/>
                <w:sz w:val="24"/>
                <w:szCs w:val="24"/>
                <w:shd w:val="clear" w:color="auto" w:fill="FFFFFF"/>
                <w:lang w:val="en-US"/>
              </w:rPr>
              <w:t xml:space="preserve">Example of norm in use:  Used to justify </w:t>
            </w:r>
            <w:r w:rsidRPr="00CB3CA5">
              <w:rPr>
                <w:rFonts w:ascii="Times New Roman" w:hAnsi="Times New Roman" w:cs="Times New Roman"/>
                <w:sz w:val="24"/>
                <w:szCs w:val="24"/>
                <w:lang w:val="en-US"/>
              </w:rPr>
              <w:t>the North Carolina law that limited the freedom of out-of-state employers to hire African-Americans needed by local employers of agricultural labour (State v Moore)</w:t>
            </w:r>
          </w:p>
        </w:tc>
      </w:tr>
      <w:tr w:rsidR="00692056" w:rsidRPr="00CB3CA5" w14:paraId="4BF6A26E" w14:textId="77777777" w:rsidTr="0045030B">
        <w:tc>
          <w:tcPr>
            <w:tcW w:w="4508" w:type="dxa"/>
          </w:tcPr>
          <w:p w14:paraId="5484492F" w14:textId="77777777" w:rsidR="00692056" w:rsidRPr="00CB3CA5" w:rsidRDefault="00692056" w:rsidP="0045030B">
            <w:pPr>
              <w:pStyle w:val="ListParagraph"/>
              <w:ind w:left="226"/>
              <w:rPr>
                <w:rFonts w:ascii="Times New Roman" w:hAnsi="Times New Roman" w:cs="Times New Roman"/>
                <w:b/>
                <w:sz w:val="24"/>
                <w:szCs w:val="24"/>
                <w:shd w:val="clear" w:color="auto" w:fill="FFFFFF"/>
                <w:lang w:val="en-US"/>
              </w:rPr>
            </w:pPr>
            <w:r w:rsidRPr="00CB3CA5">
              <w:rPr>
                <w:rFonts w:ascii="Times New Roman" w:hAnsi="Times New Roman" w:cs="Times New Roman"/>
                <w:b/>
                <w:sz w:val="24"/>
                <w:szCs w:val="24"/>
                <w:shd w:val="clear" w:color="auto" w:fill="FFFFFF"/>
                <w:lang w:val="en-US"/>
              </w:rPr>
              <w:t>Contractual Liberty</w:t>
            </w:r>
          </w:p>
          <w:p w14:paraId="71F87ED1" w14:textId="77777777" w:rsidR="00692056" w:rsidRPr="00CB3CA5" w:rsidRDefault="00692056" w:rsidP="0045030B">
            <w:pPr>
              <w:pStyle w:val="ListParagraph"/>
              <w:ind w:left="226"/>
              <w:rPr>
                <w:rFonts w:ascii="Times New Roman" w:hAnsi="Times New Roman" w:cs="Times New Roman"/>
                <w:i/>
                <w:sz w:val="24"/>
                <w:szCs w:val="24"/>
                <w:shd w:val="clear" w:color="auto" w:fill="FFFFFF"/>
                <w:lang w:val="en-US"/>
              </w:rPr>
            </w:pPr>
            <w:r w:rsidRPr="00CB3CA5">
              <w:rPr>
                <w:rFonts w:ascii="Times New Roman" w:hAnsi="Times New Roman" w:cs="Times New Roman"/>
                <w:i/>
                <w:sz w:val="24"/>
                <w:szCs w:val="24"/>
                <w:shd w:val="clear" w:color="auto" w:fill="FFFFFF"/>
                <w:lang w:val="en-US"/>
              </w:rPr>
              <w:t xml:space="preserve">A strong commitment to the principle of freedom of contract and the belief that contracts between adults freely entered into should be respected </w:t>
            </w:r>
          </w:p>
          <w:p w14:paraId="65260399" w14:textId="77777777" w:rsidR="00692056" w:rsidRPr="00CB3CA5" w:rsidRDefault="00692056" w:rsidP="0045030B">
            <w:pPr>
              <w:pStyle w:val="ListParagraph"/>
              <w:ind w:left="226"/>
              <w:rPr>
                <w:rFonts w:ascii="Times New Roman" w:hAnsi="Times New Roman" w:cs="Times New Roman"/>
                <w:sz w:val="24"/>
                <w:szCs w:val="24"/>
                <w:shd w:val="clear" w:color="auto" w:fill="FFFFFF"/>
                <w:lang w:val="en-US"/>
              </w:rPr>
            </w:pPr>
          </w:p>
          <w:p w14:paraId="7E64DF2B" w14:textId="77777777" w:rsidR="00692056" w:rsidRPr="00CB3CA5" w:rsidRDefault="00692056" w:rsidP="0045030B">
            <w:pPr>
              <w:rPr>
                <w:rFonts w:ascii="Times New Roman" w:hAnsi="Times New Roman" w:cs="Times New Roman"/>
                <w:sz w:val="24"/>
                <w:szCs w:val="24"/>
                <w:shd w:val="clear" w:color="auto" w:fill="FFFFFF"/>
                <w:lang w:val="en-US"/>
              </w:rPr>
            </w:pPr>
          </w:p>
          <w:p w14:paraId="7ED2659C" w14:textId="77777777" w:rsidR="00692056" w:rsidRPr="00CB3CA5" w:rsidRDefault="00692056" w:rsidP="0045030B">
            <w:pPr>
              <w:rPr>
                <w:rFonts w:ascii="Times New Roman" w:hAnsi="Times New Roman" w:cs="Times New Roman"/>
                <w:sz w:val="24"/>
                <w:szCs w:val="24"/>
                <w:lang w:val="en-US"/>
              </w:rPr>
            </w:pPr>
          </w:p>
          <w:p w14:paraId="68910E93" w14:textId="77777777" w:rsidR="00692056" w:rsidRPr="00CB3CA5" w:rsidRDefault="00692056" w:rsidP="0045030B">
            <w:pPr>
              <w:rPr>
                <w:rFonts w:ascii="Times New Roman" w:hAnsi="Times New Roman" w:cs="Times New Roman"/>
                <w:sz w:val="24"/>
                <w:szCs w:val="24"/>
                <w:lang w:val="en-US"/>
              </w:rPr>
            </w:pPr>
            <w:r w:rsidRPr="00CB3CA5">
              <w:rPr>
                <w:rFonts w:ascii="Times New Roman" w:hAnsi="Times New Roman" w:cs="Times New Roman"/>
                <w:sz w:val="24"/>
                <w:szCs w:val="24"/>
                <w:shd w:val="clear" w:color="auto" w:fill="FFFFFF"/>
                <w:lang w:val="en-US"/>
              </w:rPr>
              <w:t>Example of norm in use:  litigation about constitutionality of Illinois regulation that prohibits barbering on a Sundays. (Eden v. People, 1896)</w:t>
            </w:r>
          </w:p>
        </w:tc>
        <w:tc>
          <w:tcPr>
            <w:tcW w:w="4508" w:type="dxa"/>
          </w:tcPr>
          <w:p w14:paraId="1FE915D0" w14:textId="77777777" w:rsidR="00692056" w:rsidRPr="00CB3CA5" w:rsidRDefault="00692056" w:rsidP="0045030B">
            <w:pPr>
              <w:rPr>
                <w:rFonts w:ascii="Times New Roman" w:hAnsi="Times New Roman" w:cs="Times New Roman"/>
                <w:sz w:val="24"/>
                <w:szCs w:val="24"/>
                <w:lang w:val="en-US"/>
              </w:rPr>
            </w:pPr>
          </w:p>
        </w:tc>
      </w:tr>
    </w:tbl>
    <w:p w14:paraId="688055C0" w14:textId="10785D1E" w:rsidR="00692056" w:rsidRPr="0018163E" w:rsidRDefault="00692056" w:rsidP="005F0FE2">
      <w:pPr>
        <w:rPr>
          <w:rFonts w:ascii="Times New Roman" w:hAnsi="Times New Roman" w:cs="Times New Roman"/>
          <w:sz w:val="24"/>
          <w:szCs w:val="24"/>
          <w:lang w:val="en-US"/>
        </w:rPr>
      </w:pPr>
      <w:r w:rsidRPr="00CB3CA5">
        <w:rPr>
          <w:rFonts w:ascii="Times New Roman" w:hAnsi="Times New Roman" w:cs="Times New Roman"/>
          <w:sz w:val="24"/>
          <w:szCs w:val="24"/>
          <w:lang w:val="en-US"/>
        </w:rPr>
        <w:t xml:space="preserve"> </w:t>
      </w:r>
    </w:p>
    <w:p w14:paraId="0BD5B68E" w14:textId="77777777" w:rsidR="00692056" w:rsidRPr="0018163E" w:rsidRDefault="00692056" w:rsidP="00692056">
      <w:pPr>
        <w:rPr>
          <w:lang w:val="en-US"/>
        </w:rPr>
      </w:pPr>
    </w:p>
    <w:p w14:paraId="31CF235A" w14:textId="66B52C7E" w:rsidR="0060786E" w:rsidRPr="0018163E" w:rsidRDefault="00692056" w:rsidP="00692056">
      <w:pPr>
        <w:pStyle w:val="CommentText"/>
        <w:rPr>
          <w:rFonts w:ascii="Times New Roman" w:hAnsi="Times New Roman" w:cs="Times New Roman"/>
          <w:color w:val="222222"/>
          <w:sz w:val="24"/>
          <w:szCs w:val="24"/>
          <w:shd w:val="clear" w:color="auto" w:fill="FFFFFF"/>
          <w:lang w:val="en-US"/>
        </w:rPr>
      </w:pPr>
      <w:r w:rsidRPr="0018163E">
        <w:rPr>
          <w:lang w:val="en-US"/>
        </w:rPr>
        <w:t xml:space="preserve">  </w:t>
      </w:r>
    </w:p>
    <w:sectPr w:rsidR="0060786E" w:rsidRPr="0018163E">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6E7979DC" w14:textId="5E55871E" w:rsidR="00104811" w:rsidRDefault="00104811">
      <w:pPr>
        <w:pStyle w:val="CommentText"/>
      </w:pPr>
      <w:r>
        <w:rPr>
          <w:rStyle w:val="CommentReference"/>
        </w:rPr>
        <w:annotationRef/>
      </w:r>
      <w:r>
        <w:t>change</w:t>
      </w:r>
    </w:p>
  </w:comment>
  <w:comment w:id="8" w:author="Author" w:initials="A">
    <w:p w14:paraId="4942E701" w14:textId="78EF6A20" w:rsidR="00263C4F" w:rsidRDefault="00263C4F">
      <w:pPr>
        <w:pStyle w:val="CommentText"/>
      </w:pPr>
      <w:r>
        <w:rPr>
          <w:rStyle w:val="CommentReference"/>
        </w:rPr>
        <w:annotationRef/>
      </w:r>
      <w:r>
        <w:t xml:space="preserve">Does the book he recommended say this? I suspect it does.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979DC" w15:done="0"/>
  <w15:commentEx w15:paraId="4942E7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979DC" w16cid:durableId="26B87282"/>
  <w16cid:commentId w16cid:paraId="4942E701" w16cid:durableId="26B89F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18C0" w14:textId="77777777" w:rsidR="005B5CBB" w:rsidRDefault="005B5CBB" w:rsidP="00DE7AE8">
      <w:pPr>
        <w:spacing w:after="0" w:line="240" w:lineRule="auto"/>
      </w:pPr>
      <w:r>
        <w:separator/>
      </w:r>
    </w:p>
  </w:endnote>
  <w:endnote w:type="continuationSeparator" w:id="0">
    <w:p w14:paraId="34F1C3D8" w14:textId="77777777" w:rsidR="005B5CBB" w:rsidRDefault="005B5CBB" w:rsidP="00DE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460398"/>
      <w:docPartObj>
        <w:docPartGallery w:val="Page Numbers (Bottom of Page)"/>
        <w:docPartUnique/>
      </w:docPartObj>
    </w:sdtPr>
    <w:sdtEndPr>
      <w:rPr>
        <w:noProof/>
      </w:rPr>
    </w:sdtEndPr>
    <w:sdtContent>
      <w:p w14:paraId="6CAF86EB" w14:textId="0894D0F1" w:rsidR="00DC006A" w:rsidRDefault="00DC006A">
        <w:pPr>
          <w:pStyle w:val="Footer"/>
          <w:jc w:val="center"/>
        </w:pPr>
        <w:r>
          <w:fldChar w:fldCharType="begin"/>
        </w:r>
        <w:r>
          <w:instrText xml:space="preserve"> PAGE   \* MERGEFORMAT </w:instrText>
        </w:r>
        <w:r>
          <w:fldChar w:fldCharType="separate"/>
        </w:r>
        <w:r w:rsidR="00A04C13">
          <w:rPr>
            <w:noProof/>
          </w:rPr>
          <w:t>1</w:t>
        </w:r>
        <w:r>
          <w:rPr>
            <w:noProof/>
          </w:rPr>
          <w:fldChar w:fldCharType="end"/>
        </w:r>
      </w:p>
    </w:sdtContent>
  </w:sdt>
  <w:p w14:paraId="6F431975" w14:textId="77777777" w:rsidR="00DC006A" w:rsidRDefault="00DC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45F6" w14:textId="77777777" w:rsidR="005B5CBB" w:rsidRDefault="005B5CBB" w:rsidP="00DE7AE8">
      <w:pPr>
        <w:spacing w:after="0" w:line="240" w:lineRule="auto"/>
      </w:pPr>
      <w:r>
        <w:separator/>
      </w:r>
    </w:p>
  </w:footnote>
  <w:footnote w:type="continuationSeparator" w:id="0">
    <w:p w14:paraId="011CA1D2" w14:textId="77777777" w:rsidR="005B5CBB" w:rsidRDefault="005B5CBB" w:rsidP="00DE7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C6479"/>
    <w:multiLevelType w:val="hybridMultilevel"/>
    <w:tmpl w:val="CF48BDA2"/>
    <w:lvl w:ilvl="0" w:tplc="9F723FE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6C3442EF"/>
    <w:multiLevelType w:val="hybridMultilevel"/>
    <w:tmpl w:val="1BBE95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05"/>
    <w:rsid w:val="00005259"/>
    <w:rsid w:val="00006807"/>
    <w:rsid w:val="00006EA1"/>
    <w:rsid w:val="00006FF7"/>
    <w:rsid w:val="000076D3"/>
    <w:rsid w:val="00007CAE"/>
    <w:rsid w:val="000164D5"/>
    <w:rsid w:val="00016A0B"/>
    <w:rsid w:val="000174DC"/>
    <w:rsid w:val="00021341"/>
    <w:rsid w:val="000228D0"/>
    <w:rsid w:val="00022F68"/>
    <w:rsid w:val="00023824"/>
    <w:rsid w:val="00024FEE"/>
    <w:rsid w:val="00031E24"/>
    <w:rsid w:val="0003424A"/>
    <w:rsid w:val="000370C3"/>
    <w:rsid w:val="000449B5"/>
    <w:rsid w:val="000453C7"/>
    <w:rsid w:val="00046EE5"/>
    <w:rsid w:val="00050C8D"/>
    <w:rsid w:val="00051EC9"/>
    <w:rsid w:val="0005528B"/>
    <w:rsid w:val="000615CB"/>
    <w:rsid w:val="00065203"/>
    <w:rsid w:val="0007217C"/>
    <w:rsid w:val="00082799"/>
    <w:rsid w:val="00091A37"/>
    <w:rsid w:val="00091EA4"/>
    <w:rsid w:val="00093EE5"/>
    <w:rsid w:val="00094C40"/>
    <w:rsid w:val="000958E3"/>
    <w:rsid w:val="00096102"/>
    <w:rsid w:val="0009634E"/>
    <w:rsid w:val="000A0CF1"/>
    <w:rsid w:val="000A147C"/>
    <w:rsid w:val="000A1A7E"/>
    <w:rsid w:val="000A5517"/>
    <w:rsid w:val="000B116D"/>
    <w:rsid w:val="000B149B"/>
    <w:rsid w:val="000B2E5E"/>
    <w:rsid w:val="000B3C9D"/>
    <w:rsid w:val="000B5B00"/>
    <w:rsid w:val="000B5BEF"/>
    <w:rsid w:val="000C00FF"/>
    <w:rsid w:val="000C3EB3"/>
    <w:rsid w:val="000C4890"/>
    <w:rsid w:val="000C4B89"/>
    <w:rsid w:val="000C6EC3"/>
    <w:rsid w:val="000D7689"/>
    <w:rsid w:val="000E2A14"/>
    <w:rsid w:val="000E2FCF"/>
    <w:rsid w:val="000E6DC6"/>
    <w:rsid w:val="000E7077"/>
    <w:rsid w:val="000F2CEA"/>
    <w:rsid w:val="000F4011"/>
    <w:rsid w:val="000F599D"/>
    <w:rsid w:val="000F5F11"/>
    <w:rsid w:val="00103117"/>
    <w:rsid w:val="00103882"/>
    <w:rsid w:val="001038AD"/>
    <w:rsid w:val="00104811"/>
    <w:rsid w:val="00104B8A"/>
    <w:rsid w:val="0010747C"/>
    <w:rsid w:val="00111191"/>
    <w:rsid w:val="0011148B"/>
    <w:rsid w:val="00113126"/>
    <w:rsid w:val="00113CD0"/>
    <w:rsid w:val="00114FE1"/>
    <w:rsid w:val="00117AD5"/>
    <w:rsid w:val="00120F12"/>
    <w:rsid w:val="00123BB4"/>
    <w:rsid w:val="00131FE0"/>
    <w:rsid w:val="001329F0"/>
    <w:rsid w:val="001352C4"/>
    <w:rsid w:val="0013643F"/>
    <w:rsid w:val="0014513C"/>
    <w:rsid w:val="001466DD"/>
    <w:rsid w:val="00147119"/>
    <w:rsid w:val="00152D1F"/>
    <w:rsid w:val="00155366"/>
    <w:rsid w:val="00157839"/>
    <w:rsid w:val="001645C4"/>
    <w:rsid w:val="001646AB"/>
    <w:rsid w:val="0017190F"/>
    <w:rsid w:val="00172F5A"/>
    <w:rsid w:val="00176843"/>
    <w:rsid w:val="001776D5"/>
    <w:rsid w:val="001804FD"/>
    <w:rsid w:val="0018163E"/>
    <w:rsid w:val="00182EAD"/>
    <w:rsid w:val="0019008F"/>
    <w:rsid w:val="0019046D"/>
    <w:rsid w:val="0019282A"/>
    <w:rsid w:val="0019776B"/>
    <w:rsid w:val="001A2B8A"/>
    <w:rsid w:val="001A2FFC"/>
    <w:rsid w:val="001A37EB"/>
    <w:rsid w:val="001A755F"/>
    <w:rsid w:val="001A7E5B"/>
    <w:rsid w:val="001B1689"/>
    <w:rsid w:val="001B40E7"/>
    <w:rsid w:val="001B46BC"/>
    <w:rsid w:val="001B47AF"/>
    <w:rsid w:val="001C02B2"/>
    <w:rsid w:val="001C29B7"/>
    <w:rsid w:val="001C3368"/>
    <w:rsid w:val="001C48E6"/>
    <w:rsid w:val="001C50D7"/>
    <w:rsid w:val="001C724B"/>
    <w:rsid w:val="001D1294"/>
    <w:rsid w:val="001D1749"/>
    <w:rsid w:val="001E0F27"/>
    <w:rsid w:val="001E23A4"/>
    <w:rsid w:val="001E5766"/>
    <w:rsid w:val="001E7A7D"/>
    <w:rsid w:val="001F26DE"/>
    <w:rsid w:val="001F392C"/>
    <w:rsid w:val="001F5D76"/>
    <w:rsid w:val="00200062"/>
    <w:rsid w:val="002004C8"/>
    <w:rsid w:val="00207FF8"/>
    <w:rsid w:val="00211383"/>
    <w:rsid w:val="002161A4"/>
    <w:rsid w:val="002173ED"/>
    <w:rsid w:val="00217868"/>
    <w:rsid w:val="00224A3D"/>
    <w:rsid w:val="0022728B"/>
    <w:rsid w:val="002275BB"/>
    <w:rsid w:val="00227B13"/>
    <w:rsid w:val="00232209"/>
    <w:rsid w:val="00232F5E"/>
    <w:rsid w:val="002336CA"/>
    <w:rsid w:val="002370E0"/>
    <w:rsid w:val="00256EDE"/>
    <w:rsid w:val="00260258"/>
    <w:rsid w:val="00262242"/>
    <w:rsid w:val="00262483"/>
    <w:rsid w:val="00263C4F"/>
    <w:rsid w:val="002641AE"/>
    <w:rsid w:val="00264427"/>
    <w:rsid w:val="00264A2B"/>
    <w:rsid w:val="00264E60"/>
    <w:rsid w:val="00265321"/>
    <w:rsid w:val="00267209"/>
    <w:rsid w:val="00267F1F"/>
    <w:rsid w:val="00271EC0"/>
    <w:rsid w:val="00272BC6"/>
    <w:rsid w:val="002767E0"/>
    <w:rsid w:val="0027773C"/>
    <w:rsid w:val="00283E5F"/>
    <w:rsid w:val="002850E3"/>
    <w:rsid w:val="0029047C"/>
    <w:rsid w:val="00291082"/>
    <w:rsid w:val="002924CF"/>
    <w:rsid w:val="0029302E"/>
    <w:rsid w:val="00297489"/>
    <w:rsid w:val="002A10B9"/>
    <w:rsid w:val="002A325E"/>
    <w:rsid w:val="002A4BA0"/>
    <w:rsid w:val="002A690D"/>
    <w:rsid w:val="002A7DA0"/>
    <w:rsid w:val="002B1B3A"/>
    <w:rsid w:val="002B485A"/>
    <w:rsid w:val="002B5BF9"/>
    <w:rsid w:val="002B5D40"/>
    <w:rsid w:val="002C195C"/>
    <w:rsid w:val="002C4D6D"/>
    <w:rsid w:val="002C50B0"/>
    <w:rsid w:val="002C7768"/>
    <w:rsid w:val="002D0DE9"/>
    <w:rsid w:val="002D1CD1"/>
    <w:rsid w:val="002E3036"/>
    <w:rsid w:val="002F1662"/>
    <w:rsid w:val="002F1E8F"/>
    <w:rsid w:val="002F312C"/>
    <w:rsid w:val="002F6038"/>
    <w:rsid w:val="002F75CB"/>
    <w:rsid w:val="002F79D7"/>
    <w:rsid w:val="003038A6"/>
    <w:rsid w:val="00307100"/>
    <w:rsid w:val="003071B0"/>
    <w:rsid w:val="0031002E"/>
    <w:rsid w:val="00311035"/>
    <w:rsid w:val="003111A9"/>
    <w:rsid w:val="0031126F"/>
    <w:rsid w:val="00311F6F"/>
    <w:rsid w:val="00316DD9"/>
    <w:rsid w:val="00317A62"/>
    <w:rsid w:val="003200CE"/>
    <w:rsid w:val="00322EB9"/>
    <w:rsid w:val="003247C1"/>
    <w:rsid w:val="00330105"/>
    <w:rsid w:val="003376C1"/>
    <w:rsid w:val="00341F01"/>
    <w:rsid w:val="00344EE1"/>
    <w:rsid w:val="00365FAC"/>
    <w:rsid w:val="00371398"/>
    <w:rsid w:val="00376FA1"/>
    <w:rsid w:val="0038216D"/>
    <w:rsid w:val="00394BE4"/>
    <w:rsid w:val="003A114E"/>
    <w:rsid w:val="003A5B21"/>
    <w:rsid w:val="003A69F3"/>
    <w:rsid w:val="003A7B66"/>
    <w:rsid w:val="003B100B"/>
    <w:rsid w:val="003B2410"/>
    <w:rsid w:val="003B3C4F"/>
    <w:rsid w:val="003B6D91"/>
    <w:rsid w:val="003C002D"/>
    <w:rsid w:val="003C067D"/>
    <w:rsid w:val="003C1956"/>
    <w:rsid w:val="003D68F7"/>
    <w:rsid w:val="003D6CE5"/>
    <w:rsid w:val="003D71C6"/>
    <w:rsid w:val="003E18EA"/>
    <w:rsid w:val="003E5668"/>
    <w:rsid w:val="003F44FF"/>
    <w:rsid w:val="004001B5"/>
    <w:rsid w:val="00401B10"/>
    <w:rsid w:val="00402880"/>
    <w:rsid w:val="00402A77"/>
    <w:rsid w:val="004077FD"/>
    <w:rsid w:val="00411229"/>
    <w:rsid w:val="00413C30"/>
    <w:rsid w:val="00413D27"/>
    <w:rsid w:val="0042012B"/>
    <w:rsid w:val="00421ACE"/>
    <w:rsid w:val="00421B06"/>
    <w:rsid w:val="00426028"/>
    <w:rsid w:val="0042684F"/>
    <w:rsid w:val="0043041F"/>
    <w:rsid w:val="00432792"/>
    <w:rsid w:val="0043486E"/>
    <w:rsid w:val="004448B2"/>
    <w:rsid w:val="00445BDF"/>
    <w:rsid w:val="0044614C"/>
    <w:rsid w:val="00447190"/>
    <w:rsid w:val="0045030B"/>
    <w:rsid w:val="004523F6"/>
    <w:rsid w:val="00453332"/>
    <w:rsid w:val="00455AB1"/>
    <w:rsid w:val="004568B5"/>
    <w:rsid w:val="00456BBA"/>
    <w:rsid w:val="0046222D"/>
    <w:rsid w:val="00463D63"/>
    <w:rsid w:val="00464EF4"/>
    <w:rsid w:val="0046513E"/>
    <w:rsid w:val="004677C7"/>
    <w:rsid w:val="00471206"/>
    <w:rsid w:val="00471EF2"/>
    <w:rsid w:val="00472B5E"/>
    <w:rsid w:val="0047706D"/>
    <w:rsid w:val="004770F9"/>
    <w:rsid w:val="004802A1"/>
    <w:rsid w:val="004825AA"/>
    <w:rsid w:val="004827AB"/>
    <w:rsid w:val="00483274"/>
    <w:rsid w:val="0049223C"/>
    <w:rsid w:val="00496F22"/>
    <w:rsid w:val="004A4B89"/>
    <w:rsid w:val="004A560C"/>
    <w:rsid w:val="004A6B33"/>
    <w:rsid w:val="004A6C8F"/>
    <w:rsid w:val="004A7C36"/>
    <w:rsid w:val="004B045B"/>
    <w:rsid w:val="004B297D"/>
    <w:rsid w:val="004B4EBE"/>
    <w:rsid w:val="004C279F"/>
    <w:rsid w:val="004C54E7"/>
    <w:rsid w:val="004C55C5"/>
    <w:rsid w:val="004C5D45"/>
    <w:rsid w:val="004C7DE9"/>
    <w:rsid w:val="004D6DB7"/>
    <w:rsid w:val="004D7504"/>
    <w:rsid w:val="004E11E1"/>
    <w:rsid w:val="004E4A56"/>
    <w:rsid w:val="004F0E1D"/>
    <w:rsid w:val="004F2E8D"/>
    <w:rsid w:val="004F5878"/>
    <w:rsid w:val="004F5E46"/>
    <w:rsid w:val="00506EB9"/>
    <w:rsid w:val="005145C1"/>
    <w:rsid w:val="0051470D"/>
    <w:rsid w:val="005167D3"/>
    <w:rsid w:val="00523FF6"/>
    <w:rsid w:val="005250D6"/>
    <w:rsid w:val="00526CC3"/>
    <w:rsid w:val="00527C5D"/>
    <w:rsid w:val="00532E31"/>
    <w:rsid w:val="0053719D"/>
    <w:rsid w:val="00537C3F"/>
    <w:rsid w:val="00543575"/>
    <w:rsid w:val="00543716"/>
    <w:rsid w:val="0054618D"/>
    <w:rsid w:val="005470F4"/>
    <w:rsid w:val="005503D9"/>
    <w:rsid w:val="005529D3"/>
    <w:rsid w:val="0055737E"/>
    <w:rsid w:val="00560136"/>
    <w:rsid w:val="0057262F"/>
    <w:rsid w:val="00572867"/>
    <w:rsid w:val="0057644E"/>
    <w:rsid w:val="005773CC"/>
    <w:rsid w:val="00580C05"/>
    <w:rsid w:val="00581A10"/>
    <w:rsid w:val="00585433"/>
    <w:rsid w:val="00587797"/>
    <w:rsid w:val="005923C5"/>
    <w:rsid w:val="00593C71"/>
    <w:rsid w:val="005A3C8D"/>
    <w:rsid w:val="005A5397"/>
    <w:rsid w:val="005A5D70"/>
    <w:rsid w:val="005B0A16"/>
    <w:rsid w:val="005B5CBB"/>
    <w:rsid w:val="005B6809"/>
    <w:rsid w:val="005C1499"/>
    <w:rsid w:val="005C2020"/>
    <w:rsid w:val="005C4F59"/>
    <w:rsid w:val="005C6A4E"/>
    <w:rsid w:val="005E62BB"/>
    <w:rsid w:val="005E7304"/>
    <w:rsid w:val="005F0656"/>
    <w:rsid w:val="005F0FE2"/>
    <w:rsid w:val="005F21FE"/>
    <w:rsid w:val="005F2623"/>
    <w:rsid w:val="005F45D5"/>
    <w:rsid w:val="005F5C63"/>
    <w:rsid w:val="00603128"/>
    <w:rsid w:val="006046B0"/>
    <w:rsid w:val="0060786E"/>
    <w:rsid w:val="00610D84"/>
    <w:rsid w:val="00612943"/>
    <w:rsid w:val="00613638"/>
    <w:rsid w:val="0061383F"/>
    <w:rsid w:val="00617B39"/>
    <w:rsid w:val="0062084A"/>
    <w:rsid w:val="00620A10"/>
    <w:rsid w:val="006240DD"/>
    <w:rsid w:val="00625678"/>
    <w:rsid w:val="006275D9"/>
    <w:rsid w:val="00634128"/>
    <w:rsid w:val="006359DA"/>
    <w:rsid w:val="0063602A"/>
    <w:rsid w:val="0063651F"/>
    <w:rsid w:val="00637CF3"/>
    <w:rsid w:val="00640877"/>
    <w:rsid w:val="00642655"/>
    <w:rsid w:val="00644ADE"/>
    <w:rsid w:val="00645384"/>
    <w:rsid w:val="00646192"/>
    <w:rsid w:val="006468BF"/>
    <w:rsid w:val="00646AF2"/>
    <w:rsid w:val="00650BD7"/>
    <w:rsid w:val="00651C1D"/>
    <w:rsid w:val="00652025"/>
    <w:rsid w:val="00652A77"/>
    <w:rsid w:val="00652EC3"/>
    <w:rsid w:val="00652F17"/>
    <w:rsid w:val="00663496"/>
    <w:rsid w:val="00663D30"/>
    <w:rsid w:val="006645FD"/>
    <w:rsid w:val="00665BC8"/>
    <w:rsid w:val="00665FA8"/>
    <w:rsid w:val="006721F7"/>
    <w:rsid w:val="0067239A"/>
    <w:rsid w:val="00673601"/>
    <w:rsid w:val="00675EB5"/>
    <w:rsid w:val="00676C21"/>
    <w:rsid w:val="00681D5C"/>
    <w:rsid w:val="00683468"/>
    <w:rsid w:val="00684638"/>
    <w:rsid w:val="0068774B"/>
    <w:rsid w:val="00687F06"/>
    <w:rsid w:val="00687F7F"/>
    <w:rsid w:val="00692056"/>
    <w:rsid w:val="006A0094"/>
    <w:rsid w:val="006A08D5"/>
    <w:rsid w:val="006A25C5"/>
    <w:rsid w:val="006A2720"/>
    <w:rsid w:val="006A3515"/>
    <w:rsid w:val="006A5DDA"/>
    <w:rsid w:val="006B145A"/>
    <w:rsid w:val="006B236A"/>
    <w:rsid w:val="006B4CEF"/>
    <w:rsid w:val="006B53AC"/>
    <w:rsid w:val="006B5903"/>
    <w:rsid w:val="006B5A10"/>
    <w:rsid w:val="006B6D59"/>
    <w:rsid w:val="006C250E"/>
    <w:rsid w:val="006C2FF4"/>
    <w:rsid w:val="006C47F0"/>
    <w:rsid w:val="006D342D"/>
    <w:rsid w:val="006D38A3"/>
    <w:rsid w:val="006D60DA"/>
    <w:rsid w:val="006D71AB"/>
    <w:rsid w:val="006F0C5B"/>
    <w:rsid w:val="006F2303"/>
    <w:rsid w:val="006F5BB1"/>
    <w:rsid w:val="006F62EB"/>
    <w:rsid w:val="006F660C"/>
    <w:rsid w:val="007039FC"/>
    <w:rsid w:val="0070452B"/>
    <w:rsid w:val="0071024C"/>
    <w:rsid w:val="007111CF"/>
    <w:rsid w:val="00714745"/>
    <w:rsid w:val="007174EA"/>
    <w:rsid w:val="00721192"/>
    <w:rsid w:val="00722A3E"/>
    <w:rsid w:val="00727070"/>
    <w:rsid w:val="00732B51"/>
    <w:rsid w:val="00733A4D"/>
    <w:rsid w:val="00740A10"/>
    <w:rsid w:val="00743768"/>
    <w:rsid w:val="00750037"/>
    <w:rsid w:val="00757312"/>
    <w:rsid w:val="0076003A"/>
    <w:rsid w:val="0076088B"/>
    <w:rsid w:val="00764677"/>
    <w:rsid w:val="007656E0"/>
    <w:rsid w:val="00771F27"/>
    <w:rsid w:val="00774353"/>
    <w:rsid w:val="00780F63"/>
    <w:rsid w:val="007819B1"/>
    <w:rsid w:val="00786C27"/>
    <w:rsid w:val="00795024"/>
    <w:rsid w:val="0079619D"/>
    <w:rsid w:val="007A077D"/>
    <w:rsid w:val="007A092C"/>
    <w:rsid w:val="007A1D82"/>
    <w:rsid w:val="007A367E"/>
    <w:rsid w:val="007A4A29"/>
    <w:rsid w:val="007A7EF7"/>
    <w:rsid w:val="007B05BB"/>
    <w:rsid w:val="007B2566"/>
    <w:rsid w:val="007B724D"/>
    <w:rsid w:val="007C08F6"/>
    <w:rsid w:val="007C3BA9"/>
    <w:rsid w:val="007C68F6"/>
    <w:rsid w:val="007D1B2E"/>
    <w:rsid w:val="007D2663"/>
    <w:rsid w:val="007D2CDB"/>
    <w:rsid w:val="007D2E28"/>
    <w:rsid w:val="007D2EA7"/>
    <w:rsid w:val="007D4DA0"/>
    <w:rsid w:val="007D5620"/>
    <w:rsid w:val="007D5794"/>
    <w:rsid w:val="007F128E"/>
    <w:rsid w:val="007F5DA3"/>
    <w:rsid w:val="008000D2"/>
    <w:rsid w:val="008013FC"/>
    <w:rsid w:val="0080407A"/>
    <w:rsid w:val="00812394"/>
    <w:rsid w:val="00812B50"/>
    <w:rsid w:val="008134FA"/>
    <w:rsid w:val="00814F1C"/>
    <w:rsid w:val="00814F79"/>
    <w:rsid w:val="00834145"/>
    <w:rsid w:val="008439C1"/>
    <w:rsid w:val="00847600"/>
    <w:rsid w:val="00851102"/>
    <w:rsid w:val="00852DFF"/>
    <w:rsid w:val="00861C9F"/>
    <w:rsid w:val="00863256"/>
    <w:rsid w:val="00874164"/>
    <w:rsid w:val="0087440F"/>
    <w:rsid w:val="0088212A"/>
    <w:rsid w:val="00887C86"/>
    <w:rsid w:val="008A0CED"/>
    <w:rsid w:val="008A5C67"/>
    <w:rsid w:val="008C12D8"/>
    <w:rsid w:val="008C5505"/>
    <w:rsid w:val="008D0B13"/>
    <w:rsid w:val="008D0BB7"/>
    <w:rsid w:val="008D3D71"/>
    <w:rsid w:val="008D45EB"/>
    <w:rsid w:val="008D67F9"/>
    <w:rsid w:val="008D715B"/>
    <w:rsid w:val="008E3237"/>
    <w:rsid w:val="008E4954"/>
    <w:rsid w:val="008E4D80"/>
    <w:rsid w:val="008F20BB"/>
    <w:rsid w:val="008F4121"/>
    <w:rsid w:val="008F6378"/>
    <w:rsid w:val="008F66DF"/>
    <w:rsid w:val="00903D2E"/>
    <w:rsid w:val="009066AA"/>
    <w:rsid w:val="00906C5A"/>
    <w:rsid w:val="00911524"/>
    <w:rsid w:val="009115E5"/>
    <w:rsid w:val="009326C6"/>
    <w:rsid w:val="00934183"/>
    <w:rsid w:val="00940FD7"/>
    <w:rsid w:val="00941310"/>
    <w:rsid w:val="009419FC"/>
    <w:rsid w:val="00947A66"/>
    <w:rsid w:val="00951A98"/>
    <w:rsid w:val="00952ED1"/>
    <w:rsid w:val="0096024A"/>
    <w:rsid w:val="009616CE"/>
    <w:rsid w:val="00961878"/>
    <w:rsid w:val="00962F1D"/>
    <w:rsid w:val="009632C6"/>
    <w:rsid w:val="00964844"/>
    <w:rsid w:val="009709C8"/>
    <w:rsid w:val="009731D4"/>
    <w:rsid w:val="009750D6"/>
    <w:rsid w:val="00980DAC"/>
    <w:rsid w:val="009817C7"/>
    <w:rsid w:val="00981D6D"/>
    <w:rsid w:val="00983E37"/>
    <w:rsid w:val="00995B9E"/>
    <w:rsid w:val="00996A6F"/>
    <w:rsid w:val="00997203"/>
    <w:rsid w:val="009A2B1B"/>
    <w:rsid w:val="009B0F66"/>
    <w:rsid w:val="009B24C5"/>
    <w:rsid w:val="009B3AF4"/>
    <w:rsid w:val="009B6135"/>
    <w:rsid w:val="009B6FA5"/>
    <w:rsid w:val="009C006B"/>
    <w:rsid w:val="009C3F32"/>
    <w:rsid w:val="009C4A22"/>
    <w:rsid w:val="009D1BF7"/>
    <w:rsid w:val="009D486C"/>
    <w:rsid w:val="009D7286"/>
    <w:rsid w:val="009F5256"/>
    <w:rsid w:val="00A00926"/>
    <w:rsid w:val="00A04C13"/>
    <w:rsid w:val="00A17358"/>
    <w:rsid w:val="00A213B5"/>
    <w:rsid w:val="00A2334B"/>
    <w:rsid w:val="00A241BC"/>
    <w:rsid w:val="00A241E3"/>
    <w:rsid w:val="00A2592D"/>
    <w:rsid w:val="00A34D16"/>
    <w:rsid w:val="00A379E9"/>
    <w:rsid w:val="00A43712"/>
    <w:rsid w:val="00A56A0D"/>
    <w:rsid w:val="00A57466"/>
    <w:rsid w:val="00A60D2E"/>
    <w:rsid w:val="00A614DB"/>
    <w:rsid w:val="00A62BF5"/>
    <w:rsid w:val="00A65147"/>
    <w:rsid w:val="00A72B8E"/>
    <w:rsid w:val="00A77DF0"/>
    <w:rsid w:val="00A82522"/>
    <w:rsid w:val="00A827E8"/>
    <w:rsid w:val="00A831A4"/>
    <w:rsid w:val="00A85619"/>
    <w:rsid w:val="00A85B4D"/>
    <w:rsid w:val="00A869A5"/>
    <w:rsid w:val="00A906DB"/>
    <w:rsid w:val="00A911B2"/>
    <w:rsid w:val="00A95D1C"/>
    <w:rsid w:val="00A969C3"/>
    <w:rsid w:val="00A977AB"/>
    <w:rsid w:val="00AA0D99"/>
    <w:rsid w:val="00AA3AE1"/>
    <w:rsid w:val="00AA3EF2"/>
    <w:rsid w:val="00AA77DE"/>
    <w:rsid w:val="00AB09A2"/>
    <w:rsid w:val="00AB47DF"/>
    <w:rsid w:val="00AB7DDD"/>
    <w:rsid w:val="00AC0038"/>
    <w:rsid w:val="00AC0AC4"/>
    <w:rsid w:val="00AC1D29"/>
    <w:rsid w:val="00AC43E9"/>
    <w:rsid w:val="00AC59D8"/>
    <w:rsid w:val="00AD151D"/>
    <w:rsid w:val="00AD2430"/>
    <w:rsid w:val="00AD3237"/>
    <w:rsid w:val="00AD795B"/>
    <w:rsid w:val="00AE2992"/>
    <w:rsid w:val="00AE2A52"/>
    <w:rsid w:val="00AE58E7"/>
    <w:rsid w:val="00AE5ABB"/>
    <w:rsid w:val="00AE7EFF"/>
    <w:rsid w:val="00AF387A"/>
    <w:rsid w:val="00B03CAB"/>
    <w:rsid w:val="00B04445"/>
    <w:rsid w:val="00B067B0"/>
    <w:rsid w:val="00B073F6"/>
    <w:rsid w:val="00B07AC3"/>
    <w:rsid w:val="00B13EC7"/>
    <w:rsid w:val="00B14B3E"/>
    <w:rsid w:val="00B20B20"/>
    <w:rsid w:val="00B2180D"/>
    <w:rsid w:val="00B2315F"/>
    <w:rsid w:val="00B24A93"/>
    <w:rsid w:val="00B36DA3"/>
    <w:rsid w:val="00B417B9"/>
    <w:rsid w:val="00B419B7"/>
    <w:rsid w:val="00B42135"/>
    <w:rsid w:val="00B4328F"/>
    <w:rsid w:val="00B46644"/>
    <w:rsid w:val="00B50E8B"/>
    <w:rsid w:val="00B510D2"/>
    <w:rsid w:val="00B566C6"/>
    <w:rsid w:val="00B56C91"/>
    <w:rsid w:val="00B631ED"/>
    <w:rsid w:val="00B64F48"/>
    <w:rsid w:val="00B741BB"/>
    <w:rsid w:val="00B74991"/>
    <w:rsid w:val="00B76E4E"/>
    <w:rsid w:val="00B81CA7"/>
    <w:rsid w:val="00B86FFD"/>
    <w:rsid w:val="00B8765F"/>
    <w:rsid w:val="00B90EE6"/>
    <w:rsid w:val="00B93694"/>
    <w:rsid w:val="00B95FA1"/>
    <w:rsid w:val="00BA0A64"/>
    <w:rsid w:val="00BA233D"/>
    <w:rsid w:val="00BA6759"/>
    <w:rsid w:val="00BB1CED"/>
    <w:rsid w:val="00BB3D62"/>
    <w:rsid w:val="00BB556B"/>
    <w:rsid w:val="00BC0A8C"/>
    <w:rsid w:val="00BC1290"/>
    <w:rsid w:val="00BD08DE"/>
    <w:rsid w:val="00BD0CCF"/>
    <w:rsid w:val="00BD461E"/>
    <w:rsid w:val="00BD6424"/>
    <w:rsid w:val="00BF2103"/>
    <w:rsid w:val="00BF2880"/>
    <w:rsid w:val="00BF5951"/>
    <w:rsid w:val="00BF6BB9"/>
    <w:rsid w:val="00C03EEA"/>
    <w:rsid w:val="00C06F09"/>
    <w:rsid w:val="00C1066A"/>
    <w:rsid w:val="00C14419"/>
    <w:rsid w:val="00C15EE8"/>
    <w:rsid w:val="00C16425"/>
    <w:rsid w:val="00C16949"/>
    <w:rsid w:val="00C17905"/>
    <w:rsid w:val="00C2353B"/>
    <w:rsid w:val="00C2651A"/>
    <w:rsid w:val="00C30524"/>
    <w:rsid w:val="00C32E83"/>
    <w:rsid w:val="00C35D42"/>
    <w:rsid w:val="00C4172A"/>
    <w:rsid w:val="00C4705A"/>
    <w:rsid w:val="00C525C2"/>
    <w:rsid w:val="00C529C6"/>
    <w:rsid w:val="00C52FD0"/>
    <w:rsid w:val="00C54314"/>
    <w:rsid w:val="00C54578"/>
    <w:rsid w:val="00C57AB4"/>
    <w:rsid w:val="00C57E5F"/>
    <w:rsid w:val="00C62844"/>
    <w:rsid w:val="00C6606D"/>
    <w:rsid w:val="00C678C0"/>
    <w:rsid w:val="00C67F53"/>
    <w:rsid w:val="00C809B5"/>
    <w:rsid w:val="00C835D4"/>
    <w:rsid w:val="00C85668"/>
    <w:rsid w:val="00C85B83"/>
    <w:rsid w:val="00C8797A"/>
    <w:rsid w:val="00C93AC3"/>
    <w:rsid w:val="00C9722D"/>
    <w:rsid w:val="00CA0AFA"/>
    <w:rsid w:val="00CA48F1"/>
    <w:rsid w:val="00CA60E9"/>
    <w:rsid w:val="00CA78EA"/>
    <w:rsid w:val="00CB1351"/>
    <w:rsid w:val="00CB1A05"/>
    <w:rsid w:val="00CB2ABB"/>
    <w:rsid w:val="00CB3CA5"/>
    <w:rsid w:val="00CC4009"/>
    <w:rsid w:val="00CC5198"/>
    <w:rsid w:val="00CD2F39"/>
    <w:rsid w:val="00CD3E66"/>
    <w:rsid w:val="00CD4216"/>
    <w:rsid w:val="00CD5F96"/>
    <w:rsid w:val="00CD6157"/>
    <w:rsid w:val="00CE0BA4"/>
    <w:rsid w:val="00CE1D09"/>
    <w:rsid w:val="00CE318E"/>
    <w:rsid w:val="00CE3F7C"/>
    <w:rsid w:val="00CE7D36"/>
    <w:rsid w:val="00CF0FD3"/>
    <w:rsid w:val="00CF2480"/>
    <w:rsid w:val="00CF2893"/>
    <w:rsid w:val="00CF2A38"/>
    <w:rsid w:val="00CF4A49"/>
    <w:rsid w:val="00D04DB6"/>
    <w:rsid w:val="00D06B54"/>
    <w:rsid w:val="00D13C38"/>
    <w:rsid w:val="00D14CB4"/>
    <w:rsid w:val="00D155AB"/>
    <w:rsid w:val="00D171A9"/>
    <w:rsid w:val="00D20033"/>
    <w:rsid w:val="00D209FD"/>
    <w:rsid w:val="00D23E0C"/>
    <w:rsid w:val="00D24F9B"/>
    <w:rsid w:val="00D25B77"/>
    <w:rsid w:val="00D2690F"/>
    <w:rsid w:val="00D272C1"/>
    <w:rsid w:val="00D30A2E"/>
    <w:rsid w:val="00D33E76"/>
    <w:rsid w:val="00D34BBF"/>
    <w:rsid w:val="00D36147"/>
    <w:rsid w:val="00D361C1"/>
    <w:rsid w:val="00D40E8D"/>
    <w:rsid w:val="00D45E96"/>
    <w:rsid w:val="00D50B9E"/>
    <w:rsid w:val="00D554FE"/>
    <w:rsid w:val="00D5675E"/>
    <w:rsid w:val="00D57381"/>
    <w:rsid w:val="00D6357B"/>
    <w:rsid w:val="00D66925"/>
    <w:rsid w:val="00D6797A"/>
    <w:rsid w:val="00D7236C"/>
    <w:rsid w:val="00D736A8"/>
    <w:rsid w:val="00D837D7"/>
    <w:rsid w:val="00D863A7"/>
    <w:rsid w:val="00DA0073"/>
    <w:rsid w:val="00DA3D9B"/>
    <w:rsid w:val="00DA5255"/>
    <w:rsid w:val="00DA57F0"/>
    <w:rsid w:val="00DA5DB5"/>
    <w:rsid w:val="00DB04B9"/>
    <w:rsid w:val="00DB40F8"/>
    <w:rsid w:val="00DB4272"/>
    <w:rsid w:val="00DB4F3C"/>
    <w:rsid w:val="00DB569F"/>
    <w:rsid w:val="00DB5812"/>
    <w:rsid w:val="00DB6EBC"/>
    <w:rsid w:val="00DC006A"/>
    <w:rsid w:val="00DC12AF"/>
    <w:rsid w:val="00DC2EB4"/>
    <w:rsid w:val="00DC3BB4"/>
    <w:rsid w:val="00DD553F"/>
    <w:rsid w:val="00DE70D0"/>
    <w:rsid w:val="00DE72FA"/>
    <w:rsid w:val="00DE7AE8"/>
    <w:rsid w:val="00DF12B3"/>
    <w:rsid w:val="00DF13CA"/>
    <w:rsid w:val="00DF13CB"/>
    <w:rsid w:val="00DF2D59"/>
    <w:rsid w:val="00E0277A"/>
    <w:rsid w:val="00E039B8"/>
    <w:rsid w:val="00E07755"/>
    <w:rsid w:val="00E11A33"/>
    <w:rsid w:val="00E137B3"/>
    <w:rsid w:val="00E211CE"/>
    <w:rsid w:val="00E23966"/>
    <w:rsid w:val="00E23F9C"/>
    <w:rsid w:val="00E30BD5"/>
    <w:rsid w:val="00E31096"/>
    <w:rsid w:val="00E3202F"/>
    <w:rsid w:val="00E34681"/>
    <w:rsid w:val="00E359D8"/>
    <w:rsid w:val="00E42A56"/>
    <w:rsid w:val="00E4549C"/>
    <w:rsid w:val="00E5165C"/>
    <w:rsid w:val="00E51AEC"/>
    <w:rsid w:val="00E52A8D"/>
    <w:rsid w:val="00E5530C"/>
    <w:rsid w:val="00E63AF6"/>
    <w:rsid w:val="00E63F71"/>
    <w:rsid w:val="00E662DE"/>
    <w:rsid w:val="00E70320"/>
    <w:rsid w:val="00E7331A"/>
    <w:rsid w:val="00E84A7A"/>
    <w:rsid w:val="00E85885"/>
    <w:rsid w:val="00E87A4C"/>
    <w:rsid w:val="00E90ABA"/>
    <w:rsid w:val="00EA0200"/>
    <w:rsid w:val="00EA0295"/>
    <w:rsid w:val="00EB67BA"/>
    <w:rsid w:val="00EB7AE2"/>
    <w:rsid w:val="00EC1916"/>
    <w:rsid w:val="00EC466D"/>
    <w:rsid w:val="00EC70AC"/>
    <w:rsid w:val="00EC7505"/>
    <w:rsid w:val="00ED0F46"/>
    <w:rsid w:val="00ED119E"/>
    <w:rsid w:val="00ED44B4"/>
    <w:rsid w:val="00ED45AB"/>
    <w:rsid w:val="00EE1D31"/>
    <w:rsid w:val="00EE4D9D"/>
    <w:rsid w:val="00EE706F"/>
    <w:rsid w:val="00EF0BA4"/>
    <w:rsid w:val="00EF74FE"/>
    <w:rsid w:val="00F03A13"/>
    <w:rsid w:val="00F0705E"/>
    <w:rsid w:val="00F0751B"/>
    <w:rsid w:val="00F07B46"/>
    <w:rsid w:val="00F118CF"/>
    <w:rsid w:val="00F13077"/>
    <w:rsid w:val="00F139A7"/>
    <w:rsid w:val="00F20732"/>
    <w:rsid w:val="00F225A7"/>
    <w:rsid w:val="00F229A4"/>
    <w:rsid w:val="00F2316B"/>
    <w:rsid w:val="00F270CB"/>
    <w:rsid w:val="00F2715B"/>
    <w:rsid w:val="00F30037"/>
    <w:rsid w:val="00F31C4D"/>
    <w:rsid w:val="00F330F4"/>
    <w:rsid w:val="00F3467D"/>
    <w:rsid w:val="00F34B43"/>
    <w:rsid w:val="00F402DA"/>
    <w:rsid w:val="00F413BD"/>
    <w:rsid w:val="00F43642"/>
    <w:rsid w:val="00F43F51"/>
    <w:rsid w:val="00F4527F"/>
    <w:rsid w:val="00F472B9"/>
    <w:rsid w:val="00F51C20"/>
    <w:rsid w:val="00F54380"/>
    <w:rsid w:val="00F544F7"/>
    <w:rsid w:val="00F54A11"/>
    <w:rsid w:val="00F56B6E"/>
    <w:rsid w:val="00F5744F"/>
    <w:rsid w:val="00F62367"/>
    <w:rsid w:val="00F62564"/>
    <w:rsid w:val="00F64F70"/>
    <w:rsid w:val="00F67CFC"/>
    <w:rsid w:val="00F7192A"/>
    <w:rsid w:val="00F74466"/>
    <w:rsid w:val="00F77FAC"/>
    <w:rsid w:val="00F8264D"/>
    <w:rsid w:val="00F837F2"/>
    <w:rsid w:val="00F84573"/>
    <w:rsid w:val="00F86D4F"/>
    <w:rsid w:val="00F9664F"/>
    <w:rsid w:val="00FA02B4"/>
    <w:rsid w:val="00FA4B87"/>
    <w:rsid w:val="00FA4E01"/>
    <w:rsid w:val="00FA5DCD"/>
    <w:rsid w:val="00FA64DE"/>
    <w:rsid w:val="00FB4A09"/>
    <w:rsid w:val="00FB4B4C"/>
    <w:rsid w:val="00FC2D27"/>
    <w:rsid w:val="00FC6BB2"/>
    <w:rsid w:val="00FD18E1"/>
    <w:rsid w:val="00FD2417"/>
    <w:rsid w:val="00FD38A9"/>
    <w:rsid w:val="00FD5712"/>
    <w:rsid w:val="00FD5DB7"/>
    <w:rsid w:val="00FD793B"/>
    <w:rsid w:val="00FE2BC7"/>
    <w:rsid w:val="00FE2CEF"/>
    <w:rsid w:val="00FE7164"/>
    <w:rsid w:val="00FE753E"/>
    <w:rsid w:val="00FF0A54"/>
    <w:rsid w:val="00FF2B1B"/>
    <w:rsid w:val="00FF3065"/>
    <w:rsid w:val="00FF453F"/>
    <w:rsid w:val="00FF63C9"/>
    <w:rsid w:val="00FF683E"/>
    <w:rsid w:val="00FF6B94"/>
    <w:rsid w:val="00FF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953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61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7F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nk">
    <w:name w:val="ref-lnk"/>
    <w:basedOn w:val="DefaultParagraphFont"/>
    <w:rsid w:val="00A65147"/>
  </w:style>
  <w:style w:type="character" w:styleId="Hyperlink">
    <w:name w:val="Hyperlink"/>
    <w:basedOn w:val="DefaultParagraphFont"/>
    <w:uiPriority w:val="99"/>
    <w:unhideWhenUsed/>
    <w:rsid w:val="00A65147"/>
    <w:rPr>
      <w:color w:val="0000FF"/>
      <w:u w:val="single"/>
    </w:rPr>
  </w:style>
  <w:style w:type="character" w:styleId="CommentReference">
    <w:name w:val="annotation reference"/>
    <w:basedOn w:val="DefaultParagraphFont"/>
    <w:uiPriority w:val="99"/>
    <w:semiHidden/>
    <w:unhideWhenUsed/>
    <w:rsid w:val="00307100"/>
    <w:rPr>
      <w:sz w:val="16"/>
      <w:szCs w:val="16"/>
    </w:rPr>
  </w:style>
  <w:style w:type="paragraph" w:styleId="CommentText">
    <w:name w:val="annotation text"/>
    <w:basedOn w:val="Normal"/>
    <w:link w:val="CommentTextChar"/>
    <w:uiPriority w:val="99"/>
    <w:unhideWhenUsed/>
    <w:rsid w:val="00307100"/>
    <w:pPr>
      <w:spacing w:line="240" w:lineRule="auto"/>
    </w:pPr>
    <w:rPr>
      <w:sz w:val="20"/>
      <w:szCs w:val="20"/>
    </w:rPr>
  </w:style>
  <w:style w:type="character" w:customStyle="1" w:styleId="CommentTextChar">
    <w:name w:val="Comment Text Char"/>
    <w:basedOn w:val="DefaultParagraphFont"/>
    <w:link w:val="CommentText"/>
    <w:uiPriority w:val="99"/>
    <w:rsid w:val="00307100"/>
    <w:rPr>
      <w:sz w:val="20"/>
      <w:szCs w:val="20"/>
    </w:rPr>
  </w:style>
  <w:style w:type="paragraph" w:styleId="CommentSubject">
    <w:name w:val="annotation subject"/>
    <w:basedOn w:val="CommentText"/>
    <w:next w:val="CommentText"/>
    <w:link w:val="CommentSubjectChar"/>
    <w:uiPriority w:val="99"/>
    <w:semiHidden/>
    <w:unhideWhenUsed/>
    <w:rsid w:val="00307100"/>
    <w:rPr>
      <w:b/>
      <w:bCs/>
    </w:rPr>
  </w:style>
  <w:style w:type="character" w:customStyle="1" w:styleId="CommentSubjectChar">
    <w:name w:val="Comment Subject Char"/>
    <w:basedOn w:val="CommentTextChar"/>
    <w:link w:val="CommentSubject"/>
    <w:uiPriority w:val="99"/>
    <w:semiHidden/>
    <w:rsid w:val="00307100"/>
    <w:rPr>
      <w:b/>
      <w:bCs/>
      <w:sz w:val="20"/>
      <w:szCs w:val="20"/>
    </w:rPr>
  </w:style>
  <w:style w:type="paragraph" w:styleId="BalloonText">
    <w:name w:val="Balloon Text"/>
    <w:basedOn w:val="Normal"/>
    <w:link w:val="BalloonTextChar"/>
    <w:uiPriority w:val="99"/>
    <w:semiHidden/>
    <w:unhideWhenUsed/>
    <w:rsid w:val="0030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00"/>
    <w:rPr>
      <w:rFonts w:ascii="Segoe UI" w:hAnsi="Segoe UI" w:cs="Segoe UI"/>
      <w:sz w:val="18"/>
      <w:szCs w:val="18"/>
    </w:rPr>
  </w:style>
  <w:style w:type="paragraph" w:styleId="PlainText">
    <w:name w:val="Plain Text"/>
    <w:basedOn w:val="Normal"/>
    <w:link w:val="PlainTextChar"/>
    <w:uiPriority w:val="99"/>
    <w:semiHidden/>
    <w:unhideWhenUsed/>
    <w:rsid w:val="009066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66AA"/>
    <w:rPr>
      <w:rFonts w:ascii="Calibri" w:hAnsi="Calibri"/>
      <w:szCs w:val="21"/>
    </w:rPr>
  </w:style>
  <w:style w:type="table" w:styleId="TableGrid">
    <w:name w:val="Table Grid"/>
    <w:basedOn w:val="TableNormal"/>
    <w:uiPriority w:val="39"/>
    <w:rsid w:val="00F3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61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619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461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19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E75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E8"/>
  </w:style>
  <w:style w:type="paragraph" w:styleId="Footer">
    <w:name w:val="footer"/>
    <w:basedOn w:val="Normal"/>
    <w:link w:val="FooterChar"/>
    <w:uiPriority w:val="99"/>
    <w:unhideWhenUsed/>
    <w:rsid w:val="00DE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E8"/>
  </w:style>
  <w:style w:type="character" w:customStyle="1" w:styleId="Heading3Char">
    <w:name w:val="Heading 3 Char"/>
    <w:basedOn w:val="DefaultParagraphFont"/>
    <w:link w:val="Heading3"/>
    <w:uiPriority w:val="9"/>
    <w:semiHidden/>
    <w:rsid w:val="00F77FA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21B06"/>
    <w:pPr>
      <w:ind w:left="720"/>
      <w:contextualSpacing/>
    </w:pPr>
  </w:style>
  <w:style w:type="paragraph" w:styleId="FootnoteText">
    <w:name w:val="footnote text"/>
    <w:basedOn w:val="Normal"/>
    <w:link w:val="FootnoteTextChar"/>
    <w:uiPriority w:val="99"/>
    <w:semiHidden/>
    <w:unhideWhenUsed/>
    <w:rsid w:val="00B5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8B"/>
    <w:rPr>
      <w:sz w:val="20"/>
      <w:szCs w:val="20"/>
    </w:rPr>
  </w:style>
  <w:style w:type="character" w:styleId="FootnoteReference">
    <w:name w:val="footnote reference"/>
    <w:basedOn w:val="DefaultParagraphFont"/>
    <w:uiPriority w:val="99"/>
    <w:semiHidden/>
    <w:unhideWhenUsed/>
    <w:rsid w:val="00B50E8B"/>
    <w:rPr>
      <w:vertAlign w:val="superscript"/>
    </w:rPr>
  </w:style>
  <w:style w:type="paragraph" w:styleId="Revision">
    <w:name w:val="Revision"/>
    <w:hidden/>
    <w:uiPriority w:val="99"/>
    <w:semiHidden/>
    <w:rsid w:val="00426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876">
      <w:bodyDiv w:val="1"/>
      <w:marLeft w:val="0"/>
      <w:marRight w:val="0"/>
      <w:marTop w:val="0"/>
      <w:marBottom w:val="0"/>
      <w:divBdr>
        <w:top w:val="none" w:sz="0" w:space="0" w:color="auto"/>
        <w:left w:val="none" w:sz="0" w:space="0" w:color="auto"/>
        <w:bottom w:val="none" w:sz="0" w:space="0" w:color="auto"/>
        <w:right w:val="none" w:sz="0" w:space="0" w:color="auto"/>
      </w:divBdr>
    </w:div>
    <w:div w:id="84764382">
      <w:bodyDiv w:val="1"/>
      <w:marLeft w:val="0"/>
      <w:marRight w:val="0"/>
      <w:marTop w:val="0"/>
      <w:marBottom w:val="0"/>
      <w:divBdr>
        <w:top w:val="none" w:sz="0" w:space="0" w:color="auto"/>
        <w:left w:val="none" w:sz="0" w:space="0" w:color="auto"/>
        <w:bottom w:val="none" w:sz="0" w:space="0" w:color="auto"/>
        <w:right w:val="none" w:sz="0" w:space="0" w:color="auto"/>
      </w:divBdr>
    </w:div>
    <w:div w:id="164901815">
      <w:bodyDiv w:val="1"/>
      <w:marLeft w:val="0"/>
      <w:marRight w:val="0"/>
      <w:marTop w:val="0"/>
      <w:marBottom w:val="0"/>
      <w:divBdr>
        <w:top w:val="none" w:sz="0" w:space="0" w:color="auto"/>
        <w:left w:val="none" w:sz="0" w:space="0" w:color="auto"/>
        <w:bottom w:val="none" w:sz="0" w:space="0" w:color="auto"/>
        <w:right w:val="none" w:sz="0" w:space="0" w:color="auto"/>
      </w:divBdr>
    </w:div>
    <w:div w:id="342585785">
      <w:bodyDiv w:val="1"/>
      <w:marLeft w:val="0"/>
      <w:marRight w:val="0"/>
      <w:marTop w:val="0"/>
      <w:marBottom w:val="0"/>
      <w:divBdr>
        <w:top w:val="none" w:sz="0" w:space="0" w:color="auto"/>
        <w:left w:val="none" w:sz="0" w:space="0" w:color="auto"/>
        <w:bottom w:val="none" w:sz="0" w:space="0" w:color="auto"/>
        <w:right w:val="none" w:sz="0" w:space="0" w:color="auto"/>
      </w:divBdr>
    </w:div>
    <w:div w:id="683752932">
      <w:bodyDiv w:val="1"/>
      <w:marLeft w:val="0"/>
      <w:marRight w:val="0"/>
      <w:marTop w:val="0"/>
      <w:marBottom w:val="0"/>
      <w:divBdr>
        <w:top w:val="none" w:sz="0" w:space="0" w:color="auto"/>
        <w:left w:val="none" w:sz="0" w:space="0" w:color="auto"/>
        <w:bottom w:val="none" w:sz="0" w:space="0" w:color="auto"/>
        <w:right w:val="none" w:sz="0" w:space="0" w:color="auto"/>
      </w:divBdr>
    </w:div>
    <w:div w:id="686712033">
      <w:bodyDiv w:val="1"/>
      <w:marLeft w:val="0"/>
      <w:marRight w:val="0"/>
      <w:marTop w:val="0"/>
      <w:marBottom w:val="0"/>
      <w:divBdr>
        <w:top w:val="none" w:sz="0" w:space="0" w:color="auto"/>
        <w:left w:val="none" w:sz="0" w:space="0" w:color="auto"/>
        <w:bottom w:val="none" w:sz="0" w:space="0" w:color="auto"/>
        <w:right w:val="none" w:sz="0" w:space="0" w:color="auto"/>
      </w:divBdr>
      <w:divsChild>
        <w:div w:id="120419008">
          <w:marLeft w:val="0"/>
          <w:marRight w:val="0"/>
          <w:marTop w:val="0"/>
          <w:marBottom w:val="0"/>
          <w:divBdr>
            <w:top w:val="none" w:sz="0" w:space="0" w:color="auto"/>
            <w:left w:val="none" w:sz="0" w:space="0" w:color="auto"/>
            <w:bottom w:val="none" w:sz="0" w:space="0" w:color="auto"/>
            <w:right w:val="none" w:sz="0" w:space="0" w:color="auto"/>
          </w:divBdr>
        </w:div>
      </w:divsChild>
    </w:div>
    <w:div w:id="695350520">
      <w:bodyDiv w:val="1"/>
      <w:marLeft w:val="0"/>
      <w:marRight w:val="0"/>
      <w:marTop w:val="0"/>
      <w:marBottom w:val="0"/>
      <w:divBdr>
        <w:top w:val="none" w:sz="0" w:space="0" w:color="auto"/>
        <w:left w:val="none" w:sz="0" w:space="0" w:color="auto"/>
        <w:bottom w:val="none" w:sz="0" w:space="0" w:color="auto"/>
        <w:right w:val="none" w:sz="0" w:space="0" w:color="auto"/>
      </w:divBdr>
    </w:div>
    <w:div w:id="1111242401">
      <w:bodyDiv w:val="1"/>
      <w:marLeft w:val="0"/>
      <w:marRight w:val="0"/>
      <w:marTop w:val="0"/>
      <w:marBottom w:val="0"/>
      <w:divBdr>
        <w:top w:val="none" w:sz="0" w:space="0" w:color="auto"/>
        <w:left w:val="none" w:sz="0" w:space="0" w:color="auto"/>
        <w:bottom w:val="none" w:sz="0" w:space="0" w:color="auto"/>
        <w:right w:val="none" w:sz="0" w:space="0" w:color="auto"/>
      </w:divBdr>
    </w:div>
    <w:div w:id="1218782177">
      <w:bodyDiv w:val="1"/>
      <w:marLeft w:val="0"/>
      <w:marRight w:val="0"/>
      <w:marTop w:val="0"/>
      <w:marBottom w:val="0"/>
      <w:divBdr>
        <w:top w:val="none" w:sz="0" w:space="0" w:color="auto"/>
        <w:left w:val="none" w:sz="0" w:space="0" w:color="auto"/>
        <w:bottom w:val="none" w:sz="0" w:space="0" w:color="auto"/>
        <w:right w:val="none" w:sz="0" w:space="0" w:color="auto"/>
      </w:divBdr>
    </w:div>
    <w:div w:id="1338464419">
      <w:bodyDiv w:val="1"/>
      <w:marLeft w:val="0"/>
      <w:marRight w:val="0"/>
      <w:marTop w:val="0"/>
      <w:marBottom w:val="0"/>
      <w:divBdr>
        <w:top w:val="none" w:sz="0" w:space="0" w:color="auto"/>
        <w:left w:val="none" w:sz="0" w:space="0" w:color="auto"/>
        <w:bottom w:val="none" w:sz="0" w:space="0" w:color="auto"/>
        <w:right w:val="none" w:sz="0" w:space="0" w:color="auto"/>
      </w:divBdr>
    </w:div>
    <w:div w:id="1350915078">
      <w:bodyDiv w:val="1"/>
      <w:marLeft w:val="0"/>
      <w:marRight w:val="0"/>
      <w:marTop w:val="0"/>
      <w:marBottom w:val="0"/>
      <w:divBdr>
        <w:top w:val="none" w:sz="0" w:space="0" w:color="auto"/>
        <w:left w:val="none" w:sz="0" w:space="0" w:color="auto"/>
        <w:bottom w:val="none" w:sz="0" w:space="0" w:color="auto"/>
        <w:right w:val="none" w:sz="0" w:space="0" w:color="auto"/>
      </w:divBdr>
    </w:div>
    <w:div w:id="1813323278">
      <w:bodyDiv w:val="1"/>
      <w:marLeft w:val="0"/>
      <w:marRight w:val="0"/>
      <w:marTop w:val="0"/>
      <w:marBottom w:val="0"/>
      <w:divBdr>
        <w:top w:val="none" w:sz="0" w:space="0" w:color="auto"/>
        <w:left w:val="none" w:sz="0" w:space="0" w:color="auto"/>
        <w:bottom w:val="none" w:sz="0" w:space="0" w:color="auto"/>
        <w:right w:val="none" w:sz="0" w:space="0" w:color="auto"/>
      </w:divBdr>
    </w:div>
    <w:div w:id="20883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romarket.org/2019/10/22/how-economic-concentration-and-crony-capitalism-led-to-the-chaos-in-ch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orystudies.columbian.gwu.edu/reg-sta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o.org/publications/commentary/how-government-creates-wealth-inequa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vinfo.gov/app/collection/budget/2011/BUDGET-2011-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645E-E890-4BFC-BD38-C9191DEE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12978</Words>
  <Characters>73977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2022-09-21T08:05:00Z</dcterms:created>
  <dcterms:modified xsi:type="dcterms:W3CDTF">2022-09-21T08:05:00Z</dcterms:modified>
</cp:coreProperties>
</file>