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E68DD" w14:textId="32A566BD" w:rsidR="00A211EC" w:rsidRPr="00BF4F3C" w:rsidRDefault="007867BF" w:rsidP="008245B5">
      <w:pPr>
        <w:pStyle w:val="TimesNewRoman12pt1"/>
        <w:wordWrap/>
        <w:spacing w:line="480" w:lineRule="auto"/>
        <w:rPr>
          <w:rFonts w:cs="Times New Roman"/>
          <w:b/>
          <w:sz w:val="32"/>
          <w:szCs w:val="32"/>
          <w:lang w:val="en-GB"/>
        </w:rPr>
      </w:pPr>
      <w:r w:rsidRPr="00BF4F3C">
        <w:rPr>
          <w:rFonts w:cs="Times New Roman"/>
          <w:b/>
          <w:sz w:val="32"/>
          <w:szCs w:val="32"/>
          <w:lang w:val="en-GB"/>
        </w:rPr>
        <w:t>Linear</w:t>
      </w:r>
      <w:r w:rsidR="008245B5" w:rsidRPr="00BF4F3C">
        <w:rPr>
          <w:rFonts w:cs="Times New Roman"/>
          <w:b/>
          <w:sz w:val="32"/>
          <w:szCs w:val="32"/>
          <w:lang w:val="en-GB"/>
        </w:rPr>
        <w:t xml:space="preserve">, </w:t>
      </w:r>
      <w:r w:rsidRPr="00BF4F3C">
        <w:rPr>
          <w:rFonts w:cs="Times New Roman"/>
          <w:b/>
          <w:sz w:val="32"/>
          <w:szCs w:val="32"/>
          <w:lang w:val="en-GB"/>
        </w:rPr>
        <w:t>Nonlinear</w:t>
      </w:r>
      <w:r w:rsidR="008245B5" w:rsidRPr="00BF4F3C">
        <w:rPr>
          <w:rFonts w:cs="Times New Roman"/>
          <w:b/>
          <w:sz w:val="32"/>
          <w:szCs w:val="32"/>
          <w:lang w:val="en-GB"/>
        </w:rPr>
        <w:t xml:space="preserve">, Parametric and </w:t>
      </w:r>
      <w:r w:rsidRPr="00BF4F3C">
        <w:rPr>
          <w:rFonts w:cs="Times New Roman"/>
          <w:b/>
          <w:sz w:val="32"/>
          <w:szCs w:val="32"/>
          <w:lang w:val="en-GB"/>
        </w:rPr>
        <w:t xml:space="preserve">Nonparametric </w:t>
      </w:r>
      <w:r w:rsidR="009D6A48" w:rsidRPr="00BF4F3C">
        <w:rPr>
          <w:rFonts w:cs="Times New Roman"/>
          <w:b/>
          <w:sz w:val="32"/>
          <w:szCs w:val="32"/>
          <w:lang w:val="en-GB"/>
        </w:rPr>
        <w:t>R</w:t>
      </w:r>
      <w:r w:rsidRPr="00BF4F3C">
        <w:rPr>
          <w:rFonts w:cs="Times New Roman"/>
          <w:b/>
          <w:sz w:val="32"/>
          <w:szCs w:val="32"/>
          <w:lang w:val="en-GB"/>
        </w:rPr>
        <w:t xml:space="preserve">egression Models for </w:t>
      </w:r>
      <w:r w:rsidR="009D6A48" w:rsidRPr="00BF4F3C">
        <w:rPr>
          <w:rFonts w:cs="Times New Roman"/>
          <w:b/>
          <w:sz w:val="32"/>
          <w:szCs w:val="32"/>
          <w:lang w:val="en-GB"/>
        </w:rPr>
        <w:t>N</w:t>
      </w:r>
      <w:r w:rsidRPr="00BF4F3C">
        <w:rPr>
          <w:rFonts w:cs="Times New Roman"/>
          <w:b/>
          <w:sz w:val="32"/>
          <w:szCs w:val="32"/>
          <w:lang w:val="en-GB"/>
        </w:rPr>
        <w:t xml:space="preserve">onstationary </w:t>
      </w:r>
      <w:r w:rsidR="009D6A48" w:rsidRPr="00BF4F3C">
        <w:rPr>
          <w:rFonts w:cs="Times New Roman"/>
          <w:b/>
          <w:sz w:val="32"/>
          <w:szCs w:val="32"/>
          <w:lang w:val="en-GB"/>
        </w:rPr>
        <w:t>F</w:t>
      </w:r>
      <w:r w:rsidRPr="00BF4F3C">
        <w:rPr>
          <w:rFonts w:cs="Times New Roman"/>
          <w:b/>
          <w:sz w:val="32"/>
          <w:szCs w:val="32"/>
          <w:lang w:val="en-GB"/>
        </w:rPr>
        <w:t xml:space="preserve">lood </w:t>
      </w:r>
      <w:r w:rsidR="009D6A48" w:rsidRPr="00BF4F3C">
        <w:rPr>
          <w:rFonts w:cs="Times New Roman"/>
          <w:b/>
          <w:sz w:val="32"/>
          <w:szCs w:val="32"/>
          <w:lang w:val="en-GB"/>
        </w:rPr>
        <w:t>F</w:t>
      </w:r>
      <w:r w:rsidRPr="00BF4F3C">
        <w:rPr>
          <w:rFonts w:cs="Times New Roman"/>
          <w:b/>
          <w:sz w:val="32"/>
          <w:szCs w:val="32"/>
          <w:lang w:val="en-GB"/>
        </w:rPr>
        <w:t xml:space="preserve">requency </w:t>
      </w:r>
      <w:r w:rsidR="009D6A48" w:rsidRPr="00BF4F3C">
        <w:rPr>
          <w:rFonts w:cs="Times New Roman"/>
          <w:b/>
          <w:sz w:val="32"/>
          <w:szCs w:val="32"/>
          <w:lang w:val="en-GB"/>
        </w:rPr>
        <w:t>A</w:t>
      </w:r>
      <w:r w:rsidRPr="00BF4F3C">
        <w:rPr>
          <w:rFonts w:cs="Times New Roman"/>
          <w:b/>
          <w:sz w:val="32"/>
          <w:szCs w:val="32"/>
          <w:lang w:val="en-GB"/>
        </w:rPr>
        <w:t xml:space="preserve">nalysis </w:t>
      </w:r>
    </w:p>
    <w:p w14:paraId="0E632F90" w14:textId="77777777" w:rsidR="00557478" w:rsidRPr="00BF4F3C" w:rsidRDefault="00557478" w:rsidP="008245B5">
      <w:pPr>
        <w:pStyle w:val="TimesNewRoman12pt1"/>
        <w:wordWrap/>
        <w:spacing w:line="480" w:lineRule="auto"/>
        <w:rPr>
          <w:rFonts w:cs="Times New Roman"/>
          <w:b/>
          <w:sz w:val="32"/>
          <w:szCs w:val="32"/>
          <w:lang w:val="en-GB"/>
        </w:rPr>
      </w:pPr>
    </w:p>
    <w:p w14:paraId="4279D567" w14:textId="5C170DD1" w:rsidR="009D6A48" w:rsidRPr="00BF4F3C" w:rsidRDefault="007867BF" w:rsidP="00862ACB">
      <w:pPr>
        <w:pStyle w:val="s0"/>
        <w:spacing w:line="480" w:lineRule="auto"/>
        <w:jc w:val="center"/>
        <w:rPr>
          <w:rFonts w:ascii="Times New Roman" w:hAnsi="Times New Roman"/>
          <w:vertAlign w:val="superscript"/>
          <w:lang w:val="en-GB"/>
        </w:rPr>
      </w:pPr>
      <w:r w:rsidRPr="00BF4F3C">
        <w:rPr>
          <w:rFonts w:ascii="Times New Roman" w:hAnsi="Times New Roman"/>
          <w:lang w:val="en-GB"/>
        </w:rPr>
        <w:t>Mengzhu Chen</w:t>
      </w:r>
      <w:r w:rsidRPr="00BF4F3C">
        <w:rPr>
          <w:rFonts w:ascii="Times New Roman" w:hAnsi="Times New Roman"/>
          <w:vertAlign w:val="superscript"/>
          <w:lang w:val="en-GB"/>
        </w:rPr>
        <w:t>1</w:t>
      </w:r>
      <w:r w:rsidR="00D869F5" w:rsidRPr="00BF4F3C">
        <w:rPr>
          <w:rFonts w:ascii="Times New Roman" w:hAnsi="Times New Roman"/>
          <w:vertAlign w:val="superscript"/>
          <w:lang w:val="en-GB"/>
        </w:rPr>
        <w:t>,3</w:t>
      </w:r>
      <w:r w:rsidRPr="00BF4F3C">
        <w:rPr>
          <w:rFonts w:ascii="Times New Roman" w:hAnsi="Times New Roman"/>
          <w:lang w:val="en-GB"/>
        </w:rPr>
        <w:t>, Konstantinos Papadikis</w:t>
      </w:r>
      <w:r w:rsidRPr="00BF4F3C">
        <w:rPr>
          <w:rFonts w:ascii="Times New Roman" w:hAnsi="Times New Roman"/>
          <w:vertAlign w:val="superscript"/>
          <w:lang w:val="en-GB"/>
        </w:rPr>
        <w:t>1</w:t>
      </w:r>
      <w:r w:rsidRPr="00BF4F3C">
        <w:rPr>
          <w:rFonts w:ascii="Times New Roman" w:hAnsi="Times New Roman"/>
          <w:lang w:val="en-GB"/>
        </w:rPr>
        <w:t xml:space="preserve">, </w:t>
      </w:r>
      <w:r w:rsidR="00862ACB" w:rsidRPr="00BF4F3C">
        <w:rPr>
          <w:rFonts w:ascii="Times New Roman" w:hAnsi="Times New Roman"/>
          <w:lang w:val="en-GB"/>
        </w:rPr>
        <w:t>Changhyun Jun</w:t>
      </w:r>
      <w:r w:rsidR="00862ACB" w:rsidRPr="00BF4F3C">
        <w:rPr>
          <w:rFonts w:ascii="Times New Roman" w:hAnsi="Times New Roman"/>
          <w:vertAlign w:val="superscript"/>
          <w:lang w:val="en-GB"/>
        </w:rPr>
        <w:t>2</w:t>
      </w:r>
      <w:r w:rsidR="00593CB1" w:rsidRPr="00BF4F3C">
        <w:rPr>
          <w:rFonts w:ascii="Times New Roman" w:hAnsi="Times New Roman"/>
          <w:lang w:val="en-GB"/>
        </w:rPr>
        <w:t>, Neil Macdonald</w:t>
      </w:r>
      <w:r w:rsidR="00593CB1" w:rsidRPr="00BF4F3C">
        <w:rPr>
          <w:rFonts w:ascii="Times New Roman" w:hAnsi="Times New Roman"/>
          <w:vertAlign w:val="superscript"/>
          <w:lang w:val="en-GB"/>
        </w:rPr>
        <w:t>3</w:t>
      </w:r>
    </w:p>
    <w:p w14:paraId="61454C7D" w14:textId="77777777" w:rsidR="00557478" w:rsidRPr="00BF4F3C" w:rsidRDefault="00557478" w:rsidP="00862ACB">
      <w:pPr>
        <w:pStyle w:val="s0"/>
        <w:spacing w:line="480" w:lineRule="auto"/>
        <w:jc w:val="center"/>
        <w:rPr>
          <w:rFonts w:ascii="Times New Roman" w:hAnsi="Times New Roman"/>
          <w:lang w:val="en-GB"/>
        </w:rPr>
      </w:pPr>
    </w:p>
    <w:p w14:paraId="1DDD8588" w14:textId="77777777" w:rsidR="00862ACB" w:rsidRPr="00BF4F3C" w:rsidRDefault="007867BF" w:rsidP="00862ACB">
      <w:pPr>
        <w:pStyle w:val="TimesNewRoman12pt1"/>
        <w:wordWrap/>
        <w:spacing w:line="480" w:lineRule="auto"/>
        <w:jc w:val="left"/>
        <w:rPr>
          <w:rFonts w:cs="Times New Roman"/>
          <w:szCs w:val="24"/>
        </w:rPr>
      </w:pPr>
      <w:r w:rsidRPr="00BF4F3C">
        <w:rPr>
          <w:rFonts w:cs="Times New Roman"/>
          <w:szCs w:val="24"/>
          <w:lang w:val="en-GB"/>
        </w:rPr>
        <w:t xml:space="preserve">1. </w:t>
      </w:r>
      <w:r w:rsidRPr="00BF4F3C">
        <w:rPr>
          <w:rFonts w:eastAsia="Malgun Gothic" w:cs="Times New Roman"/>
          <w:szCs w:val="24"/>
          <w:lang w:val="en-GB"/>
        </w:rPr>
        <w:t>Department of Civil Engineering, Xi’an Jiaotong-Liverpool University</w:t>
      </w:r>
      <w:r w:rsidRPr="00BF4F3C">
        <w:rPr>
          <w:rFonts w:eastAsia="Malgun Gothic" w:cs="Times New Roman" w:hint="eastAsia"/>
          <w:szCs w:val="24"/>
          <w:lang w:val="en-GB"/>
        </w:rPr>
        <w:t xml:space="preserve">, </w:t>
      </w:r>
      <w:r w:rsidRPr="00BF4F3C">
        <w:rPr>
          <w:rFonts w:eastAsia="Malgun Gothic" w:cs="Times New Roman"/>
          <w:szCs w:val="24"/>
          <w:lang w:val="en-GB"/>
        </w:rPr>
        <w:t xml:space="preserve">Suzhou, China </w:t>
      </w:r>
      <w:r w:rsidRPr="00BF4F3C">
        <w:rPr>
          <w:rFonts w:cs="Times New Roman"/>
          <w:szCs w:val="24"/>
        </w:rPr>
        <w:t>215123</w:t>
      </w:r>
      <w:r w:rsidRPr="00BF4F3C">
        <w:rPr>
          <w:rFonts w:cs="Times New Roman" w:hint="eastAsia"/>
          <w:szCs w:val="24"/>
        </w:rPr>
        <w:t>;</w:t>
      </w:r>
      <w:r w:rsidRPr="00BF4F3C">
        <w:rPr>
          <w:rFonts w:cs="Times New Roman"/>
          <w:szCs w:val="24"/>
        </w:rPr>
        <w:t xml:space="preserve"> E-mail: Mengzhu.Chen@xjtlu.edu.cn </w:t>
      </w:r>
    </w:p>
    <w:p w14:paraId="38417EF3" w14:textId="184529EA" w:rsidR="00C56502" w:rsidRPr="00BF4F3C" w:rsidRDefault="007867BF" w:rsidP="00C56502">
      <w:pPr>
        <w:pStyle w:val="s0"/>
        <w:spacing w:line="480" w:lineRule="auto"/>
        <w:rPr>
          <w:rFonts w:ascii="Times New Roman" w:hAnsi="Times New Roman"/>
          <w:bCs/>
          <w:lang w:val="en-GB"/>
        </w:rPr>
      </w:pPr>
      <w:r w:rsidRPr="00BF4F3C">
        <w:rPr>
          <w:rFonts w:ascii="Times New Roman" w:hAnsi="Times New Roman"/>
          <w:bCs/>
          <w:lang w:val="en-GB"/>
        </w:rPr>
        <w:t xml:space="preserve">2. </w:t>
      </w:r>
      <w:r w:rsidR="00862ACB" w:rsidRPr="00BF4F3C">
        <w:rPr>
          <w:rFonts w:ascii="Times New Roman" w:hAnsi="Times New Roman"/>
          <w:bCs/>
          <w:lang w:val="en-GB"/>
        </w:rPr>
        <w:t>Department of Civil and Environmental Engineering, Chung-Ang University, Seoul, Korea 06974</w:t>
      </w:r>
    </w:p>
    <w:p w14:paraId="43AFF5D0" w14:textId="164B8290" w:rsidR="00C56502" w:rsidRPr="00BF4F3C" w:rsidRDefault="007867BF" w:rsidP="00C56502">
      <w:pPr>
        <w:pStyle w:val="s0"/>
        <w:spacing w:line="480" w:lineRule="auto"/>
        <w:rPr>
          <w:rFonts w:ascii="Times New Roman" w:hAnsi="Times New Roman"/>
          <w:bCs/>
          <w:lang w:val="en-GB"/>
        </w:rPr>
      </w:pPr>
      <w:r w:rsidRPr="00BF4F3C">
        <w:rPr>
          <w:rFonts w:ascii="Times New Roman" w:hAnsi="Times New Roman"/>
          <w:bCs/>
          <w:lang w:val="en-GB"/>
        </w:rPr>
        <w:t>3.</w:t>
      </w:r>
      <w:r w:rsidR="00557478" w:rsidRPr="00BF4F3C">
        <w:rPr>
          <w:rFonts w:ascii="Times New Roman" w:hAnsi="Times New Roman"/>
          <w:bCs/>
          <w:lang w:val="en-GB"/>
        </w:rPr>
        <w:t xml:space="preserve"> Department of Geography and Planning, School of Environmental Sciences, Roxby Building, University of Liverpool, L69 7ZT</w:t>
      </w:r>
    </w:p>
    <w:p w14:paraId="7175F73C" w14:textId="77777777" w:rsidR="00C56502" w:rsidRPr="00BF4F3C" w:rsidRDefault="00C56502" w:rsidP="00C56502">
      <w:pPr>
        <w:pStyle w:val="s0"/>
        <w:spacing w:line="480" w:lineRule="auto"/>
        <w:rPr>
          <w:rFonts w:ascii="Times New Roman" w:hAnsi="Times New Roman"/>
          <w:b/>
          <w:bCs/>
          <w:lang w:val="en-GB"/>
        </w:rPr>
      </w:pPr>
    </w:p>
    <w:p w14:paraId="559AA631" w14:textId="77777777" w:rsidR="00C56502" w:rsidRPr="00BF4F3C" w:rsidRDefault="00C56502" w:rsidP="00C56502">
      <w:pPr>
        <w:pStyle w:val="s0"/>
        <w:spacing w:line="480" w:lineRule="auto"/>
        <w:rPr>
          <w:rFonts w:ascii="Times New Roman" w:hAnsi="Times New Roman"/>
          <w:b/>
          <w:bCs/>
          <w:lang w:val="en-GB"/>
        </w:rPr>
      </w:pPr>
    </w:p>
    <w:p w14:paraId="28E68722" w14:textId="77777777" w:rsidR="00C56502" w:rsidRPr="00BF4F3C" w:rsidRDefault="00C56502" w:rsidP="00C56502">
      <w:pPr>
        <w:pStyle w:val="s0"/>
        <w:spacing w:line="480" w:lineRule="auto"/>
        <w:rPr>
          <w:rFonts w:ascii="Times New Roman" w:hAnsi="Times New Roman"/>
          <w:b/>
          <w:bCs/>
          <w:lang w:val="en-GB"/>
        </w:rPr>
      </w:pPr>
    </w:p>
    <w:p w14:paraId="2EDAFB52" w14:textId="77777777" w:rsidR="00C56502" w:rsidRPr="00BF4F3C" w:rsidRDefault="00C56502" w:rsidP="00C56502">
      <w:pPr>
        <w:pStyle w:val="s0"/>
        <w:spacing w:line="480" w:lineRule="auto"/>
        <w:rPr>
          <w:rFonts w:ascii="Times New Roman" w:hAnsi="Times New Roman"/>
          <w:b/>
          <w:bCs/>
          <w:lang w:val="en-GB"/>
        </w:rPr>
      </w:pPr>
    </w:p>
    <w:p w14:paraId="21E835B5" w14:textId="77777777" w:rsidR="00C56502" w:rsidRPr="00BF4F3C" w:rsidRDefault="00C56502" w:rsidP="00C56502">
      <w:pPr>
        <w:pStyle w:val="s0"/>
        <w:spacing w:line="480" w:lineRule="auto"/>
        <w:rPr>
          <w:rFonts w:ascii="Times New Roman" w:hAnsi="Times New Roman"/>
          <w:b/>
          <w:bCs/>
          <w:lang w:val="en-GB"/>
        </w:rPr>
      </w:pPr>
    </w:p>
    <w:p w14:paraId="64612E14" w14:textId="77777777" w:rsidR="00C56502" w:rsidRPr="00BF4F3C" w:rsidRDefault="00C56502" w:rsidP="00C56502">
      <w:pPr>
        <w:pStyle w:val="s0"/>
        <w:spacing w:line="480" w:lineRule="auto"/>
        <w:rPr>
          <w:rFonts w:ascii="Times New Roman" w:hAnsi="Times New Roman"/>
          <w:b/>
          <w:bCs/>
          <w:lang w:val="en-GB"/>
        </w:rPr>
      </w:pPr>
    </w:p>
    <w:p w14:paraId="7F31A07C" w14:textId="77777777" w:rsidR="00C56502" w:rsidRPr="00BF4F3C" w:rsidRDefault="00C56502" w:rsidP="00C56502">
      <w:pPr>
        <w:pStyle w:val="s0"/>
        <w:spacing w:line="480" w:lineRule="auto"/>
        <w:rPr>
          <w:rFonts w:ascii="Times New Roman" w:hAnsi="Times New Roman"/>
          <w:b/>
          <w:bCs/>
          <w:lang w:val="en-GB"/>
        </w:rPr>
      </w:pPr>
    </w:p>
    <w:p w14:paraId="2DE6B27A" w14:textId="77777777" w:rsidR="00C56502" w:rsidRPr="00BF4F3C" w:rsidRDefault="00C56502" w:rsidP="009D6A48">
      <w:pPr>
        <w:pStyle w:val="s0"/>
        <w:spacing w:line="480" w:lineRule="auto"/>
        <w:rPr>
          <w:rFonts w:ascii="Times New Roman" w:hAnsi="Times New Roman"/>
          <w:bCs/>
          <w:lang w:val="en-GB"/>
        </w:rPr>
      </w:pPr>
    </w:p>
    <w:p w14:paraId="0659CEDC" w14:textId="77777777" w:rsidR="00C56502" w:rsidRPr="00BF4F3C" w:rsidRDefault="00C56502" w:rsidP="009D6A48">
      <w:pPr>
        <w:pStyle w:val="s0"/>
        <w:spacing w:line="480" w:lineRule="auto"/>
        <w:rPr>
          <w:rFonts w:ascii="Times New Roman" w:hAnsi="Times New Roman"/>
          <w:bCs/>
          <w:lang w:val="en-GB"/>
        </w:rPr>
      </w:pPr>
    </w:p>
    <w:p w14:paraId="3F8E0221" w14:textId="77777777" w:rsidR="00C56502" w:rsidRPr="00BF4F3C" w:rsidRDefault="00C56502" w:rsidP="009D6A48">
      <w:pPr>
        <w:pStyle w:val="s0"/>
        <w:spacing w:line="480" w:lineRule="auto"/>
        <w:rPr>
          <w:rFonts w:ascii="Times New Roman" w:hAnsi="Times New Roman"/>
          <w:bCs/>
          <w:lang w:val="en-GB"/>
        </w:rPr>
      </w:pPr>
    </w:p>
    <w:p w14:paraId="45F487B3" w14:textId="77777777" w:rsidR="00C56502" w:rsidRPr="00BF4F3C" w:rsidRDefault="00C56502" w:rsidP="00C56502">
      <w:pPr>
        <w:rPr>
          <w:rFonts w:ascii="Times New Roman" w:eastAsia="Batang" w:hAnsi="Times New Roman" w:cs="Times New Roman"/>
          <w:bCs/>
          <w:sz w:val="24"/>
          <w:szCs w:val="24"/>
          <w:lang w:val="en-GB" w:eastAsia="ko-KR"/>
        </w:rPr>
      </w:pPr>
    </w:p>
    <w:p w14:paraId="5106C474" w14:textId="77777777" w:rsidR="0097142A" w:rsidRPr="00BF4F3C" w:rsidRDefault="007867BF" w:rsidP="00C56502">
      <w:pPr>
        <w:rPr>
          <w:rFonts w:ascii="Times New Roman" w:eastAsia="Batang" w:hAnsi="Times New Roman" w:cs="Times New Roman"/>
          <w:bCs/>
          <w:sz w:val="24"/>
          <w:szCs w:val="24"/>
          <w:lang w:val="en-GB" w:eastAsia="ko-KR"/>
        </w:rPr>
      </w:pPr>
      <w:r w:rsidRPr="00BF4F3C">
        <w:rPr>
          <w:rFonts w:ascii="Times New Roman" w:eastAsia="Batang" w:hAnsi="Times New Roman" w:cs="Times New Roman"/>
          <w:bCs/>
          <w:sz w:val="24"/>
          <w:szCs w:val="24"/>
          <w:lang w:val="en-GB" w:eastAsia="ko-KR"/>
        </w:rPr>
        <w:br w:type="page"/>
      </w:r>
    </w:p>
    <w:p w14:paraId="0BAB7B99" w14:textId="77777777" w:rsidR="001F7B6A" w:rsidRPr="00BF4F3C" w:rsidRDefault="007867BF" w:rsidP="00C56502">
      <w:pPr>
        <w:pStyle w:val="s0"/>
        <w:spacing w:line="480" w:lineRule="auto"/>
        <w:jc w:val="center"/>
        <w:rPr>
          <w:rFonts w:ascii="Times New Roman" w:hAnsi="Times New Roman"/>
          <w:b/>
          <w:bCs/>
          <w:lang w:val="en-GB"/>
        </w:rPr>
      </w:pPr>
      <w:r w:rsidRPr="00BF4F3C">
        <w:rPr>
          <w:rFonts w:ascii="Times New Roman" w:hAnsi="Times New Roman"/>
          <w:b/>
          <w:bCs/>
          <w:lang w:val="en-GB"/>
        </w:rPr>
        <w:lastRenderedPageBreak/>
        <w:t>ABSTRACT</w:t>
      </w:r>
    </w:p>
    <w:p w14:paraId="0E576A46" w14:textId="7B91BC06" w:rsidR="00731F47" w:rsidRPr="00BF4F3C" w:rsidRDefault="007867BF" w:rsidP="003D63AB">
      <w:pPr>
        <w:pStyle w:val="s0"/>
        <w:spacing w:line="480" w:lineRule="auto"/>
        <w:jc w:val="both"/>
        <w:rPr>
          <w:rFonts w:ascii="Times New Roman" w:hAnsi="Times New Roman"/>
        </w:rPr>
      </w:pPr>
      <w:r w:rsidRPr="00BF4F3C">
        <w:rPr>
          <w:rFonts w:ascii="Times New Roman" w:hAnsi="Times New Roman"/>
          <w:lang w:val="en-GB"/>
        </w:rPr>
        <w:t xml:space="preserve">In recent years, nonstationary </w:t>
      </w:r>
      <w:r w:rsidR="00E91D13" w:rsidRPr="00BF4F3C">
        <w:rPr>
          <w:rFonts w:ascii="Times New Roman" w:hAnsi="Times New Roman"/>
          <w:lang w:val="en-GB"/>
        </w:rPr>
        <w:t>flood</w:t>
      </w:r>
      <w:r w:rsidRPr="00BF4F3C">
        <w:rPr>
          <w:rFonts w:ascii="Times New Roman" w:hAnsi="Times New Roman"/>
          <w:lang w:val="en-GB"/>
        </w:rPr>
        <w:t xml:space="preserve"> frequency analysis </w:t>
      </w:r>
      <w:r w:rsidR="00442DC1" w:rsidRPr="00BF4F3C">
        <w:rPr>
          <w:rFonts w:ascii="Times New Roman" w:hAnsi="Times New Roman"/>
          <w:lang w:val="en-GB"/>
        </w:rPr>
        <w:t xml:space="preserve">(NFFA) </w:t>
      </w:r>
      <w:r w:rsidRPr="00BF4F3C">
        <w:rPr>
          <w:rFonts w:ascii="Times New Roman" w:hAnsi="Times New Roman"/>
          <w:lang w:val="en-GB"/>
        </w:rPr>
        <w:t>has become an active area of research</w:t>
      </w:r>
      <w:r w:rsidR="0071180E" w:rsidRPr="00BF4F3C">
        <w:rPr>
          <w:rFonts w:ascii="Times New Roman" w:hAnsi="Times New Roman"/>
          <w:lang w:val="en-GB"/>
        </w:rPr>
        <w:t>. It</w:t>
      </w:r>
      <w:r w:rsidRPr="00BF4F3C">
        <w:rPr>
          <w:rFonts w:ascii="Times New Roman" w:hAnsi="Times New Roman"/>
          <w:lang w:val="en-GB"/>
        </w:rPr>
        <w:t xml:space="preserve"> is crucial for water resources management and hydrologic engineering design to cope with </w:t>
      </w:r>
      <w:r w:rsidR="007F38CA" w:rsidRPr="00BF4F3C">
        <w:rPr>
          <w:rFonts w:ascii="Times New Roman" w:hAnsi="Times New Roman"/>
          <w:lang w:val="en-GB"/>
        </w:rPr>
        <w:t xml:space="preserve">the </w:t>
      </w:r>
      <w:r w:rsidRPr="00BF4F3C">
        <w:rPr>
          <w:rFonts w:ascii="Times New Roman" w:hAnsi="Times New Roman"/>
          <w:lang w:val="en-GB"/>
        </w:rPr>
        <w:t>changing environment.</w:t>
      </w:r>
      <w:r w:rsidR="007F38CA" w:rsidRPr="00BF4F3C">
        <w:rPr>
          <w:rFonts w:ascii="Times New Roman" w:hAnsi="Times New Roman"/>
          <w:lang w:val="en-GB"/>
        </w:rPr>
        <w:t xml:space="preserve"> </w:t>
      </w:r>
      <w:r w:rsidR="00E91D13" w:rsidRPr="00BF4F3C">
        <w:rPr>
          <w:rFonts w:ascii="Times New Roman" w:hAnsi="Times New Roman"/>
          <w:lang w:val="en-GB"/>
        </w:rPr>
        <w:t>Finding suitable and effective models could help perform better flood frequency analysis and make reliable estimates under the nonstationary environment.</w:t>
      </w:r>
      <w:r w:rsidR="00442DC1" w:rsidRPr="00BF4F3C">
        <w:rPr>
          <w:rFonts w:ascii="Times New Roman" w:hAnsi="Times New Roman"/>
          <w:lang w:val="en-GB"/>
        </w:rPr>
        <w:t xml:space="preserve"> </w:t>
      </w:r>
      <w:r w:rsidR="00E91D13" w:rsidRPr="00BF4F3C">
        <w:rPr>
          <w:rFonts w:ascii="Times New Roman" w:hAnsi="Times New Roman"/>
          <w:lang w:val="en-GB"/>
        </w:rPr>
        <w:t xml:space="preserve">This study </w:t>
      </w:r>
      <w:r w:rsidR="00442DC1" w:rsidRPr="00BF4F3C">
        <w:rPr>
          <w:rFonts w:ascii="Times New Roman" w:hAnsi="Times New Roman"/>
          <w:lang w:val="en-GB"/>
        </w:rPr>
        <w:t>assesse</w:t>
      </w:r>
      <w:r w:rsidR="0071180E" w:rsidRPr="00BF4F3C">
        <w:rPr>
          <w:rFonts w:ascii="Times New Roman" w:hAnsi="Times New Roman"/>
          <w:lang w:val="en-GB"/>
        </w:rPr>
        <w:t>s</w:t>
      </w:r>
      <w:r w:rsidR="00442DC1" w:rsidRPr="00BF4F3C">
        <w:rPr>
          <w:rFonts w:ascii="Times New Roman" w:hAnsi="Times New Roman"/>
          <w:lang w:val="en-GB"/>
        </w:rPr>
        <w:t xml:space="preserve"> </w:t>
      </w:r>
      <w:r w:rsidR="00E91D13" w:rsidRPr="00BF4F3C">
        <w:rPr>
          <w:rFonts w:ascii="Times New Roman" w:hAnsi="Times New Roman"/>
          <w:lang w:val="en-GB"/>
        </w:rPr>
        <w:t>different modelling techniques for nonstationary flood frequency analysis</w:t>
      </w:r>
      <w:r w:rsidR="0071180E" w:rsidRPr="00BF4F3C">
        <w:rPr>
          <w:rFonts w:ascii="Times New Roman" w:hAnsi="Times New Roman"/>
          <w:lang w:val="en-GB"/>
        </w:rPr>
        <w:t>,</w:t>
      </w:r>
      <w:r w:rsidR="00E91D13" w:rsidRPr="00BF4F3C">
        <w:rPr>
          <w:rFonts w:ascii="Times New Roman" w:hAnsi="Times New Roman"/>
          <w:lang w:val="en-GB"/>
        </w:rPr>
        <w:t xml:space="preserve"> including linear, nonlinear, parametric and nonparametric models using a</w:t>
      </w:r>
      <w:r w:rsidR="0071180E" w:rsidRPr="00BF4F3C">
        <w:rPr>
          <w:rFonts w:ascii="Times New Roman" w:hAnsi="Times New Roman"/>
          <w:lang w:val="en-GB"/>
        </w:rPr>
        <w:t>n extensiv</w:t>
      </w:r>
      <w:r w:rsidR="00E91D13" w:rsidRPr="00BF4F3C">
        <w:rPr>
          <w:rFonts w:ascii="Times New Roman" w:hAnsi="Times New Roman"/>
          <w:lang w:val="en-GB"/>
        </w:rPr>
        <w:t xml:space="preserve">e data set of 161 catchments across the UK. </w:t>
      </w:r>
      <w:r w:rsidR="00442DC1" w:rsidRPr="00BF4F3C">
        <w:rPr>
          <w:rFonts w:ascii="Times New Roman" w:hAnsi="Times New Roman"/>
          <w:lang w:val="en-GB"/>
        </w:rPr>
        <w:t xml:space="preserve">It </w:t>
      </w:r>
      <w:r w:rsidR="009343A0" w:rsidRPr="00BF4F3C">
        <w:rPr>
          <w:rFonts w:ascii="Times New Roman" w:hAnsi="Times New Roman"/>
          <w:lang w:val="en-GB"/>
        </w:rPr>
        <w:t>identifies</w:t>
      </w:r>
      <w:r w:rsidR="00442DC1" w:rsidRPr="00BF4F3C">
        <w:rPr>
          <w:rFonts w:ascii="Times New Roman" w:hAnsi="Times New Roman"/>
          <w:lang w:val="en-GB"/>
        </w:rPr>
        <w:t xml:space="preserve"> that </w:t>
      </w:r>
      <w:r w:rsidR="00024013" w:rsidRPr="00BF4F3C">
        <w:rPr>
          <w:rFonts w:ascii="Times New Roman" w:hAnsi="Times New Roman"/>
          <w:lang w:val="en-GB"/>
        </w:rPr>
        <w:t xml:space="preserve">rejection rates are generally higher for </w:t>
      </w:r>
      <w:r w:rsidR="00D869F5" w:rsidRPr="00BF4F3C">
        <w:rPr>
          <w:rFonts w:ascii="Times New Roman" w:hAnsi="Times New Roman"/>
          <w:lang w:val="en-GB"/>
        </w:rPr>
        <w:t>precipitation</w:t>
      </w:r>
      <w:r w:rsidR="00024013" w:rsidRPr="00BF4F3C">
        <w:rPr>
          <w:rFonts w:ascii="Times New Roman" w:hAnsi="Times New Roman"/>
          <w:lang w:val="en-GB"/>
        </w:rPr>
        <w:t xml:space="preserve">-informed </w:t>
      </w:r>
      <w:r w:rsidR="00FC4BF1" w:rsidRPr="00BF4F3C">
        <w:rPr>
          <w:rFonts w:ascii="Times New Roman" w:hAnsi="Times New Roman"/>
          <w:lang w:val="en-GB"/>
        </w:rPr>
        <w:t xml:space="preserve">NFFA </w:t>
      </w:r>
      <w:r w:rsidR="00024013" w:rsidRPr="00BF4F3C">
        <w:rPr>
          <w:rFonts w:ascii="Times New Roman" w:hAnsi="Times New Roman"/>
          <w:lang w:val="en-GB"/>
        </w:rPr>
        <w:t>models than time-varying</w:t>
      </w:r>
      <w:r w:rsidR="00FC4BF1" w:rsidRPr="00BF4F3C">
        <w:rPr>
          <w:rFonts w:ascii="Times New Roman" w:hAnsi="Times New Roman"/>
          <w:lang w:val="en-GB"/>
        </w:rPr>
        <w:t xml:space="preserve"> NFFA</w:t>
      </w:r>
      <w:r w:rsidR="00024013" w:rsidRPr="00BF4F3C">
        <w:rPr>
          <w:rFonts w:ascii="Times New Roman" w:hAnsi="Times New Roman"/>
          <w:lang w:val="en-GB"/>
        </w:rPr>
        <w:t xml:space="preserve"> models.</w:t>
      </w:r>
      <w:r w:rsidR="00024013" w:rsidRPr="00BF4F3C">
        <w:rPr>
          <w:rFonts w:ascii="Times New Roman" w:hAnsi="Times New Roman" w:hint="eastAsia"/>
          <w:lang w:val="en-GB"/>
        </w:rPr>
        <w:t xml:space="preserve"> </w:t>
      </w:r>
      <w:r w:rsidR="00024013" w:rsidRPr="00BF4F3C">
        <w:rPr>
          <w:rFonts w:ascii="Times New Roman" w:hAnsi="Times New Roman"/>
          <w:lang w:val="en-GB"/>
        </w:rPr>
        <w:t>F</w:t>
      </w:r>
      <w:r w:rsidR="00442DC1" w:rsidRPr="00BF4F3C">
        <w:rPr>
          <w:rFonts w:ascii="Times New Roman" w:hAnsi="Times New Roman"/>
          <w:lang w:val="en-GB"/>
        </w:rPr>
        <w:t xml:space="preserve">or both time-varying and </w:t>
      </w:r>
      <w:r w:rsidR="003F045B" w:rsidRPr="00BF4F3C">
        <w:rPr>
          <w:rFonts w:ascii="Times New Roman" w:hAnsi="Times New Roman"/>
          <w:lang w:val="en-GB"/>
        </w:rPr>
        <w:t>precipitation</w:t>
      </w:r>
      <w:r w:rsidR="00442DC1" w:rsidRPr="00BF4F3C">
        <w:rPr>
          <w:rFonts w:ascii="Times New Roman" w:hAnsi="Times New Roman"/>
          <w:lang w:val="en-GB"/>
        </w:rPr>
        <w:t>-informed NFFA, rejection rate</w:t>
      </w:r>
      <w:r w:rsidR="0071180E" w:rsidRPr="00BF4F3C">
        <w:rPr>
          <w:rFonts w:ascii="Times New Roman" w:hAnsi="Times New Roman"/>
          <w:lang w:val="en-GB"/>
        </w:rPr>
        <w:t>s</w:t>
      </w:r>
      <w:r w:rsidR="00442DC1" w:rsidRPr="00BF4F3C">
        <w:rPr>
          <w:rFonts w:ascii="Times New Roman" w:hAnsi="Times New Roman"/>
          <w:lang w:val="en-GB"/>
        </w:rPr>
        <w:t xml:space="preserve"> for linear and cubic po</w:t>
      </w:r>
      <w:r w:rsidR="0072609F" w:rsidRPr="00BF4F3C">
        <w:rPr>
          <w:rFonts w:ascii="Times New Roman" w:hAnsi="Times New Roman"/>
          <w:lang w:val="en-GB"/>
        </w:rPr>
        <w:t xml:space="preserve">lynomial models are the highest. The models </w:t>
      </w:r>
      <w:r w:rsidR="0071180E" w:rsidRPr="00BF4F3C">
        <w:rPr>
          <w:rFonts w:ascii="Times New Roman" w:hAnsi="Times New Roman"/>
          <w:lang w:val="en-GB"/>
        </w:rPr>
        <w:t>with the fewest rejections</w:t>
      </w:r>
      <w:r w:rsidR="0072609F" w:rsidRPr="00BF4F3C">
        <w:rPr>
          <w:rFonts w:ascii="Times New Roman" w:hAnsi="Times New Roman"/>
          <w:lang w:val="en-GB"/>
        </w:rPr>
        <w:t xml:space="preserve"> are </w:t>
      </w:r>
      <w:bookmarkStart w:id="0" w:name="_Hlk88256796"/>
      <w:r w:rsidR="0072609F" w:rsidRPr="00BF4F3C">
        <w:rPr>
          <w:rFonts w:ascii="Times New Roman" w:hAnsi="Times New Roman"/>
          <w:lang w:val="en-GB"/>
        </w:rPr>
        <w:t>fractional polynomial</w:t>
      </w:r>
      <w:bookmarkEnd w:id="0"/>
      <w:r w:rsidR="0072609F" w:rsidRPr="00BF4F3C">
        <w:rPr>
          <w:rFonts w:ascii="Times New Roman" w:hAnsi="Times New Roman"/>
          <w:lang w:val="en-GB"/>
        </w:rPr>
        <w:t xml:space="preserve"> </w:t>
      </w:r>
      <w:r w:rsidR="00FC4BF1" w:rsidRPr="00BF4F3C">
        <w:rPr>
          <w:rFonts w:ascii="Times New Roman" w:hAnsi="Times New Roman"/>
          <w:lang w:val="en-GB"/>
        </w:rPr>
        <w:t xml:space="preserve">models </w:t>
      </w:r>
      <w:r w:rsidR="00442DC1" w:rsidRPr="00BF4F3C">
        <w:rPr>
          <w:rFonts w:ascii="Times New Roman" w:hAnsi="Times New Roman"/>
          <w:lang w:val="en-GB"/>
        </w:rPr>
        <w:t>followed by cubic spline models.</w:t>
      </w:r>
      <w:r w:rsidR="00024013" w:rsidRPr="00BF4F3C">
        <w:t xml:space="preserve"> </w:t>
      </w:r>
      <w:r w:rsidR="00FC4BF1" w:rsidRPr="00BF4F3C">
        <w:rPr>
          <w:rFonts w:ascii="Times New Roman" w:hAnsi="Times New Roman"/>
        </w:rPr>
        <w:t>Because of</w:t>
      </w:r>
      <w:r w:rsidR="00024013" w:rsidRPr="00BF4F3C">
        <w:rPr>
          <w:rFonts w:ascii="Times New Roman" w:hAnsi="Times New Roman"/>
        </w:rPr>
        <w:t xml:space="preserve"> the </w:t>
      </w:r>
      <w:r w:rsidR="00742AF3" w:rsidRPr="00BF4F3C">
        <w:rPr>
          <w:rFonts w:ascii="Times New Roman" w:hAnsi="Times New Roman"/>
        </w:rPr>
        <w:t xml:space="preserve">flexibility, </w:t>
      </w:r>
      <w:r w:rsidR="00FC4BF1" w:rsidRPr="00BF4F3C">
        <w:rPr>
          <w:rFonts w:ascii="Times New Roman" w:hAnsi="Times New Roman"/>
        </w:rPr>
        <w:t>parsimony,</w:t>
      </w:r>
      <w:r w:rsidR="00742AF3" w:rsidRPr="00BF4F3C">
        <w:rPr>
          <w:rFonts w:ascii="Times New Roman" w:hAnsi="Times New Roman"/>
        </w:rPr>
        <w:t xml:space="preserve"> and user-friendly features</w:t>
      </w:r>
      <w:r w:rsidR="0071180E" w:rsidRPr="00BF4F3C">
        <w:rPr>
          <w:rFonts w:ascii="Times New Roman" w:hAnsi="Times New Roman"/>
        </w:rPr>
        <w:t>,</w:t>
      </w:r>
      <w:r w:rsidR="00742AF3" w:rsidRPr="00BF4F3C">
        <w:rPr>
          <w:rFonts w:ascii="Times New Roman" w:hAnsi="Times New Roman"/>
        </w:rPr>
        <w:t xml:space="preserve"> fractional polynomial models</w:t>
      </w:r>
      <w:r w:rsidR="0071180E" w:rsidRPr="00BF4F3C">
        <w:rPr>
          <w:rFonts w:ascii="Times New Roman" w:hAnsi="Times New Roman"/>
        </w:rPr>
        <w:t xml:space="preserve"> </w:t>
      </w:r>
      <w:r w:rsidR="00742AF3" w:rsidRPr="00BF4F3C">
        <w:rPr>
          <w:rFonts w:ascii="Times New Roman" w:hAnsi="Times New Roman"/>
        </w:rPr>
        <w:t>c</w:t>
      </w:r>
      <w:r w:rsidR="00FC4BF1" w:rsidRPr="00BF4F3C">
        <w:rPr>
          <w:rFonts w:ascii="Times New Roman" w:hAnsi="Times New Roman"/>
        </w:rPr>
        <w:t>ould</w:t>
      </w:r>
      <w:r w:rsidR="00742AF3" w:rsidRPr="00BF4F3C">
        <w:rPr>
          <w:rFonts w:ascii="Times New Roman" w:hAnsi="Times New Roman"/>
        </w:rPr>
        <w:t xml:space="preserve"> be a </w:t>
      </w:r>
      <w:r w:rsidR="00FC4BF1" w:rsidRPr="00BF4F3C">
        <w:rPr>
          <w:rFonts w:ascii="Times New Roman" w:hAnsi="Times New Roman"/>
        </w:rPr>
        <w:t>potential alternative for modelling the nonstationary behaviour of flood series.</w:t>
      </w:r>
      <w:r w:rsidR="003D63AB" w:rsidRPr="00BF4F3C">
        <w:rPr>
          <w:rFonts w:ascii="Times New Roman" w:hAnsi="Times New Roman"/>
        </w:rPr>
        <w:t xml:space="preserve"> </w:t>
      </w:r>
      <w:r w:rsidR="003D63AB" w:rsidRPr="00BF4F3C">
        <w:rPr>
          <w:rFonts w:ascii="Times New Roman" w:hAnsi="Times New Roman"/>
          <w:lang w:val="en-GB"/>
        </w:rPr>
        <w:t>To</w:t>
      </w:r>
      <w:r w:rsidR="00024013" w:rsidRPr="00BF4F3C">
        <w:rPr>
          <w:rFonts w:ascii="Times New Roman" w:hAnsi="Times New Roman"/>
          <w:lang w:val="en-GB"/>
        </w:rPr>
        <w:t xml:space="preserve"> investigate </w:t>
      </w:r>
      <w:r w:rsidR="0071180E" w:rsidRPr="00BF4F3C">
        <w:rPr>
          <w:rFonts w:ascii="Times New Roman" w:hAnsi="Times New Roman"/>
          <w:lang w:val="en-GB"/>
        </w:rPr>
        <w:t>whether</w:t>
      </w:r>
      <w:r w:rsidR="00024013" w:rsidRPr="00BF4F3C">
        <w:rPr>
          <w:rFonts w:ascii="Times New Roman" w:hAnsi="Times New Roman"/>
          <w:lang w:val="en-GB"/>
        </w:rPr>
        <w:t xml:space="preserve"> the seasonal</w:t>
      </w:r>
      <w:r w:rsidR="001927AD" w:rsidRPr="00BF4F3C">
        <w:rPr>
          <w:rFonts w:ascii="Times New Roman" w:hAnsi="Times New Roman"/>
          <w:lang w:val="en-GB"/>
        </w:rPr>
        <w:t xml:space="preserve"> flo</w:t>
      </w:r>
      <w:r w:rsidR="003F045B" w:rsidRPr="00BF4F3C">
        <w:rPr>
          <w:rFonts w:ascii="Times New Roman" w:hAnsi="Times New Roman"/>
          <w:lang w:val="en-GB"/>
        </w:rPr>
        <w:t>od</w:t>
      </w:r>
      <w:r w:rsidR="001927AD" w:rsidRPr="00BF4F3C">
        <w:rPr>
          <w:rFonts w:ascii="Times New Roman" w:hAnsi="Times New Roman"/>
          <w:lang w:val="en-GB"/>
        </w:rPr>
        <w:t xml:space="preserve"> </w:t>
      </w:r>
      <w:r w:rsidR="003F045B" w:rsidRPr="00BF4F3C">
        <w:rPr>
          <w:rFonts w:ascii="Times New Roman" w:hAnsi="Times New Roman"/>
          <w:lang w:val="en-GB"/>
        </w:rPr>
        <w:t>variation</w:t>
      </w:r>
      <w:r w:rsidR="00024013" w:rsidRPr="00BF4F3C">
        <w:rPr>
          <w:rFonts w:ascii="Times New Roman" w:hAnsi="Times New Roman"/>
          <w:lang w:val="en-GB"/>
        </w:rPr>
        <w:t xml:space="preserve"> and catchment characteristics </w:t>
      </w:r>
      <w:r w:rsidR="003D63AB" w:rsidRPr="00BF4F3C">
        <w:rPr>
          <w:rFonts w:ascii="Times New Roman" w:hAnsi="Times New Roman"/>
          <w:lang w:val="en-GB"/>
        </w:rPr>
        <w:t>influence</w:t>
      </w:r>
      <w:r w:rsidR="00024013" w:rsidRPr="00BF4F3C">
        <w:rPr>
          <w:rFonts w:ascii="Times New Roman" w:hAnsi="Times New Roman"/>
          <w:lang w:val="en-GB"/>
        </w:rPr>
        <w:t xml:space="preserve"> </w:t>
      </w:r>
      <w:r w:rsidR="003D63AB" w:rsidRPr="00BF4F3C">
        <w:rPr>
          <w:rFonts w:ascii="Times New Roman" w:hAnsi="Times New Roman"/>
          <w:lang w:val="en-GB"/>
        </w:rPr>
        <w:t xml:space="preserve">the </w:t>
      </w:r>
      <w:r w:rsidR="00024013" w:rsidRPr="00BF4F3C">
        <w:rPr>
          <w:rFonts w:ascii="Times New Roman" w:hAnsi="Times New Roman"/>
          <w:lang w:val="en-GB"/>
        </w:rPr>
        <w:t>goodness-of-fit,</w:t>
      </w:r>
      <w:r w:rsidR="00DE4FD3" w:rsidRPr="00BF4F3C">
        <w:rPr>
          <w:rFonts w:ascii="Times New Roman" w:hAnsi="Times New Roman"/>
          <w:lang w:val="en-GB"/>
        </w:rPr>
        <w:t xml:space="preserve"> </w:t>
      </w:r>
      <w:r w:rsidR="007A48D6" w:rsidRPr="00BF4F3C">
        <w:rPr>
          <w:rFonts w:ascii="Times New Roman" w:hAnsi="Times New Roman"/>
          <w:lang w:val="en-GB"/>
        </w:rPr>
        <w:t xml:space="preserve">a </w:t>
      </w:r>
      <w:r w:rsidR="003D63AB" w:rsidRPr="00BF4F3C">
        <w:rPr>
          <w:rFonts w:ascii="Times New Roman" w:hAnsi="Times New Roman"/>
          <w:lang w:val="en-GB"/>
        </w:rPr>
        <w:t>quantified</w:t>
      </w:r>
      <w:r w:rsidR="00024013" w:rsidRPr="00BF4F3C">
        <w:rPr>
          <w:rFonts w:ascii="Times New Roman" w:hAnsi="Times New Roman"/>
          <w:lang w:val="en-GB"/>
        </w:rPr>
        <w:t xml:space="preserve"> </w:t>
      </w:r>
      <w:r w:rsidR="00DE4FD3" w:rsidRPr="00BF4F3C">
        <w:rPr>
          <w:rFonts w:ascii="Times New Roman" w:hAnsi="Times New Roman"/>
          <w:lang w:val="en-GB"/>
        </w:rPr>
        <w:t>seasonal</w:t>
      </w:r>
      <w:r w:rsidR="001927AD" w:rsidRPr="00BF4F3C">
        <w:rPr>
          <w:rFonts w:ascii="Times New Roman" w:hAnsi="Times New Roman"/>
          <w:lang w:val="en-GB"/>
        </w:rPr>
        <w:t>ity index</w:t>
      </w:r>
      <w:r w:rsidR="007A48D6" w:rsidRPr="00BF4F3C">
        <w:rPr>
          <w:rFonts w:ascii="Times New Roman" w:hAnsi="Times New Roman"/>
          <w:lang w:val="en-GB"/>
        </w:rPr>
        <w:t xml:space="preserve"> was calculated</w:t>
      </w:r>
      <w:r w:rsidR="003F045B" w:rsidRPr="00BF4F3C">
        <w:rPr>
          <w:rFonts w:ascii="Times New Roman" w:hAnsi="Times New Roman"/>
          <w:lang w:val="en-GB"/>
        </w:rPr>
        <w:t xml:space="preserve"> </w:t>
      </w:r>
      <w:r w:rsidR="003D63AB" w:rsidRPr="00BF4F3C">
        <w:rPr>
          <w:rFonts w:ascii="Times New Roman" w:hAnsi="Times New Roman"/>
          <w:lang w:val="en-GB"/>
        </w:rPr>
        <w:t xml:space="preserve">to </w:t>
      </w:r>
      <w:r w:rsidR="001927AD" w:rsidRPr="00BF4F3C">
        <w:rPr>
          <w:rFonts w:ascii="Times New Roman" w:hAnsi="Times New Roman"/>
          <w:lang w:val="en-GB"/>
        </w:rPr>
        <w:t xml:space="preserve">illustrate </w:t>
      </w:r>
      <w:r w:rsidR="00024013" w:rsidRPr="00BF4F3C">
        <w:rPr>
          <w:rFonts w:ascii="Times New Roman" w:hAnsi="Times New Roman"/>
          <w:lang w:val="en-GB"/>
        </w:rPr>
        <w:t>the degree of seasonal variation of flooding for each catchment.</w:t>
      </w:r>
      <w:r w:rsidR="003D63AB" w:rsidRPr="00BF4F3C">
        <w:rPr>
          <w:rFonts w:ascii="Times New Roman" w:hAnsi="Times New Roman"/>
          <w:lang w:val="en-GB"/>
        </w:rPr>
        <w:t xml:space="preserve"> </w:t>
      </w:r>
      <w:r w:rsidR="00DE4FD3" w:rsidRPr="00BF4F3C">
        <w:rPr>
          <w:rFonts w:ascii="Times New Roman" w:hAnsi="Times New Roman"/>
          <w:lang w:val="en-GB"/>
        </w:rPr>
        <w:t xml:space="preserve">It was found that </w:t>
      </w:r>
      <w:r w:rsidR="003D63AB" w:rsidRPr="00BF4F3C">
        <w:rPr>
          <w:rFonts w:ascii="Times New Roman" w:hAnsi="Times New Roman"/>
        </w:rPr>
        <w:t xml:space="preserve">the southeast of the </w:t>
      </w:r>
      <w:r w:rsidR="0071180E" w:rsidRPr="00BF4F3C">
        <w:rPr>
          <w:rFonts w:ascii="Times New Roman" w:hAnsi="Times New Roman"/>
        </w:rPr>
        <w:t xml:space="preserve">UK </w:t>
      </w:r>
      <w:r w:rsidR="003D63AB" w:rsidRPr="00BF4F3C">
        <w:rPr>
          <w:rFonts w:ascii="Times New Roman" w:hAnsi="Times New Roman"/>
        </w:rPr>
        <w:t xml:space="preserve">has more significant </w:t>
      </w:r>
      <w:r w:rsidR="003F045B" w:rsidRPr="00BF4F3C">
        <w:rPr>
          <w:rFonts w:ascii="Times New Roman" w:hAnsi="Times New Roman"/>
        </w:rPr>
        <w:t xml:space="preserve">seasonal </w:t>
      </w:r>
      <w:r w:rsidR="009E6C8B" w:rsidRPr="00BF4F3C">
        <w:rPr>
          <w:rFonts w:ascii="Times New Roman" w:hAnsi="Times New Roman"/>
        </w:rPr>
        <w:t>fl</w:t>
      </w:r>
      <w:r w:rsidR="00DD0A5C" w:rsidRPr="00BF4F3C">
        <w:rPr>
          <w:rFonts w:ascii="Times New Roman" w:hAnsi="Times New Roman"/>
        </w:rPr>
        <w:t>ood</w:t>
      </w:r>
      <w:r w:rsidR="009E6C8B" w:rsidRPr="00BF4F3C">
        <w:rPr>
          <w:rFonts w:ascii="Times New Roman" w:hAnsi="Times New Roman"/>
        </w:rPr>
        <w:t xml:space="preserve"> </w:t>
      </w:r>
      <w:r w:rsidR="003F045B" w:rsidRPr="00BF4F3C">
        <w:rPr>
          <w:rFonts w:ascii="Times New Roman" w:hAnsi="Times New Roman"/>
        </w:rPr>
        <w:t xml:space="preserve">variation </w:t>
      </w:r>
      <w:r w:rsidR="003D63AB" w:rsidRPr="00BF4F3C">
        <w:rPr>
          <w:rFonts w:ascii="Times New Roman" w:hAnsi="Times New Roman"/>
        </w:rPr>
        <w:t xml:space="preserve">than the northwest, and </w:t>
      </w:r>
      <w:r w:rsidR="00DE4FD3" w:rsidRPr="00BF4F3C">
        <w:rPr>
          <w:rFonts w:ascii="Times New Roman" w:hAnsi="Times New Roman"/>
        </w:rPr>
        <w:t>most</w:t>
      </w:r>
      <w:r w:rsidR="003D63AB" w:rsidRPr="00BF4F3C">
        <w:rPr>
          <w:rFonts w:ascii="Times New Roman" w:hAnsi="Times New Roman"/>
        </w:rPr>
        <w:t xml:space="preserve"> of the catchments with </w:t>
      </w:r>
      <w:r w:rsidR="009E6C8B" w:rsidRPr="00BF4F3C">
        <w:rPr>
          <w:rFonts w:ascii="Times New Roman" w:hAnsi="Times New Roman"/>
        </w:rPr>
        <w:t xml:space="preserve">high </w:t>
      </w:r>
      <w:r w:rsidR="003D63AB" w:rsidRPr="00BF4F3C">
        <w:rPr>
          <w:rFonts w:ascii="Times New Roman" w:hAnsi="Times New Roman"/>
        </w:rPr>
        <w:t>seasonality</w:t>
      </w:r>
      <w:r w:rsidR="001927AD" w:rsidRPr="00BF4F3C">
        <w:rPr>
          <w:rFonts w:ascii="Times New Roman" w:hAnsi="Times New Roman"/>
        </w:rPr>
        <w:t xml:space="preserve"> </w:t>
      </w:r>
      <w:r w:rsidR="00DD0A5C" w:rsidRPr="00BF4F3C">
        <w:rPr>
          <w:rFonts w:ascii="Times New Roman" w:hAnsi="Times New Roman"/>
        </w:rPr>
        <w:t>indexes</w:t>
      </w:r>
      <w:r w:rsidR="003D63AB" w:rsidRPr="00BF4F3C">
        <w:rPr>
          <w:rFonts w:ascii="Times New Roman" w:hAnsi="Times New Roman"/>
        </w:rPr>
        <w:t xml:space="preserve"> are </w:t>
      </w:r>
      <w:r w:rsidR="00DE4FD3" w:rsidRPr="00BF4F3C">
        <w:rPr>
          <w:rFonts w:ascii="Times New Roman" w:hAnsi="Times New Roman"/>
        </w:rPr>
        <w:t>close</w:t>
      </w:r>
      <w:r w:rsidR="003D63AB" w:rsidRPr="00BF4F3C">
        <w:rPr>
          <w:rFonts w:ascii="Times New Roman" w:hAnsi="Times New Roman"/>
        </w:rPr>
        <w:t xml:space="preserve"> to the Scotland and England</w:t>
      </w:r>
      <w:r w:rsidR="004B6AF6" w:rsidRPr="00BF4F3C">
        <w:rPr>
          <w:rFonts w:ascii="Times New Roman" w:hAnsi="Times New Roman"/>
        </w:rPr>
        <w:t xml:space="preserve"> border</w:t>
      </w:r>
      <w:r w:rsidR="003D63AB" w:rsidRPr="00BF4F3C">
        <w:rPr>
          <w:rFonts w:ascii="Times New Roman" w:hAnsi="Times New Roman"/>
        </w:rPr>
        <w:t>.</w:t>
      </w:r>
      <w:r w:rsidR="00DE4FD3" w:rsidRPr="00BF4F3C">
        <w:rPr>
          <w:rFonts w:ascii="Times New Roman" w:hAnsi="Times New Roman" w:hint="eastAsia"/>
        </w:rPr>
        <w:t xml:space="preserve"> </w:t>
      </w:r>
      <w:r w:rsidR="00DE4FD3" w:rsidRPr="00BF4F3C">
        <w:rPr>
          <w:rFonts w:ascii="Times New Roman" w:hAnsi="Times New Roman"/>
        </w:rPr>
        <w:t>Nevertheless, t</w:t>
      </w:r>
      <w:r w:rsidR="003D63AB" w:rsidRPr="00BF4F3C">
        <w:rPr>
          <w:rFonts w:ascii="Times New Roman" w:hAnsi="Times New Roman"/>
        </w:rPr>
        <w:t xml:space="preserve">he correlation analysis </w:t>
      </w:r>
      <w:r w:rsidR="00DE4FD3" w:rsidRPr="00BF4F3C">
        <w:rPr>
          <w:rFonts w:ascii="Times New Roman" w:hAnsi="Times New Roman"/>
        </w:rPr>
        <w:t>shows</w:t>
      </w:r>
      <w:r w:rsidR="003D63AB" w:rsidRPr="00BF4F3C">
        <w:rPr>
          <w:rFonts w:ascii="Times New Roman" w:hAnsi="Times New Roman"/>
        </w:rPr>
        <w:t xml:space="preserve"> </w:t>
      </w:r>
      <w:r w:rsidR="0071180E" w:rsidRPr="00BF4F3C">
        <w:rPr>
          <w:rFonts w:ascii="Times New Roman" w:hAnsi="Times New Roman"/>
        </w:rPr>
        <w:t xml:space="preserve">insufficient evidence to conclude that catchment characteristics and </w:t>
      </w:r>
      <w:r w:rsidR="00141BB7" w:rsidRPr="00BF4F3C">
        <w:rPr>
          <w:rFonts w:ascii="Times New Roman" w:hAnsi="Times New Roman"/>
        </w:rPr>
        <w:t>seasonal flood variation</w:t>
      </w:r>
      <w:r w:rsidR="0071180E" w:rsidRPr="00BF4F3C">
        <w:rPr>
          <w:rFonts w:ascii="Times New Roman" w:hAnsi="Times New Roman"/>
        </w:rPr>
        <w:t xml:space="preserve"> impact</w:t>
      </w:r>
      <w:r w:rsidR="003D63AB" w:rsidRPr="00BF4F3C">
        <w:rPr>
          <w:rFonts w:ascii="Times New Roman" w:hAnsi="Times New Roman"/>
        </w:rPr>
        <w:t xml:space="preserve"> the goodness-of-fit of the NFFA models.</w:t>
      </w:r>
    </w:p>
    <w:p w14:paraId="0F1812EF" w14:textId="4AD5E1FA" w:rsidR="002F7271" w:rsidRPr="00BF4F3C" w:rsidRDefault="007867BF" w:rsidP="00731F47">
      <w:pPr>
        <w:pStyle w:val="s0"/>
        <w:spacing w:line="480" w:lineRule="auto"/>
        <w:rPr>
          <w:rFonts w:ascii="Times New Roman" w:hAnsi="Times New Roman"/>
          <w:bCs/>
          <w:lang w:val="en-GB"/>
        </w:rPr>
      </w:pPr>
      <w:r w:rsidRPr="00BF4F3C">
        <w:rPr>
          <w:rFonts w:ascii="Times New Roman" w:hAnsi="Times New Roman"/>
          <w:b/>
          <w:bCs/>
          <w:lang w:val="en-GB"/>
        </w:rPr>
        <w:t>KEYWORDS:</w:t>
      </w:r>
      <w:r w:rsidRPr="00BF4F3C">
        <w:rPr>
          <w:rFonts w:ascii="Times New Roman" w:hAnsi="Times New Roman"/>
          <w:bCs/>
          <w:lang w:val="en-GB"/>
        </w:rPr>
        <w:t xml:space="preserve"> </w:t>
      </w:r>
      <w:r w:rsidRPr="00BF4F3C">
        <w:rPr>
          <w:rFonts w:ascii="Times New Roman" w:hAnsi="Times New Roman"/>
          <w:bCs/>
          <w:i/>
          <w:lang w:val="en-GB"/>
        </w:rPr>
        <w:t>non-stationarity, flood frequency analysis, nonparametric model,</w:t>
      </w:r>
      <w:r w:rsidRPr="00BF4F3C">
        <w:rPr>
          <w:i/>
        </w:rPr>
        <w:t xml:space="preserve"> </w:t>
      </w:r>
      <w:r w:rsidRPr="00BF4F3C">
        <w:rPr>
          <w:rFonts w:ascii="Times New Roman" w:hAnsi="Times New Roman"/>
          <w:bCs/>
          <w:i/>
          <w:lang w:val="en-GB"/>
        </w:rPr>
        <w:t>regression, seasonal</w:t>
      </w:r>
      <w:r w:rsidR="0051138A" w:rsidRPr="00BF4F3C">
        <w:rPr>
          <w:rFonts w:ascii="Times New Roman" w:hAnsi="Times New Roman"/>
          <w:bCs/>
          <w:i/>
          <w:lang w:val="en-GB"/>
        </w:rPr>
        <w:t xml:space="preserve"> flo</w:t>
      </w:r>
      <w:r w:rsidR="00DD0A5C" w:rsidRPr="00BF4F3C">
        <w:rPr>
          <w:rFonts w:ascii="Times New Roman" w:hAnsi="Times New Roman"/>
          <w:bCs/>
          <w:i/>
          <w:lang w:val="en-GB"/>
        </w:rPr>
        <w:t>od</w:t>
      </w:r>
      <w:r w:rsidR="0051138A" w:rsidRPr="00BF4F3C">
        <w:rPr>
          <w:rFonts w:ascii="Times New Roman" w:hAnsi="Times New Roman"/>
          <w:bCs/>
          <w:i/>
          <w:lang w:val="en-GB"/>
        </w:rPr>
        <w:t xml:space="preserve"> variation</w:t>
      </w:r>
      <w:r w:rsidRPr="00BF4F3C">
        <w:rPr>
          <w:rFonts w:ascii="Times New Roman" w:hAnsi="Times New Roman"/>
          <w:bCs/>
          <w:i/>
          <w:lang w:val="en-GB"/>
        </w:rPr>
        <w:t xml:space="preserve"> </w:t>
      </w:r>
      <w:r w:rsidR="00C56502" w:rsidRPr="00BF4F3C">
        <w:rPr>
          <w:rFonts w:ascii="Times New Roman" w:hAnsi="Times New Roman"/>
          <w:lang w:val="en-GB"/>
        </w:rPr>
        <w:br w:type="page"/>
      </w:r>
    </w:p>
    <w:p w14:paraId="299B1DD0" w14:textId="77777777" w:rsidR="009929B9" w:rsidRPr="00BF4F3C" w:rsidRDefault="007867BF" w:rsidP="00E44E8C">
      <w:pPr>
        <w:pStyle w:val="ListParagraph"/>
        <w:numPr>
          <w:ilvl w:val="0"/>
          <w:numId w:val="1"/>
        </w:numPr>
        <w:spacing w:before="240" w:after="240"/>
        <w:ind w:left="360"/>
        <w:rPr>
          <w:rFonts w:ascii="Times New Roman" w:hAnsi="Times New Roman" w:cs="Times New Roman"/>
          <w:b/>
          <w:sz w:val="24"/>
          <w:szCs w:val="32"/>
          <w:lang w:val="en-GB"/>
        </w:rPr>
      </w:pPr>
      <w:r w:rsidRPr="00BF4F3C">
        <w:rPr>
          <w:rFonts w:ascii="Times New Roman" w:hAnsi="Times New Roman" w:cs="Times New Roman"/>
          <w:b/>
          <w:sz w:val="24"/>
          <w:szCs w:val="32"/>
          <w:lang w:val="en-GB"/>
        </w:rPr>
        <w:lastRenderedPageBreak/>
        <w:t>Introduction</w:t>
      </w:r>
      <w:r w:rsidR="00110914" w:rsidRPr="00BF4F3C">
        <w:rPr>
          <w:rFonts w:ascii="Times New Roman" w:hAnsi="Times New Roman"/>
          <w:bCs/>
          <w:lang w:val="en-GB"/>
        </w:rPr>
        <w:t xml:space="preserve"> </w:t>
      </w:r>
    </w:p>
    <w:p w14:paraId="3ED376E0" w14:textId="390A37F7" w:rsidR="0093081D" w:rsidRPr="00BF4F3C" w:rsidRDefault="007867BF" w:rsidP="00E44E8C">
      <w:pPr>
        <w:pStyle w:val="s0"/>
        <w:spacing w:before="240" w:after="240" w:line="480" w:lineRule="auto"/>
        <w:ind w:firstLine="720"/>
        <w:jc w:val="both"/>
        <w:rPr>
          <w:rFonts w:ascii="Times New Roman" w:hAnsi="Times New Roman"/>
          <w:bCs/>
          <w:lang w:val="en-GB"/>
        </w:rPr>
      </w:pPr>
      <w:r w:rsidRPr="00BF4F3C">
        <w:rPr>
          <w:rFonts w:ascii="Times New Roman" w:hAnsi="Times New Roman"/>
          <w:bCs/>
          <w:lang w:val="en-GB"/>
        </w:rPr>
        <w:t>Flooding is one of</w:t>
      </w:r>
      <w:r w:rsidR="00110914" w:rsidRPr="00BF4F3C">
        <w:rPr>
          <w:rFonts w:ascii="Times New Roman" w:hAnsi="Times New Roman"/>
          <w:bCs/>
          <w:lang w:val="en-GB"/>
        </w:rPr>
        <w:t xml:space="preserve"> the most common and</w:t>
      </w:r>
      <w:r w:rsidR="009929B9" w:rsidRPr="00BF4F3C">
        <w:rPr>
          <w:rFonts w:ascii="Times New Roman" w:hAnsi="Times New Roman"/>
          <w:bCs/>
          <w:lang w:val="en-GB"/>
        </w:rPr>
        <w:t xml:space="preserve"> destructive natural disasters because it </w:t>
      </w:r>
      <w:r w:rsidR="00110914" w:rsidRPr="00BF4F3C">
        <w:rPr>
          <w:rFonts w:ascii="Times New Roman" w:hAnsi="Times New Roman"/>
          <w:bCs/>
          <w:lang w:val="en-GB"/>
        </w:rPr>
        <w:t>affect</w:t>
      </w:r>
      <w:r w:rsidR="009929B9" w:rsidRPr="00BF4F3C">
        <w:rPr>
          <w:rFonts w:ascii="Times New Roman" w:hAnsi="Times New Roman"/>
          <w:bCs/>
          <w:lang w:val="en-GB"/>
        </w:rPr>
        <w:t xml:space="preserve">s more people than </w:t>
      </w:r>
      <w:r w:rsidR="00110914" w:rsidRPr="00BF4F3C">
        <w:rPr>
          <w:rFonts w:ascii="Times New Roman" w:hAnsi="Times New Roman"/>
          <w:bCs/>
          <w:lang w:val="en-GB"/>
        </w:rPr>
        <w:t>other environmental hazard</w:t>
      </w:r>
      <w:r w:rsidR="009929B9" w:rsidRPr="00BF4F3C">
        <w:rPr>
          <w:rFonts w:ascii="Times New Roman" w:hAnsi="Times New Roman"/>
          <w:bCs/>
          <w:lang w:val="en-GB"/>
        </w:rPr>
        <w:t>s</w:t>
      </w:r>
      <w:r w:rsidR="00110914" w:rsidRPr="00BF4F3C">
        <w:rPr>
          <w:rFonts w:ascii="Times New Roman" w:hAnsi="Times New Roman"/>
          <w:bCs/>
          <w:lang w:val="en-GB"/>
        </w:rPr>
        <w:t xml:space="preserve"> and hinders sustainable development</w:t>
      </w:r>
      <w:r w:rsidRPr="00BF4F3C">
        <w:rPr>
          <w:rFonts w:ascii="Times New Roman" w:hAnsi="Times New Roman"/>
          <w:bCs/>
          <w:lang w:val="en-GB"/>
        </w:rPr>
        <w:t xml:space="preserve">. </w:t>
      </w:r>
      <w:r w:rsidR="007D0E21" w:rsidRPr="00BF4F3C">
        <w:rPr>
          <w:rFonts w:ascii="Times New Roman" w:hAnsi="Times New Roman"/>
          <w:bCs/>
          <w:lang w:val="en-GB"/>
        </w:rPr>
        <w:t>Over recent decades, changes in climate, land</w:t>
      </w:r>
      <w:r w:rsidR="00700F32" w:rsidRPr="00BF4F3C">
        <w:rPr>
          <w:rFonts w:ascii="Times New Roman" w:hAnsi="Times New Roman"/>
          <w:bCs/>
          <w:lang w:val="en-GB"/>
        </w:rPr>
        <w:t xml:space="preserve"> </w:t>
      </w:r>
      <w:r w:rsidR="001C4252" w:rsidRPr="00BF4F3C">
        <w:rPr>
          <w:rFonts w:ascii="Times New Roman" w:hAnsi="Times New Roman"/>
          <w:bCs/>
          <w:lang w:val="en-GB"/>
        </w:rPr>
        <w:t>use</w:t>
      </w:r>
      <w:r w:rsidR="007D0E21" w:rsidRPr="00BF4F3C">
        <w:rPr>
          <w:rFonts w:ascii="Times New Roman" w:hAnsi="Times New Roman"/>
          <w:bCs/>
          <w:lang w:val="en-GB"/>
        </w:rPr>
        <w:t xml:space="preserve">, </w:t>
      </w:r>
      <w:r w:rsidR="00EB2769" w:rsidRPr="00BF4F3C">
        <w:rPr>
          <w:rFonts w:ascii="Times New Roman" w:hAnsi="Times New Roman"/>
          <w:bCs/>
          <w:lang w:val="en-GB"/>
        </w:rPr>
        <w:t>infrastructure</w:t>
      </w:r>
      <w:r w:rsidR="001C4252" w:rsidRPr="00BF4F3C">
        <w:rPr>
          <w:rFonts w:ascii="Times New Roman" w:hAnsi="Times New Roman"/>
          <w:bCs/>
          <w:lang w:val="en-GB"/>
        </w:rPr>
        <w:t xml:space="preserve"> and population growth</w:t>
      </w:r>
      <w:r w:rsidR="007D0E21" w:rsidRPr="00BF4F3C">
        <w:rPr>
          <w:rFonts w:ascii="Times New Roman" w:hAnsi="Times New Roman"/>
          <w:bCs/>
          <w:lang w:val="en-GB"/>
        </w:rPr>
        <w:t xml:space="preserve"> have resulted in increased human vulnerability to floods</w:t>
      </w:r>
      <w:r w:rsidR="001C1CAE" w:rsidRPr="00BF4F3C">
        <w:rPr>
          <w:rFonts w:ascii="Times New Roman" w:hAnsi="Times New Roman"/>
          <w:bCs/>
          <w:lang w:val="en-GB"/>
        </w:rPr>
        <w:t>,</w:t>
      </w:r>
      <w:r w:rsidR="00EB2769" w:rsidRPr="00BF4F3C">
        <w:rPr>
          <w:rFonts w:ascii="Times New Roman" w:hAnsi="Times New Roman"/>
          <w:bCs/>
          <w:lang w:val="en-GB"/>
        </w:rPr>
        <w:t xml:space="preserve"> </w:t>
      </w:r>
      <w:r w:rsidR="001C1CAE" w:rsidRPr="00BF4F3C">
        <w:rPr>
          <w:rFonts w:ascii="Times New Roman" w:hAnsi="Times New Roman"/>
          <w:bCs/>
          <w:lang w:val="en-GB"/>
        </w:rPr>
        <w:t xml:space="preserve">and the proportion of the global population exposed to floods will increase further in the foreseeable future (Tellman et al., 2021; Najibi and Devineni, 2018; Alfieri et al., 2017; Arnell and Gosling, 2016; Winsemius et al., 2016; Jongman et al., 2012; Güneralp et al., 2015). </w:t>
      </w:r>
      <w:r w:rsidR="004B6AF6" w:rsidRPr="00BF4F3C">
        <w:rPr>
          <w:rFonts w:ascii="Times New Roman" w:hAnsi="Times New Roman"/>
          <w:bCs/>
          <w:lang w:val="en-GB"/>
        </w:rPr>
        <w:t xml:space="preserve">Therefore, a better understanding of </w:t>
      </w:r>
      <w:r w:rsidR="004E2BF7" w:rsidRPr="00BF4F3C">
        <w:rPr>
          <w:rFonts w:ascii="Times New Roman" w:hAnsi="Times New Roman"/>
          <w:bCs/>
          <w:lang w:val="en-GB"/>
        </w:rPr>
        <w:t xml:space="preserve">flood </w:t>
      </w:r>
      <w:r w:rsidR="00BA32F0" w:rsidRPr="00BF4F3C">
        <w:rPr>
          <w:rFonts w:ascii="Times New Roman" w:hAnsi="Times New Roman"/>
          <w:bCs/>
          <w:lang w:val="en-GB"/>
        </w:rPr>
        <w:t xml:space="preserve">risk </w:t>
      </w:r>
      <w:r w:rsidR="004B6AF6" w:rsidRPr="00BF4F3C">
        <w:rPr>
          <w:rFonts w:ascii="Times New Roman" w:hAnsi="Times New Roman"/>
          <w:bCs/>
          <w:lang w:val="en-GB"/>
        </w:rPr>
        <w:t>variability can</w:t>
      </w:r>
      <w:r w:rsidR="001C1CAE" w:rsidRPr="00BF4F3C">
        <w:rPr>
          <w:rFonts w:ascii="Times New Roman" w:hAnsi="Times New Roman"/>
          <w:bCs/>
          <w:lang w:val="en-GB"/>
        </w:rPr>
        <w:t xml:space="preserve"> </w:t>
      </w:r>
      <w:r w:rsidR="004B6AF6" w:rsidRPr="00BF4F3C">
        <w:rPr>
          <w:rFonts w:ascii="Times New Roman" w:hAnsi="Times New Roman"/>
          <w:bCs/>
          <w:lang w:val="en-GB"/>
        </w:rPr>
        <w:t xml:space="preserve">help </w:t>
      </w:r>
      <w:r w:rsidR="001C1CAE" w:rsidRPr="00BF4F3C">
        <w:rPr>
          <w:rFonts w:ascii="Times New Roman" w:hAnsi="Times New Roman"/>
          <w:bCs/>
          <w:lang w:val="en-GB"/>
        </w:rPr>
        <w:t xml:space="preserve">reduce the </w:t>
      </w:r>
      <w:r w:rsidR="004B6AF6" w:rsidRPr="00BF4F3C">
        <w:rPr>
          <w:rFonts w:ascii="Times New Roman" w:hAnsi="Times New Roman"/>
          <w:bCs/>
          <w:lang w:val="en-GB"/>
        </w:rPr>
        <w:t xml:space="preserve">physical and economic </w:t>
      </w:r>
      <w:r w:rsidR="001C1CAE" w:rsidRPr="00BF4F3C">
        <w:rPr>
          <w:rFonts w:ascii="Times New Roman" w:hAnsi="Times New Roman"/>
          <w:bCs/>
          <w:lang w:val="en-GB"/>
        </w:rPr>
        <w:t>loss</w:t>
      </w:r>
      <w:r w:rsidR="004B6AF6" w:rsidRPr="00BF4F3C">
        <w:rPr>
          <w:rFonts w:ascii="Times New Roman" w:hAnsi="Times New Roman"/>
          <w:bCs/>
          <w:lang w:val="en-GB"/>
        </w:rPr>
        <w:t>es</w:t>
      </w:r>
      <w:r w:rsidR="001C1CAE" w:rsidRPr="00BF4F3C">
        <w:rPr>
          <w:rFonts w:ascii="Times New Roman" w:hAnsi="Times New Roman"/>
          <w:bCs/>
          <w:lang w:val="en-GB"/>
        </w:rPr>
        <w:t xml:space="preserve"> caused by floods. </w:t>
      </w:r>
      <w:r w:rsidR="00BA32F0" w:rsidRPr="00BF4F3C">
        <w:rPr>
          <w:rFonts w:ascii="Times New Roman" w:hAnsi="Times New Roman"/>
          <w:bCs/>
          <w:lang w:val="en-GB"/>
        </w:rPr>
        <w:t>Flood frequency analysis</w:t>
      </w:r>
      <w:r w:rsidR="0059217A" w:rsidRPr="00BF4F3C">
        <w:rPr>
          <w:rFonts w:ascii="Times New Roman" w:hAnsi="Times New Roman"/>
          <w:bCs/>
          <w:lang w:val="en-GB"/>
        </w:rPr>
        <w:t xml:space="preserve"> (FFA)</w:t>
      </w:r>
      <w:r w:rsidR="00BA32F0" w:rsidRPr="00BF4F3C">
        <w:rPr>
          <w:rFonts w:ascii="Times New Roman" w:hAnsi="Times New Roman"/>
          <w:bCs/>
          <w:lang w:val="en-GB"/>
        </w:rPr>
        <w:t xml:space="preserve"> provides a</w:t>
      </w:r>
      <w:r w:rsidR="004B6AF6" w:rsidRPr="00BF4F3C">
        <w:rPr>
          <w:rFonts w:ascii="Times New Roman" w:hAnsi="Times New Roman"/>
          <w:bCs/>
          <w:lang w:val="en-GB"/>
        </w:rPr>
        <w:t>n</w:t>
      </w:r>
      <w:r w:rsidR="00BA32F0" w:rsidRPr="00BF4F3C">
        <w:rPr>
          <w:rFonts w:ascii="Times New Roman" w:hAnsi="Times New Roman"/>
          <w:bCs/>
          <w:lang w:val="en-GB"/>
        </w:rPr>
        <w:t xml:space="preserve"> estimate of the relationship between flood magnitude and the risk, a cornerstone of flood risk management and water-related infrastructure design</w:t>
      </w:r>
      <w:r w:rsidR="00AC3754" w:rsidRPr="00BF4F3C">
        <w:rPr>
          <w:rFonts w:ascii="Times New Roman" w:hAnsi="Times New Roman"/>
          <w:bCs/>
          <w:lang w:val="en-GB"/>
        </w:rPr>
        <w:t xml:space="preserve"> (Salas et al., 2018)</w:t>
      </w:r>
      <w:r w:rsidR="00BA32F0" w:rsidRPr="00BF4F3C">
        <w:rPr>
          <w:rFonts w:ascii="Times New Roman" w:hAnsi="Times New Roman"/>
          <w:bCs/>
          <w:lang w:val="en-GB"/>
        </w:rPr>
        <w:t xml:space="preserve">. </w:t>
      </w:r>
      <w:r w:rsidR="004B6AF6" w:rsidRPr="00BF4F3C">
        <w:rPr>
          <w:rFonts w:ascii="Times New Roman" w:hAnsi="Times New Roman"/>
          <w:bCs/>
          <w:lang w:val="en-GB"/>
        </w:rPr>
        <w:t>C</w:t>
      </w:r>
      <w:r w:rsidR="00913651" w:rsidRPr="00BF4F3C">
        <w:rPr>
          <w:rFonts w:ascii="Times New Roman" w:hAnsi="Times New Roman"/>
          <w:bCs/>
          <w:lang w:val="en-GB"/>
        </w:rPr>
        <w:t xml:space="preserve">onventional approaches to </w:t>
      </w:r>
      <w:r w:rsidR="0059217A" w:rsidRPr="00BF4F3C">
        <w:rPr>
          <w:rFonts w:ascii="Times New Roman" w:hAnsi="Times New Roman"/>
          <w:bCs/>
          <w:lang w:val="en-GB"/>
        </w:rPr>
        <w:t xml:space="preserve">FFA </w:t>
      </w:r>
      <w:r w:rsidR="00913651" w:rsidRPr="00BF4F3C">
        <w:rPr>
          <w:rFonts w:ascii="Times New Roman" w:hAnsi="Times New Roman"/>
          <w:bCs/>
          <w:lang w:val="en-GB"/>
        </w:rPr>
        <w:t>are based on the assumption that hydrological time series are stationary and independent while exhibiting identical distributions over time.</w:t>
      </w:r>
      <w:r w:rsidR="002B02DC" w:rsidRPr="00BF4F3C">
        <w:rPr>
          <w:rFonts w:ascii="Times New Roman" w:hAnsi="Times New Roman"/>
          <w:bCs/>
          <w:lang w:val="en-GB"/>
        </w:rPr>
        <w:t xml:space="preserve"> </w:t>
      </w:r>
      <w:r w:rsidR="00044003" w:rsidRPr="00BF4F3C">
        <w:rPr>
          <w:rFonts w:ascii="Times New Roman" w:hAnsi="Times New Roman"/>
          <w:bCs/>
          <w:lang w:val="en-GB"/>
        </w:rPr>
        <w:t xml:space="preserve">The assumption of </w:t>
      </w:r>
      <w:bookmarkStart w:id="1" w:name="OLE_LINK17"/>
      <w:bookmarkStart w:id="2" w:name="OLE_LINK18"/>
      <w:r w:rsidR="00044003" w:rsidRPr="00BF4F3C">
        <w:rPr>
          <w:rFonts w:ascii="Times New Roman" w:hAnsi="Times New Roman"/>
          <w:bCs/>
          <w:lang w:val="en-GB"/>
        </w:rPr>
        <w:t xml:space="preserve">stationarity </w:t>
      </w:r>
      <w:bookmarkEnd w:id="1"/>
      <w:bookmarkEnd w:id="2"/>
      <w:r w:rsidR="00044003" w:rsidRPr="00BF4F3C">
        <w:rPr>
          <w:rFonts w:ascii="Times New Roman" w:hAnsi="Times New Roman"/>
          <w:bCs/>
          <w:lang w:val="en-GB"/>
        </w:rPr>
        <w:t>has long served as the basis</w:t>
      </w:r>
      <w:r w:rsidR="002B32A1" w:rsidRPr="00BF4F3C">
        <w:rPr>
          <w:rFonts w:ascii="Times New Roman" w:hAnsi="Times New Roman"/>
          <w:bCs/>
          <w:lang w:val="en-GB"/>
        </w:rPr>
        <w:t xml:space="preserve"> </w:t>
      </w:r>
      <w:r w:rsidR="00044003" w:rsidRPr="00BF4F3C">
        <w:rPr>
          <w:rFonts w:ascii="Times New Roman" w:hAnsi="Times New Roman"/>
          <w:bCs/>
          <w:lang w:val="en-GB"/>
        </w:rPr>
        <w:t xml:space="preserve">for </w:t>
      </w:r>
      <w:r w:rsidR="0059217A" w:rsidRPr="00BF4F3C">
        <w:rPr>
          <w:rFonts w:ascii="Times New Roman" w:hAnsi="Times New Roman"/>
          <w:bCs/>
          <w:lang w:val="en-GB"/>
        </w:rPr>
        <w:t>FFA</w:t>
      </w:r>
      <w:r w:rsidR="00B02D04" w:rsidRPr="00BF4F3C">
        <w:rPr>
          <w:rFonts w:ascii="Times New Roman" w:hAnsi="Times New Roman"/>
          <w:bCs/>
          <w:lang w:val="en-GB"/>
        </w:rPr>
        <w:t xml:space="preserve"> and the design of hydraulic structures</w:t>
      </w:r>
      <w:r w:rsidR="00603F59" w:rsidRPr="00BF4F3C">
        <w:rPr>
          <w:rFonts w:ascii="Times New Roman" w:hAnsi="Times New Roman"/>
          <w:bCs/>
          <w:lang w:val="en-GB"/>
        </w:rPr>
        <w:t xml:space="preserve"> in different countries </w:t>
      </w:r>
      <w:r w:rsidR="00387B59" w:rsidRPr="00BF4F3C">
        <w:rPr>
          <w:rFonts w:ascii="Times New Roman" w:hAnsi="Times New Roman"/>
          <w:bCs/>
          <w:lang w:val="en-GB"/>
        </w:rPr>
        <w:t xml:space="preserve">such as </w:t>
      </w:r>
      <w:r w:rsidR="00D13745" w:rsidRPr="00BF4F3C">
        <w:rPr>
          <w:rFonts w:ascii="Times New Roman" w:hAnsi="Times New Roman"/>
          <w:bCs/>
          <w:lang w:val="en-GB"/>
        </w:rPr>
        <w:t>the United States (</w:t>
      </w:r>
      <w:r w:rsidR="00D03EE0" w:rsidRPr="00BF4F3C">
        <w:rPr>
          <w:rFonts w:ascii="Times New Roman" w:hAnsi="Times New Roman"/>
          <w:bCs/>
          <w:lang w:val="en-GB"/>
        </w:rPr>
        <w:t xml:space="preserve">IACWD, 1982; </w:t>
      </w:r>
      <w:r w:rsidR="00D13745" w:rsidRPr="00BF4F3C">
        <w:rPr>
          <w:rFonts w:ascii="Times New Roman" w:hAnsi="Times New Roman"/>
          <w:bCs/>
          <w:lang w:val="en-GB"/>
        </w:rPr>
        <w:t>USACE, 1993), the United Kingdom (</w:t>
      </w:r>
      <w:r w:rsidR="00427C6D" w:rsidRPr="00BF4F3C">
        <w:rPr>
          <w:rFonts w:ascii="Times New Roman" w:hAnsi="Times New Roman"/>
          <w:bCs/>
          <w:lang w:val="en-GB"/>
        </w:rPr>
        <w:t>Institute of Hydrology, 1999</w:t>
      </w:r>
      <w:r w:rsidR="00D13745" w:rsidRPr="00BF4F3C">
        <w:rPr>
          <w:rFonts w:ascii="Times New Roman" w:hAnsi="Times New Roman"/>
          <w:bCs/>
          <w:lang w:val="en-GB"/>
        </w:rPr>
        <w:t>;</w:t>
      </w:r>
      <w:r w:rsidR="00900017" w:rsidRPr="00BF4F3C">
        <w:rPr>
          <w:rFonts w:ascii="Times New Roman" w:hAnsi="Times New Roman"/>
          <w:bCs/>
          <w:lang w:val="en-GB"/>
        </w:rPr>
        <w:t xml:space="preserve"> Kjeldsen et al., </w:t>
      </w:r>
      <w:r w:rsidR="00D03EE0" w:rsidRPr="00BF4F3C">
        <w:rPr>
          <w:rFonts w:ascii="Times New Roman" w:hAnsi="Times New Roman"/>
          <w:bCs/>
          <w:lang w:val="en-GB"/>
        </w:rPr>
        <w:t xml:space="preserve">2005, 2008), </w:t>
      </w:r>
      <w:r w:rsidR="00F00798" w:rsidRPr="00BF4F3C">
        <w:rPr>
          <w:rFonts w:ascii="Times New Roman" w:hAnsi="Times New Roman"/>
          <w:bCs/>
          <w:lang w:val="en-GB"/>
        </w:rPr>
        <w:t>China (</w:t>
      </w:r>
      <w:r w:rsidR="00D03EE0" w:rsidRPr="00BF4F3C">
        <w:rPr>
          <w:rFonts w:ascii="Times New Roman" w:hAnsi="Times New Roman"/>
          <w:bCs/>
          <w:lang w:val="en-GB"/>
        </w:rPr>
        <w:t>M</w:t>
      </w:r>
      <w:r w:rsidR="00F00798" w:rsidRPr="00BF4F3C">
        <w:rPr>
          <w:rFonts w:ascii="Times New Roman" w:hAnsi="Times New Roman"/>
          <w:bCs/>
          <w:lang w:val="en-GB"/>
        </w:rPr>
        <w:t>WR, 2006)</w:t>
      </w:r>
      <w:r w:rsidR="00D03EE0" w:rsidRPr="00BF4F3C">
        <w:rPr>
          <w:rFonts w:ascii="Times New Roman" w:hAnsi="Times New Roman"/>
          <w:bCs/>
          <w:lang w:val="en-GB"/>
        </w:rPr>
        <w:t xml:space="preserve"> and Australian (</w:t>
      </w:r>
      <w:r w:rsidR="00800681" w:rsidRPr="00BF4F3C">
        <w:rPr>
          <w:rFonts w:ascii="Times New Roman" w:hAnsi="Times New Roman"/>
          <w:bCs/>
          <w:lang w:val="en-GB"/>
        </w:rPr>
        <w:t>Pilgrim, 1987; 1998)</w:t>
      </w:r>
      <w:r w:rsidR="00D03EE0" w:rsidRPr="00BF4F3C">
        <w:rPr>
          <w:rFonts w:ascii="Times New Roman" w:hAnsi="Times New Roman"/>
          <w:bCs/>
          <w:lang w:val="en-GB"/>
        </w:rPr>
        <w:t>.</w:t>
      </w:r>
      <w:r w:rsidR="00276744" w:rsidRPr="00BF4F3C">
        <w:rPr>
          <w:rFonts w:ascii="Times New Roman" w:hAnsi="Times New Roman"/>
          <w:bCs/>
          <w:lang w:val="en-GB"/>
        </w:rPr>
        <w:t xml:space="preserve"> </w:t>
      </w:r>
      <w:r w:rsidR="00B02D04" w:rsidRPr="00BF4F3C">
        <w:rPr>
          <w:rFonts w:ascii="Times New Roman" w:hAnsi="Times New Roman"/>
          <w:bCs/>
          <w:lang w:val="en-GB"/>
        </w:rPr>
        <w:t xml:space="preserve">However, </w:t>
      </w:r>
      <w:r w:rsidR="00387B59" w:rsidRPr="00BF4F3C">
        <w:rPr>
          <w:rFonts w:ascii="Times New Roman" w:hAnsi="Times New Roman"/>
          <w:bCs/>
          <w:lang w:val="en-GB"/>
        </w:rPr>
        <w:t xml:space="preserve">in </w:t>
      </w:r>
      <w:r w:rsidR="0059217A" w:rsidRPr="00BF4F3C">
        <w:rPr>
          <w:rFonts w:ascii="Times New Roman" w:hAnsi="Times New Roman"/>
          <w:bCs/>
          <w:lang w:val="en-GB"/>
        </w:rPr>
        <w:t>reality</w:t>
      </w:r>
      <w:r w:rsidR="00387B59" w:rsidRPr="00BF4F3C">
        <w:rPr>
          <w:rFonts w:ascii="Times New Roman" w:hAnsi="Times New Roman"/>
          <w:bCs/>
          <w:lang w:val="en-GB"/>
        </w:rPr>
        <w:t xml:space="preserve">, the statistical characteristics of the hydrological process </w:t>
      </w:r>
      <w:r w:rsidR="00700F32" w:rsidRPr="00BF4F3C">
        <w:rPr>
          <w:rFonts w:ascii="Times New Roman" w:hAnsi="Times New Roman"/>
          <w:bCs/>
          <w:lang w:val="en-GB"/>
        </w:rPr>
        <w:t xml:space="preserve">are </w:t>
      </w:r>
      <w:r w:rsidR="00A36D02" w:rsidRPr="00BF4F3C">
        <w:rPr>
          <w:rFonts w:ascii="Times New Roman" w:hAnsi="Times New Roman"/>
          <w:bCs/>
          <w:lang w:val="en-GB"/>
        </w:rPr>
        <w:t>influenced</w:t>
      </w:r>
      <w:r w:rsidR="00387B59" w:rsidRPr="00BF4F3C">
        <w:rPr>
          <w:rFonts w:ascii="Times New Roman" w:hAnsi="Times New Roman"/>
          <w:bCs/>
          <w:lang w:val="en-GB"/>
        </w:rPr>
        <w:t xml:space="preserve"> by multiple forms of non</w:t>
      </w:r>
      <w:r w:rsidR="0071180E" w:rsidRPr="00BF4F3C">
        <w:rPr>
          <w:rFonts w:ascii="Times New Roman" w:hAnsi="Times New Roman"/>
          <w:bCs/>
          <w:lang w:val="en-GB"/>
        </w:rPr>
        <w:t>-</w:t>
      </w:r>
      <w:r w:rsidR="00387B59" w:rsidRPr="00BF4F3C">
        <w:rPr>
          <w:rFonts w:ascii="Times New Roman" w:hAnsi="Times New Roman"/>
          <w:bCs/>
          <w:lang w:val="en-GB"/>
        </w:rPr>
        <w:t>stationarities</w:t>
      </w:r>
      <w:r w:rsidR="00700F32" w:rsidRPr="00BF4F3C">
        <w:rPr>
          <w:rFonts w:ascii="Times New Roman" w:hAnsi="Times New Roman"/>
          <w:bCs/>
          <w:lang w:val="en-GB"/>
        </w:rPr>
        <w:t>,</w:t>
      </w:r>
      <w:r w:rsidR="00387B59" w:rsidRPr="00BF4F3C">
        <w:rPr>
          <w:rFonts w:ascii="Times New Roman" w:hAnsi="Times New Roman"/>
          <w:bCs/>
          <w:lang w:val="en-GB"/>
        </w:rPr>
        <w:t xml:space="preserve"> including natural non</w:t>
      </w:r>
      <w:r w:rsidR="0071180E" w:rsidRPr="00BF4F3C">
        <w:rPr>
          <w:rFonts w:ascii="Times New Roman" w:hAnsi="Times New Roman"/>
          <w:bCs/>
          <w:lang w:val="en-GB"/>
        </w:rPr>
        <w:t>-</w:t>
      </w:r>
      <w:r w:rsidR="00387B59" w:rsidRPr="00BF4F3C">
        <w:rPr>
          <w:rFonts w:ascii="Times New Roman" w:hAnsi="Times New Roman"/>
          <w:bCs/>
          <w:lang w:val="en-GB"/>
        </w:rPr>
        <w:t>stationarity</w:t>
      </w:r>
      <w:r w:rsidR="00A82308" w:rsidRPr="00BF4F3C">
        <w:rPr>
          <w:rFonts w:ascii="Times New Roman" w:hAnsi="Times New Roman"/>
          <w:bCs/>
          <w:lang w:val="en-GB"/>
        </w:rPr>
        <w:t xml:space="preserve"> (e.g. large-scale climate variability)</w:t>
      </w:r>
      <w:r w:rsidR="00387B59" w:rsidRPr="00BF4F3C">
        <w:rPr>
          <w:rFonts w:ascii="Times New Roman" w:hAnsi="Times New Roman"/>
          <w:bCs/>
          <w:lang w:val="en-GB"/>
        </w:rPr>
        <w:t xml:space="preserve"> and artificial non</w:t>
      </w:r>
      <w:r w:rsidR="0071180E" w:rsidRPr="00BF4F3C">
        <w:rPr>
          <w:rFonts w:ascii="Times New Roman" w:hAnsi="Times New Roman"/>
          <w:bCs/>
          <w:lang w:val="en-GB"/>
        </w:rPr>
        <w:t>-</w:t>
      </w:r>
      <w:r w:rsidR="00387B59" w:rsidRPr="00BF4F3C">
        <w:rPr>
          <w:rFonts w:ascii="Times New Roman" w:hAnsi="Times New Roman"/>
          <w:bCs/>
          <w:lang w:val="en-GB"/>
        </w:rPr>
        <w:t xml:space="preserve">stationarities induced by </w:t>
      </w:r>
      <w:r w:rsidR="00AF299F" w:rsidRPr="00BF4F3C">
        <w:rPr>
          <w:rFonts w:ascii="Times New Roman" w:hAnsi="Times New Roman"/>
          <w:bCs/>
          <w:lang w:val="en-GB"/>
        </w:rPr>
        <w:t>anthropogenic</w:t>
      </w:r>
      <w:r w:rsidR="00387B59" w:rsidRPr="00BF4F3C">
        <w:rPr>
          <w:rFonts w:ascii="Times New Roman" w:hAnsi="Times New Roman"/>
          <w:bCs/>
          <w:lang w:val="en-GB"/>
        </w:rPr>
        <w:t xml:space="preserve"> activities, such as climate change, land use</w:t>
      </w:r>
      <w:r w:rsidR="00AF299F" w:rsidRPr="00BF4F3C">
        <w:rPr>
          <w:rFonts w:ascii="Times New Roman" w:hAnsi="Times New Roman"/>
          <w:bCs/>
          <w:lang w:val="en-GB"/>
        </w:rPr>
        <w:t>/cover</w:t>
      </w:r>
      <w:r w:rsidR="00387B59" w:rsidRPr="00BF4F3C">
        <w:rPr>
          <w:rFonts w:ascii="Times New Roman" w:hAnsi="Times New Roman"/>
          <w:bCs/>
          <w:lang w:val="en-GB"/>
        </w:rPr>
        <w:t xml:space="preserve"> change</w:t>
      </w:r>
      <w:r w:rsidR="00A36D02" w:rsidRPr="00BF4F3C">
        <w:rPr>
          <w:rFonts w:ascii="Times New Roman" w:hAnsi="Times New Roman"/>
          <w:bCs/>
          <w:lang w:val="en-GB"/>
        </w:rPr>
        <w:t xml:space="preserve"> (e.g. Prosdocimi et al., 2015; e.g. Blum et al., 2020), </w:t>
      </w:r>
      <w:r w:rsidR="00A82308" w:rsidRPr="00BF4F3C">
        <w:rPr>
          <w:rFonts w:ascii="Times New Roman" w:hAnsi="Times New Roman"/>
          <w:bCs/>
          <w:lang w:val="en-GB"/>
        </w:rPr>
        <w:t xml:space="preserve">river regulation (e.g. Lorenzo-Lacruz et al., 2012; Grill et al., 2015), and thus </w:t>
      </w:r>
      <w:r w:rsidR="00AF299F" w:rsidRPr="00BF4F3C">
        <w:rPr>
          <w:rFonts w:ascii="Times New Roman" w:hAnsi="Times New Roman"/>
          <w:bCs/>
          <w:lang w:val="en-GB"/>
        </w:rPr>
        <w:t>the</w:t>
      </w:r>
      <w:r w:rsidR="00AC3754" w:rsidRPr="00BF4F3C">
        <w:rPr>
          <w:rFonts w:ascii="Times New Roman" w:hAnsi="Times New Roman"/>
          <w:bCs/>
          <w:lang w:val="en-GB"/>
        </w:rPr>
        <w:t xml:space="preserve"> </w:t>
      </w:r>
      <w:r w:rsidR="0059217A" w:rsidRPr="00BF4F3C">
        <w:rPr>
          <w:rFonts w:ascii="Times New Roman" w:hAnsi="Times New Roman"/>
          <w:bCs/>
          <w:lang w:val="en-GB"/>
        </w:rPr>
        <w:t>validity of the stationary</w:t>
      </w:r>
      <w:r w:rsidR="00AC3754" w:rsidRPr="00BF4F3C">
        <w:rPr>
          <w:rFonts w:ascii="Times New Roman" w:hAnsi="Times New Roman"/>
          <w:bCs/>
          <w:lang w:val="en-GB"/>
        </w:rPr>
        <w:t xml:space="preserve"> assumption</w:t>
      </w:r>
      <w:r w:rsidR="0059217A" w:rsidRPr="00BF4F3C">
        <w:rPr>
          <w:rFonts w:ascii="Times New Roman" w:hAnsi="Times New Roman"/>
          <w:bCs/>
          <w:lang w:val="en-GB"/>
        </w:rPr>
        <w:t xml:space="preserve"> to FFA</w:t>
      </w:r>
      <w:r w:rsidR="00AC3754" w:rsidRPr="00BF4F3C">
        <w:rPr>
          <w:rFonts w:ascii="Times New Roman" w:hAnsi="Times New Roman"/>
          <w:bCs/>
          <w:lang w:val="en-GB"/>
        </w:rPr>
        <w:t xml:space="preserve"> has been questioned</w:t>
      </w:r>
      <w:r w:rsidR="00A82308" w:rsidRPr="00BF4F3C">
        <w:rPr>
          <w:rFonts w:ascii="Times New Roman" w:hAnsi="Times New Roman"/>
          <w:bCs/>
          <w:lang w:val="en-GB"/>
        </w:rPr>
        <w:t xml:space="preserve"> and disputed</w:t>
      </w:r>
      <w:r w:rsidR="00AC3754" w:rsidRPr="00BF4F3C">
        <w:rPr>
          <w:rFonts w:ascii="Times New Roman" w:hAnsi="Times New Roman"/>
          <w:bCs/>
          <w:lang w:val="en-GB"/>
        </w:rPr>
        <w:t xml:space="preserve"> </w:t>
      </w:r>
      <w:r w:rsidR="00FC3F52" w:rsidRPr="00BF4F3C">
        <w:rPr>
          <w:rFonts w:ascii="Times New Roman" w:hAnsi="Times New Roman"/>
          <w:bCs/>
          <w:lang w:val="en-GB"/>
        </w:rPr>
        <w:t xml:space="preserve">over </w:t>
      </w:r>
      <w:r w:rsidR="00AC3754" w:rsidRPr="00BF4F3C">
        <w:rPr>
          <w:rFonts w:ascii="Times New Roman" w:hAnsi="Times New Roman"/>
          <w:bCs/>
          <w:lang w:val="en-GB"/>
        </w:rPr>
        <w:t xml:space="preserve">the </w:t>
      </w:r>
      <w:r w:rsidR="00FC3F52" w:rsidRPr="00BF4F3C">
        <w:rPr>
          <w:rFonts w:ascii="Times New Roman" w:hAnsi="Times New Roman"/>
          <w:bCs/>
          <w:lang w:val="en-GB"/>
        </w:rPr>
        <w:t>last two</w:t>
      </w:r>
      <w:r w:rsidR="00AC3754" w:rsidRPr="00BF4F3C">
        <w:rPr>
          <w:rFonts w:ascii="Times New Roman" w:hAnsi="Times New Roman"/>
          <w:bCs/>
          <w:lang w:val="en-GB"/>
        </w:rPr>
        <w:t xml:space="preserve"> decade</w:t>
      </w:r>
      <w:r w:rsidR="00FC3F52" w:rsidRPr="00BF4F3C">
        <w:rPr>
          <w:rFonts w:ascii="Times New Roman" w:hAnsi="Times New Roman"/>
          <w:bCs/>
          <w:lang w:val="en-GB"/>
        </w:rPr>
        <w:t>s</w:t>
      </w:r>
      <w:r w:rsidR="00314FFB" w:rsidRPr="00BF4F3C">
        <w:rPr>
          <w:rFonts w:ascii="Times New Roman" w:hAnsi="Times New Roman"/>
          <w:bCs/>
          <w:lang w:val="en-GB"/>
        </w:rPr>
        <w:t xml:space="preserve"> (e.g. </w:t>
      </w:r>
      <w:r w:rsidR="000941E1" w:rsidRPr="00BF4F3C">
        <w:rPr>
          <w:rFonts w:ascii="Times New Roman" w:hAnsi="Times New Roman"/>
          <w:bCs/>
          <w:lang w:val="en-GB"/>
        </w:rPr>
        <w:t xml:space="preserve">Khaliq et al., 2006; </w:t>
      </w:r>
      <w:r w:rsidR="00314FFB" w:rsidRPr="00BF4F3C">
        <w:rPr>
          <w:rFonts w:ascii="Times New Roman" w:hAnsi="Times New Roman"/>
          <w:bCs/>
          <w:lang w:val="en-GB"/>
        </w:rPr>
        <w:t xml:space="preserve">Milly et al., 2008, 2015; </w:t>
      </w:r>
      <w:r w:rsidRPr="00BF4F3C">
        <w:rPr>
          <w:rFonts w:ascii="Times New Roman" w:hAnsi="Times New Roman"/>
          <w:bCs/>
          <w:lang w:val="en-GB"/>
        </w:rPr>
        <w:t xml:space="preserve"> </w:t>
      </w:r>
      <w:r w:rsidR="00314FFB" w:rsidRPr="00BF4F3C">
        <w:rPr>
          <w:rFonts w:ascii="Times New Roman" w:hAnsi="Times New Roman"/>
          <w:bCs/>
          <w:lang w:val="en-GB"/>
        </w:rPr>
        <w:t>Westra et al., 2014; Forzieri et al., 2018</w:t>
      </w:r>
      <w:r w:rsidR="00ED7FE2" w:rsidRPr="00BF4F3C">
        <w:rPr>
          <w:rFonts w:ascii="Times New Roman" w:hAnsi="Times New Roman"/>
          <w:bCs/>
          <w:lang w:val="en-GB"/>
        </w:rPr>
        <w:t>)</w:t>
      </w:r>
    </w:p>
    <w:p w14:paraId="51843FB3" w14:textId="430516EF" w:rsidR="00D74823" w:rsidRPr="00BF4F3C" w:rsidRDefault="007867BF" w:rsidP="00E44E8C">
      <w:pPr>
        <w:pStyle w:val="s0"/>
        <w:spacing w:before="240" w:after="240" w:line="480" w:lineRule="auto"/>
        <w:ind w:firstLine="720"/>
        <w:jc w:val="both"/>
        <w:rPr>
          <w:rFonts w:ascii="Times New Roman" w:hAnsi="Times New Roman"/>
          <w:bCs/>
          <w:lang w:val="en-GB"/>
        </w:rPr>
      </w:pPr>
      <w:r w:rsidRPr="00BF4F3C">
        <w:rPr>
          <w:rFonts w:ascii="Times New Roman" w:hAnsi="Times New Roman"/>
          <w:bCs/>
          <w:lang w:val="en-GB"/>
        </w:rPr>
        <w:lastRenderedPageBreak/>
        <w:t xml:space="preserve">Water-related planning and design projects have always been dependent (and always should depend) on the analysis of past data to inform projections of future conditions </w:t>
      </w:r>
      <w:r w:rsidR="00EF58F0" w:rsidRPr="00BF4F3C">
        <w:rPr>
          <w:rFonts w:ascii="Times New Roman" w:hAnsi="Times New Roman"/>
          <w:bCs/>
          <w:lang w:val="en-GB"/>
        </w:rPr>
        <w:t>through</w:t>
      </w:r>
      <w:r w:rsidRPr="00BF4F3C">
        <w:rPr>
          <w:rFonts w:ascii="Times New Roman" w:hAnsi="Times New Roman"/>
          <w:bCs/>
          <w:lang w:val="en-GB"/>
        </w:rPr>
        <w:t xml:space="preserve"> </w:t>
      </w:r>
      <w:r w:rsidR="00EF58F0" w:rsidRPr="00BF4F3C">
        <w:rPr>
          <w:rFonts w:ascii="Times New Roman" w:hAnsi="Times New Roman"/>
          <w:bCs/>
          <w:lang w:val="en-GB"/>
        </w:rPr>
        <w:t>a stationary</w:t>
      </w:r>
      <w:r w:rsidRPr="00BF4F3C">
        <w:rPr>
          <w:rFonts w:ascii="Times New Roman" w:hAnsi="Times New Roman"/>
          <w:bCs/>
          <w:lang w:val="en-GB"/>
        </w:rPr>
        <w:t xml:space="preserve"> </w:t>
      </w:r>
      <w:r w:rsidR="00EF58F0" w:rsidRPr="00BF4F3C">
        <w:rPr>
          <w:rFonts w:ascii="Times New Roman" w:hAnsi="Times New Roman"/>
          <w:bCs/>
          <w:lang w:val="en-GB"/>
        </w:rPr>
        <w:t>probability distribution</w:t>
      </w:r>
      <w:r w:rsidR="00B42DC2" w:rsidRPr="00BF4F3C">
        <w:rPr>
          <w:rFonts w:ascii="Times New Roman" w:hAnsi="Times New Roman"/>
          <w:bCs/>
          <w:lang w:val="en-GB"/>
        </w:rPr>
        <w:t>. However,</w:t>
      </w:r>
      <w:r w:rsidRPr="00BF4F3C">
        <w:rPr>
          <w:rFonts w:ascii="Times New Roman" w:hAnsi="Times New Roman"/>
          <w:bCs/>
          <w:lang w:val="en-GB"/>
        </w:rPr>
        <w:t xml:space="preserve"> in </w:t>
      </w:r>
      <w:r w:rsidR="00B42DC2" w:rsidRPr="00BF4F3C">
        <w:rPr>
          <w:rFonts w:ascii="Times New Roman" w:hAnsi="Times New Roman"/>
          <w:bCs/>
          <w:lang w:val="en-GB"/>
        </w:rPr>
        <w:t xml:space="preserve">a </w:t>
      </w:r>
      <w:r w:rsidR="009336E4" w:rsidRPr="00BF4F3C">
        <w:rPr>
          <w:rFonts w:ascii="Times New Roman" w:hAnsi="Times New Roman"/>
          <w:bCs/>
          <w:lang w:val="en-GB"/>
        </w:rPr>
        <w:t>nonstationary</w:t>
      </w:r>
      <w:r w:rsidRPr="00BF4F3C">
        <w:rPr>
          <w:rFonts w:ascii="Times New Roman" w:hAnsi="Times New Roman"/>
          <w:bCs/>
          <w:lang w:val="en-GB"/>
        </w:rPr>
        <w:t xml:space="preserve"> environment, conventional methods based on the </w:t>
      </w:r>
      <w:r w:rsidR="0059217A" w:rsidRPr="00BF4F3C">
        <w:rPr>
          <w:rFonts w:ascii="Times New Roman" w:hAnsi="Times New Roman"/>
          <w:bCs/>
          <w:lang w:val="en-GB"/>
        </w:rPr>
        <w:t>stationary assumption</w:t>
      </w:r>
      <w:r w:rsidRPr="00BF4F3C">
        <w:rPr>
          <w:rFonts w:ascii="Times New Roman" w:hAnsi="Times New Roman"/>
          <w:bCs/>
          <w:lang w:val="en-GB"/>
        </w:rPr>
        <w:t xml:space="preserve"> may </w:t>
      </w:r>
      <w:r w:rsidR="009336E4" w:rsidRPr="00BF4F3C">
        <w:rPr>
          <w:rFonts w:ascii="Times New Roman" w:hAnsi="Times New Roman"/>
          <w:bCs/>
          <w:lang w:val="en-GB"/>
        </w:rPr>
        <w:t xml:space="preserve">no longer </w:t>
      </w:r>
      <w:r w:rsidRPr="00BF4F3C">
        <w:rPr>
          <w:rFonts w:ascii="Times New Roman" w:hAnsi="Times New Roman"/>
          <w:bCs/>
          <w:lang w:val="en-GB"/>
        </w:rPr>
        <w:t xml:space="preserve">provide </w:t>
      </w:r>
      <w:r w:rsidR="00EF58F0" w:rsidRPr="00BF4F3C">
        <w:rPr>
          <w:rFonts w:ascii="Times New Roman" w:hAnsi="Times New Roman"/>
          <w:bCs/>
          <w:lang w:val="en-GB"/>
        </w:rPr>
        <w:t>reliable</w:t>
      </w:r>
      <w:r w:rsidRPr="00BF4F3C">
        <w:rPr>
          <w:rFonts w:ascii="Times New Roman" w:hAnsi="Times New Roman"/>
          <w:bCs/>
          <w:lang w:val="en-GB"/>
        </w:rPr>
        <w:t xml:space="preserve"> </w:t>
      </w:r>
      <w:r w:rsidR="00EF58F0" w:rsidRPr="00BF4F3C">
        <w:rPr>
          <w:rFonts w:ascii="Times New Roman" w:hAnsi="Times New Roman"/>
          <w:bCs/>
          <w:lang w:val="en-GB"/>
        </w:rPr>
        <w:t xml:space="preserve">flood estimates. For example, an increasing trend in the mean of a flow series could result in </w:t>
      </w:r>
      <w:r w:rsidR="00B42DC2" w:rsidRPr="00BF4F3C">
        <w:rPr>
          <w:rFonts w:ascii="Times New Roman" w:hAnsi="Times New Roman"/>
          <w:bCs/>
          <w:lang w:val="en-GB"/>
        </w:rPr>
        <w:t>underestimating</w:t>
      </w:r>
      <w:r w:rsidR="00EF58F0" w:rsidRPr="00BF4F3C">
        <w:rPr>
          <w:rFonts w:ascii="Times New Roman" w:hAnsi="Times New Roman"/>
          <w:bCs/>
          <w:lang w:val="en-GB"/>
        </w:rPr>
        <w:t xml:space="preserve"> flood quantiles and an increased risk of failure of hydraulic structures and flood prevention measures. Inversely, a decreasing trend could </w:t>
      </w:r>
      <w:r w:rsidR="00B42DC2" w:rsidRPr="00BF4F3C">
        <w:rPr>
          <w:rFonts w:ascii="Times New Roman" w:hAnsi="Times New Roman"/>
          <w:bCs/>
          <w:lang w:val="en-GB"/>
        </w:rPr>
        <w:t>overestimate the design quantiles and increase</w:t>
      </w:r>
      <w:r w:rsidR="00EF58F0" w:rsidRPr="00BF4F3C">
        <w:rPr>
          <w:rFonts w:ascii="Times New Roman" w:hAnsi="Times New Roman"/>
          <w:bCs/>
          <w:lang w:val="en-GB"/>
        </w:rPr>
        <w:t xml:space="preserve"> costs relating to the overdesign of infrastructures.</w:t>
      </w:r>
      <w:r w:rsidR="009336E4" w:rsidRPr="00BF4F3C">
        <w:rPr>
          <w:rFonts w:ascii="Times New Roman" w:hAnsi="Times New Roman"/>
          <w:bCs/>
          <w:lang w:val="en-GB"/>
        </w:rPr>
        <w:t xml:space="preserve"> Consequently, </w:t>
      </w:r>
      <w:r w:rsidR="002F7271" w:rsidRPr="00BF4F3C">
        <w:rPr>
          <w:rFonts w:ascii="Times New Roman" w:hAnsi="Times New Roman"/>
          <w:bCs/>
          <w:lang w:val="en-GB"/>
        </w:rPr>
        <w:t>the incorporation of non</w:t>
      </w:r>
      <w:r w:rsidR="0071180E" w:rsidRPr="00BF4F3C">
        <w:rPr>
          <w:rFonts w:ascii="Times New Roman" w:hAnsi="Times New Roman"/>
          <w:bCs/>
          <w:lang w:val="en-GB"/>
        </w:rPr>
        <w:t>-</w:t>
      </w:r>
      <w:r w:rsidR="002F7271" w:rsidRPr="00BF4F3C">
        <w:rPr>
          <w:rFonts w:ascii="Times New Roman" w:hAnsi="Times New Roman"/>
          <w:bCs/>
          <w:lang w:val="en-GB"/>
        </w:rPr>
        <w:t xml:space="preserve">stationarity into </w:t>
      </w:r>
      <w:r w:rsidRPr="00BF4F3C">
        <w:rPr>
          <w:rFonts w:ascii="Times New Roman" w:hAnsi="Times New Roman"/>
          <w:bCs/>
          <w:lang w:val="en-GB"/>
        </w:rPr>
        <w:t>FFA</w:t>
      </w:r>
      <w:r w:rsidR="002F7271" w:rsidRPr="00BF4F3C">
        <w:rPr>
          <w:rFonts w:ascii="Times New Roman" w:hAnsi="Times New Roman"/>
          <w:bCs/>
          <w:lang w:val="en-GB"/>
        </w:rPr>
        <w:t xml:space="preserve"> </w:t>
      </w:r>
      <w:r w:rsidRPr="00BF4F3C">
        <w:rPr>
          <w:rFonts w:ascii="Times New Roman" w:hAnsi="Times New Roman"/>
          <w:bCs/>
          <w:lang w:val="en-GB"/>
        </w:rPr>
        <w:t>has been a</w:t>
      </w:r>
      <w:r w:rsidR="0075465B" w:rsidRPr="00BF4F3C">
        <w:rPr>
          <w:rFonts w:ascii="Times New Roman" w:hAnsi="Times New Roman"/>
          <w:bCs/>
          <w:lang w:val="en-GB"/>
        </w:rPr>
        <w:t>n</w:t>
      </w:r>
      <w:r w:rsidRPr="00BF4F3C">
        <w:rPr>
          <w:rFonts w:ascii="Times New Roman" w:hAnsi="Times New Roman"/>
          <w:bCs/>
          <w:lang w:val="en-GB"/>
        </w:rPr>
        <w:t xml:space="preserve"> active area of research </w:t>
      </w:r>
      <w:r w:rsidR="002F7271" w:rsidRPr="00BF4F3C">
        <w:rPr>
          <w:rFonts w:ascii="Times New Roman" w:hAnsi="Times New Roman"/>
          <w:bCs/>
          <w:lang w:val="en-GB"/>
        </w:rPr>
        <w:t>in</w:t>
      </w:r>
      <w:r w:rsidRPr="00BF4F3C">
        <w:rPr>
          <w:rFonts w:ascii="Times New Roman" w:hAnsi="Times New Roman"/>
          <w:bCs/>
          <w:lang w:val="en-GB"/>
        </w:rPr>
        <w:t xml:space="preserve"> </w:t>
      </w:r>
      <w:r w:rsidR="002F7271" w:rsidRPr="00BF4F3C">
        <w:rPr>
          <w:rFonts w:ascii="Times New Roman" w:hAnsi="Times New Roman"/>
          <w:bCs/>
          <w:lang w:val="en-GB"/>
        </w:rPr>
        <w:t xml:space="preserve">recent </w:t>
      </w:r>
      <w:r w:rsidRPr="00BF4F3C">
        <w:rPr>
          <w:rFonts w:ascii="Times New Roman" w:hAnsi="Times New Roman"/>
          <w:bCs/>
          <w:lang w:val="en-GB"/>
        </w:rPr>
        <w:t>years</w:t>
      </w:r>
      <w:r w:rsidR="002F7271" w:rsidRPr="00BF4F3C">
        <w:rPr>
          <w:rFonts w:ascii="Times New Roman" w:hAnsi="Times New Roman"/>
          <w:bCs/>
          <w:lang w:val="en-GB"/>
        </w:rPr>
        <w:t xml:space="preserve"> and is con</w:t>
      </w:r>
      <w:r w:rsidR="00B17E9A" w:rsidRPr="00BF4F3C">
        <w:rPr>
          <w:rFonts w:ascii="Times New Roman" w:hAnsi="Times New Roman"/>
          <w:bCs/>
          <w:lang w:val="en-GB"/>
        </w:rPr>
        <w:t xml:space="preserve">sidered crucial for flood risk management and hydrologic engineering design to cope with the changing environment </w:t>
      </w:r>
      <w:r w:rsidR="002F7271" w:rsidRPr="00BF4F3C">
        <w:rPr>
          <w:rFonts w:ascii="Times New Roman" w:hAnsi="Times New Roman"/>
          <w:bCs/>
          <w:lang w:val="en-GB"/>
        </w:rPr>
        <w:t>(</w:t>
      </w:r>
      <w:r w:rsidR="005C53BC" w:rsidRPr="00BF4F3C">
        <w:rPr>
          <w:rFonts w:ascii="Times New Roman" w:hAnsi="Times New Roman"/>
          <w:bCs/>
          <w:lang w:val="en-GB"/>
        </w:rPr>
        <w:t xml:space="preserve">e.g. </w:t>
      </w:r>
      <w:r w:rsidR="00A95E4E" w:rsidRPr="00BF4F3C">
        <w:rPr>
          <w:rFonts w:ascii="Times New Roman" w:hAnsi="Times New Roman"/>
          <w:bCs/>
          <w:lang w:val="en-GB"/>
        </w:rPr>
        <w:t>Villarini et al., 2009</w:t>
      </w:r>
      <w:r w:rsidR="00DB40AD" w:rsidRPr="00BF4F3C">
        <w:rPr>
          <w:rFonts w:ascii="Times New Roman" w:hAnsi="Times New Roman"/>
          <w:bCs/>
          <w:lang w:val="en-GB"/>
        </w:rPr>
        <w:t>a</w:t>
      </w:r>
      <w:r w:rsidR="00A95E4E" w:rsidRPr="00BF4F3C">
        <w:rPr>
          <w:rFonts w:ascii="Times New Roman" w:hAnsi="Times New Roman"/>
          <w:bCs/>
          <w:lang w:val="en-GB"/>
        </w:rPr>
        <w:t>,</w:t>
      </w:r>
      <w:r w:rsidR="00DB40AD" w:rsidRPr="00BF4F3C">
        <w:rPr>
          <w:rFonts w:ascii="Times New Roman" w:hAnsi="Times New Roman"/>
          <w:bCs/>
          <w:lang w:val="en-GB"/>
        </w:rPr>
        <w:t xml:space="preserve"> 2009b,</w:t>
      </w:r>
      <w:r w:rsidR="00A95E4E" w:rsidRPr="00BF4F3C">
        <w:rPr>
          <w:rFonts w:ascii="Times New Roman" w:hAnsi="Times New Roman"/>
          <w:bCs/>
          <w:lang w:val="en-GB"/>
        </w:rPr>
        <w:t xml:space="preserve"> 2012; Gilroy and McCuen, 2012; </w:t>
      </w:r>
      <w:r w:rsidR="000945F7" w:rsidRPr="00BF4F3C">
        <w:rPr>
          <w:rFonts w:ascii="Times New Roman" w:hAnsi="Times New Roman"/>
          <w:bCs/>
          <w:lang w:val="en-GB"/>
        </w:rPr>
        <w:t xml:space="preserve">Hall et al., 2014; Madsen et al., 2014; Bayazit, 2015; Serago and Vogel, 2018; Salas et al., 2018; </w:t>
      </w:r>
      <w:r w:rsidR="005E3FC3" w:rsidRPr="00BF4F3C">
        <w:rPr>
          <w:rFonts w:ascii="Times New Roman" w:hAnsi="Times New Roman"/>
          <w:bCs/>
          <w:lang w:val="en-GB"/>
        </w:rPr>
        <w:t>Faulkner et al., 2020)</w:t>
      </w:r>
      <w:r w:rsidRPr="00BF4F3C">
        <w:rPr>
          <w:rFonts w:ascii="Times New Roman" w:hAnsi="Times New Roman"/>
          <w:bCs/>
          <w:lang w:val="en-GB"/>
        </w:rPr>
        <w:t xml:space="preserve">. </w:t>
      </w:r>
      <w:r w:rsidR="00371D7C" w:rsidRPr="00BF4F3C">
        <w:rPr>
          <w:rFonts w:ascii="Times New Roman" w:hAnsi="Times New Roman"/>
          <w:bCs/>
          <w:lang w:val="en-GB"/>
        </w:rPr>
        <w:t xml:space="preserve">For a general review of the literature on the nonstationary hydroclimatic extremes, we recommend </w:t>
      </w:r>
      <w:r w:rsidRPr="00BF4F3C">
        <w:rPr>
          <w:rFonts w:ascii="Times New Roman" w:hAnsi="Times New Roman"/>
          <w:bCs/>
          <w:lang w:val="en-GB"/>
        </w:rPr>
        <w:t>Slater et al. (</w:t>
      </w:r>
      <w:r w:rsidR="00371D7C" w:rsidRPr="00BF4F3C">
        <w:rPr>
          <w:rFonts w:ascii="Times New Roman" w:hAnsi="Times New Roman"/>
          <w:bCs/>
          <w:lang w:val="en-GB"/>
        </w:rPr>
        <w:t>2021</w:t>
      </w:r>
      <w:r w:rsidRPr="00BF4F3C">
        <w:rPr>
          <w:rFonts w:ascii="Times New Roman" w:hAnsi="Times New Roman"/>
          <w:bCs/>
          <w:lang w:val="en-GB"/>
        </w:rPr>
        <w:t>)</w:t>
      </w:r>
      <w:r w:rsidR="0075465B" w:rsidRPr="00BF4F3C">
        <w:rPr>
          <w:rFonts w:ascii="Times New Roman" w:hAnsi="Times New Roman"/>
          <w:bCs/>
          <w:lang w:val="en-GB"/>
        </w:rPr>
        <w:t>, which</w:t>
      </w:r>
      <w:r w:rsidR="005A1606" w:rsidRPr="00BF4F3C">
        <w:rPr>
          <w:rFonts w:ascii="Times New Roman" w:hAnsi="Times New Roman"/>
          <w:bCs/>
          <w:lang w:val="en-GB"/>
        </w:rPr>
        <w:t xml:space="preserve"> </w:t>
      </w:r>
      <w:r w:rsidR="00B42DC2" w:rsidRPr="00BF4F3C">
        <w:rPr>
          <w:rFonts w:ascii="Times New Roman" w:hAnsi="Times New Roman"/>
          <w:bCs/>
          <w:lang w:val="en-GB"/>
        </w:rPr>
        <w:t>provid</w:t>
      </w:r>
      <w:r w:rsidR="0075465B" w:rsidRPr="00BF4F3C">
        <w:rPr>
          <w:rFonts w:ascii="Times New Roman" w:hAnsi="Times New Roman"/>
          <w:bCs/>
          <w:lang w:val="en-GB"/>
        </w:rPr>
        <w:t xml:space="preserve">es </w:t>
      </w:r>
      <w:r w:rsidRPr="00BF4F3C">
        <w:rPr>
          <w:rFonts w:ascii="Times New Roman" w:hAnsi="Times New Roman"/>
          <w:bCs/>
          <w:lang w:val="en-GB"/>
        </w:rPr>
        <w:t xml:space="preserve">a </w:t>
      </w:r>
      <w:r w:rsidR="00153BD9" w:rsidRPr="00BF4F3C">
        <w:rPr>
          <w:rFonts w:ascii="Times New Roman" w:hAnsi="Times New Roman"/>
          <w:bCs/>
          <w:lang w:val="en-GB"/>
        </w:rPr>
        <w:t>comprehensive</w:t>
      </w:r>
      <w:r w:rsidR="00371D7C" w:rsidRPr="00BF4F3C">
        <w:rPr>
          <w:rFonts w:ascii="Times New Roman" w:hAnsi="Times New Roman"/>
          <w:bCs/>
          <w:lang w:val="en-GB"/>
        </w:rPr>
        <w:t xml:space="preserve"> review of the research progress o</w:t>
      </w:r>
      <w:r w:rsidR="0075465B" w:rsidRPr="00BF4F3C">
        <w:rPr>
          <w:rFonts w:ascii="Times New Roman" w:hAnsi="Times New Roman"/>
          <w:bCs/>
          <w:lang w:val="en-GB"/>
        </w:rPr>
        <w:t>f</w:t>
      </w:r>
      <w:r w:rsidR="00371D7C" w:rsidRPr="00BF4F3C">
        <w:rPr>
          <w:rFonts w:ascii="Times New Roman" w:hAnsi="Times New Roman"/>
          <w:bCs/>
          <w:lang w:val="en-GB"/>
        </w:rPr>
        <w:t xml:space="preserve"> nonstationary</w:t>
      </w:r>
      <w:r w:rsidRPr="00BF4F3C">
        <w:rPr>
          <w:rFonts w:ascii="Times New Roman" w:hAnsi="Times New Roman"/>
          <w:bCs/>
          <w:lang w:val="en-GB"/>
        </w:rPr>
        <w:t xml:space="preserve"> </w:t>
      </w:r>
      <w:r w:rsidR="00B42DC2" w:rsidRPr="00BF4F3C">
        <w:rPr>
          <w:rFonts w:ascii="Times New Roman" w:hAnsi="Times New Roman"/>
          <w:bCs/>
          <w:lang w:val="en-GB"/>
        </w:rPr>
        <w:t xml:space="preserve">weather </w:t>
      </w:r>
      <w:r w:rsidR="00371D7C" w:rsidRPr="00BF4F3C">
        <w:rPr>
          <w:rFonts w:ascii="Times New Roman" w:hAnsi="Times New Roman"/>
          <w:bCs/>
          <w:lang w:val="en-GB"/>
        </w:rPr>
        <w:t>and water extremes</w:t>
      </w:r>
      <w:r w:rsidR="00B42DC2" w:rsidRPr="00BF4F3C">
        <w:rPr>
          <w:rFonts w:ascii="Times New Roman" w:hAnsi="Times New Roman"/>
          <w:bCs/>
          <w:lang w:val="en-GB"/>
        </w:rPr>
        <w:t>,</w:t>
      </w:r>
      <w:r w:rsidR="00371D7C" w:rsidRPr="00BF4F3C">
        <w:rPr>
          <w:rFonts w:ascii="Times New Roman" w:hAnsi="Times New Roman"/>
          <w:bCs/>
          <w:lang w:val="en-GB"/>
        </w:rPr>
        <w:t xml:space="preserve"> including methods for detection, attribution, prediction and projection</w:t>
      </w:r>
      <w:r w:rsidR="005A1606" w:rsidRPr="00BF4F3C">
        <w:rPr>
          <w:rFonts w:ascii="Times New Roman" w:hAnsi="Times New Roman"/>
          <w:bCs/>
          <w:lang w:val="en-GB"/>
        </w:rPr>
        <w:t xml:space="preserve">. </w:t>
      </w:r>
    </w:p>
    <w:p w14:paraId="598C8513" w14:textId="59FE1CF4" w:rsidR="00034576" w:rsidRPr="00BF4F3C" w:rsidRDefault="007867BF" w:rsidP="00E44E8C">
      <w:pPr>
        <w:pStyle w:val="s0"/>
        <w:spacing w:before="240" w:after="240" w:line="480" w:lineRule="auto"/>
        <w:ind w:firstLine="720"/>
        <w:jc w:val="both"/>
        <w:rPr>
          <w:rFonts w:ascii="Times New Roman" w:hAnsi="Times New Roman"/>
          <w:bCs/>
          <w:lang w:val="en-GB"/>
        </w:rPr>
      </w:pPr>
      <w:r w:rsidRPr="00BF4F3C">
        <w:rPr>
          <w:rFonts w:ascii="Times New Roman" w:hAnsi="Times New Roman"/>
          <w:bCs/>
          <w:lang w:val="en-GB"/>
        </w:rPr>
        <w:t>Despite</w:t>
      </w:r>
      <w:r w:rsidR="00A95E4E" w:rsidRPr="00BF4F3C">
        <w:rPr>
          <w:rFonts w:ascii="Times New Roman" w:hAnsi="Times New Roman"/>
          <w:bCs/>
          <w:lang w:val="en-GB"/>
        </w:rPr>
        <w:t xml:space="preserve"> the increasing attention given to nonstationary</w:t>
      </w:r>
      <w:r w:rsidR="009F3934" w:rsidRPr="00BF4F3C">
        <w:rPr>
          <w:rFonts w:ascii="Times New Roman" w:hAnsi="Times New Roman"/>
          <w:bCs/>
          <w:lang w:val="en-GB"/>
        </w:rPr>
        <w:t xml:space="preserve"> flood</w:t>
      </w:r>
      <w:r w:rsidR="00A95E4E" w:rsidRPr="00BF4F3C">
        <w:rPr>
          <w:rFonts w:ascii="Times New Roman" w:hAnsi="Times New Roman"/>
          <w:bCs/>
          <w:lang w:val="en-GB"/>
        </w:rPr>
        <w:t xml:space="preserve"> frequency analysis (NFFA), there remains no </w:t>
      </w:r>
      <w:r w:rsidR="00A211EC" w:rsidRPr="00BF4F3C">
        <w:rPr>
          <w:rFonts w:ascii="Times New Roman" w:hAnsi="Times New Roman"/>
          <w:bCs/>
          <w:lang w:val="en-GB"/>
        </w:rPr>
        <w:t xml:space="preserve">consensus or </w:t>
      </w:r>
      <w:r w:rsidR="00A95E4E" w:rsidRPr="00BF4F3C">
        <w:rPr>
          <w:rFonts w:ascii="Times New Roman" w:hAnsi="Times New Roman"/>
          <w:bCs/>
          <w:lang w:val="en-GB"/>
        </w:rPr>
        <w:t xml:space="preserve">generally agreed-upon set of methods for performing NFFA. </w:t>
      </w:r>
      <w:r w:rsidR="00FB7C55" w:rsidRPr="00BF4F3C">
        <w:rPr>
          <w:rFonts w:ascii="Times New Roman" w:hAnsi="Times New Roman"/>
          <w:bCs/>
          <w:lang w:val="en-GB"/>
        </w:rPr>
        <w:t xml:space="preserve">In fact, there is not even </w:t>
      </w:r>
      <w:r w:rsidRPr="00BF4F3C">
        <w:rPr>
          <w:rFonts w:ascii="Times New Roman" w:hAnsi="Times New Roman"/>
          <w:bCs/>
          <w:lang w:val="en-GB"/>
        </w:rPr>
        <w:t xml:space="preserve">a </w:t>
      </w:r>
      <w:r w:rsidR="00FB7C55" w:rsidRPr="00BF4F3C">
        <w:rPr>
          <w:rFonts w:ascii="Times New Roman" w:hAnsi="Times New Roman"/>
          <w:bCs/>
          <w:lang w:val="en-GB"/>
        </w:rPr>
        <w:t xml:space="preserve">consensus on the </w:t>
      </w:r>
      <w:r w:rsidRPr="00BF4F3C">
        <w:rPr>
          <w:rFonts w:ascii="Times New Roman" w:hAnsi="Times New Roman"/>
          <w:bCs/>
          <w:lang w:val="en-GB"/>
        </w:rPr>
        <w:t xml:space="preserve">actual </w:t>
      </w:r>
      <w:r w:rsidR="00FB7C55" w:rsidRPr="00BF4F3C">
        <w:rPr>
          <w:rFonts w:ascii="Times New Roman" w:hAnsi="Times New Roman"/>
          <w:bCs/>
          <w:lang w:val="en-GB"/>
        </w:rPr>
        <w:t>need for NFFA</w:t>
      </w:r>
      <w:r w:rsidR="000D2C5F" w:rsidRPr="00BF4F3C">
        <w:rPr>
          <w:rFonts w:ascii="Times New Roman" w:hAnsi="Times New Roman"/>
          <w:bCs/>
          <w:lang w:val="en-GB"/>
        </w:rPr>
        <w:t xml:space="preserve">. </w:t>
      </w:r>
      <w:r w:rsidR="00FB7C55" w:rsidRPr="00BF4F3C">
        <w:rPr>
          <w:rFonts w:ascii="Times New Roman" w:hAnsi="Times New Roman"/>
          <w:bCs/>
          <w:lang w:val="en-GB"/>
        </w:rPr>
        <w:t>There is a lively debate in the research literature about whether a hydrological time series sh</w:t>
      </w:r>
      <w:r w:rsidR="001F013A" w:rsidRPr="00BF4F3C">
        <w:rPr>
          <w:rFonts w:ascii="Times New Roman" w:hAnsi="Times New Roman"/>
          <w:bCs/>
          <w:lang w:val="en-GB"/>
        </w:rPr>
        <w:t xml:space="preserve">ould be treated as </w:t>
      </w:r>
      <w:r w:rsidRPr="00BF4F3C">
        <w:rPr>
          <w:rFonts w:ascii="Times New Roman" w:hAnsi="Times New Roman"/>
          <w:bCs/>
          <w:lang w:val="en-GB"/>
        </w:rPr>
        <w:t>nonstationary</w:t>
      </w:r>
      <w:r w:rsidR="001F013A" w:rsidRPr="00BF4F3C">
        <w:rPr>
          <w:rFonts w:ascii="Times New Roman" w:hAnsi="Times New Roman"/>
          <w:bCs/>
          <w:lang w:val="en-GB"/>
        </w:rPr>
        <w:t xml:space="preserve">; and </w:t>
      </w:r>
      <w:r w:rsidR="006747A5" w:rsidRPr="00BF4F3C">
        <w:rPr>
          <w:rFonts w:ascii="Times New Roman" w:hAnsi="Times New Roman"/>
          <w:bCs/>
          <w:lang w:val="en-GB"/>
        </w:rPr>
        <w:t>whether stationary or nonstationary methods should be employed in practice</w:t>
      </w:r>
      <w:r w:rsidR="001F013A" w:rsidRPr="00BF4F3C">
        <w:rPr>
          <w:rFonts w:ascii="Times New Roman" w:hAnsi="Times New Roman"/>
          <w:bCs/>
          <w:lang w:val="en-GB"/>
        </w:rPr>
        <w:t xml:space="preserve"> </w:t>
      </w:r>
      <w:r w:rsidR="00FB7C55" w:rsidRPr="00BF4F3C">
        <w:rPr>
          <w:rFonts w:ascii="Times New Roman" w:hAnsi="Times New Roman"/>
          <w:bCs/>
          <w:lang w:val="en-GB"/>
        </w:rPr>
        <w:t xml:space="preserve">(e.g. </w:t>
      </w:r>
      <w:r w:rsidR="000D2C5F" w:rsidRPr="00BF4F3C">
        <w:rPr>
          <w:rFonts w:ascii="Times New Roman" w:hAnsi="Times New Roman"/>
          <w:bCs/>
          <w:lang w:val="en-GB"/>
        </w:rPr>
        <w:t xml:space="preserve">Serinaldi et al., 2018; </w:t>
      </w:r>
      <w:r w:rsidR="00FB7C55" w:rsidRPr="00BF4F3C">
        <w:rPr>
          <w:rFonts w:ascii="Times New Roman" w:hAnsi="Times New Roman"/>
          <w:bCs/>
          <w:lang w:val="en-GB"/>
        </w:rPr>
        <w:t>Luke et al., 2017;</w:t>
      </w:r>
      <w:r w:rsidR="00E57BB8" w:rsidRPr="00BF4F3C">
        <w:rPr>
          <w:lang w:val="en-GB"/>
        </w:rPr>
        <w:t xml:space="preserve"> </w:t>
      </w:r>
      <w:r w:rsidR="00E57BB8" w:rsidRPr="00BF4F3C">
        <w:rPr>
          <w:rFonts w:ascii="Times New Roman" w:hAnsi="Times New Roman"/>
          <w:bCs/>
          <w:lang w:val="en-GB"/>
        </w:rPr>
        <w:t>Rehan and Hall, 2016;</w:t>
      </w:r>
      <w:r w:rsidR="00FB7C55" w:rsidRPr="00BF4F3C">
        <w:rPr>
          <w:rFonts w:ascii="Times New Roman" w:hAnsi="Times New Roman"/>
          <w:bCs/>
          <w:lang w:val="en-GB"/>
        </w:rPr>
        <w:t xml:space="preserve"> Serinaldi and Kilsby, 2015; Montanari and Koutsoyiannis, 2014</w:t>
      </w:r>
      <w:r w:rsidR="000D2C5F" w:rsidRPr="00BF4F3C">
        <w:rPr>
          <w:rFonts w:ascii="Times New Roman" w:hAnsi="Times New Roman"/>
          <w:bCs/>
          <w:lang w:val="en-GB"/>
        </w:rPr>
        <w:t>)</w:t>
      </w:r>
      <w:r w:rsidR="00B735C2" w:rsidRPr="00BF4F3C">
        <w:rPr>
          <w:rFonts w:ascii="Times New Roman" w:hAnsi="Times New Roman"/>
          <w:bCs/>
          <w:lang w:val="en-GB"/>
        </w:rPr>
        <w:t>.</w:t>
      </w:r>
      <w:r w:rsidR="00EA316A" w:rsidRPr="00BF4F3C">
        <w:rPr>
          <w:rFonts w:ascii="Times New Roman" w:hAnsi="Times New Roman"/>
          <w:bCs/>
          <w:lang w:val="en-GB"/>
        </w:rPr>
        <w:t xml:space="preserve"> </w:t>
      </w:r>
      <w:r w:rsidR="00B735C2" w:rsidRPr="00BF4F3C">
        <w:rPr>
          <w:rFonts w:ascii="Times New Roman" w:hAnsi="Times New Roman"/>
          <w:bCs/>
          <w:lang w:val="en-GB"/>
        </w:rPr>
        <w:t xml:space="preserve">Nevertheless, it is recognised that </w:t>
      </w:r>
      <w:r w:rsidRPr="00BF4F3C">
        <w:rPr>
          <w:rFonts w:ascii="Times New Roman" w:hAnsi="Times New Roman"/>
          <w:bCs/>
          <w:lang w:val="en-GB"/>
        </w:rPr>
        <w:t xml:space="preserve">the concept of non-stationarity is </w:t>
      </w:r>
      <w:r w:rsidR="0075465B" w:rsidRPr="00BF4F3C">
        <w:rPr>
          <w:rFonts w:ascii="Times New Roman" w:hAnsi="Times New Roman"/>
          <w:bCs/>
          <w:lang w:val="en-GB"/>
        </w:rPr>
        <w:t xml:space="preserve">valuable </w:t>
      </w:r>
      <w:r w:rsidRPr="00BF4F3C">
        <w:rPr>
          <w:rFonts w:ascii="Times New Roman" w:hAnsi="Times New Roman"/>
          <w:bCs/>
          <w:lang w:val="en-GB"/>
        </w:rPr>
        <w:t>for engineering purposes</w:t>
      </w:r>
      <w:r w:rsidR="00B735C2" w:rsidRPr="00BF4F3C">
        <w:rPr>
          <w:rFonts w:ascii="Times New Roman" w:hAnsi="Times New Roman"/>
          <w:bCs/>
          <w:lang w:val="en-GB"/>
        </w:rPr>
        <w:t>.</w:t>
      </w:r>
      <w:r w:rsidR="00F92DE2" w:rsidRPr="00BF4F3C">
        <w:rPr>
          <w:rFonts w:ascii="Times New Roman" w:hAnsi="Times New Roman"/>
          <w:bCs/>
          <w:lang w:val="en-GB"/>
        </w:rPr>
        <w:t xml:space="preserve"> Villarini et al. (2018) </w:t>
      </w:r>
      <w:r w:rsidR="0030231F" w:rsidRPr="00BF4F3C">
        <w:rPr>
          <w:rFonts w:ascii="Times New Roman" w:hAnsi="Times New Roman"/>
          <w:bCs/>
          <w:lang w:val="en-GB"/>
        </w:rPr>
        <w:t>contend that</w:t>
      </w:r>
      <w:r w:rsidR="00F92DE2" w:rsidRPr="00BF4F3C">
        <w:rPr>
          <w:rFonts w:ascii="Times New Roman" w:hAnsi="Times New Roman"/>
          <w:bCs/>
          <w:i/>
          <w:lang w:val="en-GB"/>
        </w:rPr>
        <w:t xml:space="preserve"> </w:t>
      </w:r>
      <w:r w:rsidR="0075465B" w:rsidRPr="00BF4F3C">
        <w:rPr>
          <w:rFonts w:ascii="Times New Roman" w:hAnsi="Times New Roman"/>
          <w:bCs/>
          <w:i/>
          <w:lang w:val="en-GB"/>
        </w:rPr>
        <w:t>“</w:t>
      </w:r>
      <w:r w:rsidR="00F92DE2" w:rsidRPr="00BF4F3C">
        <w:rPr>
          <w:rFonts w:ascii="Times New Roman" w:hAnsi="Times New Roman"/>
          <w:bCs/>
          <w:i/>
          <w:lang w:val="en-GB"/>
        </w:rPr>
        <w:t xml:space="preserve">the issue is not whether observations arise from a </w:t>
      </w:r>
      <w:r w:rsidR="00F92DE2" w:rsidRPr="00BF4F3C">
        <w:rPr>
          <w:rFonts w:ascii="Times New Roman" w:hAnsi="Times New Roman"/>
          <w:bCs/>
          <w:i/>
          <w:lang w:val="en-GB"/>
        </w:rPr>
        <w:lastRenderedPageBreak/>
        <w:t>long-term excursion from some underlying stationary process but rather whether the probability distribution of future floods will resemble the distribution that is obtained from fitting a probability distribution to observations over a historical record</w:t>
      </w:r>
      <w:r w:rsidR="0075465B" w:rsidRPr="00BF4F3C">
        <w:rPr>
          <w:rFonts w:ascii="Times New Roman" w:hAnsi="Times New Roman"/>
          <w:bCs/>
          <w:i/>
          <w:lang w:val="en-GB"/>
        </w:rPr>
        <w:t>”</w:t>
      </w:r>
      <w:r w:rsidR="007259F6" w:rsidRPr="00BF4F3C">
        <w:rPr>
          <w:rFonts w:ascii="Times New Roman" w:hAnsi="Times New Roman"/>
          <w:bCs/>
          <w:lang w:val="en-GB"/>
        </w:rPr>
        <w:t xml:space="preserve">. </w:t>
      </w:r>
      <w:r w:rsidR="00F92DE2" w:rsidRPr="00BF4F3C">
        <w:rPr>
          <w:rFonts w:ascii="Times New Roman" w:hAnsi="Times New Roman"/>
          <w:bCs/>
          <w:lang w:val="en-GB"/>
        </w:rPr>
        <w:t xml:space="preserve">As such, nonstationary methods have </w:t>
      </w:r>
      <w:r w:rsidR="0075465B" w:rsidRPr="00BF4F3C">
        <w:rPr>
          <w:rFonts w:ascii="Times New Roman" w:hAnsi="Times New Roman"/>
          <w:bCs/>
          <w:lang w:val="en-GB"/>
        </w:rPr>
        <w:t>“</w:t>
      </w:r>
      <w:r w:rsidR="00F92DE2" w:rsidRPr="00BF4F3C">
        <w:rPr>
          <w:rFonts w:ascii="Times New Roman" w:hAnsi="Times New Roman"/>
          <w:bCs/>
          <w:lang w:val="en-GB"/>
        </w:rPr>
        <w:t>functional</w:t>
      </w:r>
      <w:r w:rsidR="0075465B" w:rsidRPr="00BF4F3C">
        <w:rPr>
          <w:rFonts w:ascii="Times New Roman" w:hAnsi="Times New Roman"/>
          <w:bCs/>
          <w:lang w:val="en-GB"/>
        </w:rPr>
        <w:t>”</w:t>
      </w:r>
      <w:r w:rsidRPr="00BF4F3C">
        <w:rPr>
          <w:rFonts w:ascii="Times New Roman" w:hAnsi="Times New Roman"/>
          <w:bCs/>
          <w:lang w:val="en-GB"/>
        </w:rPr>
        <w:t xml:space="preserve"> </w:t>
      </w:r>
      <w:r w:rsidR="00F92DE2" w:rsidRPr="00BF4F3C">
        <w:rPr>
          <w:rFonts w:ascii="Times New Roman" w:hAnsi="Times New Roman"/>
          <w:bCs/>
          <w:lang w:val="en-GB"/>
        </w:rPr>
        <w:t>value when there are good reasons to suspect physically-plausible drivers of change, which in turn are somewhat predictable.</w:t>
      </w:r>
      <w:r w:rsidRPr="00BF4F3C">
        <w:rPr>
          <w:lang w:val="en-GB"/>
        </w:rPr>
        <w:t xml:space="preserve"> </w:t>
      </w:r>
      <w:r w:rsidRPr="00BF4F3C">
        <w:rPr>
          <w:rFonts w:ascii="Times New Roman" w:hAnsi="Times New Roman"/>
          <w:bCs/>
          <w:lang w:val="en-GB"/>
        </w:rPr>
        <w:t xml:space="preserve">Furthermore, some government agencies are also </w:t>
      </w:r>
      <w:r w:rsidR="0043153D" w:rsidRPr="00BF4F3C">
        <w:rPr>
          <w:rFonts w:ascii="Times New Roman" w:hAnsi="Times New Roman"/>
          <w:bCs/>
          <w:lang w:val="en-GB"/>
        </w:rPr>
        <w:t>making</w:t>
      </w:r>
      <w:r w:rsidRPr="00BF4F3C">
        <w:rPr>
          <w:rFonts w:ascii="Times New Roman" w:hAnsi="Times New Roman"/>
          <w:bCs/>
          <w:lang w:val="en-GB"/>
        </w:rPr>
        <w:t xml:space="preserve"> an</w:t>
      </w:r>
      <w:r w:rsidR="0043153D" w:rsidRPr="00BF4F3C">
        <w:rPr>
          <w:rFonts w:ascii="Times New Roman" w:hAnsi="Times New Roman"/>
          <w:bCs/>
          <w:lang w:val="en-GB"/>
        </w:rPr>
        <w:t xml:space="preserve"> effort to update </w:t>
      </w:r>
      <w:r w:rsidRPr="00BF4F3C">
        <w:rPr>
          <w:rFonts w:ascii="Times New Roman" w:hAnsi="Times New Roman"/>
          <w:bCs/>
          <w:lang w:val="en-GB"/>
        </w:rPr>
        <w:t xml:space="preserve">their </w:t>
      </w:r>
      <w:r w:rsidR="00E75F3F" w:rsidRPr="00BF4F3C">
        <w:rPr>
          <w:rFonts w:ascii="Times New Roman" w:hAnsi="Times New Roman"/>
          <w:bCs/>
          <w:lang w:val="en-GB"/>
        </w:rPr>
        <w:t>flood protection design guidelines to account for non</w:t>
      </w:r>
      <w:r w:rsidR="0071180E" w:rsidRPr="00BF4F3C">
        <w:rPr>
          <w:rFonts w:ascii="Times New Roman" w:hAnsi="Times New Roman"/>
          <w:bCs/>
          <w:lang w:val="en-GB"/>
        </w:rPr>
        <w:t>-</w:t>
      </w:r>
      <w:r w:rsidR="00E75F3F" w:rsidRPr="00BF4F3C">
        <w:rPr>
          <w:rFonts w:ascii="Times New Roman" w:hAnsi="Times New Roman"/>
          <w:bCs/>
          <w:lang w:val="en-GB"/>
        </w:rPr>
        <w:t xml:space="preserve">stationarity (e.g. HFAWG, 2017; Madsen et al., 2014; Prosdocimi, </w:t>
      </w:r>
      <w:r w:rsidRPr="00BF4F3C">
        <w:rPr>
          <w:rFonts w:ascii="Times New Roman" w:hAnsi="Times New Roman"/>
          <w:bCs/>
          <w:lang w:val="en-GB"/>
        </w:rPr>
        <w:t>et al.</w:t>
      </w:r>
      <w:r w:rsidR="00E75F3F" w:rsidRPr="00BF4F3C">
        <w:rPr>
          <w:rFonts w:ascii="Times New Roman" w:hAnsi="Times New Roman"/>
          <w:bCs/>
          <w:lang w:val="en-GB"/>
        </w:rPr>
        <w:t xml:space="preserve">, 2014). </w:t>
      </w:r>
    </w:p>
    <w:p w14:paraId="78F44634" w14:textId="52B6A9DC" w:rsidR="00C5102E" w:rsidRPr="00BF4F3C" w:rsidRDefault="007867BF" w:rsidP="00363E0F">
      <w:pPr>
        <w:pStyle w:val="s0"/>
        <w:spacing w:before="240" w:after="240" w:line="480" w:lineRule="auto"/>
        <w:ind w:firstLine="720"/>
        <w:jc w:val="both"/>
        <w:rPr>
          <w:rFonts w:ascii="Times New Roman" w:hAnsi="Times New Roman"/>
          <w:bCs/>
          <w:lang w:val="en-GB"/>
        </w:rPr>
      </w:pPr>
      <w:r w:rsidRPr="00BF4F3C">
        <w:rPr>
          <w:rFonts w:ascii="Times New Roman" w:hAnsi="Times New Roman"/>
          <w:bCs/>
          <w:lang w:val="en-GB"/>
        </w:rPr>
        <w:t xml:space="preserve">Over the past two decades, the increasing concern of non-stationarity has led to numerous studies of FFA under nonstationary conditions. One approach is to adjust a nonstationary river flow record to stationary conditions (e.g. remove the trend from the data before the analysis). An FFA can then be applied to the adjusted </w:t>
      </w:r>
      <w:r w:rsidR="003D5D0C" w:rsidRPr="00BF4F3C">
        <w:rPr>
          <w:rFonts w:ascii="Times New Roman" w:hAnsi="Times New Roman"/>
          <w:bCs/>
          <w:lang w:val="en-GB"/>
        </w:rPr>
        <w:t xml:space="preserve">flow </w:t>
      </w:r>
      <w:r w:rsidRPr="00BF4F3C">
        <w:rPr>
          <w:rFonts w:ascii="Times New Roman" w:hAnsi="Times New Roman"/>
          <w:bCs/>
          <w:lang w:val="en-GB"/>
        </w:rPr>
        <w:t>record to develop a s</w:t>
      </w:r>
      <w:r w:rsidR="009A3B46" w:rsidRPr="00BF4F3C">
        <w:rPr>
          <w:rFonts w:ascii="Times New Roman" w:hAnsi="Times New Roman"/>
          <w:bCs/>
          <w:lang w:val="en-GB"/>
        </w:rPr>
        <w:t xml:space="preserve">tationary flood frequency model </w:t>
      </w:r>
      <w:r w:rsidRPr="00BF4F3C">
        <w:rPr>
          <w:rFonts w:ascii="Times New Roman" w:hAnsi="Times New Roman"/>
          <w:bCs/>
          <w:lang w:val="en-GB"/>
        </w:rPr>
        <w:t>(e.g. Gilroy and McCuen, 2012)</w:t>
      </w:r>
      <w:r w:rsidR="003D5D0C" w:rsidRPr="00BF4F3C">
        <w:rPr>
          <w:rFonts w:ascii="Times New Roman" w:hAnsi="Times New Roman"/>
          <w:bCs/>
          <w:lang w:val="en-GB"/>
        </w:rPr>
        <w:t xml:space="preserve">. Nevertheless, this approach is more suitable for contexts where the increase in the rate and size of extreme events can be explained by a trend in the mean, e.g. in sea level analysis. </w:t>
      </w:r>
      <w:r w:rsidRPr="00BF4F3C">
        <w:rPr>
          <w:rFonts w:ascii="Times New Roman" w:hAnsi="Times New Roman"/>
          <w:bCs/>
          <w:lang w:val="en-GB"/>
        </w:rPr>
        <w:t xml:space="preserve">A more convenient approach for NFFA is to model the non-stationarity </w:t>
      </w:r>
      <w:r w:rsidR="007F517B" w:rsidRPr="00BF4F3C">
        <w:rPr>
          <w:rFonts w:ascii="Times New Roman" w:hAnsi="Times New Roman"/>
          <w:bCs/>
          <w:lang w:val="en-GB"/>
        </w:rPr>
        <w:t>in the probability distribution</w:t>
      </w:r>
      <w:r w:rsidR="00136195" w:rsidRPr="00BF4F3C">
        <w:t xml:space="preserve"> </w:t>
      </w:r>
      <w:r w:rsidR="00136195" w:rsidRPr="00BF4F3C">
        <w:rPr>
          <w:rFonts w:ascii="Times New Roman" w:hAnsi="Times New Roman"/>
          <w:bCs/>
          <w:lang w:val="en-GB"/>
        </w:rPr>
        <w:t>moments or parameters</w:t>
      </w:r>
      <w:r w:rsidRPr="00BF4F3C">
        <w:rPr>
          <w:rFonts w:ascii="Times New Roman" w:hAnsi="Times New Roman"/>
          <w:bCs/>
          <w:lang w:val="en-GB"/>
        </w:rPr>
        <w:t xml:space="preserve">, </w:t>
      </w:r>
      <w:r w:rsidR="009A3B46" w:rsidRPr="00BF4F3C">
        <w:rPr>
          <w:rFonts w:ascii="Times New Roman" w:hAnsi="Times New Roman"/>
          <w:bCs/>
          <w:lang w:val="en-GB"/>
        </w:rPr>
        <w:t xml:space="preserve">which assumes that the parameters of the distributions for frequency analysis </w:t>
      </w:r>
      <w:r w:rsidR="00136195" w:rsidRPr="00BF4F3C">
        <w:rPr>
          <w:rFonts w:ascii="Times New Roman" w:hAnsi="Times New Roman"/>
          <w:bCs/>
          <w:lang w:val="en-GB"/>
        </w:rPr>
        <w:t xml:space="preserve">can </w:t>
      </w:r>
      <w:r w:rsidR="007F517B" w:rsidRPr="00BF4F3C">
        <w:rPr>
          <w:rFonts w:ascii="Times New Roman" w:hAnsi="Times New Roman"/>
          <w:bCs/>
          <w:lang w:val="en-GB"/>
        </w:rPr>
        <w:t>vary</w:t>
      </w:r>
      <w:r w:rsidR="009A3B46" w:rsidRPr="00BF4F3C">
        <w:rPr>
          <w:rFonts w:ascii="Times New Roman" w:hAnsi="Times New Roman"/>
          <w:bCs/>
          <w:lang w:val="en-GB"/>
        </w:rPr>
        <w:t xml:space="preserve"> with </w:t>
      </w:r>
      <w:r w:rsidR="007F517B" w:rsidRPr="00BF4F3C">
        <w:rPr>
          <w:rFonts w:ascii="Times New Roman" w:hAnsi="Times New Roman"/>
          <w:bCs/>
          <w:lang w:val="en-GB"/>
        </w:rPr>
        <w:t>time, or</w:t>
      </w:r>
      <w:r w:rsidR="009A3B46" w:rsidRPr="00BF4F3C">
        <w:rPr>
          <w:rFonts w:ascii="Times New Roman" w:hAnsi="Times New Roman"/>
          <w:bCs/>
          <w:lang w:val="en-GB"/>
        </w:rPr>
        <w:t xml:space="preserve"> with</w:t>
      </w:r>
      <w:r w:rsidR="007F517B" w:rsidRPr="00BF4F3C">
        <w:rPr>
          <w:rFonts w:ascii="Times New Roman" w:hAnsi="Times New Roman"/>
          <w:bCs/>
          <w:lang w:val="en-GB"/>
        </w:rPr>
        <w:t xml:space="preserve"> </w:t>
      </w:r>
      <w:r w:rsidR="009A3B46" w:rsidRPr="00BF4F3C">
        <w:rPr>
          <w:rFonts w:ascii="Times New Roman" w:hAnsi="Times New Roman"/>
          <w:bCs/>
          <w:lang w:val="en-GB"/>
        </w:rPr>
        <w:t>another covariate (e.g.</w:t>
      </w:r>
      <w:r w:rsidR="00363E0F" w:rsidRPr="00BF4F3C">
        <w:t xml:space="preserve"> </w:t>
      </w:r>
      <w:r w:rsidR="00363E0F" w:rsidRPr="00BF4F3C">
        <w:rPr>
          <w:rFonts w:ascii="Times New Roman" w:hAnsi="Times New Roman"/>
          <w:bCs/>
          <w:lang w:val="en-GB"/>
        </w:rPr>
        <w:t>Villarini et al., 2012;</w:t>
      </w:r>
      <w:r w:rsidR="00363E0F" w:rsidRPr="00BF4F3C">
        <w:t xml:space="preserve"> </w:t>
      </w:r>
      <w:r w:rsidR="00136195" w:rsidRPr="00BF4F3C">
        <w:rPr>
          <w:rFonts w:ascii="Times New Roman" w:hAnsi="Times New Roman"/>
          <w:bCs/>
          <w:lang w:val="en-GB"/>
        </w:rPr>
        <w:t>Prosdocimi et al., 2014</w:t>
      </w:r>
      <w:r w:rsidR="00363E0F" w:rsidRPr="00BF4F3C">
        <w:rPr>
          <w:rFonts w:ascii="Times New Roman" w:hAnsi="Times New Roman"/>
          <w:bCs/>
          <w:lang w:val="en-GB"/>
        </w:rPr>
        <w:t xml:space="preserve">). </w:t>
      </w:r>
      <w:r w:rsidR="009A3B46" w:rsidRPr="00BF4F3C">
        <w:rPr>
          <w:rFonts w:ascii="Times New Roman" w:hAnsi="Times New Roman"/>
          <w:bCs/>
          <w:lang w:val="en-GB"/>
        </w:rPr>
        <w:t xml:space="preserve">In </w:t>
      </w:r>
      <w:r w:rsidR="00136195" w:rsidRPr="00BF4F3C">
        <w:rPr>
          <w:rFonts w:ascii="Times New Roman" w:hAnsi="Times New Roman"/>
          <w:bCs/>
          <w:lang w:val="en-GB"/>
        </w:rPr>
        <w:t>this</w:t>
      </w:r>
      <w:r w:rsidR="009A3B46" w:rsidRPr="00BF4F3C">
        <w:rPr>
          <w:rFonts w:ascii="Times New Roman" w:hAnsi="Times New Roman"/>
          <w:bCs/>
          <w:lang w:val="en-GB"/>
        </w:rPr>
        <w:t xml:space="preserve"> approach, the</w:t>
      </w:r>
      <w:r w:rsidR="009A3B46" w:rsidRPr="00BF4F3C">
        <w:t xml:space="preserve"> </w:t>
      </w:r>
      <w:r w:rsidR="009A3B46" w:rsidRPr="00BF4F3C">
        <w:rPr>
          <w:rFonts w:ascii="Times New Roman" w:hAnsi="Times New Roman"/>
          <w:bCs/>
          <w:lang w:val="en-GB"/>
        </w:rPr>
        <w:t>inference about the nature of the trend</w:t>
      </w:r>
      <w:r w:rsidR="00DB0217" w:rsidRPr="00BF4F3C">
        <w:rPr>
          <w:rFonts w:ascii="Times New Roman" w:hAnsi="Times New Roman"/>
          <w:bCs/>
          <w:lang w:val="en-GB"/>
        </w:rPr>
        <w:t>/change</w:t>
      </w:r>
      <w:r w:rsidR="009A3B46" w:rsidRPr="00BF4F3C">
        <w:rPr>
          <w:rFonts w:ascii="Times New Roman" w:hAnsi="Times New Roman"/>
          <w:bCs/>
          <w:lang w:val="en-GB"/>
        </w:rPr>
        <w:t xml:space="preserve"> is included in the model fitting rather than as a separate step.</w:t>
      </w:r>
      <w:r w:rsidR="00136195" w:rsidRPr="00BF4F3C">
        <w:rPr>
          <w:rFonts w:ascii="Times New Roman" w:hAnsi="Times New Roman"/>
          <w:bCs/>
          <w:lang w:val="en-GB"/>
        </w:rPr>
        <w:t xml:space="preserve">  </w:t>
      </w:r>
    </w:p>
    <w:p w14:paraId="7EDA1BF1" w14:textId="4F085853" w:rsidR="00261348" w:rsidRPr="00BF4F3C" w:rsidRDefault="007867BF" w:rsidP="0030473A">
      <w:pPr>
        <w:pStyle w:val="s0"/>
        <w:spacing w:before="240" w:after="240" w:line="480" w:lineRule="auto"/>
        <w:ind w:firstLine="720"/>
        <w:jc w:val="both"/>
        <w:rPr>
          <w:rFonts w:ascii="Times New Roman" w:hAnsi="Times New Roman"/>
          <w:bCs/>
          <w:lang w:val="en-GB"/>
        </w:rPr>
      </w:pPr>
      <w:r w:rsidRPr="00BF4F3C">
        <w:rPr>
          <w:rFonts w:ascii="Times New Roman" w:hAnsi="Times New Roman"/>
          <w:bCs/>
          <w:lang w:val="en-GB"/>
        </w:rPr>
        <w:t xml:space="preserve">Increasingly, </w:t>
      </w:r>
      <w:bookmarkStart w:id="3" w:name="OLE_LINK13"/>
      <w:bookmarkStart w:id="4" w:name="OLE_LINK63"/>
      <w:r w:rsidRPr="00BF4F3C">
        <w:rPr>
          <w:rFonts w:ascii="Times New Roman" w:hAnsi="Times New Roman"/>
          <w:bCs/>
          <w:lang w:val="en-GB"/>
        </w:rPr>
        <w:t>distributional</w:t>
      </w:r>
      <w:bookmarkEnd w:id="3"/>
      <w:bookmarkEnd w:id="4"/>
      <w:r w:rsidRPr="00BF4F3C">
        <w:rPr>
          <w:rFonts w:ascii="Times New Roman" w:hAnsi="Times New Roman"/>
          <w:bCs/>
          <w:lang w:val="en-GB"/>
        </w:rPr>
        <w:t xml:space="preserve"> regression models are</w:t>
      </w:r>
      <w:r w:rsidR="00A231CE" w:rsidRPr="00BF4F3C">
        <w:rPr>
          <w:rFonts w:ascii="Times New Roman" w:hAnsi="Times New Roman"/>
          <w:bCs/>
          <w:lang w:val="en-GB"/>
        </w:rPr>
        <w:t xml:space="preserve"> becoming </w:t>
      </w:r>
      <w:r w:rsidRPr="00BF4F3C">
        <w:rPr>
          <w:rFonts w:ascii="Times New Roman" w:hAnsi="Times New Roman"/>
          <w:bCs/>
          <w:lang w:val="en-GB"/>
        </w:rPr>
        <w:t>popular</w:t>
      </w:r>
      <w:r w:rsidR="0030473A" w:rsidRPr="00BF4F3C">
        <w:rPr>
          <w:rFonts w:ascii="Times New Roman" w:hAnsi="Times New Roman"/>
          <w:bCs/>
          <w:lang w:val="en-GB"/>
        </w:rPr>
        <w:t xml:space="preserve"> and widely used</w:t>
      </w:r>
      <w:r w:rsidRPr="00BF4F3C">
        <w:rPr>
          <w:rFonts w:ascii="Times New Roman" w:hAnsi="Times New Roman"/>
          <w:bCs/>
          <w:lang w:val="en-GB"/>
        </w:rPr>
        <w:t xml:space="preserve"> for their flexibility in fitting nonstationary flood frequency distributions,</w:t>
      </w:r>
      <w:r w:rsidR="0030473A" w:rsidRPr="00BF4F3C">
        <w:rPr>
          <w:rFonts w:ascii="Times New Roman" w:hAnsi="Times New Roman"/>
          <w:bCs/>
          <w:lang w:val="en-GB"/>
        </w:rPr>
        <w:t xml:space="preserve"> </w:t>
      </w:r>
      <w:r w:rsidR="006F5720" w:rsidRPr="00BF4F3C">
        <w:rPr>
          <w:rFonts w:ascii="Times New Roman" w:hAnsi="Times New Roman"/>
          <w:bCs/>
          <w:lang w:val="en-GB"/>
        </w:rPr>
        <w:t>which allows the parameters of the probability distributions to</w:t>
      </w:r>
      <w:r w:rsidR="00E75F3F" w:rsidRPr="00BF4F3C">
        <w:rPr>
          <w:rFonts w:ascii="Times New Roman" w:hAnsi="Times New Roman"/>
          <w:bCs/>
          <w:lang w:val="en-GB"/>
        </w:rPr>
        <w:t xml:space="preserve"> </w:t>
      </w:r>
      <w:r w:rsidR="00702D07" w:rsidRPr="00BF4F3C">
        <w:rPr>
          <w:rFonts w:ascii="Times New Roman" w:hAnsi="Times New Roman"/>
          <w:bCs/>
          <w:lang w:val="en-GB"/>
        </w:rPr>
        <w:t>vary</w:t>
      </w:r>
      <w:r w:rsidR="00E75F3F" w:rsidRPr="00BF4F3C">
        <w:rPr>
          <w:rFonts w:ascii="Times New Roman" w:hAnsi="Times New Roman"/>
          <w:bCs/>
          <w:lang w:val="en-GB"/>
        </w:rPr>
        <w:t xml:space="preserve"> as a function of time or other </w:t>
      </w:r>
      <w:r w:rsidR="00B04D45" w:rsidRPr="00BF4F3C">
        <w:rPr>
          <w:rFonts w:ascii="Times New Roman" w:hAnsi="Times New Roman"/>
          <w:bCs/>
          <w:lang w:val="en-GB"/>
        </w:rPr>
        <w:t xml:space="preserve">covariate </w:t>
      </w:r>
      <w:r w:rsidR="00E75F3F" w:rsidRPr="00BF4F3C">
        <w:rPr>
          <w:rFonts w:ascii="Times New Roman" w:hAnsi="Times New Roman"/>
          <w:bCs/>
          <w:lang w:val="en-GB"/>
        </w:rPr>
        <w:t>explanatory variables (</w:t>
      </w:r>
      <w:r w:rsidR="00702D07" w:rsidRPr="00BF4F3C">
        <w:rPr>
          <w:rFonts w:ascii="Times New Roman" w:hAnsi="Times New Roman"/>
          <w:bCs/>
          <w:lang w:val="en-GB"/>
        </w:rPr>
        <w:t>e.g. rainfall or selected climate indices</w:t>
      </w:r>
      <w:r w:rsidR="00E75F3F" w:rsidRPr="00BF4F3C">
        <w:rPr>
          <w:rFonts w:ascii="Times New Roman" w:hAnsi="Times New Roman"/>
          <w:bCs/>
          <w:lang w:val="en-GB"/>
        </w:rPr>
        <w:t>).</w:t>
      </w:r>
      <w:r w:rsidR="00E4592E" w:rsidRPr="00BF4F3C">
        <w:rPr>
          <w:rFonts w:ascii="Times New Roman" w:hAnsi="Times New Roman"/>
          <w:bCs/>
          <w:lang w:val="en-GB"/>
        </w:rPr>
        <w:t xml:space="preserve"> </w:t>
      </w:r>
      <w:r w:rsidR="0043153D" w:rsidRPr="00BF4F3C">
        <w:rPr>
          <w:rFonts w:ascii="Times New Roman" w:hAnsi="Times New Roman"/>
          <w:bCs/>
          <w:lang w:val="en-GB"/>
        </w:rPr>
        <w:t xml:space="preserve">Regression </w:t>
      </w:r>
      <w:r w:rsidR="00773EAA" w:rsidRPr="00BF4F3C">
        <w:rPr>
          <w:rFonts w:ascii="Times New Roman" w:hAnsi="Times New Roman"/>
          <w:bCs/>
          <w:lang w:val="en-GB"/>
        </w:rPr>
        <w:t xml:space="preserve">is a </w:t>
      </w:r>
      <w:r w:rsidR="006F5720" w:rsidRPr="00BF4F3C">
        <w:rPr>
          <w:rFonts w:ascii="Times New Roman" w:hAnsi="Times New Roman"/>
          <w:bCs/>
          <w:lang w:val="en-GB"/>
        </w:rPr>
        <w:t>valuable</w:t>
      </w:r>
      <w:r w:rsidR="00773EAA" w:rsidRPr="00BF4F3C">
        <w:rPr>
          <w:rFonts w:ascii="Times New Roman" w:hAnsi="Times New Roman"/>
          <w:bCs/>
          <w:lang w:val="en-GB"/>
        </w:rPr>
        <w:t xml:space="preserve"> and </w:t>
      </w:r>
      <w:r w:rsidR="006F5720" w:rsidRPr="00BF4F3C">
        <w:rPr>
          <w:rFonts w:ascii="Times New Roman" w:hAnsi="Times New Roman"/>
          <w:bCs/>
          <w:lang w:val="en-GB"/>
        </w:rPr>
        <w:t xml:space="preserve">practical </w:t>
      </w:r>
      <w:r w:rsidR="00773EAA" w:rsidRPr="00BF4F3C">
        <w:rPr>
          <w:rFonts w:ascii="Times New Roman" w:hAnsi="Times New Roman"/>
          <w:bCs/>
          <w:lang w:val="en-GB"/>
        </w:rPr>
        <w:t xml:space="preserve">approach </w:t>
      </w:r>
      <w:r w:rsidR="0043153D" w:rsidRPr="00BF4F3C">
        <w:rPr>
          <w:rFonts w:ascii="Times New Roman" w:hAnsi="Times New Roman"/>
          <w:bCs/>
          <w:lang w:val="en-GB"/>
        </w:rPr>
        <w:t xml:space="preserve">for </w:t>
      </w:r>
      <w:r w:rsidR="00B42DC2" w:rsidRPr="00BF4F3C">
        <w:rPr>
          <w:rFonts w:ascii="Times New Roman" w:hAnsi="Times New Roman"/>
          <w:bCs/>
          <w:lang w:val="en-GB"/>
        </w:rPr>
        <w:t xml:space="preserve">characterising </w:t>
      </w:r>
      <w:r w:rsidR="0043153D" w:rsidRPr="00BF4F3C">
        <w:rPr>
          <w:rFonts w:ascii="Times New Roman" w:hAnsi="Times New Roman"/>
          <w:bCs/>
          <w:lang w:val="en-GB"/>
        </w:rPr>
        <w:t xml:space="preserve">the nonstationary </w:t>
      </w:r>
      <w:r w:rsidR="00773EAA" w:rsidRPr="00BF4F3C">
        <w:rPr>
          <w:rFonts w:ascii="Times New Roman" w:hAnsi="Times New Roman"/>
          <w:bCs/>
          <w:lang w:val="en-GB"/>
        </w:rPr>
        <w:t>behaviour</w:t>
      </w:r>
      <w:r w:rsidR="0043153D" w:rsidRPr="00BF4F3C">
        <w:rPr>
          <w:rFonts w:ascii="Times New Roman" w:hAnsi="Times New Roman"/>
          <w:bCs/>
          <w:lang w:val="en-GB"/>
        </w:rPr>
        <w:t xml:space="preserve"> of floods and modelling trends.</w:t>
      </w:r>
      <w:r w:rsidR="00773EAA" w:rsidRPr="00BF4F3C">
        <w:rPr>
          <w:rFonts w:ascii="Times New Roman" w:hAnsi="Times New Roman"/>
          <w:bCs/>
          <w:lang w:val="en-GB"/>
        </w:rPr>
        <w:t xml:space="preserve"> </w:t>
      </w:r>
      <w:r w:rsidR="00E4592E" w:rsidRPr="00BF4F3C">
        <w:rPr>
          <w:rFonts w:ascii="Times New Roman" w:hAnsi="Times New Roman"/>
          <w:bCs/>
          <w:lang w:val="en-GB"/>
        </w:rPr>
        <w:t xml:space="preserve">Serago and Vogel </w:t>
      </w:r>
      <w:r w:rsidR="00E4592E" w:rsidRPr="00BF4F3C">
        <w:rPr>
          <w:rFonts w:ascii="Times New Roman" w:hAnsi="Times New Roman"/>
          <w:bCs/>
          <w:lang w:val="en-GB"/>
        </w:rPr>
        <w:lastRenderedPageBreak/>
        <w:t xml:space="preserve">(2018) and </w:t>
      </w:r>
      <w:r w:rsidR="00A316CE" w:rsidRPr="00BF4F3C">
        <w:rPr>
          <w:rFonts w:ascii="Times New Roman" w:hAnsi="Times New Roman"/>
          <w:bCs/>
          <w:lang w:val="en-GB"/>
        </w:rPr>
        <w:t>Hecht and Vogel (2020</w:t>
      </w:r>
      <w:r w:rsidR="00E4592E" w:rsidRPr="00BF4F3C">
        <w:rPr>
          <w:rFonts w:ascii="Times New Roman" w:hAnsi="Times New Roman"/>
          <w:bCs/>
          <w:lang w:val="en-GB"/>
        </w:rPr>
        <w:t xml:space="preserve">) </w:t>
      </w:r>
      <w:bookmarkStart w:id="5" w:name="OLE_LINK14"/>
      <w:r w:rsidR="00F066A6" w:rsidRPr="00BF4F3C">
        <w:rPr>
          <w:rFonts w:ascii="Times New Roman" w:hAnsi="Times New Roman"/>
          <w:bCs/>
          <w:lang w:val="en-GB"/>
        </w:rPr>
        <w:t>outline</w:t>
      </w:r>
      <w:r w:rsidR="00E4592E" w:rsidRPr="00BF4F3C">
        <w:rPr>
          <w:rFonts w:ascii="Times New Roman" w:hAnsi="Times New Roman"/>
          <w:bCs/>
          <w:lang w:val="en-GB"/>
        </w:rPr>
        <w:t xml:space="preserve">d </w:t>
      </w:r>
      <w:bookmarkEnd w:id="5"/>
      <w:r w:rsidR="00773EAA" w:rsidRPr="00BF4F3C">
        <w:rPr>
          <w:rFonts w:ascii="Times New Roman" w:hAnsi="Times New Roman"/>
          <w:bCs/>
          <w:lang w:val="en-GB"/>
        </w:rPr>
        <w:t>numerous</w:t>
      </w:r>
      <w:r w:rsidR="00DA09A6" w:rsidRPr="00BF4F3C">
        <w:rPr>
          <w:rFonts w:ascii="Times New Roman" w:hAnsi="Times New Roman"/>
          <w:bCs/>
          <w:lang w:val="en-GB"/>
        </w:rPr>
        <w:t xml:space="preserve"> advantages of using regression</w:t>
      </w:r>
      <w:r w:rsidR="00DC282C" w:rsidRPr="00BF4F3C">
        <w:rPr>
          <w:rFonts w:ascii="Times New Roman" w:hAnsi="Times New Roman"/>
          <w:bCs/>
          <w:lang w:val="en-GB"/>
        </w:rPr>
        <w:t>-based models</w:t>
      </w:r>
      <w:r w:rsidR="00DA09A6" w:rsidRPr="00BF4F3C">
        <w:rPr>
          <w:rFonts w:ascii="Times New Roman" w:hAnsi="Times New Roman"/>
          <w:bCs/>
          <w:lang w:val="en-GB"/>
        </w:rPr>
        <w:t xml:space="preserve"> for NFFA</w:t>
      </w:r>
      <w:r w:rsidR="002841CE" w:rsidRPr="00BF4F3C">
        <w:rPr>
          <w:rFonts w:ascii="Times New Roman" w:hAnsi="Times New Roman"/>
          <w:bCs/>
          <w:lang w:val="en-GB"/>
        </w:rPr>
        <w:t xml:space="preserve">: </w:t>
      </w:r>
      <w:r w:rsidR="00605DE2" w:rsidRPr="00BF4F3C">
        <w:rPr>
          <w:rFonts w:ascii="Times New Roman" w:hAnsi="Times New Roman"/>
          <w:b/>
          <w:bCs/>
          <w:lang w:val="en-GB"/>
        </w:rPr>
        <w:t>(1)</w:t>
      </w:r>
      <w:r w:rsidR="00605DE2" w:rsidRPr="00BF4F3C">
        <w:rPr>
          <w:rFonts w:ascii="Times New Roman" w:hAnsi="Times New Roman"/>
          <w:bCs/>
          <w:lang w:val="en-GB"/>
        </w:rPr>
        <w:t xml:space="preserve"> </w:t>
      </w:r>
      <w:r w:rsidR="002841CE" w:rsidRPr="00BF4F3C">
        <w:rPr>
          <w:rFonts w:ascii="Times New Roman" w:hAnsi="Times New Roman"/>
          <w:bCs/>
          <w:lang w:val="en-GB"/>
        </w:rPr>
        <w:t>R</w:t>
      </w:r>
      <w:r w:rsidR="004F055C" w:rsidRPr="00BF4F3C">
        <w:rPr>
          <w:rFonts w:ascii="Times New Roman" w:hAnsi="Times New Roman"/>
          <w:bCs/>
          <w:lang w:val="en-GB"/>
        </w:rPr>
        <w:t>egression is effective for communicating results as the goodness-of-fit of trend models can be expressed both quantitatively and qualitatively in a graphical image</w:t>
      </w:r>
      <w:r w:rsidR="006F5720" w:rsidRPr="00BF4F3C">
        <w:rPr>
          <w:rFonts w:ascii="Times New Roman" w:hAnsi="Times New Roman"/>
          <w:bCs/>
          <w:lang w:val="en-GB"/>
        </w:rPr>
        <w:t>.</w:t>
      </w:r>
      <w:r w:rsidR="002841CE" w:rsidRPr="00BF4F3C">
        <w:rPr>
          <w:rFonts w:ascii="Times New Roman" w:hAnsi="Times New Roman"/>
          <w:bCs/>
          <w:lang w:val="en-GB"/>
        </w:rPr>
        <w:t xml:space="preserve"> </w:t>
      </w:r>
      <w:r w:rsidR="002841CE" w:rsidRPr="00BF4F3C">
        <w:rPr>
          <w:rFonts w:ascii="Times New Roman" w:hAnsi="Times New Roman"/>
          <w:b/>
          <w:bCs/>
          <w:lang w:val="en-GB"/>
        </w:rPr>
        <w:t>(2)</w:t>
      </w:r>
      <w:r w:rsidR="002841CE" w:rsidRPr="00BF4F3C">
        <w:rPr>
          <w:rFonts w:ascii="Times New Roman" w:hAnsi="Times New Roman"/>
          <w:bCs/>
          <w:lang w:val="en-GB"/>
        </w:rPr>
        <w:t xml:space="preserve"> Unlike many nonparametric trend detection methods, regression is a method for both trend detection and modelling</w:t>
      </w:r>
      <w:r w:rsidR="006F5720" w:rsidRPr="00BF4F3C">
        <w:rPr>
          <w:rFonts w:ascii="Times New Roman" w:hAnsi="Times New Roman"/>
          <w:bCs/>
          <w:lang w:val="en-GB"/>
        </w:rPr>
        <w:t>.</w:t>
      </w:r>
      <w:r w:rsidR="004F055C" w:rsidRPr="00BF4F3C">
        <w:rPr>
          <w:rFonts w:ascii="Times New Roman" w:hAnsi="Times New Roman"/>
          <w:bCs/>
          <w:lang w:val="en-GB"/>
        </w:rPr>
        <w:t xml:space="preserve"> </w:t>
      </w:r>
      <w:r w:rsidR="002841CE" w:rsidRPr="00BF4F3C">
        <w:rPr>
          <w:rFonts w:ascii="Times New Roman" w:hAnsi="Times New Roman"/>
          <w:b/>
          <w:bCs/>
          <w:lang w:val="en-GB"/>
        </w:rPr>
        <w:t>(3)</w:t>
      </w:r>
      <w:r w:rsidR="002841CE" w:rsidRPr="00BF4F3C">
        <w:rPr>
          <w:lang w:val="en-GB"/>
        </w:rPr>
        <w:t xml:space="preserve"> </w:t>
      </w:r>
      <w:r w:rsidR="002841CE" w:rsidRPr="00BF4F3C">
        <w:rPr>
          <w:rFonts w:ascii="Times New Roman" w:hAnsi="Times New Roman"/>
          <w:bCs/>
          <w:lang w:val="en-GB"/>
        </w:rPr>
        <w:t>Regression can provide decision-relevant information, including expressions of uncertainty (i.e. confidence intervals and prediction intervals) and enables hypothesis tests regarding the influence of covariates on changing floods (e.g. Helsel and Hirsch, 2002)</w:t>
      </w:r>
      <w:r w:rsidR="006F5720" w:rsidRPr="00BF4F3C">
        <w:rPr>
          <w:rFonts w:ascii="Times New Roman" w:hAnsi="Times New Roman"/>
          <w:bCs/>
          <w:lang w:val="en-GB"/>
        </w:rPr>
        <w:t>.</w:t>
      </w:r>
      <w:r w:rsidR="002841CE" w:rsidRPr="00BF4F3C">
        <w:rPr>
          <w:rFonts w:ascii="Times New Roman" w:hAnsi="Times New Roman"/>
          <w:bCs/>
          <w:lang w:val="en-GB"/>
        </w:rPr>
        <w:t xml:space="preserve"> </w:t>
      </w:r>
      <w:r w:rsidR="002841CE" w:rsidRPr="00BF4F3C">
        <w:rPr>
          <w:rFonts w:ascii="Times New Roman" w:hAnsi="Times New Roman"/>
          <w:b/>
          <w:bCs/>
          <w:lang w:val="en-GB"/>
        </w:rPr>
        <w:t>(4)</w:t>
      </w:r>
      <w:r w:rsidR="00883C53" w:rsidRPr="00BF4F3C">
        <w:rPr>
          <w:lang w:val="en-GB"/>
        </w:rPr>
        <w:t xml:space="preserve"> </w:t>
      </w:r>
      <w:r w:rsidR="00883C53" w:rsidRPr="00BF4F3C">
        <w:rPr>
          <w:rFonts w:ascii="Times New Roman" w:hAnsi="Times New Roman"/>
          <w:bCs/>
          <w:lang w:val="en-GB"/>
        </w:rPr>
        <w:t xml:space="preserve">In some cases, changes in flood series may be abrupt due to </w:t>
      </w:r>
      <w:r w:rsidR="00DB40AD" w:rsidRPr="00BF4F3C">
        <w:rPr>
          <w:rFonts w:ascii="Times New Roman" w:hAnsi="Times New Roman"/>
          <w:bCs/>
          <w:lang w:val="en-GB"/>
        </w:rPr>
        <w:t>human interventions in river basins</w:t>
      </w:r>
      <w:r w:rsidR="0075465B" w:rsidRPr="00BF4F3C">
        <w:rPr>
          <w:rFonts w:ascii="Times New Roman" w:hAnsi="Times New Roman"/>
          <w:bCs/>
          <w:lang w:val="en-GB"/>
        </w:rPr>
        <w:t>,</w:t>
      </w:r>
      <w:r w:rsidR="00DB40AD" w:rsidRPr="00BF4F3C">
        <w:rPr>
          <w:rFonts w:ascii="Times New Roman" w:hAnsi="Times New Roman"/>
          <w:bCs/>
          <w:lang w:val="en-GB"/>
        </w:rPr>
        <w:t xml:space="preserve"> such as reservoir construction (e.g. López and Francés, 2013</w:t>
      </w:r>
      <w:r w:rsidR="00883C53" w:rsidRPr="00BF4F3C">
        <w:rPr>
          <w:rFonts w:ascii="Times New Roman" w:hAnsi="Times New Roman"/>
          <w:bCs/>
          <w:lang w:val="en-GB"/>
        </w:rPr>
        <w:t xml:space="preserve">). To test </w:t>
      </w:r>
      <w:r w:rsidR="00B42DC2" w:rsidRPr="00BF4F3C">
        <w:rPr>
          <w:rFonts w:ascii="Times New Roman" w:hAnsi="Times New Roman"/>
          <w:bCs/>
          <w:lang w:val="en-GB"/>
        </w:rPr>
        <w:t xml:space="preserve">hypothesised </w:t>
      </w:r>
      <w:r w:rsidR="00883C53" w:rsidRPr="00BF4F3C">
        <w:rPr>
          <w:rFonts w:ascii="Times New Roman" w:hAnsi="Times New Roman"/>
          <w:bCs/>
          <w:lang w:val="en-GB"/>
        </w:rPr>
        <w:t>abrupt changes in flood series, regression-based models can include binary indicator variables</w:t>
      </w:r>
      <w:r w:rsidR="00DB40AD" w:rsidRPr="00BF4F3C">
        <w:rPr>
          <w:rFonts w:ascii="Times New Roman" w:hAnsi="Times New Roman"/>
          <w:bCs/>
          <w:lang w:val="en-GB"/>
        </w:rPr>
        <w:t xml:space="preserve"> (Bates et al., 2012)</w:t>
      </w:r>
      <w:r w:rsidR="006F5720" w:rsidRPr="00BF4F3C">
        <w:rPr>
          <w:rFonts w:ascii="Times New Roman" w:hAnsi="Times New Roman"/>
          <w:bCs/>
          <w:lang w:val="en-GB"/>
        </w:rPr>
        <w:t>.</w:t>
      </w:r>
      <w:r w:rsidR="00DB40AD" w:rsidRPr="00BF4F3C">
        <w:rPr>
          <w:rFonts w:ascii="Times New Roman" w:hAnsi="Times New Roman"/>
          <w:bCs/>
          <w:lang w:val="en-GB"/>
        </w:rPr>
        <w:t xml:space="preserve"> </w:t>
      </w:r>
      <w:r w:rsidR="00A10A35" w:rsidRPr="00BF4F3C">
        <w:rPr>
          <w:rFonts w:ascii="Times New Roman" w:hAnsi="Times New Roman"/>
          <w:b/>
          <w:bCs/>
          <w:lang w:val="en-GB"/>
        </w:rPr>
        <w:t>(5)</w:t>
      </w:r>
      <w:r w:rsidR="00906C94" w:rsidRPr="00BF4F3C">
        <w:rPr>
          <w:lang w:val="en-GB"/>
        </w:rPr>
        <w:t xml:space="preserve"> </w:t>
      </w:r>
      <w:r w:rsidR="00906C94" w:rsidRPr="00BF4F3C">
        <w:rPr>
          <w:rFonts w:ascii="Times New Roman" w:hAnsi="Times New Roman"/>
          <w:bCs/>
          <w:lang w:val="en-GB"/>
        </w:rPr>
        <w:t xml:space="preserve">Multivariate regression can incorporate multiple covariates to model interacting impacts (e.g. </w:t>
      </w:r>
      <w:r w:rsidR="008D6B8B" w:rsidRPr="00BF4F3C">
        <w:rPr>
          <w:rFonts w:ascii="Times New Roman" w:hAnsi="Times New Roman"/>
          <w:bCs/>
          <w:lang w:val="en-GB"/>
        </w:rPr>
        <w:t xml:space="preserve">Li et al., 2018; Condon et al., 2015; </w:t>
      </w:r>
      <w:r w:rsidR="00772EEE" w:rsidRPr="00BF4F3C">
        <w:rPr>
          <w:rFonts w:ascii="Times New Roman" w:hAnsi="Times New Roman"/>
          <w:bCs/>
          <w:lang w:val="en-GB"/>
        </w:rPr>
        <w:t>Prosdocimi et al., 2014)</w:t>
      </w:r>
      <w:r w:rsidR="006F5720" w:rsidRPr="00BF4F3C">
        <w:rPr>
          <w:rFonts w:ascii="Times New Roman" w:hAnsi="Times New Roman"/>
          <w:bCs/>
          <w:lang w:val="en-GB"/>
        </w:rPr>
        <w:t>.</w:t>
      </w:r>
      <w:r w:rsidR="00772EEE" w:rsidRPr="00BF4F3C">
        <w:rPr>
          <w:rFonts w:ascii="Times New Roman" w:hAnsi="Times New Roman"/>
          <w:bCs/>
          <w:lang w:val="en-GB"/>
        </w:rPr>
        <w:t xml:space="preserve"> </w:t>
      </w:r>
      <w:r w:rsidR="00772EEE" w:rsidRPr="00BF4F3C">
        <w:rPr>
          <w:rFonts w:ascii="Times New Roman" w:hAnsi="Times New Roman"/>
          <w:b/>
          <w:bCs/>
          <w:lang w:val="en-GB"/>
        </w:rPr>
        <w:t>(6)</w:t>
      </w:r>
      <w:r w:rsidR="001636B8" w:rsidRPr="00BF4F3C">
        <w:rPr>
          <w:rFonts w:ascii="Times New Roman" w:hAnsi="Times New Roman"/>
          <w:bCs/>
          <w:lang w:val="en-GB"/>
        </w:rPr>
        <w:t xml:space="preserve"> </w:t>
      </w:r>
      <w:r w:rsidR="00385B90" w:rsidRPr="00BF4F3C">
        <w:rPr>
          <w:rFonts w:ascii="Times New Roman" w:hAnsi="Times New Roman"/>
          <w:bCs/>
          <w:lang w:val="en-GB"/>
        </w:rPr>
        <w:t>Regression also accommodates nonlinear relationships and smooth nonlinear functions, as well as missing data (Slater and Villarini, 201</w:t>
      </w:r>
      <w:r w:rsidR="001636B8" w:rsidRPr="00BF4F3C">
        <w:rPr>
          <w:rFonts w:ascii="Times New Roman" w:hAnsi="Times New Roman"/>
          <w:bCs/>
          <w:lang w:val="en-GB"/>
        </w:rPr>
        <w:t>7</w:t>
      </w:r>
      <w:r w:rsidR="00385B90" w:rsidRPr="00BF4F3C">
        <w:rPr>
          <w:rFonts w:ascii="Times New Roman" w:hAnsi="Times New Roman"/>
          <w:bCs/>
          <w:lang w:val="en-GB"/>
        </w:rPr>
        <w:t>), and anal</w:t>
      </w:r>
      <w:r w:rsidR="00F54C15" w:rsidRPr="00BF4F3C">
        <w:rPr>
          <w:rFonts w:ascii="Times New Roman" w:hAnsi="Times New Roman"/>
          <w:bCs/>
          <w:lang w:val="en-GB"/>
        </w:rPr>
        <w:t>ytical corrections to the vari</w:t>
      </w:r>
      <w:r w:rsidR="00385B90" w:rsidRPr="00BF4F3C">
        <w:rPr>
          <w:rFonts w:ascii="Times New Roman" w:hAnsi="Times New Roman"/>
          <w:bCs/>
          <w:lang w:val="en-GB"/>
        </w:rPr>
        <w:t>ance of regression coefficients inflated</w:t>
      </w:r>
      <w:r w:rsidR="00F54C15" w:rsidRPr="00BF4F3C">
        <w:rPr>
          <w:rFonts w:ascii="Times New Roman" w:hAnsi="Times New Roman"/>
          <w:bCs/>
          <w:lang w:val="en-GB"/>
        </w:rPr>
        <w:t xml:space="preserve"> by short- and long-term </w:t>
      </w:r>
      <w:bookmarkStart w:id="6" w:name="OLE_LINK19"/>
      <w:bookmarkStart w:id="7" w:name="OLE_LINK20"/>
      <w:r w:rsidR="00F54C15" w:rsidRPr="00BF4F3C">
        <w:rPr>
          <w:rFonts w:ascii="Times New Roman" w:hAnsi="Times New Roman"/>
          <w:bCs/>
          <w:lang w:val="en-GB"/>
        </w:rPr>
        <w:t>persistence</w:t>
      </w:r>
      <w:bookmarkEnd w:id="6"/>
      <w:bookmarkEnd w:id="7"/>
      <w:r w:rsidR="00F54C15" w:rsidRPr="00BF4F3C">
        <w:rPr>
          <w:rFonts w:ascii="Times New Roman" w:hAnsi="Times New Roman"/>
          <w:bCs/>
          <w:lang w:val="en-GB"/>
        </w:rPr>
        <w:t xml:space="preserve"> (</w:t>
      </w:r>
      <w:r w:rsidR="00385B90" w:rsidRPr="00BF4F3C">
        <w:rPr>
          <w:rFonts w:ascii="Times New Roman" w:hAnsi="Times New Roman"/>
          <w:bCs/>
          <w:lang w:val="en-GB"/>
        </w:rPr>
        <w:t>Matalas and San</w:t>
      </w:r>
      <w:r w:rsidR="00F54C15" w:rsidRPr="00BF4F3C">
        <w:rPr>
          <w:rFonts w:ascii="Times New Roman" w:hAnsi="Times New Roman"/>
          <w:bCs/>
          <w:lang w:val="en-GB"/>
        </w:rPr>
        <w:t>karasubramanian, 2003</w:t>
      </w:r>
      <w:r w:rsidR="00385B90" w:rsidRPr="00BF4F3C">
        <w:rPr>
          <w:rFonts w:ascii="Times New Roman" w:hAnsi="Times New Roman"/>
          <w:bCs/>
          <w:lang w:val="en-GB"/>
        </w:rPr>
        <w:t>).</w:t>
      </w:r>
      <w:r w:rsidRPr="00BF4F3C">
        <w:rPr>
          <w:rFonts w:ascii="Times New Roman" w:hAnsi="Times New Roman"/>
          <w:bCs/>
          <w:lang w:val="en-GB"/>
        </w:rPr>
        <w:t xml:space="preserve"> </w:t>
      </w:r>
      <w:r w:rsidR="002B13CF" w:rsidRPr="00BF4F3C">
        <w:rPr>
          <w:rFonts w:ascii="Times New Roman" w:hAnsi="Times New Roman"/>
          <w:b/>
          <w:bCs/>
          <w:lang w:val="en-GB"/>
        </w:rPr>
        <w:t xml:space="preserve">(7) </w:t>
      </w:r>
      <w:r w:rsidR="002B13CF" w:rsidRPr="00BF4F3C">
        <w:rPr>
          <w:rFonts w:ascii="Times New Roman" w:hAnsi="Times New Roman"/>
          <w:bCs/>
          <w:lang w:val="en-GB"/>
        </w:rPr>
        <w:t xml:space="preserve">Regression </w:t>
      </w:r>
      <w:r w:rsidR="0081192D" w:rsidRPr="00BF4F3C">
        <w:rPr>
          <w:rFonts w:ascii="Times New Roman" w:hAnsi="Times New Roman"/>
          <w:bCs/>
          <w:lang w:val="en-GB"/>
        </w:rPr>
        <w:t xml:space="preserve">models </w:t>
      </w:r>
      <w:r w:rsidR="002B13CF" w:rsidRPr="00BF4F3C">
        <w:rPr>
          <w:rFonts w:ascii="Times New Roman" w:hAnsi="Times New Roman"/>
          <w:bCs/>
          <w:lang w:val="en-GB"/>
        </w:rPr>
        <w:t xml:space="preserve">can include estimates of the likelihood of Type I and II errors, which </w:t>
      </w:r>
      <w:r w:rsidRPr="00BF4F3C">
        <w:rPr>
          <w:rFonts w:ascii="Times New Roman" w:hAnsi="Times New Roman"/>
          <w:bCs/>
          <w:lang w:val="en-GB"/>
        </w:rPr>
        <w:t xml:space="preserve">can be </w:t>
      </w:r>
      <w:r w:rsidR="002B13CF" w:rsidRPr="00BF4F3C">
        <w:rPr>
          <w:rFonts w:ascii="Times New Roman" w:hAnsi="Times New Roman"/>
          <w:bCs/>
          <w:lang w:val="en-GB"/>
        </w:rPr>
        <w:t>important for quantifying the potential for under-design and over-design (Vogel et al.</w:t>
      </w:r>
      <w:r w:rsidRPr="00BF4F3C">
        <w:rPr>
          <w:rFonts w:ascii="Times New Roman" w:hAnsi="Times New Roman"/>
          <w:bCs/>
          <w:lang w:val="en-GB"/>
        </w:rPr>
        <w:t>,</w:t>
      </w:r>
      <w:r w:rsidR="002B13CF" w:rsidRPr="00BF4F3C">
        <w:rPr>
          <w:rFonts w:ascii="Times New Roman" w:hAnsi="Times New Roman"/>
          <w:bCs/>
          <w:lang w:val="en-GB"/>
        </w:rPr>
        <w:t xml:space="preserve"> 201</w:t>
      </w:r>
      <w:r w:rsidRPr="00BF4F3C">
        <w:rPr>
          <w:rFonts w:ascii="Times New Roman" w:hAnsi="Times New Roman"/>
          <w:bCs/>
          <w:lang w:val="en-GB"/>
        </w:rPr>
        <w:t xml:space="preserve">3). </w:t>
      </w:r>
      <w:r w:rsidR="002B13CF" w:rsidRPr="00BF4F3C">
        <w:rPr>
          <w:rFonts w:ascii="Times New Roman" w:hAnsi="Times New Roman"/>
          <w:bCs/>
          <w:lang w:val="en-GB"/>
        </w:rPr>
        <w:t>Those estimates can</w:t>
      </w:r>
      <w:r w:rsidR="007259F6" w:rsidRPr="00BF4F3C">
        <w:rPr>
          <w:rFonts w:ascii="Times New Roman" w:hAnsi="Times New Roman"/>
          <w:bCs/>
          <w:lang w:val="en-GB"/>
        </w:rPr>
        <w:t>,</w:t>
      </w:r>
      <w:r w:rsidR="002B13CF" w:rsidRPr="00BF4F3C">
        <w:rPr>
          <w:rFonts w:ascii="Times New Roman" w:hAnsi="Times New Roman"/>
          <w:bCs/>
          <w:lang w:val="en-GB"/>
        </w:rPr>
        <w:t xml:space="preserve"> in turn</w:t>
      </w:r>
      <w:r w:rsidR="007259F6" w:rsidRPr="00BF4F3C">
        <w:rPr>
          <w:rFonts w:ascii="Times New Roman" w:hAnsi="Times New Roman"/>
          <w:bCs/>
          <w:lang w:val="en-GB"/>
        </w:rPr>
        <w:t>,</w:t>
      </w:r>
      <w:r w:rsidR="002B13CF" w:rsidRPr="00BF4F3C">
        <w:rPr>
          <w:rFonts w:ascii="Times New Roman" w:hAnsi="Times New Roman"/>
          <w:bCs/>
          <w:lang w:val="en-GB"/>
        </w:rPr>
        <w:t xml:space="preserve"> be integrated into a risk-based decision process (Rosner et al.</w:t>
      </w:r>
      <w:r w:rsidRPr="00BF4F3C">
        <w:rPr>
          <w:rFonts w:ascii="Times New Roman" w:hAnsi="Times New Roman"/>
          <w:bCs/>
          <w:lang w:val="en-GB"/>
        </w:rPr>
        <w:t>,</w:t>
      </w:r>
      <w:r w:rsidR="002B13CF" w:rsidRPr="00BF4F3C">
        <w:rPr>
          <w:rFonts w:ascii="Times New Roman" w:hAnsi="Times New Roman"/>
          <w:bCs/>
          <w:lang w:val="en-GB"/>
        </w:rPr>
        <w:t xml:space="preserve"> 2014).</w:t>
      </w:r>
    </w:p>
    <w:p w14:paraId="0C307C63" w14:textId="17691591" w:rsidR="00011396" w:rsidRPr="00BF4F3C" w:rsidRDefault="007867BF" w:rsidP="00011396">
      <w:pPr>
        <w:spacing w:before="240" w:after="240" w:line="480" w:lineRule="auto"/>
        <w:ind w:firstLine="720"/>
        <w:jc w:val="both"/>
        <w:rPr>
          <w:rFonts w:ascii="Times New Roman" w:hAnsi="Times New Roman" w:cs="Times New Roman"/>
          <w:sz w:val="24"/>
          <w:szCs w:val="24"/>
        </w:rPr>
      </w:pPr>
      <w:r w:rsidRPr="00BF4F3C">
        <w:rPr>
          <w:rFonts w:ascii="Times New Roman" w:hAnsi="Times New Roman" w:cs="Times New Roman"/>
          <w:sz w:val="24"/>
          <w:szCs w:val="24"/>
          <w:lang w:val="en-GB"/>
        </w:rPr>
        <w:t xml:space="preserve">Using regression models for NFFA needs to meet two primary challenges: selecting </w:t>
      </w:r>
      <w:r w:rsidR="002534C3" w:rsidRPr="00BF4F3C">
        <w:rPr>
          <w:rFonts w:ascii="Times New Roman" w:hAnsi="Times New Roman" w:cs="Times New Roman"/>
          <w:sz w:val="24"/>
          <w:szCs w:val="24"/>
          <w:lang w:val="en-GB"/>
        </w:rPr>
        <w:t xml:space="preserve">the </w:t>
      </w:r>
      <w:r w:rsidRPr="00BF4F3C">
        <w:rPr>
          <w:rFonts w:ascii="Times New Roman" w:hAnsi="Times New Roman" w:cs="Times New Roman"/>
          <w:sz w:val="24"/>
          <w:szCs w:val="24"/>
          <w:lang w:val="en-GB"/>
        </w:rPr>
        <w:t>covariates</w:t>
      </w:r>
      <w:r w:rsidR="002534C3" w:rsidRPr="00BF4F3C">
        <w:rPr>
          <w:rFonts w:ascii="Times New Roman" w:hAnsi="Times New Roman"/>
          <w:bCs/>
          <w:sz w:val="24"/>
          <w:szCs w:val="24"/>
          <w:lang w:val="en-GB"/>
        </w:rPr>
        <w:t xml:space="preserve"> </w:t>
      </w:r>
      <w:r w:rsidRPr="00BF4F3C">
        <w:rPr>
          <w:rFonts w:ascii="Times New Roman" w:hAnsi="Times New Roman"/>
          <w:bCs/>
          <w:sz w:val="24"/>
          <w:szCs w:val="24"/>
          <w:lang w:val="en-GB"/>
        </w:rPr>
        <w:t xml:space="preserve">related to the response </w:t>
      </w:r>
      <w:r w:rsidR="002534C3" w:rsidRPr="00BF4F3C">
        <w:rPr>
          <w:rFonts w:ascii="Times New Roman" w:hAnsi="Times New Roman"/>
          <w:bCs/>
          <w:sz w:val="24"/>
          <w:szCs w:val="24"/>
          <w:lang w:val="en-GB"/>
        </w:rPr>
        <w:t>variable (i.e. river flow)</w:t>
      </w:r>
      <w:r w:rsidRPr="00BF4F3C">
        <w:rPr>
          <w:rFonts w:ascii="Times New Roman" w:hAnsi="Times New Roman"/>
          <w:bCs/>
          <w:sz w:val="24"/>
          <w:szCs w:val="24"/>
          <w:lang w:val="en-GB"/>
        </w:rPr>
        <w:t xml:space="preserve"> and finding a suitable functional form </w:t>
      </w:r>
      <w:r w:rsidR="002534C3" w:rsidRPr="00BF4F3C">
        <w:rPr>
          <w:rFonts w:ascii="Times New Roman" w:hAnsi="Times New Roman"/>
          <w:bCs/>
          <w:sz w:val="24"/>
          <w:szCs w:val="24"/>
          <w:lang w:val="en-GB"/>
        </w:rPr>
        <w:t>to describe</w:t>
      </w:r>
      <w:r w:rsidRPr="00BF4F3C">
        <w:rPr>
          <w:rFonts w:ascii="Times New Roman" w:hAnsi="Times New Roman"/>
          <w:bCs/>
          <w:sz w:val="24"/>
          <w:szCs w:val="24"/>
          <w:lang w:val="en-GB"/>
        </w:rPr>
        <w:t xml:space="preserve"> the </w:t>
      </w:r>
      <w:r w:rsidR="002534C3" w:rsidRPr="00BF4F3C">
        <w:rPr>
          <w:rFonts w:ascii="Times New Roman" w:hAnsi="Times New Roman"/>
          <w:bCs/>
          <w:sz w:val="24"/>
          <w:szCs w:val="24"/>
          <w:lang w:val="en-GB"/>
        </w:rPr>
        <w:t>relationship between the parameters and</w:t>
      </w:r>
      <w:r w:rsidRPr="00BF4F3C">
        <w:rPr>
          <w:rFonts w:ascii="Times New Roman" w:hAnsi="Times New Roman"/>
          <w:bCs/>
          <w:sz w:val="24"/>
          <w:szCs w:val="24"/>
          <w:lang w:val="en-GB"/>
        </w:rPr>
        <w:t xml:space="preserve"> covariates.</w:t>
      </w:r>
      <w:r w:rsidR="00550A95" w:rsidRPr="00BF4F3C">
        <w:rPr>
          <w:rFonts w:ascii="Times New Roman" w:hAnsi="Times New Roman"/>
          <w:bCs/>
          <w:sz w:val="24"/>
          <w:szCs w:val="24"/>
          <w:lang w:val="en-GB"/>
        </w:rPr>
        <w:t xml:space="preserve"> This study focuses on the second question. </w:t>
      </w:r>
      <w:r w:rsidRPr="00BF4F3C">
        <w:rPr>
          <w:rFonts w:ascii="Times New Roman" w:hAnsi="Times New Roman" w:cs="Times New Roman"/>
          <w:sz w:val="24"/>
          <w:szCs w:val="24"/>
          <w:lang w:val="en-GB"/>
        </w:rPr>
        <w:t xml:space="preserve">In general, all regression-based models in terms of fitting methods can be classified into two main categories: parametric regression models and nonparametric regression </w:t>
      </w:r>
      <w:r w:rsidRPr="00BF4F3C">
        <w:rPr>
          <w:rFonts w:ascii="Times New Roman" w:hAnsi="Times New Roman" w:cs="Times New Roman"/>
          <w:sz w:val="24"/>
          <w:szCs w:val="24"/>
          <w:lang w:val="en-GB"/>
        </w:rPr>
        <w:lastRenderedPageBreak/>
        <w:t>models. Linear models, generalised linear models and nonlinear models are examples of parametric regression models because the function that describes the relationship between the response variable and explanatory variables (known as covariates or predictive factors in hydrologic problems) is known. Parametric regression models are straightforward, effective, and the result can be easily interpreted, but they are often not flexible enough to describe the data at hand. With computer technology and statistical software progress, nonparametric regression has received increased attention and recognition</w:t>
      </w:r>
      <w:r w:rsidRPr="00BF4F3C">
        <w:t xml:space="preserve"> </w:t>
      </w:r>
      <w:r w:rsidRPr="00BF4F3C">
        <w:rPr>
          <w:rFonts w:ascii="Times New Roman" w:hAnsi="Times New Roman" w:cs="Times New Roman"/>
          <w:sz w:val="24"/>
          <w:szCs w:val="24"/>
          <w:lang w:val="en-GB"/>
        </w:rPr>
        <w:t>(Rigby et al., 2013; Fox and Weisberg, 2018).</w:t>
      </w:r>
      <w:r w:rsidRPr="00BF4F3C">
        <w:t xml:space="preserve"> </w:t>
      </w:r>
      <w:r w:rsidRPr="00BF4F3C">
        <w:rPr>
          <w:rFonts w:ascii="Times New Roman" w:hAnsi="Times New Roman" w:cs="Times New Roman"/>
          <w:sz w:val="24"/>
          <w:szCs w:val="24"/>
          <w:lang w:val="en-GB"/>
        </w:rPr>
        <w:t xml:space="preserve">Nonparametric regression differs from parametric regression; the shape of the functional relationships between the response and the explanatory variables are not predetermined and can be adjusted to capture unusual or unexpected features of the data (Price, 2018). </w:t>
      </w:r>
    </w:p>
    <w:p w14:paraId="106ED7ED" w14:textId="554FC378" w:rsidR="00803DED" w:rsidRPr="00BF4F3C" w:rsidRDefault="007867BF" w:rsidP="00E44E8C">
      <w:pPr>
        <w:pStyle w:val="s0"/>
        <w:spacing w:before="240" w:after="240" w:line="480" w:lineRule="auto"/>
        <w:ind w:firstLine="720"/>
        <w:jc w:val="both"/>
        <w:rPr>
          <w:rFonts w:ascii="Times New Roman" w:hAnsi="Times New Roman"/>
          <w:bCs/>
          <w:lang w:val="en-GB"/>
        </w:rPr>
      </w:pPr>
      <w:r w:rsidRPr="00BF4F3C">
        <w:rPr>
          <w:rFonts w:ascii="Times New Roman" w:hAnsi="Times New Roman"/>
          <w:bCs/>
          <w:lang w:val="en-GB"/>
        </w:rPr>
        <w:t xml:space="preserve">Much of the literature in the field of NFFA has </w:t>
      </w:r>
      <w:r w:rsidR="00892199" w:rsidRPr="00BF4F3C">
        <w:rPr>
          <w:rFonts w:ascii="Times New Roman" w:hAnsi="Times New Roman"/>
          <w:bCs/>
          <w:lang w:val="en-GB"/>
        </w:rPr>
        <w:t>developed regression-based models</w:t>
      </w:r>
      <w:r w:rsidRPr="00BF4F3C">
        <w:rPr>
          <w:rFonts w:ascii="Times New Roman" w:hAnsi="Times New Roman"/>
          <w:bCs/>
          <w:lang w:val="en-GB"/>
        </w:rPr>
        <w:t xml:space="preserve"> </w:t>
      </w:r>
      <w:r w:rsidR="00892199" w:rsidRPr="00BF4F3C">
        <w:rPr>
          <w:rFonts w:ascii="Times New Roman" w:hAnsi="Times New Roman"/>
          <w:bCs/>
          <w:lang w:val="en-GB"/>
        </w:rPr>
        <w:t xml:space="preserve">comprising </w:t>
      </w:r>
      <w:r w:rsidRPr="00BF4F3C">
        <w:rPr>
          <w:rFonts w:ascii="Times New Roman" w:hAnsi="Times New Roman"/>
          <w:bCs/>
          <w:lang w:val="en-GB"/>
        </w:rPr>
        <w:t xml:space="preserve">distribution </w:t>
      </w:r>
      <w:r w:rsidR="00892199" w:rsidRPr="00BF4F3C">
        <w:rPr>
          <w:rFonts w:ascii="Times New Roman" w:hAnsi="Times New Roman"/>
          <w:bCs/>
          <w:lang w:val="en-GB"/>
        </w:rPr>
        <w:t xml:space="preserve">parameters that are linear functions of the </w:t>
      </w:r>
      <w:r w:rsidRPr="00BF4F3C">
        <w:rPr>
          <w:rFonts w:ascii="Times New Roman" w:hAnsi="Times New Roman"/>
          <w:bCs/>
          <w:lang w:val="en-GB"/>
        </w:rPr>
        <w:t>covariate of interest</w:t>
      </w:r>
      <w:r w:rsidR="00892199" w:rsidRPr="00BF4F3C">
        <w:rPr>
          <w:rFonts w:ascii="Times New Roman" w:hAnsi="Times New Roman"/>
          <w:bCs/>
          <w:lang w:val="en-GB"/>
        </w:rPr>
        <w:t xml:space="preserve"> (e.g. </w:t>
      </w:r>
      <w:r w:rsidRPr="00BF4F3C">
        <w:rPr>
          <w:rFonts w:ascii="Times New Roman" w:hAnsi="Times New Roman"/>
          <w:bCs/>
          <w:lang w:val="en-GB"/>
        </w:rPr>
        <w:t xml:space="preserve">Faulkner et al., 2020; Serago and Vogel, 2018; </w:t>
      </w:r>
      <w:r w:rsidR="00892199" w:rsidRPr="00BF4F3C">
        <w:rPr>
          <w:rFonts w:ascii="Times New Roman" w:hAnsi="Times New Roman"/>
          <w:bCs/>
          <w:lang w:val="en-GB"/>
        </w:rPr>
        <w:t xml:space="preserve">Villarini et al., 2009a; Gilroy and McCuen, 2012; Prosdocimi et al., 2014; </w:t>
      </w:r>
      <w:r w:rsidRPr="00BF4F3C">
        <w:rPr>
          <w:rFonts w:ascii="Times New Roman" w:hAnsi="Times New Roman"/>
          <w:bCs/>
          <w:lang w:val="en-GB"/>
        </w:rPr>
        <w:t>Condon et al. 2015</w:t>
      </w:r>
      <w:r w:rsidR="00892199" w:rsidRPr="00BF4F3C">
        <w:rPr>
          <w:rFonts w:ascii="Times New Roman" w:hAnsi="Times New Roman"/>
          <w:bCs/>
          <w:lang w:val="en-GB"/>
        </w:rPr>
        <w:t>)</w:t>
      </w:r>
      <w:r w:rsidR="00550A95" w:rsidRPr="00BF4F3C">
        <w:rPr>
          <w:rFonts w:ascii="Times New Roman" w:hAnsi="Times New Roman"/>
          <w:bCs/>
          <w:lang w:val="en-GB"/>
        </w:rPr>
        <w:t>.</w:t>
      </w:r>
      <w:r w:rsidR="00892199" w:rsidRPr="00BF4F3C">
        <w:rPr>
          <w:rFonts w:ascii="Times New Roman" w:hAnsi="Times New Roman"/>
          <w:bCs/>
          <w:lang w:val="en-GB"/>
        </w:rPr>
        <w:t xml:space="preserve"> While linear models allow</w:t>
      </w:r>
      <w:r w:rsidR="00F52945" w:rsidRPr="00BF4F3C">
        <w:rPr>
          <w:rFonts w:ascii="Times New Roman" w:hAnsi="Times New Roman"/>
          <w:bCs/>
          <w:lang w:val="en-GB"/>
        </w:rPr>
        <w:t xml:space="preserve"> for the rapid</w:t>
      </w:r>
      <w:r w:rsidR="00892199" w:rsidRPr="00BF4F3C">
        <w:rPr>
          <w:rFonts w:ascii="Times New Roman" w:hAnsi="Times New Roman"/>
          <w:bCs/>
          <w:lang w:val="en-GB"/>
        </w:rPr>
        <w:t xml:space="preserve"> interpret</w:t>
      </w:r>
      <w:r w:rsidR="007259F6" w:rsidRPr="00BF4F3C">
        <w:rPr>
          <w:rFonts w:ascii="Times New Roman" w:hAnsi="Times New Roman"/>
          <w:bCs/>
          <w:lang w:val="en-GB"/>
        </w:rPr>
        <w:t>ati</w:t>
      </w:r>
      <w:r w:rsidR="00F52945" w:rsidRPr="00BF4F3C">
        <w:rPr>
          <w:rFonts w:ascii="Times New Roman" w:hAnsi="Times New Roman"/>
          <w:bCs/>
          <w:lang w:val="en-GB"/>
        </w:rPr>
        <w:t>o</w:t>
      </w:r>
      <w:r w:rsidR="007259F6" w:rsidRPr="00BF4F3C">
        <w:rPr>
          <w:rFonts w:ascii="Times New Roman" w:hAnsi="Times New Roman"/>
          <w:bCs/>
          <w:lang w:val="en-GB"/>
        </w:rPr>
        <w:t>n</w:t>
      </w:r>
      <w:r w:rsidR="00892199" w:rsidRPr="00BF4F3C">
        <w:rPr>
          <w:rFonts w:ascii="Times New Roman" w:hAnsi="Times New Roman"/>
          <w:bCs/>
          <w:lang w:val="en-GB"/>
        </w:rPr>
        <w:t xml:space="preserve"> </w:t>
      </w:r>
      <w:r w:rsidR="00F52945" w:rsidRPr="00BF4F3C">
        <w:rPr>
          <w:rFonts w:ascii="Times New Roman" w:hAnsi="Times New Roman"/>
          <w:bCs/>
          <w:lang w:val="en-GB"/>
        </w:rPr>
        <w:t xml:space="preserve">of </w:t>
      </w:r>
      <w:r w:rsidR="00892199" w:rsidRPr="00BF4F3C">
        <w:rPr>
          <w:rFonts w:ascii="Times New Roman" w:hAnsi="Times New Roman"/>
          <w:bCs/>
          <w:lang w:val="en-GB"/>
        </w:rPr>
        <w:t xml:space="preserve">results and straightforward model-fitting, </w:t>
      </w:r>
      <w:r w:rsidR="007259F6" w:rsidRPr="00BF4F3C">
        <w:rPr>
          <w:rFonts w:ascii="Times New Roman" w:hAnsi="Times New Roman"/>
          <w:bCs/>
          <w:lang w:val="en-GB"/>
        </w:rPr>
        <w:t xml:space="preserve">they </w:t>
      </w:r>
      <w:r w:rsidR="00892199" w:rsidRPr="00BF4F3C">
        <w:rPr>
          <w:rFonts w:ascii="Times New Roman" w:hAnsi="Times New Roman"/>
          <w:bCs/>
          <w:lang w:val="en-GB"/>
        </w:rPr>
        <w:t>may not always be suitable</w:t>
      </w:r>
      <w:r w:rsidR="007259F6" w:rsidRPr="00BF4F3C">
        <w:rPr>
          <w:rFonts w:ascii="Times New Roman" w:hAnsi="Times New Roman"/>
          <w:bCs/>
          <w:lang w:val="en-GB"/>
        </w:rPr>
        <w:t xml:space="preserve">. </w:t>
      </w:r>
      <w:r w:rsidR="00F52945" w:rsidRPr="00BF4F3C">
        <w:rPr>
          <w:rFonts w:ascii="Times New Roman" w:hAnsi="Times New Roman"/>
          <w:bCs/>
          <w:lang w:val="en-GB"/>
        </w:rPr>
        <w:t xml:space="preserve">Agilan and Umamahesh (2017) </w:t>
      </w:r>
      <w:r w:rsidR="00892199" w:rsidRPr="00BF4F3C">
        <w:rPr>
          <w:rFonts w:ascii="Times New Roman" w:hAnsi="Times New Roman"/>
          <w:bCs/>
          <w:lang w:val="en-GB"/>
        </w:rPr>
        <w:t>reported that applying onl</w:t>
      </w:r>
      <w:r w:rsidRPr="00BF4F3C">
        <w:rPr>
          <w:rFonts w:ascii="Times New Roman" w:hAnsi="Times New Roman"/>
          <w:bCs/>
          <w:lang w:val="en-GB"/>
        </w:rPr>
        <w:t>y the linear trend to model non</w:t>
      </w:r>
      <w:r w:rsidR="0071180E" w:rsidRPr="00BF4F3C">
        <w:rPr>
          <w:rFonts w:ascii="Times New Roman" w:hAnsi="Times New Roman"/>
          <w:bCs/>
          <w:lang w:val="en-GB"/>
        </w:rPr>
        <w:t>-</w:t>
      </w:r>
      <w:r w:rsidR="00892199" w:rsidRPr="00BF4F3C">
        <w:rPr>
          <w:rFonts w:ascii="Times New Roman" w:hAnsi="Times New Roman"/>
          <w:bCs/>
          <w:lang w:val="en-GB"/>
        </w:rPr>
        <w:t>stationarity m</w:t>
      </w:r>
      <w:r w:rsidRPr="00BF4F3C">
        <w:rPr>
          <w:rFonts w:ascii="Times New Roman" w:hAnsi="Times New Roman"/>
          <w:bCs/>
          <w:lang w:val="en-GB"/>
        </w:rPr>
        <w:t>ay increase the bias of the non</w:t>
      </w:r>
      <w:r w:rsidR="00892199" w:rsidRPr="00BF4F3C">
        <w:rPr>
          <w:rFonts w:ascii="Times New Roman" w:hAnsi="Times New Roman"/>
          <w:bCs/>
          <w:lang w:val="en-GB"/>
        </w:rPr>
        <w:t>stationary model</w:t>
      </w:r>
      <w:r w:rsidRPr="00BF4F3C">
        <w:rPr>
          <w:rFonts w:ascii="Times New Roman" w:hAnsi="Times New Roman"/>
          <w:bCs/>
          <w:lang w:val="en-GB"/>
        </w:rPr>
        <w:t>s</w:t>
      </w:r>
      <w:r w:rsidR="00892199" w:rsidRPr="00BF4F3C">
        <w:rPr>
          <w:rFonts w:ascii="Times New Roman" w:hAnsi="Times New Roman"/>
          <w:bCs/>
          <w:lang w:val="en-GB"/>
        </w:rPr>
        <w:t xml:space="preserve">. </w:t>
      </w:r>
      <w:r w:rsidR="00A7777F" w:rsidRPr="00BF4F3C">
        <w:rPr>
          <w:rFonts w:ascii="Times New Roman" w:hAnsi="Times New Roman"/>
          <w:bCs/>
          <w:lang w:val="en-GB"/>
        </w:rPr>
        <w:t>In recent years</w:t>
      </w:r>
      <w:r w:rsidR="00892199" w:rsidRPr="00BF4F3C">
        <w:rPr>
          <w:rFonts w:ascii="Times New Roman" w:hAnsi="Times New Roman"/>
          <w:bCs/>
          <w:lang w:val="en-GB"/>
        </w:rPr>
        <w:t xml:space="preserve">, nonparametric </w:t>
      </w:r>
      <w:r w:rsidR="00A7777F" w:rsidRPr="00BF4F3C">
        <w:rPr>
          <w:rFonts w:ascii="Times New Roman" w:hAnsi="Times New Roman"/>
          <w:bCs/>
          <w:lang w:val="en-GB"/>
        </w:rPr>
        <w:t>methods</w:t>
      </w:r>
      <w:r w:rsidR="00892199" w:rsidRPr="00BF4F3C">
        <w:rPr>
          <w:rFonts w:ascii="Times New Roman" w:hAnsi="Times New Roman"/>
          <w:bCs/>
          <w:lang w:val="en-GB"/>
        </w:rPr>
        <w:t xml:space="preserve"> ha</w:t>
      </w:r>
      <w:r w:rsidRPr="00BF4F3C">
        <w:rPr>
          <w:rFonts w:ascii="Times New Roman" w:hAnsi="Times New Roman"/>
          <w:bCs/>
          <w:lang w:val="en-GB"/>
        </w:rPr>
        <w:t>ve</w:t>
      </w:r>
      <w:r w:rsidR="00892199" w:rsidRPr="00BF4F3C">
        <w:rPr>
          <w:rFonts w:ascii="Times New Roman" w:hAnsi="Times New Roman"/>
          <w:bCs/>
          <w:lang w:val="en-GB"/>
        </w:rPr>
        <w:t xml:space="preserve"> received considerable attention in the field of </w:t>
      </w:r>
      <w:r w:rsidRPr="00BF4F3C">
        <w:rPr>
          <w:rFonts w:ascii="Times New Roman" w:hAnsi="Times New Roman"/>
          <w:bCs/>
          <w:lang w:val="en-GB"/>
        </w:rPr>
        <w:t>NFFA</w:t>
      </w:r>
      <w:r w:rsidR="00892199" w:rsidRPr="00BF4F3C">
        <w:rPr>
          <w:rFonts w:ascii="Times New Roman" w:hAnsi="Times New Roman"/>
          <w:bCs/>
          <w:lang w:val="en-GB"/>
        </w:rPr>
        <w:t>,</w:t>
      </w:r>
      <w:r w:rsidR="00FA53D4" w:rsidRPr="00BF4F3C">
        <w:t xml:space="preserve"> </w:t>
      </w:r>
      <w:r w:rsidR="00FA53D4" w:rsidRPr="00BF4F3C">
        <w:rPr>
          <w:rFonts w:ascii="Times New Roman" w:hAnsi="Times New Roman"/>
          <w:bCs/>
          <w:lang w:val="en-GB"/>
        </w:rPr>
        <w:t xml:space="preserve">and </w:t>
      </w:r>
      <w:r w:rsidR="00BB3E64" w:rsidRPr="00BF4F3C">
        <w:rPr>
          <w:rFonts w:ascii="Times New Roman" w:hAnsi="Times New Roman"/>
          <w:bCs/>
          <w:lang w:val="en-GB"/>
        </w:rPr>
        <w:t xml:space="preserve">a growing body of literature has implemented </w:t>
      </w:r>
      <w:r w:rsidR="00FA53D4" w:rsidRPr="00BF4F3C">
        <w:rPr>
          <w:rFonts w:ascii="Times New Roman" w:hAnsi="Times New Roman"/>
          <w:bCs/>
          <w:lang w:val="en-GB"/>
        </w:rPr>
        <w:t xml:space="preserve">nonparametric </w:t>
      </w:r>
      <w:r w:rsidR="00011396" w:rsidRPr="00BF4F3C">
        <w:rPr>
          <w:rFonts w:ascii="Times New Roman" w:hAnsi="Times New Roman"/>
          <w:bCs/>
          <w:lang w:val="en-GB"/>
        </w:rPr>
        <w:t>model</w:t>
      </w:r>
      <w:r w:rsidR="00FA53D4" w:rsidRPr="00BF4F3C">
        <w:rPr>
          <w:rFonts w:ascii="Times New Roman" w:hAnsi="Times New Roman"/>
          <w:bCs/>
          <w:lang w:val="en-GB"/>
        </w:rPr>
        <w:t xml:space="preserve">s using splines to draw information </w:t>
      </w:r>
      <w:r w:rsidR="007259F6" w:rsidRPr="00BF4F3C">
        <w:rPr>
          <w:rFonts w:ascii="Times New Roman" w:hAnsi="Times New Roman"/>
          <w:bCs/>
          <w:lang w:val="en-GB"/>
        </w:rPr>
        <w:t>o</w:t>
      </w:r>
      <w:r w:rsidR="00FA53D4" w:rsidRPr="00BF4F3C">
        <w:rPr>
          <w:rFonts w:ascii="Times New Roman" w:hAnsi="Times New Roman"/>
          <w:bCs/>
          <w:lang w:val="en-GB"/>
        </w:rPr>
        <w:t>n non-sta</w:t>
      </w:r>
      <w:r w:rsidR="00BB3E64" w:rsidRPr="00BF4F3C">
        <w:rPr>
          <w:rFonts w:ascii="Times New Roman" w:hAnsi="Times New Roman"/>
          <w:bCs/>
          <w:lang w:val="en-GB"/>
        </w:rPr>
        <w:t xml:space="preserve">tionarity from flood data series </w:t>
      </w:r>
      <w:r w:rsidR="00892199" w:rsidRPr="00BF4F3C">
        <w:rPr>
          <w:rFonts w:ascii="Times New Roman" w:hAnsi="Times New Roman"/>
          <w:bCs/>
          <w:lang w:val="en-GB"/>
        </w:rPr>
        <w:t xml:space="preserve">(e.g. López and Francés, 2013; Machado et al., 2015; Gu et al., 2016; Agilan and Umamahesh, 2017; Nasri et al., 2017; </w:t>
      </w:r>
      <w:r w:rsidR="008B4E83" w:rsidRPr="00BF4F3C">
        <w:rPr>
          <w:rFonts w:ascii="Times New Roman" w:hAnsi="Times New Roman"/>
          <w:bCs/>
          <w:lang w:val="en-GB"/>
        </w:rPr>
        <w:t xml:space="preserve">Ray and Goel, 2019; </w:t>
      </w:r>
      <w:r w:rsidR="00892199" w:rsidRPr="00BF4F3C">
        <w:rPr>
          <w:rFonts w:ascii="Times New Roman" w:hAnsi="Times New Roman"/>
          <w:bCs/>
          <w:lang w:val="en-GB"/>
        </w:rPr>
        <w:t>Qu et al., 2020; Chen et al., 2021)</w:t>
      </w:r>
      <w:r w:rsidRPr="00BF4F3C">
        <w:rPr>
          <w:rFonts w:ascii="Times New Roman" w:hAnsi="Times New Roman"/>
          <w:bCs/>
          <w:lang w:val="en-GB"/>
        </w:rPr>
        <w:t>.</w:t>
      </w:r>
      <w:r w:rsidR="00892199" w:rsidRPr="00BF4F3C">
        <w:rPr>
          <w:rFonts w:ascii="Times New Roman" w:hAnsi="Times New Roman"/>
          <w:bCs/>
          <w:lang w:val="en-GB"/>
        </w:rPr>
        <w:t xml:space="preserve"> </w:t>
      </w:r>
      <w:r w:rsidR="00A8714A" w:rsidRPr="00BF4F3C">
        <w:rPr>
          <w:rFonts w:ascii="Times New Roman" w:hAnsi="Times New Roman"/>
          <w:bCs/>
          <w:lang w:val="en-GB"/>
        </w:rPr>
        <w:t>N</w:t>
      </w:r>
      <w:r w:rsidR="00892199" w:rsidRPr="00BF4F3C">
        <w:rPr>
          <w:rFonts w:ascii="Times New Roman" w:hAnsi="Times New Roman"/>
          <w:bCs/>
          <w:lang w:val="en-GB"/>
        </w:rPr>
        <w:t xml:space="preserve">onparametric models, where parameters are </w:t>
      </w:r>
      <w:r w:rsidR="007259F6" w:rsidRPr="00BF4F3C">
        <w:rPr>
          <w:rFonts w:ascii="Times New Roman" w:hAnsi="Times New Roman"/>
          <w:bCs/>
          <w:lang w:val="en-GB"/>
        </w:rPr>
        <w:t>restricted to the covariate's smooth functions,</w:t>
      </w:r>
      <w:r w:rsidR="00892199" w:rsidRPr="00BF4F3C">
        <w:rPr>
          <w:rFonts w:ascii="Times New Roman" w:hAnsi="Times New Roman"/>
          <w:bCs/>
          <w:lang w:val="en-GB"/>
        </w:rPr>
        <w:t xml:space="preserve"> offer greater flexibility but reduced extrapolation capability. To balance the complexity and accuracy, </w:t>
      </w:r>
      <w:r w:rsidR="00892199" w:rsidRPr="00BF4F3C">
        <w:rPr>
          <w:rFonts w:ascii="Times New Roman" w:hAnsi="Times New Roman"/>
          <w:bCs/>
          <w:lang w:val="en-GB"/>
        </w:rPr>
        <w:lastRenderedPageBreak/>
        <w:t>it is worth assessing whether the nonparametric models a</w:t>
      </w:r>
      <w:r w:rsidR="00011396" w:rsidRPr="00BF4F3C">
        <w:rPr>
          <w:rFonts w:ascii="Times New Roman" w:hAnsi="Times New Roman"/>
          <w:bCs/>
          <w:lang w:val="en-GB"/>
        </w:rPr>
        <w:t xml:space="preserve">re necessary and whether linear </w:t>
      </w:r>
      <w:r w:rsidR="00011396" w:rsidRPr="00BF4F3C">
        <w:rPr>
          <w:rFonts w:ascii="Times New Roman" w:hAnsi="Times New Roman"/>
          <w:lang w:val="en-GB"/>
        </w:rPr>
        <w:t>parametric</w:t>
      </w:r>
      <w:r w:rsidR="00011396" w:rsidRPr="00BF4F3C">
        <w:rPr>
          <w:rFonts w:ascii="Times New Roman" w:hAnsi="Times New Roman"/>
          <w:bCs/>
          <w:lang w:val="en-GB"/>
        </w:rPr>
        <w:t xml:space="preserve"> </w:t>
      </w:r>
      <w:r w:rsidR="00892199" w:rsidRPr="00BF4F3C">
        <w:rPr>
          <w:rFonts w:ascii="Times New Roman" w:hAnsi="Times New Roman"/>
          <w:bCs/>
          <w:lang w:val="en-GB"/>
        </w:rPr>
        <w:t xml:space="preserve">models </w:t>
      </w:r>
      <w:r w:rsidR="00037C31" w:rsidRPr="00BF4F3C">
        <w:rPr>
          <w:rFonts w:ascii="Times New Roman" w:hAnsi="Times New Roman"/>
          <w:bCs/>
          <w:lang w:val="en-GB"/>
        </w:rPr>
        <w:t>adequate</w:t>
      </w:r>
      <w:r w:rsidR="00F52945" w:rsidRPr="00BF4F3C">
        <w:rPr>
          <w:rFonts w:ascii="Times New Roman" w:hAnsi="Times New Roman"/>
          <w:bCs/>
          <w:lang w:val="en-GB"/>
        </w:rPr>
        <w:t>ly</w:t>
      </w:r>
      <w:r w:rsidR="00037C31" w:rsidRPr="00BF4F3C">
        <w:rPr>
          <w:rFonts w:ascii="Times New Roman" w:hAnsi="Times New Roman"/>
          <w:bCs/>
          <w:lang w:val="en-GB"/>
        </w:rPr>
        <w:t xml:space="preserve"> </w:t>
      </w:r>
      <w:r w:rsidR="00892199" w:rsidRPr="00BF4F3C">
        <w:rPr>
          <w:rFonts w:ascii="Times New Roman" w:hAnsi="Times New Roman"/>
          <w:bCs/>
          <w:lang w:val="en-GB"/>
        </w:rPr>
        <w:t xml:space="preserve">capture the relationship between the flood series and covariates. </w:t>
      </w:r>
    </w:p>
    <w:p w14:paraId="075E5DD1" w14:textId="6025C732" w:rsidR="00DF1D9E" w:rsidRPr="00BF4F3C" w:rsidRDefault="007867BF" w:rsidP="00E44E8C">
      <w:pPr>
        <w:pStyle w:val="s0"/>
        <w:spacing w:before="240" w:after="240" w:line="480" w:lineRule="auto"/>
        <w:ind w:firstLine="720"/>
        <w:jc w:val="both"/>
        <w:rPr>
          <w:rFonts w:ascii="Times New Roman" w:hAnsi="Times New Roman"/>
          <w:bCs/>
          <w:lang w:val="en-GB"/>
        </w:rPr>
      </w:pPr>
      <w:r w:rsidRPr="00BF4F3C">
        <w:rPr>
          <w:rFonts w:ascii="Times New Roman" w:hAnsi="Times New Roman"/>
          <w:bCs/>
          <w:lang w:val="en-GB"/>
        </w:rPr>
        <w:t xml:space="preserve">Finding suitable and effective models could help </w:t>
      </w:r>
      <w:r w:rsidR="00803DED" w:rsidRPr="00BF4F3C">
        <w:rPr>
          <w:rFonts w:ascii="Times New Roman" w:hAnsi="Times New Roman"/>
          <w:bCs/>
          <w:lang w:val="en-GB"/>
        </w:rPr>
        <w:t>practitioners</w:t>
      </w:r>
      <w:r w:rsidR="00C56502" w:rsidRPr="00BF4F3C">
        <w:rPr>
          <w:rFonts w:ascii="Times New Roman" w:eastAsiaTheme="minorEastAsia" w:hAnsi="Times New Roman"/>
          <w:bCs/>
          <w:lang w:val="en-GB" w:eastAsia="zh-CN"/>
        </w:rPr>
        <w:t>/</w:t>
      </w:r>
      <w:r w:rsidR="00C56502" w:rsidRPr="00BF4F3C">
        <w:rPr>
          <w:rFonts w:ascii="Times New Roman" w:hAnsi="Times New Roman"/>
          <w:bCs/>
          <w:lang w:val="en-GB"/>
        </w:rPr>
        <w:t xml:space="preserve">hydrologists </w:t>
      </w:r>
      <w:r w:rsidR="00612FCD" w:rsidRPr="00BF4F3C">
        <w:rPr>
          <w:rFonts w:ascii="Times New Roman" w:hAnsi="Times New Roman"/>
          <w:bCs/>
          <w:lang w:val="en-GB"/>
        </w:rPr>
        <w:t>perform</w:t>
      </w:r>
      <w:r w:rsidRPr="00BF4F3C">
        <w:rPr>
          <w:rFonts w:ascii="Times New Roman" w:hAnsi="Times New Roman"/>
          <w:bCs/>
          <w:lang w:val="en-GB"/>
        </w:rPr>
        <w:t xml:space="preserve"> better flood frequency analysis and estimates </w:t>
      </w:r>
      <w:r w:rsidR="00F52945" w:rsidRPr="00BF4F3C">
        <w:rPr>
          <w:rFonts w:ascii="Times New Roman" w:hAnsi="Times New Roman"/>
          <w:bCs/>
          <w:lang w:val="en-GB"/>
        </w:rPr>
        <w:t xml:space="preserve">within a </w:t>
      </w:r>
      <w:r w:rsidRPr="00BF4F3C">
        <w:rPr>
          <w:rFonts w:ascii="Times New Roman" w:hAnsi="Times New Roman"/>
          <w:bCs/>
          <w:lang w:val="en-GB"/>
        </w:rPr>
        <w:t xml:space="preserve">nonstationary </w:t>
      </w:r>
      <w:r w:rsidR="00803DED" w:rsidRPr="00BF4F3C">
        <w:rPr>
          <w:rFonts w:ascii="Times New Roman" w:hAnsi="Times New Roman"/>
          <w:bCs/>
          <w:lang w:val="en-GB"/>
        </w:rPr>
        <w:t>environment</w:t>
      </w:r>
      <w:r w:rsidRPr="00BF4F3C">
        <w:rPr>
          <w:rFonts w:ascii="Times New Roman" w:hAnsi="Times New Roman"/>
          <w:bCs/>
          <w:lang w:val="en-GB"/>
        </w:rPr>
        <w:t xml:space="preserve">, </w:t>
      </w:r>
      <w:r w:rsidR="00672F99" w:rsidRPr="00BF4F3C">
        <w:rPr>
          <w:rFonts w:ascii="Times New Roman" w:hAnsi="Times New Roman"/>
          <w:bCs/>
          <w:lang w:val="en-GB"/>
        </w:rPr>
        <w:t xml:space="preserve">though </w:t>
      </w:r>
      <w:r w:rsidRPr="00BF4F3C">
        <w:rPr>
          <w:rFonts w:ascii="Times New Roman" w:hAnsi="Times New Roman"/>
          <w:bCs/>
          <w:lang w:val="en-GB"/>
        </w:rPr>
        <w:t>this topic has been relatively under-researched.</w:t>
      </w:r>
      <w:r w:rsidR="00803DED" w:rsidRPr="00BF4F3C">
        <w:rPr>
          <w:rFonts w:ascii="Times New Roman" w:hAnsi="Times New Roman"/>
          <w:bCs/>
          <w:lang w:val="en-GB"/>
        </w:rPr>
        <w:t xml:space="preserve"> Th</w:t>
      </w:r>
      <w:r w:rsidR="00721E5A" w:rsidRPr="00BF4F3C">
        <w:rPr>
          <w:rFonts w:ascii="Times New Roman" w:hAnsi="Times New Roman"/>
          <w:bCs/>
          <w:lang w:val="en-GB"/>
        </w:rPr>
        <w:t>is study aims to examine and compare linear</w:t>
      </w:r>
      <w:r w:rsidR="00011396" w:rsidRPr="00BF4F3C">
        <w:rPr>
          <w:rFonts w:ascii="Times New Roman" w:hAnsi="Times New Roman"/>
          <w:bCs/>
          <w:lang w:val="en-GB"/>
        </w:rPr>
        <w:t>, nonlinear,</w:t>
      </w:r>
      <w:r w:rsidR="00721E5A" w:rsidRPr="00BF4F3C">
        <w:rPr>
          <w:rFonts w:ascii="Times New Roman" w:hAnsi="Times New Roman"/>
          <w:bCs/>
          <w:lang w:val="en-GB"/>
        </w:rPr>
        <w:t xml:space="preserve"> parametric and nonparametric regression models for time-varying and precipitation-informed NFFA</w:t>
      </w:r>
      <w:r w:rsidR="00F52945" w:rsidRPr="00BF4F3C">
        <w:rPr>
          <w:rFonts w:ascii="Times New Roman" w:hAnsi="Times New Roman"/>
          <w:bCs/>
          <w:lang w:val="en-GB"/>
        </w:rPr>
        <w:t>,</w:t>
      </w:r>
      <w:r w:rsidR="00721E5A" w:rsidRPr="00BF4F3C">
        <w:rPr>
          <w:rFonts w:ascii="Times New Roman" w:hAnsi="Times New Roman"/>
          <w:bCs/>
          <w:lang w:val="en-GB"/>
        </w:rPr>
        <w:t xml:space="preserve"> using an extensive data set of 161 </w:t>
      </w:r>
      <w:r w:rsidR="00F52945" w:rsidRPr="00BF4F3C">
        <w:rPr>
          <w:rFonts w:ascii="Times New Roman" w:hAnsi="Times New Roman"/>
          <w:bCs/>
          <w:lang w:val="en-GB"/>
        </w:rPr>
        <w:t xml:space="preserve">UK </w:t>
      </w:r>
      <w:r w:rsidR="00721E5A" w:rsidRPr="00BF4F3C">
        <w:rPr>
          <w:rFonts w:ascii="Times New Roman" w:hAnsi="Times New Roman"/>
          <w:bCs/>
          <w:lang w:val="en-GB"/>
        </w:rPr>
        <w:t>catchments and</w:t>
      </w:r>
      <w:r w:rsidR="00CC4A2D" w:rsidRPr="00BF4F3C">
        <w:rPr>
          <w:rFonts w:ascii="Times New Roman" w:hAnsi="Times New Roman"/>
          <w:bCs/>
          <w:lang w:val="en-GB"/>
        </w:rPr>
        <w:t xml:space="preserve"> provide recommendations for the implementation of NFFA.</w:t>
      </w:r>
      <w:r w:rsidR="00BB3C4E" w:rsidRPr="00BF4F3C">
        <w:rPr>
          <w:rFonts w:ascii="Times New Roman" w:hAnsi="Times New Roman"/>
          <w:bCs/>
          <w:lang w:val="en-GB"/>
        </w:rPr>
        <w:t xml:space="preserve"> </w:t>
      </w:r>
      <w:r w:rsidR="004468F6" w:rsidRPr="00BF4F3C">
        <w:rPr>
          <w:rFonts w:ascii="Times New Roman" w:hAnsi="Times New Roman"/>
          <w:bCs/>
          <w:lang w:val="en-GB"/>
        </w:rPr>
        <w:t>In t</w:t>
      </w:r>
      <w:r w:rsidR="002E7ACC" w:rsidRPr="00BF4F3C">
        <w:rPr>
          <w:rFonts w:ascii="Times New Roman" w:hAnsi="Times New Roman"/>
          <w:bCs/>
          <w:lang w:val="en-GB"/>
        </w:rPr>
        <w:t>h</w:t>
      </w:r>
      <w:r w:rsidR="004468F6" w:rsidRPr="00BF4F3C">
        <w:rPr>
          <w:rFonts w:ascii="Times New Roman" w:hAnsi="Times New Roman"/>
          <w:bCs/>
          <w:lang w:val="en-GB"/>
        </w:rPr>
        <w:t xml:space="preserve">e present study, the annual </w:t>
      </w:r>
      <w:r w:rsidR="00CC6D23" w:rsidRPr="00BF4F3C">
        <w:rPr>
          <w:rFonts w:ascii="Times New Roman" w:hAnsi="Times New Roman"/>
          <w:bCs/>
          <w:lang w:val="en-GB"/>
        </w:rPr>
        <w:t xml:space="preserve">precipitation </w:t>
      </w:r>
      <w:r w:rsidR="004468F6" w:rsidRPr="00BF4F3C">
        <w:rPr>
          <w:rFonts w:ascii="Times New Roman" w:hAnsi="Times New Roman"/>
          <w:bCs/>
          <w:lang w:val="en-GB"/>
        </w:rPr>
        <w:t xml:space="preserve">has been selected as the precipitation covariate since it constitutes a commonly used </w:t>
      </w:r>
      <w:r w:rsidR="00E24A64" w:rsidRPr="00BF4F3C">
        <w:rPr>
          <w:rFonts w:ascii="Times New Roman" w:hAnsi="Times New Roman"/>
          <w:bCs/>
          <w:lang w:val="en-GB"/>
        </w:rPr>
        <w:t xml:space="preserve">physically-based covariate in NFFA (e.g. </w:t>
      </w:r>
      <w:bookmarkStart w:id="8" w:name="OLE_LINK10"/>
      <w:r w:rsidR="00E24A64" w:rsidRPr="00BF4F3C">
        <w:rPr>
          <w:rFonts w:ascii="Times New Roman" w:hAnsi="Times New Roman"/>
          <w:bCs/>
          <w:lang w:val="en-GB"/>
        </w:rPr>
        <w:t>Šraj</w:t>
      </w:r>
      <w:bookmarkEnd w:id="8"/>
      <w:r w:rsidR="00E24A64" w:rsidRPr="00BF4F3C">
        <w:rPr>
          <w:rFonts w:ascii="Times New Roman" w:hAnsi="Times New Roman"/>
          <w:bCs/>
          <w:lang w:val="en-GB"/>
        </w:rPr>
        <w:t xml:space="preserve"> et al., 2016; Yan et al., 2017).</w:t>
      </w:r>
      <w:r w:rsidR="007E566D" w:rsidRPr="00BF4F3C">
        <w:rPr>
          <w:rFonts w:ascii="Times New Roman" w:hAnsi="Times New Roman"/>
          <w:bCs/>
          <w:lang w:val="en-GB"/>
        </w:rPr>
        <w:t xml:space="preserve"> </w:t>
      </w:r>
      <w:r w:rsidR="005541DE" w:rsidRPr="00BF4F3C">
        <w:rPr>
          <w:rFonts w:ascii="Times New Roman" w:hAnsi="Times New Roman"/>
          <w:bCs/>
          <w:lang w:val="en-GB"/>
        </w:rPr>
        <w:t>In addition, the influences of seasonal</w:t>
      </w:r>
      <w:r w:rsidR="001927AD" w:rsidRPr="00BF4F3C">
        <w:rPr>
          <w:rFonts w:ascii="Times New Roman" w:hAnsi="Times New Roman"/>
          <w:bCs/>
          <w:lang w:val="en-GB"/>
        </w:rPr>
        <w:t xml:space="preserve"> flood flow</w:t>
      </w:r>
      <w:r w:rsidR="005541DE" w:rsidRPr="00BF4F3C">
        <w:rPr>
          <w:rFonts w:ascii="Times New Roman" w:hAnsi="Times New Roman"/>
          <w:bCs/>
          <w:lang w:val="en-GB"/>
        </w:rPr>
        <w:t xml:space="preserve"> </w:t>
      </w:r>
      <w:r w:rsidR="001927AD" w:rsidRPr="00BF4F3C">
        <w:rPr>
          <w:rFonts w:ascii="Times New Roman" w:hAnsi="Times New Roman"/>
          <w:bCs/>
          <w:lang w:val="en-GB"/>
        </w:rPr>
        <w:t xml:space="preserve">variability </w:t>
      </w:r>
      <w:r w:rsidR="005541DE" w:rsidRPr="00BF4F3C">
        <w:rPr>
          <w:rFonts w:ascii="Times New Roman" w:hAnsi="Times New Roman"/>
          <w:bCs/>
          <w:lang w:val="en-GB"/>
        </w:rPr>
        <w:t xml:space="preserve">and </w:t>
      </w:r>
      <w:bookmarkStart w:id="9" w:name="OLE_LINK29"/>
      <w:bookmarkStart w:id="10" w:name="OLE_LINK30"/>
      <w:r w:rsidR="005541DE" w:rsidRPr="00BF4F3C">
        <w:rPr>
          <w:rFonts w:ascii="Times New Roman" w:hAnsi="Times New Roman"/>
          <w:bCs/>
          <w:lang w:val="en-GB"/>
        </w:rPr>
        <w:t>catchment characte</w:t>
      </w:r>
      <w:r w:rsidR="00F21987" w:rsidRPr="00BF4F3C">
        <w:rPr>
          <w:rFonts w:ascii="Times New Roman" w:hAnsi="Times New Roman"/>
          <w:bCs/>
          <w:lang w:val="en-GB"/>
        </w:rPr>
        <w:t xml:space="preserve">ristics </w:t>
      </w:r>
      <w:bookmarkEnd w:id="9"/>
      <w:bookmarkEnd w:id="10"/>
      <w:r w:rsidR="00F21987" w:rsidRPr="00BF4F3C">
        <w:rPr>
          <w:rFonts w:ascii="Times New Roman" w:hAnsi="Times New Roman"/>
          <w:bCs/>
          <w:lang w:val="en-GB"/>
        </w:rPr>
        <w:t>on the goodness-of-fit</w:t>
      </w:r>
      <w:r w:rsidR="00721E5A" w:rsidRPr="00BF4F3C">
        <w:rPr>
          <w:rFonts w:ascii="Times New Roman" w:hAnsi="Times New Roman"/>
          <w:bCs/>
          <w:lang w:val="en-GB"/>
        </w:rPr>
        <w:t xml:space="preserve"> and</w:t>
      </w:r>
      <w:r w:rsidR="00F21987" w:rsidRPr="00BF4F3C">
        <w:rPr>
          <w:rFonts w:ascii="Times New Roman" w:hAnsi="Times New Roman"/>
          <w:bCs/>
          <w:lang w:val="en-GB"/>
        </w:rPr>
        <w:t xml:space="preserve"> their interaction </w:t>
      </w:r>
      <w:r w:rsidR="00F52945" w:rsidRPr="00BF4F3C">
        <w:rPr>
          <w:rFonts w:ascii="Times New Roman" w:hAnsi="Times New Roman"/>
          <w:bCs/>
          <w:lang w:val="en-GB"/>
        </w:rPr>
        <w:t>a</w:t>
      </w:r>
      <w:r w:rsidR="005541DE" w:rsidRPr="00BF4F3C">
        <w:rPr>
          <w:rFonts w:ascii="Times New Roman" w:hAnsi="Times New Roman"/>
          <w:bCs/>
          <w:lang w:val="en-GB"/>
        </w:rPr>
        <w:t xml:space="preserve">re assessed. </w:t>
      </w:r>
    </w:p>
    <w:p w14:paraId="30AD9481" w14:textId="77777777" w:rsidR="004D4E1F" w:rsidRPr="00BF4F3C" w:rsidRDefault="004D4E1F" w:rsidP="00E44E8C">
      <w:pPr>
        <w:pStyle w:val="s0"/>
        <w:spacing w:before="240" w:after="240" w:line="480" w:lineRule="auto"/>
        <w:ind w:firstLine="720"/>
        <w:jc w:val="both"/>
        <w:rPr>
          <w:rFonts w:ascii="Times New Roman" w:hAnsi="Times New Roman"/>
          <w:bCs/>
          <w:lang w:val="en-GB"/>
        </w:rPr>
      </w:pPr>
    </w:p>
    <w:p w14:paraId="4A41CFAD" w14:textId="77777777" w:rsidR="00C16A3A" w:rsidRPr="00BF4F3C" w:rsidRDefault="007867BF" w:rsidP="00C16A3A">
      <w:pPr>
        <w:pStyle w:val="ListParagraph"/>
        <w:numPr>
          <w:ilvl w:val="0"/>
          <w:numId w:val="1"/>
        </w:numPr>
        <w:spacing w:before="240" w:after="240" w:line="360" w:lineRule="auto"/>
        <w:ind w:left="360"/>
        <w:jc w:val="both"/>
        <w:rPr>
          <w:rFonts w:ascii="Times New Roman" w:hAnsi="Times New Roman" w:cs="Times New Roman"/>
          <w:b/>
          <w:sz w:val="24"/>
          <w:szCs w:val="24"/>
          <w:lang w:val="en-GB"/>
        </w:rPr>
      </w:pPr>
      <w:r w:rsidRPr="00BF4F3C">
        <w:rPr>
          <w:rFonts w:ascii="Times New Roman" w:hAnsi="Times New Roman" w:cs="Times New Roman"/>
          <w:b/>
          <w:sz w:val="24"/>
          <w:szCs w:val="24"/>
          <w:lang w:val="en-GB"/>
        </w:rPr>
        <w:t xml:space="preserve">Data </w:t>
      </w:r>
      <w:r w:rsidR="000A1476" w:rsidRPr="00BF4F3C">
        <w:rPr>
          <w:rFonts w:ascii="Times New Roman" w:hAnsi="Times New Roman" w:cs="Times New Roman"/>
          <w:b/>
          <w:sz w:val="24"/>
          <w:szCs w:val="24"/>
          <w:lang w:val="en-GB"/>
        </w:rPr>
        <w:t>and study area</w:t>
      </w:r>
    </w:p>
    <w:p w14:paraId="59C8F4E4" w14:textId="15487033" w:rsidR="00726852" w:rsidRPr="00BF4F3C" w:rsidRDefault="007867BF" w:rsidP="00E44E8C">
      <w:pPr>
        <w:spacing w:before="240" w:after="240" w:line="480" w:lineRule="auto"/>
        <w:ind w:firstLine="720"/>
        <w:jc w:val="both"/>
        <w:rPr>
          <w:rFonts w:ascii="Times New Roman" w:eastAsia="Batang" w:hAnsi="Times New Roman" w:cs="Times New Roman"/>
          <w:bCs/>
          <w:sz w:val="24"/>
          <w:szCs w:val="24"/>
          <w:lang w:val="en-GB" w:eastAsia="ko-KR"/>
        </w:rPr>
      </w:pPr>
      <w:r w:rsidRPr="00BF4F3C">
        <w:rPr>
          <w:rFonts w:ascii="Times New Roman" w:eastAsia="Batang" w:hAnsi="Times New Roman" w:cs="Times New Roman"/>
          <w:bCs/>
          <w:sz w:val="24"/>
          <w:szCs w:val="24"/>
          <w:lang w:val="en-GB" w:eastAsia="ko-KR"/>
        </w:rPr>
        <w:t>In this study, we implemented two kinds of NFFA for each selected catchment</w:t>
      </w:r>
      <w:r w:rsidR="001D0690" w:rsidRPr="00BF4F3C">
        <w:rPr>
          <w:rFonts w:ascii="Times New Roman" w:eastAsia="Batang" w:hAnsi="Times New Roman" w:cs="Times New Roman"/>
          <w:bCs/>
          <w:sz w:val="24"/>
          <w:szCs w:val="24"/>
          <w:lang w:val="en-GB" w:eastAsia="ko-KR"/>
        </w:rPr>
        <w:t xml:space="preserve">; </w:t>
      </w:r>
      <w:r w:rsidR="000D05CD" w:rsidRPr="00BF4F3C">
        <w:rPr>
          <w:rFonts w:ascii="Times New Roman" w:eastAsia="Batang" w:hAnsi="Times New Roman" w:cs="Times New Roman"/>
          <w:bCs/>
          <w:sz w:val="24"/>
          <w:szCs w:val="24"/>
          <w:lang w:val="en-GB" w:eastAsia="ko-KR"/>
        </w:rPr>
        <w:t>(i) a</w:t>
      </w:r>
      <w:r w:rsidRPr="00BF4F3C">
        <w:rPr>
          <w:rFonts w:ascii="Times New Roman" w:eastAsia="Batang" w:hAnsi="Times New Roman" w:cs="Times New Roman"/>
          <w:bCs/>
          <w:sz w:val="24"/>
          <w:szCs w:val="24"/>
          <w:lang w:val="en-GB" w:eastAsia="ko-KR"/>
        </w:rPr>
        <w:t xml:space="preserve"> time-varying model where the distribution parameters vary as a function of time</w:t>
      </w:r>
      <w:r w:rsidR="001D0690" w:rsidRPr="00BF4F3C">
        <w:rPr>
          <w:rFonts w:ascii="Times New Roman" w:eastAsia="Batang" w:hAnsi="Times New Roman" w:cs="Times New Roman"/>
          <w:bCs/>
          <w:sz w:val="24"/>
          <w:szCs w:val="24"/>
          <w:lang w:val="en-GB" w:eastAsia="ko-KR"/>
        </w:rPr>
        <w:t xml:space="preserve">, </w:t>
      </w:r>
      <w:r w:rsidR="000D05CD" w:rsidRPr="00BF4F3C">
        <w:rPr>
          <w:rFonts w:ascii="Times New Roman" w:eastAsia="Batang" w:hAnsi="Times New Roman" w:cs="Times New Roman"/>
          <w:bCs/>
          <w:sz w:val="24"/>
          <w:szCs w:val="24"/>
          <w:lang w:val="en-GB" w:eastAsia="ko-KR"/>
        </w:rPr>
        <w:t xml:space="preserve">and (ii) </w:t>
      </w:r>
      <w:r w:rsidRPr="00BF4F3C">
        <w:rPr>
          <w:rFonts w:ascii="Times New Roman" w:eastAsia="Batang" w:hAnsi="Times New Roman" w:cs="Times New Roman"/>
          <w:bCs/>
          <w:sz w:val="24"/>
          <w:szCs w:val="24"/>
          <w:lang w:val="en-GB" w:eastAsia="ko-KR"/>
        </w:rPr>
        <w:t xml:space="preserve"> precipitation-informed models where distribution parameters vary with annual </w:t>
      </w:r>
      <w:r w:rsidR="003F045B" w:rsidRPr="00BF4F3C">
        <w:rPr>
          <w:rFonts w:ascii="Times New Roman" w:eastAsia="Batang" w:hAnsi="Times New Roman" w:cs="Times New Roman"/>
          <w:bCs/>
          <w:sz w:val="24"/>
          <w:szCs w:val="24"/>
          <w:lang w:val="en-GB" w:eastAsia="ko-KR"/>
        </w:rPr>
        <w:t>precipitation</w:t>
      </w:r>
      <w:r w:rsidRPr="00BF4F3C">
        <w:rPr>
          <w:rFonts w:ascii="Times New Roman" w:eastAsia="Batang" w:hAnsi="Times New Roman" w:cs="Times New Roman"/>
          <w:bCs/>
          <w:sz w:val="24"/>
          <w:szCs w:val="24"/>
          <w:lang w:val="en-GB" w:eastAsia="ko-KR"/>
        </w:rPr>
        <w:t xml:space="preserve">. </w:t>
      </w:r>
      <w:r w:rsidR="000D05CD" w:rsidRPr="00BF4F3C">
        <w:rPr>
          <w:rFonts w:ascii="Times New Roman" w:eastAsia="Batang" w:hAnsi="Times New Roman" w:cs="Times New Roman"/>
          <w:bCs/>
          <w:sz w:val="24"/>
          <w:szCs w:val="24"/>
          <w:lang w:val="en-GB" w:eastAsia="ko-KR"/>
        </w:rPr>
        <w:t>T</w:t>
      </w:r>
      <w:r w:rsidRPr="00BF4F3C">
        <w:rPr>
          <w:rFonts w:ascii="Times New Roman" w:eastAsia="Batang" w:hAnsi="Times New Roman" w:cs="Times New Roman"/>
          <w:bCs/>
          <w:sz w:val="24"/>
          <w:szCs w:val="24"/>
          <w:lang w:val="en-GB" w:eastAsia="ko-KR"/>
        </w:rPr>
        <w:t xml:space="preserve">he </w:t>
      </w:r>
      <w:r w:rsidR="000D05CD" w:rsidRPr="00BF4F3C">
        <w:rPr>
          <w:rFonts w:ascii="Times New Roman" w:eastAsia="Batang" w:hAnsi="Times New Roman" w:cs="Times New Roman"/>
          <w:bCs/>
          <w:sz w:val="24"/>
          <w:szCs w:val="24"/>
          <w:lang w:val="en-GB" w:eastAsia="ko-KR"/>
        </w:rPr>
        <w:t xml:space="preserve">influence of </w:t>
      </w:r>
      <w:r w:rsidR="001927AD" w:rsidRPr="00BF4F3C">
        <w:rPr>
          <w:rFonts w:ascii="Times New Roman" w:eastAsia="Batang" w:hAnsi="Times New Roman" w:cs="Times New Roman"/>
          <w:bCs/>
          <w:sz w:val="24"/>
          <w:szCs w:val="24"/>
          <w:lang w:val="en-GB" w:eastAsia="ko-KR"/>
        </w:rPr>
        <w:t xml:space="preserve">seasonal flood flow </w:t>
      </w:r>
      <w:r w:rsidR="0084426B" w:rsidRPr="00BF4F3C">
        <w:rPr>
          <w:rFonts w:ascii="Times New Roman" w:eastAsia="Batang" w:hAnsi="Times New Roman" w:cs="Times New Roman"/>
          <w:bCs/>
          <w:sz w:val="24"/>
          <w:szCs w:val="24"/>
          <w:lang w:val="en-GB" w:eastAsia="ko-KR"/>
        </w:rPr>
        <w:t xml:space="preserve">variation </w:t>
      </w:r>
      <w:r w:rsidRPr="00BF4F3C">
        <w:rPr>
          <w:rFonts w:ascii="Times New Roman" w:eastAsia="Batang" w:hAnsi="Times New Roman" w:cs="Times New Roman"/>
          <w:bCs/>
          <w:sz w:val="24"/>
          <w:szCs w:val="24"/>
          <w:lang w:val="en-GB" w:eastAsia="ko-KR"/>
        </w:rPr>
        <w:t>and catchment characteristics on the goodne</w:t>
      </w:r>
      <w:r w:rsidR="000B0205" w:rsidRPr="00BF4F3C">
        <w:rPr>
          <w:rFonts w:ascii="Times New Roman" w:eastAsia="Batang" w:hAnsi="Times New Roman" w:cs="Times New Roman"/>
          <w:bCs/>
          <w:sz w:val="24"/>
          <w:szCs w:val="24"/>
          <w:lang w:val="en-GB" w:eastAsia="ko-KR"/>
        </w:rPr>
        <w:t>ss-of-fit of different models</w:t>
      </w:r>
      <w:r w:rsidR="000D05CD" w:rsidRPr="00BF4F3C">
        <w:rPr>
          <w:rFonts w:ascii="Times New Roman" w:eastAsia="Batang" w:hAnsi="Times New Roman" w:cs="Times New Roman"/>
          <w:bCs/>
          <w:sz w:val="24"/>
          <w:szCs w:val="24"/>
          <w:lang w:val="en-GB" w:eastAsia="ko-KR"/>
        </w:rPr>
        <w:t xml:space="preserve"> was </w:t>
      </w:r>
      <w:r w:rsidR="0084426B" w:rsidRPr="00BF4F3C">
        <w:rPr>
          <w:rFonts w:ascii="Times New Roman" w:eastAsia="Batang" w:hAnsi="Times New Roman" w:cs="Times New Roman"/>
          <w:bCs/>
          <w:sz w:val="24"/>
          <w:szCs w:val="24"/>
          <w:lang w:val="en-GB" w:eastAsia="ko-KR"/>
        </w:rPr>
        <w:t xml:space="preserve">also </w:t>
      </w:r>
      <w:r w:rsidR="000D05CD" w:rsidRPr="00BF4F3C">
        <w:rPr>
          <w:rFonts w:ascii="Times New Roman" w:eastAsia="Batang" w:hAnsi="Times New Roman" w:cs="Times New Roman"/>
          <w:bCs/>
          <w:sz w:val="24"/>
          <w:szCs w:val="24"/>
          <w:lang w:val="en-GB" w:eastAsia="ko-KR"/>
        </w:rPr>
        <w:t>assessed</w:t>
      </w:r>
      <w:r w:rsidR="000B0205" w:rsidRPr="00BF4F3C">
        <w:rPr>
          <w:rFonts w:ascii="Times New Roman" w:eastAsia="Batang" w:hAnsi="Times New Roman" w:cs="Times New Roman"/>
          <w:bCs/>
          <w:sz w:val="24"/>
          <w:szCs w:val="24"/>
          <w:lang w:val="en-GB" w:eastAsia="ko-KR"/>
        </w:rPr>
        <w:t xml:space="preserve">. </w:t>
      </w:r>
      <w:r w:rsidRPr="00BF4F3C">
        <w:rPr>
          <w:rFonts w:ascii="Times New Roman" w:eastAsia="Batang" w:hAnsi="Times New Roman" w:cs="Times New Roman"/>
          <w:bCs/>
          <w:sz w:val="24"/>
          <w:szCs w:val="24"/>
          <w:lang w:val="en-GB" w:eastAsia="ko-KR"/>
        </w:rPr>
        <w:t xml:space="preserve">Therefore, three </w:t>
      </w:r>
      <w:r w:rsidR="001D0690" w:rsidRPr="00BF4F3C">
        <w:rPr>
          <w:rFonts w:ascii="Times New Roman" w:eastAsia="Batang" w:hAnsi="Times New Roman" w:cs="Times New Roman"/>
          <w:bCs/>
          <w:sz w:val="24"/>
          <w:szCs w:val="24"/>
          <w:lang w:val="en-GB" w:eastAsia="ko-KR"/>
        </w:rPr>
        <w:t>dataset groups</w:t>
      </w:r>
      <w:r w:rsidRPr="00BF4F3C">
        <w:rPr>
          <w:rFonts w:ascii="Times New Roman" w:eastAsia="Batang" w:hAnsi="Times New Roman" w:cs="Times New Roman"/>
          <w:bCs/>
          <w:sz w:val="24"/>
          <w:szCs w:val="24"/>
          <w:lang w:val="en-GB" w:eastAsia="ko-KR"/>
        </w:rPr>
        <w:t xml:space="preserve"> were needed for the analysis</w:t>
      </w:r>
      <w:r w:rsidR="001D0690" w:rsidRPr="00BF4F3C">
        <w:rPr>
          <w:rFonts w:ascii="Times New Roman" w:eastAsia="Batang" w:hAnsi="Times New Roman" w:cs="Times New Roman"/>
          <w:bCs/>
          <w:sz w:val="24"/>
          <w:szCs w:val="24"/>
          <w:lang w:val="en-GB" w:eastAsia="ko-KR"/>
        </w:rPr>
        <w:t>,</w:t>
      </w:r>
      <w:r w:rsidRPr="00BF4F3C">
        <w:rPr>
          <w:rFonts w:ascii="Times New Roman" w:eastAsia="Batang" w:hAnsi="Times New Roman" w:cs="Times New Roman"/>
          <w:bCs/>
          <w:sz w:val="24"/>
          <w:szCs w:val="24"/>
          <w:lang w:val="en-GB" w:eastAsia="ko-KR"/>
        </w:rPr>
        <w:t xml:space="preserve"> including </w:t>
      </w:r>
      <w:r w:rsidR="00AD07BF" w:rsidRPr="00BF4F3C">
        <w:rPr>
          <w:rFonts w:ascii="Times New Roman" w:eastAsia="Batang" w:hAnsi="Times New Roman" w:cs="Times New Roman"/>
          <w:bCs/>
          <w:sz w:val="24"/>
          <w:szCs w:val="24"/>
          <w:lang w:val="en-GB" w:eastAsia="ko-KR"/>
        </w:rPr>
        <w:t xml:space="preserve">annual and seasonal maximum </w:t>
      </w:r>
      <w:r w:rsidRPr="00BF4F3C">
        <w:rPr>
          <w:rFonts w:ascii="Times New Roman" w:eastAsia="Batang" w:hAnsi="Times New Roman" w:cs="Times New Roman"/>
          <w:bCs/>
          <w:sz w:val="24"/>
          <w:szCs w:val="24"/>
          <w:lang w:val="en-GB" w:eastAsia="ko-KR"/>
        </w:rPr>
        <w:t xml:space="preserve">flow series, </w:t>
      </w:r>
      <w:r w:rsidR="007550AD" w:rsidRPr="00BF4F3C">
        <w:rPr>
          <w:rFonts w:ascii="Times New Roman" w:eastAsia="Batang" w:hAnsi="Times New Roman" w:cs="Times New Roman"/>
          <w:bCs/>
          <w:sz w:val="24"/>
          <w:szCs w:val="24"/>
          <w:lang w:val="en-GB" w:eastAsia="ko-KR"/>
        </w:rPr>
        <w:t xml:space="preserve">catchment-average </w:t>
      </w:r>
      <w:r w:rsidR="003F045B" w:rsidRPr="00BF4F3C">
        <w:rPr>
          <w:rFonts w:ascii="Times New Roman" w:eastAsia="Batang" w:hAnsi="Times New Roman" w:cs="Times New Roman"/>
          <w:bCs/>
          <w:sz w:val="24"/>
          <w:szCs w:val="24"/>
          <w:lang w:val="en-GB" w:eastAsia="ko-KR"/>
        </w:rPr>
        <w:t xml:space="preserve">precipitation </w:t>
      </w:r>
      <w:r w:rsidR="005B4074" w:rsidRPr="00BF4F3C">
        <w:rPr>
          <w:rFonts w:ascii="Times New Roman" w:eastAsia="Batang" w:hAnsi="Times New Roman" w:cs="Times New Roman"/>
          <w:bCs/>
          <w:sz w:val="24"/>
          <w:szCs w:val="24"/>
          <w:lang w:val="en-GB" w:eastAsia="ko-KR"/>
        </w:rPr>
        <w:t xml:space="preserve">series </w:t>
      </w:r>
      <w:r w:rsidRPr="00BF4F3C">
        <w:rPr>
          <w:rFonts w:ascii="Times New Roman" w:eastAsia="Batang" w:hAnsi="Times New Roman" w:cs="Times New Roman"/>
          <w:bCs/>
          <w:sz w:val="24"/>
          <w:szCs w:val="24"/>
          <w:lang w:val="en-GB" w:eastAsia="ko-KR"/>
        </w:rPr>
        <w:t>and catchment descriptors.</w:t>
      </w:r>
    </w:p>
    <w:p w14:paraId="0D67AEE4" w14:textId="77777777" w:rsidR="003F77A1" w:rsidRPr="00BF4F3C" w:rsidRDefault="007867BF" w:rsidP="005036A5">
      <w:pPr>
        <w:pStyle w:val="ListParagraph"/>
        <w:numPr>
          <w:ilvl w:val="1"/>
          <w:numId w:val="1"/>
        </w:numPr>
        <w:spacing w:before="240" w:after="240" w:line="360" w:lineRule="auto"/>
        <w:ind w:left="360"/>
        <w:jc w:val="both"/>
        <w:rPr>
          <w:rFonts w:ascii="Times New Roman" w:hAnsi="Times New Roman" w:cs="Times New Roman"/>
          <w:b/>
          <w:sz w:val="24"/>
          <w:szCs w:val="24"/>
          <w:lang w:val="en-GB"/>
        </w:rPr>
      </w:pPr>
      <w:r w:rsidRPr="00BF4F3C">
        <w:rPr>
          <w:rFonts w:ascii="Times New Roman" w:hAnsi="Times New Roman" w:cs="Times New Roman"/>
          <w:b/>
          <w:sz w:val="24"/>
          <w:szCs w:val="24"/>
          <w:lang w:val="en-GB"/>
        </w:rPr>
        <w:t xml:space="preserve">Flow and </w:t>
      </w:r>
      <w:r w:rsidR="006628E1" w:rsidRPr="00BF4F3C">
        <w:rPr>
          <w:rFonts w:ascii="Times New Roman" w:hAnsi="Times New Roman" w:cs="Times New Roman"/>
          <w:b/>
          <w:sz w:val="24"/>
          <w:szCs w:val="24"/>
          <w:lang w:val="en-GB"/>
        </w:rPr>
        <w:t>precipitation</w:t>
      </w:r>
      <w:r w:rsidRPr="00BF4F3C">
        <w:rPr>
          <w:rFonts w:ascii="Times New Roman" w:hAnsi="Times New Roman" w:cs="Times New Roman"/>
          <w:b/>
          <w:sz w:val="24"/>
          <w:szCs w:val="24"/>
          <w:lang w:val="en-GB"/>
        </w:rPr>
        <w:t xml:space="preserve"> data </w:t>
      </w:r>
    </w:p>
    <w:p w14:paraId="5DAD0F0F" w14:textId="771368D5" w:rsidR="00EA7ECB" w:rsidRPr="00BF4F3C" w:rsidRDefault="007867BF" w:rsidP="00332CF2">
      <w:pPr>
        <w:spacing w:before="240" w:after="240" w:line="480" w:lineRule="auto"/>
        <w:ind w:firstLine="720"/>
        <w:jc w:val="both"/>
        <w:rPr>
          <w:rFonts w:ascii="Times New Roman" w:eastAsia="Batang" w:hAnsi="Times New Roman" w:cs="Times New Roman"/>
          <w:bCs/>
          <w:sz w:val="24"/>
          <w:szCs w:val="24"/>
          <w:lang w:val="en-GB" w:eastAsia="ko-KR"/>
        </w:rPr>
      </w:pPr>
      <w:r w:rsidRPr="00BF4F3C">
        <w:rPr>
          <w:rFonts w:ascii="Times New Roman" w:eastAsia="Batang" w:hAnsi="Times New Roman" w:cs="Times New Roman"/>
          <w:bCs/>
          <w:sz w:val="24"/>
          <w:szCs w:val="24"/>
          <w:lang w:val="en-GB" w:eastAsia="ko-KR"/>
        </w:rPr>
        <w:lastRenderedPageBreak/>
        <w:t xml:space="preserve">Daily river flow series from 161 catchments across the UK, including Scotland, England, Northern Ireland, and Wales, were used to </w:t>
      </w:r>
      <w:r w:rsidR="00A64853" w:rsidRPr="00BF4F3C">
        <w:rPr>
          <w:rFonts w:ascii="Times New Roman" w:eastAsia="Batang" w:hAnsi="Times New Roman" w:cs="Times New Roman"/>
          <w:bCs/>
          <w:sz w:val="24"/>
          <w:szCs w:val="24"/>
          <w:lang w:val="en-GB" w:eastAsia="ko-KR"/>
        </w:rPr>
        <w:t>extract</w:t>
      </w:r>
      <w:r w:rsidR="00397B5E" w:rsidRPr="00BF4F3C">
        <w:rPr>
          <w:rFonts w:ascii="Times New Roman" w:eastAsia="Batang" w:hAnsi="Times New Roman" w:cs="Times New Roman"/>
          <w:bCs/>
          <w:sz w:val="24"/>
          <w:szCs w:val="24"/>
          <w:lang w:val="en-GB" w:eastAsia="ko-KR"/>
        </w:rPr>
        <w:t xml:space="preserve"> </w:t>
      </w:r>
      <w:r w:rsidR="00A64853" w:rsidRPr="00BF4F3C">
        <w:rPr>
          <w:rFonts w:ascii="Times New Roman" w:eastAsia="Batang" w:hAnsi="Times New Roman" w:cs="Times New Roman"/>
          <w:bCs/>
          <w:sz w:val="24"/>
          <w:szCs w:val="24"/>
          <w:lang w:val="en-GB" w:eastAsia="ko-KR"/>
        </w:rPr>
        <w:t xml:space="preserve">the annual and </w:t>
      </w:r>
      <w:r w:rsidRPr="00BF4F3C">
        <w:rPr>
          <w:rFonts w:ascii="Times New Roman" w:eastAsia="Batang" w:hAnsi="Times New Roman" w:cs="Times New Roman"/>
          <w:bCs/>
          <w:sz w:val="24"/>
          <w:szCs w:val="24"/>
          <w:lang w:val="en-GB" w:eastAsia="ko-KR"/>
        </w:rPr>
        <w:t xml:space="preserve">seasonal </w:t>
      </w:r>
      <w:r w:rsidR="00A64853" w:rsidRPr="00BF4F3C">
        <w:rPr>
          <w:rFonts w:ascii="Times New Roman" w:eastAsia="Batang" w:hAnsi="Times New Roman" w:cs="Times New Roman"/>
          <w:bCs/>
          <w:sz w:val="24"/>
          <w:szCs w:val="24"/>
          <w:lang w:val="en-GB" w:eastAsia="ko-KR"/>
        </w:rPr>
        <w:t>maxima series</w:t>
      </w:r>
      <w:r w:rsidRPr="00BF4F3C">
        <w:rPr>
          <w:rFonts w:ascii="Times New Roman" w:eastAsia="Batang" w:hAnsi="Times New Roman" w:cs="Times New Roman"/>
          <w:bCs/>
          <w:sz w:val="24"/>
          <w:szCs w:val="24"/>
          <w:lang w:val="en-GB" w:eastAsia="ko-KR"/>
        </w:rPr>
        <w:t>. The UK lies in the higher mid-latitudes between 49° and 61° N and is well known for its unsettled weather due to its constant proximity to the path</w:t>
      </w:r>
      <w:r w:rsidR="00C2558E" w:rsidRPr="00BF4F3C">
        <w:rPr>
          <w:rFonts w:ascii="Times New Roman" w:eastAsia="Batang" w:hAnsi="Times New Roman" w:cs="Times New Roman"/>
          <w:bCs/>
          <w:sz w:val="24"/>
          <w:szCs w:val="24"/>
          <w:lang w:val="en-GB" w:eastAsia="ko-KR"/>
        </w:rPr>
        <w:t xml:space="preserve"> of the polar front jet stream. </w:t>
      </w:r>
      <w:r w:rsidR="003830F1" w:rsidRPr="00BF4F3C">
        <w:rPr>
          <w:rFonts w:ascii="Times New Roman" w:eastAsia="Batang" w:hAnsi="Times New Roman" w:cs="Times New Roman"/>
          <w:bCs/>
          <w:sz w:val="24"/>
          <w:szCs w:val="24"/>
          <w:lang w:val="en-GB" w:eastAsia="ko-KR"/>
        </w:rPr>
        <w:t xml:space="preserve">There is </w:t>
      </w:r>
      <w:r w:rsidR="00C2558E" w:rsidRPr="00BF4F3C">
        <w:rPr>
          <w:rFonts w:ascii="Times New Roman" w:eastAsia="Batang" w:hAnsi="Times New Roman" w:cs="Times New Roman"/>
          <w:bCs/>
          <w:sz w:val="24"/>
          <w:szCs w:val="24"/>
          <w:lang w:val="en-GB" w:eastAsia="ko-KR"/>
        </w:rPr>
        <w:t>a wide variety of climate and catchment types</w:t>
      </w:r>
      <w:r w:rsidR="003830F1" w:rsidRPr="00BF4F3C">
        <w:rPr>
          <w:rFonts w:ascii="Times New Roman" w:eastAsia="Batang" w:hAnsi="Times New Roman" w:cs="Times New Roman"/>
          <w:bCs/>
          <w:sz w:val="24"/>
          <w:szCs w:val="24"/>
          <w:lang w:val="en-GB" w:eastAsia="ko-KR"/>
        </w:rPr>
        <w:t xml:space="preserve"> across the UK</w:t>
      </w:r>
      <w:r w:rsidR="00C2558E" w:rsidRPr="00BF4F3C">
        <w:rPr>
          <w:rFonts w:ascii="Times New Roman" w:eastAsia="Batang" w:hAnsi="Times New Roman" w:cs="Times New Roman"/>
          <w:bCs/>
          <w:sz w:val="24"/>
          <w:szCs w:val="24"/>
          <w:lang w:val="en-GB" w:eastAsia="ko-KR"/>
        </w:rPr>
        <w:t xml:space="preserve">. River flows can typically range through several orders of magnitude, and low flows </w:t>
      </w:r>
      <w:r w:rsidR="003830F1" w:rsidRPr="00BF4F3C">
        <w:rPr>
          <w:rFonts w:ascii="Times New Roman" w:eastAsia="Batang" w:hAnsi="Times New Roman" w:cs="Times New Roman"/>
          <w:bCs/>
          <w:sz w:val="24"/>
          <w:szCs w:val="24"/>
          <w:lang w:val="en-GB" w:eastAsia="ko-KR"/>
        </w:rPr>
        <w:t>are generally</w:t>
      </w:r>
      <w:r w:rsidR="00C2558E" w:rsidRPr="00BF4F3C">
        <w:rPr>
          <w:rFonts w:ascii="Times New Roman" w:eastAsia="Batang" w:hAnsi="Times New Roman" w:cs="Times New Roman"/>
          <w:bCs/>
          <w:sz w:val="24"/>
          <w:szCs w:val="24"/>
          <w:lang w:val="en-GB" w:eastAsia="ko-KR"/>
        </w:rPr>
        <w:t xml:space="preserve"> very modest in most river basins.</w:t>
      </w:r>
      <w:r w:rsidR="00C2558E" w:rsidRPr="00BF4F3C">
        <w:t xml:space="preserve"> </w:t>
      </w:r>
      <w:r w:rsidR="00C2558E" w:rsidRPr="00BF4F3C">
        <w:rPr>
          <w:rFonts w:ascii="Times New Roman" w:eastAsia="Batang" w:hAnsi="Times New Roman" w:cs="Times New Roman"/>
          <w:bCs/>
          <w:sz w:val="24"/>
          <w:szCs w:val="24"/>
          <w:lang w:val="en-GB" w:eastAsia="ko-KR"/>
        </w:rPr>
        <w:t xml:space="preserve">Relative to most parts of the world, UK river flow patterns are less dominatingly affected by seasonal contrasts in precipitation or melt-water contributions. </w:t>
      </w:r>
      <w:r w:rsidR="003830F1" w:rsidRPr="00BF4F3C">
        <w:rPr>
          <w:rFonts w:ascii="Times New Roman" w:eastAsia="Batang" w:hAnsi="Times New Roman" w:cs="Times New Roman"/>
          <w:bCs/>
          <w:sz w:val="24"/>
          <w:szCs w:val="24"/>
          <w:lang w:val="en-GB" w:eastAsia="ko-KR"/>
        </w:rPr>
        <w:t xml:space="preserve">Precipitation in the UK is generally </w:t>
      </w:r>
      <w:r w:rsidR="00C2558E" w:rsidRPr="00BF4F3C">
        <w:rPr>
          <w:rFonts w:ascii="Times New Roman" w:eastAsia="Batang" w:hAnsi="Times New Roman" w:cs="Times New Roman"/>
          <w:bCs/>
          <w:sz w:val="24"/>
          <w:szCs w:val="24"/>
          <w:lang w:val="en-GB" w:eastAsia="ko-KR"/>
        </w:rPr>
        <w:t xml:space="preserve">evenly distributed throughout the year with a modest </w:t>
      </w:r>
      <w:r w:rsidR="003830F1" w:rsidRPr="00BF4F3C">
        <w:rPr>
          <w:rFonts w:ascii="Times New Roman" w:eastAsia="Batang" w:hAnsi="Times New Roman" w:cs="Times New Roman"/>
          <w:bCs/>
          <w:sz w:val="24"/>
          <w:szCs w:val="24"/>
          <w:lang w:val="en-GB" w:eastAsia="ko-KR"/>
        </w:rPr>
        <w:t>trend</w:t>
      </w:r>
      <w:r w:rsidR="00C2558E" w:rsidRPr="00BF4F3C">
        <w:rPr>
          <w:rFonts w:ascii="Times New Roman" w:eastAsia="Batang" w:hAnsi="Times New Roman" w:cs="Times New Roman"/>
          <w:bCs/>
          <w:sz w:val="24"/>
          <w:szCs w:val="24"/>
          <w:lang w:val="en-GB" w:eastAsia="ko-KR"/>
        </w:rPr>
        <w:t xml:space="preserve"> towards an autumn/winter maximum, particularly in western catchments</w:t>
      </w:r>
      <w:r w:rsidR="003830F1" w:rsidRPr="00BF4F3C">
        <w:rPr>
          <w:rFonts w:ascii="Times New Roman" w:eastAsia="Batang" w:hAnsi="Times New Roman" w:cs="Times New Roman"/>
          <w:bCs/>
          <w:sz w:val="24"/>
          <w:szCs w:val="24"/>
          <w:lang w:val="en-GB" w:eastAsia="ko-KR"/>
        </w:rPr>
        <w:t>.</w:t>
      </w:r>
      <w:r w:rsidRPr="00BF4F3C">
        <w:rPr>
          <w:rFonts w:ascii="Times New Roman" w:eastAsia="Batang" w:hAnsi="Times New Roman" w:cs="Times New Roman"/>
          <w:bCs/>
          <w:sz w:val="24"/>
          <w:szCs w:val="24"/>
          <w:lang w:val="en-GB" w:eastAsia="ko-KR"/>
        </w:rPr>
        <w:t xml:space="preserve"> </w:t>
      </w:r>
      <w:r w:rsidR="0077216C" w:rsidRPr="00BF4F3C">
        <w:rPr>
          <w:rFonts w:ascii="Times New Roman" w:eastAsia="Batang" w:hAnsi="Times New Roman" w:cs="Times New Roman"/>
          <w:bCs/>
          <w:sz w:val="24"/>
          <w:szCs w:val="24"/>
          <w:lang w:val="en-GB" w:eastAsia="ko-KR"/>
        </w:rPr>
        <w:t>The gauged daily flow data is provided by the National River Flow Archive (NRFA, 2021)</w:t>
      </w:r>
      <w:r w:rsidR="000F4B0C" w:rsidRPr="00BF4F3C">
        <w:rPr>
          <w:rFonts w:ascii="Times New Roman" w:eastAsia="Batang" w:hAnsi="Times New Roman" w:cs="Times New Roman"/>
          <w:bCs/>
          <w:sz w:val="24"/>
          <w:szCs w:val="24"/>
          <w:lang w:val="en-GB" w:eastAsia="ko-KR"/>
        </w:rPr>
        <w:t>.</w:t>
      </w:r>
      <w:r w:rsidR="0077216C" w:rsidRPr="00BF4F3C">
        <w:rPr>
          <w:rFonts w:ascii="Times New Roman" w:eastAsia="Batang" w:hAnsi="Times New Roman" w:cs="Times New Roman"/>
          <w:bCs/>
          <w:sz w:val="24"/>
          <w:szCs w:val="24"/>
          <w:lang w:val="en-GB" w:eastAsia="ko-KR"/>
        </w:rPr>
        <w:t xml:space="preserve"> </w:t>
      </w:r>
      <w:r w:rsidR="000F4B0C" w:rsidRPr="00BF4F3C">
        <w:rPr>
          <w:rFonts w:ascii="Times New Roman" w:eastAsia="Batang" w:hAnsi="Times New Roman" w:cs="Times New Roman"/>
          <w:bCs/>
          <w:sz w:val="24"/>
          <w:szCs w:val="24"/>
          <w:lang w:val="en-GB" w:eastAsia="ko-KR"/>
        </w:rPr>
        <w:t>The data</w:t>
      </w:r>
      <w:r w:rsidR="0077216C" w:rsidRPr="00BF4F3C">
        <w:rPr>
          <w:rFonts w:ascii="Times New Roman" w:eastAsia="Batang" w:hAnsi="Times New Roman" w:cs="Times New Roman"/>
          <w:bCs/>
          <w:sz w:val="24"/>
          <w:szCs w:val="24"/>
          <w:lang w:val="en-GB" w:eastAsia="ko-KR"/>
        </w:rPr>
        <w:t xml:space="preserve"> has undergone </w:t>
      </w:r>
      <w:r w:rsidR="00397B5E" w:rsidRPr="00BF4F3C">
        <w:rPr>
          <w:rFonts w:ascii="Times New Roman" w:eastAsia="Batang" w:hAnsi="Times New Roman" w:cs="Times New Roman"/>
          <w:bCs/>
          <w:sz w:val="24"/>
          <w:szCs w:val="24"/>
          <w:lang w:val="en-GB" w:eastAsia="ko-KR"/>
        </w:rPr>
        <w:t xml:space="preserve">a sequence of </w:t>
      </w:r>
      <w:r w:rsidR="0077216C" w:rsidRPr="00BF4F3C">
        <w:rPr>
          <w:rFonts w:ascii="Times New Roman" w:eastAsia="Batang" w:hAnsi="Times New Roman" w:cs="Times New Roman"/>
          <w:bCs/>
          <w:sz w:val="24"/>
          <w:szCs w:val="24"/>
          <w:lang w:val="en-GB" w:eastAsia="ko-KR"/>
        </w:rPr>
        <w:t>detailed quality control</w:t>
      </w:r>
      <w:r w:rsidR="00397B5E" w:rsidRPr="00BF4F3C">
        <w:rPr>
          <w:rFonts w:ascii="Times New Roman" w:eastAsia="Batang" w:hAnsi="Times New Roman" w:cs="Times New Roman"/>
          <w:bCs/>
          <w:sz w:val="24"/>
          <w:szCs w:val="24"/>
          <w:lang w:val="en-GB" w:eastAsia="ko-KR"/>
        </w:rPr>
        <w:t xml:space="preserve"> checks</w:t>
      </w:r>
      <w:r w:rsidR="0077216C" w:rsidRPr="00BF4F3C">
        <w:rPr>
          <w:rFonts w:ascii="Times New Roman" w:eastAsia="Batang" w:hAnsi="Times New Roman" w:cs="Times New Roman"/>
          <w:bCs/>
          <w:sz w:val="24"/>
          <w:szCs w:val="24"/>
          <w:lang w:val="en-GB" w:eastAsia="ko-KR"/>
        </w:rPr>
        <w:t xml:space="preserve"> before being added to the national archive.</w:t>
      </w:r>
      <w:r w:rsidR="001C6071" w:rsidRPr="00BF4F3C">
        <w:rPr>
          <w:rFonts w:ascii="Times New Roman" w:eastAsia="Batang" w:hAnsi="Times New Roman" w:cs="Times New Roman"/>
          <w:bCs/>
          <w:sz w:val="24"/>
          <w:szCs w:val="24"/>
          <w:lang w:val="en-GB" w:eastAsia="ko-KR"/>
        </w:rPr>
        <w:t xml:space="preserve"> In addition, </w:t>
      </w:r>
      <w:r w:rsidR="00A64853" w:rsidRPr="00BF4F3C">
        <w:rPr>
          <w:rFonts w:ascii="Times New Roman" w:eastAsia="Batang" w:hAnsi="Times New Roman" w:cs="Times New Roman"/>
          <w:bCs/>
          <w:sz w:val="24"/>
          <w:szCs w:val="24"/>
          <w:lang w:val="en-GB" w:eastAsia="ko-KR"/>
        </w:rPr>
        <w:t xml:space="preserve">the </w:t>
      </w:r>
      <w:r w:rsidR="001C6071" w:rsidRPr="00BF4F3C">
        <w:rPr>
          <w:rFonts w:ascii="Times New Roman" w:eastAsia="Batang" w:hAnsi="Times New Roman" w:cs="Times New Roman"/>
          <w:bCs/>
          <w:sz w:val="24"/>
          <w:szCs w:val="24"/>
          <w:lang w:val="en-GB" w:eastAsia="ko-KR"/>
        </w:rPr>
        <w:t>c</w:t>
      </w:r>
      <w:r w:rsidR="00DF382B" w:rsidRPr="00BF4F3C">
        <w:rPr>
          <w:rFonts w:ascii="Times New Roman" w:eastAsia="Batang" w:hAnsi="Times New Roman" w:cs="Times New Roman"/>
          <w:bCs/>
          <w:sz w:val="24"/>
          <w:szCs w:val="24"/>
          <w:lang w:val="en-GB" w:eastAsia="ko-KR"/>
        </w:rPr>
        <w:t>atchment averaged daily rainfall</w:t>
      </w:r>
      <w:r w:rsidR="000F4B44" w:rsidRPr="00BF4F3C">
        <w:rPr>
          <w:rFonts w:ascii="Times New Roman" w:eastAsia="Batang" w:hAnsi="Times New Roman" w:cs="Times New Roman"/>
          <w:bCs/>
          <w:sz w:val="24"/>
          <w:szCs w:val="24"/>
          <w:lang w:val="en-GB" w:eastAsia="ko-KR"/>
        </w:rPr>
        <w:t xml:space="preserve"> </w:t>
      </w:r>
      <w:r w:rsidR="00DF382B" w:rsidRPr="00BF4F3C">
        <w:rPr>
          <w:rFonts w:ascii="Times New Roman" w:eastAsia="Batang" w:hAnsi="Times New Roman" w:cs="Times New Roman"/>
          <w:bCs/>
          <w:sz w:val="24"/>
          <w:szCs w:val="24"/>
          <w:lang w:val="en-GB" w:eastAsia="ko-KR"/>
        </w:rPr>
        <w:t xml:space="preserve">series were </w:t>
      </w:r>
      <w:r w:rsidR="00A64853" w:rsidRPr="00BF4F3C">
        <w:rPr>
          <w:rFonts w:ascii="Times New Roman" w:eastAsia="Batang" w:hAnsi="Times New Roman" w:cs="Times New Roman"/>
          <w:bCs/>
          <w:sz w:val="24"/>
          <w:szCs w:val="24"/>
          <w:lang w:val="en-GB" w:eastAsia="ko-KR"/>
        </w:rPr>
        <w:t>derived</w:t>
      </w:r>
      <w:r w:rsidR="00DF382B" w:rsidRPr="00BF4F3C">
        <w:rPr>
          <w:rFonts w:ascii="Times New Roman" w:eastAsia="Batang" w:hAnsi="Times New Roman" w:cs="Times New Roman"/>
          <w:bCs/>
          <w:sz w:val="24"/>
          <w:szCs w:val="24"/>
          <w:lang w:val="en-GB" w:eastAsia="ko-KR"/>
        </w:rPr>
        <w:t xml:space="preserve"> from</w:t>
      </w:r>
      <w:r w:rsidR="00A64853" w:rsidRPr="00BF4F3C">
        <w:rPr>
          <w:rFonts w:ascii="Times New Roman" w:eastAsia="Batang" w:hAnsi="Times New Roman" w:cs="Times New Roman"/>
          <w:bCs/>
          <w:sz w:val="24"/>
          <w:szCs w:val="24"/>
          <w:lang w:val="en-GB" w:eastAsia="ko-KR"/>
        </w:rPr>
        <w:t xml:space="preserve"> CEH-GEAR data (Tanguy et al., 2016), </w:t>
      </w:r>
      <w:r w:rsidR="00DF382B" w:rsidRPr="00BF4F3C">
        <w:rPr>
          <w:rFonts w:ascii="Times New Roman" w:eastAsia="Batang" w:hAnsi="Times New Roman" w:cs="Times New Roman"/>
          <w:bCs/>
          <w:sz w:val="24"/>
          <w:szCs w:val="24"/>
          <w:lang w:val="en-GB" w:eastAsia="ko-KR"/>
        </w:rPr>
        <w:t>a national gridded data set at 1 km resolution obtained by interpolating the observed values of a dense gauging network</w:t>
      </w:r>
      <w:r w:rsidR="00A64853" w:rsidRPr="00BF4F3C">
        <w:rPr>
          <w:rFonts w:ascii="Times New Roman" w:eastAsia="Batang" w:hAnsi="Times New Roman" w:cs="Times New Roman"/>
          <w:bCs/>
          <w:sz w:val="24"/>
          <w:szCs w:val="24"/>
          <w:lang w:val="en-GB" w:eastAsia="ko-KR"/>
        </w:rPr>
        <w:t xml:space="preserve">. More information on the CEH-GEAR rainfall dataset can be found in Keller et al. (2015). </w:t>
      </w:r>
      <w:r w:rsidR="000F4B44" w:rsidRPr="00BF4F3C">
        <w:rPr>
          <w:rFonts w:ascii="Times New Roman" w:eastAsia="Batang" w:hAnsi="Times New Roman" w:cs="Times New Roman"/>
          <w:bCs/>
          <w:sz w:val="24"/>
          <w:szCs w:val="24"/>
          <w:lang w:val="en-GB" w:eastAsia="ko-KR"/>
        </w:rPr>
        <w:t xml:space="preserve">From the </w:t>
      </w:r>
      <w:r w:rsidR="00332CF2" w:rsidRPr="00BF4F3C">
        <w:rPr>
          <w:rFonts w:ascii="Times New Roman" w:eastAsia="Batang" w:hAnsi="Times New Roman" w:cs="Times New Roman"/>
          <w:bCs/>
          <w:sz w:val="24"/>
          <w:szCs w:val="24"/>
          <w:lang w:val="en-GB" w:eastAsia="ko-KR"/>
        </w:rPr>
        <w:t>catchment daily rainfall data</w:t>
      </w:r>
      <w:r w:rsidR="000F4B44" w:rsidRPr="00BF4F3C">
        <w:rPr>
          <w:rFonts w:ascii="Times New Roman" w:eastAsia="Batang" w:hAnsi="Times New Roman" w:cs="Times New Roman"/>
          <w:bCs/>
          <w:sz w:val="24"/>
          <w:szCs w:val="24"/>
          <w:lang w:val="en-GB" w:eastAsia="ko-KR"/>
        </w:rPr>
        <w:t>set, annual precipitation amounts were calculated to be used as a covariate for precipitation-informed nonstationary models.</w:t>
      </w:r>
      <w:r w:rsidR="00332CF2" w:rsidRPr="00BF4F3C">
        <w:rPr>
          <w:rFonts w:ascii="Times New Roman" w:eastAsia="Batang" w:hAnsi="Times New Roman" w:cs="Times New Roman"/>
          <w:bCs/>
          <w:sz w:val="24"/>
          <w:szCs w:val="24"/>
          <w:lang w:val="en-GB" w:eastAsia="ko-KR"/>
        </w:rPr>
        <w:t xml:space="preserve"> </w:t>
      </w:r>
      <w:r w:rsidR="00F70500" w:rsidRPr="00BF4F3C">
        <w:rPr>
          <w:rFonts w:ascii="Times New Roman" w:eastAsia="Batang" w:hAnsi="Times New Roman" w:cs="Times New Roman"/>
          <w:bCs/>
          <w:sz w:val="24"/>
          <w:szCs w:val="24"/>
          <w:lang w:val="en-GB" w:eastAsia="ko-KR"/>
        </w:rPr>
        <w:t xml:space="preserve">As </w:t>
      </w:r>
      <w:r w:rsidR="003C3623" w:rsidRPr="00BF4F3C">
        <w:rPr>
          <w:rFonts w:ascii="Times New Roman" w:eastAsia="Batang" w:hAnsi="Times New Roman" w:cs="Times New Roman"/>
          <w:bCs/>
          <w:sz w:val="24"/>
          <w:szCs w:val="24"/>
          <w:lang w:val="en-GB" w:eastAsia="ko-KR"/>
        </w:rPr>
        <w:t xml:space="preserve">a </w:t>
      </w:r>
      <w:r w:rsidR="00F70500" w:rsidRPr="00BF4F3C">
        <w:rPr>
          <w:rFonts w:ascii="Times New Roman" w:eastAsia="Batang" w:hAnsi="Times New Roman" w:cs="Times New Roman"/>
          <w:bCs/>
          <w:sz w:val="24"/>
          <w:szCs w:val="24"/>
          <w:lang w:val="en-GB" w:eastAsia="ko-KR"/>
        </w:rPr>
        <w:t xml:space="preserve">sufficient </w:t>
      </w:r>
      <w:r w:rsidR="003C3623" w:rsidRPr="00BF4F3C">
        <w:rPr>
          <w:rFonts w:ascii="Times New Roman" w:eastAsia="Batang" w:hAnsi="Times New Roman" w:cs="Times New Roman"/>
          <w:bCs/>
          <w:sz w:val="24"/>
          <w:szCs w:val="24"/>
          <w:lang w:val="en-GB" w:eastAsia="ko-KR"/>
        </w:rPr>
        <w:t xml:space="preserve">data </w:t>
      </w:r>
      <w:r w:rsidR="00F70500" w:rsidRPr="00BF4F3C">
        <w:rPr>
          <w:rFonts w:ascii="Times New Roman" w:eastAsia="Batang" w:hAnsi="Times New Roman" w:cs="Times New Roman"/>
          <w:bCs/>
          <w:sz w:val="24"/>
          <w:szCs w:val="24"/>
          <w:lang w:val="en-GB" w:eastAsia="ko-KR"/>
        </w:rPr>
        <w:t xml:space="preserve">record length is crucial for reliably estimating distribution parameters as </w:t>
      </w:r>
      <w:r w:rsidR="003C3623" w:rsidRPr="00BF4F3C">
        <w:rPr>
          <w:rFonts w:ascii="Times New Roman" w:eastAsia="Batang" w:hAnsi="Times New Roman" w:cs="Times New Roman"/>
          <w:bCs/>
          <w:sz w:val="24"/>
          <w:szCs w:val="24"/>
          <w:lang w:val="en-GB" w:eastAsia="ko-KR"/>
        </w:rPr>
        <w:t>time-</w:t>
      </w:r>
      <w:r w:rsidR="00F70500" w:rsidRPr="00BF4F3C">
        <w:rPr>
          <w:rFonts w:ascii="Times New Roman" w:eastAsia="Batang" w:hAnsi="Times New Roman" w:cs="Times New Roman"/>
          <w:bCs/>
          <w:sz w:val="24"/>
          <w:szCs w:val="24"/>
          <w:lang w:val="en-GB" w:eastAsia="ko-KR"/>
        </w:rPr>
        <w:t xml:space="preserve">dependent, the 161 selected </w:t>
      </w:r>
      <w:r w:rsidR="00356838" w:rsidRPr="00BF4F3C">
        <w:rPr>
          <w:rFonts w:ascii="Times New Roman" w:eastAsia="Batang" w:hAnsi="Times New Roman" w:cs="Times New Roman"/>
          <w:bCs/>
          <w:sz w:val="24"/>
          <w:szCs w:val="24"/>
          <w:lang w:val="en-GB" w:eastAsia="ko-KR"/>
        </w:rPr>
        <w:t>catchments</w:t>
      </w:r>
      <w:r w:rsidR="00F70500" w:rsidRPr="00BF4F3C">
        <w:rPr>
          <w:rFonts w:ascii="Times New Roman" w:eastAsia="Batang" w:hAnsi="Times New Roman" w:cs="Times New Roman"/>
          <w:bCs/>
          <w:sz w:val="24"/>
          <w:szCs w:val="24"/>
          <w:lang w:val="en-GB" w:eastAsia="ko-KR"/>
        </w:rPr>
        <w:t xml:space="preserve"> have at least 40 years of </w:t>
      </w:r>
      <w:r w:rsidR="003C3623" w:rsidRPr="00BF4F3C">
        <w:rPr>
          <w:rFonts w:ascii="Times New Roman" w:eastAsia="Batang" w:hAnsi="Times New Roman" w:cs="Times New Roman"/>
          <w:bCs/>
          <w:sz w:val="24"/>
          <w:szCs w:val="24"/>
          <w:lang w:val="en-GB" w:eastAsia="ko-KR"/>
        </w:rPr>
        <w:t>river flow and precipitation records from</w:t>
      </w:r>
      <w:r w:rsidR="00356838" w:rsidRPr="00BF4F3C">
        <w:rPr>
          <w:rFonts w:ascii="Times New Roman" w:eastAsia="Batang" w:hAnsi="Times New Roman" w:cs="Times New Roman"/>
          <w:bCs/>
          <w:sz w:val="24"/>
          <w:szCs w:val="24"/>
          <w:lang w:val="en-GB" w:eastAsia="ko-KR"/>
        </w:rPr>
        <w:t xml:space="preserve"> </w:t>
      </w:r>
      <w:r w:rsidR="004A05BB" w:rsidRPr="00BF4F3C">
        <w:rPr>
          <w:rFonts w:ascii="Times New Roman" w:eastAsia="Batang" w:hAnsi="Times New Roman" w:cs="Times New Roman"/>
          <w:bCs/>
          <w:sz w:val="24"/>
          <w:szCs w:val="24"/>
          <w:lang w:val="en-GB" w:eastAsia="ko-KR"/>
        </w:rPr>
        <w:t xml:space="preserve">January </w:t>
      </w:r>
      <w:r w:rsidR="00356838" w:rsidRPr="00BF4F3C">
        <w:rPr>
          <w:rFonts w:ascii="Times New Roman" w:eastAsia="Batang" w:hAnsi="Times New Roman" w:cs="Times New Roman"/>
          <w:bCs/>
          <w:sz w:val="24"/>
          <w:szCs w:val="24"/>
          <w:lang w:val="en-GB" w:eastAsia="ko-KR"/>
        </w:rPr>
        <w:t xml:space="preserve">1923 to </w:t>
      </w:r>
      <w:r w:rsidR="004A05BB" w:rsidRPr="00BF4F3C">
        <w:rPr>
          <w:rFonts w:ascii="Times New Roman" w:eastAsia="Batang" w:hAnsi="Times New Roman" w:cs="Times New Roman"/>
          <w:bCs/>
          <w:sz w:val="24"/>
          <w:szCs w:val="24"/>
          <w:lang w:val="en-GB" w:eastAsia="ko-KR"/>
        </w:rPr>
        <w:t xml:space="preserve">December </w:t>
      </w:r>
      <w:r w:rsidR="00356838" w:rsidRPr="00BF4F3C">
        <w:rPr>
          <w:rFonts w:ascii="Times New Roman" w:eastAsia="Batang" w:hAnsi="Times New Roman" w:cs="Times New Roman"/>
          <w:bCs/>
          <w:sz w:val="24"/>
          <w:szCs w:val="24"/>
          <w:lang w:val="en-GB" w:eastAsia="ko-KR"/>
        </w:rPr>
        <w:t xml:space="preserve">2017. </w:t>
      </w:r>
      <w:r w:rsidR="000E6655" w:rsidRPr="00BF4F3C">
        <w:rPr>
          <w:rFonts w:ascii="Times New Roman" w:eastAsia="Batang" w:hAnsi="Times New Roman" w:cs="Times New Roman"/>
          <w:bCs/>
          <w:sz w:val="24"/>
          <w:szCs w:val="24"/>
          <w:lang w:val="en-GB" w:eastAsia="ko-KR"/>
        </w:rPr>
        <w:t>T</w:t>
      </w:r>
      <w:r w:rsidR="00F70500" w:rsidRPr="00BF4F3C">
        <w:rPr>
          <w:rFonts w:ascii="Times New Roman" w:eastAsia="Batang" w:hAnsi="Times New Roman" w:cs="Times New Roman"/>
          <w:bCs/>
          <w:sz w:val="24"/>
          <w:szCs w:val="24"/>
          <w:lang w:val="en-GB" w:eastAsia="ko-KR"/>
        </w:rPr>
        <w:t xml:space="preserve">he mean and median data lengths </w:t>
      </w:r>
      <w:r w:rsidR="00412C1D" w:rsidRPr="00BF4F3C">
        <w:rPr>
          <w:rFonts w:ascii="Times New Roman" w:eastAsia="Batang" w:hAnsi="Times New Roman" w:cs="Times New Roman"/>
          <w:bCs/>
          <w:sz w:val="24"/>
          <w:szCs w:val="24"/>
          <w:lang w:val="en-GB" w:eastAsia="ko-KR"/>
        </w:rPr>
        <w:t xml:space="preserve">are 52 and 50 years, </w:t>
      </w:r>
      <w:r w:rsidR="00F70500" w:rsidRPr="00BF4F3C">
        <w:rPr>
          <w:rFonts w:ascii="Times New Roman" w:eastAsia="Batang" w:hAnsi="Times New Roman" w:cs="Times New Roman"/>
          <w:bCs/>
          <w:sz w:val="24"/>
          <w:szCs w:val="24"/>
          <w:lang w:val="en-GB" w:eastAsia="ko-KR"/>
        </w:rPr>
        <w:t>respectively.</w:t>
      </w:r>
      <w:r w:rsidR="000E6655" w:rsidRPr="00BF4F3C">
        <w:rPr>
          <w:rFonts w:ascii="Times New Roman" w:eastAsia="Batang" w:hAnsi="Times New Roman" w:cs="Times New Roman"/>
          <w:bCs/>
          <w:sz w:val="24"/>
          <w:szCs w:val="24"/>
          <w:lang w:val="en-GB" w:eastAsia="ko-KR"/>
        </w:rPr>
        <w:t xml:space="preserve"> </w:t>
      </w:r>
      <w:r w:rsidR="00834941" w:rsidRPr="00BF4F3C">
        <w:rPr>
          <w:rFonts w:ascii="Times New Roman" w:eastAsia="Batang" w:hAnsi="Times New Roman" w:cs="Times New Roman"/>
          <w:bCs/>
          <w:sz w:val="24"/>
          <w:szCs w:val="24"/>
          <w:lang w:val="en-GB" w:eastAsia="ko-KR"/>
        </w:rPr>
        <w:t xml:space="preserve">The catchment locations and available record lengths are indicated in </w:t>
      </w:r>
      <w:r w:rsidR="003C3623" w:rsidRPr="00BF4F3C">
        <w:rPr>
          <w:rFonts w:ascii="Times New Roman" w:eastAsia="Batang" w:hAnsi="Times New Roman" w:cs="Times New Roman"/>
          <w:bCs/>
          <w:sz w:val="24"/>
          <w:szCs w:val="24"/>
          <w:lang w:val="en-GB" w:eastAsia="ko-KR"/>
        </w:rPr>
        <w:t xml:space="preserve">Fig. </w:t>
      </w:r>
      <w:r w:rsidR="00834941" w:rsidRPr="00BF4F3C">
        <w:rPr>
          <w:rFonts w:ascii="Times New Roman" w:eastAsia="Batang" w:hAnsi="Times New Roman" w:cs="Times New Roman"/>
          <w:bCs/>
          <w:sz w:val="24"/>
          <w:szCs w:val="24"/>
          <w:lang w:val="en-GB" w:eastAsia="ko-KR"/>
        </w:rPr>
        <w:t xml:space="preserve">1. The apparent diversity of the selected catchments in terms of size and location allows for good spatial coverage of the whole </w:t>
      </w:r>
      <w:r w:rsidR="00356838" w:rsidRPr="00BF4F3C">
        <w:rPr>
          <w:rFonts w:ascii="Times New Roman" w:eastAsia="Batang" w:hAnsi="Times New Roman" w:cs="Times New Roman"/>
          <w:bCs/>
          <w:sz w:val="24"/>
          <w:szCs w:val="24"/>
          <w:lang w:val="en-GB" w:eastAsia="ko-KR"/>
        </w:rPr>
        <w:t>country</w:t>
      </w:r>
      <w:r w:rsidR="00356838" w:rsidRPr="00BF4F3C">
        <w:rPr>
          <w:lang w:val="en-GB"/>
        </w:rPr>
        <w:t xml:space="preserve"> </w:t>
      </w:r>
      <w:r w:rsidR="00356838" w:rsidRPr="00BF4F3C">
        <w:rPr>
          <w:rFonts w:ascii="Times New Roman" w:eastAsia="Batang" w:hAnsi="Times New Roman" w:cs="Times New Roman"/>
          <w:bCs/>
          <w:sz w:val="24"/>
          <w:szCs w:val="24"/>
          <w:lang w:val="en-GB" w:eastAsia="ko-KR"/>
        </w:rPr>
        <w:t>and can be considered representative of the range of catchment conditions encountered across the UK.</w:t>
      </w:r>
      <w:r w:rsidR="004A05BB" w:rsidRPr="00BF4F3C">
        <w:rPr>
          <w:rFonts w:ascii="Times New Roman" w:eastAsia="Batang" w:hAnsi="Times New Roman" w:cs="Times New Roman"/>
          <w:bCs/>
          <w:sz w:val="24"/>
          <w:szCs w:val="24"/>
          <w:lang w:val="en-GB" w:eastAsia="ko-KR"/>
        </w:rPr>
        <w:t xml:space="preserve"> The </w:t>
      </w:r>
      <w:r w:rsidR="004A05BB" w:rsidRPr="00BF4F3C">
        <w:rPr>
          <w:rFonts w:ascii="Times New Roman" w:eastAsia="Batang" w:hAnsi="Times New Roman" w:cs="Times New Roman"/>
          <w:bCs/>
          <w:sz w:val="24"/>
          <w:szCs w:val="24"/>
          <w:lang w:val="en-GB" w:eastAsia="ko-KR"/>
        </w:rPr>
        <w:lastRenderedPageBreak/>
        <w:t>catchment areas vary between 12.4 km</w:t>
      </w:r>
      <w:r w:rsidR="004A05BB" w:rsidRPr="00BF4F3C">
        <w:rPr>
          <w:rFonts w:ascii="Times New Roman" w:eastAsia="Batang" w:hAnsi="Times New Roman" w:cs="Times New Roman"/>
          <w:bCs/>
          <w:sz w:val="24"/>
          <w:szCs w:val="24"/>
          <w:vertAlign w:val="superscript"/>
          <w:lang w:val="en-GB" w:eastAsia="ko-KR"/>
        </w:rPr>
        <w:t xml:space="preserve">2 </w:t>
      </w:r>
      <w:r w:rsidR="004A05BB" w:rsidRPr="00BF4F3C">
        <w:rPr>
          <w:rFonts w:ascii="Times New Roman" w:eastAsia="Batang" w:hAnsi="Times New Roman" w:cs="Times New Roman"/>
          <w:bCs/>
          <w:sz w:val="24"/>
          <w:szCs w:val="24"/>
          <w:lang w:val="en-GB" w:eastAsia="ko-KR"/>
        </w:rPr>
        <w:t>and 7486 km</w:t>
      </w:r>
      <w:r w:rsidR="004A05BB" w:rsidRPr="00BF4F3C">
        <w:rPr>
          <w:rFonts w:ascii="Times New Roman" w:eastAsia="Batang" w:hAnsi="Times New Roman" w:cs="Times New Roman"/>
          <w:bCs/>
          <w:sz w:val="24"/>
          <w:szCs w:val="24"/>
          <w:vertAlign w:val="superscript"/>
          <w:lang w:val="en-GB" w:eastAsia="ko-KR"/>
        </w:rPr>
        <w:t>2</w:t>
      </w:r>
      <w:r w:rsidR="004A05BB" w:rsidRPr="00BF4F3C">
        <w:rPr>
          <w:rFonts w:ascii="Times New Roman" w:eastAsia="Batang" w:hAnsi="Times New Roman" w:cs="Times New Roman"/>
          <w:bCs/>
          <w:sz w:val="24"/>
          <w:szCs w:val="24"/>
          <w:lang w:val="en-GB" w:eastAsia="ko-KR"/>
        </w:rPr>
        <w:t xml:space="preserve">. </w:t>
      </w:r>
      <w:r w:rsidR="00CA5D54" w:rsidRPr="00BF4F3C">
        <w:rPr>
          <w:rFonts w:ascii="Times New Roman" w:eastAsia="Batang" w:hAnsi="Times New Roman" w:cs="Times New Roman"/>
          <w:bCs/>
          <w:sz w:val="24"/>
          <w:szCs w:val="24"/>
          <w:lang w:val="en-GB" w:eastAsia="ko-KR"/>
        </w:rPr>
        <w:t xml:space="preserve">To </w:t>
      </w:r>
      <w:r w:rsidR="00FE1290" w:rsidRPr="00BF4F3C">
        <w:rPr>
          <w:rFonts w:ascii="Times New Roman" w:eastAsia="Batang" w:hAnsi="Times New Roman" w:cs="Times New Roman"/>
          <w:bCs/>
          <w:sz w:val="24"/>
          <w:szCs w:val="24"/>
          <w:lang w:val="en-GB" w:eastAsia="ko-KR"/>
        </w:rPr>
        <w:t xml:space="preserve">reduce the likelihood of any </w:t>
      </w:r>
      <w:r w:rsidR="00CA5D54" w:rsidRPr="00BF4F3C">
        <w:rPr>
          <w:rFonts w:ascii="Times New Roman" w:eastAsia="Batang" w:hAnsi="Times New Roman" w:cs="Times New Roman"/>
          <w:bCs/>
          <w:sz w:val="24"/>
          <w:szCs w:val="24"/>
          <w:lang w:val="en-GB" w:eastAsia="ko-KR"/>
        </w:rPr>
        <w:t>potentially large flood be</w:t>
      </w:r>
      <w:r w:rsidR="00FE1290" w:rsidRPr="00BF4F3C">
        <w:rPr>
          <w:rFonts w:ascii="Times New Roman" w:eastAsia="Batang" w:hAnsi="Times New Roman" w:cs="Times New Roman"/>
          <w:bCs/>
          <w:sz w:val="24"/>
          <w:szCs w:val="24"/>
          <w:lang w:val="en-GB" w:eastAsia="ko-KR"/>
        </w:rPr>
        <w:t>ing</w:t>
      </w:r>
      <w:r w:rsidR="00CA5D54" w:rsidRPr="00BF4F3C">
        <w:rPr>
          <w:rFonts w:ascii="Times New Roman" w:eastAsia="Batang" w:hAnsi="Times New Roman" w:cs="Times New Roman"/>
          <w:bCs/>
          <w:sz w:val="24"/>
          <w:szCs w:val="24"/>
          <w:lang w:val="en-GB" w:eastAsia="ko-KR"/>
        </w:rPr>
        <w:t xml:space="preserve"> missi</w:t>
      </w:r>
      <w:r w:rsidR="00D37A51" w:rsidRPr="00BF4F3C">
        <w:rPr>
          <w:rFonts w:ascii="Times New Roman" w:eastAsia="Batang" w:hAnsi="Times New Roman" w:cs="Times New Roman"/>
          <w:bCs/>
          <w:sz w:val="24"/>
          <w:szCs w:val="24"/>
          <w:lang w:val="en-GB" w:eastAsia="ko-KR"/>
        </w:rPr>
        <w:t xml:space="preserve">ng from the analysed data sets, </w:t>
      </w:r>
      <w:r w:rsidR="00566EE9" w:rsidRPr="00BF4F3C">
        <w:rPr>
          <w:rFonts w:ascii="Times New Roman" w:eastAsia="Batang" w:hAnsi="Times New Roman" w:cs="Times New Roman"/>
          <w:bCs/>
          <w:sz w:val="24"/>
          <w:szCs w:val="24"/>
          <w:lang w:val="en-GB" w:eastAsia="ko-KR"/>
        </w:rPr>
        <w:t xml:space="preserve">all the </w:t>
      </w:r>
      <w:r w:rsidR="00A06582" w:rsidRPr="00BF4F3C">
        <w:rPr>
          <w:rFonts w:ascii="Times New Roman" w:eastAsia="Batang" w:hAnsi="Times New Roman" w:cs="Times New Roman"/>
          <w:bCs/>
          <w:sz w:val="24"/>
          <w:szCs w:val="24"/>
          <w:lang w:val="en-GB" w:eastAsia="ko-KR"/>
        </w:rPr>
        <w:t>catchment</w:t>
      </w:r>
      <w:r w:rsidR="00566EE9" w:rsidRPr="00BF4F3C">
        <w:rPr>
          <w:rFonts w:ascii="Times New Roman" w:eastAsia="Batang" w:hAnsi="Times New Roman" w:cs="Times New Roman"/>
          <w:bCs/>
          <w:sz w:val="24"/>
          <w:szCs w:val="24"/>
          <w:lang w:val="en-GB" w:eastAsia="ko-KR"/>
        </w:rPr>
        <w:t xml:space="preserve">s </w:t>
      </w:r>
      <w:r w:rsidR="007550AD" w:rsidRPr="00BF4F3C">
        <w:rPr>
          <w:rFonts w:ascii="Times New Roman" w:eastAsia="Batang" w:hAnsi="Times New Roman" w:cs="Times New Roman"/>
          <w:bCs/>
          <w:sz w:val="24"/>
          <w:szCs w:val="24"/>
          <w:lang w:val="en-GB" w:eastAsia="ko-KR"/>
        </w:rPr>
        <w:t>selected</w:t>
      </w:r>
      <w:r w:rsidR="00566EE9" w:rsidRPr="00BF4F3C">
        <w:rPr>
          <w:rFonts w:ascii="Times New Roman" w:eastAsia="Batang" w:hAnsi="Times New Roman" w:cs="Times New Roman"/>
          <w:bCs/>
          <w:sz w:val="24"/>
          <w:szCs w:val="24"/>
          <w:lang w:val="en-GB" w:eastAsia="ko-KR"/>
        </w:rPr>
        <w:t xml:space="preserve"> </w:t>
      </w:r>
      <w:r w:rsidR="007550AD" w:rsidRPr="00BF4F3C">
        <w:rPr>
          <w:rFonts w:ascii="Times New Roman" w:eastAsia="Batang" w:hAnsi="Times New Roman" w:cs="Times New Roman"/>
          <w:bCs/>
          <w:sz w:val="24"/>
          <w:szCs w:val="24"/>
          <w:lang w:val="en-GB" w:eastAsia="ko-KR"/>
        </w:rPr>
        <w:t xml:space="preserve">for </w:t>
      </w:r>
      <w:r w:rsidR="00566EE9" w:rsidRPr="00BF4F3C">
        <w:rPr>
          <w:rFonts w:ascii="Times New Roman" w:eastAsia="Batang" w:hAnsi="Times New Roman" w:cs="Times New Roman"/>
          <w:bCs/>
          <w:sz w:val="24"/>
          <w:szCs w:val="24"/>
          <w:lang w:val="en-GB" w:eastAsia="ko-KR"/>
        </w:rPr>
        <w:t xml:space="preserve">the </w:t>
      </w:r>
      <w:r w:rsidR="007550AD" w:rsidRPr="00BF4F3C">
        <w:rPr>
          <w:rFonts w:ascii="Times New Roman" w:eastAsia="Batang" w:hAnsi="Times New Roman" w:cs="Times New Roman"/>
          <w:bCs/>
          <w:sz w:val="24"/>
          <w:szCs w:val="24"/>
          <w:lang w:val="en-GB" w:eastAsia="ko-KR"/>
        </w:rPr>
        <w:t>analysis</w:t>
      </w:r>
      <w:r w:rsidR="00566EE9" w:rsidRPr="00BF4F3C">
        <w:rPr>
          <w:rFonts w:ascii="Times New Roman" w:eastAsia="Batang" w:hAnsi="Times New Roman" w:cs="Times New Roman"/>
          <w:bCs/>
          <w:sz w:val="24"/>
          <w:szCs w:val="24"/>
          <w:lang w:val="en-GB" w:eastAsia="ko-KR"/>
        </w:rPr>
        <w:t xml:space="preserve"> have </w:t>
      </w:r>
      <w:r w:rsidR="00A06582" w:rsidRPr="00BF4F3C">
        <w:rPr>
          <w:rFonts w:ascii="Times New Roman" w:eastAsia="Batang" w:hAnsi="Times New Roman" w:cs="Times New Roman"/>
          <w:bCs/>
          <w:sz w:val="24"/>
          <w:szCs w:val="24"/>
          <w:lang w:val="en-GB" w:eastAsia="ko-KR"/>
        </w:rPr>
        <w:t xml:space="preserve">data </w:t>
      </w:r>
      <w:r w:rsidR="00CA5D54" w:rsidRPr="00BF4F3C">
        <w:rPr>
          <w:rFonts w:ascii="Times New Roman" w:eastAsia="Batang" w:hAnsi="Times New Roman" w:cs="Times New Roman"/>
          <w:bCs/>
          <w:sz w:val="24"/>
          <w:szCs w:val="24"/>
          <w:lang w:val="en-GB" w:eastAsia="ko-KR"/>
        </w:rPr>
        <w:t>completeness of record greater than 99.9%</w:t>
      </w:r>
      <w:r w:rsidR="00566EE9" w:rsidRPr="00BF4F3C">
        <w:rPr>
          <w:rFonts w:ascii="Times New Roman" w:eastAsia="Batang" w:hAnsi="Times New Roman" w:cs="Times New Roman"/>
          <w:bCs/>
          <w:sz w:val="24"/>
          <w:szCs w:val="24"/>
          <w:lang w:val="en-GB" w:eastAsia="ko-KR"/>
        </w:rPr>
        <w:t xml:space="preserve">. </w:t>
      </w:r>
    </w:p>
    <w:p w14:paraId="53278F0F" w14:textId="77777777" w:rsidR="00EA7ECB" w:rsidRPr="00BF4F3C" w:rsidRDefault="007867BF" w:rsidP="00EA7ECB">
      <w:pPr>
        <w:pStyle w:val="s0"/>
        <w:spacing w:line="480" w:lineRule="auto"/>
        <w:jc w:val="both"/>
        <w:rPr>
          <w:rFonts w:ascii="Times New Roman" w:hAnsi="Times New Roman"/>
        </w:rPr>
      </w:pPr>
      <w:r w:rsidRPr="00BF4F3C">
        <w:rPr>
          <w:rFonts w:ascii="Times New Roman" w:hAnsi="Times New Roman"/>
        </w:rPr>
        <w:t>--------------------------------------</w:t>
      </w:r>
    </w:p>
    <w:p w14:paraId="2FA81FC5" w14:textId="77777777" w:rsidR="00EA7ECB" w:rsidRPr="00BF4F3C" w:rsidRDefault="007867BF" w:rsidP="00EA7ECB">
      <w:pPr>
        <w:pStyle w:val="s0"/>
        <w:spacing w:line="480" w:lineRule="auto"/>
        <w:jc w:val="both"/>
        <w:rPr>
          <w:rFonts w:ascii="Times New Roman" w:hAnsi="Times New Roman"/>
        </w:rPr>
      </w:pPr>
      <w:r w:rsidRPr="00BF4F3C">
        <w:rPr>
          <w:rFonts w:ascii="Times New Roman" w:hAnsi="Times New Roman"/>
        </w:rPr>
        <w:t>Place Figure 1 here</w:t>
      </w:r>
    </w:p>
    <w:p w14:paraId="5FD7A2EE" w14:textId="77777777" w:rsidR="00EA7ECB" w:rsidRPr="00BF4F3C" w:rsidRDefault="007867BF" w:rsidP="00EA7ECB">
      <w:pPr>
        <w:pStyle w:val="s0"/>
        <w:spacing w:line="480" w:lineRule="auto"/>
        <w:jc w:val="both"/>
        <w:rPr>
          <w:rFonts w:ascii="Times New Roman" w:hAnsi="Times New Roman"/>
        </w:rPr>
      </w:pPr>
      <w:r w:rsidRPr="00BF4F3C">
        <w:rPr>
          <w:rFonts w:ascii="Times New Roman" w:hAnsi="Times New Roman"/>
        </w:rPr>
        <w:t>--------------------------------------</w:t>
      </w:r>
    </w:p>
    <w:p w14:paraId="6E92608C" w14:textId="77777777" w:rsidR="00C97891" w:rsidRPr="00BF4F3C" w:rsidRDefault="007867BF" w:rsidP="00535A50">
      <w:pPr>
        <w:pStyle w:val="ListParagraph"/>
        <w:numPr>
          <w:ilvl w:val="1"/>
          <w:numId w:val="1"/>
        </w:numPr>
        <w:spacing w:before="240" w:after="240" w:line="360" w:lineRule="auto"/>
        <w:ind w:left="360"/>
        <w:jc w:val="both"/>
        <w:rPr>
          <w:rFonts w:ascii="Times New Roman" w:hAnsi="Times New Roman" w:cs="Times New Roman"/>
          <w:b/>
          <w:sz w:val="24"/>
          <w:szCs w:val="24"/>
          <w:lang w:val="en-GB"/>
        </w:rPr>
      </w:pPr>
      <w:bookmarkStart w:id="11" w:name="OLE_LINK3"/>
      <w:bookmarkStart w:id="12" w:name="OLE_LINK4"/>
      <w:r w:rsidRPr="00BF4F3C">
        <w:rPr>
          <w:rFonts w:ascii="Times New Roman" w:hAnsi="Times New Roman" w:cs="Times New Roman"/>
          <w:b/>
          <w:sz w:val="24"/>
          <w:szCs w:val="24"/>
          <w:lang w:val="en-GB"/>
        </w:rPr>
        <w:t xml:space="preserve">Catchment </w:t>
      </w:r>
      <w:bookmarkStart w:id="13" w:name="OLE_LINK27"/>
      <w:bookmarkStart w:id="14" w:name="OLE_LINK28"/>
      <w:r w:rsidRPr="00BF4F3C">
        <w:rPr>
          <w:rFonts w:ascii="Times New Roman" w:hAnsi="Times New Roman" w:cs="Times New Roman"/>
          <w:b/>
          <w:sz w:val="24"/>
          <w:szCs w:val="24"/>
          <w:lang w:val="en-GB"/>
        </w:rPr>
        <w:t>Descriptor</w:t>
      </w:r>
      <w:bookmarkEnd w:id="13"/>
      <w:bookmarkEnd w:id="14"/>
      <w:r w:rsidRPr="00BF4F3C">
        <w:rPr>
          <w:rFonts w:ascii="Times New Roman" w:hAnsi="Times New Roman" w:cs="Times New Roman"/>
          <w:b/>
          <w:sz w:val="24"/>
          <w:szCs w:val="24"/>
          <w:lang w:val="en-GB"/>
        </w:rPr>
        <w:t>s</w:t>
      </w:r>
      <w:bookmarkEnd w:id="11"/>
      <w:bookmarkEnd w:id="12"/>
    </w:p>
    <w:p w14:paraId="008EBDC5" w14:textId="72C78495" w:rsidR="00EA7ECB" w:rsidRPr="00BF4F3C" w:rsidRDefault="007867BF" w:rsidP="00E44E8C">
      <w:pPr>
        <w:spacing w:before="240" w:after="240" w:line="480" w:lineRule="auto"/>
        <w:ind w:firstLine="720"/>
        <w:jc w:val="both"/>
        <w:rPr>
          <w:rFonts w:ascii="Times New Roman" w:hAnsi="Times New Roman" w:cs="Times New Roman"/>
          <w:sz w:val="24"/>
          <w:szCs w:val="24"/>
          <w:lang w:val="en-GB"/>
        </w:rPr>
      </w:pPr>
      <w:r w:rsidRPr="00BF4F3C">
        <w:rPr>
          <w:rFonts w:ascii="Times New Roman" w:hAnsi="Times New Roman" w:cs="Times New Roman"/>
          <w:sz w:val="24"/>
          <w:szCs w:val="24"/>
          <w:lang w:val="en-GB"/>
        </w:rPr>
        <w:t xml:space="preserve">A </w:t>
      </w:r>
      <w:r w:rsidR="00356F46" w:rsidRPr="00BF4F3C">
        <w:rPr>
          <w:rFonts w:ascii="Times New Roman" w:hAnsi="Times New Roman" w:cs="Times New Roman"/>
          <w:sz w:val="24"/>
          <w:szCs w:val="24"/>
          <w:lang w:val="en-GB"/>
        </w:rPr>
        <w:t>set of</w:t>
      </w:r>
      <w:r w:rsidRPr="00BF4F3C">
        <w:rPr>
          <w:rFonts w:ascii="Times New Roman" w:hAnsi="Times New Roman" w:cs="Times New Roman"/>
          <w:sz w:val="24"/>
          <w:szCs w:val="24"/>
          <w:lang w:val="en-GB"/>
        </w:rPr>
        <w:t xml:space="preserve"> </w:t>
      </w:r>
      <w:r w:rsidR="00CA7F2D" w:rsidRPr="00BF4F3C">
        <w:rPr>
          <w:rFonts w:ascii="Times New Roman" w:hAnsi="Times New Roman" w:cs="Times New Roman"/>
          <w:sz w:val="24"/>
          <w:szCs w:val="24"/>
          <w:lang w:val="en-GB"/>
        </w:rPr>
        <w:t xml:space="preserve">physical </w:t>
      </w:r>
      <w:r w:rsidR="005468E4" w:rsidRPr="00BF4F3C">
        <w:rPr>
          <w:rFonts w:ascii="Times New Roman" w:hAnsi="Times New Roman" w:cs="Times New Roman"/>
          <w:sz w:val="24"/>
          <w:szCs w:val="24"/>
          <w:lang w:val="en-GB"/>
        </w:rPr>
        <w:t>catchment descriptors</w:t>
      </w:r>
      <w:r w:rsidR="00286CE1" w:rsidRPr="00BF4F3C">
        <w:rPr>
          <w:rFonts w:ascii="Times New Roman" w:hAnsi="Times New Roman" w:cs="Times New Roman"/>
          <w:sz w:val="24"/>
          <w:szCs w:val="24"/>
          <w:lang w:val="en-GB"/>
        </w:rPr>
        <w:t>,</w:t>
      </w:r>
      <w:r w:rsidR="005468E4" w:rsidRPr="00BF4F3C">
        <w:rPr>
          <w:rFonts w:ascii="Times New Roman" w:hAnsi="Times New Roman" w:cs="Times New Roman"/>
          <w:sz w:val="24"/>
          <w:szCs w:val="24"/>
          <w:lang w:val="en-GB"/>
        </w:rPr>
        <w:t xml:space="preserve"> including </w:t>
      </w:r>
      <w:r w:rsidR="00CA7F2D" w:rsidRPr="00BF4F3C">
        <w:rPr>
          <w:rFonts w:ascii="Times New Roman" w:hAnsi="Times New Roman" w:cs="Times New Roman"/>
          <w:sz w:val="24"/>
          <w:szCs w:val="24"/>
          <w:lang w:val="en-GB"/>
        </w:rPr>
        <w:t xml:space="preserve">catchment size, elevation, </w:t>
      </w:r>
      <w:r w:rsidR="00356F46" w:rsidRPr="00BF4F3C">
        <w:rPr>
          <w:rFonts w:ascii="Times New Roman" w:hAnsi="Times New Roman" w:cs="Times New Roman"/>
          <w:sz w:val="24"/>
          <w:szCs w:val="24"/>
          <w:lang w:val="en-GB"/>
        </w:rPr>
        <w:t xml:space="preserve">geology, and </w:t>
      </w:r>
      <w:r w:rsidR="00CA7F2D" w:rsidRPr="00BF4F3C">
        <w:rPr>
          <w:rFonts w:ascii="Times New Roman" w:hAnsi="Times New Roman" w:cs="Times New Roman"/>
          <w:sz w:val="24"/>
          <w:szCs w:val="24"/>
          <w:lang w:val="en-GB"/>
        </w:rPr>
        <w:t>soil characteristics</w:t>
      </w:r>
      <w:r w:rsidR="00356F46" w:rsidRPr="00BF4F3C">
        <w:rPr>
          <w:rFonts w:ascii="Times New Roman" w:hAnsi="Times New Roman" w:cs="Times New Roman"/>
          <w:sz w:val="24"/>
          <w:szCs w:val="24"/>
          <w:lang w:val="en-GB"/>
        </w:rPr>
        <w:t xml:space="preserve"> deriv</w:t>
      </w:r>
      <w:r w:rsidR="00FE1290" w:rsidRPr="00BF4F3C">
        <w:rPr>
          <w:rFonts w:ascii="Times New Roman" w:hAnsi="Times New Roman" w:cs="Times New Roman"/>
          <w:sz w:val="24"/>
          <w:szCs w:val="24"/>
          <w:lang w:val="en-GB"/>
        </w:rPr>
        <w:t>ed</w:t>
      </w:r>
      <w:r w:rsidR="00356F46" w:rsidRPr="00BF4F3C">
        <w:rPr>
          <w:rFonts w:ascii="Times New Roman" w:hAnsi="Times New Roman" w:cs="Times New Roman"/>
          <w:sz w:val="24"/>
          <w:szCs w:val="24"/>
          <w:lang w:val="en-GB"/>
        </w:rPr>
        <w:t xml:space="preserve"> from the Flood Estimation Handbook (Institute of Hydrology, 1999)</w:t>
      </w:r>
      <w:r w:rsidR="00286CE1" w:rsidRPr="00BF4F3C">
        <w:rPr>
          <w:rFonts w:ascii="Times New Roman" w:hAnsi="Times New Roman" w:cs="Times New Roman"/>
          <w:sz w:val="24"/>
          <w:szCs w:val="24"/>
          <w:lang w:val="en-GB"/>
        </w:rPr>
        <w:t>,</w:t>
      </w:r>
      <w:r w:rsidR="00356F46" w:rsidRPr="00BF4F3C">
        <w:rPr>
          <w:rFonts w:ascii="Times New Roman" w:hAnsi="Times New Roman" w:cs="Times New Roman"/>
          <w:sz w:val="24"/>
          <w:szCs w:val="24"/>
          <w:lang w:val="en-GB"/>
        </w:rPr>
        <w:t xml:space="preserve"> were also supplied by the NRFA (https://nrfa.ceh.ac.uk/feh-catchment-descriptors). </w:t>
      </w:r>
      <w:r w:rsidR="00B17997" w:rsidRPr="00BF4F3C">
        <w:rPr>
          <w:rFonts w:ascii="Times New Roman" w:hAnsi="Times New Roman" w:cs="Times New Roman"/>
          <w:sz w:val="24"/>
          <w:szCs w:val="24"/>
          <w:lang w:val="en-GB"/>
        </w:rPr>
        <w:t>S</w:t>
      </w:r>
      <w:r w:rsidR="00356F46" w:rsidRPr="00BF4F3C">
        <w:rPr>
          <w:rFonts w:ascii="Times New Roman" w:hAnsi="Times New Roman" w:cs="Times New Roman"/>
          <w:sz w:val="24"/>
          <w:szCs w:val="24"/>
          <w:lang w:val="en-GB"/>
        </w:rPr>
        <w:t xml:space="preserve">ix </w:t>
      </w:r>
      <w:r w:rsidR="00B17997" w:rsidRPr="00BF4F3C">
        <w:rPr>
          <w:rFonts w:ascii="Times New Roman" w:hAnsi="Times New Roman" w:cs="Times New Roman"/>
          <w:sz w:val="24"/>
          <w:szCs w:val="24"/>
          <w:lang w:val="en-GB"/>
        </w:rPr>
        <w:t xml:space="preserve">catchment </w:t>
      </w:r>
      <w:r w:rsidR="00356F46" w:rsidRPr="00BF4F3C">
        <w:rPr>
          <w:rFonts w:ascii="Times New Roman" w:hAnsi="Times New Roman" w:cs="Times New Roman"/>
          <w:sz w:val="24"/>
          <w:szCs w:val="24"/>
          <w:lang w:val="en-GB"/>
        </w:rPr>
        <w:t>descriptors</w:t>
      </w:r>
      <w:r w:rsidR="007D2004" w:rsidRPr="00BF4F3C">
        <w:rPr>
          <w:rFonts w:ascii="Times New Roman" w:hAnsi="Times New Roman" w:cs="Times New Roman"/>
          <w:sz w:val="24"/>
          <w:szCs w:val="24"/>
          <w:lang w:val="en-GB"/>
        </w:rPr>
        <w:t xml:space="preserve"> </w:t>
      </w:r>
      <w:r w:rsidR="00B17997" w:rsidRPr="00BF4F3C">
        <w:rPr>
          <w:rFonts w:ascii="Times New Roman" w:hAnsi="Times New Roman" w:cs="Times New Roman"/>
          <w:sz w:val="24"/>
          <w:szCs w:val="24"/>
          <w:lang w:val="en-GB"/>
        </w:rPr>
        <w:t>used</w:t>
      </w:r>
      <w:r w:rsidR="00356F46" w:rsidRPr="00BF4F3C">
        <w:rPr>
          <w:rFonts w:ascii="Times New Roman" w:hAnsi="Times New Roman" w:cs="Times New Roman"/>
          <w:sz w:val="24"/>
          <w:szCs w:val="24"/>
          <w:lang w:val="en-GB"/>
        </w:rPr>
        <w:t xml:space="preserve"> </w:t>
      </w:r>
      <w:r w:rsidR="00B17997" w:rsidRPr="00BF4F3C">
        <w:rPr>
          <w:rFonts w:ascii="Times New Roman" w:hAnsi="Times New Roman" w:cs="Times New Roman"/>
          <w:sz w:val="24"/>
          <w:szCs w:val="24"/>
          <w:lang w:val="en-GB"/>
        </w:rPr>
        <w:t>in</w:t>
      </w:r>
      <w:r w:rsidR="00356F46" w:rsidRPr="00BF4F3C">
        <w:rPr>
          <w:rFonts w:ascii="Times New Roman" w:hAnsi="Times New Roman" w:cs="Times New Roman"/>
          <w:sz w:val="24"/>
          <w:szCs w:val="24"/>
          <w:lang w:val="en-GB"/>
        </w:rPr>
        <w:t xml:space="preserve"> the present study </w:t>
      </w:r>
      <w:r w:rsidR="00B17997" w:rsidRPr="00BF4F3C">
        <w:rPr>
          <w:rFonts w:ascii="Times New Roman" w:hAnsi="Times New Roman" w:cs="Times New Roman"/>
          <w:sz w:val="24"/>
          <w:szCs w:val="24"/>
          <w:lang w:val="en-GB"/>
        </w:rPr>
        <w:t xml:space="preserve">are </w:t>
      </w:r>
      <w:r w:rsidR="00356F46" w:rsidRPr="00BF4F3C">
        <w:rPr>
          <w:rFonts w:ascii="Times New Roman" w:hAnsi="Times New Roman" w:cs="Times New Roman"/>
          <w:sz w:val="24"/>
          <w:szCs w:val="24"/>
          <w:lang w:val="en-GB"/>
        </w:rPr>
        <w:t xml:space="preserve">listed in Table 1. </w:t>
      </w:r>
      <w:r w:rsidR="007D2004" w:rsidRPr="00BF4F3C">
        <w:rPr>
          <w:rFonts w:ascii="Times New Roman" w:hAnsi="Times New Roman" w:cs="Times New Roman"/>
        </w:rPr>
        <w:t>BFIHOST</w:t>
      </w:r>
      <w:r w:rsidR="008911AF" w:rsidRPr="00BF4F3C">
        <w:rPr>
          <w:rFonts w:ascii="Times New Roman" w:hAnsi="Times New Roman" w:cs="Times New Roman"/>
        </w:rPr>
        <w:t xml:space="preserve"> </w:t>
      </w:r>
      <w:r w:rsidR="008911AF" w:rsidRPr="00BF4F3C">
        <w:rPr>
          <w:rFonts w:ascii="Times New Roman" w:hAnsi="Times New Roman" w:cs="Times New Roman"/>
          <w:sz w:val="24"/>
          <w:szCs w:val="24"/>
          <w:lang w:val="en-GB"/>
        </w:rPr>
        <w:t xml:space="preserve">is a measure of catchment responsiveness derived using the 29-class Hydrology of Soil Types (HOST) classification (Boorman et al., 1995). BFIHOST indices vary between 0 and 1, with higher values indicating a </w:t>
      </w:r>
      <w:r w:rsidR="00286CE1" w:rsidRPr="00BF4F3C">
        <w:rPr>
          <w:rFonts w:ascii="Times New Roman" w:hAnsi="Times New Roman" w:cs="Times New Roman"/>
          <w:sz w:val="24"/>
          <w:szCs w:val="24"/>
          <w:lang w:val="en-GB"/>
        </w:rPr>
        <w:t>more significant base flow contribution</w:t>
      </w:r>
      <w:r w:rsidR="008911AF" w:rsidRPr="00BF4F3C">
        <w:rPr>
          <w:rFonts w:ascii="Times New Roman" w:hAnsi="Times New Roman" w:cs="Times New Roman"/>
          <w:sz w:val="24"/>
          <w:szCs w:val="24"/>
          <w:lang w:val="en-GB"/>
        </w:rPr>
        <w:t xml:space="preserve"> and</w:t>
      </w:r>
      <w:r w:rsidR="00286CE1" w:rsidRPr="00BF4F3C">
        <w:rPr>
          <w:rFonts w:ascii="Times New Roman" w:hAnsi="Times New Roman" w:cs="Times New Roman"/>
          <w:sz w:val="24"/>
          <w:szCs w:val="24"/>
          <w:lang w:val="en-GB"/>
        </w:rPr>
        <w:t>, therefore, higher catchment storage</w:t>
      </w:r>
      <w:r w:rsidR="008911AF" w:rsidRPr="00BF4F3C">
        <w:rPr>
          <w:rFonts w:ascii="Times New Roman" w:hAnsi="Times New Roman" w:cs="Times New Roman"/>
          <w:sz w:val="24"/>
          <w:szCs w:val="24"/>
          <w:lang w:val="en-GB"/>
        </w:rPr>
        <w:t xml:space="preserve"> or permeability.</w:t>
      </w:r>
      <w:r w:rsidR="001737F4" w:rsidRPr="00BF4F3C">
        <w:rPr>
          <w:rFonts w:ascii="Times New Roman" w:hAnsi="Times New Roman" w:cs="Times New Roman"/>
          <w:sz w:val="24"/>
          <w:szCs w:val="24"/>
          <w:lang w:val="en-GB"/>
        </w:rPr>
        <w:t xml:space="preserve"> SPRHOST is a measure of catchment responsiveness to rainfall in terms of the Standard Percentage of Runoff. This represents an average value for the percentage of rainfall </w:t>
      </w:r>
      <w:r w:rsidR="00286CE1" w:rsidRPr="00BF4F3C">
        <w:rPr>
          <w:rFonts w:ascii="Times New Roman" w:hAnsi="Times New Roman" w:cs="Times New Roman"/>
          <w:sz w:val="24"/>
          <w:szCs w:val="24"/>
          <w:lang w:val="en-GB"/>
        </w:rPr>
        <w:t xml:space="preserve">that </w:t>
      </w:r>
      <w:r w:rsidR="001737F4" w:rsidRPr="00BF4F3C">
        <w:rPr>
          <w:rFonts w:ascii="Times New Roman" w:hAnsi="Times New Roman" w:cs="Times New Roman"/>
          <w:sz w:val="24"/>
          <w:szCs w:val="24"/>
          <w:lang w:val="en-GB"/>
        </w:rPr>
        <w:t>would be expected to exceed the infiltration capacity of underlying soils and geology, leading to runoff.</w:t>
      </w:r>
      <w:r w:rsidR="00A06A9B" w:rsidRPr="00BF4F3C">
        <w:t xml:space="preserve"> </w:t>
      </w:r>
      <w:r w:rsidR="00A06A9B" w:rsidRPr="00BF4F3C">
        <w:rPr>
          <w:rFonts w:ascii="Times New Roman" w:hAnsi="Times New Roman" w:cs="Times New Roman"/>
          <w:sz w:val="24"/>
          <w:szCs w:val="24"/>
          <w:lang w:val="en-GB"/>
        </w:rPr>
        <w:t xml:space="preserve">Dry soils tend to inhibit flood formation whilst, in contrast, saturated soil conditions precede and contribute to </w:t>
      </w:r>
      <w:r w:rsidR="00286CE1" w:rsidRPr="00BF4F3C">
        <w:rPr>
          <w:rFonts w:ascii="Times New Roman" w:hAnsi="Times New Roman" w:cs="Times New Roman"/>
          <w:sz w:val="24"/>
          <w:szCs w:val="24"/>
          <w:lang w:val="en-GB"/>
        </w:rPr>
        <w:t xml:space="preserve">significant </w:t>
      </w:r>
      <w:r w:rsidR="00A06A9B" w:rsidRPr="00BF4F3C">
        <w:rPr>
          <w:rFonts w:ascii="Times New Roman" w:hAnsi="Times New Roman" w:cs="Times New Roman"/>
          <w:sz w:val="24"/>
          <w:szCs w:val="24"/>
          <w:lang w:val="en-GB"/>
        </w:rPr>
        <w:t>flood events.</w:t>
      </w:r>
      <w:r w:rsidR="00A06A9B" w:rsidRPr="00BF4F3C">
        <w:t xml:space="preserve"> </w:t>
      </w:r>
      <w:r w:rsidR="00A06A9B" w:rsidRPr="00BF4F3C">
        <w:rPr>
          <w:rFonts w:ascii="Times New Roman" w:hAnsi="Times New Roman" w:cs="Times New Roman"/>
          <w:sz w:val="24"/>
          <w:szCs w:val="24"/>
          <w:lang w:val="en-GB"/>
        </w:rPr>
        <w:t>PROPWET is a catchment wetness index</w:t>
      </w:r>
      <w:r w:rsidR="00A06A9B" w:rsidRPr="00BF4F3C">
        <w:t xml:space="preserve"> </w:t>
      </w:r>
      <w:r w:rsidR="00CD1B0A" w:rsidRPr="00BF4F3C">
        <w:rPr>
          <w:rFonts w:ascii="Times New Roman" w:hAnsi="Times New Roman" w:cs="Times New Roman"/>
          <w:sz w:val="24"/>
          <w:szCs w:val="24"/>
          <w:lang w:val="en-GB"/>
        </w:rPr>
        <w:t>that measures</w:t>
      </w:r>
      <w:r w:rsidR="00A06A9B" w:rsidRPr="00BF4F3C">
        <w:rPr>
          <w:rFonts w:ascii="Times New Roman" w:hAnsi="Times New Roman" w:cs="Times New Roman"/>
          <w:sz w:val="24"/>
          <w:szCs w:val="24"/>
          <w:lang w:val="en-GB"/>
        </w:rPr>
        <w:t xml:space="preserve"> the proportion of time that catchment soils are defined as wet (in this context, when soil moisture deficits are less than 6mm). PROPWET values range from over 80% in the wettest catchments to less than 20% in the driest parts of the country.</w:t>
      </w:r>
      <w:r w:rsidR="00A95614" w:rsidRPr="00BF4F3C">
        <w:t xml:space="preserve"> </w:t>
      </w:r>
      <w:r w:rsidR="00A95614" w:rsidRPr="00BF4F3C">
        <w:rPr>
          <w:rFonts w:ascii="Times New Roman" w:hAnsi="Times New Roman" w:cs="Times New Roman"/>
          <w:sz w:val="24"/>
          <w:szCs w:val="24"/>
          <w:lang w:val="en-GB"/>
        </w:rPr>
        <w:t xml:space="preserve">Any reservoirs or lakes within a catchment will </w:t>
      </w:r>
      <w:r w:rsidR="00A95614" w:rsidRPr="00BF4F3C">
        <w:rPr>
          <w:rFonts w:ascii="Times New Roman" w:hAnsi="Times New Roman" w:cs="Times New Roman"/>
          <w:sz w:val="24"/>
          <w:szCs w:val="24"/>
          <w:lang w:val="en-GB"/>
        </w:rPr>
        <w:lastRenderedPageBreak/>
        <w:t xml:space="preserve">tend to </w:t>
      </w:r>
      <w:r w:rsidR="00CD1B0A" w:rsidRPr="00BF4F3C">
        <w:rPr>
          <w:rFonts w:ascii="Times New Roman" w:hAnsi="Times New Roman" w:cs="Times New Roman"/>
          <w:sz w:val="24"/>
          <w:szCs w:val="24"/>
          <w:lang w:val="en-GB"/>
        </w:rPr>
        <w:t>affect flood response, but those directly linked to the stream network</w:t>
      </w:r>
      <w:r w:rsidR="00A95614" w:rsidRPr="00BF4F3C">
        <w:rPr>
          <w:rFonts w:ascii="Times New Roman" w:hAnsi="Times New Roman" w:cs="Times New Roman"/>
          <w:sz w:val="24"/>
          <w:szCs w:val="24"/>
          <w:lang w:val="en-GB"/>
        </w:rPr>
        <w:t xml:space="preserve"> are most likely to produce an attenuation effect. The</w:t>
      </w:r>
      <w:r w:rsidR="00C97891" w:rsidRPr="00BF4F3C">
        <w:rPr>
          <w:rFonts w:ascii="Times New Roman" w:hAnsi="Times New Roman" w:cs="Times New Roman"/>
          <w:sz w:val="24"/>
          <w:szCs w:val="24"/>
          <w:lang w:val="en-GB"/>
        </w:rPr>
        <w:t xml:space="preserve"> FARL index</w:t>
      </w:r>
      <w:r w:rsidR="00CD1B0A" w:rsidRPr="00BF4F3C">
        <w:rPr>
          <w:rFonts w:ascii="Times New Roman" w:hAnsi="Times New Roman" w:cs="Times New Roman"/>
          <w:sz w:val="24"/>
          <w:szCs w:val="24"/>
          <w:lang w:val="en-GB"/>
        </w:rPr>
        <w:t xml:space="preserve"> guides</w:t>
      </w:r>
      <w:r w:rsidR="00C97891" w:rsidRPr="00BF4F3C">
        <w:rPr>
          <w:rFonts w:ascii="Times New Roman" w:hAnsi="Times New Roman" w:cs="Times New Roman"/>
          <w:sz w:val="24"/>
          <w:szCs w:val="24"/>
          <w:lang w:val="en-GB"/>
        </w:rPr>
        <w:t xml:space="preserve"> the degree of flood attenuation attributable to reservoirs and lakes in the catchment above a gauging station. Values close to unity indicate the absence of attenuation due to lakes and reservoirs</w:t>
      </w:r>
      <w:r w:rsidR="00CD1B0A" w:rsidRPr="00BF4F3C">
        <w:rPr>
          <w:rFonts w:ascii="Times New Roman" w:hAnsi="Times New Roman" w:cs="Times New Roman"/>
          <w:sz w:val="24"/>
          <w:szCs w:val="24"/>
          <w:lang w:val="en-GB"/>
        </w:rPr>
        <w:t>,</w:t>
      </w:r>
      <w:r w:rsidR="00C97891" w:rsidRPr="00BF4F3C">
        <w:rPr>
          <w:rFonts w:ascii="Times New Roman" w:hAnsi="Times New Roman" w:cs="Times New Roman"/>
          <w:sz w:val="24"/>
          <w:szCs w:val="24"/>
          <w:lang w:val="en-GB"/>
        </w:rPr>
        <w:t xml:space="preserve"> whereas index values below 0.8 indicate a substantial influence on flood response.</w:t>
      </w:r>
      <w:r w:rsidR="007D7908" w:rsidRPr="00BF4F3C">
        <w:rPr>
          <w:rFonts w:ascii="Times New Roman" w:hAnsi="Times New Roman" w:cs="Times New Roman"/>
          <w:sz w:val="24"/>
          <w:szCs w:val="24"/>
          <w:lang w:val="en-GB"/>
        </w:rPr>
        <w:t xml:space="preserve"> These descriptors for each of the investigated catchments are provided in the supplementary material.  </w:t>
      </w:r>
    </w:p>
    <w:p w14:paraId="7F12D90C" w14:textId="77777777" w:rsidR="00EA7ECB" w:rsidRPr="00BF4F3C" w:rsidRDefault="007867BF" w:rsidP="00EA7ECB">
      <w:pPr>
        <w:pStyle w:val="s0"/>
        <w:spacing w:line="480" w:lineRule="auto"/>
        <w:jc w:val="both"/>
        <w:rPr>
          <w:rFonts w:ascii="Times New Roman" w:hAnsi="Times New Roman"/>
        </w:rPr>
      </w:pPr>
      <w:r w:rsidRPr="00BF4F3C">
        <w:rPr>
          <w:rFonts w:ascii="Times New Roman" w:hAnsi="Times New Roman"/>
        </w:rPr>
        <w:t>--------------------------------------</w:t>
      </w:r>
    </w:p>
    <w:p w14:paraId="111DA131" w14:textId="77777777" w:rsidR="00EA7ECB" w:rsidRPr="00BF4F3C" w:rsidRDefault="007867BF" w:rsidP="00EA7ECB">
      <w:pPr>
        <w:pStyle w:val="s0"/>
        <w:spacing w:line="480" w:lineRule="auto"/>
        <w:jc w:val="both"/>
        <w:rPr>
          <w:rFonts w:ascii="Times New Roman" w:hAnsi="Times New Roman"/>
        </w:rPr>
      </w:pPr>
      <w:r w:rsidRPr="00BF4F3C">
        <w:rPr>
          <w:rFonts w:ascii="Times New Roman" w:hAnsi="Times New Roman"/>
        </w:rPr>
        <w:t>Place Table 1 here</w:t>
      </w:r>
    </w:p>
    <w:p w14:paraId="38BD8F2C" w14:textId="1091DA61" w:rsidR="008B4CAA" w:rsidRPr="00BF4F3C" w:rsidRDefault="007867BF" w:rsidP="00EA7ECB">
      <w:pPr>
        <w:pStyle w:val="s0"/>
        <w:spacing w:line="480" w:lineRule="auto"/>
        <w:jc w:val="both"/>
        <w:rPr>
          <w:rFonts w:ascii="Times New Roman" w:hAnsi="Times New Roman"/>
        </w:rPr>
      </w:pPr>
      <w:r w:rsidRPr="00BF4F3C">
        <w:rPr>
          <w:rFonts w:ascii="Times New Roman" w:hAnsi="Times New Roman"/>
        </w:rPr>
        <w:t>--------------------------------------</w:t>
      </w:r>
    </w:p>
    <w:p w14:paraId="3AA746B1" w14:textId="14FF610A" w:rsidR="004D4E1F" w:rsidRPr="00BF4F3C" w:rsidRDefault="004D4E1F" w:rsidP="00EA7ECB">
      <w:pPr>
        <w:pStyle w:val="s0"/>
        <w:spacing w:line="480" w:lineRule="auto"/>
        <w:jc w:val="both"/>
        <w:rPr>
          <w:rFonts w:ascii="Times New Roman" w:hAnsi="Times New Roman"/>
        </w:rPr>
      </w:pPr>
    </w:p>
    <w:p w14:paraId="5B2A5191" w14:textId="77777777" w:rsidR="00C97891" w:rsidRPr="00BF4F3C" w:rsidRDefault="007867BF" w:rsidP="00F07107">
      <w:pPr>
        <w:pStyle w:val="ListParagraph"/>
        <w:numPr>
          <w:ilvl w:val="0"/>
          <w:numId w:val="1"/>
        </w:numPr>
        <w:spacing w:before="240" w:after="240" w:line="360" w:lineRule="auto"/>
        <w:ind w:left="360"/>
        <w:jc w:val="both"/>
        <w:rPr>
          <w:rFonts w:ascii="Times New Roman" w:hAnsi="Times New Roman" w:cs="Times New Roman"/>
          <w:b/>
          <w:sz w:val="24"/>
          <w:szCs w:val="24"/>
          <w:lang w:val="en-GB"/>
        </w:rPr>
      </w:pPr>
      <w:r w:rsidRPr="00BF4F3C">
        <w:rPr>
          <w:rFonts w:ascii="Times New Roman" w:hAnsi="Times New Roman" w:cs="Times New Roman"/>
          <w:b/>
          <w:sz w:val="24"/>
          <w:szCs w:val="24"/>
          <w:lang w:val="en-GB"/>
        </w:rPr>
        <w:t xml:space="preserve">Methods </w:t>
      </w:r>
    </w:p>
    <w:p w14:paraId="01880591" w14:textId="77777777" w:rsidR="008B4CAA" w:rsidRPr="00BF4F3C" w:rsidRDefault="007867BF" w:rsidP="008B4CAA">
      <w:pPr>
        <w:spacing w:before="240" w:after="240" w:line="480" w:lineRule="auto"/>
        <w:jc w:val="both"/>
        <w:rPr>
          <w:rFonts w:ascii="Times New Roman" w:hAnsi="Times New Roman" w:cs="Times New Roman"/>
          <w:b/>
          <w:sz w:val="24"/>
          <w:szCs w:val="24"/>
          <w:lang w:val="en-GB"/>
        </w:rPr>
      </w:pPr>
      <w:r w:rsidRPr="00BF4F3C">
        <w:rPr>
          <w:rFonts w:ascii="Times New Roman" w:hAnsi="Times New Roman" w:cs="Times New Roman"/>
          <w:b/>
          <w:sz w:val="24"/>
          <w:szCs w:val="24"/>
          <w:lang w:val="en-GB"/>
        </w:rPr>
        <w:t>3.1</w:t>
      </w:r>
      <w:r w:rsidR="00745EE6" w:rsidRPr="00BF4F3C">
        <w:rPr>
          <w:rFonts w:ascii="Times New Roman" w:hAnsi="Times New Roman" w:cs="Times New Roman"/>
          <w:b/>
          <w:sz w:val="24"/>
          <w:szCs w:val="24"/>
          <w:lang w:val="en-GB"/>
        </w:rPr>
        <w:t>.</w:t>
      </w:r>
      <w:r w:rsidRPr="00BF4F3C">
        <w:rPr>
          <w:rFonts w:ascii="Times New Roman" w:hAnsi="Times New Roman" w:cs="Times New Roman"/>
          <w:b/>
          <w:sz w:val="24"/>
          <w:szCs w:val="24"/>
          <w:lang w:val="en-GB"/>
        </w:rPr>
        <w:t xml:space="preserve"> </w:t>
      </w:r>
      <w:r w:rsidR="00E93090" w:rsidRPr="00BF4F3C">
        <w:rPr>
          <w:rFonts w:ascii="Times New Roman" w:hAnsi="Times New Roman" w:cs="Times New Roman"/>
          <w:b/>
          <w:sz w:val="24"/>
          <w:szCs w:val="24"/>
          <w:lang w:val="en-GB"/>
        </w:rPr>
        <w:t xml:space="preserve">Overview </w:t>
      </w:r>
    </w:p>
    <w:p w14:paraId="5A4A2FA4" w14:textId="4B65B631" w:rsidR="00323F3C" w:rsidRPr="00BF4F3C" w:rsidRDefault="007867BF" w:rsidP="00323F3C">
      <w:pPr>
        <w:spacing w:before="240" w:after="240" w:line="480" w:lineRule="auto"/>
        <w:jc w:val="both"/>
        <w:rPr>
          <w:rFonts w:ascii="Times New Roman" w:hAnsi="Times New Roman" w:cs="Times New Roman"/>
          <w:sz w:val="24"/>
          <w:szCs w:val="24"/>
          <w:lang w:val="en-GB"/>
        </w:rPr>
      </w:pPr>
      <w:r w:rsidRPr="00BF4F3C">
        <w:rPr>
          <w:rFonts w:ascii="Times New Roman" w:hAnsi="Times New Roman" w:cs="Times New Roman"/>
          <w:sz w:val="24"/>
          <w:szCs w:val="24"/>
          <w:lang w:val="en-GB"/>
        </w:rPr>
        <w:t xml:space="preserve">An overview of our analysis procedures is illustrated in a flow chart (see </w:t>
      </w:r>
      <w:r w:rsidR="0028232A" w:rsidRPr="00BF4F3C">
        <w:rPr>
          <w:rFonts w:ascii="Times New Roman" w:hAnsi="Times New Roman" w:cs="Times New Roman"/>
          <w:sz w:val="24"/>
          <w:szCs w:val="24"/>
          <w:lang w:val="en-GB"/>
        </w:rPr>
        <w:t xml:space="preserve">Fig. </w:t>
      </w:r>
      <w:r w:rsidRPr="00BF4F3C">
        <w:rPr>
          <w:rFonts w:ascii="Times New Roman" w:hAnsi="Times New Roman" w:cs="Times New Roman"/>
          <w:sz w:val="24"/>
          <w:szCs w:val="24"/>
          <w:lang w:val="en-GB"/>
        </w:rPr>
        <w:t xml:space="preserve">2). </w:t>
      </w:r>
      <w:r w:rsidR="00562661" w:rsidRPr="00BF4F3C">
        <w:rPr>
          <w:rFonts w:ascii="Times New Roman" w:hAnsi="Times New Roman" w:cs="Times New Roman"/>
          <w:sz w:val="24"/>
          <w:szCs w:val="24"/>
          <w:lang w:val="en-GB"/>
        </w:rPr>
        <w:t xml:space="preserve">First, </w:t>
      </w:r>
      <w:r w:rsidR="0028232A" w:rsidRPr="00BF4F3C">
        <w:rPr>
          <w:rFonts w:ascii="Times New Roman" w:hAnsi="Times New Roman" w:cs="Times New Roman"/>
          <w:sz w:val="24"/>
          <w:szCs w:val="24"/>
          <w:lang w:val="en-GB"/>
        </w:rPr>
        <w:t xml:space="preserve">the </w:t>
      </w:r>
      <w:r w:rsidR="00562661" w:rsidRPr="00BF4F3C">
        <w:rPr>
          <w:rFonts w:ascii="Times New Roman" w:hAnsi="Times New Roman" w:cs="Times New Roman"/>
          <w:sz w:val="24"/>
          <w:szCs w:val="24"/>
          <w:lang w:val="en-GB"/>
        </w:rPr>
        <w:t xml:space="preserve">annual maximum </w:t>
      </w:r>
      <w:r w:rsidR="00647140" w:rsidRPr="00BF4F3C">
        <w:rPr>
          <w:rFonts w:ascii="Times New Roman" w:hAnsi="Times New Roman" w:cs="Times New Roman"/>
          <w:sz w:val="24"/>
          <w:szCs w:val="24"/>
          <w:lang w:val="en-GB"/>
        </w:rPr>
        <w:t>flow data</w:t>
      </w:r>
      <w:r w:rsidR="006F6943" w:rsidRPr="00BF4F3C">
        <w:rPr>
          <w:rFonts w:ascii="Times New Roman" w:hAnsi="Times New Roman" w:cs="Times New Roman"/>
          <w:sz w:val="24"/>
          <w:szCs w:val="24"/>
          <w:lang w:val="en-GB"/>
        </w:rPr>
        <w:t xml:space="preserve"> </w:t>
      </w:r>
      <w:r w:rsidR="00562661" w:rsidRPr="00BF4F3C">
        <w:rPr>
          <w:rFonts w:ascii="Times New Roman" w:hAnsi="Times New Roman" w:cs="Times New Roman"/>
          <w:sz w:val="24"/>
          <w:szCs w:val="24"/>
          <w:lang w:val="en-GB"/>
        </w:rPr>
        <w:t xml:space="preserve">were extracted from </w:t>
      </w:r>
      <w:r w:rsidR="0028232A" w:rsidRPr="00BF4F3C">
        <w:rPr>
          <w:rFonts w:ascii="Times New Roman" w:hAnsi="Times New Roman" w:cs="Times New Roman"/>
          <w:sz w:val="24"/>
          <w:szCs w:val="24"/>
          <w:lang w:val="en-GB"/>
        </w:rPr>
        <w:t xml:space="preserve">the </w:t>
      </w:r>
      <w:r w:rsidR="00562661" w:rsidRPr="00BF4F3C">
        <w:rPr>
          <w:rFonts w:ascii="Times New Roman" w:hAnsi="Times New Roman" w:cs="Times New Roman"/>
          <w:sz w:val="24"/>
          <w:szCs w:val="24"/>
          <w:lang w:val="en-GB"/>
        </w:rPr>
        <w:t>daily flow series as the response variable for</w:t>
      </w:r>
      <w:r w:rsidR="00BB50B5" w:rsidRPr="00BF4F3C">
        <w:rPr>
          <w:rFonts w:ascii="Times New Roman" w:hAnsi="Times New Roman" w:cs="Times New Roman"/>
          <w:sz w:val="24"/>
          <w:szCs w:val="24"/>
          <w:lang w:val="en-GB"/>
        </w:rPr>
        <w:t xml:space="preserve"> </w:t>
      </w:r>
      <w:r w:rsidR="00562661" w:rsidRPr="00BF4F3C">
        <w:rPr>
          <w:rFonts w:ascii="Times New Roman" w:hAnsi="Times New Roman" w:cs="Times New Roman"/>
          <w:sz w:val="24"/>
          <w:szCs w:val="24"/>
          <w:lang w:val="en-GB"/>
        </w:rPr>
        <w:t>model</w:t>
      </w:r>
      <w:r w:rsidR="00BB50B5" w:rsidRPr="00BF4F3C">
        <w:rPr>
          <w:rFonts w:ascii="Times New Roman" w:hAnsi="Times New Roman" w:cs="Times New Roman"/>
          <w:sz w:val="24"/>
          <w:szCs w:val="24"/>
          <w:lang w:val="en-GB"/>
        </w:rPr>
        <w:t xml:space="preserve">ling; </w:t>
      </w:r>
      <w:r w:rsidR="0028232A" w:rsidRPr="00BF4F3C">
        <w:rPr>
          <w:rFonts w:ascii="Times New Roman" w:hAnsi="Times New Roman" w:cs="Times New Roman"/>
          <w:sz w:val="24"/>
          <w:szCs w:val="24"/>
          <w:lang w:val="en-GB"/>
        </w:rPr>
        <w:t xml:space="preserve">the </w:t>
      </w:r>
      <w:r w:rsidR="00562661" w:rsidRPr="00BF4F3C">
        <w:rPr>
          <w:rFonts w:ascii="Times New Roman" w:hAnsi="Times New Roman" w:cs="Times New Roman"/>
          <w:sz w:val="24"/>
          <w:szCs w:val="24"/>
          <w:lang w:val="en-GB"/>
        </w:rPr>
        <w:t xml:space="preserve">annual </w:t>
      </w:r>
      <w:r w:rsidR="007A48D6" w:rsidRPr="00BF4F3C">
        <w:rPr>
          <w:rFonts w:ascii="Times New Roman" w:hAnsi="Times New Roman" w:cs="Times New Roman"/>
          <w:sz w:val="24"/>
          <w:szCs w:val="24"/>
          <w:lang w:val="en-GB"/>
        </w:rPr>
        <w:t>precipitation</w:t>
      </w:r>
      <w:r w:rsidR="005B4074" w:rsidRPr="00BF4F3C">
        <w:rPr>
          <w:rFonts w:ascii="Times New Roman" w:hAnsi="Times New Roman" w:cs="Times New Roman"/>
          <w:sz w:val="24"/>
          <w:szCs w:val="24"/>
          <w:lang w:val="en-GB"/>
        </w:rPr>
        <w:t xml:space="preserve"> amount</w:t>
      </w:r>
      <w:r w:rsidR="007A48D6" w:rsidRPr="00BF4F3C">
        <w:rPr>
          <w:rFonts w:ascii="Times New Roman" w:hAnsi="Times New Roman" w:cs="Times New Roman"/>
          <w:sz w:val="24"/>
          <w:szCs w:val="24"/>
          <w:lang w:val="en-GB"/>
        </w:rPr>
        <w:t xml:space="preserve"> </w:t>
      </w:r>
      <w:r w:rsidR="00562661" w:rsidRPr="00BF4F3C">
        <w:rPr>
          <w:rFonts w:ascii="Times New Roman" w:hAnsi="Times New Roman" w:cs="Times New Roman"/>
          <w:sz w:val="24"/>
          <w:szCs w:val="24"/>
          <w:lang w:val="en-GB"/>
        </w:rPr>
        <w:t>w</w:t>
      </w:r>
      <w:r w:rsidR="0028232A" w:rsidRPr="00BF4F3C">
        <w:rPr>
          <w:rFonts w:ascii="Times New Roman" w:hAnsi="Times New Roman" w:cs="Times New Roman"/>
          <w:sz w:val="24"/>
          <w:szCs w:val="24"/>
          <w:lang w:val="en-GB"/>
        </w:rPr>
        <w:t>as</w:t>
      </w:r>
      <w:r w:rsidR="00562661" w:rsidRPr="00BF4F3C">
        <w:rPr>
          <w:rFonts w:ascii="Times New Roman" w:hAnsi="Times New Roman" w:cs="Times New Roman"/>
          <w:sz w:val="24"/>
          <w:szCs w:val="24"/>
          <w:lang w:val="en-GB"/>
        </w:rPr>
        <w:t xml:space="preserve"> calculated from gridded catchment daily </w:t>
      </w:r>
      <w:r w:rsidR="007A48D6" w:rsidRPr="00BF4F3C">
        <w:rPr>
          <w:rFonts w:ascii="Times New Roman" w:hAnsi="Times New Roman" w:cs="Times New Roman"/>
          <w:sz w:val="24"/>
          <w:szCs w:val="24"/>
          <w:lang w:val="en-GB"/>
        </w:rPr>
        <w:t xml:space="preserve">precipitation </w:t>
      </w:r>
      <w:r w:rsidR="00562661" w:rsidRPr="00BF4F3C">
        <w:rPr>
          <w:rFonts w:ascii="Times New Roman" w:hAnsi="Times New Roman" w:cs="Times New Roman"/>
          <w:sz w:val="24"/>
          <w:szCs w:val="24"/>
          <w:lang w:val="en-GB"/>
        </w:rPr>
        <w:t>dataset as an external physical covariate for NFFA models (</w:t>
      </w:r>
      <w:r w:rsidR="007A48D6" w:rsidRPr="00BF4F3C">
        <w:rPr>
          <w:rFonts w:ascii="Times New Roman" w:hAnsi="Times New Roman" w:cs="Times New Roman"/>
          <w:sz w:val="24"/>
          <w:szCs w:val="24"/>
          <w:lang w:val="en-GB"/>
        </w:rPr>
        <w:t>precipitation</w:t>
      </w:r>
      <w:r w:rsidR="00562661" w:rsidRPr="00BF4F3C">
        <w:rPr>
          <w:rFonts w:ascii="Times New Roman" w:hAnsi="Times New Roman" w:cs="Times New Roman"/>
          <w:sz w:val="24"/>
          <w:szCs w:val="24"/>
          <w:lang w:val="en-GB"/>
        </w:rPr>
        <w:t xml:space="preserve">-informed models). Second, </w:t>
      </w:r>
      <w:r w:rsidR="009604B8" w:rsidRPr="00BF4F3C">
        <w:rPr>
          <w:rFonts w:ascii="Times New Roman" w:hAnsi="Times New Roman" w:cs="Times New Roman"/>
          <w:sz w:val="24"/>
          <w:szCs w:val="24"/>
          <w:lang w:val="en-GB"/>
        </w:rPr>
        <w:t xml:space="preserve">annual maximum flow data from 161 catchments were </w:t>
      </w:r>
      <w:r w:rsidR="00611D5A" w:rsidRPr="00BF4F3C">
        <w:rPr>
          <w:rFonts w:ascii="Times New Roman" w:hAnsi="Times New Roman" w:cs="Times New Roman"/>
          <w:sz w:val="24"/>
          <w:szCs w:val="24"/>
          <w:lang w:val="en-GB"/>
        </w:rPr>
        <w:t xml:space="preserve">used </w:t>
      </w:r>
      <w:r w:rsidR="0028232A" w:rsidRPr="00BF4F3C">
        <w:rPr>
          <w:rFonts w:ascii="Times New Roman" w:hAnsi="Times New Roman" w:cs="Times New Roman"/>
          <w:sz w:val="24"/>
          <w:szCs w:val="24"/>
          <w:lang w:val="en-GB"/>
        </w:rPr>
        <w:t xml:space="preserve">to implement time-varying NFFA and </w:t>
      </w:r>
      <w:r w:rsidR="007A48D6" w:rsidRPr="00BF4F3C">
        <w:rPr>
          <w:rFonts w:ascii="Times New Roman" w:hAnsi="Times New Roman" w:cs="Times New Roman"/>
          <w:sz w:val="24"/>
          <w:szCs w:val="24"/>
          <w:lang w:val="en-GB"/>
        </w:rPr>
        <w:t>precipitation</w:t>
      </w:r>
      <w:r w:rsidR="0028232A" w:rsidRPr="00BF4F3C">
        <w:rPr>
          <w:rFonts w:ascii="Times New Roman" w:hAnsi="Times New Roman" w:cs="Times New Roman"/>
          <w:sz w:val="24"/>
          <w:szCs w:val="24"/>
          <w:lang w:val="en-GB"/>
        </w:rPr>
        <w:t xml:space="preserve">-informed NFFA within the </w:t>
      </w:r>
      <w:r w:rsidR="004E1EF4" w:rsidRPr="00BF4F3C">
        <w:rPr>
          <w:rFonts w:ascii="Times New Roman" w:hAnsi="Times New Roman" w:cs="Times New Roman"/>
          <w:sz w:val="24"/>
          <w:szCs w:val="24"/>
          <w:lang w:val="en-GB"/>
        </w:rPr>
        <w:t>GAMLSS (Generalised Additive Models for Location, Scale and Shape)</w:t>
      </w:r>
      <w:r w:rsidR="0028232A" w:rsidRPr="00BF4F3C">
        <w:rPr>
          <w:rFonts w:ascii="Times New Roman" w:hAnsi="Times New Roman" w:cs="Times New Roman"/>
          <w:sz w:val="24"/>
          <w:szCs w:val="24"/>
          <w:lang w:val="en-GB"/>
        </w:rPr>
        <w:t xml:space="preserve"> framework</w:t>
      </w:r>
      <w:r w:rsidR="00600F72" w:rsidRPr="00BF4F3C">
        <w:rPr>
          <w:rFonts w:ascii="Times New Roman" w:hAnsi="Times New Roman" w:cs="Times New Roman"/>
          <w:sz w:val="24"/>
          <w:szCs w:val="24"/>
          <w:lang w:val="en-GB"/>
        </w:rPr>
        <w:t>,</w:t>
      </w:r>
      <w:r w:rsidR="0028232A" w:rsidRPr="00BF4F3C">
        <w:rPr>
          <w:rFonts w:ascii="Times New Roman" w:hAnsi="Times New Roman" w:cs="Times New Roman"/>
          <w:sz w:val="24"/>
          <w:szCs w:val="24"/>
          <w:lang w:val="en-GB"/>
        </w:rPr>
        <w:t xml:space="preserve"> using</w:t>
      </w:r>
      <w:r w:rsidR="009604B8" w:rsidRPr="00BF4F3C">
        <w:rPr>
          <w:lang w:val="en-GB"/>
        </w:rPr>
        <w:t xml:space="preserve"> </w:t>
      </w:r>
      <w:r w:rsidR="009604B8" w:rsidRPr="00BF4F3C">
        <w:rPr>
          <w:rFonts w:ascii="Times New Roman" w:hAnsi="Times New Roman" w:cs="Times New Roman"/>
          <w:sz w:val="24"/>
          <w:szCs w:val="24"/>
          <w:lang w:val="en-GB"/>
        </w:rPr>
        <w:t xml:space="preserve">linear and nonlinear, parametric and nonparametric </w:t>
      </w:r>
      <w:r w:rsidR="00611D5A" w:rsidRPr="00BF4F3C">
        <w:rPr>
          <w:rFonts w:ascii="Times New Roman" w:hAnsi="Times New Roman" w:cs="Times New Roman"/>
          <w:sz w:val="24"/>
          <w:szCs w:val="24"/>
          <w:lang w:val="en-GB"/>
        </w:rPr>
        <w:t>model</w:t>
      </w:r>
      <w:r w:rsidR="00306B10" w:rsidRPr="00BF4F3C">
        <w:rPr>
          <w:rFonts w:ascii="Times New Roman" w:hAnsi="Times New Roman" w:cs="Times New Roman"/>
          <w:sz w:val="24"/>
          <w:szCs w:val="24"/>
          <w:lang w:val="en-GB"/>
        </w:rPr>
        <w:t xml:space="preserve">s. </w:t>
      </w:r>
      <w:r w:rsidR="00611D5A" w:rsidRPr="00BF4F3C">
        <w:rPr>
          <w:rFonts w:ascii="Times New Roman" w:hAnsi="Times New Roman" w:cs="Times New Roman"/>
          <w:sz w:val="24"/>
          <w:szCs w:val="24"/>
          <w:lang w:val="en-GB"/>
        </w:rPr>
        <w:t xml:space="preserve">Since the </w:t>
      </w:r>
      <w:r w:rsidR="0028232A" w:rsidRPr="00BF4F3C">
        <w:rPr>
          <w:rFonts w:ascii="Times New Roman" w:hAnsi="Times New Roman" w:cs="Times New Roman"/>
          <w:sz w:val="24"/>
          <w:szCs w:val="24"/>
          <w:lang w:val="en-GB"/>
        </w:rPr>
        <w:t xml:space="preserve">various </w:t>
      </w:r>
      <w:r w:rsidR="00611D5A" w:rsidRPr="00BF4F3C">
        <w:rPr>
          <w:rFonts w:ascii="Times New Roman" w:hAnsi="Times New Roman" w:cs="Times New Roman"/>
          <w:sz w:val="24"/>
          <w:szCs w:val="24"/>
          <w:lang w:val="en-GB"/>
        </w:rPr>
        <w:t xml:space="preserve">commonly-used distributions are not </w:t>
      </w:r>
      <w:r w:rsidR="001D407D" w:rsidRPr="00BF4F3C">
        <w:rPr>
          <w:rFonts w:ascii="Times New Roman" w:hAnsi="Times New Roman" w:cs="Times New Roman"/>
          <w:sz w:val="24"/>
          <w:szCs w:val="24"/>
          <w:lang w:val="en-GB"/>
        </w:rPr>
        <w:t xml:space="preserve">significantly </w:t>
      </w:r>
      <w:r w:rsidR="00611D5A" w:rsidRPr="00BF4F3C">
        <w:rPr>
          <w:rFonts w:ascii="Times New Roman" w:hAnsi="Times New Roman" w:cs="Times New Roman"/>
          <w:sz w:val="24"/>
          <w:szCs w:val="24"/>
          <w:lang w:val="en-GB"/>
        </w:rPr>
        <w:t>different</w:t>
      </w:r>
      <w:r w:rsidR="001D407D" w:rsidRPr="00BF4F3C">
        <w:rPr>
          <w:rFonts w:ascii="Times New Roman" w:hAnsi="Times New Roman" w:cs="Times New Roman"/>
          <w:sz w:val="24"/>
          <w:szCs w:val="24"/>
          <w:lang w:val="en-GB"/>
        </w:rPr>
        <w:t xml:space="preserve"> to this study</w:t>
      </w:r>
      <w:r w:rsidR="00611D5A" w:rsidRPr="00BF4F3C">
        <w:rPr>
          <w:rFonts w:ascii="Times New Roman" w:hAnsi="Times New Roman" w:cs="Times New Roman"/>
          <w:sz w:val="24"/>
          <w:szCs w:val="24"/>
          <w:lang w:val="en-GB"/>
        </w:rPr>
        <w:t xml:space="preserve">, we </w:t>
      </w:r>
      <w:r w:rsidR="00280B4E" w:rsidRPr="00BF4F3C">
        <w:rPr>
          <w:rFonts w:ascii="Times New Roman" w:hAnsi="Times New Roman" w:cs="Times New Roman"/>
          <w:sz w:val="24"/>
          <w:szCs w:val="24"/>
          <w:lang w:val="en-GB"/>
        </w:rPr>
        <w:t>use</w:t>
      </w:r>
      <w:r w:rsidR="000D2541" w:rsidRPr="00BF4F3C">
        <w:rPr>
          <w:rFonts w:ascii="Times New Roman" w:hAnsi="Times New Roman" w:cs="Times New Roman"/>
          <w:sz w:val="24"/>
          <w:szCs w:val="24"/>
          <w:lang w:val="en-GB"/>
        </w:rPr>
        <w:t xml:space="preserve"> the one with </w:t>
      </w:r>
      <w:r w:rsidR="0028232A" w:rsidRPr="00BF4F3C">
        <w:rPr>
          <w:rFonts w:ascii="Times New Roman" w:hAnsi="Times New Roman" w:cs="Times New Roman"/>
          <w:sz w:val="24"/>
          <w:szCs w:val="24"/>
          <w:lang w:val="en-GB"/>
        </w:rPr>
        <w:t xml:space="preserve">fewer </w:t>
      </w:r>
      <w:r w:rsidR="000D2541" w:rsidRPr="00BF4F3C">
        <w:rPr>
          <w:rFonts w:ascii="Times New Roman" w:hAnsi="Times New Roman" w:cs="Times New Roman"/>
          <w:sz w:val="24"/>
          <w:szCs w:val="24"/>
          <w:lang w:val="en-GB"/>
        </w:rPr>
        <w:t>parameters.</w:t>
      </w:r>
      <w:r w:rsidR="00306B10" w:rsidRPr="00BF4F3C">
        <w:rPr>
          <w:rFonts w:ascii="Times New Roman" w:hAnsi="Times New Roman" w:cs="Times New Roman"/>
          <w:sz w:val="24"/>
          <w:szCs w:val="24"/>
          <w:lang w:val="en-GB"/>
        </w:rPr>
        <w:t xml:space="preserve"> </w:t>
      </w:r>
      <w:r w:rsidR="000D2541" w:rsidRPr="00BF4F3C">
        <w:rPr>
          <w:rFonts w:ascii="Times New Roman" w:hAnsi="Times New Roman" w:cs="Times New Roman"/>
          <w:sz w:val="24"/>
          <w:szCs w:val="24"/>
          <w:lang w:val="en-GB"/>
        </w:rPr>
        <w:t xml:space="preserve">After testing </w:t>
      </w:r>
      <w:r w:rsidR="00F8728B" w:rsidRPr="00BF4F3C">
        <w:rPr>
          <w:rFonts w:ascii="Times New Roman" w:hAnsi="Times New Roman" w:cs="Times New Roman"/>
          <w:sz w:val="24"/>
          <w:szCs w:val="24"/>
          <w:lang w:val="en-GB"/>
        </w:rPr>
        <w:t xml:space="preserve">a series of </w:t>
      </w:r>
      <w:r w:rsidR="000D2541" w:rsidRPr="00BF4F3C">
        <w:rPr>
          <w:rFonts w:ascii="Times New Roman" w:hAnsi="Times New Roman" w:cs="Times New Roman"/>
          <w:sz w:val="24"/>
          <w:szCs w:val="24"/>
          <w:lang w:val="en-GB"/>
        </w:rPr>
        <w:t>widely</w:t>
      </w:r>
      <w:r w:rsidR="00280B4E" w:rsidRPr="00BF4F3C">
        <w:rPr>
          <w:rFonts w:ascii="Times New Roman" w:hAnsi="Times New Roman" w:cs="Times New Roman"/>
          <w:sz w:val="24"/>
          <w:szCs w:val="24"/>
          <w:lang w:val="en-GB"/>
        </w:rPr>
        <w:t xml:space="preserve"> </w:t>
      </w:r>
      <w:r w:rsidR="000D2541" w:rsidRPr="00BF4F3C">
        <w:rPr>
          <w:rFonts w:ascii="Times New Roman" w:hAnsi="Times New Roman" w:cs="Times New Roman"/>
          <w:sz w:val="24"/>
          <w:szCs w:val="24"/>
          <w:lang w:val="en-GB"/>
        </w:rPr>
        <w:t xml:space="preserve">used two-parameter distributions, </w:t>
      </w:r>
      <w:r w:rsidR="00280B4E" w:rsidRPr="00BF4F3C">
        <w:rPr>
          <w:rFonts w:ascii="Times New Roman" w:hAnsi="Times New Roman" w:cs="Times New Roman"/>
          <w:sz w:val="24"/>
          <w:szCs w:val="24"/>
          <w:lang w:val="en-GB"/>
        </w:rPr>
        <w:t xml:space="preserve">we </w:t>
      </w:r>
      <w:r w:rsidR="00F8728B" w:rsidRPr="00BF4F3C">
        <w:rPr>
          <w:rFonts w:ascii="Times New Roman" w:hAnsi="Times New Roman" w:cs="Times New Roman"/>
          <w:sz w:val="24"/>
          <w:szCs w:val="24"/>
          <w:lang w:val="en-GB"/>
        </w:rPr>
        <w:t>chose</w:t>
      </w:r>
      <w:r w:rsidR="000D2541" w:rsidRPr="00BF4F3C">
        <w:rPr>
          <w:rFonts w:ascii="Times New Roman" w:hAnsi="Times New Roman" w:cs="Times New Roman"/>
          <w:sz w:val="24"/>
          <w:szCs w:val="24"/>
          <w:lang w:val="en-GB"/>
        </w:rPr>
        <w:t xml:space="preserve"> </w:t>
      </w:r>
      <w:r w:rsidR="00F8728B" w:rsidRPr="00BF4F3C">
        <w:rPr>
          <w:rFonts w:ascii="Times New Roman" w:hAnsi="Times New Roman" w:cs="Times New Roman"/>
          <w:sz w:val="24"/>
          <w:szCs w:val="24"/>
          <w:lang w:val="en-GB"/>
        </w:rPr>
        <w:t>the</w:t>
      </w:r>
      <w:r w:rsidR="00280B4E" w:rsidRPr="00BF4F3C">
        <w:rPr>
          <w:rFonts w:ascii="Times New Roman" w:hAnsi="Times New Roman" w:cs="Times New Roman"/>
          <w:sz w:val="24"/>
          <w:szCs w:val="24"/>
          <w:lang w:val="en-GB"/>
        </w:rPr>
        <w:t xml:space="preserve"> log-normal</w:t>
      </w:r>
      <w:r w:rsidR="000D2541" w:rsidRPr="00BF4F3C">
        <w:rPr>
          <w:rFonts w:ascii="Times New Roman" w:hAnsi="Times New Roman" w:cs="Times New Roman"/>
          <w:sz w:val="24"/>
          <w:szCs w:val="24"/>
          <w:lang w:val="en-GB"/>
        </w:rPr>
        <w:t xml:space="preserve"> distribution </w:t>
      </w:r>
      <w:r w:rsidR="00280B4E" w:rsidRPr="00BF4F3C">
        <w:rPr>
          <w:rFonts w:ascii="Times New Roman" w:hAnsi="Times New Roman" w:cs="Times New Roman"/>
          <w:sz w:val="24"/>
          <w:szCs w:val="24"/>
          <w:lang w:val="en-GB"/>
        </w:rPr>
        <w:t>that works well with our data</w:t>
      </w:r>
      <w:r w:rsidR="001D407D" w:rsidRPr="00BF4F3C">
        <w:rPr>
          <w:rFonts w:ascii="Times New Roman" w:hAnsi="Times New Roman" w:cs="Times New Roman"/>
          <w:sz w:val="24"/>
          <w:szCs w:val="24"/>
          <w:lang w:val="en-GB"/>
        </w:rPr>
        <w:t>.</w:t>
      </w:r>
      <w:r w:rsidR="00064A12" w:rsidRPr="00BF4F3C">
        <w:rPr>
          <w:rFonts w:ascii="Times New Roman" w:hAnsi="Times New Roman" w:cs="Times New Roman"/>
          <w:sz w:val="24"/>
          <w:szCs w:val="24"/>
          <w:lang w:val="en-GB"/>
        </w:rPr>
        <w:t xml:space="preserve"> </w:t>
      </w:r>
      <w:r w:rsidR="00600F72" w:rsidRPr="00BF4F3C">
        <w:rPr>
          <w:rFonts w:ascii="Times New Roman" w:hAnsi="Times New Roman" w:cs="Times New Roman"/>
          <w:sz w:val="24"/>
          <w:szCs w:val="24"/>
          <w:lang w:val="en-GB"/>
        </w:rPr>
        <w:lastRenderedPageBreak/>
        <w:t>Third</w:t>
      </w:r>
      <w:r w:rsidR="00064A12" w:rsidRPr="00BF4F3C">
        <w:rPr>
          <w:rFonts w:ascii="Times New Roman" w:hAnsi="Times New Roman" w:cs="Times New Roman"/>
          <w:sz w:val="24"/>
          <w:szCs w:val="24"/>
          <w:lang w:val="en-GB"/>
        </w:rPr>
        <w:t xml:space="preserve">, a range of goodness-of-fit tests </w:t>
      </w:r>
      <w:r w:rsidR="0028232A" w:rsidRPr="00BF4F3C">
        <w:rPr>
          <w:rFonts w:ascii="Times New Roman" w:hAnsi="Times New Roman" w:cs="Times New Roman"/>
          <w:sz w:val="24"/>
          <w:szCs w:val="24"/>
          <w:lang w:val="en-GB"/>
        </w:rPr>
        <w:t>w</w:t>
      </w:r>
      <w:r w:rsidR="008A4EA4" w:rsidRPr="00BF4F3C">
        <w:rPr>
          <w:rFonts w:ascii="Times New Roman" w:hAnsi="Times New Roman" w:cs="Times New Roman"/>
          <w:sz w:val="24"/>
          <w:szCs w:val="24"/>
          <w:lang w:val="en-GB"/>
        </w:rPr>
        <w:t>ere</w:t>
      </w:r>
      <w:r w:rsidR="0028232A" w:rsidRPr="00BF4F3C">
        <w:rPr>
          <w:rFonts w:ascii="Times New Roman" w:hAnsi="Times New Roman" w:cs="Times New Roman"/>
          <w:sz w:val="24"/>
          <w:szCs w:val="24"/>
          <w:lang w:val="en-GB"/>
        </w:rPr>
        <w:t xml:space="preserve"> </w:t>
      </w:r>
      <w:r w:rsidR="00064A12" w:rsidRPr="00BF4F3C">
        <w:rPr>
          <w:rFonts w:ascii="Times New Roman" w:hAnsi="Times New Roman" w:cs="Times New Roman"/>
          <w:sz w:val="24"/>
          <w:szCs w:val="24"/>
          <w:lang w:val="en-GB"/>
        </w:rPr>
        <w:t xml:space="preserve">applied to each NFFA model to investigate which type of model </w:t>
      </w:r>
      <w:r w:rsidRPr="00BF4F3C">
        <w:rPr>
          <w:rFonts w:ascii="Times New Roman" w:hAnsi="Times New Roman" w:cs="Times New Roman"/>
          <w:sz w:val="24"/>
          <w:szCs w:val="24"/>
          <w:lang w:val="en-GB"/>
        </w:rPr>
        <w:t>best</w:t>
      </w:r>
      <w:r w:rsidR="00064A12" w:rsidRPr="00BF4F3C">
        <w:rPr>
          <w:rFonts w:ascii="Times New Roman" w:hAnsi="Times New Roman" w:cs="Times New Roman"/>
          <w:sz w:val="24"/>
          <w:szCs w:val="24"/>
          <w:lang w:val="en-GB"/>
        </w:rPr>
        <w:t xml:space="preserve"> fitted the flow data</w:t>
      </w:r>
      <w:r w:rsidRPr="00BF4F3C">
        <w:rPr>
          <w:rFonts w:ascii="Times New Roman" w:hAnsi="Times New Roman" w:cs="Times New Roman"/>
          <w:sz w:val="24"/>
          <w:szCs w:val="24"/>
          <w:lang w:val="en-GB"/>
        </w:rPr>
        <w:t>. In addition to the goodness-of-fit tests, the influences of seasonal</w:t>
      </w:r>
      <w:r w:rsidR="00654128" w:rsidRPr="00BF4F3C">
        <w:rPr>
          <w:rFonts w:ascii="Times New Roman" w:hAnsi="Times New Roman" w:cs="Times New Roman"/>
          <w:sz w:val="24"/>
          <w:szCs w:val="24"/>
          <w:lang w:val="en-GB"/>
        </w:rPr>
        <w:t xml:space="preserve"> flow variation</w:t>
      </w:r>
      <w:r w:rsidRPr="00BF4F3C">
        <w:rPr>
          <w:rFonts w:ascii="Times New Roman" w:hAnsi="Times New Roman" w:cs="Times New Roman"/>
          <w:sz w:val="24"/>
          <w:szCs w:val="24"/>
          <w:lang w:val="en-GB"/>
        </w:rPr>
        <w:t xml:space="preserve"> and catchment characteristics on the goodness-of-fit were investigated. </w:t>
      </w:r>
      <w:r w:rsidR="0028232A" w:rsidRPr="00BF4F3C">
        <w:rPr>
          <w:rFonts w:ascii="Times New Roman" w:hAnsi="Times New Roman" w:cs="Times New Roman"/>
          <w:sz w:val="24"/>
          <w:szCs w:val="24"/>
          <w:lang w:val="en-GB"/>
        </w:rPr>
        <w:t>F</w:t>
      </w:r>
      <w:r w:rsidR="00FF2ACD" w:rsidRPr="00BF4F3C">
        <w:rPr>
          <w:rFonts w:ascii="Times New Roman" w:hAnsi="Times New Roman" w:cs="Times New Roman"/>
          <w:sz w:val="24"/>
          <w:szCs w:val="24"/>
          <w:lang w:val="en-GB"/>
        </w:rPr>
        <w:t>low data</w:t>
      </w:r>
      <w:r w:rsidR="00647140" w:rsidRPr="00BF4F3C">
        <w:rPr>
          <w:rFonts w:ascii="Times New Roman" w:hAnsi="Times New Roman" w:cs="Times New Roman"/>
          <w:sz w:val="24"/>
          <w:szCs w:val="24"/>
          <w:lang w:val="en-GB"/>
        </w:rPr>
        <w:t xml:space="preserve"> series</w:t>
      </w:r>
      <w:r w:rsidR="00FF2ACD" w:rsidRPr="00BF4F3C">
        <w:rPr>
          <w:rFonts w:ascii="Times New Roman" w:hAnsi="Times New Roman" w:cs="Times New Roman"/>
          <w:sz w:val="24"/>
          <w:szCs w:val="24"/>
          <w:lang w:val="en-GB"/>
        </w:rPr>
        <w:t xml:space="preserve"> were</w:t>
      </w:r>
      <w:r w:rsidR="00647140" w:rsidRPr="00BF4F3C">
        <w:rPr>
          <w:rFonts w:ascii="Times New Roman" w:hAnsi="Times New Roman" w:cs="Times New Roman"/>
          <w:sz w:val="24"/>
          <w:szCs w:val="24"/>
          <w:lang w:val="en-GB"/>
        </w:rPr>
        <w:t xml:space="preserve"> </w:t>
      </w:r>
      <w:r w:rsidR="00FF2ACD" w:rsidRPr="00BF4F3C">
        <w:rPr>
          <w:rFonts w:ascii="Times New Roman" w:hAnsi="Times New Roman" w:cs="Times New Roman"/>
          <w:sz w:val="24"/>
          <w:szCs w:val="24"/>
          <w:lang w:val="en-GB"/>
        </w:rPr>
        <w:t xml:space="preserve">extracted </w:t>
      </w:r>
      <w:r w:rsidR="00647140" w:rsidRPr="00BF4F3C">
        <w:rPr>
          <w:rFonts w:ascii="Times New Roman" w:hAnsi="Times New Roman" w:cs="Times New Roman"/>
          <w:sz w:val="24"/>
          <w:szCs w:val="24"/>
          <w:lang w:val="en-GB"/>
        </w:rPr>
        <w:t>for</w:t>
      </w:r>
      <w:r w:rsidR="00FF2ACD" w:rsidRPr="00BF4F3C">
        <w:rPr>
          <w:rFonts w:ascii="Times New Roman" w:hAnsi="Times New Roman" w:cs="Times New Roman"/>
          <w:sz w:val="24"/>
          <w:szCs w:val="24"/>
          <w:lang w:val="en-GB"/>
        </w:rPr>
        <w:t xml:space="preserve"> each </w:t>
      </w:r>
      <w:r w:rsidR="00647140" w:rsidRPr="00BF4F3C">
        <w:rPr>
          <w:rFonts w:ascii="Times New Roman" w:hAnsi="Times New Roman" w:cs="Times New Roman"/>
          <w:sz w:val="24"/>
          <w:szCs w:val="24"/>
          <w:lang w:val="en-GB"/>
        </w:rPr>
        <w:t xml:space="preserve">season </w:t>
      </w:r>
      <w:r w:rsidR="0028232A" w:rsidRPr="00BF4F3C">
        <w:rPr>
          <w:rFonts w:ascii="Times New Roman" w:hAnsi="Times New Roman" w:cs="Times New Roman"/>
          <w:sz w:val="24"/>
          <w:szCs w:val="24"/>
          <w:lang w:val="en-GB"/>
        </w:rPr>
        <w:t xml:space="preserve">to examine the </w:t>
      </w:r>
      <w:r w:rsidR="005B4074" w:rsidRPr="00BF4F3C">
        <w:rPr>
          <w:rFonts w:ascii="Times New Roman" w:hAnsi="Times New Roman" w:cs="Times New Roman"/>
          <w:sz w:val="24"/>
          <w:szCs w:val="24"/>
          <w:lang w:val="en-GB"/>
        </w:rPr>
        <w:t xml:space="preserve">seasonal variation of flood flow for </w:t>
      </w:r>
      <w:r w:rsidR="0028232A" w:rsidRPr="00BF4F3C">
        <w:rPr>
          <w:rFonts w:ascii="Times New Roman" w:hAnsi="Times New Roman" w:cs="Times New Roman"/>
          <w:sz w:val="24"/>
          <w:szCs w:val="24"/>
          <w:lang w:val="en-GB"/>
        </w:rPr>
        <w:t>each catchment</w:t>
      </w:r>
      <w:r w:rsidR="00647140" w:rsidRPr="00BF4F3C">
        <w:rPr>
          <w:rFonts w:ascii="Times New Roman" w:hAnsi="Times New Roman" w:cs="Times New Roman"/>
          <w:sz w:val="24"/>
          <w:szCs w:val="24"/>
          <w:lang w:val="en-GB"/>
        </w:rPr>
        <w:t>;</w:t>
      </w:r>
      <w:r w:rsidR="006F6943" w:rsidRPr="00BF4F3C">
        <w:rPr>
          <w:rFonts w:ascii="Times New Roman" w:hAnsi="Times New Roman" w:cs="Times New Roman"/>
          <w:sz w:val="24"/>
          <w:szCs w:val="24"/>
          <w:lang w:val="en-GB"/>
        </w:rPr>
        <w:t xml:space="preserve"> winter</w:t>
      </w:r>
      <w:r w:rsidR="00647140" w:rsidRPr="00BF4F3C">
        <w:rPr>
          <w:rFonts w:ascii="Times New Roman" w:hAnsi="Times New Roman" w:cs="Times New Roman"/>
          <w:sz w:val="24"/>
          <w:szCs w:val="24"/>
          <w:lang w:val="en-GB"/>
        </w:rPr>
        <w:t xml:space="preserve"> (</w:t>
      </w:r>
      <w:r w:rsidR="006F6943" w:rsidRPr="00BF4F3C">
        <w:rPr>
          <w:rFonts w:ascii="Times New Roman" w:hAnsi="Times New Roman" w:cs="Times New Roman"/>
          <w:sz w:val="24"/>
          <w:szCs w:val="24"/>
          <w:lang w:val="en-GB"/>
        </w:rPr>
        <w:t>December-February</w:t>
      </w:r>
      <w:r w:rsidR="00647140" w:rsidRPr="00BF4F3C">
        <w:rPr>
          <w:rFonts w:ascii="Times New Roman" w:hAnsi="Times New Roman" w:cs="Times New Roman"/>
          <w:sz w:val="24"/>
          <w:szCs w:val="24"/>
          <w:lang w:val="en-GB"/>
        </w:rPr>
        <w:t>), spring (March-May), summer (June-August), and autumn (September-November)</w:t>
      </w:r>
      <w:r w:rsidR="0028232A" w:rsidRPr="00BF4F3C">
        <w:rPr>
          <w:rFonts w:ascii="Times New Roman" w:hAnsi="Times New Roman" w:cs="Times New Roman"/>
          <w:sz w:val="24"/>
          <w:szCs w:val="24"/>
          <w:lang w:val="en-GB"/>
        </w:rPr>
        <w:t xml:space="preserve">. </w:t>
      </w:r>
    </w:p>
    <w:p w14:paraId="6B12879C" w14:textId="77777777" w:rsidR="00E44E8C" w:rsidRPr="00BF4F3C" w:rsidRDefault="007867BF" w:rsidP="00E44E8C">
      <w:pPr>
        <w:pStyle w:val="s0"/>
        <w:spacing w:line="480" w:lineRule="auto"/>
        <w:jc w:val="both"/>
        <w:rPr>
          <w:rFonts w:ascii="Times New Roman" w:hAnsi="Times New Roman"/>
        </w:rPr>
      </w:pPr>
      <w:r w:rsidRPr="00BF4F3C">
        <w:rPr>
          <w:rFonts w:ascii="Times New Roman" w:hAnsi="Times New Roman"/>
        </w:rPr>
        <w:t>--------------------------------------</w:t>
      </w:r>
    </w:p>
    <w:p w14:paraId="40E95998" w14:textId="77777777" w:rsidR="00E44E8C" w:rsidRPr="00BF4F3C" w:rsidRDefault="007867BF" w:rsidP="00E44E8C">
      <w:pPr>
        <w:pStyle w:val="s0"/>
        <w:spacing w:line="480" w:lineRule="auto"/>
        <w:jc w:val="both"/>
        <w:rPr>
          <w:rFonts w:ascii="Times New Roman" w:hAnsi="Times New Roman"/>
        </w:rPr>
      </w:pPr>
      <w:r w:rsidRPr="00BF4F3C">
        <w:rPr>
          <w:rFonts w:ascii="Times New Roman" w:hAnsi="Times New Roman"/>
        </w:rPr>
        <w:t>Place Figure 2 here</w:t>
      </w:r>
    </w:p>
    <w:p w14:paraId="531EE1AD" w14:textId="77777777" w:rsidR="00E44E8C" w:rsidRPr="00BF4F3C" w:rsidRDefault="007867BF" w:rsidP="00E44E8C">
      <w:pPr>
        <w:pStyle w:val="s0"/>
        <w:spacing w:line="480" w:lineRule="auto"/>
        <w:jc w:val="both"/>
        <w:rPr>
          <w:rFonts w:ascii="Times New Roman" w:hAnsi="Times New Roman"/>
        </w:rPr>
      </w:pPr>
      <w:r w:rsidRPr="00BF4F3C">
        <w:rPr>
          <w:rFonts w:ascii="Times New Roman" w:hAnsi="Times New Roman"/>
        </w:rPr>
        <w:t>--------------------------------------</w:t>
      </w:r>
    </w:p>
    <w:p w14:paraId="62C4924C" w14:textId="168116DB" w:rsidR="00323F3C" w:rsidRPr="00BF4F3C" w:rsidRDefault="007867BF" w:rsidP="003A240C">
      <w:pPr>
        <w:jc w:val="both"/>
        <w:rPr>
          <w:rFonts w:ascii="Times New Roman" w:hAnsi="Times New Roman" w:cs="Times New Roman"/>
          <w:b/>
          <w:sz w:val="24"/>
          <w:szCs w:val="24"/>
        </w:rPr>
      </w:pPr>
      <w:r w:rsidRPr="00BF4F3C">
        <w:rPr>
          <w:rFonts w:ascii="Times New Roman" w:hAnsi="Times New Roman" w:cs="Times New Roman"/>
          <w:b/>
          <w:sz w:val="24"/>
          <w:szCs w:val="24"/>
        </w:rPr>
        <w:t xml:space="preserve">3.2. </w:t>
      </w:r>
      <w:r w:rsidR="0003778E" w:rsidRPr="00BF4F3C">
        <w:rPr>
          <w:rFonts w:ascii="Times New Roman" w:hAnsi="Times New Roman" w:cs="Times New Roman"/>
          <w:b/>
          <w:sz w:val="24"/>
          <w:szCs w:val="24"/>
        </w:rPr>
        <w:t xml:space="preserve">The </w:t>
      </w:r>
      <w:r w:rsidR="000860D8" w:rsidRPr="00BF4F3C">
        <w:rPr>
          <w:rFonts w:ascii="Times New Roman" w:hAnsi="Times New Roman" w:cs="Times New Roman"/>
          <w:b/>
          <w:sz w:val="24"/>
          <w:szCs w:val="24"/>
        </w:rPr>
        <w:t xml:space="preserve">GAMLSS </w:t>
      </w:r>
      <w:r w:rsidR="0003778E" w:rsidRPr="00BF4F3C">
        <w:rPr>
          <w:rFonts w:ascii="Times New Roman" w:hAnsi="Times New Roman" w:cs="Times New Roman"/>
          <w:b/>
          <w:sz w:val="24"/>
          <w:szCs w:val="24"/>
        </w:rPr>
        <w:t>framework</w:t>
      </w:r>
    </w:p>
    <w:p w14:paraId="314C2B93" w14:textId="72BD6BD2" w:rsidR="0003778E" w:rsidRPr="00BF4F3C" w:rsidRDefault="007867BF" w:rsidP="00CE2631">
      <w:pPr>
        <w:pStyle w:val="s0"/>
        <w:spacing w:before="240" w:after="240" w:line="480" w:lineRule="auto"/>
        <w:ind w:firstLine="720"/>
        <w:jc w:val="both"/>
        <w:rPr>
          <w:rFonts w:ascii="Times New Roman" w:hAnsi="Times New Roman"/>
          <w:bCs/>
          <w:lang w:val="en-GB"/>
        </w:rPr>
      </w:pPr>
      <w:r w:rsidRPr="00BF4F3C">
        <w:rPr>
          <w:rFonts w:ascii="Times New Roman" w:hAnsi="Times New Roman"/>
          <w:bCs/>
          <w:lang w:val="en-GB"/>
        </w:rPr>
        <w:t>In recent years, nonparametric regression modelling using splines has become an attractive, flexible and widely-acceptable approach to NFFA. An important prerequisite for nonparametric spline modelling is the availability of user-friendly, well-documented software packages. The most widely used regression packages that can fit regression models using splines available in R software include Generalised Additive Models (GAM), Generalized Additive Mixed Models (GAMM), Vector Generalized Linear and Additive Models (VGLM/VGAM), and Generalised Additive Models for Location, Scale and Shape (GAMLSS).</w:t>
      </w:r>
      <w:r w:rsidR="00DD7592" w:rsidRPr="00BF4F3C">
        <w:rPr>
          <w:rFonts w:ascii="Times New Roman" w:hAnsi="Times New Roman"/>
          <w:bCs/>
          <w:lang w:val="en-GB"/>
        </w:rPr>
        <w:t xml:space="preserve"> </w:t>
      </w:r>
      <w:r w:rsidR="00204DDC" w:rsidRPr="00BF4F3C">
        <w:rPr>
          <w:rFonts w:ascii="Times New Roman" w:hAnsi="Times New Roman"/>
          <w:bCs/>
          <w:lang w:val="en-GB"/>
        </w:rPr>
        <w:t xml:space="preserve">Among </w:t>
      </w:r>
      <w:r w:rsidR="00DD7592" w:rsidRPr="00BF4F3C">
        <w:rPr>
          <w:rFonts w:ascii="Times New Roman" w:hAnsi="Times New Roman"/>
          <w:bCs/>
          <w:lang w:val="en-GB"/>
        </w:rPr>
        <w:t>them</w:t>
      </w:r>
      <w:r w:rsidR="00204DDC" w:rsidRPr="00BF4F3C">
        <w:rPr>
          <w:rFonts w:ascii="Times New Roman" w:hAnsi="Times New Roman"/>
          <w:bCs/>
          <w:lang w:val="en-GB"/>
        </w:rPr>
        <w:t xml:space="preserve">, </w:t>
      </w:r>
      <w:r w:rsidR="00024664" w:rsidRPr="00BF4F3C">
        <w:rPr>
          <w:rFonts w:ascii="Times New Roman" w:hAnsi="Times New Roman"/>
          <w:bCs/>
          <w:lang w:val="en-GB"/>
        </w:rPr>
        <w:t>the</w:t>
      </w:r>
      <w:r w:rsidR="00204DDC" w:rsidRPr="00BF4F3C">
        <w:rPr>
          <w:rFonts w:ascii="Times New Roman" w:hAnsi="Times New Roman"/>
          <w:bCs/>
          <w:lang w:val="en-GB"/>
        </w:rPr>
        <w:t xml:space="preserve"> GAMLSS </w:t>
      </w:r>
      <w:r w:rsidR="00024664" w:rsidRPr="00BF4F3C">
        <w:rPr>
          <w:rFonts w:ascii="Times New Roman" w:hAnsi="Times New Roman"/>
          <w:bCs/>
          <w:lang w:val="en-GB"/>
        </w:rPr>
        <w:t xml:space="preserve">package </w:t>
      </w:r>
      <w:r w:rsidR="00204DDC" w:rsidRPr="00BF4F3C">
        <w:rPr>
          <w:rFonts w:ascii="Times New Roman" w:hAnsi="Times New Roman"/>
          <w:bCs/>
          <w:lang w:val="en-GB"/>
        </w:rPr>
        <w:t xml:space="preserve">is currently the most popular and commonly used framework in NFFA implementation, as it provides a more flexible platform to model non-stationarity than other additive models. </w:t>
      </w:r>
      <w:r w:rsidR="00612AC7" w:rsidRPr="00BF4F3C">
        <w:rPr>
          <w:rFonts w:ascii="Times New Roman" w:hAnsi="Times New Roman"/>
          <w:bCs/>
          <w:lang w:val="en-GB"/>
        </w:rPr>
        <w:t>Therefore</w:t>
      </w:r>
      <w:r w:rsidR="00204DDC" w:rsidRPr="00BF4F3C">
        <w:rPr>
          <w:rFonts w:ascii="Times New Roman" w:hAnsi="Times New Roman"/>
          <w:bCs/>
          <w:lang w:val="en-GB"/>
        </w:rPr>
        <w:t xml:space="preserve">, the different NFFA models in this study </w:t>
      </w:r>
      <w:r w:rsidR="00612AC7" w:rsidRPr="00BF4F3C">
        <w:rPr>
          <w:rFonts w:ascii="Times New Roman" w:hAnsi="Times New Roman"/>
          <w:bCs/>
          <w:lang w:val="en-GB"/>
        </w:rPr>
        <w:t>were</w:t>
      </w:r>
      <w:r w:rsidR="00204DDC" w:rsidRPr="00BF4F3C">
        <w:rPr>
          <w:rFonts w:ascii="Times New Roman" w:hAnsi="Times New Roman"/>
          <w:bCs/>
          <w:lang w:val="en-GB"/>
        </w:rPr>
        <w:t xml:space="preserve"> developed based on the GAMLSS framework.</w:t>
      </w:r>
      <w:r w:rsidR="00612AC7" w:rsidRPr="00BF4F3C">
        <w:rPr>
          <w:rFonts w:ascii="Times New Roman" w:hAnsi="Times New Roman"/>
          <w:bCs/>
          <w:lang w:val="en-GB"/>
        </w:rPr>
        <w:t xml:space="preserve"> Additionally, w</w:t>
      </w:r>
      <w:r w:rsidR="00CE2631" w:rsidRPr="00BF4F3C">
        <w:rPr>
          <w:rFonts w:ascii="Times New Roman" w:hAnsi="Times New Roman"/>
          <w:bCs/>
          <w:lang w:val="en-GB"/>
        </w:rPr>
        <w:t>e list</w:t>
      </w:r>
      <w:r w:rsidR="00612AC7" w:rsidRPr="00BF4F3C">
        <w:rPr>
          <w:rFonts w:ascii="Times New Roman" w:hAnsi="Times New Roman"/>
          <w:bCs/>
          <w:lang w:val="en-GB"/>
        </w:rPr>
        <w:t xml:space="preserve"> more details about all these regression packages</w:t>
      </w:r>
      <w:r w:rsidR="00CE2631" w:rsidRPr="00BF4F3C">
        <w:t xml:space="preserve"> </w:t>
      </w:r>
      <w:r w:rsidR="00CE2631" w:rsidRPr="00BF4F3C">
        <w:rPr>
          <w:rFonts w:ascii="Times New Roman" w:hAnsi="Times New Roman"/>
          <w:bCs/>
          <w:lang w:val="en-GB"/>
        </w:rPr>
        <w:t xml:space="preserve">with spline techniques </w:t>
      </w:r>
      <w:r w:rsidR="00612AC7" w:rsidRPr="00BF4F3C">
        <w:rPr>
          <w:rFonts w:ascii="Times New Roman" w:hAnsi="Times New Roman"/>
          <w:bCs/>
          <w:lang w:val="en-GB"/>
        </w:rPr>
        <w:t>in the Supplementa</w:t>
      </w:r>
      <w:r w:rsidR="00CE2631" w:rsidRPr="00BF4F3C">
        <w:rPr>
          <w:rFonts w:ascii="Times New Roman" w:hAnsi="Times New Roman"/>
          <w:bCs/>
          <w:lang w:val="en-GB"/>
        </w:rPr>
        <w:t xml:space="preserve">ry Material to provide a guide for practitioners. </w:t>
      </w:r>
    </w:p>
    <w:p w14:paraId="1FCD57A9" w14:textId="79BB16B3" w:rsidR="00436DAA" w:rsidRPr="00BF4F3C" w:rsidRDefault="007867BF" w:rsidP="00F7314E">
      <w:pPr>
        <w:pStyle w:val="s0"/>
        <w:spacing w:line="480" w:lineRule="auto"/>
        <w:ind w:firstLine="720"/>
        <w:jc w:val="both"/>
        <w:rPr>
          <w:rFonts w:ascii="Times New Roman" w:hAnsi="Times New Roman"/>
          <w:lang w:val="en-GB"/>
        </w:rPr>
      </w:pPr>
      <w:r w:rsidRPr="00BF4F3C">
        <w:rPr>
          <w:rFonts w:ascii="Times New Roman" w:hAnsi="Times New Roman"/>
          <w:bCs/>
          <w:lang w:val="en-GB"/>
        </w:rPr>
        <w:t xml:space="preserve">The GAMLSS approach was developed by Rigby and Stasinopoulos (2005) as a common </w:t>
      </w:r>
      <w:r w:rsidRPr="00BF4F3C">
        <w:rPr>
          <w:rFonts w:ascii="Times New Roman" w:hAnsi="Times New Roman"/>
          <w:bCs/>
          <w:lang w:val="en-GB"/>
        </w:rPr>
        <w:lastRenderedPageBreak/>
        <w:t xml:space="preserve">coherent framework for parametric and nonparametric regression models. Although the GAMLSS framework is of general statistical use rather than being dedicated to hydrological problems, it has been successfully used in the nonstationary frequency analysis of hydrologic series </w:t>
      </w:r>
      <w:r w:rsidR="008532B2" w:rsidRPr="00BF4F3C">
        <w:rPr>
          <w:rFonts w:ascii="Times New Roman" w:hAnsi="Times New Roman"/>
          <w:bCs/>
          <w:lang w:val="en-GB"/>
        </w:rPr>
        <w:t>for many</w:t>
      </w:r>
      <w:r w:rsidR="00C96D98" w:rsidRPr="00BF4F3C">
        <w:rPr>
          <w:rFonts w:ascii="Times New Roman" w:hAnsi="Times New Roman"/>
          <w:bCs/>
          <w:lang w:val="en-GB"/>
        </w:rPr>
        <w:t xml:space="preserve"> years. </w:t>
      </w:r>
      <w:r w:rsidR="008532B2" w:rsidRPr="00BF4F3C">
        <w:rPr>
          <w:rFonts w:ascii="Times New Roman" w:hAnsi="Times New Roman"/>
          <w:lang w:val="en-GB"/>
        </w:rPr>
        <w:t xml:space="preserve">A GAMLSS model assumes that independent observations </w:t>
      </w:r>
      <m:oMath>
        <m:sSub>
          <m:sSubPr>
            <m:ctrlPr>
              <w:rPr>
                <w:rFonts w:ascii="Cambria Math" w:hAnsi="Cambria Math"/>
                <w:lang w:val="en-GB"/>
              </w:rPr>
            </m:ctrlPr>
          </m:sSubPr>
          <m:e>
            <m:r>
              <w:rPr>
                <w:rFonts w:ascii="Cambria Math" w:hAnsi="Cambria Math"/>
                <w:lang w:val="en-GB"/>
              </w:rPr>
              <m:t>y</m:t>
            </m:r>
          </m:e>
          <m:sub>
            <m:r>
              <w:rPr>
                <w:rFonts w:ascii="Cambria Math" w:hAnsi="Cambria Math"/>
                <w:lang w:val="en-GB"/>
              </w:rPr>
              <m:t>i</m:t>
            </m:r>
          </m:sub>
        </m:sSub>
      </m:oMath>
      <w:r w:rsidR="008532B2" w:rsidRPr="00BF4F3C">
        <w:rPr>
          <w:rFonts w:ascii="Times New Roman" w:hAnsi="Times New Roman"/>
          <w:lang w:val="en-GB"/>
        </w:rPr>
        <w:t xml:space="preserve"> </w:t>
      </w:r>
      <w:r w:rsidR="00CD0DD5" w:rsidRPr="00BF4F3C">
        <w:rPr>
          <w:rFonts w:ascii="Times New Roman" w:hAnsi="Times New Roman"/>
          <w:lang w:val="en-GB"/>
        </w:rPr>
        <w:t>for</w:t>
      </w:r>
      <w:r w:rsidR="008532B2" w:rsidRPr="00BF4F3C">
        <w:rPr>
          <w:rFonts w:ascii="Times New Roman" w:hAnsi="Times New Roman"/>
          <w:lang w:val="en-GB"/>
        </w:rPr>
        <w:t xml:space="preserve"> </w:t>
      </w:r>
      <m:oMath>
        <m:r>
          <w:rPr>
            <w:rFonts w:ascii="Cambria Math" w:hAnsi="Cambria Math"/>
            <w:lang w:val="en-GB"/>
          </w:rPr>
          <m:t>i = 1, 2, 3…, n</m:t>
        </m:r>
      </m:oMath>
      <w:r w:rsidR="008532B2" w:rsidRPr="00BF4F3C">
        <w:rPr>
          <w:lang w:val="en-GB"/>
        </w:rPr>
        <w:t xml:space="preserve"> </w:t>
      </w:r>
      <w:r w:rsidR="008532B2" w:rsidRPr="00BF4F3C">
        <w:rPr>
          <w:rFonts w:ascii="Times New Roman" w:hAnsi="Times New Roman"/>
          <w:lang w:val="en-GB"/>
        </w:rPr>
        <w:t xml:space="preserve">have </w:t>
      </w:r>
      <w:r w:rsidR="00CD0DD5" w:rsidRPr="00BF4F3C">
        <w:rPr>
          <w:rFonts w:ascii="Times New Roman" w:hAnsi="Times New Roman"/>
          <w:lang w:val="en-GB"/>
        </w:rPr>
        <w:t xml:space="preserve">the </w:t>
      </w:r>
      <w:r w:rsidR="008532B2" w:rsidRPr="00BF4F3C">
        <w:rPr>
          <w:rFonts w:ascii="Times New Roman" w:hAnsi="Times New Roman"/>
          <w:lang w:val="en-GB"/>
        </w:rPr>
        <w:t xml:space="preserve">probability </w:t>
      </w:r>
      <w:r w:rsidR="00CD0DD5" w:rsidRPr="00BF4F3C">
        <w:rPr>
          <w:rFonts w:ascii="Times New Roman" w:hAnsi="Times New Roman"/>
          <w:lang w:val="en-GB"/>
        </w:rPr>
        <w:t>(density)</w:t>
      </w:r>
      <w:r w:rsidR="008532B2" w:rsidRPr="00BF4F3C">
        <w:rPr>
          <w:rFonts w:ascii="Times New Roman" w:hAnsi="Times New Roman"/>
          <w:lang w:val="en-GB"/>
        </w:rPr>
        <w:t xml:space="preserve"> function </w:t>
      </w:r>
      <m:oMath>
        <m:r>
          <w:rPr>
            <w:rFonts w:ascii="Cambria Math" w:hAnsi="Cambria Math"/>
            <w:lang w:val="en-GB"/>
          </w:rPr>
          <m:t>f(</m:t>
        </m:r>
        <m:sSub>
          <m:sSubPr>
            <m:ctrlPr>
              <w:rPr>
                <w:rFonts w:ascii="Cambria Math" w:hAnsi="Cambria Math"/>
                <w:lang w:val="en-GB"/>
              </w:rPr>
            </m:ctrlPr>
          </m:sSubPr>
          <m:e>
            <m:r>
              <w:rPr>
                <w:rFonts w:ascii="Cambria Math" w:hAnsi="Cambria Math"/>
                <w:lang w:val="en-GB"/>
              </w:rPr>
              <m:t>y</m:t>
            </m:r>
          </m:e>
          <m:sub>
            <m:r>
              <w:rPr>
                <w:rFonts w:ascii="Cambria Math" w:hAnsi="Cambria Math"/>
                <w:lang w:val="en-GB"/>
              </w:rPr>
              <m:t>i</m:t>
            </m:r>
          </m:sub>
        </m:sSub>
        <m:r>
          <m:rPr>
            <m:sty m:val="p"/>
          </m:rPr>
          <w:rPr>
            <w:rFonts w:ascii="Symbol" w:hAnsi="Symbol"/>
            <w:lang w:val="en-GB"/>
          </w:rPr>
          <w:sym w:font="Symbol" w:char="F07C"/>
        </m:r>
        <m:sSup>
          <m:sSupPr>
            <m:ctrlPr>
              <w:rPr>
                <w:rFonts w:ascii="Cambria Math" w:hAnsi="Cambria Math"/>
                <w:lang w:val="en-GB"/>
              </w:rPr>
            </m:ctrlPr>
          </m:sSupPr>
          <m:e>
            <m:r>
              <w:rPr>
                <w:rFonts w:ascii="Cambria Math" w:hAnsi="Cambria Math"/>
                <w:lang w:val="en-GB"/>
              </w:rPr>
              <m:t>θ</m:t>
            </m:r>
          </m:e>
          <m:sup>
            <m:r>
              <w:rPr>
                <w:rFonts w:ascii="Cambria Math" w:hAnsi="Cambria Math"/>
                <w:lang w:val="en-GB"/>
              </w:rPr>
              <m:t>i</m:t>
            </m:r>
          </m:sup>
        </m:sSup>
        <m:r>
          <w:rPr>
            <w:rFonts w:ascii="Cambria Math" w:hAnsi="Cambria Math"/>
            <w:lang w:val="en-GB"/>
          </w:rPr>
          <m:t>)</m:t>
        </m:r>
      </m:oMath>
      <w:r w:rsidR="008532B2" w:rsidRPr="00BF4F3C">
        <w:rPr>
          <w:rFonts w:ascii="Times New Roman" w:hAnsi="Times New Roman"/>
          <w:lang w:val="en-GB"/>
        </w:rPr>
        <w:t xml:space="preserve"> </w:t>
      </w:r>
      <w:r w:rsidR="00CD0DD5" w:rsidRPr="00BF4F3C">
        <w:rPr>
          <w:rFonts w:ascii="Times New Roman" w:hAnsi="Times New Roman"/>
          <w:lang w:val="en-GB"/>
        </w:rPr>
        <w:t xml:space="preserve">of </w:t>
      </w:r>
      <m:oMath>
        <m:r>
          <w:rPr>
            <w:rFonts w:ascii="Cambria Math" w:hAnsi="Cambria Math"/>
            <w:lang w:val="en-GB"/>
          </w:rPr>
          <m:t>p</m:t>
        </m:r>
      </m:oMath>
      <w:r w:rsidR="008532B2" w:rsidRPr="00BF4F3C">
        <w:rPr>
          <w:rFonts w:ascii="Times New Roman" w:hAnsi="Times New Roman"/>
          <w:lang w:val="en-GB"/>
        </w:rPr>
        <w:t xml:space="preserve"> parameters (where </w:t>
      </w:r>
      <m:oMath>
        <m:sSup>
          <m:sSupPr>
            <m:ctrlPr>
              <w:rPr>
                <w:rFonts w:ascii="Cambria Math" w:hAnsi="Cambria Math"/>
                <w:lang w:val="en-GB"/>
              </w:rPr>
            </m:ctrlPr>
          </m:sSupPr>
          <m:e>
            <m:r>
              <w:rPr>
                <w:rFonts w:ascii="Cambria Math" w:hAnsi="Cambria Math"/>
                <w:lang w:val="en-GB"/>
              </w:rPr>
              <m:t>θ</m:t>
            </m:r>
          </m:e>
          <m:sup>
            <m:r>
              <w:rPr>
                <w:rFonts w:ascii="Cambria Math" w:hAnsi="Cambria Math"/>
                <w:lang w:val="en-GB"/>
              </w:rPr>
              <m:t>i</m:t>
            </m:r>
          </m:sup>
        </m:sSup>
        <m:r>
          <m:rPr>
            <m:sty m:val="p"/>
          </m:rP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θ</m:t>
            </m:r>
          </m:e>
          <m:sub>
            <m:r>
              <w:rPr>
                <w:rFonts w:ascii="Cambria Math" w:hAnsi="Cambria Math"/>
                <w:lang w:val="en-GB"/>
              </w:rPr>
              <m:t>1</m:t>
            </m:r>
          </m:sub>
          <m:sup>
            <m:r>
              <w:rPr>
                <w:rFonts w:ascii="Cambria Math" w:hAnsi="Cambria Math"/>
                <w:lang w:val="en-GB"/>
              </w:rPr>
              <m:t>i</m:t>
            </m:r>
          </m:sup>
        </m:sSubSup>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θ</m:t>
            </m:r>
          </m:e>
          <m:sub>
            <m:r>
              <w:rPr>
                <w:rFonts w:ascii="Cambria Math" w:hAnsi="Cambria Math"/>
                <w:lang w:val="en-GB"/>
              </w:rPr>
              <m:t>p</m:t>
            </m:r>
          </m:sub>
          <m:sup>
            <m:r>
              <w:rPr>
                <w:rFonts w:ascii="Cambria Math" w:hAnsi="Cambria Math"/>
                <w:lang w:val="en-GB"/>
              </w:rPr>
              <m:t>i</m:t>
            </m:r>
          </m:sup>
        </m:sSubSup>
        <m:r>
          <w:rPr>
            <w:rFonts w:ascii="Cambria Math" w:hAnsi="Cambria Math"/>
            <w:lang w:val="en-GB"/>
          </w:rPr>
          <m:t>)</m:t>
        </m:r>
      </m:oMath>
      <w:r w:rsidR="008532B2" w:rsidRPr="00BF4F3C">
        <w:rPr>
          <w:lang w:val="en-GB"/>
        </w:rPr>
        <w:t xml:space="preserve">) </w:t>
      </w:r>
      <w:r w:rsidR="008532B2" w:rsidRPr="00BF4F3C">
        <w:rPr>
          <w:rFonts w:ascii="Times New Roman" w:hAnsi="Times New Roman"/>
          <w:lang w:val="en-GB"/>
        </w:rPr>
        <w:t>accounting for the location, scale,</w:t>
      </w:r>
      <w:r w:rsidR="009A109F" w:rsidRPr="00BF4F3C">
        <w:rPr>
          <w:rFonts w:ascii="Times New Roman" w:hAnsi="Times New Roman"/>
          <w:lang w:val="en-GB"/>
        </w:rPr>
        <w:t xml:space="preserve"> and shape </w:t>
      </w:r>
      <w:r w:rsidR="008532B2" w:rsidRPr="00BF4F3C">
        <w:rPr>
          <w:rFonts w:ascii="Times New Roman" w:hAnsi="Times New Roman"/>
          <w:lang w:val="en-GB"/>
        </w:rPr>
        <w:t xml:space="preserve">of the random variable distribution. The number of parameters, </w:t>
      </w:r>
      <m:oMath>
        <m:r>
          <w:rPr>
            <w:rFonts w:ascii="Cambria Math" w:hAnsi="Cambria Math"/>
            <w:lang w:val="en-GB"/>
          </w:rPr>
          <m:t>p</m:t>
        </m:r>
      </m:oMath>
      <w:r w:rsidR="00131DF5" w:rsidRPr="00BF4F3C">
        <w:rPr>
          <w:rFonts w:ascii="Times New Roman" w:hAnsi="Times New Roman"/>
          <w:lang w:val="en-GB"/>
        </w:rPr>
        <w:t xml:space="preserve">, </w:t>
      </w:r>
      <w:r w:rsidR="00C7702B" w:rsidRPr="00BF4F3C">
        <w:rPr>
          <w:rFonts w:ascii="Times New Roman" w:hAnsi="Times New Roman"/>
          <w:lang w:val="en-GB"/>
        </w:rPr>
        <w:t xml:space="preserve">usually is </w:t>
      </w:r>
      <w:r w:rsidR="00024664" w:rsidRPr="00BF4F3C">
        <w:rPr>
          <w:rFonts w:ascii="Times New Roman" w:hAnsi="Times New Roman"/>
          <w:lang w:val="en-GB"/>
        </w:rPr>
        <w:t>less or equal to four</w:t>
      </w:r>
      <w:r w:rsidR="00131DF5" w:rsidRPr="00BF4F3C">
        <w:rPr>
          <w:rFonts w:ascii="Times New Roman" w:hAnsi="Times New Roman"/>
          <w:lang w:val="en-GB"/>
        </w:rPr>
        <w:t xml:space="preserve"> since one-, two-, three- and four-parameter families guarantee </w:t>
      </w:r>
      <w:r w:rsidR="009A109F" w:rsidRPr="00BF4F3C">
        <w:rPr>
          <w:rFonts w:ascii="Times New Roman" w:hAnsi="Times New Roman"/>
          <w:lang w:val="en-GB"/>
        </w:rPr>
        <w:t>sufficient</w:t>
      </w:r>
      <w:r w:rsidR="00131DF5" w:rsidRPr="00BF4F3C">
        <w:rPr>
          <w:rFonts w:ascii="Times New Roman" w:hAnsi="Times New Roman"/>
          <w:lang w:val="en-GB"/>
        </w:rPr>
        <w:t xml:space="preserve"> flexibility for most applications.</w:t>
      </w:r>
      <w:r w:rsidR="009A109F" w:rsidRPr="00BF4F3C">
        <w:rPr>
          <w:rFonts w:ascii="Times New Roman" w:hAnsi="Times New Roman"/>
          <w:lang w:val="en-GB"/>
        </w:rPr>
        <w:t xml:space="preserve"> </w:t>
      </w:r>
      <w:r w:rsidR="008532B2" w:rsidRPr="00BF4F3C">
        <w:rPr>
          <w:rFonts w:ascii="Times New Roman" w:hAnsi="Times New Roman"/>
          <w:lang w:val="en-GB"/>
        </w:rPr>
        <w:t xml:space="preserve">In GAMLSS, explanatory variables are introduced into the model through the ‘predictors’, </w:t>
      </w:r>
      <m:oMath>
        <m:sSub>
          <m:sSubPr>
            <m:ctrlPr>
              <w:rPr>
                <w:rFonts w:ascii="Cambria Math" w:hAnsi="Cambria Math"/>
                <w:lang w:val="en-GB"/>
              </w:rPr>
            </m:ctrlPr>
          </m:sSubPr>
          <m:e>
            <m:r>
              <w:rPr>
                <w:rFonts w:ascii="Cambria Math" w:hAnsi="Cambria Math"/>
                <w:lang w:val="en-GB"/>
              </w:rPr>
              <m:t>η</m:t>
            </m:r>
          </m:e>
          <m:sub>
            <m:r>
              <w:rPr>
                <w:rFonts w:ascii="Cambria Math" w:hAnsi="Cambria Math"/>
                <w:lang w:val="en-GB"/>
              </w:rPr>
              <m:t>k</m:t>
            </m:r>
          </m:sub>
        </m:sSub>
      </m:oMath>
      <w:r w:rsidR="008532B2" w:rsidRPr="00BF4F3C">
        <w:rPr>
          <w:rFonts w:ascii="Times New Roman" w:hAnsi="Times New Roman"/>
          <w:lang w:val="en-GB"/>
        </w:rPr>
        <w:t xml:space="preserve">, related to parameters by monotonic link functions </w:t>
      </w:r>
      <m:oMath>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k</m:t>
            </m:r>
          </m:sub>
        </m:sSub>
        <m:r>
          <w:rPr>
            <w:rFonts w:ascii="Cambria Math" w:hAnsi="Cambria Math"/>
            <w:lang w:val="en-GB"/>
          </w:rPr>
          <m:t>( )</m:t>
        </m:r>
      </m:oMath>
      <w:r w:rsidR="008532B2" w:rsidRPr="00BF4F3C">
        <w:rPr>
          <w:rFonts w:ascii="Times New Roman" w:hAnsi="Times New Roman"/>
          <w:lang w:val="en-GB"/>
        </w:rPr>
        <w:t xml:space="preserve"> — including identity, log, inverse function,</w:t>
      </w:r>
      <w:r w:rsidR="00C7702B" w:rsidRPr="00BF4F3C">
        <w:rPr>
          <w:rFonts w:ascii="Times New Roman" w:hAnsi="Times New Roman"/>
          <w:lang w:val="en-GB"/>
        </w:rPr>
        <w:t xml:space="preserve"> and others. </w:t>
      </w:r>
      <w:r w:rsidR="00B543FB" w:rsidRPr="00BF4F3C">
        <w:rPr>
          <w:rFonts w:ascii="Times New Roman" w:hAnsi="Times New Roman"/>
          <w:lang w:val="en-GB"/>
        </w:rPr>
        <w:t xml:space="preserve">Let </w:t>
      </w:r>
      <m:oMath>
        <m:sSup>
          <m:sSupPr>
            <m:ctrlPr>
              <w:rPr>
                <w:rFonts w:ascii="Cambria Math" w:hAnsi="Cambria Math"/>
                <w:lang w:val="en-GB"/>
              </w:rPr>
            </m:ctrlPr>
          </m:sSupPr>
          <m:e>
            <m:r>
              <w:rPr>
                <w:rFonts w:ascii="Cambria Math" w:hAnsi="Cambria Math"/>
                <w:lang w:val="en-GB"/>
              </w:rPr>
              <m:t>y</m:t>
            </m:r>
          </m:e>
          <m:sup>
            <m:r>
              <w:rPr>
                <w:rFonts w:ascii="Cambria Math" w:hAnsi="Cambria Math"/>
                <w:lang w:val="en-GB"/>
              </w:rPr>
              <m:t>T</m:t>
            </m:r>
          </m:sup>
        </m:sSup>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y</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2</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n</m:t>
            </m:r>
          </m:sub>
        </m:sSub>
        <m:r>
          <w:rPr>
            <w:rFonts w:ascii="Cambria Math" w:hAnsi="Cambria Math"/>
            <w:lang w:val="en-GB"/>
          </w:rPr>
          <m:t>)</m:t>
        </m:r>
      </m:oMath>
      <w:r w:rsidR="00B543FB" w:rsidRPr="00BF4F3C">
        <w:rPr>
          <w:rFonts w:ascii="Times New Roman" w:hAnsi="Times New Roman"/>
          <w:lang w:val="en-GB"/>
        </w:rPr>
        <w:t xml:space="preserve"> be the </w:t>
      </w:r>
      <m:oMath>
        <m:r>
          <w:rPr>
            <w:rFonts w:ascii="Cambria Math" w:hAnsi="Cambria Math"/>
            <w:lang w:val="en-GB"/>
          </w:rPr>
          <m:t>n</m:t>
        </m:r>
      </m:oMath>
      <w:r w:rsidR="00B543FB" w:rsidRPr="00BF4F3C">
        <w:rPr>
          <w:rFonts w:ascii="Times New Roman" w:hAnsi="Times New Roman"/>
          <w:lang w:val="en-GB"/>
        </w:rPr>
        <w:t xml:space="preserve"> length vector of the response variable. Also, for </w:t>
      </w:r>
      <m:oMath>
        <m:r>
          <w:rPr>
            <w:rFonts w:ascii="Cambria Math" w:hAnsi="Cambria Math"/>
            <w:lang w:val="en-GB"/>
          </w:rPr>
          <m:t>k = 1, 2, …, p</m:t>
        </m:r>
      </m:oMath>
      <w:r w:rsidR="00B543FB" w:rsidRPr="00BF4F3C">
        <w:rPr>
          <w:rFonts w:ascii="Times New Roman" w:hAnsi="Times New Roman"/>
          <w:lang w:val="en-GB"/>
        </w:rPr>
        <w:t>,</w:t>
      </w:r>
      <w:r w:rsidRPr="00BF4F3C">
        <w:rPr>
          <w:rFonts w:ascii="Times New Roman" w:hAnsi="Times New Roman"/>
          <w:lang w:val="en-GB"/>
        </w:rPr>
        <w:t xml:space="preserve"> let </w:t>
      </w:r>
      <m:oMath>
        <m:sSub>
          <m:sSubPr>
            <m:ctrlPr>
              <w:rPr>
                <w:rFonts w:ascii="Cambria Math" w:hAnsi="Cambria Math"/>
                <w:lang w:val="en-GB"/>
              </w:rPr>
            </m:ctrlPr>
          </m:sSubPr>
          <m:e>
            <m:r>
              <w:rPr>
                <w:rFonts w:ascii="Cambria Math" w:hAnsi="Cambria Math"/>
                <w:lang w:val="en-GB"/>
              </w:rPr>
              <m:t>g</m:t>
            </m:r>
          </m:e>
          <m:sub>
            <m:r>
              <w:rPr>
                <w:rFonts w:ascii="Cambria Math" w:hAnsi="Cambria Math"/>
                <w:lang w:val="en-GB"/>
              </w:rPr>
              <m:t>k</m:t>
            </m:r>
          </m:sub>
        </m:sSub>
        <m:r>
          <m:rPr>
            <m:sty m:val="p"/>
          </m:rPr>
          <w:rPr>
            <w:rFonts w:ascii="Cambria Math" w:hAnsi="Cambria Math"/>
            <w:lang w:val="en-GB"/>
          </w:rPr>
          <m:t>( )</m:t>
        </m:r>
      </m:oMath>
      <w:r w:rsidRPr="00BF4F3C">
        <w:rPr>
          <w:rFonts w:ascii="Times New Roman" w:hAnsi="Times New Roman"/>
          <w:lang w:val="en-GB"/>
        </w:rPr>
        <w:t xml:space="preserve"> be a known monotonic link function relating the distribution parameters to explanatory variables through:</w:t>
      </w:r>
    </w:p>
    <w:p w14:paraId="6BF02305" w14:textId="0E4C6401" w:rsidR="00142407" w:rsidRPr="00BF4F3C" w:rsidRDefault="00000000" w:rsidP="00C7702B">
      <w:pPr>
        <w:pStyle w:val="s0"/>
        <w:spacing w:line="480" w:lineRule="auto"/>
        <w:jc w:val="both"/>
        <w:rPr>
          <w:rFonts w:ascii="Times New Roman" w:hAnsi="Times New Roman"/>
          <w:lang w:val="en-GB"/>
        </w:rPr>
      </w:pPr>
      <m:oMathPara>
        <m:oMath>
          <m:eqArr>
            <m:eqArrPr>
              <m:maxDist m:val="1"/>
              <m:ctrlPr>
                <w:rPr>
                  <w:rFonts w:ascii="Cambria Math" w:hAnsi="Cambria Math"/>
                  <w:i/>
                  <w:lang w:val="en-GB"/>
                </w:rPr>
              </m:ctrlPr>
            </m:eqArrPr>
            <m:e>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k</m:t>
                  </m:r>
                </m:sub>
              </m:sSub>
              <m:d>
                <m:dPr>
                  <m:ctrlPr>
                    <w:rPr>
                      <w:rFonts w:ascii="Cambria Math" w:hAnsi="Cambria Math"/>
                      <w:i/>
                      <w:lang w:val="en-GB"/>
                    </w:rPr>
                  </m:ctrlPr>
                </m:dPr>
                <m:e>
                  <m:r>
                    <w:rPr>
                      <w:rFonts w:ascii="Cambria Math" w:hAnsi="Cambria Math"/>
                      <w:lang w:val="en-GB"/>
                    </w:rPr>
                    <m:t xml:space="preserve"> </m:t>
                  </m:r>
                  <m:sSub>
                    <m:sSubPr>
                      <m:ctrlPr>
                        <w:rPr>
                          <w:rFonts w:ascii="Cambria Math" w:eastAsia="Malgun Gothic" w:hAnsi="Cambria Math"/>
                          <w:i/>
                          <w:iCs/>
                          <w:kern w:val="2"/>
                          <w:szCs w:val="18"/>
                          <w:lang w:val="en-GB"/>
                        </w:rPr>
                      </m:ctrlPr>
                    </m:sSubPr>
                    <m:e>
                      <m:r>
                        <w:rPr>
                          <w:rFonts w:ascii="Cambria Math" w:hAnsi="Cambria Math"/>
                          <w:lang w:val="en-GB"/>
                        </w:rPr>
                        <m:t>θ</m:t>
                      </m:r>
                    </m:e>
                    <m:sub>
                      <m:r>
                        <w:rPr>
                          <w:rFonts w:ascii="Cambria Math" w:hAnsi="Cambria Math"/>
                          <w:lang w:val="en-GB"/>
                        </w:rPr>
                        <m:t>k</m:t>
                      </m:r>
                    </m:sub>
                  </m:sSub>
                </m:e>
              </m:d>
              <m:r>
                <w:rPr>
                  <w:rFonts w:ascii="Cambria Math" w:hAnsi="Cambria Math"/>
                  <w:lang w:val="en-GB"/>
                </w:rPr>
                <m:t>=</m:t>
              </m:r>
              <m:sSub>
                <m:sSubPr>
                  <m:ctrlPr>
                    <w:rPr>
                      <w:rFonts w:ascii="Cambria Math" w:hAnsi="Cambria Math"/>
                      <w:i/>
                      <w:lang w:val="en-GB"/>
                    </w:rPr>
                  </m:ctrlPr>
                </m:sSubPr>
                <m:e>
                  <m:r>
                    <w:rPr>
                      <w:rFonts w:ascii="Cambria Math" w:hAnsi="Cambria Math"/>
                      <w:lang w:val="en-GB"/>
                    </w:rPr>
                    <m:t>η</m:t>
                  </m:r>
                </m:e>
                <m:sub>
                  <m:r>
                    <w:rPr>
                      <w:rFonts w:ascii="Cambria Math" w:hAnsi="Cambria Math"/>
                      <w:lang w:val="en-GB"/>
                    </w:rPr>
                    <m:t>k</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k</m:t>
                  </m:r>
                </m:sub>
              </m:sSub>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k</m:t>
                  </m:r>
                </m:sub>
              </m:sSub>
              <m:r>
                <w:rPr>
                  <w:rFonts w:ascii="Cambria Math" w:hAnsi="Cambria Math"/>
                  <w:lang w:val="en-GB"/>
                </w:rPr>
                <m:t>+</m:t>
              </m:r>
              <m:nary>
                <m:naryPr>
                  <m:chr m:val="∑"/>
                  <m:limLoc m:val="undOvr"/>
                  <m:ctrlPr>
                    <w:rPr>
                      <w:rFonts w:ascii="Cambria Math" w:hAnsi="Cambria Math"/>
                      <w:lang w:val="en-GB"/>
                    </w:rPr>
                  </m:ctrlPr>
                </m:naryPr>
                <m:sub>
                  <m:r>
                    <w:rPr>
                      <w:rFonts w:ascii="Cambria Math" w:hAnsi="Cambria Math"/>
                      <w:lang w:val="en-GB"/>
                    </w:rPr>
                    <m:t>j=1</m:t>
                  </m:r>
                </m:sub>
                <m:sup>
                  <m:sSub>
                    <m:sSubPr>
                      <m:ctrlPr>
                        <w:rPr>
                          <w:rFonts w:ascii="Cambria Math" w:hAnsi="Cambria Math"/>
                          <w:i/>
                          <w:lang w:val="en-GB"/>
                        </w:rPr>
                      </m:ctrlPr>
                    </m:sSubPr>
                    <m:e>
                      <m:r>
                        <w:rPr>
                          <w:rFonts w:ascii="Cambria Math" w:hAnsi="Cambria Math"/>
                          <w:lang w:val="en-GB"/>
                        </w:rPr>
                        <m:t>J</m:t>
                      </m:r>
                    </m:e>
                    <m:sub>
                      <m:r>
                        <w:rPr>
                          <w:rFonts w:ascii="Cambria Math" w:hAnsi="Cambria Math"/>
                          <w:lang w:val="en-GB"/>
                        </w:rPr>
                        <m:t>k</m:t>
                      </m:r>
                    </m:sub>
                  </m:sSub>
                </m:sup>
                <m:e>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jk</m:t>
                      </m:r>
                    </m:sub>
                  </m:sSub>
                  <m:sSub>
                    <m:sSubPr>
                      <m:ctrlPr>
                        <w:rPr>
                          <w:rFonts w:ascii="Cambria Math" w:hAnsi="Cambria Math"/>
                          <w:i/>
                          <w:lang w:val="en-GB"/>
                        </w:rPr>
                      </m:ctrlPr>
                    </m:sSubPr>
                    <m:e>
                      <m:r>
                        <w:rPr>
                          <w:rFonts w:ascii="Cambria Math" w:hAnsi="Cambria Math"/>
                          <w:lang w:val="en-GB"/>
                        </w:rPr>
                        <m:t>γ</m:t>
                      </m:r>
                    </m:e>
                    <m:sub>
                      <m:r>
                        <w:rPr>
                          <w:rFonts w:ascii="Cambria Math" w:hAnsi="Cambria Math"/>
                          <w:lang w:val="en-GB"/>
                        </w:rPr>
                        <m:t>jk</m:t>
                      </m:r>
                    </m:sub>
                  </m:sSub>
                </m:e>
              </m:nary>
              <m:r>
                <w:rPr>
                  <w:rFonts w:ascii="Cambria Math" w:hAnsi="Cambria Math"/>
                  <w:lang w:val="en-GB"/>
                </w:rPr>
                <m:t>#</m:t>
              </m:r>
              <m:d>
                <m:dPr>
                  <m:ctrlPr>
                    <w:rPr>
                      <w:rFonts w:ascii="Cambria Math" w:hAnsi="Cambria Math"/>
                      <w:i/>
                      <w:lang w:val="en-GB"/>
                    </w:rPr>
                  </m:ctrlPr>
                </m:dPr>
                <m:e>
                  <m:r>
                    <w:rPr>
                      <w:rFonts w:ascii="Cambria Math" w:hAnsi="Cambria Math"/>
                      <w:lang w:val="en-GB"/>
                    </w:rPr>
                    <m:t>1</m:t>
                  </m:r>
                </m:e>
              </m:d>
            </m:e>
          </m:eqArr>
        </m:oMath>
      </m:oMathPara>
    </w:p>
    <w:p w14:paraId="13FAEA06" w14:textId="0862D243" w:rsidR="004E1EF4" w:rsidRPr="00BF4F3C" w:rsidRDefault="007867BF" w:rsidP="00C96D98">
      <w:pPr>
        <w:pStyle w:val="s0"/>
        <w:spacing w:line="480" w:lineRule="auto"/>
        <w:jc w:val="both"/>
        <w:rPr>
          <w:rFonts w:ascii="Times New Roman" w:hAnsi="Times New Roman"/>
          <w:lang w:val="en-GB"/>
        </w:rPr>
      </w:pPr>
      <w:r w:rsidRPr="00BF4F3C">
        <w:rPr>
          <w:rFonts w:ascii="Times New Roman" w:hAnsi="Times New Roman"/>
          <w:lang w:val="en-GB"/>
        </w:rPr>
        <w:t xml:space="preserve">Where </w:t>
      </w:r>
      <m:oMath>
        <m:sSub>
          <m:sSubPr>
            <m:ctrlPr>
              <w:rPr>
                <w:rFonts w:ascii="Cambria Math" w:hAnsi="Cambria Math"/>
                <w:lang w:val="en-GB"/>
              </w:rPr>
            </m:ctrlPr>
          </m:sSubPr>
          <m:e>
            <m:r>
              <w:rPr>
                <w:rFonts w:ascii="Cambria Math" w:hAnsi="Cambria Math"/>
                <w:lang w:val="en-GB"/>
              </w:rPr>
              <m:t>θ</m:t>
            </m:r>
          </m:e>
          <m:sub>
            <m:r>
              <w:rPr>
                <w:rFonts w:ascii="Cambria Math" w:hAnsi="Cambria Math"/>
                <w:lang w:val="en-GB"/>
              </w:rPr>
              <m:t>k</m:t>
            </m:r>
          </m:sub>
        </m:sSub>
      </m:oMath>
      <w:r w:rsidRPr="00BF4F3C">
        <w:rPr>
          <w:rFonts w:ascii="Times New Roman" w:hAnsi="Times New Roman"/>
          <w:lang w:val="en-GB"/>
        </w:rPr>
        <w:t xml:space="preserve"> and </w:t>
      </w:r>
      <m:oMath>
        <m:sSub>
          <m:sSubPr>
            <m:ctrlPr>
              <w:rPr>
                <w:rFonts w:ascii="Cambria Math" w:hAnsi="Cambria Math"/>
                <w:lang w:val="en-GB"/>
              </w:rPr>
            </m:ctrlPr>
          </m:sSubPr>
          <m:e>
            <m:r>
              <w:rPr>
                <w:rFonts w:ascii="Cambria Math" w:hAnsi="Cambria Math"/>
                <w:lang w:val="en-GB"/>
              </w:rPr>
              <m:t>η</m:t>
            </m:r>
          </m:e>
          <m:sub>
            <m:r>
              <w:rPr>
                <w:rFonts w:ascii="Cambria Math" w:hAnsi="Cambria Math"/>
                <w:lang w:val="en-GB"/>
              </w:rPr>
              <m:t>k</m:t>
            </m:r>
          </m:sub>
        </m:sSub>
      </m:oMath>
      <w:r w:rsidRPr="00BF4F3C">
        <w:rPr>
          <w:rFonts w:ascii="Times New Roman" w:hAnsi="Times New Roman"/>
          <w:lang w:val="en-GB"/>
        </w:rPr>
        <w:t xml:space="preserve"> are vectors of length </w:t>
      </w:r>
      <m:oMath>
        <m:r>
          <w:rPr>
            <w:rFonts w:ascii="Cambria Math" w:hAnsi="Cambria Math"/>
            <w:lang w:val="en-GB"/>
          </w:rPr>
          <m:t>n</m:t>
        </m:r>
      </m:oMath>
      <w:r w:rsidRPr="00BF4F3C">
        <w:rPr>
          <w:rFonts w:ascii="Times New Roman" w:hAnsi="Times New Roman"/>
          <w:lang w:val="en-GB"/>
        </w:rPr>
        <w:t>,</w:t>
      </w:r>
      <m:oMath>
        <m:r>
          <m:rPr>
            <m:sty m:val="p"/>
          </m:rPr>
          <w:rPr>
            <w:rFonts w:ascii="Cambria Math" w:hAnsi="Cambria Math"/>
            <w:lang w:val="en-GB"/>
          </w:rPr>
          <m:t xml:space="preserve"> </m:t>
        </m:r>
        <m:sSub>
          <m:sSubPr>
            <m:ctrlPr>
              <w:rPr>
                <w:rFonts w:ascii="Cambria Math" w:hAnsi="Cambria Math"/>
                <w:lang w:val="en-GB"/>
              </w:rPr>
            </m:ctrlPr>
          </m:sSubPr>
          <m:e>
            <m:r>
              <w:rPr>
                <w:rFonts w:ascii="Cambria Math" w:hAnsi="Cambria Math"/>
                <w:lang w:val="en-GB"/>
              </w:rPr>
              <m:t>β</m:t>
            </m:r>
          </m:e>
          <m:sub>
            <m:r>
              <w:rPr>
                <w:rFonts w:ascii="Cambria Math" w:hAnsi="Cambria Math"/>
                <w:lang w:val="en-GB"/>
              </w:rPr>
              <m:t>k</m:t>
            </m:r>
          </m:sub>
        </m:sSub>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β</m:t>
            </m:r>
          </m:e>
          <m:sub>
            <m:r>
              <m:rPr>
                <m:sty m:val="p"/>
              </m:rPr>
              <w:rPr>
                <w:rFonts w:ascii="Cambria Math" w:hAnsi="Cambria Math"/>
                <w:lang w:val="en-GB"/>
              </w:rPr>
              <m:t>1</m:t>
            </m:r>
            <m:r>
              <w:rPr>
                <w:rFonts w:ascii="Cambria Math" w:hAnsi="Cambria Math"/>
                <w:lang w:val="en-GB"/>
              </w:rPr>
              <m:t>k</m:t>
            </m:r>
          </m:sub>
        </m:sSub>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β</m:t>
            </m:r>
          </m:e>
          <m:sub>
            <m:r>
              <m:rPr>
                <m:sty m:val="p"/>
              </m:rPr>
              <w:rPr>
                <w:rFonts w:ascii="Cambria Math" w:hAnsi="Cambria Math"/>
                <w:lang w:val="en-GB"/>
              </w:rPr>
              <m:t>2</m:t>
            </m:r>
            <m:r>
              <w:rPr>
                <w:rFonts w:ascii="Cambria Math" w:hAnsi="Cambria Math"/>
                <w:lang w:val="en-GB"/>
              </w:rPr>
              <m:t>k</m:t>
            </m:r>
          </m:sub>
        </m:sSub>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β</m:t>
            </m:r>
          </m:e>
          <m:sub>
            <m:sSubSup>
              <m:sSubSupPr>
                <m:ctrlPr>
                  <w:rPr>
                    <w:rFonts w:ascii="Cambria Math" w:hAnsi="Cambria Math"/>
                    <w:lang w:val="en-GB"/>
                  </w:rPr>
                </m:ctrlPr>
              </m:sSubSupPr>
              <m:e>
                <m:r>
                  <w:rPr>
                    <w:rFonts w:ascii="Cambria Math" w:hAnsi="Cambria Math"/>
                    <w:lang w:val="en-GB"/>
                  </w:rPr>
                  <m:t>j</m:t>
                </m:r>
              </m:e>
              <m:sub>
                <m:r>
                  <w:rPr>
                    <w:rFonts w:ascii="Cambria Math" w:hAnsi="Cambria Math"/>
                    <w:lang w:val="en-GB"/>
                  </w:rPr>
                  <m:t>k</m:t>
                </m:r>
              </m:sub>
              <m:sup>
                <m:r>
                  <m:rPr>
                    <m:sty m:val="p"/>
                  </m:rPr>
                  <w:rPr>
                    <w:rFonts w:ascii="Cambria Math" w:hAnsi="Cambria Math"/>
                    <w:lang w:val="en-GB"/>
                  </w:rPr>
                  <m:t>'</m:t>
                </m:r>
              </m:sup>
            </m:sSubSup>
            <m:r>
              <w:rPr>
                <w:rFonts w:ascii="Cambria Math" w:hAnsi="Cambria Math"/>
                <w:lang w:val="en-GB"/>
              </w:rPr>
              <m:t>k</m:t>
            </m:r>
          </m:sub>
        </m:sSub>
        <m:r>
          <m:rPr>
            <m:sty m:val="p"/>
          </m:rPr>
          <w:rPr>
            <w:rFonts w:ascii="Cambria Math" w:hAnsi="Cambria Math"/>
            <w:lang w:val="en-GB"/>
          </w:rPr>
          <m:t>)</m:t>
        </m:r>
      </m:oMath>
      <w:r w:rsidRPr="00BF4F3C">
        <w:rPr>
          <w:rFonts w:ascii="Times New Roman" w:hAnsi="Times New Roman"/>
          <w:lang w:val="en-GB"/>
        </w:rPr>
        <w:t xml:space="preserve"> is a parameter vector of length </w:t>
      </w:r>
      <m:oMath>
        <m:sSubSup>
          <m:sSubSupPr>
            <m:ctrlPr>
              <w:rPr>
                <w:rFonts w:ascii="Cambria Math" w:hAnsi="Cambria Math"/>
                <w:lang w:val="en-GB"/>
              </w:rPr>
            </m:ctrlPr>
          </m:sSubSupPr>
          <m:e>
            <m:r>
              <w:rPr>
                <w:rFonts w:ascii="Cambria Math" w:hAnsi="Cambria Math"/>
                <w:lang w:val="en-GB"/>
              </w:rPr>
              <m:t>J</m:t>
            </m:r>
          </m:e>
          <m:sub>
            <m:r>
              <w:rPr>
                <w:rFonts w:ascii="Cambria Math" w:hAnsi="Cambria Math"/>
                <w:lang w:val="en-GB"/>
              </w:rPr>
              <m:t>k</m:t>
            </m:r>
          </m:sub>
          <m:sup>
            <m:r>
              <m:rPr>
                <m:sty m:val="p"/>
              </m:rPr>
              <w:rPr>
                <w:rFonts w:ascii="Cambria Math" w:hAnsi="Cambria Math"/>
                <w:lang w:val="en-GB"/>
              </w:rPr>
              <m:t>'</m:t>
            </m:r>
          </m:sup>
        </m:sSubSup>
      </m:oMath>
      <w:r w:rsidRPr="00BF4F3C">
        <w:rPr>
          <w:rFonts w:ascii="Times New Roman" w:hAnsi="Times New Roman"/>
          <w:lang w:val="en-GB"/>
        </w:rPr>
        <w:t xml:space="preserve"> , </w:t>
      </w:r>
      <m:oMath>
        <m:sSub>
          <m:sSubPr>
            <m:ctrlPr>
              <w:rPr>
                <w:rFonts w:ascii="Cambria Math" w:hAnsi="Cambria Math"/>
                <w:lang w:val="en-GB"/>
              </w:rPr>
            </m:ctrlPr>
          </m:sSubPr>
          <m:e>
            <m:r>
              <w:rPr>
                <w:rFonts w:ascii="Cambria Math" w:hAnsi="Cambria Math"/>
                <w:lang w:val="en-GB"/>
              </w:rPr>
              <m:t>X</m:t>
            </m:r>
          </m:e>
          <m:sub>
            <m:r>
              <w:rPr>
                <w:rFonts w:ascii="Cambria Math" w:hAnsi="Cambria Math"/>
                <w:lang w:val="en-GB"/>
              </w:rPr>
              <m:t>k</m:t>
            </m:r>
          </m:sub>
        </m:sSub>
      </m:oMath>
      <w:r w:rsidRPr="00BF4F3C">
        <w:rPr>
          <w:rFonts w:ascii="Times New Roman" w:hAnsi="Times New Roman"/>
          <w:lang w:val="en-GB"/>
        </w:rPr>
        <w:t xml:space="preserve"> is a known design matrix of order </w:t>
      </w:r>
      <m:oMath>
        <m:r>
          <w:rPr>
            <w:rFonts w:ascii="Cambria Math" w:hAnsi="Cambria Math"/>
            <w:lang w:val="en-GB"/>
          </w:rPr>
          <m:t>n</m:t>
        </m:r>
        <m:r>
          <m:rPr>
            <m:sty m:val="p"/>
          </m:rPr>
          <w:rPr>
            <w:rFonts w:ascii="Cambria Math" w:hAnsi="Cambria Math"/>
            <w:lang w:val="en-GB"/>
          </w:rPr>
          <m:t>×</m:t>
        </m:r>
        <m:sSubSup>
          <m:sSubSupPr>
            <m:ctrlPr>
              <w:rPr>
                <w:rFonts w:ascii="Cambria Math" w:hAnsi="Cambria Math"/>
                <w:lang w:val="en-GB"/>
              </w:rPr>
            </m:ctrlPr>
          </m:sSubSupPr>
          <m:e>
            <m:r>
              <w:rPr>
                <w:rFonts w:ascii="Cambria Math" w:hAnsi="Cambria Math"/>
                <w:lang w:val="en-GB"/>
              </w:rPr>
              <m:t>J</m:t>
            </m:r>
          </m:e>
          <m:sub>
            <m:r>
              <w:rPr>
                <w:rFonts w:ascii="Cambria Math" w:hAnsi="Cambria Math"/>
                <w:lang w:val="en-GB"/>
              </w:rPr>
              <m:t>k</m:t>
            </m:r>
          </m:sub>
          <m:sup>
            <m:r>
              <m:rPr>
                <m:sty m:val="p"/>
              </m:rPr>
              <w:rPr>
                <w:rFonts w:ascii="Cambria Math" w:hAnsi="Cambria Math"/>
                <w:lang w:val="en-GB"/>
              </w:rPr>
              <m:t>'</m:t>
            </m:r>
          </m:sup>
        </m:sSubSup>
      </m:oMath>
      <w:r w:rsidRPr="00BF4F3C">
        <w:rPr>
          <w:rFonts w:ascii="Times New Roman" w:hAnsi="Times New Roman"/>
          <w:lang w:val="en-GB"/>
        </w:rPr>
        <w:t xml:space="preserve">, </w:t>
      </w:r>
      <m:oMath>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jk</m:t>
            </m:r>
          </m:sub>
        </m:sSub>
      </m:oMath>
      <w:r w:rsidR="001F5AE1" w:rsidRPr="00BF4F3C">
        <w:rPr>
          <w:rFonts w:ascii="Times New Roman" w:hAnsi="Times New Roman"/>
          <w:lang w:val="en-GB"/>
        </w:rPr>
        <w:t xml:space="preserve">is a fixed known </w:t>
      </w:r>
      <m:oMath>
        <m:r>
          <w:rPr>
            <w:rFonts w:ascii="Cambria Math" w:hAnsi="Cambria Math"/>
            <w:lang w:val="en-GB"/>
          </w:rPr>
          <m:t>n</m:t>
        </m:r>
        <m:r>
          <m:rPr>
            <m:sty m:val="p"/>
          </m:rPr>
          <w:rPr>
            <w:rFonts w:ascii="Cambria Math" w:hAnsi="Cambria Math"/>
            <w:lang w:val="en-GB"/>
          </w:rPr>
          <m:t>×</m:t>
        </m:r>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jk</m:t>
            </m:r>
          </m:sub>
        </m:sSub>
      </m:oMath>
      <w:r w:rsidR="001F5AE1" w:rsidRPr="00BF4F3C">
        <w:rPr>
          <w:rFonts w:ascii="Times New Roman" w:hAnsi="Times New Roman"/>
          <w:lang w:val="en-GB"/>
        </w:rPr>
        <w:t xml:space="preserve"> design matrix and </w:t>
      </w:r>
      <m:oMath>
        <m:sSub>
          <m:sSubPr>
            <m:ctrlPr>
              <w:rPr>
                <w:rFonts w:ascii="Cambria Math" w:hAnsi="Cambria Math"/>
                <w:i/>
                <w:lang w:val="en-GB"/>
              </w:rPr>
            </m:ctrlPr>
          </m:sSubPr>
          <m:e>
            <m:r>
              <w:rPr>
                <w:rFonts w:ascii="Cambria Math" w:hAnsi="Cambria Math"/>
                <w:lang w:val="en-GB"/>
              </w:rPr>
              <m:t>γ</m:t>
            </m:r>
          </m:e>
          <m:sub>
            <m:r>
              <w:rPr>
                <w:rFonts w:ascii="Cambria Math" w:hAnsi="Cambria Math"/>
                <w:lang w:val="en-GB"/>
              </w:rPr>
              <m:t>jk</m:t>
            </m:r>
          </m:sub>
        </m:sSub>
      </m:oMath>
      <w:r w:rsidR="001F5AE1" w:rsidRPr="00BF4F3C">
        <w:rPr>
          <w:rFonts w:ascii="Times New Roman" w:hAnsi="Times New Roman"/>
          <w:lang w:val="en-GB"/>
        </w:rPr>
        <w:t xml:space="preserve"> is a </w:t>
      </w:r>
      <m:oMath>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jk</m:t>
            </m:r>
          </m:sub>
        </m:sSub>
      </m:oMath>
      <w:r w:rsidR="001F5AE1" w:rsidRPr="00BF4F3C">
        <w:rPr>
          <w:rFonts w:ascii="Times New Roman" w:hAnsi="Times New Roman"/>
          <w:lang w:val="en-GB"/>
        </w:rPr>
        <w:t>-dimensional random variable.</w:t>
      </w:r>
      <w:r w:rsidR="00C96D98" w:rsidRPr="00BF4F3C">
        <w:rPr>
          <w:rFonts w:ascii="Times New Roman" w:hAnsi="Times New Roman"/>
          <w:lang w:val="en-GB"/>
        </w:rPr>
        <w:t xml:space="preserve"> </w:t>
      </w:r>
      <w:r w:rsidR="00084C83" w:rsidRPr="00BF4F3C">
        <w:rPr>
          <w:rFonts w:ascii="Times New Roman" w:hAnsi="Times New Roman"/>
          <w:bCs/>
          <w:lang w:val="en-GB"/>
        </w:rPr>
        <w:t xml:space="preserve">Eq. (1) </w:t>
      </w:r>
      <w:r w:rsidR="00C96D98" w:rsidRPr="00BF4F3C">
        <w:rPr>
          <w:rFonts w:ascii="Times New Roman" w:hAnsi="Times New Roman"/>
          <w:lang w:val="en-GB"/>
        </w:rPr>
        <w:t>allows modelling of all the distribution parameters as linear parametric, nonlinear parametric or nonparametric (smooth) functions of the explanatory variables (as known as covariates or predictive factors in hydrologic problems).</w:t>
      </w:r>
    </w:p>
    <w:p w14:paraId="68C56978" w14:textId="77777777" w:rsidR="004E1EF4" w:rsidRPr="00BF4F3C" w:rsidRDefault="004E1EF4" w:rsidP="003A240C">
      <w:pPr>
        <w:jc w:val="both"/>
        <w:rPr>
          <w:rFonts w:ascii="Times New Roman" w:hAnsi="Times New Roman" w:cs="Times New Roman"/>
          <w:b/>
          <w:sz w:val="24"/>
          <w:szCs w:val="24"/>
        </w:rPr>
      </w:pPr>
    </w:p>
    <w:p w14:paraId="2A2D4F64" w14:textId="475AE466" w:rsidR="00E93090" w:rsidRPr="00BF4F3C" w:rsidRDefault="007867BF" w:rsidP="00E93090">
      <w:pPr>
        <w:jc w:val="both"/>
        <w:rPr>
          <w:rFonts w:ascii="Times New Roman" w:hAnsi="Times New Roman" w:cs="Times New Roman"/>
          <w:b/>
          <w:sz w:val="24"/>
          <w:szCs w:val="24"/>
          <w:lang w:val="en-GB"/>
        </w:rPr>
      </w:pPr>
      <w:r w:rsidRPr="00BF4F3C">
        <w:rPr>
          <w:rFonts w:ascii="Times New Roman" w:hAnsi="Times New Roman" w:cs="Times New Roman"/>
          <w:b/>
          <w:sz w:val="24"/>
          <w:szCs w:val="24"/>
          <w:lang w:val="en-GB"/>
        </w:rPr>
        <w:t>3.</w:t>
      </w:r>
      <w:r w:rsidR="004E1EF4" w:rsidRPr="00BF4F3C">
        <w:rPr>
          <w:rFonts w:ascii="Times New Roman" w:hAnsi="Times New Roman" w:cs="Times New Roman"/>
          <w:b/>
          <w:sz w:val="24"/>
          <w:szCs w:val="24"/>
          <w:lang w:val="en-GB"/>
        </w:rPr>
        <w:t>3</w:t>
      </w:r>
      <w:r w:rsidR="00745EE6" w:rsidRPr="00BF4F3C">
        <w:rPr>
          <w:rFonts w:ascii="Times New Roman" w:hAnsi="Times New Roman" w:cs="Times New Roman"/>
          <w:b/>
          <w:sz w:val="24"/>
          <w:szCs w:val="24"/>
          <w:lang w:val="en-GB"/>
        </w:rPr>
        <w:t>.</w:t>
      </w:r>
      <w:r w:rsidRPr="00BF4F3C">
        <w:rPr>
          <w:rFonts w:ascii="Times New Roman" w:hAnsi="Times New Roman" w:cs="Times New Roman"/>
          <w:b/>
          <w:sz w:val="24"/>
          <w:szCs w:val="24"/>
          <w:lang w:val="en-GB"/>
        </w:rPr>
        <w:t xml:space="preserve"> </w:t>
      </w:r>
      <w:r w:rsidR="008C7CAE" w:rsidRPr="00BF4F3C">
        <w:rPr>
          <w:rFonts w:ascii="Times New Roman" w:hAnsi="Times New Roman" w:cs="Times New Roman"/>
          <w:b/>
          <w:sz w:val="24"/>
          <w:szCs w:val="24"/>
          <w:lang w:val="en-GB"/>
        </w:rPr>
        <w:t>Parametric</w:t>
      </w:r>
      <w:r w:rsidR="00A775D0" w:rsidRPr="00BF4F3C">
        <w:rPr>
          <w:rFonts w:ascii="Times New Roman" w:hAnsi="Times New Roman" w:cs="Times New Roman"/>
          <w:b/>
          <w:sz w:val="24"/>
          <w:szCs w:val="24"/>
          <w:lang w:val="en-GB"/>
        </w:rPr>
        <w:t xml:space="preserve"> and </w:t>
      </w:r>
      <w:r w:rsidRPr="00BF4F3C">
        <w:rPr>
          <w:rFonts w:ascii="Times New Roman" w:hAnsi="Times New Roman" w:cs="Times New Roman"/>
          <w:b/>
          <w:sz w:val="24"/>
          <w:szCs w:val="24"/>
          <w:lang w:val="en-GB"/>
        </w:rPr>
        <w:t xml:space="preserve">Nonparametric </w:t>
      </w:r>
      <w:r w:rsidR="00C96D98" w:rsidRPr="00BF4F3C">
        <w:rPr>
          <w:rFonts w:ascii="Times New Roman" w:hAnsi="Times New Roman" w:cs="Times New Roman"/>
          <w:b/>
          <w:sz w:val="24"/>
          <w:szCs w:val="24"/>
          <w:lang w:val="en-GB"/>
        </w:rPr>
        <w:t>terms</w:t>
      </w:r>
    </w:p>
    <w:p w14:paraId="3E9B505C" w14:textId="0A4CC732" w:rsidR="00974B1F" w:rsidRPr="00BF4F3C" w:rsidRDefault="007867BF" w:rsidP="001318C8">
      <w:pPr>
        <w:pStyle w:val="s0"/>
        <w:spacing w:before="240" w:after="240" w:line="480" w:lineRule="auto"/>
        <w:ind w:firstLine="720"/>
        <w:jc w:val="both"/>
        <w:rPr>
          <w:rFonts w:ascii="Times New Roman" w:hAnsi="Times New Roman"/>
          <w:bCs/>
          <w:lang w:val="en-GB"/>
        </w:rPr>
      </w:pPr>
      <w:r w:rsidRPr="00BF4F3C">
        <w:rPr>
          <w:rFonts w:ascii="Times New Roman" w:hAnsi="Times New Roman"/>
          <w:bCs/>
          <w:lang w:val="en-GB"/>
        </w:rPr>
        <w:t>F</w:t>
      </w:r>
      <w:r w:rsidR="00997DFB" w:rsidRPr="00BF4F3C">
        <w:rPr>
          <w:rFonts w:ascii="Times New Roman" w:hAnsi="Times New Roman"/>
          <w:bCs/>
          <w:lang w:val="en-GB"/>
        </w:rPr>
        <w:t xml:space="preserve">ive different </w:t>
      </w:r>
      <w:r w:rsidR="00F765FC" w:rsidRPr="00BF4F3C">
        <w:rPr>
          <w:rFonts w:ascii="Times New Roman" w:hAnsi="Times New Roman"/>
          <w:bCs/>
          <w:lang w:val="en-GB"/>
        </w:rPr>
        <w:t>model kinds</w:t>
      </w:r>
      <w:r w:rsidR="00863E1E" w:rsidRPr="00BF4F3C">
        <w:rPr>
          <w:rFonts w:ascii="Times New Roman" w:hAnsi="Times New Roman"/>
          <w:bCs/>
          <w:lang w:val="en-GB"/>
        </w:rPr>
        <w:t xml:space="preserve"> for NFFA</w:t>
      </w:r>
      <w:r w:rsidR="00F765FC" w:rsidRPr="00BF4F3C">
        <w:rPr>
          <w:rFonts w:ascii="Times New Roman" w:hAnsi="Times New Roman"/>
          <w:bCs/>
          <w:lang w:val="en-GB"/>
        </w:rPr>
        <w:t xml:space="preserve"> developed based on the GAMLSS</w:t>
      </w:r>
      <w:r w:rsidRPr="00BF4F3C">
        <w:rPr>
          <w:rFonts w:ascii="Times New Roman" w:hAnsi="Times New Roman"/>
          <w:bCs/>
          <w:lang w:val="en-GB"/>
        </w:rPr>
        <w:t xml:space="preserve"> were assessed</w:t>
      </w:r>
      <w:r w:rsidR="000A7D84" w:rsidRPr="00BF4F3C">
        <w:rPr>
          <w:rFonts w:ascii="Times New Roman" w:hAnsi="Times New Roman"/>
          <w:bCs/>
          <w:lang w:val="en-GB"/>
        </w:rPr>
        <w:t xml:space="preserve"> in this study</w:t>
      </w:r>
      <w:r w:rsidR="00F765FC" w:rsidRPr="00BF4F3C">
        <w:rPr>
          <w:rFonts w:ascii="Times New Roman" w:hAnsi="Times New Roman"/>
          <w:bCs/>
          <w:lang w:val="en-GB"/>
        </w:rPr>
        <w:t>.</w:t>
      </w:r>
      <w:r w:rsidRPr="00BF4F3C">
        <w:rPr>
          <w:rFonts w:ascii="Times New Roman" w:hAnsi="Times New Roman"/>
          <w:bCs/>
          <w:lang w:val="en-GB"/>
        </w:rPr>
        <w:t xml:space="preserve"> The first is the </w:t>
      </w:r>
      <w:r w:rsidR="00A63958" w:rsidRPr="00BF4F3C">
        <w:rPr>
          <w:rFonts w:ascii="Times New Roman" w:hAnsi="Times New Roman"/>
          <w:bCs/>
          <w:lang w:val="en-GB"/>
        </w:rPr>
        <w:t xml:space="preserve">NFFA model, where the </w:t>
      </w:r>
      <w:r w:rsidR="00863E1E" w:rsidRPr="00BF4F3C">
        <w:rPr>
          <w:rFonts w:ascii="Times New Roman" w:hAnsi="Times New Roman"/>
          <w:bCs/>
          <w:lang w:val="en-GB"/>
        </w:rPr>
        <w:t xml:space="preserve">distribution </w:t>
      </w:r>
      <w:r w:rsidRPr="00BF4F3C">
        <w:rPr>
          <w:rFonts w:ascii="Times New Roman" w:hAnsi="Times New Roman"/>
          <w:bCs/>
          <w:lang w:val="en-GB"/>
        </w:rPr>
        <w:t>parameters vary linearly with the</w:t>
      </w:r>
      <w:r w:rsidR="00A63958" w:rsidRPr="00BF4F3C">
        <w:rPr>
          <w:rFonts w:ascii="Times New Roman" w:hAnsi="Times New Roman"/>
          <w:bCs/>
          <w:lang w:val="en-GB"/>
        </w:rPr>
        <w:t xml:space="preserve"> </w:t>
      </w:r>
      <w:r w:rsidR="00A63958" w:rsidRPr="00BF4F3C">
        <w:rPr>
          <w:rFonts w:ascii="Times New Roman" w:hAnsi="Times New Roman"/>
          <w:bCs/>
          <w:lang w:val="en-GB"/>
        </w:rPr>
        <w:lastRenderedPageBreak/>
        <w:t>covariate</w:t>
      </w:r>
      <w:r w:rsidRPr="00BF4F3C">
        <w:rPr>
          <w:rFonts w:ascii="Times New Roman" w:hAnsi="Times New Roman"/>
          <w:bCs/>
          <w:lang w:val="en-GB"/>
        </w:rPr>
        <w:t xml:space="preserve"> </w:t>
      </w:r>
      <m:oMath>
        <m:r>
          <w:rPr>
            <w:rFonts w:ascii="Cambria Math" w:hAnsi="Cambria Math"/>
            <w:lang w:val="en-GB"/>
          </w:rPr>
          <m:t>x</m:t>
        </m:r>
      </m:oMath>
      <w:r w:rsidR="00863E1E" w:rsidRPr="00BF4F3C">
        <w:rPr>
          <w:rFonts w:ascii="Times New Roman" w:hAnsi="Times New Roman"/>
          <w:bCs/>
          <w:lang w:val="en-GB"/>
        </w:rPr>
        <w:t xml:space="preserve"> (Eq. 2)</w:t>
      </w:r>
      <w:r w:rsidR="00A63958" w:rsidRPr="00BF4F3C">
        <w:rPr>
          <w:rFonts w:ascii="Times New Roman" w:hAnsi="Times New Roman"/>
          <w:bCs/>
          <w:lang w:val="en-GB"/>
        </w:rPr>
        <w:t xml:space="preserve">. The linear dependence within regressions is the most common and popular class of models. They are simple but effective and were </w:t>
      </w:r>
      <w:r w:rsidR="00863E1E" w:rsidRPr="00BF4F3C">
        <w:rPr>
          <w:rFonts w:ascii="Times New Roman" w:hAnsi="Times New Roman"/>
          <w:bCs/>
          <w:lang w:val="en-GB"/>
        </w:rPr>
        <w:t xml:space="preserve">usually </w:t>
      </w:r>
      <w:r w:rsidR="00A63958" w:rsidRPr="00BF4F3C">
        <w:rPr>
          <w:rFonts w:ascii="Times New Roman" w:hAnsi="Times New Roman"/>
          <w:bCs/>
          <w:lang w:val="en-GB"/>
        </w:rPr>
        <w:t>used as a benchmark.</w:t>
      </w:r>
    </w:p>
    <w:p w14:paraId="64EC92CB" w14:textId="1C52D471" w:rsidR="001318C8" w:rsidRPr="00BF4F3C" w:rsidRDefault="00000000" w:rsidP="001318C8">
      <w:pPr>
        <w:pStyle w:val="s0"/>
        <w:spacing w:before="240" w:after="240" w:line="480" w:lineRule="auto"/>
        <w:ind w:firstLine="720"/>
        <w:jc w:val="center"/>
        <w:rPr>
          <w:rFonts w:ascii="Times New Roman" w:hAnsi="Times New Roman"/>
          <w:lang w:val="en-GB"/>
        </w:rPr>
      </w:pPr>
      <m:oMathPara>
        <m:oMath>
          <m:eqArr>
            <m:eqArrPr>
              <m:maxDist m:val="1"/>
              <m:ctrlPr>
                <w:rPr>
                  <w:rFonts w:ascii="Cambria Math" w:hAnsi="Cambria Math"/>
                </w:rPr>
              </m:ctrlPr>
            </m:eqArrPr>
            <m:e>
              <m:sSub>
                <m:sSubPr>
                  <m:ctrlPr>
                    <w:rPr>
                      <w:rFonts w:ascii="Cambria Math" w:hAnsi="Cambria Math"/>
                      <w:i/>
                      <w:lang w:val="en-GB"/>
                    </w:rPr>
                  </m:ctrlPr>
                </m:sSubPr>
                <m:e>
                  <m:r>
                    <w:rPr>
                      <w:rFonts w:ascii="Cambria Math" w:hAnsi="Cambria Math"/>
                      <w:lang w:val="en-GB"/>
                    </w:rPr>
                    <m:t>η</m:t>
                  </m:r>
                </m:e>
                <m:sub>
                  <m:r>
                    <w:rPr>
                      <w:rFonts w:ascii="Cambria Math" w:hAnsi="Cambria Math"/>
                      <w:lang w:val="en-GB"/>
                    </w:rPr>
                    <m:t>k</m:t>
                  </m:r>
                </m:sub>
              </m:sSub>
              <m:r>
                <w:rPr>
                  <w:rFonts w:ascii="Cambria Math" w:hAnsi="Cambria Math"/>
                  <w:lang w:val="en-GB"/>
                </w:rPr>
                <m:t>=</m:t>
              </m:r>
              <m:sSub>
                <m:sSubPr>
                  <m:ctrlPr>
                    <w:rPr>
                      <w:rFonts w:ascii="Cambria Math" w:hAnsi="Cambria Math"/>
                      <w:i/>
                      <w:lang w:val="en-GB"/>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d>
                <m:dPr>
                  <m:ctrlPr>
                    <w:rPr>
                      <w:rFonts w:ascii="Cambria Math" w:hAnsi="Cambria Math"/>
                      <w:i/>
                    </w:rPr>
                  </m:ctrlPr>
                </m:dPr>
                <m:e>
                  <m:r>
                    <w:rPr>
                      <w:rFonts w:ascii="Cambria Math" w:hAnsi="Cambria Math"/>
                    </w:rPr>
                    <m:t>x</m:t>
                  </m:r>
                </m:e>
              </m:d>
              <m:r>
                <w:rPr>
                  <w:rFonts w:ascii="Cambria Math" w:hAnsi="Cambria Math"/>
                  <w:lang w:val="en-GB"/>
                </w:rPr>
                <m:t>#</m:t>
              </m:r>
              <m:d>
                <m:dPr>
                  <m:ctrlPr>
                    <w:rPr>
                      <w:rFonts w:ascii="Cambria Math" w:hAnsi="Cambria Math"/>
                    </w:rPr>
                  </m:ctrlPr>
                </m:dPr>
                <m:e>
                  <m:r>
                    <m:rPr>
                      <m:sty m:val="p"/>
                    </m:rPr>
                    <w:rPr>
                      <w:rFonts w:ascii="Cambria Math" w:hAnsi="Cambria Math"/>
                    </w:rPr>
                    <m:t>2</m:t>
                  </m:r>
                </m:e>
              </m:d>
              <m:ctrlPr>
                <w:rPr>
                  <w:rFonts w:ascii="Cambria Math" w:hAnsi="Cambria Math"/>
                  <w:i/>
                  <w:lang w:val="en-GB"/>
                </w:rPr>
              </m:ctrlPr>
            </m:e>
          </m:eqArr>
        </m:oMath>
      </m:oMathPara>
    </w:p>
    <w:p w14:paraId="77F2BA6B" w14:textId="0AA97F5E" w:rsidR="001318C8" w:rsidRPr="00BF4F3C" w:rsidRDefault="007867BF" w:rsidP="000A7D84">
      <w:pPr>
        <w:pStyle w:val="s0"/>
        <w:spacing w:before="240" w:after="240" w:line="480" w:lineRule="auto"/>
        <w:jc w:val="both"/>
        <w:rPr>
          <w:rFonts w:ascii="Times New Roman" w:hAnsi="Times New Roman"/>
          <w:lang w:val="en-GB"/>
        </w:rPr>
      </w:pPr>
      <w:r w:rsidRPr="00BF4F3C">
        <w:rPr>
          <w:rFonts w:ascii="Times New Roman" w:hAnsi="Times New Roman"/>
          <w:lang w:val="en-GB"/>
        </w:rPr>
        <w:t xml:space="preserve">Where </w:t>
      </w:r>
      <m:oMath>
        <m:r>
          <w:rPr>
            <w:rFonts w:ascii="Cambria Math" w:hAnsi="Cambria Math"/>
            <w:lang w:val="en-GB"/>
          </w:rPr>
          <m:t>η</m:t>
        </m:r>
      </m:oMath>
      <w:r w:rsidRPr="00BF4F3C">
        <w:rPr>
          <w:rFonts w:ascii="Times New Roman" w:hAnsi="Times New Roman"/>
          <w:lang w:val="en-GB"/>
        </w:rPr>
        <w:t xml:space="preserve"> </w:t>
      </w:r>
      <w:r w:rsidR="000A7D84" w:rsidRPr="00BF4F3C">
        <w:rPr>
          <w:rFonts w:ascii="Times New Roman" w:hAnsi="Times New Roman"/>
          <w:lang w:val="en-GB"/>
        </w:rPr>
        <w:t>is</w:t>
      </w:r>
      <w:r w:rsidR="000A7D84" w:rsidRPr="00BF4F3C">
        <w:t xml:space="preserve"> </w:t>
      </w:r>
      <w:r w:rsidR="000A7D84" w:rsidRPr="00BF4F3C">
        <w:rPr>
          <w:rFonts w:ascii="Times New Roman" w:hAnsi="Times New Roman"/>
          <w:lang w:val="en-GB"/>
        </w:rPr>
        <w:t xml:space="preserve">the predictor for the </w:t>
      </w:r>
      <w:r w:rsidR="000A7D84" w:rsidRPr="00BF4F3C">
        <w:rPr>
          <w:rFonts w:ascii="Times New Roman" w:hAnsi="Times New Roman"/>
          <w:i/>
          <w:lang w:val="en-GB"/>
        </w:rPr>
        <w:t>k</w:t>
      </w:r>
      <w:r w:rsidR="000A7D84" w:rsidRPr="00BF4F3C">
        <w:rPr>
          <w:rFonts w:ascii="Times New Roman" w:hAnsi="Times New Roman"/>
          <w:lang w:val="en-GB"/>
        </w:rPr>
        <w:t xml:space="preserve">th distribution parameter. In this study, </w:t>
      </w:r>
      <m:oMath>
        <m:r>
          <w:rPr>
            <w:rFonts w:ascii="Cambria Math" w:hAnsi="Cambria Math"/>
            <w:lang w:val="en-GB"/>
          </w:rPr>
          <m:t>k = 1, 2</m:t>
        </m:r>
      </m:oMath>
      <w:r w:rsidR="000A7D84" w:rsidRPr="00BF4F3C">
        <w:rPr>
          <w:rFonts w:ascii="Times New Roman" w:hAnsi="Times New Roman"/>
          <w:lang w:val="en-GB"/>
        </w:rPr>
        <w:t>, since we use a two-parameter log-normal distribution.</w:t>
      </w:r>
      <w:r w:rsidR="000A7D84" w:rsidRPr="00BF4F3C">
        <w:rPr>
          <w:rFonts w:ascii="Times New Roman" w:hAnsi="Times New Roman"/>
          <w:bCs/>
          <w:lang w:val="en-GB"/>
        </w:rPr>
        <w:t xml:space="preserve"> The covariate </w:t>
      </w:r>
      <m:oMath>
        <m:r>
          <w:rPr>
            <w:rFonts w:ascii="Cambria Math" w:hAnsi="Cambria Math"/>
            <w:lang w:val="en-GB"/>
          </w:rPr>
          <m:t>x</m:t>
        </m:r>
      </m:oMath>
      <w:r w:rsidR="000A7D84" w:rsidRPr="00BF4F3C">
        <w:rPr>
          <w:rFonts w:ascii="Times New Roman" w:hAnsi="Times New Roman"/>
          <w:lang w:val="en-GB"/>
        </w:rPr>
        <w:t xml:space="preserve"> refers to the time in time-varying NFFA models, and denotes the annual precipitation in precipitation-info</w:t>
      </w:r>
      <w:r w:rsidR="00332CF2" w:rsidRPr="00BF4F3C">
        <w:rPr>
          <w:rFonts w:ascii="Times New Roman" w:hAnsi="Times New Roman"/>
          <w:lang w:val="en-GB"/>
        </w:rPr>
        <w:t>r</w:t>
      </w:r>
      <w:r w:rsidR="000A7D84" w:rsidRPr="00BF4F3C">
        <w:rPr>
          <w:rFonts w:ascii="Times New Roman" w:hAnsi="Times New Roman"/>
          <w:lang w:val="en-GB"/>
        </w:rPr>
        <w:t>med NFFA models.</w:t>
      </w:r>
      <w:r w:rsidR="00101966" w:rsidRPr="00BF4F3C">
        <w:rPr>
          <w:rFonts w:ascii="Times New Roman" w:hAnsi="Times New Roman"/>
          <w:lang w:val="en-GB"/>
        </w:rPr>
        <w:t xml:space="preserve"> Secondly, two nonlinear parametric terms were used: the conventional cubic polynomials (Eq. 3) and fractional polynomials (Eq. 4). </w:t>
      </w:r>
      <w:r w:rsidR="00627CF6" w:rsidRPr="00BF4F3C">
        <w:rPr>
          <w:rFonts w:ascii="Times New Roman" w:hAnsi="Times New Roman"/>
          <w:lang w:val="en-GB"/>
        </w:rPr>
        <w:t xml:space="preserve">Conventional polynomials are the simplest way of modelling nonlinear relationships in regression. </w:t>
      </w:r>
      <w:r w:rsidR="00101966" w:rsidRPr="00BF4F3C">
        <w:rPr>
          <w:rFonts w:ascii="Times New Roman" w:hAnsi="Times New Roman"/>
          <w:lang w:val="en-GB"/>
        </w:rPr>
        <w:t xml:space="preserve">Fractional polynomials (Royston and Altman, 1994) are an alternative to regular polynomials that provide more flexible parameterisation for continuous variables, but it is relatively new in hydrologic statistics. </w:t>
      </w:r>
    </w:p>
    <w:p w14:paraId="0D02B823" w14:textId="7102AF06" w:rsidR="00AC5641" w:rsidRPr="00BF4F3C" w:rsidRDefault="00000000" w:rsidP="000A7D84">
      <w:pPr>
        <w:pStyle w:val="s0"/>
        <w:spacing w:before="240" w:after="240" w:line="480" w:lineRule="auto"/>
        <w:jc w:val="both"/>
        <w:rPr>
          <w:rFonts w:ascii="Times New Roman" w:hAnsi="Times New Roman"/>
          <w:lang w:val="en-GB"/>
        </w:rPr>
      </w:pPr>
      <m:oMathPara>
        <m:oMath>
          <m:eqArr>
            <m:eqArrPr>
              <m:maxDist m:val="1"/>
              <m:ctrlPr>
                <w:rPr>
                  <w:rStyle w:val="Heading2Char"/>
                  <w:rFonts w:ascii="Cambria Math" w:eastAsia="Batang" w:hAnsi="Cambria Math" w:cs="Times New Roman"/>
                  <w:color w:val="auto"/>
                  <w:sz w:val="24"/>
                  <w:szCs w:val="24"/>
                  <w:lang w:val="en-GB"/>
                </w:rPr>
              </m:ctrlPr>
            </m:eqArrPr>
            <m:e>
              <m:sSub>
                <m:sSubPr>
                  <m:ctrlPr>
                    <w:rPr>
                      <w:rFonts w:ascii="Cambria Math" w:hAnsi="Cambria Math"/>
                      <w:i/>
                      <w:lang w:val="en-GB"/>
                    </w:rPr>
                  </m:ctrlPr>
                </m:sSubPr>
                <m:e>
                  <m:r>
                    <w:rPr>
                      <w:rFonts w:ascii="Cambria Math" w:hAnsi="Cambria Math"/>
                      <w:lang w:val="en-GB"/>
                    </w:rPr>
                    <m:t>η</m:t>
                  </m:r>
                </m:e>
                <m:sub>
                  <m:r>
                    <w:rPr>
                      <w:rFonts w:ascii="Cambria Math" w:hAnsi="Cambria Math"/>
                      <w:lang w:val="en-GB"/>
                    </w:rPr>
                    <m:t>k</m:t>
                  </m:r>
                </m:sub>
              </m:sSub>
              <m:r>
                <m:rPr>
                  <m:sty m:val="p"/>
                </m:rPr>
                <w:rPr>
                  <w:rFonts w:ascii="Cambria Math" w:hAnsi="Cambria Math"/>
                  <w:lang w:val="en-GB"/>
                </w:rPr>
                <m:t xml:space="preserve">= </m:t>
              </m:r>
              <m:sSub>
                <m:sSubPr>
                  <m:ctrlPr>
                    <w:rPr>
                      <w:rStyle w:val="Heading2Char"/>
                      <w:rFonts w:ascii="Cambria Math" w:hAnsi="Cambria Math"/>
                      <w:color w:val="auto"/>
                      <w:sz w:val="24"/>
                      <w:szCs w:val="24"/>
                      <w:lang w:val="en-GB"/>
                    </w:rPr>
                  </m:ctrlPr>
                </m:sSubPr>
                <m:e>
                  <m:r>
                    <w:rPr>
                      <w:rStyle w:val="Heading2Char"/>
                      <w:rFonts w:ascii="Cambria Math" w:hAnsi="Cambria Math"/>
                      <w:color w:val="auto"/>
                      <w:sz w:val="24"/>
                      <w:szCs w:val="24"/>
                      <w:lang w:val="en-GB"/>
                    </w:rPr>
                    <m:t>β</m:t>
                  </m:r>
                </m:e>
                <m:sub>
                  <m:r>
                    <w:rPr>
                      <w:rStyle w:val="Heading2Char"/>
                      <w:rFonts w:ascii="Cambria Math" w:hAnsi="Cambria Math"/>
                      <w:color w:val="auto"/>
                      <w:sz w:val="24"/>
                      <w:szCs w:val="24"/>
                      <w:lang w:val="en-GB"/>
                    </w:rPr>
                    <m:t>0</m:t>
                  </m:r>
                </m:sub>
              </m:sSub>
              <m:r>
                <w:rPr>
                  <w:rStyle w:val="Heading2Char"/>
                  <w:rFonts w:ascii="Cambria Math" w:hAnsi="Cambria Math"/>
                  <w:color w:val="auto"/>
                  <w:sz w:val="24"/>
                  <w:szCs w:val="24"/>
                  <w:lang w:val="en-GB"/>
                </w:rPr>
                <m:t>+</m:t>
              </m:r>
              <m:sSub>
                <m:sSubPr>
                  <m:ctrlPr>
                    <w:rPr>
                      <w:rStyle w:val="Heading2Char"/>
                      <w:rFonts w:ascii="Cambria Math" w:hAnsi="Cambria Math"/>
                      <w:i/>
                      <w:color w:val="auto"/>
                      <w:sz w:val="24"/>
                      <w:szCs w:val="24"/>
                      <w:lang w:val="en-GB"/>
                    </w:rPr>
                  </m:ctrlPr>
                </m:sSubPr>
                <m:e>
                  <m:r>
                    <w:rPr>
                      <w:rStyle w:val="Heading2Char"/>
                      <w:rFonts w:ascii="Cambria Math" w:hAnsi="Cambria Math"/>
                      <w:color w:val="auto"/>
                      <w:sz w:val="24"/>
                      <w:szCs w:val="24"/>
                      <w:lang w:val="en-GB"/>
                    </w:rPr>
                    <m:t>β</m:t>
                  </m:r>
                </m:e>
                <m:sub>
                  <m:r>
                    <w:rPr>
                      <w:rStyle w:val="Heading2Char"/>
                      <w:rFonts w:ascii="Cambria Math" w:hAnsi="Cambria Math"/>
                      <w:color w:val="auto"/>
                      <w:sz w:val="24"/>
                      <w:szCs w:val="24"/>
                      <w:lang w:val="en-GB"/>
                    </w:rPr>
                    <m:t>1</m:t>
                  </m:r>
                </m:sub>
              </m:sSub>
              <m:r>
                <w:rPr>
                  <w:rStyle w:val="Heading2Char"/>
                  <w:rFonts w:ascii="Cambria Math" w:hAnsi="Cambria Math"/>
                  <w:color w:val="auto"/>
                  <w:sz w:val="24"/>
                  <w:szCs w:val="24"/>
                  <w:lang w:val="en-GB"/>
                </w:rPr>
                <m:t>x+</m:t>
              </m:r>
              <m:sSub>
                <m:sSubPr>
                  <m:ctrlPr>
                    <w:rPr>
                      <w:rStyle w:val="Heading2Char"/>
                      <w:rFonts w:ascii="Cambria Math" w:hAnsi="Cambria Math"/>
                      <w:i/>
                      <w:color w:val="auto"/>
                      <w:sz w:val="24"/>
                      <w:szCs w:val="24"/>
                      <w:lang w:val="en-GB"/>
                    </w:rPr>
                  </m:ctrlPr>
                </m:sSubPr>
                <m:e>
                  <m:r>
                    <w:rPr>
                      <w:rStyle w:val="Heading2Char"/>
                      <w:rFonts w:ascii="Cambria Math" w:hAnsi="Cambria Math"/>
                      <w:color w:val="auto"/>
                      <w:sz w:val="24"/>
                      <w:szCs w:val="24"/>
                      <w:lang w:val="en-GB"/>
                    </w:rPr>
                    <m:t>β</m:t>
                  </m:r>
                </m:e>
                <m:sub>
                  <m:r>
                    <w:rPr>
                      <w:rStyle w:val="Heading2Char"/>
                      <w:rFonts w:ascii="Cambria Math" w:hAnsi="Cambria Math"/>
                      <w:color w:val="auto"/>
                      <w:sz w:val="24"/>
                      <w:szCs w:val="24"/>
                      <w:lang w:val="en-GB"/>
                    </w:rPr>
                    <m:t>2</m:t>
                  </m:r>
                </m:sub>
              </m:sSub>
              <m:sSup>
                <m:sSupPr>
                  <m:ctrlPr>
                    <w:rPr>
                      <w:rStyle w:val="Heading2Char"/>
                      <w:rFonts w:ascii="Cambria Math" w:hAnsi="Cambria Math"/>
                      <w:i/>
                      <w:color w:val="auto"/>
                      <w:sz w:val="24"/>
                      <w:szCs w:val="24"/>
                      <w:lang w:val="en-GB"/>
                    </w:rPr>
                  </m:ctrlPr>
                </m:sSupPr>
                <m:e>
                  <m:r>
                    <w:rPr>
                      <w:rStyle w:val="Heading2Char"/>
                      <w:rFonts w:ascii="Cambria Math" w:hAnsi="Cambria Math"/>
                      <w:color w:val="auto"/>
                      <w:sz w:val="24"/>
                      <w:szCs w:val="24"/>
                      <w:lang w:val="en-GB"/>
                    </w:rPr>
                    <m:t>x</m:t>
                  </m:r>
                </m:e>
                <m:sup>
                  <m:r>
                    <w:rPr>
                      <w:rStyle w:val="Heading2Char"/>
                      <w:rFonts w:ascii="Cambria Math" w:hAnsi="Cambria Math"/>
                      <w:color w:val="auto"/>
                      <w:sz w:val="24"/>
                      <w:szCs w:val="24"/>
                      <w:lang w:val="en-GB"/>
                    </w:rPr>
                    <m:t>2</m:t>
                  </m:r>
                </m:sup>
              </m:sSup>
              <m:r>
                <w:rPr>
                  <w:rStyle w:val="Heading2Char"/>
                  <w:rFonts w:ascii="Cambria Math" w:hAnsi="Cambria Math"/>
                  <w:color w:val="auto"/>
                  <w:sz w:val="24"/>
                  <w:szCs w:val="24"/>
                  <w:lang w:val="en-GB"/>
                </w:rPr>
                <m:t>+</m:t>
              </m:r>
              <m:sSub>
                <m:sSubPr>
                  <m:ctrlPr>
                    <w:rPr>
                      <w:rStyle w:val="Heading2Char"/>
                      <w:rFonts w:ascii="Cambria Math" w:hAnsi="Cambria Math"/>
                      <w:i/>
                      <w:color w:val="auto"/>
                      <w:sz w:val="24"/>
                      <w:szCs w:val="24"/>
                      <w:lang w:val="en-GB"/>
                    </w:rPr>
                  </m:ctrlPr>
                </m:sSubPr>
                <m:e>
                  <m:r>
                    <w:rPr>
                      <w:rStyle w:val="Heading2Char"/>
                      <w:rFonts w:ascii="Cambria Math" w:hAnsi="Cambria Math"/>
                      <w:color w:val="auto"/>
                      <w:sz w:val="24"/>
                      <w:szCs w:val="24"/>
                      <w:lang w:val="en-GB"/>
                    </w:rPr>
                    <m:t>β</m:t>
                  </m:r>
                </m:e>
                <m:sub>
                  <m:r>
                    <w:rPr>
                      <w:rStyle w:val="Heading2Char"/>
                      <w:rFonts w:ascii="Cambria Math" w:hAnsi="Cambria Math"/>
                      <w:color w:val="auto"/>
                      <w:sz w:val="24"/>
                      <w:szCs w:val="24"/>
                      <w:lang w:val="en-GB"/>
                    </w:rPr>
                    <m:t>3</m:t>
                  </m:r>
                </m:sub>
              </m:sSub>
              <m:sSup>
                <m:sSupPr>
                  <m:ctrlPr>
                    <w:rPr>
                      <w:rStyle w:val="Heading2Char"/>
                      <w:rFonts w:ascii="Cambria Math" w:hAnsi="Cambria Math"/>
                      <w:i/>
                      <w:color w:val="auto"/>
                      <w:sz w:val="24"/>
                      <w:szCs w:val="24"/>
                      <w:lang w:val="en-GB"/>
                    </w:rPr>
                  </m:ctrlPr>
                </m:sSupPr>
                <m:e>
                  <m:r>
                    <w:rPr>
                      <w:rStyle w:val="Heading2Char"/>
                      <w:rFonts w:ascii="Cambria Math" w:hAnsi="Cambria Math"/>
                      <w:color w:val="auto"/>
                      <w:sz w:val="24"/>
                      <w:szCs w:val="24"/>
                      <w:lang w:val="en-GB"/>
                    </w:rPr>
                    <m:t>x</m:t>
                  </m:r>
                </m:e>
                <m:sup>
                  <m:r>
                    <w:rPr>
                      <w:rStyle w:val="Heading2Char"/>
                      <w:rFonts w:ascii="Cambria Math" w:hAnsi="Cambria Math"/>
                      <w:color w:val="auto"/>
                      <w:sz w:val="24"/>
                      <w:szCs w:val="24"/>
                      <w:lang w:val="en-GB"/>
                    </w:rPr>
                    <m:t>3</m:t>
                  </m:r>
                </m:sup>
              </m:sSup>
              <m:r>
                <w:rPr>
                  <w:rFonts w:ascii="Cambria Math" w:hAnsi="Cambria Math"/>
                  <w:lang w:val="en-GB"/>
                </w:rPr>
                <m:t>#</m:t>
              </m:r>
              <m:d>
                <m:dPr>
                  <m:ctrlPr>
                    <w:rPr>
                      <w:rStyle w:val="Heading2Char"/>
                      <w:rFonts w:ascii="Cambria Math" w:eastAsia="Batang" w:hAnsi="Cambria Math" w:cs="Times New Roman"/>
                      <w:color w:val="auto"/>
                      <w:sz w:val="24"/>
                      <w:szCs w:val="24"/>
                      <w:lang w:val="en-GB"/>
                    </w:rPr>
                  </m:ctrlPr>
                </m:dPr>
                <m:e>
                  <m:r>
                    <m:rPr>
                      <m:sty m:val="p"/>
                    </m:rPr>
                    <w:rPr>
                      <w:rStyle w:val="Heading2Char"/>
                      <w:rFonts w:ascii="Cambria Math" w:eastAsia="Batang" w:hAnsi="Cambria Math" w:cs="Times New Roman"/>
                      <w:color w:val="auto"/>
                      <w:sz w:val="24"/>
                      <w:szCs w:val="24"/>
                      <w:lang w:val="en-GB"/>
                    </w:rPr>
                    <m:t>3</m:t>
                  </m:r>
                </m:e>
              </m:d>
              <m:ctrlPr>
                <w:rPr>
                  <w:rFonts w:ascii="Cambria Math" w:hAnsi="Cambria Math"/>
                  <w:i/>
                  <w:lang w:val="en-GB"/>
                </w:rPr>
              </m:ctrlPr>
            </m:e>
          </m:eqArr>
        </m:oMath>
      </m:oMathPara>
    </w:p>
    <w:p w14:paraId="68ED8323" w14:textId="4A84C1E1" w:rsidR="00101966" w:rsidRPr="00BF4F3C" w:rsidRDefault="00000000" w:rsidP="00101966">
      <w:pPr>
        <w:rPr>
          <w:rStyle w:val="Heading2Char"/>
          <w:rFonts w:ascii="Times New Roman" w:eastAsia="Batang" w:hAnsi="Times New Roman" w:cs="Times New Roman"/>
          <w:color w:val="auto"/>
          <w:sz w:val="24"/>
          <w:lang w:val="en-GB"/>
        </w:rPr>
      </w:pPr>
      <m:oMathPara>
        <m:oMath>
          <m:eqArr>
            <m:eqArrPr>
              <m:maxDist m:val="1"/>
              <m:ctrlPr>
                <w:rPr>
                  <w:rStyle w:val="Heading2Char"/>
                  <w:rFonts w:ascii="Cambria Math" w:hAnsi="Cambria Math"/>
                  <w:i/>
                  <w:color w:val="auto"/>
                  <w:sz w:val="24"/>
                  <w:lang w:val="en-GB"/>
                </w:rPr>
              </m:ctrlPr>
            </m:eqArrPr>
            <m:e>
              <m:sSub>
                <m:sSubPr>
                  <m:ctrlPr>
                    <w:rPr>
                      <w:rFonts w:ascii="Cambria Math" w:hAnsi="Cambria Math"/>
                      <w:i/>
                      <w:lang w:val="en-GB"/>
                    </w:rPr>
                  </m:ctrlPr>
                </m:sSubPr>
                <m:e>
                  <m:r>
                    <w:rPr>
                      <w:rFonts w:ascii="Cambria Math" w:hAnsi="Cambria Math"/>
                      <w:lang w:val="en-GB"/>
                    </w:rPr>
                    <m:t>η</m:t>
                  </m:r>
                </m:e>
                <m:sub>
                  <m:r>
                    <w:rPr>
                      <w:rFonts w:ascii="Cambria Math" w:hAnsi="Cambria Math"/>
                      <w:lang w:val="en-GB"/>
                    </w:rPr>
                    <m:t>k</m:t>
                  </m:r>
                </m:sub>
              </m:sSub>
              <m:r>
                <w:rPr>
                  <w:rStyle w:val="Heading2Char"/>
                  <w:rFonts w:ascii="Cambria Math" w:hAnsi="Cambria Math"/>
                  <w:color w:val="auto"/>
                  <w:sz w:val="24"/>
                  <w:lang w:val="en-GB"/>
                </w:rPr>
                <m:t>=</m:t>
              </m:r>
              <m:sSub>
                <m:sSubPr>
                  <m:ctrlPr>
                    <w:rPr>
                      <w:rStyle w:val="Heading2Char"/>
                      <w:rFonts w:ascii="Cambria Math" w:hAnsi="Cambria Math"/>
                      <w:color w:val="auto"/>
                      <w:sz w:val="24"/>
                      <w:lang w:val="en-GB"/>
                    </w:rPr>
                  </m:ctrlPr>
                </m:sSubPr>
                <m:e>
                  <m:r>
                    <w:rPr>
                      <w:rStyle w:val="Heading2Char"/>
                      <w:rFonts w:ascii="Cambria Math" w:hAnsi="Cambria Math"/>
                      <w:color w:val="auto"/>
                      <w:sz w:val="24"/>
                      <w:lang w:val="en-GB"/>
                    </w:rPr>
                    <m:t>β</m:t>
                  </m:r>
                </m:e>
                <m:sub>
                  <m:r>
                    <w:rPr>
                      <w:rStyle w:val="Heading2Char"/>
                      <w:rFonts w:ascii="Cambria Math" w:hAnsi="Cambria Math"/>
                      <w:color w:val="auto"/>
                      <w:sz w:val="24"/>
                      <w:lang w:val="en-GB"/>
                    </w:rPr>
                    <m:t>0</m:t>
                  </m:r>
                </m:sub>
              </m:sSub>
              <m:r>
                <w:rPr>
                  <w:rStyle w:val="Heading2Char"/>
                  <w:rFonts w:ascii="Cambria Math" w:hAnsi="Cambria Math"/>
                  <w:color w:val="auto"/>
                  <w:sz w:val="24"/>
                  <w:lang w:val="en-GB"/>
                </w:rPr>
                <m:t>+</m:t>
              </m:r>
              <m:sSub>
                <m:sSubPr>
                  <m:ctrlPr>
                    <w:rPr>
                      <w:rStyle w:val="Heading2Char"/>
                      <w:rFonts w:ascii="Cambria Math" w:hAnsi="Cambria Math"/>
                      <w:i/>
                      <w:color w:val="auto"/>
                      <w:sz w:val="24"/>
                      <w:lang w:val="en-GB"/>
                    </w:rPr>
                  </m:ctrlPr>
                </m:sSubPr>
                <m:e>
                  <m:r>
                    <w:rPr>
                      <w:rStyle w:val="Heading2Char"/>
                      <w:rFonts w:ascii="Cambria Math" w:hAnsi="Cambria Math"/>
                      <w:color w:val="auto"/>
                      <w:sz w:val="24"/>
                      <w:lang w:val="en-GB"/>
                    </w:rPr>
                    <m:t>β</m:t>
                  </m:r>
                </m:e>
                <m:sub>
                  <m:r>
                    <w:rPr>
                      <w:rStyle w:val="Heading2Char"/>
                      <w:rFonts w:ascii="Cambria Math" w:hAnsi="Cambria Math"/>
                      <w:color w:val="auto"/>
                      <w:sz w:val="24"/>
                      <w:lang w:val="en-GB"/>
                    </w:rPr>
                    <m:t>1</m:t>
                  </m:r>
                </m:sub>
              </m:sSub>
              <m:sSup>
                <m:sSupPr>
                  <m:ctrlPr>
                    <w:rPr>
                      <w:rStyle w:val="Heading2Char"/>
                      <w:rFonts w:ascii="Cambria Math" w:hAnsi="Cambria Math"/>
                      <w:i/>
                      <w:color w:val="auto"/>
                      <w:sz w:val="24"/>
                      <w:lang w:val="en-GB"/>
                    </w:rPr>
                  </m:ctrlPr>
                </m:sSupPr>
                <m:e>
                  <m:r>
                    <w:rPr>
                      <w:rStyle w:val="Heading2Char"/>
                      <w:rFonts w:ascii="Cambria Math" w:hAnsi="Cambria Math"/>
                      <w:color w:val="auto"/>
                      <w:sz w:val="24"/>
                      <w:lang w:val="en-GB"/>
                    </w:rPr>
                    <m:t>x</m:t>
                  </m:r>
                </m:e>
                <m:sup>
                  <m:r>
                    <w:rPr>
                      <w:rStyle w:val="Heading2Char"/>
                      <w:rFonts w:ascii="Cambria Math" w:hAnsi="Cambria Math"/>
                      <w:color w:val="auto"/>
                      <w:sz w:val="24"/>
                      <w:lang w:val="en-GB"/>
                    </w:rPr>
                    <m:t>p1</m:t>
                  </m:r>
                </m:sup>
              </m:sSup>
              <m:r>
                <w:rPr>
                  <w:rStyle w:val="Heading2Char"/>
                  <w:rFonts w:ascii="Cambria Math" w:hAnsi="Cambria Math"/>
                  <w:color w:val="auto"/>
                  <w:sz w:val="24"/>
                  <w:lang w:val="en-GB"/>
                </w:rPr>
                <m:t>+</m:t>
              </m:r>
              <m:sSub>
                <m:sSubPr>
                  <m:ctrlPr>
                    <w:rPr>
                      <w:rStyle w:val="Heading2Char"/>
                      <w:rFonts w:ascii="Cambria Math" w:hAnsi="Cambria Math"/>
                      <w:i/>
                      <w:color w:val="auto"/>
                      <w:sz w:val="24"/>
                      <w:lang w:val="en-GB"/>
                    </w:rPr>
                  </m:ctrlPr>
                </m:sSubPr>
                <m:e>
                  <m:r>
                    <w:rPr>
                      <w:rStyle w:val="Heading2Char"/>
                      <w:rFonts w:ascii="Cambria Math" w:hAnsi="Cambria Math"/>
                      <w:color w:val="auto"/>
                      <w:sz w:val="24"/>
                      <w:lang w:val="en-GB"/>
                    </w:rPr>
                    <m:t>β</m:t>
                  </m:r>
                </m:e>
                <m:sub>
                  <m:r>
                    <w:rPr>
                      <w:rStyle w:val="Heading2Char"/>
                      <w:rFonts w:ascii="Cambria Math" w:hAnsi="Cambria Math"/>
                      <w:color w:val="auto"/>
                      <w:sz w:val="24"/>
                      <w:lang w:val="en-GB"/>
                    </w:rPr>
                    <m:t>2</m:t>
                  </m:r>
                </m:sub>
              </m:sSub>
              <m:sSup>
                <m:sSupPr>
                  <m:ctrlPr>
                    <w:rPr>
                      <w:rStyle w:val="Heading2Char"/>
                      <w:rFonts w:ascii="Cambria Math" w:hAnsi="Cambria Math"/>
                      <w:i/>
                      <w:color w:val="auto"/>
                      <w:sz w:val="24"/>
                      <w:lang w:val="en-GB"/>
                    </w:rPr>
                  </m:ctrlPr>
                </m:sSupPr>
                <m:e>
                  <m:r>
                    <w:rPr>
                      <w:rStyle w:val="Heading2Char"/>
                      <w:rFonts w:ascii="Cambria Math" w:hAnsi="Cambria Math"/>
                      <w:color w:val="auto"/>
                      <w:sz w:val="24"/>
                      <w:lang w:val="en-GB"/>
                    </w:rPr>
                    <m:t>x</m:t>
                  </m:r>
                </m:e>
                <m:sup>
                  <m:r>
                    <w:rPr>
                      <w:rStyle w:val="Heading2Char"/>
                      <w:rFonts w:ascii="Cambria Math" w:hAnsi="Cambria Math"/>
                      <w:color w:val="auto"/>
                      <w:sz w:val="24"/>
                      <w:lang w:val="en-GB"/>
                    </w:rPr>
                    <m:t>p2</m:t>
                  </m:r>
                </m:sup>
              </m:sSup>
              <m:r>
                <w:rPr>
                  <w:rStyle w:val="Heading2Char"/>
                  <w:rFonts w:ascii="Cambria Math" w:hAnsi="Cambria Math"/>
                  <w:color w:val="auto"/>
                  <w:sz w:val="24"/>
                  <w:lang w:val="en-GB"/>
                </w:rPr>
                <m:t>+</m:t>
              </m:r>
              <m:sSub>
                <m:sSubPr>
                  <m:ctrlPr>
                    <w:rPr>
                      <w:rStyle w:val="Heading2Char"/>
                      <w:rFonts w:ascii="Cambria Math" w:hAnsi="Cambria Math"/>
                      <w:i/>
                      <w:color w:val="auto"/>
                      <w:sz w:val="24"/>
                      <w:lang w:val="en-GB"/>
                    </w:rPr>
                  </m:ctrlPr>
                </m:sSubPr>
                <m:e>
                  <m:r>
                    <w:rPr>
                      <w:rStyle w:val="Heading2Char"/>
                      <w:rFonts w:ascii="Cambria Math" w:hAnsi="Cambria Math"/>
                      <w:color w:val="auto"/>
                      <w:sz w:val="24"/>
                      <w:lang w:val="en-GB"/>
                    </w:rPr>
                    <m:t>β</m:t>
                  </m:r>
                </m:e>
                <m:sub>
                  <m:r>
                    <w:rPr>
                      <w:rStyle w:val="Heading2Char"/>
                      <w:rFonts w:ascii="Cambria Math" w:hAnsi="Cambria Math"/>
                      <w:color w:val="auto"/>
                      <w:sz w:val="24"/>
                      <w:lang w:val="en-GB"/>
                    </w:rPr>
                    <m:t>3</m:t>
                  </m:r>
                </m:sub>
              </m:sSub>
              <m:sSup>
                <m:sSupPr>
                  <m:ctrlPr>
                    <w:rPr>
                      <w:rStyle w:val="Heading2Char"/>
                      <w:rFonts w:ascii="Cambria Math" w:hAnsi="Cambria Math"/>
                      <w:i/>
                      <w:color w:val="auto"/>
                      <w:sz w:val="24"/>
                      <w:lang w:val="en-GB"/>
                    </w:rPr>
                  </m:ctrlPr>
                </m:sSupPr>
                <m:e>
                  <m:r>
                    <w:rPr>
                      <w:rStyle w:val="Heading2Char"/>
                      <w:rFonts w:ascii="Cambria Math" w:hAnsi="Cambria Math"/>
                      <w:color w:val="auto"/>
                      <w:sz w:val="24"/>
                      <w:lang w:val="en-GB"/>
                    </w:rPr>
                    <m:t>x</m:t>
                  </m:r>
                </m:e>
                <m:sup>
                  <m:r>
                    <w:rPr>
                      <w:rStyle w:val="Heading2Char"/>
                      <w:rFonts w:ascii="Cambria Math" w:hAnsi="Cambria Math"/>
                      <w:color w:val="auto"/>
                      <w:sz w:val="24"/>
                      <w:lang w:val="en-GB"/>
                    </w:rPr>
                    <m:t>p3</m:t>
                  </m:r>
                </m:sup>
              </m:sSup>
              <m:r>
                <w:rPr>
                  <w:rStyle w:val="Heading2Char"/>
                  <w:rFonts w:ascii="Cambria Math" w:hAnsi="Cambria Math"/>
                  <w:color w:val="auto"/>
                  <w:sz w:val="24"/>
                  <w:lang w:val="en-GB"/>
                </w:rPr>
                <m:t>#</m:t>
              </m:r>
              <m:d>
                <m:dPr>
                  <m:ctrlPr>
                    <w:rPr>
                      <w:rStyle w:val="Heading2Char"/>
                      <w:rFonts w:ascii="Cambria Math" w:hAnsi="Cambria Math"/>
                      <w:i/>
                      <w:color w:val="auto"/>
                      <w:sz w:val="24"/>
                      <w:lang w:val="en-GB"/>
                    </w:rPr>
                  </m:ctrlPr>
                </m:dPr>
                <m:e>
                  <m:r>
                    <w:rPr>
                      <w:rStyle w:val="Heading2Char"/>
                      <w:rFonts w:ascii="Cambria Math" w:hAnsi="Cambria Math"/>
                      <w:color w:val="auto"/>
                      <w:sz w:val="24"/>
                      <w:lang w:val="en-GB"/>
                    </w:rPr>
                    <m:t>4</m:t>
                  </m:r>
                </m:e>
              </m:d>
            </m:e>
          </m:eqArr>
        </m:oMath>
      </m:oMathPara>
    </w:p>
    <w:p w14:paraId="18166594" w14:textId="330F40D1" w:rsidR="00306F4E" w:rsidRPr="00BF4F3C" w:rsidRDefault="007867BF" w:rsidP="00582F95">
      <w:pPr>
        <w:spacing w:before="120" w:after="120" w:line="480" w:lineRule="auto"/>
        <w:jc w:val="both"/>
        <w:rPr>
          <w:rFonts w:ascii="Times New Roman" w:hAnsi="Times New Roman"/>
          <w:sz w:val="24"/>
          <w:szCs w:val="24"/>
          <w:lang w:val="en-GB"/>
        </w:rPr>
      </w:pPr>
      <w:r w:rsidRPr="00BF4F3C">
        <w:rPr>
          <w:rFonts w:ascii="Cambria Math" w:hAnsi="Cambria Math"/>
          <w:sz w:val="24"/>
          <w:szCs w:val="24"/>
          <w:lang w:eastAsia="ko-KR"/>
        </w:rPr>
        <w:t xml:space="preserve">Where the power </w:t>
      </w:r>
      <m:oMath>
        <m:r>
          <w:rPr>
            <w:rFonts w:ascii="Cambria Math" w:hAnsi="Cambria Math"/>
            <w:sz w:val="24"/>
            <w:szCs w:val="24"/>
            <w:lang w:eastAsia="ko-KR"/>
          </w:rPr>
          <m:t>p1, p2</m:t>
        </m:r>
      </m:oMath>
      <w:r w:rsidRPr="00BF4F3C">
        <w:rPr>
          <w:rFonts w:ascii="Cambria Math" w:hAnsi="Cambria Math"/>
          <w:i/>
          <w:sz w:val="24"/>
          <w:szCs w:val="24"/>
          <w:lang w:eastAsia="ko-KR"/>
        </w:rPr>
        <w:t xml:space="preserve"> </w:t>
      </w:r>
      <w:r w:rsidRPr="00BF4F3C">
        <w:rPr>
          <w:rFonts w:ascii="Cambria Math" w:hAnsi="Cambria Math"/>
          <w:sz w:val="24"/>
          <w:szCs w:val="24"/>
          <w:lang w:eastAsia="ko-KR"/>
        </w:rPr>
        <w:t xml:space="preserve">and </w:t>
      </w:r>
      <m:oMath>
        <m:r>
          <w:rPr>
            <w:rFonts w:ascii="Cambria Math" w:hAnsi="Cambria Math"/>
            <w:sz w:val="24"/>
            <w:szCs w:val="24"/>
            <w:lang w:eastAsia="ko-KR"/>
          </w:rPr>
          <m:t>p3</m:t>
        </m:r>
      </m:oMath>
      <w:r w:rsidR="00582F95" w:rsidRPr="00BF4F3C">
        <w:rPr>
          <w:rFonts w:ascii="Cambria Math" w:hAnsi="Cambria Math"/>
          <w:sz w:val="24"/>
          <w:szCs w:val="24"/>
          <w:lang w:eastAsia="ko-KR"/>
        </w:rPr>
        <w:t xml:space="preserve"> </w:t>
      </w:r>
      <w:r w:rsidRPr="00BF4F3C">
        <w:rPr>
          <w:rFonts w:ascii="Times New Roman" w:hAnsi="Times New Roman"/>
          <w:sz w:val="24"/>
          <w:szCs w:val="24"/>
          <w:lang w:val="en-GB"/>
        </w:rPr>
        <w:t>are not necessarily positive integer</w:t>
      </w:r>
      <w:r w:rsidR="00582F95" w:rsidRPr="00BF4F3C">
        <w:rPr>
          <w:rFonts w:ascii="Times New Roman" w:hAnsi="Times New Roman"/>
          <w:sz w:val="24"/>
          <w:szCs w:val="24"/>
          <w:lang w:val="en-GB"/>
        </w:rPr>
        <w:t>s,</w:t>
      </w:r>
      <w:r w:rsidRPr="00BF4F3C">
        <w:rPr>
          <w:rFonts w:ascii="Times New Roman" w:hAnsi="Times New Roman"/>
          <w:sz w:val="24"/>
          <w:szCs w:val="24"/>
          <w:lang w:val="en-GB"/>
        </w:rPr>
        <w:t xml:space="preserve"> they </w:t>
      </w:r>
      <w:r w:rsidRPr="00BF4F3C">
        <w:rPr>
          <w:rFonts w:ascii="Cambria Math" w:hAnsi="Cambria Math"/>
          <w:sz w:val="24"/>
          <w:szCs w:val="24"/>
          <w:lang w:eastAsia="ko-KR"/>
        </w:rPr>
        <w:t>can take any value</w:t>
      </w:r>
      <w:r w:rsidRPr="00BF4F3C">
        <w:rPr>
          <w:rFonts w:ascii="Cambria Math" w:eastAsia="Batang" w:hAnsi="Cambria Math" w:cs="Times New Roman" w:hint="eastAsia"/>
          <w:sz w:val="24"/>
          <w:szCs w:val="24"/>
          <w:lang w:val="en-GB" w:eastAsia="ko-KR"/>
        </w:rPr>
        <w:t xml:space="preserve"> </w:t>
      </w:r>
      <w:r w:rsidRPr="00BF4F3C">
        <w:rPr>
          <w:rFonts w:ascii="Cambria Math" w:hAnsi="Cambria Math" w:hint="eastAsia"/>
          <w:sz w:val="24"/>
          <w:szCs w:val="24"/>
          <w:lang w:eastAsia="ko-KR"/>
        </w:rPr>
        <w:t xml:space="preserve">within the predetermined </w:t>
      </w:r>
      <w:r w:rsidRPr="00BF4F3C">
        <w:rPr>
          <w:rFonts w:ascii="Cambria Math" w:hAnsi="Cambria Math"/>
          <w:sz w:val="24"/>
          <w:szCs w:val="24"/>
          <w:lang w:eastAsia="ko-KR"/>
        </w:rPr>
        <w:t xml:space="preserve">set (-2, -1, -0.5, 0, 0.5, 1, 2, 3), with </w:t>
      </w:r>
      <m:oMath>
        <m:sSup>
          <m:sSupPr>
            <m:ctrlPr>
              <w:rPr>
                <w:rFonts w:ascii="Cambria Math" w:hAnsi="Cambria Math"/>
                <w:sz w:val="24"/>
                <w:szCs w:val="24"/>
                <w:lang w:val="en-GB" w:eastAsia="ko-KR"/>
              </w:rPr>
            </m:ctrlPr>
          </m:sSupPr>
          <m:e>
            <m:r>
              <w:rPr>
                <w:rFonts w:ascii="Cambria Math" w:hAnsi="Cambria Math"/>
                <w:sz w:val="24"/>
                <w:szCs w:val="24"/>
                <w:lang w:eastAsia="ko-KR"/>
              </w:rPr>
              <m:t>x</m:t>
            </m:r>
          </m:e>
          <m:sup>
            <m:r>
              <m:rPr>
                <m:sty m:val="p"/>
              </m:rPr>
              <w:rPr>
                <w:rFonts w:ascii="Cambria Math" w:hAnsi="Cambria Math"/>
                <w:sz w:val="24"/>
                <w:szCs w:val="24"/>
                <w:lang w:eastAsia="ko-KR"/>
              </w:rPr>
              <m:t>0</m:t>
            </m:r>
          </m:sup>
        </m:sSup>
      </m:oMath>
      <w:r w:rsidRPr="00BF4F3C">
        <w:rPr>
          <w:rFonts w:ascii="Cambria Math" w:hAnsi="Cambria Math"/>
          <w:sz w:val="24"/>
          <w:szCs w:val="24"/>
          <w:lang w:eastAsia="ko-KR"/>
        </w:rPr>
        <w:t xml:space="preserve"> denoting </w:t>
      </w:r>
      <m:oMath>
        <m:func>
          <m:funcPr>
            <m:ctrlPr>
              <w:rPr>
                <w:rFonts w:ascii="Cambria Math" w:hAnsi="Cambria Math"/>
                <w:sz w:val="24"/>
                <w:szCs w:val="24"/>
                <w:lang w:val="en-GB" w:eastAsia="ko-KR"/>
              </w:rPr>
            </m:ctrlPr>
          </m:funcPr>
          <m:fName>
            <m:r>
              <m:rPr>
                <m:sty m:val="p"/>
              </m:rPr>
              <w:rPr>
                <w:rFonts w:ascii="Cambria Math" w:hAnsi="Cambria Math"/>
                <w:sz w:val="24"/>
                <w:szCs w:val="24"/>
                <w:lang w:eastAsia="ko-KR"/>
              </w:rPr>
              <m:t>log</m:t>
            </m:r>
          </m:fName>
          <m:e>
            <m:r>
              <m:rPr>
                <m:sty m:val="p"/>
              </m:rPr>
              <w:rPr>
                <w:rFonts w:ascii="Cambria Math" w:hAnsi="Cambria Math"/>
                <w:sz w:val="24"/>
                <w:szCs w:val="24"/>
                <w:lang w:eastAsia="ko-KR"/>
              </w:rPr>
              <m:t>(</m:t>
            </m:r>
            <m:r>
              <w:rPr>
                <w:rFonts w:ascii="Cambria Math" w:hAnsi="Cambria Math"/>
                <w:sz w:val="24"/>
                <w:szCs w:val="24"/>
                <w:lang w:eastAsia="ko-KR"/>
              </w:rPr>
              <m:t>x</m:t>
            </m:r>
          </m:e>
        </m:func>
        <m:r>
          <m:rPr>
            <m:sty m:val="p"/>
          </m:rPr>
          <w:rPr>
            <w:rFonts w:ascii="Cambria Math" w:hAnsi="Cambria Math"/>
            <w:sz w:val="24"/>
            <w:szCs w:val="24"/>
            <w:lang w:eastAsia="ko-KR"/>
          </w:rPr>
          <m:t>)</m:t>
        </m:r>
      </m:oMath>
      <w:r w:rsidRPr="00BF4F3C">
        <w:rPr>
          <w:rFonts w:ascii="Cambria Math" w:hAnsi="Cambria Math"/>
          <w:sz w:val="24"/>
          <w:szCs w:val="24"/>
          <w:lang w:eastAsia="ko-KR"/>
        </w:rPr>
        <w:t>. If two powers (</w:t>
      </w:r>
      <m:oMath>
        <m:sSub>
          <m:sSubPr>
            <m:ctrlPr>
              <w:rPr>
                <w:rFonts w:ascii="Cambria Math" w:hAnsi="Cambria Math"/>
                <w:sz w:val="24"/>
                <w:szCs w:val="24"/>
                <w:lang w:val="en-GB" w:eastAsia="ko-KR"/>
              </w:rPr>
            </m:ctrlPr>
          </m:sSubPr>
          <m:e>
            <m:r>
              <w:rPr>
                <w:rFonts w:ascii="Cambria Math" w:hAnsi="Cambria Math"/>
                <w:sz w:val="24"/>
                <w:szCs w:val="24"/>
                <w:lang w:eastAsia="ko-KR"/>
              </w:rPr>
              <m:t>p</m:t>
            </m:r>
          </m:e>
          <m:sub>
            <m:r>
              <w:rPr>
                <w:rFonts w:ascii="Cambria Math" w:hAnsi="Cambria Math"/>
                <w:sz w:val="24"/>
                <w:szCs w:val="24"/>
                <w:lang w:eastAsia="ko-KR"/>
              </w:rPr>
              <m:t>j</m:t>
            </m:r>
          </m:sub>
        </m:sSub>
        <m:r>
          <m:rPr>
            <m:sty m:val="p"/>
          </m:rPr>
          <w:rPr>
            <w:rFonts w:ascii="Cambria Math" w:hAnsi="Cambria Math"/>
            <w:sz w:val="24"/>
            <w:szCs w:val="24"/>
            <w:lang w:eastAsia="ko-KR"/>
          </w:rPr>
          <m:t>)</m:t>
        </m:r>
      </m:oMath>
      <w:r w:rsidRPr="00BF4F3C">
        <w:rPr>
          <w:rFonts w:ascii="Cambria Math" w:hAnsi="Cambria Math"/>
          <w:sz w:val="24"/>
          <w:szCs w:val="24"/>
          <w:lang w:eastAsia="ko-KR"/>
        </w:rPr>
        <w:t xml:space="preserve"> happen to be identical, then the two terms </w:t>
      </w:r>
      <m:oMath>
        <m:sSub>
          <m:sSubPr>
            <m:ctrlPr>
              <w:rPr>
                <w:rFonts w:ascii="Cambria Math" w:eastAsia="Batang" w:hAnsi="Cambria Math" w:cs="Times New Roman"/>
                <w:sz w:val="24"/>
                <w:szCs w:val="24"/>
                <w:lang w:val="en-GB" w:eastAsia="ko-KR"/>
              </w:rPr>
            </m:ctrlPr>
          </m:sSubPr>
          <m:e>
            <m:r>
              <w:rPr>
                <w:rFonts w:ascii="Cambria Math" w:eastAsia="Batang" w:hAnsi="Cambria Math" w:cs="Times New Roman"/>
                <w:sz w:val="24"/>
                <w:szCs w:val="24"/>
                <w:lang w:eastAsia="ko-KR"/>
              </w:rPr>
              <m:t>β</m:t>
            </m:r>
          </m:e>
          <m:sub>
            <m:r>
              <m:rPr>
                <m:sty m:val="p"/>
              </m:rPr>
              <w:rPr>
                <w:rFonts w:ascii="Cambria Math" w:eastAsia="Batang" w:hAnsi="Cambria Math" w:cs="Times New Roman"/>
                <w:sz w:val="24"/>
                <w:szCs w:val="24"/>
                <w:lang w:eastAsia="ko-KR"/>
              </w:rPr>
              <m:t>1</m:t>
            </m:r>
            <m:r>
              <w:rPr>
                <w:rFonts w:ascii="Cambria Math" w:eastAsia="Batang" w:hAnsi="Cambria Math" w:cs="Times New Roman"/>
                <w:sz w:val="24"/>
                <w:szCs w:val="24"/>
                <w:lang w:eastAsia="ko-KR"/>
              </w:rPr>
              <m:t>j</m:t>
            </m:r>
          </m:sub>
        </m:sSub>
        <m:sSup>
          <m:sSupPr>
            <m:ctrlPr>
              <w:rPr>
                <w:rFonts w:ascii="Cambria Math" w:eastAsia="Batang" w:hAnsi="Cambria Math" w:cs="Times New Roman"/>
                <w:sz w:val="24"/>
                <w:szCs w:val="24"/>
                <w:lang w:val="en-GB" w:eastAsia="ko-KR"/>
              </w:rPr>
            </m:ctrlPr>
          </m:sSupPr>
          <m:e>
            <m:r>
              <w:rPr>
                <w:rFonts w:ascii="Cambria Math" w:eastAsia="Batang" w:hAnsi="Cambria Math" w:cs="Times New Roman"/>
                <w:sz w:val="24"/>
                <w:szCs w:val="24"/>
                <w:lang w:eastAsia="ko-KR"/>
              </w:rPr>
              <m:t>x</m:t>
            </m:r>
          </m:e>
          <m:sup>
            <m:r>
              <w:rPr>
                <w:rFonts w:ascii="Cambria Math" w:eastAsia="Batang" w:hAnsi="Cambria Math" w:cs="Times New Roman"/>
                <w:sz w:val="24"/>
                <w:szCs w:val="24"/>
                <w:lang w:eastAsia="ko-KR"/>
              </w:rPr>
              <m:t>pj</m:t>
            </m:r>
          </m:sup>
        </m:sSup>
      </m:oMath>
      <w:r w:rsidRPr="00BF4F3C">
        <w:rPr>
          <w:rFonts w:ascii="Cambria Math" w:hAnsi="Cambria Math"/>
          <w:sz w:val="24"/>
          <w:szCs w:val="24"/>
          <w:lang w:eastAsia="ko-KR"/>
        </w:rPr>
        <w:t xml:space="preserve"> and </w:t>
      </w:r>
      <m:oMath>
        <m:sSub>
          <m:sSubPr>
            <m:ctrlPr>
              <w:rPr>
                <w:rFonts w:ascii="Cambria Math" w:eastAsia="Batang" w:hAnsi="Cambria Math" w:cs="Times New Roman"/>
                <w:sz w:val="24"/>
                <w:szCs w:val="24"/>
                <w:lang w:val="en-GB" w:eastAsia="ko-KR"/>
              </w:rPr>
            </m:ctrlPr>
          </m:sSubPr>
          <m:e>
            <m:r>
              <w:rPr>
                <w:rFonts w:ascii="Cambria Math" w:eastAsia="Batang" w:hAnsi="Cambria Math" w:cs="Times New Roman"/>
                <w:sz w:val="24"/>
                <w:szCs w:val="24"/>
                <w:lang w:eastAsia="ko-KR"/>
              </w:rPr>
              <m:t>β</m:t>
            </m:r>
          </m:e>
          <m:sub>
            <m:r>
              <m:rPr>
                <m:sty m:val="p"/>
              </m:rPr>
              <w:rPr>
                <w:rFonts w:ascii="Cambria Math" w:eastAsia="Batang" w:hAnsi="Cambria Math" w:cs="Times New Roman"/>
                <w:sz w:val="24"/>
                <w:szCs w:val="24"/>
                <w:lang w:eastAsia="ko-KR"/>
              </w:rPr>
              <m:t>2</m:t>
            </m:r>
            <m:r>
              <w:rPr>
                <w:rFonts w:ascii="Cambria Math" w:eastAsia="Batang" w:hAnsi="Cambria Math" w:cs="Times New Roman"/>
                <w:sz w:val="24"/>
                <w:szCs w:val="24"/>
                <w:lang w:eastAsia="ko-KR"/>
              </w:rPr>
              <m:t>j</m:t>
            </m:r>
          </m:sub>
        </m:sSub>
        <m:sSup>
          <m:sSupPr>
            <m:ctrlPr>
              <w:rPr>
                <w:rFonts w:ascii="Cambria Math" w:eastAsia="Batang" w:hAnsi="Cambria Math" w:cs="Times New Roman"/>
                <w:sz w:val="24"/>
                <w:szCs w:val="24"/>
                <w:lang w:val="en-GB" w:eastAsia="ko-KR"/>
              </w:rPr>
            </m:ctrlPr>
          </m:sSupPr>
          <m:e>
            <m:r>
              <w:rPr>
                <w:rFonts w:ascii="Cambria Math" w:eastAsia="Batang" w:hAnsi="Cambria Math" w:cs="Times New Roman"/>
                <w:sz w:val="24"/>
                <w:szCs w:val="24"/>
                <w:lang w:eastAsia="ko-KR"/>
              </w:rPr>
              <m:t>x</m:t>
            </m:r>
          </m:e>
          <m:sup>
            <m:r>
              <w:rPr>
                <w:rFonts w:ascii="Cambria Math" w:eastAsia="Batang" w:hAnsi="Cambria Math" w:cs="Times New Roman"/>
                <w:sz w:val="24"/>
                <w:szCs w:val="24"/>
                <w:lang w:eastAsia="ko-KR"/>
              </w:rPr>
              <m:t>pj</m:t>
            </m:r>
          </m:sup>
        </m:sSup>
        <m:r>
          <m:rPr>
            <m:sty m:val="p"/>
          </m:rPr>
          <w:rPr>
            <w:rFonts w:ascii="Cambria Math" w:eastAsia="Batang" w:hAnsi="Cambria Math" w:cs="Times New Roman"/>
            <w:sz w:val="24"/>
            <w:szCs w:val="24"/>
            <w:lang w:eastAsia="ko-KR"/>
          </w:rPr>
          <m:t>log⁡(</m:t>
        </m:r>
        <m:r>
          <w:rPr>
            <w:rFonts w:ascii="Cambria Math" w:eastAsia="Batang" w:hAnsi="Cambria Math" w:cs="Times New Roman"/>
            <w:sz w:val="24"/>
            <w:szCs w:val="24"/>
            <w:lang w:eastAsia="ko-KR"/>
          </w:rPr>
          <m:t>x</m:t>
        </m:r>
        <m:r>
          <m:rPr>
            <m:sty m:val="p"/>
          </m:rPr>
          <w:rPr>
            <w:rFonts w:ascii="Cambria Math" w:eastAsia="Batang" w:hAnsi="Cambria Math" w:cs="Times New Roman"/>
            <w:sz w:val="24"/>
            <w:szCs w:val="24"/>
            <w:lang w:eastAsia="ko-KR"/>
          </w:rPr>
          <m:t>)</m:t>
        </m:r>
      </m:oMath>
      <w:r w:rsidRPr="00BF4F3C">
        <w:rPr>
          <w:rFonts w:ascii="Cambria Math" w:hAnsi="Cambria Math"/>
          <w:sz w:val="24"/>
          <w:szCs w:val="24"/>
          <w:lang w:eastAsia="ko-KR"/>
        </w:rPr>
        <w:t xml:space="preserve"> are fitted instead. Similarly, if three powers are identical, the terms fitted are </w:t>
      </w:r>
      <m:oMath>
        <m:sSub>
          <m:sSubPr>
            <m:ctrlPr>
              <w:rPr>
                <w:rFonts w:ascii="Cambria Math" w:eastAsia="Batang" w:hAnsi="Cambria Math" w:cs="Times New Roman"/>
                <w:sz w:val="24"/>
                <w:szCs w:val="24"/>
                <w:lang w:val="en-GB" w:eastAsia="ko-KR"/>
              </w:rPr>
            </m:ctrlPr>
          </m:sSubPr>
          <m:e>
            <m:r>
              <w:rPr>
                <w:rFonts w:ascii="Cambria Math" w:eastAsia="Batang" w:hAnsi="Cambria Math" w:cs="Times New Roman"/>
                <w:sz w:val="24"/>
                <w:szCs w:val="24"/>
                <w:lang w:eastAsia="ko-KR"/>
              </w:rPr>
              <m:t>β</m:t>
            </m:r>
          </m:e>
          <m:sub>
            <m:r>
              <m:rPr>
                <m:sty m:val="p"/>
              </m:rPr>
              <w:rPr>
                <w:rFonts w:ascii="Cambria Math" w:eastAsia="Batang" w:hAnsi="Cambria Math" w:cs="Times New Roman"/>
                <w:sz w:val="24"/>
                <w:szCs w:val="24"/>
                <w:lang w:eastAsia="ko-KR"/>
              </w:rPr>
              <m:t>1</m:t>
            </m:r>
            <m:r>
              <w:rPr>
                <w:rFonts w:ascii="Cambria Math" w:eastAsia="Batang" w:hAnsi="Cambria Math" w:cs="Times New Roman"/>
                <w:sz w:val="24"/>
                <w:szCs w:val="24"/>
                <w:lang w:eastAsia="ko-KR"/>
              </w:rPr>
              <m:t>j</m:t>
            </m:r>
          </m:sub>
        </m:sSub>
        <m:sSup>
          <m:sSupPr>
            <m:ctrlPr>
              <w:rPr>
                <w:rFonts w:ascii="Cambria Math" w:eastAsia="Batang" w:hAnsi="Cambria Math" w:cs="Times New Roman"/>
                <w:sz w:val="24"/>
                <w:szCs w:val="24"/>
                <w:lang w:val="en-GB" w:eastAsia="ko-KR"/>
              </w:rPr>
            </m:ctrlPr>
          </m:sSupPr>
          <m:e>
            <m:r>
              <w:rPr>
                <w:rFonts w:ascii="Cambria Math" w:eastAsia="Batang" w:hAnsi="Cambria Math" w:cs="Times New Roman"/>
                <w:sz w:val="24"/>
                <w:szCs w:val="24"/>
                <w:lang w:eastAsia="ko-KR"/>
              </w:rPr>
              <m:t>x</m:t>
            </m:r>
          </m:e>
          <m:sup>
            <m:r>
              <w:rPr>
                <w:rFonts w:ascii="Cambria Math" w:eastAsia="Batang" w:hAnsi="Cambria Math" w:cs="Times New Roman"/>
                <w:sz w:val="24"/>
                <w:szCs w:val="24"/>
                <w:lang w:eastAsia="ko-KR"/>
              </w:rPr>
              <m:t>pj</m:t>
            </m:r>
          </m:sup>
        </m:sSup>
      </m:oMath>
      <w:r w:rsidRPr="00BF4F3C">
        <w:rPr>
          <w:rFonts w:ascii="Cambria Math" w:hAnsi="Cambria Math"/>
          <w:sz w:val="24"/>
          <w:szCs w:val="24"/>
          <w:lang w:eastAsia="ko-KR"/>
        </w:rPr>
        <w:t xml:space="preserve"> and </w:t>
      </w:r>
      <m:oMath>
        <m:sSub>
          <m:sSubPr>
            <m:ctrlPr>
              <w:rPr>
                <w:rFonts w:ascii="Cambria Math" w:eastAsia="Batang" w:hAnsi="Cambria Math" w:cs="Times New Roman"/>
                <w:sz w:val="24"/>
                <w:szCs w:val="24"/>
                <w:lang w:val="en-GB" w:eastAsia="ko-KR"/>
              </w:rPr>
            </m:ctrlPr>
          </m:sSubPr>
          <m:e>
            <m:r>
              <w:rPr>
                <w:rFonts w:ascii="Cambria Math" w:eastAsia="Batang" w:hAnsi="Cambria Math" w:cs="Times New Roman"/>
                <w:sz w:val="24"/>
                <w:szCs w:val="24"/>
                <w:lang w:eastAsia="ko-KR"/>
              </w:rPr>
              <m:t>β</m:t>
            </m:r>
          </m:e>
          <m:sub>
            <m:r>
              <m:rPr>
                <m:sty m:val="p"/>
              </m:rPr>
              <w:rPr>
                <w:rFonts w:ascii="Cambria Math" w:eastAsia="Batang" w:hAnsi="Cambria Math" w:cs="Times New Roman"/>
                <w:sz w:val="24"/>
                <w:szCs w:val="24"/>
                <w:lang w:eastAsia="ko-KR"/>
              </w:rPr>
              <m:t>2</m:t>
            </m:r>
            <m:r>
              <w:rPr>
                <w:rFonts w:ascii="Cambria Math" w:eastAsia="Batang" w:hAnsi="Cambria Math" w:cs="Times New Roman"/>
                <w:sz w:val="24"/>
                <w:szCs w:val="24"/>
                <w:lang w:eastAsia="ko-KR"/>
              </w:rPr>
              <m:t>j</m:t>
            </m:r>
          </m:sub>
        </m:sSub>
        <m:sSup>
          <m:sSupPr>
            <m:ctrlPr>
              <w:rPr>
                <w:rFonts w:ascii="Cambria Math" w:eastAsia="Batang" w:hAnsi="Cambria Math" w:cs="Times New Roman"/>
                <w:sz w:val="24"/>
                <w:szCs w:val="24"/>
                <w:lang w:val="en-GB" w:eastAsia="ko-KR"/>
              </w:rPr>
            </m:ctrlPr>
          </m:sSupPr>
          <m:e>
            <m:r>
              <w:rPr>
                <w:rFonts w:ascii="Cambria Math" w:eastAsia="Batang" w:hAnsi="Cambria Math" w:cs="Times New Roman"/>
                <w:sz w:val="24"/>
                <w:szCs w:val="24"/>
                <w:lang w:eastAsia="ko-KR"/>
              </w:rPr>
              <m:t>x</m:t>
            </m:r>
          </m:e>
          <m:sup>
            <m:r>
              <w:rPr>
                <w:rFonts w:ascii="Cambria Math" w:eastAsia="Batang" w:hAnsi="Cambria Math" w:cs="Times New Roman"/>
                <w:sz w:val="24"/>
                <w:szCs w:val="24"/>
                <w:lang w:eastAsia="ko-KR"/>
              </w:rPr>
              <m:t>pj</m:t>
            </m:r>
          </m:sup>
        </m:sSup>
        <m:r>
          <m:rPr>
            <m:sty m:val="p"/>
          </m:rPr>
          <w:rPr>
            <w:rFonts w:ascii="Cambria Math" w:eastAsia="Batang" w:hAnsi="Cambria Math" w:cs="Times New Roman"/>
            <w:sz w:val="24"/>
            <w:szCs w:val="24"/>
            <w:lang w:eastAsia="ko-KR"/>
          </w:rPr>
          <m:t>log⁡(</m:t>
        </m:r>
        <m:r>
          <w:rPr>
            <w:rFonts w:ascii="Cambria Math" w:eastAsia="Batang" w:hAnsi="Cambria Math" w:cs="Times New Roman"/>
            <w:sz w:val="24"/>
            <w:szCs w:val="24"/>
            <w:lang w:eastAsia="ko-KR"/>
          </w:rPr>
          <m:t>x</m:t>
        </m:r>
        <m:r>
          <m:rPr>
            <m:sty m:val="p"/>
          </m:rPr>
          <w:rPr>
            <w:rFonts w:ascii="Cambria Math" w:eastAsia="Batang" w:hAnsi="Cambria Math" w:cs="Times New Roman"/>
            <w:sz w:val="24"/>
            <w:szCs w:val="24"/>
            <w:lang w:eastAsia="ko-KR"/>
          </w:rPr>
          <m:t>)</m:t>
        </m:r>
      </m:oMath>
      <w:r w:rsidRPr="00BF4F3C">
        <w:rPr>
          <w:rFonts w:ascii="Cambria Math" w:hAnsi="Cambria Math"/>
          <w:sz w:val="24"/>
          <w:szCs w:val="24"/>
          <w:lang w:eastAsia="ko-KR"/>
        </w:rPr>
        <w:t xml:space="preserve">  and </w:t>
      </w:r>
      <m:oMath>
        <m:sSub>
          <m:sSubPr>
            <m:ctrlPr>
              <w:rPr>
                <w:rFonts w:ascii="Cambria Math" w:eastAsia="Batang" w:hAnsi="Cambria Math" w:cs="Times New Roman"/>
                <w:sz w:val="24"/>
                <w:szCs w:val="24"/>
                <w:lang w:val="en-GB" w:eastAsia="ko-KR"/>
              </w:rPr>
            </m:ctrlPr>
          </m:sSubPr>
          <m:e>
            <m:r>
              <w:rPr>
                <w:rFonts w:ascii="Cambria Math" w:eastAsia="Batang" w:hAnsi="Cambria Math" w:cs="Times New Roman"/>
                <w:sz w:val="24"/>
                <w:szCs w:val="24"/>
                <w:lang w:val="en-GB" w:eastAsia="ko-KR"/>
              </w:rPr>
              <m:t>β</m:t>
            </m:r>
          </m:e>
          <m:sub>
            <m:r>
              <m:rPr>
                <m:sty m:val="p"/>
              </m:rPr>
              <w:rPr>
                <w:rFonts w:ascii="Cambria Math" w:eastAsia="Batang" w:hAnsi="Cambria Math" w:cs="Times New Roman"/>
                <w:sz w:val="24"/>
                <w:szCs w:val="24"/>
                <w:lang w:val="en-GB" w:eastAsia="ko-KR"/>
              </w:rPr>
              <m:t>3</m:t>
            </m:r>
            <m:r>
              <w:rPr>
                <w:rFonts w:ascii="Cambria Math" w:eastAsia="Batang" w:hAnsi="Cambria Math" w:cs="Times New Roman"/>
                <w:sz w:val="24"/>
                <w:szCs w:val="24"/>
                <w:lang w:val="en-GB" w:eastAsia="ko-KR"/>
              </w:rPr>
              <m:t>j</m:t>
            </m:r>
          </m:sub>
        </m:sSub>
        <m:sSup>
          <m:sSupPr>
            <m:ctrlPr>
              <w:rPr>
                <w:rFonts w:ascii="Cambria Math" w:eastAsia="Batang" w:hAnsi="Cambria Math" w:cs="Times New Roman"/>
                <w:sz w:val="24"/>
                <w:szCs w:val="24"/>
                <w:lang w:val="en-GB" w:eastAsia="ko-KR"/>
              </w:rPr>
            </m:ctrlPr>
          </m:sSupPr>
          <m:e>
            <m:r>
              <w:rPr>
                <w:rFonts w:ascii="Cambria Math" w:eastAsia="Batang" w:hAnsi="Cambria Math" w:cs="Times New Roman"/>
                <w:sz w:val="24"/>
                <w:szCs w:val="24"/>
                <w:lang w:val="en-GB" w:eastAsia="ko-KR"/>
              </w:rPr>
              <m:t>x</m:t>
            </m:r>
          </m:e>
          <m:sup>
            <m:r>
              <w:rPr>
                <w:rFonts w:ascii="Cambria Math" w:eastAsia="Batang" w:hAnsi="Cambria Math" w:cs="Times New Roman"/>
                <w:sz w:val="24"/>
                <w:szCs w:val="24"/>
                <w:lang w:val="en-GB" w:eastAsia="ko-KR"/>
              </w:rPr>
              <m:t>pj</m:t>
            </m:r>
          </m:sup>
        </m:sSup>
        <m:sSup>
          <m:sSupPr>
            <m:ctrlPr>
              <w:rPr>
                <w:rFonts w:ascii="Cambria Math" w:eastAsia="Batang" w:hAnsi="Cambria Math" w:cs="Times New Roman"/>
                <w:sz w:val="24"/>
                <w:szCs w:val="24"/>
                <w:lang w:val="en-GB" w:eastAsia="ko-KR"/>
              </w:rPr>
            </m:ctrlPr>
          </m:sSupPr>
          <m:e>
            <m:r>
              <m:rPr>
                <m:sty m:val="p"/>
              </m:rPr>
              <w:rPr>
                <w:rFonts w:ascii="Cambria Math" w:eastAsia="Batang" w:hAnsi="Cambria Math" w:cs="Times New Roman"/>
                <w:sz w:val="24"/>
                <w:szCs w:val="24"/>
                <w:lang w:val="en-GB" w:eastAsia="ko-KR"/>
              </w:rPr>
              <m:t>[</m:t>
            </m:r>
            <m:func>
              <m:funcPr>
                <m:ctrlPr>
                  <w:rPr>
                    <w:rFonts w:ascii="Cambria Math" w:eastAsia="Batang" w:hAnsi="Cambria Math" w:cs="Times New Roman"/>
                    <w:sz w:val="24"/>
                    <w:szCs w:val="24"/>
                    <w:lang w:val="en-GB" w:eastAsia="ko-KR"/>
                  </w:rPr>
                </m:ctrlPr>
              </m:funcPr>
              <m:fName>
                <m:r>
                  <m:rPr>
                    <m:sty m:val="p"/>
                  </m:rPr>
                  <w:rPr>
                    <w:rFonts w:ascii="Cambria Math" w:eastAsia="Batang" w:hAnsi="Cambria Math" w:cs="Times New Roman"/>
                    <w:sz w:val="24"/>
                    <w:szCs w:val="24"/>
                    <w:lang w:val="en-GB" w:eastAsia="ko-KR"/>
                  </w:rPr>
                  <m:t>log</m:t>
                </m:r>
              </m:fName>
              <m:e>
                <m:d>
                  <m:dPr>
                    <m:ctrlPr>
                      <w:rPr>
                        <w:rFonts w:ascii="Cambria Math" w:eastAsia="Batang" w:hAnsi="Cambria Math" w:cs="Times New Roman"/>
                        <w:sz w:val="24"/>
                        <w:szCs w:val="24"/>
                        <w:lang w:val="en-GB" w:eastAsia="ko-KR"/>
                      </w:rPr>
                    </m:ctrlPr>
                  </m:dPr>
                  <m:e>
                    <m:r>
                      <w:rPr>
                        <w:rFonts w:ascii="Cambria Math" w:eastAsia="Batang" w:hAnsi="Cambria Math" w:cs="Times New Roman"/>
                        <w:sz w:val="24"/>
                        <w:szCs w:val="24"/>
                        <w:lang w:val="en-GB" w:eastAsia="ko-KR"/>
                      </w:rPr>
                      <m:t>x</m:t>
                    </m:r>
                  </m:e>
                </m:d>
              </m:e>
            </m:func>
            <m:r>
              <m:rPr>
                <m:sty m:val="p"/>
              </m:rPr>
              <w:rPr>
                <w:rFonts w:ascii="Cambria Math" w:eastAsia="Batang" w:hAnsi="Cambria Math" w:cs="Times New Roman"/>
                <w:sz w:val="24"/>
                <w:szCs w:val="24"/>
                <w:lang w:val="en-GB" w:eastAsia="ko-KR"/>
              </w:rPr>
              <m:t>]</m:t>
            </m:r>
          </m:e>
          <m:sup>
            <m:r>
              <m:rPr>
                <m:sty m:val="p"/>
              </m:rPr>
              <w:rPr>
                <w:rFonts w:ascii="Cambria Math" w:eastAsia="Batang" w:hAnsi="Cambria Math" w:cs="Times New Roman"/>
                <w:sz w:val="24"/>
                <w:szCs w:val="24"/>
                <w:lang w:val="en-GB" w:eastAsia="ko-KR"/>
              </w:rPr>
              <m:t>2</m:t>
            </m:r>
          </m:sup>
        </m:sSup>
      </m:oMath>
      <w:r w:rsidRPr="00BF4F3C">
        <w:rPr>
          <w:rFonts w:ascii="Cambria Math" w:eastAsia="Batang" w:hAnsi="Cambria Math" w:cs="Times New Roman"/>
          <w:sz w:val="24"/>
          <w:szCs w:val="24"/>
          <w:lang w:val="en-GB" w:eastAsia="ko-KR"/>
        </w:rPr>
        <w:t xml:space="preserve"> .</w:t>
      </w:r>
      <w:r w:rsidR="00582F95" w:rsidRPr="00BF4F3C">
        <w:rPr>
          <w:rFonts w:ascii="Cambria Math" w:eastAsia="Batang" w:hAnsi="Cambria Math" w:cs="Times New Roman"/>
          <w:sz w:val="24"/>
          <w:szCs w:val="24"/>
          <w:lang w:val="en-GB" w:eastAsia="ko-KR"/>
        </w:rPr>
        <w:t xml:space="preserve"> </w:t>
      </w:r>
      <w:r w:rsidR="00582F95" w:rsidRPr="00BF4F3C">
        <w:rPr>
          <w:rFonts w:ascii="Times New Roman" w:hAnsi="Times New Roman"/>
          <w:bCs/>
          <w:sz w:val="24"/>
          <w:szCs w:val="24"/>
          <w:lang w:val="en-GB"/>
        </w:rPr>
        <w:t xml:space="preserve">In addition, </w:t>
      </w:r>
      <w:r w:rsidR="00EE7B86" w:rsidRPr="00BF4F3C">
        <w:rPr>
          <w:rFonts w:ascii="Times New Roman" w:hAnsi="Times New Roman"/>
          <w:bCs/>
          <w:sz w:val="24"/>
          <w:szCs w:val="24"/>
          <w:lang w:val="en-GB"/>
        </w:rPr>
        <w:t>W</w:t>
      </w:r>
      <w:r w:rsidRPr="00BF4F3C">
        <w:rPr>
          <w:rFonts w:ascii="Times New Roman" w:hAnsi="Times New Roman"/>
          <w:bCs/>
          <w:sz w:val="24"/>
          <w:szCs w:val="24"/>
          <w:lang w:val="en-GB"/>
        </w:rPr>
        <w:t xml:space="preserve">e </w:t>
      </w:r>
      <w:r w:rsidR="00A62372" w:rsidRPr="00BF4F3C">
        <w:rPr>
          <w:rFonts w:ascii="Times New Roman" w:hAnsi="Times New Roman"/>
          <w:bCs/>
          <w:sz w:val="24"/>
          <w:szCs w:val="24"/>
          <w:lang w:val="en-GB"/>
        </w:rPr>
        <w:t>considered</w:t>
      </w:r>
      <w:r w:rsidR="00B66D12" w:rsidRPr="00BF4F3C">
        <w:rPr>
          <w:rFonts w:ascii="Times New Roman" w:hAnsi="Times New Roman"/>
          <w:bCs/>
          <w:sz w:val="24"/>
          <w:szCs w:val="24"/>
          <w:lang w:val="en-GB"/>
        </w:rPr>
        <w:t xml:space="preserve"> </w:t>
      </w:r>
      <w:r w:rsidRPr="00BF4F3C">
        <w:rPr>
          <w:rFonts w:ascii="Times New Roman" w:hAnsi="Times New Roman"/>
          <w:bCs/>
          <w:sz w:val="24"/>
          <w:szCs w:val="24"/>
          <w:lang w:val="en-GB"/>
        </w:rPr>
        <w:t>two non</w:t>
      </w:r>
      <w:bookmarkStart w:id="15" w:name="OLE_LINK37"/>
      <w:bookmarkStart w:id="16" w:name="OLE_LINK38"/>
      <w:r w:rsidRPr="00BF4F3C">
        <w:rPr>
          <w:rFonts w:ascii="Times New Roman" w:hAnsi="Times New Roman"/>
          <w:bCs/>
          <w:sz w:val="24"/>
          <w:szCs w:val="24"/>
          <w:lang w:val="en-GB"/>
        </w:rPr>
        <w:t>parametric</w:t>
      </w:r>
      <w:bookmarkEnd w:id="15"/>
      <w:bookmarkEnd w:id="16"/>
      <w:r w:rsidRPr="00BF4F3C">
        <w:rPr>
          <w:rFonts w:ascii="Times New Roman" w:hAnsi="Times New Roman"/>
          <w:bCs/>
          <w:sz w:val="24"/>
          <w:szCs w:val="24"/>
          <w:lang w:val="en-GB"/>
        </w:rPr>
        <w:t xml:space="preserve"> smoothing </w:t>
      </w:r>
      <w:r w:rsidR="0080407E" w:rsidRPr="00BF4F3C">
        <w:rPr>
          <w:rFonts w:ascii="Times New Roman" w:hAnsi="Times New Roman"/>
          <w:bCs/>
          <w:sz w:val="24"/>
          <w:szCs w:val="24"/>
          <w:lang w:val="en-GB"/>
        </w:rPr>
        <w:t>methods</w:t>
      </w:r>
      <w:r w:rsidR="00FF001A" w:rsidRPr="00BF4F3C">
        <w:rPr>
          <w:rFonts w:ascii="Times New Roman" w:hAnsi="Times New Roman"/>
          <w:bCs/>
          <w:sz w:val="24"/>
          <w:szCs w:val="24"/>
          <w:lang w:val="en-GB"/>
        </w:rPr>
        <w:t>,</w:t>
      </w:r>
      <w:r w:rsidR="0080407E" w:rsidRPr="00BF4F3C">
        <w:rPr>
          <w:rFonts w:ascii="Times New Roman" w:hAnsi="Times New Roman"/>
          <w:bCs/>
          <w:sz w:val="24"/>
          <w:szCs w:val="24"/>
          <w:lang w:val="en-GB"/>
        </w:rPr>
        <w:t xml:space="preserve"> </w:t>
      </w:r>
      <w:r w:rsidRPr="00BF4F3C">
        <w:rPr>
          <w:rFonts w:ascii="Times New Roman" w:hAnsi="Times New Roman"/>
          <w:bCs/>
          <w:sz w:val="24"/>
          <w:szCs w:val="24"/>
          <w:lang w:val="en-GB"/>
        </w:rPr>
        <w:t>namely, P-splines and cubic splines.</w:t>
      </w:r>
      <w:r w:rsidR="00C53A7F" w:rsidRPr="00BF4F3C">
        <w:rPr>
          <w:rFonts w:ascii="Times New Roman" w:hAnsi="Times New Roman"/>
          <w:bCs/>
          <w:sz w:val="24"/>
          <w:szCs w:val="24"/>
          <w:lang w:val="en-GB"/>
        </w:rPr>
        <w:t xml:space="preserve"> </w:t>
      </w:r>
      <w:bookmarkStart w:id="17" w:name="OLE_LINK33"/>
      <w:bookmarkStart w:id="18" w:name="OLE_LINK34"/>
      <w:bookmarkStart w:id="19" w:name="OLE_LINK39"/>
      <w:bookmarkStart w:id="20" w:name="OLE_LINK35"/>
      <w:bookmarkStart w:id="21" w:name="OLE_LINK36"/>
      <w:r w:rsidR="006A1B1A" w:rsidRPr="00BF4F3C">
        <w:rPr>
          <w:rFonts w:ascii="Times New Roman" w:hAnsi="Times New Roman"/>
          <w:bCs/>
          <w:sz w:val="24"/>
          <w:szCs w:val="24"/>
          <w:lang w:val="en-GB"/>
        </w:rPr>
        <w:t xml:space="preserve">P-splines </w:t>
      </w:r>
      <w:bookmarkEnd w:id="17"/>
      <w:bookmarkEnd w:id="18"/>
      <w:bookmarkEnd w:id="19"/>
      <w:r w:rsidR="006A1B1A" w:rsidRPr="00BF4F3C">
        <w:rPr>
          <w:rFonts w:ascii="Times New Roman" w:hAnsi="Times New Roman"/>
          <w:bCs/>
          <w:sz w:val="24"/>
          <w:szCs w:val="24"/>
          <w:lang w:val="en-GB"/>
        </w:rPr>
        <w:t>(</w:t>
      </w:r>
      <w:r w:rsidR="00B42DC2" w:rsidRPr="00BF4F3C">
        <w:rPr>
          <w:rFonts w:ascii="Times New Roman" w:hAnsi="Times New Roman"/>
          <w:bCs/>
          <w:sz w:val="24"/>
          <w:szCs w:val="24"/>
          <w:lang w:val="en-GB"/>
        </w:rPr>
        <w:t xml:space="preserve">penalised </w:t>
      </w:r>
      <w:r w:rsidR="006A1B1A" w:rsidRPr="00BF4F3C">
        <w:rPr>
          <w:rFonts w:ascii="Times New Roman" w:hAnsi="Times New Roman"/>
          <w:bCs/>
          <w:sz w:val="24"/>
          <w:szCs w:val="24"/>
          <w:lang w:val="en-GB"/>
        </w:rPr>
        <w:t>B-splines</w:t>
      </w:r>
      <w:bookmarkEnd w:id="20"/>
      <w:bookmarkEnd w:id="21"/>
      <w:r w:rsidR="006A1B1A" w:rsidRPr="00BF4F3C">
        <w:rPr>
          <w:rFonts w:ascii="Times New Roman" w:hAnsi="Times New Roman"/>
          <w:bCs/>
          <w:sz w:val="24"/>
          <w:szCs w:val="24"/>
          <w:lang w:val="en-GB"/>
        </w:rPr>
        <w:t xml:space="preserve">) </w:t>
      </w:r>
      <w:r w:rsidR="002F78CD" w:rsidRPr="00BF4F3C">
        <w:rPr>
          <w:rFonts w:ascii="Times New Roman" w:hAnsi="Times New Roman"/>
          <w:bCs/>
          <w:sz w:val="24"/>
          <w:szCs w:val="24"/>
          <w:lang w:val="en-GB"/>
        </w:rPr>
        <w:t>are a hybrid of regression splines and smoothing splines</w:t>
      </w:r>
      <w:r w:rsidR="006A1B1A" w:rsidRPr="00BF4F3C">
        <w:rPr>
          <w:rFonts w:ascii="Times New Roman" w:hAnsi="Times New Roman"/>
          <w:bCs/>
          <w:sz w:val="24"/>
          <w:szCs w:val="24"/>
          <w:lang w:val="en-GB"/>
        </w:rPr>
        <w:t xml:space="preserve"> </w:t>
      </w:r>
      <w:r w:rsidR="001F2119" w:rsidRPr="00BF4F3C">
        <w:rPr>
          <w:rFonts w:ascii="Times New Roman" w:hAnsi="Times New Roman"/>
          <w:bCs/>
          <w:sz w:val="24"/>
          <w:szCs w:val="24"/>
          <w:lang w:val="en-GB"/>
        </w:rPr>
        <w:t xml:space="preserve">(Eilers and Marx, 1996) </w:t>
      </w:r>
      <w:r w:rsidR="006A1B1A" w:rsidRPr="00BF4F3C">
        <w:rPr>
          <w:rFonts w:ascii="Times New Roman" w:hAnsi="Times New Roman"/>
          <w:bCs/>
          <w:sz w:val="24"/>
          <w:szCs w:val="24"/>
          <w:lang w:val="en-GB"/>
        </w:rPr>
        <w:t xml:space="preserve">which </w:t>
      </w:r>
      <w:r w:rsidR="00D56CD0" w:rsidRPr="00BF4F3C">
        <w:rPr>
          <w:rFonts w:ascii="Times New Roman" w:hAnsi="Times New Roman"/>
          <w:bCs/>
          <w:sz w:val="24"/>
          <w:szCs w:val="24"/>
          <w:lang w:val="en-GB"/>
        </w:rPr>
        <w:t xml:space="preserve">are </w:t>
      </w:r>
      <w:r w:rsidR="006A1B1A" w:rsidRPr="00BF4F3C">
        <w:rPr>
          <w:rFonts w:ascii="Times New Roman" w:hAnsi="Times New Roman"/>
          <w:bCs/>
          <w:sz w:val="24"/>
          <w:szCs w:val="24"/>
          <w:lang w:val="en-GB"/>
        </w:rPr>
        <w:t>ba</w:t>
      </w:r>
      <w:r w:rsidR="00D56CD0" w:rsidRPr="00BF4F3C">
        <w:rPr>
          <w:rFonts w:ascii="Times New Roman" w:hAnsi="Times New Roman"/>
          <w:bCs/>
          <w:sz w:val="24"/>
          <w:szCs w:val="24"/>
          <w:lang w:val="en-GB"/>
        </w:rPr>
        <w:t>sed on the cubic B-spline basis</w:t>
      </w:r>
      <w:r w:rsidR="002F78CD" w:rsidRPr="00BF4F3C">
        <w:rPr>
          <w:rFonts w:ascii="Times New Roman" w:hAnsi="Times New Roman"/>
          <w:bCs/>
          <w:sz w:val="24"/>
          <w:szCs w:val="24"/>
          <w:lang w:val="en-GB"/>
        </w:rPr>
        <w:t xml:space="preserve"> and a </w:t>
      </w:r>
      <w:r w:rsidR="007259F6" w:rsidRPr="00BF4F3C">
        <w:rPr>
          <w:rFonts w:ascii="Times New Roman" w:hAnsi="Times New Roman"/>
          <w:bCs/>
          <w:sz w:val="24"/>
          <w:szCs w:val="24"/>
          <w:lang w:val="en-GB"/>
        </w:rPr>
        <w:t>'</w:t>
      </w:r>
      <w:r w:rsidR="002F78CD" w:rsidRPr="00BF4F3C">
        <w:rPr>
          <w:rFonts w:ascii="Times New Roman" w:hAnsi="Times New Roman"/>
          <w:bCs/>
          <w:sz w:val="24"/>
          <w:szCs w:val="24"/>
          <w:lang w:val="en-GB"/>
        </w:rPr>
        <w:t>large</w:t>
      </w:r>
      <w:r w:rsidR="007259F6" w:rsidRPr="00BF4F3C">
        <w:rPr>
          <w:rFonts w:ascii="Times New Roman" w:hAnsi="Times New Roman"/>
          <w:bCs/>
          <w:sz w:val="24"/>
          <w:szCs w:val="24"/>
          <w:lang w:val="en-GB"/>
        </w:rPr>
        <w:t>'</w:t>
      </w:r>
      <w:r w:rsidR="002F78CD" w:rsidRPr="00BF4F3C">
        <w:rPr>
          <w:rFonts w:ascii="Times New Roman" w:hAnsi="Times New Roman"/>
          <w:bCs/>
          <w:sz w:val="24"/>
          <w:szCs w:val="24"/>
          <w:lang w:val="en-GB"/>
        </w:rPr>
        <w:t xml:space="preserve"> set of equidistant knots (usually, 10–40).</w:t>
      </w:r>
      <w:r w:rsidR="00D56CD0" w:rsidRPr="00BF4F3C">
        <w:rPr>
          <w:rFonts w:ascii="Times New Roman" w:hAnsi="Times New Roman"/>
          <w:bCs/>
          <w:sz w:val="24"/>
          <w:szCs w:val="24"/>
          <w:lang w:val="en-GB"/>
        </w:rPr>
        <w:t xml:space="preserve"> </w:t>
      </w:r>
      <w:r w:rsidR="0020507B" w:rsidRPr="00BF4F3C">
        <w:rPr>
          <w:rFonts w:ascii="Times New Roman" w:hAnsi="Times New Roman"/>
          <w:bCs/>
          <w:sz w:val="24"/>
          <w:szCs w:val="24"/>
          <w:lang w:val="en-GB"/>
        </w:rPr>
        <w:t xml:space="preserve">Cubic splines are </w:t>
      </w:r>
      <w:r w:rsidR="00392364" w:rsidRPr="00BF4F3C">
        <w:rPr>
          <w:rFonts w:ascii="Times New Roman" w:hAnsi="Times New Roman"/>
          <w:bCs/>
          <w:sz w:val="24"/>
          <w:szCs w:val="24"/>
          <w:lang w:val="en-GB"/>
        </w:rPr>
        <w:t xml:space="preserve">a popular and flexible smoothing </w:t>
      </w:r>
      <w:r w:rsidR="00392364" w:rsidRPr="00BF4F3C">
        <w:rPr>
          <w:rFonts w:ascii="Times New Roman" w:hAnsi="Times New Roman"/>
          <w:bCs/>
          <w:sz w:val="24"/>
          <w:szCs w:val="24"/>
          <w:lang w:val="en-GB"/>
        </w:rPr>
        <w:lastRenderedPageBreak/>
        <w:t xml:space="preserve">technique to describe complex nonlinear relationships, which is </w:t>
      </w:r>
      <w:r w:rsidR="0020507B" w:rsidRPr="00BF4F3C">
        <w:rPr>
          <w:rFonts w:ascii="Times New Roman" w:hAnsi="Times New Roman"/>
          <w:bCs/>
          <w:sz w:val="24"/>
          <w:szCs w:val="24"/>
          <w:lang w:val="en-GB"/>
        </w:rPr>
        <w:t xml:space="preserve">created by using a </w:t>
      </w:r>
      <w:r w:rsidR="00392364" w:rsidRPr="00BF4F3C">
        <w:rPr>
          <w:rFonts w:ascii="Times New Roman" w:hAnsi="Times New Roman"/>
          <w:bCs/>
          <w:sz w:val="24"/>
          <w:szCs w:val="24"/>
          <w:lang w:val="en-GB"/>
        </w:rPr>
        <w:t xml:space="preserve">piecewise </w:t>
      </w:r>
      <w:r w:rsidR="0020507B" w:rsidRPr="00BF4F3C">
        <w:rPr>
          <w:rFonts w:ascii="Times New Roman" w:hAnsi="Times New Roman"/>
          <w:bCs/>
          <w:sz w:val="24"/>
          <w:szCs w:val="24"/>
          <w:lang w:val="en-GB"/>
        </w:rPr>
        <w:t>cubic polynomial in an interv</w:t>
      </w:r>
      <w:r w:rsidR="00590732" w:rsidRPr="00BF4F3C">
        <w:rPr>
          <w:rFonts w:ascii="Times New Roman" w:hAnsi="Times New Roman"/>
          <w:bCs/>
          <w:sz w:val="24"/>
          <w:szCs w:val="24"/>
          <w:lang w:val="en-GB"/>
        </w:rPr>
        <w:t>al between two successive knots (</w:t>
      </w:r>
      <w:r w:rsidR="00317A43" w:rsidRPr="00BF4F3C">
        <w:rPr>
          <w:rFonts w:ascii="Times New Roman" w:hAnsi="Times New Roman"/>
          <w:bCs/>
          <w:sz w:val="24"/>
          <w:szCs w:val="24"/>
          <w:lang w:val="en-GB"/>
        </w:rPr>
        <w:t>Green and Silverman, 1993</w:t>
      </w:r>
      <w:r w:rsidR="00425500" w:rsidRPr="00BF4F3C">
        <w:rPr>
          <w:rFonts w:ascii="Times New Roman" w:hAnsi="Times New Roman"/>
          <w:bCs/>
          <w:sz w:val="24"/>
          <w:szCs w:val="24"/>
          <w:lang w:val="en-GB"/>
        </w:rPr>
        <w:t>).</w:t>
      </w:r>
      <w:r w:rsidR="009F28DB" w:rsidRPr="00BF4F3C">
        <w:rPr>
          <w:sz w:val="24"/>
          <w:szCs w:val="24"/>
        </w:rPr>
        <w:t xml:space="preserve"> </w:t>
      </w:r>
      <w:r w:rsidR="009F28DB" w:rsidRPr="00BF4F3C">
        <w:rPr>
          <w:rFonts w:ascii="Times New Roman" w:hAnsi="Times New Roman"/>
          <w:bCs/>
          <w:sz w:val="24"/>
          <w:szCs w:val="24"/>
          <w:lang w:val="en-GB"/>
        </w:rPr>
        <w:t>To avoid overfitting with splines, we use only a small number of effective degrees of fr</w:t>
      </w:r>
      <w:r w:rsidR="000F3976" w:rsidRPr="00BF4F3C">
        <w:rPr>
          <w:rFonts w:ascii="Times New Roman" w:hAnsi="Times New Roman"/>
          <w:bCs/>
          <w:sz w:val="24"/>
          <w:szCs w:val="24"/>
          <w:lang w:val="en-GB"/>
        </w:rPr>
        <w:t xml:space="preserve">eedom, between 0 and 3, because </w:t>
      </w:r>
      <w:r w:rsidR="00215E03" w:rsidRPr="00BF4F3C">
        <w:rPr>
          <w:rFonts w:ascii="Times New Roman" w:hAnsi="Times New Roman"/>
          <w:bCs/>
          <w:sz w:val="24"/>
          <w:szCs w:val="24"/>
          <w:lang w:val="en-GB"/>
        </w:rPr>
        <w:t>the effective degrees of freedom in the spline</w:t>
      </w:r>
      <w:r w:rsidR="000F3976" w:rsidRPr="00BF4F3C">
        <w:rPr>
          <w:rFonts w:ascii="Times New Roman" w:hAnsi="Times New Roman"/>
          <w:bCs/>
          <w:sz w:val="24"/>
          <w:szCs w:val="24"/>
          <w:lang w:val="en-GB"/>
        </w:rPr>
        <w:t>s</w:t>
      </w:r>
      <w:r w:rsidR="00215E03" w:rsidRPr="00BF4F3C">
        <w:rPr>
          <w:rFonts w:ascii="Times New Roman" w:hAnsi="Times New Roman"/>
          <w:bCs/>
          <w:sz w:val="24"/>
          <w:szCs w:val="24"/>
          <w:lang w:val="en-GB"/>
        </w:rPr>
        <w:t xml:space="preserve"> are </w:t>
      </w:r>
      <w:r w:rsidR="000F3976" w:rsidRPr="00BF4F3C">
        <w:rPr>
          <w:rFonts w:ascii="Times New Roman" w:hAnsi="Times New Roman"/>
          <w:bCs/>
          <w:sz w:val="24"/>
          <w:szCs w:val="24"/>
          <w:lang w:val="en-GB"/>
        </w:rPr>
        <w:t xml:space="preserve">normally </w:t>
      </w:r>
      <w:r w:rsidR="00215E03" w:rsidRPr="00BF4F3C">
        <w:rPr>
          <w:rFonts w:ascii="Times New Roman" w:hAnsi="Times New Roman"/>
          <w:bCs/>
          <w:sz w:val="24"/>
          <w:szCs w:val="24"/>
          <w:lang w:val="en-GB"/>
        </w:rPr>
        <w:t xml:space="preserve">not greater </w:t>
      </w:r>
      <w:r w:rsidR="000F3976" w:rsidRPr="00BF4F3C">
        <w:rPr>
          <w:rFonts w:ascii="Times New Roman" w:hAnsi="Times New Roman"/>
          <w:bCs/>
          <w:sz w:val="24"/>
          <w:szCs w:val="24"/>
          <w:lang w:val="en-GB"/>
        </w:rPr>
        <w:t xml:space="preserve">than </w:t>
      </w:r>
      <m:oMath>
        <m:r>
          <w:rPr>
            <w:rFonts w:ascii="Cambria Math" w:hAnsi="Cambria Math"/>
            <w:sz w:val="24"/>
            <w:szCs w:val="24"/>
            <w:lang w:val="en-GB"/>
          </w:rPr>
          <m:t>ln⁡(n)</m:t>
        </m:r>
      </m:oMath>
      <w:r w:rsidR="000F3976" w:rsidRPr="00BF4F3C">
        <w:rPr>
          <w:rFonts w:ascii="Times New Roman" w:hAnsi="Times New Roman"/>
          <w:bCs/>
          <w:sz w:val="24"/>
          <w:szCs w:val="24"/>
          <w:lang w:val="en-GB"/>
        </w:rPr>
        <w:t xml:space="preserve">. </w:t>
      </w:r>
      <w:r w:rsidR="009F28DB" w:rsidRPr="00BF4F3C">
        <w:rPr>
          <w:rFonts w:ascii="Times New Roman" w:hAnsi="Times New Roman"/>
          <w:bCs/>
          <w:sz w:val="24"/>
          <w:szCs w:val="24"/>
          <w:lang w:val="en-GB"/>
        </w:rPr>
        <w:t>When the effective degrees of freedom is zero (i.e. the total degrees of freedom is two)</w:t>
      </w:r>
      <w:r w:rsidR="00FF001A" w:rsidRPr="00BF4F3C">
        <w:rPr>
          <w:rFonts w:ascii="Times New Roman" w:hAnsi="Times New Roman"/>
          <w:bCs/>
          <w:sz w:val="24"/>
          <w:szCs w:val="24"/>
          <w:lang w:val="en-GB"/>
        </w:rPr>
        <w:t>,</w:t>
      </w:r>
      <w:r w:rsidR="009F28DB" w:rsidRPr="00BF4F3C">
        <w:rPr>
          <w:rFonts w:ascii="Times New Roman" w:hAnsi="Times New Roman"/>
          <w:bCs/>
          <w:sz w:val="24"/>
          <w:szCs w:val="24"/>
          <w:lang w:val="en-GB"/>
        </w:rPr>
        <w:t xml:space="preserve"> the fitted curve is </w:t>
      </w:r>
      <w:r w:rsidR="00215E03" w:rsidRPr="00BF4F3C">
        <w:rPr>
          <w:rFonts w:ascii="Times New Roman" w:hAnsi="Times New Roman"/>
          <w:bCs/>
          <w:sz w:val="24"/>
          <w:szCs w:val="24"/>
          <w:lang w:val="en-GB"/>
        </w:rPr>
        <w:t>a straight line</w:t>
      </w:r>
      <w:r w:rsidR="009F28DB" w:rsidRPr="00BF4F3C">
        <w:rPr>
          <w:rFonts w:ascii="Times New Roman" w:hAnsi="Times New Roman"/>
          <w:bCs/>
          <w:sz w:val="24"/>
          <w:szCs w:val="24"/>
          <w:lang w:val="en-GB"/>
        </w:rPr>
        <w:t>.</w:t>
      </w:r>
      <w:r w:rsidR="00332DD3" w:rsidRPr="00BF4F3C">
        <w:rPr>
          <w:rFonts w:ascii="Times New Roman" w:hAnsi="Times New Roman"/>
          <w:bCs/>
          <w:sz w:val="24"/>
          <w:szCs w:val="24"/>
          <w:lang w:val="en-GB"/>
        </w:rPr>
        <w:t xml:space="preserve"> For more details about </w:t>
      </w:r>
      <w:r w:rsidR="00084C83" w:rsidRPr="00BF4F3C">
        <w:rPr>
          <w:rFonts w:ascii="Times New Roman" w:hAnsi="Times New Roman"/>
          <w:bCs/>
          <w:sz w:val="24"/>
          <w:szCs w:val="24"/>
          <w:lang w:val="en-GB"/>
        </w:rPr>
        <w:t xml:space="preserve">these </w:t>
      </w:r>
      <w:r w:rsidR="00332DD3" w:rsidRPr="00BF4F3C">
        <w:rPr>
          <w:rFonts w:ascii="Times New Roman" w:hAnsi="Times New Roman"/>
          <w:bCs/>
          <w:sz w:val="24"/>
          <w:szCs w:val="24"/>
          <w:lang w:val="en-GB"/>
        </w:rPr>
        <w:t>nonparametric smoothing techniques, the reader is referred to the texts of</w:t>
      </w:r>
      <w:r w:rsidR="00203207" w:rsidRPr="00BF4F3C">
        <w:rPr>
          <w:rFonts w:ascii="Times New Roman" w:hAnsi="Times New Roman"/>
          <w:bCs/>
          <w:sz w:val="24"/>
          <w:szCs w:val="24"/>
          <w:lang w:val="en-GB"/>
        </w:rPr>
        <w:t xml:space="preserve"> Wang (2011)</w:t>
      </w:r>
      <w:r w:rsidR="00084C83" w:rsidRPr="00BF4F3C">
        <w:rPr>
          <w:rFonts w:ascii="Times New Roman" w:hAnsi="Times New Roman"/>
          <w:bCs/>
          <w:sz w:val="24"/>
          <w:szCs w:val="24"/>
          <w:lang w:val="en-GB"/>
        </w:rPr>
        <w:t xml:space="preserve"> and Harrell (2015). </w:t>
      </w:r>
    </w:p>
    <w:p w14:paraId="2E43AE57" w14:textId="3F64A528" w:rsidR="00F039B7" w:rsidRPr="00BF4F3C" w:rsidRDefault="007867BF" w:rsidP="00F039B7">
      <w:pPr>
        <w:spacing w:before="240" w:after="240" w:line="480" w:lineRule="auto"/>
        <w:jc w:val="both"/>
        <w:rPr>
          <w:rFonts w:ascii="Times New Roman" w:eastAsia="Batang" w:hAnsi="Times New Roman" w:cs="Times New Roman"/>
          <w:b/>
          <w:bCs/>
          <w:sz w:val="24"/>
          <w:szCs w:val="24"/>
          <w:lang w:val="en-GB" w:eastAsia="ko-KR"/>
        </w:rPr>
      </w:pPr>
      <w:r w:rsidRPr="00BF4F3C">
        <w:rPr>
          <w:rFonts w:ascii="Times New Roman" w:eastAsia="Batang" w:hAnsi="Times New Roman" w:cs="Times New Roman"/>
          <w:b/>
          <w:bCs/>
          <w:sz w:val="24"/>
          <w:szCs w:val="24"/>
          <w:lang w:val="en-GB" w:eastAsia="ko-KR"/>
        </w:rPr>
        <w:t>3.</w:t>
      </w:r>
      <w:r w:rsidR="004E1EF4" w:rsidRPr="00BF4F3C">
        <w:rPr>
          <w:rFonts w:ascii="Times New Roman" w:eastAsia="Batang" w:hAnsi="Times New Roman" w:cs="Times New Roman"/>
          <w:b/>
          <w:bCs/>
          <w:sz w:val="24"/>
          <w:szCs w:val="24"/>
          <w:lang w:val="en-GB" w:eastAsia="ko-KR"/>
        </w:rPr>
        <w:t>4</w:t>
      </w:r>
      <w:r w:rsidR="00745EE6" w:rsidRPr="00BF4F3C">
        <w:rPr>
          <w:rFonts w:ascii="Times New Roman" w:eastAsia="Batang" w:hAnsi="Times New Roman" w:cs="Times New Roman"/>
          <w:b/>
          <w:bCs/>
          <w:sz w:val="24"/>
          <w:szCs w:val="24"/>
          <w:lang w:val="en-GB" w:eastAsia="ko-KR"/>
        </w:rPr>
        <w:t xml:space="preserve">. </w:t>
      </w:r>
      <w:r w:rsidR="00CE5341" w:rsidRPr="00BF4F3C">
        <w:rPr>
          <w:rFonts w:ascii="Times New Roman" w:eastAsia="Batang" w:hAnsi="Times New Roman" w:cs="Times New Roman"/>
          <w:b/>
          <w:bCs/>
          <w:sz w:val="24"/>
          <w:szCs w:val="24"/>
          <w:lang w:val="en-GB" w:eastAsia="ko-KR"/>
        </w:rPr>
        <w:t>Testing the Goodness-of-</w:t>
      </w:r>
      <w:r w:rsidRPr="00BF4F3C">
        <w:rPr>
          <w:rFonts w:ascii="Times New Roman" w:eastAsia="Batang" w:hAnsi="Times New Roman" w:cs="Times New Roman"/>
          <w:b/>
          <w:bCs/>
          <w:sz w:val="24"/>
          <w:szCs w:val="24"/>
          <w:lang w:val="en-GB" w:eastAsia="ko-KR"/>
        </w:rPr>
        <w:t xml:space="preserve">fit </w:t>
      </w:r>
    </w:p>
    <w:p w14:paraId="33696910" w14:textId="77777777" w:rsidR="003F1E2E" w:rsidRPr="00BF4F3C" w:rsidRDefault="007867BF" w:rsidP="00601BCC">
      <w:pPr>
        <w:autoSpaceDE w:val="0"/>
        <w:autoSpaceDN w:val="0"/>
        <w:adjustRightInd w:val="0"/>
        <w:snapToGrid w:val="0"/>
        <w:spacing w:before="120" w:after="120" w:line="480" w:lineRule="auto"/>
        <w:ind w:firstLine="720"/>
        <w:jc w:val="both"/>
        <w:rPr>
          <w:rFonts w:ascii="Times New Roman" w:eastAsia="Batang" w:hAnsi="Times New Roman" w:cs="Times New Roman"/>
          <w:bCs/>
          <w:sz w:val="24"/>
          <w:szCs w:val="24"/>
          <w:lang w:val="en-GB" w:eastAsia="ko-KR"/>
        </w:rPr>
      </w:pPr>
      <w:r w:rsidRPr="00BF4F3C">
        <w:rPr>
          <w:rFonts w:ascii="Times New Roman" w:eastAsia="Batang" w:hAnsi="Times New Roman" w:cs="Times New Roman"/>
          <w:bCs/>
          <w:sz w:val="24"/>
          <w:szCs w:val="24"/>
          <w:lang w:val="en-GB" w:eastAsia="ko-KR"/>
        </w:rPr>
        <w:t>We use</w:t>
      </w:r>
      <w:r w:rsidR="00017597" w:rsidRPr="00BF4F3C">
        <w:rPr>
          <w:rFonts w:ascii="Times New Roman" w:eastAsia="Batang" w:hAnsi="Times New Roman" w:cs="Times New Roman"/>
          <w:bCs/>
          <w:sz w:val="24"/>
          <w:szCs w:val="24"/>
          <w:lang w:val="en-GB" w:eastAsia="ko-KR"/>
        </w:rPr>
        <w:t>d</w:t>
      </w:r>
      <w:r w:rsidRPr="00BF4F3C">
        <w:rPr>
          <w:rFonts w:ascii="Times New Roman" w:eastAsia="Batang" w:hAnsi="Times New Roman" w:cs="Times New Roman"/>
          <w:bCs/>
          <w:sz w:val="24"/>
          <w:szCs w:val="24"/>
          <w:lang w:val="en-GB" w:eastAsia="ko-KR"/>
        </w:rPr>
        <w:t xml:space="preserve"> the </w:t>
      </w:r>
      <w:bookmarkStart w:id="22" w:name="OLE_LINK7"/>
      <w:bookmarkStart w:id="23" w:name="OLE_LINK8"/>
      <w:r w:rsidR="00B42DC2" w:rsidRPr="00BF4F3C">
        <w:rPr>
          <w:rFonts w:ascii="Times New Roman" w:eastAsia="Batang" w:hAnsi="Times New Roman" w:cs="Times New Roman"/>
          <w:bCs/>
          <w:sz w:val="24"/>
          <w:szCs w:val="24"/>
          <w:lang w:val="en-GB" w:eastAsia="ko-KR"/>
        </w:rPr>
        <w:t xml:space="preserve">normalised </w:t>
      </w:r>
      <w:r w:rsidRPr="00BF4F3C">
        <w:rPr>
          <w:rFonts w:ascii="Times New Roman" w:eastAsia="Batang" w:hAnsi="Times New Roman" w:cs="Times New Roman"/>
          <w:bCs/>
          <w:sz w:val="24"/>
          <w:szCs w:val="24"/>
          <w:lang w:val="en-GB" w:eastAsia="ko-KR"/>
        </w:rPr>
        <w:t>(</w:t>
      </w:r>
      <w:r w:rsidR="00B42DC2" w:rsidRPr="00BF4F3C">
        <w:rPr>
          <w:rFonts w:ascii="Times New Roman" w:eastAsia="Batang" w:hAnsi="Times New Roman" w:cs="Times New Roman"/>
          <w:bCs/>
          <w:sz w:val="24"/>
          <w:szCs w:val="24"/>
          <w:lang w:val="en-GB" w:eastAsia="ko-KR"/>
        </w:rPr>
        <w:t>randomised</w:t>
      </w:r>
      <w:r w:rsidRPr="00BF4F3C">
        <w:rPr>
          <w:rFonts w:ascii="Times New Roman" w:eastAsia="Batang" w:hAnsi="Times New Roman" w:cs="Times New Roman"/>
          <w:bCs/>
          <w:sz w:val="24"/>
          <w:szCs w:val="24"/>
          <w:lang w:val="en-GB" w:eastAsia="ko-KR"/>
        </w:rPr>
        <w:t xml:space="preserve">) quantile residuals </w:t>
      </w:r>
      <w:bookmarkEnd w:id="22"/>
      <w:bookmarkEnd w:id="23"/>
      <w:r w:rsidR="003F0A5F" w:rsidRPr="00BF4F3C">
        <w:rPr>
          <w:rFonts w:ascii="Times New Roman" w:eastAsia="Batang" w:hAnsi="Times New Roman" w:cs="Times New Roman"/>
          <w:bCs/>
          <w:sz w:val="24"/>
          <w:szCs w:val="24"/>
          <w:lang w:val="en-GB" w:eastAsia="ko-KR"/>
        </w:rPr>
        <w:t>to evaluate each NFFA model's goodness-of-fit</w:t>
      </w:r>
      <w:r w:rsidRPr="00BF4F3C">
        <w:rPr>
          <w:rFonts w:ascii="Times New Roman" w:eastAsia="Batang" w:hAnsi="Times New Roman" w:cs="Times New Roman"/>
          <w:bCs/>
          <w:sz w:val="24"/>
          <w:szCs w:val="24"/>
          <w:lang w:val="en-GB" w:eastAsia="ko-KR"/>
        </w:rPr>
        <w:t xml:space="preserve">. The main advantage of </w:t>
      </w:r>
      <w:r w:rsidR="00B42DC2" w:rsidRPr="00BF4F3C">
        <w:rPr>
          <w:rFonts w:ascii="Times New Roman" w:eastAsia="Batang" w:hAnsi="Times New Roman" w:cs="Times New Roman"/>
          <w:bCs/>
          <w:sz w:val="24"/>
          <w:szCs w:val="24"/>
          <w:lang w:val="en-GB" w:eastAsia="ko-KR"/>
        </w:rPr>
        <w:t xml:space="preserve">normalised </w:t>
      </w:r>
      <w:r w:rsidRPr="00BF4F3C">
        <w:rPr>
          <w:rFonts w:ascii="Times New Roman" w:eastAsia="Batang" w:hAnsi="Times New Roman" w:cs="Times New Roman"/>
          <w:bCs/>
          <w:sz w:val="24"/>
          <w:szCs w:val="24"/>
          <w:lang w:val="en-GB" w:eastAsia="ko-KR"/>
        </w:rPr>
        <w:t>quantile residuals is that, whatever the distribution of the response variable, the true residuals always have a standard normal distribution when the assumed model is correct.</w:t>
      </w:r>
      <w:r w:rsidR="0032694F" w:rsidRPr="00BF4F3C">
        <w:rPr>
          <w:rFonts w:ascii="Times New Roman" w:eastAsia="Batang" w:hAnsi="Times New Roman" w:cs="Times New Roman"/>
          <w:bCs/>
          <w:sz w:val="24"/>
          <w:szCs w:val="24"/>
          <w:lang w:val="en-GB" w:eastAsia="ko-KR"/>
        </w:rPr>
        <w:t xml:space="preserve"> </w:t>
      </w:r>
      <w:r w:rsidR="003F0A5F" w:rsidRPr="00BF4F3C">
        <w:rPr>
          <w:rFonts w:ascii="Times New Roman" w:eastAsia="Batang" w:hAnsi="Times New Roman" w:cs="Times New Roman"/>
          <w:bCs/>
          <w:sz w:val="24"/>
          <w:szCs w:val="24"/>
          <w:lang w:val="en-GB" w:eastAsia="ko-KR"/>
        </w:rPr>
        <w:t>There are several approaches to assessing the normalised quantile residuals in the statistical literature</w:t>
      </w:r>
      <w:r w:rsidR="00406312" w:rsidRPr="00BF4F3C">
        <w:rPr>
          <w:rFonts w:ascii="Times New Roman" w:eastAsia="Batang" w:hAnsi="Times New Roman" w:cs="Times New Roman"/>
          <w:bCs/>
          <w:sz w:val="24"/>
          <w:szCs w:val="24"/>
          <w:lang w:val="en-GB" w:eastAsia="ko-KR"/>
        </w:rPr>
        <w:t xml:space="preserve">. These </w:t>
      </w:r>
      <w:r w:rsidR="0031705B" w:rsidRPr="00BF4F3C">
        <w:rPr>
          <w:rFonts w:ascii="Times New Roman" w:eastAsia="Batang" w:hAnsi="Times New Roman" w:cs="Times New Roman"/>
          <w:bCs/>
          <w:sz w:val="24"/>
          <w:szCs w:val="24"/>
          <w:lang w:val="en-GB" w:eastAsia="ko-KR"/>
        </w:rPr>
        <w:t>method</w:t>
      </w:r>
      <w:r w:rsidR="00406312" w:rsidRPr="00BF4F3C">
        <w:rPr>
          <w:rFonts w:ascii="Times New Roman" w:eastAsia="Batang" w:hAnsi="Times New Roman" w:cs="Times New Roman"/>
          <w:bCs/>
          <w:sz w:val="24"/>
          <w:szCs w:val="24"/>
          <w:lang w:val="en-GB" w:eastAsia="ko-KR"/>
        </w:rPr>
        <w:t xml:space="preserve">s can be </w:t>
      </w:r>
      <w:r w:rsidR="00B42DC2" w:rsidRPr="00BF4F3C">
        <w:rPr>
          <w:rFonts w:ascii="Times New Roman" w:eastAsia="Batang" w:hAnsi="Times New Roman" w:cs="Times New Roman"/>
          <w:bCs/>
          <w:sz w:val="24"/>
          <w:szCs w:val="24"/>
          <w:lang w:val="en-GB" w:eastAsia="ko-KR"/>
        </w:rPr>
        <w:t xml:space="preserve">categorised </w:t>
      </w:r>
      <w:r w:rsidR="00406312" w:rsidRPr="00BF4F3C">
        <w:rPr>
          <w:rFonts w:ascii="Times New Roman" w:eastAsia="Batang" w:hAnsi="Times New Roman" w:cs="Times New Roman"/>
          <w:bCs/>
          <w:sz w:val="24"/>
          <w:szCs w:val="24"/>
          <w:lang w:val="en-GB" w:eastAsia="ko-KR"/>
        </w:rPr>
        <w:t>into three types</w:t>
      </w:r>
      <w:r w:rsidR="0031705B" w:rsidRPr="00BF4F3C">
        <w:rPr>
          <w:rFonts w:ascii="Times New Roman" w:eastAsia="Batang" w:hAnsi="Times New Roman" w:cs="Times New Roman"/>
          <w:bCs/>
          <w:sz w:val="24"/>
          <w:szCs w:val="24"/>
          <w:lang w:val="en-GB" w:eastAsia="ko-KR"/>
        </w:rPr>
        <w:t xml:space="preserve">: graphical (visual) methods </w:t>
      </w:r>
      <w:r w:rsidR="00AC21E4" w:rsidRPr="00BF4F3C">
        <w:rPr>
          <w:rFonts w:ascii="Times New Roman" w:eastAsia="Batang" w:hAnsi="Times New Roman" w:cs="Times New Roman"/>
          <w:bCs/>
          <w:sz w:val="24"/>
          <w:szCs w:val="24"/>
          <w:lang w:val="en-GB" w:eastAsia="ko-KR"/>
        </w:rPr>
        <w:t>(</w:t>
      </w:r>
      <w:r w:rsidR="0031705B" w:rsidRPr="00BF4F3C">
        <w:rPr>
          <w:rFonts w:ascii="Times New Roman" w:eastAsia="Batang" w:hAnsi="Times New Roman" w:cs="Times New Roman"/>
          <w:bCs/>
          <w:sz w:val="24"/>
          <w:szCs w:val="24"/>
          <w:lang w:val="en-GB" w:eastAsia="ko-KR"/>
        </w:rPr>
        <w:t>histograms, bo</w:t>
      </w:r>
      <w:r w:rsidR="00AC21E4" w:rsidRPr="00BF4F3C">
        <w:rPr>
          <w:rFonts w:ascii="Times New Roman" w:eastAsia="Batang" w:hAnsi="Times New Roman" w:cs="Times New Roman"/>
          <w:bCs/>
          <w:sz w:val="24"/>
          <w:szCs w:val="24"/>
          <w:lang w:val="en-GB" w:eastAsia="ko-KR"/>
        </w:rPr>
        <w:t>xplots, Q-Q-plots and</w:t>
      </w:r>
      <w:r w:rsidR="0031705B" w:rsidRPr="00BF4F3C">
        <w:rPr>
          <w:rFonts w:ascii="Times New Roman" w:eastAsia="Batang" w:hAnsi="Times New Roman" w:cs="Times New Roman"/>
          <w:bCs/>
          <w:sz w:val="24"/>
          <w:szCs w:val="24"/>
          <w:lang w:val="en-GB" w:eastAsia="ko-KR"/>
        </w:rPr>
        <w:t xml:space="preserve"> worm plots</w:t>
      </w:r>
      <w:r w:rsidR="00AC21E4" w:rsidRPr="00BF4F3C">
        <w:rPr>
          <w:rFonts w:ascii="Times New Roman" w:eastAsia="Batang" w:hAnsi="Times New Roman" w:cs="Times New Roman"/>
          <w:bCs/>
          <w:sz w:val="24"/>
          <w:szCs w:val="24"/>
          <w:lang w:val="en-GB" w:eastAsia="ko-KR"/>
        </w:rPr>
        <w:t>),</w:t>
      </w:r>
      <w:r w:rsidR="0031705B" w:rsidRPr="00BF4F3C">
        <w:rPr>
          <w:rFonts w:ascii="Times New Roman" w:eastAsia="Batang" w:hAnsi="Times New Roman" w:cs="Times New Roman"/>
          <w:bCs/>
          <w:sz w:val="24"/>
          <w:szCs w:val="24"/>
          <w:lang w:val="en-GB" w:eastAsia="ko-KR"/>
        </w:rPr>
        <w:t xml:space="preserve"> </w:t>
      </w:r>
      <w:r w:rsidR="00AC21E4" w:rsidRPr="00BF4F3C">
        <w:rPr>
          <w:rFonts w:ascii="Times New Roman" w:eastAsia="Batang" w:hAnsi="Times New Roman" w:cs="Times New Roman"/>
          <w:bCs/>
          <w:sz w:val="24"/>
          <w:szCs w:val="24"/>
          <w:lang w:val="en-GB" w:eastAsia="ko-KR"/>
        </w:rPr>
        <w:t xml:space="preserve">numerical methods (skewness and kurtosis indices) and formal normality tests (Shapiro-Wilk test, Kolmogorov-Smirnov test, Lilliefors test and Anderson-Darling test). Graphical methods are the easiest way to check the goodness-of-fit of the fitted models, and they were the most commonly-used tools in </w:t>
      </w:r>
      <w:r w:rsidR="001E2492" w:rsidRPr="00BF4F3C">
        <w:rPr>
          <w:rFonts w:ascii="Times New Roman" w:eastAsia="Batang" w:hAnsi="Times New Roman" w:cs="Times New Roman"/>
          <w:bCs/>
          <w:sz w:val="24"/>
          <w:szCs w:val="24"/>
          <w:lang w:val="en-GB" w:eastAsia="ko-KR"/>
        </w:rPr>
        <w:t>evaluating</w:t>
      </w:r>
      <w:r w:rsidR="00AC21E4" w:rsidRPr="00BF4F3C">
        <w:rPr>
          <w:rFonts w:ascii="Times New Roman" w:eastAsia="Batang" w:hAnsi="Times New Roman" w:cs="Times New Roman"/>
          <w:bCs/>
          <w:sz w:val="24"/>
          <w:szCs w:val="24"/>
          <w:lang w:val="en-GB" w:eastAsia="ko-KR"/>
        </w:rPr>
        <w:t xml:space="preserve"> </w:t>
      </w:r>
      <w:r w:rsidR="00405479" w:rsidRPr="00BF4F3C">
        <w:rPr>
          <w:rFonts w:ascii="Times New Roman" w:eastAsia="Batang" w:hAnsi="Times New Roman" w:cs="Times New Roman"/>
          <w:bCs/>
          <w:sz w:val="24"/>
          <w:szCs w:val="24"/>
          <w:lang w:val="en-GB" w:eastAsia="ko-KR"/>
        </w:rPr>
        <w:t xml:space="preserve">regression-based </w:t>
      </w:r>
      <w:r w:rsidR="00AC21E4" w:rsidRPr="00BF4F3C">
        <w:rPr>
          <w:rFonts w:ascii="Times New Roman" w:eastAsia="Batang" w:hAnsi="Times New Roman" w:cs="Times New Roman"/>
          <w:bCs/>
          <w:sz w:val="24"/>
          <w:szCs w:val="24"/>
          <w:lang w:val="en-GB" w:eastAsia="ko-KR"/>
        </w:rPr>
        <w:t>nonstationary hydrologic models</w:t>
      </w:r>
      <w:r w:rsidR="009F0780" w:rsidRPr="00BF4F3C">
        <w:rPr>
          <w:rFonts w:ascii="Times New Roman" w:eastAsia="Batang" w:hAnsi="Times New Roman" w:cs="Times New Roman"/>
          <w:bCs/>
          <w:sz w:val="24"/>
          <w:szCs w:val="24"/>
          <w:lang w:val="en-GB" w:eastAsia="ko-KR"/>
        </w:rPr>
        <w:t xml:space="preserve"> in the literature (e.g. Villarini et al., 2009;</w:t>
      </w:r>
      <w:r w:rsidR="003D1E1D" w:rsidRPr="00BF4F3C">
        <w:rPr>
          <w:rFonts w:ascii="Times New Roman" w:eastAsia="Batang" w:hAnsi="Times New Roman" w:cs="Times New Roman"/>
          <w:bCs/>
          <w:sz w:val="24"/>
          <w:szCs w:val="24"/>
          <w:lang w:val="en-GB" w:eastAsia="ko-KR"/>
        </w:rPr>
        <w:t xml:space="preserve"> López and Francés, 2013; Gu et al., 2016; </w:t>
      </w:r>
      <w:r w:rsidR="001E2492" w:rsidRPr="00BF4F3C">
        <w:rPr>
          <w:rFonts w:ascii="Times New Roman" w:eastAsia="Batang" w:hAnsi="Times New Roman" w:cs="Times New Roman"/>
          <w:bCs/>
          <w:sz w:val="24"/>
          <w:szCs w:val="24"/>
          <w:lang w:val="en-GB" w:eastAsia="ko-KR"/>
        </w:rPr>
        <w:t xml:space="preserve">Sun et al., 2018). Although the graphical methods can serve as a useful </w:t>
      </w:r>
      <w:r w:rsidR="00B4096A" w:rsidRPr="00BF4F3C">
        <w:rPr>
          <w:rFonts w:ascii="Times New Roman" w:eastAsia="Batang" w:hAnsi="Times New Roman" w:cs="Times New Roman"/>
          <w:bCs/>
          <w:sz w:val="24"/>
          <w:szCs w:val="24"/>
          <w:lang w:val="en-GB" w:eastAsia="ko-KR"/>
        </w:rPr>
        <w:t xml:space="preserve">visual </w:t>
      </w:r>
      <w:r w:rsidR="001E2492" w:rsidRPr="00BF4F3C">
        <w:rPr>
          <w:rFonts w:ascii="Times New Roman" w:eastAsia="Batang" w:hAnsi="Times New Roman" w:cs="Times New Roman"/>
          <w:bCs/>
          <w:sz w:val="24"/>
          <w:szCs w:val="24"/>
          <w:lang w:val="en-GB" w:eastAsia="ko-KR"/>
        </w:rPr>
        <w:t xml:space="preserve">tool in checking normality for </w:t>
      </w:r>
      <w:r w:rsidR="00322AFC" w:rsidRPr="00BF4F3C">
        <w:rPr>
          <w:rFonts w:ascii="Times New Roman" w:eastAsia="Batang" w:hAnsi="Times New Roman" w:cs="Times New Roman"/>
          <w:bCs/>
          <w:sz w:val="24"/>
          <w:szCs w:val="24"/>
          <w:lang w:val="en-GB" w:eastAsia="ko-KR"/>
        </w:rPr>
        <w:t xml:space="preserve">a </w:t>
      </w:r>
      <w:r w:rsidR="001E2492" w:rsidRPr="00BF4F3C">
        <w:rPr>
          <w:rFonts w:ascii="Times New Roman" w:eastAsia="Batang" w:hAnsi="Times New Roman" w:cs="Times New Roman"/>
          <w:bCs/>
          <w:sz w:val="24"/>
          <w:szCs w:val="24"/>
          <w:lang w:val="en-GB" w:eastAsia="ko-KR"/>
        </w:rPr>
        <w:t>sample of independent observations, they are not sufficient to provide conclusive evidence that the normal assumption holds. Therefore, a</w:t>
      </w:r>
      <w:r w:rsidR="0032694F" w:rsidRPr="00BF4F3C">
        <w:rPr>
          <w:rFonts w:ascii="Times New Roman" w:eastAsia="Batang" w:hAnsi="Times New Roman" w:cs="Times New Roman"/>
          <w:bCs/>
          <w:sz w:val="24"/>
          <w:szCs w:val="24"/>
          <w:lang w:val="en-GB" w:eastAsia="ko-KR"/>
        </w:rPr>
        <w:t xml:space="preserve"> </w:t>
      </w:r>
      <w:r w:rsidR="00601BCC" w:rsidRPr="00BF4F3C">
        <w:rPr>
          <w:rFonts w:ascii="Times New Roman" w:eastAsia="Batang" w:hAnsi="Times New Roman" w:cs="Times New Roman"/>
          <w:bCs/>
          <w:sz w:val="24"/>
          <w:szCs w:val="24"/>
          <w:lang w:val="en-GB" w:eastAsia="ko-KR"/>
        </w:rPr>
        <w:t>set</w:t>
      </w:r>
      <w:r w:rsidR="0032694F" w:rsidRPr="00BF4F3C">
        <w:rPr>
          <w:rFonts w:ascii="Times New Roman" w:eastAsia="Batang" w:hAnsi="Times New Roman" w:cs="Times New Roman"/>
          <w:bCs/>
          <w:sz w:val="24"/>
          <w:szCs w:val="24"/>
          <w:lang w:val="en-GB" w:eastAsia="ko-KR"/>
        </w:rPr>
        <w:t xml:space="preserve"> of </w:t>
      </w:r>
      <w:r w:rsidR="00B4096A" w:rsidRPr="00BF4F3C">
        <w:rPr>
          <w:rFonts w:ascii="Times New Roman" w:eastAsia="Batang" w:hAnsi="Times New Roman" w:cs="Times New Roman"/>
          <w:bCs/>
          <w:sz w:val="24"/>
          <w:szCs w:val="24"/>
          <w:lang w:val="en-GB" w:eastAsia="ko-KR"/>
        </w:rPr>
        <w:t xml:space="preserve">formal normality </w:t>
      </w:r>
      <w:r w:rsidR="0032694F" w:rsidRPr="00BF4F3C">
        <w:rPr>
          <w:rFonts w:ascii="Times New Roman" w:eastAsia="Batang" w:hAnsi="Times New Roman" w:cs="Times New Roman"/>
          <w:bCs/>
          <w:sz w:val="24"/>
          <w:szCs w:val="24"/>
          <w:lang w:val="en-GB" w:eastAsia="ko-KR"/>
        </w:rPr>
        <w:t>tests</w:t>
      </w:r>
      <w:r w:rsidR="00322AFC" w:rsidRPr="00BF4F3C">
        <w:rPr>
          <w:rFonts w:ascii="Times New Roman" w:eastAsia="Batang" w:hAnsi="Times New Roman" w:cs="Times New Roman"/>
          <w:bCs/>
          <w:sz w:val="24"/>
          <w:szCs w:val="24"/>
          <w:lang w:val="en-GB" w:eastAsia="ko-KR"/>
        </w:rPr>
        <w:t>,</w:t>
      </w:r>
      <w:r w:rsidR="0032694F" w:rsidRPr="00BF4F3C">
        <w:rPr>
          <w:rFonts w:ascii="Times New Roman" w:eastAsia="Batang" w:hAnsi="Times New Roman" w:cs="Times New Roman"/>
          <w:bCs/>
          <w:sz w:val="24"/>
          <w:szCs w:val="24"/>
          <w:lang w:val="en-GB" w:eastAsia="ko-KR"/>
        </w:rPr>
        <w:t xml:space="preserve"> </w:t>
      </w:r>
      <w:r w:rsidR="004A2D12" w:rsidRPr="00BF4F3C">
        <w:rPr>
          <w:rFonts w:ascii="Times New Roman" w:eastAsia="Batang" w:hAnsi="Times New Roman" w:cs="Times New Roman"/>
          <w:bCs/>
          <w:sz w:val="24"/>
          <w:szCs w:val="24"/>
          <w:lang w:val="en-GB" w:eastAsia="ko-KR"/>
        </w:rPr>
        <w:t xml:space="preserve">including </w:t>
      </w:r>
      <w:bookmarkStart w:id="24" w:name="OLE_LINK42"/>
      <w:bookmarkStart w:id="25" w:name="OLE_LINK43"/>
      <w:r w:rsidR="00322AFC" w:rsidRPr="00BF4F3C">
        <w:rPr>
          <w:rFonts w:ascii="Times New Roman" w:eastAsia="Batang" w:hAnsi="Times New Roman" w:cs="Times New Roman"/>
          <w:bCs/>
          <w:sz w:val="24"/>
          <w:szCs w:val="24"/>
          <w:lang w:val="en-GB" w:eastAsia="ko-KR"/>
        </w:rPr>
        <w:t xml:space="preserve">the </w:t>
      </w:r>
      <w:r w:rsidR="004A2D12" w:rsidRPr="00BF4F3C">
        <w:rPr>
          <w:rFonts w:ascii="Times New Roman" w:eastAsia="Batang" w:hAnsi="Times New Roman" w:cs="Times New Roman"/>
          <w:bCs/>
          <w:sz w:val="24"/>
          <w:szCs w:val="24"/>
          <w:lang w:val="en-GB" w:eastAsia="ko-KR"/>
        </w:rPr>
        <w:t>Shapiro</w:t>
      </w:r>
      <w:bookmarkEnd w:id="24"/>
      <w:bookmarkEnd w:id="25"/>
      <w:r w:rsidR="004A2D12" w:rsidRPr="00BF4F3C">
        <w:rPr>
          <w:rFonts w:ascii="Times New Roman" w:eastAsia="Batang" w:hAnsi="Times New Roman" w:cs="Times New Roman"/>
          <w:bCs/>
          <w:sz w:val="24"/>
          <w:szCs w:val="24"/>
          <w:lang w:val="en-GB" w:eastAsia="ko-KR"/>
        </w:rPr>
        <w:t>-Wilk (</w:t>
      </w:r>
      <w:r w:rsidR="0071180E" w:rsidRPr="00BF4F3C">
        <w:rPr>
          <w:rFonts w:ascii="Times New Roman" w:eastAsia="Batang" w:hAnsi="Times New Roman" w:cs="Times New Roman"/>
          <w:bCs/>
          <w:sz w:val="24"/>
          <w:szCs w:val="24"/>
          <w:lang w:val="en-GB" w:eastAsia="ko-KR"/>
        </w:rPr>
        <w:t>S</w:t>
      </w:r>
      <w:r w:rsidR="004A2D12" w:rsidRPr="00BF4F3C">
        <w:rPr>
          <w:rFonts w:ascii="Times New Roman" w:eastAsia="Batang" w:hAnsi="Times New Roman" w:cs="Times New Roman"/>
          <w:bCs/>
          <w:sz w:val="24"/>
          <w:szCs w:val="24"/>
          <w:lang w:val="en-GB" w:eastAsia="ko-KR"/>
        </w:rPr>
        <w:t>W) test, the Anderson-Darling (</w:t>
      </w:r>
      <w:r w:rsidR="0071180E" w:rsidRPr="00BF4F3C">
        <w:rPr>
          <w:rFonts w:ascii="Times New Roman" w:eastAsia="Batang" w:hAnsi="Times New Roman" w:cs="Times New Roman"/>
          <w:bCs/>
          <w:sz w:val="24"/>
          <w:szCs w:val="24"/>
          <w:lang w:val="en-GB" w:eastAsia="ko-KR"/>
        </w:rPr>
        <w:t>A</w:t>
      </w:r>
      <w:r w:rsidR="004A2D12" w:rsidRPr="00BF4F3C">
        <w:rPr>
          <w:rFonts w:ascii="Times New Roman" w:eastAsia="Batang" w:hAnsi="Times New Roman" w:cs="Times New Roman"/>
          <w:bCs/>
          <w:sz w:val="24"/>
          <w:szCs w:val="24"/>
          <w:lang w:val="en-GB" w:eastAsia="ko-KR"/>
        </w:rPr>
        <w:t xml:space="preserve">D) </w:t>
      </w:r>
      <w:r w:rsidR="004A2D12" w:rsidRPr="00BF4F3C">
        <w:rPr>
          <w:rFonts w:ascii="Times New Roman" w:eastAsia="Batang" w:hAnsi="Times New Roman" w:cs="Times New Roman"/>
          <w:bCs/>
          <w:sz w:val="24"/>
          <w:szCs w:val="24"/>
          <w:lang w:val="en-GB" w:eastAsia="ko-KR"/>
        </w:rPr>
        <w:lastRenderedPageBreak/>
        <w:t>test and the Lilliefors (</w:t>
      </w:r>
      <w:r w:rsidR="0071180E" w:rsidRPr="00BF4F3C">
        <w:rPr>
          <w:rFonts w:ascii="Times New Roman" w:eastAsia="Batang" w:hAnsi="Times New Roman" w:cs="Times New Roman"/>
          <w:bCs/>
          <w:sz w:val="24"/>
          <w:szCs w:val="24"/>
          <w:lang w:val="en-GB" w:eastAsia="ko-KR"/>
        </w:rPr>
        <w:t>L</w:t>
      </w:r>
      <w:r w:rsidR="004A2D12" w:rsidRPr="00BF4F3C">
        <w:rPr>
          <w:rFonts w:ascii="Times New Roman" w:eastAsia="Batang" w:hAnsi="Times New Roman" w:cs="Times New Roman"/>
          <w:bCs/>
          <w:sz w:val="24"/>
          <w:szCs w:val="24"/>
          <w:lang w:val="en-GB" w:eastAsia="ko-KR"/>
        </w:rPr>
        <w:t xml:space="preserve">F) test, </w:t>
      </w:r>
      <w:r w:rsidR="00322AFC" w:rsidRPr="00BF4F3C">
        <w:rPr>
          <w:rFonts w:ascii="Times New Roman" w:eastAsia="Batang" w:hAnsi="Times New Roman" w:cs="Times New Roman"/>
          <w:bCs/>
          <w:sz w:val="24"/>
          <w:szCs w:val="24"/>
          <w:lang w:val="en-GB" w:eastAsia="ko-KR"/>
        </w:rPr>
        <w:t>w</w:t>
      </w:r>
      <w:r w:rsidR="0023351E" w:rsidRPr="00BF4F3C">
        <w:rPr>
          <w:rFonts w:ascii="Times New Roman" w:eastAsia="Batang" w:hAnsi="Times New Roman" w:cs="Times New Roman"/>
          <w:bCs/>
          <w:sz w:val="24"/>
          <w:szCs w:val="24"/>
          <w:lang w:val="en-GB" w:eastAsia="ko-KR"/>
        </w:rPr>
        <w:t>ere</w:t>
      </w:r>
      <w:r w:rsidR="00322AFC" w:rsidRPr="00BF4F3C">
        <w:rPr>
          <w:rFonts w:ascii="Times New Roman" w:eastAsia="Batang" w:hAnsi="Times New Roman" w:cs="Times New Roman"/>
          <w:bCs/>
          <w:sz w:val="24"/>
          <w:szCs w:val="24"/>
          <w:lang w:val="en-GB" w:eastAsia="ko-KR"/>
        </w:rPr>
        <w:t xml:space="preserve"> </w:t>
      </w:r>
      <w:r w:rsidR="0032694F" w:rsidRPr="00BF4F3C">
        <w:rPr>
          <w:rFonts w:ascii="Times New Roman" w:eastAsia="Batang" w:hAnsi="Times New Roman" w:cs="Times New Roman"/>
          <w:bCs/>
          <w:sz w:val="24"/>
          <w:szCs w:val="24"/>
          <w:lang w:val="en-GB" w:eastAsia="ko-KR"/>
        </w:rPr>
        <w:t>applied to</w:t>
      </w:r>
      <w:r w:rsidR="004A2D12" w:rsidRPr="00BF4F3C">
        <w:rPr>
          <w:rFonts w:ascii="Times New Roman" w:eastAsia="Batang" w:hAnsi="Times New Roman" w:cs="Times New Roman"/>
          <w:bCs/>
          <w:sz w:val="24"/>
          <w:szCs w:val="24"/>
          <w:lang w:val="en-GB" w:eastAsia="ko-KR"/>
        </w:rPr>
        <w:t xml:space="preserve"> </w:t>
      </w:r>
      <w:r w:rsidR="00B24171" w:rsidRPr="00BF4F3C">
        <w:rPr>
          <w:rFonts w:ascii="Times New Roman" w:eastAsia="Batang" w:hAnsi="Times New Roman" w:cs="Times New Roman"/>
          <w:bCs/>
          <w:sz w:val="24"/>
          <w:szCs w:val="24"/>
          <w:lang w:val="en-GB" w:eastAsia="ko-KR"/>
        </w:rPr>
        <w:t xml:space="preserve">evaluate </w:t>
      </w:r>
      <w:r w:rsidR="004A2D12" w:rsidRPr="00BF4F3C">
        <w:rPr>
          <w:rFonts w:ascii="Times New Roman" w:eastAsia="Batang" w:hAnsi="Times New Roman" w:cs="Times New Roman"/>
          <w:bCs/>
          <w:sz w:val="24"/>
          <w:szCs w:val="24"/>
          <w:lang w:val="en-GB" w:eastAsia="ko-KR"/>
        </w:rPr>
        <w:t xml:space="preserve">the different types of NFFA models in this study. </w:t>
      </w:r>
    </w:p>
    <w:p w14:paraId="72EA5BE1" w14:textId="10249550" w:rsidR="00601BCC" w:rsidRPr="00BF4F3C" w:rsidRDefault="00CB1384" w:rsidP="0085358A">
      <w:pPr>
        <w:autoSpaceDE w:val="0"/>
        <w:autoSpaceDN w:val="0"/>
        <w:adjustRightInd w:val="0"/>
        <w:snapToGrid w:val="0"/>
        <w:spacing w:before="240" w:after="120" w:line="480" w:lineRule="auto"/>
        <w:ind w:firstLine="720"/>
        <w:jc w:val="both"/>
        <w:rPr>
          <w:rFonts w:ascii="Times New Roman" w:eastAsia="Batang" w:hAnsi="Times New Roman" w:cs="Times New Roman"/>
          <w:bCs/>
          <w:sz w:val="24"/>
          <w:szCs w:val="24"/>
          <w:lang w:val="en-GB" w:eastAsia="ko-KR"/>
        </w:rPr>
      </w:pPr>
      <w:r w:rsidRPr="00BF4F3C">
        <w:rPr>
          <w:rFonts w:ascii="Times New Roman" w:eastAsia="Batang" w:hAnsi="Times New Roman" w:cs="Times New Roman"/>
          <w:bCs/>
          <w:sz w:val="24"/>
          <w:szCs w:val="24"/>
          <w:lang w:val="en-GB" w:eastAsia="ko-KR"/>
        </w:rPr>
        <w:t xml:space="preserve">Given an ordered random sample, </w:t>
      </w:r>
      <m:oMath>
        <m:sSub>
          <m:sSubPr>
            <m:ctrlPr>
              <w:rPr>
                <w:rFonts w:ascii="Cambria Math" w:eastAsia="Batang" w:hAnsi="Cambria Math" w:cs="Times New Roman"/>
                <w:bCs/>
                <w:i/>
                <w:sz w:val="24"/>
                <w:szCs w:val="24"/>
                <w:lang w:val="en-GB" w:eastAsia="ko-KR"/>
              </w:rPr>
            </m:ctrlPr>
          </m:sSubPr>
          <m:e>
            <m:r>
              <w:rPr>
                <w:rFonts w:ascii="Cambria Math" w:eastAsia="Batang" w:hAnsi="Cambria Math" w:cs="Times New Roman"/>
                <w:sz w:val="24"/>
                <w:szCs w:val="24"/>
                <w:lang w:val="en-GB" w:eastAsia="ko-KR"/>
              </w:rPr>
              <m:t>x</m:t>
            </m:r>
          </m:e>
          <m:sub>
            <m:r>
              <w:rPr>
                <w:rFonts w:ascii="Cambria Math" w:eastAsia="Batang" w:hAnsi="Cambria Math" w:cs="Times New Roman"/>
                <w:sz w:val="24"/>
                <w:szCs w:val="24"/>
                <w:lang w:val="en-GB" w:eastAsia="ko-KR"/>
              </w:rPr>
              <m:t>1</m:t>
            </m:r>
          </m:sub>
        </m:sSub>
        <m:r>
          <w:rPr>
            <w:rFonts w:ascii="Cambria Math" w:eastAsia="Batang" w:hAnsi="Cambria Math" w:cs="Times New Roman"/>
            <w:sz w:val="24"/>
            <w:szCs w:val="24"/>
            <w:lang w:val="en-GB" w:eastAsia="ko-KR"/>
          </w:rPr>
          <m:t>&lt;</m:t>
        </m:r>
        <m:sSub>
          <m:sSubPr>
            <m:ctrlPr>
              <w:rPr>
                <w:rFonts w:ascii="Cambria Math" w:eastAsia="Batang" w:hAnsi="Cambria Math" w:cs="Times New Roman"/>
                <w:bCs/>
                <w:i/>
                <w:sz w:val="24"/>
                <w:szCs w:val="24"/>
                <w:lang w:val="en-GB" w:eastAsia="ko-KR"/>
              </w:rPr>
            </m:ctrlPr>
          </m:sSubPr>
          <m:e>
            <m:r>
              <w:rPr>
                <w:rFonts w:ascii="Cambria Math" w:eastAsia="Batang" w:hAnsi="Cambria Math" w:cs="Times New Roman"/>
                <w:sz w:val="24"/>
                <w:szCs w:val="24"/>
                <w:lang w:val="en-GB" w:eastAsia="ko-KR"/>
              </w:rPr>
              <m:t>x</m:t>
            </m:r>
          </m:e>
          <m:sub>
            <m:r>
              <w:rPr>
                <w:rFonts w:ascii="Cambria Math" w:eastAsia="Batang" w:hAnsi="Cambria Math" w:cs="Times New Roman"/>
                <w:sz w:val="24"/>
                <w:szCs w:val="24"/>
                <w:lang w:val="en-GB" w:eastAsia="ko-KR"/>
              </w:rPr>
              <m:t>2</m:t>
            </m:r>
          </m:sub>
        </m:sSub>
        <m:r>
          <w:rPr>
            <w:rFonts w:ascii="Cambria Math" w:eastAsia="Batang" w:hAnsi="Cambria Math" w:cs="Times New Roman"/>
            <w:sz w:val="24"/>
            <w:szCs w:val="24"/>
            <w:lang w:val="en-GB" w:eastAsia="ko-KR"/>
          </w:rPr>
          <m:t>&lt;⋯&lt;</m:t>
        </m:r>
        <m:sSub>
          <m:sSubPr>
            <m:ctrlPr>
              <w:rPr>
                <w:rFonts w:ascii="Cambria Math" w:eastAsia="Batang" w:hAnsi="Cambria Math" w:cs="Times New Roman"/>
                <w:bCs/>
                <w:i/>
                <w:sz w:val="24"/>
                <w:szCs w:val="24"/>
                <w:lang w:val="en-GB" w:eastAsia="ko-KR"/>
              </w:rPr>
            </m:ctrlPr>
          </m:sSubPr>
          <m:e>
            <m:r>
              <w:rPr>
                <w:rFonts w:ascii="Cambria Math" w:eastAsia="Batang" w:hAnsi="Cambria Math" w:cs="Times New Roman"/>
                <w:sz w:val="24"/>
                <w:szCs w:val="24"/>
                <w:lang w:val="en-GB" w:eastAsia="ko-KR"/>
              </w:rPr>
              <m:t>x</m:t>
            </m:r>
          </m:e>
          <m:sub>
            <m:r>
              <w:rPr>
                <w:rFonts w:ascii="Cambria Math" w:eastAsia="Batang" w:hAnsi="Cambria Math" w:cs="Times New Roman"/>
                <w:sz w:val="24"/>
                <w:szCs w:val="24"/>
                <w:lang w:val="en-GB" w:eastAsia="ko-KR"/>
              </w:rPr>
              <m:t>n</m:t>
            </m:r>
          </m:sub>
        </m:sSub>
      </m:oMath>
      <w:r w:rsidR="00690E3F" w:rsidRPr="00BF4F3C">
        <w:rPr>
          <w:rFonts w:ascii="Times New Roman" w:eastAsia="Batang" w:hAnsi="Times New Roman" w:cs="Times New Roman"/>
          <w:bCs/>
          <w:sz w:val="24"/>
          <w:szCs w:val="24"/>
          <w:lang w:val="en-GB" w:eastAsia="ko-KR"/>
        </w:rPr>
        <w:t>, the</w:t>
      </w:r>
      <w:r w:rsidR="00AE3420" w:rsidRPr="00BF4F3C">
        <w:rPr>
          <w:rFonts w:ascii="Times New Roman" w:eastAsia="Batang" w:hAnsi="Times New Roman" w:cs="Times New Roman"/>
          <w:bCs/>
          <w:sz w:val="24"/>
          <w:szCs w:val="24"/>
          <w:lang w:val="en-GB" w:eastAsia="ko-KR"/>
        </w:rPr>
        <w:t xml:space="preserve"> </w:t>
      </w:r>
      <w:r w:rsidR="00B360BF" w:rsidRPr="00BF4F3C">
        <w:rPr>
          <w:rFonts w:ascii="Times New Roman" w:eastAsia="Batang" w:hAnsi="Times New Roman" w:cs="Times New Roman"/>
          <w:bCs/>
          <w:sz w:val="24"/>
          <w:szCs w:val="24"/>
          <w:lang w:val="en-GB" w:eastAsia="ko-KR"/>
        </w:rPr>
        <w:t>SW</w:t>
      </w:r>
      <w:r w:rsidR="00690E3F" w:rsidRPr="00BF4F3C">
        <w:rPr>
          <w:rFonts w:ascii="Times New Roman" w:eastAsia="Batang" w:hAnsi="Times New Roman" w:cs="Times New Roman"/>
          <w:bCs/>
          <w:sz w:val="24"/>
          <w:szCs w:val="24"/>
          <w:lang w:val="en-GB" w:eastAsia="ko-KR"/>
        </w:rPr>
        <w:t xml:space="preserve"> test statistic</w:t>
      </w:r>
      <w:r w:rsidR="00C85F80" w:rsidRPr="00BF4F3C">
        <w:rPr>
          <w:rFonts w:ascii="Times New Roman" w:hAnsi="Times New Roman" w:cs="Times New Roman"/>
        </w:rPr>
        <w:t xml:space="preserve"> (</w:t>
      </w:r>
      <w:r w:rsidR="00C85F80" w:rsidRPr="00BF4F3C">
        <w:rPr>
          <w:rFonts w:ascii="Times New Roman" w:eastAsia="Batang" w:hAnsi="Times New Roman" w:cs="Times New Roman"/>
          <w:bCs/>
          <w:sz w:val="24"/>
          <w:szCs w:val="24"/>
          <w:lang w:val="en-GB" w:eastAsia="ko-KR"/>
        </w:rPr>
        <w:t xml:space="preserve">Shapiro and Wilk, 1965) </w:t>
      </w:r>
      <w:r w:rsidR="00690E3F" w:rsidRPr="00BF4F3C">
        <w:rPr>
          <w:rFonts w:ascii="Times New Roman" w:eastAsia="Batang" w:hAnsi="Times New Roman" w:cs="Times New Roman"/>
          <w:bCs/>
          <w:sz w:val="24"/>
          <w:szCs w:val="24"/>
          <w:lang w:val="en-GB" w:eastAsia="ko-KR"/>
        </w:rPr>
        <w:t>is defined as,</w:t>
      </w:r>
    </w:p>
    <w:p w14:paraId="5CF0DAF6" w14:textId="0B7657DB" w:rsidR="00690E3F" w:rsidRPr="00BF4F3C" w:rsidRDefault="00000000" w:rsidP="003F1E2E">
      <w:pPr>
        <w:autoSpaceDE w:val="0"/>
        <w:autoSpaceDN w:val="0"/>
        <w:adjustRightInd w:val="0"/>
        <w:snapToGrid w:val="0"/>
        <w:spacing w:before="120" w:after="120" w:line="480" w:lineRule="auto"/>
        <w:ind w:firstLine="720"/>
        <w:jc w:val="both"/>
        <w:rPr>
          <w:rFonts w:ascii="Times New Roman" w:eastAsia="Batang" w:hAnsi="Times New Roman" w:cs="Times New Roman"/>
          <w:bCs/>
          <w:sz w:val="24"/>
          <w:szCs w:val="24"/>
          <w:lang w:val="en-GB" w:eastAsia="ko-KR"/>
        </w:rPr>
      </w:pPr>
      <m:oMathPara>
        <m:oMath>
          <m:eqArr>
            <m:eqArrPr>
              <m:maxDist m:val="1"/>
              <m:ctrlPr>
                <w:rPr>
                  <w:rFonts w:ascii="Cambria Math" w:eastAsia="Batang" w:hAnsi="Cambria Math" w:cs="Times New Roman"/>
                  <w:bCs/>
                  <w:i/>
                  <w:sz w:val="24"/>
                  <w:szCs w:val="24"/>
                  <w:lang w:val="en-GB" w:eastAsia="ko-KR"/>
                </w:rPr>
              </m:ctrlPr>
            </m:eqArrPr>
            <m:e>
              <m:r>
                <w:rPr>
                  <w:rFonts w:ascii="Cambria Math" w:eastAsia="Batang" w:hAnsi="Cambria Math" w:cs="Times New Roman"/>
                  <w:sz w:val="24"/>
                  <w:szCs w:val="24"/>
                  <w:lang w:val="en-GB" w:eastAsia="ko-KR"/>
                </w:rPr>
                <m:t>W=</m:t>
              </m:r>
              <m:f>
                <m:fPr>
                  <m:ctrlPr>
                    <w:rPr>
                      <w:rFonts w:ascii="Cambria Math" w:eastAsia="Batang" w:hAnsi="Cambria Math" w:cs="Times New Roman"/>
                      <w:bCs/>
                      <w:i/>
                      <w:sz w:val="24"/>
                      <w:szCs w:val="24"/>
                      <w:lang w:val="en-GB" w:eastAsia="ko-KR"/>
                    </w:rPr>
                  </m:ctrlPr>
                </m:fPr>
                <m:num>
                  <m:sSup>
                    <m:sSupPr>
                      <m:ctrlPr>
                        <w:rPr>
                          <w:rFonts w:ascii="Cambria Math" w:eastAsia="Batang" w:hAnsi="Cambria Math" w:cs="Times New Roman"/>
                          <w:bCs/>
                          <w:i/>
                          <w:sz w:val="24"/>
                          <w:szCs w:val="24"/>
                          <w:lang w:val="en-GB" w:eastAsia="ko-KR"/>
                        </w:rPr>
                      </m:ctrlPr>
                    </m:sSupPr>
                    <m:e>
                      <m:d>
                        <m:dPr>
                          <m:ctrlPr>
                            <w:rPr>
                              <w:rFonts w:ascii="Cambria Math" w:eastAsia="Batang" w:hAnsi="Cambria Math" w:cs="Times New Roman"/>
                              <w:bCs/>
                              <w:i/>
                              <w:sz w:val="24"/>
                              <w:szCs w:val="24"/>
                              <w:lang w:val="en-GB" w:eastAsia="ko-KR"/>
                            </w:rPr>
                          </m:ctrlPr>
                        </m:dPr>
                        <m:e>
                          <m:nary>
                            <m:naryPr>
                              <m:chr m:val="∑"/>
                              <m:limLoc m:val="subSup"/>
                              <m:ctrlPr>
                                <w:rPr>
                                  <w:rFonts w:ascii="Cambria Math" w:eastAsia="Batang" w:hAnsi="Cambria Math" w:cs="Times New Roman"/>
                                  <w:bCs/>
                                  <w:i/>
                                  <w:sz w:val="24"/>
                                  <w:szCs w:val="24"/>
                                  <w:lang w:val="en-GB" w:eastAsia="ko-KR"/>
                                </w:rPr>
                              </m:ctrlPr>
                            </m:naryPr>
                            <m:sub>
                              <m:r>
                                <w:rPr>
                                  <w:rFonts w:ascii="Cambria Math" w:eastAsia="Batang" w:hAnsi="Cambria Math" w:cs="Times New Roman"/>
                                  <w:sz w:val="24"/>
                                  <w:szCs w:val="24"/>
                                  <w:lang w:val="en-GB" w:eastAsia="ko-KR"/>
                                </w:rPr>
                                <m:t>i=1</m:t>
                              </m:r>
                            </m:sub>
                            <m:sup>
                              <m:r>
                                <w:rPr>
                                  <w:rFonts w:ascii="Cambria Math" w:eastAsia="Batang" w:hAnsi="Cambria Math" w:cs="Times New Roman"/>
                                  <w:sz w:val="24"/>
                                  <w:szCs w:val="24"/>
                                  <w:lang w:val="en-GB" w:eastAsia="ko-KR"/>
                                </w:rPr>
                                <m:t>n</m:t>
                              </m:r>
                            </m:sup>
                            <m:e>
                              <m:sSub>
                                <m:sSubPr>
                                  <m:ctrlPr>
                                    <w:rPr>
                                      <w:rFonts w:ascii="Cambria Math" w:eastAsia="Batang" w:hAnsi="Cambria Math" w:cs="Times New Roman"/>
                                      <w:bCs/>
                                      <w:i/>
                                      <w:sz w:val="24"/>
                                      <w:szCs w:val="24"/>
                                      <w:lang w:val="en-GB" w:eastAsia="ko-KR"/>
                                    </w:rPr>
                                  </m:ctrlPr>
                                </m:sSubPr>
                                <m:e>
                                  <m:r>
                                    <w:rPr>
                                      <w:rFonts w:ascii="Cambria Math" w:eastAsia="Batang" w:hAnsi="Cambria Math" w:cs="Times New Roman"/>
                                      <w:sz w:val="24"/>
                                      <w:szCs w:val="24"/>
                                      <w:lang w:val="en-GB" w:eastAsia="ko-KR"/>
                                    </w:rPr>
                                    <m:t>a</m:t>
                                  </m:r>
                                </m:e>
                                <m:sub>
                                  <m:r>
                                    <w:rPr>
                                      <w:rFonts w:ascii="Cambria Math" w:eastAsia="Batang" w:hAnsi="Cambria Math" w:cs="Times New Roman"/>
                                      <w:sz w:val="24"/>
                                      <w:szCs w:val="24"/>
                                      <w:lang w:val="en-GB" w:eastAsia="ko-KR"/>
                                    </w:rPr>
                                    <m:t>i</m:t>
                                  </m:r>
                                </m:sub>
                              </m:sSub>
                              <m:sSub>
                                <m:sSubPr>
                                  <m:ctrlPr>
                                    <w:rPr>
                                      <w:rFonts w:ascii="Cambria Math" w:eastAsia="Batang" w:hAnsi="Cambria Math" w:cs="Times New Roman"/>
                                      <w:bCs/>
                                      <w:i/>
                                      <w:sz w:val="24"/>
                                      <w:szCs w:val="24"/>
                                      <w:lang w:val="en-GB" w:eastAsia="ko-KR"/>
                                    </w:rPr>
                                  </m:ctrlPr>
                                </m:sSubPr>
                                <m:e>
                                  <m:r>
                                    <w:rPr>
                                      <w:rFonts w:ascii="Cambria Math" w:eastAsia="Batang" w:hAnsi="Cambria Math" w:cs="Times New Roman"/>
                                      <w:sz w:val="24"/>
                                      <w:szCs w:val="24"/>
                                      <w:lang w:val="en-GB" w:eastAsia="ko-KR"/>
                                    </w:rPr>
                                    <m:t>x</m:t>
                                  </m:r>
                                </m:e>
                                <m:sub>
                                  <m:r>
                                    <w:rPr>
                                      <w:rFonts w:ascii="Cambria Math" w:eastAsia="Batang" w:hAnsi="Cambria Math" w:cs="Times New Roman"/>
                                      <w:sz w:val="24"/>
                                      <w:szCs w:val="24"/>
                                      <w:lang w:val="en-GB" w:eastAsia="ko-KR"/>
                                    </w:rPr>
                                    <m:t>i</m:t>
                                  </m:r>
                                </m:sub>
                              </m:sSub>
                            </m:e>
                          </m:nary>
                        </m:e>
                      </m:d>
                    </m:e>
                    <m:sup>
                      <m:r>
                        <w:rPr>
                          <w:rFonts w:ascii="Cambria Math" w:eastAsia="Batang" w:hAnsi="Cambria Math" w:cs="Times New Roman"/>
                          <w:sz w:val="24"/>
                          <w:szCs w:val="24"/>
                          <w:lang w:val="en-GB" w:eastAsia="ko-KR"/>
                        </w:rPr>
                        <m:t>2</m:t>
                      </m:r>
                    </m:sup>
                  </m:sSup>
                </m:num>
                <m:den>
                  <m:nary>
                    <m:naryPr>
                      <m:chr m:val="∑"/>
                      <m:limLoc m:val="subSup"/>
                      <m:ctrlPr>
                        <w:rPr>
                          <w:rFonts w:ascii="Cambria Math" w:eastAsia="Batang" w:hAnsi="Cambria Math" w:cs="Times New Roman"/>
                          <w:bCs/>
                          <w:i/>
                          <w:sz w:val="24"/>
                          <w:szCs w:val="24"/>
                          <w:lang w:val="en-GB" w:eastAsia="ko-KR"/>
                        </w:rPr>
                      </m:ctrlPr>
                    </m:naryPr>
                    <m:sub>
                      <m:r>
                        <w:rPr>
                          <w:rFonts w:ascii="Cambria Math" w:eastAsia="Batang" w:hAnsi="Cambria Math" w:cs="Times New Roman"/>
                          <w:sz w:val="24"/>
                          <w:szCs w:val="24"/>
                          <w:lang w:val="en-GB" w:eastAsia="ko-KR"/>
                        </w:rPr>
                        <m:t>i=1</m:t>
                      </m:r>
                    </m:sub>
                    <m:sup>
                      <m:r>
                        <w:rPr>
                          <w:rFonts w:ascii="Cambria Math" w:eastAsia="Batang" w:hAnsi="Cambria Math" w:cs="Times New Roman"/>
                          <w:sz w:val="24"/>
                          <w:szCs w:val="24"/>
                          <w:lang w:val="en-GB" w:eastAsia="ko-KR"/>
                        </w:rPr>
                        <m:t>n</m:t>
                      </m:r>
                    </m:sup>
                    <m:e>
                      <m:sSup>
                        <m:sSupPr>
                          <m:ctrlPr>
                            <w:rPr>
                              <w:rFonts w:ascii="Cambria Math" w:eastAsia="Batang" w:hAnsi="Cambria Math" w:cs="Times New Roman"/>
                              <w:bCs/>
                              <w:i/>
                              <w:sz w:val="24"/>
                              <w:szCs w:val="24"/>
                              <w:lang w:val="en-GB" w:eastAsia="ko-KR"/>
                            </w:rPr>
                          </m:ctrlPr>
                        </m:sSupPr>
                        <m:e>
                          <m:d>
                            <m:dPr>
                              <m:ctrlPr>
                                <w:rPr>
                                  <w:rFonts w:ascii="Cambria Math" w:eastAsia="Batang" w:hAnsi="Cambria Math" w:cs="Times New Roman"/>
                                  <w:bCs/>
                                  <w:i/>
                                  <w:sz w:val="24"/>
                                  <w:szCs w:val="24"/>
                                  <w:lang w:val="en-GB" w:eastAsia="ko-KR"/>
                                </w:rPr>
                              </m:ctrlPr>
                            </m:dPr>
                            <m:e>
                              <m:sSub>
                                <m:sSubPr>
                                  <m:ctrlPr>
                                    <w:rPr>
                                      <w:rFonts w:ascii="Cambria Math" w:eastAsia="Batang" w:hAnsi="Cambria Math" w:cs="Times New Roman"/>
                                      <w:bCs/>
                                      <w:i/>
                                      <w:sz w:val="24"/>
                                      <w:szCs w:val="24"/>
                                      <w:lang w:val="en-GB" w:eastAsia="ko-KR"/>
                                    </w:rPr>
                                  </m:ctrlPr>
                                </m:sSubPr>
                                <m:e>
                                  <m:r>
                                    <w:rPr>
                                      <w:rFonts w:ascii="Cambria Math" w:eastAsia="Batang" w:hAnsi="Cambria Math" w:cs="Times New Roman"/>
                                      <w:sz w:val="24"/>
                                      <w:szCs w:val="24"/>
                                      <w:lang w:val="en-GB" w:eastAsia="ko-KR"/>
                                    </w:rPr>
                                    <m:t>x</m:t>
                                  </m:r>
                                </m:e>
                                <m:sub>
                                  <m:r>
                                    <w:rPr>
                                      <w:rFonts w:ascii="Cambria Math" w:eastAsia="Batang" w:hAnsi="Cambria Math" w:cs="Times New Roman"/>
                                      <w:sz w:val="24"/>
                                      <w:szCs w:val="24"/>
                                      <w:lang w:val="en-GB" w:eastAsia="ko-KR"/>
                                    </w:rPr>
                                    <m:t>i</m:t>
                                  </m:r>
                                </m:sub>
                              </m:sSub>
                              <m:r>
                                <w:rPr>
                                  <w:rFonts w:ascii="Cambria Math" w:eastAsia="Batang" w:hAnsi="Cambria Math" w:cs="Times New Roman"/>
                                  <w:sz w:val="24"/>
                                  <w:szCs w:val="24"/>
                                  <w:lang w:val="en-GB" w:eastAsia="ko-KR"/>
                                </w:rPr>
                                <m:t>-</m:t>
                              </m:r>
                              <m:bar>
                                <m:barPr>
                                  <m:pos m:val="top"/>
                                  <m:ctrlPr>
                                    <w:rPr>
                                      <w:rFonts w:ascii="Cambria Math" w:eastAsia="Batang" w:hAnsi="Cambria Math" w:cs="Times New Roman"/>
                                      <w:bCs/>
                                      <w:i/>
                                      <w:sz w:val="24"/>
                                      <w:szCs w:val="24"/>
                                      <w:lang w:val="en-GB" w:eastAsia="ko-KR"/>
                                    </w:rPr>
                                  </m:ctrlPr>
                                </m:barPr>
                                <m:e>
                                  <m:r>
                                    <w:rPr>
                                      <w:rFonts w:ascii="Cambria Math" w:eastAsia="Batang" w:hAnsi="Cambria Math" w:cs="Times New Roman"/>
                                      <w:sz w:val="24"/>
                                      <w:szCs w:val="24"/>
                                      <w:lang w:val="en-GB" w:eastAsia="ko-KR"/>
                                    </w:rPr>
                                    <m:t>x</m:t>
                                  </m:r>
                                </m:e>
                              </m:bar>
                            </m:e>
                          </m:d>
                        </m:e>
                        <m:sup>
                          <m:r>
                            <w:rPr>
                              <w:rFonts w:ascii="Cambria Math" w:eastAsia="Batang" w:hAnsi="Cambria Math" w:cs="Times New Roman"/>
                              <w:sz w:val="24"/>
                              <w:szCs w:val="24"/>
                              <w:lang w:val="en-GB" w:eastAsia="ko-KR"/>
                            </w:rPr>
                            <m:t>2</m:t>
                          </m:r>
                        </m:sup>
                      </m:sSup>
                    </m:e>
                  </m:nary>
                </m:den>
              </m:f>
              <m:r>
                <w:rPr>
                  <w:rFonts w:ascii="Cambria Math" w:eastAsia="Batang" w:hAnsi="Cambria Math" w:cs="Times New Roman"/>
                  <w:sz w:val="24"/>
                  <w:szCs w:val="24"/>
                  <w:lang w:val="en-GB" w:eastAsia="ko-KR"/>
                </w:rPr>
                <m:t>#</m:t>
              </m:r>
              <m:d>
                <m:dPr>
                  <m:ctrlPr>
                    <w:rPr>
                      <w:rFonts w:ascii="Cambria Math" w:eastAsia="Batang" w:hAnsi="Cambria Math" w:cs="Times New Roman"/>
                      <w:bCs/>
                      <w:i/>
                      <w:sz w:val="24"/>
                      <w:szCs w:val="24"/>
                      <w:lang w:val="en-GB" w:eastAsia="ko-KR"/>
                    </w:rPr>
                  </m:ctrlPr>
                </m:dPr>
                <m:e>
                  <m:r>
                    <w:rPr>
                      <w:rFonts w:ascii="Cambria Math" w:eastAsia="Batang" w:hAnsi="Cambria Math" w:cs="Times New Roman"/>
                      <w:sz w:val="24"/>
                      <w:szCs w:val="24"/>
                      <w:lang w:val="en-GB" w:eastAsia="ko-KR"/>
                    </w:rPr>
                    <m:t>5</m:t>
                  </m:r>
                </m:e>
              </m:d>
            </m:e>
          </m:eqArr>
        </m:oMath>
      </m:oMathPara>
    </w:p>
    <w:p w14:paraId="615BE900" w14:textId="0781BF31" w:rsidR="00B360BF" w:rsidRPr="00BF4F3C" w:rsidRDefault="003F1E2E" w:rsidP="003F1E2E">
      <w:pPr>
        <w:autoSpaceDE w:val="0"/>
        <w:autoSpaceDN w:val="0"/>
        <w:adjustRightInd w:val="0"/>
        <w:snapToGrid w:val="0"/>
        <w:spacing w:before="120" w:after="120" w:line="480" w:lineRule="auto"/>
        <w:jc w:val="both"/>
        <w:rPr>
          <w:rFonts w:ascii="Times New Roman" w:eastAsia="Batang" w:hAnsi="Times New Roman" w:cs="Times New Roman"/>
          <w:bCs/>
          <w:sz w:val="24"/>
          <w:szCs w:val="24"/>
          <w:lang w:val="en-GB" w:eastAsia="ko-KR"/>
        </w:rPr>
      </w:pPr>
      <w:r w:rsidRPr="00BF4F3C">
        <w:rPr>
          <w:rFonts w:ascii="Times New Roman" w:eastAsia="Batang" w:hAnsi="Times New Roman" w:cs="Times New Roman"/>
          <w:bCs/>
          <w:sz w:val="24"/>
          <w:szCs w:val="24"/>
          <w:lang w:val="en-GB" w:eastAsia="ko-KR"/>
        </w:rPr>
        <w:t>w</w:t>
      </w:r>
      <w:r w:rsidR="00690E3F" w:rsidRPr="00BF4F3C">
        <w:rPr>
          <w:rFonts w:ascii="Times New Roman" w:eastAsia="Batang" w:hAnsi="Times New Roman" w:cs="Times New Roman"/>
          <w:bCs/>
          <w:sz w:val="24"/>
          <w:szCs w:val="24"/>
          <w:lang w:val="en-GB" w:eastAsia="ko-KR"/>
        </w:rPr>
        <w:t xml:space="preserve">here </w:t>
      </w:r>
      <m:oMath>
        <m:sSub>
          <m:sSubPr>
            <m:ctrlPr>
              <w:rPr>
                <w:rFonts w:ascii="Cambria Math" w:eastAsia="Batang" w:hAnsi="Cambria Math" w:cs="Times New Roman"/>
                <w:bCs/>
                <w:i/>
                <w:sz w:val="24"/>
                <w:szCs w:val="24"/>
                <w:lang w:val="en-GB" w:eastAsia="ko-KR"/>
              </w:rPr>
            </m:ctrlPr>
          </m:sSubPr>
          <m:e>
            <m:r>
              <w:rPr>
                <w:rFonts w:ascii="Cambria Math" w:eastAsia="Batang" w:hAnsi="Cambria Math" w:cs="Times New Roman"/>
                <w:sz w:val="24"/>
                <w:szCs w:val="24"/>
                <w:lang w:val="en-GB" w:eastAsia="ko-KR"/>
              </w:rPr>
              <m:t>x</m:t>
            </m:r>
          </m:e>
          <m:sub>
            <m:r>
              <w:rPr>
                <w:rFonts w:ascii="Cambria Math" w:eastAsia="Batang" w:hAnsi="Cambria Math" w:cs="Times New Roman"/>
                <w:sz w:val="24"/>
                <w:szCs w:val="24"/>
                <w:lang w:val="en-GB" w:eastAsia="ko-KR"/>
              </w:rPr>
              <m:t>i</m:t>
            </m:r>
          </m:sub>
        </m:sSub>
      </m:oMath>
      <w:r w:rsidR="00690E3F" w:rsidRPr="00BF4F3C">
        <w:rPr>
          <w:rFonts w:ascii="Times New Roman" w:eastAsia="Batang" w:hAnsi="Times New Roman" w:cs="Times New Roman"/>
          <w:bCs/>
          <w:sz w:val="24"/>
          <w:szCs w:val="24"/>
          <w:lang w:val="en-GB" w:eastAsia="ko-KR"/>
        </w:rPr>
        <w:t xml:space="preserve"> is the </w:t>
      </w:r>
      <m:oMath>
        <m:sSub>
          <m:sSubPr>
            <m:ctrlPr>
              <w:rPr>
                <w:rFonts w:ascii="Cambria Math" w:eastAsia="Batang" w:hAnsi="Cambria Math" w:cs="Times New Roman"/>
                <w:bCs/>
                <w:i/>
                <w:sz w:val="24"/>
                <w:szCs w:val="24"/>
                <w:lang w:val="en-GB" w:eastAsia="ko-KR"/>
              </w:rPr>
            </m:ctrlPr>
          </m:sSubPr>
          <m:e>
            <m:r>
              <w:rPr>
                <w:rFonts w:ascii="Cambria Math" w:eastAsia="Batang" w:hAnsi="Cambria Math" w:cs="Times New Roman"/>
                <w:sz w:val="24"/>
                <w:szCs w:val="24"/>
                <w:lang w:val="en-GB" w:eastAsia="ko-KR"/>
              </w:rPr>
              <m:t>i</m:t>
            </m:r>
          </m:e>
          <m:sub>
            <m:r>
              <w:rPr>
                <w:rFonts w:ascii="Cambria Math" w:eastAsia="Batang" w:hAnsi="Cambria Math" w:cs="Times New Roman"/>
                <w:sz w:val="24"/>
                <w:szCs w:val="24"/>
                <w:lang w:val="en-GB" w:eastAsia="ko-KR"/>
              </w:rPr>
              <m:t>th</m:t>
            </m:r>
          </m:sub>
        </m:sSub>
      </m:oMath>
      <w:r w:rsidR="00690E3F" w:rsidRPr="00BF4F3C">
        <w:rPr>
          <w:rFonts w:ascii="Times New Roman" w:eastAsia="Batang" w:hAnsi="Times New Roman" w:cs="Times New Roman"/>
          <w:bCs/>
          <w:sz w:val="24"/>
          <w:szCs w:val="24"/>
          <w:lang w:val="en-GB" w:eastAsia="ko-KR"/>
        </w:rPr>
        <w:t xml:space="preserve"> order statistic, </w:t>
      </w:r>
      <m:oMath>
        <m:bar>
          <m:barPr>
            <m:pos m:val="top"/>
            <m:ctrlPr>
              <w:rPr>
                <w:rFonts w:ascii="Cambria Math" w:eastAsia="Batang" w:hAnsi="Cambria Math" w:cs="Times New Roman"/>
                <w:bCs/>
                <w:i/>
                <w:sz w:val="24"/>
                <w:szCs w:val="24"/>
                <w:lang w:val="en-GB" w:eastAsia="ko-KR"/>
              </w:rPr>
            </m:ctrlPr>
          </m:barPr>
          <m:e>
            <m:r>
              <w:rPr>
                <w:rFonts w:ascii="Cambria Math" w:eastAsia="Batang" w:hAnsi="Cambria Math" w:cs="Times New Roman"/>
                <w:sz w:val="24"/>
                <w:szCs w:val="24"/>
                <w:lang w:val="en-GB" w:eastAsia="ko-KR"/>
              </w:rPr>
              <m:t>x</m:t>
            </m:r>
          </m:e>
        </m:bar>
      </m:oMath>
      <w:r w:rsidR="00690E3F" w:rsidRPr="00BF4F3C">
        <w:rPr>
          <w:rFonts w:ascii="Times New Roman" w:eastAsia="Batang" w:hAnsi="Times New Roman" w:cs="Times New Roman"/>
          <w:bCs/>
          <w:sz w:val="24"/>
          <w:szCs w:val="24"/>
          <w:lang w:val="en-GB" w:eastAsia="ko-KR"/>
        </w:rPr>
        <w:t xml:space="preserve"> </w:t>
      </w:r>
      <w:r w:rsidR="00690E3F" w:rsidRPr="00BF4F3C">
        <w:rPr>
          <w:rFonts w:ascii="Times New Roman" w:eastAsia="Batang" w:hAnsi="Times New Roman" w:cs="Times New Roman" w:hint="eastAsia"/>
          <w:bCs/>
          <w:sz w:val="24"/>
          <w:szCs w:val="24"/>
          <w:lang w:val="en-GB" w:eastAsia="ko-KR"/>
        </w:rPr>
        <w:t>is the sample mean,</w:t>
      </w:r>
      <w:r w:rsidR="00690E3F" w:rsidRPr="00BF4F3C">
        <w:rPr>
          <w:rFonts w:ascii="Times New Roman" w:eastAsia="Batang" w:hAnsi="Times New Roman" w:cs="Times New Roman"/>
          <w:bCs/>
          <w:sz w:val="24"/>
          <w:szCs w:val="24"/>
          <w:lang w:val="en-GB" w:eastAsia="ko-KR"/>
        </w:rPr>
        <w:t xml:space="preserve"> </w:t>
      </w:r>
      <m:oMath>
        <m:sSub>
          <m:sSubPr>
            <m:ctrlPr>
              <w:rPr>
                <w:rFonts w:ascii="Cambria Math" w:eastAsia="Batang" w:hAnsi="Cambria Math" w:cs="Times New Roman"/>
                <w:b/>
                <w:bCs/>
                <w:i/>
                <w:sz w:val="24"/>
                <w:szCs w:val="24"/>
                <w:lang w:val="en-GB" w:eastAsia="ko-KR"/>
              </w:rPr>
            </m:ctrlPr>
          </m:sSubPr>
          <m:e>
            <m:r>
              <m:rPr>
                <m:sty m:val="bi"/>
              </m:rPr>
              <w:rPr>
                <w:rFonts w:ascii="Cambria Math" w:eastAsia="Batang" w:hAnsi="Cambria Math" w:cs="Times New Roman"/>
                <w:sz w:val="24"/>
                <w:szCs w:val="24"/>
                <w:lang w:val="en-GB" w:eastAsia="ko-KR"/>
              </w:rPr>
              <m:t>a</m:t>
            </m:r>
          </m:e>
          <m:sub>
            <m:r>
              <m:rPr>
                <m:sty m:val="bi"/>
              </m:rPr>
              <w:rPr>
                <w:rFonts w:ascii="Cambria Math" w:eastAsia="Batang" w:hAnsi="Cambria Math" w:cs="Times New Roman"/>
                <w:sz w:val="24"/>
                <w:szCs w:val="24"/>
                <w:lang w:val="en-GB" w:eastAsia="ko-KR"/>
              </w:rPr>
              <m:t>i</m:t>
            </m:r>
          </m:sub>
        </m:sSub>
        <m:r>
          <w:rPr>
            <w:rFonts w:ascii="Cambria Math" w:eastAsia="Batang" w:hAnsi="Cambria Math" w:cs="Times New Roman"/>
            <w:sz w:val="24"/>
            <w:szCs w:val="24"/>
            <w:lang w:val="en-GB" w:eastAsia="ko-KR"/>
          </w:rPr>
          <m:t>=</m:t>
        </m:r>
        <m:d>
          <m:dPr>
            <m:ctrlPr>
              <w:rPr>
                <w:rFonts w:ascii="Cambria Math" w:eastAsia="Batang" w:hAnsi="Cambria Math" w:cs="Times New Roman"/>
                <w:bCs/>
                <w:i/>
                <w:sz w:val="24"/>
                <w:szCs w:val="24"/>
                <w:lang w:val="en-GB" w:eastAsia="ko-KR"/>
              </w:rPr>
            </m:ctrlPr>
          </m:dPr>
          <m:e>
            <m:sSub>
              <m:sSubPr>
                <m:ctrlPr>
                  <w:rPr>
                    <w:rFonts w:ascii="Cambria Math" w:eastAsia="Batang" w:hAnsi="Cambria Math" w:cs="Times New Roman"/>
                    <w:bCs/>
                    <w:i/>
                    <w:sz w:val="24"/>
                    <w:szCs w:val="24"/>
                    <w:lang w:val="en-GB" w:eastAsia="ko-KR"/>
                  </w:rPr>
                </m:ctrlPr>
              </m:sSubPr>
              <m:e>
                <m:r>
                  <w:rPr>
                    <w:rFonts w:ascii="Cambria Math" w:eastAsia="Batang" w:hAnsi="Cambria Math" w:cs="Times New Roman"/>
                    <w:sz w:val="24"/>
                    <w:szCs w:val="24"/>
                    <w:lang w:val="en-GB" w:eastAsia="ko-KR"/>
                  </w:rPr>
                  <m:t>a</m:t>
                </m:r>
              </m:e>
              <m:sub>
                <m:r>
                  <w:rPr>
                    <w:rFonts w:ascii="Cambria Math" w:eastAsia="Batang" w:hAnsi="Cambria Math" w:cs="Times New Roman"/>
                    <w:sz w:val="24"/>
                    <w:szCs w:val="24"/>
                    <w:lang w:val="en-GB" w:eastAsia="ko-KR"/>
                  </w:rPr>
                  <m:t>1</m:t>
                </m:r>
              </m:sub>
            </m:sSub>
            <m:r>
              <w:rPr>
                <w:rFonts w:ascii="Cambria Math" w:eastAsia="Batang" w:hAnsi="Cambria Math" w:cs="Times New Roman"/>
                <w:sz w:val="24"/>
                <w:szCs w:val="24"/>
                <w:lang w:val="en-GB" w:eastAsia="ko-KR"/>
              </w:rPr>
              <m:t>,⋯,</m:t>
            </m:r>
            <m:sSub>
              <m:sSubPr>
                <m:ctrlPr>
                  <w:rPr>
                    <w:rFonts w:ascii="Cambria Math" w:eastAsia="Batang" w:hAnsi="Cambria Math" w:cs="Times New Roman"/>
                    <w:bCs/>
                    <w:i/>
                    <w:sz w:val="24"/>
                    <w:szCs w:val="24"/>
                    <w:lang w:val="en-GB" w:eastAsia="ko-KR"/>
                  </w:rPr>
                </m:ctrlPr>
              </m:sSubPr>
              <m:e>
                <m:r>
                  <w:rPr>
                    <w:rFonts w:ascii="Cambria Math" w:eastAsia="Batang" w:hAnsi="Cambria Math" w:cs="Times New Roman"/>
                    <w:sz w:val="24"/>
                    <w:szCs w:val="24"/>
                    <w:lang w:val="en-GB" w:eastAsia="ko-KR"/>
                  </w:rPr>
                  <m:t>a</m:t>
                </m:r>
              </m:e>
              <m:sub>
                <m:r>
                  <w:rPr>
                    <w:rFonts w:ascii="Cambria Math" w:eastAsia="Batang" w:hAnsi="Cambria Math" w:cs="Times New Roman"/>
                    <w:sz w:val="24"/>
                    <w:szCs w:val="24"/>
                    <w:lang w:val="en-GB" w:eastAsia="ko-KR"/>
                  </w:rPr>
                  <m:t>n</m:t>
                </m:r>
              </m:sub>
            </m:sSub>
          </m:e>
        </m:d>
        <m:r>
          <w:rPr>
            <w:rFonts w:ascii="Cambria Math" w:eastAsia="Batang" w:hAnsi="Cambria Math" w:cs="Times New Roman"/>
            <w:sz w:val="24"/>
            <w:szCs w:val="24"/>
            <w:lang w:val="en-GB" w:eastAsia="ko-KR"/>
          </w:rPr>
          <m:t>=</m:t>
        </m:r>
        <m:f>
          <m:fPr>
            <m:ctrlPr>
              <w:rPr>
                <w:rFonts w:ascii="Cambria Math" w:eastAsia="Batang" w:hAnsi="Cambria Math" w:cs="Times New Roman"/>
                <w:bCs/>
                <w:i/>
                <w:sz w:val="24"/>
                <w:szCs w:val="24"/>
                <w:lang w:val="en-GB" w:eastAsia="ko-KR"/>
              </w:rPr>
            </m:ctrlPr>
          </m:fPr>
          <m:num>
            <m:sSup>
              <m:sSupPr>
                <m:ctrlPr>
                  <w:rPr>
                    <w:rFonts w:ascii="Cambria Math" w:eastAsia="Batang" w:hAnsi="Cambria Math" w:cs="Times New Roman"/>
                    <w:bCs/>
                    <w:i/>
                    <w:sz w:val="24"/>
                    <w:szCs w:val="24"/>
                    <w:lang w:val="en-GB" w:eastAsia="ko-KR"/>
                  </w:rPr>
                </m:ctrlPr>
              </m:sSupPr>
              <m:e>
                <m:r>
                  <w:rPr>
                    <w:rFonts w:ascii="Cambria Math" w:eastAsia="Batang" w:hAnsi="Cambria Math" w:cs="Times New Roman"/>
                    <w:sz w:val="24"/>
                    <w:szCs w:val="24"/>
                    <w:lang w:val="en-GB" w:eastAsia="ko-KR"/>
                  </w:rPr>
                  <m:t>m</m:t>
                </m:r>
              </m:e>
              <m:sup>
                <m:r>
                  <w:rPr>
                    <w:rFonts w:ascii="Cambria Math" w:eastAsia="Batang" w:hAnsi="Cambria Math" w:cs="Times New Roman"/>
                    <w:sz w:val="24"/>
                    <w:szCs w:val="24"/>
                    <w:lang w:val="en-GB" w:eastAsia="ko-KR"/>
                  </w:rPr>
                  <m:t>T</m:t>
                </m:r>
              </m:sup>
            </m:sSup>
            <m:sSup>
              <m:sSupPr>
                <m:ctrlPr>
                  <w:rPr>
                    <w:rFonts w:ascii="Cambria Math" w:eastAsia="Batang" w:hAnsi="Cambria Math" w:cs="Times New Roman"/>
                    <w:bCs/>
                    <w:i/>
                    <w:sz w:val="24"/>
                    <w:szCs w:val="24"/>
                    <w:lang w:val="en-GB" w:eastAsia="ko-KR"/>
                  </w:rPr>
                </m:ctrlPr>
              </m:sSupPr>
              <m:e>
                <m:r>
                  <w:rPr>
                    <w:rFonts w:ascii="Cambria Math" w:eastAsia="Batang" w:hAnsi="Cambria Math" w:cs="Times New Roman"/>
                    <w:sz w:val="24"/>
                    <w:szCs w:val="24"/>
                    <w:lang w:val="en-GB" w:eastAsia="ko-KR"/>
                  </w:rPr>
                  <m:t>V</m:t>
                </m:r>
              </m:e>
              <m:sup>
                <m:r>
                  <w:rPr>
                    <w:rFonts w:ascii="Cambria Math" w:eastAsia="Batang" w:hAnsi="Cambria Math" w:cs="Times New Roman"/>
                    <w:sz w:val="24"/>
                    <w:szCs w:val="24"/>
                    <w:lang w:val="en-GB" w:eastAsia="ko-KR"/>
                  </w:rPr>
                  <m:t>-1</m:t>
                </m:r>
              </m:sup>
            </m:sSup>
          </m:num>
          <m:den>
            <m:sSup>
              <m:sSupPr>
                <m:ctrlPr>
                  <w:rPr>
                    <w:rFonts w:ascii="Cambria Math" w:eastAsia="Batang" w:hAnsi="Cambria Math" w:cs="Times New Roman"/>
                    <w:bCs/>
                    <w:i/>
                    <w:sz w:val="24"/>
                    <w:szCs w:val="24"/>
                    <w:lang w:val="en-GB" w:eastAsia="ko-KR"/>
                  </w:rPr>
                </m:ctrlPr>
              </m:sSupPr>
              <m:e>
                <m:d>
                  <m:dPr>
                    <m:ctrlPr>
                      <w:rPr>
                        <w:rFonts w:ascii="Cambria Math" w:eastAsia="Batang" w:hAnsi="Cambria Math" w:cs="Times New Roman"/>
                        <w:bCs/>
                        <w:i/>
                        <w:sz w:val="24"/>
                        <w:szCs w:val="24"/>
                        <w:lang w:val="en-GB" w:eastAsia="ko-KR"/>
                      </w:rPr>
                    </m:ctrlPr>
                  </m:dPr>
                  <m:e>
                    <m:sSup>
                      <m:sSupPr>
                        <m:ctrlPr>
                          <w:rPr>
                            <w:rFonts w:ascii="Cambria Math" w:eastAsia="Batang" w:hAnsi="Cambria Math" w:cs="Times New Roman"/>
                            <w:bCs/>
                            <w:i/>
                            <w:sz w:val="24"/>
                            <w:szCs w:val="24"/>
                            <w:lang w:val="en-GB" w:eastAsia="ko-KR"/>
                          </w:rPr>
                        </m:ctrlPr>
                      </m:sSupPr>
                      <m:e>
                        <m:r>
                          <w:rPr>
                            <w:rFonts w:ascii="Cambria Math" w:eastAsia="Batang" w:hAnsi="Cambria Math" w:cs="Times New Roman"/>
                            <w:sz w:val="24"/>
                            <w:szCs w:val="24"/>
                            <w:lang w:val="en-GB" w:eastAsia="ko-KR"/>
                          </w:rPr>
                          <m:t>m</m:t>
                        </m:r>
                      </m:e>
                      <m:sup>
                        <m:r>
                          <w:rPr>
                            <w:rFonts w:ascii="Cambria Math" w:eastAsia="Batang" w:hAnsi="Cambria Math" w:cs="Times New Roman"/>
                            <w:sz w:val="24"/>
                            <w:szCs w:val="24"/>
                            <w:lang w:val="en-GB" w:eastAsia="ko-KR"/>
                          </w:rPr>
                          <m:t>T</m:t>
                        </m:r>
                      </m:sup>
                    </m:sSup>
                    <m:sSup>
                      <m:sSupPr>
                        <m:ctrlPr>
                          <w:rPr>
                            <w:rFonts w:ascii="Cambria Math" w:eastAsia="Batang" w:hAnsi="Cambria Math" w:cs="Times New Roman"/>
                            <w:bCs/>
                            <w:i/>
                            <w:sz w:val="24"/>
                            <w:szCs w:val="24"/>
                            <w:lang w:val="en-GB" w:eastAsia="ko-KR"/>
                          </w:rPr>
                        </m:ctrlPr>
                      </m:sSupPr>
                      <m:e>
                        <m:r>
                          <w:rPr>
                            <w:rFonts w:ascii="Cambria Math" w:eastAsia="Batang" w:hAnsi="Cambria Math" w:cs="Times New Roman"/>
                            <w:sz w:val="24"/>
                            <w:szCs w:val="24"/>
                            <w:lang w:val="en-GB" w:eastAsia="ko-KR"/>
                          </w:rPr>
                          <m:t>V</m:t>
                        </m:r>
                      </m:e>
                      <m:sup>
                        <m:r>
                          <w:rPr>
                            <w:rFonts w:ascii="Cambria Math" w:eastAsia="Batang" w:hAnsi="Cambria Math" w:cs="Times New Roman"/>
                            <w:sz w:val="24"/>
                            <w:szCs w:val="24"/>
                            <w:lang w:val="en-GB" w:eastAsia="ko-KR"/>
                          </w:rPr>
                          <m:t>-1</m:t>
                        </m:r>
                      </m:sup>
                    </m:sSup>
                    <m:sSup>
                      <m:sSupPr>
                        <m:ctrlPr>
                          <w:rPr>
                            <w:rFonts w:ascii="Cambria Math" w:eastAsia="Batang" w:hAnsi="Cambria Math" w:cs="Times New Roman"/>
                            <w:bCs/>
                            <w:i/>
                            <w:sz w:val="24"/>
                            <w:szCs w:val="24"/>
                            <w:lang w:val="en-GB" w:eastAsia="ko-KR"/>
                          </w:rPr>
                        </m:ctrlPr>
                      </m:sSupPr>
                      <m:e>
                        <m:r>
                          <w:rPr>
                            <w:rFonts w:ascii="Cambria Math" w:eastAsia="Batang" w:hAnsi="Cambria Math" w:cs="Times New Roman"/>
                            <w:sz w:val="24"/>
                            <w:szCs w:val="24"/>
                            <w:lang w:val="en-GB" w:eastAsia="ko-KR"/>
                          </w:rPr>
                          <m:t>V</m:t>
                        </m:r>
                      </m:e>
                      <m:sup>
                        <m:r>
                          <w:rPr>
                            <w:rFonts w:ascii="Cambria Math" w:eastAsia="Batang" w:hAnsi="Cambria Math" w:cs="Times New Roman"/>
                            <w:sz w:val="24"/>
                            <w:szCs w:val="24"/>
                            <w:lang w:val="en-GB" w:eastAsia="ko-KR"/>
                          </w:rPr>
                          <m:t>-1</m:t>
                        </m:r>
                      </m:sup>
                    </m:sSup>
                    <m:r>
                      <w:rPr>
                        <w:rFonts w:ascii="Cambria Math" w:eastAsia="Batang" w:hAnsi="Cambria Math" w:cs="Times New Roman"/>
                        <w:sz w:val="24"/>
                        <w:szCs w:val="24"/>
                        <w:lang w:val="en-GB" w:eastAsia="ko-KR"/>
                      </w:rPr>
                      <m:t>m</m:t>
                    </m:r>
                  </m:e>
                </m:d>
              </m:e>
              <m:sup>
                <m:r>
                  <w:rPr>
                    <w:rFonts w:ascii="Cambria Math" w:eastAsia="Batang" w:hAnsi="Cambria Math" w:cs="Times New Roman"/>
                    <w:sz w:val="24"/>
                    <w:szCs w:val="24"/>
                    <w:lang w:val="en-GB" w:eastAsia="ko-KR"/>
                  </w:rPr>
                  <m:t>1/2</m:t>
                </m:r>
              </m:sup>
            </m:sSup>
          </m:den>
        </m:f>
      </m:oMath>
      <w:r w:rsidR="002B053C" w:rsidRPr="00BF4F3C">
        <w:rPr>
          <w:rFonts w:ascii="Times New Roman" w:eastAsia="Batang" w:hAnsi="Times New Roman" w:cs="Times New Roman"/>
          <w:bCs/>
          <w:sz w:val="24"/>
          <w:szCs w:val="24"/>
          <w:lang w:val="en-GB" w:eastAsia="ko-KR"/>
        </w:rPr>
        <w:t xml:space="preserve"> and </w:t>
      </w:r>
      <m:oMath>
        <m:r>
          <m:rPr>
            <m:sty m:val="bi"/>
          </m:rPr>
          <w:rPr>
            <w:rFonts w:ascii="Cambria Math" w:eastAsia="Batang" w:hAnsi="Cambria Math" w:cs="Times New Roman"/>
            <w:sz w:val="24"/>
            <w:szCs w:val="24"/>
            <w:lang w:val="en-GB" w:eastAsia="ko-KR"/>
          </w:rPr>
          <m:t>m</m:t>
        </m:r>
        <m:r>
          <w:rPr>
            <w:rFonts w:ascii="Cambria Math" w:eastAsia="Batang" w:hAnsi="Cambria Math" w:cs="Times New Roman"/>
            <w:sz w:val="24"/>
            <w:szCs w:val="24"/>
            <w:lang w:val="en-GB" w:eastAsia="ko-KR"/>
          </w:rPr>
          <m:t>=</m:t>
        </m:r>
        <m:sSup>
          <m:sSupPr>
            <m:ctrlPr>
              <w:rPr>
                <w:rFonts w:ascii="Cambria Math" w:eastAsia="Batang" w:hAnsi="Cambria Math" w:cs="Times New Roman"/>
                <w:bCs/>
                <w:i/>
                <w:sz w:val="24"/>
                <w:szCs w:val="24"/>
                <w:lang w:val="en-GB" w:eastAsia="ko-KR"/>
              </w:rPr>
            </m:ctrlPr>
          </m:sSupPr>
          <m:e>
            <m:d>
              <m:dPr>
                <m:ctrlPr>
                  <w:rPr>
                    <w:rFonts w:ascii="Cambria Math" w:eastAsia="Batang" w:hAnsi="Cambria Math" w:cs="Times New Roman"/>
                    <w:bCs/>
                    <w:i/>
                    <w:sz w:val="24"/>
                    <w:szCs w:val="24"/>
                    <w:lang w:val="en-GB" w:eastAsia="ko-KR"/>
                  </w:rPr>
                </m:ctrlPr>
              </m:dPr>
              <m:e>
                <m:sSub>
                  <m:sSubPr>
                    <m:ctrlPr>
                      <w:rPr>
                        <w:rFonts w:ascii="Cambria Math" w:eastAsia="Batang" w:hAnsi="Cambria Math" w:cs="Times New Roman"/>
                        <w:bCs/>
                        <w:i/>
                        <w:sz w:val="24"/>
                        <w:szCs w:val="24"/>
                        <w:lang w:val="en-GB" w:eastAsia="ko-KR"/>
                      </w:rPr>
                    </m:ctrlPr>
                  </m:sSubPr>
                  <m:e>
                    <m:r>
                      <w:rPr>
                        <w:rFonts w:ascii="Cambria Math" w:eastAsia="Batang" w:hAnsi="Cambria Math" w:cs="Times New Roman"/>
                        <w:sz w:val="24"/>
                        <w:szCs w:val="24"/>
                        <w:lang w:val="en-GB" w:eastAsia="ko-KR"/>
                      </w:rPr>
                      <m:t>m</m:t>
                    </m:r>
                  </m:e>
                  <m:sub>
                    <m:r>
                      <w:rPr>
                        <w:rFonts w:ascii="Cambria Math" w:eastAsia="Batang" w:hAnsi="Cambria Math" w:cs="Times New Roman"/>
                        <w:sz w:val="24"/>
                        <w:szCs w:val="24"/>
                        <w:lang w:val="en-GB" w:eastAsia="ko-KR"/>
                      </w:rPr>
                      <m:t>1</m:t>
                    </m:r>
                  </m:sub>
                </m:sSub>
                <m:r>
                  <w:rPr>
                    <w:rFonts w:ascii="Cambria Math" w:eastAsia="Batang" w:hAnsi="Cambria Math" w:cs="Times New Roman"/>
                    <w:sz w:val="24"/>
                    <w:szCs w:val="24"/>
                    <w:lang w:val="en-GB" w:eastAsia="ko-KR"/>
                  </w:rPr>
                  <m:t>,⋯,</m:t>
                </m:r>
                <m:sSub>
                  <m:sSubPr>
                    <m:ctrlPr>
                      <w:rPr>
                        <w:rFonts w:ascii="Cambria Math" w:eastAsia="Batang" w:hAnsi="Cambria Math" w:cs="Times New Roman"/>
                        <w:bCs/>
                        <w:i/>
                        <w:sz w:val="24"/>
                        <w:szCs w:val="24"/>
                        <w:lang w:val="en-GB" w:eastAsia="ko-KR"/>
                      </w:rPr>
                    </m:ctrlPr>
                  </m:sSubPr>
                  <m:e>
                    <m:r>
                      <w:rPr>
                        <w:rFonts w:ascii="Cambria Math" w:eastAsia="Batang" w:hAnsi="Cambria Math" w:cs="Times New Roman"/>
                        <w:sz w:val="24"/>
                        <w:szCs w:val="24"/>
                        <w:lang w:val="en-GB" w:eastAsia="ko-KR"/>
                      </w:rPr>
                      <m:t>m</m:t>
                    </m:r>
                  </m:e>
                  <m:sub>
                    <m:r>
                      <w:rPr>
                        <w:rFonts w:ascii="Cambria Math" w:eastAsia="Batang" w:hAnsi="Cambria Math" w:cs="Times New Roman"/>
                        <w:sz w:val="24"/>
                        <w:szCs w:val="24"/>
                        <w:lang w:val="en-GB" w:eastAsia="ko-KR"/>
                      </w:rPr>
                      <m:t>n</m:t>
                    </m:r>
                  </m:sub>
                </m:sSub>
              </m:e>
            </m:d>
          </m:e>
          <m:sup>
            <m:r>
              <w:rPr>
                <w:rFonts w:ascii="Cambria Math" w:eastAsia="Batang" w:hAnsi="Cambria Math" w:cs="Times New Roman"/>
                <w:sz w:val="24"/>
                <w:szCs w:val="24"/>
                <w:lang w:val="en-GB" w:eastAsia="ko-KR"/>
              </w:rPr>
              <m:t>T</m:t>
            </m:r>
          </m:sup>
        </m:sSup>
      </m:oMath>
      <w:r w:rsidR="002B053C" w:rsidRPr="00BF4F3C">
        <w:rPr>
          <w:rFonts w:ascii="Times New Roman" w:eastAsia="Batang" w:hAnsi="Times New Roman" w:cs="Times New Roman"/>
          <w:bCs/>
          <w:sz w:val="24"/>
          <w:szCs w:val="24"/>
          <w:lang w:val="en-GB" w:eastAsia="ko-KR"/>
        </w:rPr>
        <w:t xml:space="preserve"> are the expected values of the order statistics of independent and identically distributed random variables sampled from the standard normal distribution and </w:t>
      </w:r>
      <m:oMath>
        <m:r>
          <m:rPr>
            <m:sty m:val="bi"/>
          </m:rPr>
          <w:rPr>
            <w:rFonts w:ascii="Cambria Math" w:eastAsia="Batang" w:hAnsi="Cambria Math" w:cs="Times New Roman"/>
            <w:sz w:val="24"/>
            <w:szCs w:val="24"/>
            <w:lang w:val="en-GB" w:eastAsia="ko-KR"/>
          </w:rPr>
          <m:t>V</m:t>
        </m:r>
      </m:oMath>
      <w:r w:rsidR="002B053C" w:rsidRPr="00BF4F3C">
        <w:rPr>
          <w:rFonts w:ascii="Times New Roman" w:eastAsia="Batang" w:hAnsi="Times New Roman" w:cs="Times New Roman"/>
          <w:bCs/>
          <w:sz w:val="24"/>
          <w:szCs w:val="24"/>
          <w:lang w:val="en-GB" w:eastAsia="ko-KR"/>
        </w:rPr>
        <w:t xml:space="preserve"> is the covariance matrix of those order statistics.</w:t>
      </w:r>
      <w:r w:rsidR="00B360BF" w:rsidRPr="00BF4F3C">
        <w:rPr>
          <w:rFonts w:ascii="Times New Roman" w:eastAsia="Batang" w:hAnsi="Times New Roman" w:cs="Times New Roman"/>
          <w:bCs/>
          <w:sz w:val="24"/>
          <w:szCs w:val="24"/>
          <w:lang w:val="en-GB" w:eastAsia="ko-KR"/>
        </w:rPr>
        <w:t xml:space="preserve"> The AD statistic can be computed as</w:t>
      </w:r>
      <w:r w:rsidR="00931AEE" w:rsidRPr="00BF4F3C">
        <w:rPr>
          <w:rFonts w:ascii="Times New Roman" w:eastAsia="Batang" w:hAnsi="Times New Roman" w:cs="Times New Roman"/>
          <w:bCs/>
          <w:sz w:val="24"/>
          <w:szCs w:val="24"/>
          <w:lang w:val="en-GB" w:eastAsia="ko-KR"/>
        </w:rPr>
        <w:t xml:space="preserve"> (Arshad et al., 2013)</w:t>
      </w:r>
      <w:r w:rsidR="00B360BF" w:rsidRPr="00BF4F3C">
        <w:rPr>
          <w:rFonts w:ascii="Times New Roman" w:eastAsia="Batang" w:hAnsi="Times New Roman" w:cs="Times New Roman"/>
          <w:bCs/>
          <w:sz w:val="24"/>
          <w:szCs w:val="24"/>
          <w:lang w:val="en-GB" w:eastAsia="ko-KR"/>
        </w:rPr>
        <w:t>,</w:t>
      </w:r>
    </w:p>
    <w:p w14:paraId="5062A276" w14:textId="1BF01CE7" w:rsidR="00B360BF" w:rsidRPr="00BF4F3C" w:rsidRDefault="00000000" w:rsidP="003F1E2E">
      <w:pPr>
        <w:autoSpaceDE w:val="0"/>
        <w:autoSpaceDN w:val="0"/>
        <w:adjustRightInd w:val="0"/>
        <w:snapToGrid w:val="0"/>
        <w:spacing w:before="120" w:after="120" w:line="480" w:lineRule="auto"/>
        <w:jc w:val="both"/>
        <w:rPr>
          <w:rFonts w:ascii="Times New Roman" w:eastAsia="Batang" w:hAnsi="Times New Roman" w:cs="Times New Roman"/>
          <w:bCs/>
          <w:sz w:val="24"/>
          <w:szCs w:val="24"/>
          <w:lang w:val="en-GB" w:eastAsia="ko-KR"/>
        </w:rPr>
      </w:pPr>
      <m:oMathPara>
        <m:oMath>
          <m:eqArr>
            <m:eqArrPr>
              <m:maxDist m:val="1"/>
              <m:ctrlPr>
                <w:rPr>
                  <w:rFonts w:ascii="Cambria Math" w:eastAsia="Batang" w:hAnsi="Cambria Math" w:cs="Times New Roman"/>
                  <w:bCs/>
                  <w:i/>
                  <w:sz w:val="24"/>
                  <w:szCs w:val="24"/>
                  <w:lang w:val="en-GB" w:eastAsia="ko-KR"/>
                </w:rPr>
              </m:ctrlPr>
            </m:eqArrPr>
            <m:e>
              <m:sSup>
                <m:sSupPr>
                  <m:ctrlPr>
                    <w:rPr>
                      <w:rFonts w:ascii="Cambria Math" w:eastAsia="Batang" w:hAnsi="Cambria Math" w:cs="Times New Roman"/>
                      <w:bCs/>
                      <w:i/>
                      <w:sz w:val="24"/>
                      <w:szCs w:val="24"/>
                      <w:lang w:val="en-GB" w:eastAsia="ko-KR"/>
                    </w:rPr>
                  </m:ctrlPr>
                </m:sSupPr>
                <m:e>
                  <m:r>
                    <w:rPr>
                      <w:rFonts w:ascii="Cambria Math" w:eastAsia="Batang" w:hAnsi="Cambria Math" w:cs="Times New Roman"/>
                      <w:sz w:val="24"/>
                      <w:szCs w:val="24"/>
                      <w:lang w:val="en-GB" w:eastAsia="ko-KR"/>
                    </w:rPr>
                    <m:t>A</m:t>
                  </m:r>
                </m:e>
                <m:sup>
                  <m:r>
                    <w:rPr>
                      <w:rFonts w:ascii="Cambria Math" w:eastAsia="Batang" w:hAnsi="Cambria Math" w:cs="Times New Roman"/>
                      <w:sz w:val="24"/>
                      <w:szCs w:val="24"/>
                      <w:lang w:val="en-GB" w:eastAsia="ko-KR"/>
                    </w:rPr>
                    <m:t>2</m:t>
                  </m:r>
                </m:sup>
              </m:sSup>
              <m:r>
                <w:rPr>
                  <w:rFonts w:ascii="Cambria Math" w:eastAsia="Batang" w:hAnsi="Cambria Math" w:cs="Times New Roman"/>
                  <w:sz w:val="24"/>
                  <w:szCs w:val="24"/>
                  <w:lang w:val="en-GB" w:eastAsia="ko-KR"/>
                </w:rPr>
                <m:t>=-n-</m:t>
              </m:r>
              <m:f>
                <m:fPr>
                  <m:ctrlPr>
                    <w:rPr>
                      <w:rFonts w:ascii="Cambria Math" w:eastAsia="Batang" w:hAnsi="Cambria Math" w:cs="Times New Roman"/>
                      <w:bCs/>
                      <w:i/>
                      <w:sz w:val="24"/>
                      <w:szCs w:val="24"/>
                      <w:lang w:val="en-GB" w:eastAsia="ko-KR"/>
                    </w:rPr>
                  </m:ctrlPr>
                </m:fPr>
                <m:num>
                  <m:r>
                    <w:rPr>
                      <w:rFonts w:ascii="Cambria Math" w:eastAsia="Batang" w:hAnsi="Cambria Math" w:cs="Times New Roman"/>
                      <w:sz w:val="24"/>
                      <w:szCs w:val="24"/>
                      <w:lang w:val="en-GB" w:eastAsia="ko-KR"/>
                    </w:rPr>
                    <m:t>1</m:t>
                  </m:r>
                </m:num>
                <m:den>
                  <m:r>
                    <w:rPr>
                      <w:rFonts w:ascii="Cambria Math" w:eastAsia="Batang" w:hAnsi="Cambria Math" w:cs="Times New Roman"/>
                      <w:sz w:val="24"/>
                      <w:szCs w:val="24"/>
                      <w:lang w:val="en-GB" w:eastAsia="ko-KR"/>
                    </w:rPr>
                    <m:t>n</m:t>
                  </m:r>
                </m:den>
              </m:f>
              <m:nary>
                <m:naryPr>
                  <m:chr m:val="∑"/>
                  <m:limLoc m:val="undOvr"/>
                  <m:subHide m:val="1"/>
                  <m:supHide m:val="1"/>
                  <m:ctrlPr>
                    <w:rPr>
                      <w:rFonts w:ascii="Cambria Math" w:eastAsia="Batang" w:hAnsi="Cambria Math" w:cs="Times New Roman"/>
                      <w:bCs/>
                      <w:i/>
                      <w:sz w:val="24"/>
                      <w:szCs w:val="24"/>
                      <w:lang w:val="en-GB" w:eastAsia="ko-KR"/>
                    </w:rPr>
                  </m:ctrlPr>
                </m:naryPr>
                <m:sub/>
                <m:sup/>
                <m:e>
                  <m:d>
                    <m:dPr>
                      <m:ctrlPr>
                        <w:rPr>
                          <w:rFonts w:ascii="Cambria Math" w:eastAsia="Batang" w:hAnsi="Cambria Math" w:cs="Times New Roman"/>
                          <w:bCs/>
                          <w:i/>
                          <w:sz w:val="24"/>
                          <w:szCs w:val="24"/>
                          <w:lang w:val="en-GB" w:eastAsia="ko-KR"/>
                        </w:rPr>
                      </m:ctrlPr>
                    </m:dPr>
                    <m:e>
                      <m:r>
                        <w:rPr>
                          <w:rFonts w:ascii="Cambria Math" w:eastAsia="Batang" w:hAnsi="Cambria Math" w:cs="Times New Roman"/>
                          <w:sz w:val="24"/>
                          <w:szCs w:val="24"/>
                          <w:lang w:val="en-GB" w:eastAsia="ko-KR"/>
                        </w:rPr>
                        <m:t>2i-1</m:t>
                      </m:r>
                    </m:e>
                  </m:d>
                  <m:d>
                    <m:dPr>
                      <m:begChr m:val="{"/>
                      <m:endChr m:val="}"/>
                      <m:ctrlPr>
                        <w:rPr>
                          <w:rFonts w:ascii="Cambria Math" w:eastAsia="Batang" w:hAnsi="Cambria Math" w:cs="Times New Roman"/>
                          <w:bCs/>
                          <w:i/>
                          <w:sz w:val="24"/>
                          <w:szCs w:val="24"/>
                          <w:lang w:val="en-GB" w:eastAsia="ko-KR"/>
                        </w:rPr>
                      </m:ctrlPr>
                    </m:dPr>
                    <m:e>
                      <m:r>
                        <w:rPr>
                          <w:rFonts w:ascii="Cambria Math" w:eastAsia="Batang" w:hAnsi="Cambria Math" w:cs="Times New Roman"/>
                          <w:sz w:val="24"/>
                          <w:szCs w:val="24"/>
                          <w:lang w:val="en-GB" w:eastAsia="ko-KR"/>
                        </w:rPr>
                        <m:t>log</m:t>
                      </m:r>
                      <m:sSup>
                        <m:sSupPr>
                          <m:ctrlPr>
                            <w:rPr>
                              <w:rFonts w:ascii="Cambria Math" w:eastAsia="Batang" w:hAnsi="Cambria Math" w:cs="Times New Roman"/>
                              <w:bCs/>
                              <w:i/>
                              <w:sz w:val="24"/>
                              <w:szCs w:val="24"/>
                              <w:lang w:val="en-GB" w:eastAsia="ko-KR"/>
                            </w:rPr>
                          </m:ctrlPr>
                        </m:sSupPr>
                        <m:e>
                          <m:r>
                            <w:rPr>
                              <w:rFonts w:ascii="Cambria Math" w:eastAsia="Batang" w:hAnsi="Cambria Math" w:cs="Times New Roman"/>
                              <w:sz w:val="24"/>
                              <w:szCs w:val="24"/>
                              <w:lang w:val="en-GB" w:eastAsia="ko-KR"/>
                            </w:rPr>
                            <m:t>F</m:t>
                          </m:r>
                        </m:e>
                        <m:sup>
                          <m:r>
                            <w:rPr>
                              <w:rFonts w:ascii="Cambria Math" w:eastAsia="Batang" w:hAnsi="Cambria Math" w:cs="Times New Roman"/>
                              <w:sz w:val="24"/>
                              <w:szCs w:val="24"/>
                              <w:lang w:val="en-GB" w:eastAsia="ko-KR"/>
                            </w:rPr>
                            <m:t>*</m:t>
                          </m:r>
                        </m:sup>
                      </m:sSup>
                      <m:d>
                        <m:dPr>
                          <m:ctrlPr>
                            <w:rPr>
                              <w:rFonts w:ascii="Cambria Math" w:eastAsia="Batang" w:hAnsi="Cambria Math" w:cs="Times New Roman"/>
                              <w:bCs/>
                              <w:i/>
                              <w:sz w:val="24"/>
                              <w:szCs w:val="24"/>
                              <w:lang w:val="en-GB" w:eastAsia="ko-KR"/>
                            </w:rPr>
                          </m:ctrlPr>
                        </m:dPr>
                        <m:e>
                          <m:sSub>
                            <m:sSubPr>
                              <m:ctrlPr>
                                <w:rPr>
                                  <w:rFonts w:ascii="Cambria Math" w:eastAsia="Batang" w:hAnsi="Cambria Math" w:cs="Times New Roman"/>
                                  <w:bCs/>
                                  <w:i/>
                                  <w:sz w:val="24"/>
                                  <w:szCs w:val="24"/>
                                  <w:lang w:val="en-GB" w:eastAsia="ko-KR"/>
                                </w:rPr>
                              </m:ctrlPr>
                            </m:sSubPr>
                            <m:e>
                              <m:r>
                                <w:rPr>
                                  <w:rFonts w:ascii="Cambria Math" w:eastAsia="Batang" w:hAnsi="Cambria Math" w:cs="Times New Roman"/>
                                  <w:sz w:val="24"/>
                                  <w:szCs w:val="24"/>
                                  <w:lang w:val="en-GB" w:eastAsia="ko-KR"/>
                                </w:rPr>
                                <m:t>X</m:t>
                              </m:r>
                            </m:e>
                            <m:sub>
                              <m:r>
                                <w:rPr>
                                  <w:rFonts w:ascii="Cambria Math" w:eastAsia="Batang" w:hAnsi="Cambria Math" w:cs="Times New Roman"/>
                                  <w:sz w:val="24"/>
                                  <w:szCs w:val="24"/>
                                  <w:lang w:val="en-GB" w:eastAsia="ko-KR"/>
                                </w:rPr>
                                <m:t>i</m:t>
                              </m:r>
                            </m:sub>
                          </m:sSub>
                        </m:e>
                      </m:d>
                      <m:r>
                        <w:rPr>
                          <w:rFonts w:ascii="Cambria Math" w:eastAsia="Batang" w:hAnsi="Cambria Math" w:cs="Times New Roman"/>
                          <w:sz w:val="24"/>
                          <w:szCs w:val="24"/>
                          <w:lang w:val="en-GB" w:eastAsia="ko-KR"/>
                        </w:rPr>
                        <m:t>+</m:t>
                      </m:r>
                      <m:r>
                        <m:rPr>
                          <m:sty m:val="p"/>
                        </m:rPr>
                        <w:rPr>
                          <w:rFonts w:ascii="Cambria Math" w:eastAsia="Batang" w:hAnsi="Cambria Math" w:cs="Times New Roman"/>
                          <w:sz w:val="24"/>
                          <w:szCs w:val="24"/>
                          <w:lang w:val="en-GB" w:eastAsia="ko-KR"/>
                        </w:rPr>
                        <m:t>log⁡</m:t>
                      </m:r>
                      <m:r>
                        <w:rPr>
                          <w:rFonts w:ascii="Cambria Math" w:eastAsia="Batang" w:hAnsi="Cambria Math" w:cs="Times New Roman"/>
                          <w:sz w:val="24"/>
                          <w:szCs w:val="24"/>
                          <w:lang w:val="en-GB" w:eastAsia="ko-KR"/>
                        </w:rPr>
                        <m:t>(1-</m:t>
                      </m:r>
                      <m:sSup>
                        <m:sSupPr>
                          <m:ctrlPr>
                            <w:rPr>
                              <w:rFonts w:ascii="Cambria Math" w:eastAsia="Batang" w:hAnsi="Cambria Math" w:cs="Times New Roman"/>
                              <w:bCs/>
                              <w:i/>
                              <w:sz w:val="24"/>
                              <w:szCs w:val="24"/>
                              <w:lang w:val="en-GB" w:eastAsia="ko-KR"/>
                            </w:rPr>
                          </m:ctrlPr>
                        </m:sSupPr>
                        <m:e>
                          <m:r>
                            <w:rPr>
                              <w:rFonts w:ascii="Cambria Math" w:eastAsia="Batang" w:hAnsi="Cambria Math" w:cs="Times New Roman"/>
                              <w:sz w:val="24"/>
                              <w:szCs w:val="24"/>
                              <w:lang w:val="en-GB" w:eastAsia="ko-KR"/>
                            </w:rPr>
                            <m:t>F</m:t>
                          </m:r>
                        </m:e>
                        <m:sup>
                          <m:r>
                            <w:rPr>
                              <w:rFonts w:ascii="Cambria Math" w:eastAsia="Batang" w:hAnsi="Cambria Math" w:cs="Times New Roman"/>
                              <w:sz w:val="24"/>
                              <w:szCs w:val="24"/>
                              <w:lang w:val="en-GB" w:eastAsia="ko-KR"/>
                            </w:rPr>
                            <m:t>*</m:t>
                          </m:r>
                        </m:sup>
                      </m:sSup>
                      <m:d>
                        <m:dPr>
                          <m:ctrlPr>
                            <w:rPr>
                              <w:rFonts w:ascii="Cambria Math" w:eastAsia="Batang" w:hAnsi="Cambria Math" w:cs="Times New Roman"/>
                              <w:bCs/>
                              <w:i/>
                              <w:sz w:val="24"/>
                              <w:szCs w:val="24"/>
                              <w:lang w:val="en-GB" w:eastAsia="ko-KR"/>
                            </w:rPr>
                          </m:ctrlPr>
                        </m:dPr>
                        <m:e>
                          <m:sSub>
                            <m:sSubPr>
                              <m:ctrlPr>
                                <w:rPr>
                                  <w:rFonts w:ascii="Cambria Math" w:eastAsia="Batang" w:hAnsi="Cambria Math" w:cs="Times New Roman"/>
                                  <w:bCs/>
                                  <w:i/>
                                  <w:sz w:val="24"/>
                                  <w:szCs w:val="24"/>
                                  <w:lang w:val="en-GB" w:eastAsia="ko-KR"/>
                                </w:rPr>
                              </m:ctrlPr>
                            </m:sSubPr>
                            <m:e>
                              <m:r>
                                <w:rPr>
                                  <w:rFonts w:ascii="Cambria Math" w:eastAsia="Batang" w:hAnsi="Cambria Math" w:cs="Times New Roman"/>
                                  <w:sz w:val="24"/>
                                  <w:szCs w:val="24"/>
                                  <w:lang w:val="en-GB" w:eastAsia="ko-KR"/>
                                </w:rPr>
                                <m:t>X</m:t>
                              </m:r>
                            </m:e>
                            <m:sub>
                              <m:r>
                                <w:rPr>
                                  <w:rFonts w:ascii="Cambria Math" w:eastAsia="Batang" w:hAnsi="Cambria Math" w:cs="Times New Roman"/>
                                  <w:sz w:val="24"/>
                                  <w:szCs w:val="24"/>
                                  <w:lang w:val="en-GB" w:eastAsia="ko-KR"/>
                                </w:rPr>
                                <m:t>n+1-i</m:t>
                              </m:r>
                            </m:sub>
                          </m:sSub>
                        </m:e>
                      </m:d>
                    </m:e>
                  </m:d>
                </m:e>
              </m:nary>
              <m:r>
                <w:rPr>
                  <w:rFonts w:ascii="Cambria Math" w:eastAsia="Batang" w:hAnsi="Cambria Math" w:cs="Times New Roman"/>
                  <w:sz w:val="24"/>
                  <w:szCs w:val="24"/>
                  <w:lang w:val="en-GB" w:eastAsia="ko-KR"/>
                </w:rPr>
                <m:t>#</m:t>
              </m:r>
              <m:d>
                <m:dPr>
                  <m:ctrlPr>
                    <w:rPr>
                      <w:rFonts w:ascii="Cambria Math" w:eastAsia="Batang" w:hAnsi="Cambria Math" w:cs="Times New Roman"/>
                      <w:bCs/>
                      <w:i/>
                      <w:sz w:val="24"/>
                      <w:szCs w:val="24"/>
                      <w:lang w:val="en-GB" w:eastAsia="ko-KR"/>
                    </w:rPr>
                  </m:ctrlPr>
                </m:dPr>
                <m:e>
                  <m:r>
                    <w:rPr>
                      <w:rFonts w:ascii="Cambria Math" w:eastAsia="Batang" w:hAnsi="Cambria Math" w:cs="Times New Roman"/>
                      <w:sz w:val="24"/>
                      <w:szCs w:val="24"/>
                      <w:lang w:val="en-GB" w:eastAsia="ko-KR"/>
                    </w:rPr>
                    <m:t>6</m:t>
                  </m:r>
                </m:e>
              </m:d>
            </m:e>
          </m:eqArr>
        </m:oMath>
      </m:oMathPara>
    </w:p>
    <w:p w14:paraId="1FADC9C7" w14:textId="0DE963B3" w:rsidR="00AE3420" w:rsidRPr="00BF4F3C" w:rsidRDefault="003F1E2E" w:rsidP="003F1E2E">
      <w:pPr>
        <w:autoSpaceDE w:val="0"/>
        <w:autoSpaceDN w:val="0"/>
        <w:adjustRightInd w:val="0"/>
        <w:snapToGrid w:val="0"/>
        <w:spacing w:before="120" w:after="120" w:line="480" w:lineRule="auto"/>
        <w:jc w:val="both"/>
        <w:rPr>
          <w:rFonts w:ascii="Times New Roman" w:eastAsia="Batang" w:hAnsi="Times New Roman" w:cs="Times New Roman"/>
          <w:bCs/>
          <w:sz w:val="24"/>
          <w:szCs w:val="24"/>
          <w:lang w:val="en-GB" w:eastAsia="ko-KR"/>
        </w:rPr>
      </w:pPr>
      <w:r w:rsidRPr="00BF4F3C">
        <w:rPr>
          <w:rFonts w:ascii="Times New Roman" w:eastAsia="Batang" w:hAnsi="Times New Roman" w:cs="Times New Roman"/>
          <w:bCs/>
          <w:sz w:val="24"/>
          <w:szCs w:val="24"/>
          <w:lang w:val="en-GB" w:eastAsia="ko-KR"/>
        </w:rPr>
        <w:t>w</w:t>
      </w:r>
      <w:r w:rsidR="00931AEE" w:rsidRPr="00BF4F3C">
        <w:rPr>
          <w:rFonts w:ascii="Times New Roman" w:eastAsia="Batang" w:hAnsi="Times New Roman" w:cs="Times New Roman"/>
          <w:bCs/>
          <w:sz w:val="24"/>
          <w:szCs w:val="24"/>
          <w:lang w:val="en-GB" w:eastAsia="ko-KR"/>
        </w:rPr>
        <w:t xml:space="preserve">here </w:t>
      </w:r>
      <m:oMath>
        <m:sSup>
          <m:sSupPr>
            <m:ctrlPr>
              <w:rPr>
                <w:rFonts w:ascii="Cambria Math" w:eastAsia="Batang" w:hAnsi="Cambria Math" w:cs="Times New Roman"/>
                <w:bCs/>
                <w:i/>
                <w:sz w:val="24"/>
                <w:szCs w:val="24"/>
                <w:lang w:val="en-GB" w:eastAsia="ko-KR"/>
              </w:rPr>
            </m:ctrlPr>
          </m:sSupPr>
          <m:e>
            <m:r>
              <w:rPr>
                <w:rFonts w:ascii="Cambria Math" w:eastAsia="Batang" w:hAnsi="Cambria Math" w:cs="Times New Roman"/>
                <w:sz w:val="24"/>
                <w:szCs w:val="24"/>
                <w:lang w:val="en-GB" w:eastAsia="ko-KR"/>
              </w:rPr>
              <m:t>F</m:t>
            </m:r>
          </m:e>
          <m:sup>
            <m:r>
              <w:rPr>
                <w:rFonts w:ascii="Cambria Math" w:eastAsia="Batang" w:hAnsi="Cambria Math" w:cs="Times New Roman"/>
                <w:sz w:val="24"/>
                <w:szCs w:val="24"/>
                <w:lang w:val="en-GB" w:eastAsia="ko-KR"/>
              </w:rPr>
              <m:t>*</m:t>
            </m:r>
          </m:sup>
        </m:sSup>
        <m:d>
          <m:dPr>
            <m:ctrlPr>
              <w:rPr>
                <w:rFonts w:ascii="Cambria Math" w:eastAsia="Batang" w:hAnsi="Cambria Math" w:cs="Times New Roman"/>
                <w:bCs/>
                <w:i/>
                <w:sz w:val="24"/>
                <w:szCs w:val="24"/>
                <w:lang w:val="en-GB" w:eastAsia="ko-KR"/>
              </w:rPr>
            </m:ctrlPr>
          </m:dPr>
          <m:e>
            <m:sSub>
              <m:sSubPr>
                <m:ctrlPr>
                  <w:rPr>
                    <w:rFonts w:ascii="Cambria Math" w:eastAsia="Batang" w:hAnsi="Cambria Math" w:cs="Times New Roman"/>
                    <w:bCs/>
                    <w:i/>
                    <w:sz w:val="24"/>
                    <w:szCs w:val="24"/>
                    <w:lang w:val="en-GB" w:eastAsia="ko-KR"/>
                  </w:rPr>
                </m:ctrlPr>
              </m:sSubPr>
              <m:e>
                <m:r>
                  <w:rPr>
                    <w:rFonts w:ascii="Cambria Math" w:eastAsia="Batang" w:hAnsi="Cambria Math" w:cs="Times New Roman"/>
                    <w:sz w:val="24"/>
                    <w:szCs w:val="24"/>
                    <w:lang w:val="en-GB" w:eastAsia="ko-KR"/>
                  </w:rPr>
                  <m:t>X</m:t>
                </m:r>
              </m:e>
              <m:sub>
                <m:r>
                  <w:rPr>
                    <w:rFonts w:ascii="Cambria Math" w:eastAsia="Batang" w:hAnsi="Cambria Math" w:cs="Times New Roman"/>
                    <w:sz w:val="24"/>
                    <w:szCs w:val="24"/>
                    <w:lang w:val="en-GB" w:eastAsia="ko-KR"/>
                  </w:rPr>
                  <m:t>i</m:t>
                </m:r>
              </m:sub>
            </m:sSub>
          </m:e>
        </m:d>
      </m:oMath>
      <w:r w:rsidR="00931AEE" w:rsidRPr="00BF4F3C">
        <w:rPr>
          <w:rFonts w:ascii="Times New Roman" w:eastAsia="Batang" w:hAnsi="Times New Roman" w:cs="Times New Roman"/>
          <w:bCs/>
          <w:sz w:val="24"/>
          <w:szCs w:val="24"/>
          <w:lang w:val="en-GB" w:eastAsia="ko-KR"/>
        </w:rPr>
        <w:t xml:space="preserve"> is the cumulative distribution function of the specified distribution,</w:t>
      </w:r>
      <m:oMath>
        <m:r>
          <w:rPr>
            <w:rFonts w:ascii="Cambria Math" w:eastAsia="Batang" w:hAnsi="Cambria Math" w:cs="Times New Roman"/>
            <w:sz w:val="24"/>
            <w:szCs w:val="24"/>
            <w:lang w:val="en-GB" w:eastAsia="ko-KR"/>
          </w:rPr>
          <m:t xml:space="preserve"> </m:t>
        </m:r>
        <m:sSub>
          <m:sSubPr>
            <m:ctrlPr>
              <w:rPr>
                <w:rFonts w:ascii="Cambria Math" w:eastAsia="Batang" w:hAnsi="Cambria Math" w:cs="Times New Roman"/>
                <w:bCs/>
                <w:i/>
                <w:sz w:val="24"/>
                <w:szCs w:val="24"/>
                <w:lang w:val="en-GB" w:eastAsia="ko-KR"/>
              </w:rPr>
            </m:ctrlPr>
          </m:sSubPr>
          <m:e>
            <m:r>
              <w:rPr>
                <w:rFonts w:ascii="Cambria Math" w:eastAsia="Batang" w:hAnsi="Cambria Math" w:cs="Times New Roman"/>
                <w:sz w:val="24"/>
                <w:szCs w:val="24"/>
                <w:lang w:val="en-GB" w:eastAsia="ko-KR"/>
              </w:rPr>
              <m:t>X</m:t>
            </m:r>
          </m:e>
          <m:sub>
            <m:r>
              <w:rPr>
                <w:rFonts w:ascii="Cambria Math" w:eastAsia="Batang" w:hAnsi="Cambria Math" w:cs="Times New Roman"/>
                <w:sz w:val="24"/>
                <w:szCs w:val="24"/>
                <w:lang w:val="en-GB" w:eastAsia="ko-KR"/>
              </w:rPr>
              <m:t>i</m:t>
            </m:r>
          </m:sub>
        </m:sSub>
      </m:oMath>
      <w:r w:rsidR="00931AEE" w:rsidRPr="00BF4F3C">
        <w:rPr>
          <w:rFonts w:ascii="Times New Roman" w:eastAsia="Batang" w:hAnsi="Times New Roman" w:cs="Times New Roman"/>
          <w:bCs/>
          <w:sz w:val="24"/>
          <w:szCs w:val="24"/>
          <w:lang w:val="en-GB" w:eastAsia="ko-KR"/>
        </w:rPr>
        <w:t xml:space="preserve"> are the ordered data, </w:t>
      </w:r>
      <m:oMath>
        <m:r>
          <w:rPr>
            <w:rFonts w:ascii="Cambria Math" w:eastAsia="Batang" w:hAnsi="Cambria Math" w:cs="Times New Roman"/>
            <w:sz w:val="24"/>
            <w:szCs w:val="24"/>
            <w:lang w:val="en-GB" w:eastAsia="ko-KR"/>
          </w:rPr>
          <m:t>n</m:t>
        </m:r>
      </m:oMath>
      <w:r w:rsidR="00931AEE" w:rsidRPr="00BF4F3C">
        <w:rPr>
          <w:rFonts w:ascii="Times New Roman" w:eastAsia="Batang" w:hAnsi="Times New Roman" w:cs="Times New Roman"/>
          <w:bCs/>
          <w:sz w:val="24"/>
          <w:szCs w:val="24"/>
          <w:lang w:val="en-GB" w:eastAsia="ko-KR"/>
        </w:rPr>
        <w:t xml:space="preserve"> is the sample size. </w:t>
      </w:r>
      <w:r w:rsidR="00AE3420" w:rsidRPr="00BF4F3C">
        <w:rPr>
          <w:rFonts w:ascii="Times New Roman" w:eastAsia="Batang" w:hAnsi="Times New Roman" w:cs="Times New Roman"/>
          <w:bCs/>
          <w:sz w:val="24"/>
          <w:szCs w:val="24"/>
          <w:lang w:val="en-GB" w:eastAsia="ko-KR"/>
        </w:rPr>
        <w:t xml:space="preserve">The </w:t>
      </w:r>
      <w:r w:rsidR="00C85F80" w:rsidRPr="00BF4F3C">
        <w:rPr>
          <w:rFonts w:ascii="Times New Roman" w:eastAsia="Batang" w:hAnsi="Times New Roman" w:cs="Times New Roman"/>
          <w:bCs/>
          <w:sz w:val="24"/>
          <w:szCs w:val="24"/>
          <w:lang w:val="en-GB" w:eastAsia="ko-KR"/>
        </w:rPr>
        <w:t>LF statistic</w:t>
      </w:r>
      <w:r w:rsidR="00AE3420" w:rsidRPr="00BF4F3C">
        <w:rPr>
          <w:rFonts w:ascii="Times New Roman" w:eastAsia="Batang" w:hAnsi="Times New Roman" w:cs="Times New Roman"/>
          <w:bCs/>
          <w:sz w:val="24"/>
          <w:szCs w:val="24"/>
          <w:lang w:val="en-GB" w:eastAsia="ko-KR"/>
        </w:rPr>
        <w:t xml:space="preserve"> (Lilliefors, 1967)</w:t>
      </w:r>
      <w:r w:rsidR="00C85F80" w:rsidRPr="00BF4F3C">
        <w:rPr>
          <w:rFonts w:ascii="Times New Roman" w:eastAsia="Batang" w:hAnsi="Times New Roman" w:cs="Times New Roman"/>
          <w:bCs/>
          <w:sz w:val="24"/>
          <w:szCs w:val="24"/>
          <w:lang w:val="en-GB" w:eastAsia="ko-KR"/>
        </w:rPr>
        <w:t xml:space="preserve"> is defined as</w:t>
      </w:r>
      <w:r w:rsidR="00AE3420" w:rsidRPr="00BF4F3C">
        <w:rPr>
          <w:rFonts w:ascii="Times New Roman" w:eastAsia="Batang" w:hAnsi="Times New Roman" w:cs="Times New Roman"/>
          <w:bCs/>
          <w:sz w:val="24"/>
          <w:szCs w:val="24"/>
          <w:lang w:val="en-GB" w:eastAsia="ko-KR"/>
        </w:rPr>
        <w:t>,</w:t>
      </w:r>
    </w:p>
    <w:p w14:paraId="185179F8" w14:textId="64C3AA6D" w:rsidR="003F1E2E" w:rsidRPr="00BF4F3C" w:rsidRDefault="00000000" w:rsidP="003F1E2E">
      <w:pPr>
        <w:autoSpaceDE w:val="0"/>
        <w:autoSpaceDN w:val="0"/>
        <w:adjustRightInd w:val="0"/>
        <w:snapToGrid w:val="0"/>
        <w:spacing w:before="120" w:after="120" w:line="480" w:lineRule="auto"/>
        <w:jc w:val="both"/>
        <w:rPr>
          <w:rFonts w:ascii="Times New Roman" w:eastAsia="Batang" w:hAnsi="Times New Roman" w:cs="Times New Roman"/>
          <w:bCs/>
          <w:sz w:val="24"/>
          <w:szCs w:val="24"/>
          <w:lang w:val="en-GB" w:eastAsia="ko-KR"/>
        </w:rPr>
      </w:pPr>
      <m:oMathPara>
        <m:oMath>
          <m:eqArr>
            <m:eqArrPr>
              <m:maxDist m:val="1"/>
              <m:ctrlPr>
                <w:rPr>
                  <w:rFonts w:ascii="Cambria Math" w:eastAsia="Batang" w:hAnsi="Cambria Math" w:cs="Times New Roman"/>
                  <w:bCs/>
                  <w:i/>
                  <w:sz w:val="24"/>
                  <w:szCs w:val="24"/>
                  <w:lang w:val="en-GB" w:eastAsia="ko-KR"/>
                </w:rPr>
              </m:ctrlPr>
            </m:eqArrPr>
            <m:e>
              <m:r>
                <w:rPr>
                  <w:rFonts w:ascii="Cambria Math" w:eastAsia="Batang" w:hAnsi="Cambria Math" w:cs="Times New Roman"/>
                  <w:sz w:val="24"/>
                  <w:szCs w:val="24"/>
                  <w:lang w:val="en-GB" w:eastAsia="ko-KR"/>
                </w:rPr>
                <m:t>D=</m:t>
              </m:r>
              <m:sSub>
                <m:sSubPr>
                  <m:ctrlPr>
                    <w:rPr>
                      <w:rFonts w:ascii="Cambria Math" w:eastAsia="Batang" w:hAnsi="Cambria Math" w:cs="Times New Roman"/>
                      <w:bCs/>
                      <w:i/>
                      <w:sz w:val="24"/>
                      <w:szCs w:val="24"/>
                      <w:lang w:val="en-GB" w:eastAsia="ko-KR"/>
                    </w:rPr>
                  </m:ctrlPr>
                </m:sSubPr>
                <m:e>
                  <m:r>
                    <w:rPr>
                      <w:rFonts w:ascii="Cambria Math" w:eastAsia="Batang" w:hAnsi="Cambria Math" w:cs="Times New Roman"/>
                      <w:sz w:val="24"/>
                      <w:szCs w:val="24"/>
                      <w:lang w:val="en-GB" w:eastAsia="ko-KR"/>
                    </w:rPr>
                    <m:t>max</m:t>
                  </m:r>
                </m:e>
                <m:sub>
                  <m:r>
                    <w:rPr>
                      <w:rFonts w:ascii="Cambria Math" w:eastAsia="Batang" w:hAnsi="Cambria Math" w:cs="Times New Roman"/>
                      <w:sz w:val="24"/>
                      <w:szCs w:val="24"/>
                      <w:lang w:val="en-GB" w:eastAsia="ko-KR"/>
                    </w:rPr>
                    <m:t>x</m:t>
                  </m:r>
                </m:sub>
              </m:sSub>
              <m:d>
                <m:dPr>
                  <m:begChr m:val="|"/>
                  <m:endChr m:val="|"/>
                  <m:ctrlPr>
                    <w:rPr>
                      <w:rFonts w:ascii="Cambria Math" w:eastAsia="Batang" w:hAnsi="Cambria Math" w:cs="Times New Roman"/>
                      <w:bCs/>
                      <w:i/>
                      <w:sz w:val="24"/>
                      <w:szCs w:val="24"/>
                      <w:lang w:val="en-GB" w:eastAsia="ko-KR"/>
                    </w:rPr>
                  </m:ctrlPr>
                </m:dPr>
                <m:e>
                  <m:sSup>
                    <m:sSupPr>
                      <m:ctrlPr>
                        <w:rPr>
                          <w:rFonts w:ascii="Cambria Math" w:eastAsia="Batang" w:hAnsi="Cambria Math" w:cs="Times New Roman"/>
                          <w:bCs/>
                          <w:i/>
                          <w:sz w:val="24"/>
                          <w:szCs w:val="24"/>
                          <w:lang w:val="en-GB" w:eastAsia="ko-KR"/>
                        </w:rPr>
                      </m:ctrlPr>
                    </m:sSupPr>
                    <m:e>
                      <m:r>
                        <w:rPr>
                          <w:rFonts w:ascii="Cambria Math" w:eastAsia="Batang" w:hAnsi="Cambria Math" w:cs="Times New Roman"/>
                          <w:sz w:val="24"/>
                          <w:szCs w:val="24"/>
                          <w:lang w:val="en-GB" w:eastAsia="ko-KR"/>
                        </w:rPr>
                        <m:t>F</m:t>
                      </m:r>
                    </m:e>
                    <m:sup>
                      <m:r>
                        <w:rPr>
                          <w:rFonts w:ascii="Cambria Math" w:eastAsia="Batang" w:hAnsi="Cambria Math" w:cs="Times New Roman"/>
                          <w:sz w:val="24"/>
                          <w:szCs w:val="24"/>
                          <w:lang w:val="en-GB" w:eastAsia="ko-KR"/>
                        </w:rPr>
                        <m:t>*</m:t>
                      </m:r>
                    </m:sup>
                  </m:sSup>
                  <m:d>
                    <m:dPr>
                      <m:ctrlPr>
                        <w:rPr>
                          <w:rFonts w:ascii="Cambria Math" w:eastAsia="Batang" w:hAnsi="Cambria Math" w:cs="Times New Roman"/>
                          <w:bCs/>
                          <w:i/>
                          <w:sz w:val="24"/>
                          <w:szCs w:val="24"/>
                          <w:lang w:val="en-GB" w:eastAsia="ko-KR"/>
                        </w:rPr>
                      </m:ctrlPr>
                    </m:dPr>
                    <m:e>
                      <m:r>
                        <w:rPr>
                          <w:rFonts w:ascii="Cambria Math" w:eastAsia="Batang" w:hAnsi="Cambria Math" w:cs="Times New Roman"/>
                          <w:sz w:val="24"/>
                          <w:szCs w:val="24"/>
                          <w:lang w:val="en-GB" w:eastAsia="ko-KR"/>
                        </w:rPr>
                        <m:t>X</m:t>
                      </m:r>
                    </m:e>
                  </m:d>
                  <m:r>
                    <w:rPr>
                      <w:rFonts w:ascii="Cambria Math" w:eastAsia="Batang" w:hAnsi="Cambria Math" w:cs="Times New Roman"/>
                      <w:sz w:val="24"/>
                      <w:szCs w:val="24"/>
                      <w:lang w:val="en-GB" w:eastAsia="ko-KR"/>
                    </w:rPr>
                    <m:t>-</m:t>
                  </m:r>
                  <m:sSub>
                    <m:sSubPr>
                      <m:ctrlPr>
                        <w:rPr>
                          <w:rFonts w:ascii="Cambria Math" w:eastAsia="Batang" w:hAnsi="Cambria Math" w:cs="Times New Roman"/>
                          <w:bCs/>
                          <w:i/>
                          <w:sz w:val="24"/>
                          <w:szCs w:val="24"/>
                          <w:lang w:val="en-GB" w:eastAsia="ko-KR"/>
                        </w:rPr>
                      </m:ctrlPr>
                    </m:sSubPr>
                    <m:e>
                      <m:r>
                        <w:rPr>
                          <w:rFonts w:ascii="Cambria Math" w:eastAsia="Batang" w:hAnsi="Cambria Math" w:cs="Times New Roman"/>
                          <w:sz w:val="24"/>
                          <w:szCs w:val="24"/>
                          <w:lang w:val="en-GB" w:eastAsia="ko-KR"/>
                        </w:rPr>
                        <m:t>S</m:t>
                      </m:r>
                    </m:e>
                    <m:sub>
                      <m:r>
                        <w:rPr>
                          <w:rFonts w:ascii="Cambria Math" w:eastAsia="Batang" w:hAnsi="Cambria Math" w:cs="Times New Roman"/>
                          <w:sz w:val="24"/>
                          <w:szCs w:val="24"/>
                          <w:lang w:val="en-GB" w:eastAsia="ko-KR"/>
                        </w:rPr>
                        <m:t>n</m:t>
                      </m:r>
                    </m:sub>
                  </m:sSub>
                  <m:d>
                    <m:dPr>
                      <m:ctrlPr>
                        <w:rPr>
                          <w:rFonts w:ascii="Cambria Math" w:eastAsia="Batang" w:hAnsi="Cambria Math" w:cs="Times New Roman"/>
                          <w:bCs/>
                          <w:i/>
                          <w:sz w:val="24"/>
                          <w:szCs w:val="24"/>
                          <w:lang w:val="en-GB" w:eastAsia="ko-KR"/>
                        </w:rPr>
                      </m:ctrlPr>
                    </m:dPr>
                    <m:e>
                      <m:r>
                        <w:rPr>
                          <w:rFonts w:ascii="Cambria Math" w:eastAsia="Batang" w:hAnsi="Cambria Math" w:cs="Times New Roman"/>
                          <w:sz w:val="24"/>
                          <w:szCs w:val="24"/>
                          <w:lang w:val="en-GB" w:eastAsia="ko-KR"/>
                        </w:rPr>
                        <m:t>X</m:t>
                      </m:r>
                    </m:e>
                  </m:d>
                </m:e>
              </m:d>
              <m:r>
                <w:rPr>
                  <w:rFonts w:ascii="Cambria Math" w:eastAsia="Batang" w:hAnsi="Cambria Math" w:cs="Times New Roman"/>
                  <w:sz w:val="24"/>
                  <w:szCs w:val="24"/>
                  <w:lang w:val="en-GB" w:eastAsia="ko-KR"/>
                </w:rPr>
                <m:t>#</m:t>
              </m:r>
              <m:d>
                <m:dPr>
                  <m:ctrlPr>
                    <w:rPr>
                      <w:rFonts w:ascii="Cambria Math" w:eastAsia="Batang" w:hAnsi="Cambria Math" w:cs="Times New Roman"/>
                      <w:bCs/>
                      <w:i/>
                      <w:sz w:val="24"/>
                      <w:szCs w:val="24"/>
                      <w:lang w:val="en-GB" w:eastAsia="ko-KR"/>
                    </w:rPr>
                  </m:ctrlPr>
                </m:dPr>
                <m:e>
                  <m:r>
                    <w:rPr>
                      <w:rFonts w:ascii="Cambria Math" w:eastAsia="Batang" w:hAnsi="Cambria Math" w:cs="Times New Roman"/>
                      <w:sz w:val="24"/>
                      <w:szCs w:val="24"/>
                      <w:lang w:val="en-GB" w:eastAsia="ko-KR"/>
                    </w:rPr>
                    <m:t>7</m:t>
                  </m:r>
                </m:e>
              </m:d>
            </m:e>
          </m:eqArr>
        </m:oMath>
      </m:oMathPara>
    </w:p>
    <w:p w14:paraId="1012EA4D" w14:textId="0C8FBE3C" w:rsidR="0085358A" w:rsidRPr="00BF4F3C" w:rsidRDefault="00C85F80" w:rsidP="003F1E2E">
      <w:pPr>
        <w:autoSpaceDE w:val="0"/>
        <w:autoSpaceDN w:val="0"/>
        <w:adjustRightInd w:val="0"/>
        <w:snapToGrid w:val="0"/>
        <w:spacing w:before="120" w:after="120" w:line="480" w:lineRule="auto"/>
        <w:jc w:val="both"/>
        <w:rPr>
          <w:rFonts w:ascii="Times New Roman" w:eastAsia="Batang" w:hAnsi="Times New Roman" w:cs="Times New Roman"/>
          <w:bCs/>
          <w:sz w:val="24"/>
          <w:szCs w:val="24"/>
          <w:lang w:val="en-GB" w:eastAsia="ko-KR"/>
        </w:rPr>
      </w:pPr>
      <w:r w:rsidRPr="00BF4F3C">
        <w:rPr>
          <w:rFonts w:ascii="Times New Roman" w:eastAsia="Batang" w:hAnsi="Times New Roman" w:cs="Times New Roman"/>
          <w:bCs/>
          <w:sz w:val="24"/>
          <w:szCs w:val="24"/>
          <w:lang w:val="en-GB" w:eastAsia="ko-KR"/>
        </w:rPr>
        <w:t xml:space="preserve"> </w:t>
      </w:r>
      <w:r w:rsidR="003F1E2E" w:rsidRPr="00BF4F3C">
        <w:rPr>
          <w:rFonts w:ascii="Times New Roman" w:eastAsia="Batang" w:hAnsi="Times New Roman" w:cs="Times New Roman"/>
          <w:bCs/>
          <w:sz w:val="24"/>
          <w:szCs w:val="24"/>
          <w:lang w:val="en-GB" w:eastAsia="ko-KR"/>
        </w:rPr>
        <w:t xml:space="preserve">where </w:t>
      </w:r>
      <m:oMath>
        <m:sSub>
          <m:sSubPr>
            <m:ctrlPr>
              <w:rPr>
                <w:rFonts w:ascii="Cambria Math" w:eastAsia="Batang" w:hAnsi="Cambria Math" w:cs="Times New Roman"/>
                <w:bCs/>
                <w:i/>
                <w:sz w:val="24"/>
                <w:szCs w:val="24"/>
                <w:lang w:val="en-GB" w:eastAsia="ko-KR"/>
              </w:rPr>
            </m:ctrlPr>
          </m:sSubPr>
          <m:e>
            <m:r>
              <w:rPr>
                <w:rFonts w:ascii="Cambria Math" w:eastAsia="Batang" w:hAnsi="Cambria Math" w:cs="Times New Roman"/>
                <w:sz w:val="24"/>
                <w:szCs w:val="24"/>
                <w:lang w:val="en-GB" w:eastAsia="ko-KR"/>
              </w:rPr>
              <m:t>S</m:t>
            </m:r>
          </m:e>
          <m:sub>
            <m:r>
              <w:rPr>
                <w:rFonts w:ascii="Cambria Math" w:eastAsia="Batang" w:hAnsi="Cambria Math" w:cs="Times New Roman"/>
                <w:sz w:val="24"/>
                <w:szCs w:val="24"/>
                <w:lang w:val="en-GB" w:eastAsia="ko-KR"/>
              </w:rPr>
              <m:t>n</m:t>
            </m:r>
          </m:sub>
        </m:sSub>
        <m:d>
          <m:dPr>
            <m:ctrlPr>
              <w:rPr>
                <w:rFonts w:ascii="Cambria Math" w:eastAsia="Batang" w:hAnsi="Cambria Math" w:cs="Times New Roman"/>
                <w:bCs/>
                <w:i/>
                <w:sz w:val="24"/>
                <w:szCs w:val="24"/>
                <w:lang w:val="en-GB" w:eastAsia="ko-KR"/>
              </w:rPr>
            </m:ctrlPr>
          </m:dPr>
          <m:e>
            <m:r>
              <w:rPr>
                <w:rFonts w:ascii="Cambria Math" w:eastAsia="Batang" w:hAnsi="Cambria Math" w:cs="Times New Roman"/>
                <w:sz w:val="24"/>
                <w:szCs w:val="24"/>
                <w:lang w:val="en-GB" w:eastAsia="ko-KR"/>
              </w:rPr>
              <m:t>X</m:t>
            </m:r>
          </m:e>
        </m:d>
      </m:oMath>
      <w:r w:rsidR="003F1E2E" w:rsidRPr="00BF4F3C">
        <w:rPr>
          <w:rFonts w:ascii="Times New Roman" w:eastAsia="Batang" w:hAnsi="Times New Roman" w:cs="Times New Roman"/>
          <w:bCs/>
          <w:sz w:val="24"/>
          <w:szCs w:val="24"/>
          <w:lang w:val="en-GB" w:eastAsia="ko-KR"/>
        </w:rPr>
        <w:t xml:space="preserve"> is the sample cumulative distribution function and </w:t>
      </w:r>
      <m:oMath>
        <m:sSup>
          <m:sSupPr>
            <m:ctrlPr>
              <w:rPr>
                <w:rFonts w:ascii="Cambria Math" w:eastAsia="Batang" w:hAnsi="Cambria Math" w:cs="Times New Roman"/>
                <w:bCs/>
                <w:i/>
                <w:sz w:val="24"/>
                <w:szCs w:val="24"/>
                <w:lang w:val="en-GB" w:eastAsia="ko-KR"/>
              </w:rPr>
            </m:ctrlPr>
          </m:sSupPr>
          <m:e>
            <m:r>
              <w:rPr>
                <w:rFonts w:ascii="Cambria Math" w:eastAsia="Batang" w:hAnsi="Cambria Math" w:cs="Times New Roman"/>
                <w:sz w:val="24"/>
                <w:szCs w:val="24"/>
                <w:lang w:val="en-GB" w:eastAsia="ko-KR"/>
              </w:rPr>
              <m:t>F</m:t>
            </m:r>
          </m:e>
          <m:sup>
            <m:r>
              <w:rPr>
                <w:rFonts w:ascii="Cambria Math" w:eastAsia="Batang" w:hAnsi="Cambria Math" w:cs="Times New Roman"/>
                <w:sz w:val="24"/>
                <w:szCs w:val="24"/>
                <w:lang w:val="en-GB" w:eastAsia="ko-KR"/>
              </w:rPr>
              <m:t>*</m:t>
            </m:r>
          </m:sup>
        </m:sSup>
        <m:d>
          <m:dPr>
            <m:ctrlPr>
              <w:rPr>
                <w:rFonts w:ascii="Cambria Math" w:eastAsia="Batang" w:hAnsi="Cambria Math" w:cs="Times New Roman"/>
                <w:bCs/>
                <w:i/>
                <w:sz w:val="24"/>
                <w:szCs w:val="24"/>
                <w:lang w:val="en-GB" w:eastAsia="ko-KR"/>
              </w:rPr>
            </m:ctrlPr>
          </m:dPr>
          <m:e>
            <m:r>
              <w:rPr>
                <w:rFonts w:ascii="Cambria Math" w:eastAsia="Batang" w:hAnsi="Cambria Math" w:cs="Times New Roman"/>
                <w:sz w:val="24"/>
                <w:szCs w:val="24"/>
                <w:lang w:val="en-GB" w:eastAsia="ko-KR"/>
              </w:rPr>
              <m:t>X</m:t>
            </m:r>
          </m:e>
        </m:d>
      </m:oMath>
      <w:r w:rsidR="003F1E2E" w:rsidRPr="00BF4F3C">
        <w:rPr>
          <w:rFonts w:ascii="Times New Roman" w:eastAsia="Batang" w:hAnsi="Times New Roman" w:cs="Times New Roman"/>
          <w:bCs/>
          <w:sz w:val="24"/>
          <w:szCs w:val="24"/>
          <w:lang w:val="en-GB" w:eastAsia="ko-KR"/>
        </w:rPr>
        <w:t xml:space="preserve"> is the cumulative normal distribution function with </w:t>
      </w:r>
      <m:oMath>
        <m:r>
          <w:rPr>
            <w:rFonts w:ascii="Cambria Math" w:eastAsia="Batang" w:hAnsi="Cambria Math" w:cs="Times New Roman"/>
            <w:sz w:val="24"/>
            <w:szCs w:val="24"/>
            <w:lang w:val="en-GB" w:eastAsia="ko-KR"/>
          </w:rPr>
          <m:t>μ=</m:t>
        </m:r>
        <m:bar>
          <m:barPr>
            <m:pos m:val="top"/>
            <m:ctrlPr>
              <w:rPr>
                <w:rFonts w:ascii="Cambria Math" w:eastAsia="Batang" w:hAnsi="Cambria Math" w:cs="Times New Roman"/>
                <w:bCs/>
                <w:i/>
                <w:sz w:val="24"/>
                <w:szCs w:val="24"/>
                <w:lang w:val="en-GB" w:eastAsia="ko-KR"/>
              </w:rPr>
            </m:ctrlPr>
          </m:barPr>
          <m:e>
            <m:r>
              <w:rPr>
                <w:rFonts w:ascii="Cambria Math" w:eastAsia="Batang" w:hAnsi="Cambria Math" w:cs="Times New Roman"/>
                <w:sz w:val="24"/>
                <w:szCs w:val="24"/>
                <w:lang w:val="en-GB" w:eastAsia="ko-KR"/>
              </w:rPr>
              <m:t>X</m:t>
            </m:r>
          </m:e>
        </m:bar>
      </m:oMath>
      <w:r w:rsidR="003F1E2E" w:rsidRPr="00BF4F3C">
        <w:rPr>
          <w:rFonts w:ascii="Times New Roman" w:eastAsia="Batang" w:hAnsi="Times New Roman" w:cs="Times New Roman"/>
          <w:bCs/>
          <w:sz w:val="24"/>
          <w:szCs w:val="24"/>
          <w:lang w:val="en-GB" w:eastAsia="ko-KR"/>
        </w:rPr>
        <w:t xml:space="preserve">, the sample mean and </w:t>
      </w:r>
      <m:oMath>
        <m:sSup>
          <m:sSupPr>
            <m:ctrlPr>
              <w:rPr>
                <w:rFonts w:ascii="Cambria Math" w:eastAsia="Batang" w:hAnsi="Cambria Math" w:cs="Times New Roman"/>
                <w:bCs/>
                <w:i/>
                <w:sz w:val="24"/>
                <w:szCs w:val="24"/>
                <w:lang w:val="en-GB" w:eastAsia="ko-KR"/>
              </w:rPr>
            </m:ctrlPr>
          </m:sSupPr>
          <m:e>
            <m:r>
              <w:rPr>
                <w:rFonts w:ascii="Cambria Math" w:eastAsia="Batang" w:hAnsi="Cambria Math" w:cs="Times New Roman"/>
                <w:sz w:val="24"/>
                <w:szCs w:val="24"/>
                <w:lang w:val="en-GB" w:eastAsia="ko-KR"/>
              </w:rPr>
              <m:t>s</m:t>
            </m:r>
          </m:e>
          <m:sup>
            <m:r>
              <w:rPr>
                <w:rFonts w:ascii="Cambria Math" w:eastAsia="Batang" w:hAnsi="Cambria Math" w:cs="Times New Roman"/>
                <w:sz w:val="24"/>
                <w:szCs w:val="24"/>
                <w:lang w:val="en-GB" w:eastAsia="ko-KR"/>
              </w:rPr>
              <m:t>2</m:t>
            </m:r>
          </m:sup>
        </m:sSup>
      </m:oMath>
      <w:r w:rsidR="003F1E2E" w:rsidRPr="00BF4F3C">
        <w:rPr>
          <w:rFonts w:ascii="Times New Roman" w:eastAsia="Batang" w:hAnsi="Times New Roman" w:cs="Times New Roman"/>
          <w:bCs/>
          <w:sz w:val="24"/>
          <w:szCs w:val="24"/>
          <w:lang w:val="en-GB" w:eastAsia="ko-KR"/>
        </w:rPr>
        <w:t xml:space="preserve">, the sample variance, defined with denominator </w:t>
      </w:r>
      <m:oMath>
        <m:r>
          <w:rPr>
            <w:rFonts w:ascii="Cambria Math" w:eastAsia="Batang" w:hAnsi="Cambria Math" w:cs="Times New Roman"/>
            <w:sz w:val="24"/>
            <w:szCs w:val="24"/>
            <w:lang w:val="en-GB" w:eastAsia="ko-KR"/>
          </w:rPr>
          <m:t>n-1</m:t>
        </m:r>
      </m:oMath>
      <w:r w:rsidR="003F1E2E" w:rsidRPr="00BF4F3C">
        <w:rPr>
          <w:rFonts w:ascii="Times New Roman" w:eastAsia="Batang" w:hAnsi="Times New Roman" w:cs="Times New Roman"/>
          <w:bCs/>
          <w:sz w:val="24"/>
          <w:szCs w:val="24"/>
          <w:lang w:val="en-GB" w:eastAsia="ko-KR"/>
        </w:rPr>
        <w:t>.</w:t>
      </w:r>
      <w:r w:rsidR="003F1E2E" w:rsidRPr="00BF4F3C">
        <w:t xml:space="preserve"> </w:t>
      </w:r>
      <w:r w:rsidR="003F1E2E" w:rsidRPr="00BF4F3C">
        <w:rPr>
          <w:rFonts w:ascii="Times New Roman" w:eastAsia="Batang" w:hAnsi="Times New Roman" w:cs="Times New Roman"/>
          <w:bCs/>
          <w:sz w:val="24"/>
          <w:szCs w:val="24"/>
          <w:lang w:val="en-GB" w:eastAsia="ko-KR"/>
        </w:rPr>
        <w:t>More information on the SW, AD and LF tests can be found in Razali and Wah (2011). In this study, the three goodness-of-fit tests were applied to each model at all the 161 catchments, and the 5% significance level was chosen  (p-value = 0.05 for SW, AD and LF tests).</w:t>
      </w:r>
    </w:p>
    <w:p w14:paraId="0181AB70" w14:textId="77777777" w:rsidR="0085358A" w:rsidRPr="00BF4F3C" w:rsidRDefault="0085358A" w:rsidP="003F1E2E">
      <w:pPr>
        <w:autoSpaceDE w:val="0"/>
        <w:autoSpaceDN w:val="0"/>
        <w:adjustRightInd w:val="0"/>
        <w:snapToGrid w:val="0"/>
        <w:spacing w:before="120" w:after="120" w:line="480" w:lineRule="auto"/>
        <w:jc w:val="both"/>
        <w:rPr>
          <w:rFonts w:ascii="Times New Roman" w:eastAsia="Batang" w:hAnsi="Times New Roman" w:cs="Times New Roman"/>
          <w:bCs/>
          <w:sz w:val="24"/>
          <w:szCs w:val="24"/>
          <w:lang w:val="en-GB" w:eastAsia="ko-KR"/>
        </w:rPr>
      </w:pPr>
    </w:p>
    <w:p w14:paraId="4DA302D9" w14:textId="08B4E45A" w:rsidR="00745EE6" w:rsidRPr="00BF4F3C" w:rsidRDefault="007867BF" w:rsidP="00071FA0">
      <w:pPr>
        <w:spacing w:before="240" w:after="240" w:line="480" w:lineRule="auto"/>
        <w:jc w:val="both"/>
        <w:rPr>
          <w:rFonts w:ascii="Times New Roman" w:hAnsi="Times New Roman" w:cs="Times New Roman"/>
          <w:b/>
          <w:sz w:val="24"/>
          <w:szCs w:val="24"/>
          <w:lang w:val="en-GB"/>
        </w:rPr>
      </w:pPr>
      <w:r w:rsidRPr="00BF4F3C">
        <w:rPr>
          <w:rFonts w:ascii="Times New Roman" w:hAnsi="Times New Roman" w:cs="Times New Roman"/>
          <w:b/>
          <w:sz w:val="24"/>
          <w:szCs w:val="24"/>
          <w:lang w:val="en-GB"/>
        </w:rPr>
        <w:lastRenderedPageBreak/>
        <w:t>3.</w:t>
      </w:r>
      <w:r w:rsidR="004E1EF4" w:rsidRPr="00BF4F3C">
        <w:rPr>
          <w:rFonts w:ascii="Times New Roman" w:hAnsi="Times New Roman" w:cs="Times New Roman"/>
          <w:b/>
          <w:sz w:val="24"/>
          <w:szCs w:val="24"/>
          <w:lang w:val="en-GB"/>
        </w:rPr>
        <w:t>5</w:t>
      </w:r>
      <w:r w:rsidRPr="00BF4F3C">
        <w:rPr>
          <w:rFonts w:ascii="Times New Roman" w:hAnsi="Times New Roman" w:cs="Times New Roman"/>
          <w:b/>
          <w:sz w:val="24"/>
          <w:szCs w:val="24"/>
          <w:lang w:val="en-GB"/>
        </w:rPr>
        <w:t>.</w:t>
      </w:r>
      <w:r w:rsidR="001927AD" w:rsidRPr="00BF4F3C">
        <w:rPr>
          <w:rFonts w:ascii="Times New Roman" w:hAnsi="Times New Roman" w:cs="Times New Roman"/>
          <w:b/>
          <w:sz w:val="24"/>
          <w:szCs w:val="24"/>
          <w:lang w:val="en-GB"/>
        </w:rPr>
        <w:t xml:space="preserve"> </w:t>
      </w:r>
      <w:r w:rsidRPr="00BF4F3C">
        <w:rPr>
          <w:rFonts w:ascii="Times New Roman" w:hAnsi="Times New Roman" w:cs="Times New Roman"/>
          <w:b/>
          <w:sz w:val="24"/>
          <w:szCs w:val="24"/>
          <w:lang w:val="en-GB"/>
        </w:rPr>
        <w:t xml:space="preserve">Seasonality </w:t>
      </w:r>
      <w:r w:rsidR="001927AD" w:rsidRPr="00BF4F3C">
        <w:rPr>
          <w:rFonts w:ascii="Times New Roman" w:hAnsi="Times New Roman" w:cs="Times New Roman"/>
          <w:b/>
          <w:sz w:val="24"/>
          <w:szCs w:val="24"/>
          <w:lang w:val="en-GB"/>
        </w:rPr>
        <w:t xml:space="preserve">Index </w:t>
      </w:r>
      <w:r w:rsidRPr="00BF4F3C">
        <w:rPr>
          <w:rFonts w:ascii="Times New Roman" w:hAnsi="Times New Roman" w:cs="Times New Roman"/>
          <w:b/>
          <w:sz w:val="24"/>
          <w:szCs w:val="24"/>
          <w:lang w:val="en-GB"/>
        </w:rPr>
        <w:t>and Catchment Characteristics</w:t>
      </w:r>
    </w:p>
    <w:p w14:paraId="01B120B1" w14:textId="62E38E1C" w:rsidR="003C288F" w:rsidRPr="00BF4F3C" w:rsidRDefault="007867BF" w:rsidP="00071FA0">
      <w:pPr>
        <w:autoSpaceDE w:val="0"/>
        <w:autoSpaceDN w:val="0"/>
        <w:adjustRightInd w:val="0"/>
        <w:spacing w:before="240" w:after="240" w:line="480" w:lineRule="auto"/>
        <w:jc w:val="both"/>
        <w:rPr>
          <w:rFonts w:ascii="Times New Roman" w:eastAsia="Batang" w:hAnsi="Times New Roman" w:cs="Times New Roman"/>
          <w:bCs/>
          <w:sz w:val="24"/>
          <w:szCs w:val="24"/>
          <w:lang w:val="en-GB" w:eastAsia="ko-KR"/>
        </w:rPr>
      </w:pPr>
      <w:r w:rsidRPr="00BF4F3C">
        <w:rPr>
          <w:rFonts w:ascii="Times New Roman" w:eastAsia="Batang" w:hAnsi="Times New Roman" w:cs="Times New Roman"/>
          <w:bCs/>
          <w:sz w:val="24"/>
          <w:szCs w:val="24"/>
          <w:lang w:val="en-GB" w:eastAsia="ko-KR"/>
        </w:rPr>
        <w:t>The effects of seasonal</w:t>
      </w:r>
      <w:r w:rsidR="004B223B" w:rsidRPr="00BF4F3C">
        <w:rPr>
          <w:rFonts w:ascii="Times New Roman" w:eastAsia="Batang" w:hAnsi="Times New Roman" w:cs="Times New Roman"/>
          <w:bCs/>
          <w:sz w:val="24"/>
          <w:szCs w:val="24"/>
          <w:lang w:val="en-GB" w:eastAsia="ko-KR"/>
        </w:rPr>
        <w:t xml:space="preserve"> flood variation</w:t>
      </w:r>
      <w:r w:rsidRPr="00BF4F3C">
        <w:rPr>
          <w:rFonts w:ascii="Times New Roman" w:eastAsia="Batang" w:hAnsi="Times New Roman" w:cs="Times New Roman"/>
          <w:bCs/>
          <w:sz w:val="24"/>
          <w:szCs w:val="24"/>
          <w:lang w:val="en-GB" w:eastAsia="ko-KR"/>
        </w:rPr>
        <w:t xml:space="preserve"> and catchment characteristics on the goodness-of-fit were investigated using </w:t>
      </w:r>
      <w:r w:rsidR="005667E3" w:rsidRPr="00BF4F3C">
        <w:rPr>
          <w:rFonts w:ascii="Times New Roman" w:eastAsia="Batang" w:hAnsi="Times New Roman" w:cs="Times New Roman"/>
          <w:bCs/>
          <w:sz w:val="24"/>
          <w:szCs w:val="24"/>
          <w:lang w:val="en-GB" w:eastAsia="ko-KR"/>
        </w:rPr>
        <w:t xml:space="preserve">average p-values from the </w:t>
      </w:r>
      <w:r w:rsidR="0071180E" w:rsidRPr="00BF4F3C">
        <w:rPr>
          <w:rFonts w:ascii="Times New Roman" w:eastAsia="Batang" w:hAnsi="Times New Roman" w:cs="Times New Roman"/>
          <w:bCs/>
          <w:sz w:val="24"/>
          <w:szCs w:val="24"/>
          <w:lang w:val="en-GB" w:eastAsia="ko-KR"/>
        </w:rPr>
        <w:t xml:space="preserve">SW, AD and LF </w:t>
      </w:r>
      <w:r w:rsidR="005667E3" w:rsidRPr="00BF4F3C">
        <w:rPr>
          <w:rFonts w:ascii="Times New Roman" w:eastAsia="Batang" w:hAnsi="Times New Roman" w:cs="Times New Roman"/>
          <w:bCs/>
          <w:sz w:val="24"/>
          <w:szCs w:val="24"/>
          <w:lang w:val="en-GB" w:eastAsia="ko-KR"/>
        </w:rPr>
        <w:t xml:space="preserve">tests. Apart from the five different catchment descriptors </w:t>
      </w:r>
      <w:r w:rsidR="001E7603" w:rsidRPr="00BF4F3C">
        <w:rPr>
          <w:rFonts w:ascii="Times New Roman" w:eastAsia="Batang" w:hAnsi="Times New Roman" w:cs="Times New Roman"/>
          <w:bCs/>
          <w:sz w:val="24"/>
          <w:szCs w:val="24"/>
          <w:lang w:val="en-GB" w:eastAsia="ko-KR"/>
        </w:rPr>
        <w:t>discussed</w:t>
      </w:r>
      <w:r w:rsidR="005667E3" w:rsidRPr="00BF4F3C">
        <w:rPr>
          <w:rFonts w:ascii="Times New Roman" w:eastAsia="Batang" w:hAnsi="Times New Roman" w:cs="Times New Roman"/>
          <w:bCs/>
          <w:sz w:val="24"/>
          <w:szCs w:val="24"/>
          <w:lang w:val="en-GB" w:eastAsia="ko-KR"/>
        </w:rPr>
        <w:t>, w</w:t>
      </w:r>
      <w:r w:rsidRPr="00BF4F3C">
        <w:rPr>
          <w:rFonts w:ascii="Times New Roman" w:eastAsia="Batang" w:hAnsi="Times New Roman" w:cs="Times New Roman"/>
          <w:bCs/>
          <w:sz w:val="24"/>
          <w:szCs w:val="24"/>
          <w:lang w:val="en-GB" w:eastAsia="ko-KR"/>
        </w:rPr>
        <w:t xml:space="preserve">e </w:t>
      </w:r>
      <w:r w:rsidR="00557E9E" w:rsidRPr="00BF4F3C">
        <w:rPr>
          <w:rFonts w:ascii="Times New Roman" w:eastAsia="Batang" w:hAnsi="Times New Roman" w:cs="Times New Roman"/>
          <w:bCs/>
          <w:sz w:val="24"/>
          <w:szCs w:val="24"/>
          <w:lang w:val="en-GB" w:eastAsia="ko-KR"/>
        </w:rPr>
        <w:t xml:space="preserve">calculated </w:t>
      </w:r>
      <w:r w:rsidR="001074BD" w:rsidRPr="00BF4F3C">
        <w:rPr>
          <w:rFonts w:ascii="Times New Roman" w:eastAsia="Batang" w:hAnsi="Times New Roman" w:cs="Times New Roman"/>
          <w:bCs/>
          <w:sz w:val="24"/>
          <w:szCs w:val="24"/>
          <w:lang w:val="en-GB" w:eastAsia="ko-KR"/>
        </w:rPr>
        <w:t xml:space="preserve">a </w:t>
      </w:r>
      <w:r w:rsidRPr="00BF4F3C">
        <w:rPr>
          <w:rFonts w:ascii="Times New Roman" w:eastAsia="Batang" w:hAnsi="Times New Roman" w:cs="Times New Roman"/>
          <w:bCs/>
          <w:sz w:val="24"/>
          <w:szCs w:val="24"/>
          <w:lang w:val="en-GB" w:eastAsia="ko-KR"/>
        </w:rPr>
        <w:t>quantified seasonality</w:t>
      </w:r>
      <w:r w:rsidR="001074BD" w:rsidRPr="00BF4F3C">
        <w:rPr>
          <w:rFonts w:ascii="Times New Roman" w:eastAsia="Batang" w:hAnsi="Times New Roman" w:cs="Times New Roman"/>
          <w:bCs/>
          <w:sz w:val="24"/>
          <w:szCs w:val="24"/>
          <w:lang w:val="en-GB" w:eastAsia="ko-KR"/>
        </w:rPr>
        <w:t xml:space="preserve"> index</w:t>
      </w:r>
      <w:r w:rsidRPr="00BF4F3C">
        <w:rPr>
          <w:rFonts w:ascii="Times New Roman" w:eastAsia="Batang" w:hAnsi="Times New Roman" w:cs="Times New Roman"/>
          <w:bCs/>
          <w:sz w:val="24"/>
          <w:szCs w:val="24"/>
          <w:lang w:val="en-GB" w:eastAsia="ko-KR"/>
        </w:rPr>
        <w:t xml:space="preserve"> </w:t>
      </w:r>
      <w:r w:rsidR="00557E9E" w:rsidRPr="00BF4F3C">
        <w:rPr>
          <w:rFonts w:ascii="Times New Roman" w:eastAsia="Batang" w:hAnsi="Times New Roman" w:cs="Times New Roman"/>
          <w:bCs/>
          <w:sz w:val="24"/>
          <w:szCs w:val="24"/>
          <w:lang w:val="en-GB" w:eastAsia="ko-KR"/>
        </w:rPr>
        <w:t xml:space="preserve">to </w:t>
      </w:r>
      <w:bookmarkStart w:id="26" w:name="OLE_LINK15"/>
      <w:bookmarkStart w:id="27" w:name="OLE_LINK16"/>
      <w:r w:rsidR="00557E9E" w:rsidRPr="00BF4F3C">
        <w:rPr>
          <w:rFonts w:ascii="Times New Roman" w:eastAsia="Batang" w:hAnsi="Times New Roman" w:cs="Times New Roman"/>
          <w:bCs/>
          <w:sz w:val="24"/>
          <w:szCs w:val="24"/>
          <w:lang w:val="en-GB" w:eastAsia="ko-KR"/>
        </w:rPr>
        <w:t>represent</w:t>
      </w:r>
      <w:r w:rsidRPr="00BF4F3C">
        <w:rPr>
          <w:rFonts w:ascii="Times New Roman" w:eastAsia="Batang" w:hAnsi="Times New Roman" w:cs="Times New Roman"/>
          <w:bCs/>
          <w:sz w:val="24"/>
          <w:szCs w:val="24"/>
          <w:lang w:val="en-GB" w:eastAsia="ko-KR"/>
        </w:rPr>
        <w:t xml:space="preserve"> </w:t>
      </w:r>
      <w:r w:rsidR="00557E9E" w:rsidRPr="00BF4F3C">
        <w:rPr>
          <w:rFonts w:ascii="Times New Roman" w:eastAsia="Batang" w:hAnsi="Times New Roman" w:cs="Times New Roman"/>
          <w:bCs/>
          <w:sz w:val="24"/>
          <w:szCs w:val="24"/>
          <w:lang w:val="en-GB" w:eastAsia="ko-KR"/>
        </w:rPr>
        <w:t xml:space="preserve">the degree of the </w:t>
      </w:r>
      <w:r w:rsidR="001074BD" w:rsidRPr="00BF4F3C">
        <w:rPr>
          <w:rFonts w:ascii="Times New Roman" w:eastAsia="Batang" w:hAnsi="Times New Roman" w:cs="Times New Roman"/>
          <w:bCs/>
          <w:sz w:val="24"/>
          <w:szCs w:val="24"/>
          <w:lang w:val="en-GB" w:eastAsia="ko-KR"/>
        </w:rPr>
        <w:t>seasonal variation of flooding</w:t>
      </w:r>
      <w:r w:rsidR="00557E9E" w:rsidRPr="00BF4F3C">
        <w:rPr>
          <w:rFonts w:ascii="Times New Roman" w:eastAsia="Batang" w:hAnsi="Times New Roman" w:cs="Times New Roman"/>
          <w:bCs/>
          <w:sz w:val="24"/>
          <w:szCs w:val="24"/>
          <w:lang w:val="en-GB" w:eastAsia="ko-KR"/>
        </w:rPr>
        <w:t xml:space="preserve"> </w:t>
      </w:r>
      <w:r w:rsidR="003F628D" w:rsidRPr="00BF4F3C">
        <w:rPr>
          <w:rFonts w:ascii="Times New Roman" w:eastAsia="Batang" w:hAnsi="Times New Roman" w:cs="Times New Roman"/>
          <w:bCs/>
          <w:sz w:val="24"/>
          <w:szCs w:val="24"/>
          <w:lang w:val="en-GB" w:eastAsia="ko-KR"/>
        </w:rPr>
        <w:t>for</w:t>
      </w:r>
      <w:r w:rsidR="001074BD" w:rsidRPr="00BF4F3C">
        <w:rPr>
          <w:rFonts w:ascii="Times New Roman" w:eastAsia="Batang" w:hAnsi="Times New Roman" w:cs="Times New Roman"/>
          <w:bCs/>
          <w:sz w:val="24"/>
          <w:szCs w:val="24"/>
          <w:lang w:val="en-GB" w:eastAsia="ko-KR"/>
        </w:rPr>
        <w:t xml:space="preserve"> </w:t>
      </w:r>
      <w:r w:rsidR="00557E9E" w:rsidRPr="00BF4F3C">
        <w:rPr>
          <w:rFonts w:ascii="Times New Roman" w:eastAsia="Batang" w:hAnsi="Times New Roman" w:cs="Times New Roman"/>
          <w:bCs/>
          <w:sz w:val="24"/>
          <w:szCs w:val="24"/>
          <w:lang w:val="en-GB" w:eastAsia="ko-KR"/>
        </w:rPr>
        <w:t>each catchment.</w:t>
      </w:r>
      <w:bookmarkEnd w:id="26"/>
      <w:bookmarkEnd w:id="27"/>
      <w:r w:rsidR="00557E9E" w:rsidRPr="00BF4F3C">
        <w:rPr>
          <w:rFonts w:ascii="Times New Roman" w:eastAsia="Batang" w:hAnsi="Times New Roman" w:cs="Times New Roman"/>
          <w:bCs/>
          <w:sz w:val="24"/>
          <w:szCs w:val="24"/>
          <w:lang w:val="en-GB" w:eastAsia="ko-KR"/>
        </w:rPr>
        <w:t xml:space="preserve"> </w:t>
      </w:r>
      <w:r w:rsidRPr="00BF4F3C">
        <w:rPr>
          <w:rFonts w:ascii="Times New Roman" w:eastAsia="Batang" w:hAnsi="Times New Roman" w:cs="Times New Roman"/>
          <w:bCs/>
          <w:sz w:val="24"/>
          <w:szCs w:val="24"/>
          <w:lang w:val="en-GB" w:eastAsia="ko-KR"/>
        </w:rPr>
        <w:t>The seasonality</w:t>
      </w:r>
      <w:r w:rsidR="000C6320" w:rsidRPr="00BF4F3C">
        <w:rPr>
          <w:rFonts w:ascii="Times New Roman" w:eastAsia="Batang" w:hAnsi="Times New Roman" w:cs="Times New Roman"/>
          <w:bCs/>
          <w:sz w:val="24"/>
          <w:szCs w:val="24"/>
          <w:lang w:val="en-GB" w:eastAsia="ko-KR"/>
        </w:rPr>
        <w:t xml:space="preserve"> index</w:t>
      </w:r>
      <w:r w:rsidRPr="00BF4F3C">
        <w:rPr>
          <w:rFonts w:ascii="Times New Roman" w:eastAsia="Batang" w:hAnsi="Times New Roman" w:cs="Times New Roman"/>
          <w:bCs/>
          <w:sz w:val="24"/>
          <w:szCs w:val="24"/>
          <w:lang w:val="en-GB" w:eastAsia="ko-KR"/>
        </w:rPr>
        <w:t xml:space="preserve"> is quantified with the variance of the normalised </w:t>
      </w:r>
      <w:r w:rsidR="001074BD" w:rsidRPr="00BF4F3C">
        <w:rPr>
          <w:rFonts w:ascii="Times New Roman" w:eastAsia="Batang" w:hAnsi="Times New Roman" w:cs="Times New Roman"/>
          <w:bCs/>
          <w:sz w:val="24"/>
          <w:szCs w:val="24"/>
          <w:lang w:val="en-GB" w:eastAsia="ko-KR"/>
        </w:rPr>
        <w:t xml:space="preserve">seasonal peak flows, </w:t>
      </w:r>
      <w:r w:rsidRPr="00BF4F3C">
        <w:rPr>
          <w:rFonts w:ascii="Times New Roman" w:eastAsia="Batang" w:hAnsi="Times New Roman" w:cs="Times New Roman"/>
          <w:bCs/>
          <w:sz w:val="24"/>
          <w:szCs w:val="24"/>
          <w:lang w:val="en-GB" w:eastAsia="ko-KR"/>
        </w:rPr>
        <w:t xml:space="preserve">calculated in </w:t>
      </w:r>
      <w:r w:rsidR="009D0AFA" w:rsidRPr="00BF4F3C">
        <w:rPr>
          <w:rFonts w:ascii="Times New Roman" w:eastAsia="Batang" w:hAnsi="Times New Roman" w:cs="Times New Roman"/>
          <w:bCs/>
          <w:sz w:val="24"/>
          <w:szCs w:val="24"/>
          <w:lang w:val="en-GB" w:eastAsia="ko-KR"/>
        </w:rPr>
        <w:t>E</w:t>
      </w:r>
      <w:r w:rsidRPr="00BF4F3C">
        <w:rPr>
          <w:rFonts w:ascii="Times New Roman" w:eastAsia="Batang" w:hAnsi="Times New Roman" w:cs="Times New Roman"/>
          <w:bCs/>
          <w:sz w:val="24"/>
          <w:szCs w:val="24"/>
          <w:lang w:val="en-GB" w:eastAsia="ko-KR"/>
        </w:rPr>
        <w:t>q</w:t>
      </w:r>
      <w:r w:rsidR="009D0AFA" w:rsidRPr="00BF4F3C">
        <w:rPr>
          <w:rFonts w:ascii="Times New Roman" w:eastAsia="Batang" w:hAnsi="Times New Roman" w:cs="Times New Roman"/>
          <w:bCs/>
          <w:sz w:val="24"/>
          <w:szCs w:val="24"/>
          <w:lang w:val="en-GB" w:eastAsia="ko-KR"/>
        </w:rPr>
        <w:t>.</w:t>
      </w:r>
      <w:r w:rsidRPr="00BF4F3C">
        <w:rPr>
          <w:rFonts w:ascii="Times New Roman" w:eastAsia="Batang" w:hAnsi="Times New Roman" w:cs="Times New Roman"/>
          <w:bCs/>
          <w:sz w:val="24"/>
          <w:szCs w:val="24"/>
          <w:lang w:val="en-GB" w:eastAsia="ko-KR"/>
        </w:rPr>
        <w:t xml:space="preserve"> </w:t>
      </w:r>
      <w:r w:rsidR="009D0AFA" w:rsidRPr="00BF4F3C">
        <w:rPr>
          <w:rFonts w:ascii="Times New Roman" w:eastAsia="Batang" w:hAnsi="Times New Roman" w:cs="Times New Roman"/>
          <w:bCs/>
          <w:sz w:val="24"/>
          <w:szCs w:val="24"/>
          <w:lang w:val="en-GB" w:eastAsia="ko-KR"/>
        </w:rPr>
        <w:t>(</w:t>
      </w:r>
      <w:r w:rsidRPr="00BF4F3C">
        <w:rPr>
          <w:rFonts w:ascii="Times New Roman" w:eastAsia="Batang" w:hAnsi="Times New Roman" w:cs="Times New Roman"/>
          <w:bCs/>
          <w:sz w:val="24"/>
          <w:szCs w:val="24"/>
          <w:lang w:val="en-GB" w:eastAsia="ko-KR"/>
        </w:rPr>
        <w:t>3-</w:t>
      </w:r>
      <w:r w:rsidR="00B07328" w:rsidRPr="00BF4F3C">
        <w:rPr>
          <w:rFonts w:ascii="Times New Roman" w:eastAsia="Batang" w:hAnsi="Times New Roman" w:cs="Times New Roman"/>
          <w:bCs/>
          <w:sz w:val="24"/>
          <w:szCs w:val="24"/>
          <w:lang w:val="en-GB" w:eastAsia="ko-KR"/>
        </w:rPr>
        <w:t>4</w:t>
      </w:r>
      <w:r w:rsidR="009D0AFA" w:rsidRPr="00BF4F3C">
        <w:rPr>
          <w:rFonts w:ascii="Times New Roman" w:eastAsia="Batang" w:hAnsi="Times New Roman" w:cs="Times New Roman"/>
          <w:bCs/>
          <w:sz w:val="24"/>
          <w:szCs w:val="24"/>
          <w:lang w:val="en-GB" w:eastAsia="ko-KR"/>
        </w:rPr>
        <w:t>)</w:t>
      </w:r>
      <w:r w:rsidRPr="00BF4F3C">
        <w:rPr>
          <w:rFonts w:ascii="Times New Roman" w:eastAsia="Batang" w:hAnsi="Times New Roman" w:cs="Times New Roman"/>
          <w:bCs/>
          <w:sz w:val="24"/>
          <w:szCs w:val="24"/>
          <w:lang w:val="en-GB" w:eastAsia="ko-KR"/>
        </w:rPr>
        <w:t xml:space="preserve">. The normalised </w:t>
      </w:r>
      <w:r w:rsidR="001074BD" w:rsidRPr="00BF4F3C">
        <w:rPr>
          <w:rFonts w:ascii="Times New Roman" w:eastAsia="Batang" w:hAnsi="Times New Roman" w:cs="Times New Roman"/>
          <w:bCs/>
          <w:sz w:val="24"/>
          <w:szCs w:val="24"/>
          <w:lang w:val="en-GB" w:eastAsia="ko-KR"/>
        </w:rPr>
        <w:t>seasonal peak</w:t>
      </w:r>
      <w:r w:rsidRPr="00BF4F3C">
        <w:rPr>
          <w:rFonts w:ascii="Times New Roman" w:eastAsia="Batang" w:hAnsi="Times New Roman" w:cs="Times New Roman"/>
          <w:bCs/>
          <w:sz w:val="24"/>
          <w:szCs w:val="24"/>
          <w:lang w:val="en-GB" w:eastAsia="ko-KR"/>
        </w:rPr>
        <w:t xml:space="preserve"> flood</w:t>
      </w:r>
      <w:r w:rsidR="00DF3055" w:rsidRPr="00BF4F3C">
        <w:rPr>
          <w:rFonts w:ascii="Times New Roman" w:eastAsia="Batang" w:hAnsi="Times New Roman" w:cs="Times New Roman"/>
          <w:bCs/>
          <w:sz w:val="24"/>
          <w:szCs w:val="24"/>
          <w:lang w:val="en-GB" w:eastAsia="ko-KR"/>
        </w:rPr>
        <w:t xml:space="preserve"> was calculated by dividing the seasonal </w:t>
      </w:r>
      <w:r w:rsidR="001074BD" w:rsidRPr="00BF4F3C">
        <w:rPr>
          <w:rFonts w:ascii="Times New Roman" w:eastAsia="Batang" w:hAnsi="Times New Roman" w:cs="Times New Roman"/>
          <w:bCs/>
          <w:sz w:val="24"/>
          <w:szCs w:val="24"/>
          <w:lang w:val="en-GB" w:eastAsia="ko-KR"/>
        </w:rPr>
        <w:t>maximum</w:t>
      </w:r>
      <w:r w:rsidRPr="00BF4F3C">
        <w:rPr>
          <w:rFonts w:ascii="Times New Roman" w:eastAsia="Batang" w:hAnsi="Times New Roman" w:cs="Times New Roman"/>
          <w:bCs/>
          <w:sz w:val="24"/>
          <w:szCs w:val="24"/>
          <w:lang w:val="en-GB" w:eastAsia="ko-KR"/>
        </w:rPr>
        <w:t xml:space="preserve"> flo</w:t>
      </w:r>
      <w:r w:rsidR="001074BD" w:rsidRPr="00BF4F3C">
        <w:rPr>
          <w:rFonts w:ascii="Times New Roman" w:eastAsia="Batang" w:hAnsi="Times New Roman" w:cs="Times New Roman"/>
          <w:bCs/>
          <w:sz w:val="24"/>
          <w:szCs w:val="24"/>
          <w:lang w:val="en-GB" w:eastAsia="ko-KR"/>
        </w:rPr>
        <w:t>w</w:t>
      </w:r>
      <w:r w:rsidRPr="00BF4F3C">
        <w:rPr>
          <w:rFonts w:ascii="Times New Roman" w:eastAsia="Batang" w:hAnsi="Times New Roman" w:cs="Times New Roman"/>
          <w:bCs/>
          <w:sz w:val="24"/>
          <w:szCs w:val="24"/>
          <w:lang w:val="en-GB" w:eastAsia="ko-KR"/>
        </w:rPr>
        <w:t xml:space="preserve"> by </w:t>
      </w:r>
      <w:r w:rsidR="009D0AFA" w:rsidRPr="00BF4F3C">
        <w:rPr>
          <w:rFonts w:ascii="Times New Roman" w:eastAsia="Batang" w:hAnsi="Times New Roman" w:cs="Times New Roman"/>
          <w:bCs/>
          <w:sz w:val="24"/>
          <w:szCs w:val="24"/>
          <w:lang w:val="en-GB" w:eastAsia="ko-KR"/>
        </w:rPr>
        <w:t>each catchment's mean seasonal maximum flow</w:t>
      </w:r>
      <w:r w:rsidRPr="00BF4F3C">
        <w:rPr>
          <w:rFonts w:ascii="Times New Roman" w:eastAsia="Batang" w:hAnsi="Times New Roman" w:cs="Times New Roman"/>
          <w:bCs/>
          <w:sz w:val="24"/>
          <w:szCs w:val="24"/>
          <w:lang w:val="en-GB" w:eastAsia="ko-KR"/>
        </w:rPr>
        <w:t>.</w:t>
      </w:r>
    </w:p>
    <w:p w14:paraId="033FE253" w14:textId="2E04CC00" w:rsidR="00071FA0" w:rsidRPr="00BF4F3C" w:rsidRDefault="00000000" w:rsidP="00071FA0">
      <w:pPr>
        <w:autoSpaceDE w:val="0"/>
        <w:autoSpaceDN w:val="0"/>
        <w:adjustRightInd w:val="0"/>
        <w:spacing w:before="240" w:after="240" w:line="480" w:lineRule="auto"/>
        <w:jc w:val="both"/>
        <w:rPr>
          <w:rFonts w:ascii="Times New Roman" w:eastAsia="Batang" w:hAnsi="Times New Roman" w:cs="Times New Roman"/>
          <w:kern w:val="2"/>
          <w:szCs w:val="24"/>
          <w:lang w:val="en-GB" w:eastAsia="en-US"/>
        </w:rPr>
      </w:pPr>
      <m:oMathPara>
        <m:oMath>
          <m:eqArr>
            <m:eqArrPr>
              <m:maxDist m:val="1"/>
              <m:ctrlPr>
                <w:rPr>
                  <w:rFonts w:ascii="Cambria Math" w:eastAsia="Times New Roman" w:hAnsi="Cambria Math" w:cs="Times New Roman"/>
                  <w:i/>
                  <w:kern w:val="2"/>
                  <w:szCs w:val="24"/>
                  <w:lang w:val="en-GB" w:eastAsia="en-US"/>
                </w:rPr>
              </m:ctrlPr>
            </m:eqArrPr>
            <m:e>
              <m:sSup>
                <m:sSupPr>
                  <m:ctrlPr>
                    <w:rPr>
                      <w:rFonts w:ascii="Cambria Math" w:eastAsia="Times New Roman" w:hAnsi="Cambria Math" w:cs="Cambria Math"/>
                      <w:i/>
                      <w:kern w:val="2"/>
                      <w:szCs w:val="24"/>
                      <w:lang w:val="en-GB" w:eastAsia="en-US"/>
                    </w:rPr>
                  </m:ctrlPr>
                </m:sSupPr>
                <m:e>
                  <m:r>
                    <w:rPr>
                      <w:rFonts w:ascii="Cambria Math" w:eastAsia="Times New Roman" w:hAnsi="Cambria Math" w:cs="Cambria Math"/>
                      <w:kern w:val="2"/>
                      <w:szCs w:val="24"/>
                      <w:lang w:val="en-GB" w:eastAsia="en-US"/>
                    </w:rPr>
                    <m:t>σ</m:t>
                  </m:r>
                </m:e>
                <m:sup>
                  <m:r>
                    <w:rPr>
                      <w:rFonts w:ascii="Cambria Math" w:eastAsia="Times New Roman" w:hAnsi="Cambria Math" w:cs="Cambria Math"/>
                      <w:kern w:val="2"/>
                      <w:szCs w:val="24"/>
                      <w:lang w:val="en-GB" w:eastAsia="en-US"/>
                    </w:rPr>
                    <m:t>2</m:t>
                  </m:r>
                </m:sup>
              </m:sSup>
              <m:r>
                <m:rPr>
                  <m:sty m:val="p"/>
                </m:rPr>
                <w:rPr>
                  <w:rFonts w:ascii="Cambria Math" w:eastAsia="Times New Roman" w:hAnsi="Cambria Math" w:cs="Cambria Math"/>
                  <w:kern w:val="2"/>
                  <w:szCs w:val="24"/>
                  <w:lang w:val="en-GB" w:eastAsia="en-US"/>
                </w:rPr>
                <m:t>=</m:t>
              </m:r>
              <m:f>
                <m:fPr>
                  <m:ctrlPr>
                    <w:rPr>
                      <w:rFonts w:ascii="Cambria Math" w:eastAsia="Times New Roman" w:hAnsi="Cambria Math" w:cs="Times New Roman"/>
                      <w:kern w:val="2"/>
                      <w:szCs w:val="24"/>
                      <w:lang w:val="en-GB" w:eastAsia="en-US"/>
                    </w:rPr>
                  </m:ctrlPr>
                </m:fPr>
                <m:num>
                  <m:nary>
                    <m:naryPr>
                      <m:chr m:val="∑"/>
                      <m:limLoc m:val="undOvr"/>
                      <m:ctrlPr>
                        <w:rPr>
                          <w:rFonts w:ascii="Cambria Math" w:eastAsia="Times New Roman" w:hAnsi="Cambria Math" w:cs="Cambria Math"/>
                          <w:kern w:val="2"/>
                          <w:szCs w:val="24"/>
                          <w:lang w:val="en-GB" w:eastAsia="en-US"/>
                        </w:rPr>
                      </m:ctrlPr>
                    </m:naryPr>
                    <m:sub>
                      <m:r>
                        <w:rPr>
                          <w:rFonts w:ascii="Cambria Math" w:eastAsia="Times New Roman" w:hAnsi="Cambria Math" w:cs="Cambria Math"/>
                          <w:kern w:val="2"/>
                          <w:szCs w:val="24"/>
                          <w:lang w:val="en-GB" w:eastAsia="en-US"/>
                        </w:rPr>
                        <m:t>i=1</m:t>
                      </m:r>
                    </m:sub>
                    <m:sup>
                      <m:r>
                        <w:rPr>
                          <w:rFonts w:ascii="Cambria Math" w:eastAsia="Times New Roman" w:hAnsi="Cambria Math" w:cs="Cambria Math"/>
                          <w:kern w:val="2"/>
                          <w:szCs w:val="24"/>
                          <w:lang w:val="en-GB" w:eastAsia="en-US"/>
                        </w:rPr>
                        <m:t>i=N</m:t>
                      </m:r>
                    </m:sup>
                    <m:e>
                      <m:sSup>
                        <m:sSupPr>
                          <m:ctrlPr>
                            <w:rPr>
                              <w:rFonts w:ascii="Cambria Math" w:eastAsia="Times New Roman" w:hAnsi="Cambria Math" w:cs="Cambria Math"/>
                              <w:i/>
                              <w:kern w:val="2"/>
                              <w:szCs w:val="24"/>
                              <w:lang w:val="en-GB" w:eastAsia="en-US"/>
                            </w:rPr>
                          </m:ctrlPr>
                        </m:sSupPr>
                        <m:e>
                          <m:sSub>
                            <m:sSubPr>
                              <m:ctrlPr>
                                <w:rPr>
                                  <w:rFonts w:ascii="Cambria Math" w:eastAsia="Times New Roman" w:hAnsi="Cambria Math" w:cs="Cambria Math"/>
                                  <w:i/>
                                  <w:kern w:val="2"/>
                                  <w:szCs w:val="24"/>
                                  <w:lang w:val="en-GB" w:eastAsia="en-US"/>
                                </w:rPr>
                              </m:ctrlPr>
                            </m:sSubPr>
                            <m:e>
                              <m:r>
                                <w:rPr>
                                  <w:rFonts w:ascii="Cambria Math" w:eastAsia="Times New Roman" w:hAnsi="Cambria Math" w:cs="Cambria Math"/>
                                  <w:kern w:val="2"/>
                                  <w:szCs w:val="24"/>
                                  <w:lang w:val="en-GB" w:eastAsia="en-US"/>
                                </w:rPr>
                                <m:t>(x</m:t>
                              </m:r>
                            </m:e>
                            <m:sub>
                              <m:r>
                                <w:rPr>
                                  <w:rFonts w:ascii="Cambria Math" w:eastAsia="Times New Roman" w:hAnsi="Cambria Math" w:cs="Cambria Math"/>
                                  <w:kern w:val="2"/>
                                  <w:szCs w:val="24"/>
                                  <w:lang w:val="en-GB" w:eastAsia="en-US"/>
                                </w:rPr>
                                <m:t>i</m:t>
                              </m:r>
                            </m:sub>
                          </m:sSub>
                          <m:r>
                            <w:rPr>
                              <w:rFonts w:ascii="Cambria Math" w:eastAsia="Times New Roman" w:hAnsi="Cambria Math" w:cs="Cambria Math"/>
                              <w:kern w:val="2"/>
                              <w:szCs w:val="24"/>
                              <w:lang w:val="en-GB" w:eastAsia="en-US"/>
                            </w:rPr>
                            <m:t>-μ)</m:t>
                          </m:r>
                        </m:e>
                        <m:sup>
                          <m:r>
                            <w:rPr>
                              <w:rFonts w:ascii="Cambria Math" w:eastAsia="Times New Roman" w:hAnsi="Cambria Math" w:cs="Cambria Math"/>
                              <w:kern w:val="2"/>
                              <w:szCs w:val="24"/>
                              <w:lang w:val="en-GB" w:eastAsia="en-US"/>
                            </w:rPr>
                            <m:t>2</m:t>
                          </m:r>
                        </m:sup>
                      </m:sSup>
                    </m:e>
                  </m:nary>
                </m:num>
                <m:den>
                  <m:r>
                    <m:rPr>
                      <m:sty m:val="p"/>
                    </m:rPr>
                    <w:rPr>
                      <w:rFonts w:ascii="Cambria Math" w:eastAsia="Times New Roman" w:hAnsi="Cambria Math" w:cs="Cambria Math"/>
                      <w:kern w:val="2"/>
                      <w:szCs w:val="24"/>
                      <w:lang w:val="en-GB" w:eastAsia="en-US"/>
                    </w:rPr>
                    <m:t>N-1</m:t>
                  </m:r>
                </m:den>
              </m:f>
              <m:r>
                <w:rPr>
                  <w:rFonts w:ascii="Cambria Math" w:eastAsia="Times New Roman" w:hAnsi="Cambria Math" w:cs="Times New Roman"/>
                  <w:kern w:val="2"/>
                  <w:szCs w:val="24"/>
                  <w:lang w:val="en-GB" w:eastAsia="en-US"/>
                </w:rPr>
                <m:t xml:space="preserve"> </m:t>
              </m:r>
              <m:r>
                <w:rPr>
                  <w:rFonts w:ascii="Cambria Math" w:eastAsia="Times New Roman" w:hAnsi="Cambria Math" w:cs="Cambria Math"/>
                  <w:kern w:val="2"/>
                  <w:szCs w:val="24"/>
                  <w:lang w:val="en-GB" w:eastAsia="en-US"/>
                </w:rPr>
                <m:t>#</m:t>
              </m:r>
              <m:d>
                <m:dPr>
                  <m:ctrlPr>
                    <w:rPr>
                      <w:rFonts w:ascii="Cambria Math" w:eastAsia="Times New Roman" w:hAnsi="Cambria Math" w:cs="Times New Roman"/>
                      <w:i/>
                      <w:kern w:val="2"/>
                      <w:szCs w:val="24"/>
                      <w:lang w:val="en-GB" w:eastAsia="en-US"/>
                    </w:rPr>
                  </m:ctrlPr>
                </m:dPr>
                <m:e>
                  <m:r>
                    <w:rPr>
                      <w:rFonts w:ascii="Cambria Math" w:eastAsia="Times New Roman" w:hAnsi="Cambria Math" w:cs="Times New Roman"/>
                      <w:kern w:val="2"/>
                      <w:szCs w:val="24"/>
                      <w:lang w:val="en-GB" w:eastAsia="en-US"/>
                    </w:rPr>
                    <m:t>8</m:t>
                  </m:r>
                </m:e>
              </m:d>
              <m:ctrlPr>
                <w:rPr>
                  <w:rFonts w:ascii="Cambria Math" w:eastAsia="Times New Roman" w:hAnsi="Cambria Math" w:cs="Cambria Math"/>
                  <w:i/>
                  <w:kern w:val="2"/>
                  <w:szCs w:val="24"/>
                  <w:lang w:val="en-GB" w:eastAsia="en-US"/>
                </w:rPr>
              </m:ctrlPr>
            </m:e>
          </m:eqArr>
        </m:oMath>
      </m:oMathPara>
    </w:p>
    <w:p w14:paraId="0092B3A8" w14:textId="0D856C5F" w:rsidR="001D68F2" w:rsidRPr="00BF4F3C" w:rsidRDefault="007867BF" w:rsidP="008F543B">
      <w:pPr>
        <w:autoSpaceDE w:val="0"/>
        <w:autoSpaceDN w:val="0"/>
        <w:adjustRightInd w:val="0"/>
        <w:spacing w:before="240" w:after="240" w:line="480" w:lineRule="auto"/>
        <w:jc w:val="both"/>
        <w:rPr>
          <w:rFonts w:ascii="Times New Roman" w:eastAsia="Batang" w:hAnsi="Times New Roman" w:cs="Times New Roman"/>
          <w:bCs/>
          <w:sz w:val="24"/>
          <w:szCs w:val="24"/>
          <w:lang w:val="en-GB" w:eastAsia="ko-KR"/>
        </w:rPr>
      </w:pPr>
      <w:r w:rsidRPr="00BF4F3C">
        <w:rPr>
          <w:rFonts w:ascii="Times New Roman" w:eastAsia="Batang" w:hAnsi="Times New Roman" w:cs="Times New Roman"/>
          <w:bCs/>
          <w:sz w:val="24"/>
          <w:szCs w:val="24"/>
          <w:lang w:val="en-GB" w:eastAsia="ko-KR"/>
        </w:rPr>
        <w:t xml:space="preserve">where </w:t>
      </w:r>
      <m:oMath>
        <m:sSup>
          <m:sSupPr>
            <m:ctrlPr>
              <w:rPr>
                <w:rFonts w:ascii="Cambria Math" w:eastAsia="Batang" w:hAnsi="Cambria Math" w:cs="Cambria Math"/>
                <w:bCs/>
                <w:sz w:val="24"/>
                <w:szCs w:val="24"/>
                <w:lang w:val="en-GB" w:eastAsia="ko-KR"/>
              </w:rPr>
            </m:ctrlPr>
          </m:sSupPr>
          <m:e>
            <m:r>
              <w:rPr>
                <w:rFonts w:ascii="Cambria Math" w:eastAsia="Batang" w:hAnsi="Cambria Math" w:cs="Cambria Math"/>
                <w:sz w:val="24"/>
                <w:szCs w:val="24"/>
                <w:lang w:val="en-GB" w:eastAsia="ko-KR"/>
              </w:rPr>
              <m:t>σ</m:t>
            </m:r>
          </m:e>
          <m:sup>
            <m:r>
              <m:rPr>
                <m:sty m:val="p"/>
              </m:rPr>
              <w:rPr>
                <w:rFonts w:ascii="Cambria Math" w:eastAsia="Batang" w:hAnsi="Cambria Math" w:cs="Cambria Math"/>
                <w:sz w:val="24"/>
                <w:szCs w:val="24"/>
                <w:lang w:val="en-GB" w:eastAsia="ko-KR"/>
              </w:rPr>
              <m:t>2</m:t>
            </m:r>
          </m:sup>
        </m:sSup>
      </m:oMath>
      <w:r w:rsidRPr="00BF4F3C">
        <w:rPr>
          <w:rFonts w:ascii="Times New Roman" w:eastAsia="Batang" w:hAnsi="Times New Roman" w:cs="Times New Roman"/>
          <w:bCs/>
          <w:sz w:val="24"/>
          <w:szCs w:val="24"/>
          <w:lang w:val="en-GB" w:eastAsia="ko-KR"/>
        </w:rPr>
        <w:t xml:space="preserve"> is the variance</w:t>
      </w:r>
      <w:r w:rsidR="009D0AFA" w:rsidRPr="00BF4F3C">
        <w:rPr>
          <w:rFonts w:ascii="Times New Roman" w:eastAsia="Batang" w:hAnsi="Times New Roman" w:cs="Times New Roman"/>
          <w:bCs/>
          <w:sz w:val="24"/>
          <w:szCs w:val="24"/>
          <w:lang w:val="en-GB" w:eastAsia="ko-KR"/>
        </w:rPr>
        <w:t>,</w:t>
      </w:r>
      <w:r w:rsidRPr="00BF4F3C">
        <w:rPr>
          <w:rFonts w:ascii="Times New Roman" w:eastAsia="Batang" w:hAnsi="Times New Roman" w:cs="Times New Roman"/>
          <w:bCs/>
          <w:sz w:val="24"/>
          <w:szCs w:val="24"/>
          <w:lang w:val="en-GB" w:eastAsia="ko-KR"/>
        </w:rPr>
        <w:t xml:space="preserve"> </w:t>
      </w:r>
      <m:oMath>
        <m:sSub>
          <m:sSubPr>
            <m:ctrlPr>
              <w:rPr>
                <w:rFonts w:ascii="Cambria Math" w:eastAsia="Batang" w:hAnsi="Cambria Math" w:cs="Cambria Math"/>
                <w:bCs/>
                <w:sz w:val="24"/>
                <w:szCs w:val="24"/>
                <w:lang w:val="en-GB" w:eastAsia="ko-KR"/>
              </w:rPr>
            </m:ctrlPr>
          </m:sSubPr>
          <m:e>
            <m:r>
              <w:rPr>
                <w:rFonts w:ascii="Cambria Math" w:eastAsia="Batang" w:hAnsi="Cambria Math" w:cs="Cambria Math"/>
                <w:sz w:val="24"/>
                <w:szCs w:val="24"/>
                <w:lang w:val="en-GB" w:eastAsia="ko-KR"/>
              </w:rPr>
              <m:t>x</m:t>
            </m:r>
          </m:e>
          <m:sub>
            <m:r>
              <w:rPr>
                <w:rFonts w:ascii="Cambria Math" w:eastAsia="Batang" w:hAnsi="Cambria Math" w:cs="Cambria Math"/>
                <w:sz w:val="24"/>
                <w:szCs w:val="24"/>
                <w:lang w:val="en-GB" w:eastAsia="ko-KR"/>
              </w:rPr>
              <m:t>i</m:t>
            </m:r>
          </m:sub>
        </m:sSub>
      </m:oMath>
      <w:r w:rsidRPr="00BF4F3C">
        <w:rPr>
          <w:rFonts w:ascii="Times New Roman" w:eastAsia="Batang" w:hAnsi="Times New Roman" w:cs="Times New Roman"/>
          <w:bCs/>
          <w:sz w:val="24"/>
          <w:szCs w:val="24"/>
          <w:lang w:val="en-GB" w:eastAsia="ko-KR"/>
        </w:rPr>
        <w:t xml:space="preserve"> is the normalised seasonal </w:t>
      </w:r>
      <w:r w:rsidR="001074BD" w:rsidRPr="00BF4F3C">
        <w:rPr>
          <w:rFonts w:ascii="Times New Roman" w:eastAsia="Batang" w:hAnsi="Times New Roman" w:cs="Times New Roman"/>
          <w:bCs/>
          <w:sz w:val="24"/>
          <w:szCs w:val="24"/>
          <w:lang w:val="en-GB" w:eastAsia="ko-KR"/>
        </w:rPr>
        <w:t>peak</w:t>
      </w:r>
      <w:r w:rsidRPr="00BF4F3C">
        <w:rPr>
          <w:rFonts w:ascii="Times New Roman" w:eastAsia="Batang" w:hAnsi="Times New Roman" w:cs="Times New Roman"/>
          <w:bCs/>
          <w:sz w:val="24"/>
          <w:szCs w:val="24"/>
          <w:lang w:val="en-GB" w:eastAsia="ko-KR"/>
        </w:rPr>
        <w:t xml:space="preserve"> flood</w:t>
      </w:r>
      <w:r w:rsidR="009D0AFA" w:rsidRPr="00BF4F3C">
        <w:rPr>
          <w:rFonts w:ascii="Times New Roman" w:eastAsia="Batang" w:hAnsi="Times New Roman" w:cs="Times New Roman"/>
          <w:bCs/>
          <w:sz w:val="24"/>
          <w:szCs w:val="24"/>
          <w:lang w:val="en-GB" w:eastAsia="ko-KR"/>
        </w:rPr>
        <w:t>,</w:t>
      </w:r>
      <w:r w:rsidRPr="00BF4F3C">
        <w:rPr>
          <w:rFonts w:ascii="Times New Roman" w:eastAsia="Batang" w:hAnsi="Times New Roman" w:cs="Times New Roman"/>
          <w:bCs/>
          <w:sz w:val="24"/>
          <w:szCs w:val="24"/>
          <w:lang w:val="en-GB" w:eastAsia="ko-KR"/>
        </w:rPr>
        <w:t xml:space="preserve"> </w:t>
      </w:r>
      <m:oMath>
        <m:r>
          <w:rPr>
            <w:rFonts w:ascii="Cambria Math" w:eastAsia="Batang" w:hAnsi="Cambria Math" w:cs="Cambria Math"/>
            <w:sz w:val="24"/>
            <w:szCs w:val="24"/>
            <w:lang w:val="en-GB" w:eastAsia="ko-KR"/>
          </w:rPr>
          <m:t>μ</m:t>
        </m:r>
      </m:oMath>
      <w:r w:rsidRPr="00BF4F3C">
        <w:rPr>
          <w:rFonts w:ascii="Times New Roman" w:eastAsia="Batang" w:hAnsi="Times New Roman" w:cs="Times New Roman"/>
          <w:bCs/>
          <w:sz w:val="24"/>
          <w:szCs w:val="24"/>
          <w:lang w:val="en-GB" w:eastAsia="ko-KR"/>
        </w:rPr>
        <w:t xml:space="preserve"> is the mean</w:t>
      </w:r>
      <w:r w:rsidR="009D0AFA" w:rsidRPr="00BF4F3C">
        <w:rPr>
          <w:rFonts w:ascii="Times New Roman" w:eastAsia="Batang" w:hAnsi="Times New Roman" w:cs="Times New Roman"/>
          <w:bCs/>
          <w:sz w:val="24"/>
          <w:szCs w:val="24"/>
          <w:lang w:val="en-GB" w:eastAsia="ko-KR"/>
        </w:rPr>
        <w:t>,</w:t>
      </w:r>
      <w:r w:rsidRPr="00BF4F3C">
        <w:rPr>
          <w:rFonts w:ascii="Times New Roman" w:eastAsia="Batang" w:hAnsi="Times New Roman" w:cs="Times New Roman"/>
          <w:bCs/>
          <w:sz w:val="24"/>
          <w:szCs w:val="24"/>
          <w:lang w:val="en-GB" w:eastAsia="ko-KR"/>
        </w:rPr>
        <w:t xml:space="preserve"> and </w:t>
      </w:r>
      <m:oMath>
        <m:r>
          <w:rPr>
            <w:rFonts w:ascii="Cambria Math" w:eastAsia="Batang" w:hAnsi="Cambria Math" w:cs="Times New Roman"/>
            <w:sz w:val="24"/>
            <w:szCs w:val="24"/>
            <w:lang w:val="en-GB" w:eastAsia="ko-KR"/>
          </w:rPr>
          <m:t>N</m:t>
        </m:r>
      </m:oMath>
      <w:r w:rsidRPr="00BF4F3C">
        <w:rPr>
          <w:rFonts w:ascii="Times New Roman" w:eastAsia="Batang" w:hAnsi="Times New Roman" w:cs="Times New Roman"/>
          <w:bCs/>
          <w:sz w:val="24"/>
          <w:szCs w:val="24"/>
          <w:lang w:val="en-GB" w:eastAsia="ko-KR"/>
        </w:rPr>
        <w:t xml:space="preserve"> is the number of seasons</w:t>
      </w:r>
      <w:r w:rsidR="009D0AFA" w:rsidRPr="00BF4F3C">
        <w:rPr>
          <w:rFonts w:ascii="Times New Roman" w:eastAsia="Batang" w:hAnsi="Times New Roman" w:cs="Times New Roman"/>
          <w:bCs/>
          <w:sz w:val="24"/>
          <w:szCs w:val="24"/>
          <w:lang w:val="en-GB" w:eastAsia="ko-KR"/>
        </w:rPr>
        <w:t xml:space="preserve">; </w:t>
      </w:r>
      <w:r w:rsidRPr="00BF4F3C">
        <w:rPr>
          <w:rFonts w:ascii="Times New Roman" w:eastAsia="Batang" w:hAnsi="Times New Roman" w:cs="Times New Roman"/>
          <w:bCs/>
          <w:sz w:val="24"/>
          <w:szCs w:val="24"/>
          <w:lang w:val="en-GB" w:eastAsia="ko-KR"/>
        </w:rPr>
        <w:t xml:space="preserve">in this study, </w:t>
      </w:r>
      <m:oMath>
        <m:r>
          <w:rPr>
            <w:rFonts w:ascii="Cambria Math" w:eastAsia="Batang" w:hAnsi="Cambria Math" w:cs="Times New Roman"/>
            <w:sz w:val="24"/>
            <w:szCs w:val="24"/>
            <w:lang w:val="en-GB" w:eastAsia="ko-KR"/>
          </w:rPr>
          <m:t>N</m:t>
        </m:r>
      </m:oMath>
      <w:r w:rsidRPr="00BF4F3C">
        <w:rPr>
          <w:rFonts w:ascii="Times New Roman" w:eastAsia="Batang" w:hAnsi="Times New Roman" w:cs="Times New Roman"/>
          <w:bCs/>
          <w:sz w:val="24"/>
          <w:szCs w:val="24"/>
          <w:lang w:val="en-GB" w:eastAsia="ko-KR"/>
        </w:rPr>
        <w:t xml:space="preserve"> is </w:t>
      </w:r>
      <w:r w:rsidRPr="00BF4F3C">
        <w:rPr>
          <w:rFonts w:ascii="Cambria Math" w:eastAsia="Batang" w:hAnsi="Cambria Math" w:cs="Times New Roman"/>
          <w:bCs/>
          <w:i/>
          <w:iCs/>
          <w:sz w:val="24"/>
          <w:szCs w:val="24"/>
          <w:lang w:val="en-GB" w:eastAsia="ko-KR"/>
        </w:rPr>
        <w:t>4</w:t>
      </w:r>
      <w:r w:rsidRPr="00BF4F3C">
        <w:rPr>
          <w:rFonts w:ascii="Times New Roman" w:eastAsia="Batang" w:hAnsi="Times New Roman" w:cs="Times New Roman"/>
          <w:bCs/>
          <w:sz w:val="24"/>
          <w:szCs w:val="24"/>
          <w:lang w:val="en-GB" w:eastAsia="ko-KR"/>
        </w:rPr>
        <w:t xml:space="preserve"> (spring, summer, autumn and winter). If </w:t>
      </w:r>
      <w:r w:rsidR="003F628D" w:rsidRPr="00BF4F3C">
        <w:rPr>
          <w:rFonts w:ascii="Times New Roman" w:eastAsia="Batang" w:hAnsi="Times New Roman" w:cs="Times New Roman"/>
          <w:bCs/>
          <w:sz w:val="24"/>
          <w:szCs w:val="24"/>
          <w:lang w:val="en-GB" w:eastAsia="ko-KR"/>
        </w:rPr>
        <w:t>a</w:t>
      </w:r>
      <w:r w:rsidRPr="00BF4F3C">
        <w:rPr>
          <w:rFonts w:ascii="Times New Roman" w:eastAsia="Batang" w:hAnsi="Times New Roman" w:cs="Times New Roman"/>
          <w:bCs/>
          <w:sz w:val="24"/>
          <w:szCs w:val="24"/>
          <w:lang w:val="en-GB" w:eastAsia="ko-KR"/>
        </w:rPr>
        <w:t xml:space="preserve"> catchment shows</w:t>
      </w:r>
      <w:r w:rsidR="000C6320" w:rsidRPr="00BF4F3C">
        <w:rPr>
          <w:rFonts w:ascii="Times New Roman" w:eastAsia="Batang" w:hAnsi="Times New Roman" w:cs="Times New Roman"/>
          <w:bCs/>
          <w:sz w:val="24"/>
          <w:szCs w:val="24"/>
          <w:lang w:val="en-GB" w:eastAsia="ko-KR"/>
        </w:rPr>
        <w:t xml:space="preserve"> </w:t>
      </w:r>
      <w:r w:rsidR="00992E75" w:rsidRPr="00BF4F3C">
        <w:rPr>
          <w:rFonts w:ascii="Times New Roman" w:eastAsia="Batang" w:hAnsi="Times New Roman" w:cs="Times New Roman"/>
          <w:bCs/>
          <w:sz w:val="24"/>
          <w:szCs w:val="24"/>
          <w:lang w:val="en-GB" w:eastAsia="ko-KR"/>
        </w:rPr>
        <w:t xml:space="preserve">significant seasonal </w:t>
      </w:r>
      <w:r w:rsidR="00CB1CC8" w:rsidRPr="00BF4F3C">
        <w:rPr>
          <w:rFonts w:ascii="Times New Roman" w:eastAsia="Batang" w:hAnsi="Times New Roman" w:cs="Times New Roman"/>
          <w:bCs/>
          <w:sz w:val="24"/>
          <w:szCs w:val="24"/>
          <w:lang w:val="en-GB" w:eastAsia="ko-KR"/>
        </w:rPr>
        <w:t xml:space="preserve">flood </w:t>
      </w:r>
      <w:r w:rsidR="00992E75" w:rsidRPr="00BF4F3C">
        <w:rPr>
          <w:rFonts w:ascii="Times New Roman" w:eastAsia="Batang" w:hAnsi="Times New Roman" w:cs="Times New Roman"/>
          <w:bCs/>
          <w:sz w:val="24"/>
          <w:szCs w:val="24"/>
          <w:lang w:val="en-GB" w:eastAsia="ko-KR"/>
        </w:rPr>
        <w:t>variation</w:t>
      </w:r>
      <w:r w:rsidRPr="00BF4F3C">
        <w:rPr>
          <w:rFonts w:ascii="Times New Roman" w:eastAsia="Batang" w:hAnsi="Times New Roman" w:cs="Times New Roman"/>
          <w:bCs/>
          <w:sz w:val="24"/>
          <w:szCs w:val="24"/>
          <w:lang w:val="en-GB" w:eastAsia="ko-KR"/>
        </w:rPr>
        <w:t xml:space="preserve">, </w:t>
      </w:r>
      <w:r w:rsidR="00FB2359" w:rsidRPr="00BF4F3C">
        <w:rPr>
          <w:rFonts w:ascii="Times New Roman" w:eastAsia="Batang" w:hAnsi="Times New Roman" w:cs="Times New Roman"/>
          <w:bCs/>
          <w:sz w:val="24"/>
          <w:szCs w:val="24"/>
          <w:lang w:val="en-GB" w:eastAsia="ko-KR"/>
        </w:rPr>
        <w:t xml:space="preserve">the </w:t>
      </w:r>
      <w:bookmarkStart w:id="28" w:name="OLE_LINK22"/>
      <w:r w:rsidRPr="00BF4F3C">
        <w:rPr>
          <w:rFonts w:ascii="Times New Roman" w:eastAsia="Batang" w:hAnsi="Times New Roman" w:cs="Times New Roman"/>
          <w:bCs/>
          <w:sz w:val="24"/>
          <w:szCs w:val="24"/>
          <w:lang w:val="en-GB" w:eastAsia="ko-KR"/>
        </w:rPr>
        <w:t>va</w:t>
      </w:r>
      <w:r w:rsidR="009D0AFA" w:rsidRPr="00BF4F3C">
        <w:rPr>
          <w:rFonts w:ascii="Times New Roman" w:eastAsia="Batang" w:hAnsi="Times New Roman" w:cs="Times New Roman"/>
          <w:bCs/>
          <w:sz w:val="24"/>
          <w:szCs w:val="24"/>
          <w:lang w:val="en-GB" w:eastAsia="ko-KR"/>
        </w:rPr>
        <w:t>riance</w:t>
      </w:r>
      <w:bookmarkEnd w:id="28"/>
      <w:r w:rsidR="009D0AFA" w:rsidRPr="00BF4F3C">
        <w:rPr>
          <w:rFonts w:ascii="Times New Roman" w:eastAsia="Batang" w:hAnsi="Times New Roman" w:cs="Times New Roman"/>
          <w:bCs/>
          <w:sz w:val="24"/>
          <w:szCs w:val="24"/>
          <w:lang w:val="en-GB" w:eastAsia="ko-KR"/>
        </w:rPr>
        <w:t xml:space="preserve"> would be high, while a small variance </w:t>
      </w:r>
      <w:r w:rsidRPr="00BF4F3C">
        <w:rPr>
          <w:rFonts w:ascii="Times New Roman" w:eastAsia="Batang" w:hAnsi="Times New Roman" w:cs="Times New Roman"/>
          <w:bCs/>
          <w:sz w:val="24"/>
          <w:szCs w:val="24"/>
          <w:lang w:val="en-GB" w:eastAsia="ko-KR"/>
        </w:rPr>
        <w:t xml:space="preserve">indicates </w:t>
      </w:r>
      <w:r w:rsidR="00CB1CC8" w:rsidRPr="00BF4F3C">
        <w:rPr>
          <w:rFonts w:ascii="Times New Roman" w:eastAsia="Batang" w:hAnsi="Times New Roman" w:cs="Times New Roman"/>
          <w:bCs/>
          <w:sz w:val="24"/>
          <w:szCs w:val="24"/>
          <w:lang w:val="en-GB" w:eastAsia="ko-KR"/>
        </w:rPr>
        <w:t xml:space="preserve">less distinct seasonal variation </w:t>
      </w:r>
      <w:r w:rsidR="003F628D" w:rsidRPr="00BF4F3C">
        <w:rPr>
          <w:rFonts w:ascii="Times New Roman" w:eastAsia="Batang" w:hAnsi="Times New Roman" w:cs="Times New Roman"/>
          <w:bCs/>
          <w:sz w:val="24"/>
          <w:szCs w:val="24"/>
          <w:lang w:val="en-GB" w:eastAsia="ko-KR"/>
        </w:rPr>
        <w:t>in this catchment</w:t>
      </w:r>
      <w:r w:rsidRPr="00BF4F3C">
        <w:rPr>
          <w:rFonts w:ascii="Times New Roman" w:eastAsia="Batang" w:hAnsi="Times New Roman" w:cs="Times New Roman"/>
          <w:bCs/>
          <w:sz w:val="24"/>
          <w:szCs w:val="24"/>
          <w:lang w:val="en-GB" w:eastAsia="ko-KR"/>
        </w:rPr>
        <w:t xml:space="preserve">. </w:t>
      </w:r>
      <w:r w:rsidR="00453944" w:rsidRPr="00BF4F3C">
        <w:rPr>
          <w:rFonts w:ascii="Times New Roman" w:eastAsia="Batang" w:hAnsi="Times New Roman" w:cs="Times New Roman"/>
          <w:bCs/>
          <w:sz w:val="24"/>
          <w:szCs w:val="24"/>
          <w:lang w:val="en-GB" w:eastAsia="ko-KR"/>
        </w:rPr>
        <w:t>Finally, the quantified seasonality</w:t>
      </w:r>
      <w:r w:rsidR="003F628D" w:rsidRPr="00BF4F3C">
        <w:rPr>
          <w:rFonts w:ascii="Times New Roman" w:eastAsia="Batang" w:hAnsi="Times New Roman" w:cs="Times New Roman"/>
          <w:bCs/>
          <w:sz w:val="24"/>
          <w:szCs w:val="24"/>
          <w:lang w:val="en-GB" w:eastAsia="ko-KR"/>
        </w:rPr>
        <w:t xml:space="preserve"> index</w:t>
      </w:r>
      <w:r w:rsidR="00453944" w:rsidRPr="00BF4F3C">
        <w:rPr>
          <w:rFonts w:ascii="Times New Roman" w:eastAsia="Batang" w:hAnsi="Times New Roman" w:cs="Times New Roman"/>
          <w:bCs/>
          <w:sz w:val="24"/>
          <w:szCs w:val="24"/>
          <w:lang w:val="en-GB" w:eastAsia="ko-KR"/>
        </w:rPr>
        <w:t xml:space="preserve"> </w:t>
      </w:r>
      <w:r w:rsidR="003F628D" w:rsidRPr="00BF4F3C">
        <w:rPr>
          <w:rFonts w:ascii="Times New Roman" w:eastAsia="Batang" w:hAnsi="Times New Roman" w:cs="Times New Roman"/>
          <w:bCs/>
          <w:sz w:val="24"/>
          <w:szCs w:val="24"/>
          <w:lang w:val="en-GB" w:eastAsia="ko-KR"/>
        </w:rPr>
        <w:t>for</w:t>
      </w:r>
      <w:r w:rsidR="00453944" w:rsidRPr="00BF4F3C">
        <w:rPr>
          <w:rFonts w:ascii="Times New Roman" w:eastAsia="Batang" w:hAnsi="Times New Roman" w:cs="Times New Roman"/>
          <w:bCs/>
          <w:sz w:val="24"/>
          <w:szCs w:val="24"/>
          <w:lang w:val="en-GB" w:eastAsia="ko-KR"/>
        </w:rPr>
        <w:t xml:space="preserve"> each catchment </w:t>
      </w:r>
      <w:r w:rsidR="009D0AFA" w:rsidRPr="00BF4F3C">
        <w:rPr>
          <w:rFonts w:ascii="Times New Roman" w:eastAsia="Batang" w:hAnsi="Times New Roman" w:cs="Times New Roman"/>
          <w:bCs/>
          <w:sz w:val="24"/>
          <w:szCs w:val="24"/>
          <w:lang w:val="en-GB" w:eastAsia="ko-KR"/>
        </w:rPr>
        <w:t xml:space="preserve">was </w:t>
      </w:r>
      <w:r w:rsidR="00453944" w:rsidRPr="00BF4F3C">
        <w:rPr>
          <w:rFonts w:ascii="Times New Roman" w:eastAsia="Batang" w:hAnsi="Times New Roman" w:cs="Times New Roman"/>
          <w:bCs/>
          <w:sz w:val="24"/>
          <w:szCs w:val="24"/>
          <w:lang w:val="en-GB" w:eastAsia="ko-KR"/>
        </w:rPr>
        <w:t xml:space="preserve">used in a correlation analysis with the rejection rates and catchment descriptors. </w:t>
      </w:r>
      <w:r w:rsidR="006C38AA" w:rsidRPr="00BF4F3C">
        <w:rPr>
          <w:rFonts w:ascii="Times New Roman" w:eastAsia="Batang" w:hAnsi="Times New Roman" w:cs="Times New Roman"/>
          <w:bCs/>
          <w:sz w:val="24"/>
          <w:szCs w:val="24"/>
          <w:lang w:val="en-GB" w:eastAsia="ko-KR"/>
        </w:rPr>
        <w:t xml:space="preserve">Because of the non-normal distribution of some of the catchment descriptors, correlations were estimated </w:t>
      </w:r>
      <w:r w:rsidR="00E4630F" w:rsidRPr="00BF4F3C">
        <w:rPr>
          <w:rFonts w:ascii="Times New Roman" w:eastAsia="Batang" w:hAnsi="Times New Roman" w:cs="Times New Roman"/>
          <w:bCs/>
          <w:sz w:val="24"/>
          <w:szCs w:val="24"/>
          <w:lang w:val="en-GB" w:eastAsia="ko-KR"/>
        </w:rPr>
        <w:t>using the nonparametric Spearman rank correlation, and a 5% significance level was employed.</w:t>
      </w:r>
    </w:p>
    <w:p w14:paraId="1702F5E5" w14:textId="77777777" w:rsidR="00745EE6" w:rsidRPr="00BF4F3C" w:rsidRDefault="007867BF" w:rsidP="00DF5333">
      <w:pPr>
        <w:pStyle w:val="ListParagraph"/>
        <w:numPr>
          <w:ilvl w:val="0"/>
          <w:numId w:val="1"/>
        </w:numPr>
        <w:spacing w:before="240" w:after="240" w:line="480" w:lineRule="auto"/>
        <w:ind w:left="360"/>
        <w:jc w:val="both"/>
        <w:rPr>
          <w:rFonts w:ascii="Times New Roman" w:hAnsi="Times New Roman" w:cs="Times New Roman"/>
          <w:b/>
          <w:sz w:val="24"/>
          <w:szCs w:val="24"/>
          <w:lang w:val="en-GB"/>
        </w:rPr>
      </w:pPr>
      <w:r w:rsidRPr="00BF4F3C">
        <w:rPr>
          <w:rFonts w:ascii="Times New Roman" w:hAnsi="Times New Roman" w:cs="Times New Roman"/>
          <w:b/>
          <w:sz w:val="24"/>
          <w:szCs w:val="24"/>
          <w:lang w:val="en-GB"/>
        </w:rPr>
        <w:t xml:space="preserve">Results and Discussion </w:t>
      </w:r>
    </w:p>
    <w:p w14:paraId="67A01F11" w14:textId="77777777" w:rsidR="00745EE6" w:rsidRPr="00BF4F3C" w:rsidRDefault="007867BF" w:rsidP="00DF5333">
      <w:pPr>
        <w:pStyle w:val="ListParagraph"/>
        <w:spacing w:before="240" w:after="240" w:line="480" w:lineRule="auto"/>
        <w:ind w:left="0"/>
        <w:jc w:val="both"/>
        <w:rPr>
          <w:rFonts w:ascii="Times New Roman" w:hAnsi="Times New Roman" w:cs="Times New Roman"/>
          <w:b/>
          <w:sz w:val="24"/>
          <w:szCs w:val="24"/>
          <w:lang w:val="en-GB"/>
        </w:rPr>
      </w:pPr>
      <w:r w:rsidRPr="00BF4F3C">
        <w:rPr>
          <w:rFonts w:ascii="Times New Roman" w:hAnsi="Times New Roman" w:cs="Times New Roman"/>
          <w:b/>
          <w:sz w:val="24"/>
          <w:szCs w:val="24"/>
          <w:lang w:val="en-GB"/>
        </w:rPr>
        <w:t xml:space="preserve">4.1. Goodness-of-fit </w:t>
      </w:r>
    </w:p>
    <w:p w14:paraId="04D4C275" w14:textId="05D9A623" w:rsidR="00076D92" w:rsidRPr="00BF4F3C" w:rsidRDefault="007867BF" w:rsidP="00764843">
      <w:pPr>
        <w:spacing w:before="240" w:after="240" w:line="480" w:lineRule="auto"/>
        <w:ind w:firstLine="720"/>
        <w:jc w:val="both"/>
        <w:rPr>
          <w:rFonts w:ascii="Times New Roman" w:hAnsi="Times New Roman" w:cs="Times New Roman"/>
          <w:sz w:val="24"/>
          <w:szCs w:val="24"/>
          <w:lang w:val="en-GB"/>
        </w:rPr>
      </w:pPr>
      <w:r w:rsidRPr="00BF4F3C">
        <w:rPr>
          <w:rFonts w:ascii="Times New Roman" w:hAnsi="Times New Roman" w:cs="Times New Roman"/>
          <w:sz w:val="24"/>
          <w:szCs w:val="24"/>
          <w:lang w:val="en-GB"/>
        </w:rPr>
        <w:t xml:space="preserve">The goodness-of-fit of the </w:t>
      </w:r>
      <w:r w:rsidR="00D10526" w:rsidRPr="00BF4F3C">
        <w:rPr>
          <w:rFonts w:ascii="Times New Roman" w:hAnsi="Times New Roman" w:cs="Times New Roman"/>
          <w:sz w:val="24"/>
          <w:szCs w:val="24"/>
          <w:lang w:val="en-GB"/>
        </w:rPr>
        <w:t>different</w:t>
      </w:r>
      <w:r w:rsidRPr="00BF4F3C">
        <w:rPr>
          <w:rFonts w:ascii="Times New Roman" w:hAnsi="Times New Roman" w:cs="Times New Roman"/>
          <w:sz w:val="24"/>
          <w:szCs w:val="24"/>
          <w:lang w:val="en-GB"/>
        </w:rPr>
        <w:t xml:space="preserve"> </w:t>
      </w:r>
      <w:r w:rsidR="00F2592D" w:rsidRPr="00BF4F3C">
        <w:rPr>
          <w:rFonts w:ascii="Times New Roman" w:hAnsi="Times New Roman" w:cs="Times New Roman"/>
          <w:sz w:val="24"/>
          <w:szCs w:val="24"/>
          <w:lang w:val="en-GB"/>
        </w:rPr>
        <w:t>model types</w:t>
      </w:r>
      <w:r w:rsidR="00D74BA9" w:rsidRPr="00BF4F3C">
        <w:rPr>
          <w:rFonts w:ascii="Times New Roman" w:hAnsi="Times New Roman" w:cs="Times New Roman"/>
          <w:sz w:val="24"/>
          <w:szCs w:val="24"/>
          <w:lang w:val="en-GB"/>
        </w:rPr>
        <w:t xml:space="preserve"> for </w:t>
      </w:r>
      <w:r w:rsidR="00764843" w:rsidRPr="00BF4F3C">
        <w:rPr>
          <w:rFonts w:ascii="Times New Roman" w:hAnsi="Times New Roman" w:cs="Times New Roman"/>
          <w:sz w:val="24"/>
          <w:szCs w:val="24"/>
          <w:lang w:val="en-GB"/>
        </w:rPr>
        <w:t>nonstationary flood frequency analysis</w:t>
      </w:r>
      <w:r w:rsidRPr="00BF4F3C">
        <w:rPr>
          <w:rFonts w:ascii="Times New Roman" w:hAnsi="Times New Roman" w:cs="Times New Roman"/>
          <w:sz w:val="24"/>
          <w:szCs w:val="24"/>
          <w:lang w:val="en-GB"/>
        </w:rPr>
        <w:t xml:space="preserve"> </w:t>
      </w:r>
      <w:r w:rsidR="00DF5333" w:rsidRPr="00BF4F3C">
        <w:rPr>
          <w:rFonts w:ascii="Times New Roman" w:hAnsi="Times New Roman" w:cs="Times New Roman"/>
          <w:sz w:val="24"/>
          <w:szCs w:val="24"/>
          <w:lang w:val="en-GB"/>
        </w:rPr>
        <w:t>was assessed, and the results are presented in Table 2.</w:t>
      </w:r>
      <w:r w:rsidR="00764843" w:rsidRPr="00BF4F3C">
        <w:rPr>
          <w:rFonts w:ascii="Times New Roman" w:hAnsi="Times New Roman" w:cs="Times New Roman"/>
          <w:sz w:val="24"/>
          <w:szCs w:val="24"/>
          <w:lang w:val="en-GB"/>
        </w:rPr>
        <w:t xml:space="preserve"> </w:t>
      </w:r>
      <w:r w:rsidR="00F2592D" w:rsidRPr="00BF4F3C">
        <w:rPr>
          <w:rFonts w:ascii="Times New Roman" w:hAnsi="Times New Roman" w:cs="Times New Roman"/>
          <w:sz w:val="24"/>
          <w:szCs w:val="24"/>
          <w:lang w:val="en-GB"/>
        </w:rPr>
        <w:t xml:space="preserve">We also performed traditional stationary </w:t>
      </w:r>
      <w:r w:rsidR="00F2592D" w:rsidRPr="00BF4F3C">
        <w:rPr>
          <w:rFonts w:ascii="Times New Roman" w:hAnsi="Times New Roman" w:cs="Times New Roman"/>
          <w:sz w:val="24"/>
          <w:szCs w:val="24"/>
          <w:lang w:val="en-GB"/>
        </w:rPr>
        <w:lastRenderedPageBreak/>
        <w:t>flood frequency analysis without covariates included for a better comparison</w:t>
      </w:r>
      <w:r w:rsidR="00764843" w:rsidRPr="00BF4F3C">
        <w:rPr>
          <w:rFonts w:ascii="Times New Roman" w:hAnsi="Times New Roman" w:cs="Times New Roman"/>
          <w:sz w:val="24"/>
          <w:szCs w:val="24"/>
          <w:lang w:val="en-GB"/>
        </w:rPr>
        <w:t xml:space="preserve">. </w:t>
      </w:r>
      <w:r w:rsidR="00F2592D" w:rsidRPr="00BF4F3C">
        <w:rPr>
          <w:rFonts w:ascii="Times New Roman" w:hAnsi="Times New Roman" w:cs="Times New Roman"/>
          <w:sz w:val="24"/>
          <w:szCs w:val="24"/>
          <w:lang w:val="en-GB"/>
        </w:rPr>
        <w:t>T</w:t>
      </w:r>
      <w:r w:rsidR="00764843" w:rsidRPr="00BF4F3C">
        <w:rPr>
          <w:rFonts w:ascii="Times New Roman" w:hAnsi="Times New Roman" w:cs="Times New Roman"/>
          <w:sz w:val="24"/>
          <w:szCs w:val="24"/>
          <w:lang w:val="en-GB"/>
        </w:rPr>
        <w:t>able</w:t>
      </w:r>
      <w:r w:rsidR="00F2592D" w:rsidRPr="00BF4F3C">
        <w:rPr>
          <w:rFonts w:ascii="Times New Roman" w:hAnsi="Times New Roman" w:cs="Times New Roman"/>
          <w:sz w:val="24"/>
          <w:szCs w:val="24"/>
          <w:lang w:val="en-GB"/>
        </w:rPr>
        <w:t xml:space="preserve"> 2</w:t>
      </w:r>
      <w:r w:rsidR="00B74A1D" w:rsidRPr="00BF4F3C">
        <w:rPr>
          <w:rFonts w:ascii="Times New Roman" w:hAnsi="Times New Roman" w:cs="Times New Roman"/>
          <w:sz w:val="24"/>
          <w:szCs w:val="24"/>
          <w:lang w:val="en-GB"/>
        </w:rPr>
        <w:t xml:space="preserve"> shows the percentage of occurrences for which </w:t>
      </w:r>
      <w:r w:rsidR="00C37B1E" w:rsidRPr="00BF4F3C">
        <w:rPr>
          <w:rFonts w:ascii="Times New Roman" w:hAnsi="Times New Roman" w:cs="Times New Roman"/>
          <w:sz w:val="24"/>
          <w:szCs w:val="24"/>
          <w:lang w:val="en-GB"/>
        </w:rPr>
        <w:t xml:space="preserve">the </w:t>
      </w:r>
      <w:r w:rsidR="00B74A1D" w:rsidRPr="00BF4F3C">
        <w:rPr>
          <w:rFonts w:ascii="Times New Roman" w:hAnsi="Times New Roman" w:cs="Times New Roman"/>
          <w:sz w:val="24"/>
          <w:szCs w:val="24"/>
          <w:lang w:val="en-GB"/>
        </w:rPr>
        <w:t xml:space="preserve">model </w:t>
      </w:r>
      <w:r w:rsidR="007D3E23" w:rsidRPr="00BF4F3C">
        <w:rPr>
          <w:rFonts w:ascii="Times New Roman" w:hAnsi="Times New Roman" w:cs="Times New Roman"/>
          <w:sz w:val="24"/>
          <w:szCs w:val="24"/>
          <w:lang w:val="en-GB"/>
        </w:rPr>
        <w:t>i</w:t>
      </w:r>
      <w:r w:rsidR="00D10526" w:rsidRPr="00BF4F3C">
        <w:rPr>
          <w:rFonts w:ascii="Times New Roman" w:hAnsi="Times New Roman" w:cs="Times New Roman"/>
          <w:sz w:val="24"/>
          <w:szCs w:val="24"/>
          <w:lang w:val="en-GB"/>
        </w:rPr>
        <w:t>s</w:t>
      </w:r>
      <w:r w:rsidR="00B74A1D" w:rsidRPr="00BF4F3C">
        <w:rPr>
          <w:rFonts w:ascii="Times New Roman" w:hAnsi="Times New Roman" w:cs="Times New Roman"/>
          <w:sz w:val="24"/>
          <w:szCs w:val="24"/>
          <w:lang w:val="en-GB"/>
        </w:rPr>
        <w:t xml:space="preserve"> rejected at the 5% significance level (p-value = 0.05) by the </w:t>
      </w:r>
      <w:r w:rsidRPr="00BF4F3C">
        <w:rPr>
          <w:rFonts w:ascii="Times New Roman" w:hAnsi="Times New Roman" w:cs="Times New Roman"/>
          <w:sz w:val="24"/>
          <w:szCs w:val="24"/>
          <w:lang w:val="en-GB"/>
        </w:rPr>
        <w:t>series</w:t>
      </w:r>
      <w:r w:rsidR="00B74A1D" w:rsidRPr="00BF4F3C">
        <w:rPr>
          <w:rFonts w:ascii="Times New Roman" w:hAnsi="Times New Roman" w:cs="Times New Roman"/>
          <w:sz w:val="24"/>
          <w:szCs w:val="24"/>
          <w:lang w:val="en-GB"/>
        </w:rPr>
        <w:t xml:space="preserve"> of tests</w:t>
      </w:r>
      <w:r w:rsidR="00764843" w:rsidRPr="00BF4F3C">
        <w:rPr>
          <w:rFonts w:ascii="Times New Roman" w:hAnsi="Times New Roman" w:cs="Times New Roman"/>
          <w:sz w:val="24"/>
          <w:szCs w:val="24"/>
          <w:lang w:val="en-GB"/>
        </w:rPr>
        <w:t xml:space="preserve"> </w:t>
      </w:r>
      <w:r w:rsidR="00C37B1E" w:rsidRPr="00BF4F3C">
        <w:rPr>
          <w:rFonts w:ascii="Times New Roman" w:hAnsi="Times New Roman" w:cs="Times New Roman"/>
          <w:sz w:val="24"/>
          <w:szCs w:val="24"/>
          <w:lang w:val="en-GB"/>
        </w:rPr>
        <w:t>(</w:t>
      </w:r>
      <w:r w:rsidR="0071180E" w:rsidRPr="00BF4F3C">
        <w:rPr>
          <w:rFonts w:ascii="Times New Roman" w:eastAsia="Batang" w:hAnsi="Times New Roman" w:cs="Times New Roman"/>
          <w:bCs/>
          <w:sz w:val="24"/>
          <w:szCs w:val="24"/>
          <w:lang w:val="en-GB" w:eastAsia="ko-KR"/>
        </w:rPr>
        <w:t>S</w:t>
      </w:r>
      <w:r w:rsidR="00C37B1E" w:rsidRPr="00BF4F3C">
        <w:rPr>
          <w:rFonts w:ascii="Times New Roman" w:eastAsia="Batang" w:hAnsi="Times New Roman" w:cs="Times New Roman"/>
          <w:bCs/>
          <w:sz w:val="24"/>
          <w:szCs w:val="24"/>
          <w:lang w:val="en-GB" w:eastAsia="ko-KR"/>
        </w:rPr>
        <w:t>W, AD and LF)</w:t>
      </w:r>
      <w:r w:rsidR="00B74A1D" w:rsidRPr="00BF4F3C">
        <w:rPr>
          <w:rFonts w:ascii="Times New Roman" w:hAnsi="Times New Roman" w:cs="Times New Roman"/>
          <w:sz w:val="24"/>
          <w:szCs w:val="24"/>
          <w:lang w:val="en-GB"/>
        </w:rPr>
        <w:t xml:space="preserve">. </w:t>
      </w:r>
      <w:r w:rsidR="00C37B1E" w:rsidRPr="00BF4F3C">
        <w:rPr>
          <w:rFonts w:ascii="Times New Roman" w:hAnsi="Times New Roman" w:cs="Times New Roman"/>
          <w:sz w:val="24"/>
          <w:szCs w:val="24"/>
          <w:lang w:val="en-GB"/>
        </w:rPr>
        <w:t>If</w:t>
      </w:r>
      <w:r w:rsidR="00B74A1D" w:rsidRPr="00BF4F3C">
        <w:rPr>
          <w:rFonts w:ascii="Times New Roman" w:hAnsi="Times New Roman" w:cs="Times New Roman"/>
          <w:sz w:val="24"/>
          <w:szCs w:val="24"/>
          <w:lang w:val="en-GB"/>
        </w:rPr>
        <w:t xml:space="preserve"> a</w:t>
      </w:r>
      <w:r w:rsidR="00960676" w:rsidRPr="00BF4F3C">
        <w:rPr>
          <w:rFonts w:ascii="Times New Roman" w:hAnsi="Times New Roman" w:cs="Times New Roman"/>
          <w:sz w:val="24"/>
          <w:szCs w:val="24"/>
          <w:lang w:val="en-GB"/>
        </w:rPr>
        <w:t>ny of these tests rejected a model</w:t>
      </w:r>
      <w:r w:rsidR="00C37B1E" w:rsidRPr="00BF4F3C">
        <w:rPr>
          <w:rFonts w:ascii="Times New Roman" w:hAnsi="Times New Roman" w:cs="Times New Roman"/>
          <w:sz w:val="24"/>
          <w:szCs w:val="24"/>
          <w:lang w:val="en-GB"/>
        </w:rPr>
        <w:t xml:space="preserve">, </w:t>
      </w:r>
      <w:r w:rsidR="00960676" w:rsidRPr="00BF4F3C">
        <w:rPr>
          <w:rFonts w:ascii="Times New Roman" w:hAnsi="Times New Roman" w:cs="Times New Roman"/>
          <w:sz w:val="24"/>
          <w:szCs w:val="24"/>
          <w:lang w:val="en-GB"/>
        </w:rPr>
        <w:t xml:space="preserve">then the model </w:t>
      </w:r>
      <w:r w:rsidR="00764843" w:rsidRPr="00BF4F3C">
        <w:rPr>
          <w:rFonts w:ascii="Times New Roman" w:hAnsi="Times New Roman" w:cs="Times New Roman"/>
          <w:sz w:val="24"/>
          <w:szCs w:val="24"/>
          <w:lang w:val="en-GB"/>
        </w:rPr>
        <w:t>was treated as being rejected</w:t>
      </w:r>
      <w:r w:rsidR="00960676" w:rsidRPr="00BF4F3C">
        <w:rPr>
          <w:rFonts w:ascii="Times New Roman" w:hAnsi="Times New Roman" w:cs="Times New Roman"/>
          <w:sz w:val="24"/>
          <w:szCs w:val="24"/>
          <w:lang w:val="en-GB"/>
        </w:rPr>
        <w:t>. T</w:t>
      </w:r>
      <w:r w:rsidR="00764843" w:rsidRPr="00BF4F3C">
        <w:rPr>
          <w:rFonts w:ascii="Times New Roman" w:hAnsi="Times New Roman" w:cs="Times New Roman"/>
          <w:sz w:val="24"/>
          <w:szCs w:val="24"/>
          <w:lang w:val="en-GB"/>
        </w:rPr>
        <w:t xml:space="preserve">he rejection rates were summarised by stratifying the p-values from the tests on values below and above 0.05. </w:t>
      </w:r>
      <w:r w:rsidR="00D62C0C" w:rsidRPr="00BF4F3C">
        <w:rPr>
          <w:rFonts w:ascii="Times New Roman" w:hAnsi="Times New Roman" w:cs="Times New Roman"/>
          <w:sz w:val="24"/>
          <w:szCs w:val="24"/>
          <w:lang w:val="en-GB"/>
        </w:rPr>
        <w:t>As expected, t</w:t>
      </w:r>
      <w:r w:rsidR="00D10526" w:rsidRPr="00BF4F3C">
        <w:rPr>
          <w:rFonts w:ascii="Times New Roman" w:hAnsi="Times New Roman" w:cs="Times New Roman"/>
          <w:sz w:val="24"/>
          <w:szCs w:val="24"/>
          <w:lang w:val="en-GB"/>
        </w:rPr>
        <w:t xml:space="preserve">he rejection rate for stationary </w:t>
      </w:r>
      <w:r w:rsidR="00D62C0C" w:rsidRPr="00BF4F3C">
        <w:rPr>
          <w:rFonts w:ascii="Times New Roman" w:hAnsi="Times New Roman" w:cs="Times New Roman"/>
          <w:sz w:val="24"/>
          <w:szCs w:val="24"/>
          <w:lang w:val="en-GB"/>
        </w:rPr>
        <w:t>models</w:t>
      </w:r>
      <w:r w:rsidR="00D10526" w:rsidRPr="00BF4F3C">
        <w:rPr>
          <w:rFonts w:ascii="Times New Roman" w:hAnsi="Times New Roman" w:cs="Times New Roman"/>
          <w:sz w:val="24"/>
          <w:szCs w:val="24"/>
          <w:lang w:val="en-GB"/>
        </w:rPr>
        <w:t xml:space="preserve"> is </w:t>
      </w:r>
      <w:r w:rsidR="00D62C0C" w:rsidRPr="00BF4F3C">
        <w:rPr>
          <w:rFonts w:ascii="Times New Roman" w:hAnsi="Times New Roman" w:cs="Times New Roman"/>
          <w:sz w:val="24"/>
          <w:szCs w:val="24"/>
          <w:lang w:val="en-GB"/>
        </w:rPr>
        <w:t>the highest</w:t>
      </w:r>
      <w:r w:rsidR="00960676" w:rsidRPr="00BF4F3C">
        <w:rPr>
          <w:rFonts w:ascii="Times New Roman" w:hAnsi="Times New Roman" w:cs="Times New Roman"/>
          <w:sz w:val="24"/>
          <w:szCs w:val="24"/>
          <w:lang w:val="en-GB"/>
        </w:rPr>
        <w:t>. T</w:t>
      </w:r>
      <w:r w:rsidR="00D10526" w:rsidRPr="00BF4F3C">
        <w:rPr>
          <w:rFonts w:ascii="Times New Roman" w:hAnsi="Times New Roman" w:cs="Times New Roman"/>
          <w:sz w:val="24"/>
          <w:szCs w:val="24"/>
          <w:lang w:val="en-GB"/>
        </w:rPr>
        <w:t xml:space="preserve">he stationary </w:t>
      </w:r>
      <w:r w:rsidR="00D62C0C" w:rsidRPr="00BF4F3C">
        <w:rPr>
          <w:rFonts w:ascii="Times New Roman" w:hAnsi="Times New Roman" w:cs="Times New Roman"/>
          <w:sz w:val="24"/>
          <w:szCs w:val="24"/>
          <w:lang w:val="en-GB"/>
        </w:rPr>
        <w:t xml:space="preserve">flood frequency analysis </w:t>
      </w:r>
      <w:r w:rsidR="00051DC7" w:rsidRPr="00BF4F3C">
        <w:rPr>
          <w:rFonts w:ascii="Times New Roman" w:hAnsi="Times New Roman" w:cs="Times New Roman"/>
          <w:sz w:val="24"/>
          <w:szCs w:val="24"/>
          <w:lang w:val="en-GB"/>
        </w:rPr>
        <w:t>approach</w:t>
      </w:r>
      <w:r w:rsidR="00960676" w:rsidRPr="00BF4F3C">
        <w:rPr>
          <w:rFonts w:ascii="Times New Roman" w:hAnsi="Times New Roman" w:cs="Times New Roman"/>
          <w:sz w:val="24"/>
          <w:szCs w:val="24"/>
          <w:lang w:val="en-GB"/>
        </w:rPr>
        <w:t>,</w:t>
      </w:r>
      <w:r w:rsidR="00051DC7" w:rsidRPr="00BF4F3C">
        <w:rPr>
          <w:rFonts w:ascii="Times New Roman" w:hAnsi="Times New Roman" w:cs="Times New Roman"/>
          <w:sz w:val="24"/>
          <w:szCs w:val="24"/>
          <w:lang w:val="en-GB"/>
        </w:rPr>
        <w:t xml:space="preserve"> </w:t>
      </w:r>
      <w:r w:rsidR="00960676" w:rsidRPr="00BF4F3C">
        <w:rPr>
          <w:rFonts w:ascii="Times New Roman" w:hAnsi="Times New Roman" w:cs="Times New Roman"/>
          <w:sz w:val="24"/>
          <w:szCs w:val="24"/>
          <w:lang w:val="en-GB"/>
        </w:rPr>
        <w:t xml:space="preserve">where </w:t>
      </w:r>
      <w:r w:rsidR="00051DC7" w:rsidRPr="00BF4F3C">
        <w:rPr>
          <w:rFonts w:ascii="Times New Roman" w:hAnsi="Times New Roman" w:cs="Times New Roman"/>
          <w:sz w:val="24"/>
          <w:szCs w:val="24"/>
          <w:lang w:val="en-GB"/>
        </w:rPr>
        <w:t xml:space="preserve">no covariates </w:t>
      </w:r>
      <w:r w:rsidR="00960676" w:rsidRPr="00BF4F3C">
        <w:rPr>
          <w:rFonts w:ascii="Times New Roman" w:hAnsi="Times New Roman" w:cs="Times New Roman"/>
          <w:sz w:val="24"/>
          <w:szCs w:val="24"/>
          <w:lang w:val="en-GB"/>
        </w:rPr>
        <w:t xml:space="preserve">are </w:t>
      </w:r>
      <w:r w:rsidR="00051DC7" w:rsidRPr="00BF4F3C">
        <w:rPr>
          <w:rFonts w:ascii="Times New Roman" w:hAnsi="Times New Roman" w:cs="Times New Roman"/>
          <w:sz w:val="24"/>
          <w:szCs w:val="24"/>
          <w:lang w:val="en-GB"/>
        </w:rPr>
        <w:t xml:space="preserve">included </w:t>
      </w:r>
      <w:r w:rsidR="008868FE" w:rsidRPr="00BF4F3C">
        <w:rPr>
          <w:rFonts w:ascii="Times New Roman" w:hAnsi="Times New Roman" w:cs="Times New Roman"/>
          <w:sz w:val="24"/>
          <w:szCs w:val="24"/>
          <w:lang w:val="en-GB"/>
        </w:rPr>
        <w:t>in the model</w:t>
      </w:r>
      <w:r w:rsidR="00960676" w:rsidRPr="00BF4F3C">
        <w:rPr>
          <w:rFonts w:ascii="Times New Roman" w:hAnsi="Times New Roman" w:cs="Times New Roman"/>
          <w:sz w:val="24"/>
          <w:szCs w:val="24"/>
          <w:lang w:val="en-GB"/>
        </w:rPr>
        <w:t>,</w:t>
      </w:r>
      <w:r w:rsidR="008868FE" w:rsidRPr="00BF4F3C">
        <w:rPr>
          <w:rFonts w:ascii="Times New Roman" w:hAnsi="Times New Roman" w:cs="Times New Roman"/>
          <w:sz w:val="24"/>
          <w:szCs w:val="24"/>
          <w:lang w:val="en-GB"/>
        </w:rPr>
        <w:t xml:space="preserve"> </w:t>
      </w:r>
      <w:r w:rsidR="00051DC7" w:rsidRPr="00BF4F3C">
        <w:rPr>
          <w:rFonts w:ascii="Times New Roman" w:hAnsi="Times New Roman" w:cs="Times New Roman"/>
          <w:sz w:val="24"/>
          <w:szCs w:val="24"/>
          <w:lang w:val="en-GB"/>
        </w:rPr>
        <w:t xml:space="preserve">and the distribution parameters are constant with time, </w:t>
      </w:r>
      <w:r w:rsidR="00D62C0C" w:rsidRPr="00BF4F3C">
        <w:rPr>
          <w:rFonts w:ascii="Times New Roman" w:hAnsi="Times New Roman" w:cs="Times New Roman"/>
          <w:sz w:val="24"/>
          <w:szCs w:val="24"/>
          <w:lang w:val="en-GB"/>
        </w:rPr>
        <w:t xml:space="preserve">is invalid </w:t>
      </w:r>
      <w:r w:rsidR="00392C1D" w:rsidRPr="00BF4F3C">
        <w:rPr>
          <w:rFonts w:ascii="Times New Roman" w:hAnsi="Times New Roman" w:cs="Times New Roman"/>
          <w:sz w:val="24"/>
          <w:szCs w:val="24"/>
          <w:lang w:val="en-GB"/>
        </w:rPr>
        <w:t>in</w:t>
      </w:r>
      <w:r w:rsidR="00D62C0C" w:rsidRPr="00BF4F3C">
        <w:rPr>
          <w:rFonts w:ascii="Times New Roman" w:hAnsi="Times New Roman" w:cs="Times New Roman"/>
          <w:sz w:val="24"/>
          <w:szCs w:val="24"/>
          <w:lang w:val="en-GB"/>
        </w:rPr>
        <w:t xml:space="preserve"> </w:t>
      </w:r>
      <w:r w:rsidR="00621C46" w:rsidRPr="00BF4F3C">
        <w:rPr>
          <w:rFonts w:ascii="Times New Roman" w:hAnsi="Times New Roman" w:cs="Times New Roman"/>
          <w:sz w:val="24"/>
          <w:szCs w:val="24"/>
          <w:lang w:val="en-GB"/>
        </w:rPr>
        <w:t>29.8</w:t>
      </w:r>
      <w:r w:rsidR="00D62C0C" w:rsidRPr="00BF4F3C">
        <w:rPr>
          <w:rFonts w:ascii="Times New Roman" w:hAnsi="Times New Roman" w:cs="Times New Roman"/>
          <w:sz w:val="24"/>
          <w:szCs w:val="24"/>
          <w:lang w:val="en-GB"/>
        </w:rPr>
        <w:t>% of the catchments</w:t>
      </w:r>
      <w:r w:rsidR="00051DC7" w:rsidRPr="00BF4F3C">
        <w:rPr>
          <w:rFonts w:ascii="Times New Roman" w:hAnsi="Times New Roman" w:cs="Times New Roman"/>
          <w:sz w:val="24"/>
          <w:szCs w:val="24"/>
          <w:lang w:val="en-GB"/>
        </w:rPr>
        <w:t>.</w:t>
      </w:r>
      <w:r w:rsidR="004F07A5" w:rsidRPr="00BF4F3C">
        <w:rPr>
          <w:rFonts w:ascii="Times New Roman" w:hAnsi="Times New Roman" w:cs="Times New Roman"/>
          <w:sz w:val="24"/>
          <w:szCs w:val="24"/>
          <w:lang w:val="en-GB"/>
        </w:rPr>
        <w:t xml:space="preserve"> </w:t>
      </w:r>
      <w:r w:rsidR="00E1422B" w:rsidRPr="00BF4F3C">
        <w:rPr>
          <w:rFonts w:ascii="Times New Roman" w:hAnsi="Times New Roman" w:cs="Times New Roman"/>
          <w:sz w:val="24"/>
          <w:szCs w:val="24"/>
          <w:lang w:val="en-GB"/>
        </w:rPr>
        <w:t>For both time-varying an</w:t>
      </w:r>
      <w:r w:rsidR="00D10526" w:rsidRPr="00BF4F3C">
        <w:rPr>
          <w:rFonts w:ascii="Times New Roman" w:hAnsi="Times New Roman" w:cs="Times New Roman"/>
          <w:sz w:val="24"/>
          <w:szCs w:val="24"/>
          <w:lang w:val="en-GB"/>
        </w:rPr>
        <w:t xml:space="preserve">d </w:t>
      </w:r>
      <w:r w:rsidR="007A48D6" w:rsidRPr="00BF4F3C">
        <w:rPr>
          <w:rFonts w:ascii="Times New Roman" w:hAnsi="Times New Roman" w:cs="Times New Roman"/>
          <w:sz w:val="24"/>
          <w:szCs w:val="24"/>
          <w:lang w:val="en-GB"/>
        </w:rPr>
        <w:t>precipitation</w:t>
      </w:r>
      <w:r w:rsidR="00D10526" w:rsidRPr="00BF4F3C">
        <w:rPr>
          <w:rFonts w:ascii="Times New Roman" w:hAnsi="Times New Roman" w:cs="Times New Roman"/>
          <w:sz w:val="24"/>
          <w:szCs w:val="24"/>
          <w:lang w:val="en-GB"/>
        </w:rPr>
        <w:t xml:space="preserve">-informed </w:t>
      </w:r>
      <w:r w:rsidR="008868FE" w:rsidRPr="00BF4F3C">
        <w:rPr>
          <w:rFonts w:ascii="Times New Roman" w:hAnsi="Times New Roman" w:cs="Times New Roman"/>
          <w:sz w:val="24"/>
          <w:szCs w:val="24"/>
          <w:lang w:val="en-GB"/>
        </w:rPr>
        <w:t>NFFA</w:t>
      </w:r>
      <w:r w:rsidR="00D10526" w:rsidRPr="00BF4F3C">
        <w:rPr>
          <w:rFonts w:ascii="Times New Roman" w:hAnsi="Times New Roman" w:cs="Times New Roman"/>
          <w:sz w:val="24"/>
          <w:szCs w:val="24"/>
          <w:lang w:val="en-GB"/>
        </w:rPr>
        <w:t>,</w:t>
      </w:r>
      <w:r w:rsidR="00E1422B" w:rsidRPr="00BF4F3C">
        <w:rPr>
          <w:rFonts w:ascii="Times New Roman" w:hAnsi="Times New Roman" w:cs="Times New Roman"/>
          <w:sz w:val="24"/>
          <w:szCs w:val="24"/>
          <w:lang w:val="en-GB"/>
        </w:rPr>
        <w:t xml:space="preserve"> </w:t>
      </w:r>
      <w:r w:rsidR="008868FE" w:rsidRPr="00BF4F3C">
        <w:rPr>
          <w:rFonts w:ascii="Times New Roman" w:hAnsi="Times New Roman" w:cs="Times New Roman"/>
          <w:sz w:val="24"/>
          <w:szCs w:val="24"/>
          <w:lang w:val="en-GB"/>
        </w:rPr>
        <w:t>the models rejected the fewest times are the fractional polynomial models</w:t>
      </w:r>
      <w:r w:rsidR="003D2DF7" w:rsidRPr="00BF4F3C">
        <w:t xml:space="preserve"> </w:t>
      </w:r>
      <w:r w:rsidR="003D2DF7" w:rsidRPr="00BF4F3C">
        <w:rPr>
          <w:rFonts w:ascii="Times New Roman" w:hAnsi="Times New Roman" w:cs="Times New Roman"/>
          <w:sz w:val="24"/>
          <w:szCs w:val="24"/>
          <w:lang w:val="en-GB"/>
        </w:rPr>
        <w:t xml:space="preserve">with rejection rates of 13% and 14.3%, </w:t>
      </w:r>
      <w:r w:rsidR="00960676" w:rsidRPr="00BF4F3C">
        <w:rPr>
          <w:rFonts w:ascii="Times New Roman" w:hAnsi="Times New Roman" w:cs="Times New Roman"/>
          <w:sz w:val="24"/>
          <w:szCs w:val="24"/>
          <w:lang w:val="en-GB"/>
        </w:rPr>
        <w:t>followed by the cubic spline models with rejection rates</w:t>
      </w:r>
      <w:r w:rsidR="00AD7CD3" w:rsidRPr="00BF4F3C">
        <w:rPr>
          <w:rFonts w:ascii="Times New Roman" w:hAnsi="Times New Roman" w:cs="Times New Roman"/>
          <w:sz w:val="24"/>
          <w:szCs w:val="24"/>
          <w:lang w:val="en-GB"/>
        </w:rPr>
        <w:t xml:space="preserve"> </w:t>
      </w:r>
      <w:r w:rsidR="00960676" w:rsidRPr="00BF4F3C">
        <w:rPr>
          <w:rFonts w:ascii="Times New Roman" w:hAnsi="Times New Roman" w:cs="Times New Roman"/>
          <w:sz w:val="24"/>
          <w:szCs w:val="24"/>
          <w:lang w:val="en-GB"/>
        </w:rPr>
        <w:t xml:space="preserve">of </w:t>
      </w:r>
      <w:r w:rsidR="00AD7CD3" w:rsidRPr="00BF4F3C">
        <w:rPr>
          <w:rFonts w:ascii="Times New Roman" w:hAnsi="Times New Roman" w:cs="Times New Roman"/>
          <w:sz w:val="24"/>
          <w:szCs w:val="24"/>
          <w:lang w:val="en-GB"/>
        </w:rPr>
        <w:t xml:space="preserve">15.5% and 18%. </w:t>
      </w:r>
      <w:bookmarkStart w:id="29" w:name="OLE_LINK52"/>
      <w:bookmarkStart w:id="30" w:name="OLE_LINK53"/>
      <w:r w:rsidR="009D5F33" w:rsidRPr="00BF4F3C">
        <w:rPr>
          <w:rFonts w:ascii="Times New Roman" w:hAnsi="Times New Roman" w:cs="Times New Roman"/>
          <w:sz w:val="24"/>
          <w:szCs w:val="24"/>
          <w:lang w:val="en-GB"/>
        </w:rPr>
        <w:t>In contrast</w:t>
      </w:r>
      <w:r w:rsidR="00927C45" w:rsidRPr="00BF4F3C">
        <w:rPr>
          <w:rFonts w:ascii="Times New Roman" w:hAnsi="Times New Roman" w:cs="Times New Roman"/>
          <w:sz w:val="24"/>
          <w:szCs w:val="24"/>
          <w:lang w:val="en-GB"/>
        </w:rPr>
        <w:t xml:space="preserve">, the </w:t>
      </w:r>
      <w:r w:rsidR="009D5F33" w:rsidRPr="00BF4F3C">
        <w:rPr>
          <w:rFonts w:ascii="Times New Roman" w:hAnsi="Times New Roman" w:cs="Times New Roman"/>
          <w:sz w:val="24"/>
          <w:szCs w:val="24"/>
          <w:lang w:val="en-GB"/>
        </w:rPr>
        <w:t xml:space="preserve">nonstationary </w:t>
      </w:r>
      <w:r w:rsidR="00927C45" w:rsidRPr="00BF4F3C">
        <w:rPr>
          <w:rFonts w:ascii="Times New Roman" w:hAnsi="Times New Roman" w:cs="Times New Roman"/>
          <w:sz w:val="24"/>
          <w:szCs w:val="24"/>
          <w:lang w:val="en-GB"/>
        </w:rPr>
        <w:t xml:space="preserve">models with a linear or cubic polynomial </w:t>
      </w:r>
      <w:r w:rsidR="00172FE0" w:rsidRPr="00BF4F3C">
        <w:rPr>
          <w:rFonts w:ascii="Times New Roman" w:hAnsi="Times New Roman" w:cs="Times New Roman"/>
          <w:sz w:val="24"/>
          <w:szCs w:val="24"/>
          <w:lang w:val="en-GB"/>
        </w:rPr>
        <w:t>dependence</w:t>
      </w:r>
      <w:r w:rsidR="00927C45" w:rsidRPr="00BF4F3C">
        <w:rPr>
          <w:rFonts w:ascii="Times New Roman" w:hAnsi="Times New Roman" w:cs="Times New Roman"/>
          <w:sz w:val="24"/>
          <w:szCs w:val="24"/>
          <w:lang w:val="en-GB"/>
        </w:rPr>
        <w:t xml:space="preserve"> have high</w:t>
      </w:r>
      <w:r w:rsidRPr="00BF4F3C">
        <w:rPr>
          <w:rFonts w:ascii="Times New Roman" w:hAnsi="Times New Roman" w:cs="Times New Roman"/>
          <w:sz w:val="24"/>
          <w:szCs w:val="24"/>
          <w:lang w:val="en-GB"/>
        </w:rPr>
        <w:t>er</w:t>
      </w:r>
      <w:r w:rsidR="00927C45" w:rsidRPr="00BF4F3C">
        <w:rPr>
          <w:rFonts w:ascii="Times New Roman" w:hAnsi="Times New Roman" w:cs="Times New Roman"/>
          <w:sz w:val="24"/>
          <w:szCs w:val="24"/>
          <w:lang w:val="en-GB"/>
        </w:rPr>
        <w:t xml:space="preserve"> rejection rates. For time-varying </w:t>
      </w:r>
      <w:r w:rsidR="00DA4BD5" w:rsidRPr="00BF4F3C">
        <w:rPr>
          <w:rFonts w:ascii="Times New Roman" w:hAnsi="Times New Roman" w:cs="Times New Roman"/>
          <w:sz w:val="24"/>
          <w:szCs w:val="24"/>
          <w:lang w:val="en-GB"/>
        </w:rPr>
        <w:t>NFFA</w:t>
      </w:r>
      <w:r w:rsidR="00927C45" w:rsidRPr="00BF4F3C">
        <w:rPr>
          <w:rFonts w:ascii="Times New Roman" w:hAnsi="Times New Roman" w:cs="Times New Roman"/>
          <w:sz w:val="24"/>
          <w:szCs w:val="24"/>
          <w:lang w:val="en-GB"/>
        </w:rPr>
        <w:t xml:space="preserve">, the linear </w:t>
      </w:r>
      <w:r w:rsidR="00DA4BD5" w:rsidRPr="00BF4F3C">
        <w:rPr>
          <w:rFonts w:ascii="Times New Roman" w:hAnsi="Times New Roman" w:cs="Times New Roman"/>
          <w:sz w:val="24"/>
          <w:szCs w:val="24"/>
          <w:lang w:val="en-GB"/>
        </w:rPr>
        <w:t xml:space="preserve">model has the same rejection rate as </w:t>
      </w:r>
      <w:bookmarkStart w:id="31" w:name="OLE_LINK54"/>
      <w:bookmarkStart w:id="32" w:name="OLE_LINK55"/>
      <w:r w:rsidR="00DA4BD5" w:rsidRPr="00BF4F3C">
        <w:rPr>
          <w:rFonts w:ascii="Times New Roman" w:hAnsi="Times New Roman" w:cs="Times New Roman"/>
          <w:sz w:val="24"/>
          <w:szCs w:val="24"/>
          <w:lang w:val="en-GB"/>
        </w:rPr>
        <w:t xml:space="preserve">the </w:t>
      </w:r>
      <w:r w:rsidR="00927C45" w:rsidRPr="00BF4F3C">
        <w:rPr>
          <w:rFonts w:ascii="Times New Roman" w:hAnsi="Times New Roman" w:cs="Times New Roman"/>
          <w:sz w:val="24"/>
          <w:szCs w:val="24"/>
          <w:lang w:val="en-GB"/>
        </w:rPr>
        <w:t>cubic polynomial model</w:t>
      </w:r>
      <w:bookmarkEnd w:id="31"/>
      <w:bookmarkEnd w:id="32"/>
      <w:r w:rsidR="00960676" w:rsidRPr="00BF4F3C">
        <w:rPr>
          <w:rFonts w:ascii="Times New Roman" w:hAnsi="Times New Roman" w:cs="Times New Roman"/>
          <w:sz w:val="24"/>
          <w:szCs w:val="24"/>
          <w:lang w:val="en-GB"/>
        </w:rPr>
        <w:t>. At 24.2% of cases (39 catchments), more than 70% of</w:t>
      </w:r>
      <w:r w:rsidR="00927C45" w:rsidRPr="00BF4F3C">
        <w:rPr>
          <w:rFonts w:ascii="Times New Roman" w:hAnsi="Times New Roman" w:cs="Times New Roman"/>
          <w:sz w:val="24"/>
          <w:szCs w:val="24"/>
          <w:lang w:val="en-GB"/>
        </w:rPr>
        <w:t xml:space="preserve"> rejected cases </w:t>
      </w:r>
      <w:r w:rsidR="00DA4BD5" w:rsidRPr="00BF4F3C">
        <w:rPr>
          <w:rFonts w:ascii="Times New Roman" w:hAnsi="Times New Roman" w:cs="Times New Roman"/>
          <w:sz w:val="24"/>
          <w:szCs w:val="24"/>
          <w:lang w:val="en-GB"/>
        </w:rPr>
        <w:t>are overlapped</w:t>
      </w:r>
      <w:r w:rsidR="0046756B" w:rsidRPr="00BF4F3C">
        <w:rPr>
          <w:rFonts w:ascii="Times New Roman" w:hAnsi="Times New Roman" w:cs="Times New Roman"/>
          <w:sz w:val="24"/>
          <w:szCs w:val="24"/>
          <w:lang w:val="en-GB"/>
        </w:rPr>
        <w:t xml:space="preserve"> (29 catchments)</w:t>
      </w:r>
      <w:r w:rsidR="00DA4BD5" w:rsidRPr="00BF4F3C">
        <w:rPr>
          <w:rFonts w:ascii="Times New Roman" w:hAnsi="Times New Roman" w:cs="Times New Roman"/>
          <w:sz w:val="24"/>
          <w:szCs w:val="24"/>
          <w:lang w:val="en-GB"/>
        </w:rPr>
        <w:t xml:space="preserve">. For </w:t>
      </w:r>
      <w:r w:rsidR="007A48D6" w:rsidRPr="00BF4F3C">
        <w:rPr>
          <w:rFonts w:ascii="Times New Roman" w:hAnsi="Times New Roman" w:cs="Times New Roman"/>
          <w:sz w:val="24"/>
          <w:szCs w:val="24"/>
          <w:lang w:val="en-GB"/>
        </w:rPr>
        <w:t>precipitation</w:t>
      </w:r>
      <w:r w:rsidR="00DA4BD5" w:rsidRPr="00BF4F3C">
        <w:rPr>
          <w:rFonts w:ascii="Times New Roman" w:hAnsi="Times New Roman" w:cs="Times New Roman"/>
          <w:sz w:val="24"/>
          <w:szCs w:val="24"/>
          <w:lang w:val="en-GB"/>
        </w:rPr>
        <w:t xml:space="preserve">-informed NFFA, the linear </w:t>
      </w:r>
      <w:r w:rsidR="0046756B" w:rsidRPr="00BF4F3C">
        <w:rPr>
          <w:rFonts w:ascii="Times New Roman" w:hAnsi="Times New Roman" w:cs="Times New Roman"/>
          <w:sz w:val="24"/>
          <w:szCs w:val="24"/>
          <w:lang w:val="en-GB"/>
        </w:rPr>
        <w:t xml:space="preserve">and the cubic polynomial </w:t>
      </w:r>
      <w:r w:rsidR="00DA4BD5" w:rsidRPr="00BF4F3C">
        <w:rPr>
          <w:rFonts w:ascii="Times New Roman" w:hAnsi="Times New Roman" w:cs="Times New Roman"/>
          <w:sz w:val="24"/>
          <w:szCs w:val="24"/>
          <w:lang w:val="en-GB"/>
        </w:rPr>
        <w:t>model</w:t>
      </w:r>
      <w:r w:rsidR="0046756B" w:rsidRPr="00BF4F3C">
        <w:rPr>
          <w:rFonts w:ascii="Times New Roman" w:hAnsi="Times New Roman" w:cs="Times New Roman"/>
          <w:sz w:val="24"/>
          <w:szCs w:val="24"/>
          <w:lang w:val="en-GB"/>
        </w:rPr>
        <w:t>s</w:t>
      </w:r>
      <w:r w:rsidR="00DA4BD5" w:rsidRPr="00BF4F3C">
        <w:rPr>
          <w:rFonts w:ascii="Times New Roman" w:hAnsi="Times New Roman" w:cs="Times New Roman"/>
          <w:sz w:val="24"/>
          <w:szCs w:val="24"/>
          <w:lang w:val="en-GB"/>
        </w:rPr>
        <w:t xml:space="preserve"> </w:t>
      </w:r>
      <w:r w:rsidR="0046756B" w:rsidRPr="00BF4F3C">
        <w:rPr>
          <w:rFonts w:ascii="Times New Roman" w:hAnsi="Times New Roman" w:cs="Times New Roman"/>
          <w:sz w:val="24"/>
          <w:szCs w:val="24"/>
          <w:lang w:val="en-GB"/>
        </w:rPr>
        <w:t>are</w:t>
      </w:r>
      <w:r w:rsidR="00DA4BD5" w:rsidRPr="00BF4F3C">
        <w:rPr>
          <w:rFonts w:ascii="Times New Roman" w:hAnsi="Times New Roman" w:cs="Times New Roman"/>
          <w:sz w:val="24"/>
          <w:szCs w:val="24"/>
          <w:lang w:val="en-GB"/>
        </w:rPr>
        <w:t xml:space="preserve"> rejected </w:t>
      </w:r>
      <w:r w:rsidR="0046756B" w:rsidRPr="00BF4F3C">
        <w:rPr>
          <w:rFonts w:ascii="Times New Roman" w:hAnsi="Times New Roman" w:cs="Times New Roman"/>
          <w:sz w:val="24"/>
          <w:szCs w:val="24"/>
          <w:lang w:val="en-GB"/>
        </w:rPr>
        <w:t>for 28% and 24.8%</w:t>
      </w:r>
      <w:r w:rsidR="0046756B" w:rsidRPr="00BF4F3C">
        <w:t xml:space="preserve"> </w:t>
      </w:r>
      <w:r w:rsidR="0046756B" w:rsidRPr="00BF4F3C">
        <w:rPr>
          <w:rFonts w:ascii="Times New Roman" w:hAnsi="Times New Roman" w:cs="Times New Roman"/>
          <w:sz w:val="24"/>
          <w:szCs w:val="24"/>
          <w:lang w:val="en-GB"/>
        </w:rPr>
        <w:t>of the cases, respectively.</w:t>
      </w:r>
    </w:p>
    <w:p w14:paraId="7134B441" w14:textId="1E099411" w:rsidR="00076D92" w:rsidRPr="00BF4F3C" w:rsidRDefault="007867BF" w:rsidP="002D1719">
      <w:pPr>
        <w:spacing w:before="240" w:after="240" w:line="480" w:lineRule="auto"/>
        <w:ind w:firstLine="720"/>
        <w:jc w:val="both"/>
        <w:rPr>
          <w:rFonts w:ascii="Times New Roman" w:eastAsia="Batang" w:hAnsi="Times New Roman" w:cs="Times New Roman"/>
          <w:bCs/>
          <w:sz w:val="24"/>
          <w:szCs w:val="24"/>
          <w:lang w:val="en-GB" w:eastAsia="ko-KR"/>
        </w:rPr>
      </w:pPr>
      <w:r w:rsidRPr="00BF4F3C">
        <w:rPr>
          <w:rFonts w:ascii="Times New Roman" w:hAnsi="Times New Roman" w:cs="Times New Roman"/>
          <w:sz w:val="24"/>
          <w:szCs w:val="24"/>
          <w:lang w:val="en-GB"/>
        </w:rPr>
        <w:t>Cubic</w:t>
      </w:r>
      <w:r w:rsidR="00A10C0C" w:rsidRPr="00BF4F3C">
        <w:rPr>
          <w:rFonts w:ascii="Times New Roman" w:hAnsi="Times New Roman" w:cs="Times New Roman"/>
          <w:sz w:val="24"/>
          <w:szCs w:val="24"/>
          <w:lang w:val="en-GB"/>
        </w:rPr>
        <w:t xml:space="preserve"> splines</w:t>
      </w:r>
      <w:r w:rsidRPr="00BF4F3C">
        <w:rPr>
          <w:rFonts w:ascii="Times New Roman" w:hAnsi="Times New Roman" w:cs="Times New Roman"/>
          <w:sz w:val="24"/>
          <w:szCs w:val="24"/>
          <w:lang w:val="en-GB"/>
        </w:rPr>
        <w:t xml:space="preserve"> </w:t>
      </w:r>
      <w:bookmarkEnd w:id="29"/>
      <w:bookmarkEnd w:id="30"/>
      <w:r w:rsidR="001E7603" w:rsidRPr="00BF4F3C">
        <w:rPr>
          <w:rFonts w:ascii="Times New Roman" w:hAnsi="Times New Roman" w:cs="Times New Roman"/>
          <w:sz w:val="24"/>
          <w:szCs w:val="24"/>
          <w:lang w:val="en-GB"/>
        </w:rPr>
        <w:t>are</w:t>
      </w:r>
      <w:r w:rsidR="00D214B3" w:rsidRPr="00BF4F3C">
        <w:rPr>
          <w:rFonts w:ascii="Times New Roman" w:hAnsi="Times New Roman" w:cs="Times New Roman"/>
          <w:sz w:val="24"/>
          <w:szCs w:val="24"/>
          <w:lang w:val="en-GB"/>
        </w:rPr>
        <w:t xml:space="preserve"> </w:t>
      </w:r>
      <w:r w:rsidR="00096B5A" w:rsidRPr="00BF4F3C">
        <w:rPr>
          <w:rFonts w:ascii="Times New Roman" w:hAnsi="Times New Roman" w:cs="Times New Roman"/>
          <w:sz w:val="24"/>
          <w:szCs w:val="24"/>
          <w:lang w:val="en-GB"/>
        </w:rPr>
        <w:t>one of the most</w:t>
      </w:r>
      <w:r w:rsidR="00927C45" w:rsidRPr="00BF4F3C">
        <w:rPr>
          <w:rFonts w:ascii="Times New Roman" w:hAnsi="Times New Roman" w:cs="Times New Roman"/>
          <w:sz w:val="24"/>
          <w:szCs w:val="24"/>
          <w:lang w:val="en-GB"/>
        </w:rPr>
        <w:t xml:space="preserve"> </w:t>
      </w:r>
      <w:r w:rsidR="00A10C0C" w:rsidRPr="00BF4F3C">
        <w:rPr>
          <w:rFonts w:ascii="Times New Roman" w:hAnsi="Times New Roman" w:cs="Times New Roman"/>
          <w:sz w:val="24"/>
          <w:szCs w:val="24"/>
          <w:lang w:val="en-GB"/>
        </w:rPr>
        <w:t xml:space="preserve">popular smoothing </w:t>
      </w:r>
      <w:r w:rsidRPr="00BF4F3C">
        <w:rPr>
          <w:rFonts w:ascii="Times New Roman" w:hAnsi="Times New Roman" w:cs="Times New Roman"/>
          <w:sz w:val="24"/>
          <w:szCs w:val="24"/>
          <w:lang w:val="en-GB"/>
        </w:rPr>
        <w:t>technique</w:t>
      </w:r>
      <w:r w:rsidR="00096B5A" w:rsidRPr="00BF4F3C">
        <w:rPr>
          <w:rFonts w:ascii="Times New Roman" w:hAnsi="Times New Roman" w:cs="Times New Roman"/>
          <w:sz w:val="24"/>
          <w:szCs w:val="24"/>
          <w:lang w:val="en-GB"/>
        </w:rPr>
        <w:t>s to model complex,</w:t>
      </w:r>
      <w:r w:rsidR="00366A42" w:rsidRPr="00BF4F3C">
        <w:rPr>
          <w:rFonts w:ascii="Times New Roman" w:hAnsi="Times New Roman" w:cs="Times New Roman"/>
          <w:sz w:val="24"/>
          <w:szCs w:val="24"/>
          <w:lang w:val="en-GB"/>
        </w:rPr>
        <w:t xml:space="preserve"> nonlinear relationships</w:t>
      </w:r>
      <w:r w:rsidR="00266159" w:rsidRPr="00BF4F3C">
        <w:rPr>
          <w:rFonts w:ascii="Times New Roman" w:hAnsi="Times New Roman" w:cs="Times New Roman"/>
          <w:sz w:val="24"/>
          <w:szCs w:val="24"/>
          <w:lang w:val="en-GB"/>
        </w:rPr>
        <w:t xml:space="preserve"> and</w:t>
      </w:r>
      <w:r w:rsidR="00A10C0C" w:rsidRPr="00BF4F3C">
        <w:rPr>
          <w:rFonts w:ascii="Times New Roman" w:hAnsi="Times New Roman" w:cs="Times New Roman"/>
          <w:sz w:val="24"/>
          <w:szCs w:val="24"/>
          <w:lang w:val="en-GB"/>
        </w:rPr>
        <w:t xml:space="preserve"> ha</w:t>
      </w:r>
      <w:r w:rsidR="00CA7C59" w:rsidRPr="00BF4F3C">
        <w:rPr>
          <w:rFonts w:ascii="Times New Roman" w:hAnsi="Times New Roman" w:cs="Times New Roman"/>
          <w:sz w:val="24"/>
          <w:szCs w:val="24"/>
          <w:lang w:val="en-GB"/>
        </w:rPr>
        <w:t>ve</w:t>
      </w:r>
      <w:r w:rsidR="00A10C0C" w:rsidRPr="00BF4F3C">
        <w:rPr>
          <w:rFonts w:ascii="Times New Roman" w:hAnsi="Times New Roman" w:cs="Times New Roman"/>
          <w:sz w:val="24"/>
          <w:szCs w:val="24"/>
          <w:lang w:val="en-GB"/>
        </w:rPr>
        <w:t xml:space="preserve"> been </w:t>
      </w:r>
      <w:r w:rsidRPr="00BF4F3C">
        <w:rPr>
          <w:rFonts w:ascii="Times New Roman" w:hAnsi="Times New Roman" w:cs="Times New Roman"/>
          <w:sz w:val="24"/>
          <w:szCs w:val="24"/>
          <w:lang w:val="en-GB"/>
        </w:rPr>
        <w:t xml:space="preserve">frequently </w:t>
      </w:r>
      <w:r w:rsidR="00A10C0C" w:rsidRPr="00BF4F3C">
        <w:rPr>
          <w:rFonts w:ascii="Times New Roman" w:hAnsi="Times New Roman" w:cs="Times New Roman"/>
          <w:sz w:val="24"/>
          <w:szCs w:val="24"/>
          <w:lang w:val="en-GB"/>
        </w:rPr>
        <w:t xml:space="preserve">used in </w:t>
      </w:r>
      <w:r w:rsidRPr="00BF4F3C">
        <w:rPr>
          <w:rFonts w:ascii="Times New Roman" w:hAnsi="Times New Roman" w:cs="Times New Roman"/>
          <w:sz w:val="24"/>
          <w:szCs w:val="24"/>
          <w:lang w:val="en-GB"/>
        </w:rPr>
        <w:t xml:space="preserve">nonstationary frequency analysis of </w:t>
      </w:r>
      <w:r w:rsidR="00202EE5" w:rsidRPr="00BF4F3C">
        <w:rPr>
          <w:rFonts w:ascii="Times New Roman" w:hAnsi="Times New Roman" w:cs="Times New Roman"/>
          <w:sz w:val="24"/>
          <w:szCs w:val="24"/>
          <w:lang w:val="en-GB"/>
        </w:rPr>
        <w:t>hydrologic</w:t>
      </w:r>
      <w:r w:rsidRPr="00BF4F3C">
        <w:rPr>
          <w:rFonts w:ascii="Times New Roman" w:hAnsi="Times New Roman" w:cs="Times New Roman"/>
          <w:sz w:val="24"/>
          <w:szCs w:val="24"/>
          <w:lang w:val="en-GB"/>
        </w:rPr>
        <w:t xml:space="preserve"> series in recent years (e.g.</w:t>
      </w:r>
      <w:r w:rsidR="00215E03" w:rsidRPr="00BF4F3C">
        <w:rPr>
          <w:rFonts w:ascii="Times New Roman" w:hAnsi="Times New Roman" w:cs="Times New Roman"/>
          <w:sz w:val="24"/>
          <w:szCs w:val="24"/>
          <w:lang w:val="en-GB"/>
        </w:rPr>
        <w:t xml:space="preserve"> </w:t>
      </w:r>
      <w:r w:rsidR="00202EE5" w:rsidRPr="00BF4F3C">
        <w:rPr>
          <w:rFonts w:ascii="Times New Roman" w:hAnsi="Times New Roman" w:cs="Times New Roman"/>
          <w:sz w:val="24"/>
          <w:szCs w:val="24"/>
          <w:lang w:val="en-GB"/>
        </w:rPr>
        <w:t xml:space="preserve">Villarini and Serinaldi, 2012; </w:t>
      </w:r>
      <w:r w:rsidR="00215E03" w:rsidRPr="00BF4F3C">
        <w:rPr>
          <w:rFonts w:ascii="Times New Roman" w:hAnsi="Times New Roman" w:cs="Times New Roman"/>
          <w:sz w:val="24"/>
          <w:szCs w:val="24"/>
          <w:lang w:val="en-GB"/>
        </w:rPr>
        <w:t>Machado</w:t>
      </w:r>
      <w:r w:rsidR="00215E03" w:rsidRPr="00BF4F3C">
        <w:rPr>
          <w:rFonts w:ascii="Times New Roman" w:hAnsi="Times New Roman"/>
          <w:bCs/>
          <w:lang w:val="en-GB"/>
        </w:rPr>
        <w:t xml:space="preserve"> et al., 2015</w:t>
      </w:r>
      <w:r w:rsidR="000F3976" w:rsidRPr="00BF4F3C">
        <w:rPr>
          <w:rFonts w:ascii="Times New Roman" w:hAnsi="Times New Roman"/>
          <w:bCs/>
          <w:lang w:val="en-GB"/>
        </w:rPr>
        <w:t>;</w:t>
      </w:r>
      <w:r w:rsidR="000F3976" w:rsidRPr="00BF4F3C">
        <w:t xml:space="preserve"> </w:t>
      </w:r>
      <w:r w:rsidR="000F5B16" w:rsidRPr="00BF4F3C">
        <w:rPr>
          <w:rFonts w:ascii="Times New Roman" w:hAnsi="Times New Roman" w:cs="Times New Roman"/>
          <w:sz w:val="24"/>
          <w:szCs w:val="24"/>
          <w:lang w:val="en-GB"/>
        </w:rPr>
        <w:t>Ray and Goel, 2019</w:t>
      </w:r>
      <w:r w:rsidR="008B4E83" w:rsidRPr="00BF4F3C">
        <w:rPr>
          <w:rFonts w:ascii="Times New Roman" w:hAnsi="Times New Roman" w:cs="Times New Roman"/>
          <w:sz w:val="24"/>
          <w:szCs w:val="24"/>
          <w:lang w:val="en-GB"/>
        </w:rPr>
        <w:t>; Chen et al., 2021</w:t>
      </w:r>
      <w:r w:rsidRPr="00BF4F3C">
        <w:rPr>
          <w:rFonts w:ascii="Times New Roman" w:hAnsi="Times New Roman" w:cs="Times New Roman"/>
          <w:sz w:val="24"/>
          <w:szCs w:val="24"/>
          <w:lang w:val="en-GB"/>
        </w:rPr>
        <w:t>)</w:t>
      </w:r>
      <w:r w:rsidR="0084619A" w:rsidRPr="00BF4F3C">
        <w:rPr>
          <w:rFonts w:ascii="Times New Roman" w:hAnsi="Times New Roman" w:cs="Times New Roman"/>
          <w:sz w:val="24"/>
          <w:szCs w:val="24"/>
          <w:lang w:val="en-GB"/>
        </w:rPr>
        <w:t xml:space="preserve">. </w:t>
      </w:r>
      <w:r w:rsidR="00CA7C59" w:rsidRPr="00BF4F3C">
        <w:rPr>
          <w:rFonts w:ascii="Times New Roman" w:hAnsi="Times New Roman" w:cs="Times New Roman"/>
          <w:sz w:val="24"/>
          <w:szCs w:val="24"/>
          <w:lang w:val="en-GB"/>
        </w:rPr>
        <w:t xml:space="preserve">Cubic splines </w:t>
      </w:r>
      <w:r w:rsidR="00D214B3" w:rsidRPr="00BF4F3C">
        <w:rPr>
          <w:rFonts w:ascii="Times New Roman" w:hAnsi="Times New Roman" w:cs="Times New Roman"/>
          <w:sz w:val="24"/>
          <w:szCs w:val="24"/>
          <w:lang w:val="en-GB"/>
        </w:rPr>
        <w:t>offer</w:t>
      </w:r>
      <w:r w:rsidRPr="00BF4F3C">
        <w:rPr>
          <w:rFonts w:ascii="Times New Roman" w:hAnsi="Times New Roman" w:cs="Times New Roman"/>
          <w:sz w:val="24"/>
          <w:szCs w:val="24"/>
          <w:lang w:val="en-GB"/>
        </w:rPr>
        <w:t xml:space="preserve"> greater flexibility and better performance than linear models</w:t>
      </w:r>
      <w:r w:rsidR="00366A42" w:rsidRPr="00BF4F3C">
        <w:rPr>
          <w:rFonts w:ascii="Times New Roman" w:hAnsi="Times New Roman" w:cs="Times New Roman"/>
          <w:sz w:val="24"/>
          <w:szCs w:val="24"/>
          <w:lang w:val="en-GB"/>
        </w:rPr>
        <w:t xml:space="preserve"> </w:t>
      </w:r>
      <w:r w:rsidR="0084619A" w:rsidRPr="00BF4F3C">
        <w:rPr>
          <w:rFonts w:ascii="Times New Roman" w:hAnsi="Times New Roman" w:cs="Times New Roman"/>
          <w:sz w:val="24"/>
          <w:szCs w:val="24"/>
          <w:lang w:val="en-GB"/>
        </w:rPr>
        <w:t xml:space="preserve">but </w:t>
      </w:r>
      <w:r w:rsidR="00CA7C59" w:rsidRPr="00BF4F3C">
        <w:rPr>
          <w:rFonts w:ascii="Times New Roman" w:hAnsi="Times New Roman" w:cs="Times New Roman"/>
          <w:sz w:val="24"/>
          <w:szCs w:val="24"/>
          <w:lang w:val="en-GB"/>
        </w:rPr>
        <w:t>are</w:t>
      </w:r>
      <w:r w:rsidR="009F28DB" w:rsidRPr="00BF4F3C">
        <w:rPr>
          <w:rFonts w:ascii="Times New Roman" w:hAnsi="Times New Roman" w:cs="Times New Roman"/>
          <w:sz w:val="24"/>
          <w:szCs w:val="24"/>
          <w:lang w:val="en-GB"/>
        </w:rPr>
        <w:t xml:space="preserve"> </w:t>
      </w:r>
      <w:r w:rsidR="00CA7C59" w:rsidRPr="00BF4F3C">
        <w:rPr>
          <w:rFonts w:ascii="Times New Roman" w:hAnsi="Times New Roman" w:cs="Times New Roman"/>
          <w:sz w:val="24"/>
          <w:szCs w:val="24"/>
          <w:lang w:val="en-GB"/>
        </w:rPr>
        <w:t xml:space="preserve">unable </w:t>
      </w:r>
      <w:r w:rsidR="009F28DB" w:rsidRPr="00BF4F3C">
        <w:rPr>
          <w:rFonts w:ascii="Times New Roman" w:hAnsi="Times New Roman" w:cs="Times New Roman"/>
          <w:sz w:val="24"/>
          <w:szCs w:val="24"/>
          <w:lang w:val="en-GB"/>
        </w:rPr>
        <w:t>to express the spline function</w:t>
      </w:r>
      <w:r w:rsidR="008B4E83" w:rsidRPr="00BF4F3C">
        <w:rPr>
          <w:rFonts w:ascii="Times New Roman" w:hAnsi="Times New Roman" w:cs="Times New Roman"/>
          <w:sz w:val="24"/>
          <w:szCs w:val="24"/>
          <w:lang w:val="en-GB"/>
        </w:rPr>
        <w:t xml:space="preserve"> as a </w:t>
      </w:r>
      <w:r w:rsidR="00096B5A" w:rsidRPr="00BF4F3C">
        <w:rPr>
          <w:rFonts w:ascii="Times New Roman" w:hAnsi="Times New Roman" w:cs="Times New Roman"/>
          <w:sz w:val="24"/>
          <w:szCs w:val="24"/>
          <w:lang w:val="en-GB"/>
        </w:rPr>
        <w:t xml:space="preserve">simple </w:t>
      </w:r>
      <w:r w:rsidR="008B4E83" w:rsidRPr="00BF4F3C">
        <w:rPr>
          <w:rFonts w:ascii="Times New Roman" w:hAnsi="Times New Roman" w:cs="Times New Roman"/>
          <w:sz w:val="24"/>
          <w:szCs w:val="24"/>
          <w:lang w:val="en-GB"/>
        </w:rPr>
        <w:t>mathematical formula</w:t>
      </w:r>
      <w:r w:rsidR="00D214B3" w:rsidRPr="00BF4F3C">
        <w:rPr>
          <w:rFonts w:ascii="Times New Roman" w:hAnsi="Times New Roman" w:cs="Times New Roman"/>
          <w:sz w:val="24"/>
          <w:szCs w:val="24"/>
          <w:lang w:val="en-GB"/>
        </w:rPr>
        <w:t>,</w:t>
      </w:r>
      <w:r w:rsidR="008B4E83" w:rsidRPr="00BF4F3C">
        <w:rPr>
          <w:rFonts w:ascii="Times New Roman" w:hAnsi="Times New Roman" w:cs="Times New Roman"/>
          <w:sz w:val="24"/>
          <w:szCs w:val="24"/>
          <w:lang w:val="en-GB"/>
        </w:rPr>
        <w:t xml:space="preserve"> so the </w:t>
      </w:r>
      <w:bookmarkStart w:id="33" w:name="OLE_LINK58"/>
      <w:bookmarkStart w:id="34" w:name="OLE_LINK59"/>
      <w:bookmarkStart w:id="35" w:name="OLE_LINK60"/>
      <w:r w:rsidR="008B4E83" w:rsidRPr="00BF4F3C">
        <w:rPr>
          <w:rFonts w:ascii="Times New Roman" w:hAnsi="Times New Roman" w:cs="Times New Roman"/>
          <w:sz w:val="24"/>
          <w:szCs w:val="24"/>
          <w:lang w:val="en-GB"/>
        </w:rPr>
        <w:t>interpretation</w:t>
      </w:r>
      <w:bookmarkEnd w:id="33"/>
      <w:bookmarkEnd w:id="34"/>
      <w:bookmarkEnd w:id="35"/>
      <w:r w:rsidR="00096B5A" w:rsidRPr="00BF4F3C">
        <w:rPr>
          <w:rFonts w:ascii="Times New Roman" w:hAnsi="Times New Roman" w:cs="Times New Roman"/>
          <w:sz w:val="24"/>
          <w:szCs w:val="24"/>
          <w:lang w:val="en-GB"/>
        </w:rPr>
        <w:t xml:space="preserve"> ability </w:t>
      </w:r>
      <w:r w:rsidR="00D214B3" w:rsidRPr="00BF4F3C">
        <w:rPr>
          <w:rFonts w:ascii="Times New Roman" w:hAnsi="Times New Roman" w:cs="Times New Roman"/>
          <w:sz w:val="24"/>
          <w:szCs w:val="24"/>
          <w:lang w:val="en-GB"/>
        </w:rPr>
        <w:t xml:space="preserve">is </w:t>
      </w:r>
      <w:r w:rsidR="00096B5A" w:rsidRPr="00BF4F3C">
        <w:rPr>
          <w:rFonts w:ascii="Times New Roman" w:hAnsi="Times New Roman" w:cs="Times New Roman"/>
          <w:sz w:val="24"/>
          <w:szCs w:val="24"/>
          <w:lang w:val="en-GB"/>
        </w:rPr>
        <w:t>reduced.</w:t>
      </w:r>
      <w:r w:rsidR="00BA53E0" w:rsidRPr="00BF4F3C">
        <w:rPr>
          <w:rFonts w:ascii="Times New Roman" w:hAnsi="Times New Roman" w:cs="Times New Roman"/>
          <w:sz w:val="24"/>
          <w:szCs w:val="24"/>
          <w:lang w:val="en-GB"/>
        </w:rPr>
        <w:t xml:space="preserve"> </w:t>
      </w:r>
      <w:r w:rsidR="003B6438" w:rsidRPr="00BF4F3C">
        <w:rPr>
          <w:rFonts w:ascii="Times New Roman" w:eastAsia="Batang" w:hAnsi="Times New Roman" w:cs="Times New Roman"/>
          <w:bCs/>
          <w:sz w:val="24"/>
          <w:szCs w:val="24"/>
          <w:lang w:val="en-GB" w:eastAsia="ko-KR"/>
        </w:rPr>
        <w:t xml:space="preserve">The </w:t>
      </w:r>
      <w:bookmarkStart w:id="36" w:name="OLE_LINK48"/>
      <w:bookmarkStart w:id="37" w:name="OLE_LINK49"/>
      <w:r w:rsidR="003B6438" w:rsidRPr="00BF4F3C">
        <w:rPr>
          <w:rFonts w:ascii="Times New Roman" w:eastAsia="Batang" w:hAnsi="Times New Roman" w:cs="Times New Roman"/>
          <w:bCs/>
          <w:sz w:val="24"/>
          <w:szCs w:val="24"/>
          <w:lang w:val="en-GB" w:eastAsia="ko-KR"/>
        </w:rPr>
        <w:t>fractional</w:t>
      </w:r>
      <w:bookmarkEnd w:id="36"/>
      <w:bookmarkEnd w:id="37"/>
      <w:r w:rsidR="003B6438" w:rsidRPr="00BF4F3C">
        <w:rPr>
          <w:rFonts w:ascii="Times New Roman" w:eastAsia="Batang" w:hAnsi="Times New Roman" w:cs="Times New Roman"/>
          <w:bCs/>
          <w:sz w:val="24"/>
          <w:szCs w:val="24"/>
          <w:lang w:val="en-GB" w:eastAsia="ko-KR"/>
        </w:rPr>
        <w:t xml:space="preserve"> polynomial models provide an alternative approach for modelling nonlinear relationships to </w:t>
      </w:r>
      <w:r w:rsidR="00B6176E" w:rsidRPr="00BF4F3C">
        <w:rPr>
          <w:rFonts w:ascii="Times New Roman" w:eastAsia="Batang" w:hAnsi="Times New Roman" w:cs="Times New Roman"/>
          <w:bCs/>
          <w:sz w:val="24"/>
          <w:szCs w:val="24"/>
          <w:lang w:val="en-GB" w:eastAsia="ko-KR"/>
        </w:rPr>
        <w:t xml:space="preserve">splines and </w:t>
      </w:r>
      <w:r w:rsidR="009055F7" w:rsidRPr="00BF4F3C">
        <w:rPr>
          <w:rFonts w:ascii="Times New Roman" w:eastAsia="Batang" w:hAnsi="Times New Roman" w:cs="Times New Roman"/>
          <w:bCs/>
          <w:sz w:val="24"/>
          <w:szCs w:val="24"/>
          <w:lang w:val="en-GB" w:eastAsia="ko-KR"/>
        </w:rPr>
        <w:t>conventional</w:t>
      </w:r>
      <w:r w:rsidR="003B6438" w:rsidRPr="00BF4F3C">
        <w:rPr>
          <w:rFonts w:ascii="Times New Roman" w:eastAsia="Batang" w:hAnsi="Times New Roman" w:cs="Times New Roman"/>
          <w:bCs/>
          <w:sz w:val="24"/>
          <w:szCs w:val="24"/>
          <w:lang w:val="en-GB" w:eastAsia="ko-KR"/>
        </w:rPr>
        <w:t xml:space="preserve"> polynomials </w:t>
      </w:r>
      <w:r w:rsidR="00B6176E" w:rsidRPr="00BF4F3C">
        <w:rPr>
          <w:rFonts w:ascii="Times New Roman" w:eastAsia="Batang" w:hAnsi="Times New Roman" w:cs="Times New Roman"/>
          <w:bCs/>
          <w:sz w:val="24"/>
          <w:szCs w:val="24"/>
          <w:lang w:val="en-GB" w:eastAsia="ko-KR"/>
        </w:rPr>
        <w:t>and perform well</w:t>
      </w:r>
      <w:r w:rsidR="00CA7C59" w:rsidRPr="00BF4F3C">
        <w:rPr>
          <w:rFonts w:ascii="Times New Roman" w:eastAsia="Batang" w:hAnsi="Times New Roman" w:cs="Times New Roman"/>
          <w:bCs/>
          <w:sz w:val="24"/>
          <w:szCs w:val="24"/>
          <w:lang w:val="en-GB" w:eastAsia="ko-KR"/>
        </w:rPr>
        <w:t>,</w:t>
      </w:r>
      <w:r w:rsidR="00B6176E" w:rsidRPr="00BF4F3C">
        <w:rPr>
          <w:rFonts w:ascii="Times New Roman" w:eastAsia="Batang" w:hAnsi="Times New Roman" w:cs="Times New Roman"/>
          <w:bCs/>
          <w:sz w:val="24"/>
          <w:szCs w:val="24"/>
          <w:lang w:val="en-GB" w:eastAsia="ko-KR"/>
        </w:rPr>
        <w:t xml:space="preserve"> with the lowest rejection rates in th</w:t>
      </w:r>
      <w:r w:rsidR="00CB535F" w:rsidRPr="00BF4F3C">
        <w:rPr>
          <w:rFonts w:ascii="Times New Roman" w:eastAsia="Batang" w:hAnsi="Times New Roman" w:cs="Times New Roman"/>
          <w:bCs/>
          <w:sz w:val="24"/>
          <w:szCs w:val="24"/>
          <w:lang w:val="en-GB" w:eastAsia="ko-KR"/>
        </w:rPr>
        <w:t>is</w:t>
      </w:r>
      <w:r w:rsidR="00B6176E" w:rsidRPr="00BF4F3C">
        <w:rPr>
          <w:rFonts w:ascii="Times New Roman" w:eastAsia="Batang" w:hAnsi="Times New Roman" w:cs="Times New Roman"/>
          <w:bCs/>
          <w:sz w:val="24"/>
          <w:szCs w:val="24"/>
          <w:lang w:val="en-GB" w:eastAsia="ko-KR"/>
        </w:rPr>
        <w:t xml:space="preserve"> </w:t>
      </w:r>
      <w:r w:rsidR="00CB535F" w:rsidRPr="00BF4F3C">
        <w:rPr>
          <w:rFonts w:ascii="Times New Roman" w:eastAsia="Batang" w:hAnsi="Times New Roman" w:cs="Times New Roman"/>
          <w:bCs/>
          <w:sz w:val="24"/>
          <w:szCs w:val="24"/>
          <w:lang w:val="en-GB" w:eastAsia="ko-KR"/>
        </w:rPr>
        <w:t>assessment</w:t>
      </w:r>
      <w:r w:rsidR="00B6176E" w:rsidRPr="00BF4F3C">
        <w:rPr>
          <w:rFonts w:ascii="Times New Roman" w:eastAsia="Batang" w:hAnsi="Times New Roman" w:cs="Times New Roman"/>
          <w:bCs/>
          <w:sz w:val="24"/>
          <w:szCs w:val="24"/>
          <w:lang w:val="en-GB" w:eastAsia="ko-KR"/>
        </w:rPr>
        <w:t xml:space="preserve">. </w:t>
      </w:r>
      <w:r w:rsidR="00CB535F" w:rsidRPr="00BF4F3C">
        <w:rPr>
          <w:rFonts w:ascii="Times New Roman" w:eastAsia="Batang" w:hAnsi="Times New Roman" w:cs="Times New Roman"/>
          <w:bCs/>
          <w:sz w:val="24"/>
          <w:szCs w:val="24"/>
          <w:lang w:val="en-GB" w:eastAsia="ko-KR"/>
        </w:rPr>
        <w:t xml:space="preserve">The </w:t>
      </w:r>
      <w:bookmarkStart w:id="38" w:name="OLE_LINK61"/>
      <w:r w:rsidR="00CB535F" w:rsidRPr="00BF4F3C">
        <w:rPr>
          <w:rFonts w:ascii="Times New Roman" w:eastAsia="Batang" w:hAnsi="Times New Roman" w:cs="Times New Roman"/>
          <w:bCs/>
          <w:sz w:val="24"/>
          <w:szCs w:val="24"/>
          <w:lang w:val="en-GB" w:eastAsia="ko-KR"/>
        </w:rPr>
        <w:t xml:space="preserve">fractional polynomial </w:t>
      </w:r>
      <w:bookmarkEnd w:id="38"/>
      <w:r w:rsidR="00CB535F" w:rsidRPr="00BF4F3C">
        <w:rPr>
          <w:rFonts w:ascii="Times New Roman" w:eastAsia="Batang" w:hAnsi="Times New Roman" w:cs="Times New Roman"/>
          <w:bCs/>
          <w:sz w:val="24"/>
          <w:szCs w:val="24"/>
          <w:lang w:val="en-GB" w:eastAsia="ko-KR"/>
        </w:rPr>
        <w:lastRenderedPageBreak/>
        <w:t>regression model is an emerging tool in applied research, such as medical statistics and clinical research (e.g. Binder et al., 2013; Regier and Parker, 2015)</w:t>
      </w:r>
      <w:r w:rsidR="00DA56DE" w:rsidRPr="00BF4F3C">
        <w:rPr>
          <w:rFonts w:ascii="Times New Roman" w:eastAsia="Batang" w:hAnsi="Times New Roman" w:cs="Times New Roman"/>
          <w:bCs/>
          <w:sz w:val="24"/>
          <w:szCs w:val="24"/>
          <w:lang w:val="en-GB" w:eastAsia="ko-KR"/>
        </w:rPr>
        <w:t>.</w:t>
      </w:r>
      <w:r w:rsidR="00CB535F" w:rsidRPr="00BF4F3C">
        <w:rPr>
          <w:rFonts w:ascii="Times New Roman" w:eastAsia="Batang" w:hAnsi="Times New Roman" w:cs="Times New Roman"/>
          <w:bCs/>
          <w:sz w:val="24"/>
          <w:szCs w:val="24"/>
          <w:lang w:val="en-GB" w:eastAsia="ko-KR"/>
        </w:rPr>
        <w:t xml:space="preserve"> </w:t>
      </w:r>
      <w:r w:rsidR="00650249" w:rsidRPr="00BF4F3C">
        <w:rPr>
          <w:rFonts w:ascii="Times New Roman" w:eastAsia="Batang" w:hAnsi="Times New Roman" w:cs="Times New Roman"/>
          <w:bCs/>
          <w:sz w:val="24"/>
          <w:szCs w:val="24"/>
          <w:lang w:val="en-GB" w:eastAsia="ko-KR"/>
        </w:rPr>
        <w:t xml:space="preserve">Although it is more flexible and robust than conventional polynomials, </w:t>
      </w:r>
      <w:r w:rsidR="00DA56DE" w:rsidRPr="00BF4F3C">
        <w:rPr>
          <w:rFonts w:ascii="Times New Roman" w:eastAsia="Batang" w:hAnsi="Times New Roman" w:cs="Times New Roman"/>
          <w:bCs/>
          <w:sz w:val="24"/>
          <w:szCs w:val="24"/>
          <w:lang w:val="en-GB" w:eastAsia="ko-KR"/>
        </w:rPr>
        <w:t>it</w:t>
      </w:r>
      <w:r w:rsidR="00B6176E" w:rsidRPr="00BF4F3C">
        <w:rPr>
          <w:rFonts w:ascii="Times New Roman" w:eastAsia="Batang" w:hAnsi="Times New Roman" w:cs="Times New Roman"/>
          <w:bCs/>
          <w:sz w:val="24"/>
          <w:szCs w:val="24"/>
          <w:lang w:val="en-GB" w:eastAsia="ko-KR"/>
        </w:rPr>
        <w:t xml:space="preserve"> </w:t>
      </w:r>
      <w:r w:rsidR="00650249" w:rsidRPr="00BF4F3C">
        <w:rPr>
          <w:rFonts w:ascii="Times New Roman" w:eastAsia="Batang" w:hAnsi="Times New Roman" w:cs="Times New Roman"/>
          <w:bCs/>
          <w:sz w:val="24"/>
          <w:szCs w:val="24"/>
          <w:lang w:val="en-GB" w:eastAsia="ko-KR"/>
        </w:rPr>
        <w:t>has received little attention</w:t>
      </w:r>
      <w:r w:rsidR="00DA56DE" w:rsidRPr="00BF4F3C">
        <w:rPr>
          <w:rFonts w:ascii="Times New Roman" w:eastAsia="Batang" w:hAnsi="Times New Roman" w:cs="Times New Roman"/>
          <w:bCs/>
          <w:sz w:val="24"/>
          <w:szCs w:val="24"/>
          <w:lang w:val="en-GB" w:eastAsia="ko-KR"/>
        </w:rPr>
        <w:t xml:space="preserve"> </w:t>
      </w:r>
      <w:r w:rsidR="003B6438" w:rsidRPr="00BF4F3C">
        <w:rPr>
          <w:rFonts w:ascii="Times New Roman" w:eastAsia="Batang" w:hAnsi="Times New Roman" w:cs="Times New Roman"/>
          <w:bCs/>
          <w:sz w:val="24"/>
          <w:szCs w:val="24"/>
          <w:lang w:val="en-GB" w:eastAsia="ko-KR"/>
        </w:rPr>
        <w:t>in NFFA</w:t>
      </w:r>
      <w:r w:rsidR="00DA56DE" w:rsidRPr="00BF4F3C">
        <w:rPr>
          <w:rFonts w:ascii="Times New Roman" w:eastAsia="Batang" w:hAnsi="Times New Roman" w:cs="Times New Roman"/>
          <w:bCs/>
          <w:sz w:val="24"/>
          <w:szCs w:val="24"/>
          <w:lang w:val="en-GB" w:eastAsia="ko-KR"/>
        </w:rPr>
        <w:t xml:space="preserve"> modelling</w:t>
      </w:r>
      <w:r w:rsidR="00266159" w:rsidRPr="00BF4F3C">
        <w:rPr>
          <w:rFonts w:ascii="Times New Roman" w:eastAsia="Batang" w:hAnsi="Times New Roman" w:cs="Times New Roman"/>
          <w:bCs/>
          <w:sz w:val="24"/>
          <w:szCs w:val="24"/>
          <w:lang w:val="en-GB" w:eastAsia="ko-KR"/>
        </w:rPr>
        <w:t xml:space="preserve">; </w:t>
      </w:r>
      <w:r w:rsidR="00CB535F" w:rsidRPr="00BF4F3C">
        <w:rPr>
          <w:rFonts w:ascii="Times New Roman" w:eastAsia="Batang" w:hAnsi="Times New Roman" w:cs="Times New Roman"/>
          <w:bCs/>
          <w:sz w:val="24"/>
          <w:szCs w:val="24"/>
          <w:lang w:val="en-GB" w:eastAsia="ko-KR"/>
        </w:rPr>
        <w:t>i</w:t>
      </w:r>
      <w:r w:rsidR="00266159" w:rsidRPr="00BF4F3C">
        <w:rPr>
          <w:rFonts w:ascii="Times New Roman" w:eastAsia="Batang" w:hAnsi="Times New Roman" w:cs="Times New Roman"/>
          <w:bCs/>
          <w:sz w:val="24"/>
          <w:szCs w:val="24"/>
          <w:lang w:val="en-GB" w:eastAsia="ko-KR"/>
        </w:rPr>
        <w:t>t is rarely used in the</w:t>
      </w:r>
      <w:r w:rsidR="00B6176E" w:rsidRPr="00BF4F3C">
        <w:rPr>
          <w:rFonts w:ascii="Times New Roman" w:eastAsia="Batang" w:hAnsi="Times New Roman" w:cs="Times New Roman"/>
          <w:bCs/>
          <w:sz w:val="24"/>
          <w:szCs w:val="24"/>
          <w:lang w:val="en-GB" w:eastAsia="ko-KR"/>
        </w:rPr>
        <w:t xml:space="preserve"> hydrolo</w:t>
      </w:r>
      <w:r w:rsidR="00DA56DE" w:rsidRPr="00BF4F3C">
        <w:rPr>
          <w:rFonts w:ascii="Times New Roman" w:eastAsia="Batang" w:hAnsi="Times New Roman" w:cs="Times New Roman"/>
          <w:bCs/>
          <w:sz w:val="24"/>
          <w:szCs w:val="24"/>
          <w:lang w:val="en-GB" w:eastAsia="ko-KR"/>
        </w:rPr>
        <w:t>gy field</w:t>
      </w:r>
      <w:r w:rsidR="00647EEE" w:rsidRPr="00BF4F3C">
        <w:rPr>
          <w:rFonts w:ascii="Times New Roman" w:eastAsia="Batang" w:hAnsi="Times New Roman" w:cs="Times New Roman"/>
          <w:bCs/>
          <w:sz w:val="24"/>
          <w:szCs w:val="24"/>
          <w:lang w:val="en-GB" w:eastAsia="ko-KR"/>
        </w:rPr>
        <w:t xml:space="preserve">. </w:t>
      </w:r>
      <w:r w:rsidR="00266159" w:rsidRPr="00BF4F3C">
        <w:rPr>
          <w:rFonts w:ascii="Times New Roman" w:eastAsia="Batang" w:hAnsi="Times New Roman" w:cs="Times New Roman"/>
          <w:bCs/>
          <w:sz w:val="24"/>
          <w:szCs w:val="24"/>
          <w:lang w:val="en-GB" w:eastAsia="ko-KR"/>
        </w:rPr>
        <w:t xml:space="preserve">Compared </w:t>
      </w:r>
      <w:r w:rsidR="00313D16" w:rsidRPr="00BF4F3C">
        <w:rPr>
          <w:rFonts w:ascii="Times New Roman" w:eastAsia="Batang" w:hAnsi="Times New Roman" w:cs="Times New Roman"/>
          <w:bCs/>
          <w:sz w:val="24"/>
          <w:szCs w:val="24"/>
          <w:lang w:val="en-GB" w:eastAsia="ko-KR"/>
        </w:rPr>
        <w:t xml:space="preserve">to nonparametric smoothing splines and conventional polynomials, we found fractional polynomials </w:t>
      </w:r>
      <w:r w:rsidR="00DF7EB7" w:rsidRPr="00BF4F3C">
        <w:rPr>
          <w:rFonts w:ascii="Times New Roman" w:eastAsia="Batang" w:hAnsi="Times New Roman" w:cs="Times New Roman"/>
          <w:bCs/>
          <w:sz w:val="24"/>
          <w:szCs w:val="24"/>
          <w:lang w:val="en-GB" w:eastAsia="ko-KR"/>
        </w:rPr>
        <w:t xml:space="preserve">have attractive </w:t>
      </w:r>
      <w:bookmarkStart w:id="39" w:name="_Hlk88256653"/>
      <w:r w:rsidR="00DF7EB7" w:rsidRPr="00BF4F3C">
        <w:rPr>
          <w:rFonts w:ascii="Times New Roman" w:eastAsia="Batang" w:hAnsi="Times New Roman" w:cs="Times New Roman"/>
          <w:bCs/>
          <w:sz w:val="24"/>
          <w:szCs w:val="24"/>
          <w:lang w:val="en-GB" w:eastAsia="ko-KR"/>
        </w:rPr>
        <w:t>features</w:t>
      </w:r>
      <w:bookmarkEnd w:id="39"/>
      <w:r w:rsidR="00DF7EB7" w:rsidRPr="00BF4F3C">
        <w:rPr>
          <w:rFonts w:ascii="Times New Roman" w:eastAsia="Batang" w:hAnsi="Times New Roman" w:cs="Times New Roman"/>
          <w:bCs/>
          <w:sz w:val="24"/>
          <w:szCs w:val="24"/>
          <w:lang w:val="en-GB" w:eastAsia="ko-KR"/>
        </w:rPr>
        <w:t xml:space="preserve"> for NFFA modelling. </w:t>
      </w:r>
      <w:r w:rsidR="00313D16" w:rsidRPr="00BF4F3C">
        <w:rPr>
          <w:rFonts w:ascii="Times New Roman" w:eastAsia="Batang" w:hAnsi="Times New Roman" w:cs="Times New Roman"/>
          <w:bCs/>
          <w:sz w:val="24"/>
          <w:szCs w:val="24"/>
          <w:lang w:val="en-GB" w:eastAsia="ko-KR"/>
        </w:rPr>
        <w:t>First, l</w:t>
      </w:r>
      <w:r w:rsidR="00647EEE" w:rsidRPr="00BF4F3C">
        <w:rPr>
          <w:rFonts w:ascii="Times New Roman" w:eastAsia="Batang" w:hAnsi="Times New Roman" w:cs="Times New Roman"/>
          <w:bCs/>
          <w:sz w:val="24"/>
          <w:szCs w:val="24"/>
          <w:lang w:val="en-GB" w:eastAsia="ko-KR"/>
        </w:rPr>
        <w:t xml:space="preserve">ow-order </w:t>
      </w:r>
      <w:bookmarkStart w:id="40" w:name="OLE_LINK50"/>
      <w:bookmarkStart w:id="41" w:name="OLE_LINK51"/>
      <w:r w:rsidR="00647EEE" w:rsidRPr="00BF4F3C">
        <w:rPr>
          <w:rFonts w:ascii="Times New Roman" w:eastAsia="Batang" w:hAnsi="Times New Roman" w:cs="Times New Roman"/>
          <w:bCs/>
          <w:sz w:val="24"/>
          <w:szCs w:val="24"/>
          <w:lang w:val="en-GB" w:eastAsia="ko-KR"/>
        </w:rPr>
        <w:t>fractional</w:t>
      </w:r>
      <w:bookmarkEnd w:id="40"/>
      <w:bookmarkEnd w:id="41"/>
      <w:r w:rsidR="00647EEE" w:rsidRPr="00BF4F3C">
        <w:rPr>
          <w:rFonts w:ascii="Times New Roman" w:eastAsia="Batang" w:hAnsi="Times New Roman" w:cs="Times New Roman"/>
          <w:bCs/>
          <w:sz w:val="24"/>
          <w:szCs w:val="24"/>
          <w:lang w:val="en-GB" w:eastAsia="ko-KR"/>
        </w:rPr>
        <w:t xml:space="preserve"> polynomials are more flexible </w:t>
      </w:r>
      <w:r w:rsidR="00313D16" w:rsidRPr="00BF4F3C">
        <w:rPr>
          <w:rFonts w:ascii="Times New Roman" w:eastAsia="Batang" w:hAnsi="Times New Roman" w:cs="Times New Roman"/>
          <w:bCs/>
          <w:sz w:val="24"/>
          <w:szCs w:val="24"/>
          <w:lang w:val="en-GB" w:eastAsia="ko-KR"/>
        </w:rPr>
        <w:t xml:space="preserve">than low-order conventional </w:t>
      </w:r>
      <w:bookmarkStart w:id="42" w:name="OLE_LINK56"/>
      <w:r w:rsidR="00313D16" w:rsidRPr="00BF4F3C">
        <w:rPr>
          <w:rFonts w:ascii="Times New Roman" w:eastAsia="Batang" w:hAnsi="Times New Roman" w:cs="Times New Roman"/>
          <w:bCs/>
          <w:sz w:val="24"/>
          <w:szCs w:val="24"/>
          <w:lang w:val="en-GB" w:eastAsia="ko-KR"/>
        </w:rPr>
        <w:t>polynomial</w:t>
      </w:r>
      <w:bookmarkEnd w:id="42"/>
      <w:r w:rsidR="00313D16" w:rsidRPr="00BF4F3C">
        <w:rPr>
          <w:rFonts w:ascii="Times New Roman" w:eastAsia="Batang" w:hAnsi="Times New Roman" w:cs="Times New Roman"/>
          <w:bCs/>
          <w:sz w:val="24"/>
          <w:szCs w:val="24"/>
          <w:lang w:val="en-GB" w:eastAsia="ko-KR"/>
        </w:rPr>
        <w:t xml:space="preserve">s </w:t>
      </w:r>
      <w:r w:rsidR="008A42B5" w:rsidRPr="00BF4F3C">
        <w:rPr>
          <w:rFonts w:ascii="Times New Roman" w:eastAsia="Batang" w:hAnsi="Times New Roman" w:cs="Times New Roman"/>
          <w:bCs/>
          <w:sz w:val="24"/>
          <w:szCs w:val="24"/>
          <w:lang w:val="en-GB" w:eastAsia="ko-KR"/>
        </w:rPr>
        <w:t>since they can</w:t>
      </w:r>
      <w:r w:rsidR="00313D16" w:rsidRPr="00BF4F3C">
        <w:rPr>
          <w:rFonts w:ascii="Times New Roman" w:eastAsia="Batang" w:hAnsi="Times New Roman" w:cs="Times New Roman"/>
          <w:bCs/>
          <w:sz w:val="24"/>
          <w:szCs w:val="24"/>
          <w:lang w:val="en-GB" w:eastAsia="ko-KR"/>
        </w:rPr>
        <w:t xml:space="preserve"> offer </w:t>
      </w:r>
      <w:r w:rsidR="008A42B5" w:rsidRPr="00BF4F3C">
        <w:rPr>
          <w:rFonts w:ascii="Times New Roman" w:eastAsia="Batang" w:hAnsi="Times New Roman" w:cs="Times New Roman"/>
          <w:bCs/>
          <w:sz w:val="24"/>
          <w:szCs w:val="24"/>
          <w:lang w:val="en-GB" w:eastAsia="ko-KR"/>
        </w:rPr>
        <w:t>a wide variety of curve shapes</w:t>
      </w:r>
      <w:r w:rsidR="00313D16" w:rsidRPr="00BF4F3C">
        <w:rPr>
          <w:rFonts w:ascii="Times New Roman" w:eastAsia="Batang" w:hAnsi="Times New Roman" w:cs="Times New Roman"/>
          <w:bCs/>
          <w:sz w:val="24"/>
          <w:szCs w:val="24"/>
          <w:lang w:val="en-GB" w:eastAsia="ko-KR"/>
        </w:rPr>
        <w:t xml:space="preserve">. In our test, the cubic polynomial model </w:t>
      </w:r>
      <w:r w:rsidR="006C7281" w:rsidRPr="00BF4F3C">
        <w:rPr>
          <w:rFonts w:ascii="Times New Roman" w:eastAsia="Batang" w:hAnsi="Times New Roman" w:cs="Times New Roman"/>
          <w:bCs/>
          <w:sz w:val="24"/>
          <w:szCs w:val="24"/>
          <w:lang w:val="en-GB" w:eastAsia="ko-KR"/>
        </w:rPr>
        <w:t>shows high rejection rates</w:t>
      </w:r>
      <w:r w:rsidR="00266159" w:rsidRPr="00BF4F3C">
        <w:rPr>
          <w:rFonts w:ascii="Times New Roman" w:eastAsia="Batang" w:hAnsi="Times New Roman" w:cs="Times New Roman"/>
          <w:bCs/>
          <w:sz w:val="24"/>
          <w:szCs w:val="24"/>
          <w:lang w:val="en-GB" w:eastAsia="ko-KR"/>
        </w:rPr>
        <w:t>, and</w:t>
      </w:r>
      <w:r w:rsidR="00DF7EB7" w:rsidRPr="00BF4F3C">
        <w:rPr>
          <w:rFonts w:ascii="Times New Roman" w:eastAsia="Batang" w:hAnsi="Times New Roman" w:cs="Times New Roman"/>
          <w:bCs/>
          <w:sz w:val="24"/>
          <w:szCs w:val="24"/>
          <w:lang w:val="en-GB" w:eastAsia="ko-KR"/>
        </w:rPr>
        <w:t xml:space="preserve"> is </w:t>
      </w:r>
      <w:r w:rsidR="003C3704" w:rsidRPr="00BF4F3C">
        <w:rPr>
          <w:rFonts w:ascii="Times New Roman" w:eastAsia="Batang" w:hAnsi="Times New Roman" w:cs="Times New Roman"/>
          <w:bCs/>
          <w:sz w:val="24"/>
          <w:szCs w:val="24"/>
          <w:lang w:val="en-GB" w:eastAsia="ko-KR"/>
        </w:rPr>
        <w:t xml:space="preserve">incapable of </w:t>
      </w:r>
      <w:r w:rsidR="00DF7EB7" w:rsidRPr="00BF4F3C">
        <w:rPr>
          <w:rFonts w:ascii="Times New Roman" w:eastAsia="Batang" w:hAnsi="Times New Roman" w:cs="Times New Roman"/>
          <w:bCs/>
          <w:sz w:val="24"/>
          <w:szCs w:val="24"/>
          <w:lang w:val="en-GB" w:eastAsia="ko-KR"/>
        </w:rPr>
        <w:t>provid</w:t>
      </w:r>
      <w:r w:rsidR="003C3704" w:rsidRPr="00BF4F3C">
        <w:rPr>
          <w:rFonts w:ascii="Times New Roman" w:eastAsia="Batang" w:hAnsi="Times New Roman" w:cs="Times New Roman"/>
          <w:bCs/>
          <w:sz w:val="24"/>
          <w:szCs w:val="24"/>
          <w:lang w:val="en-GB" w:eastAsia="ko-KR"/>
        </w:rPr>
        <w:t>ing</w:t>
      </w:r>
      <w:r w:rsidR="00DF7EB7" w:rsidRPr="00BF4F3C">
        <w:rPr>
          <w:rFonts w:ascii="Times New Roman" w:eastAsia="Batang" w:hAnsi="Times New Roman" w:cs="Times New Roman"/>
          <w:bCs/>
          <w:sz w:val="24"/>
          <w:szCs w:val="24"/>
          <w:lang w:val="en-GB" w:eastAsia="ko-KR"/>
        </w:rPr>
        <w:t xml:space="preserve"> a good fit</w:t>
      </w:r>
      <w:r w:rsidR="00266159" w:rsidRPr="00BF4F3C">
        <w:rPr>
          <w:rFonts w:ascii="Times New Roman" w:eastAsia="Batang" w:hAnsi="Times New Roman" w:cs="Times New Roman"/>
          <w:bCs/>
          <w:sz w:val="24"/>
          <w:szCs w:val="24"/>
          <w:lang w:val="en-GB" w:eastAsia="ko-KR"/>
        </w:rPr>
        <w:t>. T</w:t>
      </w:r>
      <w:r w:rsidR="006C7281" w:rsidRPr="00BF4F3C">
        <w:rPr>
          <w:rFonts w:ascii="Times New Roman" w:eastAsia="Batang" w:hAnsi="Times New Roman" w:cs="Times New Roman"/>
          <w:bCs/>
          <w:sz w:val="24"/>
          <w:szCs w:val="24"/>
          <w:lang w:val="en-GB" w:eastAsia="ko-KR"/>
        </w:rPr>
        <w:t xml:space="preserve">his is perhaps because </w:t>
      </w:r>
      <w:r w:rsidR="00313D16" w:rsidRPr="00BF4F3C">
        <w:rPr>
          <w:rFonts w:ascii="Times New Roman" w:eastAsia="Batang" w:hAnsi="Times New Roman" w:cs="Times New Roman"/>
          <w:bCs/>
          <w:sz w:val="24"/>
          <w:szCs w:val="24"/>
          <w:lang w:val="en-GB" w:eastAsia="ko-KR"/>
        </w:rPr>
        <w:t xml:space="preserve">the </w:t>
      </w:r>
      <w:r w:rsidR="006C7281" w:rsidRPr="00BF4F3C">
        <w:rPr>
          <w:rFonts w:ascii="Times New Roman" w:eastAsia="Batang" w:hAnsi="Times New Roman" w:cs="Times New Roman"/>
          <w:bCs/>
          <w:sz w:val="24"/>
          <w:szCs w:val="24"/>
          <w:lang w:val="en-GB" w:eastAsia="ko-KR"/>
        </w:rPr>
        <w:t xml:space="preserve">cubic </w:t>
      </w:r>
      <w:bookmarkStart w:id="43" w:name="OLE_LINK57"/>
      <w:bookmarkStart w:id="44" w:name="OLE_LINK62"/>
      <w:r w:rsidR="006C7281" w:rsidRPr="00BF4F3C">
        <w:rPr>
          <w:rFonts w:ascii="Times New Roman" w:eastAsia="Batang" w:hAnsi="Times New Roman" w:cs="Times New Roman"/>
          <w:bCs/>
          <w:sz w:val="24"/>
          <w:szCs w:val="24"/>
          <w:lang w:val="en-GB" w:eastAsia="ko-KR"/>
        </w:rPr>
        <w:t>polynomial</w:t>
      </w:r>
      <w:bookmarkEnd w:id="43"/>
      <w:bookmarkEnd w:id="44"/>
      <w:r w:rsidR="006C7281" w:rsidRPr="00BF4F3C">
        <w:rPr>
          <w:rFonts w:ascii="Times New Roman" w:eastAsia="Batang" w:hAnsi="Times New Roman" w:cs="Times New Roman"/>
          <w:bCs/>
          <w:sz w:val="24"/>
          <w:szCs w:val="24"/>
          <w:lang w:val="en-GB" w:eastAsia="ko-KR"/>
        </w:rPr>
        <w:t xml:space="preserve"> model is always symmetric about its local extreme values</w:t>
      </w:r>
      <w:r w:rsidR="006C7281" w:rsidRPr="00BF4F3C">
        <w:t xml:space="preserve"> </w:t>
      </w:r>
      <w:r w:rsidR="006C7281" w:rsidRPr="00BF4F3C">
        <w:rPr>
          <w:rFonts w:ascii="Times New Roman" w:eastAsia="Batang" w:hAnsi="Times New Roman" w:cs="Times New Roman"/>
          <w:bCs/>
          <w:sz w:val="24"/>
          <w:szCs w:val="24"/>
          <w:lang w:val="en-GB" w:eastAsia="ko-KR"/>
        </w:rPr>
        <w:t>and requires an additional parameter for each fluctuation in the pattern of change.</w:t>
      </w:r>
      <w:r w:rsidR="008A42B5" w:rsidRPr="00BF4F3C">
        <w:rPr>
          <w:rFonts w:ascii="Times New Roman" w:eastAsia="Batang" w:hAnsi="Times New Roman" w:cs="Times New Roman"/>
          <w:bCs/>
          <w:sz w:val="24"/>
          <w:szCs w:val="24"/>
          <w:lang w:val="en-GB" w:eastAsia="ko-KR"/>
        </w:rPr>
        <w:t xml:space="preserve"> Second, t</w:t>
      </w:r>
      <w:r w:rsidR="00647EEE" w:rsidRPr="00BF4F3C">
        <w:rPr>
          <w:rFonts w:ascii="Times New Roman" w:eastAsia="Batang" w:hAnsi="Times New Roman" w:cs="Times New Roman"/>
          <w:bCs/>
          <w:sz w:val="24"/>
          <w:szCs w:val="24"/>
          <w:lang w:val="en-GB" w:eastAsia="ko-KR"/>
        </w:rPr>
        <w:t xml:space="preserve">he parsimony of </w:t>
      </w:r>
      <w:r w:rsidR="008A42B5" w:rsidRPr="00BF4F3C">
        <w:rPr>
          <w:rFonts w:ascii="Times New Roman" w:eastAsia="Batang" w:hAnsi="Times New Roman" w:cs="Times New Roman"/>
          <w:bCs/>
          <w:sz w:val="24"/>
          <w:szCs w:val="24"/>
          <w:lang w:val="en-GB" w:eastAsia="ko-KR"/>
        </w:rPr>
        <w:t xml:space="preserve">fractional polynomials </w:t>
      </w:r>
      <w:r w:rsidR="00647EEE" w:rsidRPr="00BF4F3C">
        <w:rPr>
          <w:rFonts w:ascii="Times New Roman" w:eastAsia="Batang" w:hAnsi="Times New Roman" w:cs="Times New Roman"/>
          <w:bCs/>
          <w:sz w:val="24"/>
          <w:szCs w:val="24"/>
          <w:lang w:val="en-GB" w:eastAsia="ko-KR"/>
        </w:rPr>
        <w:t>can have advantages in applied analysis.</w:t>
      </w:r>
      <w:r w:rsidR="00154358" w:rsidRPr="00BF4F3C">
        <w:t xml:space="preserve"> </w:t>
      </w:r>
      <w:r w:rsidR="00154358" w:rsidRPr="00BF4F3C">
        <w:rPr>
          <w:rFonts w:ascii="Times New Roman" w:eastAsia="Batang" w:hAnsi="Times New Roman" w:cs="Times New Roman"/>
          <w:bCs/>
          <w:sz w:val="24"/>
          <w:szCs w:val="24"/>
          <w:lang w:val="en-GB" w:eastAsia="ko-KR"/>
        </w:rPr>
        <w:t xml:space="preserve">Similar to the general regression case, requiring fewer fixed effects can lead to parameter estimates that are more precise and predict </w:t>
      </w:r>
      <w:r w:rsidR="00E55D22" w:rsidRPr="00BF4F3C">
        <w:rPr>
          <w:rFonts w:ascii="Times New Roman" w:eastAsia="Batang" w:hAnsi="Times New Roman" w:cs="Times New Roman"/>
          <w:bCs/>
          <w:sz w:val="24"/>
          <w:szCs w:val="24"/>
          <w:lang w:val="en-GB" w:eastAsia="ko-KR"/>
        </w:rPr>
        <w:t>more accurate values</w:t>
      </w:r>
      <w:r w:rsidR="00154358" w:rsidRPr="00BF4F3C">
        <w:rPr>
          <w:rFonts w:ascii="Times New Roman" w:eastAsia="Batang" w:hAnsi="Times New Roman" w:cs="Times New Roman"/>
          <w:bCs/>
          <w:sz w:val="24"/>
          <w:szCs w:val="24"/>
          <w:lang w:val="en-GB" w:eastAsia="ko-KR"/>
        </w:rPr>
        <w:t xml:space="preserve"> (Belsley, Kuh, &amp;Welsch, 2004).</w:t>
      </w:r>
      <w:r w:rsidR="008A42B5" w:rsidRPr="00BF4F3C">
        <w:rPr>
          <w:rFonts w:ascii="Times New Roman" w:eastAsia="Batang" w:hAnsi="Times New Roman" w:cs="Times New Roman"/>
          <w:bCs/>
          <w:sz w:val="24"/>
          <w:szCs w:val="24"/>
          <w:lang w:eastAsia="ko-KR"/>
        </w:rPr>
        <w:t xml:space="preserve"> </w:t>
      </w:r>
      <w:r w:rsidR="00154358" w:rsidRPr="00BF4F3C">
        <w:rPr>
          <w:rFonts w:ascii="Times New Roman" w:eastAsia="Batang" w:hAnsi="Times New Roman" w:cs="Times New Roman"/>
          <w:bCs/>
          <w:sz w:val="24"/>
          <w:szCs w:val="24"/>
          <w:lang w:val="en-GB" w:eastAsia="ko-KR"/>
        </w:rPr>
        <w:t xml:space="preserve">Parsimony can also </w:t>
      </w:r>
      <w:r w:rsidR="008A42B5" w:rsidRPr="00BF4F3C">
        <w:rPr>
          <w:rFonts w:ascii="Times New Roman" w:eastAsia="Batang" w:hAnsi="Times New Roman" w:cs="Times New Roman"/>
          <w:bCs/>
          <w:sz w:val="24"/>
          <w:szCs w:val="24"/>
          <w:lang w:val="en-GB" w:eastAsia="ko-KR"/>
        </w:rPr>
        <w:t xml:space="preserve">increase </w:t>
      </w:r>
      <w:r w:rsidR="00154358" w:rsidRPr="00BF4F3C">
        <w:rPr>
          <w:rFonts w:ascii="Times New Roman" w:eastAsia="Batang" w:hAnsi="Times New Roman" w:cs="Times New Roman"/>
          <w:bCs/>
          <w:sz w:val="24"/>
          <w:szCs w:val="24"/>
          <w:lang w:val="en-GB" w:eastAsia="ko-KR"/>
        </w:rPr>
        <w:t>efficiency i</w:t>
      </w:r>
      <w:r w:rsidR="008A42B5" w:rsidRPr="00BF4F3C">
        <w:rPr>
          <w:rFonts w:ascii="Times New Roman" w:eastAsia="Batang" w:hAnsi="Times New Roman" w:cs="Times New Roman"/>
          <w:bCs/>
          <w:sz w:val="24"/>
          <w:szCs w:val="24"/>
          <w:lang w:val="en-GB" w:eastAsia="ko-KR"/>
        </w:rPr>
        <w:t>n the form of statistical power. Furthermore, fractional polynomials are easier to implement than splines, and it is</w:t>
      </w:r>
      <w:r w:rsidR="00DF7EB7" w:rsidRPr="00BF4F3C">
        <w:rPr>
          <w:rFonts w:ascii="Times New Roman" w:eastAsia="Batang" w:hAnsi="Times New Roman" w:cs="Times New Roman"/>
          <w:bCs/>
          <w:sz w:val="24"/>
          <w:szCs w:val="24"/>
          <w:lang w:val="en-GB" w:eastAsia="ko-KR"/>
        </w:rPr>
        <w:t xml:space="preserve"> a</w:t>
      </w:r>
      <w:r w:rsidR="008A42B5" w:rsidRPr="00BF4F3C">
        <w:rPr>
          <w:rFonts w:ascii="Times New Roman" w:eastAsia="Batang" w:hAnsi="Times New Roman" w:cs="Times New Roman"/>
          <w:bCs/>
          <w:sz w:val="24"/>
          <w:szCs w:val="24"/>
          <w:lang w:val="en-GB" w:eastAsia="ko-KR"/>
        </w:rPr>
        <w:t xml:space="preserve"> parametric</w:t>
      </w:r>
      <w:r w:rsidR="00DF7EB7" w:rsidRPr="00BF4F3C">
        <w:rPr>
          <w:rFonts w:ascii="Times New Roman" w:eastAsia="Batang" w:hAnsi="Times New Roman" w:cs="Times New Roman"/>
          <w:bCs/>
          <w:sz w:val="24"/>
          <w:szCs w:val="24"/>
          <w:lang w:val="en-GB" w:eastAsia="ko-KR"/>
        </w:rPr>
        <w:t xml:space="preserve"> method</w:t>
      </w:r>
      <w:r w:rsidR="008A42B5" w:rsidRPr="00BF4F3C">
        <w:rPr>
          <w:rFonts w:ascii="Times New Roman" w:eastAsia="Batang" w:hAnsi="Times New Roman" w:cs="Times New Roman"/>
          <w:bCs/>
          <w:sz w:val="24"/>
          <w:szCs w:val="24"/>
          <w:lang w:val="en-GB" w:eastAsia="ko-KR"/>
        </w:rPr>
        <w:t xml:space="preserve"> that can be more easily interpreted than splines</w:t>
      </w:r>
      <w:r w:rsidR="00DF7EB7" w:rsidRPr="00BF4F3C">
        <w:rPr>
          <w:rFonts w:ascii="Times New Roman" w:eastAsia="Batang" w:hAnsi="Times New Roman" w:cs="Times New Roman"/>
          <w:bCs/>
          <w:sz w:val="24"/>
          <w:szCs w:val="24"/>
          <w:lang w:val="en-GB" w:eastAsia="ko-KR"/>
        </w:rPr>
        <w:t xml:space="preserve">. </w:t>
      </w:r>
      <w:r w:rsidR="00200765" w:rsidRPr="00BF4F3C">
        <w:rPr>
          <w:rFonts w:ascii="Times New Roman" w:eastAsia="Batang" w:hAnsi="Times New Roman" w:cs="Times New Roman"/>
          <w:bCs/>
          <w:sz w:val="24"/>
          <w:szCs w:val="24"/>
          <w:lang w:val="en-GB" w:eastAsia="ko-KR"/>
        </w:rPr>
        <w:t>F</w:t>
      </w:r>
      <w:r w:rsidR="002D1719" w:rsidRPr="00BF4F3C">
        <w:rPr>
          <w:rFonts w:ascii="Times New Roman" w:eastAsia="Batang" w:hAnsi="Times New Roman" w:cs="Times New Roman"/>
          <w:bCs/>
          <w:sz w:val="24"/>
          <w:szCs w:val="24"/>
          <w:lang w:val="en-GB" w:eastAsia="ko-KR"/>
        </w:rPr>
        <w:t>or</w:t>
      </w:r>
      <w:r w:rsidR="00DF7EB7" w:rsidRPr="00BF4F3C">
        <w:rPr>
          <w:rFonts w:ascii="Times New Roman" w:eastAsia="Batang" w:hAnsi="Times New Roman" w:cs="Times New Roman"/>
          <w:bCs/>
          <w:sz w:val="24"/>
          <w:szCs w:val="24"/>
          <w:lang w:val="en-GB" w:eastAsia="ko-KR"/>
        </w:rPr>
        <w:t xml:space="preserve"> the practical aspect, t</w:t>
      </w:r>
      <w:r w:rsidR="008A42B5" w:rsidRPr="00BF4F3C">
        <w:rPr>
          <w:rFonts w:ascii="Times New Roman" w:eastAsia="Batang" w:hAnsi="Times New Roman" w:cs="Times New Roman"/>
          <w:bCs/>
          <w:sz w:val="24"/>
          <w:szCs w:val="24"/>
          <w:lang w:val="en-GB" w:eastAsia="ko-KR"/>
        </w:rPr>
        <w:t xml:space="preserve">he final purpose of </w:t>
      </w:r>
      <w:r w:rsidR="00200765" w:rsidRPr="00BF4F3C">
        <w:rPr>
          <w:rFonts w:ascii="Times New Roman" w:eastAsia="Batang" w:hAnsi="Times New Roman" w:cs="Times New Roman"/>
          <w:bCs/>
          <w:sz w:val="24"/>
          <w:szCs w:val="24"/>
          <w:lang w:val="en-GB" w:eastAsia="ko-KR"/>
        </w:rPr>
        <w:t>nonstationary flood frequency analysis</w:t>
      </w:r>
      <w:r w:rsidR="008A42B5" w:rsidRPr="00BF4F3C">
        <w:rPr>
          <w:rFonts w:ascii="Times New Roman" w:eastAsia="Batang" w:hAnsi="Times New Roman" w:cs="Times New Roman"/>
          <w:bCs/>
          <w:sz w:val="24"/>
          <w:szCs w:val="24"/>
          <w:lang w:val="en-GB" w:eastAsia="ko-KR"/>
        </w:rPr>
        <w:t xml:space="preserve"> is </w:t>
      </w:r>
      <w:r w:rsidR="00DF7EB7" w:rsidRPr="00BF4F3C">
        <w:rPr>
          <w:rFonts w:ascii="Times New Roman" w:eastAsia="Batang" w:hAnsi="Times New Roman" w:cs="Times New Roman"/>
          <w:bCs/>
          <w:sz w:val="24"/>
          <w:szCs w:val="24"/>
          <w:lang w:val="en-GB" w:eastAsia="ko-KR"/>
        </w:rPr>
        <w:t xml:space="preserve">to </w:t>
      </w:r>
      <w:r w:rsidR="008A42B5" w:rsidRPr="00BF4F3C">
        <w:rPr>
          <w:rFonts w:ascii="Times New Roman" w:eastAsia="Batang" w:hAnsi="Times New Roman" w:cs="Times New Roman"/>
          <w:bCs/>
          <w:sz w:val="24"/>
          <w:szCs w:val="24"/>
          <w:lang w:val="en-GB" w:eastAsia="ko-KR"/>
        </w:rPr>
        <w:t>estimat</w:t>
      </w:r>
      <w:r w:rsidR="00DF7EB7" w:rsidRPr="00BF4F3C">
        <w:rPr>
          <w:rFonts w:ascii="Times New Roman" w:eastAsia="Batang" w:hAnsi="Times New Roman" w:cs="Times New Roman"/>
          <w:bCs/>
          <w:sz w:val="24"/>
          <w:szCs w:val="24"/>
          <w:lang w:val="en-GB" w:eastAsia="ko-KR"/>
        </w:rPr>
        <w:t>e</w:t>
      </w:r>
      <w:r w:rsidR="008A42B5" w:rsidRPr="00BF4F3C">
        <w:rPr>
          <w:rFonts w:ascii="Times New Roman" w:eastAsia="Batang" w:hAnsi="Times New Roman" w:cs="Times New Roman"/>
          <w:bCs/>
          <w:sz w:val="24"/>
          <w:szCs w:val="24"/>
          <w:lang w:val="en-GB" w:eastAsia="ko-KR"/>
        </w:rPr>
        <w:t xml:space="preserve"> </w:t>
      </w:r>
      <w:r w:rsidR="00EF30B0" w:rsidRPr="00BF4F3C">
        <w:rPr>
          <w:rFonts w:ascii="Times New Roman" w:eastAsia="Batang" w:hAnsi="Times New Roman" w:cs="Times New Roman"/>
          <w:bCs/>
          <w:sz w:val="24"/>
          <w:szCs w:val="24"/>
          <w:lang w:val="en-GB" w:eastAsia="ko-KR"/>
        </w:rPr>
        <w:t xml:space="preserve">design </w:t>
      </w:r>
      <w:r w:rsidR="008A42B5" w:rsidRPr="00BF4F3C">
        <w:rPr>
          <w:rFonts w:ascii="Times New Roman" w:eastAsia="Batang" w:hAnsi="Times New Roman" w:cs="Times New Roman"/>
          <w:bCs/>
          <w:sz w:val="24"/>
          <w:szCs w:val="24"/>
          <w:lang w:val="en-GB" w:eastAsia="ko-KR"/>
        </w:rPr>
        <w:t>flood</w:t>
      </w:r>
      <w:r w:rsidR="00200765" w:rsidRPr="00BF4F3C">
        <w:rPr>
          <w:rFonts w:ascii="Times New Roman" w:eastAsia="Batang" w:hAnsi="Times New Roman" w:cs="Times New Roman"/>
          <w:bCs/>
          <w:sz w:val="24"/>
          <w:szCs w:val="24"/>
          <w:lang w:val="en-GB" w:eastAsia="ko-KR"/>
        </w:rPr>
        <w:t xml:space="preserve"> value</w:t>
      </w:r>
      <w:r w:rsidR="00C81DD4" w:rsidRPr="00BF4F3C">
        <w:rPr>
          <w:rFonts w:ascii="Times New Roman" w:eastAsia="Batang" w:hAnsi="Times New Roman" w:cs="Times New Roman"/>
          <w:bCs/>
          <w:sz w:val="24"/>
          <w:szCs w:val="24"/>
          <w:lang w:val="en-GB" w:eastAsia="ko-KR"/>
        </w:rPr>
        <w:t>s</w:t>
      </w:r>
      <w:r w:rsidR="008A42B5" w:rsidRPr="00BF4F3C">
        <w:rPr>
          <w:rFonts w:ascii="Times New Roman" w:eastAsia="Batang" w:hAnsi="Times New Roman" w:cs="Times New Roman"/>
          <w:bCs/>
          <w:sz w:val="24"/>
          <w:szCs w:val="24"/>
          <w:lang w:val="en-GB" w:eastAsia="ko-KR"/>
        </w:rPr>
        <w:t xml:space="preserve"> for</w:t>
      </w:r>
      <w:r w:rsidR="002D1719" w:rsidRPr="00BF4F3C">
        <w:rPr>
          <w:rFonts w:ascii="Times New Roman" w:eastAsia="Batang" w:hAnsi="Times New Roman" w:cs="Times New Roman"/>
          <w:bCs/>
          <w:sz w:val="24"/>
          <w:szCs w:val="24"/>
          <w:lang w:val="en-GB" w:eastAsia="ko-KR"/>
        </w:rPr>
        <w:t xml:space="preserve"> </w:t>
      </w:r>
      <w:r w:rsidR="00584472" w:rsidRPr="00BF4F3C">
        <w:rPr>
          <w:rFonts w:ascii="Times New Roman" w:eastAsia="Batang" w:hAnsi="Times New Roman" w:cs="Times New Roman"/>
          <w:bCs/>
          <w:sz w:val="24"/>
          <w:szCs w:val="24"/>
          <w:lang w:val="en-GB" w:eastAsia="ko-KR"/>
        </w:rPr>
        <w:t xml:space="preserve">the </w:t>
      </w:r>
      <w:r w:rsidR="00200765" w:rsidRPr="00BF4F3C">
        <w:rPr>
          <w:rFonts w:ascii="Times New Roman" w:eastAsia="Batang" w:hAnsi="Times New Roman" w:cs="Times New Roman"/>
          <w:bCs/>
          <w:sz w:val="24"/>
          <w:szCs w:val="24"/>
          <w:lang w:val="en-GB" w:eastAsia="ko-KR"/>
        </w:rPr>
        <w:t xml:space="preserve">design, construction </w:t>
      </w:r>
      <w:r w:rsidR="002D1719" w:rsidRPr="00BF4F3C">
        <w:rPr>
          <w:rFonts w:ascii="Times New Roman" w:eastAsia="Batang" w:hAnsi="Times New Roman" w:cs="Times New Roman"/>
          <w:bCs/>
          <w:sz w:val="24"/>
          <w:szCs w:val="24"/>
          <w:lang w:val="en-GB" w:eastAsia="ko-KR"/>
        </w:rPr>
        <w:t>and</w:t>
      </w:r>
      <w:r w:rsidR="00200765" w:rsidRPr="00BF4F3C">
        <w:rPr>
          <w:rFonts w:ascii="Times New Roman" w:eastAsia="Batang" w:hAnsi="Times New Roman" w:cs="Times New Roman"/>
          <w:bCs/>
          <w:sz w:val="24"/>
          <w:szCs w:val="24"/>
          <w:lang w:val="en-GB" w:eastAsia="ko-KR"/>
        </w:rPr>
        <w:t xml:space="preserve"> management</w:t>
      </w:r>
      <w:r w:rsidR="002D1719" w:rsidRPr="00BF4F3C">
        <w:rPr>
          <w:rFonts w:ascii="Times New Roman" w:eastAsia="Batang" w:hAnsi="Times New Roman" w:cs="Times New Roman"/>
          <w:bCs/>
          <w:sz w:val="24"/>
          <w:szCs w:val="24"/>
          <w:lang w:val="en-GB" w:eastAsia="ko-KR"/>
        </w:rPr>
        <w:t xml:space="preserve"> of</w:t>
      </w:r>
      <w:r w:rsidR="00200765" w:rsidRPr="00BF4F3C">
        <w:rPr>
          <w:rFonts w:ascii="Times New Roman" w:eastAsia="Batang" w:hAnsi="Times New Roman" w:cs="Times New Roman"/>
          <w:bCs/>
          <w:sz w:val="24"/>
          <w:szCs w:val="24"/>
          <w:lang w:val="en-GB" w:eastAsia="ko-KR"/>
        </w:rPr>
        <w:t xml:space="preserve"> </w:t>
      </w:r>
      <w:r w:rsidR="002D1719" w:rsidRPr="00BF4F3C">
        <w:rPr>
          <w:rFonts w:ascii="Times New Roman" w:eastAsia="Batang" w:hAnsi="Times New Roman" w:cs="Times New Roman"/>
          <w:bCs/>
          <w:sz w:val="24"/>
          <w:szCs w:val="24"/>
          <w:lang w:val="en-GB" w:eastAsia="ko-KR"/>
        </w:rPr>
        <w:t xml:space="preserve">water-related infrastructure </w:t>
      </w:r>
      <w:r w:rsidR="00200765" w:rsidRPr="00BF4F3C">
        <w:rPr>
          <w:rFonts w:ascii="Times New Roman" w:eastAsia="Batang" w:hAnsi="Times New Roman" w:cs="Times New Roman"/>
          <w:bCs/>
          <w:sz w:val="24"/>
          <w:szCs w:val="24"/>
          <w:lang w:val="en-GB" w:eastAsia="ko-KR"/>
        </w:rPr>
        <w:t xml:space="preserve">in the </w:t>
      </w:r>
      <w:r w:rsidR="0063416C" w:rsidRPr="00BF4F3C">
        <w:rPr>
          <w:rFonts w:ascii="Times New Roman" w:eastAsia="Batang" w:hAnsi="Times New Roman" w:cs="Times New Roman"/>
          <w:bCs/>
          <w:sz w:val="24"/>
          <w:szCs w:val="24"/>
          <w:lang w:val="en-GB" w:eastAsia="ko-KR"/>
        </w:rPr>
        <w:t>changing environment</w:t>
      </w:r>
      <w:r w:rsidR="00E55D22" w:rsidRPr="00BF4F3C">
        <w:rPr>
          <w:rFonts w:ascii="Times New Roman" w:eastAsia="Batang" w:hAnsi="Times New Roman" w:cs="Times New Roman"/>
          <w:bCs/>
          <w:sz w:val="24"/>
          <w:szCs w:val="24"/>
          <w:lang w:val="en-GB" w:eastAsia="ko-KR"/>
        </w:rPr>
        <w:t>. I</w:t>
      </w:r>
      <w:r w:rsidR="002D1719" w:rsidRPr="00BF4F3C">
        <w:rPr>
          <w:rFonts w:ascii="Times New Roman" w:eastAsia="Batang" w:hAnsi="Times New Roman" w:cs="Times New Roman"/>
          <w:bCs/>
          <w:sz w:val="24"/>
          <w:szCs w:val="24"/>
          <w:lang w:val="en-GB" w:eastAsia="ko-KR"/>
        </w:rPr>
        <w:t>n</w:t>
      </w:r>
      <w:r w:rsidR="0063416C" w:rsidRPr="00BF4F3C">
        <w:rPr>
          <w:rFonts w:ascii="Times New Roman" w:eastAsia="Batang" w:hAnsi="Times New Roman" w:cs="Times New Roman"/>
          <w:bCs/>
          <w:sz w:val="24"/>
          <w:szCs w:val="24"/>
          <w:lang w:val="en-GB" w:eastAsia="ko-KR"/>
        </w:rPr>
        <w:t xml:space="preserve"> this respect, </w:t>
      </w:r>
      <w:r w:rsidR="002D1719" w:rsidRPr="00BF4F3C">
        <w:rPr>
          <w:rFonts w:ascii="Times New Roman" w:eastAsia="Batang" w:hAnsi="Times New Roman" w:cs="Times New Roman"/>
          <w:bCs/>
          <w:sz w:val="24"/>
          <w:szCs w:val="24"/>
          <w:lang w:val="en-GB" w:eastAsia="ko-KR"/>
        </w:rPr>
        <w:t xml:space="preserve">a </w:t>
      </w:r>
      <w:r w:rsidR="00200765" w:rsidRPr="00BF4F3C">
        <w:rPr>
          <w:rFonts w:ascii="Times New Roman" w:eastAsia="Batang" w:hAnsi="Times New Roman" w:cs="Times New Roman"/>
          <w:bCs/>
          <w:sz w:val="24"/>
          <w:szCs w:val="24"/>
          <w:lang w:val="en-GB" w:eastAsia="ko-KR"/>
        </w:rPr>
        <w:t xml:space="preserve">parametric </w:t>
      </w:r>
      <w:r w:rsidR="002D1719" w:rsidRPr="00BF4F3C">
        <w:rPr>
          <w:rFonts w:ascii="Times New Roman" w:eastAsia="Batang" w:hAnsi="Times New Roman" w:cs="Times New Roman"/>
          <w:bCs/>
          <w:sz w:val="24"/>
          <w:szCs w:val="24"/>
          <w:lang w:val="en-GB" w:eastAsia="ko-KR"/>
        </w:rPr>
        <w:t xml:space="preserve">regression </w:t>
      </w:r>
      <w:r w:rsidR="00200765" w:rsidRPr="00BF4F3C">
        <w:rPr>
          <w:rFonts w:ascii="Times New Roman" w:eastAsia="Batang" w:hAnsi="Times New Roman" w:cs="Times New Roman"/>
          <w:bCs/>
          <w:sz w:val="24"/>
          <w:szCs w:val="24"/>
          <w:lang w:val="en-GB" w:eastAsia="ko-KR"/>
        </w:rPr>
        <w:t xml:space="preserve">model that can be expressed as a mathematical formula would be </w:t>
      </w:r>
      <w:r w:rsidR="0063416C" w:rsidRPr="00BF4F3C">
        <w:rPr>
          <w:rFonts w:ascii="Times New Roman" w:eastAsia="Batang" w:hAnsi="Times New Roman" w:cs="Times New Roman"/>
          <w:bCs/>
          <w:sz w:val="24"/>
          <w:szCs w:val="24"/>
          <w:lang w:val="en-GB" w:eastAsia="ko-KR"/>
        </w:rPr>
        <w:t>more user</w:t>
      </w:r>
      <w:r w:rsidR="002D1719" w:rsidRPr="00BF4F3C">
        <w:rPr>
          <w:rFonts w:ascii="Times New Roman" w:eastAsia="Batang" w:hAnsi="Times New Roman" w:cs="Times New Roman"/>
          <w:bCs/>
          <w:sz w:val="24"/>
          <w:szCs w:val="24"/>
          <w:lang w:val="en-GB" w:eastAsia="ko-KR"/>
        </w:rPr>
        <w:t>-</w:t>
      </w:r>
      <w:r w:rsidR="0063416C" w:rsidRPr="00BF4F3C">
        <w:rPr>
          <w:rFonts w:ascii="Times New Roman" w:eastAsia="Batang" w:hAnsi="Times New Roman" w:cs="Times New Roman"/>
          <w:bCs/>
          <w:sz w:val="24"/>
          <w:szCs w:val="24"/>
          <w:lang w:val="en-GB" w:eastAsia="ko-KR"/>
        </w:rPr>
        <w:t>friendly</w:t>
      </w:r>
      <w:r w:rsidR="00C81DD4" w:rsidRPr="00BF4F3C">
        <w:rPr>
          <w:rFonts w:ascii="Times New Roman" w:eastAsia="Batang" w:hAnsi="Times New Roman" w:cs="Times New Roman"/>
          <w:bCs/>
          <w:sz w:val="24"/>
          <w:szCs w:val="24"/>
          <w:lang w:val="en-GB" w:eastAsia="ko-KR"/>
        </w:rPr>
        <w:t xml:space="preserve"> </w:t>
      </w:r>
      <w:r w:rsidR="002D1719" w:rsidRPr="00BF4F3C">
        <w:rPr>
          <w:rFonts w:ascii="Times New Roman" w:eastAsia="Batang" w:hAnsi="Times New Roman" w:cs="Times New Roman"/>
          <w:bCs/>
          <w:sz w:val="24"/>
          <w:szCs w:val="24"/>
          <w:lang w:val="en-GB" w:eastAsia="ko-KR"/>
        </w:rPr>
        <w:t xml:space="preserve">than nonparametric splines to practitioners. </w:t>
      </w:r>
    </w:p>
    <w:p w14:paraId="0DF412D5" w14:textId="77777777" w:rsidR="00076D92" w:rsidRPr="00BF4F3C" w:rsidRDefault="007867BF" w:rsidP="00076D92">
      <w:pPr>
        <w:spacing w:before="240" w:after="240" w:line="480" w:lineRule="auto"/>
        <w:jc w:val="both"/>
        <w:rPr>
          <w:rFonts w:ascii="Times New Roman" w:hAnsi="Times New Roman" w:cs="Times New Roman"/>
          <w:sz w:val="24"/>
          <w:szCs w:val="24"/>
          <w:lang w:val="en-GB"/>
        </w:rPr>
      </w:pPr>
      <w:r w:rsidRPr="00BF4F3C">
        <w:rPr>
          <w:rFonts w:ascii="Times New Roman" w:hAnsi="Times New Roman" w:cs="Times New Roman"/>
          <w:sz w:val="24"/>
          <w:szCs w:val="24"/>
          <w:lang w:val="en-GB"/>
        </w:rPr>
        <w:t>--------------------------------------</w:t>
      </w:r>
    </w:p>
    <w:p w14:paraId="67833A89" w14:textId="77777777" w:rsidR="00076D92" w:rsidRPr="00BF4F3C" w:rsidRDefault="007867BF" w:rsidP="00076D92">
      <w:pPr>
        <w:spacing w:before="240" w:after="240" w:line="480" w:lineRule="auto"/>
        <w:jc w:val="both"/>
        <w:rPr>
          <w:rFonts w:ascii="Times New Roman" w:hAnsi="Times New Roman" w:cs="Times New Roman"/>
          <w:sz w:val="24"/>
          <w:szCs w:val="24"/>
          <w:lang w:val="en-GB"/>
        </w:rPr>
      </w:pPr>
      <w:r w:rsidRPr="00BF4F3C">
        <w:rPr>
          <w:rFonts w:ascii="Times New Roman" w:hAnsi="Times New Roman" w:cs="Times New Roman"/>
          <w:sz w:val="24"/>
          <w:szCs w:val="24"/>
          <w:lang w:val="en-GB"/>
        </w:rPr>
        <w:t>Place Table 2 here</w:t>
      </w:r>
    </w:p>
    <w:p w14:paraId="30698CB6" w14:textId="77777777" w:rsidR="000C3158" w:rsidRPr="00BF4F3C" w:rsidRDefault="007867BF" w:rsidP="00076D92">
      <w:pPr>
        <w:spacing w:before="240" w:after="240" w:line="480" w:lineRule="auto"/>
        <w:jc w:val="both"/>
        <w:rPr>
          <w:rFonts w:ascii="Times New Roman" w:hAnsi="Times New Roman" w:cs="Times New Roman"/>
          <w:sz w:val="24"/>
          <w:szCs w:val="24"/>
          <w:lang w:val="en-GB"/>
        </w:rPr>
      </w:pPr>
      <w:r w:rsidRPr="00BF4F3C">
        <w:rPr>
          <w:rFonts w:ascii="Times New Roman" w:hAnsi="Times New Roman" w:cs="Times New Roman"/>
          <w:sz w:val="24"/>
          <w:szCs w:val="24"/>
          <w:lang w:val="en-GB"/>
        </w:rPr>
        <w:t>--------------------------------------</w:t>
      </w:r>
    </w:p>
    <w:p w14:paraId="5C47EE05" w14:textId="7D542DB2" w:rsidR="00BA53E0" w:rsidRPr="00BF4F3C" w:rsidRDefault="007867BF" w:rsidP="00E44E8C">
      <w:pPr>
        <w:spacing w:before="240" w:after="240" w:line="480" w:lineRule="auto"/>
        <w:ind w:firstLine="720"/>
        <w:jc w:val="both"/>
        <w:rPr>
          <w:rFonts w:ascii="Times New Roman" w:hAnsi="Times New Roman" w:cs="Times New Roman"/>
          <w:sz w:val="24"/>
          <w:szCs w:val="24"/>
          <w:lang w:val="en-GB"/>
        </w:rPr>
      </w:pPr>
      <w:r w:rsidRPr="00BF4F3C">
        <w:rPr>
          <w:rFonts w:ascii="Times New Roman" w:hAnsi="Times New Roman" w:cs="Times New Roman"/>
          <w:sz w:val="24"/>
          <w:szCs w:val="24"/>
          <w:lang w:val="en-GB"/>
        </w:rPr>
        <w:lastRenderedPageBreak/>
        <w:t xml:space="preserve">Overall, the rejection rates are higher for </w:t>
      </w:r>
      <w:r w:rsidR="007A48D6" w:rsidRPr="00BF4F3C">
        <w:rPr>
          <w:rFonts w:ascii="Times New Roman" w:hAnsi="Times New Roman" w:cs="Times New Roman"/>
          <w:sz w:val="24"/>
          <w:szCs w:val="24"/>
          <w:lang w:val="en-GB"/>
        </w:rPr>
        <w:t>precipitation</w:t>
      </w:r>
      <w:r w:rsidRPr="00BF4F3C">
        <w:rPr>
          <w:rFonts w:ascii="Times New Roman" w:hAnsi="Times New Roman" w:cs="Times New Roman"/>
          <w:sz w:val="24"/>
          <w:szCs w:val="24"/>
          <w:lang w:val="en-GB"/>
        </w:rPr>
        <w:t>-informed NFFA models than time-varying models</w:t>
      </w:r>
      <w:r w:rsidR="00005237" w:rsidRPr="00BF4F3C">
        <w:rPr>
          <w:rFonts w:ascii="Times New Roman" w:hAnsi="Times New Roman" w:cs="Times New Roman"/>
          <w:sz w:val="24"/>
          <w:szCs w:val="24"/>
          <w:lang w:val="en-GB"/>
        </w:rPr>
        <w:t>.</w:t>
      </w:r>
      <w:r w:rsidRPr="00BF4F3C">
        <w:rPr>
          <w:rFonts w:ascii="Times New Roman" w:hAnsi="Times New Roman" w:cs="Times New Roman"/>
          <w:sz w:val="24"/>
          <w:szCs w:val="24"/>
          <w:lang w:val="en-GB"/>
        </w:rPr>
        <w:t xml:space="preserve"> </w:t>
      </w:r>
      <w:r w:rsidR="00005237" w:rsidRPr="00BF4F3C">
        <w:rPr>
          <w:rFonts w:ascii="Times New Roman" w:hAnsi="Times New Roman" w:cs="Times New Roman"/>
          <w:sz w:val="24"/>
          <w:szCs w:val="24"/>
          <w:lang w:val="en-GB"/>
        </w:rPr>
        <w:t>This</w:t>
      </w:r>
      <w:r w:rsidRPr="00BF4F3C">
        <w:rPr>
          <w:rFonts w:ascii="Times New Roman" w:hAnsi="Times New Roman" w:cs="Times New Roman"/>
          <w:sz w:val="24"/>
          <w:szCs w:val="24"/>
          <w:lang w:val="en-GB"/>
        </w:rPr>
        <w:t xml:space="preserve"> is </w:t>
      </w:r>
      <w:r w:rsidR="00005237" w:rsidRPr="00BF4F3C">
        <w:rPr>
          <w:rFonts w:ascii="Times New Roman" w:hAnsi="Times New Roman" w:cs="Times New Roman"/>
          <w:sz w:val="24"/>
          <w:szCs w:val="24"/>
          <w:lang w:val="en-GB"/>
        </w:rPr>
        <w:t xml:space="preserve">somewhat </w:t>
      </w:r>
      <w:r w:rsidRPr="00BF4F3C">
        <w:rPr>
          <w:rFonts w:ascii="Times New Roman" w:hAnsi="Times New Roman" w:cs="Times New Roman"/>
          <w:sz w:val="24"/>
          <w:szCs w:val="24"/>
          <w:lang w:val="en-GB"/>
        </w:rPr>
        <w:t>unexpected</w:t>
      </w:r>
      <w:r w:rsidR="00E844F8" w:rsidRPr="00BF4F3C">
        <w:rPr>
          <w:rFonts w:ascii="Times New Roman" w:hAnsi="Times New Roman" w:cs="Times New Roman"/>
          <w:sz w:val="24"/>
          <w:szCs w:val="24"/>
          <w:lang w:val="en-GB"/>
        </w:rPr>
        <w:t xml:space="preserve"> </w:t>
      </w:r>
      <w:r w:rsidR="00B3537F" w:rsidRPr="00BF4F3C">
        <w:rPr>
          <w:rFonts w:ascii="Times New Roman" w:hAnsi="Times New Roman" w:cs="Times New Roman"/>
          <w:sz w:val="24"/>
          <w:szCs w:val="24"/>
          <w:lang w:val="en-GB"/>
        </w:rPr>
        <w:t>as</w:t>
      </w:r>
      <w:r w:rsidR="00E844F8" w:rsidRPr="00BF4F3C">
        <w:rPr>
          <w:rFonts w:ascii="Times New Roman" w:hAnsi="Times New Roman" w:cs="Times New Roman"/>
          <w:sz w:val="24"/>
          <w:szCs w:val="24"/>
          <w:lang w:val="en-GB"/>
        </w:rPr>
        <w:t xml:space="preserve"> </w:t>
      </w:r>
      <w:r w:rsidR="00E33E4D" w:rsidRPr="00BF4F3C">
        <w:rPr>
          <w:rFonts w:ascii="Times New Roman" w:hAnsi="Times New Roman" w:cs="Times New Roman"/>
          <w:sz w:val="24"/>
          <w:szCs w:val="24"/>
          <w:lang w:val="en-GB"/>
        </w:rPr>
        <w:t>several</w:t>
      </w:r>
      <w:r w:rsidR="00C044C0" w:rsidRPr="00BF4F3C">
        <w:rPr>
          <w:rFonts w:ascii="Times New Roman" w:hAnsi="Times New Roman" w:cs="Times New Roman"/>
          <w:sz w:val="24"/>
          <w:szCs w:val="24"/>
          <w:lang w:val="en-GB"/>
        </w:rPr>
        <w:t xml:space="preserve"> existing</w:t>
      </w:r>
      <w:r w:rsidR="00607266" w:rsidRPr="00BF4F3C">
        <w:rPr>
          <w:rFonts w:ascii="Times New Roman" w:hAnsi="Times New Roman" w:cs="Times New Roman"/>
          <w:sz w:val="24"/>
          <w:szCs w:val="24"/>
          <w:lang w:val="en-GB"/>
        </w:rPr>
        <w:t xml:space="preserve"> studies </w:t>
      </w:r>
      <w:r w:rsidR="00C2092B" w:rsidRPr="00BF4F3C">
        <w:rPr>
          <w:rFonts w:ascii="Times New Roman" w:hAnsi="Times New Roman" w:cs="Times New Roman"/>
          <w:sz w:val="24"/>
          <w:szCs w:val="24"/>
          <w:lang w:val="en-GB"/>
        </w:rPr>
        <w:t xml:space="preserve">indicate </w:t>
      </w:r>
      <w:r w:rsidR="00D900F3" w:rsidRPr="00BF4F3C">
        <w:rPr>
          <w:rFonts w:ascii="Times New Roman" w:hAnsi="Times New Roman" w:cs="Times New Roman"/>
          <w:sz w:val="24"/>
          <w:szCs w:val="24"/>
          <w:lang w:val="en-GB"/>
        </w:rPr>
        <w:t xml:space="preserve">that </w:t>
      </w:r>
      <w:r w:rsidR="00005237" w:rsidRPr="00BF4F3C">
        <w:rPr>
          <w:rFonts w:ascii="Times New Roman" w:hAnsi="Times New Roman" w:cs="Times New Roman"/>
          <w:sz w:val="24"/>
          <w:szCs w:val="24"/>
          <w:lang w:val="en-GB"/>
        </w:rPr>
        <w:t>using</w:t>
      </w:r>
      <w:r w:rsidR="00D900F3" w:rsidRPr="00BF4F3C">
        <w:rPr>
          <w:rFonts w:ascii="Times New Roman" w:hAnsi="Times New Roman" w:cs="Times New Roman"/>
          <w:sz w:val="24"/>
          <w:szCs w:val="24"/>
          <w:lang w:val="en-GB"/>
        </w:rPr>
        <w:t xml:space="preserve"> </w:t>
      </w:r>
      <w:bookmarkStart w:id="45" w:name="OLE_LINK1"/>
      <w:bookmarkStart w:id="46" w:name="OLE_LINK2"/>
      <w:r w:rsidR="00D900F3" w:rsidRPr="00BF4F3C">
        <w:rPr>
          <w:rFonts w:ascii="Times New Roman" w:hAnsi="Times New Roman" w:cs="Times New Roman"/>
          <w:sz w:val="24"/>
          <w:szCs w:val="24"/>
          <w:lang w:val="en-GB"/>
        </w:rPr>
        <w:t>physical</w:t>
      </w:r>
      <w:bookmarkEnd w:id="45"/>
      <w:bookmarkEnd w:id="46"/>
      <w:r w:rsidR="00D900F3" w:rsidRPr="00BF4F3C">
        <w:rPr>
          <w:rFonts w:ascii="Times New Roman" w:hAnsi="Times New Roman" w:cs="Times New Roman"/>
          <w:sz w:val="24"/>
          <w:szCs w:val="24"/>
          <w:lang w:val="en-GB"/>
        </w:rPr>
        <w:t xml:space="preserve">ly-based covariates, </w:t>
      </w:r>
      <w:r w:rsidR="00710062" w:rsidRPr="00BF4F3C">
        <w:rPr>
          <w:rFonts w:ascii="Times New Roman" w:hAnsi="Times New Roman" w:cs="Times New Roman"/>
          <w:sz w:val="24"/>
          <w:szCs w:val="24"/>
          <w:lang w:val="en-GB"/>
        </w:rPr>
        <w:t>especially</w:t>
      </w:r>
      <w:r w:rsidR="007A48D6" w:rsidRPr="00BF4F3C">
        <w:rPr>
          <w:rFonts w:ascii="Times New Roman" w:hAnsi="Times New Roman" w:cs="Times New Roman"/>
          <w:sz w:val="24"/>
          <w:szCs w:val="24"/>
          <w:lang w:val="en-GB"/>
        </w:rPr>
        <w:t xml:space="preserve"> </w:t>
      </w:r>
      <w:r w:rsidR="00710062" w:rsidRPr="00BF4F3C">
        <w:rPr>
          <w:rFonts w:ascii="Times New Roman" w:hAnsi="Times New Roman" w:cs="Times New Roman"/>
          <w:sz w:val="24"/>
          <w:szCs w:val="24"/>
          <w:lang w:val="en-GB"/>
        </w:rPr>
        <w:t xml:space="preserve">rainfall-related covariates </w:t>
      </w:r>
      <w:r w:rsidR="00E844F8" w:rsidRPr="00BF4F3C">
        <w:rPr>
          <w:rFonts w:ascii="Times New Roman" w:hAnsi="Times New Roman" w:cs="Times New Roman"/>
          <w:sz w:val="24"/>
          <w:szCs w:val="24"/>
          <w:lang w:val="en-GB"/>
        </w:rPr>
        <w:t xml:space="preserve">for NFFA, </w:t>
      </w:r>
      <w:r w:rsidR="00D900F3" w:rsidRPr="00BF4F3C">
        <w:rPr>
          <w:rFonts w:ascii="Times New Roman" w:hAnsi="Times New Roman" w:cs="Times New Roman"/>
          <w:sz w:val="24"/>
          <w:szCs w:val="24"/>
          <w:lang w:val="en-GB"/>
        </w:rPr>
        <w:t xml:space="preserve">can produce </w:t>
      </w:r>
      <w:r w:rsidR="00C044C0" w:rsidRPr="00BF4F3C">
        <w:rPr>
          <w:rFonts w:ascii="Times New Roman" w:hAnsi="Times New Roman" w:cs="Times New Roman"/>
          <w:sz w:val="24"/>
          <w:szCs w:val="24"/>
          <w:lang w:val="en-GB"/>
        </w:rPr>
        <w:t xml:space="preserve">better </w:t>
      </w:r>
      <w:r w:rsidR="00D71A70" w:rsidRPr="00BF4F3C">
        <w:rPr>
          <w:rFonts w:ascii="Times New Roman" w:hAnsi="Times New Roman" w:cs="Times New Roman"/>
          <w:sz w:val="24"/>
          <w:szCs w:val="24"/>
          <w:lang w:val="en-GB"/>
        </w:rPr>
        <w:t xml:space="preserve">model </w:t>
      </w:r>
      <w:r w:rsidR="00C044C0" w:rsidRPr="00BF4F3C">
        <w:rPr>
          <w:rFonts w:ascii="Times New Roman" w:hAnsi="Times New Roman" w:cs="Times New Roman"/>
          <w:sz w:val="24"/>
          <w:szCs w:val="24"/>
          <w:lang w:val="en-GB"/>
        </w:rPr>
        <w:t>performance</w:t>
      </w:r>
      <w:r w:rsidR="00E844F8" w:rsidRPr="00BF4F3C">
        <w:rPr>
          <w:rFonts w:ascii="Times New Roman" w:hAnsi="Times New Roman" w:cs="Times New Roman"/>
          <w:sz w:val="24"/>
          <w:szCs w:val="24"/>
          <w:lang w:val="en-GB"/>
        </w:rPr>
        <w:t xml:space="preserve"> </w:t>
      </w:r>
      <w:r w:rsidR="00D900F3" w:rsidRPr="00BF4F3C">
        <w:rPr>
          <w:rFonts w:ascii="Times New Roman" w:hAnsi="Times New Roman" w:cs="Times New Roman"/>
          <w:sz w:val="24"/>
          <w:szCs w:val="24"/>
          <w:lang w:val="en-GB"/>
        </w:rPr>
        <w:t xml:space="preserve">than </w:t>
      </w:r>
      <w:r w:rsidR="00C044C0" w:rsidRPr="00BF4F3C">
        <w:rPr>
          <w:rFonts w:ascii="Times New Roman" w:hAnsi="Times New Roman" w:cs="Times New Roman"/>
          <w:sz w:val="24"/>
          <w:szCs w:val="24"/>
          <w:lang w:val="en-GB"/>
        </w:rPr>
        <w:t>time</w:t>
      </w:r>
      <w:r w:rsidR="00E844F8" w:rsidRPr="00BF4F3C">
        <w:rPr>
          <w:rFonts w:ascii="Times New Roman" w:hAnsi="Times New Roman" w:cs="Times New Roman"/>
          <w:sz w:val="24"/>
          <w:szCs w:val="24"/>
          <w:lang w:val="en-GB"/>
        </w:rPr>
        <w:t>-varying</w:t>
      </w:r>
      <w:r w:rsidR="00C044C0" w:rsidRPr="00BF4F3C">
        <w:rPr>
          <w:rFonts w:ascii="Times New Roman" w:hAnsi="Times New Roman" w:cs="Times New Roman"/>
          <w:sz w:val="24"/>
          <w:szCs w:val="24"/>
          <w:lang w:val="en-GB"/>
        </w:rPr>
        <w:t xml:space="preserve"> </w:t>
      </w:r>
      <w:r w:rsidR="00E844F8" w:rsidRPr="00BF4F3C">
        <w:rPr>
          <w:rFonts w:ascii="Times New Roman" w:hAnsi="Times New Roman" w:cs="Times New Roman"/>
          <w:sz w:val="24"/>
          <w:szCs w:val="24"/>
          <w:lang w:val="en-GB"/>
        </w:rPr>
        <w:t>models</w:t>
      </w:r>
      <w:r w:rsidR="00663F73" w:rsidRPr="00BF4F3C">
        <w:rPr>
          <w:rFonts w:ascii="Times New Roman" w:hAnsi="Times New Roman" w:cs="Times New Roman"/>
          <w:sz w:val="24"/>
          <w:szCs w:val="24"/>
          <w:lang w:val="en-GB"/>
        </w:rPr>
        <w:t xml:space="preserve"> (</w:t>
      </w:r>
      <w:r w:rsidR="00663F73" w:rsidRPr="00BF4F3C">
        <w:rPr>
          <w:rFonts w:ascii="Times New Roman" w:hAnsi="Times New Roman" w:cs="Times New Roman" w:hint="eastAsia"/>
          <w:sz w:val="24"/>
          <w:szCs w:val="24"/>
          <w:lang w:val="en-GB"/>
        </w:rPr>
        <w:t>e.g.</w:t>
      </w:r>
      <w:r w:rsidR="00663F73" w:rsidRPr="00BF4F3C">
        <w:rPr>
          <w:rFonts w:ascii="Times New Roman" w:hAnsi="Times New Roman" w:cs="Times New Roman"/>
          <w:sz w:val="24"/>
          <w:szCs w:val="24"/>
          <w:lang w:val="en-GB"/>
        </w:rPr>
        <w:t xml:space="preserve"> Faulkner et al., 2020;</w:t>
      </w:r>
      <w:r w:rsidR="003B6665" w:rsidRPr="00BF4F3C">
        <w:rPr>
          <w:rFonts w:ascii="Times New Roman" w:hAnsi="Times New Roman" w:cs="Times New Roman"/>
          <w:sz w:val="24"/>
          <w:szCs w:val="24"/>
          <w:lang w:val="en-GB"/>
        </w:rPr>
        <w:t xml:space="preserve"> Yan et al.,2017)</w:t>
      </w:r>
      <w:r w:rsidR="00C2092B" w:rsidRPr="00BF4F3C">
        <w:rPr>
          <w:rFonts w:ascii="Times New Roman" w:hAnsi="Times New Roman" w:cs="Times New Roman"/>
          <w:sz w:val="24"/>
          <w:szCs w:val="24"/>
          <w:lang w:val="en-GB"/>
        </w:rPr>
        <w:t xml:space="preserve">. </w:t>
      </w:r>
      <w:r w:rsidR="00E844F8" w:rsidRPr="00BF4F3C">
        <w:rPr>
          <w:rFonts w:ascii="Times New Roman" w:hAnsi="Times New Roman" w:cs="Times New Roman"/>
          <w:sz w:val="24"/>
          <w:szCs w:val="24"/>
          <w:lang w:val="en-GB"/>
        </w:rPr>
        <w:t xml:space="preserve">We </w:t>
      </w:r>
      <w:r w:rsidR="00C2092B" w:rsidRPr="00BF4F3C">
        <w:rPr>
          <w:rFonts w:ascii="Times New Roman" w:hAnsi="Times New Roman" w:cs="Times New Roman"/>
          <w:sz w:val="24"/>
          <w:szCs w:val="24"/>
          <w:lang w:val="en-GB"/>
        </w:rPr>
        <w:t>found</w:t>
      </w:r>
      <w:r w:rsidR="00E844F8" w:rsidRPr="00BF4F3C">
        <w:rPr>
          <w:rFonts w:ascii="Times New Roman" w:hAnsi="Times New Roman" w:cs="Times New Roman"/>
          <w:sz w:val="24"/>
          <w:szCs w:val="24"/>
          <w:lang w:val="en-GB"/>
        </w:rPr>
        <w:t xml:space="preserve"> that </w:t>
      </w:r>
      <w:r w:rsidR="00C2092B" w:rsidRPr="00BF4F3C">
        <w:rPr>
          <w:rFonts w:ascii="Times New Roman" w:hAnsi="Times New Roman" w:cs="Times New Roman"/>
          <w:sz w:val="24"/>
          <w:szCs w:val="24"/>
          <w:lang w:val="en-GB"/>
        </w:rPr>
        <w:t>many</w:t>
      </w:r>
      <w:r w:rsidR="00E844F8" w:rsidRPr="00BF4F3C">
        <w:rPr>
          <w:rFonts w:ascii="Times New Roman" w:hAnsi="Times New Roman" w:cs="Times New Roman"/>
          <w:sz w:val="24"/>
          <w:szCs w:val="24"/>
          <w:lang w:val="en-GB"/>
        </w:rPr>
        <w:t xml:space="preserve"> of </w:t>
      </w:r>
      <w:r w:rsidR="00412C1D" w:rsidRPr="00BF4F3C">
        <w:rPr>
          <w:rFonts w:ascii="Times New Roman" w:hAnsi="Times New Roman" w:cs="Times New Roman"/>
          <w:sz w:val="24"/>
          <w:szCs w:val="24"/>
          <w:lang w:val="en-GB"/>
        </w:rPr>
        <w:t xml:space="preserve">those studies </w:t>
      </w:r>
      <w:r w:rsidR="00B3537F" w:rsidRPr="00BF4F3C">
        <w:rPr>
          <w:rFonts w:ascii="Times New Roman" w:hAnsi="Times New Roman" w:cs="Times New Roman"/>
          <w:sz w:val="24"/>
          <w:szCs w:val="24"/>
          <w:lang w:val="en-GB"/>
        </w:rPr>
        <w:t xml:space="preserve">only </w:t>
      </w:r>
      <w:r w:rsidR="00412C1D" w:rsidRPr="00BF4F3C">
        <w:rPr>
          <w:rFonts w:ascii="Times New Roman" w:hAnsi="Times New Roman" w:cs="Times New Roman"/>
          <w:sz w:val="24"/>
          <w:szCs w:val="24"/>
          <w:lang w:val="en-GB"/>
        </w:rPr>
        <w:t xml:space="preserve">use the </w:t>
      </w:r>
      <w:bookmarkStart w:id="47" w:name="OLE_LINK6"/>
      <w:bookmarkStart w:id="48" w:name="OLE_LINK9"/>
      <w:r w:rsidR="00412C1D" w:rsidRPr="00BF4F3C">
        <w:rPr>
          <w:rFonts w:ascii="Times New Roman" w:hAnsi="Times New Roman" w:cs="Times New Roman"/>
          <w:sz w:val="24"/>
          <w:szCs w:val="24"/>
          <w:lang w:val="en-GB"/>
        </w:rPr>
        <w:t xml:space="preserve">Akaike information criterion </w:t>
      </w:r>
      <w:bookmarkEnd w:id="47"/>
      <w:bookmarkEnd w:id="48"/>
      <w:r w:rsidR="00412C1D" w:rsidRPr="00BF4F3C">
        <w:rPr>
          <w:rFonts w:ascii="Times New Roman" w:hAnsi="Times New Roman" w:cs="Times New Roman"/>
          <w:sz w:val="24"/>
          <w:szCs w:val="24"/>
          <w:lang w:val="en-GB"/>
        </w:rPr>
        <w:t>(AIC)</w:t>
      </w:r>
      <w:r w:rsidR="00686EEB" w:rsidRPr="00BF4F3C">
        <w:t xml:space="preserve"> </w:t>
      </w:r>
      <w:r w:rsidR="00686EEB" w:rsidRPr="00BF4F3C">
        <w:rPr>
          <w:rFonts w:ascii="Times New Roman" w:hAnsi="Times New Roman" w:cs="Times New Roman"/>
          <w:sz w:val="24"/>
          <w:szCs w:val="24"/>
          <w:lang w:val="en-GB"/>
        </w:rPr>
        <w:t xml:space="preserve">(Akaike, 1974) </w:t>
      </w:r>
      <w:r w:rsidR="00B3537F" w:rsidRPr="00BF4F3C">
        <w:rPr>
          <w:rFonts w:ascii="Times New Roman" w:hAnsi="Times New Roman" w:cs="Times New Roman"/>
          <w:sz w:val="24"/>
          <w:szCs w:val="24"/>
          <w:lang w:val="en-GB"/>
        </w:rPr>
        <w:t>to</w:t>
      </w:r>
      <w:r w:rsidR="00412C1D" w:rsidRPr="00BF4F3C">
        <w:rPr>
          <w:rFonts w:ascii="Times New Roman" w:hAnsi="Times New Roman" w:cs="Times New Roman"/>
          <w:sz w:val="24"/>
          <w:szCs w:val="24"/>
          <w:lang w:val="en-GB"/>
        </w:rPr>
        <w:t xml:space="preserve"> </w:t>
      </w:r>
      <w:r w:rsidR="00C2092B" w:rsidRPr="00BF4F3C">
        <w:rPr>
          <w:rFonts w:ascii="Times New Roman" w:hAnsi="Times New Roman" w:cs="Times New Roman"/>
          <w:sz w:val="24"/>
          <w:szCs w:val="24"/>
          <w:lang w:val="en-GB"/>
        </w:rPr>
        <w:t>select t</w:t>
      </w:r>
      <w:r w:rsidR="00B3537F" w:rsidRPr="00BF4F3C">
        <w:rPr>
          <w:rFonts w:ascii="Times New Roman" w:hAnsi="Times New Roman" w:cs="Times New Roman"/>
          <w:sz w:val="24"/>
          <w:szCs w:val="24"/>
          <w:lang w:val="en-GB"/>
        </w:rPr>
        <w:t xml:space="preserve">heir models and </w:t>
      </w:r>
      <w:r w:rsidR="00C2092B" w:rsidRPr="00BF4F3C">
        <w:rPr>
          <w:rFonts w:ascii="Times New Roman" w:hAnsi="Times New Roman" w:cs="Times New Roman"/>
          <w:sz w:val="24"/>
          <w:szCs w:val="24"/>
          <w:lang w:val="en-GB"/>
        </w:rPr>
        <w:t>identif</w:t>
      </w:r>
      <w:r w:rsidR="00005237" w:rsidRPr="00BF4F3C">
        <w:rPr>
          <w:rFonts w:ascii="Times New Roman" w:hAnsi="Times New Roman" w:cs="Times New Roman"/>
          <w:sz w:val="24"/>
          <w:szCs w:val="24"/>
          <w:lang w:val="en-GB"/>
        </w:rPr>
        <w:t>y</w:t>
      </w:r>
      <w:r w:rsidR="00B3537F" w:rsidRPr="00BF4F3C">
        <w:rPr>
          <w:rFonts w:ascii="Times New Roman" w:hAnsi="Times New Roman" w:cs="Times New Roman"/>
          <w:sz w:val="24"/>
          <w:szCs w:val="24"/>
          <w:lang w:val="en-GB"/>
        </w:rPr>
        <w:t xml:space="preserve"> the </w:t>
      </w:r>
      <w:r w:rsidR="00C2092B" w:rsidRPr="00BF4F3C">
        <w:rPr>
          <w:rFonts w:ascii="Times New Roman" w:hAnsi="Times New Roman" w:cs="Times New Roman"/>
          <w:sz w:val="24"/>
          <w:szCs w:val="24"/>
          <w:lang w:val="en-GB"/>
        </w:rPr>
        <w:t>most significant</w:t>
      </w:r>
      <w:r w:rsidR="00B3537F" w:rsidRPr="00BF4F3C">
        <w:rPr>
          <w:rFonts w:ascii="Times New Roman" w:hAnsi="Times New Roman" w:cs="Times New Roman"/>
          <w:sz w:val="24"/>
          <w:szCs w:val="24"/>
          <w:lang w:val="en-GB"/>
        </w:rPr>
        <w:t xml:space="preserve"> </w:t>
      </w:r>
      <w:r w:rsidR="00E60AA5" w:rsidRPr="00BF4F3C">
        <w:rPr>
          <w:rFonts w:ascii="Times New Roman" w:hAnsi="Times New Roman" w:cs="Times New Roman"/>
          <w:sz w:val="24"/>
          <w:szCs w:val="24"/>
          <w:lang w:val="en-GB"/>
        </w:rPr>
        <w:t>covariates</w:t>
      </w:r>
      <w:r w:rsidR="00C2092B" w:rsidRPr="00BF4F3C">
        <w:rPr>
          <w:rFonts w:ascii="Times New Roman" w:hAnsi="Times New Roman" w:cs="Times New Roman"/>
          <w:sz w:val="24"/>
          <w:szCs w:val="24"/>
          <w:lang w:val="en-GB"/>
        </w:rPr>
        <w:t xml:space="preserve"> </w:t>
      </w:r>
      <w:r w:rsidR="00504B75" w:rsidRPr="00BF4F3C">
        <w:rPr>
          <w:rFonts w:ascii="Times New Roman" w:hAnsi="Times New Roman" w:cs="Times New Roman"/>
          <w:sz w:val="24"/>
          <w:szCs w:val="24"/>
          <w:lang w:val="en-GB"/>
        </w:rPr>
        <w:t>by comparing the</w:t>
      </w:r>
      <w:r w:rsidR="006838CA" w:rsidRPr="00BF4F3C">
        <w:rPr>
          <w:rFonts w:ascii="Times New Roman" w:hAnsi="Times New Roman" w:cs="Times New Roman"/>
          <w:sz w:val="24"/>
          <w:szCs w:val="24"/>
          <w:lang w:val="en-GB"/>
        </w:rPr>
        <w:t>ir corresponding</w:t>
      </w:r>
      <w:r w:rsidR="00504B75" w:rsidRPr="00BF4F3C">
        <w:rPr>
          <w:rFonts w:ascii="Times New Roman" w:hAnsi="Times New Roman" w:cs="Times New Roman"/>
          <w:sz w:val="24"/>
          <w:szCs w:val="24"/>
          <w:lang w:val="en-GB"/>
        </w:rPr>
        <w:t xml:space="preserve"> AIC value</w:t>
      </w:r>
      <w:r w:rsidR="006838CA" w:rsidRPr="00BF4F3C">
        <w:rPr>
          <w:rFonts w:ascii="Times New Roman" w:hAnsi="Times New Roman" w:cs="Times New Roman"/>
          <w:sz w:val="24"/>
          <w:szCs w:val="24"/>
          <w:lang w:val="en-GB"/>
        </w:rPr>
        <w:t>s</w:t>
      </w:r>
      <w:r w:rsidR="00B3537F" w:rsidRPr="00BF4F3C">
        <w:rPr>
          <w:rFonts w:ascii="Times New Roman" w:hAnsi="Times New Roman" w:cs="Times New Roman"/>
          <w:sz w:val="24"/>
          <w:szCs w:val="24"/>
          <w:lang w:val="en-GB"/>
        </w:rPr>
        <w:t xml:space="preserve"> </w:t>
      </w:r>
      <w:r w:rsidR="00C2092B" w:rsidRPr="00BF4F3C">
        <w:rPr>
          <w:rFonts w:ascii="Times New Roman" w:hAnsi="Times New Roman" w:cs="Times New Roman"/>
          <w:sz w:val="24"/>
          <w:szCs w:val="24"/>
          <w:lang w:val="en-GB"/>
        </w:rPr>
        <w:t>(e.g. Zhang et al., 2015; Gu et al., 2016</w:t>
      </w:r>
      <w:r w:rsidR="00926D9E" w:rsidRPr="00BF4F3C">
        <w:rPr>
          <w:rFonts w:ascii="Times New Roman" w:hAnsi="Times New Roman" w:cs="Times New Roman"/>
          <w:sz w:val="24"/>
          <w:szCs w:val="24"/>
          <w:lang w:val="en-GB"/>
        </w:rPr>
        <w:t>; Sun et al., 2018</w:t>
      </w:r>
      <w:r w:rsidR="00C2092B" w:rsidRPr="00BF4F3C">
        <w:rPr>
          <w:rFonts w:ascii="Times New Roman" w:hAnsi="Times New Roman" w:cs="Times New Roman"/>
          <w:sz w:val="24"/>
          <w:szCs w:val="24"/>
          <w:lang w:val="en-GB"/>
        </w:rPr>
        <w:t xml:space="preserve">). </w:t>
      </w:r>
      <w:r w:rsidR="00E60AA5" w:rsidRPr="00BF4F3C">
        <w:rPr>
          <w:rFonts w:ascii="Times New Roman" w:hAnsi="Times New Roman" w:cs="Times New Roman"/>
          <w:sz w:val="24"/>
          <w:szCs w:val="24"/>
          <w:lang w:val="en-GB"/>
        </w:rPr>
        <w:t>H</w:t>
      </w:r>
      <w:r w:rsidR="00F039B7" w:rsidRPr="00BF4F3C">
        <w:rPr>
          <w:rFonts w:ascii="Times New Roman" w:hAnsi="Times New Roman" w:cs="Times New Roman"/>
          <w:sz w:val="24"/>
          <w:szCs w:val="24"/>
          <w:lang w:val="en-GB"/>
        </w:rPr>
        <w:t xml:space="preserve">owever, </w:t>
      </w:r>
      <w:r w:rsidR="00E60AA5" w:rsidRPr="00BF4F3C">
        <w:rPr>
          <w:rFonts w:ascii="Times New Roman" w:hAnsi="Times New Roman" w:cs="Times New Roman"/>
          <w:sz w:val="24"/>
          <w:szCs w:val="24"/>
          <w:lang w:val="en-GB"/>
        </w:rPr>
        <w:t>in practice</w:t>
      </w:r>
      <w:r w:rsidR="00047E9A" w:rsidRPr="00BF4F3C">
        <w:rPr>
          <w:rFonts w:ascii="Times New Roman" w:hAnsi="Times New Roman" w:cs="Times New Roman"/>
          <w:sz w:val="24"/>
          <w:szCs w:val="24"/>
          <w:lang w:val="en-GB"/>
        </w:rPr>
        <w:t>,</w:t>
      </w:r>
      <w:r w:rsidR="00E60AA5" w:rsidRPr="00BF4F3C">
        <w:rPr>
          <w:rFonts w:ascii="Times New Roman" w:hAnsi="Times New Roman" w:cs="Times New Roman"/>
          <w:sz w:val="24"/>
          <w:szCs w:val="24"/>
          <w:lang w:val="en-GB"/>
        </w:rPr>
        <w:t xml:space="preserve"> the AIC leads to </w:t>
      </w:r>
      <w:r w:rsidR="00F039B7" w:rsidRPr="00BF4F3C">
        <w:rPr>
          <w:rFonts w:ascii="Times New Roman" w:hAnsi="Times New Roman" w:cs="Times New Roman"/>
          <w:sz w:val="24"/>
          <w:szCs w:val="24"/>
          <w:lang w:val="en-GB"/>
        </w:rPr>
        <w:t>overfitting</w:t>
      </w:r>
      <w:r w:rsidR="00E60AA5" w:rsidRPr="00BF4F3C">
        <w:rPr>
          <w:rFonts w:ascii="Times New Roman" w:hAnsi="Times New Roman" w:cs="Times New Roman"/>
          <w:sz w:val="24"/>
          <w:szCs w:val="24"/>
          <w:lang w:val="en-GB"/>
        </w:rPr>
        <w:t xml:space="preserve"> in model selection (Stasinopoulos et al., 2017</w:t>
      </w:r>
      <w:r w:rsidR="00625685" w:rsidRPr="00BF4F3C">
        <w:rPr>
          <w:rFonts w:ascii="Times New Roman" w:hAnsi="Times New Roman" w:cs="Times New Roman"/>
          <w:sz w:val="24"/>
          <w:szCs w:val="24"/>
          <w:lang w:val="en-GB"/>
        </w:rPr>
        <w:t>; Vrieze, 2012; Hurvich and Tsai, 1989</w:t>
      </w:r>
      <w:r w:rsidR="00E60AA5" w:rsidRPr="00BF4F3C">
        <w:rPr>
          <w:rFonts w:ascii="Times New Roman" w:hAnsi="Times New Roman" w:cs="Times New Roman"/>
          <w:sz w:val="24"/>
          <w:szCs w:val="24"/>
          <w:lang w:val="en-GB"/>
        </w:rPr>
        <w:t>)</w:t>
      </w:r>
      <w:r w:rsidR="00047E9A" w:rsidRPr="00BF4F3C">
        <w:rPr>
          <w:rFonts w:ascii="Times New Roman" w:hAnsi="Times New Roman" w:cs="Times New Roman"/>
          <w:sz w:val="24"/>
          <w:szCs w:val="24"/>
          <w:lang w:val="en-GB"/>
        </w:rPr>
        <w:t>.</w:t>
      </w:r>
      <w:r w:rsidR="00886553" w:rsidRPr="00BF4F3C">
        <w:rPr>
          <w:rFonts w:ascii="Times New Roman" w:hAnsi="Times New Roman" w:cs="Times New Roman"/>
          <w:sz w:val="24"/>
          <w:szCs w:val="24"/>
          <w:lang w:val="en-GB"/>
        </w:rPr>
        <w:t xml:space="preserve"> I</w:t>
      </w:r>
      <w:r w:rsidR="005E32A6" w:rsidRPr="00BF4F3C">
        <w:rPr>
          <w:rFonts w:ascii="Times New Roman" w:hAnsi="Times New Roman" w:cs="Times New Roman"/>
          <w:sz w:val="24"/>
          <w:szCs w:val="24"/>
          <w:lang w:val="en-GB"/>
        </w:rPr>
        <w:t xml:space="preserve">t is more likely </w:t>
      </w:r>
      <w:r w:rsidR="00886553" w:rsidRPr="00BF4F3C">
        <w:rPr>
          <w:rFonts w:ascii="Times New Roman" w:hAnsi="Times New Roman" w:cs="Times New Roman"/>
          <w:sz w:val="24"/>
          <w:szCs w:val="24"/>
          <w:lang w:val="en-GB"/>
        </w:rPr>
        <w:t xml:space="preserve">that </w:t>
      </w:r>
      <w:r w:rsidR="005E32A6" w:rsidRPr="00BF4F3C">
        <w:rPr>
          <w:rFonts w:ascii="Times New Roman" w:hAnsi="Times New Roman" w:cs="Times New Roman"/>
          <w:sz w:val="24"/>
          <w:szCs w:val="24"/>
          <w:lang w:val="en-GB"/>
        </w:rPr>
        <w:t>a</w:t>
      </w:r>
      <w:r w:rsidR="00047E9A" w:rsidRPr="00BF4F3C">
        <w:rPr>
          <w:rFonts w:ascii="Times New Roman" w:hAnsi="Times New Roman" w:cs="Times New Roman"/>
          <w:sz w:val="24"/>
          <w:szCs w:val="24"/>
          <w:lang w:val="en-GB"/>
        </w:rPr>
        <w:t>n</w:t>
      </w:r>
      <w:r w:rsidR="005E32A6" w:rsidRPr="00BF4F3C">
        <w:rPr>
          <w:rFonts w:ascii="Times New Roman" w:hAnsi="Times New Roman" w:cs="Times New Roman"/>
          <w:sz w:val="24"/>
          <w:szCs w:val="24"/>
          <w:lang w:val="en-GB"/>
        </w:rPr>
        <w:t xml:space="preserve"> overfitted model based on </w:t>
      </w:r>
      <w:r w:rsidR="00047E9A" w:rsidRPr="00BF4F3C">
        <w:rPr>
          <w:rFonts w:ascii="Times New Roman" w:hAnsi="Times New Roman" w:cs="Times New Roman"/>
          <w:sz w:val="24"/>
          <w:szCs w:val="24"/>
          <w:lang w:val="en-GB"/>
        </w:rPr>
        <w:t xml:space="preserve">a </w:t>
      </w:r>
      <w:r w:rsidR="005E32A6" w:rsidRPr="00BF4F3C">
        <w:rPr>
          <w:rFonts w:ascii="Times New Roman" w:hAnsi="Times New Roman" w:cs="Times New Roman"/>
          <w:sz w:val="24"/>
          <w:szCs w:val="24"/>
          <w:lang w:val="en-GB"/>
        </w:rPr>
        <w:t xml:space="preserve">single AIC </w:t>
      </w:r>
      <w:r w:rsidR="00886553" w:rsidRPr="00BF4F3C">
        <w:rPr>
          <w:rFonts w:ascii="Times New Roman" w:hAnsi="Times New Roman" w:cs="Times New Roman"/>
          <w:sz w:val="24"/>
          <w:szCs w:val="24"/>
          <w:lang w:val="en-GB"/>
        </w:rPr>
        <w:t xml:space="preserve">would be selected </w:t>
      </w:r>
      <w:r w:rsidR="005E32A6" w:rsidRPr="00BF4F3C">
        <w:rPr>
          <w:rFonts w:ascii="Times New Roman" w:hAnsi="Times New Roman" w:cs="Times New Roman"/>
          <w:sz w:val="24"/>
          <w:szCs w:val="24"/>
          <w:lang w:val="en-GB"/>
        </w:rPr>
        <w:t xml:space="preserve">when using a nonparametric smoothing method that </w:t>
      </w:r>
      <w:r w:rsidR="00047E9A" w:rsidRPr="00BF4F3C">
        <w:rPr>
          <w:rFonts w:ascii="Times New Roman" w:hAnsi="Times New Roman" w:cs="Times New Roman"/>
          <w:sz w:val="24"/>
          <w:szCs w:val="24"/>
          <w:lang w:val="en-GB"/>
        </w:rPr>
        <w:t xml:space="preserve">has </w:t>
      </w:r>
      <w:r w:rsidR="005E32A6" w:rsidRPr="00BF4F3C">
        <w:rPr>
          <w:rFonts w:ascii="Times New Roman" w:hAnsi="Times New Roman" w:cs="Times New Roman"/>
          <w:sz w:val="24"/>
          <w:szCs w:val="24"/>
          <w:lang w:val="en-GB"/>
        </w:rPr>
        <w:t xml:space="preserve">already increased the complexity of the model. </w:t>
      </w:r>
      <w:r w:rsidR="004B08FE" w:rsidRPr="00BF4F3C">
        <w:rPr>
          <w:rFonts w:ascii="Times New Roman" w:hAnsi="Times New Roman" w:cs="Times New Roman"/>
          <w:sz w:val="24"/>
          <w:szCs w:val="24"/>
          <w:lang w:val="en-GB"/>
        </w:rPr>
        <w:t>Thus, to avoid overfitting</w:t>
      </w:r>
      <w:r w:rsidR="00C2092B" w:rsidRPr="00BF4F3C">
        <w:rPr>
          <w:rFonts w:ascii="Times New Roman" w:hAnsi="Times New Roman" w:cs="Times New Roman"/>
          <w:sz w:val="24"/>
          <w:szCs w:val="24"/>
          <w:lang w:val="en-GB"/>
        </w:rPr>
        <w:t xml:space="preserve"> and balance the accuracy and complexity</w:t>
      </w:r>
      <w:r w:rsidR="004B08FE" w:rsidRPr="00BF4F3C">
        <w:rPr>
          <w:rFonts w:ascii="Times New Roman" w:hAnsi="Times New Roman" w:cs="Times New Roman"/>
          <w:sz w:val="24"/>
          <w:szCs w:val="24"/>
          <w:lang w:val="en-GB"/>
        </w:rPr>
        <w:t xml:space="preserve">, solely depending on </w:t>
      </w:r>
      <w:r w:rsidR="008C0E19" w:rsidRPr="00BF4F3C">
        <w:rPr>
          <w:rFonts w:ascii="Times New Roman" w:hAnsi="Times New Roman" w:cs="Times New Roman"/>
          <w:sz w:val="24"/>
          <w:szCs w:val="24"/>
          <w:lang w:val="en-GB"/>
        </w:rPr>
        <w:t xml:space="preserve">the </w:t>
      </w:r>
      <w:r w:rsidR="004B08FE" w:rsidRPr="00BF4F3C">
        <w:rPr>
          <w:rFonts w:ascii="Times New Roman" w:hAnsi="Times New Roman" w:cs="Times New Roman"/>
          <w:sz w:val="24"/>
          <w:szCs w:val="24"/>
          <w:lang w:val="en-GB"/>
        </w:rPr>
        <w:t>AIC</w:t>
      </w:r>
      <w:r w:rsidR="00E35ECE" w:rsidRPr="00BF4F3C">
        <w:rPr>
          <w:rFonts w:ascii="Times New Roman" w:hAnsi="Times New Roman" w:cs="Times New Roman"/>
          <w:sz w:val="24"/>
          <w:szCs w:val="24"/>
          <w:lang w:val="en-GB"/>
        </w:rPr>
        <w:t xml:space="preserve"> for model</w:t>
      </w:r>
      <w:r w:rsidR="00C2092B" w:rsidRPr="00BF4F3C">
        <w:rPr>
          <w:rFonts w:ascii="Times New Roman" w:hAnsi="Times New Roman" w:cs="Times New Roman"/>
          <w:sz w:val="24"/>
          <w:szCs w:val="24"/>
          <w:lang w:val="en-GB"/>
        </w:rPr>
        <w:t xml:space="preserve"> </w:t>
      </w:r>
      <w:r w:rsidR="00E35ECE" w:rsidRPr="00BF4F3C">
        <w:rPr>
          <w:rFonts w:ascii="Times New Roman" w:hAnsi="Times New Roman" w:cs="Times New Roman"/>
          <w:sz w:val="24"/>
          <w:szCs w:val="24"/>
          <w:lang w:val="en-GB"/>
        </w:rPr>
        <w:t>selection</w:t>
      </w:r>
      <w:r w:rsidR="00C2092B" w:rsidRPr="00BF4F3C">
        <w:rPr>
          <w:rFonts w:ascii="Times New Roman" w:hAnsi="Times New Roman" w:cs="Times New Roman"/>
          <w:sz w:val="24"/>
          <w:szCs w:val="24"/>
          <w:lang w:val="en-GB"/>
        </w:rPr>
        <w:t xml:space="preserve"> or identif</w:t>
      </w:r>
      <w:r w:rsidR="00047E9A" w:rsidRPr="00BF4F3C">
        <w:rPr>
          <w:rFonts w:ascii="Times New Roman" w:hAnsi="Times New Roman" w:cs="Times New Roman"/>
          <w:sz w:val="24"/>
          <w:szCs w:val="24"/>
          <w:lang w:val="en-GB"/>
        </w:rPr>
        <w:t>ying</w:t>
      </w:r>
      <w:r w:rsidR="00C2092B" w:rsidRPr="00BF4F3C">
        <w:rPr>
          <w:rFonts w:ascii="Times New Roman" w:hAnsi="Times New Roman" w:cs="Times New Roman"/>
          <w:sz w:val="24"/>
          <w:szCs w:val="24"/>
          <w:lang w:val="en-GB"/>
        </w:rPr>
        <w:t xml:space="preserve"> the best covariate</w:t>
      </w:r>
      <w:r w:rsidR="00224BF1" w:rsidRPr="00BF4F3C">
        <w:rPr>
          <w:rFonts w:ascii="Times New Roman" w:hAnsi="Times New Roman" w:cs="Times New Roman"/>
          <w:sz w:val="24"/>
          <w:szCs w:val="24"/>
          <w:lang w:val="en-GB"/>
        </w:rPr>
        <w:t xml:space="preserve"> is not </w:t>
      </w:r>
      <w:r w:rsidR="004B08FE" w:rsidRPr="00BF4F3C">
        <w:rPr>
          <w:rFonts w:ascii="Times New Roman" w:hAnsi="Times New Roman" w:cs="Times New Roman"/>
          <w:sz w:val="24"/>
          <w:szCs w:val="24"/>
          <w:lang w:val="en-GB"/>
        </w:rPr>
        <w:t>recommended.</w:t>
      </w:r>
      <w:r w:rsidR="00A72C8B" w:rsidRPr="00BF4F3C">
        <w:t xml:space="preserve"> </w:t>
      </w:r>
      <w:r w:rsidR="00CD3E60" w:rsidRPr="00BF4F3C">
        <w:rPr>
          <w:rFonts w:ascii="Times New Roman" w:hAnsi="Times New Roman" w:cs="Times New Roman"/>
          <w:sz w:val="24"/>
          <w:szCs w:val="24"/>
          <w:lang w:val="en-GB"/>
        </w:rPr>
        <w:t>To illustrate our argument</w:t>
      </w:r>
      <w:r w:rsidR="00A72C8B" w:rsidRPr="00BF4F3C">
        <w:rPr>
          <w:rFonts w:ascii="Times New Roman" w:hAnsi="Times New Roman" w:cs="Times New Roman"/>
          <w:sz w:val="24"/>
          <w:szCs w:val="24"/>
          <w:lang w:val="en-GB"/>
        </w:rPr>
        <w:t xml:space="preserve">, </w:t>
      </w:r>
      <w:r w:rsidR="00C74A28" w:rsidRPr="00BF4F3C">
        <w:rPr>
          <w:rFonts w:ascii="Times New Roman" w:hAnsi="Times New Roman" w:cs="Times New Roman"/>
          <w:sz w:val="24"/>
          <w:szCs w:val="24"/>
          <w:lang w:val="en-GB"/>
        </w:rPr>
        <w:t>o</w:t>
      </w:r>
      <w:r w:rsidR="00A72C8B" w:rsidRPr="00BF4F3C">
        <w:rPr>
          <w:rFonts w:ascii="Times New Roman" w:hAnsi="Times New Roman" w:cs="Times New Roman"/>
          <w:sz w:val="24"/>
          <w:szCs w:val="24"/>
          <w:lang w:val="en-GB"/>
        </w:rPr>
        <w:t>ne of the study catchments</w:t>
      </w:r>
      <w:r w:rsidR="00CD3E60" w:rsidRPr="00BF4F3C">
        <w:rPr>
          <w:rFonts w:ascii="Times New Roman" w:hAnsi="Times New Roman" w:cs="Times New Roman"/>
          <w:sz w:val="24"/>
          <w:szCs w:val="24"/>
          <w:lang w:val="en-GB"/>
        </w:rPr>
        <w:t>,</w:t>
      </w:r>
      <w:r w:rsidR="00C74A28" w:rsidRPr="00BF4F3C">
        <w:rPr>
          <w:rFonts w:ascii="Times New Roman" w:hAnsi="Times New Roman" w:cs="Times New Roman"/>
          <w:sz w:val="24"/>
          <w:szCs w:val="24"/>
          <w:lang w:val="en-GB"/>
        </w:rPr>
        <w:t xml:space="preserve"> South Tyne</w:t>
      </w:r>
      <w:r w:rsidR="00772F8B" w:rsidRPr="00BF4F3C">
        <w:t xml:space="preserve"> </w:t>
      </w:r>
      <w:r w:rsidR="00772F8B" w:rsidRPr="00BF4F3C">
        <w:rPr>
          <w:rFonts w:ascii="Times New Roman" w:hAnsi="Times New Roman" w:cs="Times New Roman"/>
          <w:sz w:val="24"/>
          <w:szCs w:val="24"/>
          <w:lang w:val="en-GB"/>
        </w:rPr>
        <w:t>at Haydon Bridge</w:t>
      </w:r>
      <w:r w:rsidR="00C74A28" w:rsidRPr="00BF4F3C">
        <w:rPr>
          <w:rFonts w:ascii="Times New Roman" w:hAnsi="Times New Roman" w:cs="Times New Roman"/>
          <w:sz w:val="24"/>
          <w:szCs w:val="24"/>
          <w:lang w:val="en-GB"/>
        </w:rPr>
        <w:t xml:space="preserve"> (</w:t>
      </w:r>
      <w:r w:rsidR="00772F8B" w:rsidRPr="00BF4F3C">
        <w:rPr>
          <w:rFonts w:ascii="Times New Roman" w:hAnsi="Times New Roman" w:cs="Times New Roman"/>
          <w:sz w:val="24"/>
          <w:szCs w:val="24"/>
          <w:lang w:val="en-GB"/>
        </w:rPr>
        <w:t xml:space="preserve">station </w:t>
      </w:r>
      <w:r w:rsidR="00C74A28" w:rsidRPr="00BF4F3C">
        <w:rPr>
          <w:rFonts w:ascii="Times New Roman" w:hAnsi="Times New Roman" w:cs="Times New Roman"/>
          <w:sz w:val="24"/>
          <w:szCs w:val="24"/>
          <w:lang w:val="en-GB"/>
        </w:rPr>
        <w:t>23004)</w:t>
      </w:r>
      <w:r w:rsidR="00CD3E60" w:rsidRPr="00BF4F3C">
        <w:rPr>
          <w:rFonts w:ascii="Times New Roman" w:hAnsi="Times New Roman" w:cs="Times New Roman"/>
          <w:sz w:val="24"/>
          <w:szCs w:val="24"/>
          <w:lang w:val="en-GB"/>
        </w:rPr>
        <w:t xml:space="preserve">, is selected as an example. This station </w:t>
      </w:r>
      <w:r w:rsidR="00921B40" w:rsidRPr="00BF4F3C">
        <w:rPr>
          <w:rFonts w:ascii="Times New Roman" w:hAnsi="Times New Roman" w:cs="Times New Roman"/>
          <w:sz w:val="24"/>
          <w:szCs w:val="24"/>
          <w:lang w:val="en-GB"/>
        </w:rPr>
        <w:t xml:space="preserve">has </w:t>
      </w:r>
      <w:r w:rsidR="00B3401E" w:rsidRPr="00BF4F3C">
        <w:rPr>
          <w:rFonts w:ascii="Times New Roman" w:hAnsi="Times New Roman" w:cs="Times New Roman"/>
          <w:sz w:val="24"/>
          <w:szCs w:val="24"/>
          <w:lang w:val="en-GB"/>
        </w:rPr>
        <w:t xml:space="preserve">a </w:t>
      </w:r>
      <w:r w:rsidR="00921B40" w:rsidRPr="00BF4F3C">
        <w:rPr>
          <w:rFonts w:ascii="Times New Roman" w:hAnsi="Times New Roman" w:cs="Times New Roman"/>
          <w:sz w:val="24"/>
          <w:szCs w:val="24"/>
          <w:lang w:val="en-GB"/>
        </w:rPr>
        <w:t>5</w:t>
      </w:r>
      <w:r w:rsidR="00B3401E" w:rsidRPr="00BF4F3C">
        <w:rPr>
          <w:rFonts w:ascii="Times New Roman" w:hAnsi="Times New Roman" w:cs="Times New Roman"/>
          <w:sz w:val="24"/>
          <w:szCs w:val="24"/>
          <w:lang w:val="en-GB"/>
        </w:rPr>
        <w:t>8</w:t>
      </w:r>
      <w:r w:rsidR="00921B40" w:rsidRPr="00BF4F3C">
        <w:rPr>
          <w:rFonts w:ascii="Times New Roman" w:hAnsi="Times New Roman" w:cs="Times New Roman"/>
          <w:sz w:val="24"/>
          <w:szCs w:val="24"/>
          <w:lang w:val="en-GB"/>
        </w:rPr>
        <w:t xml:space="preserve">-year </w:t>
      </w:r>
      <w:r w:rsidR="00E90112" w:rsidRPr="00BF4F3C">
        <w:rPr>
          <w:rFonts w:ascii="Times New Roman" w:hAnsi="Times New Roman" w:cs="Times New Roman"/>
          <w:sz w:val="24"/>
          <w:szCs w:val="24"/>
          <w:lang w:val="en-GB"/>
        </w:rPr>
        <w:t xml:space="preserve">available </w:t>
      </w:r>
      <w:r w:rsidR="00B3401E" w:rsidRPr="00BF4F3C">
        <w:rPr>
          <w:rFonts w:ascii="Times New Roman" w:hAnsi="Times New Roman" w:cs="Times New Roman"/>
          <w:sz w:val="24"/>
          <w:szCs w:val="24"/>
          <w:lang w:val="en-GB"/>
        </w:rPr>
        <w:t>flow</w:t>
      </w:r>
      <w:r w:rsidR="00921B40" w:rsidRPr="00BF4F3C">
        <w:rPr>
          <w:rFonts w:ascii="Times New Roman" w:hAnsi="Times New Roman" w:cs="Times New Roman"/>
          <w:sz w:val="24"/>
          <w:szCs w:val="24"/>
          <w:lang w:val="en-GB"/>
        </w:rPr>
        <w:t xml:space="preserve"> record</w:t>
      </w:r>
      <w:r w:rsidR="00CD3E60" w:rsidRPr="00BF4F3C">
        <w:rPr>
          <w:rFonts w:ascii="Times New Roman" w:hAnsi="Times New Roman" w:cs="Times New Roman"/>
          <w:sz w:val="24"/>
          <w:szCs w:val="24"/>
          <w:lang w:val="en-GB"/>
        </w:rPr>
        <w:t>,</w:t>
      </w:r>
      <w:r w:rsidR="00B3401E" w:rsidRPr="00BF4F3C">
        <w:rPr>
          <w:rFonts w:ascii="Times New Roman" w:hAnsi="Times New Roman" w:cs="Times New Roman"/>
          <w:sz w:val="24"/>
          <w:szCs w:val="24"/>
          <w:lang w:val="en-GB"/>
        </w:rPr>
        <w:t xml:space="preserve"> and its flow data shows a decreasing trend based on the Mann-Kendall test (</w:t>
      </w:r>
      <w:r w:rsidR="00BB04E1" w:rsidRPr="00BF4F3C">
        <w:rPr>
          <w:rFonts w:ascii="Times New Roman" w:hAnsi="Times New Roman" w:cs="Times New Roman"/>
          <w:sz w:val="24"/>
          <w:szCs w:val="24"/>
          <w:lang w:val="en-GB"/>
        </w:rPr>
        <w:t>NRFA</w:t>
      </w:r>
      <w:r w:rsidR="00B3401E" w:rsidRPr="00BF4F3C">
        <w:rPr>
          <w:rFonts w:ascii="Times New Roman" w:hAnsi="Times New Roman" w:cs="Times New Roman"/>
          <w:sz w:val="24"/>
          <w:szCs w:val="24"/>
          <w:lang w:val="en-GB"/>
        </w:rPr>
        <w:t>, 2021)</w:t>
      </w:r>
      <w:r w:rsidR="00BB04E1" w:rsidRPr="00BF4F3C">
        <w:rPr>
          <w:rFonts w:ascii="Times New Roman" w:hAnsi="Times New Roman" w:cs="Times New Roman"/>
          <w:sz w:val="24"/>
          <w:szCs w:val="24"/>
          <w:lang w:val="en-GB"/>
        </w:rPr>
        <w:t xml:space="preserve">. </w:t>
      </w:r>
      <w:r w:rsidR="00CD3E60" w:rsidRPr="00BF4F3C">
        <w:rPr>
          <w:rFonts w:ascii="Times New Roman" w:hAnsi="Times New Roman" w:cs="Times New Roman"/>
          <w:sz w:val="24"/>
          <w:szCs w:val="24"/>
          <w:lang w:val="en-GB"/>
        </w:rPr>
        <w:t xml:space="preserve">Compared </w:t>
      </w:r>
      <w:r w:rsidR="00772F8B" w:rsidRPr="00BF4F3C">
        <w:rPr>
          <w:rFonts w:ascii="Times New Roman" w:hAnsi="Times New Roman" w:cs="Times New Roman"/>
          <w:sz w:val="24"/>
          <w:szCs w:val="24"/>
          <w:lang w:val="en-GB"/>
        </w:rPr>
        <w:t>with</w:t>
      </w:r>
      <w:r w:rsidR="00921B40" w:rsidRPr="00BF4F3C">
        <w:rPr>
          <w:rFonts w:ascii="Times New Roman" w:hAnsi="Times New Roman" w:cs="Times New Roman"/>
          <w:sz w:val="24"/>
          <w:szCs w:val="24"/>
          <w:lang w:val="en-GB"/>
        </w:rPr>
        <w:t xml:space="preserve"> the AIC values </w:t>
      </w:r>
      <w:r w:rsidR="00772F8B" w:rsidRPr="00BF4F3C">
        <w:rPr>
          <w:rFonts w:ascii="Times New Roman" w:hAnsi="Times New Roman" w:cs="Times New Roman"/>
          <w:sz w:val="24"/>
          <w:szCs w:val="24"/>
          <w:lang w:val="en-GB"/>
        </w:rPr>
        <w:t>for</w:t>
      </w:r>
      <w:r w:rsidR="00921B40" w:rsidRPr="00BF4F3C">
        <w:rPr>
          <w:rFonts w:ascii="Times New Roman" w:hAnsi="Times New Roman" w:cs="Times New Roman"/>
          <w:sz w:val="24"/>
          <w:szCs w:val="24"/>
          <w:lang w:val="en-GB"/>
        </w:rPr>
        <w:t xml:space="preserve"> </w:t>
      </w:r>
      <w:r w:rsidR="00772F8B" w:rsidRPr="00BF4F3C">
        <w:rPr>
          <w:rFonts w:ascii="Times New Roman" w:hAnsi="Times New Roman" w:cs="Times New Roman"/>
          <w:sz w:val="24"/>
          <w:szCs w:val="24"/>
          <w:lang w:val="en-GB"/>
        </w:rPr>
        <w:t xml:space="preserve">each model at station 23004 </w:t>
      </w:r>
      <w:r w:rsidR="00921B40" w:rsidRPr="00BF4F3C">
        <w:rPr>
          <w:rFonts w:ascii="Times New Roman" w:hAnsi="Times New Roman" w:cs="Times New Roman"/>
          <w:sz w:val="24"/>
          <w:szCs w:val="24"/>
          <w:lang w:val="en-GB"/>
        </w:rPr>
        <w:t xml:space="preserve">(see </w:t>
      </w:r>
      <w:r w:rsidR="00772F8B" w:rsidRPr="00BF4F3C">
        <w:rPr>
          <w:rFonts w:ascii="Times New Roman" w:hAnsi="Times New Roman" w:cs="Times New Roman"/>
          <w:sz w:val="24"/>
          <w:szCs w:val="24"/>
          <w:lang w:val="en-GB"/>
        </w:rPr>
        <w:t>Table</w:t>
      </w:r>
      <w:r w:rsidR="00886553" w:rsidRPr="00BF4F3C">
        <w:rPr>
          <w:rFonts w:ascii="Times New Roman" w:hAnsi="Times New Roman" w:cs="Times New Roman"/>
          <w:sz w:val="24"/>
          <w:szCs w:val="24"/>
          <w:lang w:val="en-GB"/>
        </w:rPr>
        <w:t xml:space="preserve"> </w:t>
      </w:r>
      <w:r w:rsidR="00772F8B" w:rsidRPr="00BF4F3C">
        <w:rPr>
          <w:rFonts w:ascii="Times New Roman" w:hAnsi="Times New Roman" w:cs="Times New Roman"/>
          <w:sz w:val="24"/>
          <w:szCs w:val="24"/>
          <w:lang w:val="en-GB"/>
        </w:rPr>
        <w:t xml:space="preserve">3), the linear </w:t>
      </w:r>
      <w:r w:rsidR="007A48D6" w:rsidRPr="00BF4F3C">
        <w:rPr>
          <w:rFonts w:ascii="Times New Roman" w:hAnsi="Times New Roman" w:cs="Times New Roman"/>
          <w:sz w:val="24"/>
          <w:szCs w:val="24"/>
          <w:lang w:val="en-GB"/>
        </w:rPr>
        <w:t>precipitation</w:t>
      </w:r>
      <w:r w:rsidR="00772F8B" w:rsidRPr="00BF4F3C">
        <w:rPr>
          <w:rFonts w:ascii="Times New Roman" w:hAnsi="Times New Roman" w:cs="Times New Roman"/>
          <w:sz w:val="24"/>
          <w:szCs w:val="24"/>
          <w:lang w:val="en-GB"/>
        </w:rPr>
        <w:t xml:space="preserve">-informed model has the lowest AIC value, followed by </w:t>
      </w:r>
      <w:r w:rsidR="00E90112" w:rsidRPr="00BF4F3C">
        <w:rPr>
          <w:rFonts w:ascii="Times New Roman" w:hAnsi="Times New Roman" w:cs="Times New Roman"/>
          <w:sz w:val="24"/>
          <w:szCs w:val="24"/>
          <w:lang w:val="en-GB"/>
        </w:rPr>
        <w:t xml:space="preserve">the </w:t>
      </w:r>
      <w:r w:rsidR="00BB04E1" w:rsidRPr="00BF4F3C">
        <w:rPr>
          <w:rFonts w:ascii="Times New Roman" w:hAnsi="Times New Roman" w:cs="Times New Roman"/>
          <w:sz w:val="24"/>
          <w:szCs w:val="24"/>
          <w:lang w:val="en-GB"/>
        </w:rPr>
        <w:t>P</w:t>
      </w:r>
      <w:r w:rsidR="00772F8B" w:rsidRPr="00BF4F3C">
        <w:rPr>
          <w:rFonts w:ascii="Times New Roman" w:hAnsi="Times New Roman" w:cs="Times New Roman"/>
          <w:sz w:val="24"/>
          <w:szCs w:val="24"/>
          <w:lang w:val="en-GB"/>
        </w:rPr>
        <w:t xml:space="preserve">-spline </w:t>
      </w:r>
      <w:r w:rsidR="007A48D6" w:rsidRPr="00BF4F3C">
        <w:rPr>
          <w:rFonts w:ascii="Times New Roman" w:hAnsi="Times New Roman" w:cs="Times New Roman"/>
          <w:sz w:val="24"/>
          <w:szCs w:val="24"/>
          <w:lang w:val="en-GB"/>
        </w:rPr>
        <w:t>precipitation</w:t>
      </w:r>
      <w:r w:rsidR="00E90112" w:rsidRPr="00BF4F3C">
        <w:rPr>
          <w:rFonts w:ascii="Times New Roman" w:hAnsi="Times New Roman" w:cs="Times New Roman"/>
          <w:sz w:val="24"/>
          <w:szCs w:val="24"/>
          <w:lang w:val="en-GB"/>
        </w:rPr>
        <w:t xml:space="preserve">-informed model. </w:t>
      </w:r>
      <w:r w:rsidR="001C0513" w:rsidRPr="00BF4F3C">
        <w:rPr>
          <w:rFonts w:ascii="Times New Roman" w:hAnsi="Times New Roman" w:cs="Times New Roman"/>
          <w:sz w:val="24"/>
          <w:szCs w:val="24"/>
          <w:lang w:val="en-GB"/>
        </w:rPr>
        <w:t>Also, f</w:t>
      </w:r>
      <w:r w:rsidR="00E90112" w:rsidRPr="00BF4F3C">
        <w:rPr>
          <w:rFonts w:ascii="Times New Roman" w:hAnsi="Times New Roman" w:cs="Times New Roman"/>
          <w:sz w:val="24"/>
          <w:szCs w:val="24"/>
          <w:lang w:val="en-GB"/>
        </w:rPr>
        <w:t>or each type of model, the</w:t>
      </w:r>
      <w:r w:rsidR="001C0513" w:rsidRPr="00BF4F3C">
        <w:rPr>
          <w:rFonts w:ascii="Times New Roman" w:hAnsi="Times New Roman" w:cs="Times New Roman"/>
          <w:sz w:val="24"/>
          <w:szCs w:val="24"/>
          <w:lang w:val="en-GB"/>
        </w:rPr>
        <w:t xml:space="preserve"> AIC values for</w:t>
      </w:r>
      <w:r w:rsidR="00E90112" w:rsidRPr="00BF4F3C">
        <w:rPr>
          <w:rFonts w:ascii="Times New Roman" w:hAnsi="Times New Roman" w:cs="Times New Roman"/>
          <w:sz w:val="24"/>
          <w:szCs w:val="24"/>
          <w:lang w:val="en-GB"/>
        </w:rPr>
        <w:t xml:space="preserve"> </w:t>
      </w:r>
      <w:r w:rsidR="007A48D6" w:rsidRPr="00BF4F3C">
        <w:rPr>
          <w:rFonts w:ascii="Times New Roman" w:hAnsi="Times New Roman" w:cs="Times New Roman"/>
          <w:sz w:val="24"/>
          <w:szCs w:val="24"/>
          <w:lang w:val="en-GB"/>
        </w:rPr>
        <w:t>precipitation</w:t>
      </w:r>
      <w:r w:rsidR="00E90112" w:rsidRPr="00BF4F3C">
        <w:rPr>
          <w:rFonts w:ascii="Times New Roman" w:hAnsi="Times New Roman" w:cs="Times New Roman"/>
          <w:sz w:val="24"/>
          <w:szCs w:val="24"/>
          <w:lang w:val="en-GB"/>
        </w:rPr>
        <w:t xml:space="preserve">-informed models </w:t>
      </w:r>
      <w:r w:rsidR="001C0513" w:rsidRPr="00BF4F3C">
        <w:rPr>
          <w:rFonts w:ascii="Times New Roman" w:hAnsi="Times New Roman" w:cs="Times New Roman"/>
          <w:sz w:val="24"/>
          <w:szCs w:val="24"/>
          <w:lang w:val="en-GB"/>
        </w:rPr>
        <w:t>are always lower than time-varying models in this catchment</w:t>
      </w:r>
      <w:r w:rsidR="00560881" w:rsidRPr="00BF4F3C">
        <w:rPr>
          <w:rFonts w:ascii="Times New Roman" w:hAnsi="Times New Roman" w:cs="Times New Roman"/>
          <w:sz w:val="24"/>
          <w:szCs w:val="24"/>
          <w:lang w:val="en-GB"/>
        </w:rPr>
        <w:t xml:space="preserve">, so if only depending upon the AIC for model selection, </w:t>
      </w:r>
      <w:r w:rsidR="007A48D6" w:rsidRPr="00BF4F3C">
        <w:rPr>
          <w:rFonts w:ascii="Times New Roman" w:hAnsi="Times New Roman" w:cs="Times New Roman"/>
          <w:sz w:val="24"/>
          <w:szCs w:val="24"/>
          <w:lang w:val="en-GB"/>
        </w:rPr>
        <w:t>precipitation</w:t>
      </w:r>
      <w:r w:rsidR="00BB04E1" w:rsidRPr="00BF4F3C">
        <w:rPr>
          <w:rFonts w:ascii="Times New Roman" w:hAnsi="Times New Roman" w:cs="Times New Roman"/>
          <w:sz w:val="24"/>
          <w:szCs w:val="24"/>
          <w:lang w:val="en-GB"/>
        </w:rPr>
        <w:t xml:space="preserve"> would be selected as the suitable covariate. </w:t>
      </w:r>
      <w:r w:rsidR="001C0513" w:rsidRPr="00BF4F3C">
        <w:rPr>
          <w:rFonts w:ascii="Times New Roman" w:hAnsi="Times New Roman" w:cs="Times New Roman"/>
          <w:sz w:val="24"/>
          <w:szCs w:val="24"/>
          <w:lang w:val="en-GB"/>
        </w:rPr>
        <w:t>However, in our goodness-of-fit tests, all th</w:t>
      </w:r>
      <w:r w:rsidR="000C620F" w:rsidRPr="00BF4F3C">
        <w:rPr>
          <w:rFonts w:ascii="Times New Roman" w:hAnsi="Times New Roman" w:cs="Times New Roman"/>
          <w:sz w:val="24"/>
          <w:szCs w:val="24"/>
          <w:lang w:val="en-GB"/>
        </w:rPr>
        <w:t>e</w:t>
      </w:r>
      <w:r w:rsidR="001C0513" w:rsidRPr="00BF4F3C">
        <w:rPr>
          <w:rFonts w:ascii="Times New Roman" w:hAnsi="Times New Roman" w:cs="Times New Roman"/>
          <w:sz w:val="24"/>
          <w:szCs w:val="24"/>
          <w:lang w:val="en-GB"/>
        </w:rPr>
        <w:t xml:space="preserve">se </w:t>
      </w:r>
      <w:r w:rsidR="007A48D6" w:rsidRPr="00BF4F3C">
        <w:rPr>
          <w:rFonts w:ascii="Times New Roman" w:hAnsi="Times New Roman" w:cs="Times New Roman"/>
          <w:sz w:val="24"/>
          <w:szCs w:val="24"/>
          <w:lang w:val="en-GB"/>
        </w:rPr>
        <w:t>precipitation</w:t>
      </w:r>
      <w:r w:rsidR="001C0513" w:rsidRPr="00BF4F3C">
        <w:rPr>
          <w:rFonts w:ascii="Times New Roman" w:hAnsi="Times New Roman" w:cs="Times New Roman"/>
          <w:sz w:val="24"/>
          <w:szCs w:val="24"/>
          <w:lang w:val="en-GB"/>
        </w:rPr>
        <w:t>-informed models were rejected at the 5% significance level</w:t>
      </w:r>
      <w:r w:rsidR="00CD3E60" w:rsidRPr="00BF4F3C">
        <w:rPr>
          <w:rFonts w:ascii="Times New Roman" w:hAnsi="Times New Roman" w:cs="Times New Roman"/>
          <w:sz w:val="24"/>
          <w:szCs w:val="24"/>
          <w:lang w:val="en-GB"/>
        </w:rPr>
        <w:t>;</w:t>
      </w:r>
      <w:r w:rsidR="00BB04E1" w:rsidRPr="00BF4F3C">
        <w:rPr>
          <w:rFonts w:ascii="Times New Roman" w:hAnsi="Times New Roman" w:cs="Times New Roman"/>
          <w:sz w:val="24"/>
          <w:szCs w:val="24"/>
          <w:lang w:val="en-GB"/>
        </w:rPr>
        <w:t xml:space="preserve"> t</w:t>
      </w:r>
      <w:r w:rsidR="001C0513" w:rsidRPr="00BF4F3C">
        <w:rPr>
          <w:rFonts w:ascii="Times New Roman" w:hAnsi="Times New Roman" w:cs="Times New Roman"/>
          <w:sz w:val="24"/>
          <w:szCs w:val="24"/>
          <w:lang w:val="en-GB"/>
        </w:rPr>
        <w:t>he p-value</w:t>
      </w:r>
      <w:r w:rsidR="00E44060" w:rsidRPr="00BF4F3C">
        <w:rPr>
          <w:rFonts w:ascii="Times New Roman" w:hAnsi="Times New Roman" w:cs="Times New Roman"/>
          <w:sz w:val="24"/>
          <w:szCs w:val="24"/>
          <w:lang w:val="en-GB"/>
        </w:rPr>
        <w:t xml:space="preserve"> of the tests</w:t>
      </w:r>
      <w:r w:rsidR="001C0513" w:rsidRPr="00BF4F3C">
        <w:rPr>
          <w:rFonts w:ascii="Times New Roman" w:hAnsi="Times New Roman" w:cs="Times New Roman"/>
          <w:sz w:val="24"/>
          <w:szCs w:val="24"/>
          <w:lang w:val="en-GB"/>
        </w:rPr>
        <w:t xml:space="preserve"> for each model at station 23004 is shown in </w:t>
      </w:r>
      <w:r w:rsidR="00CD3E60" w:rsidRPr="00BF4F3C">
        <w:rPr>
          <w:rFonts w:ascii="Times New Roman" w:hAnsi="Times New Roman" w:cs="Times New Roman"/>
          <w:sz w:val="24"/>
          <w:szCs w:val="24"/>
          <w:lang w:val="en-GB"/>
        </w:rPr>
        <w:t>T</w:t>
      </w:r>
      <w:r w:rsidR="001C0513" w:rsidRPr="00BF4F3C">
        <w:rPr>
          <w:rFonts w:ascii="Times New Roman" w:hAnsi="Times New Roman" w:cs="Times New Roman"/>
          <w:sz w:val="24"/>
          <w:szCs w:val="24"/>
          <w:lang w:val="en-GB"/>
        </w:rPr>
        <w:t>able 4.</w:t>
      </w:r>
      <w:r w:rsidR="000C620F" w:rsidRPr="00BF4F3C">
        <w:rPr>
          <w:rFonts w:ascii="Times New Roman" w:hAnsi="Times New Roman" w:cs="Times New Roman"/>
          <w:sz w:val="24"/>
          <w:szCs w:val="24"/>
          <w:lang w:val="en-GB"/>
        </w:rPr>
        <w:t xml:space="preserve"> </w:t>
      </w:r>
      <w:r w:rsidR="00751F84" w:rsidRPr="00BF4F3C">
        <w:rPr>
          <w:rFonts w:ascii="Times New Roman" w:hAnsi="Times New Roman" w:cs="Times New Roman"/>
          <w:sz w:val="24"/>
          <w:szCs w:val="24"/>
          <w:lang w:val="en-GB"/>
        </w:rPr>
        <w:t xml:space="preserve">To </w:t>
      </w:r>
      <w:r w:rsidR="00CD3E60" w:rsidRPr="00BF4F3C">
        <w:rPr>
          <w:rFonts w:ascii="Times New Roman" w:hAnsi="Times New Roman" w:cs="Times New Roman"/>
          <w:sz w:val="24"/>
          <w:szCs w:val="24"/>
          <w:lang w:val="en-GB"/>
        </w:rPr>
        <w:t xml:space="preserve">display </w:t>
      </w:r>
      <w:r w:rsidR="000C620F" w:rsidRPr="00BF4F3C">
        <w:rPr>
          <w:rFonts w:ascii="Times New Roman" w:hAnsi="Times New Roman" w:cs="Times New Roman"/>
          <w:sz w:val="24"/>
          <w:szCs w:val="24"/>
          <w:lang w:val="en-GB"/>
        </w:rPr>
        <w:t xml:space="preserve">the goodness-of-fit </w:t>
      </w:r>
      <w:r w:rsidR="00751F84" w:rsidRPr="00BF4F3C">
        <w:rPr>
          <w:rFonts w:ascii="Times New Roman" w:hAnsi="Times New Roman" w:cs="Times New Roman"/>
          <w:sz w:val="24"/>
          <w:szCs w:val="24"/>
          <w:lang w:val="en-GB"/>
        </w:rPr>
        <w:t xml:space="preserve">visually, worm plots of the residuals of these models </w:t>
      </w:r>
      <w:r w:rsidR="00BB04E1" w:rsidRPr="00BF4F3C">
        <w:rPr>
          <w:rFonts w:ascii="Times New Roman" w:hAnsi="Times New Roman" w:cs="Times New Roman"/>
          <w:sz w:val="24"/>
          <w:szCs w:val="24"/>
          <w:lang w:val="en-GB"/>
        </w:rPr>
        <w:t>are illustrated in Fig</w:t>
      </w:r>
      <w:r w:rsidR="00CD3E60" w:rsidRPr="00BF4F3C">
        <w:rPr>
          <w:rFonts w:ascii="Times New Roman" w:hAnsi="Times New Roman" w:cs="Times New Roman"/>
          <w:sz w:val="24"/>
          <w:szCs w:val="24"/>
          <w:lang w:val="en-GB"/>
        </w:rPr>
        <w:t>.</w:t>
      </w:r>
      <w:r w:rsidR="00BB04E1" w:rsidRPr="00BF4F3C">
        <w:rPr>
          <w:rFonts w:ascii="Times New Roman" w:hAnsi="Times New Roman" w:cs="Times New Roman"/>
          <w:sz w:val="24"/>
          <w:szCs w:val="24"/>
          <w:lang w:val="en-GB"/>
        </w:rPr>
        <w:t xml:space="preserve"> </w:t>
      </w:r>
      <w:r w:rsidR="00F8728B" w:rsidRPr="00BF4F3C">
        <w:rPr>
          <w:rFonts w:ascii="Times New Roman" w:hAnsi="Times New Roman" w:cs="Times New Roman"/>
          <w:sz w:val="24"/>
          <w:szCs w:val="24"/>
          <w:lang w:val="en-GB"/>
        </w:rPr>
        <w:t>3</w:t>
      </w:r>
      <w:r w:rsidR="00751F84" w:rsidRPr="00BF4F3C">
        <w:rPr>
          <w:rFonts w:ascii="Times New Roman" w:hAnsi="Times New Roman" w:cs="Times New Roman"/>
          <w:sz w:val="24"/>
          <w:szCs w:val="24"/>
          <w:lang w:val="en-GB"/>
        </w:rPr>
        <w:t xml:space="preserve">. </w:t>
      </w:r>
      <w:r w:rsidR="00373A8B" w:rsidRPr="00BF4F3C">
        <w:rPr>
          <w:rFonts w:ascii="Times New Roman" w:hAnsi="Times New Roman" w:cs="Times New Roman"/>
          <w:sz w:val="24"/>
          <w:szCs w:val="24"/>
          <w:lang w:val="en-GB"/>
        </w:rPr>
        <w:t xml:space="preserve">As </w:t>
      </w:r>
      <w:r w:rsidR="00373A8B" w:rsidRPr="00BF4F3C">
        <w:rPr>
          <w:rFonts w:ascii="Times New Roman" w:hAnsi="Times New Roman" w:cs="Times New Roman"/>
          <w:sz w:val="24"/>
          <w:szCs w:val="24"/>
          <w:lang w:val="en-GB"/>
        </w:rPr>
        <w:lastRenderedPageBreak/>
        <w:t xml:space="preserve">can be seen from </w:t>
      </w:r>
      <w:r w:rsidR="00937507" w:rsidRPr="00BF4F3C">
        <w:rPr>
          <w:rFonts w:ascii="Times New Roman" w:hAnsi="Times New Roman" w:cs="Times New Roman"/>
          <w:sz w:val="24"/>
          <w:szCs w:val="24"/>
          <w:lang w:val="en-GB"/>
        </w:rPr>
        <w:t>plots (a) to (e)</w:t>
      </w:r>
      <w:r w:rsidR="00373A8B" w:rsidRPr="00BF4F3C">
        <w:rPr>
          <w:rFonts w:ascii="Times New Roman" w:hAnsi="Times New Roman" w:cs="Times New Roman"/>
          <w:sz w:val="24"/>
          <w:szCs w:val="24"/>
          <w:lang w:val="en-GB"/>
        </w:rPr>
        <w:t>,</w:t>
      </w:r>
      <w:r w:rsidR="000420F1" w:rsidRPr="00BF4F3C">
        <w:rPr>
          <w:rFonts w:ascii="Times New Roman" w:hAnsi="Times New Roman" w:cs="Times New Roman"/>
          <w:sz w:val="24"/>
          <w:szCs w:val="24"/>
          <w:lang w:val="en-GB"/>
        </w:rPr>
        <w:t xml:space="preserve"> </w:t>
      </w:r>
      <w:r w:rsidR="00556D1C" w:rsidRPr="00BF4F3C">
        <w:rPr>
          <w:rFonts w:ascii="Times New Roman" w:hAnsi="Times New Roman" w:cs="Times New Roman"/>
          <w:sz w:val="24"/>
          <w:szCs w:val="24"/>
          <w:lang w:val="en-GB"/>
        </w:rPr>
        <w:t>the standard residuals of the five time-varying models are seen to be within the 95% confidence boundary limit</w:t>
      </w:r>
      <w:r w:rsidR="00373A8B" w:rsidRPr="00BF4F3C">
        <w:rPr>
          <w:rFonts w:ascii="Times New Roman" w:hAnsi="Times New Roman" w:cs="Times New Roman"/>
          <w:sz w:val="24"/>
          <w:szCs w:val="24"/>
          <w:lang w:val="en-GB"/>
        </w:rPr>
        <w:t xml:space="preserve">, which </w:t>
      </w:r>
      <w:r w:rsidR="00556D1C" w:rsidRPr="00BF4F3C">
        <w:rPr>
          <w:rFonts w:ascii="Times New Roman" w:hAnsi="Times New Roman" w:cs="Times New Roman"/>
          <w:sz w:val="24"/>
          <w:szCs w:val="24"/>
          <w:lang w:val="en-GB"/>
        </w:rPr>
        <w:t>indicat</w:t>
      </w:r>
      <w:r w:rsidR="00373A8B" w:rsidRPr="00BF4F3C">
        <w:rPr>
          <w:rFonts w:ascii="Times New Roman" w:hAnsi="Times New Roman" w:cs="Times New Roman"/>
          <w:sz w:val="24"/>
          <w:szCs w:val="24"/>
          <w:lang w:val="en-GB"/>
        </w:rPr>
        <w:t>es</w:t>
      </w:r>
      <w:r w:rsidR="00556D1C" w:rsidRPr="00BF4F3C">
        <w:rPr>
          <w:rFonts w:ascii="Times New Roman" w:hAnsi="Times New Roman" w:cs="Times New Roman"/>
          <w:sz w:val="24"/>
          <w:szCs w:val="24"/>
          <w:lang w:val="en-GB"/>
        </w:rPr>
        <w:t xml:space="preserve"> </w:t>
      </w:r>
      <w:r w:rsidR="00373A8B" w:rsidRPr="00BF4F3C">
        <w:rPr>
          <w:rFonts w:ascii="Times New Roman" w:hAnsi="Times New Roman" w:cs="Times New Roman"/>
          <w:sz w:val="24"/>
          <w:szCs w:val="24"/>
          <w:lang w:val="en-GB"/>
        </w:rPr>
        <w:t>these models are adequate representation</w:t>
      </w:r>
      <w:r w:rsidR="00F21CE2" w:rsidRPr="00BF4F3C">
        <w:rPr>
          <w:rFonts w:ascii="Times New Roman" w:hAnsi="Times New Roman" w:cs="Times New Roman"/>
          <w:sz w:val="24"/>
          <w:szCs w:val="24"/>
          <w:lang w:val="en-GB"/>
        </w:rPr>
        <w:t>s</w:t>
      </w:r>
      <w:r w:rsidR="00373A8B" w:rsidRPr="00BF4F3C">
        <w:rPr>
          <w:rFonts w:ascii="Times New Roman" w:hAnsi="Times New Roman" w:cs="Times New Roman"/>
          <w:sz w:val="24"/>
          <w:szCs w:val="24"/>
          <w:lang w:val="en-GB"/>
        </w:rPr>
        <w:t xml:space="preserve"> of the data.</w:t>
      </w:r>
      <w:r w:rsidR="00F21CE2" w:rsidRPr="00BF4F3C">
        <w:rPr>
          <w:rFonts w:ascii="Times New Roman" w:hAnsi="Times New Roman" w:cs="Times New Roman"/>
          <w:sz w:val="24"/>
          <w:szCs w:val="24"/>
          <w:lang w:val="en-GB"/>
        </w:rPr>
        <w:t xml:space="preserve"> </w:t>
      </w:r>
      <w:r w:rsidR="000420F1" w:rsidRPr="00BF4F3C">
        <w:rPr>
          <w:rFonts w:ascii="Times New Roman" w:hAnsi="Times New Roman" w:cs="Times New Roman"/>
          <w:sz w:val="24"/>
          <w:szCs w:val="24"/>
          <w:lang w:val="en-GB"/>
        </w:rPr>
        <w:t>While</w:t>
      </w:r>
      <w:r w:rsidR="00937507" w:rsidRPr="00BF4F3C">
        <w:rPr>
          <w:rFonts w:ascii="Times New Roman" w:hAnsi="Times New Roman" w:cs="Times New Roman"/>
          <w:sz w:val="24"/>
          <w:szCs w:val="24"/>
          <w:lang w:val="en-GB"/>
        </w:rPr>
        <w:t xml:space="preserve"> in </w:t>
      </w:r>
      <w:r w:rsidR="00556D1C" w:rsidRPr="00BF4F3C">
        <w:rPr>
          <w:rFonts w:ascii="Times New Roman" w:hAnsi="Times New Roman" w:cs="Times New Roman"/>
          <w:sz w:val="24"/>
          <w:szCs w:val="24"/>
          <w:lang w:val="en-GB"/>
        </w:rPr>
        <w:t>plot</w:t>
      </w:r>
      <w:r w:rsidR="00937507" w:rsidRPr="00BF4F3C">
        <w:rPr>
          <w:rFonts w:ascii="Times New Roman" w:hAnsi="Times New Roman" w:cs="Times New Roman"/>
          <w:sz w:val="24"/>
          <w:szCs w:val="24"/>
          <w:lang w:val="en-GB"/>
        </w:rPr>
        <w:t>s</w:t>
      </w:r>
      <w:r w:rsidR="00556D1C" w:rsidRPr="00BF4F3C">
        <w:rPr>
          <w:rFonts w:ascii="Times New Roman" w:hAnsi="Times New Roman" w:cs="Times New Roman"/>
          <w:sz w:val="24"/>
          <w:szCs w:val="24"/>
          <w:lang w:val="en-GB"/>
        </w:rPr>
        <w:t xml:space="preserve"> (f) to (j)</w:t>
      </w:r>
      <w:r w:rsidR="00937507" w:rsidRPr="00BF4F3C">
        <w:rPr>
          <w:rFonts w:ascii="Times New Roman" w:hAnsi="Times New Roman" w:cs="Times New Roman"/>
          <w:sz w:val="24"/>
          <w:szCs w:val="24"/>
          <w:lang w:val="en-GB"/>
        </w:rPr>
        <w:t xml:space="preserve">, </w:t>
      </w:r>
      <w:r w:rsidR="00F21CE2" w:rsidRPr="00BF4F3C">
        <w:rPr>
          <w:rFonts w:ascii="Times New Roman" w:hAnsi="Times New Roman" w:cs="Times New Roman"/>
          <w:sz w:val="24"/>
          <w:szCs w:val="24"/>
          <w:lang w:val="en-GB"/>
        </w:rPr>
        <w:t>the fitted curves look like a U-shape</w:t>
      </w:r>
      <w:r w:rsidR="00CD3E60" w:rsidRPr="00BF4F3C">
        <w:rPr>
          <w:rFonts w:ascii="Times New Roman" w:hAnsi="Times New Roman" w:cs="Times New Roman"/>
          <w:sz w:val="24"/>
          <w:szCs w:val="24"/>
          <w:lang w:val="en-GB"/>
        </w:rPr>
        <w:t>,</w:t>
      </w:r>
      <w:r w:rsidR="00F21CE2" w:rsidRPr="00BF4F3C">
        <w:rPr>
          <w:rFonts w:ascii="Times New Roman" w:hAnsi="Times New Roman" w:cs="Times New Roman"/>
          <w:sz w:val="24"/>
          <w:szCs w:val="24"/>
          <w:lang w:val="en-GB"/>
        </w:rPr>
        <w:t xml:space="preserve"> and the level of the worm plots is below the horizontal line at the origin, </w:t>
      </w:r>
      <w:r w:rsidR="00CD3E60" w:rsidRPr="00BF4F3C">
        <w:rPr>
          <w:rFonts w:ascii="Times New Roman" w:hAnsi="Times New Roman" w:cs="Times New Roman"/>
          <w:sz w:val="24"/>
          <w:szCs w:val="24"/>
          <w:lang w:val="en-GB"/>
        </w:rPr>
        <w:t>indicating</w:t>
      </w:r>
      <w:r w:rsidR="00F21CE2" w:rsidRPr="00BF4F3C">
        <w:rPr>
          <w:rFonts w:ascii="Times New Roman" w:hAnsi="Times New Roman" w:cs="Times New Roman"/>
          <w:sz w:val="24"/>
          <w:szCs w:val="24"/>
          <w:lang w:val="en-GB"/>
        </w:rPr>
        <w:t xml:space="preserve"> positive skewness in the residuals</w:t>
      </w:r>
      <w:r w:rsidR="00CD3E60" w:rsidRPr="00BF4F3C">
        <w:rPr>
          <w:rFonts w:ascii="Times New Roman" w:hAnsi="Times New Roman" w:cs="Times New Roman"/>
          <w:sz w:val="24"/>
          <w:szCs w:val="24"/>
          <w:lang w:val="en-GB"/>
        </w:rPr>
        <w:t>,</w:t>
      </w:r>
      <w:r w:rsidR="00F21CE2" w:rsidRPr="00BF4F3C">
        <w:rPr>
          <w:rFonts w:ascii="Times New Roman" w:hAnsi="Times New Roman" w:cs="Times New Roman"/>
          <w:sz w:val="24"/>
          <w:szCs w:val="24"/>
          <w:lang w:val="en-GB"/>
        </w:rPr>
        <w:t xml:space="preserve"> and </w:t>
      </w:r>
      <w:r w:rsidR="00373A8B" w:rsidRPr="00BF4F3C">
        <w:rPr>
          <w:rFonts w:ascii="Times New Roman" w:hAnsi="Times New Roman" w:cs="Times New Roman"/>
          <w:sz w:val="24"/>
          <w:szCs w:val="24"/>
          <w:lang w:val="en-GB"/>
        </w:rPr>
        <w:t xml:space="preserve">the residual mean is </w:t>
      </w:r>
      <w:r w:rsidR="00CC56B0" w:rsidRPr="00BF4F3C">
        <w:rPr>
          <w:rFonts w:ascii="Times New Roman" w:hAnsi="Times New Roman" w:cs="Times New Roman"/>
          <w:sz w:val="24"/>
          <w:szCs w:val="24"/>
          <w:lang w:val="en-GB"/>
        </w:rPr>
        <w:t>too</w:t>
      </w:r>
      <w:r w:rsidR="00373A8B" w:rsidRPr="00BF4F3C">
        <w:rPr>
          <w:rFonts w:ascii="Times New Roman" w:hAnsi="Times New Roman" w:cs="Times New Roman"/>
          <w:sz w:val="24"/>
          <w:szCs w:val="24"/>
          <w:lang w:val="en-GB"/>
        </w:rPr>
        <w:t xml:space="preserve"> high. </w:t>
      </w:r>
      <w:r w:rsidR="00CC56B0" w:rsidRPr="00BF4F3C">
        <w:rPr>
          <w:rFonts w:ascii="Times New Roman" w:hAnsi="Times New Roman" w:cs="Times New Roman"/>
          <w:sz w:val="24"/>
          <w:szCs w:val="24"/>
          <w:lang w:val="en-GB"/>
        </w:rPr>
        <w:t xml:space="preserve">Thus, for this </w:t>
      </w:r>
      <w:r w:rsidR="00ED0E8B" w:rsidRPr="00BF4F3C">
        <w:rPr>
          <w:rFonts w:ascii="Times New Roman" w:hAnsi="Times New Roman" w:cs="Times New Roman"/>
          <w:sz w:val="24"/>
          <w:szCs w:val="24"/>
          <w:lang w:val="en-GB"/>
        </w:rPr>
        <w:t>case</w:t>
      </w:r>
      <w:r w:rsidR="00CC56B0" w:rsidRPr="00BF4F3C">
        <w:rPr>
          <w:rFonts w:ascii="Times New Roman" w:hAnsi="Times New Roman" w:cs="Times New Roman"/>
          <w:sz w:val="24"/>
          <w:szCs w:val="24"/>
          <w:lang w:val="en-GB"/>
        </w:rPr>
        <w:t xml:space="preserve">, the </w:t>
      </w:r>
      <w:r w:rsidR="007A48D6" w:rsidRPr="00BF4F3C">
        <w:rPr>
          <w:rFonts w:ascii="Times New Roman" w:hAnsi="Times New Roman" w:cs="Times New Roman"/>
          <w:sz w:val="24"/>
          <w:szCs w:val="24"/>
          <w:lang w:val="en-GB"/>
        </w:rPr>
        <w:t>precipitation</w:t>
      </w:r>
      <w:r w:rsidR="00CC56B0" w:rsidRPr="00BF4F3C">
        <w:rPr>
          <w:rFonts w:ascii="Times New Roman" w:hAnsi="Times New Roman" w:cs="Times New Roman"/>
          <w:sz w:val="24"/>
          <w:szCs w:val="24"/>
          <w:lang w:val="en-GB"/>
        </w:rPr>
        <w:t xml:space="preserve">-informed nonstationary models are inadequate. </w:t>
      </w:r>
    </w:p>
    <w:p w14:paraId="4E830FBB" w14:textId="77777777" w:rsidR="00ED0E8B" w:rsidRPr="00BF4F3C" w:rsidRDefault="007867BF" w:rsidP="00ED0E8B">
      <w:pPr>
        <w:spacing w:before="240" w:after="240" w:line="480" w:lineRule="auto"/>
        <w:jc w:val="both"/>
        <w:rPr>
          <w:rFonts w:ascii="Times New Roman" w:hAnsi="Times New Roman" w:cs="Times New Roman"/>
          <w:sz w:val="24"/>
          <w:szCs w:val="24"/>
          <w:lang w:val="en-GB"/>
        </w:rPr>
      </w:pPr>
      <w:r w:rsidRPr="00BF4F3C">
        <w:rPr>
          <w:rFonts w:ascii="Times New Roman" w:hAnsi="Times New Roman" w:cs="Times New Roman"/>
          <w:sz w:val="24"/>
          <w:szCs w:val="24"/>
          <w:lang w:val="en-GB"/>
        </w:rPr>
        <w:t>--------------------------------------</w:t>
      </w:r>
    </w:p>
    <w:p w14:paraId="14FF5194" w14:textId="77777777" w:rsidR="00ED0E8B" w:rsidRPr="00BF4F3C" w:rsidRDefault="007867BF" w:rsidP="00ED0E8B">
      <w:pPr>
        <w:spacing w:before="240" w:after="240" w:line="480" w:lineRule="auto"/>
        <w:jc w:val="both"/>
        <w:rPr>
          <w:rFonts w:ascii="Times New Roman" w:hAnsi="Times New Roman" w:cs="Times New Roman"/>
          <w:sz w:val="24"/>
          <w:szCs w:val="24"/>
          <w:lang w:val="en-GB"/>
        </w:rPr>
      </w:pPr>
      <w:r w:rsidRPr="00BF4F3C">
        <w:rPr>
          <w:rFonts w:ascii="Times New Roman" w:hAnsi="Times New Roman" w:cs="Times New Roman"/>
          <w:sz w:val="24"/>
          <w:szCs w:val="24"/>
          <w:lang w:val="en-GB"/>
        </w:rPr>
        <w:t xml:space="preserve">Place Table 3, 4 and Figure </w:t>
      </w:r>
      <w:r w:rsidR="00F8728B" w:rsidRPr="00BF4F3C">
        <w:rPr>
          <w:rFonts w:ascii="Times New Roman" w:hAnsi="Times New Roman" w:cs="Times New Roman"/>
          <w:sz w:val="24"/>
          <w:szCs w:val="24"/>
          <w:lang w:val="en-GB"/>
        </w:rPr>
        <w:t>3</w:t>
      </w:r>
      <w:r w:rsidRPr="00BF4F3C">
        <w:rPr>
          <w:rFonts w:ascii="Times New Roman" w:hAnsi="Times New Roman" w:cs="Times New Roman"/>
          <w:sz w:val="24"/>
          <w:szCs w:val="24"/>
          <w:lang w:val="en-GB"/>
        </w:rPr>
        <w:t xml:space="preserve"> here</w:t>
      </w:r>
    </w:p>
    <w:p w14:paraId="21E949AC" w14:textId="77777777" w:rsidR="00ED0E8B" w:rsidRPr="00BF4F3C" w:rsidRDefault="007867BF" w:rsidP="008C0E19">
      <w:pPr>
        <w:spacing w:before="240" w:after="240" w:line="480" w:lineRule="auto"/>
        <w:jc w:val="both"/>
        <w:rPr>
          <w:rFonts w:ascii="Times New Roman" w:hAnsi="Times New Roman" w:cs="Times New Roman"/>
          <w:sz w:val="24"/>
          <w:szCs w:val="24"/>
          <w:lang w:val="en-GB"/>
        </w:rPr>
      </w:pPr>
      <w:r w:rsidRPr="00BF4F3C">
        <w:rPr>
          <w:rFonts w:ascii="Times New Roman" w:hAnsi="Times New Roman" w:cs="Times New Roman"/>
          <w:sz w:val="24"/>
          <w:szCs w:val="24"/>
          <w:lang w:val="en-GB"/>
        </w:rPr>
        <w:t>--------------------------------------</w:t>
      </w:r>
    </w:p>
    <w:p w14:paraId="3A8FC953" w14:textId="5958CE98" w:rsidR="00416E4A" w:rsidRPr="00BF4F3C" w:rsidRDefault="007867BF" w:rsidP="00655AD8">
      <w:pPr>
        <w:spacing w:before="240" w:after="240" w:line="480" w:lineRule="auto"/>
        <w:ind w:firstLine="720"/>
        <w:jc w:val="both"/>
        <w:rPr>
          <w:rFonts w:ascii="Times New Roman" w:hAnsi="Times New Roman" w:cs="Times New Roman"/>
          <w:sz w:val="24"/>
          <w:szCs w:val="24"/>
          <w:lang w:val="en-GB"/>
        </w:rPr>
      </w:pPr>
      <w:r w:rsidRPr="00BF4F3C">
        <w:rPr>
          <w:rFonts w:ascii="Times New Roman" w:hAnsi="Times New Roman" w:cs="Times New Roman"/>
          <w:sz w:val="24"/>
          <w:szCs w:val="24"/>
          <w:lang w:val="en-GB"/>
        </w:rPr>
        <w:t>Still, it</w:t>
      </w:r>
      <w:r w:rsidR="008D5169" w:rsidRPr="00BF4F3C">
        <w:rPr>
          <w:rFonts w:ascii="Times New Roman" w:hAnsi="Times New Roman" w:cs="Times New Roman"/>
          <w:sz w:val="24"/>
          <w:szCs w:val="24"/>
          <w:lang w:val="en-GB"/>
        </w:rPr>
        <w:t xml:space="preserve"> is reasonable to believe that using physically-based covariates as </w:t>
      </w:r>
      <w:r w:rsidR="00C2092B" w:rsidRPr="00BF4F3C">
        <w:rPr>
          <w:rFonts w:ascii="Times New Roman" w:hAnsi="Times New Roman" w:cs="Times New Roman"/>
          <w:sz w:val="24"/>
          <w:szCs w:val="24"/>
          <w:lang w:val="en-GB"/>
        </w:rPr>
        <w:t xml:space="preserve">the </w:t>
      </w:r>
      <w:r w:rsidR="008D5169" w:rsidRPr="00BF4F3C">
        <w:rPr>
          <w:rFonts w:ascii="Times New Roman" w:hAnsi="Times New Roman" w:cs="Times New Roman"/>
          <w:sz w:val="24"/>
          <w:szCs w:val="24"/>
          <w:lang w:val="en-GB"/>
        </w:rPr>
        <w:t>explanatory variables in NFFA</w:t>
      </w:r>
      <w:r w:rsidR="00C2092B" w:rsidRPr="00BF4F3C">
        <w:rPr>
          <w:rFonts w:ascii="Times New Roman" w:hAnsi="Times New Roman" w:cs="Times New Roman"/>
          <w:sz w:val="24"/>
          <w:szCs w:val="24"/>
          <w:lang w:val="en-GB"/>
        </w:rPr>
        <w:t xml:space="preserve"> models</w:t>
      </w:r>
      <w:r w:rsidR="008D5169" w:rsidRPr="00BF4F3C">
        <w:rPr>
          <w:rFonts w:ascii="Times New Roman" w:hAnsi="Times New Roman" w:cs="Times New Roman"/>
          <w:sz w:val="24"/>
          <w:szCs w:val="24"/>
          <w:lang w:val="en-GB"/>
        </w:rPr>
        <w:t xml:space="preserve"> has potential advantages, such as </w:t>
      </w:r>
      <w:r w:rsidR="00CD3E60" w:rsidRPr="00BF4F3C">
        <w:rPr>
          <w:rFonts w:ascii="Times New Roman" w:hAnsi="Times New Roman" w:cs="Times New Roman"/>
          <w:sz w:val="24"/>
          <w:szCs w:val="24"/>
          <w:lang w:val="en-GB"/>
        </w:rPr>
        <w:t>explaining</w:t>
      </w:r>
      <w:r w:rsidR="00A82409" w:rsidRPr="00BF4F3C">
        <w:rPr>
          <w:rFonts w:ascii="Times New Roman" w:hAnsi="Times New Roman" w:cs="Times New Roman"/>
          <w:sz w:val="24"/>
          <w:szCs w:val="24"/>
          <w:lang w:val="en-GB"/>
        </w:rPr>
        <w:t xml:space="preserve"> the drivers of </w:t>
      </w:r>
      <w:r w:rsidR="00C2092B" w:rsidRPr="00BF4F3C">
        <w:rPr>
          <w:rFonts w:ascii="Times New Roman" w:hAnsi="Times New Roman" w:cs="Times New Roman"/>
          <w:sz w:val="24"/>
          <w:szCs w:val="24"/>
          <w:lang w:val="en-GB"/>
        </w:rPr>
        <w:t xml:space="preserve">the </w:t>
      </w:r>
      <w:r w:rsidR="00E35491" w:rsidRPr="00BF4F3C">
        <w:rPr>
          <w:rFonts w:ascii="Times New Roman" w:hAnsi="Times New Roman" w:cs="Times New Roman"/>
          <w:sz w:val="24"/>
          <w:szCs w:val="24"/>
          <w:lang w:val="en-GB"/>
        </w:rPr>
        <w:t>variation</w:t>
      </w:r>
      <w:r w:rsidR="00A82409" w:rsidRPr="00BF4F3C">
        <w:rPr>
          <w:rFonts w:ascii="Times New Roman" w:hAnsi="Times New Roman" w:cs="Times New Roman"/>
          <w:sz w:val="24"/>
          <w:szCs w:val="24"/>
          <w:lang w:val="en-GB"/>
        </w:rPr>
        <w:t xml:space="preserve"> in flood frequency. </w:t>
      </w:r>
      <w:r w:rsidR="004B08FE" w:rsidRPr="00BF4F3C">
        <w:rPr>
          <w:rFonts w:ascii="Times New Roman" w:hAnsi="Times New Roman" w:cs="Times New Roman"/>
          <w:sz w:val="24"/>
          <w:szCs w:val="24"/>
          <w:lang w:val="en-GB"/>
        </w:rPr>
        <w:t>Whereas, when selecting suitable covariates</w:t>
      </w:r>
      <w:r w:rsidR="008C0E19" w:rsidRPr="00BF4F3C">
        <w:rPr>
          <w:rFonts w:ascii="Times New Roman" w:hAnsi="Times New Roman" w:cs="Times New Roman"/>
          <w:sz w:val="24"/>
          <w:szCs w:val="24"/>
          <w:lang w:val="en-GB"/>
        </w:rPr>
        <w:t xml:space="preserve"> for a</w:t>
      </w:r>
      <w:r w:rsidR="00CD3E60" w:rsidRPr="00BF4F3C">
        <w:rPr>
          <w:rFonts w:ascii="Times New Roman" w:hAnsi="Times New Roman" w:cs="Times New Roman"/>
          <w:sz w:val="24"/>
          <w:szCs w:val="24"/>
          <w:lang w:val="en-GB"/>
        </w:rPr>
        <w:t>n</w:t>
      </w:r>
      <w:r w:rsidR="008C0E19" w:rsidRPr="00BF4F3C">
        <w:rPr>
          <w:rFonts w:ascii="Times New Roman" w:hAnsi="Times New Roman" w:cs="Times New Roman"/>
          <w:sz w:val="24"/>
          <w:szCs w:val="24"/>
          <w:lang w:val="en-GB"/>
        </w:rPr>
        <w:t xml:space="preserve"> NFFA model</w:t>
      </w:r>
      <w:r w:rsidR="00E35491" w:rsidRPr="00BF4F3C">
        <w:rPr>
          <w:rFonts w:ascii="Times New Roman" w:hAnsi="Times New Roman" w:cs="Times New Roman"/>
          <w:sz w:val="24"/>
          <w:szCs w:val="24"/>
          <w:lang w:val="en-GB"/>
        </w:rPr>
        <w:t>,</w:t>
      </w:r>
      <w:r w:rsidR="004B08FE" w:rsidRPr="00BF4F3C">
        <w:rPr>
          <w:rFonts w:ascii="Times New Roman" w:hAnsi="Times New Roman" w:cs="Times New Roman"/>
          <w:sz w:val="24"/>
          <w:szCs w:val="24"/>
          <w:lang w:val="en-GB"/>
        </w:rPr>
        <w:t xml:space="preserve"> </w:t>
      </w:r>
      <w:r w:rsidR="00224BF1" w:rsidRPr="00BF4F3C">
        <w:rPr>
          <w:rFonts w:ascii="Times New Roman" w:hAnsi="Times New Roman" w:cs="Times New Roman"/>
          <w:sz w:val="24"/>
          <w:szCs w:val="24"/>
          <w:lang w:val="en-GB"/>
        </w:rPr>
        <w:t>we</w:t>
      </w:r>
      <w:r w:rsidR="004B08FE" w:rsidRPr="00BF4F3C">
        <w:rPr>
          <w:rFonts w:ascii="Times New Roman" w:hAnsi="Times New Roman" w:cs="Times New Roman"/>
          <w:sz w:val="24"/>
          <w:szCs w:val="24"/>
          <w:lang w:val="en-GB"/>
        </w:rPr>
        <w:t xml:space="preserve"> recommend </w:t>
      </w:r>
      <w:r w:rsidR="00E35ECE" w:rsidRPr="00BF4F3C">
        <w:rPr>
          <w:rFonts w:ascii="Times New Roman" w:hAnsi="Times New Roman" w:cs="Times New Roman"/>
          <w:sz w:val="24"/>
          <w:szCs w:val="24"/>
          <w:lang w:val="en-GB"/>
        </w:rPr>
        <w:t>using a strict</w:t>
      </w:r>
      <w:r w:rsidR="00CD3E60" w:rsidRPr="00BF4F3C">
        <w:rPr>
          <w:rFonts w:ascii="Times New Roman" w:hAnsi="Times New Roman" w:cs="Times New Roman"/>
          <w:sz w:val="24"/>
          <w:szCs w:val="24"/>
          <w:lang w:val="en-GB"/>
        </w:rPr>
        <w:t>er</w:t>
      </w:r>
      <w:r w:rsidR="00E35ECE" w:rsidRPr="00BF4F3C">
        <w:rPr>
          <w:rFonts w:ascii="Times New Roman" w:hAnsi="Times New Roman" w:cs="Times New Roman"/>
          <w:sz w:val="24"/>
          <w:szCs w:val="24"/>
          <w:lang w:val="en-GB"/>
        </w:rPr>
        <w:t xml:space="preserve"> </w:t>
      </w:r>
      <w:r w:rsidR="008C0E19" w:rsidRPr="00BF4F3C">
        <w:rPr>
          <w:rFonts w:ascii="Times New Roman" w:hAnsi="Times New Roman" w:cs="Times New Roman"/>
          <w:sz w:val="24"/>
          <w:szCs w:val="24"/>
          <w:lang w:val="en-GB"/>
        </w:rPr>
        <w:t>or</w:t>
      </w:r>
      <w:r w:rsidR="00E35ECE" w:rsidRPr="00BF4F3C">
        <w:rPr>
          <w:rFonts w:ascii="Times New Roman" w:hAnsi="Times New Roman" w:cs="Times New Roman"/>
          <w:sz w:val="24"/>
          <w:szCs w:val="24"/>
          <w:lang w:val="en-GB"/>
        </w:rPr>
        <w:t xml:space="preserve"> </w:t>
      </w:r>
      <w:r w:rsidR="00CD3E60" w:rsidRPr="00BF4F3C">
        <w:rPr>
          <w:rFonts w:ascii="Times New Roman" w:hAnsi="Times New Roman" w:cs="Times New Roman"/>
          <w:sz w:val="24"/>
          <w:szCs w:val="24"/>
          <w:lang w:val="en-GB"/>
        </w:rPr>
        <w:t xml:space="preserve">more </w:t>
      </w:r>
      <w:r w:rsidR="00E35ECE" w:rsidRPr="00BF4F3C">
        <w:rPr>
          <w:rFonts w:ascii="Times New Roman" w:hAnsi="Times New Roman" w:cs="Times New Roman"/>
          <w:sz w:val="24"/>
          <w:szCs w:val="24"/>
          <w:lang w:val="en-GB"/>
        </w:rPr>
        <w:t xml:space="preserve">robust criterion </w:t>
      </w:r>
      <w:r w:rsidR="00E35491" w:rsidRPr="00BF4F3C">
        <w:rPr>
          <w:rFonts w:ascii="Times New Roman" w:hAnsi="Times New Roman" w:cs="Times New Roman"/>
          <w:sz w:val="24"/>
          <w:szCs w:val="24"/>
          <w:lang w:val="en-GB"/>
        </w:rPr>
        <w:t>instead of</w:t>
      </w:r>
      <w:r w:rsidR="00224BF1" w:rsidRPr="00BF4F3C">
        <w:rPr>
          <w:rFonts w:ascii="Times New Roman" w:hAnsi="Times New Roman" w:cs="Times New Roman"/>
          <w:sz w:val="24"/>
          <w:szCs w:val="24"/>
          <w:lang w:val="en-GB"/>
        </w:rPr>
        <w:t xml:space="preserve"> the classical AIC</w:t>
      </w:r>
      <w:r w:rsidR="009222C3" w:rsidRPr="00BF4F3C">
        <w:rPr>
          <w:rFonts w:ascii="Times New Roman" w:hAnsi="Times New Roman" w:cs="Times New Roman"/>
          <w:sz w:val="24"/>
          <w:szCs w:val="24"/>
          <w:lang w:val="en-GB"/>
        </w:rPr>
        <w:t>,</w:t>
      </w:r>
      <w:r w:rsidR="00224BF1" w:rsidRPr="00BF4F3C">
        <w:rPr>
          <w:rFonts w:ascii="Times New Roman" w:hAnsi="Times New Roman" w:cs="Times New Roman"/>
          <w:sz w:val="24"/>
          <w:szCs w:val="24"/>
          <w:lang w:val="en-GB"/>
        </w:rPr>
        <w:t xml:space="preserve"> </w:t>
      </w:r>
      <w:r w:rsidR="00E35ECE" w:rsidRPr="00BF4F3C">
        <w:rPr>
          <w:rFonts w:ascii="Times New Roman" w:hAnsi="Times New Roman" w:cs="Times New Roman"/>
          <w:sz w:val="24"/>
          <w:szCs w:val="24"/>
          <w:lang w:val="en-GB"/>
        </w:rPr>
        <w:t>such as the corrected Akaike information criterion (AICc; Hurvich and Tsai</w:t>
      </w:r>
      <w:r w:rsidR="00224BF1" w:rsidRPr="00BF4F3C">
        <w:rPr>
          <w:rFonts w:ascii="Times New Roman" w:hAnsi="Times New Roman" w:cs="Times New Roman"/>
          <w:sz w:val="24"/>
          <w:szCs w:val="24"/>
          <w:lang w:val="en-GB"/>
        </w:rPr>
        <w:t>, 1989)</w:t>
      </w:r>
      <w:r w:rsidR="00E35ECE" w:rsidRPr="00BF4F3C">
        <w:rPr>
          <w:rFonts w:ascii="Times New Roman" w:hAnsi="Times New Roman" w:cs="Times New Roman"/>
          <w:sz w:val="24"/>
          <w:szCs w:val="24"/>
          <w:lang w:val="en-GB"/>
        </w:rPr>
        <w:t xml:space="preserve"> or</w:t>
      </w:r>
      <w:r w:rsidR="008C0E19" w:rsidRPr="00BF4F3C">
        <w:rPr>
          <w:rFonts w:ascii="Times New Roman" w:hAnsi="Times New Roman" w:cs="Times New Roman"/>
          <w:sz w:val="24"/>
          <w:szCs w:val="24"/>
          <w:lang w:val="en-GB"/>
        </w:rPr>
        <w:t xml:space="preserve"> </w:t>
      </w:r>
      <w:r w:rsidR="00CD3E60" w:rsidRPr="00BF4F3C">
        <w:rPr>
          <w:rFonts w:ascii="Times New Roman" w:hAnsi="Times New Roman" w:cs="Times New Roman"/>
          <w:sz w:val="24"/>
          <w:szCs w:val="24"/>
          <w:lang w:val="en-GB"/>
        </w:rPr>
        <w:t xml:space="preserve">in </w:t>
      </w:r>
      <w:r w:rsidR="00E35491" w:rsidRPr="00BF4F3C">
        <w:rPr>
          <w:rFonts w:ascii="Times New Roman" w:hAnsi="Times New Roman" w:cs="Times New Roman"/>
          <w:sz w:val="24"/>
          <w:szCs w:val="24"/>
          <w:lang w:val="en-GB"/>
        </w:rPr>
        <w:t>combin</w:t>
      </w:r>
      <w:r w:rsidR="00CD3E60" w:rsidRPr="00BF4F3C">
        <w:rPr>
          <w:rFonts w:ascii="Times New Roman" w:hAnsi="Times New Roman" w:cs="Times New Roman"/>
          <w:sz w:val="24"/>
          <w:szCs w:val="24"/>
          <w:lang w:val="en-GB"/>
        </w:rPr>
        <w:t>ation</w:t>
      </w:r>
      <w:r w:rsidR="00B677F5" w:rsidRPr="00BF4F3C">
        <w:rPr>
          <w:rFonts w:ascii="Times New Roman" w:hAnsi="Times New Roman" w:cs="Times New Roman"/>
          <w:sz w:val="24"/>
          <w:szCs w:val="24"/>
          <w:lang w:val="en-GB"/>
        </w:rPr>
        <w:t xml:space="preserve"> with the Bayesian information criterion (BIC) (also known as Schwarz Bayesian criterion (SBC))</w:t>
      </w:r>
      <w:r w:rsidR="00CD3E60" w:rsidRPr="00BF4F3C">
        <w:rPr>
          <w:rFonts w:ascii="Times New Roman" w:hAnsi="Times New Roman" w:cs="Times New Roman"/>
          <w:sz w:val="24"/>
          <w:szCs w:val="24"/>
          <w:lang w:val="en-GB"/>
        </w:rPr>
        <w:t xml:space="preserve">, </w:t>
      </w:r>
      <w:r w:rsidR="009222C3" w:rsidRPr="00BF4F3C">
        <w:rPr>
          <w:rFonts w:ascii="Times New Roman" w:hAnsi="Times New Roman" w:cs="Times New Roman"/>
          <w:sz w:val="24"/>
          <w:szCs w:val="24"/>
          <w:lang w:val="en-GB"/>
        </w:rPr>
        <w:t>since</w:t>
      </w:r>
      <w:r w:rsidR="00E35491" w:rsidRPr="00BF4F3C">
        <w:rPr>
          <w:rFonts w:ascii="Times New Roman" w:hAnsi="Times New Roman" w:cs="Times New Roman"/>
          <w:sz w:val="24"/>
          <w:szCs w:val="24"/>
          <w:lang w:val="en-GB"/>
        </w:rPr>
        <w:t xml:space="preserve"> </w:t>
      </w:r>
      <w:r w:rsidR="009222C3" w:rsidRPr="00BF4F3C">
        <w:rPr>
          <w:rFonts w:ascii="Times New Roman" w:hAnsi="Times New Roman" w:cs="Times New Roman"/>
          <w:sz w:val="24"/>
          <w:szCs w:val="24"/>
          <w:lang w:val="en-GB"/>
        </w:rPr>
        <w:t>the use of</w:t>
      </w:r>
      <w:r w:rsidR="00E35491" w:rsidRPr="00BF4F3C">
        <w:rPr>
          <w:rFonts w:ascii="Times New Roman" w:hAnsi="Times New Roman" w:cs="Times New Roman"/>
          <w:sz w:val="24"/>
          <w:szCs w:val="24"/>
          <w:lang w:val="en-GB"/>
        </w:rPr>
        <w:t xml:space="preserve"> BIC</w:t>
      </w:r>
      <w:r w:rsidR="009222C3" w:rsidRPr="00BF4F3C">
        <w:rPr>
          <w:rFonts w:ascii="Times New Roman" w:hAnsi="Times New Roman" w:cs="Times New Roman"/>
          <w:sz w:val="24"/>
          <w:szCs w:val="24"/>
          <w:lang w:val="en-GB"/>
        </w:rPr>
        <w:t>/SBC</w:t>
      </w:r>
      <w:r w:rsidR="00E35491" w:rsidRPr="00BF4F3C">
        <w:rPr>
          <w:rFonts w:ascii="Times New Roman" w:hAnsi="Times New Roman" w:cs="Times New Roman"/>
          <w:sz w:val="24"/>
          <w:szCs w:val="24"/>
          <w:lang w:val="en-GB"/>
        </w:rPr>
        <w:t xml:space="preserve"> would generally result in a model more parsimonious than one </w:t>
      </w:r>
      <w:r w:rsidR="009222C3" w:rsidRPr="00BF4F3C">
        <w:rPr>
          <w:rFonts w:ascii="Times New Roman" w:hAnsi="Times New Roman" w:cs="Times New Roman"/>
          <w:sz w:val="24"/>
          <w:szCs w:val="24"/>
          <w:lang w:val="en-GB"/>
        </w:rPr>
        <w:t xml:space="preserve">selected </w:t>
      </w:r>
      <w:r w:rsidR="00E35491" w:rsidRPr="00BF4F3C">
        <w:rPr>
          <w:rFonts w:ascii="Times New Roman" w:hAnsi="Times New Roman" w:cs="Times New Roman"/>
          <w:sz w:val="24"/>
          <w:szCs w:val="24"/>
          <w:lang w:val="en-GB"/>
        </w:rPr>
        <w:t xml:space="preserve">by </w:t>
      </w:r>
      <w:r w:rsidR="009222C3" w:rsidRPr="00BF4F3C">
        <w:rPr>
          <w:rFonts w:ascii="Times New Roman" w:hAnsi="Times New Roman" w:cs="Times New Roman"/>
          <w:sz w:val="24"/>
          <w:szCs w:val="24"/>
          <w:lang w:val="en-GB"/>
        </w:rPr>
        <w:t>using the</w:t>
      </w:r>
      <w:r w:rsidR="00E35491" w:rsidRPr="00BF4F3C">
        <w:rPr>
          <w:rFonts w:ascii="Times New Roman" w:hAnsi="Times New Roman" w:cs="Times New Roman"/>
          <w:sz w:val="24"/>
          <w:szCs w:val="24"/>
          <w:lang w:val="en-GB"/>
        </w:rPr>
        <w:t xml:space="preserve"> AIC.</w:t>
      </w:r>
      <w:r w:rsidR="00E35491" w:rsidRPr="00BF4F3C">
        <w:t xml:space="preserve"> </w:t>
      </w:r>
      <w:r w:rsidR="00E35491" w:rsidRPr="00BF4F3C">
        <w:rPr>
          <w:rFonts w:ascii="Times New Roman" w:hAnsi="Times New Roman" w:cs="Times New Roman"/>
          <w:sz w:val="24"/>
          <w:szCs w:val="24"/>
          <w:lang w:val="en-GB"/>
        </w:rPr>
        <w:t xml:space="preserve">It is worth noting that </w:t>
      </w:r>
      <w:bookmarkStart w:id="49" w:name="OLE_LINK71"/>
      <w:bookmarkStart w:id="50" w:name="OLE_LINK72"/>
      <w:r w:rsidR="00E35491" w:rsidRPr="00BF4F3C">
        <w:rPr>
          <w:rFonts w:ascii="Times New Roman" w:hAnsi="Times New Roman" w:cs="Times New Roman"/>
          <w:sz w:val="24"/>
          <w:szCs w:val="24"/>
          <w:lang w:val="en-GB"/>
        </w:rPr>
        <w:t>solely using the BIC/SBC could lead to under-fitting</w:t>
      </w:r>
      <w:bookmarkEnd w:id="49"/>
      <w:bookmarkEnd w:id="50"/>
      <w:r w:rsidR="00E35491" w:rsidRPr="00BF4F3C">
        <w:rPr>
          <w:rFonts w:ascii="Times New Roman" w:hAnsi="Times New Roman" w:cs="Times New Roman"/>
          <w:sz w:val="24"/>
          <w:szCs w:val="24"/>
          <w:lang w:val="en-GB"/>
        </w:rPr>
        <w:t>.</w:t>
      </w:r>
      <w:r w:rsidR="00E160DA" w:rsidRPr="00BF4F3C">
        <w:rPr>
          <w:rFonts w:ascii="Times New Roman" w:hAnsi="Times New Roman" w:cs="Times New Roman"/>
          <w:sz w:val="24"/>
          <w:szCs w:val="24"/>
          <w:lang w:val="en-GB"/>
        </w:rPr>
        <w:t xml:space="preserve"> </w:t>
      </w:r>
      <w:r w:rsidR="000F5B16" w:rsidRPr="00BF4F3C">
        <w:rPr>
          <w:rFonts w:ascii="Times New Roman" w:hAnsi="Times New Roman" w:cs="Times New Roman"/>
          <w:sz w:val="24"/>
          <w:szCs w:val="24"/>
          <w:lang w:val="en-GB"/>
        </w:rPr>
        <w:t>Furthermore</w:t>
      </w:r>
      <w:r w:rsidR="00E160DA" w:rsidRPr="00BF4F3C">
        <w:rPr>
          <w:rFonts w:ascii="Times New Roman" w:hAnsi="Times New Roman" w:cs="Times New Roman"/>
          <w:sz w:val="24"/>
          <w:szCs w:val="24"/>
          <w:lang w:val="en-GB"/>
        </w:rPr>
        <w:t>, model selection with respect to AIC or BIC does not provide information about the goodness</w:t>
      </w:r>
      <w:r w:rsidR="00CD3E60" w:rsidRPr="00BF4F3C">
        <w:rPr>
          <w:rFonts w:ascii="Times New Roman" w:hAnsi="Times New Roman" w:cs="Times New Roman"/>
          <w:sz w:val="24"/>
          <w:szCs w:val="24"/>
          <w:lang w:val="en-GB"/>
        </w:rPr>
        <w:t>-</w:t>
      </w:r>
      <w:r w:rsidR="00E160DA" w:rsidRPr="00BF4F3C">
        <w:rPr>
          <w:rFonts w:ascii="Times New Roman" w:hAnsi="Times New Roman" w:cs="Times New Roman"/>
          <w:sz w:val="24"/>
          <w:szCs w:val="24"/>
          <w:lang w:val="en-GB"/>
        </w:rPr>
        <w:t>of</w:t>
      </w:r>
      <w:r w:rsidR="00CD3E60" w:rsidRPr="00BF4F3C">
        <w:rPr>
          <w:rFonts w:ascii="Times New Roman" w:hAnsi="Times New Roman" w:cs="Times New Roman"/>
          <w:sz w:val="24"/>
          <w:szCs w:val="24"/>
          <w:lang w:val="en-GB"/>
        </w:rPr>
        <w:t>-</w:t>
      </w:r>
      <w:r w:rsidR="00E160DA" w:rsidRPr="00BF4F3C">
        <w:rPr>
          <w:rFonts w:ascii="Times New Roman" w:hAnsi="Times New Roman" w:cs="Times New Roman"/>
          <w:sz w:val="24"/>
          <w:szCs w:val="24"/>
          <w:lang w:val="en-GB"/>
        </w:rPr>
        <w:t xml:space="preserve">fit of the </w:t>
      </w:r>
      <w:r w:rsidR="000F5B16" w:rsidRPr="00BF4F3C">
        <w:rPr>
          <w:rFonts w:ascii="Times New Roman" w:hAnsi="Times New Roman" w:cs="Times New Roman"/>
          <w:sz w:val="24"/>
          <w:szCs w:val="24"/>
          <w:lang w:val="en-GB"/>
        </w:rPr>
        <w:t xml:space="preserve">whole </w:t>
      </w:r>
      <w:r w:rsidR="00E160DA" w:rsidRPr="00BF4F3C">
        <w:rPr>
          <w:rFonts w:ascii="Times New Roman" w:hAnsi="Times New Roman" w:cs="Times New Roman"/>
          <w:sz w:val="24"/>
          <w:szCs w:val="24"/>
          <w:lang w:val="en-GB"/>
        </w:rPr>
        <w:t>model</w:t>
      </w:r>
      <w:r w:rsidR="00CD3E60" w:rsidRPr="00BF4F3C">
        <w:rPr>
          <w:rFonts w:ascii="Times New Roman" w:hAnsi="Times New Roman" w:cs="Times New Roman"/>
          <w:sz w:val="24"/>
          <w:szCs w:val="24"/>
          <w:lang w:val="en-GB"/>
        </w:rPr>
        <w:t>. A</w:t>
      </w:r>
      <w:r w:rsidR="00E160DA" w:rsidRPr="00BF4F3C">
        <w:rPr>
          <w:rFonts w:ascii="Times New Roman" w:hAnsi="Times New Roman" w:cs="Times New Roman"/>
          <w:sz w:val="24"/>
          <w:szCs w:val="24"/>
          <w:lang w:val="en-GB"/>
        </w:rPr>
        <w:t>dditional inspection</w:t>
      </w:r>
      <w:r w:rsidR="009D5F33" w:rsidRPr="00BF4F3C">
        <w:rPr>
          <w:rFonts w:ascii="Times New Roman" w:hAnsi="Times New Roman" w:cs="Times New Roman"/>
          <w:sz w:val="24"/>
          <w:szCs w:val="24"/>
          <w:lang w:val="en-GB"/>
        </w:rPr>
        <w:t>s for</w:t>
      </w:r>
      <w:r w:rsidR="00E160DA" w:rsidRPr="00BF4F3C">
        <w:rPr>
          <w:rFonts w:ascii="Times New Roman" w:hAnsi="Times New Roman" w:cs="Times New Roman"/>
          <w:sz w:val="24"/>
          <w:szCs w:val="24"/>
          <w:lang w:val="en-GB"/>
        </w:rPr>
        <w:t xml:space="preserve"> </w:t>
      </w:r>
      <w:r w:rsidR="009D5F33" w:rsidRPr="00BF4F3C">
        <w:rPr>
          <w:rFonts w:ascii="Times New Roman" w:hAnsi="Times New Roman" w:cs="Times New Roman"/>
          <w:sz w:val="24"/>
          <w:szCs w:val="24"/>
          <w:lang w:val="en-GB"/>
        </w:rPr>
        <w:t xml:space="preserve">assessing </w:t>
      </w:r>
      <w:r w:rsidR="00E160DA" w:rsidRPr="00BF4F3C">
        <w:rPr>
          <w:rFonts w:ascii="Times New Roman" w:hAnsi="Times New Roman" w:cs="Times New Roman"/>
          <w:sz w:val="24"/>
          <w:szCs w:val="24"/>
          <w:lang w:val="en-GB"/>
        </w:rPr>
        <w:t>the normality and independence of the residuals of the models</w:t>
      </w:r>
      <w:r w:rsidR="009D5F33" w:rsidRPr="00BF4F3C">
        <w:rPr>
          <w:rFonts w:ascii="Times New Roman" w:hAnsi="Times New Roman" w:cs="Times New Roman"/>
          <w:sz w:val="24"/>
          <w:szCs w:val="24"/>
          <w:lang w:val="en-GB"/>
        </w:rPr>
        <w:t xml:space="preserve"> are also indispensable, which could indicate whether the model </w:t>
      </w:r>
      <w:r w:rsidR="00CD3E60" w:rsidRPr="00BF4F3C">
        <w:rPr>
          <w:rFonts w:ascii="Times New Roman" w:hAnsi="Times New Roman" w:cs="Times New Roman"/>
          <w:sz w:val="24"/>
          <w:szCs w:val="24"/>
          <w:lang w:val="en-GB"/>
        </w:rPr>
        <w:t>can</w:t>
      </w:r>
      <w:r w:rsidR="009D5F33" w:rsidRPr="00BF4F3C">
        <w:rPr>
          <w:rFonts w:ascii="Times New Roman" w:hAnsi="Times New Roman" w:cs="Times New Roman"/>
          <w:sz w:val="24"/>
          <w:szCs w:val="24"/>
          <w:lang w:val="en-GB"/>
        </w:rPr>
        <w:t xml:space="preserve"> describe the systematic information while the remaining information is random noise. </w:t>
      </w:r>
      <w:r w:rsidR="007325A0" w:rsidRPr="00BF4F3C">
        <w:rPr>
          <w:rFonts w:ascii="Times New Roman" w:hAnsi="Times New Roman" w:cs="Times New Roman"/>
          <w:sz w:val="24"/>
          <w:szCs w:val="24"/>
          <w:lang w:val="en-GB"/>
        </w:rPr>
        <w:t xml:space="preserve">Finally, one needs to be careful when selecting NFFA models as the choice of physically-based covariates </w:t>
      </w:r>
      <w:r w:rsidR="007325A0" w:rsidRPr="00BF4F3C">
        <w:rPr>
          <w:rFonts w:ascii="Times New Roman" w:hAnsi="Times New Roman" w:cs="Times New Roman"/>
          <w:sz w:val="24"/>
          <w:szCs w:val="24"/>
          <w:lang w:val="en-GB"/>
        </w:rPr>
        <w:lastRenderedPageBreak/>
        <w:t>might strongly influence the goodness-of-fit of th</w:t>
      </w:r>
      <w:r w:rsidR="00EB629D" w:rsidRPr="00BF4F3C">
        <w:rPr>
          <w:rFonts w:ascii="Times New Roman" w:hAnsi="Times New Roman" w:cs="Times New Roman"/>
          <w:sz w:val="24"/>
          <w:szCs w:val="24"/>
          <w:lang w:val="en-GB"/>
        </w:rPr>
        <w:t xml:space="preserve">e model. This study has adopted </w:t>
      </w:r>
      <w:r w:rsidR="007325A0" w:rsidRPr="00BF4F3C">
        <w:rPr>
          <w:rFonts w:ascii="Times New Roman" w:hAnsi="Times New Roman" w:cs="Times New Roman"/>
          <w:sz w:val="24"/>
          <w:szCs w:val="24"/>
          <w:lang w:val="en-GB"/>
        </w:rPr>
        <w:t xml:space="preserve">annual precipitation as one modelling covariate since it constitutes a commonly used explanatory variable in NFFA modelling. Selecting a shorter temporal resolution, such as monthly or weekly precipitation, might </w:t>
      </w:r>
      <w:r w:rsidR="00655AD8" w:rsidRPr="00BF4F3C">
        <w:rPr>
          <w:rFonts w:ascii="Times New Roman" w:hAnsi="Times New Roman" w:cs="Times New Roman"/>
          <w:sz w:val="24"/>
          <w:szCs w:val="24"/>
          <w:lang w:val="en-GB"/>
        </w:rPr>
        <w:t xml:space="preserve">result in </w:t>
      </w:r>
      <w:bookmarkStart w:id="51" w:name="_Hlk94645224"/>
      <w:r w:rsidR="00655AD8" w:rsidRPr="00BF4F3C">
        <w:rPr>
          <w:rFonts w:ascii="Times New Roman" w:hAnsi="Times New Roman" w:cs="Times New Roman"/>
          <w:sz w:val="24"/>
          <w:szCs w:val="24"/>
          <w:lang w:val="en-GB"/>
        </w:rPr>
        <w:t>different</w:t>
      </w:r>
      <w:bookmarkEnd w:id="51"/>
      <w:r w:rsidR="00655AD8" w:rsidRPr="00BF4F3C">
        <w:rPr>
          <w:rFonts w:ascii="Times New Roman" w:hAnsi="Times New Roman" w:cs="Times New Roman"/>
          <w:sz w:val="24"/>
          <w:szCs w:val="24"/>
          <w:lang w:val="en-GB"/>
        </w:rPr>
        <w:t xml:space="preserve"> results and </w:t>
      </w:r>
      <w:r w:rsidR="007325A0" w:rsidRPr="00BF4F3C">
        <w:rPr>
          <w:rFonts w:ascii="Times New Roman" w:hAnsi="Times New Roman" w:cs="Times New Roman"/>
          <w:sz w:val="24"/>
          <w:szCs w:val="24"/>
          <w:lang w:val="en-GB"/>
        </w:rPr>
        <w:t>provide a different picture of the</w:t>
      </w:r>
      <w:r w:rsidR="003416F8" w:rsidRPr="00BF4F3C">
        <w:rPr>
          <w:rFonts w:ascii="Times New Roman" w:hAnsi="Times New Roman" w:cs="Times New Roman"/>
          <w:sz w:val="24"/>
          <w:szCs w:val="24"/>
          <w:lang w:val="en-GB"/>
        </w:rPr>
        <w:t xml:space="preserve"> goodness-of-fit assessment.</w:t>
      </w:r>
      <w:r w:rsidR="007325A0" w:rsidRPr="00BF4F3C">
        <w:rPr>
          <w:rFonts w:ascii="Times New Roman" w:hAnsi="Times New Roman" w:cs="Times New Roman"/>
          <w:sz w:val="24"/>
          <w:szCs w:val="24"/>
          <w:lang w:val="en-GB"/>
        </w:rPr>
        <w:t xml:space="preserve"> </w:t>
      </w:r>
    </w:p>
    <w:p w14:paraId="0441863A" w14:textId="77777777" w:rsidR="00DF17C8" w:rsidRPr="00BF4F3C" w:rsidRDefault="007867BF" w:rsidP="00DF5333">
      <w:pPr>
        <w:pStyle w:val="ListParagraph"/>
        <w:spacing w:before="240" w:after="240" w:line="480" w:lineRule="auto"/>
        <w:ind w:left="0"/>
        <w:jc w:val="both"/>
        <w:rPr>
          <w:rFonts w:ascii="Times New Roman" w:hAnsi="Times New Roman" w:cs="Times New Roman"/>
          <w:b/>
          <w:sz w:val="24"/>
          <w:szCs w:val="24"/>
          <w:lang w:val="en-GB"/>
        </w:rPr>
      </w:pPr>
      <w:r w:rsidRPr="00BF4F3C">
        <w:rPr>
          <w:rFonts w:ascii="Times New Roman" w:hAnsi="Times New Roman" w:cs="Times New Roman"/>
          <w:b/>
          <w:sz w:val="24"/>
          <w:szCs w:val="24"/>
          <w:lang w:val="en-GB"/>
        </w:rPr>
        <w:t>4.</w:t>
      </w:r>
      <w:r w:rsidR="00BA53E0" w:rsidRPr="00BF4F3C">
        <w:rPr>
          <w:rFonts w:ascii="Times New Roman" w:hAnsi="Times New Roman" w:cs="Times New Roman"/>
          <w:b/>
          <w:sz w:val="24"/>
          <w:szCs w:val="24"/>
          <w:lang w:val="en-GB"/>
        </w:rPr>
        <w:t>2</w:t>
      </w:r>
      <w:r w:rsidRPr="00BF4F3C">
        <w:rPr>
          <w:rFonts w:ascii="Times New Roman" w:hAnsi="Times New Roman" w:cs="Times New Roman"/>
          <w:b/>
          <w:sz w:val="24"/>
          <w:szCs w:val="24"/>
          <w:lang w:val="en-GB"/>
        </w:rPr>
        <w:t xml:space="preserve">. Effect of </w:t>
      </w:r>
      <w:bookmarkStart w:id="52" w:name="OLE_LINK65"/>
      <w:bookmarkStart w:id="53" w:name="OLE_LINK74"/>
      <w:r w:rsidRPr="00BF4F3C">
        <w:rPr>
          <w:rFonts w:ascii="Times New Roman" w:hAnsi="Times New Roman" w:cs="Times New Roman"/>
          <w:b/>
          <w:sz w:val="24"/>
          <w:szCs w:val="24"/>
          <w:lang w:val="en-GB"/>
        </w:rPr>
        <w:t xml:space="preserve">seasonality and catchment </w:t>
      </w:r>
      <w:r w:rsidR="008E73A1" w:rsidRPr="00BF4F3C">
        <w:rPr>
          <w:rFonts w:ascii="Times New Roman" w:hAnsi="Times New Roman" w:cs="Times New Roman"/>
          <w:b/>
          <w:sz w:val="24"/>
          <w:szCs w:val="24"/>
          <w:lang w:val="en-GB"/>
        </w:rPr>
        <w:t>c</w:t>
      </w:r>
      <w:r w:rsidRPr="00BF4F3C">
        <w:rPr>
          <w:rFonts w:ascii="Times New Roman" w:hAnsi="Times New Roman" w:cs="Times New Roman"/>
          <w:b/>
          <w:sz w:val="24"/>
          <w:szCs w:val="24"/>
          <w:lang w:val="en-GB"/>
        </w:rPr>
        <w:t xml:space="preserve">haracteristics </w:t>
      </w:r>
      <w:bookmarkEnd w:id="52"/>
      <w:bookmarkEnd w:id="53"/>
      <w:r w:rsidRPr="00BF4F3C">
        <w:rPr>
          <w:rFonts w:ascii="Times New Roman" w:hAnsi="Times New Roman" w:cs="Times New Roman"/>
          <w:b/>
          <w:sz w:val="24"/>
          <w:szCs w:val="24"/>
          <w:lang w:val="en-GB"/>
        </w:rPr>
        <w:t>on Goodness-of-Fit</w:t>
      </w:r>
    </w:p>
    <w:p w14:paraId="60C71671" w14:textId="5B48174A" w:rsidR="00D145BA" w:rsidRPr="00BF4F3C" w:rsidRDefault="007867BF" w:rsidP="006E7276">
      <w:pPr>
        <w:pStyle w:val="ListParagraph"/>
        <w:spacing w:before="240" w:after="240" w:line="480" w:lineRule="auto"/>
        <w:ind w:left="0" w:firstLine="720"/>
        <w:jc w:val="both"/>
        <w:rPr>
          <w:rFonts w:ascii="Times New Roman" w:hAnsi="Times New Roman" w:cs="Times New Roman"/>
          <w:sz w:val="24"/>
          <w:szCs w:val="24"/>
          <w:lang w:val="en-GB"/>
        </w:rPr>
      </w:pPr>
      <w:r w:rsidRPr="00BF4F3C">
        <w:rPr>
          <w:rFonts w:ascii="Times New Roman" w:hAnsi="Times New Roman" w:cs="Times New Roman"/>
          <w:sz w:val="24"/>
          <w:szCs w:val="24"/>
          <w:lang w:val="en-GB"/>
        </w:rPr>
        <w:t xml:space="preserve">Catchments in the </w:t>
      </w:r>
      <w:r w:rsidR="0071180E" w:rsidRPr="00BF4F3C">
        <w:rPr>
          <w:rFonts w:ascii="Times New Roman" w:hAnsi="Times New Roman" w:cs="Times New Roman"/>
          <w:sz w:val="24"/>
          <w:szCs w:val="24"/>
          <w:lang w:val="en-GB"/>
        </w:rPr>
        <w:t xml:space="preserve">UK </w:t>
      </w:r>
      <w:r w:rsidRPr="00BF4F3C">
        <w:rPr>
          <w:rFonts w:ascii="Times New Roman" w:hAnsi="Times New Roman" w:cs="Times New Roman"/>
          <w:sz w:val="24"/>
          <w:szCs w:val="24"/>
          <w:lang w:val="en-GB"/>
        </w:rPr>
        <w:t xml:space="preserve">have an evident seasonal variation of river flow featuring </w:t>
      </w:r>
      <w:r w:rsidR="00F6427B" w:rsidRPr="00BF4F3C">
        <w:rPr>
          <w:rFonts w:ascii="Times New Roman" w:hAnsi="Times New Roman" w:cs="Times New Roman"/>
          <w:sz w:val="24"/>
          <w:szCs w:val="24"/>
          <w:lang w:val="en-GB"/>
        </w:rPr>
        <w:t xml:space="preserve">the wet winter and dry summer seasons (Chen et al., 2019), which provides an important motivation for looking at </w:t>
      </w:r>
      <w:r w:rsidR="003F22A7" w:rsidRPr="00BF4F3C">
        <w:rPr>
          <w:rFonts w:ascii="Times New Roman" w:hAnsi="Times New Roman" w:cs="Times New Roman"/>
          <w:sz w:val="24"/>
          <w:szCs w:val="24"/>
          <w:lang w:val="en-GB"/>
        </w:rPr>
        <w:t xml:space="preserve">seasonal </w:t>
      </w:r>
      <w:r w:rsidR="00F6427B" w:rsidRPr="00BF4F3C">
        <w:rPr>
          <w:rFonts w:ascii="Times New Roman" w:hAnsi="Times New Roman" w:cs="Times New Roman"/>
          <w:sz w:val="24"/>
          <w:szCs w:val="24"/>
          <w:lang w:val="en-GB"/>
        </w:rPr>
        <w:t xml:space="preserve">flood </w:t>
      </w:r>
      <w:r w:rsidR="00A919F0" w:rsidRPr="00BF4F3C">
        <w:rPr>
          <w:rFonts w:ascii="Times New Roman" w:hAnsi="Times New Roman" w:cs="Times New Roman"/>
          <w:sz w:val="24"/>
          <w:szCs w:val="24"/>
          <w:lang w:val="en-GB"/>
        </w:rPr>
        <w:t xml:space="preserve">variation </w:t>
      </w:r>
      <w:r w:rsidR="00F6427B" w:rsidRPr="00BF4F3C">
        <w:rPr>
          <w:rFonts w:ascii="Times New Roman" w:hAnsi="Times New Roman" w:cs="Times New Roman"/>
          <w:sz w:val="24"/>
          <w:szCs w:val="24"/>
          <w:lang w:val="en-GB"/>
        </w:rPr>
        <w:t>for each catchment and investigating</w:t>
      </w:r>
      <w:r w:rsidR="00280953" w:rsidRPr="00BF4F3C">
        <w:rPr>
          <w:rFonts w:ascii="Times New Roman" w:hAnsi="Times New Roman" w:cs="Times New Roman"/>
          <w:sz w:val="24"/>
          <w:szCs w:val="24"/>
          <w:lang w:val="en-GB"/>
        </w:rPr>
        <w:t xml:space="preserve"> </w:t>
      </w:r>
      <w:r w:rsidR="00F6427B" w:rsidRPr="00BF4F3C">
        <w:rPr>
          <w:rFonts w:ascii="Times New Roman" w:hAnsi="Times New Roman" w:cs="Times New Roman"/>
          <w:sz w:val="24"/>
          <w:szCs w:val="24"/>
          <w:lang w:val="en-GB"/>
        </w:rPr>
        <w:t xml:space="preserve">whether </w:t>
      </w:r>
      <w:r w:rsidR="00280953" w:rsidRPr="00BF4F3C">
        <w:rPr>
          <w:rFonts w:ascii="Times New Roman" w:hAnsi="Times New Roman" w:cs="Times New Roman"/>
          <w:sz w:val="24"/>
          <w:szCs w:val="24"/>
          <w:lang w:val="en-GB"/>
        </w:rPr>
        <w:t>a correlation between seasonality</w:t>
      </w:r>
      <w:r w:rsidR="003F22A7" w:rsidRPr="00BF4F3C">
        <w:rPr>
          <w:rFonts w:ascii="Times New Roman" w:hAnsi="Times New Roman" w:cs="Times New Roman"/>
          <w:sz w:val="24"/>
          <w:szCs w:val="24"/>
          <w:lang w:val="en-GB"/>
        </w:rPr>
        <w:t xml:space="preserve"> index</w:t>
      </w:r>
      <w:r w:rsidR="00280953" w:rsidRPr="00BF4F3C">
        <w:rPr>
          <w:rFonts w:ascii="Times New Roman" w:hAnsi="Times New Roman" w:cs="Times New Roman"/>
          <w:sz w:val="24"/>
          <w:szCs w:val="24"/>
          <w:lang w:val="en-GB"/>
        </w:rPr>
        <w:t xml:space="preserve"> and the goodness-of-fit</w:t>
      </w:r>
      <w:r w:rsidR="00F6427B" w:rsidRPr="00BF4F3C">
        <w:rPr>
          <w:rFonts w:ascii="Times New Roman" w:hAnsi="Times New Roman" w:cs="Times New Roman"/>
          <w:sz w:val="24"/>
          <w:szCs w:val="24"/>
          <w:lang w:val="en-GB"/>
        </w:rPr>
        <w:t xml:space="preserve"> exists</w:t>
      </w:r>
      <w:r w:rsidR="00280953" w:rsidRPr="00BF4F3C">
        <w:rPr>
          <w:rFonts w:ascii="Times New Roman" w:hAnsi="Times New Roman" w:cs="Times New Roman"/>
          <w:sz w:val="24"/>
          <w:szCs w:val="24"/>
          <w:lang w:val="en-GB"/>
        </w:rPr>
        <w:t>.</w:t>
      </w:r>
      <w:r w:rsidR="00280953" w:rsidRPr="00BF4F3C">
        <w:t xml:space="preserve"> </w:t>
      </w:r>
      <w:r w:rsidR="00D013F1" w:rsidRPr="00BF4F3C">
        <w:rPr>
          <w:rFonts w:ascii="Times New Roman" w:hAnsi="Times New Roman" w:cs="Times New Roman"/>
          <w:sz w:val="24"/>
          <w:szCs w:val="24"/>
          <w:lang w:val="en-GB"/>
        </w:rPr>
        <w:t xml:space="preserve">The </w:t>
      </w:r>
      <w:bookmarkStart w:id="54" w:name="OLE_LINK44"/>
      <w:bookmarkStart w:id="55" w:name="OLE_LINK45"/>
      <w:r w:rsidR="00D013F1" w:rsidRPr="00BF4F3C">
        <w:rPr>
          <w:rFonts w:ascii="Times New Roman" w:hAnsi="Times New Roman" w:cs="Times New Roman"/>
          <w:sz w:val="24"/>
          <w:szCs w:val="24"/>
          <w:lang w:val="en-GB"/>
        </w:rPr>
        <w:t xml:space="preserve">quantified seasonality index </w:t>
      </w:r>
      <w:bookmarkEnd w:id="54"/>
      <w:bookmarkEnd w:id="55"/>
      <w:r w:rsidR="00D013F1" w:rsidRPr="00BF4F3C">
        <w:rPr>
          <w:rFonts w:ascii="Times New Roman" w:hAnsi="Times New Roman" w:cs="Times New Roman"/>
          <w:sz w:val="24"/>
          <w:szCs w:val="24"/>
          <w:lang w:val="en-GB"/>
        </w:rPr>
        <w:t xml:space="preserve">represents the degree of seasonal variation of flooding for each catchment </w:t>
      </w:r>
      <w:r w:rsidR="00A3312B" w:rsidRPr="00BF4F3C">
        <w:rPr>
          <w:rFonts w:ascii="Times New Roman" w:hAnsi="Times New Roman" w:cs="Times New Roman"/>
          <w:sz w:val="24"/>
          <w:szCs w:val="24"/>
          <w:lang w:val="en-GB"/>
        </w:rPr>
        <w:t>(</w:t>
      </w:r>
      <w:r w:rsidR="00B647E4" w:rsidRPr="00BF4F3C">
        <w:rPr>
          <w:rFonts w:ascii="Times New Roman" w:hAnsi="Times New Roman" w:cs="Times New Roman"/>
          <w:sz w:val="24"/>
          <w:szCs w:val="24"/>
          <w:lang w:val="en-GB"/>
        </w:rPr>
        <w:t xml:space="preserve">Fig. </w:t>
      </w:r>
      <w:r w:rsidR="00F8728B" w:rsidRPr="00BF4F3C">
        <w:rPr>
          <w:rFonts w:ascii="Times New Roman" w:hAnsi="Times New Roman" w:cs="Times New Roman"/>
          <w:sz w:val="24"/>
          <w:szCs w:val="24"/>
          <w:lang w:val="en-GB"/>
        </w:rPr>
        <w:t>4</w:t>
      </w:r>
      <w:r w:rsidR="00A3312B" w:rsidRPr="00BF4F3C">
        <w:rPr>
          <w:rFonts w:ascii="Times New Roman" w:hAnsi="Times New Roman" w:cs="Times New Roman"/>
          <w:sz w:val="24"/>
          <w:szCs w:val="24"/>
          <w:lang w:val="en-GB"/>
        </w:rPr>
        <w:t>)</w:t>
      </w:r>
      <w:r w:rsidR="00D013F1" w:rsidRPr="00BF4F3C">
        <w:rPr>
          <w:rFonts w:ascii="Times New Roman" w:hAnsi="Times New Roman" w:cs="Times New Roman"/>
          <w:sz w:val="24"/>
          <w:szCs w:val="24"/>
          <w:lang w:val="en-GB"/>
        </w:rPr>
        <w:t>.</w:t>
      </w:r>
      <w:r w:rsidR="00382DE2" w:rsidRPr="00BF4F3C">
        <w:rPr>
          <w:rFonts w:ascii="Times New Roman" w:hAnsi="Times New Roman" w:cs="Times New Roman"/>
          <w:sz w:val="24"/>
          <w:szCs w:val="24"/>
          <w:lang w:val="en-GB"/>
        </w:rPr>
        <w:t xml:space="preserve"> </w:t>
      </w:r>
      <w:r w:rsidR="00DE7299" w:rsidRPr="00BF4F3C">
        <w:rPr>
          <w:rFonts w:ascii="Times New Roman" w:hAnsi="Times New Roman" w:cs="Times New Roman"/>
          <w:sz w:val="24"/>
          <w:szCs w:val="24"/>
          <w:lang w:val="en-GB"/>
        </w:rPr>
        <w:t xml:space="preserve">According to the frequency histogram, </w:t>
      </w:r>
      <w:r w:rsidR="0085358A" w:rsidRPr="00BF4F3C">
        <w:rPr>
          <w:rStyle w:val="CommentReference"/>
          <w:rFonts w:ascii="Times New Roman" w:hAnsi="Times New Roman" w:cs="Times New Roman"/>
          <w:sz w:val="24"/>
          <w:szCs w:val="24"/>
        </w:rPr>
        <w:t>m</w:t>
      </w:r>
      <w:proofErr w:type="spellStart"/>
      <w:r w:rsidR="00382DE2" w:rsidRPr="00BF4F3C">
        <w:rPr>
          <w:rFonts w:ascii="Times New Roman" w:hAnsi="Times New Roman" w:cs="Times New Roman"/>
          <w:sz w:val="24"/>
          <w:szCs w:val="24"/>
          <w:lang w:val="en-GB"/>
        </w:rPr>
        <w:t>ost</w:t>
      </w:r>
      <w:proofErr w:type="spellEnd"/>
      <w:r w:rsidR="00382DE2" w:rsidRPr="00BF4F3C">
        <w:rPr>
          <w:rFonts w:ascii="Times New Roman" w:hAnsi="Times New Roman" w:cs="Times New Roman"/>
          <w:sz w:val="24"/>
          <w:szCs w:val="24"/>
          <w:lang w:val="en-GB"/>
        </w:rPr>
        <w:t xml:space="preserve"> of the catchments</w:t>
      </w:r>
      <w:r w:rsidR="00DE7299" w:rsidRPr="00BF4F3C">
        <w:rPr>
          <w:rFonts w:ascii="Times New Roman" w:hAnsi="Times New Roman" w:cs="Times New Roman"/>
          <w:sz w:val="24"/>
          <w:szCs w:val="24"/>
          <w:lang w:val="en-GB"/>
        </w:rPr>
        <w:t xml:space="preserve"> have</w:t>
      </w:r>
      <w:r w:rsidR="000B4B7B" w:rsidRPr="00BF4F3C">
        <w:rPr>
          <w:rFonts w:ascii="Times New Roman" w:hAnsi="Times New Roman" w:cs="Times New Roman"/>
          <w:sz w:val="24"/>
          <w:szCs w:val="24"/>
          <w:lang w:val="en-GB"/>
        </w:rPr>
        <w:t xml:space="preserve"> </w:t>
      </w:r>
      <w:r w:rsidR="00B647E4" w:rsidRPr="00BF4F3C">
        <w:rPr>
          <w:rFonts w:ascii="Times New Roman" w:hAnsi="Times New Roman" w:cs="Times New Roman"/>
          <w:sz w:val="24"/>
          <w:szCs w:val="24"/>
          <w:lang w:val="en-GB"/>
        </w:rPr>
        <w:t xml:space="preserve">a </w:t>
      </w:r>
      <w:r w:rsidR="00DE7299" w:rsidRPr="00BF4F3C">
        <w:rPr>
          <w:rFonts w:ascii="Times New Roman" w:hAnsi="Times New Roman" w:cs="Times New Roman"/>
          <w:sz w:val="24"/>
          <w:szCs w:val="24"/>
          <w:lang w:val="en-GB"/>
        </w:rPr>
        <w:t>seasonality index</w:t>
      </w:r>
      <w:r w:rsidR="005E6707" w:rsidRPr="00BF4F3C">
        <w:rPr>
          <w:rFonts w:ascii="Times New Roman" w:hAnsi="Times New Roman" w:cs="Times New Roman"/>
          <w:sz w:val="24"/>
          <w:szCs w:val="24"/>
          <w:lang w:val="en-GB"/>
        </w:rPr>
        <w:t xml:space="preserve"> score</w:t>
      </w:r>
      <w:r w:rsidR="00382DE2" w:rsidRPr="00BF4F3C">
        <w:rPr>
          <w:rFonts w:ascii="Times New Roman" w:hAnsi="Times New Roman" w:cs="Times New Roman"/>
          <w:sz w:val="24"/>
          <w:szCs w:val="24"/>
          <w:lang w:val="en-GB"/>
        </w:rPr>
        <w:t xml:space="preserve"> between 0.2 and 0.</w:t>
      </w:r>
      <w:r w:rsidR="00CB566D" w:rsidRPr="00BF4F3C">
        <w:rPr>
          <w:rFonts w:ascii="Times New Roman" w:hAnsi="Times New Roman" w:cs="Times New Roman"/>
          <w:sz w:val="24"/>
          <w:szCs w:val="24"/>
          <w:lang w:val="en-GB"/>
        </w:rPr>
        <w:t>6</w:t>
      </w:r>
      <w:r w:rsidR="000B4B7B" w:rsidRPr="00BF4F3C">
        <w:rPr>
          <w:rFonts w:ascii="Times New Roman" w:hAnsi="Times New Roman" w:cs="Times New Roman"/>
          <w:sz w:val="24"/>
          <w:szCs w:val="24"/>
          <w:lang w:val="en-GB"/>
        </w:rPr>
        <w:t>.</w:t>
      </w:r>
      <w:r w:rsidR="00DE7299" w:rsidRPr="00BF4F3C">
        <w:rPr>
          <w:rFonts w:ascii="Times New Roman" w:hAnsi="Times New Roman" w:cs="Times New Roman"/>
          <w:sz w:val="24"/>
          <w:szCs w:val="24"/>
          <w:lang w:val="en-GB"/>
        </w:rPr>
        <w:t xml:space="preserve"> </w:t>
      </w:r>
      <w:r w:rsidR="000B4B7B" w:rsidRPr="00BF4F3C">
        <w:rPr>
          <w:rFonts w:ascii="Times New Roman" w:hAnsi="Times New Roman" w:cs="Times New Roman"/>
          <w:sz w:val="24"/>
          <w:szCs w:val="24"/>
          <w:lang w:val="en-GB"/>
        </w:rPr>
        <w:t>O</w:t>
      </w:r>
      <w:r w:rsidR="00DE7299" w:rsidRPr="00BF4F3C">
        <w:rPr>
          <w:rFonts w:ascii="Times New Roman" w:hAnsi="Times New Roman" w:cs="Times New Roman"/>
          <w:sz w:val="24"/>
          <w:szCs w:val="24"/>
          <w:lang w:val="en-GB"/>
        </w:rPr>
        <w:t xml:space="preserve">nly 7 catchments </w:t>
      </w:r>
      <w:r w:rsidR="000B4B7B" w:rsidRPr="00BF4F3C">
        <w:rPr>
          <w:rFonts w:ascii="Times New Roman" w:hAnsi="Times New Roman" w:cs="Times New Roman"/>
          <w:sz w:val="24"/>
          <w:szCs w:val="24"/>
          <w:lang w:val="en-GB"/>
        </w:rPr>
        <w:t xml:space="preserve">have </w:t>
      </w:r>
      <w:r w:rsidR="00B647E4" w:rsidRPr="00BF4F3C">
        <w:rPr>
          <w:rFonts w:ascii="Times New Roman" w:hAnsi="Times New Roman" w:cs="Times New Roman"/>
          <w:sz w:val="24"/>
          <w:szCs w:val="24"/>
          <w:lang w:val="en-GB"/>
        </w:rPr>
        <w:t xml:space="preserve">an </w:t>
      </w:r>
      <w:r w:rsidR="000B4B7B" w:rsidRPr="00BF4F3C">
        <w:rPr>
          <w:rFonts w:ascii="Times New Roman" w:hAnsi="Times New Roman" w:cs="Times New Roman"/>
          <w:sz w:val="24"/>
          <w:szCs w:val="24"/>
          <w:lang w:val="en-GB"/>
        </w:rPr>
        <w:t xml:space="preserve">index lower than 0.2, </w:t>
      </w:r>
      <w:r w:rsidR="000D7DDE" w:rsidRPr="00BF4F3C">
        <w:rPr>
          <w:rFonts w:ascii="Times New Roman" w:hAnsi="Times New Roman" w:cs="Times New Roman"/>
          <w:sz w:val="24"/>
          <w:szCs w:val="24"/>
          <w:lang w:val="en-GB"/>
        </w:rPr>
        <w:t xml:space="preserve">which implies the seasonal </w:t>
      </w:r>
      <w:r w:rsidR="005E6707" w:rsidRPr="00BF4F3C">
        <w:rPr>
          <w:rFonts w:ascii="Times New Roman" w:hAnsi="Times New Roman" w:cs="Times New Roman"/>
          <w:sz w:val="24"/>
          <w:szCs w:val="24"/>
          <w:lang w:val="en-GB"/>
        </w:rPr>
        <w:t xml:space="preserve">flood flow </w:t>
      </w:r>
      <w:r w:rsidR="000D7DDE" w:rsidRPr="00BF4F3C">
        <w:rPr>
          <w:rFonts w:ascii="Times New Roman" w:hAnsi="Times New Roman" w:cs="Times New Roman"/>
          <w:sz w:val="24"/>
          <w:szCs w:val="24"/>
          <w:lang w:val="en-GB"/>
        </w:rPr>
        <w:t>variation in these 7 catchments</w:t>
      </w:r>
      <w:r w:rsidR="00597DE0" w:rsidRPr="00BF4F3C">
        <w:t xml:space="preserve"> </w:t>
      </w:r>
      <w:r w:rsidR="00B647E4" w:rsidRPr="00BF4F3C">
        <w:rPr>
          <w:rFonts w:ascii="Times New Roman" w:hAnsi="Times New Roman" w:cs="Times New Roman"/>
          <w:sz w:val="24"/>
          <w:szCs w:val="24"/>
          <w:lang w:val="en-GB"/>
        </w:rPr>
        <w:t xml:space="preserve">is </w:t>
      </w:r>
      <w:r w:rsidR="00597DE0" w:rsidRPr="00BF4F3C">
        <w:rPr>
          <w:rFonts w:ascii="Times New Roman" w:hAnsi="Times New Roman" w:cs="Times New Roman"/>
          <w:sz w:val="24"/>
          <w:szCs w:val="24"/>
          <w:lang w:val="en-GB"/>
        </w:rPr>
        <w:t>less distinct</w:t>
      </w:r>
      <w:r w:rsidR="000D7DDE" w:rsidRPr="00BF4F3C">
        <w:rPr>
          <w:rFonts w:ascii="Times New Roman" w:hAnsi="Times New Roman" w:cs="Times New Roman"/>
          <w:sz w:val="24"/>
          <w:szCs w:val="24"/>
          <w:lang w:val="en-GB"/>
        </w:rPr>
        <w:t xml:space="preserve">. </w:t>
      </w:r>
      <w:r w:rsidR="00584E69" w:rsidRPr="00BF4F3C">
        <w:rPr>
          <w:rFonts w:ascii="Times New Roman" w:hAnsi="Times New Roman" w:cs="Times New Roman"/>
          <w:sz w:val="24"/>
          <w:szCs w:val="24"/>
          <w:lang w:val="en-GB"/>
        </w:rPr>
        <w:t xml:space="preserve">As can be seen </w:t>
      </w:r>
      <w:r w:rsidR="00B647E4" w:rsidRPr="00BF4F3C">
        <w:rPr>
          <w:rFonts w:ascii="Times New Roman" w:hAnsi="Times New Roman" w:cs="Times New Roman"/>
          <w:sz w:val="24"/>
          <w:szCs w:val="24"/>
          <w:lang w:val="en-GB"/>
        </w:rPr>
        <w:t xml:space="preserve">on </w:t>
      </w:r>
      <w:r w:rsidR="00584E69" w:rsidRPr="00BF4F3C">
        <w:rPr>
          <w:rFonts w:ascii="Times New Roman" w:hAnsi="Times New Roman" w:cs="Times New Roman"/>
          <w:sz w:val="24"/>
          <w:szCs w:val="24"/>
          <w:lang w:val="en-GB"/>
        </w:rPr>
        <w:t>the map</w:t>
      </w:r>
      <w:r w:rsidR="00CB7CFD" w:rsidRPr="00BF4F3C">
        <w:rPr>
          <w:rFonts w:ascii="Times New Roman" w:hAnsi="Times New Roman" w:cs="Times New Roman"/>
          <w:sz w:val="24"/>
          <w:szCs w:val="24"/>
          <w:lang w:val="en-GB"/>
        </w:rPr>
        <w:t xml:space="preserve"> (Fig.</w:t>
      </w:r>
      <w:r w:rsidR="00A919F0" w:rsidRPr="00BF4F3C">
        <w:rPr>
          <w:rFonts w:ascii="Times New Roman" w:hAnsi="Times New Roman" w:cs="Times New Roman"/>
          <w:sz w:val="24"/>
          <w:szCs w:val="24"/>
          <w:lang w:val="en-GB"/>
        </w:rPr>
        <w:t>4</w:t>
      </w:r>
      <w:r w:rsidR="00CB7CFD" w:rsidRPr="00BF4F3C">
        <w:rPr>
          <w:rFonts w:ascii="Times New Roman" w:hAnsi="Times New Roman" w:cs="Times New Roman"/>
          <w:sz w:val="24"/>
          <w:szCs w:val="24"/>
          <w:lang w:val="en-GB"/>
        </w:rPr>
        <w:t>)</w:t>
      </w:r>
      <w:r w:rsidR="00584E69" w:rsidRPr="00BF4F3C">
        <w:rPr>
          <w:rFonts w:ascii="Times New Roman" w:hAnsi="Times New Roman" w:cs="Times New Roman"/>
          <w:sz w:val="24"/>
          <w:szCs w:val="24"/>
          <w:lang w:val="en-GB"/>
        </w:rPr>
        <w:t>, o</w:t>
      </w:r>
      <w:r w:rsidR="000B4B7B" w:rsidRPr="00BF4F3C">
        <w:rPr>
          <w:rFonts w:ascii="Times New Roman" w:hAnsi="Times New Roman" w:cs="Times New Roman"/>
          <w:sz w:val="24"/>
          <w:szCs w:val="24"/>
          <w:lang w:val="en-GB"/>
        </w:rPr>
        <w:t>ne</w:t>
      </w:r>
      <w:r w:rsidR="000D7DDE" w:rsidRPr="00BF4F3C">
        <w:rPr>
          <w:rFonts w:ascii="Times New Roman" w:hAnsi="Times New Roman" w:cs="Times New Roman"/>
          <w:sz w:val="24"/>
          <w:szCs w:val="24"/>
          <w:lang w:val="en-GB"/>
        </w:rPr>
        <w:t xml:space="preserve"> of them</w:t>
      </w:r>
      <w:r w:rsidR="000B4B7B" w:rsidRPr="00BF4F3C">
        <w:rPr>
          <w:rFonts w:ascii="Times New Roman" w:hAnsi="Times New Roman" w:cs="Times New Roman"/>
          <w:sz w:val="24"/>
          <w:szCs w:val="24"/>
          <w:lang w:val="en-GB"/>
        </w:rPr>
        <w:t xml:space="preserve"> is located in the west</w:t>
      </w:r>
      <w:r w:rsidR="006024CA" w:rsidRPr="00BF4F3C">
        <w:rPr>
          <w:rFonts w:ascii="Times New Roman" w:hAnsi="Times New Roman" w:cs="Times New Roman"/>
          <w:sz w:val="24"/>
          <w:szCs w:val="24"/>
          <w:lang w:val="en-GB"/>
        </w:rPr>
        <w:t xml:space="preserve"> </w:t>
      </w:r>
      <w:r w:rsidR="00877792" w:rsidRPr="00BF4F3C">
        <w:rPr>
          <w:rFonts w:ascii="Times New Roman" w:hAnsi="Times New Roman" w:cs="Times New Roman"/>
          <w:sz w:val="24"/>
          <w:szCs w:val="24"/>
          <w:lang w:val="en-GB"/>
        </w:rPr>
        <w:t xml:space="preserve">of </w:t>
      </w:r>
      <w:r w:rsidR="000B4B7B" w:rsidRPr="00BF4F3C">
        <w:rPr>
          <w:rFonts w:ascii="Times New Roman" w:hAnsi="Times New Roman" w:cs="Times New Roman"/>
          <w:sz w:val="24"/>
          <w:szCs w:val="24"/>
          <w:lang w:val="en-GB"/>
        </w:rPr>
        <w:t>Northern Ireland,</w:t>
      </w:r>
      <w:r w:rsidR="00B647E4" w:rsidRPr="00BF4F3C">
        <w:rPr>
          <w:rFonts w:ascii="Times New Roman" w:hAnsi="Times New Roman" w:cs="Times New Roman"/>
          <w:sz w:val="24"/>
          <w:szCs w:val="24"/>
          <w:lang w:val="en-GB"/>
        </w:rPr>
        <w:t xml:space="preserve"> </w:t>
      </w:r>
      <w:r w:rsidR="000B4B7B" w:rsidRPr="00BF4F3C">
        <w:rPr>
          <w:rFonts w:ascii="Times New Roman" w:hAnsi="Times New Roman" w:cs="Times New Roman"/>
          <w:sz w:val="24"/>
          <w:szCs w:val="24"/>
          <w:lang w:val="en-GB"/>
        </w:rPr>
        <w:t>another in Cumbria, North</w:t>
      </w:r>
      <w:r w:rsidR="00CB7CFD" w:rsidRPr="00BF4F3C">
        <w:rPr>
          <w:rFonts w:ascii="Times New Roman" w:hAnsi="Times New Roman" w:cs="Times New Roman"/>
          <w:sz w:val="24"/>
          <w:szCs w:val="24"/>
          <w:lang w:val="en-GB"/>
        </w:rPr>
        <w:t>west</w:t>
      </w:r>
      <w:r w:rsidR="000B4B7B" w:rsidRPr="00BF4F3C">
        <w:rPr>
          <w:rFonts w:ascii="Times New Roman" w:hAnsi="Times New Roman" w:cs="Times New Roman"/>
          <w:sz w:val="24"/>
          <w:szCs w:val="24"/>
          <w:lang w:val="en-GB"/>
        </w:rPr>
        <w:t xml:space="preserve"> England, and the </w:t>
      </w:r>
      <w:r w:rsidR="00A3312B" w:rsidRPr="00BF4F3C">
        <w:rPr>
          <w:rFonts w:ascii="Times New Roman" w:hAnsi="Times New Roman" w:cs="Times New Roman"/>
          <w:sz w:val="24"/>
          <w:szCs w:val="24"/>
          <w:lang w:val="en-GB"/>
        </w:rPr>
        <w:t xml:space="preserve">remaining </w:t>
      </w:r>
      <w:r w:rsidR="00877792" w:rsidRPr="00BF4F3C">
        <w:rPr>
          <w:rFonts w:ascii="Times New Roman" w:hAnsi="Times New Roman" w:cs="Times New Roman"/>
          <w:sz w:val="24"/>
          <w:szCs w:val="24"/>
          <w:lang w:val="en-GB"/>
        </w:rPr>
        <w:t xml:space="preserve">5 catchments are all in Southern </w:t>
      </w:r>
      <w:r w:rsidR="0091469F" w:rsidRPr="00BF4F3C">
        <w:rPr>
          <w:rFonts w:ascii="Times New Roman" w:hAnsi="Times New Roman" w:cs="Times New Roman"/>
          <w:sz w:val="24"/>
          <w:szCs w:val="24"/>
          <w:lang w:val="en-GB"/>
        </w:rPr>
        <w:t xml:space="preserve">England. </w:t>
      </w:r>
      <w:r w:rsidR="00584E69" w:rsidRPr="00BF4F3C">
        <w:rPr>
          <w:rFonts w:ascii="Times New Roman" w:hAnsi="Times New Roman" w:cs="Times New Roman"/>
          <w:sz w:val="24"/>
          <w:szCs w:val="24"/>
          <w:lang w:val="en-GB"/>
        </w:rPr>
        <w:t xml:space="preserve">In contrast, </w:t>
      </w:r>
      <w:r w:rsidR="0091469F" w:rsidRPr="00BF4F3C">
        <w:rPr>
          <w:rFonts w:ascii="Times New Roman" w:hAnsi="Times New Roman" w:cs="Times New Roman"/>
          <w:sz w:val="24"/>
          <w:szCs w:val="24"/>
          <w:lang w:val="en-GB"/>
        </w:rPr>
        <w:t xml:space="preserve">a number of catchments </w:t>
      </w:r>
      <w:r w:rsidR="00566C3F" w:rsidRPr="00BF4F3C">
        <w:rPr>
          <w:rFonts w:ascii="Times New Roman" w:hAnsi="Times New Roman" w:cs="Times New Roman"/>
          <w:sz w:val="24"/>
          <w:szCs w:val="24"/>
          <w:lang w:val="en-GB"/>
        </w:rPr>
        <w:t>(</w:t>
      </w:r>
      <w:r w:rsidR="00584E69" w:rsidRPr="00BF4F3C">
        <w:rPr>
          <w:rFonts w:ascii="Times New Roman" w:hAnsi="Times New Roman" w:cs="Times New Roman"/>
          <w:sz w:val="24"/>
          <w:szCs w:val="24"/>
          <w:lang w:val="en-GB"/>
        </w:rPr>
        <w:t>23 catchments</w:t>
      </w:r>
      <w:r w:rsidR="00566C3F" w:rsidRPr="00BF4F3C">
        <w:rPr>
          <w:rFonts w:ascii="Times New Roman" w:hAnsi="Times New Roman" w:cs="Times New Roman"/>
          <w:sz w:val="24"/>
          <w:szCs w:val="24"/>
          <w:lang w:val="en-GB"/>
        </w:rPr>
        <w:t xml:space="preserve">) </w:t>
      </w:r>
      <w:r w:rsidR="00EB7E94" w:rsidRPr="00BF4F3C">
        <w:rPr>
          <w:rFonts w:ascii="Times New Roman" w:hAnsi="Times New Roman" w:cs="Times New Roman"/>
          <w:sz w:val="24"/>
          <w:szCs w:val="24"/>
          <w:lang w:val="en-GB"/>
        </w:rPr>
        <w:t xml:space="preserve">show significant </w:t>
      </w:r>
      <w:r w:rsidR="00416E4A" w:rsidRPr="00BF4F3C">
        <w:rPr>
          <w:rFonts w:ascii="Times New Roman" w:hAnsi="Times New Roman" w:cs="Times New Roman"/>
          <w:sz w:val="24"/>
          <w:szCs w:val="24"/>
          <w:lang w:val="en-GB"/>
        </w:rPr>
        <w:t>seasonal flood vari</w:t>
      </w:r>
      <w:r w:rsidR="005E6707" w:rsidRPr="00BF4F3C">
        <w:rPr>
          <w:rFonts w:ascii="Times New Roman" w:hAnsi="Times New Roman" w:cs="Times New Roman"/>
          <w:sz w:val="24"/>
          <w:szCs w:val="24"/>
          <w:lang w:val="en-GB"/>
        </w:rPr>
        <w:t>a</w:t>
      </w:r>
      <w:r w:rsidR="00416E4A" w:rsidRPr="00BF4F3C">
        <w:rPr>
          <w:rFonts w:ascii="Times New Roman" w:hAnsi="Times New Roman" w:cs="Times New Roman"/>
          <w:sz w:val="24"/>
          <w:szCs w:val="24"/>
          <w:lang w:val="en-GB"/>
        </w:rPr>
        <w:t>bility</w:t>
      </w:r>
      <w:r w:rsidR="00982A76" w:rsidRPr="00BF4F3C">
        <w:rPr>
          <w:rFonts w:ascii="Times New Roman" w:hAnsi="Times New Roman" w:cs="Times New Roman"/>
          <w:sz w:val="24"/>
          <w:szCs w:val="24"/>
          <w:lang w:val="en-GB"/>
        </w:rPr>
        <w:t>,</w:t>
      </w:r>
      <w:r w:rsidR="00EB7E94" w:rsidRPr="00BF4F3C">
        <w:rPr>
          <w:rFonts w:ascii="Times New Roman" w:hAnsi="Times New Roman" w:cs="Times New Roman"/>
          <w:sz w:val="24"/>
          <w:szCs w:val="24"/>
          <w:lang w:val="en-GB"/>
        </w:rPr>
        <w:t xml:space="preserve"> with</w:t>
      </w:r>
      <w:r w:rsidR="0091469F" w:rsidRPr="00BF4F3C">
        <w:rPr>
          <w:rFonts w:ascii="Times New Roman" w:hAnsi="Times New Roman" w:cs="Times New Roman"/>
          <w:sz w:val="24"/>
          <w:szCs w:val="24"/>
          <w:lang w:val="en-GB"/>
        </w:rPr>
        <w:t xml:space="preserve"> high</w:t>
      </w:r>
      <w:r w:rsidR="00EB7E94" w:rsidRPr="00BF4F3C">
        <w:rPr>
          <w:rFonts w:ascii="Times New Roman" w:hAnsi="Times New Roman" w:cs="Times New Roman"/>
          <w:sz w:val="24"/>
          <w:szCs w:val="24"/>
          <w:lang w:val="en-GB"/>
        </w:rPr>
        <w:t xml:space="preserve"> </w:t>
      </w:r>
      <w:r w:rsidR="00982A76" w:rsidRPr="00BF4F3C">
        <w:rPr>
          <w:rFonts w:ascii="Times New Roman" w:hAnsi="Times New Roman" w:cs="Times New Roman"/>
          <w:sz w:val="24"/>
          <w:szCs w:val="24"/>
          <w:lang w:val="en-GB"/>
        </w:rPr>
        <w:t xml:space="preserve">index </w:t>
      </w:r>
      <w:r w:rsidR="005E6707" w:rsidRPr="00BF4F3C">
        <w:rPr>
          <w:rFonts w:ascii="Times New Roman" w:hAnsi="Times New Roman" w:cs="Times New Roman"/>
          <w:sz w:val="24"/>
          <w:szCs w:val="24"/>
          <w:lang w:val="en-GB"/>
        </w:rPr>
        <w:t>scores</w:t>
      </w:r>
      <w:r w:rsidR="0091469F" w:rsidRPr="00BF4F3C">
        <w:rPr>
          <w:rFonts w:ascii="Times New Roman" w:hAnsi="Times New Roman" w:cs="Times New Roman"/>
          <w:sz w:val="24"/>
          <w:szCs w:val="24"/>
          <w:lang w:val="en-GB"/>
        </w:rPr>
        <w:t xml:space="preserve"> </w:t>
      </w:r>
      <w:r w:rsidR="00566C3F" w:rsidRPr="00BF4F3C">
        <w:rPr>
          <w:rFonts w:ascii="Times New Roman" w:hAnsi="Times New Roman" w:cs="Times New Roman"/>
          <w:sz w:val="24"/>
          <w:szCs w:val="24"/>
          <w:lang w:val="en-GB"/>
        </w:rPr>
        <w:t xml:space="preserve">greater than </w:t>
      </w:r>
      <w:r w:rsidR="0091469F" w:rsidRPr="00BF4F3C">
        <w:rPr>
          <w:rFonts w:ascii="Times New Roman" w:hAnsi="Times New Roman" w:cs="Times New Roman"/>
          <w:sz w:val="24"/>
          <w:szCs w:val="24"/>
          <w:lang w:val="en-GB"/>
        </w:rPr>
        <w:t>0.6</w:t>
      </w:r>
      <w:r w:rsidR="000D7DDE" w:rsidRPr="00BF4F3C">
        <w:rPr>
          <w:rFonts w:ascii="Times New Roman" w:hAnsi="Times New Roman" w:cs="Times New Roman"/>
          <w:sz w:val="24"/>
          <w:szCs w:val="24"/>
          <w:lang w:val="en-GB"/>
        </w:rPr>
        <w:t>.</w:t>
      </w:r>
      <w:r w:rsidR="00566C3F" w:rsidRPr="00BF4F3C">
        <w:rPr>
          <w:rFonts w:ascii="Times New Roman" w:hAnsi="Times New Roman" w:cs="Times New Roman"/>
          <w:sz w:val="24"/>
          <w:szCs w:val="24"/>
          <w:lang w:val="en-GB"/>
        </w:rPr>
        <w:t xml:space="preserve"> </w:t>
      </w:r>
      <w:r w:rsidR="000D7DDE" w:rsidRPr="00BF4F3C">
        <w:rPr>
          <w:rFonts w:ascii="Times New Roman" w:hAnsi="Times New Roman" w:cs="Times New Roman"/>
          <w:sz w:val="24"/>
          <w:szCs w:val="24"/>
          <w:lang w:val="en-GB"/>
        </w:rPr>
        <w:t>M</w:t>
      </w:r>
      <w:r w:rsidR="00566C3F" w:rsidRPr="00BF4F3C">
        <w:rPr>
          <w:rFonts w:ascii="Times New Roman" w:hAnsi="Times New Roman" w:cs="Times New Roman"/>
          <w:sz w:val="24"/>
          <w:szCs w:val="24"/>
          <w:lang w:val="en-GB"/>
        </w:rPr>
        <w:t>ost of them are found in England, especially in the South of England</w:t>
      </w:r>
      <w:r w:rsidR="00982A76" w:rsidRPr="00BF4F3C">
        <w:rPr>
          <w:rFonts w:ascii="Times New Roman" w:hAnsi="Times New Roman" w:cs="Times New Roman"/>
          <w:sz w:val="24"/>
          <w:szCs w:val="24"/>
          <w:lang w:val="en-GB"/>
        </w:rPr>
        <w:t>. O</w:t>
      </w:r>
      <w:r w:rsidR="00566C3F" w:rsidRPr="00BF4F3C">
        <w:rPr>
          <w:rFonts w:ascii="Times New Roman" w:hAnsi="Times New Roman" w:cs="Times New Roman"/>
          <w:sz w:val="24"/>
          <w:szCs w:val="24"/>
          <w:lang w:val="en-GB"/>
        </w:rPr>
        <w:t xml:space="preserve">nly two </w:t>
      </w:r>
      <w:r w:rsidR="00982A76" w:rsidRPr="00BF4F3C">
        <w:rPr>
          <w:rFonts w:ascii="Times New Roman" w:hAnsi="Times New Roman" w:cs="Times New Roman"/>
          <w:sz w:val="24"/>
          <w:szCs w:val="24"/>
          <w:lang w:val="en-GB"/>
        </w:rPr>
        <w:t>catchments</w:t>
      </w:r>
      <w:r w:rsidR="00566C3F" w:rsidRPr="00BF4F3C">
        <w:rPr>
          <w:rFonts w:ascii="Times New Roman" w:hAnsi="Times New Roman" w:cs="Times New Roman"/>
          <w:sz w:val="24"/>
          <w:szCs w:val="24"/>
          <w:lang w:val="en-GB"/>
        </w:rPr>
        <w:t xml:space="preserve"> are </w:t>
      </w:r>
      <w:r w:rsidR="00584E69" w:rsidRPr="00BF4F3C">
        <w:rPr>
          <w:rFonts w:ascii="Times New Roman" w:hAnsi="Times New Roman" w:cs="Times New Roman"/>
          <w:sz w:val="24"/>
          <w:szCs w:val="24"/>
          <w:lang w:val="en-GB"/>
        </w:rPr>
        <w:t>close to</w:t>
      </w:r>
      <w:r w:rsidR="00566C3F" w:rsidRPr="00BF4F3C">
        <w:rPr>
          <w:rFonts w:ascii="Times New Roman" w:hAnsi="Times New Roman" w:cs="Times New Roman"/>
          <w:sz w:val="24"/>
          <w:szCs w:val="24"/>
          <w:lang w:val="en-GB"/>
        </w:rPr>
        <w:t xml:space="preserve"> the southeast</w:t>
      </w:r>
      <w:r w:rsidR="006024CA" w:rsidRPr="00BF4F3C">
        <w:rPr>
          <w:rFonts w:ascii="Times New Roman" w:hAnsi="Times New Roman" w:cs="Times New Roman"/>
          <w:sz w:val="24"/>
          <w:szCs w:val="24"/>
          <w:lang w:val="en-GB"/>
        </w:rPr>
        <w:t xml:space="preserve"> </w:t>
      </w:r>
      <w:r w:rsidR="00584E69" w:rsidRPr="00BF4F3C">
        <w:rPr>
          <w:rFonts w:ascii="Times New Roman" w:hAnsi="Times New Roman" w:cs="Times New Roman"/>
          <w:sz w:val="24"/>
          <w:szCs w:val="24"/>
          <w:lang w:val="en-GB"/>
        </w:rPr>
        <w:t xml:space="preserve">boundary </w:t>
      </w:r>
      <w:r w:rsidR="00566C3F" w:rsidRPr="00BF4F3C">
        <w:rPr>
          <w:rFonts w:ascii="Times New Roman" w:hAnsi="Times New Roman" w:cs="Times New Roman"/>
          <w:sz w:val="24"/>
          <w:szCs w:val="24"/>
          <w:lang w:val="en-GB"/>
        </w:rPr>
        <w:t xml:space="preserve">of Scotland and </w:t>
      </w:r>
      <w:r w:rsidR="006024CA" w:rsidRPr="00BF4F3C">
        <w:rPr>
          <w:rFonts w:ascii="Times New Roman" w:hAnsi="Times New Roman" w:cs="Times New Roman"/>
          <w:sz w:val="24"/>
          <w:szCs w:val="24"/>
          <w:lang w:val="en-GB"/>
        </w:rPr>
        <w:t xml:space="preserve">are </w:t>
      </w:r>
      <w:r w:rsidR="00566C3F" w:rsidRPr="00BF4F3C">
        <w:rPr>
          <w:rFonts w:ascii="Times New Roman" w:hAnsi="Times New Roman" w:cs="Times New Roman"/>
          <w:sz w:val="24"/>
          <w:szCs w:val="24"/>
          <w:lang w:val="en-GB"/>
        </w:rPr>
        <w:t>close to each other.</w:t>
      </w:r>
      <w:r w:rsidR="00CB4560" w:rsidRPr="00BF4F3C">
        <w:rPr>
          <w:rFonts w:ascii="Times New Roman" w:hAnsi="Times New Roman" w:cs="Times New Roman"/>
          <w:sz w:val="24"/>
          <w:szCs w:val="24"/>
          <w:lang w:val="en-GB"/>
        </w:rPr>
        <w:t xml:space="preserve"> These ca</w:t>
      </w:r>
      <w:r w:rsidR="00862966" w:rsidRPr="00BF4F3C">
        <w:rPr>
          <w:rFonts w:ascii="Times New Roman" w:hAnsi="Times New Roman" w:cs="Times New Roman"/>
          <w:sz w:val="24"/>
          <w:szCs w:val="24"/>
          <w:lang w:val="en-GB"/>
        </w:rPr>
        <w:t>tc</w:t>
      </w:r>
      <w:r w:rsidR="00CB4560" w:rsidRPr="00BF4F3C">
        <w:rPr>
          <w:rFonts w:ascii="Times New Roman" w:hAnsi="Times New Roman" w:cs="Times New Roman"/>
          <w:sz w:val="24"/>
          <w:szCs w:val="24"/>
          <w:lang w:val="en-GB"/>
        </w:rPr>
        <w:t xml:space="preserve">hments have a more distinct seasonal variation of flood flow; the wet season </w:t>
      </w:r>
      <w:r w:rsidR="005E6707" w:rsidRPr="00BF4F3C">
        <w:rPr>
          <w:rFonts w:ascii="Times New Roman" w:hAnsi="Times New Roman" w:cs="Times New Roman"/>
          <w:sz w:val="24"/>
          <w:szCs w:val="24"/>
          <w:lang w:val="en-GB"/>
        </w:rPr>
        <w:t>may be</w:t>
      </w:r>
      <w:r w:rsidR="00CB4560" w:rsidRPr="00BF4F3C">
        <w:rPr>
          <w:rFonts w:ascii="Times New Roman" w:hAnsi="Times New Roman" w:cs="Times New Roman"/>
          <w:sz w:val="24"/>
          <w:szCs w:val="24"/>
          <w:lang w:val="en-GB"/>
        </w:rPr>
        <w:t xml:space="preserve"> wetter</w:t>
      </w:r>
      <w:r w:rsidR="00862966" w:rsidRPr="00BF4F3C">
        <w:rPr>
          <w:rFonts w:ascii="Times New Roman" w:hAnsi="Times New Roman" w:cs="Times New Roman"/>
          <w:sz w:val="24"/>
          <w:szCs w:val="24"/>
          <w:lang w:val="en-GB"/>
        </w:rPr>
        <w:t>,</w:t>
      </w:r>
      <w:r w:rsidR="00CB4560" w:rsidRPr="00BF4F3C">
        <w:rPr>
          <w:rFonts w:ascii="Times New Roman" w:hAnsi="Times New Roman" w:cs="Times New Roman"/>
          <w:sz w:val="24"/>
          <w:szCs w:val="24"/>
          <w:lang w:val="en-GB"/>
        </w:rPr>
        <w:t xml:space="preserve"> and the dry season </w:t>
      </w:r>
      <w:r w:rsidR="005E6707" w:rsidRPr="00BF4F3C">
        <w:rPr>
          <w:rFonts w:ascii="Times New Roman" w:hAnsi="Times New Roman" w:cs="Times New Roman"/>
          <w:sz w:val="24"/>
          <w:szCs w:val="24"/>
          <w:lang w:val="en-GB"/>
        </w:rPr>
        <w:t>may be</w:t>
      </w:r>
      <w:r w:rsidR="00CB4560" w:rsidRPr="00BF4F3C">
        <w:rPr>
          <w:rFonts w:ascii="Times New Roman" w:hAnsi="Times New Roman" w:cs="Times New Roman"/>
          <w:sz w:val="24"/>
          <w:szCs w:val="24"/>
          <w:lang w:val="en-GB"/>
        </w:rPr>
        <w:t xml:space="preserve"> drier in these catchments during a water year.</w:t>
      </w:r>
      <w:r w:rsidR="00F02974" w:rsidRPr="00BF4F3C">
        <w:rPr>
          <w:rFonts w:ascii="Times New Roman" w:hAnsi="Times New Roman" w:cs="Times New Roman"/>
          <w:sz w:val="24"/>
          <w:szCs w:val="24"/>
          <w:lang w:val="en-GB"/>
        </w:rPr>
        <w:t xml:space="preserve"> </w:t>
      </w:r>
      <w:r w:rsidR="00982A76" w:rsidRPr="00BF4F3C">
        <w:rPr>
          <w:rFonts w:ascii="Times New Roman" w:hAnsi="Times New Roman" w:cs="Times New Roman"/>
          <w:sz w:val="24"/>
          <w:szCs w:val="24"/>
          <w:lang w:val="en-GB"/>
        </w:rPr>
        <w:t>C</w:t>
      </w:r>
      <w:r w:rsidR="00A63E03" w:rsidRPr="00BF4F3C">
        <w:rPr>
          <w:rFonts w:ascii="Times New Roman" w:hAnsi="Times New Roman" w:cs="Times New Roman"/>
          <w:sz w:val="24"/>
          <w:szCs w:val="24"/>
          <w:lang w:val="en-GB"/>
        </w:rPr>
        <w:t xml:space="preserve">hanges in the </w:t>
      </w:r>
      <w:r w:rsidR="000F0B30" w:rsidRPr="00BF4F3C">
        <w:rPr>
          <w:rFonts w:ascii="Times New Roman" w:hAnsi="Times New Roman" w:cs="Times New Roman"/>
          <w:sz w:val="24"/>
          <w:szCs w:val="24"/>
          <w:lang w:val="en-GB"/>
        </w:rPr>
        <w:t>magnitude</w:t>
      </w:r>
      <w:r w:rsidR="00A63E03" w:rsidRPr="00BF4F3C">
        <w:rPr>
          <w:rFonts w:ascii="Times New Roman" w:hAnsi="Times New Roman" w:cs="Times New Roman"/>
          <w:sz w:val="24"/>
          <w:szCs w:val="24"/>
          <w:lang w:val="en-GB"/>
        </w:rPr>
        <w:t xml:space="preserve"> </w:t>
      </w:r>
      <w:r w:rsidR="00052CAD" w:rsidRPr="00BF4F3C">
        <w:rPr>
          <w:rFonts w:ascii="Times New Roman" w:hAnsi="Times New Roman" w:cs="Times New Roman"/>
          <w:sz w:val="24"/>
          <w:szCs w:val="24"/>
          <w:lang w:val="en-GB"/>
        </w:rPr>
        <w:t>and frequency</w:t>
      </w:r>
      <w:r w:rsidR="00A63E03" w:rsidRPr="00BF4F3C">
        <w:t xml:space="preserve"> </w:t>
      </w:r>
      <w:r w:rsidR="000F0B30" w:rsidRPr="00BF4F3C">
        <w:rPr>
          <w:rFonts w:ascii="Times New Roman" w:hAnsi="Times New Roman" w:cs="Times New Roman"/>
          <w:sz w:val="24"/>
          <w:szCs w:val="24"/>
          <w:lang w:val="en-GB"/>
        </w:rPr>
        <w:t xml:space="preserve">of extreme events </w:t>
      </w:r>
      <w:r w:rsidR="00052CAD" w:rsidRPr="00BF4F3C">
        <w:rPr>
          <w:rFonts w:ascii="Times New Roman" w:hAnsi="Times New Roman" w:cs="Times New Roman"/>
          <w:sz w:val="24"/>
          <w:szCs w:val="24"/>
          <w:lang w:val="en-GB"/>
        </w:rPr>
        <w:t>are</w:t>
      </w:r>
      <w:r w:rsidR="00A63E03" w:rsidRPr="00BF4F3C">
        <w:rPr>
          <w:rFonts w:ascii="Times New Roman" w:hAnsi="Times New Roman" w:cs="Times New Roman"/>
          <w:sz w:val="24"/>
          <w:szCs w:val="24"/>
          <w:lang w:val="en-GB"/>
        </w:rPr>
        <w:t xml:space="preserve"> significant </w:t>
      </w:r>
      <w:r w:rsidR="000F0B30" w:rsidRPr="00BF4F3C">
        <w:rPr>
          <w:rFonts w:ascii="Times New Roman" w:hAnsi="Times New Roman" w:cs="Times New Roman"/>
          <w:sz w:val="24"/>
          <w:szCs w:val="24"/>
          <w:lang w:val="en-GB"/>
        </w:rPr>
        <w:t>symptom</w:t>
      </w:r>
      <w:r w:rsidR="00052CAD" w:rsidRPr="00BF4F3C">
        <w:rPr>
          <w:rFonts w:ascii="Times New Roman" w:hAnsi="Times New Roman" w:cs="Times New Roman"/>
          <w:sz w:val="24"/>
          <w:szCs w:val="24"/>
          <w:lang w:val="en-GB"/>
        </w:rPr>
        <w:t>s</w:t>
      </w:r>
      <w:r w:rsidR="000F0B30" w:rsidRPr="00BF4F3C">
        <w:rPr>
          <w:rFonts w:ascii="Times New Roman" w:hAnsi="Times New Roman" w:cs="Times New Roman"/>
          <w:sz w:val="24"/>
          <w:szCs w:val="24"/>
          <w:lang w:val="en-GB"/>
        </w:rPr>
        <w:t xml:space="preserve"> </w:t>
      </w:r>
      <w:r w:rsidR="00052CAD" w:rsidRPr="00BF4F3C">
        <w:rPr>
          <w:rFonts w:ascii="Times New Roman" w:hAnsi="Times New Roman" w:cs="Times New Roman"/>
          <w:sz w:val="24"/>
          <w:szCs w:val="24"/>
          <w:lang w:val="en-GB"/>
        </w:rPr>
        <w:t>of</w:t>
      </w:r>
      <w:r w:rsidR="000D7DDE" w:rsidRPr="00BF4F3C">
        <w:rPr>
          <w:rFonts w:ascii="Times New Roman" w:hAnsi="Times New Roman" w:cs="Times New Roman"/>
          <w:sz w:val="24"/>
          <w:szCs w:val="24"/>
          <w:lang w:val="en-GB"/>
        </w:rPr>
        <w:t xml:space="preserve"> non</w:t>
      </w:r>
      <w:r w:rsidR="0071180E" w:rsidRPr="00BF4F3C">
        <w:rPr>
          <w:rFonts w:ascii="Times New Roman" w:hAnsi="Times New Roman" w:cs="Times New Roman"/>
          <w:sz w:val="24"/>
          <w:szCs w:val="24"/>
          <w:lang w:val="en-GB"/>
        </w:rPr>
        <w:t>-</w:t>
      </w:r>
      <w:r w:rsidR="000D7DDE" w:rsidRPr="00BF4F3C">
        <w:rPr>
          <w:rFonts w:ascii="Times New Roman" w:hAnsi="Times New Roman" w:cs="Times New Roman"/>
          <w:sz w:val="24"/>
          <w:szCs w:val="24"/>
          <w:lang w:val="en-GB"/>
        </w:rPr>
        <w:t>stationarity</w:t>
      </w:r>
      <w:r w:rsidR="00982A76" w:rsidRPr="00BF4F3C">
        <w:rPr>
          <w:rFonts w:ascii="Times New Roman" w:hAnsi="Times New Roman" w:cs="Times New Roman"/>
          <w:sz w:val="24"/>
          <w:szCs w:val="24"/>
          <w:lang w:val="en-GB"/>
        </w:rPr>
        <w:t xml:space="preserve">. Hence </w:t>
      </w:r>
      <w:r w:rsidR="00052CAD" w:rsidRPr="00BF4F3C">
        <w:rPr>
          <w:rFonts w:ascii="Times New Roman" w:hAnsi="Times New Roman" w:cs="Times New Roman"/>
          <w:sz w:val="24"/>
          <w:szCs w:val="24"/>
          <w:lang w:val="en-GB"/>
        </w:rPr>
        <w:t xml:space="preserve">the variation of </w:t>
      </w:r>
      <w:r w:rsidR="00982A76" w:rsidRPr="00BF4F3C">
        <w:rPr>
          <w:rFonts w:ascii="Times New Roman" w:hAnsi="Times New Roman" w:cs="Times New Roman"/>
          <w:sz w:val="24"/>
          <w:szCs w:val="24"/>
          <w:lang w:val="en-GB"/>
        </w:rPr>
        <w:t xml:space="preserve">the </w:t>
      </w:r>
      <w:r w:rsidR="00052CAD" w:rsidRPr="00BF4F3C">
        <w:rPr>
          <w:rFonts w:ascii="Times New Roman" w:hAnsi="Times New Roman" w:cs="Times New Roman"/>
          <w:sz w:val="24"/>
          <w:szCs w:val="24"/>
          <w:lang w:val="en-GB"/>
        </w:rPr>
        <w:t>seasonality index with time could be a</w:t>
      </w:r>
      <w:r w:rsidR="00982A76" w:rsidRPr="00BF4F3C">
        <w:rPr>
          <w:rFonts w:ascii="Times New Roman" w:hAnsi="Times New Roman" w:cs="Times New Roman"/>
          <w:sz w:val="24"/>
          <w:szCs w:val="24"/>
          <w:lang w:val="en-GB"/>
        </w:rPr>
        <w:t>n excellent</w:t>
      </w:r>
      <w:r w:rsidR="00052CAD" w:rsidRPr="00BF4F3C">
        <w:rPr>
          <w:rFonts w:ascii="Times New Roman" w:hAnsi="Times New Roman" w:cs="Times New Roman"/>
          <w:sz w:val="24"/>
          <w:szCs w:val="24"/>
          <w:lang w:val="en-GB"/>
        </w:rPr>
        <w:t xml:space="preserve"> way to </w:t>
      </w:r>
      <w:r w:rsidR="00982A76" w:rsidRPr="00BF4F3C">
        <w:rPr>
          <w:rFonts w:ascii="Times New Roman" w:hAnsi="Times New Roman" w:cs="Times New Roman"/>
          <w:sz w:val="24"/>
          <w:szCs w:val="24"/>
          <w:lang w:val="en-GB"/>
        </w:rPr>
        <w:t xml:space="preserve">detect whether </w:t>
      </w:r>
      <w:r w:rsidR="00A63E03" w:rsidRPr="00BF4F3C">
        <w:rPr>
          <w:rFonts w:ascii="Times New Roman" w:hAnsi="Times New Roman" w:cs="Times New Roman"/>
          <w:sz w:val="24"/>
          <w:szCs w:val="24"/>
          <w:lang w:val="en-GB"/>
        </w:rPr>
        <w:t xml:space="preserve">a change in the magnitude of </w:t>
      </w:r>
      <w:r w:rsidR="00115AEC" w:rsidRPr="00BF4F3C">
        <w:rPr>
          <w:rFonts w:ascii="Times New Roman" w:hAnsi="Times New Roman" w:cs="Times New Roman"/>
          <w:sz w:val="24"/>
          <w:szCs w:val="24"/>
          <w:lang w:val="en-GB"/>
        </w:rPr>
        <w:t xml:space="preserve">extreme </w:t>
      </w:r>
      <w:r w:rsidR="00A63E03" w:rsidRPr="00BF4F3C">
        <w:rPr>
          <w:rFonts w:ascii="Times New Roman" w:hAnsi="Times New Roman" w:cs="Times New Roman"/>
          <w:sz w:val="24"/>
          <w:szCs w:val="24"/>
          <w:lang w:val="en-GB"/>
        </w:rPr>
        <w:t xml:space="preserve">weather </w:t>
      </w:r>
      <w:r w:rsidR="00052CAD" w:rsidRPr="00BF4F3C">
        <w:rPr>
          <w:rFonts w:ascii="Times New Roman" w:hAnsi="Times New Roman" w:cs="Times New Roman"/>
          <w:sz w:val="24"/>
          <w:szCs w:val="24"/>
          <w:lang w:val="en-GB"/>
        </w:rPr>
        <w:t xml:space="preserve">in </w:t>
      </w:r>
      <w:r w:rsidR="00052CAD" w:rsidRPr="00BF4F3C">
        <w:rPr>
          <w:rFonts w:ascii="Times New Roman" w:hAnsi="Times New Roman" w:cs="Times New Roman"/>
          <w:sz w:val="24"/>
          <w:szCs w:val="24"/>
          <w:lang w:val="en-GB"/>
        </w:rPr>
        <w:lastRenderedPageBreak/>
        <w:t>a catchment</w:t>
      </w:r>
      <w:r w:rsidR="00982A76" w:rsidRPr="00BF4F3C">
        <w:rPr>
          <w:rFonts w:ascii="Times New Roman" w:hAnsi="Times New Roman" w:cs="Times New Roman"/>
          <w:sz w:val="24"/>
          <w:szCs w:val="24"/>
          <w:lang w:val="en-GB"/>
        </w:rPr>
        <w:t xml:space="preserve"> exists</w:t>
      </w:r>
      <w:r w:rsidR="00CA3818" w:rsidRPr="00BF4F3C">
        <w:rPr>
          <w:rFonts w:ascii="Times New Roman" w:hAnsi="Times New Roman" w:cs="Times New Roman"/>
          <w:sz w:val="24"/>
          <w:szCs w:val="24"/>
          <w:lang w:val="en-GB"/>
        </w:rPr>
        <w:t>.</w:t>
      </w:r>
      <w:r w:rsidR="00982A76" w:rsidRPr="00BF4F3C">
        <w:rPr>
          <w:rFonts w:ascii="Times New Roman" w:hAnsi="Times New Roman" w:cs="Times New Roman"/>
          <w:sz w:val="24"/>
          <w:szCs w:val="24"/>
          <w:lang w:val="en-GB"/>
        </w:rPr>
        <w:t xml:space="preserve"> We aim to investigate this more analytically in a future study.</w:t>
      </w:r>
      <w:r w:rsidR="00115AEC" w:rsidRPr="00BF4F3C">
        <w:rPr>
          <w:rFonts w:ascii="Times New Roman" w:hAnsi="Times New Roman" w:cs="Times New Roman"/>
          <w:sz w:val="24"/>
          <w:szCs w:val="24"/>
          <w:lang w:val="en-GB"/>
        </w:rPr>
        <w:t xml:space="preserve"> </w:t>
      </w:r>
      <w:r w:rsidR="00982A76" w:rsidRPr="00BF4F3C">
        <w:rPr>
          <w:rFonts w:ascii="Times New Roman" w:hAnsi="Times New Roman" w:cs="Times New Roman"/>
          <w:sz w:val="24"/>
          <w:szCs w:val="24"/>
          <w:lang w:val="en-GB"/>
        </w:rPr>
        <w:t>In this</w:t>
      </w:r>
      <w:r w:rsidR="00115AEC" w:rsidRPr="00BF4F3C">
        <w:rPr>
          <w:rFonts w:ascii="Times New Roman" w:hAnsi="Times New Roman" w:cs="Times New Roman"/>
          <w:sz w:val="24"/>
          <w:szCs w:val="24"/>
          <w:lang w:val="en-GB"/>
        </w:rPr>
        <w:t xml:space="preserve"> study</w:t>
      </w:r>
      <w:r w:rsidR="00982A76" w:rsidRPr="00BF4F3C">
        <w:rPr>
          <w:rFonts w:ascii="Times New Roman" w:hAnsi="Times New Roman" w:cs="Times New Roman"/>
          <w:sz w:val="24"/>
          <w:szCs w:val="24"/>
          <w:lang w:val="en-GB"/>
        </w:rPr>
        <w:t>,</w:t>
      </w:r>
      <w:r w:rsidR="00115AEC" w:rsidRPr="00BF4F3C">
        <w:rPr>
          <w:rFonts w:ascii="Times New Roman" w:hAnsi="Times New Roman" w:cs="Times New Roman"/>
          <w:sz w:val="24"/>
          <w:szCs w:val="24"/>
          <w:lang w:val="en-GB"/>
        </w:rPr>
        <w:t xml:space="preserve"> </w:t>
      </w:r>
      <w:r w:rsidR="00982A76" w:rsidRPr="00BF4F3C">
        <w:rPr>
          <w:rFonts w:ascii="Times New Roman" w:hAnsi="Times New Roman" w:cs="Times New Roman"/>
          <w:sz w:val="24"/>
          <w:szCs w:val="24"/>
          <w:lang w:val="en-GB"/>
        </w:rPr>
        <w:t>we</w:t>
      </w:r>
      <w:r w:rsidR="00115AEC" w:rsidRPr="00BF4F3C">
        <w:rPr>
          <w:rFonts w:ascii="Times New Roman" w:hAnsi="Times New Roman" w:cs="Times New Roman"/>
          <w:sz w:val="24"/>
          <w:szCs w:val="24"/>
          <w:lang w:val="en-GB"/>
        </w:rPr>
        <w:t xml:space="preserve"> </w:t>
      </w:r>
      <w:r w:rsidR="00CA3818" w:rsidRPr="00BF4F3C">
        <w:rPr>
          <w:rFonts w:ascii="Times New Roman" w:hAnsi="Times New Roman" w:cs="Times New Roman"/>
          <w:sz w:val="24"/>
          <w:szCs w:val="24"/>
          <w:lang w:val="en-GB"/>
        </w:rPr>
        <w:t>adopt</w:t>
      </w:r>
      <w:r w:rsidR="00115AEC" w:rsidRPr="00BF4F3C">
        <w:rPr>
          <w:rFonts w:ascii="Times New Roman" w:hAnsi="Times New Roman" w:cs="Times New Roman"/>
          <w:sz w:val="24"/>
          <w:szCs w:val="24"/>
          <w:lang w:val="en-GB"/>
        </w:rPr>
        <w:t xml:space="preserve"> the average value of </w:t>
      </w:r>
      <w:r w:rsidR="00982A76" w:rsidRPr="00BF4F3C">
        <w:rPr>
          <w:rFonts w:ascii="Times New Roman" w:hAnsi="Times New Roman" w:cs="Times New Roman"/>
          <w:sz w:val="24"/>
          <w:szCs w:val="24"/>
          <w:lang w:val="en-GB"/>
        </w:rPr>
        <w:t xml:space="preserve">the </w:t>
      </w:r>
      <w:r w:rsidR="00115AEC" w:rsidRPr="00BF4F3C">
        <w:rPr>
          <w:rFonts w:ascii="Times New Roman" w:hAnsi="Times New Roman" w:cs="Times New Roman"/>
          <w:sz w:val="24"/>
          <w:szCs w:val="24"/>
          <w:lang w:val="en-GB"/>
        </w:rPr>
        <w:t xml:space="preserve">annual </w:t>
      </w:r>
      <w:r w:rsidR="008F543B" w:rsidRPr="00BF4F3C">
        <w:rPr>
          <w:rFonts w:ascii="Times New Roman" w:hAnsi="Times New Roman" w:cs="Times New Roman"/>
          <w:sz w:val="24"/>
          <w:szCs w:val="24"/>
          <w:lang w:val="en-GB"/>
        </w:rPr>
        <w:t xml:space="preserve">seasonality </w:t>
      </w:r>
      <w:r w:rsidR="00115AEC" w:rsidRPr="00BF4F3C">
        <w:rPr>
          <w:rFonts w:ascii="Times New Roman" w:hAnsi="Times New Roman" w:cs="Times New Roman"/>
          <w:sz w:val="24"/>
          <w:szCs w:val="24"/>
          <w:lang w:val="en-GB"/>
        </w:rPr>
        <w:t>index</w:t>
      </w:r>
      <w:r w:rsidR="00CA3818" w:rsidRPr="00BF4F3C">
        <w:rPr>
          <w:rFonts w:ascii="Times New Roman" w:hAnsi="Times New Roman" w:cs="Times New Roman"/>
          <w:sz w:val="24"/>
          <w:szCs w:val="24"/>
          <w:lang w:val="en-GB"/>
        </w:rPr>
        <w:t xml:space="preserve"> series</w:t>
      </w:r>
      <w:r w:rsidR="00115AEC" w:rsidRPr="00BF4F3C">
        <w:rPr>
          <w:rFonts w:ascii="Times New Roman" w:hAnsi="Times New Roman" w:cs="Times New Roman"/>
          <w:sz w:val="24"/>
          <w:szCs w:val="24"/>
          <w:lang w:val="en-GB"/>
        </w:rPr>
        <w:t xml:space="preserve"> to represent </w:t>
      </w:r>
      <w:r w:rsidR="00CA3818" w:rsidRPr="00BF4F3C">
        <w:rPr>
          <w:rFonts w:ascii="Times New Roman" w:hAnsi="Times New Roman" w:cs="Times New Roman"/>
          <w:sz w:val="24"/>
          <w:szCs w:val="24"/>
          <w:lang w:val="en-GB"/>
        </w:rPr>
        <w:t>the degree of</w:t>
      </w:r>
      <w:r w:rsidR="00115AEC" w:rsidRPr="00BF4F3C">
        <w:rPr>
          <w:rFonts w:ascii="Times New Roman" w:hAnsi="Times New Roman" w:cs="Times New Roman"/>
          <w:sz w:val="24"/>
          <w:szCs w:val="24"/>
          <w:lang w:val="en-GB"/>
        </w:rPr>
        <w:t xml:space="preserve"> </w:t>
      </w:r>
      <w:r w:rsidR="00AC7D44" w:rsidRPr="00BF4F3C">
        <w:rPr>
          <w:rFonts w:ascii="Times New Roman" w:hAnsi="Times New Roman" w:cs="Times New Roman"/>
          <w:sz w:val="24"/>
          <w:szCs w:val="24"/>
          <w:lang w:val="en-GB"/>
        </w:rPr>
        <w:t>seasonal flood flow variability</w:t>
      </w:r>
      <w:r w:rsidR="00115AEC" w:rsidRPr="00BF4F3C">
        <w:rPr>
          <w:rFonts w:ascii="Times New Roman" w:hAnsi="Times New Roman" w:cs="Times New Roman"/>
          <w:sz w:val="24"/>
          <w:szCs w:val="24"/>
          <w:lang w:val="en-GB"/>
        </w:rPr>
        <w:t xml:space="preserve"> </w:t>
      </w:r>
      <w:r w:rsidR="00CA3818" w:rsidRPr="00BF4F3C">
        <w:rPr>
          <w:rFonts w:ascii="Times New Roman" w:hAnsi="Times New Roman" w:cs="Times New Roman"/>
          <w:sz w:val="24"/>
          <w:szCs w:val="24"/>
          <w:lang w:val="en-GB"/>
        </w:rPr>
        <w:t>in</w:t>
      </w:r>
      <w:r w:rsidR="00115AEC" w:rsidRPr="00BF4F3C">
        <w:rPr>
          <w:rFonts w:ascii="Times New Roman" w:hAnsi="Times New Roman" w:cs="Times New Roman"/>
          <w:sz w:val="24"/>
          <w:szCs w:val="24"/>
          <w:lang w:val="en-GB"/>
        </w:rPr>
        <w:t xml:space="preserve"> each catchment. </w:t>
      </w:r>
      <w:r w:rsidR="00B44AE6" w:rsidRPr="00BF4F3C">
        <w:rPr>
          <w:rFonts w:ascii="Times New Roman" w:hAnsi="Times New Roman" w:cs="Times New Roman"/>
          <w:sz w:val="24"/>
          <w:szCs w:val="24"/>
          <w:lang w:val="en-GB"/>
        </w:rPr>
        <w:t>Broadly</w:t>
      </w:r>
      <w:r w:rsidR="006024CA" w:rsidRPr="00BF4F3C">
        <w:rPr>
          <w:rFonts w:ascii="Times New Roman" w:hAnsi="Times New Roman" w:cs="Times New Roman"/>
          <w:sz w:val="24"/>
          <w:szCs w:val="24"/>
          <w:lang w:val="en-GB"/>
        </w:rPr>
        <w:t xml:space="preserve">, according to the map in </w:t>
      </w:r>
      <w:r w:rsidR="00982A76" w:rsidRPr="00BF4F3C">
        <w:rPr>
          <w:rFonts w:ascii="Times New Roman" w:hAnsi="Times New Roman" w:cs="Times New Roman"/>
          <w:sz w:val="24"/>
          <w:szCs w:val="24"/>
          <w:lang w:val="en-GB"/>
        </w:rPr>
        <w:t xml:space="preserve">Fig. </w:t>
      </w:r>
      <w:r w:rsidR="00F8728B" w:rsidRPr="00BF4F3C">
        <w:rPr>
          <w:rFonts w:ascii="Times New Roman" w:hAnsi="Times New Roman" w:cs="Times New Roman"/>
          <w:sz w:val="24"/>
          <w:szCs w:val="24"/>
          <w:lang w:val="en-GB"/>
        </w:rPr>
        <w:t>4</w:t>
      </w:r>
      <w:r w:rsidR="006024CA" w:rsidRPr="00BF4F3C">
        <w:rPr>
          <w:rFonts w:ascii="Times New Roman" w:hAnsi="Times New Roman" w:cs="Times New Roman"/>
          <w:sz w:val="24"/>
          <w:szCs w:val="24"/>
          <w:lang w:val="en-GB"/>
        </w:rPr>
        <w:t xml:space="preserve">, the southeast of the </w:t>
      </w:r>
      <w:r w:rsidR="003416F8" w:rsidRPr="00BF4F3C">
        <w:rPr>
          <w:rFonts w:ascii="Times New Roman" w:hAnsi="Times New Roman" w:cs="Times New Roman"/>
          <w:sz w:val="24"/>
          <w:szCs w:val="24"/>
          <w:lang w:val="en-GB"/>
        </w:rPr>
        <w:t>UK</w:t>
      </w:r>
      <w:r w:rsidR="0071180E" w:rsidRPr="00BF4F3C">
        <w:rPr>
          <w:rFonts w:ascii="Times New Roman" w:hAnsi="Times New Roman" w:cs="Times New Roman"/>
          <w:sz w:val="24"/>
          <w:szCs w:val="24"/>
          <w:lang w:val="en-GB"/>
        </w:rPr>
        <w:t xml:space="preserve"> </w:t>
      </w:r>
      <w:r w:rsidR="006024CA" w:rsidRPr="00BF4F3C">
        <w:rPr>
          <w:rFonts w:ascii="Times New Roman" w:hAnsi="Times New Roman" w:cs="Times New Roman"/>
          <w:sz w:val="24"/>
          <w:szCs w:val="24"/>
          <w:lang w:val="en-GB"/>
        </w:rPr>
        <w:t xml:space="preserve">has more significant </w:t>
      </w:r>
      <w:r w:rsidR="005764B6" w:rsidRPr="00BF4F3C">
        <w:rPr>
          <w:rFonts w:ascii="Times New Roman" w:hAnsi="Times New Roman" w:cs="Times New Roman"/>
          <w:sz w:val="24"/>
          <w:szCs w:val="24"/>
          <w:lang w:val="en-GB"/>
        </w:rPr>
        <w:t xml:space="preserve">seasonal flood variation </w:t>
      </w:r>
      <w:r w:rsidR="006024CA" w:rsidRPr="00BF4F3C">
        <w:rPr>
          <w:rFonts w:ascii="Times New Roman" w:hAnsi="Times New Roman" w:cs="Times New Roman"/>
          <w:sz w:val="24"/>
          <w:szCs w:val="24"/>
          <w:lang w:val="en-GB"/>
        </w:rPr>
        <w:t xml:space="preserve">than </w:t>
      </w:r>
      <w:r w:rsidR="00051341" w:rsidRPr="00BF4F3C">
        <w:rPr>
          <w:rFonts w:ascii="Times New Roman" w:hAnsi="Times New Roman" w:cs="Times New Roman"/>
          <w:sz w:val="24"/>
          <w:szCs w:val="24"/>
          <w:lang w:val="en-GB"/>
        </w:rPr>
        <w:t xml:space="preserve">the </w:t>
      </w:r>
      <w:r w:rsidR="006024CA" w:rsidRPr="00BF4F3C">
        <w:rPr>
          <w:rFonts w:ascii="Times New Roman" w:hAnsi="Times New Roman" w:cs="Times New Roman"/>
          <w:sz w:val="24"/>
          <w:szCs w:val="24"/>
          <w:lang w:val="en-GB"/>
        </w:rPr>
        <w:t>northwest</w:t>
      </w:r>
      <w:r w:rsidR="00982A76" w:rsidRPr="00BF4F3C">
        <w:rPr>
          <w:rFonts w:ascii="Times New Roman" w:hAnsi="Times New Roman" w:cs="Times New Roman"/>
          <w:sz w:val="24"/>
          <w:szCs w:val="24"/>
          <w:lang w:val="en-GB"/>
        </w:rPr>
        <w:t>. M</w:t>
      </w:r>
      <w:r w:rsidR="001544B8" w:rsidRPr="00BF4F3C">
        <w:rPr>
          <w:rFonts w:ascii="Times New Roman" w:hAnsi="Times New Roman" w:cs="Times New Roman"/>
          <w:sz w:val="24"/>
          <w:szCs w:val="24"/>
          <w:lang w:val="en-GB"/>
        </w:rPr>
        <w:t xml:space="preserve">any of the catchments with </w:t>
      </w:r>
      <w:r w:rsidR="005764B6" w:rsidRPr="00BF4F3C">
        <w:rPr>
          <w:rFonts w:ascii="Times New Roman" w:hAnsi="Times New Roman" w:cs="Times New Roman"/>
          <w:sz w:val="24"/>
          <w:szCs w:val="24"/>
          <w:lang w:val="en-GB"/>
        </w:rPr>
        <w:t xml:space="preserve">high </w:t>
      </w:r>
      <w:r w:rsidR="00982A76" w:rsidRPr="00BF4F3C">
        <w:rPr>
          <w:rFonts w:ascii="Times New Roman" w:hAnsi="Times New Roman" w:cs="Times New Roman"/>
          <w:sz w:val="24"/>
          <w:szCs w:val="24"/>
          <w:lang w:val="en-GB"/>
        </w:rPr>
        <w:t>seasonality</w:t>
      </w:r>
      <w:r w:rsidR="005764B6" w:rsidRPr="00BF4F3C">
        <w:rPr>
          <w:rFonts w:ascii="Times New Roman" w:hAnsi="Times New Roman" w:cs="Times New Roman"/>
          <w:sz w:val="24"/>
          <w:szCs w:val="24"/>
          <w:lang w:val="en-GB"/>
        </w:rPr>
        <w:t xml:space="preserve"> index</w:t>
      </w:r>
      <w:r w:rsidR="00982A76" w:rsidRPr="00BF4F3C">
        <w:rPr>
          <w:rFonts w:ascii="Times New Roman" w:hAnsi="Times New Roman" w:cs="Times New Roman"/>
          <w:sz w:val="24"/>
          <w:szCs w:val="24"/>
          <w:lang w:val="en-GB"/>
        </w:rPr>
        <w:t xml:space="preserve"> are near</w:t>
      </w:r>
      <w:r w:rsidR="006024CA" w:rsidRPr="00BF4F3C">
        <w:rPr>
          <w:rFonts w:ascii="Times New Roman" w:hAnsi="Times New Roman" w:cs="Times New Roman"/>
          <w:sz w:val="24"/>
          <w:szCs w:val="24"/>
          <w:lang w:val="en-GB"/>
        </w:rPr>
        <w:t xml:space="preserve"> the Scotland and England</w:t>
      </w:r>
      <w:r w:rsidR="00AD6771" w:rsidRPr="00BF4F3C">
        <w:rPr>
          <w:rFonts w:ascii="Times New Roman" w:hAnsi="Times New Roman" w:cs="Times New Roman"/>
          <w:sz w:val="24"/>
          <w:szCs w:val="24"/>
          <w:lang w:val="en-GB"/>
        </w:rPr>
        <w:t xml:space="preserve"> border</w:t>
      </w:r>
      <w:r w:rsidR="006024CA" w:rsidRPr="00BF4F3C">
        <w:rPr>
          <w:rFonts w:ascii="Times New Roman" w:hAnsi="Times New Roman" w:cs="Times New Roman"/>
          <w:sz w:val="24"/>
          <w:szCs w:val="24"/>
          <w:lang w:val="en-GB"/>
        </w:rPr>
        <w:t>.</w:t>
      </w:r>
      <w:r w:rsidR="00982A76" w:rsidRPr="00BF4F3C">
        <w:rPr>
          <w:rFonts w:ascii="Times New Roman" w:hAnsi="Times New Roman" w:cs="Times New Roman"/>
          <w:sz w:val="24"/>
          <w:szCs w:val="24"/>
          <w:lang w:val="en-GB"/>
        </w:rPr>
        <w:t xml:space="preserve"> </w:t>
      </w:r>
      <w:r w:rsidR="006E7276" w:rsidRPr="00BF4F3C">
        <w:rPr>
          <w:rFonts w:ascii="Times New Roman" w:hAnsi="Times New Roman" w:cs="Times New Roman"/>
          <w:sz w:val="24"/>
          <w:szCs w:val="24"/>
          <w:lang w:val="en-GB"/>
        </w:rPr>
        <w:t>A higher prevalence of groundwater contributions to river flow in permeable catchments in the southeast UK may be important.</w:t>
      </w:r>
    </w:p>
    <w:p w14:paraId="50B4CFCE" w14:textId="77777777" w:rsidR="00EF5DD4" w:rsidRPr="00BF4F3C" w:rsidRDefault="007867BF" w:rsidP="00EF5DD4">
      <w:pPr>
        <w:spacing w:before="240" w:after="240" w:line="480" w:lineRule="auto"/>
        <w:jc w:val="both"/>
        <w:rPr>
          <w:rFonts w:ascii="Times New Roman" w:hAnsi="Times New Roman" w:cs="Times New Roman"/>
          <w:sz w:val="24"/>
          <w:szCs w:val="24"/>
          <w:lang w:val="en-GB"/>
        </w:rPr>
      </w:pPr>
      <w:r w:rsidRPr="00BF4F3C">
        <w:rPr>
          <w:rFonts w:ascii="Times New Roman" w:hAnsi="Times New Roman" w:cs="Times New Roman"/>
          <w:sz w:val="24"/>
          <w:szCs w:val="24"/>
          <w:lang w:val="en-GB"/>
        </w:rPr>
        <w:t>--------------------------------------</w:t>
      </w:r>
    </w:p>
    <w:p w14:paraId="4394FB1C" w14:textId="77777777" w:rsidR="00EF5DD4" w:rsidRPr="00BF4F3C" w:rsidRDefault="007867BF" w:rsidP="00EF5DD4">
      <w:pPr>
        <w:spacing w:before="240" w:after="240" w:line="480" w:lineRule="auto"/>
        <w:jc w:val="both"/>
        <w:rPr>
          <w:rFonts w:ascii="Times New Roman" w:hAnsi="Times New Roman" w:cs="Times New Roman"/>
          <w:sz w:val="24"/>
          <w:szCs w:val="24"/>
          <w:lang w:val="en-GB"/>
        </w:rPr>
      </w:pPr>
      <w:r w:rsidRPr="00BF4F3C">
        <w:rPr>
          <w:rFonts w:ascii="Times New Roman" w:hAnsi="Times New Roman" w:cs="Times New Roman"/>
          <w:sz w:val="24"/>
          <w:szCs w:val="24"/>
          <w:lang w:val="en-GB"/>
        </w:rPr>
        <w:t xml:space="preserve">Place Figure </w:t>
      </w:r>
      <w:r w:rsidR="00F8728B" w:rsidRPr="00BF4F3C">
        <w:rPr>
          <w:rFonts w:ascii="Times New Roman" w:hAnsi="Times New Roman" w:cs="Times New Roman"/>
          <w:sz w:val="24"/>
          <w:szCs w:val="24"/>
          <w:lang w:val="en-GB"/>
        </w:rPr>
        <w:t>4</w:t>
      </w:r>
      <w:r w:rsidRPr="00BF4F3C">
        <w:rPr>
          <w:rFonts w:ascii="Times New Roman" w:hAnsi="Times New Roman" w:cs="Times New Roman"/>
          <w:sz w:val="24"/>
          <w:szCs w:val="24"/>
          <w:lang w:val="en-GB"/>
        </w:rPr>
        <w:t xml:space="preserve"> here</w:t>
      </w:r>
    </w:p>
    <w:p w14:paraId="457242E1" w14:textId="77777777" w:rsidR="006B5F4B" w:rsidRPr="00BF4F3C" w:rsidRDefault="007867BF" w:rsidP="00D74CFC">
      <w:pPr>
        <w:spacing w:before="240" w:after="240" w:line="480" w:lineRule="auto"/>
        <w:jc w:val="both"/>
        <w:rPr>
          <w:rFonts w:ascii="Times New Roman" w:hAnsi="Times New Roman" w:cs="Times New Roman"/>
          <w:sz w:val="24"/>
          <w:szCs w:val="24"/>
          <w:lang w:val="en-GB"/>
        </w:rPr>
      </w:pPr>
      <w:r w:rsidRPr="00BF4F3C">
        <w:rPr>
          <w:rFonts w:ascii="Times New Roman" w:hAnsi="Times New Roman" w:cs="Times New Roman"/>
          <w:sz w:val="24"/>
          <w:szCs w:val="24"/>
          <w:lang w:val="en-GB"/>
        </w:rPr>
        <w:t>--------------------------------------</w:t>
      </w:r>
    </w:p>
    <w:p w14:paraId="4B7C862F" w14:textId="5A00198A" w:rsidR="00D17257" w:rsidRPr="00BF4F3C" w:rsidRDefault="007867BF" w:rsidP="00E44E8C">
      <w:pPr>
        <w:pStyle w:val="ListParagraph"/>
        <w:spacing w:before="240" w:after="240" w:line="480" w:lineRule="auto"/>
        <w:ind w:left="0" w:firstLine="720"/>
        <w:jc w:val="both"/>
        <w:rPr>
          <w:rFonts w:ascii="Times New Roman" w:hAnsi="Times New Roman" w:cs="Times New Roman"/>
          <w:sz w:val="24"/>
          <w:szCs w:val="24"/>
          <w:lang w:val="en-GB"/>
        </w:rPr>
      </w:pPr>
      <w:r w:rsidRPr="00BF4F3C">
        <w:rPr>
          <w:rFonts w:ascii="Times New Roman" w:hAnsi="Times New Roman" w:cs="Times New Roman"/>
          <w:sz w:val="24"/>
          <w:szCs w:val="24"/>
          <w:lang w:val="en-GB"/>
        </w:rPr>
        <w:t>Fig</w:t>
      </w:r>
      <w:r w:rsidR="003C403C" w:rsidRPr="00BF4F3C">
        <w:rPr>
          <w:rFonts w:ascii="Times New Roman" w:hAnsi="Times New Roman" w:cs="Times New Roman"/>
          <w:sz w:val="24"/>
          <w:szCs w:val="24"/>
          <w:lang w:val="en-GB"/>
        </w:rPr>
        <w:t>.</w:t>
      </w:r>
      <w:r w:rsidRPr="00BF4F3C">
        <w:rPr>
          <w:rFonts w:ascii="Times New Roman" w:hAnsi="Times New Roman" w:cs="Times New Roman"/>
          <w:sz w:val="24"/>
          <w:szCs w:val="24"/>
          <w:lang w:val="en-GB"/>
        </w:rPr>
        <w:t xml:space="preserve"> </w:t>
      </w:r>
      <w:r w:rsidR="00F8728B" w:rsidRPr="00BF4F3C">
        <w:rPr>
          <w:rFonts w:ascii="Times New Roman" w:hAnsi="Times New Roman" w:cs="Times New Roman"/>
          <w:sz w:val="24"/>
          <w:szCs w:val="24"/>
          <w:lang w:val="en-GB"/>
        </w:rPr>
        <w:t>5</w:t>
      </w:r>
      <w:r w:rsidRPr="00BF4F3C">
        <w:rPr>
          <w:rFonts w:ascii="Times New Roman" w:hAnsi="Times New Roman" w:cs="Times New Roman"/>
          <w:sz w:val="24"/>
          <w:szCs w:val="24"/>
          <w:lang w:val="en-GB"/>
        </w:rPr>
        <w:t xml:space="preserve"> shows a</w:t>
      </w:r>
      <w:r w:rsidR="006B5F4B" w:rsidRPr="00BF4F3C">
        <w:rPr>
          <w:rFonts w:ascii="Times New Roman" w:hAnsi="Times New Roman" w:cs="Times New Roman"/>
          <w:sz w:val="24"/>
          <w:szCs w:val="24"/>
          <w:lang w:val="en-GB"/>
        </w:rPr>
        <w:t xml:space="preserve"> </w:t>
      </w:r>
      <w:r w:rsidR="00B42DC2" w:rsidRPr="00BF4F3C">
        <w:rPr>
          <w:rFonts w:ascii="Times New Roman" w:hAnsi="Times New Roman" w:cs="Times New Roman"/>
          <w:sz w:val="24"/>
          <w:szCs w:val="24"/>
          <w:lang w:val="en-GB"/>
        </w:rPr>
        <w:t xml:space="preserve">visualised </w:t>
      </w:r>
      <w:r w:rsidR="006B5F4B" w:rsidRPr="00BF4F3C">
        <w:rPr>
          <w:rFonts w:ascii="Times New Roman" w:hAnsi="Times New Roman" w:cs="Times New Roman"/>
          <w:sz w:val="24"/>
          <w:szCs w:val="24"/>
          <w:lang w:val="en-GB"/>
        </w:rPr>
        <w:t>correlation matrix for</w:t>
      </w:r>
      <w:r w:rsidR="00A7777A" w:rsidRPr="00BF4F3C">
        <w:rPr>
          <w:rFonts w:ascii="Times New Roman" w:hAnsi="Times New Roman" w:cs="Times New Roman"/>
          <w:sz w:val="24"/>
          <w:szCs w:val="24"/>
          <w:lang w:val="en-GB"/>
        </w:rPr>
        <w:t xml:space="preserve"> quantified seasonality indexes and </w:t>
      </w:r>
      <w:r w:rsidR="006B5F4B" w:rsidRPr="00BF4F3C">
        <w:rPr>
          <w:rFonts w:ascii="Times New Roman" w:hAnsi="Times New Roman" w:cs="Times New Roman"/>
          <w:sz w:val="24"/>
          <w:szCs w:val="24"/>
          <w:lang w:val="en-GB"/>
        </w:rPr>
        <w:t xml:space="preserve">the </w:t>
      </w:r>
      <w:r w:rsidR="009410D9" w:rsidRPr="00BF4F3C">
        <w:rPr>
          <w:rFonts w:ascii="Times New Roman" w:hAnsi="Times New Roman" w:cs="Times New Roman"/>
          <w:sz w:val="24"/>
          <w:szCs w:val="24"/>
          <w:lang w:val="en-GB"/>
        </w:rPr>
        <w:t>five</w:t>
      </w:r>
      <w:r w:rsidR="006B5F4B" w:rsidRPr="00BF4F3C">
        <w:rPr>
          <w:rFonts w:ascii="Times New Roman" w:hAnsi="Times New Roman" w:cs="Times New Roman"/>
          <w:sz w:val="24"/>
          <w:szCs w:val="24"/>
          <w:lang w:val="en-GB"/>
        </w:rPr>
        <w:t xml:space="preserve"> catchment descriptors</w:t>
      </w:r>
      <w:r w:rsidRPr="00BF4F3C">
        <w:rPr>
          <w:rFonts w:ascii="Times New Roman" w:hAnsi="Times New Roman" w:cs="Times New Roman"/>
          <w:sz w:val="24"/>
          <w:szCs w:val="24"/>
          <w:lang w:val="en-GB"/>
        </w:rPr>
        <w:t xml:space="preserve"> with the correlation coefficients a</w:t>
      </w:r>
      <w:r w:rsidR="003C403C" w:rsidRPr="00BF4F3C">
        <w:rPr>
          <w:rFonts w:ascii="Times New Roman" w:hAnsi="Times New Roman" w:cs="Times New Roman"/>
          <w:sz w:val="24"/>
          <w:szCs w:val="24"/>
          <w:lang w:val="en-GB"/>
        </w:rPr>
        <w:t>nd</w:t>
      </w:r>
      <w:r w:rsidRPr="00BF4F3C">
        <w:rPr>
          <w:rFonts w:ascii="Times New Roman" w:hAnsi="Times New Roman" w:cs="Times New Roman"/>
          <w:sz w:val="24"/>
          <w:szCs w:val="24"/>
          <w:lang w:val="en-GB"/>
        </w:rPr>
        <w:t xml:space="preserve"> their significance levels.</w:t>
      </w:r>
      <w:r w:rsidR="00C32B04" w:rsidRPr="00BF4F3C">
        <w:rPr>
          <w:rFonts w:ascii="Times New Roman" w:hAnsi="Times New Roman" w:cs="Times New Roman"/>
          <w:sz w:val="24"/>
          <w:szCs w:val="24"/>
          <w:lang w:val="en-GB"/>
        </w:rPr>
        <w:t xml:space="preserve"> </w:t>
      </w:r>
      <w:r w:rsidRPr="00BF4F3C">
        <w:rPr>
          <w:rFonts w:ascii="Times New Roman" w:hAnsi="Times New Roman" w:cs="Times New Roman"/>
          <w:sz w:val="24"/>
          <w:szCs w:val="24"/>
          <w:lang w:val="en-GB"/>
        </w:rPr>
        <w:t>According to</w:t>
      </w:r>
      <w:r w:rsidR="00C32B04" w:rsidRPr="00BF4F3C">
        <w:rPr>
          <w:rFonts w:ascii="Times New Roman" w:hAnsi="Times New Roman" w:cs="Times New Roman"/>
          <w:sz w:val="24"/>
          <w:szCs w:val="24"/>
          <w:lang w:val="en-GB"/>
        </w:rPr>
        <w:t xml:space="preserve"> </w:t>
      </w:r>
      <w:r w:rsidR="003C403C" w:rsidRPr="00BF4F3C">
        <w:rPr>
          <w:rFonts w:ascii="Times New Roman" w:hAnsi="Times New Roman" w:cs="Times New Roman"/>
          <w:sz w:val="24"/>
          <w:szCs w:val="24"/>
          <w:lang w:val="en-GB"/>
        </w:rPr>
        <w:t xml:space="preserve">Fig. </w:t>
      </w:r>
      <w:r w:rsidR="00B44AE6" w:rsidRPr="00BF4F3C">
        <w:rPr>
          <w:rFonts w:ascii="Times New Roman" w:hAnsi="Times New Roman" w:cs="Times New Roman"/>
          <w:sz w:val="24"/>
          <w:szCs w:val="24"/>
          <w:lang w:val="en-GB"/>
        </w:rPr>
        <w:t>5</w:t>
      </w:r>
      <w:r w:rsidR="00C32B04" w:rsidRPr="00BF4F3C">
        <w:rPr>
          <w:rFonts w:ascii="Times New Roman" w:hAnsi="Times New Roman" w:cs="Times New Roman"/>
          <w:sz w:val="24"/>
          <w:szCs w:val="24"/>
          <w:lang w:val="en-GB"/>
        </w:rPr>
        <w:t xml:space="preserve">, </w:t>
      </w:r>
      <w:r w:rsidRPr="00BF4F3C">
        <w:rPr>
          <w:rFonts w:ascii="Times New Roman" w:hAnsi="Times New Roman" w:cs="Times New Roman"/>
          <w:sz w:val="24"/>
          <w:szCs w:val="24"/>
          <w:lang w:val="en-GB"/>
        </w:rPr>
        <w:t xml:space="preserve">there </w:t>
      </w:r>
      <w:r w:rsidR="00FB46D1" w:rsidRPr="00BF4F3C">
        <w:rPr>
          <w:rFonts w:ascii="Times New Roman" w:hAnsi="Times New Roman" w:cs="Times New Roman"/>
          <w:sz w:val="24"/>
          <w:szCs w:val="24"/>
          <w:lang w:val="en-GB"/>
        </w:rPr>
        <w:t>is</w:t>
      </w:r>
      <w:r w:rsidRPr="00BF4F3C">
        <w:rPr>
          <w:rFonts w:ascii="Times New Roman" w:hAnsi="Times New Roman" w:cs="Times New Roman"/>
          <w:sz w:val="24"/>
          <w:szCs w:val="24"/>
          <w:lang w:val="en-GB"/>
        </w:rPr>
        <w:t xml:space="preserve"> sufficient evidence to conclude that the seasonality</w:t>
      </w:r>
      <w:r w:rsidR="008107DC" w:rsidRPr="00BF4F3C">
        <w:rPr>
          <w:rFonts w:ascii="Times New Roman" w:hAnsi="Times New Roman" w:cs="Times New Roman"/>
          <w:sz w:val="24"/>
          <w:szCs w:val="24"/>
          <w:lang w:val="en-GB"/>
        </w:rPr>
        <w:t xml:space="preserve"> index</w:t>
      </w:r>
      <w:r w:rsidRPr="00BF4F3C">
        <w:rPr>
          <w:rFonts w:ascii="Times New Roman" w:hAnsi="Times New Roman" w:cs="Times New Roman"/>
          <w:sz w:val="24"/>
          <w:szCs w:val="24"/>
          <w:lang w:val="en-GB"/>
        </w:rPr>
        <w:t xml:space="preserve"> </w:t>
      </w:r>
      <w:r w:rsidR="00876872" w:rsidRPr="00BF4F3C">
        <w:rPr>
          <w:rFonts w:ascii="Times New Roman" w:hAnsi="Times New Roman" w:cs="Times New Roman"/>
          <w:sz w:val="24"/>
          <w:szCs w:val="24"/>
          <w:lang w:val="en-GB"/>
        </w:rPr>
        <w:t>negatively correlates</w:t>
      </w:r>
      <w:r w:rsidRPr="00BF4F3C">
        <w:rPr>
          <w:rFonts w:ascii="Times New Roman" w:hAnsi="Times New Roman" w:cs="Times New Roman"/>
          <w:sz w:val="24"/>
          <w:szCs w:val="24"/>
          <w:lang w:val="en-GB"/>
        </w:rPr>
        <w:t xml:space="preserve"> with PROPWET (</w:t>
      </w:r>
      <w:r w:rsidR="007005D9" w:rsidRPr="00BF4F3C">
        <w:rPr>
          <w:rFonts w:ascii="Times New Roman" w:hAnsi="Times New Roman" w:cs="Times New Roman"/>
          <w:sz w:val="24"/>
          <w:szCs w:val="24"/>
          <w:lang w:val="en-GB"/>
        </w:rPr>
        <w:t xml:space="preserve">Catchment soil wetness index) and ALTBAR (Mean catchment </w:t>
      </w:r>
      <w:bookmarkStart w:id="56" w:name="OLE_LINK69"/>
      <w:bookmarkStart w:id="57" w:name="OLE_LINK70"/>
      <w:r w:rsidR="007005D9" w:rsidRPr="00BF4F3C">
        <w:rPr>
          <w:rFonts w:ascii="Times New Roman" w:hAnsi="Times New Roman" w:cs="Times New Roman"/>
          <w:sz w:val="24"/>
          <w:szCs w:val="24"/>
          <w:lang w:val="en-GB"/>
        </w:rPr>
        <w:t>altitude</w:t>
      </w:r>
      <w:bookmarkEnd w:id="56"/>
      <w:bookmarkEnd w:id="57"/>
      <w:r w:rsidR="007005D9" w:rsidRPr="00BF4F3C">
        <w:rPr>
          <w:rFonts w:ascii="Times New Roman" w:hAnsi="Times New Roman" w:cs="Times New Roman"/>
          <w:sz w:val="24"/>
          <w:szCs w:val="24"/>
          <w:lang w:val="en-GB"/>
        </w:rPr>
        <w:t>)</w:t>
      </w:r>
      <w:r w:rsidR="00907FE2" w:rsidRPr="00BF4F3C">
        <w:rPr>
          <w:rFonts w:ascii="Times New Roman" w:hAnsi="Times New Roman" w:cs="Times New Roman"/>
          <w:sz w:val="24"/>
          <w:szCs w:val="24"/>
          <w:lang w:val="en-GB"/>
        </w:rPr>
        <w:t xml:space="preserve">. </w:t>
      </w:r>
      <w:r w:rsidR="00B0720D" w:rsidRPr="00BF4F3C">
        <w:rPr>
          <w:rFonts w:ascii="Times New Roman" w:hAnsi="Times New Roman" w:cs="Times New Roman"/>
          <w:sz w:val="24"/>
          <w:szCs w:val="24"/>
          <w:lang w:val="en-GB"/>
        </w:rPr>
        <w:t xml:space="preserve">Indicating </w:t>
      </w:r>
      <w:r w:rsidR="00FB46D1" w:rsidRPr="00BF4F3C">
        <w:rPr>
          <w:rFonts w:ascii="Times New Roman" w:hAnsi="Times New Roman" w:cs="Times New Roman"/>
          <w:sz w:val="24"/>
          <w:szCs w:val="24"/>
          <w:lang w:val="en-GB"/>
        </w:rPr>
        <w:t xml:space="preserve">that </w:t>
      </w:r>
      <w:r w:rsidR="00633426" w:rsidRPr="00BF4F3C">
        <w:rPr>
          <w:rFonts w:ascii="Times New Roman" w:hAnsi="Times New Roman" w:cs="Times New Roman"/>
          <w:sz w:val="24"/>
          <w:szCs w:val="24"/>
          <w:lang w:val="en-GB"/>
        </w:rPr>
        <w:t xml:space="preserve">the catchments with </w:t>
      </w:r>
      <w:r w:rsidR="00B0720D" w:rsidRPr="00BF4F3C">
        <w:rPr>
          <w:rFonts w:ascii="Times New Roman" w:hAnsi="Times New Roman" w:cs="Times New Roman"/>
          <w:sz w:val="24"/>
          <w:szCs w:val="24"/>
          <w:lang w:val="en-GB"/>
        </w:rPr>
        <w:t xml:space="preserve">‘wet’ </w:t>
      </w:r>
      <w:r w:rsidR="00633426" w:rsidRPr="00BF4F3C">
        <w:rPr>
          <w:rFonts w:ascii="Times New Roman" w:hAnsi="Times New Roman" w:cs="Times New Roman"/>
          <w:sz w:val="24"/>
          <w:szCs w:val="24"/>
          <w:lang w:val="en-GB"/>
        </w:rPr>
        <w:t xml:space="preserve">soils are more likely to have </w:t>
      </w:r>
      <w:r w:rsidR="00B0720D" w:rsidRPr="00BF4F3C">
        <w:rPr>
          <w:rFonts w:ascii="Times New Roman" w:hAnsi="Times New Roman" w:cs="Times New Roman"/>
          <w:sz w:val="24"/>
          <w:szCs w:val="24"/>
          <w:lang w:val="en-GB"/>
        </w:rPr>
        <w:t xml:space="preserve">low </w:t>
      </w:r>
      <w:r w:rsidR="00633426" w:rsidRPr="00BF4F3C">
        <w:rPr>
          <w:rFonts w:ascii="Times New Roman" w:hAnsi="Times New Roman" w:cs="Times New Roman"/>
          <w:sz w:val="24"/>
          <w:szCs w:val="24"/>
          <w:lang w:val="en-GB"/>
        </w:rPr>
        <w:t>seasonality</w:t>
      </w:r>
      <w:r w:rsidR="00B0720D" w:rsidRPr="00BF4F3C">
        <w:rPr>
          <w:rFonts w:ascii="Times New Roman" w:hAnsi="Times New Roman" w:cs="Times New Roman"/>
          <w:sz w:val="24"/>
          <w:szCs w:val="24"/>
          <w:lang w:val="en-GB"/>
        </w:rPr>
        <w:t xml:space="preserve"> index scores</w:t>
      </w:r>
      <w:r w:rsidR="00633426" w:rsidRPr="00BF4F3C">
        <w:rPr>
          <w:rFonts w:ascii="Times New Roman" w:hAnsi="Times New Roman" w:cs="Times New Roman"/>
          <w:sz w:val="24"/>
          <w:szCs w:val="24"/>
          <w:lang w:val="en-GB"/>
        </w:rPr>
        <w:t xml:space="preserve">, </w:t>
      </w:r>
      <w:r w:rsidR="00B0720D" w:rsidRPr="00BF4F3C">
        <w:rPr>
          <w:rFonts w:ascii="Times New Roman" w:hAnsi="Times New Roman" w:cs="Times New Roman"/>
          <w:sz w:val="24"/>
          <w:szCs w:val="24"/>
          <w:lang w:val="en-GB"/>
        </w:rPr>
        <w:t xml:space="preserve">as are </w:t>
      </w:r>
      <w:r w:rsidR="00FB46D1" w:rsidRPr="00BF4F3C">
        <w:rPr>
          <w:rFonts w:ascii="Times New Roman" w:hAnsi="Times New Roman" w:cs="Times New Roman"/>
          <w:sz w:val="24"/>
          <w:szCs w:val="24"/>
          <w:lang w:val="en-GB"/>
        </w:rPr>
        <w:t xml:space="preserve">catchments in </w:t>
      </w:r>
      <w:r w:rsidR="00633426" w:rsidRPr="00BF4F3C">
        <w:rPr>
          <w:rFonts w:ascii="Times New Roman" w:hAnsi="Times New Roman" w:cs="Times New Roman"/>
          <w:sz w:val="24"/>
          <w:szCs w:val="24"/>
          <w:lang w:val="en-GB"/>
        </w:rPr>
        <w:t xml:space="preserve">high </w:t>
      </w:r>
      <w:r w:rsidR="00FB46D1" w:rsidRPr="00BF4F3C">
        <w:rPr>
          <w:rFonts w:ascii="Times New Roman" w:hAnsi="Times New Roman" w:cs="Times New Roman"/>
          <w:sz w:val="24"/>
          <w:szCs w:val="24"/>
          <w:lang w:val="en-GB"/>
        </w:rPr>
        <w:t xml:space="preserve">altitude areas in the </w:t>
      </w:r>
      <w:r w:rsidR="0071180E" w:rsidRPr="00BF4F3C">
        <w:rPr>
          <w:rFonts w:ascii="Times New Roman" w:hAnsi="Times New Roman" w:cs="Times New Roman"/>
          <w:sz w:val="24"/>
          <w:szCs w:val="24"/>
          <w:lang w:val="en-GB"/>
        </w:rPr>
        <w:t>UK</w:t>
      </w:r>
      <w:r w:rsidR="00B0720D" w:rsidRPr="00BF4F3C">
        <w:rPr>
          <w:rFonts w:ascii="Times New Roman" w:hAnsi="Times New Roman" w:cs="Times New Roman"/>
          <w:sz w:val="24"/>
          <w:szCs w:val="24"/>
          <w:lang w:val="en-GB"/>
        </w:rPr>
        <w:t>, as many upland areas in the UK have peatlands and considerable capacity to store rainfall; this is to be expected</w:t>
      </w:r>
      <w:r w:rsidR="00633426" w:rsidRPr="00BF4F3C">
        <w:rPr>
          <w:rFonts w:ascii="Times New Roman" w:hAnsi="Times New Roman" w:cs="Times New Roman"/>
          <w:sz w:val="24"/>
          <w:szCs w:val="24"/>
          <w:lang w:val="en-GB"/>
        </w:rPr>
        <w:t>.</w:t>
      </w:r>
      <w:r w:rsidR="005404E1" w:rsidRPr="00BF4F3C">
        <w:rPr>
          <w:rFonts w:ascii="Times New Roman" w:hAnsi="Times New Roman" w:cs="Times New Roman"/>
          <w:sz w:val="24"/>
          <w:szCs w:val="24"/>
          <w:lang w:val="en-GB"/>
        </w:rPr>
        <w:t xml:space="preserve"> </w:t>
      </w:r>
      <w:r w:rsidR="00CB4173" w:rsidRPr="00BF4F3C">
        <w:rPr>
          <w:rFonts w:ascii="Times New Roman" w:hAnsi="Times New Roman" w:cs="Times New Roman"/>
          <w:sz w:val="24"/>
          <w:szCs w:val="24"/>
          <w:lang w:val="en-GB"/>
        </w:rPr>
        <w:t>The correlation between seasonality</w:t>
      </w:r>
      <w:r w:rsidR="00B0720D" w:rsidRPr="00BF4F3C">
        <w:rPr>
          <w:rFonts w:ascii="Times New Roman" w:hAnsi="Times New Roman" w:cs="Times New Roman"/>
          <w:sz w:val="24"/>
          <w:szCs w:val="24"/>
          <w:lang w:val="en-GB"/>
        </w:rPr>
        <w:t xml:space="preserve"> index scores</w:t>
      </w:r>
      <w:r w:rsidR="00CB4173" w:rsidRPr="00BF4F3C">
        <w:rPr>
          <w:rFonts w:ascii="Times New Roman" w:hAnsi="Times New Roman" w:cs="Times New Roman"/>
          <w:sz w:val="24"/>
          <w:szCs w:val="24"/>
          <w:lang w:val="en-GB"/>
        </w:rPr>
        <w:t xml:space="preserve"> and catchment descriptors is </w:t>
      </w:r>
      <w:r w:rsidR="003C403C" w:rsidRPr="00BF4F3C">
        <w:rPr>
          <w:rFonts w:ascii="Times New Roman" w:hAnsi="Times New Roman" w:cs="Times New Roman"/>
          <w:sz w:val="24"/>
          <w:szCs w:val="24"/>
          <w:lang w:val="en-GB"/>
        </w:rPr>
        <w:t xml:space="preserve">primarily </w:t>
      </w:r>
      <w:r w:rsidR="00CB4173" w:rsidRPr="00BF4F3C">
        <w:rPr>
          <w:rFonts w:ascii="Times New Roman" w:hAnsi="Times New Roman" w:cs="Times New Roman"/>
          <w:sz w:val="24"/>
          <w:szCs w:val="24"/>
          <w:lang w:val="en-GB"/>
        </w:rPr>
        <w:t>negative but not necessarily significant for SPRHOST and AREA, although their p-value</w:t>
      </w:r>
      <w:r w:rsidR="001D68F2" w:rsidRPr="00BF4F3C">
        <w:rPr>
          <w:rFonts w:ascii="Times New Roman" w:hAnsi="Times New Roman" w:cs="Times New Roman"/>
          <w:sz w:val="24"/>
          <w:szCs w:val="24"/>
          <w:lang w:val="en-GB"/>
        </w:rPr>
        <w:t>s</w:t>
      </w:r>
      <w:r w:rsidR="00CB4173" w:rsidRPr="00BF4F3C">
        <w:rPr>
          <w:rFonts w:ascii="Times New Roman" w:hAnsi="Times New Roman" w:cs="Times New Roman"/>
          <w:sz w:val="24"/>
          <w:szCs w:val="24"/>
          <w:lang w:val="en-GB"/>
        </w:rPr>
        <w:t xml:space="preserve"> </w:t>
      </w:r>
      <w:r w:rsidR="001D68F2" w:rsidRPr="00BF4F3C">
        <w:rPr>
          <w:rFonts w:ascii="Times New Roman" w:hAnsi="Times New Roman" w:cs="Times New Roman"/>
          <w:sz w:val="24"/>
          <w:szCs w:val="24"/>
          <w:lang w:val="en-GB"/>
        </w:rPr>
        <w:t xml:space="preserve">are </w:t>
      </w:r>
      <w:r w:rsidR="00CB4173" w:rsidRPr="00BF4F3C">
        <w:rPr>
          <w:rFonts w:ascii="Times New Roman" w:hAnsi="Times New Roman" w:cs="Times New Roman"/>
          <w:sz w:val="24"/>
          <w:szCs w:val="24"/>
          <w:lang w:val="en-GB"/>
        </w:rPr>
        <w:t>smaller than 0.05</w:t>
      </w:r>
      <w:r w:rsidR="001D68F2" w:rsidRPr="00BF4F3C">
        <w:rPr>
          <w:rFonts w:ascii="Times New Roman" w:hAnsi="Times New Roman" w:cs="Times New Roman"/>
          <w:sz w:val="24"/>
          <w:szCs w:val="24"/>
          <w:lang w:val="en-GB"/>
        </w:rPr>
        <w:t xml:space="preserve">. </w:t>
      </w:r>
      <w:r w:rsidR="00907FE2" w:rsidRPr="00BF4F3C">
        <w:rPr>
          <w:rFonts w:ascii="Times New Roman" w:hAnsi="Times New Roman" w:cs="Times New Roman"/>
          <w:sz w:val="24"/>
          <w:szCs w:val="24"/>
          <w:lang w:val="en-GB"/>
        </w:rPr>
        <w:t>In addition,</w:t>
      </w:r>
      <w:r w:rsidR="00F8728B" w:rsidRPr="00BF4F3C">
        <w:rPr>
          <w:rFonts w:ascii="Times New Roman" w:hAnsi="Times New Roman" w:cs="Times New Roman"/>
          <w:sz w:val="24"/>
          <w:szCs w:val="24"/>
          <w:lang w:val="en-GB"/>
        </w:rPr>
        <w:t xml:space="preserve"> </w:t>
      </w:r>
      <w:r w:rsidR="00A55F32" w:rsidRPr="00BF4F3C">
        <w:rPr>
          <w:rFonts w:ascii="Times New Roman" w:hAnsi="Times New Roman" w:cs="Times New Roman"/>
          <w:sz w:val="24"/>
          <w:szCs w:val="24"/>
          <w:lang w:val="en-GB"/>
        </w:rPr>
        <w:t xml:space="preserve">the PROPWET is strongly positively correlated with ALTBAR and SPRHOST (Standard percentage runoff). This may indicate that the catchments in high altitude areas are generally wetter than those in low altitude regions; and confirms that wet catchments with saturated soils result in a high percentage </w:t>
      </w:r>
      <w:r w:rsidR="00A55F32" w:rsidRPr="00BF4F3C">
        <w:rPr>
          <w:rFonts w:ascii="Times New Roman" w:hAnsi="Times New Roman" w:cs="Times New Roman"/>
          <w:sz w:val="24"/>
          <w:szCs w:val="24"/>
          <w:lang w:val="en-GB"/>
        </w:rPr>
        <w:lastRenderedPageBreak/>
        <w:t>of runoff, while dry soils tend to inhibit flood formation. Accordingly, ALTBAR and SPRHOST are also positively correlated to each other. Moreover, BFIHOST (Base flow index) has a significant negative correlation with SPRHOST</w:t>
      </w:r>
      <w:r w:rsidR="00876872" w:rsidRPr="00BF4F3C">
        <w:rPr>
          <w:rFonts w:ascii="Times New Roman" w:hAnsi="Times New Roman" w:cs="Times New Roman"/>
          <w:sz w:val="24"/>
          <w:szCs w:val="24"/>
          <w:lang w:val="en-GB"/>
        </w:rPr>
        <w:t>. T</w:t>
      </w:r>
      <w:r w:rsidR="00A55F32" w:rsidRPr="00BF4F3C">
        <w:rPr>
          <w:rFonts w:ascii="Times New Roman" w:hAnsi="Times New Roman" w:cs="Times New Roman"/>
          <w:sz w:val="24"/>
          <w:szCs w:val="24"/>
          <w:lang w:val="en-GB"/>
        </w:rPr>
        <w:t xml:space="preserve">his is because a more significant base flow contribution indicates higher catchment permeability or storage and, therefore, </w:t>
      </w:r>
      <w:r w:rsidR="00876872" w:rsidRPr="00BF4F3C">
        <w:rPr>
          <w:rFonts w:ascii="Times New Roman" w:hAnsi="Times New Roman" w:cs="Times New Roman"/>
          <w:sz w:val="24"/>
          <w:szCs w:val="24"/>
          <w:lang w:val="en-GB"/>
        </w:rPr>
        <w:t xml:space="preserve">leads </w:t>
      </w:r>
      <w:r w:rsidR="00A55F32" w:rsidRPr="00BF4F3C">
        <w:rPr>
          <w:rFonts w:ascii="Times New Roman" w:hAnsi="Times New Roman" w:cs="Times New Roman"/>
          <w:sz w:val="24"/>
          <w:szCs w:val="24"/>
          <w:lang w:val="en-GB"/>
        </w:rPr>
        <w:t>to less runoff.</w:t>
      </w:r>
    </w:p>
    <w:p w14:paraId="033487C1" w14:textId="77777777" w:rsidR="00F8728B" w:rsidRPr="00BF4F3C" w:rsidRDefault="007867BF" w:rsidP="00F8728B">
      <w:pPr>
        <w:spacing w:before="240" w:after="240" w:line="480" w:lineRule="auto"/>
        <w:jc w:val="both"/>
        <w:rPr>
          <w:rFonts w:ascii="Times New Roman" w:hAnsi="Times New Roman" w:cs="Times New Roman"/>
          <w:sz w:val="24"/>
          <w:szCs w:val="24"/>
          <w:lang w:val="en-GB"/>
        </w:rPr>
      </w:pPr>
      <w:r w:rsidRPr="00BF4F3C">
        <w:rPr>
          <w:rFonts w:ascii="Times New Roman" w:hAnsi="Times New Roman" w:cs="Times New Roman"/>
          <w:sz w:val="24"/>
          <w:szCs w:val="24"/>
          <w:lang w:val="en-GB"/>
        </w:rPr>
        <w:t>--------------------------------------</w:t>
      </w:r>
    </w:p>
    <w:p w14:paraId="11489FF4" w14:textId="77777777" w:rsidR="00F8728B" w:rsidRPr="00BF4F3C" w:rsidRDefault="007867BF" w:rsidP="00F8728B">
      <w:pPr>
        <w:spacing w:before="240" w:after="240" w:line="480" w:lineRule="auto"/>
        <w:jc w:val="both"/>
        <w:rPr>
          <w:rFonts w:ascii="Times New Roman" w:hAnsi="Times New Roman" w:cs="Times New Roman"/>
          <w:sz w:val="24"/>
          <w:szCs w:val="24"/>
          <w:lang w:val="en-GB"/>
        </w:rPr>
      </w:pPr>
      <w:r w:rsidRPr="00BF4F3C">
        <w:rPr>
          <w:rFonts w:ascii="Times New Roman" w:hAnsi="Times New Roman" w:cs="Times New Roman"/>
          <w:sz w:val="24"/>
          <w:szCs w:val="24"/>
          <w:lang w:val="en-GB"/>
        </w:rPr>
        <w:t>Place Figure 5 here</w:t>
      </w:r>
    </w:p>
    <w:p w14:paraId="2A2D06E5" w14:textId="77777777" w:rsidR="00F8728B" w:rsidRPr="00BF4F3C" w:rsidRDefault="007867BF" w:rsidP="00F8728B">
      <w:pPr>
        <w:spacing w:before="240" w:after="240" w:line="480" w:lineRule="auto"/>
        <w:jc w:val="both"/>
        <w:rPr>
          <w:rFonts w:ascii="Times New Roman" w:hAnsi="Times New Roman" w:cs="Times New Roman"/>
          <w:sz w:val="24"/>
          <w:szCs w:val="24"/>
          <w:lang w:val="en-GB"/>
        </w:rPr>
      </w:pPr>
      <w:r w:rsidRPr="00BF4F3C">
        <w:rPr>
          <w:rFonts w:ascii="Times New Roman" w:hAnsi="Times New Roman" w:cs="Times New Roman"/>
          <w:sz w:val="24"/>
          <w:szCs w:val="24"/>
          <w:lang w:val="en-GB"/>
        </w:rPr>
        <w:t>--------------------------------------</w:t>
      </w:r>
    </w:p>
    <w:p w14:paraId="1C6E52F7" w14:textId="62AC8D81" w:rsidR="00A4046E" w:rsidRPr="00BF4F3C" w:rsidRDefault="007867BF" w:rsidP="00CD065A">
      <w:pPr>
        <w:pStyle w:val="ListParagraph"/>
        <w:spacing w:before="240" w:after="240" w:line="480" w:lineRule="auto"/>
        <w:ind w:left="0"/>
        <w:jc w:val="both"/>
        <w:rPr>
          <w:lang w:val="en-GB"/>
        </w:rPr>
      </w:pPr>
      <w:r w:rsidRPr="00BF4F3C">
        <w:rPr>
          <w:rFonts w:ascii="Times New Roman" w:hAnsi="Times New Roman" w:cs="Times New Roman"/>
          <w:sz w:val="24"/>
          <w:szCs w:val="24"/>
          <w:lang w:val="en-GB"/>
        </w:rPr>
        <w:t xml:space="preserve">Correlations </w:t>
      </w:r>
      <w:bookmarkStart w:id="58" w:name="OLE_LINK73"/>
      <w:r w:rsidRPr="00BF4F3C">
        <w:rPr>
          <w:rFonts w:ascii="Times New Roman" w:hAnsi="Times New Roman" w:cs="Times New Roman"/>
          <w:sz w:val="24"/>
          <w:szCs w:val="24"/>
          <w:lang w:val="en-GB"/>
        </w:rPr>
        <w:t xml:space="preserve">between </w:t>
      </w:r>
      <w:bookmarkStart w:id="59" w:name="_Hlk114265375"/>
      <w:r w:rsidR="00BC2FAA" w:rsidRPr="00BF4F3C">
        <w:rPr>
          <w:rFonts w:ascii="Times New Roman" w:hAnsi="Times New Roman" w:cs="Times New Roman"/>
          <w:sz w:val="24"/>
          <w:szCs w:val="24"/>
          <w:lang w:val="en-GB"/>
        </w:rPr>
        <w:t xml:space="preserve">the </w:t>
      </w:r>
      <w:r w:rsidR="007B19C7" w:rsidRPr="00BF4F3C">
        <w:rPr>
          <w:rFonts w:ascii="Times New Roman" w:hAnsi="Times New Roman" w:cs="Times New Roman"/>
          <w:sz w:val="24"/>
          <w:szCs w:val="24"/>
          <w:lang w:val="en-GB"/>
        </w:rPr>
        <w:t xml:space="preserve">average p-value from the goodness-of-fit tests </w:t>
      </w:r>
      <w:bookmarkEnd w:id="59"/>
      <w:r w:rsidRPr="00BF4F3C">
        <w:rPr>
          <w:rFonts w:ascii="Times New Roman" w:hAnsi="Times New Roman" w:cs="Times New Roman"/>
          <w:sz w:val="24"/>
          <w:szCs w:val="24"/>
          <w:lang w:val="en-GB"/>
        </w:rPr>
        <w:t xml:space="preserve">and </w:t>
      </w:r>
      <w:r w:rsidR="007B19C7" w:rsidRPr="00BF4F3C">
        <w:rPr>
          <w:rFonts w:ascii="Times New Roman" w:hAnsi="Times New Roman" w:cs="Times New Roman"/>
          <w:sz w:val="24"/>
          <w:szCs w:val="24"/>
          <w:lang w:val="en-GB"/>
        </w:rPr>
        <w:t xml:space="preserve">different </w:t>
      </w:r>
      <w:r w:rsidRPr="00BF4F3C">
        <w:rPr>
          <w:rFonts w:ascii="Times New Roman" w:hAnsi="Times New Roman" w:cs="Times New Roman"/>
          <w:sz w:val="24"/>
          <w:szCs w:val="24"/>
          <w:lang w:val="en-GB"/>
        </w:rPr>
        <w:t>catchment descriptors a</w:t>
      </w:r>
      <w:r w:rsidR="00BC2FAA" w:rsidRPr="00BF4F3C">
        <w:rPr>
          <w:rFonts w:ascii="Times New Roman" w:hAnsi="Times New Roman" w:cs="Times New Roman"/>
          <w:sz w:val="24"/>
          <w:szCs w:val="24"/>
          <w:lang w:val="en-GB"/>
        </w:rPr>
        <w:t>nd</w:t>
      </w:r>
      <w:r w:rsidRPr="00BF4F3C">
        <w:rPr>
          <w:rFonts w:ascii="Times New Roman" w:hAnsi="Times New Roman" w:cs="Times New Roman"/>
          <w:sz w:val="24"/>
          <w:szCs w:val="24"/>
          <w:lang w:val="en-GB"/>
        </w:rPr>
        <w:t xml:space="preserve"> </w:t>
      </w:r>
      <w:r w:rsidR="00CA165D" w:rsidRPr="00BF4F3C">
        <w:rPr>
          <w:rFonts w:ascii="Times New Roman" w:hAnsi="Times New Roman" w:cs="Times New Roman"/>
          <w:sz w:val="24"/>
          <w:szCs w:val="24"/>
          <w:lang w:val="en-GB"/>
        </w:rPr>
        <w:t xml:space="preserve">the </w:t>
      </w:r>
      <w:r w:rsidRPr="00BF4F3C">
        <w:rPr>
          <w:rFonts w:ascii="Times New Roman" w:hAnsi="Times New Roman" w:cs="Times New Roman"/>
          <w:sz w:val="24"/>
          <w:szCs w:val="24"/>
          <w:lang w:val="en-GB"/>
        </w:rPr>
        <w:t>seasonality</w:t>
      </w:r>
      <w:r w:rsidR="00CA165D" w:rsidRPr="00BF4F3C">
        <w:rPr>
          <w:rFonts w:ascii="Times New Roman" w:hAnsi="Times New Roman" w:cs="Times New Roman"/>
          <w:sz w:val="24"/>
          <w:szCs w:val="24"/>
          <w:lang w:val="en-GB"/>
        </w:rPr>
        <w:t xml:space="preserve"> index</w:t>
      </w:r>
      <w:r w:rsidR="00B0720D" w:rsidRPr="00BF4F3C">
        <w:rPr>
          <w:rFonts w:ascii="Times New Roman" w:hAnsi="Times New Roman" w:cs="Times New Roman"/>
          <w:sz w:val="24"/>
          <w:szCs w:val="24"/>
          <w:lang w:val="en-GB"/>
        </w:rPr>
        <w:t xml:space="preserve"> </w:t>
      </w:r>
      <w:r w:rsidR="007B19C7" w:rsidRPr="00BF4F3C">
        <w:rPr>
          <w:rFonts w:ascii="Times New Roman" w:hAnsi="Times New Roman" w:cs="Times New Roman"/>
          <w:sz w:val="24"/>
          <w:szCs w:val="24"/>
          <w:lang w:val="en-GB"/>
        </w:rPr>
        <w:t>for each model</w:t>
      </w:r>
      <w:r w:rsidRPr="00BF4F3C">
        <w:rPr>
          <w:rFonts w:ascii="Times New Roman" w:hAnsi="Times New Roman" w:cs="Times New Roman"/>
          <w:sz w:val="24"/>
          <w:szCs w:val="24"/>
          <w:lang w:val="en-GB"/>
        </w:rPr>
        <w:t xml:space="preserve"> </w:t>
      </w:r>
      <w:bookmarkEnd w:id="58"/>
      <w:r w:rsidRPr="00BF4F3C">
        <w:rPr>
          <w:rFonts w:ascii="Times New Roman" w:hAnsi="Times New Roman" w:cs="Times New Roman"/>
          <w:sz w:val="24"/>
          <w:szCs w:val="24"/>
          <w:lang w:val="en-GB"/>
        </w:rPr>
        <w:t xml:space="preserve">are shown in Table 5. </w:t>
      </w:r>
      <w:r w:rsidR="000F6D07" w:rsidRPr="00BF4F3C">
        <w:rPr>
          <w:rFonts w:ascii="Times New Roman" w:hAnsi="Times New Roman" w:cs="Times New Roman"/>
          <w:sz w:val="24"/>
          <w:szCs w:val="24"/>
          <w:lang w:val="en-GB"/>
        </w:rPr>
        <w:t xml:space="preserve">Catchment area and altitude </w:t>
      </w:r>
      <w:r w:rsidR="00BC2FAA" w:rsidRPr="00BF4F3C">
        <w:rPr>
          <w:rFonts w:ascii="Times New Roman" w:hAnsi="Times New Roman" w:cs="Times New Roman"/>
          <w:sz w:val="24"/>
          <w:szCs w:val="24"/>
          <w:lang w:val="en-GB"/>
        </w:rPr>
        <w:t xml:space="preserve">show </w:t>
      </w:r>
      <w:r w:rsidR="000F6D07" w:rsidRPr="00BF4F3C">
        <w:rPr>
          <w:rFonts w:ascii="Times New Roman" w:hAnsi="Times New Roman" w:cs="Times New Roman"/>
          <w:sz w:val="24"/>
          <w:szCs w:val="24"/>
          <w:lang w:val="en-GB"/>
        </w:rPr>
        <w:t>a weak positive correlation with the goodness-of-fit of time-varying models</w:t>
      </w:r>
      <w:r w:rsidR="006A1024" w:rsidRPr="00BF4F3C">
        <w:rPr>
          <w:rFonts w:ascii="Times New Roman" w:hAnsi="Times New Roman" w:cs="Times New Roman"/>
          <w:sz w:val="24"/>
          <w:szCs w:val="24"/>
          <w:lang w:val="en-GB"/>
        </w:rPr>
        <w:t xml:space="preserve">, as many </w:t>
      </w:r>
      <w:r w:rsidR="00BC2FAA" w:rsidRPr="00BF4F3C">
        <w:rPr>
          <w:rFonts w:ascii="Times New Roman" w:hAnsi="Times New Roman" w:cs="Times New Roman"/>
          <w:sz w:val="24"/>
          <w:szCs w:val="24"/>
          <w:lang w:val="en-GB"/>
        </w:rPr>
        <w:t xml:space="preserve">rejected cases have a small catchment area of </w:t>
      </w:r>
      <w:r w:rsidR="006A1024" w:rsidRPr="00BF4F3C">
        <w:rPr>
          <w:rFonts w:ascii="Times New Roman" w:hAnsi="Times New Roman" w:cs="Times New Roman"/>
          <w:sz w:val="24"/>
          <w:szCs w:val="24"/>
          <w:lang w:val="en-GB"/>
        </w:rPr>
        <w:t>fewer than 100 km</w:t>
      </w:r>
      <w:r w:rsidR="006A1024" w:rsidRPr="00BF4F3C">
        <w:rPr>
          <w:rFonts w:ascii="Times New Roman" w:hAnsi="Times New Roman" w:cs="Times New Roman"/>
          <w:sz w:val="24"/>
          <w:szCs w:val="24"/>
          <w:vertAlign w:val="superscript"/>
          <w:lang w:val="en-GB"/>
        </w:rPr>
        <w:t>2</w:t>
      </w:r>
      <w:r w:rsidR="006A1024" w:rsidRPr="00BF4F3C">
        <w:rPr>
          <w:rFonts w:ascii="Times New Roman" w:hAnsi="Times New Roman" w:cs="Times New Roman"/>
          <w:sz w:val="24"/>
          <w:szCs w:val="24"/>
          <w:lang w:val="en-GB"/>
        </w:rPr>
        <w:t xml:space="preserve">. </w:t>
      </w:r>
      <w:r w:rsidR="00EE5E08" w:rsidRPr="00BF4F3C">
        <w:rPr>
          <w:rFonts w:ascii="Times New Roman" w:hAnsi="Times New Roman" w:cs="Times New Roman"/>
          <w:sz w:val="24"/>
          <w:szCs w:val="24"/>
          <w:lang w:val="en-GB"/>
        </w:rPr>
        <w:t>However, t</w:t>
      </w:r>
      <w:r w:rsidR="000F6D07" w:rsidRPr="00BF4F3C">
        <w:rPr>
          <w:rFonts w:ascii="Times New Roman" w:hAnsi="Times New Roman" w:cs="Times New Roman"/>
          <w:sz w:val="24"/>
          <w:szCs w:val="24"/>
          <w:lang w:val="en-GB"/>
        </w:rPr>
        <w:t xml:space="preserve">he majority of the correlations are </w:t>
      </w:r>
      <w:r w:rsidR="00BC2FAA" w:rsidRPr="00BF4F3C">
        <w:rPr>
          <w:rFonts w:ascii="Times New Roman" w:hAnsi="Times New Roman" w:cs="Times New Roman"/>
          <w:sz w:val="24"/>
          <w:szCs w:val="24"/>
          <w:lang w:val="en-GB"/>
        </w:rPr>
        <w:t xml:space="preserve">relatively </w:t>
      </w:r>
      <w:r w:rsidR="000F6D07" w:rsidRPr="00BF4F3C">
        <w:rPr>
          <w:rFonts w:ascii="Times New Roman" w:hAnsi="Times New Roman" w:cs="Times New Roman"/>
          <w:sz w:val="24"/>
          <w:szCs w:val="24"/>
          <w:lang w:val="en-GB"/>
        </w:rPr>
        <w:t xml:space="preserve">weak and not significant at the 5% level, particularly for the </w:t>
      </w:r>
      <w:r w:rsidR="007A48D6" w:rsidRPr="00BF4F3C">
        <w:rPr>
          <w:rFonts w:ascii="Times New Roman" w:hAnsi="Times New Roman" w:cs="Times New Roman"/>
          <w:sz w:val="24"/>
          <w:szCs w:val="24"/>
          <w:lang w:val="en-GB"/>
        </w:rPr>
        <w:t>precipitation</w:t>
      </w:r>
      <w:r w:rsidR="000F6D07" w:rsidRPr="00BF4F3C">
        <w:rPr>
          <w:rFonts w:ascii="Times New Roman" w:hAnsi="Times New Roman" w:cs="Times New Roman"/>
          <w:sz w:val="24"/>
          <w:szCs w:val="24"/>
          <w:lang w:val="en-GB"/>
        </w:rPr>
        <w:t>-informed models. Overall, t</w:t>
      </w:r>
      <w:r w:rsidRPr="00BF4F3C">
        <w:rPr>
          <w:rFonts w:ascii="Times New Roman" w:hAnsi="Times New Roman" w:cs="Times New Roman"/>
          <w:sz w:val="24"/>
          <w:szCs w:val="24"/>
          <w:lang w:val="en-GB"/>
        </w:rPr>
        <w:t>here is little</w:t>
      </w:r>
      <w:r w:rsidR="000F6D07" w:rsidRPr="00BF4F3C">
        <w:rPr>
          <w:rFonts w:ascii="Times New Roman" w:hAnsi="Times New Roman" w:cs="Times New Roman"/>
          <w:sz w:val="24"/>
          <w:szCs w:val="24"/>
          <w:lang w:val="en-GB"/>
        </w:rPr>
        <w:t xml:space="preserve"> </w:t>
      </w:r>
      <w:r w:rsidRPr="00BF4F3C">
        <w:rPr>
          <w:rFonts w:ascii="Times New Roman" w:hAnsi="Times New Roman" w:cs="Times New Roman"/>
          <w:sz w:val="24"/>
          <w:szCs w:val="24"/>
          <w:lang w:val="en-GB"/>
        </w:rPr>
        <w:t>evidenc</w:t>
      </w:r>
      <w:r w:rsidR="00D145BA" w:rsidRPr="00BF4F3C">
        <w:rPr>
          <w:rFonts w:ascii="Times New Roman" w:hAnsi="Times New Roman" w:cs="Times New Roman"/>
          <w:sz w:val="24"/>
          <w:szCs w:val="24"/>
          <w:lang w:val="en-GB"/>
        </w:rPr>
        <w:t xml:space="preserve">e </w:t>
      </w:r>
      <w:r w:rsidR="00B44AE6" w:rsidRPr="00BF4F3C">
        <w:rPr>
          <w:rFonts w:ascii="Times New Roman" w:hAnsi="Times New Roman" w:cs="Times New Roman"/>
          <w:sz w:val="24"/>
          <w:szCs w:val="24"/>
          <w:lang w:val="en-GB"/>
        </w:rPr>
        <w:t>to conclude that</w:t>
      </w:r>
      <w:r w:rsidR="000F6D07" w:rsidRPr="00BF4F3C">
        <w:rPr>
          <w:rFonts w:ascii="Times New Roman" w:hAnsi="Times New Roman" w:cs="Times New Roman"/>
          <w:sz w:val="24"/>
          <w:szCs w:val="24"/>
          <w:lang w:val="en-GB"/>
        </w:rPr>
        <w:t xml:space="preserve"> the degree of </w:t>
      </w:r>
      <w:r w:rsidR="0065392D" w:rsidRPr="00BF4F3C">
        <w:rPr>
          <w:rFonts w:ascii="Times New Roman" w:hAnsi="Times New Roman" w:cs="Times New Roman"/>
          <w:sz w:val="24"/>
          <w:szCs w:val="24"/>
          <w:lang w:val="en-GB"/>
        </w:rPr>
        <w:t xml:space="preserve">seasonal flood variation </w:t>
      </w:r>
      <w:r w:rsidR="000F6D07" w:rsidRPr="00BF4F3C">
        <w:rPr>
          <w:rFonts w:ascii="Times New Roman" w:hAnsi="Times New Roman" w:cs="Times New Roman"/>
          <w:sz w:val="24"/>
          <w:szCs w:val="24"/>
          <w:lang w:val="en-GB"/>
        </w:rPr>
        <w:t>and</w:t>
      </w:r>
      <w:r w:rsidR="00B44AE6" w:rsidRPr="00BF4F3C">
        <w:rPr>
          <w:rFonts w:ascii="Times New Roman" w:hAnsi="Times New Roman" w:cs="Times New Roman"/>
          <w:sz w:val="24"/>
          <w:szCs w:val="24"/>
          <w:lang w:val="en-GB"/>
        </w:rPr>
        <w:t xml:space="preserve"> </w:t>
      </w:r>
      <w:r w:rsidR="00D145BA" w:rsidRPr="00BF4F3C">
        <w:rPr>
          <w:rFonts w:ascii="Times New Roman" w:hAnsi="Times New Roman" w:cs="Times New Roman"/>
          <w:sz w:val="24"/>
          <w:szCs w:val="24"/>
          <w:lang w:val="en-GB"/>
        </w:rPr>
        <w:t>catchment characteristics</w:t>
      </w:r>
      <w:r w:rsidRPr="00BF4F3C">
        <w:rPr>
          <w:rFonts w:ascii="Times New Roman" w:hAnsi="Times New Roman" w:cs="Times New Roman"/>
          <w:sz w:val="24"/>
          <w:szCs w:val="24"/>
          <w:lang w:val="en-GB"/>
        </w:rPr>
        <w:t xml:space="preserve"> influenc</w:t>
      </w:r>
      <w:r w:rsidR="00B44AE6" w:rsidRPr="00BF4F3C">
        <w:rPr>
          <w:rFonts w:ascii="Times New Roman" w:hAnsi="Times New Roman" w:cs="Times New Roman"/>
          <w:sz w:val="24"/>
          <w:szCs w:val="24"/>
          <w:lang w:val="en-GB"/>
        </w:rPr>
        <w:t>e</w:t>
      </w:r>
      <w:r w:rsidRPr="00BF4F3C">
        <w:rPr>
          <w:rFonts w:ascii="Times New Roman" w:hAnsi="Times New Roman" w:cs="Times New Roman"/>
          <w:sz w:val="24"/>
          <w:szCs w:val="24"/>
          <w:lang w:val="en-GB"/>
        </w:rPr>
        <w:t xml:space="preserve"> the goodness-of-fit of the </w:t>
      </w:r>
      <w:r w:rsidR="00D145BA" w:rsidRPr="00BF4F3C">
        <w:rPr>
          <w:rFonts w:ascii="Times New Roman" w:hAnsi="Times New Roman" w:cs="Times New Roman"/>
          <w:sz w:val="24"/>
          <w:szCs w:val="24"/>
          <w:lang w:val="en-GB"/>
        </w:rPr>
        <w:t>NFFA models</w:t>
      </w:r>
      <w:r w:rsidR="000F6D07" w:rsidRPr="00BF4F3C">
        <w:rPr>
          <w:rFonts w:ascii="Times New Roman" w:hAnsi="Times New Roman" w:cs="Times New Roman"/>
          <w:sz w:val="24"/>
          <w:szCs w:val="24"/>
          <w:lang w:val="en-GB"/>
        </w:rPr>
        <w:t xml:space="preserve">. </w:t>
      </w:r>
    </w:p>
    <w:p w14:paraId="4F71840E" w14:textId="77777777" w:rsidR="00CD065A" w:rsidRPr="00BF4F3C" w:rsidRDefault="007867BF" w:rsidP="00CD065A">
      <w:pPr>
        <w:spacing w:before="240" w:after="240" w:line="480" w:lineRule="auto"/>
        <w:jc w:val="both"/>
        <w:rPr>
          <w:rFonts w:ascii="Times New Roman" w:hAnsi="Times New Roman" w:cs="Times New Roman"/>
          <w:sz w:val="24"/>
          <w:szCs w:val="24"/>
          <w:lang w:val="en-GB"/>
        </w:rPr>
      </w:pPr>
      <w:r w:rsidRPr="00BF4F3C">
        <w:rPr>
          <w:rFonts w:ascii="Times New Roman" w:hAnsi="Times New Roman" w:cs="Times New Roman"/>
          <w:sz w:val="24"/>
          <w:szCs w:val="24"/>
          <w:lang w:val="en-GB"/>
        </w:rPr>
        <w:t>--------------------------------------</w:t>
      </w:r>
    </w:p>
    <w:p w14:paraId="50E3DB03" w14:textId="77777777" w:rsidR="00CD065A" w:rsidRPr="00BF4F3C" w:rsidRDefault="007867BF" w:rsidP="00CD065A">
      <w:pPr>
        <w:spacing w:before="240" w:after="240" w:line="480" w:lineRule="auto"/>
        <w:jc w:val="both"/>
        <w:rPr>
          <w:rFonts w:ascii="Times New Roman" w:hAnsi="Times New Roman" w:cs="Times New Roman"/>
          <w:sz w:val="24"/>
          <w:szCs w:val="24"/>
          <w:lang w:val="en-GB"/>
        </w:rPr>
      </w:pPr>
      <w:r w:rsidRPr="00BF4F3C">
        <w:rPr>
          <w:rFonts w:ascii="Times New Roman" w:hAnsi="Times New Roman" w:cs="Times New Roman"/>
          <w:sz w:val="24"/>
          <w:szCs w:val="24"/>
          <w:lang w:val="en-GB"/>
        </w:rPr>
        <w:t>Place Table 5 here</w:t>
      </w:r>
    </w:p>
    <w:p w14:paraId="5055D855" w14:textId="77777777" w:rsidR="00CD065A" w:rsidRPr="00BF4F3C" w:rsidRDefault="007867BF" w:rsidP="00CD065A">
      <w:pPr>
        <w:spacing w:before="240" w:after="240" w:line="480" w:lineRule="auto"/>
        <w:jc w:val="both"/>
        <w:rPr>
          <w:rFonts w:ascii="Times New Roman" w:hAnsi="Times New Roman" w:cs="Times New Roman"/>
          <w:sz w:val="24"/>
          <w:szCs w:val="24"/>
          <w:lang w:val="en-GB"/>
        </w:rPr>
      </w:pPr>
      <w:r w:rsidRPr="00BF4F3C">
        <w:rPr>
          <w:rFonts w:ascii="Times New Roman" w:hAnsi="Times New Roman" w:cs="Times New Roman"/>
          <w:sz w:val="24"/>
          <w:szCs w:val="24"/>
          <w:lang w:val="en-GB"/>
        </w:rPr>
        <w:t>--------------------------------------</w:t>
      </w:r>
    </w:p>
    <w:p w14:paraId="08591158" w14:textId="77777777" w:rsidR="00565922" w:rsidRPr="00BF4F3C" w:rsidRDefault="00565922" w:rsidP="00DF5333">
      <w:pPr>
        <w:pStyle w:val="ListParagraph"/>
        <w:spacing w:before="240" w:after="240" w:line="480" w:lineRule="auto"/>
        <w:ind w:left="0"/>
        <w:jc w:val="both"/>
        <w:rPr>
          <w:rFonts w:ascii="Times New Roman" w:hAnsi="Times New Roman" w:cs="Times New Roman"/>
          <w:b/>
          <w:sz w:val="24"/>
          <w:szCs w:val="24"/>
          <w:lang w:val="en-GB"/>
        </w:rPr>
      </w:pPr>
    </w:p>
    <w:p w14:paraId="5BFB15FD" w14:textId="2847F44D" w:rsidR="00CA0B7B" w:rsidRPr="00BF4F3C" w:rsidRDefault="007867BF" w:rsidP="00ED0E8B">
      <w:pPr>
        <w:pStyle w:val="ListParagraph"/>
        <w:numPr>
          <w:ilvl w:val="0"/>
          <w:numId w:val="1"/>
        </w:numPr>
        <w:spacing w:before="240" w:after="240" w:line="480" w:lineRule="auto"/>
        <w:jc w:val="both"/>
        <w:rPr>
          <w:rFonts w:ascii="Times New Roman" w:hAnsi="Times New Roman" w:cs="Times New Roman"/>
          <w:b/>
          <w:sz w:val="24"/>
          <w:szCs w:val="24"/>
          <w:lang w:val="en-GB"/>
        </w:rPr>
      </w:pPr>
      <w:r w:rsidRPr="00BF4F3C">
        <w:rPr>
          <w:rFonts w:ascii="Times New Roman" w:hAnsi="Times New Roman" w:cs="Times New Roman"/>
          <w:b/>
          <w:sz w:val="24"/>
          <w:szCs w:val="24"/>
          <w:lang w:val="en-GB"/>
        </w:rPr>
        <w:t>Conclusion</w:t>
      </w:r>
      <w:r w:rsidR="009A571A" w:rsidRPr="00BF4F3C">
        <w:rPr>
          <w:rFonts w:ascii="Times New Roman" w:hAnsi="Times New Roman" w:cs="Times New Roman"/>
          <w:b/>
          <w:sz w:val="24"/>
          <w:szCs w:val="24"/>
          <w:lang w:val="en-GB"/>
        </w:rPr>
        <w:t>s</w:t>
      </w:r>
      <w:r w:rsidRPr="00BF4F3C">
        <w:rPr>
          <w:rFonts w:ascii="Times New Roman" w:hAnsi="Times New Roman" w:cs="Times New Roman"/>
          <w:b/>
          <w:sz w:val="24"/>
          <w:szCs w:val="24"/>
          <w:lang w:val="en-GB"/>
        </w:rPr>
        <w:t xml:space="preserve"> </w:t>
      </w:r>
    </w:p>
    <w:p w14:paraId="3F8A504E" w14:textId="5E436625" w:rsidR="008E62D2" w:rsidRPr="00BF4F3C" w:rsidRDefault="007867BF" w:rsidP="004754AD">
      <w:pPr>
        <w:pStyle w:val="s0"/>
        <w:spacing w:before="240" w:after="240" w:line="480" w:lineRule="auto"/>
        <w:ind w:firstLine="720"/>
        <w:jc w:val="both"/>
        <w:rPr>
          <w:rFonts w:ascii="Times New Roman" w:hAnsi="Times New Roman"/>
          <w:bCs/>
          <w:lang w:val="en-GB"/>
        </w:rPr>
      </w:pPr>
      <w:r w:rsidRPr="00BF4F3C">
        <w:rPr>
          <w:rFonts w:ascii="Times New Roman" w:hAnsi="Times New Roman"/>
          <w:bCs/>
          <w:strike/>
          <w:lang w:val="en-GB"/>
        </w:rPr>
        <w:lastRenderedPageBreak/>
        <w:t>N</w:t>
      </w:r>
      <w:r w:rsidR="00565922" w:rsidRPr="00BF4F3C">
        <w:rPr>
          <w:rFonts w:ascii="Times New Roman" w:hAnsi="Times New Roman"/>
          <w:bCs/>
          <w:strike/>
          <w:lang w:val="en-GB"/>
        </w:rPr>
        <w:t xml:space="preserve">onstationary </w:t>
      </w:r>
      <w:r w:rsidRPr="00BF4F3C">
        <w:rPr>
          <w:rFonts w:ascii="Times New Roman" w:hAnsi="Times New Roman"/>
          <w:bCs/>
          <w:strike/>
          <w:lang w:val="en-GB"/>
        </w:rPr>
        <w:t xml:space="preserve">flood </w:t>
      </w:r>
      <w:r w:rsidR="00565922" w:rsidRPr="00BF4F3C">
        <w:rPr>
          <w:rFonts w:ascii="Times New Roman" w:hAnsi="Times New Roman"/>
          <w:bCs/>
          <w:strike/>
          <w:lang w:val="en-GB"/>
        </w:rPr>
        <w:t>frequency analysis</w:t>
      </w:r>
      <w:r w:rsidR="005068B7" w:rsidRPr="00BF4F3C">
        <w:rPr>
          <w:rFonts w:ascii="Times New Roman" w:hAnsi="Times New Roman"/>
          <w:bCs/>
          <w:strike/>
          <w:lang w:val="en-GB"/>
        </w:rPr>
        <w:t xml:space="preserve"> </w:t>
      </w:r>
      <w:r w:rsidRPr="00BF4F3C">
        <w:rPr>
          <w:rFonts w:ascii="Times New Roman" w:hAnsi="Times New Roman"/>
          <w:bCs/>
          <w:strike/>
          <w:lang w:val="en-GB"/>
        </w:rPr>
        <w:t>is</w:t>
      </w:r>
      <w:r w:rsidR="00565922" w:rsidRPr="00BF4F3C">
        <w:rPr>
          <w:rFonts w:ascii="Times New Roman" w:hAnsi="Times New Roman"/>
          <w:bCs/>
          <w:strike/>
          <w:lang w:val="en-GB"/>
        </w:rPr>
        <w:t xml:space="preserve"> an active are</w:t>
      </w:r>
      <w:r w:rsidRPr="00BF4F3C">
        <w:rPr>
          <w:rFonts w:ascii="Times New Roman" w:hAnsi="Times New Roman"/>
          <w:bCs/>
          <w:strike/>
          <w:lang w:val="en-GB"/>
        </w:rPr>
        <w:t xml:space="preserve">a of research and is </w:t>
      </w:r>
      <w:r w:rsidR="00D4560B" w:rsidRPr="00BF4F3C">
        <w:rPr>
          <w:rFonts w:ascii="Times New Roman" w:hAnsi="Times New Roman"/>
          <w:bCs/>
          <w:strike/>
          <w:lang w:val="en-GB"/>
        </w:rPr>
        <w:t>important</w:t>
      </w:r>
      <w:r w:rsidR="00565922" w:rsidRPr="00BF4F3C">
        <w:rPr>
          <w:rFonts w:ascii="Times New Roman" w:hAnsi="Times New Roman"/>
          <w:bCs/>
          <w:strike/>
          <w:lang w:val="en-GB"/>
        </w:rPr>
        <w:t xml:space="preserve"> for </w:t>
      </w:r>
      <w:r w:rsidR="00D4560B" w:rsidRPr="00BF4F3C">
        <w:rPr>
          <w:rFonts w:ascii="Times New Roman" w:hAnsi="Times New Roman"/>
          <w:bCs/>
          <w:strike/>
          <w:lang w:val="en-GB"/>
        </w:rPr>
        <w:t xml:space="preserve">flood protection </w:t>
      </w:r>
      <w:r w:rsidR="00565922" w:rsidRPr="00BF4F3C">
        <w:rPr>
          <w:rFonts w:ascii="Times New Roman" w:hAnsi="Times New Roman"/>
          <w:bCs/>
          <w:strike/>
          <w:lang w:val="en-GB"/>
        </w:rPr>
        <w:t xml:space="preserve">and </w:t>
      </w:r>
      <w:r w:rsidR="00D4560B" w:rsidRPr="00BF4F3C">
        <w:rPr>
          <w:rFonts w:ascii="Times New Roman" w:hAnsi="Times New Roman"/>
          <w:bCs/>
          <w:strike/>
          <w:lang w:val="en-GB"/>
        </w:rPr>
        <w:t xml:space="preserve">hydraulic structure design </w:t>
      </w:r>
      <w:r w:rsidR="00565922" w:rsidRPr="00BF4F3C">
        <w:rPr>
          <w:rFonts w:ascii="Times New Roman" w:hAnsi="Times New Roman"/>
          <w:bCs/>
          <w:strike/>
          <w:lang w:val="en-GB"/>
        </w:rPr>
        <w:t xml:space="preserve">to cope with the changing environment. </w:t>
      </w:r>
      <w:r w:rsidR="005068B7" w:rsidRPr="00BF4F3C">
        <w:rPr>
          <w:rFonts w:ascii="Times New Roman" w:hAnsi="Times New Roman"/>
          <w:bCs/>
          <w:strike/>
          <w:lang w:val="en-GB"/>
        </w:rPr>
        <w:t xml:space="preserve">Finding suitable models for </w:t>
      </w:r>
      <w:r w:rsidR="00545A1B" w:rsidRPr="00BF4F3C">
        <w:rPr>
          <w:rFonts w:ascii="Times New Roman" w:hAnsi="Times New Roman"/>
          <w:bCs/>
          <w:strike/>
          <w:lang w:val="en-GB"/>
        </w:rPr>
        <w:t>NFFA</w:t>
      </w:r>
      <w:r w:rsidR="005068B7" w:rsidRPr="00BF4F3C">
        <w:rPr>
          <w:rFonts w:ascii="Times New Roman" w:hAnsi="Times New Roman"/>
          <w:bCs/>
          <w:strike/>
          <w:lang w:val="en-GB"/>
        </w:rPr>
        <w:t xml:space="preserve"> can help hydrologists </w:t>
      </w:r>
      <w:r w:rsidR="00545A1B" w:rsidRPr="00BF4F3C">
        <w:rPr>
          <w:rFonts w:ascii="Times New Roman" w:hAnsi="Times New Roman"/>
          <w:bCs/>
          <w:strike/>
          <w:lang w:val="en-GB"/>
        </w:rPr>
        <w:t>and</w:t>
      </w:r>
      <w:r w:rsidR="005068B7" w:rsidRPr="00BF4F3C">
        <w:rPr>
          <w:rFonts w:ascii="Times New Roman" w:hAnsi="Times New Roman"/>
          <w:bCs/>
          <w:strike/>
          <w:lang w:val="en-GB"/>
        </w:rPr>
        <w:t xml:space="preserve"> practitioners effectively </w:t>
      </w:r>
      <w:r w:rsidR="00B42DC2" w:rsidRPr="00BF4F3C">
        <w:rPr>
          <w:rFonts w:ascii="Times New Roman" w:hAnsi="Times New Roman"/>
          <w:bCs/>
          <w:strike/>
          <w:lang w:val="en-GB"/>
        </w:rPr>
        <w:t xml:space="preserve">characterise </w:t>
      </w:r>
      <w:r w:rsidR="005068B7" w:rsidRPr="00BF4F3C">
        <w:rPr>
          <w:rFonts w:ascii="Times New Roman" w:hAnsi="Times New Roman"/>
          <w:bCs/>
          <w:strike/>
          <w:lang w:val="en-GB"/>
        </w:rPr>
        <w:t xml:space="preserve">the flood behaviour and make reliable estimates under </w:t>
      </w:r>
      <w:r w:rsidR="00545A1B" w:rsidRPr="00BF4F3C">
        <w:rPr>
          <w:rFonts w:ascii="Times New Roman" w:hAnsi="Times New Roman"/>
          <w:bCs/>
          <w:strike/>
          <w:lang w:val="en-GB"/>
        </w:rPr>
        <w:t>the</w:t>
      </w:r>
      <w:r w:rsidR="000115BC" w:rsidRPr="00BF4F3C">
        <w:rPr>
          <w:rFonts w:ascii="Times New Roman" w:hAnsi="Times New Roman"/>
          <w:bCs/>
          <w:strike/>
          <w:lang w:val="en-GB"/>
        </w:rPr>
        <w:t xml:space="preserve"> nonstationary context.</w:t>
      </w:r>
      <w:r w:rsidR="000115BC" w:rsidRPr="00BF4F3C">
        <w:rPr>
          <w:rFonts w:ascii="Times New Roman" w:hAnsi="Times New Roman"/>
          <w:bCs/>
          <w:lang w:val="en-GB"/>
        </w:rPr>
        <w:t xml:space="preserve"> In the present</w:t>
      </w:r>
      <w:r w:rsidR="005068B7" w:rsidRPr="00BF4F3C">
        <w:rPr>
          <w:rFonts w:ascii="Times New Roman" w:hAnsi="Times New Roman"/>
          <w:bCs/>
          <w:lang w:val="en-GB"/>
        </w:rPr>
        <w:t xml:space="preserve"> study</w:t>
      </w:r>
      <w:r w:rsidR="001B74B0" w:rsidRPr="00BF4F3C">
        <w:rPr>
          <w:rFonts w:ascii="Times New Roman" w:hAnsi="Times New Roman"/>
          <w:bCs/>
          <w:lang w:val="en-GB"/>
        </w:rPr>
        <w:t>,</w:t>
      </w:r>
      <w:r w:rsidR="005068B7" w:rsidRPr="00BF4F3C">
        <w:rPr>
          <w:rFonts w:ascii="Times New Roman" w:hAnsi="Times New Roman"/>
          <w:bCs/>
          <w:lang w:val="en-GB"/>
        </w:rPr>
        <w:t xml:space="preserve"> </w:t>
      </w:r>
      <w:r w:rsidR="008E62D2" w:rsidRPr="00BF4F3C">
        <w:rPr>
          <w:rFonts w:ascii="Times New Roman" w:hAnsi="Times New Roman"/>
          <w:bCs/>
          <w:lang w:val="en-GB"/>
        </w:rPr>
        <w:t>d</w:t>
      </w:r>
      <w:r w:rsidR="005D2CAD" w:rsidRPr="00BF4F3C">
        <w:rPr>
          <w:rFonts w:ascii="Times New Roman" w:hAnsi="Times New Roman"/>
          <w:bCs/>
          <w:lang w:val="en-GB"/>
        </w:rPr>
        <w:t>ifferent regression modelling techniques</w:t>
      </w:r>
      <w:r w:rsidR="008E62D2" w:rsidRPr="00BF4F3C">
        <w:rPr>
          <w:rFonts w:ascii="Times New Roman" w:hAnsi="Times New Roman"/>
          <w:bCs/>
          <w:lang w:val="en-GB"/>
        </w:rPr>
        <w:t xml:space="preserve"> were systematically studied</w:t>
      </w:r>
      <w:r w:rsidR="005D2CAD" w:rsidRPr="00BF4F3C">
        <w:rPr>
          <w:rFonts w:ascii="Times New Roman" w:hAnsi="Times New Roman"/>
          <w:bCs/>
          <w:lang w:val="en-GB"/>
        </w:rPr>
        <w:t xml:space="preserve"> for nonstationary flood frequency analysis</w:t>
      </w:r>
      <w:r w:rsidR="00C44B1F" w:rsidRPr="00BF4F3C">
        <w:rPr>
          <w:rFonts w:ascii="Times New Roman" w:hAnsi="Times New Roman"/>
          <w:bCs/>
          <w:lang w:val="en-GB"/>
        </w:rPr>
        <w:t>,</w:t>
      </w:r>
      <w:r w:rsidR="005D2CAD" w:rsidRPr="00BF4F3C">
        <w:rPr>
          <w:rFonts w:ascii="Times New Roman" w:hAnsi="Times New Roman"/>
          <w:bCs/>
          <w:lang w:val="en-GB"/>
        </w:rPr>
        <w:t xml:space="preserve"> including </w:t>
      </w:r>
      <w:r w:rsidR="00545A1B" w:rsidRPr="00BF4F3C">
        <w:rPr>
          <w:rFonts w:ascii="Times New Roman" w:hAnsi="Times New Roman"/>
          <w:bCs/>
          <w:lang w:val="en-GB"/>
        </w:rPr>
        <w:t>linear, nonlinear, parametric and nonparametric models using a</w:t>
      </w:r>
      <w:r w:rsidR="00C44B1F" w:rsidRPr="00BF4F3C">
        <w:rPr>
          <w:rFonts w:ascii="Times New Roman" w:hAnsi="Times New Roman"/>
          <w:bCs/>
          <w:lang w:val="en-GB"/>
        </w:rPr>
        <w:t>n extensiv</w:t>
      </w:r>
      <w:r w:rsidR="00545A1B" w:rsidRPr="00BF4F3C">
        <w:rPr>
          <w:rFonts w:ascii="Times New Roman" w:hAnsi="Times New Roman"/>
          <w:bCs/>
          <w:lang w:val="en-GB"/>
        </w:rPr>
        <w:t xml:space="preserve">e data set of 161 catchments across the whole of the UK. </w:t>
      </w:r>
      <w:r w:rsidR="008E62D2" w:rsidRPr="00BF4F3C">
        <w:rPr>
          <w:rFonts w:ascii="Times New Roman" w:hAnsi="Times New Roman"/>
          <w:bCs/>
          <w:lang w:val="en-GB"/>
        </w:rPr>
        <w:t>The study aimed to investigate both</w:t>
      </w:r>
      <w:r w:rsidR="00392C1D" w:rsidRPr="00BF4F3C">
        <w:rPr>
          <w:rFonts w:ascii="Times New Roman" w:hAnsi="Times New Roman"/>
          <w:bCs/>
          <w:lang w:val="en-GB"/>
        </w:rPr>
        <w:t xml:space="preserve"> time-varying and </w:t>
      </w:r>
      <w:r w:rsidR="007A48D6" w:rsidRPr="00BF4F3C">
        <w:rPr>
          <w:rFonts w:ascii="Times New Roman" w:hAnsi="Times New Roman"/>
          <w:lang w:val="en-GB"/>
        </w:rPr>
        <w:t>precipitation</w:t>
      </w:r>
      <w:r w:rsidR="00392C1D" w:rsidRPr="00BF4F3C">
        <w:rPr>
          <w:rFonts w:ascii="Times New Roman" w:hAnsi="Times New Roman"/>
          <w:bCs/>
          <w:lang w:val="en-GB"/>
        </w:rPr>
        <w:t xml:space="preserve">-informed NFFA models </w:t>
      </w:r>
      <w:r w:rsidR="008E62D2" w:rsidRPr="00BF4F3C">
        <w:rPr>
          <w:rFonts w:ascii="Times New Roman" w:hAnsi="Times New Roman"/>
          <w:bCs/>
          <w:lang w:val="en-GB"/>
        </w:rPr>
        <w:t>for those</w:t>
      </w:r>
      <w:r w:rsidR="00392C1D" w:rsidRPr="00BF4F3C">
        <w:rPr>
          <w:rFonts w:ascii="Times New Roman" w:hAnsi="Times New Roman"/>
          <w:bCs/>
          <w:lang w:val="en-GB"/>
        </w:rPr>
        <w:t xml:space="preserve"> tests. </w:t>
      </w:r>
    </w:p>
    <w:p w14:paraId="4A876D84" w14:textId="655C5C4E" w:rsidR="00E616E8" w:rsidRPr="00BF4F3C" w:rsidRDefault="008E62D2" w:rsidP="004754AD">
      <w:pPr>
        <w:pStyle w:val="s0"/>
        <w:spacing w:before="240" w:after="240" w:line="480" w:lineRule="auto"/>
        <w:ind w:firstLine="720"/>
        <w:jc w:val="both"/>
        <w:rPr>
          <w:rFonts w:ascii="Times New Roman" w:hAnsi="Times New Roman"/>
          <w:bCs/>
          <w:lang w:val="en-GB"/>
        </w:rPr>
      </w:pPr>
      <w:r w:rsidRPr="00BF4F3C">
        <w:rPr>
          <w:rFonts w:ascii="Times New Roman" w:hAnsi="Times New Roman"/>
          <w:bCs/>
          <w:lang w:val="en-GB"/>
        </w:rPr>
        <w:t xml:space="preserve">It was identified that </w:t>
      </w:r>
      <w:r w:rsidR="000051EF" w:rsidRPr="00BF4F3C">
        <w:rPr>
          <w:rFonts w:ascii="Times New Roman" w:hAnsi="Times New Roman"/>
          <w:bCs/>
          <w:lang w:val="en-GB"/>
        </w:rPr>
        <w:t xml:space="preserve">the </w:t>
      </w:r>
      <w:r w:rsidR="00392C1D" w:rsidRPr="00BF4F3C">
        <w:rPr>
          <w:rFonts w:ascii="Times New Roman" w:hAnsi="Times New Roman"/>
          <w:bCs/>
          <w:lang w:val="en-GB"/>
        </w:rPr>
        <w:t xml:space="preserve">traditional stationary model and linear nonstationary model </w:t>
      </w:r>
      <w:r w:rsidRPr="00BF4F3C">
        <w:rPr>
          <w:rFonts w:ascii="Times New Roman" w:hAnsi="Times New Roman"/>
          <w:bCs/>
          <w:lang w:val="en-GB"/>
        </w:rPr>
        <w:t>rejection rates were higher</w:t>
      </w:r>
      <w:r w:rsidR="00392C1D" w:rsidRPr="00BF4F3C">
        <w:rPr>
          <w:rFonts w:ascii="Times New Roman" w:hAnsi="Times New Roman"/>
          <w:bCs/>
          <w:lang w:val="en-GB"/>
        </w:rPr>
        <w:t xml:space="preserve">. </w:t>
      </w:r>
      <w:r w:rsidR="000051EF" w:rsidRPr="00BF4F3C">
        <w:rPr>
          <w:rFonts w:ascii="Times New Roman" w:hAnsi="Times New Roman"/>
          <w:bCs/>
          <w:lang w:val="en-GB"/>
        </w:rPr>
        <w:t>The s</w:t>
      </w:r>
      <w:r w:rsidR="00392C1D" w:rsidRPr="00BF4F3C">
        <w:rPr>
          <w:rFonts w:ascii="Times New Roman" w:hAnsi="Times New Roman"/>
          <w:bCs/>
          <w:lang w:val="en-GB"/>
        </w:rPr>
        <w:t xml:space="preserve">tationary model </w:t>
      </w:r>
      <w:r w:rsidRPr="00BF4F3C">
        <w:rPr>
          <w:rFonts w:ascii="Times New Roman" w:hAnsi="Times New Roman"/>
          <w:bCs/>
          <w:lang w:val="en-GB"/>
        </w:rPr>
        <w:t>was found to be</w:t>
      </w:r>
      <w:r w:rsidR="00392C1D" w:rsidRPr="00BF4F3C">
        <w:rPr>
          <w:rFonts w:ascii="Times New Roman" w:hAnsi="Times New Roman"/>
          <w:bCs/>
          <w:lang w:val="en-GB"/>
        </w:rPr>
        <w:t xml:space="preserve"> invalid in 30% of the catchments, </w:t>
      </w:r>
      <w:r w:rsidR="00C44B1F" w:rsidRPr="00BF4F3C">
        <w:rPr>
          <w:rFonts w:ascii="Times New Roman" w:hAnsi="Times New Roman"/>
          <w:bCs/>
          <w:lang w:val="en-GB"/>
        </w:rPr>
        <w:t xml:space="preserve">whilst </w:t>
      </w:r>
      <w:r w:rsidR="00392C1D" w:rsidRPr="00BF4F3C">
        <w:rPr>
          <w:rFonts w:ascii="Times New Roman" w:hAnsi="Times New Roman"/>
          <w:bCs/>
          <w:lang w:val="en-GB"/>
        </w:rPr>
        <w:t xml:space="preserve">linear time-varying </w:t>
      </w:r>
      <w:r w:rsidR="000051EF" w:rsidRPr="00BF4F3C">
        <w:rPr>
          <w:rFonts w:ascii="Times New Roman" w:hAnsi="Times New Roman"/>
          <w:bCs/>
          <w:lang w:val="en-GB"/>
        </w:rPr>
        <w:t xml:space="preserve">and </w:t>
      </w:r>
      <w:r w:rsidR="005B2A0E" w:rsidRPr="00BF4F3C">
        <w:rPr>
          <w:rFonts w:ascii="Times New Roman" w:hAnsi="Times New Roman"/>
          <w:bCs/>
          <w:lang w:val="en-GB"/>
        </w:rPr>
        <w:t xml:space="preserve">linear </w:t>
      </w:r>
      <w:r w:rsidR="007A48D6" w:rsidRPr="00BF4F3C">
        <w:rPr>
          <w:rFonts w:ascii="Times New Roman" w:hAnsi="Times New Roman"/>
          <w:lang w:val="en-GB"/>
        </w:rPr>
        <w:t>precipitation</w:t>
      </w:r>
      <w:r w:rsidR="000051EF" w:rsidRPr="00BF4F3C">
        <w:rPr>
          <w:rFonts w:ascii="Times New Roman" w:hAnsi="Times New Roman"/>
          <w:bCs/>
          <w:lang w:val="en-GB"/>
        </w:rPr>
        <w:t>-informed model</w:t>
      </w:r>
      <w:r w:rsidR="007A4ADF" w:rsidRPr="00BF4F3C">
        <w:rPr>
          <w:rFonts w:ascii="Times New Roman" w:hAnsi="Times New Roman"/>
          <w:bCs/>
          <w:lang w:val="en-GB"/>
        </w:rPr>
        <w:t>s</w:t>
      </w:r>
      <w:r w:rsidR="000051EF" w:rsidRPr="00BF4F3C">
        <w:rPr>
          <w:rFonts w:ascii="Times New Roman" w:hAnsi="Times New Roman"/>
          <w:bCs/>
          <w:lang w:val="en-GB"/>
        </w:rPr>
        <w:t xml:space="preserve"> </w:t>
      </w:r>
      <w:r w:rsidR="007A4ADF" w:rsidRPr="00BF4F3C">
        <w:rPr>
          <w:rFonts w:ascii="Times New Roman" w:hAnsi="Times New Roman"/>
          <w:bCs/>
          <w:lang w:val="en-GB"/>
        </w:rPr>
        <w:t>were</w:t>
      </w:r>
      <w:r w:rsidR="000051EF" w:rsidRPr="00BF4F3C">
        <w:rPr>
          <w:rFonts w:ascii="Times New Roman" w:hAnsi="Times New Roman"/>
          <w:bCs/>
          <w:lang w:val="en-GB"/>
        </w:rPr>
        <w:t xml:space="preserve"> rejected for 24% and 28% of the cases, respectively.</w:t>
      </w:r>
      <w:r w:rsidR="007A4ADF" w:rsidRPr="00BF4F3C">
        <w:rPr>
          <w:rFonts w:ascii="Times New Roman" w:hAnsi="Times New Roman"/>
          <w:bCs/>
          <w:lang w:val="en-GB"/>
        </w:rPr>
        <w:t xml:space="preserve"> </w:t>
      </w:r>
      <w:r w:rsidR="00D80541" w:rsidRPr="00BF4F3C">
        <w:rPr>
          <w:rFonts w:ascii="Times New Roman" w:hAnsi="Times New Roman"/>
          <w:bCs/>
          <w:lang w:val="en-GB"/>
        </w:rPr>
        <w:t xml:space="preserve">For both time-varying and </w:t>
      </w:r>
      <w:r w:rsidR="007A48D6" w:rsidRPr="00BF4F3C">
        <w:rPr>
          <w:rFonts w:ascii="Times New Roman" w:hAnsi="Times New Roman"/>
          <w:lang w:val="en-GB"/>
        </w:rPr>
        <w:t>precipitation</w:t>
      </w:r>
      <w:r w:rsidR="00D80541" w:rsidRPr="00BF4F3C">
        <w:rPr>
          <w:rFonts w:ascii="Times New Roman" w:hAnsi="Times New Roman"/>
          <w:bCs/>
          <w:lang w:val="en-GB"/>
        </w:rPr>
        <w:t xml:space="preserve">-informed NFFA, the model </w:t>
      </w:r>
      <w:r w:rsidR="00C44B1F" w:rsidRPr="00BF4F3C">
        <w:rPr>
          <w:rFonts w:ascii="Times New Roman" w:hAnsi="Times New Roman"/>
          <w:bCs/>
          <w:lang w:val="en-GB"/>
        </w:rPr>
        <w:t>with the lowest rejection rate is the fractional polynomial model,</w:t>
      </w:r>
      <w:r w:rsidR="00D80541" w:rsidRPr="00BF4F3C">
        <w:rPr>
          <w:rFonts w:ascii="Times New Roman" w:hAnsi="Times New Roman"/>
          <w:bCs/>
          <w:lang w:val="en-GB"/>
        </w:rPr>
        <w:t xml:space="preserve"> foll</w:t>
      </w:r>
      <w:r w:rsidR="005B2A0E" w:rsidRPr="00BF4F3C">
        <w:rPr>
          <w:rFonts w:ascii="Times New Roman" w:hAnsi="Times New Roman"/>
          <w:bCs/>
          <w:lang w:val="en-GB"/>
        </w:rPr>
        <w:t>owed by the cubic spline models</w:t>
      </w:r>
      <w:r w:rsidR="00D80541" w:rsidRPr="00BF4F3C">
        <w:rPr>
          <w:rFonts w:ascii="Times New Roman" w:hAnsi="Times New Roman"/>
          <w:bCs/>
          <w:lang w:val="en-GB"/>
        </w:rPr>
        <w:t>.</w:t>
      </w:r>
      <w:bookmarkStart w:id="60" w:name="_Hlk88256832"/>
      <w:r w:rsidR="00BF4F3C" w:rsidRPr="00BF4F3C">
        <w:rPr>
          <w:rFonts w:ascii="Times New Roman" w:hAnsi="Times New Roman"/>
          <w:bCs/>
          <w:lang w:val="en-GB"/>
        </w:rPr>
        <w:t xml:space="preserve"> </w:t>
      </w:r>
      <w:r w:rsidR="00D5476A" w:rsidRPr="00BF4F3C">
        <w:rPr>
          <w:rFonts w:ascii="Times New Roman" w:hAnsi="Times New Roman"/>
          <w:bCs/>
          <w:lang w:val="en-GB"/>
        </w:rPr>
        <w:t xml:space="preserve">Hence, </w:t>
      </w:r>
      <w:r w:rsidR="00E77D7A" w:rsidRPr="00BF4F3C">
        <w:rPr>
          <w:rFonts w:ascii="Times New Roman" w:hAnsi="Times New Roman"/>
          <w:bCs/>
          <w:lang w:val="en-GB"/>
        </w:rPr>
        <w:t xml:space="preserve">the fractional polynomial models </w:t>
      </w:r>
      <w:r w:rsidR="00CD1D00" w:rsidRPr="00BF4F3C">
        <w:rPr>
          <w:rFonts w:ascii="Times New Roman" w:hAnsi="Times New Roman"/>
          <w:bCs/>
          <w:lang w:val="en-GB"/>
        </w:rPr>
        <w:t>could</w:t>
      </w:r>
      <w:r w:rsidR="00E77D7A" w:rsidRPr="00BF4F3C">
        <w:rPr>
          <w:rFonts w:ascii="Times New Roman" w:hAnsi="Times New Roman"/>
          <w:bCs/>
          <w:lang w:val="en-GB"/>
        </w:rPr>
        <w:t xml:space="preserve"> </w:t>
      </w:r>
      <w:r w:rsidR="00D251A3" w:rsidRPr="00BF4F3C">
        <w:rPr>
          <w:rFonts w:ascii="Times New Roman" w:hAnsi="Times New Roman"/>
          <w:bCs/>
          <w:lang w:val="en-GB"/>
        </w:rPr>
        <w:t>be</w:t>
      </w:r>
      <w:r w:rsidR="00E77D7A" w:rsidRPr="00BF4F3C">
        <w:rPr>
          <w:rFonts w:ascii="Times New Roman" w:hAnsi="Times New Roman"/>
          <w:bCs/>
          <w:lang w:val="en-GB"/>
        </w:rPr>
        <w:t xml:space="preserve"> </w:t>
      </w:r>
      <w:r w:rsidR="00CD1D00" w:rsidRPr="00BF4F3C">
        <w:rPr>
          <w:rFonts w:ascii="Times New Roman" w:hAnsi="Times New Roman"/>
          <w:bCs/>
          <w:lang w:val="en-GB"/>
        </w:rPr>
        <w:t xml:space="preserve">a potential </w:t>
      </w:r>
      <w:r w:rsidR="007A4ADF" w:rsidRPr="00BF4F3C">
        <w:rPr>
          <w:rFonts w:ascii="Times New Roman" w:hAnsi="Times New Roman"/>
          <w:bCs/>
          <w:lang w:val="en-GB"/>
        </w:rPr>
        <w:t>alternative</w:t>
      </w:r>
      <w:r w:rsidR="00E77D7A" w:rsidRPr="00BF4F3C">
        <w:rPr>
          <w:rFonts w:ascii="Times New Roman" w:hAnsi="Times New Roman"/>
          <w:bCs/>
          <w:lang w:val="en-GB"/>
        </w:rPr>
        <w:t xml:space="preserve"> </w:t>
      </w:r>
      <w:r w:rsidR="00CD1D00" w:rsidRPr="00BF4F3C">
        <w:rPr>
          <w:rFonts w:ascii="Times New Roman" w:hAnsi="Times New Roman"/>
          <w:bCs/>
          <w:lang w:val="en-GB"/>
        </w:rPr>
        <w:t>method for</w:t>
      </w:r>
      <w:r w:rsidR="00E77D7A" w:rsidRPr="00BF4F3C">
        <w:rPr>
          <w:rFonts w:ascii="Times New Roman" w:hAnsi="Times New Roman"/>
          <w:bCs/>
          <w:lang w:val="en-GB"/>
        </w:rPr>
        <w:t xml:space="preserve"> </w:t>
      </w:r>
      <w:r w:rsidR="00CD1D00" w:rsidRPr="00BF4F3C">
        <w:rPr>
          <w:rFonts w:ascii="Times New Roman" w:hAnsi="Times New Roman"/>
          <w:bCs/>
          <w:lang w:val="en-GB"/>
        </w:rPr>
        <w:t>NFFA</w:t>
      </w:r>
      <w:r w:rsidR="00D5476A" w:rsidRPr="00BF4F3C">
        <w:rPr>
          <w:rFonts w:ascii="Times New Roman" w:hAnsi="Times New Roman"/>
          <w:bCs/>
          <w:lang w:val="en-GB"/>
        </w:rPr>
        <w:t xml:space="preserve"> as </w:t>
      </w:r>
      <w:r w:rsidR="00D251A3" w:rsidRPr="00BF4F3C">
        <w:rPr>
          <w:rFonts w:ascii="Times New Roman" w:hAnsi="Times New Roman"/>
          <w:bCs/>
          <w:lang w:val="en-GB"/>
        </w:rPr>
        <w:t>they</w:t>
      </w:r>
      <w:r w:rsidR="00D5476A" w:rsidRPr="00BF4F3C">
        <w:rPr>
          <w:rFonts w:ascii="Times New Roman" w:hAnsi="Times New Roman"/>
          <w:bCs/>
          <w:lang w:val="en-GB"/>
        </w:rPr>
        <w:t xml:space="preserve"> also offer straightforward functional forms that can be parametrised by physical or climatological parameters</w:t>
      </w:r>
      <w:r w:rsidR="00CD1D00" w:rsidRPr="00BF4F3C">
        <w:rPr>
          <w:rFonts w:ascii="Times New Roman" w:hAnsi="Times New Roman"/>
          <w:bCs/>
          <w:lang w:val="en-GB"/>
        </w:rPr>
        <w:t xml:space="preserve">. It </w:t>
      </w:r>
      <w:r w:rsidR="00D5476A" w:rsidRPr="00BF4F3C">
        <w:rPr>
          <w:rFonts w:ascii="Times New Roman" w:hAnsi="Times New Roman"/>
          <w:bCs/>
          <w:lang w:val="en-GB"/>
        </w:rPr>
        <w:t>is</w:t>
      </w:r>
      <w:r w:rsidR="00C44B1F" w:rsidRPr="00BF4F3C">
        <w:rPr>
          <w:rFonts w:ascii="Times New Roman" w:hAnsi="Times New Roman"/>
          <w:bCs/>
          <w:lang w:val="en-GB"/>
        </w:rPr>
        <w:t xml:space="preserve"> </w:t>
      </w:r>
      <w:r w:rsidR="00CD1D00" w:rsidRPr="00BF4F3C">
        <w:rPr>
          <w:rFonts w:ascii="Times New Roman" w:hAnsi="Times New Roman"/>
          <w:bCs/>
          <w:lang w:val="en-GB"/>
        </w:rPr>
        <w:t xml:space="preserve">certainly not suggested that every flood series should be modelled with fractional </w:t>
      </w:r>
      <w:bookmarkStart w:id="61" w:name="OLE_LINK66"/>
      <w:r w:rsidR="00CD1D00" w:rsidRPr="00BF4F3C">
        <w:rPr>
          <w:rFonts w:ascii="Times New Roman" w:hAnsi="Times New Roman"/>
          <w:bCs/>
          <w:lang w:val="en-GB"/>
        </w:rPr>
        <w:t>polynomials</w:t>
      </w:r>
      <w:bookmarkEnd w:id="61"/>
      <w:r w:rsidR="00CD1D00" w:rsidRPr="00BF4F3C">
        <w:rPr>
          <w:rFonts w:ascii="Times New Roman" w:hAnsi="Times New Roman"/>
          <w:bCs/>
          <w:lang w:val="en-GB"/>
        </w:rPr>
        <w:t xml:space="preserve"> in place of linear or other </w:t>
      </w:r>
      <w:r w:rsidR="008C6AE0" w:rsidRPr="00BF4F3C">
        <w:rPr>
          <w:rFonts w:ascii="Times New Roman" w:hAnsi="Times New Roman"/>
          <w:bCs/>
          <w:lang w:val="en-GB"/>
        </w:rPr>
        <w:t>nonparametric</w:t>
      </w:r>
      <w:r w:rsidR="00CD1D00" w:rsidRPr="00BF4F3C">
        <w:rPr>
          <w:rFonts w:ascii="Times New Roman" w:hAnsi="Times New Roman"/>
          <w:bCs/>
          <w:lang w:val="en-GB"/>
        </w:rPr>
        <w:t xml:space="preserve"> splines</w:t>
      </w:r>
      <w:r w:rsidR="00C44B1F" w:rsidRPr="00BF4F3C">
        <w:rPr>
          <w:rFonts w:ascii="Times New Roman" w:hAnsi="Times New Roman"/>
          <w:bCs/>
          <w:lang w:val="en-GB"/>
        </w:rPr>
        <w:t xml:space="preserve">. </w:t>
      </w:r>
      <w:r w:rsidR="006B535E" w:rsidRPr="00BF4F3C">
        <w:rPr>
          <w:rFonts w:ascii="Times New Roman" w:hAnsi="Times New Roman"/>
          <w:bCs/>
          <w:lang w:val="en-GB"/>
        </w:rPr>
        <w:t>Examining</w:t>
      </w:r>
      <w:r w:rsidR="008C6AE0" w:rsidRPr="00BF4F3C">
        <w:rPr>
          <w:rFonts w:ascii="Times New Roman" w:hAnsi="Times New Roman"/>
          <w:bCs/>
          <w:lang w:val="en-GB"/>
        </w:rPr>
        <w:t xml:space="preserve"> a single statistical model in isolation </w:t>
      </w:r>
      <w:r w:rsidR="00C44B1F" w:rsidRPr="00BF4F3C">
        <w:rPr>
          <w:rFonts w:ascii="Times New Roman" w:hAnsi="Times New Roman"/>
          <w:bCs/>
          <w:lang w:val="en-GB"/>
        </w:rPr>
        <w:t xml:space="preserve">might </w:t>
      </w:r>
      <w:r w:rsidR="008C6AE0" w:rsidRPr="00BF4F3C">
        <w:rPr>
          <w:rFonts w:ascii="Times New Roman" w:hAnsi="Times New Roman"/>
          <w:bCs/>
          <w:lang w:val="en-GB"/>
        </w:rPr>
        <w:t>not</w:t>
      </w:r>
      <w:r w:rsidR="00C44B1F" w:rsidRPr="00BF4F3C">
        <w:rPr>
          <w:rFonts w:ascii="Times New Roman" w:hAnsi="Times New Roman"/>
          <w:bCs/>
          <w:lang w:val="en-GB"/>
        </w:rPr>
        <w:t xml:space="preserve"> be a</w:t>
      </w:r>
      <w:r w:rsidR="008C6AE0" w:rsidRPr="00BF4F3C">
        <w:rPr>
          <w:rFonts w:ascii="Times New Roman" w:hAnsi="Times New Roman"/>
          <w:bCs/>
          <w:lang w:val="en-GB"/>
        </w:rPr>
        <w:t xml:space="preserve"> good practice, </w:t>
      </w:r>
      <w:r w:rsidR="00C44B1F" w:rsidRPr="00BF4F3C">
        <w:rPr>
          <w:rFonts w:ascii="Times New Roman" w:hAnsi="Times New Roman"/>
          <w:bCs/>
          <w:lang w:val="en-GB"/>
        </w:rPr>
        <w:t xml:space="preserve">and </w:t>
      </w:r>
      <w:r w:rsidR="008C6AE0" w:rsidRPr="00BF4F3C">
        <w:rPr>
          <w:rFonts w:ascii="Times New Roman" w:hAnsi="Times New Roman"/>
          <w:bCs/>
          <w:lang w:val="en-GB"/>
        </w:rPr>
        <w:t>any chosen model should be compare</w:t>
      </w:r>
      <w:r w:rsidR="00C44B1F" w:rsidRPr="00BF4F3C">
        <w:rPr>
          <w:rFonts w:ascii="Times New Roman" w:hAnsi="Times New Roman"/>
          <w:bCs/>
          <w:lang w:val="en-GB"/>
        </w:rPr>
        <w:t>d</w:t>
      </w:r>
      <w:r w:rsidR="008C6AE0" w:rsidRPr="00BF4F3C">
        <w:rPr>
          <w:rFonts w:ascii="Times New Roman" w:hAnsi="Times New Roman"/>
          <w:bCs/>
          <w:lang w:val="en-GB"/>
        </w:rPr>
        <w:t xml:space="preserve"> with alternative models </w:t>
      </w:r>
      <w:r w:rsidR="00C44B1F" w:rsidRPr="00BF4F3C">
        <w:rPr>
          <w:rFonts w:ascii="Times New Roman" w:hAnsi="Times New Roman"/>
          <w:bCs/>
          <w:lang w:val="en-GB"/>
        </w:rPr>
        <w:t xml:space="preserve">for </w:t>
      </w:r>
      <w:r w:rsidR="008C6AE0" w:rsidRPr="00BF4F3C">
        <w:rPr>
          <w:rFonts w:ascii="Times New Roman" w:hAnsi="Times New Roman"/>
          <w:bCs/>
          <w:lang w:val="en-GB"/>
        </w:rPr>
        <w:t xml:space="preserve">scrutiny. </w:t>
      </w:r>
      <w:r w:rsidR="00D5476A" w:rsidRPr="00BF4F3C">
        <w:rPr>
          <w:rFonts w:ascii="Times New Roman" w:hAnsi="Times New Roman"/>
          <w:bCs/>
          <w:lang w:val="en-GB"/>
        </w:rPr>
        <w:t>However, the f</w:t>
      </w:r>
      <w:r w:rsidR="008C6AE0" w:rsidRPr="00BF4F3C">
        <w:rPr>
          <w:rFonts w:ascii="Times New Roman" w:hAnsi="Times New Roman"/>
          <w:bCs/>
          <w:lang w:val="en-GB"/>
        </w:rPr>
        <w:t>ractional polynomials</w:t>
      </w:r>
      <w:r w:rsidR="001C1A4F" w:rsidRPr="00BF4F3C">
        <w:rPr>
          <w:rFonts w:ascii="Times New Roman" w:hAnsi="Times New Roman"/>
          <w:bCs/>
          <w:lang w:val="en-GB"/>
        </w:rPr>
        <w:t xml:space="preserve"> identified</w:t>
      </w:r>
      <w:r w:rsidR="008C6AE0" w:rsidRPr="00BF4F3C">
        <w:rPr>
          <w:rFonts w:ascii="Times New Roman" w:hAnsi="Times New Roman"/>
          <w:bCs/>
          <w:lang w:val="en-GB"/>
        </w:rPr>
        <w:t xml:space="preserve"> in this study </w:t>
      </w:r>
      <w:bookmarkStart w:id="62" w:name="OLE_LINK5"/>
      <w:r w:rsidR="00D5476A" w:rsidRPr="00BF4F3C">
        <w:rPr>
          <w:rFonts w:ascii="Times New Roman" w:hAnsi="Times New Roman"/>
          <w:bCs/>
          <w:lang w:val="en-GB"/>
        </w:rPr>
        <w:t xml:space="preserve">can potentially </w:t>
      </w:r>
      <w:r w:rsidR="001C1A4F" w:rsidRPr="00BF4F3C">
        <w:rPr>
          <w:rFonts w:ascii="Times New Roman" w:hAnsi="Times New Roman"/>
          <w:bCs/>
          <w:lang w:val="en-GB"/>
        </w:rPr>
        <w:t>offer</w:t>
      </w:r>
      <w:r w:rsidR="008C6AE0" w:rsidRPr="00BF4F3C">
        <w:rPr>
          <w:rFonts w:ascii="Times New Roman" w:hAnsi="Times New Roman"/>
          <w:bCs/>
          <w:lang w:val="en-GB"/>
        </w:rPr>
        <w:t xml:space="preserve"> practitioners </w:t>
      </w:r>
      <w:r w:rsidR="001C1A4F" w:rsidRPr="00BF4F3C">
        <w:rPr>
          <w:rFonts w:ascii="Times New Roman" w:hAnsi="Times New Roman"/>
          <w:bCs/>
          <w:lang w:val="en-GB"/>
        </w:rPr>
        <w:t xml:space="preserve">an </w:t>
      </w:r>
      <w:r w:rsidR="008C6AE0" w:rsidRPr="00BF4F3C">
        <w:rPr>
          <w:rFonts w:ascii="Times New Roman" w:hAnsi="Times New Roman"/>
          <w:bCs/>
          <w:lang w:val="en-GB"/>
        </w:rPr>
        <w:t xml:space="preserve">additional </w:t>
      </w:r>
      <w:r w:rsidR="001C1A4F" w:rsidRPr="00BF4F3C">
        <w:rPr>
          <w:rFonts w:ascii="Times New Roman" w:hAnsi="Times New Roman"/>
          <w:bCs/>
          <w:lang w:val="en-GB"/>
        </w:rPr>
        <w:t xml:space="preserve">valuable </w:t>
      </w:r>
      <w:r w:rsidR="008C6AE0" w:rsidRPr="00BF4F3C">
        <w:rPr>
          <w:rFonts w:ascii="Times New Roman" w:hAnsi="Times New Roman"/>
          <w:bCs/>
          <w:lang w:val="en-GB"/>
        </w:rPr>
        <w:t xml:space="preserve">tool at their disposal when modelling the nonstationary behaviour of flood series. </w:t>
      </w:r>
    </w:p>
    <w:bookmarkEnd w:id="60"/>
    <w:bookmarkEnd w:id="62"/>
    <w:p w14:paraId="2479AA91" w14:textId="28FDEC78" w:rsidR="004A0FFA" w:rsidRPr="00BF4F3C" w:rsidRDefault="00D5476A" w:rsidP="00845EC6">
      <w:pPr>
        <w:pStyle w:val="s0"/>
        <w:spacing w:before="240" w:after="240" w:line="480" w:lineRule="auto"/>
        <w:ind w:firstLine="720"/>
        <w:jc w:val="both"/>
        <w:rPr>
          <w:rFonts w:ascii="Times New Roman" w:hAnsi="Times New Roman"/>
          <w:bCs/>
          <w:lang w:val="en-GB"/>
        </w:rPr>
      </w:pPr>
      <w:r w:rsidRPr="00BF4F3C">
        <w:rPr>
          <w:rFonts w:ascii="Times New Roman" w:hAnsi="Times New Roman"/>
          <w:bCs/>
          <w:lang w:val="en-GB"/>
        </w:rPr>
        <w:t xml:space="preserve">In contrast to </w:t>
      </w:r>
      <w:r w:rsidR="001B74B0" w:rsidRPr="00BF4F3C">
        <w:rPr>
          <w:rFonts w:ascii="Times New Roman" w:hAnsi="Times New Roman"/>
          <w:bCs/>
          <w:lang w:val="en-GB"/>
        </w:rPr>
        <w:t>the suggestions</w:t>
      </w:r>
      <w:r w:rsidRPr="00BF4F3C">
        <w:rPr>
          <w:rFonts w:ascii="Times New Roman" w:hAnsi="Times New Roman"/>
          <w:bCs/>
          <w:lang w:val="en-GB"/>
        </w:rPr>
        <w:t xml:space="preserve"> </w:t>
      </w:r>
      <w:r w:rsidR="001B74B0" w:rsidRPr="00BF4F3C">
        <w:rPr>
          <w:rFonts w:ascii="Times New Roman" w:hAnsi="Times New Roman"/>
          <w:bCs/>
          <w:lang w:val="en-GB"/>
        </w:rPr>
        <w:t xml:space="preserve">from </w:t>
      </w:r>
      <w:r w:rsidRPr="00BF4F3C">
        <w:rPr>
          <w:rFonts w:ascii="Times New Roman" w:hAnsi="Times New Roman"/>
          <w:bCs/>
          <w:lang w:val="en-GB"/>
        </w:rPr>
        <w:t xml:space="preserve">a significant body of literature, </w:t>
      </w:r>
      <w:r w:rsidR="001B74B0" w:rsidRPr="00BF4F3C">
        <w:rPr>
          <w:rFonts w:ascii="Times New Roman" w:hAnsi="Times New Roman"/>
          <w:bCs/>
          <w:lang w:val="en-GB"/>
        </w:rPr>
        <w:t>rejection rates were higher for precipitation-informed models than time-varying models through</w:t>
      </w:r>
      <w:r w:rsidR="003639C7" w:rsidRPr="00BF4F3C">
        <w:rPr>
          <w:rFonts w:ascii="Times New Roman" w:hAnsi="Times New Roman"/>
          <w:bCs/>
          <w:lang w:val="en-GB"/>
        </w:rPr>
        <w:t xml:space="preserve"> additional goodness-</w:t>
      </w:r>
      <w:r w:rsidR="003639C7" w:rsidRPr="00BF4F3C">
        <w:rPr>
          <w:rFonts w:ascii="Times New Roman" w:hAnsi="Times New Roman"/>
          <w:bCs/>
          <w:lang w:val="en-GB"/>
        </w:rPr>
        <w:lastRenderedPageBreak/>
        <w:t xml:space="preserve">of-fit testing instead of solely relying on AIC. In this way, the model and covariate selection process could be </w:t>
      </w:r>
      <w:r w:rsidR="001B74B0" w:rsidRPr="00BF4F3C">
        <w:rPr>
          <w:rFonts w:ascii="Times New Roman" w:hAnsi="Times New Roman"/>
          <w:bCs/>
          <w:lang w:val="en-GB"/>
        </w:rPr>
        <w:t>further</w:t>
      </w:r>
      <w:r w:rsidR="003639C7" w:rsidRPr="00BF4F3C">
        <w:rPr>
          <w:rFonts w:ascii="Times New Roman" w:hAnsi="Times New Roman"/>
          <w:bCs/>
          <w:lang w:val="en-GB"/>
        </w:rPr>
        <w:t xml:space="preserve"> enhanced and avoid decision</w:t>
      </w:r>
      <w:r w:rsidR="001B74B0" w:rsidRPr="00BF4F3C">
        <w:rPr>
          <w:rFonts w:ascii="Times New Roman" w:hAnsi="Times New Roman"/>
          <w:bCs/>
          <w:lang w:val="en-GB"/>
        </w:rPr>
        <w:t>s</w:t>
      </w:r>
      <w:r w:rsidR="003639C7" w:rsidRPr="00BF4F3C">
        <w:rPr>
          <w:rFonts w:ascii="Times New Roman" w:hAnsi="Times New Roman"/>
          <w:bCs/>
          <w:lang w:val="en-GB"/>
        </w:rPr>
        <w:t xml:space="preserve"> based on overfitting</w:t>
      </w:r>
      <w:r w:rsidR="001B74B0" w:rsidRPr="00BF4F3C">
        <w:rPr>
          <w:rFonts w:ascii="Times New Roman" w:hAnsi="Times New Roman"/>
          <w:bCs/>
          <w:lang w:val="en-GB"/>
        </w:rPr>
        <w:t>,</w:t>
      </w:r>
      <w:r w:rsidR="003639C7" w:rsidRPr="00BF4F3C">
        <w:rPr>
          <w:rFonts w:ascii="Times New Roman" w:hAnsi="Times New Roman"/>
          <w:bCs/>
          <w:lang w:val="en-GB"/>
        </w:rPr>
        <w:t xml:space="preserve"> with a reasonable balance between accuracy and complexity.</w:t>
      </w:r>
      <w:r w:rsidR="00D251A3" w:rsidRPr="00BF4F3C">
        <w:rPr>
          <w:rFonts w:ascii="Times New Roman" w:hAnsi="Times New Roman"/>
          <w:bCs/>
          <w:lang w:val="en-GB"/>
        </w:rPr>
        <w:t xml:space="preserve"> Finally, although 23 catchments showed significant seasonal variations (particularly in South England), the correlation analysis of the quantified seasonality indexes w</w:t>
      </w:r>
      <w:r w:rsidR="006B535E" w:rsidRPr="00BF4F3C">
        <w:rPr>
          <w:rFonts w:ascii="Times New Roman" w:hAnsi="Times New Roman"/>
          <w:bCs/>
          <w:lang w:val="en-GB"/>
        </w:rPr>
        <w:t>as</w:t>
      </w:r>
      <w:r w:rsidR="00D251A3" w:rsidRPr="00BF4F3C">
        <w:rPr>
          <w:rFonts w:ascii="Times New Roman" w:hAnsi="Times New Roman"/>
          <w:bCs/>
          <w:lang w:val="en-GB"/>
        </w:rPr>
        <w:t xml:space="preserve"> found to </w:t>
      </w:r>
      <w:r w:rsidR="001B74B0" w:rsidRPr="00BF4F3C">
        <w:rPr>
          <w:rFonts w:ascii="Times New Roman" w:hAnsi="Times New Roman"/>
          <w:bCs/>
          <w:lang w:val="en-GB"/>
        </w:rPr>
        <w:t xml:space="preserve">weakly correlate with </w:t>
      </w:r>
      <w:r w:rsidR="00845EC6" w:rsidRPr="00BF4F3C">
        <w:rPr>
          <w:rFonts w:ascii="Times New Roman" w:hAnsi="Times New Roman"/>
          <w:bCs/>
          <w:lang w:val="en-GB"/>
        </w:rPr>
        <w:t>the goodness-of-fit of</w:t>
      </w:r>
      <w:r w:rsidR="00845EC6" w:rsidRPr="00BF4F3C">
        <w:rPr>
          <w:rFonts w:ascii="Times New Roman" w:hAnsi="Times New Roman" w:hint="eastAsia"/>
          <w:bCs/>
          <w:lang w:val="en-GB"/>
        </w:rPr>
        <w:t xml:space="preserve"> </w:t>
      </w:r>
      <w:r w:rsidR="001B74B0" w:rsidRPr="00BF4F3C">
        <w:rPr>
          <w:rFonts w:ascii="Times New Roman" w:hAnsi="Times New Roman"/>
          <w:bCs/>
          <w:lang w:val="en-GB"/>
        </w:rPr>
        <w:t>all models and w</w:t>
      </w:r>
      <w:r w:rsidR="006B535E" w:rsidRPr="00BF4F3C">
        <w:rPr>
          <w:rFonts w:ascii="Times New Roman" w:hAnsi="Times New Roman"/>
          <w:bCs/>
          <w:lang w:val="en-GB"/>
        </w:rPr>
        <w:t>as</w:t>
      </w:r>
      <w:r w:rsidR="00D251A3" w:rsidRPr="00BF4F3C">
        <w:rPr>
          <w:rFonts w:ascii="Times New Roman" w:hAnsi="Times New Roman"/>
          <w:bCs/>
          <w:lang w:val="en-GB"/>
        </w:rPr>
        <w:t xml:space="preserve"> statistically insignificant at</w:t>
      </w:r>
      <w:r w:rsidR="001B74B0" w:rsidRPr="00BF4F3C">
        <w:rPr>
          <w:rFonts w:ascii="Times New Roman" w:hAnsi="Times New Roman"/>
          <w:bCs/>
          <w:lang w:val="en-GB"/>
        </w:rPr>
        <w:t xml:space="preserve"> a</w:t>
      </w:r>
      <w:r w:rsidR="00D251A3" w:rsidRPr="00BF4F3C">
        <w:rPr>
          <w:rFonts w:ascii="Times New Roman" w:hAnsi="Times New Roman"/>
          <w:bCs/>
          <w:lang w:val="en-GB"/>
        </w:rPr>
        <w:t xml:space="preserve"> </w:t>
      </w:r>
      <w:r w:rsidR="001B74B0" w:rsidRPr="00BF4F3C">
        <w:rPr>
          <w:rFonts w:ascii="Times New Roman" w:hAnsi="Times New Roman"/>
          <w:bCs/>
          <w:lang w:val="en-GB"/>
        </w:rPr>
        <w:t>9</w:t>
      </w:r>
      <w:r w:rsidR="00D251A3" w:rsidRPr="00BF4F3C">
        <w:rPr>
          <w:rFonts w:ascii="Times New Roman" w:hAnsi="Times New Roman"/>
          <w:bCs/>
          <w:lang w:val="en-GB"/>
        </w:rPr>
        <w:t xml:space="preserve">5% confidence </w:t>
      </w:r>
      <w:r w:rsidR="001B74B0" w:rsidRPr="00BF4F3C">
        <w:rPr>
          <w:rFonts w:ascii="Times New Roman" w:hAnsi="Times New Roman"/>
          <w:bCs/>
          <w:lang w:val="en-GB"/>
        </w:rPr>
        <w:t>interval</w:t>
      </w:r>
      <w:r w:rsidR="00D251A3" w:rsidRPr="00BF4F3C">
        <w:rPr>
          <w:rFonts w:ascii="Times New Roman" w:hAnsi="Times New Roman"/>
          <w:bCs/>
          <w:lang w:val="en-GB"/>
        </w:rPr>
        <w:t>.</w:t>
      </w:r>
      <w:r w:rsidR="00845EC6" w:rsidRPr="00BF4F3C">
        <w:rPr>
          <w:rFonts w:ascii="Times New Roman" w:hAnsi="Times New Roman"/>
          <w:bCs/>
          <w:lang w:val="en-GB"/>
        </w:rPr>
        <w:t xml:space="preserve"> </w:t>
      </w:r>
      <w:r w:rsidR="001B74B0" w:rsidRPr="00BF4F3C">
        <w:rPr>
          <w:rFonts w:ascii="Times New Roman" w:hAnsi="Times New Roman"/>
          <w:bCs/>
          <w:lang w:val="en-GB"/>
        </w:rPr>
        <w:t xml:space="preserve">Some catchment characteristics showed a </w:t>
      </w:r>
      <w:r w:rsidR="00D713BD" w:rsidRPr="00BF4F3C">
        <w:rPr>
          <w:rFonts w:ascii="Times New Roman" w:hAnsi="Times New Roman"/>
          <w:bCs/>
          <w:lang w:val="en-GB"/>
        </w:rPr>
        <w:t>relatively significant</w:t>
      </w:r>
      <w:r w:rsidR="001B74B0" w:rsidRPr="00BF4F3C">
        <w:rPr>
          <w:rFonts w:ascii="Times New Roman" w:hAnsi="Times New Roman"/>
          <w:bCs/>
          <w:lang w:val="en-GB"/>
        </w:rPr>
        <w:t xml:space="preserve"> correlation with the seasonality indexes; however</w:t>
      </w:r>
      <w:r w:rsidR="00D251A3" w:rsidRPr="00BF4F3C">
        <w:rPr>
          <w:rFonts w:ascii="Times New Roman" w:hAnsi="Times New Roman"/>
          <w:bCs/>
          <w:lang w:val="en-GB"/>
        </w:rPr>
        <w:t xml:space="preserve">, it could not be </w:t>
      </w:r>
      <w:r w:rsidR="001B74B0" w:rsidRPr="00BF4F3C">
        <w:rPr>
          <w:rFonts w:ascii="Times New Roman" w:hAnsi="Times New Roman"/>
          <w:bCs/>
          <w:lang w:val="en-GB"/>
        </w:rPr>
        <w:t>sufficiently concluded that catchment descriptors and quantified seasonality indexes had a statistically significant impact on the goodness-of-fit.</w:t>
      </w:r>
      <w:r w:rsidR="004A0FFA" w:rsidRPr="00BF4F3C">
        <w:rPr>
          <w:rFonts w:ascii="Times New Roman" w:hAnsi="Times New Roman"/>
          <w:bCs/>
          <w:lang w:val="en-GB"/>
        </w:rPr>
        <w:t xml:space="preserve"> Apart from catchment characteristics and seasonality index, whether there are any additional potential factors related to the goodness-of-fit of the different models could be further explored in the future. </w:t>
      </w:r>
    </w:p>
    <w:p w14:paraId="5A80F0D9" w14:textId="22A2E903" w:rsidR="00923331" w:rsidRPr="00BF4F3C" w:rsidRDefault="003B1E61" w:rsidP="00923331">
      <w:pPr>
        <w:pStyle w:val="s0"/>
        <w:spacing w:before="240" w:after="240" w:line="480" w:lineRule="auto"/>
        <w:ind w:firstLine="720"/>
        <w:jc w:val="both"/>
        <w:rPr>
          <w:rFonts w:ascii="Times New Roman" w:hAnsi="Times New Roman"/>
          <w:bCs/>
          <w:lang w:val="en-GB"/>
        </w:rPr>
      </w:pPr>
      <w:r w:rsidRPr="00BF4F3C">
        <w:rPr>
          <w:rFonts w:ascii="Times New Roman" w:hAnsi="Times New Roman"/>
          <w:bCs/>
          <w:lang w:val="en-GB"/>
        </w:rPr>
        <w:t xml:space="preserve">The findings of this study can </w:t>
      </w:r>
      <w:r w:rsidR="001B74B0" w:rsidRPr="00BF4F3C">
        <w:rPr>
          <w:rFonts w:ascii="Times New Roman" w:hAnsi="Times New Roman"/>
          <w:bCs/>
          <w:lang w:val="en-GB"/>
        </w:rPr>
        <w:t xml:space="preserve">potentially </w:t>
      </w:r>
      <w:r w:rsidRPr="00BF4F3C">
        <w:rPr>
          <w:rFonts w:ascii="Times New Roman" w:hAnsi="Times New Roman"/>
          <w:bCs/>
          <w:lang w:val="en-GB"/>
        </w:rPr>
        <w:t xml:space="preserve">provide recommendations to hydrologists </w:t>
      </w:r>
      <w:r w:rsidR="009950CC" w:rsidRPr="00BF4F3C">
        <w:rPr>
          <w:rFonts w:ascii="Times New Roman" w:hAnsi="Times New Roman"/>
          <w:bCs/>
          <w:lang w:val="en-GB"/>
        </w:rPr>
        <w:t>and</w:t>
      </w:r>
      <w:r w:rsidRPr="00BF4F3C">
        <w:rPr>
          <w:rFonts w:ascii="Times New Roman" w:hAnsi="Times New Roman"/>
          <w:bCs/>
          <w:lang w:val="en-GB"/>
        </w:rPr>
        <w:t xml:space="preserve"> engineers when</w:t>
      </w:r>
      <w:r w:rsidR="009950CC" w:rsidRPr="00BF4F3C">
        <w:rPr>
          <w:rFonts w:ascii="Times New Roman" w:hAnsi="Times New Roman"/>
          <w:bCs/>
          <w:lang w:val="en-GB"/>
        </w:rPr>
        <w:t xml:space="preserve"> choosing between the available nonstationary mode</w:t>
      </w:r>
      <w:r w:rsidR="001B74B0" w:rsidRPr="00BF4F3C">
        <w:rPr>
          <w:rFonts w:ascii="Times New Roman" w:hAnsi="Times New Roman"/>
          <w:bCs/>
          <w:lang w:val="en-GB"/>
        </w:rPr>
        <w:t>ls for flood frequency analysis.</w:t>
      </w:r>
      <w:r w:rsidR="009950CC" w:rsidRPr="00BF4F3C">
        <w:rPr>
          <w:rFonts w:ascii="Times New Roman" w:hAnsi="Times New Roman"/>
          <w:bCs/>
          <w:lang w:val="en-GB"/>
        </w:rPr>
        <w:t xml:space="preserve"> </w:t>
      </w:r>
      <w:r w:rsidR="001B74B0" w:rsidRPr="00BF4F3C">
        <w:rPr>
          <w:rFonts w:ascii="Times New Roman" w:hAnsi="Times New Roman"/>
          <w:bCs/>
          <w:lang w:val="en-GB"/>
        </w:rPr>
        <w:t>T</w:t>
      </w:r>
      <w:r w:rsidR="009950CC" w:rsidRPr="00BF4F3C">
        <w:rPr>
          <w:rFonts w:ascii="Times New Roman" w:hAnsi="Times New Roman"/>
          <w:bCs/>
          <w:lang w:val="en-GB"/>
        </w:rPr>
        <w:t xml:space="preserve">he results </w:t>
      </w:r>
      <w:r w:rsidR="00D119C6" w:rsidRPr="00BF4F3C">
        <w:rPr>
          <w:rFonts w:ascii="Times New Roman" w:hAnsi="Times New Roman"/>
          <w:bCs/>
          <w:lang w:val="en-GB"/>
        </w:rPr>
        <w:t>of NFFA</w:t>
      </w:r>
      <w:r w:rsidR="009950CC" w:rsidRPr="00BF4F3C">
        <w:rPr>
          <w:rFonts w:ascii="Times New Roman" w:hAnsi="Times New Roman"/>
          <w:bCs/>
          <w:lang w:val="en-GB"/>
        </w:rPr>
        <w:t xml:space="preserve"> have potential implications for the design and/or economic justification of </w:t>
      </w:r>
      <w:r w:rsidR="001B74B0" w:rsidRPr="00BF4F3C">
        <w:rPr>
          <w:rFonts w:ascii="Times New Roman" w:hAnsi="Times New Roman"/>
          <w:bCs/>
          <w:lang w:val="en-GB"/>
        </w:rPr>
        <w:t>flood risk reduction measures</w:t>
      </w:r>
      <w:r w:rsidR="009950CC" w:rsidRPr="00BF4F3C">
        <w:rPr>
          <w:rFonts w:ascii="Times New Roman" w:hAnsi="Times New Roman"/>
          <w:bCs/>
          <w:lang w:val="en-GB"/>
        </w:rPr>
        <w:t xml:space="preserve">. </w:t>
      </w:r>
      <w:r w:rsidR="00FD4CC5" w:rsidRPr="00BF4F3C">
        <w:rPr>
          <w:rFonts w:ascii="Times New Roman" w:hAnsi="Times New Roman"/>
          <w:bCs/>
          <w:lang w:val="en-GB"/>
        </w:rPr>
        <w:t>Alt</w:t>
      </w:r>
      <w:r w:rsidR="001B74B0" w:rsidRPr="00BF4F3C">
        <w:rPr>
          <w:rFonts w:ascii="Times New Roman" w:hAnsi="Times New Roman"/>
          <w:bCs/>
          <w:lang w:val="en-GB"/>
        </w:rPr>
        <w:t>h</w:t>
      </w:r>
      <w:r w:rsidR="00FD4CC5" w:rsidRPr="00BF4F3C">
        <w:rPr>
          <w:rFonts w:ascii="Times New Roman" w:hAnsi="Times New Roman"/>
          <w:bCs/>
          <w:lang w:val="en-GB"/>
        </w:rPr>
        <w:t xml:space="preserve">ough nonstationary </w:t>
      </w:r>
      <w:r w:rsidR="001B74B0" w:rsidRPr="00BF4F3C">
        <w:rPr>
          <w:rFonts w:ascii="Times New Roman" w:hAnsi="Times New Roman"/>
          <w:bCs/>
          <w:lang w:val="en-GB"/>
        </w:rPr>
        <w:t>flood frequency analysis method</w:t>
      </w:r>
      <w:r w:rsidR="00FD4CC5" w:rsidRPr="00BF4F3C">
        <w:rPr>
          <w:rFonts w:ascii="Times New Roman" w:hAnsi="Times New Roman"/>
          <w:bCs/>
          <w:lang w:val="en-GB"/>
        </w:rPr>
        <w:t xml:space="preserve">s are widespread in research settings, </w:t>
      </w:r>
      <w:r w:rsidR="001B74B0" w:rsidRPr="00BF4F3C">
        <w:rPr>
          <w:rFonts w:ascii="Times New Roman" w:hAnsi="Times New Roman"/>
          <w:bCs/>
          <w:lang w:val="en-GB"/>
        </w:rPr>
        <w:t xml:space="preserve">the </w:t>
      </w:r>
      <w:r w:rsidR="00FD4CC5" w:rsidRPr="00BF4F3C">
        <w:rPr>
          <w:rFonts w:ascii="Times New Roman" w:hAnsi="Times New Roman"/>
          <w:bCs/>
          <w:lang w:val="en-GB"/>
        </w:rPr>
        <w:t>practical application of NFFA in engineering design and water resources management</w:t>
      </w:r>
      <w:r w:rsidR="00923331" w:rsidRPr="00BF4F3C">
        <w:rPr>
          <w:rFonts w:ascii="Times New Roman" w:hAnsi="Times New Roman"/>
          <w:bCs/>
          <w:lang w:val="en-GB"/>
        </w:rPr>
        <w:t xml:space="preserve"> is in its infancy</w:t>
      </w:r>
      <w:r w:rsidR="001B74B0" w:rsidRPr="00BF4F3C">
        <w:rPr>
          <w:rFonts w:ascii="Times New Roman" w:hAnsi="Times New Roman"/>
          <w:bCs/>
          <w:lang w:val="en-GB"/>
        </w:rPr>
        <w:t>,</w:t>
      </w:r>
      <w:r w:rsidR="00923331" w:rsidRPr="00BF4F3C">
        <w:rPr>
          <w:rFonts w:ascii="Times New Roman" w:hAnsi="Times New Roman"/>
          <w:bCs/>
          <w:lang w:val="en-GB"/>
        </w:rPr>
        <w:t xml:space="preserve"> </w:t>
      </w:r>
      <w:r w:rsidR="00FD4CC5" w:rsidRPr="00BF4F3C">
        <w:rPr>
          <w:rFonts w:ascii="Times New Roman" w:hAnsi="Times New Roman"/>
          <w:bCs/>
          <w:lang w:val="en-GB"/>
        </w:rPr>
        <w:t xml:space="preserve">with </w:t>
      </w:r>
      <w:r w:rsidR="001B74B0" w:rsidRPr="00BF4F3C">
        <w:rPr>
          <w:rFonts w:ascii="Times New Roman" w:hAnsi="Times New Roman"/>
          <w:bCs/>
          <w:lang w:val="en-GB"/>
        </w:rPr>
        <w:t xml:space="preserve">very </w:t>
      </w:r>
      <w:r w:rsidR="00FD4CC5" w:rsidRPr="00BF4F3C">
        <w:rPr>
          <w:rFonts w:ascii="Times New Roman" w:hAnsi="Times New Roman"/>
          <w:bCs/>
          <w:lang w:val="en-GB"/>
        </w:rPr>
        <w:t>few implementations reported.</w:t>
      </w:r>
      <w:r w:rsidR="00923331" w:rsidRPr="00BF4F3C">
        <w:rPr>
          <w:rFonts w:ascii="Times New Roman" w:hAnsi="Times New Roman"/>
          <w:bCs/>
          <w:lang w:val="en-GB"/>
        </w:rPr>
        <w:t xml:space="preserve"> Therefore, to bridge the gap between theoretical research and practical application, a more user-friendly</w:t>
      </w:r>
      <w:r w:rsidR="00FD7928" w:rsidRPr="00BF4F3C">
        <w:rPr>
          <w:rFonts w:ascii="Times New Roman" w:hAnsi="Times New Roman"/>
          <w:bCs/>
          <w:lang w:val="en-GB"/>
        </w:rPr>
        <w:t>, straightforward</w:t>
      </w:r>
      <w:r w:rsidR="00923331" w:rsidRPr="00BF4F3C">
        <w:rPr>
          <w:rFonts w:ascii="Times New Roman" w:hAnsi="Times New Roman"/>
          <w:bCs/>
          <w:lang w:val="en-GB"/>
        </w:rPr>
        <w:t xml:space="preserve"> and generally agreed-upon </w:t>
      </w:r>
      <w:r w:rsidR="00FD7928" w:rsidRPr="00BF4F3C">
        <w:rPr>
          <w:rFonts w:ascii="Times New Roman" w:hAnsi="Times New Roman"/>
          <w:bCs/>
          <w:lang w:val="en-GB"/>
        </w:rPr>
        <w:t>approach</w:t>
      </w:r>
      <w:r w:rsidR="00923331" w:rsidRPr="00BF4F3C">
        <w:rPr>
          <w:rFonts w:ascii="Times New Roman" w:hAnsi="Times New Roman"/>
          <w:bCs/>
          <w:lang w:val="en-GB"/>
        </w:rPr>
        <w:t xml:space="preserve"> for nonstationary frequency analysis is worth </w:t>
      </w:r>
      <w:r w:rsidR="001B74B0" w:rsidRPr="00BF4F3C">
        <w:rPr>
          <w:rFonts w:ascii="Times New Roman" w:hAnsi="Times New Roman"/>
          <w:bCs/>
          <w:lang w:val="en-GB"/>
        </w:rPr>
        <w:t>investigating</w:t>
      </w:r>
      <w:r w:rsidR="00923331" w:rsidRPr="00BF4F3C">
        <w:rPr>
          <w:rFonts w:ascii="Times New Roman" w:hAnsi="Times New Roman"/>
          <w:bCs/>
          <w:lang w:val="en-GB"/>
        </w:rPr>
        <w:t xml:space="preserve"> in the future. Additionally, incomplete knowledge of nonstationary drivers remains an ongoing challenge. Investigation of compound underlying drivers of a nonstationary process is also needed to further research, which is </w:t>
      </w:r>
      <w:r w:rsidR="001B74B0" w:rsidRPr="00BF4F3C">
        <w:rPr>
          <w:rFonts w:ascii="Times New Roman" w:hAnsi="Times New Roman"/>
          <w:bCs/>
          <w:lang w:val="en-GB"/>
        </w:rPr>
        <w:t>essential</w:t>
      </w:r>
      <w:r w:rsidR="00923331" w:rsidRPr="00BF4F3C">
        <w:rPr>
          <w:rFonts w:ascii="Times New Roman" w:hAnsi="Times New Roman"/>
          <w:bCs/>
          <w:lang w:val="en-GB"/>
        </w:rPr>
        <w:t xml:space="preserve"> to physically-based models and can help </w:t>
      </w:r>
      <w:r w:rsidR="001B74B0" w:rsidRPr="00BF4F3C">
        <w:rPr>
          <w:rFonts w:ascii="Times New Roman" w:hAnsi="Times New Roman"/>
          <w:bCs/>
          <w:lang w:val="en-GB"/>
        </w:rPr>
        <w:t>manage</w:t>
      </w:r>
      <w:r w:rsidR="00923331" w:rsidRPr="00BF4F3C">
        <w:rPr>
          <w:rFonts w:ascii="Times New Roman" w:hAnsi="Times New Roman"/>
          <w:bCs/>
          <w:lang w:val="en-GB"/>
        </w:rPr>
        <w:t xml:space="preserve"> future extremes.</w:t>
      </w:r>
    </w:p>
    <w:p w14:paraId="0B15A243" w14:textId="0D84EE5E" w:rsidR="00EE086C" w:rsidRPr="00BF4F3C" w:rsidRDefault="00EE086C" w:rsidP="00923331">
      <w:pPr>
        <w:pStyle w:val="s0"/>
        <w:spacing w:before="240" w:after="240" w:line="480" w:lineRule="auto"/>
        <w:jc w:val="both"/>
        <w:rPr>
          <w:rFonts w:ascii="Times New Roman" w:hAnsi="Times New Roman"/>
          <w:bCs/>
          <w:lang w:val="en-GB"/>
        </w:rPr>
      </w:pPr>
    </w:p>
    <w:p w14:paraId="7CE2C7D9" w14:textId="77777777" w:rsidR="00EE086C" w:rsidRPr="00BF4F3C" w:rsidRDefault="007867BF" w:rsidP="00EE086C">
      <w:pPr>
        <w:spacing w:line="480" w:lineRule="auto"/>
      </w:pPr>
      <w:r w:rsidRPr="00BF4F3C">
        <w:rPr>
          <w:rFonts w:ascii="Times New Roman" w:hAnsi="Times New Roman"/>
          <w:b/>
          <w:sz w:val="24"/>
        </w:rPr>
        <w:t>Acknowledgements</w:t>
      </w:r>
    </w:p>
    <w:p w14:paraId="3FB941E9" w14:textId="140EE9CA" w:rsidR="00EE086C" w:rsidRPr="00BF4F3C" w:rsidRDefault="007867BF" w:rsidP="00ED0749">
      <w:pPr>
        <w:pStyle w:val="s0"/>
        <w:spacing w:before="240" w:after="240" w:line="480" w:lineRule="auto"/>
        <w:ind w:firstLine="720"/>
        <w:jc w:val="both"/>
        <w:rPr>
          <w:rFonts w:ascii="Times New Roman" w:hAnsi="Times New Roman"/>
        </w:rPr>
      </w:pPr>
      <w:r w:rsidRPr="00BF4F3C">
        <w:rPr>
          <w:rFonts w:ascii="Times New Roman" w:hAnsi="Times New Roman"/>
        </w:rPr>
        <w:t xml:space="preserve">The authors </w:t>
      </w:r>
      <w:r w:rsidR="00ED0749" w:rsidRPr="00BF4F3C">
        <w:rPr>
          <w:rFonts w:ascii="Times New Roman" w:hAnsi="Times New Roman"/>
        </w:rPr>
        <w:t xml:space="preserve">would like to </w:t>
      </w:r>
      <w:r w:rsidRPr="00BF4F3C">
        <w:rPr>
          <w:rFonts w:ascii="Times New Roman" w:hAnsi="Times New Roman"/>
        </w:rPr>
        <w:t>thank the UK National River Flow Archive</w:t>
      </w:r>
      <w:r w:rsidR="00ED0749" w:rsidRPr="00BF4F3C">
        <w:rPr>
          <w:rFonts w:ascii="Times New Roman" w:hAnsi="Times New Roman"/>
        </w:rPr>
        <w:t xml:space="preserve"> (https://nrfa.ceh.ac.uk/data) </w:t>
      </w:r>
      <w:r w:rsidRPr="00BF4F3C">
        <w:rPr>
          <w:rFonts w:ascii="Times New Roman" w:hAnsi="Times New Roman"/>
        </w:rPr>
        <w:t>for the river flow data and catchment descriptors; and the Met office</w:t>
      </w:r>
      <w:r w:rsidR="00ED0749" w:rsidRPr="00BF4F3C">
        <w:rPr>
          <w:rFonts w:ascii="Times New Roman" w:hAnsi="Times New Roman"/>
        </w:rPr>
        <w:t xml:space="preserve"> (https://www.metoffice.gov.uk/)</w:t>
      </w:r>
      <w:r w:rsidRPr="00BF4F3C">
        <w:rPr>
          <w:rFonts w:ascii="Times New Roman" w:hAnsi="Times New Roman"/>
        </w:rPr>
        <w:t xml:space="preserve"> for the precipitation data. </w:t>
      </w:r>
      <w:r w:rsidR="006D6DBA" w:rsidRPr="00BF4F3C">
        <w:rPr>
          <w:rFonts w:ascii="Times New Roman" w:hAnsi="Times New Roman"/>
        </w:rPr>
        <w:t>The authors thank the associate editor and two anonymous reviewers for their thoughtful and critical comments that improved the manuscript.</w:t>
      </w:r>
    </w:p>
    <w:p w14:paraId="15EB11D5" w14:textId="77777777" w:rsidR="00FD7928" w:rsidRPr="00BF4F3C" w:rsidRDefault="00FD7928" w:rsidP="00F4750F">
      <w:pPr>
        <w:pStyle w:val="s0"/>
        <w:spacing w:before="240" w:after="240" w:line="480" w:lineRule="auto"/>
        <w:jc w:val="both"/>
        <w:rPr>
          <w:rFonts w:ascii="Times New Roman" w:hAnsi="Times New Roman"/>
          <w:bCs/>
          <w:lang w:val="en-GB"/>
        </w:rPr>
      </w:pPr>
    </w:p>
    <w:p w14:paraId="2D4F9908" w14:textId="37320B5F" w:rsidR="00CA0B7B" w:rsidRPr="00BF4F3C" w:rsidRDefault="007867BF" w:rsidP="00F4750F">
      <w:pPr>
        <w:pStyle w:val="s0"/>
        <w:spacing w:before="240" w:after="240" w:line="480" w:lineRule="auto"/>
        <w:jc w:val="both"/>
        <w:rPr>
          <w:rFonts w:ascii="Times New Roman" w:hAnsi="Times New Roman"/>
          <w:bCs/>
          <w:lang w:val="en-GB"/>
        </w:rPr>
      </w:pPr>
      <w:r w:rsidRPr="00BF4F3C">
        <w:rPr>
          <w:rFonts w:ascii="Times New Roman" w:hAnsi="Times New Roman"/>
          <w:bCs/>
          <w:lang w:val="en-GB"/>
        </w:rPr>
        <w:br w:type="page"/>
      </w:r>
    </w:p>
    <w:p w14:paraId="61AE9169" w14:textId="77777777" w:rsidR="00883C53" w:rsidRPr="00BF4F3C" w:rsidRDefault="007867BF" w:rsidP="00883C53">
      <w:pPr>
        <w:spacing w:line="480" w:lineRule="auto"/>
        <w:rPr>
          <w:rFonts w:ascii="Times New Roman" w:hAnsi="Times New Roman"/>
          <w:b/>
          <w:sz w:val="24"/>
          <w:lang w:val="en-GB"/>
        </w:rPr>
      </w:pPr>
      <w:r w:rsidRPr="00BF4F3C">
        <w:rPr>
          <w:rFonts w:ascii="Times New Roman" w:hAnsi="Times New Roman"/>
          <w:b/>
          <w:sz w:val="24"/>
          <w:lang w:val="en-GB"/>
        </w:rPr>
        <w:lastRenderedPageBreak/>
        <w:t>References</w:t>
      </w:r>
    </w:p>
    <w:p w14:paraId="215F7E04" w14:textId="77777777" w:rsidR="00540AA4" w:rsidRPr="00BF4F3C" w:rsidRDefault="00540AA4" w:rsidP="00CA0B7B">
      <w:pPr>
        <w:pStyle w:val="hstyle0"/>
        <w:spacing w:line="480" w:lineRule="auto"/>
        <w:ind w:left="400" w:hanging="400"/>
        <w:jc w:val="left"/>
        <w:rPr>
          <w:rFonts w:ascii="Times New Roman" w:hAnsi="Times New Roman" w:cs="Times New Roman"/>
          <w:color w:val="auto"/>
          <w:sz w:val="22"/>
          <w:szCs w:val="18"/>
          <w:lang w:val="en-GB"/>
        </w:rPr>
      </w:pPr>
      <w:proofErr w:type="spellStart"/>
      <w:r w:rsidRPr="00BF4F3C">
        <w:rPr>
          <w:rFonts w:ascii="Times New Roman" w:hAnsi="Times New Roman" w:cs="Times New Roman"/>
          <w:color w:val="auto"/>
          <w:sz w:val="22"/>
          <w:szCs w:val="18"/>
          <w:lang w:val="en-GB"/>
        </w:rPr>
        <w:t>Agilan</w:t>
      </w:r>
      <w:proofErr w:type="spellEnd"/>
      <w:r w:rsidRPr="00BF4F3C">
        <w:rPr>
          <w:rFonts w:ascii="Times New Roman" w:hAnsi="Times New Roman" w:cs="Times New Roman"/>
          <w:color w:val="auto"/>
          <w:sz w:val="22"/>
          <w:szCs w:val="18"/>
          <w:lang w:val="en-GB"/>
        </w:rPr>
        <w:t>, V. and Umamahesh, N.V., 2017. Modelling nonlinear trend for developing nonstationary rainfall intensity–duration–frequency curve. International Journal of Climatology, 37(3), pp.1265-1281.</w:t>
      </w:r>
    </w:p>
    <w:p w14:paraId="67721972" w14:textId="77777777" w:rsidR="00540AA4" w:rsidRPr="00BF4F3C" w:rsidRDefault="00540AA4" w:rsidP="00BF4A88">
      <w:pPr>
        <w:pStyle w:val="hstyle0"/>
        <w:spacing w:line="480" w:lineRule="auto"/>
        <w:ind w:left="400" w:hanging="400"/>
        <w:rPr>
          <w:rFonts w:ascii="Times New Roman" w:hAnsi="Times New Roman" w:cs="Times New Roman"/>
          <w:color w:val="auto"/>
          <w:sz w:val="22"/>
          <w:szCs w:val="18"/>
          <w:lang w:val="en-GB"/>
        </w:rPr>
      </w:pPr>
      <w:bookmarkStart w:id="63" w:name="OLE_LINK23"/>
      <w:bookmarkStart w:id="64" w:name="OLE_LINK24"/>
      <w:r w:rsidRPr="00BF4F3C">
        <w:rPr>
          <w:rFonts w:ascii="Times New Roman" w:hAnsi="Times New Roman" w:cs="Times New Roman"/>
          <w:color w:val="auto"/>
          <w:sz w:val="22"/>
          <w:szCs w:val="18"/>
          <w:lang w:val="en-GB"/>
        </w:rPr>
        <w:t xml:space="preserve">Akaike, H., 1974. </w:t>
      </w:r>
      <w:bookmarkEnd w:id="63"/>
      <w:bookmarkEnd w:id="64"/>
      <w:r w:rsidRPr="00BF4F3C">
        <w:rPr>
          <w:rFonts w:ascii="Times New Roman" w:hAnsi="Times New Roman" w:cs="Times New Roman"/>
          <w:color w:val="auto"/>
          <w:sz w:val="22"/>
          <w:szCs w:val="18"/>
          <w:lang w:val="en-GB"/>
        </w:rPr>
        <w:t>A new look at the statistical model identification. IEEE transactions on automatic control, 19(6), pp.716-723.</w:t>
      </w:r>
    </w:p>
    <w:p w14:paraId="1F471AE2" w14:textId="77777777" w:rsidR="00540AA4" w:rsidRPr="00BF4F3C" w:rsidRDefault="00540AA4" w:rsidP="00CA0B7B">
      <w:pPr>
        <w:pStyle w:val="hstyle0"/>
        <w:spacing w:line="480" w:lineRule="auto"/>
        <w:ind w:left="400" w:hanging="400"/>
        <w:jc w:val="left"/>
        <w:rPr>
          <w:rFonts w:ascii="Times New Roman" w:hAnsi="Times New Roman" w:cs="Times New Roman"/>
          <w:color w:val="auto"/>
          <w:sz w:val="22"/>
          <w:szCs w:val="18"/>
          <w:lang w:val="en-GB"/>
        </w:rPr>
      </w:pPr>
      <w:r w:rsidRPr="00BF4F3C">
        <w:rPr>
          <w:rFonts w:ascii="Times New Roman" w:hAnsi="Times New Roman" w:cs="Times New Roman"/>
          <w:color w:val="auto"/>
          <w:sz w:val="22"/>
          <w:szCs w:val="18"/>
          <w:lang w:val="en-GB"/>
        </w:rPr>
        <w:t>Alfieri, L., Bisselink, B., Dottori, F., Naumann, G., de Roo, A., Salamon, P., Wyser, K. and Feyen, L., 2017. Global projections of river flood risk in a warmer world. Earth's future, 5(2), pp.171-182.</w:t>
      </w:r>
    </w:p>
    <w:p w14:paraId="05DF1C3C" w14:textId="77777777" w:rsidR="00540AA4" w:rsidRPr="00BF4F3C" w:rsidRDefault="00540AA4" w:rsidP="00CA0B7B">
      <w:pPr>
        <w:pStyle w:val="hstyle0"/>
        <w:spacing w:line="480" w:lineRule="auto"/>
        <w:ind w:left="400" w:hanging="400"/>
        <w:jc w:val="left"/>
        <w:rPr>
          <w:rFonts w:ascii="Times New Roman" w:hAnsi="Times New Roman" w:cs="Times New Roman"/>
          <w:color w:val="auto"/>
          <w:sz w:val="22"/>
          <w:szCs w:val="18"/>
          <w:lang w:val="en-GB"/>
        </w:rPr>
      </w:pPr>
      <w:r w:rsidRPr="00BF4F3C">
        <w:rPr>
          <w:rFonts w:ascii="Times New Roman" w:hAnsi="Times New Roman" w:cs="Times New Roman"/>
          <w:color w:val="auto"/>
          <w:sz w:val="22"/>
          <w:szCs w:val="18"/>
          <w:lang w:val="en-GB"/>
        </w:rPr>
        <w:t>Arnell, N.W. and Gosling, S.N., 2016. The impacts of climate change on river flood risk at the global scale. Climatic change, 134(3), pp.387-401.</w:t>
      </w:r>
    </w:p>
    <w:p w14:paraId="5B4ACBE3" w14:textId="77777777" w:rsidR="00540AA4" w:rsidRPr="00BF4F3C" w:rsidRDefault="00540AA4" w:rsidP="00A64853">
      <w:pPr>
        <w:pStyle w:val="hstyle0"/>
        <w:spacing w:line="480" w:lineRule="auto"/>
        <w:ind w:left="400" w:hanging="400"/>
        <w:rPr>
          <w:rFonts w:ascii="Times New Roman" w:hAnsi="Times New Roman" w:cs="Times New Roman"/>
          <w:color w:val="auto"/>
          <w:sz w:val="22"/>
          <w:szCs w:val="18"/>
        </w:rPr>
      </w:pPr>
      <w:r w:rsidRPr="00BF4F3C">
        <w:rPr>
          <w:rFonts w:ascii="Times New Roman" w:hAnsi="Times New Roman" w:cs="Times New Roman"/>
          <w:color w:val="auto"/>
          <w:sz w:val="22"/>
          <w:szCs w:val="18"/>
        </w:rPr>
        <w:t xml:space="preserve">Arshad, M., Rasool, M.T. and Ahmad, M.I., 2003. Anderson Darling and Modified Anderson Darling Tests for. </w:t>
      </w:r>
      <w:r w:rsidRPr="00BF4F3C">
        <w:rPr>
          <w:rFonts w:ascii="Times New Roman" w:hAnsi="Times New Roman" w:cs="Times New Roman"/>
          <w:i/>
          <w:color w:val="auto"/>
          <w:sz w:val="22"/>
          <w:szCs w:val="18"/>
        </w:rPr>
        <w:t>Pakistan Journal of Applied Sciences, 3(2),</w:t>
      </w:r>
      <w:r w:rsidRPr="00BF4F3C">
        <w:rPr>
          <w:rFonts w:ascii="Times New Roman" w:hAnsi="Times New Roman" w:cs="Times New Roman"/>
          <w:color w:val="auto"/>
          <w:sz w:val="22"/>
          <w:szCs w:val="18"/>
        </w:rPr>
        <w:t xml:space="preserve"> pp.85-88.</w:t>
      </w:r>
    </w:p>
    <w:p w14:paraId="5F7CB61B" w14:textId="77777777" w:rsidR="00540AA4" w:rsidRPr="00BF4F3C" w:rsidRDefault="00540AA4" w:rsidP="00314FFB">
      <w:pPr>
        <w:pStyle w:val="hstyle0"/>
        <w:spacing w:line="480" w:lineRule="auto"/>
        <w:ind w:left="400" w:hanging="400"/>
        <w:rPr>
          <w:rFonts w:ascii="Times New Roman" w:hAnsi="Times New Roman" w:cs="Times New Roman"/>
          <w:color w:val="auto"/>
          <w:sz w:val="22"/>
          <w:szCs w:val="18"/>
          <w:lang w:val="en-GB"/>
        </w:rPr>
      </w:pPr>
      <w:r w:rsidRPr="00BF4F3C">
        <w:rPr>
          <w:rFonts w:ascii="Times New Roman" w:hAnsi="Times New Roman" w:cs="Times New Roman"/>
          <w:color w:val="auto"/>
          <w:sz w:val="22"/>
          <w:szCs w:val="18"/>
          <w:lang w:val="en-GB"/>
        </w:rPr>
        <w:t>Bates, B.C., Chandler, R.E. and Bowman, A.W., 2012. Trend estimation and change point detection in individual climatic series using flexible regression methods. Journal of Geophysical Research: Atmospheres, 117(D16).</w:t>
      </w:r>
    </w:p>
    <w:p w14:paraId="4E630033" w14:textId="77777777" w:rsidR="00540AA4" w:rsidRPr="00BF4F3C" w:rsidRDefault="00540AA4" w:rsidP="00314FFB">
      <w:pPr>
        <w:pStyle w:val="hstyle0"/>
        <w:spacing w:line="480" w:lineRule="auto"/>
        <w:ind w:left="400" w:hanging="400"/>
        <w:rPr>
          <w:rFonts w:ascii="Times New Roman" w:hAnsi="Times New Roman" w:cs="Times New Roman"/>
          <w:color w:val="auto"/>
          <w:sz w:val="22"/>
          <w:szCs w:val="18"/>
          <w:lang w:val="en-GB"/>
        </w:rPr>
      </w:pPr>
      <w:proofErr w:type="spellStart"/>
      <w:r w:rsidRPr="00BF4F3C">
        <w:rPr>
          <w:rFonts w:ascii="Times New Roman" w:hAnsi="Times New Roman" w:cs="Times New Roman"/>
          <w:color w:val="auto"/>
          <w:sz w:val="22"/>
          <w:szCs w:val="18"/>
          <w:lang w:val="en-GB"/>
        </w:rPr>
        <w:t>Bayazit</w:t>
      </w:r>
      <w:proofErr w:type="spellEnd"/>
      <w:r w:rsidRPr="00BF4F3C">
        <w:rPr>
          <w:rFonts w:ascii="Times New Roman" w:hAnsi="Times New Roman" w:cs="Times New Roman"/>
          <w:color w:val="auto"/>
          <w:sz w:val="22"/>
          <w:szCs w:val="18"/>
          <w:lang w:val="en-GB"/>
        </w:rPr>
        <w:t>, M., 2015. Nonstationarity of hydrological records and recent trends in trend analysis: a state-of-the-art review. Environmental Processes, 2(3), pp.527-542.</w:t>
      </w:r>
    </w:p>
    <w:p w14:paraId="470B8EED" w14:textId="77777777" w:rsidR="00540AA4" w:rsidRPr="00BF4F3C" w:rsidRDefault="00540AA4" w:rsidP="00E44E8C">
      <w:pPr>
        <w:pStyle w:val="hstyle0"/>
        <w:spacing w:line="480" w:lineRule="auto"/>
        <w:ind w:left="400" w:hanging="400"/>
        <w:rPr>
          <w:rFonts w:ascii="Times New Roman" w:hAnsi="Times New Roman" w:cs="Times New Roman"/>
          <w:b/>
          <w:color w:val="auto"/>
          <w:sz w:val="24"/>
          <w:szCs w:val="24"/>
          <w:lang w:val="en-GB"/>
        </w:rPr>
      </w:pPr>
      <w:proofErr w:type="spellStart"/>
      <w:r w:rsidRPr="00BF4F3C">
        <w:rPr>
          <w:rFonts w:ascii="Times New Roman" w:hAnsi="Times New Roman" w:cs="Times New Roman"/>
          <w:color w:val="auto"/>
          <w:sz w:val="22"/>
          <w:szCs w:val="18"/>
          <w:lang w:val="en-GB"/>
        </w:rPr>
        <w:t>Belsley</w:t>
      </w:r>
      <w:proofErr w:type="spellEnd"/>
      <w:r w:rsidRPr="00BF4F3C">
        <w:rPr>
          <w:rFonts w:ascii="Times New Roman" w:hAnsi="Times New Roman" w:cs="Times New Roman"/>
          <w:color w:val="auto"/>
          <w:sz w:val="22"/>
          <w:szCs w:val="18"/>
          <w:lang w:val="en-GB"/>
        </w:rPr>
        <w:t>, D. A., Kuh, E., &amp; Welsch, R. E., 2004. Regression diagnostics: Identifying influential data and sources of collinearity (Vol. 571). John Wiley &amp; Sons.</w:t>
      </w:r>
    </w:p>
    <w:p w14:paraId="2176F13E" w14:textId="77777777" w:rsidR="00540AA4" w:rsidRPr="00BF4F3C" w:rsidRDefault="00540AA4" w:rsidP="00BF4A88">
      <w:pPr>
        <w:pStyle w:val="hstyle0"/>
        <w:spacing w:line="480" w:lineRule="auto"/>
        <w:ind w:left="400" w:hanging="400"/>
        <w:rPr>
          <w:rFonts w:ascii="Times New Roman" w:hAnsi="Times New Roman" w:cs="Times New Roman"/>
          <w:color w:val="auto"/>
          <w:sz w:val="22"/>
          <w:szCs w:val="18"/>
          <w:lang w:val="en-GB"/>
        </w:rPr>
      </w:pPr>
      <w:r w:rsidRPr="00BF4F3C">
        <w:rPr>
          <w:rFonts w:ascii="Times New Roman" w:hAnsi="Times New Roman" w:cs="Times New Roman"/>
          <w:color w:val="auto"/>
          <w:sz w:val="22"/>
          <w:szCs w:val="18"/>
          <w:lang w:val="en-GB"/>
        </w:rPr>
        <w:t>Binder, H., Sauerbrei, W. and Royston, P., 2013. Comparison between splines and fractional polynomials for multivariable model building with continuous covariates: a simulation study with continuous response. Statistics in Medicine, 32(13), pp.2262-2277.</w:t>
      </w:r>
    </w:p>
    <w:p w14:paraId="6B119483" w14:textId="77777777" w:rsidR="00540AA4" w:rsidRPr="00BF4F3C" w:rsidRDefault="00540AA4" w:rsidP="00900017">
      <w:pPr>
        <w:pStyle w:val="hstyle0"/>
        <w:spacing w:line="480" w:lineRule="auto"/>
        <w:ind w:left="400" w:hanging="400"/>
        <w:rPr>
          <w:rFonts w:ascii="Times New Roman" w:hAnsi="Times New Roman" w:cs="Times New Roman"/>
          <w:color w:val="auto"/>
          <w:sz w:val="22"/>
          <w:szCs w:val="18"/>
          <w:lang w:val="en-GB"/>
        </w:rPr>
      </w:pPr>
      <w:r w:rsidRPr="00BF4F3C">
        <w:rPr>
          <w:rFonts w:ascii="Times New Roman" w:hAnsi="Times New Roman" w:cs="Times New Roman"/>
          <w:color w:val="auto"/>
          <w:sz w:val="22"/>
          <w:szCs w:val="18"/>
          <w:lang w:val="en-GB"/>
        </w:rPr>
        <w:t>Blum, A.G., Ferraro, P.J., Archfield, S.A. and Ryberg, K.R., 2020. Causal effect of impervious cover on annual flood magnitude for the United States. Geophysical Research Letters, 47(5), pp.no-no.</w:t>
      </w:r>
    </w:p>
    <w:p w14:paraId="1C7B6040" w14:textId="77777777" w:rsidR="00540AA4" w:rsidRPr="00BF4F3C" w:rsidRDefault="00540AA4" w:rsidP="00261348">
      <w:pPr>
        <w:pStyle w:val="hstyle0"/>
        <w:spacing w:line="480" w:lineRule="auto"/>
        <w:ind w:left="400" w:hanging="400"/>
        <w:rPr>
          <w:rFonts w:ascii="Times New Roman" w:hAnsi="Times New Roman" w:cs="Times New Roman"/>
          <w:color w:val="auto"/>
          <w:sz w:val="22"/>
          <w:szCs w:val="18"/>
          <w:lang w:val="en-GB"/>
        </w:rPr>
      </w:pPr>
      <w:r w:rsidRPr="00BF4F3C">
        <w:rPr>
          <w:rFonts w:ascii="Times New Roman" w:hAnsi="Times New Roman" w:cs="Times New Roman"/>
          <w:color w:val="auto"/>
          <w:sz w:val="22"/>
          <w:szCs w:val="18"/>
          <w:lang w:val="en-GB"/>
        </w:rPr>
        <w:t>Boorman, D.B., Hollis, J.M. and Lilly, A., 1995. Hydrology of soil types: a hydrologically-based classification of the soils of United Kingdom. Institute of Hydrology.</w:t>
      </w:r>
    </w:p>
    <w:p w14:paraId="44283810" w14:textId="77777777" w:rsidR="00540AA4" w:rsidRPr="00BF4F3C" w:rsidRDefault="00540AA4" w:rsidP="00BF4A88">
      <w:pPr>
        <w:pStyle w:val="hstyle0"/>
        <w:spacing w:line="480" w:lineRule="auto"/>
        <w:ind w:left="400" w:hanging="400"/>
        <w:rPr>
          <w:rFonts w:ascii="Times New Roman" w:hAnsi="Times New Roman" w:cs="Times New Roman"/>
          <w:color w:val="auto"/>
          <w:sz w:val="22"/>
          <w:szCs w:val="18"/>
          <w:lang w:val="en-GB"/>
        </w:rPr>
      </w:pPr>
      <w:r w:rsidRPr="00BF4F3C">
        <w:rPr>
          <w:rFonts w:ascii="Times New Roman" w:hAnsi="Times New Roman" w:cs="Times New Roman"/>
          <w:color w:val="auto"/>
          <w:sz w:val="22"/>
          <w:szCs w:val="18"/>
          <w:lang w:val="en-GB"/>
        </w:rPr>
        <w:lastRenderedPageBreak/>
        <w:t>Chen, M., Jun, C., Woods, R., Macdonald, N. and Kim, J.S., 2019. Seasonal variation of flood estimates in the UK.</w:t>
      </w:r>
      <w:r w:rsidRPr="00BF4F3C">
        <w:rPr>
          <w:color w:val="auto"/>
        </w:rPr>
        <w:t xml:space="preserve"> </w:t>
      </w:r>
      <w:r w:rsidRPr="00BF4F3C">
        <w:rPr>
          <w:rFonts w:ascii="Times New Roman" w:hAnsi="Times New Roman" w:cs="Times New Roman"/>
          <w:color w:val="auto"/>
          <w:sz w:val="22"/>
          <w:szCs w:val="18"/>
          <w:lang w:val="en-GB"/>
        </w:rPr>
        <w:t>Proceedings of the 38th IAHR World Congress.</w:t>
      </w:r>
      <w:r w:rsidRPr="00BF4F3C">
        <w:rPr>
          <w:color w:val="auto"/>
        </w:rPr>
        <w:t xml:space="preserve"> </w:t>
      </w:r>
      <w:hyperlink r:id="rId5" w:history="1">
        <w:r w:rsidRPr="00BF4F3C">
          <w:rPr>
            <w:rStyle w:val="Hyperlink"/>
            <w:rFonts w:ascii="Times New Roman" w:hAnsi="Times New Roman" w:cs="Times New Roman"/>
            <w:color w:val="auto"/>
            <w:sz w:val="22"/>
            <w:szCs w:val="18"/>
            <w:lang w:val="en-GB"/>
          </w:rPr>
          <w:t>https://doi.org/10.3850/38WC092019-1505X</w:t>
        </w:r>
      </w:hyperlink>
    </w:p>
    <w:p w14:paraId="55FB9C39" w14:textId="77777777" w:rsidR="00540AA4" w:rsidRPr="00BF4F3C" w:rsidRDefault="00540AA4" w:rsidP="00CA0B7B">
      <w:pPr>
        <w:pStyle w:val="hstyle0"/>
        <w:spacing w:line="480" w:lineRule="auto"/>
        <w:ind w:left="400" w:hanging="400"/>
        <w:jc w:val="left"/>
        <w:rPr>
          <w:rFonts w:ascii="Times New Roman" w:hAnsi="Times New Roman" w:cs="Times New Roman"/>
          <w:color w:val="auto"/>
          <w:sz w:val="22"/>
          <w:szCs w:val="18"/>
          <w:lang w:val="en-GB"/>
        </w:rPr>
      </w:pPr>
      <w:r w:rsidRPr="00BF4F3C">
        <w:rPr>
          <w:rFonts w:ascii="Times New Roman" w:hAnsi="Times New Roman" w:cs="Times New Roman"/>
          <w:color w:val="auto"/>
          <w:sz w:val="22"/>
          <w:szCs w:val="18"/>
          <w:lang w:val="en-GB"/>
        </w:rPr>
        <w:t>Chen, M., Papadikis, K. and Jun, C., 2021. An investigation on the non-stationarity of flood frequency across the UK. Journal of Hydrology, 597, p.126309.</w:t>
      </w:r>
    </w:p>
    <w:p w14:paraId="30A50B74" w14:textId="77777777" w:rsidR="00540AA4" w:rsidRPr="00BF4F3C" w:rsidRDefault="00540AA4" w:rsidP="00CA0B7B">
      <w:pPr>
        <w:pStyle w:val="hstyle0"/>
        <w:spacing w:line="480" w:lineRule="auto"/>
        <w:ind w:left="400" w:hanging="400"/>
        <w:jc w:val="left"/>
        <w:rPr>
          <w:rFonts w:ascii="Times New Roman" w:hAnsi="Times New Roman" w:cs="Times New Roman"/>
          <w:color w:val="auto"/>
          <w:sz w:val="22"/>
          <w:szCs w:val="18"/>
          <w:lang w:val="en-GB"/>
        </w:rPr>
      </w:pPr>
      <w:r w:rsidRPr="00BF4F3C">
        <w:rPr>
          <w:rFonts w:ascii="Times New Roman" w:hAnsi="Times New Roman" w:cs="Times New Roman"/>
          <w:color w:val="auto"/>
          <w:sz w:val="22"/>
          <w:szCs w:val="18"/>
          <w:lang w:val="en-GB"/>
        </w:rPr>
        <w:t xml:space="preserve">Condon, L.E., </w:t>
      </w:r>
      <w:proofErr w:type="spellStart"/>
      <w:r w:rsidRPr="00BF4F3C">
        <w:rPr>
          <w:rFonts w:ascii="Times New Roman" w:hAnsi="Times New Roman" w:cs="Times New Roman"/>
          <w:color w:val="auto"/>
          <w:sz w:val="22"/>
          <w:szCs w:val="18"/>
          <w:lang w:val="en-GB"/>
        </w:rPr>
        <w:t>Gangopadhyay</w:t>
      </w:r>
      <w:proofErr w:type="spellEnd"/>
      <w:r w:rsidRPr="00BF4F3C">
        <w:rPr>
          <w:rFonts w:ascii="Times New Roman" w:hAnsi="Times New Roman" w:cs="Times New Roman"/>
          <w:color w:val="auto"/>
          <w:sz w:val="22"/>
          <w:szCs w:val="18"/>
          <w:lang w:val="en-GB"/>
        </w:rPr>
        <w:t>, S. and Pruitt, T., 2015. Climate change and nonstationary flood risk for the upper Truckee River basin. Hydrology and Earth System Sciences, 19(1), pp.159-175.</w:t>
      </w:r>
    </w:p>
    <w:p w14:paraId="46B52553" w14:textId="77777777" w:rsidR="00540AA4" w:rsidRPr="00BF4F3C" w:rsidRDefault="00540AA4" w:rsidP="00CA0B7B">
      <w:pPr>
        <w:pStyle w:val="hstyle0"/>
        <w:spacing w:line="480" w:lineRule="auto"/>
        <w:ind w:left="400" w:hanging="400"/>
        <w:jc w:val="left"/>
        <w:rPr>
          <w:rFonts w:ascii="Times New Roman" w:hAnsi="Times New Roman" w:cs="Times New Roman"/>
          <w:color w:val="auto"/>
          <w:sz w:val="22"/>
          <w:szCs w:val="18"/>
          <w:lang w:val="en-GB"/>
        </w:rPr>
      </w:pPr>
      <w:proofErr w:type="spellStart"/>
      <w:r w:rsidRPr="00BF4F3C">
        <w:rPr>
          <w:rFonts w:ascii="Times New Roman" w:hAnsi="Times New Roman" w:cs="Times New Roman"/>
          <w:color w:val="auto"/>
          <w:sz w:val="22"/>
          <w:szCs w:val="18"/>
          <w:lang w:val="en-GB"/>
        </w:rPr>
        <w:t>Eilers</w:t>
      </w:r>
      <w:proofErr w:type="spellEnd"/>
      <w:r w:rsidRPr="00BF4F3C">
        <w:rPr>
          <w:rFonts w:ascii="Times New Roman" w:hAnsi="Times New Roman" w:cs="Times New Roman"/>
          <w:color w:val="auto"/>
          <w:sz w:val="22"/>
          <w:szCs w:val="18"/>
          <w:lang w:val="en-GB"/>
        </w:rPr>
        <w:t>, P.H. and Marx, B.D., 1996. Flexible smoothing with B-splines and penalties. Statistical science, 11(2), pp.89-121.</w:t>
      </w:r>
    </w:p>
    <w:p w14:paraId="2E65C63B" w14:textId="77777777" w:rsidR="00540AA4" w:rsidRPr="00BF4F3C" w:rsidRDefault="00540AA4" w:rsidP="00314FFB">
      <w:pPr>
        <w:pStyle w:val="hstyle0"/>
        <w:spacing w:line="480" w:lineRule="auto"/>
        <w:ind w:left="400" w:hanging="400"/>
        <w:rPr>
          <w:rFonts w:ascii="Times New Roman" w:hAnsi="Times New Roman" w:cs="Times New Roman"/>
          <w:color w:val="auto"/>
          <w:sz w:val="22"/>
          <w:szCs w:val="18"/>
          <w:lang w:val="en-GB"/>
        </w:rPr>
      </w:pPr>
      <w:r w:rsidRPr="00BF4F3C">
        <w:rPr>
          <w:rFonts w:ascii="Times New Roman" w:hAnsi="Times New Roman" w:cs="Times New Roman"/>
          <w:color w:val="auto"/>
          <w:sz w:val="22"/>
          <w:szCs w:val="18"/>
          <w:lang w:val="en-GB"/>
        </w:rPr>
        <w:t>Faulkner, D., Warren, S., Spencer, P. and Sharkey, P., 2020. Can we still predict the future from the past? Implementing nonstationary flood frequency analysis in the UK. Journal of Flood Risk Management, 13(1), p.e12582.</w:t>
      </w:r>
    </w:p>
    <w:p w14:paraId="1172A08D" w14:textId="77777777" w:rsidR="00540AA4" w:rsidRPr="00BF4F3C" w:rsidRDefault="00540AA4" w:rsidP="00314FFB">
      <w:pPr>
        <w:pStyle w:val="hstyle0"/>
        <w:spacing w:line="480" w:lineRule="auto"/>
        <w:ind w:left="400" w:hanging="400"/>
        <w:rPr>
          <w:rFonts w:ascii="Times New Roman" w:hAnsi="Times New Roman" w:cs="Times New Roman"/>
          <w:color w:val="auto"/>
          <w:sz w:val="22"/>
          <w:szCs w:val="18"/>
          <w:lang w:val="en-GB"/>
        </w:rPr>
      </w:pPr>
      <w:proofErr w:type="spellStart"/>
      <w:r w:rsidRPr="00BF4F3C">
        <w:rPr>
          <w:rFonts w:ascii="Times New Roman" w:hAnsi="Times New Roman" w:cs="Times New Roman"/>
          <w:color w:val="auto"/>
          <w:sz w:val="22"/>
          <w:szCs w:val="18"/>
          <w:lang w:val="en-GB"/>
        </w:rPr>
        <w:t>Forzieri</w:t>
      </w:r>
      <w:proofErr w:type="spellEnd"/>
      <w:r w:rsidRPr="00BF4F3C">
        <w:rPr>
          <w:rFonts w:ascii="Times New Roman" w:hAnsi="Times New Roman" w:cs="Times New Roman"/>
          <w:color w:val="auto"/>
          <w:sz w:val="22"/>
          <w:szCs w:val="18"/>
          <w:lang w:val="en-GB"/>
        </w:rPr>
        <w:t>, G., Bianchi, A., e Silva, F.B., Herrera, M.A.M., Leblois, A., Lavalle, C., Aerts, J.C. and Feyen, L., 2018. Escalating impacts of climate extremes on critical infrastructures in Europe. Global environmental change, 48, pp.97-107.</w:t>
      </w:r>
    </w:p>
    <w:p w14:paraId="7585EFE6" w14:textId="77777777" w:rsidR="00540AA4" w:rsidRPr="00BF4F3C" w:rsidRDefault="00540AA4" w:rsidP="00261348">
      <w:pPr>
        <w:pStyle w:val="hstyle0"/>
        <w:spacing w:line="480" w:lineRule="auto"/>
        <w:ind w:left="400" w:hanging="400"/>
        <w:rPr>
          <w:rFonts w:ascii="Times New Roman" w:hAnsi="Times New Roman" w:cs="Times New Roman"/>
          <w:color w:val="auto"/>
          <w:sz w:val="22"/>
          <w:szCs w:val="18"/>
          <w:lang w:val="en-GB"/>
        </w:rPr>
      </w:pPr>
      <w:r w:rsidRPr="00BF4F3C">
        <w:rPr>
          <w:rFonts w:ascii="Times New Roman" w:hAnsi="Times New Roman" w:cs="Times New Roman"/>
          <w:color w:val="auto"/>
          <w:sz w:val="22"/>
          <w:szCs w:val="18"/>
          <w:lang w:val="en-GB"/>
        </w:rPr>
        <w:t xml:space="preserve">Fox, J. and Weisberg, S., 2018. </w:t>
      </w:r>
      <w:r w:rsidRPr="00BF4F3C">
        <w:rPr>
          <w:rFonts w:ascii="Times New Roman" w:hAnsi="Times New Roman" w:cs="Times New Roman"/>
          <w:i/>
          <w:color w:val="auto"/>
          <w:sz w:val="22"/>
          <w:szCs w:val="18"/>
          <w:lang w:val="en-GB"/>
        </w:rPr>
        <w:t>An R companion to applied regression</w:t>
      </w:r>
      <w:r w:rsidRPr="00BF4F3C">
        <w:rPr>
          <w:rFonts w:ascii="Times New Roman" w:hAnsi="Times New Roman" w:cs="Times New Roman"/>
          <w:color w:val="auto"/>
          <w:sz w:val="22"/>
          <w:szCs w:val="18"/>
          <w:lang w:val="en-GB"/>
        </w:rPr>
        <w:t>. Sage publications.</w:t>
      </w:r>
    </w:p>
    <w:p w14:paraId="2E5150FA" w14:textId="77777777" w:rsidR="00540AA4" w:rsidRPr="00BF4F3C" w:rsidRDefault="00540AA4" w:rsidP="00314FFB">
      <w:pPr>
        <w:pStyle w:val="hstyle0"/>
        <w:spacing w:line="480" w:lineRule="auto"/>
        <w:ind w:left="400" w:hanging="400"/>
        <w:rPr>
          <w:rFonts w:ascii="Times New Roman" w:hAnsi="Times New Roman" w:cs="Times New Roman"/>
          <w:color w:val="auto"/>
          <w:sz w:val="22"/>
          <w:szCs w:val="18"/>
          <w:lang w:val="en-GB"/>
        </w:rPr>
      </w:pPr>
      <w:r w:rsidRPr="00BF4F3C">
        <w:rPr>
          <w:rFonts w:ascii="Times New Roman" w:hAnsi="Times New Roman" w:cs="Times New Roman"/>
          <w:color w:val="auto"/>
          <w:sz w:val="22"/>
          <w:szCs w:val="18"/>
          <w:lang w:val="en-GB"/>
        </w:rPr>
        <w:t xml:space="preserve">Gilroy, K.L. and </w:t>
      </w:r>
      <w:proofErr w:type="spellStart"/>
      <w:r w:rsidRPr="00BF4F3C">
        <w:rPr>
          <w:rFonts w:ascii="Times New Roman" w:hAnsi="Times New Roman" w:cs="Times New Roman"/>
          <w:color w:val="auto"/>
          <w:sz w:val="22"/>
          <w:szCs w:val="18"/>
          <w:lang w:val="en-GB"/>
        </w:rPr>
        <w:t>McCuen</w:t>
      </w:r>
      <w:proofErr w:type="spellEnd"/>
      <w:r w:rsidRPr="00BF4F3C">
        <w:rPr>
          <w:rFonts w:ascii="Times New Roman" w:hAnsi="Times New Roman" w:cs="Times New Roman"/>
          <w:color w:val="auto"/>
          <w:sz w:val="22"/>
          <w:szCs w:val="18"/>
          <w:lang w:val="en-GB"/>
        </w:rPr>
        <w:t>, R.H., 2012. A nonstationary flood frequency analysis method to adjust for future climate change and urbanisation. Journal of hydrology, 414, pp.40-48.</w:t>
      </w:r>
    </w:p>
    <w:p w14:paraId="009C5B92" w14:textId="77777777" w:rsidR="00540AA4" w:rsidRPr="00BF4F3C" w:rsidRDefault="00540AA4" w:rsidP="00363E0F">
      <w:pPr>
        <w:pStyle w:val="hstyle0"/>
        <w:spacing w:line="480" w:lineRule="auto"/>
        <w:ind w:left="400" w:hanging="400"/>
        <w:jc w:val="left"/>
        <w:rPr>
          <w:rFonts w:ascii="Times New Roman" w:hAnsi="Times New Roman" w:cs="Times New Roman"/>
          <w:color w:val="auto"/>
          <w:sz w:val="22"/>
          <w:szCs w:val="18"/>
          <w:lang w:val="en-GB"/>
        </w:rPr>
      </w:pPr>
      <w:r w:rsidRPr="00BF4F3C">
        <w:rPr>
          <w:rFonts w:ascii="Times New Roman" w:hAnsi="Times New Roman" w:cs="Times New Roman"/>
          <w:color w:val="auto"/>
          <w:sz w:val="22"/>
          <w:szCs w:val="18"/>
          <w:lang w:val="en-GB"/>
        </w:rPr>
        <w:t xml:space="preserve">Gilroy, K.L. and </w:t>
      </w:r>
      <w:proofErr w:type="spellStart"/>
      <w:r w:rsidRPr="00BF4F3C">
        <w:rPr>
          <w:rFonts w:ascii="Times New Roman" w:hAnsi="Times New Roman" w:cs="Times New Roman"/>
          <w:color w:val="auto"/>
          <w:sz w:val="22"/>
          <w:szCs w:val="18"/>
          <w:lang w:val="en-GB"/>
        </w:rPr>
        <w:t>McCuen</w:t>
      </w:r>
      <w:proofErr w:type="spellEnd"/>
      <w:r w:rsidRPr="00BF4F3C">
        <w:rPr>
          <w:rFonts w:ascii="Times New Roman" w:hAnsi="Times New Roman" w:cs="Times New Roman"/>
          <w:color w:val="auto"/>
          <w:sz w:val="22"/>
          <w:szCs w:val="18"/>
          <w:lang w:val="en-GB"/>
        </w:rPr>
        <w:t xml:space="preserve">, R.H., 2012. A nonstationary flood frequency analysis method to adjust for future climate change and urbanisation. </w:t>
      </w:r>
      <w:r w:rsidRPr="00BF4F3C">
        <w:rPr>
          <w:rFonts w:ascii="Times New Roman" w:hAnsi="Times New Roman" w:cs="Times New Roman"/>
          <w:i/>
          <w:color w:val="auto"/>
          <w:sz w:val="22"/>
          <w:szCs w:val="18"/>
          <w:lang w:val="en-GB"/>
        </w:rPr>
        <w:t>Journal of hydrology, 414,</w:t>
      </w:r>
      <w:r w:rsidRPr="00BF4F3C">
        <w:rPr>
          <w:rFonts w:ascii="Times New Roman" w:hAnsi="Times New Roman" w:cs="Times New Roman"/>
          <w:color w:val="auto"/>
          <w:sz w:val="22"/>
          <w:szCs w:val="18"/>
          <w:lang w:val="en-GB"/>
        </w:rPr>
        <w:t xml:space="preserve"> pp.40-48. </w:t>
      </w:r>
      <w:hyperlink r:id="rId6" w:history="1">
        <w:r w:rsidRPr="00BF4F3C">
          <w:rPr>
            <w:rStyle w:val="Hyperlink"/>
            <w:rFonts w:ascii="Times New Roman" w:hAnsi="Times New Roman" w:cs="Times New Roman"/>
            <w:color w:val="auto"/>
            <w:sz w:val="22"/>
            <w:szCs w:val="18"/>
            <w:lang w:val="en-GB"/>
          </w:rPr>
          <w:t>https://doi.org/10.1016/j.jhydrol.2011.10.009</w:t>
        </w:r>
      </w:hyperlink>
    </w:p>
    <w:p w14:paraId="09718DDD" w14:textId="77777777" w:rsidR="00540AA4" w:rsidRPr="00BF4F3C" w:rsidRDefault="00540AA4" w:rsidP="0005575C">
      <w:pPr>
        <w:pStyle w:val="hstyle0"/>
        <w:spacing w:line="480" w:lineRule="auto"/>
        <w:ind w:left="400" w:hanging="400"/>
        <w:jc w:val="left"/>
        <w:rPr>
          <w:rFonts w:ascii="Times New Roman" w:hAnsi="Times New Roman" w:cs="Times New Roman"/>
          <w:color w:val="auto"/>
          <w:sz w:val="22"/>
          <w:szCs w:val="18"/>
          <w:lang w:val="en-GB"/>
        </w:rPr>
      </w:pPr>
      <w:r w:rsidRPr="00BF4F3C">
        <w:rPr>
          <w:rFonts w:ascii="Times New Roman" w:hAnsi="Times New Roman" w:cs="Times New Roman"/>
          <w:color w:val="auto"/>
          <w:sz w:val="22"/>
          <w:szCs w:val="18"/>
          <w:lang w:val="en-GB"/>
        </w:rPr>
        <w:t xml:space="preserve">Green, P.J., &amp; Silverman, B.W., 1993. </w:t>
      </w:r>
      <w:r w:rsidRPr="00BF4F3C">
        <w:rPr>
          <w:rFonts w:ascii="Times New Roman" w:hAnsi="Times New Roman" w:cs="Times New Roman"/>
          <w:i/>
          <w:color w:val="auto"/>
          <w:sz w:val="22"/>
          <w:szCs w:val="18"/>
          <w:lang w:val="en-GB"/>
        </w:rPr>
        <w:t>Nonparametric Regression and Generalised Linear Models</w:t>
      </w:r>
      <w:r w:rsidRPr="00BF4F3C">
        <w:rPr>
          <w:rFonts w:ascii="Times New Roman" w:hAnsi="Times New Roman" w:cs="Times New Roman"/>
          <w:color w:val="auto"/>
          <w:sz w:val="22"/>
          <w:szCs w:val="18"/>
          <w:lang w:val="en-GB"/>
        </w:rPr>
        <w:t xml:space="preserve">. Chapman and Hall, London. </w:t>
      </w:r>
      <w:hyperlink r:id="rId7" w:history="1">
        <w:r w:rsidRPr="00BF4F3C">
          <w:rPr>
            <w:rStyle w:val="Hyperlink"/>
            <w:rFonts w:ascii="Times New Roman" w:hAnsi="Times New Roman" w:cs="Times New Roman"/>
            <w:color w:val="auto"/>
            <w:sz w:val="22"/>
            <w:szCs w:val="18"/>
            <w:lang w:val="en-GB"/>
          </w:rPr>
          <w:t>https://doi.org/10.1201/b15710</w:t>
        </w:r>
      </w:hyperlink>
    </w:p>
    <w:p w14:paraId="645C1600" w14:textId="77777777" w:rsidR="00540AA4" w:rsidRPr="00BF4F3C" w:rsidRDefault="00540AA4" w:rsidP="00900017">
      <w:pPr>
        <w:pStyle w:val="hstyle0"/>
        <w:spacing w:line="480" w:lineRule="auto"/>
        <w:ind w:left="400" w:hanging="400"/>
        <w:rPr>
          <w:rFonts w:ascii="Times New Roman" w:hAnsi="Times New Roman" w:cs="Times New Roman"/>
          <w:color w:val="auto"/>
          <w:sz w:val="22"/>
          <w:szCs w:val="18"/>
          <w:lang w:val="en-GB"/>
        </w:rPr>
      </w:pPr>
      <w:r w:rsidRPr="00BF4F3C">
        <w:rPr>
          <w:rFonts w:ascii="Times New Roman" w:hAnsi="Times New Roman" w:cs="Times New Roman"/>
          <w:color w:val="auto"/>
          <w:sz w:val="22"/>
          <w:szCs w:val="18"/>
          <w:lang w:val="en-GB"/>
        </w:rPr>
        <w:t>Grill, G., Lehner, B., Lumsdon, A.E., MacDonald, G.K., Zarfl, C. and Liermann, C.R., 2015. An index-based framework for assessing patterns and trends in river fragmentation and flow regulation by global dams at multiple scales. Environmental Research Letters, 10(1), p.015001.</w:t>
      </w:r>
    </w:p>
    <w:p w14:paraId="3BC4E49D" w14:textId="77777777" w:rsidR="00540AA4" w:rsidRPr="00BF4F3C" w:rsidRDefault="00540AA4" w:rsidP="00CA0B7B">
      <w:pPr>
        <w:pStyle w:val="hstyle0"/>
        <w:spacing w:line="480" w:lineRule="auto"/>
        <w:ind w:left="400" w:hanging="400"/>
        <w:jc w:val="left"/>
        <w:rPr>
          <w:rFonts w:ascii="Times New Roman" w:hAnsi="Times New Roman" w:cs="Times New Roman"/>
          <w:color w:val="auto"/>
          <w:sz w:val="22"/>
          <w:szCs w:val="18"/>
          <w:lang w:val="en-GB"/>
        </w:rPr>
      </w:pPr>
      <w:r w:rsidRPr="00BF4F3C">
        <w:rPr>
          <w:rFonts w:ascii="Times New Roman" w:hAnsi="Times New Roman" w:cs="Times New Roman"/>
          <w:color w:val="auto"/>
          <w:sz w:val="22"/>
          <w:szCs w:val="18"/>
          <w:lang w:val="en-GB"/>
        </w:rPr>
        <w:lastRenderedPageBreak/>
        <w:t>Gu, X., Zhang, Q., Singh, V.P., Chen, X. and Liu, L., 2016. Non-stationarity in the occurrence rate of floods in the Tarim River basin, China, and related impacts of climate indices. Global and Planetary Change, 142, pp.1-13.</w:t>
      </w:r>
    </w:p>
    <w:p w14:paraId="0B833EB1" w14:textId="77777777" w:rsidR="00540AA4" w:rsidRPr="00BF4F3C" w:rsidRDefault="00540AA4" w:rsidP="00CA0B7B">
      <w:pPr>
        <w:pStyle w:val="hstyle0"/>
        <w:spacing w:line="480" w:lineRule="auto"/>
        <w:ind w:left="400" w:hanging="400"/>
        <w:jc w:val="left"/>
        <w:rPr>
          <w:rFonts w:ascii="Times New Roman" w:hAnsi="Times New Roman" w:cs="Times New Roman"/>
          <w:color w:val="auto"/>
          <w:sz w:val="22"/>
          <w:szCs w:val="18"/>
          <w:lang w:val="en-GB"/>
        </w:rPr>
      </w:pPr>
      <w:proofErr w:type="spellStart"/>
      <w:r w:rsidRPr="00BF4F3C">
        <w:rPr>
          <w:rFonts w:ascii="Times New Roman" w:hAnsi="Times New Roman" w:cs="Times New Roman"/>
          <w:color w:val="auto"/>
          <w:sz w:val="22"/>
          <w:szCs w:val="18"/>
          <w:lang w:val="en-GB"/>
        </w:rPr>
        <w:t>Güneralp</w:t>
      </w:r>
      <w:proofErr w:type="spellEnd"/>
      <w:r w:rsidRPr="00BF4F3C">
        <w:rPr>
          <w:rFonts w:ascii="Times New Roman" w:hAnsi="Times New Roman" w:cs="Times New Roman"/>
          <w:color w:val="auto"/>
          <w:sz w:val="22"/>
          <w:szCs w:val="18"/>
          <w:lang w:val="en-GB"/>
        </w:rPr>
        <w:t>, B., Güneralp, İ. and Liu, Y., 2015. Changing global patterns of urban exposure to flood and drought hazards. Global environmental change, 31, pp.217-225.</w:t>
      </w:r>
    </w:p>
    <w:p w14:paraId="4508D61B" w14:textId="77777777" w:rsidR="00540AA4" w:rsidRPr="00BF4F3C" w:rsidRDefault="00540AA4" w:rsidP="00314FFB">
      <w:pPr>
        <w:pStyle w:val="hstyle0"/>
        <w:spacing w:line="480" w:lineRule="auto"/>
        <w:ind w:left="400" w:hanging="400"/>
        <w:rPr>
          <w:rFonts w:ascii="Times New Roman" w:hAnsi="Times New Roman" w:cs="Times New Roman"/>
          <w:color w:val="auto"/>
          <w:sz w:val="22"/>
          <w:szCs w:val="18"/>
          <w:lang w:val="en-GB"/>
        </w:rPr>
      </w:pPr>
      <w:r w:rsidRPr="00BF4F3C">
        <w:rPr>
          <w:rFonts w:ascii="Times New Roman" w:hAnsi="Times New Roman" w:cs="Times New Roman"/>
          <w:color w:val="auto"/>
          <w:sz w:val="22"/>
          <w:szCs w:val="18"/>
          <w:lang w:val="en-GB"/>
        </w:rPr>
        <w:t>Hall, J., Arheimer, B., Borga, M., Brázdil, R., Claps, P., Kiss, A., Kjeldsen, T.R., Kriauĉuniene, J., Kundzewicz, Z.W., Lang, M. and Llasat, M.C., 2013. Understanding flood regime changes in Europe: a state of the art assessment. Hydrology and Earth System Sciences Discussions, 10(12), pp.15525-15624.</w:t>
      </w:r>
    </w:p>
    <w:p w14:paraId="7F0AA06C" w14:textId="77777777" w:rsidR="00540AA4" w:rsidRPr="00BF4F3C" w:rsidRDefault="00540AA4" w:rsidP="00A64853">
      <w:pPr>
        <w:pStyle w:val="hstyle0"/>
        <w:spacing w:line="480" w:lineRule="auto"/>
        <w:ind w:left="400" w:hanging="400"/>
        <w:rPr>
          <w:rFonts w:ascii="Times New Roman" w:hAnsi="Times New Roman" w:cs="Times New Roman"/>
          <w:color w:val="auto"/>
          <w:sz w:val="22"/>
          <w:szCs w:val="18"/>
          <w:lang w:val="en-GB"/>
        </w:rPr>
      </w:pPr>
      <w:r w:rsidRPr="00BF4F3C">
        <w:rPr>
          <w:rFonts w:ascii="Times New Roman" w:hAnsi="Times New Roman" w:cs="Times New Roman"/>
          <w:color w:val="auto"/>
          <w:sz w:val="22"/>
          <w:szCs w:val="18"/>
          <w:lang w:val="en-GB"/>
        </w:rPr>
        <w:t xml:space="preserve">Harrell, F.E., 2015. </w:t>
      </w:r>
      <w:r w:rsidRPr="00BF4F3C">
        <w:rPr>
          <w:rFonts w:ascii="Times New Roman" w:hAnsi="Times New Roman" w:cs="Times New Roman"/>
          <w:i/>
          <w:color w:val="auto"/>
          <w:sz w:val="22"/>
          <w:szCs w:val="18"/>
          <w:lang w:val="en-GB"/>
        </w:rPr>
        <w:t xml:space="preserve">Regression modeling strategies. </w:t>
      </w:r>
      <w:r w:rsidRPr="00BF4F3C">
        <w:rPr>
          <w:rFonts w:ascii="Times New Roman" w:hAnsi="Times New Roman" w:cs="Times New Roman"/>
          <w:color w:val="auto"/>
          <w:sz w:val="22"/>
          <w:szCs w:val="18"/>
          <w:lang w:val="en-GB"/>
        </w:rPr>
        <w:t xml:space="preserve">Springer. </w:t>
      </w:r>
      <w:hyperlink r:id="rId8" w:history="1">
        <w:r w:rsidRPr="00BF4F3C">
          <w:rPr>
            <w:rStyle w:val="Hyperlink"/>
            <w:rFonts w:ascii="Times New Roman" w:hAnsi="Times New Roman" w:cs="Times New Roman"/>
            <w:color w:val="auto"/>
            <w:sz w:val="22"/>
            <w:szCs w:val="18"/>
            <w:lang w:val="en-GB"/>
          </w:rPr>
          <w:t>https://doi.org/10.1007/978-3-319-19425-7</w:t>
        </w:r>
      </w:hyperlink>
      <w:r w:rsidRPr="00BF4F3C">
        <w:rPr>
          <w:rFonts w:ascii="Times New Roman" w:hAnsi="Times New Roman" w:cs="Times New Roman"/>
          <w:color w:val="auto"/>
          <w:sz w:val="22"/>
          <w:szCs w:val="18"/>
          <w:lang w:val="en-GB"/>
        </w:rPr>
        <w:t xml:space="preserve"> </w:t>
      </w:r>
    </w:p>
    <w:p w14:paraId="55B94E89" w14:textId="77777777" w:rsidR="00540AA4" w:rsidRPr="00BF4F3C" w:rsidRDefault="00540AA4" w:rsidP="00A9314D">
      <w:pPr>
        <w:pStyle w:val="hstyle0"/>
        <w:spacing w:line="480" w:lineRule="auto"/>
        <w:ind w:left="400" w:hanging="400"/>
        <w:rPr>
          <w:rFonts w:ascii="Times New Roman" w:hAnsi="Times New Roman" w:cs="Times New Roman"/>
          <w:color w:val="auto"/>
          <w:sz w:val="22"/>
          <w:szCs w:val="18"/>
          <w:lang w:val="en-GB"/>
        </w:rPr>
      </w:pPr>
      <w:r w:rsidRPr="00BF4F3C">
        <w:rPr>
          <w:rFonts w:ascii="Times New Roman" w:hAnsi="Times New Roman" w:cs="Times New Roman"/>
          <w:color w:val="auto"/>
          <w:sz w:val="22"/>
          <w:szCs w:val="18"/>
          <w:lang w:val="en-GB"/>
        </w:rPr>
        <w:t>Hecht, J.S. and Vogel, R.M., 2020. Updating urban design floods for changes in central tendency and variability using regression. Advances in Water Resources, 136, p.103484.</w:t>
      </w:r>
    </w:p>
    <w:p w14:paraId="4106CEFD" w14:textId="77777777" w:rsidR="00540AA4" w:rsidRPr="00BF4F3C" w:rsidRDefault="00540AA4" w:rsidP="005C0F09">
      <w:pPr>
        <w:pStyle w:val="hstyle0"/>
        <w:spacing w:line="480" w:lineRule="auto"/>
        <w:ind w:left="400" w:hanging="400"/>
        <w:rPr>
          <w:rFonts w:ascii="Times New Roman" w:hAnsi="Times New Roman" w:cs="Times New Roman"/>
          <w:color w:val="auto"/>
          <w:sz w:val="22"/>
          <w:szCs w:val="18"/>
          <w:lang w:val="en-GB"/>
        </w:rPr>
      </w:pPr>
      <w:proofErr w:type="spellStart"/>
      <w:r w:rsidRPr="00BF4F3C">
        <w:rPr>
          <w:rFonts w:ascii="Times New Roman" w:hAnsi="Times New Roman" w:cs="Times New Roman"/>
          <w:color w:val="auto"/>
          <w:sz w:val="22"/>
          <w:szCs w:val="18"/>
          <w:lang w:val="en-GB"/>
        </w:rPr>
        <w:t>Helsel</w:t>
      </w:r>
      <w:proofErr w:type="spellEnd"/>
      <w:r w:rsidRPr="00BF4F3C">
        <w:rPr>
          <w:rFonts w:ascii="Times New Roman" w:hAnsi="Times New Roman" w:cs="Times New Roman"/>
          <w:color w:val="auto"/>
          <w:sz w:val="22"/>
          <w:szCs w:val="18"/>
          <w:lang w:val="en-GB"/>
        </w:rPr>
        <w:t xml:space="preserve">, D.R., Hirsch, R.M. 2002. </w:t>
      </w:r>
      <w:r w:rsidRPr="00BF4F3C">
        <w:rPr>
          <w:rFonts w:ascii="Times New Roman" w:hAnsi="Times New Roman" w:cs="Times New Roman"/>
          <w:i/>
          <w:color w:val="auto"/>
          <w:sz w:val="22"/>
          <w:szCs w:val="18"/>
          <w:lang w:val="en-GB"/>
        </w:rPr>
        <w:t>Statistical Methods in Water Resources</w:t>
      </w:r>
      <w:r w:rsidRPr="00BF4F3C">
        <w:rPr>
          <w:rFonts w:ascii="Times New Roman" w:hAnsi="Times New Roman" w:cs="Times New Roman"/>
          <w:color w:val="auto"/>
          <w:sz w:val="22"/>
          <w:szCs w:val="18"/>
          <w:lang w:val="en-GB"/>
        </w:rPr>
        <w:t xml:space="preserve">, US </w:t>
      </w:r>
      <w:r w:rsidRPr="00BF4F3C">
        <w:rPr>
          <w:rFonts w:ascii="Times New Roman" w:hAnsi="Times New Roman" w:cs="Times New Roman"/>
          <w:i/>
          <w:color w:val="auto"/>
          <w:sz w:val="22"/>
          <w:szCs w:val="18"/>
          <w:lang w:val="en-GB"/>
        </w:rPr>
        <w:t>Geological Survey</w:t>
      </w:r>
      <w:r w:rsidRPr="00BF4F3C">
        <w:rPr>
          <w:rFonts w:ascii="Times New Roman" w:hAnsi="Times New Roman" w:cs="Times New Roman"/>
          <w:color w:val="auto"/>
          <w:sz w:val="22"/>
          <w:szCs w:val="18"/>
          <w:lang w:val="en-GB"/>
        </w:rPr>
        <w:t>, Techniques of Water-Resources Investigations, Book 4, Chapter A3-12.</w:t>
      </w:r>
      <w:r w:rsidRPr="00BF4F3C">
        <w:rPr>
          <w:color w:val="auto"/>
          <w:lang w:val="en-GB"/>
        </w:rPr>
        <w:t xml:space="preserve"> </w:t>
      </w:r>
      <w:r w:rsidRPr="00BF4F3C">
        <w:rPr>
          <w:rFonts w:ascii="Times New Roman" w:hAnsi="Times New Roman" w:cs="Times New Roman"/>
          <w:color w:val="auto"/>
          <w:sz w:val="22"/>
          <w:szCs w:val="18"/>
          <w:lang w:val="en-GB"/>
        </w:rPr>
        <w:t>Reston, VA: US Geological Survey.</w:t>
      </w:r>
    </w:p>
    <w:p w14:paraId="3D3F84FF" w14:textId="77777777" w:rsidR="00540AA4" w:rsidRPr="00BF4F3C" w:rsidRDefault="00540AA4" w:rsidP="00A95E4E">
      <w:pPr>
        <w:pStyle w:val="hstyle0"/>
        <w:spacing w:line="480" w:lineRule="auto"/>
        <w:ind w:left="400" w:hanging="400"/>
        <w:rPr>
          <w:rFonts w:ascii="Times New Roman" w:hAnsi="Times New Roman" w:cs="Times New Roman"/>
          <w:color w:val="auto"/>
          <w:sz w:val="22"/>
          <w:szCs w:val="18"/>
          <w:lang w:val="en-GB"/>
        </w:rPr>
      </w:pPr>
      <w:r w:rsidRPr="00BF4F3C">
        <w:rPr>
          <w:rFonts w:ascii="Times New Roman" w:hAnsi="Times New Roman" w:cs="Times New Roman"/>
          <w:color w:val="auto"/>
          <w:sz w:val="22"/>
          <w:szCs w:val="18"/>
          <w:lang w:val="en-GB"/>
        </w:rPr>
        <w:t>HFAWG (Hydrologic Frequency Analysis Working Group), 2017. US national flood frequency guidelines. Bulletin 17C. Reston, VA: US Geological Survey.</w:t>
      </w:r>
    </w:p>
    <w:p w14:paraId="48DDF03F" w14:textId="77777777" w:rsidR="00540AA4" w:rsidRPr="00BF4F3C" w:rsidRDefault="00540AA4" w:rsidP="00BF4A88">
      <w:pPr>
        <w:pStyle w:val="hstyle0"/>
        <w:spacing w:line="480" w:lineRule="auto"/>
        <w:ind w:left="400" w:hanging="400"/>
        <w:rPr>
          <w:rFonts w:ascii="Times New Roman" w:hAnsi="Times New Roman" w:cs="Times New Roman"/>
          <w:color w:val="auto"/>
          <w:sz w:val="22"/>
          <w:szCs w:val="18"/>
          <w:lang w:val="en-GB"/>
        </w:rPr>
      </w:pPr>
      <w:proofErr w:type="spellStart"/>
      <w:r w:rsidRPr="00BF4F3C">
        <w:rPr>
          <w:rFonts w:ascii="Times New Roman" w:hAnsi="Times New Roman" w:cs="Times New Roman"/>
          <w:color w:val="auto"/>
          <w:sz w:val="22"/>
          <w:szCs w:val="18"/>
          <w:lang w:val="en-GB"/>
        </w:rPr>
        <w:t>Hurvich</w:t>
      </w:r>
      <w:proofErr w:type="spellEnd"/>
      <w:r w:rsidRPr="00BF4F3C">
        <w:rPr>
          <w:rFonts w:ascii="Times New Roman" w:hAnsi="Times New Roman" w:cs="Times New Roman"/>
          <w:color w:val="auto"/>
          <w:sz w:val="22"/>
          <w:szCs w:val="18"/>
          <w:lang w:val="en-GB"/>
        </w:rPr>
        <w:t>, C.M. and Tsai, C.L., 1989. Regression and time series model selection in small samples. Biometrika, 76(2), pp.297-307.</w:t>
      </w:r>
    </w:p>
    <w:p w14:paraId="055670EA" w14:textId="77777777" w:rsidR="00540AA4" w:rsidRPr="00BF4F3C" w:rsidRDefault="00540AA4" w:rsidP="00D03EE0">
      <w:pPr>
        <w:pStyle w:val="hstyle0"/>
        <w:spacing w:line="480" w:lineRule="auto"/>
        <w:ind w:left="400" w:hanging="400"/>
        <w:rPr>
          <w:rFonts w:ascii="Times New Roman" w:hAnsi="Times New Roman" w:cs="Times New Roman"/>
          <w:color w:val="auto"/>
          <w:sz w:val="22"/>
          <w:szCs w:val="18"/>
          <w:lang w:val="en-GB"/>
        </w:rPr>
      </w:pPr>
      <w:r w:rsidRPr="00BF4F3C">
        <w:rPr>
          <w:rFonts w:ascii="Times New Roman" w:hAnsi="Times New Roman" w:cs="Times New Roman"/>
          <w:color w:val="auto"/>
          <w:sz w:val="22"/>
          <w:szCs w:val="18"/>
          <w:lang w:val="en-GB"/>
        </w:rPr>
        <w:t>IACWD, 1982. Guidelines for determining flood flow frequency. Interagency Committee on Water Data. Bulletin 17B of the Hydrology Subcommittee. Office of Water Data Coordination, US Geological Survey.</w:t>
      </w:r>
    </w:p>
    <w:p w14:paraId="6036742F" w14:textId="77777777" w:rsidR="00540AA4" w:rsidRPr="00BF4F3C" w:rsidRDefault="00540AA4" w:rsidP="00427C6D">
      <w:pPr>
        <w:pStyle w:val="hstyle0"/>
        <w:spacing w:line="480" w:lineRule="auto"/>
        <w:ind w:left="400" w:hanging="400"/>
        <w:rPr>
          <w:rFonts w:ascii="Times New Roman" w:hAnsi="Times New Roman" w:cs="Times New Roman"/>
          <w:color w:val="auto"/>
          <w:sz w:val="22"/>
          <w:szCs w:val="18"/>
          <w:lang w:val="en-GB"/>
        </w:rPr>
      </w:pPr>
      <w:r w:rsidRPr="00BF4F3C">
        <w:rPr>
          <w:rFonts w:ascii="Times New Roman" w:hAnsi="Times New Roman" w:cs="Times New Roman"/>
          <w:color w:val="auto"/>
          <w:sz w:val="22"/>
          <w:szCs w:val="18"/>
          <w:lang w:val="en-GB"/>
        </w:rPr>
        <w:t>Institute of Hydrology, 1999. Flood estimation handbook (5 vols). Institute of Hydrology, Wallingford, UK.</w:t>
      </w:r>
    </w:p>
    <w:p w14:paraId="24140B3D" w14:textId="77777777" w:rsidR="00540AA4" w:rsidRPr="00BF4F3C" w:rsidRDefault="00540AA4" w:rsidP="00CA0B7B">
      <w:pPr>
        <w:pStyle w:val="hstyle0"/>
        <w:spacing w:line="480" w:lineRule="auto"/>
        <w:ind w:left="400" w:hanging="400"/>
        <w:jc w:val="left"/>
        <w:rPr>
          <w:rFonts w:ascii="Times New Roman" w:hAnsi="Times New Roman" w:cs="Times New Roman"/>
          <w:color w:val="auto"/>
          <w:sz w:val="22"/>
          <w:szCs w:val="18"/>
          <w:lang w:val="en-GB"/>
        </w:rPr>
      </w:pPr>
      <w:proofErr w:type="spellStart"/>
      <w:r w:rsidRPr="00BF4F3C">
        <w:rPr>
          <w:rFonts w:ascii="Times New Roman" w:hAnsi="Times New Roman" w:cs="Times New Roman"/>
          <w:color w:val="auto"/>
          <w:sz w:val="22"/>
          <w:szCs w:val="18"/>
          <w:lang w:val="en-GB"/>
        </w:rPr>
        <w:t>Jongman</w:t>
      </w:r>
      <w:proofErr w:type="spellEnd"/>
      <w:r w:rsidRPr="00BF4F3C">
        <w:rPr>
          <w:rFonts w:ascii="Times New Roman" w:hAnsi="Times New Roman" w:cs="Times New Roman"/>
          <w:color w:val="auto"/>
          <w:sz w:val="22"/>
          <w:szCs w:val="18"/>
          <w:lang w:val="en-GB"/>
        </w:rPr>
        <w:t>, B., Ward, P.J. and Aerts, J.C., 2012. Global exposure to river and coastal flooding: Long term trends and changes. Global Environmental Change, 22(4), pp.823-835.</w:t>
      </w:r>
    </w:p>
    <w:p w14:paraId="2FFFE6AC" w14:textId="77777777" w:rsidR="00540AA4" w:rsidRPr="00BF4F3C" w:rsidRDefault="00540AA4" w:rsidP="00CA0B7B">
      <w:pPr>
        <w:pStyle w:val="hstyle0"/>
        <w:spacing w:line="480" w:lineRule="auto"/>
        <w:ind w:left="400" w:hanging="400"/>
        <w:jc w:val="left"/>
        <w:rPr>
          <w:rFonts w:ascii="Times New Roman" w:hAnsi="Times New Roman" w:cs="Times New Roman"/>
          <w:color w:val="auto"/>
          <w:sz w:val="22"/>
          <w:szCs w:val="18"/>
          <w:lang w:val="en-GB"/>
        </w:rPr>
      </w:pPr>
      <w:r w:rsidRPr="00BF4F3C">
        <w:rPr>
          <w:rFonts w:ascii="Times New Roman" w:hAnsi="Times New Roman" w:cs="Times New Roman"/>
          <w:color w:val="auto"/>
          <w:sz w:val="22"/>
          <w:szCs w:val="18"/>
          <w:lang w:val="en-GB"/>
        </w:rPr>
        <w:lastRenderedPageBreak/>
        <w:t>Keller, V., Young, A.R., Morris, D. and Davis, H., 2005. Continuous Estimation of River Flows (CEERF): estimation of precipitation inputs. CERF Research and Development Technical Report (W6-101) for the Environment Agency, Wallingford, UK.</w:t>
      </w:r>
    </w:p>
    <w:p w14:paraId="07412137" w14:textId="77777777" w:rsidR="00540AA4" w:rsidRPr="00BF4F3C" w:rsidRDefault="00540AA4" w:rsidP="00314FFB">
      <w:pPr>
        <w:pStyle w:val="hstyle0"/>
        <w:spacing w:line="480" w:lineRule="auto"/>
        <w:ind w:left="400" w:hanging="400"/>
        <w:rPr>
          <w:rFonts w:ascii="Times New Roman" w:hAnsi="Times New Roman" w:cs="Times New Roman"/>
          <w:color w:val="auto"/>
          <w:sz w:val="22"/>
          <w:szCs w:val="18"/>
          <w:lang w:val="en-GB"/>
        </w:rPr>
      </w:pPr>
      <w:r w:rsidRPr="00BF4F3C">
        <w:rPr>
          <w:rFonts w:ascii="Times New Roman" w:hAnsi="Times New Roman" w:cs="Times New Roman"/>
          <w:color w:val="auto"/>
          <w:sz w:val="22"/>
          <w:szCs w:val="18"/>
          <w:lang w:val="en-GB"/>
        </w:rPr>
        <w:t xml:space="preserve">Khaliq, M.N., </w:t>
      </w:r>
      <w:proofErr w:type="spellStart"/>
      <w:r w:rsidRPr="00BF4F3C">
        <w:rPr>
          <w:rFonts w:ascii="Times New Roman" w:hAnsi="Times New Roman" w:cs="Times New Roman"/>
          <w:color w:val="auto"/>
          <w:sz w:val="22"/>
          <w:szCs w:val="18"/>
          <w:lang w:val="en-GB"/>
        </w:rPr>
        <w:t>Ouarda</w:t>
      </w:r>
      <w:proofErr w:type="spellEnd"/>
      <w:r w:rsidRPr="00BF4F3C">
        <w:rPr>
          <w:rFonts w:ascii="Times New Roman" w:hAnsi="Times New Roman" w:cs="Times New Roman"/>
          <w:color w:val="auto"/>
          <w:sz w:val="22"/>
          <w:szCs w:val="18"/>
          <w:lang w:val="en-GB"/>
        </w:rPr>
        <w:t>, T.B., Ondo, J.C., Gachon, P. and Bobée, B., 2006. Frequency analysis of a sequence of dependent and/or nonstationary hydro-meteorological observations: A review. Journal of hydrology, 329(3-4), pp.534-552.</w:t>
      </w:r>
    </w:p>
    <w:p w14:paraId="68A3EE74" w14:textId="77777777" w:rsidR="00540AA4" w:rsidRPr="00BF4F3C" w:rsidRDefault="00540AA4" w:rsidP="00427C6D">
      <w:pPr>
        <w:pStyle w:val="hstyle0"/>
        <w:spacing w:line="480" w:lineRule="auto"/>
        <w:ind w:left="400" w:hanging="400"/>
        <w:rPr>
          <w:rFonts w:ascii="Times New Roman" w:hAnsi="Times New Roman" w:cs="Times New Roman"/>
          <w:color w:val="auto"/>
          <w:sz w:val="22"/>
          <w:szCs w:val="18"/>
          <w:lang w:val="en-GB"/>
        </w:rPr>
      </w:pPr>
      <w:r w:rsidRPr="00BF4F3C">
        <w:rPr>
          <w:rFonts w:ascii="Times New Roman" w:hAnsi="Times New Roman" w:cs="Times New Roman"/>
          <w:color w:val="auto"/>
          <w:sz w:val="22"/>
          <w:szCs w:val="18"/>
          <w:lang w:val="en-GB"/>
        </w:rPr>
        <w:t>Kjeldsen, T.R., Jones, D.A. and Bayliss, A.C., 2008. Improving the FEH statistical procedures for flood frequency estimation. Environment Agency.</w:t>
      </w:r>
    </w:p>
    <w:p w14:paraId="73FFD02C" w14:textId="77777777" w:rsidR="00540AA4" w:rsidRPr="00BF4F3C" w:rsidRDefault="00540AA4" w:rsidP="00900017">
      <w:pPr>
        <w:pStyle w:val="hstyle0"/>
        <w:spacing w:line="480" w:lineRule="auto"/>
        <w:ind w:left="400" w:hanging="400"/>
        <w:rPr>
          <w:rFonts w:ascii="Times New Roman" w:hAnsi="Times New Roman" w:cs="Times New Roman"/>
          <w:color w:val="auto"/>
          <w:sz w:val="22"/>
          <w:szCs w:val="18"/>
          <w:lang w:val="en-GB"/>
        </w:rPr>
      </w:pPr>
      <w:r w:rsidRPr="00BF4F3C">
        <w:rPr>
          <w:rFonts w:ascii="Times New Roman" w:hAnsi="Times New Roman" w:cs="Times New Roman"/>
          <w:color w:val="auto"/>
          <w:sz w:val="22"/>
          <w:szCs w:val="18"/>
          <w:lang w:val="en-GB"/>
        </w:rPr>
        <w:t>Kjeldsen, T.R., Stewart, E.J., Packman, J.C., Folwell, S.S. and Bayliss, A.C., 2005. Revitalisation of the FSR/FEH rainfall-runoff method. Defra R&amp;D Technical Report FD1913/TR. London: Defra.</w:t>
      </w:r>
    </w:p>
    <w:p w14:paraId="37E227BD" w14:textId="77777777" w:rsidR="00540AA4" w:rsidRPr="00BF4F3C" w:rsidRDefault="00540AA4" w:rsidP="00314FFB">
      <w:pPr>
        <w:pStyle w:val="hstyle0"/>
        <w:spacing w:line="480" w:lineRule="auto"/>
        <w:ind w:left="400" w:hanging="400"/>
        <w:rPr>
          <w:rFonts w:ascii="Times New Roman" w:hAnsi="Times New Roman" w:cs="Times New Roman"/>
          <w:color w:val="auto"/>
          <w:sz w:val="22"/>
          <w:szCs w:val="18"/>
          <w:lang w:val="en-GB"/>
        </w:rPr>
      </w:pPr>
      <w:r w:rsidRPr="00BF4F3C">
        <w:rPr>
          <w:rFonts w:ascii="Times New Roman" w:hAnsi="Times New Roman" w:cs="Times New Roman"/>
          <w:color w:val="auto"/>
          <w:sz w:val="22"/>
          <w:szCs w:val="18"/>
          <w:lang w:val="en-GB"/>
        </w:rPr>
        <w:t>Li, J., Lei, Y., Tan, S., Bell, C.D., Engel, B.A. and Wang, Y., 2018. Nonstationary flood frequency analysis for annual flood peak and volume series in both univariate and bivariate domain. Water Resources Management, 32(13), pp.4239-4252.</w:t>
      </w:r>
    </w:p>
    <w:p w14:paraId="7A1B4BF5" w14:textId="77777777" w:rsidR="00540AA4" w:rsidRPr="00BF4F3C" w:rsidRDefault="00540AA4" w:rsidP="00A64853">
      <w:pPr>
        <w:pStyle w:val="hstyle0"/>
        <w:spacing w:line="480" w:lineRule="auto"/>
        <w:ind w:left="400" w:hanging="400"/>
        <w:rPr>
          <w:rFonts w:ascii="Times New Roman" w:hAnsi="Times New Roman" w:cs="Times New Roman"/>
          <w:color w:val="auto"/>
          <w:sz w:val="22"/>
          <w:szCs w:val="18"/>
        </w:rPr>
      </w:pPr>
      <w:r w:rsidRPr="00BF4F3C">
        <w:rPr>
          <w:rFonts w:ascii="Times New Roman" w:hAnsi="Times New Roman" w:cs="Times New Roman"/>
          <w:color w:val="auto"/>
          <w:sz w:val="22"/>
          <w:szCs w:val="18"/>
        </w:rPr>
        <w:t xml:space="preserve">Lilliefors, H.W., 1967. On the Kolmogorov-Smirnov test for normality with mean and variance unknown. </w:t>
      </w:r>
      <w:r w:rsidRPr="00BF4F3C">
        <w:rPr>
          <w:rFonts w:ascii="Times New Roman" w:hAnsi="Times New Roman" w:cs="Times New Roman"/>
          <w:i/>
          <w:color w:val="auto"/>
          <w:sz w:val="22"/>
          <w:szCs w:val="18"/>
        </w:rPr>
        <w:t>Journal of the American statistical Association,</w:t>
      </w:r>
      <w:r w:rsidRPr="00BF4F3C">
        <w:rPr>
          <w:rFonts w:ascii="Times New Roman" w:hAnsi="Times New Roman" w:cs="Times New Roman"/>
          <w:color w:val="auto"/>
          <w:sz w:val="22"/>
          <w:szCs w:val="18"/>
        </w:rPr>
        <w:t xml:space="preserve"> 62(318), pp.399-402.</w:t>
      </w:r>
    </w:p>
    <w:p w14:paraId="043DEF18" w14:textId="77777777" w:rsidR="00540AA4" w:rsidRPr="00BF4F3C" w:rsidRDefault="00540AA4" w:rsidP="00CA0B7B">
      <w:pPr>
        <w:pStyle w:val="hstyle0"/>
        <w:spacing w:line="480" w:lineRule="auto"/>
        <w:ind w:left="400" w:hanging="400"/>
        <w:jc w:val="left"/>
        <w:rPr>
          <w:rFonts w:ascii="Times New Roman" w:hAnsi="Times New Roman" w:cs="Times New Roman"/>
          <w:color w:val="auto"/>
          <w:sz w:val="22"/>
          <w:szCs w:val="18"/>
          <w:lang w:val="en-GB"/>
        </w:rPr>
      </w:pPr>
      <w:r w:rsidRPr="00BF4F3C">
        <w:rPr>
          <w:rFonts w:ascii="Times New Roman" w:hAnsi="Times New Roman" w:cs="Times New Roman"/>
          <w:color w:val="auto"/>
          <w:sz w:val="22"/>
          <w:szCs w:val="18"/>
          <w:lang w:val="en-GB"/>
        </w:rPr>
        <w:t>López, J. and Francés, F., 2013. Nonstationary flood frequency analysis in continental Spanish rivers, using climate and reservoir indices as external covariates. Hydrology and Earth System Sciences, 17(8), pp.3189-3203.</w:t>
      </w:r>
    </w:p>
    <w:p w14:paraId="570A0D36" w14:textId="77777777" w:rsidR="00540AA4" w:rsidRPr="00BF4F3C" w:rsidRDefault="00540AA4" w:rsidP="00900017">
      <w:pPr>
        <w:pStyle w:val="hstyle0"/>
        <w:spacing w:line="480" w:lineRule="auto"/>
        <w:ind w:left="400" w:hanging="400"/>
        <w:rPr>
          <w:rFonts w:ascii="Times New Roman" w:hAnsi="Times New Roman" w:cs="Times New Roman"/>
          <w:color w:val="auto"/>
          <w:sz w:val="22"/>
          <w:szCs w:val="18"/>
          <w:lang w:val="en-GB"/>
        </w:rPr>
      </w:pPr>
      <w:r w:rsidRPr="00BF4F3C">
        <w:rPr>
          <w:rFonts w:ascii="Times New Roman" w:hAnsi="Times New Roman" w:cs="Times New Roman"/>
          <w:color w:val="auto"/>
          <w:sz w:val="22"/>
          <w:szCs w:val="18"/>
          <w:lang w:val="en-GB"/>
        </w:rPr>
        <w:t>Lorenzo-</w:t>
      </w:r>
      <w:proofErr w:type="spellStart"/>
      <w:r w:rsidRPr="00BF4F3C">
        <w:rPr>
          <w:rFonts w:ascii="Times New Roman" w:hAnsi="Times New Roman" w:cs="Times New Roman"/>
          <w:color w:val="auto"/>
          <w:sz w:val="22"/>
          <w:szCs w:val="18"/>
          <w:lang w:val="en-GB"/>
        </w:rPr>
        <w:t>Lacruz</w:t>
      </w:r>
      <w:proofErr w:type="spellEnd"/>
      <w:r w:rsidRPr="00BF4F3C">
        <w:rPr>
          <w:rFonts w:ascii="Times New Roman" w:hAnsi="Times New Roman" w:cs="Times New Roman"/>
          <w:color w:val="auto"/>
          <w:sz w:val="22"/>
          <w:szCs w:val="18"/>
          <w:lang w:val="en-GB"/>
        </w:rPr>
        <w:t>, J., Vicente-Serrano, S.M., López-Moreno, J.I., Morán-Tejeda, E. and Zabalza, J., 2012. Recent trends in Iberian streamflows (1945–2005). Journal of Hydrology, 414, pp.463-475.</w:t>
      </w:r>
    </w:p>
    <w:p w14:paraId="37A9B1E0" w14:textId="77777777" w:rsidR="00540AA4" w:rsidRPr="00BF4F3C" w:rsidRDefault="00540AA4" w:rsidP="00A95E4E">
      <w:pPr>
        <w:pStyle w:val="hstyle0"/>
        <w:spacing w:line="480" w:lineRule="auto"/>
        <w:ind w:left="400" w:hanging="400"/>
        <w:rPr>
          <w:rFonts w:ascii="Times New Roman" w:hAnsi="Times New Roman" w:cs="Times New Roman"/>
          <w:color w:val="auto"/>
          <w:sz w:val="22"/>
          <w:szCs w:val="18"/>
          <w:lang w:val="en-GB"/>
        </w:rPr>
      </w:pPr>
      <w:r w:rsidRPr="00BF4F3C">
        <w:rPr>
          <w:rFonts w:ascii="Times New Roman" w:hAnsi="Times New Roman" w:cs="Times New Roman"/>
          <w:color w:val="auto"/>
          <w:sz w:val="22"/>
          <w:szCs w:val="18"/>
          <w:lang w:val="en-GB"/>
        </w:rPr>
        <w:t>Luke, A., Vrugt, J.A., AghaKouchak, A., Matthew, R. and Sanders, B.F., 2017. Predicting nonstationary flood frequencies: Evidence supports an updated stationarity thesis in the United States. Water Resources Research, 53(7), pp.5469-5494.</w:t>
      </w:r>
    </w:p>
    <w:p w14:paraId="0419AF60" w14:textId="77777777" w:rsidR="00540AA4" w:rsidRPr="00BF4F3C" w:rsidRDefault="00540AA4" w:rsidP="00CA0B7B">
      <w:pPr>
        <w:pStyle w:val="hstyle0"/>
        <w:spacing w:line="480" w:lineRule="auto"/>
        <w:ind w:left="400" w:hanging="400"/>
        <w:jc w:val="left"/>
        <w:rPr>
          <w:rFonts w:ascii="Times New Roman" w:hAnsi="Times New Roman" w:cs="Times New Roman"/>
          <w:color w:val="auto"/>
          <w:sz w:val="22"/>
          <w:szCs w:val="18"/>
          <w:lang w:val="en-GB"/>
        </w:rPr>
      </w:pPr>
      <w:r w:rsidRPr="00BF4F3C">
        <w:rPr>
          <w:rFonts w:ascii="Times New Roman" w:hAnsi="Times New Roman" w:cs="Times New Roman"/>
          <w:color w:val="auto"/>
          <w:sz w:val="22"/>
          <w:szCs w:val="18"/>
          <w:lang w:val="en-GB"/>
        </w:rPr>
        <w:t>Machado, M.J., Botero, B.A., López, J., Francés, F., Díez-Herrero, A. and Benito, G., 2015. Flood frequency analysis of historical flood data under stationary and nonstationary modelling. Hydrology and Earth System Sciences, 19(6), pp.2561-2576.</w:t>
      </w:r>
    </w:p>
    <w:p w14:paraId="6869B6E9" w14:textId="77777777" w:rsidR="00540AA4" w:rsidRPr="00BF4F3C" w:rsidRDefault="00540AA4" w:rsidP="00900017">
      <w:pPr>
        <w:pStyle w:val="hstyle0"/>
        <w:spacing w:line="480" w:lineRule="auto"/>
        <w:ind w:left="400" w:hanging="400"/>
        <w:rPr>
          <w:rFonts w:ascii="Times New Roman" w:hAnsi="Times New Roman" w:cs="Times New Roman"/>
          <w:color w:val="auto"/>
          <w:sz w:val="22"/>
          <w:szCs w:val="18"/>
          <w:lang w:val="en-GB"/>
        </w:rPr>
      </w:pPr>
      <w:r w:rsidRPr="00BF4F3C">
        <w:rPr>
          <w:rFonts w:ascii="Times New Roman" w:hAnsi="Times New Roman" w:cs="Times New Roman"/>
          <w:color w:val="auto"/>
          <w:sz w:val="22"/>
          <w:szCs w:val="18"/>
          <w:lang w:val="en-GB"/>
        </w:rPr>
        <w:lastRenderedPageBreak/>
        <w:t>Madsen, H., Lawrence, D., Lang, M., Martinkova, M. and Kjeldsen, T.R., 2014. Review of trend analysis and climate change projections of extreme precipitation and floods in Europe. Journal of Hydrology, 519, pp.3634-3650.</w:t>
      </w:r>
    </w:p>
    <w:p w14:paraId="3A9AFBF6" w14:textId="77777777" w:rsidR="00540AA4" w:rsidRPr="00BF4F3C" w:rsidRDefault="00540AA4" w:rsidP="00314FFB">
      <w:pPr>
        <w:pStyle w:val="hstyle0"/>
        <w:spacing w:line="480" w:lineRule="auto"/>
        <w:ind w:left="400" w:hanging="400"/>
        <w:rPr>
          <w:rFonts w:ascii="Times New Roman" w:hAnsi="Times New Roman" w:cs="Times New Roman"/>
          <w:color w:val="auto"/>
          <w:sz w:val="22"/>
          <w:szCs w:val="18"/>
          <w:lang w:val="en-GB"/>
        </w:rPr>
      </w:pPr>
      <w:proofErr w:type="spellStart"/>
      <w:r w:rsidRPr="00BF4F3C">
        <w:rPr>
          <w:rFonts w:ascii="Times New Roman" w:hAnsi="Times New Roman" w:cs="Times New Roman"/>
          <w:color w:val="auto"/>
          <w:sz w:val="22"/>
          <w:szCs w:val="18"/>
          <w:lang w:val="en-GB"/>
        </w:rPr>
        <w:t>Matalas</w:t>
      </w:r>
      <w:proofErr w:type="spellEnd"/>
      <w:r w:rsidRPr="00BF4F3C">
        <w:rPr>
          <w:rFonts w:ascii="Times New Roman" w:hAnsi="Times New Roman" w:cs="Times New Roman"/>
          <w:color w:val="auto"/>
          <w:sz w:val="22"/>
          <w:szCs w:val="18"/>
          <w:lang w:val="en-GB"/>
        </w:rPr>
        <w:t xml:space="preserve">, N.C. and </w:t>
      </w:r>
      <w:proofErr w:type="spellStart"/>
      <w:r w:rsidRPr="00BF4F3C">
        <w:rPr>
          <w:rFonts w:ascii="Times New Roman" w:hAnsi="Times New Roman" w:cs="Times New Roman"/>
          <w:color w:val="auto"/>
          <w:sz w:val="22"/>
          <w:szCs w:val="18"/>
          <w:lang w:val="en-GB"/>
        </w:rPr>
        <w:t>Sankarasubramanian</w:t>
      </w:r>
      <w:proofErr w:type="spellEnd"/>
      <w:r w:rsidRPr="00BF4F3C">
        <w:rPr>
          <w:rFonts w:ascii="Times New Roman" w:hAnsi="Times New Roman" w:cs="Times New Roman"/>
          <w:color w:val="auto"/>
          <w:sz w:val="22"/>
          <w:szCs w:val="18"/>
          <w:lang w:val="en-GB"/>
        </w:rPr>
        <w:t>, A., 2003. Effect of persistence on trend detection via regression. Water resources research, 39(12).</w:t>
      </w:r>
    </w:p>
    <w:p w14:paraId="66C0D4BF" w14:textId="77777777" w:rsidR="00540AA4" w:rsidRPr="00BF4F3C" w:rsidRDefault="00540AA4" w:rsidP="00314FFB">
      <w:pPr>
        <w:pStyle w:val="hstyle0"/>
        <w:spacing w:line="480" w:lineRule="auto"/>
        <w:ind w:left="400" w:hanging="400"/>
        <w:rPr>
          <w:rFonts w:ascii="Times New Roman" w:hAnsi="Times New Roman" w:cs="Times New Roman"/>
          <w:color w:val="auto"/>
          <w:sz w:val="22"/>
          <w:szCs w:val="18"/>
          <w:lang w:val="en-GB"/>
        </w:rPr>
      </w:pPr>
      <w:r w:rsidRPr="00BF4F3C">
        <w:rPr>
          <w:rFonts w:ascii="Times New Roman" w:hAnsi="Times New Roman" w:cs="Times New Roman"/>
          <w:color w:val="auto"/>
          <w:sz w:val="22"/>
          <w:szCs w:val="18"/>
          <w:lang w:val="en-GB"/>
        </w:rPr>
        <w:t>Milly, P.C., Betancourt, J., Falkenmark, M., Hirsch, R.M., Kundzewicz, Z.W., Lettenmaier, D.P., Stouffer, R.J., Dettinger, M.D. and Krysanova, V., 2015. On critiques of "Stationarity is dead: Whither water management?". Water Resources Research, 51(9), pp.7785-7789.</w:t>
      </w:r>
    </w:p>
    <w:p w14:paraId="0EAE8F10" w14:textId="77777777" w:rsidR="00540AA4" w:rsidRPr="00BF4F3C" w:rsidRDefault="00540AA4" w:rsidP="00314FFB">
      <w:pPr>
        <w:pStyle w:val="hstyle0"/>
        <w:spacing w:line="480" w:lineRule="auto"/>
        <w:ind w:left="400" w:hanging="400"/>
        <w:rPr>
          <w:rFonts w:ascii="Times New Roman" w:hAnsi="Times New Roman" w:cs="Times New Roman"/>
          <w:color w:val="auto"/>
          <w:sz w:val="22"/>
          <w:szCs w:val="18"/>
          <w:lang w:val="en-GB"/>
        </w:rPr>
      </w:pPr>
      <w:r w:rsidRPr="00BF4F3C">
        <w:rPr>
          <w:rFonts w:ascii="Times New Roman" w:hAnsi="Times New Roman" w:cs="Times New Roman"/>
          <w:color w:val="auto"/>
          <w:sz w:val="22"/>
          <w:szCs w:val="18"/>
          <w:lang w:val="en-GB"/>
        </w:rPr>
        <w:t>Milly, P.C.D., Betancourt, J., Falkenmark, M., Hirsch, R.M., Kundzewicz, Z.W., Lettenmaier, D.P. and Stouffer, R.J., 2008. Stationarity is dead: Whither water management?. Earth, 4, p.20.</w:t>
      </w:r>
    </w:p>
    <w:p w14:paraId="59B30CF6" w14:textId="77777777" w:rsidR="00540AA4" w:rsidRPr="00BF4F3C" w:rsidRDefault="00540AA4" w:rsidP="00A95E4E">
      <w:pPr>
        <w:pStyle w:val="hstyle0"/>
        <w:spacing w:line="480" w:lineRule="auto"/>
        <w:ind w:left="400" w:hanging="400"/>
        <w:rPr>
          <w:rFonts w:ascii="Times New Roman" w:hAnsi="Times New Roman" w:cs="Times New Roman"/>
          <w:color w:val="auto"/>
          <w:sz w:val="22"/>
          <w:szCs w:val="18"/>
          <w:lang w:val="en-GB"/>
        </w:rPr>
      </w:pPr>
      <w:proofErr w:type="spellStart"/>
      <w:r w:rsidRPr="00BF4F3C">
        <w:rPr>
          <w:rFonts w:ascii="Times New Roman" w:hAnsi="Times New Roman" w:cs="Times New Roman"/>
          <w:color w:val="auto"/>
          <w:sz w:val="22"/>
          <w:szCs w:val="18"/>
          <w:lang w:val="en-GB"/>
        </w:rPr>
        <w:t>Montanari</w:t>
      </w:r>
      <w:proofErr w:type="spellEnd"/>
      <w:r w:rsidRPr="00BF4F3C">
        <w:rPr>
          <w:rFonts w:ascii="Times New Roman" w:hAnsi="Times New Roman" w:cs="Times New Roman"/>
          <w:color w:val="auto"/>
          <w:sz w:val="22"/>
          <w:szCs w:val="18"/>
          <w:lang w:val="en-GB"/>
        </w:rPr>
        <w:t>, A. and Koutsoyiannis, D., 2014. Modeling and mitigating natural hazards: Stationarity is immortal!. Water resources research, 50(12), pp.9748-9756.</w:t>
      </w:r>
    </w:p>
    <w:p w14:paraId="45052364" w14:textId="77777777" w:rsidR="00540AA4" w:rsidRPr="00BF4F3C" w:rsidRDefault="00540AA4" w:rsidP="00B02B9B">
      <w:pPr>
        <w:pStyle w:val="hstyle0"/>
        <w:spacing w:line="480" w:lineRule="auto"/>
        <w:ind w:left="400" w:hanging="400"/>
        <w:jc w:val="left"/>
        <w:rPr>
          <w:rFonts w:ascii="Times New Roman" w:hAnsi="Times New Roman" w:cs="Times New Roman"/>
          <w:color w:val="auto"/>
          <w:sz w:val="22"/>
          <w:szCs w:val="18"/>
          <w:lang w:val="en-GB"/>
        </w:rPr>
      </w:pPr>
      <w:r w:rsidRPr="00BF4F3C">
        <w:rPr>
          <w:rFonts w:ascii="Times New Roman" w:hAnsi="Times New Roman" w:cs="Times New Roman"/>
          <w:color w:val="auto"/>
          <w:sz w:val="22"/>
          <w:szCs w:val="18"/>
          <w:lang w:val="en-GB"/>
        </w:rPr>
        <w:t xml:space="preserve">MWR, 2006. </w:t>
      </w:r>
      <w:r w:rsidRPr="00BF4F3C">
        <w:rPr>
          <w:rFonts w:ascii="Times New Roman" w:hAnsi="Times New Roman" w:cs="Times New Roman"/>
          <w:i/>
          <w:color w:val="auto"/>
          <w:sz w:val="22"/>
          <w:szCs w:val="18"/>
          <w:lang w:val="en-GB"/>
        </w:rPr>
        <w:t>Regulation for calculating design flood of water resources and hydropower projects</w:t>
      </w:r>
      <w:r w:rsidRPr="00BF4F3C">
        <w:rPr>
          <w:rFonts w:ascii="Times New Roman" w:hAnsi="Times New Roman" w:cs="Times New Roman"/>
          <w:color w:val="auto"/>
          <w:sz w:val="22"/>
          <w:szCs w:val="18"/>
          <w:lang w:val="en-GB"/>
        </w:rPr>
        <w:t xml:space="preserve"> (SL44 - 2006). Beijing. Ministry of Water Resources of the People's Republic of China. (in Chinese)</w:t>
      </w:r>
    </w:p>
    <w:p w14:paraId="712B8DFD" w14:textId="77777777" w:rsidR="00540AA4" w:rsidRPr="00BF4F3C" w:rsidRDefault="00540AA4" w:rsidP="00CA0B7B">
      <w:pPr>
        <w:pStyle w:val="hstyle0"/>
        <w:spacing w:line="480" w:lineRule="auto"/>
        <w:ind w:left="400" w:hanging="400"/>
        <w:jc w:val="left"/>
        <w:rPr>
          <w:rFonts w:ascii="Times New Roman" w:hAnsi="Times New Roman" w:cs="Times New Roman"/>
          <w:color w:val="auto"/>
          <w:sz w:val="22"/>
          <w:szCs w:val="18"/>
          <w:lang w:val="en-GB"/>
        </w:rPr>
      </w:pPr>
      <w:proofErr w:type="spellStart"/>
      <w:r w:rsidRPr="00BF4F3C">
        <w:rPr>
          <w:rFonts w:ascii="Times New Roman" w:hAnsi="Times New Roman" w:cs="Times New Roman"/>
          <w:color w:val="auto"/>
          <w:sz w:val="22"/>
          <w:szCs w:val="18"/>
          <w:lang w:val="en-GB"/>
        </w:rPr>
        <w:t>Najibi</w:t>
      </w:r>
      <w:proofErr w:type="spellEnd"/>
      <w:r w:rsidRPr="00BF4F3C">
        <w:rPr>
          <w:rFonts w:ascii="Times New Roman" w:hAnsi="Times New Roman" w:cs="Times New Roman"/>
          <w:color w:val="auto"/>
          <w:sz w:val="22"/>
          <w:szCs w:val="18"/>
          <w:lang w:val="en-GB"/>
        </w:rPr>
        <w:t>, N. and Devineni, N., 2018. Recent trends in the frequency and duration of global floods. Earth System Dynamics, 9(2), pp.757-783.</w:t>
      </w:r>
    </w:p>
    <w:p w14:paraId="2EF31ADF" w14:textId="77777777" w:rsidR="00540AA4" w:rsidRPr="00BF4F3C" w:rsidRDefault="00540AA4" w:rsidP="00CA0B7B">
      <w:pPr>
        <w:pStyle w:val="hstyle0"/>
        <w:spacing w:line="480" w:lineRule="auto"/>
        <w:ind w:left="400" w:hanging="400"/>
        <w:jc w:val="left"/>
        <w:rPr>
          <w:rFonts w:ascii="Times New Roman" w:hAnsi="Times New Roman" w:cs="Times New Roman"/>
          <w:color w:val="auto"/>
          <w:sz w:val="22"/>
          <w:szCs w:val="18"/>
          <w:lang w:val="en-GB"/>
        </w:rPr>
      </w:pPr>
      <w:proofErr w:type="spellStart"/>
      <w:r w:rsidRPr="00BF4F3C">
        <w:rPr>
          <w:rFonts w:ascii="Times New Roman" w:hAnsi="Times New Roman" w:cs="Times New Roman"/>
          <w:color w:val="auto"/>
          <w:sz w:val="22"/>
          <w:szCs w:val="18"/>
          <w:lang w:val="en-GB"/>
        </w:rPr>
        <w:t>Nasri</w:t>
      </w:r>
      <w:proofErr w:type="spellEnd"/>
      <w:r w:rsidRPr="00BF4F3C">
        <w:rPr>
          <w:rFonts w:ascii="Times New Roman" w:hAnsi="Times New Roman" w:cs="Times New Roman"/>
          <w:color w:val="auto"/>
          <w:sz w:val="22"/>
          <w:szCs w:val="18"/>
          <w:lang w:val="en-GB"/>
        </w:rPr>
        <w:t>, B., Bouezmarni, T., St-Hilaire, A. and Ouarda, T.B., 2017. Nonstationary hydrologic frequency analysis using B-spline quantile regression. Journal of Hydrology, 554, pp.532-544.</w:t>
      </w:r>
    </w:p>
    <w:p w14:paraId="3F5AAF82" w14:textId="77777777" w:rsidR="00540AA4" w:rsidRPr="00BF4F3C" w:rsidRDefault="00540AA4" w:rsidP="00261348">
      <w:pPr>
        <w:pStyle w:val="hstyle0"/>
        <w:spacing w:line="480" w:lineRule="auto"/>
        <w:ind w:left="400" w:hanging="400"/>
        <w:rPr>
          <w:rFonts w:ascii="Times New Roman" w:hAnsi="Times New Roman" w:cs="Times New Roman"/>
          <w:color w:val="auto"/>
          <w:sz w:val="22"/>
          <w:szCs w:val="18"/>
          <w:lang w:val="en-GB"/>
        </w:rPr>
      </w:pPr>
      <w:r w:rsidRPr="00BF4F3C">
        <w:rPr>
          <w:rFonts w:ascii="Times New Roman" w:hAnsi="Times New Roman" w:cs="Times New Roman"/>
          <w:color w:val="auto"/>
          <w:sz w:val="22"/>
          <w:szCs w:val="18"/>
          <w:lang w:val="en-GB"/>
        </w:rPr>
        <w:t xml:space="preserve">NRFA: National River Flow Archive. 2021. Retrieved from http://nrfa.ceh.ac.uk/data. </w:t>
      </w:r>
    </w:p>
    <w:p w14:paraId="150BE78B" w14:textId="77777777" w:rsidR="00540AA4" w:rsidRPr="00BF4F3C" w:rsidRDefault="00540AA4" w:rsidP="00D03EE0">
      <w:pPr>
        <w:pStyle w:val="hstyle0"/>
        <w:spacing w:line="480" w:lineRule="auto"/>
        <w:ind w:left="400" w:hanging="400"/>
        <w:rPr>
          <w:rFonts w:ascii="Times New Roman" w:hAnsi="Times New Roman" w:cs="Times New Roman"/>
          <w:color w:val="auto"/>
          <w:sz w:val="22"/>
          <w:szCs w:val="18"/>
          <w:lang w:val="en-GB"/>
        </w:rPr>
      </w:pPr>
      <w:r w:rsidRPr="00BF4F3C">
        <w:rPr>
          <w:rFonts w:ascii="Times New Roman" w:hAnsi="Times New Roman" w:cs="Times New Roman"/>
          <w:color w:val="auto"/>
          <w:sz w:val="22"/>
          <w:szCs w:val="18"/>
          <w:lang w:val="en-GB"/>
        </w:rPr>
        <w:t>Pilgrim, D.H., 1987. Australian rainfall and runoff—A guide to flood estimation. Barton: Institution of Engineers Australia.</w:t>
      </w:r>
    </w:p>
    <w:p w14:paraId="04BE86C2" w14:textId="77777777" w:rsidR="00540AA4" w:rsidRPr="00BF4F3C" w:rsidRDefault="00540AA4" w:rsidP="00800681">
      <w:pPr>
        <w:pStyle w:val="hstyle0"/>
        <w:spacing w:line="480" w:lineRule="auto"/>
        <w:ind w:left="400" w:hanging="400"/>
        <w:rPr>
          <w:rFonts w:ascii="Times New Roman" w:hAnsi="Times New Roman" w:cs="Times New Roman"/>
          <w:color w:val="auto"/>
          <w:sz w:val="22"/>
          <w:szCs w:val="18"/>
          <w:lang w:val="en-GB"/>
        </w:rPr>
      </w:pPr>
      <w:r w:rsidRPr="00BF4F3C">
        <w:rPr>
          <w:rFonts w:ascii="Times New Roman" w:hAnsi="Times New Roman" w:cs="Times New Roman"/>
          <w:color w:val="auto"/>
          <w:sz w:val="22"/>
          <w:szCs w:val="18"/>
          <w:lang w:val="en-GB"/>
        </w:rPr>
        <w:t>Pilgrim, D.H., 1998. Australian Rainfall and Runoff: A Guide to Flood Estimation, Volume 1. Book 1: Considerations. Institution of Engineers, Australia.</w:t>
      </w:r>
    </w:p>
    <w:p w14:paraId="1C4469FD" w14:textId="77777777" w:rsidR="00540AA4" w:rsidRPr="00BF4F3C" w:rsidRDefault="00540AA4" w:rsidP="0005575C">
      <w:pPr>
        <w:pStyle w:val="hstyle0"/>
        <w:spacing w:line="480" w:lineRule="auto"/>
        <w:ind w:left="400" w:hanging="400"/>
        <w:jc w:val="left"/>
        <w:rPr>
          <w:rFonts w:ascii="Times New Roman" w:hAnsi="Times New Roman" w:cs="Times New Roman"/>
          <w:color w:val="auto"/>
          <w:sz w:val="22"/>
          <w:szCs w:val="18"/>
          <w:lang w:val="en-GB"/>
        </w:rPr>
      </w:pPr>
      <w:r w:rsidRPr="00BF4F3C">
        <w:rPr>
          <w:rFonts w:ascii="Times New Roman" w:hAnsi="Times New Roman" w:cs="Times New Roman"/>
          <w:color w:val="auto"/>
          <w:sz w:val="22"/>
          <w:szCs w:val="18"/>
          <w:lang w:val="en-GB"/>
        </w:rPr>
        <w:t xml:space="preserve">Price, Michael, "Penalised b-splines and their application with an in depth look at the bivariate tensor product penalised b-spline” (2018). Graduate Theses and Dissertations. 16441. </w:t>
      </w:r>
      <w:hyperlink r:id="rId9" w:history="1">
        <w:r w:rsidRPr="00BF4F3C">
          <w:rPr>
            <w:rStyle w:val="Hyperlink"/>
            <w:rFonts w:ascii="Times New Roman" w:hAnsi="Times New Roman" w:cs="Times New Roman"/>
            <w:color w:val="auto"/>
            <w:sz w:val="22"/>
            <w:szCs w:val="18"/>
            <w:lang w:val="en-GB"/>
          </w:rPr>
          <w:t>https://lib.dr.iastate.edu/etd/16441</w:t>
        </w:r>
      </w:hyperlink>
    </w:p>
    <w:p w14:paraId="07A2DA84" w14:textId="77777777" w:rsidR="00540AA4" w:rsidRPr="00BF4F3C" w:rsidRDefault="00540AA4" w:rsidP="00900017">
      <w:pPr>
        <w:pStyle w:val="hstyle0"/>
        <w:spacing w:line="480" w:lineRule="auto"/>
        <w:ind w:left="400" w:hanging="400"/>
        <w:rPr>
          <w:rFonts w:ascii="Times New Roman" w:hAnsi="Times New Roman" w:cs="Times New Roman"/>
          <w:color w:val="auto"/>
          <w:sz w:val="22"/>
          <w:szCs w:val="18"/>
          <w:lang w:val="en-GB"/>
        </w:rPr>
      </w:pPr>
      <w:proofErr w:type="spellStart"/>
      <w:r w:rsidRPr="00BF4F3C">
        <w:rPr>
          <w:rFonts w:ascii="Times New Roman" w:hAnsi="Times New Roman" w:cs="Times New Roman"/>
          <w:color w:val="auto"/>
          <w:sz w:val="22"/>
          <w:szCs w:val="18"/>
          <w:lang w:val="en-GB"/>
        </w:rPr>
        <w:lastRenderedPageBreak/>
        <w:t>Prosdocimi</w:t>
      </w:r>
      <w:proofErr w:type="spellEnd"/>
      <w:r w:rsidRPr="00BF4F3C">
        <w:rPr>
          <w:rFonts w:ascii="Times New Roman" w:hAnsi="Times New Roman" w:cs="Times New Roman"/>
          <w:color w:val="auto"/>
          <w:sz w:val="22"/>
          <w:szCs w:val="18"/>
          <w:lang w:val="en-GB"/>
        </w:rPr>
        <w:t>, I., Kjeldsen, T.R. and Miller, J.D., 2015. Detection and attribution of urbanisation effect on flood extremes using nonstationary flood</w:t>
      </w:r>
      <w:r w:rsidRPr="00BF4F3C">
        <w:rPr>
          <w:rFonts w:ascii="Cambria Math" w:hAnsi="Cambria Math" w:cs="Cambria Math"/>
          <w:color w:val="auto"/>
          <w:sz w:val="22"/>
          <w:szCs w:val="18"/>
          <w:lang w:val="en-GB"/>
        </w:rPr>
        <w:t>‐</w:t>
      </w:r>
      <w:r w:rsidRPr="00BF4F3C">
        <w:rPr>
          <w:rFonts w:ascii="Times New Roman" w:hAnsi="Times New Roman" w:cs="Times New Roman"/>
          <w:color w:val="auto"/>
          <w:sz w:val="22"/>
          <w:szCs w:val="18"/>
          <w:lang w:val="en-GB"/>
        </w:rPr>
        <w:t>frequency models. Water Resources Research, 51(6), pp.4244-4262.</w:t>
      </w:r>
    </w:p>
    <w:p w14:paraId="0DA5B7FF" w14:textId="77777777" w:rsidR="00540AA4" w:rsidRPr="00BF4F3C" w:rsidRDefault="00540AA4" w:rsidP="00CA0B7B">
      <w:pPr>
        <w:pStyle w:val="hstyle0"/>
        <w:spacing w:line="480" w:lineRule="auto"/>
        <w:ind w:left="400" w:hanging="400"/>
        <w:jc w:val="left"/>
        <w:rPr>
          <w:rFonts w:ascii="Times New Roman" w:hAnsi="Times New Roman" w:cs="Times New Roman"/>
          <w:color w:val="auto"/>
          <w:sz w:val="22"/>
          <w:szCs w:val="18"/>
          <w:lang w:val="en-GB"/>
        </w:rPr>
      </w:pPr>
      <w:proofErr w:type="spellStart"/>
      <w:r w:rsidRPr="00BF4F3C">
        <w:rPr>
          <w:rFonts w:ascii="Times New Roman" w:hAnsi="Times New Roman" w:cs="Times New Roman"/>
          <w:color w:val="auto"/>
          <w:sz w:val="22"/>
          <w:szCs w:val="18"/>
          <w:lang w:val="en-GB"/>
        </w:rPr>
        <w:t>Prosdocimi</w:t>
      </w:r>
      <w:proofErr w:type="spellEnd"/>
      <w:r w:rsidRPr="00BF4F3C">
        <w:rPr>
          <w:rFonts w:ascii="Times New Roman" w:hAnsi="Times New Roman" w:cs="Times New Roman"/>
          <w:color w:val="auto"/>
          <w:sz w:val="22"/>
          <w:szCs w:val="18"/>
          <w:lang w:val="en-GB"/>
        </w:rPr>
        <w:t>, I., Kjeldsen, T.R. and Svensson, C., 2014. Non-stationarity in annual and seasonal series of peak flow and precipitation in the UK. Natural Hazards and Earth System Sciences, 14(5), pp.1125-1144.</w:t>
      </w:r>
    </w:p>
    <w:p w14:paraId="29907466" w14:textId="77777777" w:rsidR="00540AA4" w:rsidRPr="00BF4F3C" w:rsidRDefault="00540AA4" w:rsidP="00CA0B7B">
      <w:pPr>
        <w:pStyle w:val="hstyle0"/>
        <w:spacing w:line="480" w:lineRule="auto"/>
        <w:ind w:left="400" w:hanging="400"/>
        <w:jc w:val="left"/>
        <w:rPr>
          <w:rFonts w:ascii="Times New Roman" w:hAnsi="Times New Roman" w:cs="Times New Roman"/>
          <w:color w:val="auto"/>
          <w:sz w:val="22"/>
          <w:szCs w:val="18"/>
          <w:lang w:val="en-GB"/>
        </w:rPr>
      </w:pPr>
      <w:r w:rsidRPr="00BF4F3C">
        <w:rPr>
          <w:rFonts w:ascii="Times New Roman" w:hAnsi="Times New Roman" w:cs="Times New Roman"/>
          <w:color w:val="auto"/>
          <w:sz w:val="22"/>
          <w:szCs w:val="18"/>
          <w:lang w:val="en-GB"/>
        </w:rPr>
        <w:t>Qu, C., Li, J., Yan, L., Yan, P., Cheng, F. and Lu, D., 2020. Nonstationary Flood Frequency Analysis Using Cubic B-Spline-Based GAMLSS Model. Water, 12(7), p.1867.</w:t>
      </w:r>
    </w:p>
    <w:p w14:paraId="25CE40D4" w14:textId="77777777" w:rsidR="00540AA4" w:rsidRPr="00BF4F3C" w:rsidRDefault="00540AA4" w:rsidP="00BF4A88">
      <w:pPr>
        <w:pStyle w:val="hstyle0"/>
        <w:spacing w:line="480" w:lineRule="auto"/>
        <w:ind w:left="400" w:hanging="400"/>
        <w:rPr>
          <w:rFonts w:ascii="Times New Roman" w:hAnsi="Times New Roman" w:cs="Times New Roman"/>
          <w:color w:val="auto"/>
          <w:sz w:val="22"/>
          <w:szCs w:val="18"/>
          <w:lang w:val="en-GB"/>
        </w:rPr>
      </w:pPr>
      <w:r w:rsidRPr="00BF4F3C">
        <w:rPr>
          <w:rFonts w:ascii="Times New Roman" w:hAnsi="Times New Roman" w:cs="Times New Roman"/>
          <w:color w:val="auto"/>
          <w:sz w:val="22"/>
          <w:szCs w:val="18"/>
          <w:lang w:val="en-GB"/>
        </w:rPr>
        <w:t>Ray, L.K. and Goel, NK, 2019. Flood Frequency Analysis of Narmada River Basin in India under Nonstationary Condition. Journal of Hydrologic Engineering, 24(8), p.05019018.</w:t>
      </w:r>
    </w:p>
    <w:p w14:paraId="7499BB56" w14:textId="77777777" w:rsidR="00540AA4" w:rsidRPr="00BF4F3C" w:rsidRDefault="00540AA4" w:rsidP="00CA0B7B">
      <w:pPr>
        <w:pStyle w:val="hstyle0"/>
        <w:spacing w:line="480" w:lineRule="auto"/>
        <w:ind w:left="400" w:hanging="400"/>
        <w:jc w:val="left"/>
        <w:rPr>
          <w:rFonts w:ascii="Times New Roman" w:hAnsi="Times New Roman" w:cs="Times New Roman"/>
          <w:color w:val="auto"/>
          <w:sz w:val="22"/>
          <w:szCs w:val="18"/>
          <w:lang w:val="en-GB"/>
        </w:rPr>
      </w:pPr>
      <w:r w:rsidRPr="00BF4F3C">
        <w:rPr>
          <w:rFonts w:ascii="Times New Roman" w:hAnsi="Times New Roman" w:cs="Times New Roman"/>
          <w:color w:val="auto"/>
          <w:sz w:val="22"/>
          <w:szCs w:val="18"/>
          <w:lang w:val="en-GB"/>
        </w:rPr>
        <w:t>Razali, N.M. and Wah, Y.B., 2011. Power comparisons of shapiro-wilk, kolmogorov-smirnov, lilliefors and anderson-darling tests. Journal of statistical modeling and analytics, 2(1), pp.21-33.</w:t>
      </w:r>
    </w:p>
    <w:p w14:paraId="48B4C688" w14:textId="77777777" w:rsidR="00540AA4" w:rsidRPr="00BF4F3C" w:rsidRDefault="00540AA4" w:rsidP="00BF4A88">
      <w:pPr>
        <w:pStyle w:val="hstyle0"/>
        <w:spacing w:line="480" w:lineRule="auto"/>
        <w:ind w:left="400" w:hanging="400"/>
        <w:rPr>
          <w:rFonts w:ascii="Times New Roman" w:hAnsi="Times New Roman" w:cs="Times New Roman"/>
          <w:color w:val="auto"/>
          <w:sz w:val="22"/>
          <w:szCs w:val="18"/>
          <w:lang w:val="en-GB"/>
        </w:rPr>
      </w:pPr>
      <w:proofErr w:type="spellStart"/>
      <w:r w:rsidRPr="00BF4F3C">
        <w:rPr>
          <w:rFonts w:ascii="Times New Roman" w:hAnsi="Times New Roman" w:cs="Times New Roman"/>
          <w:color w:val="auto"/>
          <w:sz w:val="22"/>
          <w:szCs w:val="18"/>
          <w:lang w:val="en-GB"/>
        </w:rPr>
        <w:t>Regier</w:t>
      </w:r>
      <w:proofErr w:type="spellEnd"/>
      <w:r w:rsidRPr="00BF4F3C">
        <w:rPr>
          <w:rFonts w:ascii="Times New Roman" w:hAnsi="Times New Roman" w:cs="Times New Roman"/>
          <w:color w:val="auto"/>
          <w:sz w:val="22"/>
          <w:szCs w:val="18"/>
          <w:lang w:val="en-GB"/>
        </w:rPr>
        <w:t>, M.D. and Parker, R.D., 2015. Smoothing using fractional polynomials: an alternative to polynomials and splines in applied research. Wiley Interdisciplinary Reviews: Computational Statistics, 7(4), pp.275-283.</w:t>
      </w:r>
    </w:p>
    <w:p w14:paraId="5A3125A6" w14:textId="77777777" w:rsidR="00540AA4" w:rsidRPr="00BF4F3C" w:rsidRDefault="00540AA4" w:rsidP="00A95E4E">
      <w:pPr>
        <w:pStyle w:val="hstyle0"/>
        <w:spacing w:line="480" w:lineRule="auto"/>
        <w:ind w:left="400" w:hanging="400"/>
        <w:rPr>
          <w:rFonts w:ascii="Times New Roman" w:hAnsi="Times New Roman" w:cs="Times New Roman"/>
          <w:color w:val="auto"/>
          <w:sz w:val="22"/>
          <w:szCs w:val="18"/>
          <w:lang w:val="en-GB"/>
        </w:rPr>
      </w:pPr>
      <w:proofErr w:type="spellStart"/>
      <w:r w:rsidRPr="00BF4F3C">
        <w:rPr>
          <w:rFonts w:ascii="Times New Roman" w:hAnsi="Times New Roman" w:cs="Times New Roman"/>
          <w:color w:val="auto"/>
          <w:sz w:val="22"/>
          <w:szCs w:val="18"/>
          <w:lang w:val="en-GB"/>
        </w:rPr>
        <w:t>Rehan</w:t>
      </w:r>
      <w:proofErr w:type="spellEnd"/>
      <w:r w:rsidRPr="00BF4F3C">
        <w:rPr>
          <w:rFonts w:ascii="Times New Roman" w:hAnsi="Times New Roman" w:cs="Times New Roman"/>
          <w:color w:val="auto"/>
          <w:sz w:val="22"/>
          <w:szCs w:val="18"/>
          <w:lang w:val="en-GB"/>
        </w:rPr>
        <w:t>, BM and Hall, J.W., 2016. Uncertainty and sensitivity analysis of flood risk management decisions based on stationary and nonstationary model choices. In E3S Web of Conferences (Vol. 7, p. 20003). EDP Sciences.</w:t>
      </w:r>
    </w:p>
    <w:p w14:paraId="2A7E2DC5" w14:textId="77777777" w:rsidR="00540AA4" w:rsidRPr="00BF4F3C" w:rsidRDefault="00540AA4" w:rsidP="00261348">
      <w:pPr>
        <w:pStyle w:val="hstyle0"/>
        <w:spacing w:line="480" w:lineRule="auto"/>
        <w:ind w:left="400" w:hanging="400"/>
        <w:rPr>
          <w:rFonts w:ascii="Times New Roman" w:hAnsi="Times New Roman" w:cs="Times New Roman"/>
          <w:color w:val="auto"/>
          <w:sz w:val="22"/>
          <w:szCs w:val="18"/>
          <w:lang w:val="en-GB"/>
        </w:rPr>
      </w:pPr>
      <w:r w:rsidRPr="00BF4F3C">
        <w:rPr>
          <w:rFonts w:ascii="Times New Roman" w:hAnsi="Times New Roman" w:cs="Times New Roman"/>
          <w:color w:val="auto"/>
          <w:sz w:val="22"/>
          <w:szCs w:val="18"/>
          <w:lang w:val="en-GB"/>
        </w:rPr>
        <w:t>Rigby, R.A., Stasinopoulos, D.M. and Voudouris, V., 2013. Discussion: A comparison of GAMLSS with quantile regression. Statistical modelling, 13(4), pp.335-348.</w:t>
      </w:r>
    </w:p>
    <w:p w14:paraId="45AE9796" w14:textId="77777777" w:rsidR="00540AA4" w:rsidRPr="00BF4F3C" w:rsidRDefault="00540AA4" w:rsidP="00BF4A88">
      <w:pPr>
        <w:pStyle w:val="hstyle0"/>
        <w:spacing w:line="480" w:lineRule="auto"/>
        <w:ind w:left="400" w:hanging="400"/>
        <w:rPr>
          <w:rFonts w:ascii="Times New Roman" w:hAnsi="Times New Roman" w:cs="Times New Roman"/>
          <w:color w:val="auto"/>
          <w:sz w:val="22"/>
          <w:szCs w:val="18"/>
          <w:lang w:val="en-GB"/>
        </w:rPr>
      </w:pPr>
      <w:r w:rsidRPr="00BF4F3C">
        <w:rPr>
          <w:rFonts w:ascii="Times New Roman" w:hAnsi="Times New Roman" w:cs="Times New Roman"/>
          <w:color w:val="auto"/>
          <w:sz w:val="22"/>
          <w:szCs w:val="18"/>
          <w:lang w:val="en-GB"/>
        </w:rPr>
        <w:t>Rigby, R.A., Stasinopoulos, D.M., 2005. Generalised additive models for location, scale and shape. J. Roy. Stat. Soc.: Ser. C (Appl. Stat.) 54 (3), 507–554.</w:t>
      </w:r>
    </w:p>
    <w:p w14:paraId="55FA3819" w14:textId="77777777" w:rsidR="00540AA4" w:rsidRPr="00BF4F3C" w:rsidRDefault="00540AA4" w:rsidP="00261348">
      <w:pPr>
        <w:pStyle w:val="hstyle0"/>
        <w:spacing w:line="480" w:lineRule="auto"/>
        <w:ind w:left="400" w:hanging="400"/>
        <w:rPr>
          <w:rFonts w:ascii="Times New Roman" w:hAnsi="Times New Roman" w:cs="Times New Roman"/>
          <w:color w:val="auto"/>
          <w:sz w:val="22"/>
          <w:szCs w:val="18"/>
          <w:lang w:val="en-GB"/>
        </w:rPr>
      </w:pPr>
      <w:r w:rsidRPr="00BF4F3C">
        <w:rPr>
          <w:rFonts w:ascii="Times New Roman" w:hAnsi="Times New Roman" w:cs="Times New Roman"/>
          <w:color w:val="auto"/>
          <w:sz w:val="22"/>
          <w:szCs w:val="18"/>
          <w:lang w:val="en-GB"/>
        </w:rPr>
        <w:t>Rosner, A., Vogel, R.M. and Kirshen, P.H., 2014. A risk</w:t>
      </w:r>
      <w:r w:rsidRPr="00BF4F3C">
        <w:rPr>
          <w:rFonts w:ascii="Cambria Math" w:hAnsi="Cambria Math" w:cs="Cambria Math"/>
          <w:color w:val="auto"/>
          <w:sz w:val="22"/>
          <w:szCs w:val="18"/>
          <w:lang w:val="en-GB"/>
        </w:rPr>
        <w:t>‐</w:t>
      </w:r>
      <w:r w:rsidRPr="00BF4F3C">
        <w:rPr>
          <w:rFonts w:ascii="Times New Roman" w:hAnsi="Times New Roman" w:cs="Times New Roman"/>
          <w:color w:val="auto"/>
          <w:sz w:val="22"/>
          <w:szCs w:val="18"/>
          <w:lang w:val="en-GB"/>
        </w:rPr>
        <w:t>based approach to flood management decisions in a nonstationary world. Water Resources Research, 50(3), pp.1928-1942.</w:t>
      </w:r>
    </w:p>
    <w:p w14:paraId="7B46F26B" w14:textId="77777777" w:rsidR="00540AA4" w:rsidRPr="00BF4F3C" w:rsidRDefault="00540AA4" w:rsidP="0005575C">
      <w:pPr>
        <w:pStyle w:val="hstyle0"/>
        <w:spacing w:line="480" w:lineRule="auto"/>
        <w:ind w:left="400" w:hanging="400"/>
        <w:jc w:val="left"/>
        <w:rPr>
          <w:rFonts w:ascii="Times New Roman" w:hAnsi="Times New Roman" w:cs="Times New Roman"/>
          <w:color w:val="auto"/>
          <w:sz w:val="22"/>
          <w:szCs w:val="18"/>
          <w:lang w:val="en-GB"/>
        </w:rPr>
      </w:pPr>
      <w:r w:rsidRPr="00BF4F3C">
        <w:rPr>
          <w:rFonts w:ascii="Times New Roman" w:hAnsi="Times New Roman" w:cs="Times New Roman"/>
          <w:color w:val="auto"/>
          <w:sz w:val="22"/>
          <w:szCs w:val="18"/>
          <w:lang w:val="en-GB"/>
        </w:rPr>
        <w:lastRenderedPageBreak/>
        <w:t>Royston, P. and Altman, D.G., 1994. Regression using fractional polynomials of continuous covariates: parsimonious parametric modelling. Journal of the Royal Statistical Society: Series C (Applied Statistics), 43(3), pp.429-453.</w:t>
      </w:r>
    </w:p>
    <w:p w14:paraId="6BCEDCD1" w14:textId="77777777" w:rsidR="00540AA4" w:rsidRPr="00BF4F3C" w:rsidRDefault="00540AA4" w:rsidP="00CA0B7B">
      <w:pPr>
        <w:pStyle w:val="hstyle0"/>
        <w:spacing w:line="480" w:lineRule="auto"/>
        <w:ind w:left="400" w:hanging="400"/>
        <w:jc w:val="left"/>
        <w:rPr>
          <w:rFonts w:ascii="Times New Roman" w:hAnsi="Times New Roman" w:cs="Times New Roman"/>
          <w:color w:val="auto"/>
          <w:sz w:val="22"/>
          <w:szCs w:val="18"/>
          <w:lang w:val="en-GB"/>
        </w:rPr>
      </w:pPr>
      <w:r w:rsidRPr="00BF4F3C">
        <w:rPr>
          <w:rFonts w:ascii="Times New Roman" w:hAnsi="Times New Roman" w:cs="Times New Roman"/>
          <w:color w:val="auto"/>
          <w:sz w:val="22"/>
          <w:szCs w:val="18"/>
          <w:lang w:val="en-GB"/>
        </w:rPr>
        <w:t xml:space="preserve">Salas, J.D., </w:t>
      </w:r>
      <w:proofErr w:type="spellStart"/>
      <w:r w:rsidRPr="00BF4F3C">
        <w:rPr>
          <w:rFonts w:ascii="Times New Roman" w:hAnsi="Times New Roman" w:cs="Times New Roman"/>
          <w:color w:val="auto"/>
          <w:sz w:val="22"/>
          <w:szCs w:val="18"/>
          <w:lang w:val="en-GB"/>
        </w:rPr>
        <w:t>Obeysekera</w:t>
      </w:r>
      <w:proofErr w:type="spellEnd"/>
      <w:r w:rsidRPr="00BF4F3C">
        <w:rPr>
          <w:rFonts w:ascii="Times New Roman" w:hAnsi="Times New Roman" w:cs="Times New Roman"/>
          <w:color w:val="auto"/>
          <w:sz w:val="22"/>
          <w:szCs w:val="18"/>
          <w:lang w:val="en-GB"/>
        </w:rPr>
        <w:t xml:space="preserve">, J. and Vogel, R.M., 2018. Techniques for assessing water infrastructure for nonstationary extreme events: A review. </w:t>
      </w:r>
      <w:r w:rsidRPr="00BF4F3C">
        <w:rPr>
          <w:rFonts w:ascii="Times New Roman" w:hAnsi="Times New Roman" w:cs="Times New Roman"/>
          <w:i/>
          <w:color w:val="auto"/>
          <w:sz w:val="22"/>
          <w:szCs w:val="18"/>
          <w:lang w:val="en-GB"/>
        </w:rPr>
        <w:t>Hydrological Sciences Journal</w:t>
      </w:r>
      <w:r w:rsidRPr="00BF4F3C">
        <w:rPr>
          <w:rFonts w:ascii="Times New Roman" w:hAnsi="Times New Roman" w:cs="Times New Roman"/>
          <w:color w:val="auto"/>
          <w:sz w:val="22"/>
          <w:szCs w:val="18"/>
          <w:lang w:val="en-GB"/>
        </w:rPr>
        <w:t>, 63(3), pp.325-352.</w:t>
      </w:r>
    </w:p>
    <w:p w14:paraId="79FA3821" w14:textId="77777777" w:rsidR="00540AA4" w:rsidRPr="00BF4F3C" w:rsidRDefault="00540AA4" w:rsidP="00314FFB">
      <w:pPr>
        <w:pStyle w:val="hstyle0"/>
        <w:spacing w:line="480" w:lineRule="auto"/>
        <w:ind w:left="400" w:hanging="400"/>
        <w:rPr>
          <w:rFonts w:ascii="Times New Roman" w:hAnsi="Times New Roman" w:cs="Times New Roman"/>
          <w:color w:val="auto"/>
          <w:sz w:val="22"/>
          <w:szCs w:val="18"/>
          <w:lang w:val="en-GB"/>
        </w:rPr>
      </w:pPr>
      <w:proofErr w:type="spellStart"/>
      <w:r w:rsidRPr="00BF4F3C">
        <w:rPr>
          <w:rFonts w:ascii="Times New Roman" w:hAnsi="Times New Roman" w:cs="Times New Roman"/>
          <w:color w:val="auto"/>
          <w:sz w:val="22"/>
          <w:szCs w:val="18"/>
          <w:lang w:val="en-GB"/>
        </w:rPr>
        <w:t>Serago</w:t>
      </w:r>
      <w:proofErr w:type="spellEnd"/>
      <w:r w:rsidRPr="00BF4F3C">
        <w:rPr>
          <w:rFonts w:ascii="Times New Roman" w:hAnsi="Times New Roman" w:cs="Times New Roman"/>
          <w:color w:val="auto"/>
          <w:sz w:val="22"/>
          <w:szCs w:val="18"/>
          <w:lang w:val="en-GB"/>
        </w:rPr>
        <w:t>, J.M. and Vogel, R.M., 2018. Parsimonious nonstationary flood frequency analysis. Advances in Water Resources, 112, pp.1-16.</w:t>
      </w:r>
    </w:p>
    <w:p w14:paraId="0F485416" w14:textId="77777777" w:rsidR="00540AA4" w:rsidRPr="00BF4F3C" w:rsidRDefault="00540AA4" w:rsidP="00A95E4E">
      <w:pPr>
        <w:pStyle w:val="hstyle0"/>
        <w:spacing w:line="480" w:lineRule="auto"/>
        <w:ind w:left="400" w:hanging="400"/>
        <w:rPr>
          <w:rFonts w:ascii="Times New Roman" w:hAnsi="Times New Roman" w:cs="Times New Roman"/>
          <w:color w:val="auto"/>
          <w:sz w:val="22"/>
          <w:szCs w:val="18"/>
          <w:lang w:val="en-GB"/>
        </w:rPr>
      </w:pPr>
      <w:proofErr w:type="spellStart"/>
      <w:r w:rsidRPr="00BF4F3C">
        <w:rPr>
          <w:rFonts w:ascii="Times New Roman" w:hAnsi="Times New Roman" w:cs="Times New Roman"/>
          <w:color w:val="auto"/>
          <w:sz w:val="22"/>
          <w:szCs w:val="18"/>
          <w:lang w:val="en-GB"/>
        </w:rPr>
        <w:t>Serinaldi</w:t>
      </w:r>
      <w:proofErr w:type="spellEnd"/>
      <w:r w:rsidRPr="00BF4F3C">
        <w:rPr>
          <w:rFonts w:ascii="Times New Roman" w:hAnsi="Times New Roman" w:cs="Times New Roman"/>
          <w:color w:val="auto"/>
          <w:sz w:val="22"/>
          <w:szCs w:val="18"/>
          <w:lang w:val="en-GB"/>
        </w:rPr>
        <w:t>, F. and Kilsby, C.G., 2015. Stationarity is undead: Uncertainty dominates the distribution of extremes. Advances in Water Resources, 77, pp.17-36.</w:t>
      </w:r>
    </w:p>
    <w:p w14:paraId="64CE7A7A" w14:textId="77777777" w:rsidR="00540AA4" w:rsidRPr="00BF4F3C" w:rsidRDefault="00540AA4" w:rsidP="00A95E4E">
      <w:pPr>
        <w:pStyle w:val="hstyle0"/>
        <w:spacing w:line="480" w:lineRule="auto"/>
        <w:ind w:left="400" w:hanging="400"/>
        <w:rPr>
          <w:rFonts w:ascii="Times New Roman" w:hAnsi="Times New Roman" w:cs="Times New Roman"/>
          <w:color w:val="auto"/>
          <w:sz w:val="22"/>
          <w:szCs w:val="18"/>
          <w:lang w:val="en-GB"/>
        </w:rPr>
      </w:pPr>
      <w:proofErr w:type="spellStart"/>
      <w:r w:rsidRPr="00BF4F3C">
        <w:rPr>
          <w:rFonts w:ascii="Times New Roman" w:hAnsi="Times New Roman" w:cs="Times New Roman"/>
          <w:color w:val="auto"/>
          <w:sz w:val="22"/>
          <w:szCs w:val="18"/>
          <w:lang w:val="en-GB"/>
        </w:rPr>
        <w:t>Serinaldi</w:t>
      </w:r>
      <w:proofErr w:type="spellEnd"/>
      <w:r w:rsidRPr="00BF4F3C">
        <w:rPr>
          <w:rFonts w:ascii="Times New Roman" w:hAnsi="Times New Roman" w:cs="Times New Roman"/>
          <w:color w:val="auto"/>
          <w:sz w:val="22"/>
          <w:szCs w:val="18"/>
          <w:lang w:val="en-GB"/>
        </w:rPr>
        <w:t>, F., Kilsby, C.G. and Lombardo, F., 2018. Untenable non-stationarity: An assessment of the fitness for purpose of trend tests in hydrology. Advances in Water Resources, 111, pp.132-155.</w:t>
      </w:r>
    </w:p>
    <w:p w14:paraId="603D73C8" w14:textId="77777777" w:rsidR="00540AA4" w:rsidRPr="00BF4F3C" w:rsidRDefault="00540AA4" w:rsidP="00A64853">
      <w:pPr>
        <w:pStyle w:val="hstyle0"/>
        <w:spacing w:line="480" w:lineRule="auto"/>
        <w:ind w:left="400" w:hanging="400"/>
        <w:rPr>
          <w:rFonts w:ascii="Times New Roman" w:hAnsi="Times New Roman" w:cs="Times New Roman"/>
          <w:color w:val="auto"/>
          <w:sz w:val="22"/>
          <w:szCs w:val="18"/>
        </w:rPr>
      </w:pPr>
      <w:r w:rsidRPr="00BF4F3C">
        <w:rPr>
          <w:rFonts w:ascii="Times New Roman" w:hAnsi="Times New Roman" w:cs="Times New Roman"/>
          <w:color w:val="auto"/>
          <w:sz w:val="22"/>
          <w:szCs w:val="18"/>
        </w:rPr>
        <w:t xml:space="preserve">Shapiro, S.S. and Wilk, M.B., 1965. An analysis of variance test for normality (complete samples). </w:t>
      </w:r>
      <w:proofErr w:type="spellStart"/>
      <w:r w:rsidRPr="00BF4F3C">
        <w:rPr>
          <w:rFonts w:ascii="Times New Roman" w:hAnsi="Times New Roman" w:cs="Times New Roman"/>
          <w:i/>
          <w:color w:val="auto"/>
          <w:sz w:val="22"/>
          <w:szCs w:val="18"/>
        </w:rPr>
        <w:t>Biometrika</w:t>
      </w:r>
      <w:proofErr w:type="spellEnd"/>
      <w:r w:rsidRPr="00BF4F3C">
        <w:rPr>
          <w:rFonts w:ascii="Times New Roman" w:hAnsi="Times New Roman" w:cs="Times New Roman"/>
          <w:i/>
          <w:color w:val="auto"/>
          <w:sz w:val="22"/>
          <w:szCs w:val="18"/>
        </w:rPr>
        <w:t>,</w:t>
      </w:r>
      <w:r w:rsidRPr="00BF4F3C">
        <w:rPr>
          <w:rFonts w:ascii="Times New Roman" w:hAnsi="Times New Roman" w:cs="Times New Roman"/>
          <w:color w:val="auto"/>
          <w:sz w:val="22"/>
          <w:szCs w:val="18"/>
        </w:rPr>
        <w:t xml:space="preserve"> 52(3/4), pp.591-611.</w:t>
      </w:r>
    </w:p>
    <w:p w14:paraId="308FBB37" w14:textId="77777777" w:rsidR="00540AA4" w:rsidRPr="00BF4F3C" w:rsidRDefault="00540AA4" w:rsidP="00314FFB">
      <w:pPr>
        <w:pStyle w:val="hstyle0"/>
        <w:spacing w:line="480" w:lineRule="auto"/>
        <w:ind w:left="400" w:hanging="400"/>
        <w:rPr>
          <w:rFonts w:ascii="Times New Roman" w:hAnsi="Times New Roman" w:cs="Times New Roman"/>
          <w:color w:val="auto"/>
          <w:sz w:val="22"/>
          <w:szCs w:val="18"/>
          <w:lang w:val="en-GB"/>
        </w:rPr>
      </w:pPr>
      <w:r w:rsidRPr="00BF4F3C">
        <w:rPr>
          <w:rFonts w:ascii="Times New Roman" w:hAnsi="Times New Roman" w:cs="Times New Roman"/>
          <w:color w:val="auto"/>
          <w:sz w:val="22"/>
          <w:szCs w:val="18"/>
          <w:lang w:val="en-GB"/>
        </w:rPr>
        <w:t>Slater, L. and Villarini, G., 2017. On the impact of gaps on trend detection in extreme streamflow time series. International Journal of Climatology, 37(10), pp.3976-3983.</w:t>
      </w:r>
    </w:p>
    <w:p w14:paraId="150DF49D" w14:textId="77777777" w:rsidR="00540AA4" w:rsidRPr="00BF4F3C" w:rsidRDefault="00540AA4" w:rsidP="00314FFB">
      <w:pPr>
        <w:pStyle w:val="hstyle0"/>
        <w:spacing w:line="480" w:lineRule="auto"/>
        <w:ind w:left="400" w:hanging="400"/>
        <w:rPr>
          <w:rFonts w:ascii="Times New Roman" w:hAnsi="Times New Roman" w:cs="Times New Roman"/>
          <w:color w:val="auto"/>
          <w:sz w:val="22"/>
          <w:szCs w:val="18"/>
          <w:lang w:val="en-GB"/>
        </w:rPr>
      </w:pPr>
      <w:r w:rsidRPr="00BF4F3C">
        <w:rPr>
          <w:rFonts w:ascii="Times New Roman" w:hAnsi="Times New Roman" w:cs="Times New Roman"/>
          <w:color w:val="auto"/>
          <w:sz w:val="22"/>
          <w:szCs w:val="18"/>
          <w:lang w:val="en-GB"/>
        </w:rPr>
        <w:t>Slater, L.J., Anderson, B., Buechel, M., Dadson, S., Han, S., Harrigan, S., Kelder, T., Kowal, K., Lees, T., Matthews, T. and Murphy, C., 2021. Nonstationary weather and water extremes: a review of methods for their detection, attribution, and management. Hydrology and Earth System Sciences, 25(7), pp.3897-3935.</w:t>
      </w:r>
    </w:p>
    <w:p w14:paraId="536DF763" w14:textId="77777777" w:rsidR="00540AA4" w:rsidRPr="00BF4F3C" w:rsidRDefault="00540AA4" w:rsidP="00CC715B">
      <w:pPr>
        <w:pStyle w:val="hstyle0"/>
        <w:spacing w:line="480" w:lineRule="auto"/>
        <w:ind w:left="400" w:hanging="400"/>
        <w:rPr>
          <w:rFonts w:ascii="Times New Roman" w:hAnsi="Times New Roman" w:cs="Times New Roman"/>
          <w:color w:val="auto"/>
          <w:sz w:val="22"/>
          <w:szCs w:val="18"/>
          <w:lang w:val="en-GB"/>
        </w:rPr>
      </w:pPr>
      <w:proofErr w:type="spellStart"/>
      <w:r w:rsidRPr="00BF4F3C">
        <w:rPr>
          <w:rFonts w:ascii="Times New Roman" w:hAnsi="Times New Roman" w:cs="Times New Roman" w:hint="eastAsia"/>
          <w:color w:val="auto"/>
          <w:sz w:val="22"/>
          <w:szCs w:val="18"/>
          <w:lang w:val="en-GB"/>
        </w:rPr>
        <w:t>Š</w:t>
      </w:r>
      <w:r w:rsidRPr="00BF4F3C">
        <w:rPr>
          <w:rFonts w:ascii="Times New Roman" w:hAnsi="Times New Roman" w:cs="Times New Roman"/>
          <w:color w:val="auto"/>
          <w:sz w:val="22"/>
          <w:szCs w:val="18"/>
          <w:lang w:val="en-GB"/>
        </w:rPr>
        <w:t>raj</w:t>
      </w:r>
      <w:proofErr w:type="spellEnd"/>
      <w:r w:rsidRPr="00BF4F3C">
        <w:rPr>
          <w:rFonts w:ascii="Times New Roman" w:hAnsi="Times New Roman" w:cs="Times New Roman"/>
          <w:color w:val="auto"/>
          <w:sz w:val="22"/>
          <w:szCs w:val="18"/>
          <w:lang w:val="en-GB"/>
        </w:rPr>
        <w:t>, M., Viglione, A., Parajka, J., &amp; Blöschl, G., 2016. The influence of non-stationarity in extreme hydrological events on</w:t>
      </w:r>
      <w:r w:rsidRPr="00BF4F3C">
        <w:rPr>
          <w:rFonts w:ascii="Times New Roman" w:hAnsi="Times New Roman" w:cs="Times New Roman" w:hint="eastAsia"/>
          <w:color w:val="auto"/>
          <w:sz w:val="22"/>
          <w:szCs w:val="18"/>
          <w:lang w:val="en-GB"/>
        </w:rPr>
        <w:t xml:space="preserve"> </w:t>
      </w:r>
      <w:r w:rsidRPr="00BF4F3C">
        <w:rPr>
          <w:rFonts w:ascii="Times New Roman" w:hAnsi="Times New Roman" w:cs="Times New Roman"/>
          <w:color w:val="auto"/>
          <w:sz w:val="22"/>
          <w:szCs w:val="18"/>
          <w:lang w:val="en-GB"/>
        </w:rPr>
        <w:t xml:space="preserve"> flood frequency estimation. </w:t>
      </w:r>
      <w:r w:rsidRPr="00BF4F3C">
        <w:rPr>
          <w:rFonts w:ascii="Times New Roman" w:hAnsi="Times New Roman" w:cs="Times New Roman"/>
          <w:i/>
          <w:iCs/>
          <w:color w:val="auto"/>
          <w:sz w:val="22"/>
          <w:szCs w:val="18"/>
          <w:lang w:val="en-GB"/>
        </w:rPr>
        <w:t>Journal of Hydrology and Hydromechanics</w:t>
      </w:r>
      <w:r w:rsidRPr="00BF4F3C">
        <w:rPr>
          <w:rFonts w:ascii="Times New Roman" w:hAnsi="Times New Roman" w:cs="Times New Roman"/>
          <w:color w:val="auto"/>
          <w:sz w:val="22"/>
          <w:szCs w:val="18"/>
          <w:lang w:val="en-GB"/>
        </w:rPr>
        <w:t>,</w:t>
      </w:r>
      <w:r w:rsidRPr="00BF4F3C">
        <w:rPr>
          <w:rFonts w:ascii="Times New Roman" w:hAnsi="Times New Roman" w:cs="Times New Roman" w:hint="eastAsia"/>
          <w:color w:val="auto"/>
          <w:sz w:val="22"/>
          <w:szCs w:val="18"/>
          <w:lang w:val="en-GB"/>
        </w:rPr>
        <w:t xml:space="preserve"> </w:t>
      </w:r>
      <w:r w:rsidRPr="00BF4F3C">
        <w:rPr>
          <w:rFonts w:ascii="Times New Roman" w:hAnsi="Times New Roman" w:cs="Times New Roman"/>
          <w:color w:val="auto"/>
          <w:sz w:val="22"/>
          <w:szCs w:val="18"/>
          <w:lang w:val="en-GB"/>
        </w:rPr>
        <w:t xml:space="preserve">     64(4), 426–437.</w:t>
      </w:r>
    </w:p>
    <w:p w14:paraId="3CB86E53" w14:textId="77777777" w:rsidR="00540AA4" w:rsidRPr="00BF4F3C" w:rsidRDefault="00540AA4" w:rsidP="00BF4A88">
      <w:pPr>
        <w:pStyle w:val="hstyle0"/>
        <w:spacing w:line="480" w:lineRule="auto"/>
        <w:ind w:left="400" w:hanging="400"/>
        <w:rPr>
          <w:rFonts w:ascii="Times New Roman" w:hAnsi="Times New Roman" w:cs="Times New Roman"/>
          <w:color w:val="auto"/>
          <w:sz w:val="22"/>
          <w:szCs w:val="18"/>
          <w:lang w:val="en-GB"/>
        </w:rPr>
      </w:pPr>
      <w:r w:rsidRPr="00BF4F3C">
        <w:rPr>
          <w:rFonts w:ascii="Times New Roman" w:hAnsi="Times New Roman" w:cs="Times New Roman"/>
          <w:color w:val="auto"/>
          <w:sz w:val="22"/>
          <w:szCs w:val="18"/>
          <w:lang w:val="en-GB"/>
        </w:rPr>
        <w:t>Stasinopoulos, M.D., Rigby, R.A., Heller, G.Z., Voudouris, V. and De Bastiani, F., 2017. Flexible regression and smoothing: using GAMLSS in R. CRC Press.</w:t>
      </w:r>
    </w:p>
    <w:p w14:paraId="0A6D4C6F" w14:textId="77777777" w:rsidR="00540AA4" w:rsidRPr="00BF4F3C" w:rsidRDefault="00540AA4" w:rsidP="00CA0B7B">
      <w:pPr>
        <w:pStyle w:val="hstyle0"/>
        <w:spacing w:line="480" w:lineRule="auto"/>
        <w:ind w:left="400" w:hanging="400"/>
        <w:jc w:val="left"/>
        <w:rPr>
          <w:rFonts w:ascii="Times New Roman" w:hAnsi="Times New Roman" w:cs="Times New Roman"/>
          <w:color w:val="auto"/>
          <w:sz w:val="22"/>
          <w:szCs w:val="18"/>
          <w:lang w:val="en-GB"/>
        </w:rPr>
      </w:pPr>
      <w:r w:rsidRPr="00BF4F3C">
        <w:rPr>
          <w:rFonts w:ascii="Times New Roman" w:hAnsi="Times New Roman" w:cs="Times New Roman"/>
          <w:color w:val="auto"/>
          <w:sz w:val="22"/>
          <w:szCs w:val="18"/>
          <w:lang w:val="en-GB"/>
        </w:rPr>
        <w:lastRenderedPageBreak/>
        <w:t>Sun, P., Wen, Q., Zhang, Q., Singh, V.P., Sun, Y. and Li, J., 2018. Nonstationarity-based evaluation of flood frequency and flood risk in the Huai River basin, China. Journal of hydrology, 567, pp.393-404.</w:t>
      </w:r>
    </w:p>
    <w:p w14:paraId="1E19EF7B" w14:textId="77777777" w:rsidR="00540AA4" w:rsidRPr="00BF4F3C" w:rsidRDefault="00540AA4" w:rsidP="00A64853">
      <w:pPr>
        <w:pStyle w:val="hstyle0"/>
        <w:spacing w:line="480" w:lineRule="auto"/>
        <w:ind w:left="400" w:hanging="400"/>
        <w:rPr>
          <w:rFonts w:ascii="Times New Roman" w:hAnsi="Times New Roman" w:cs="Times New Roman"/>
          <w:color w:val="auto"/>
          <w:sz w:val="22"/>
          <w:szCs w:val="18"/>
        </w:rPr>
      </w:pPr>
      <w:r w:rsidRPr="00BF4F3C">
        <w:rPr>
          <w:rFonts w:ascii="Times New Roman" w:hAnsi="Times New Roman" w:cs="Times New Roman"/>
          <w:color w:val="auto"/>
          <w:sz w:val="22"/>
          <w:szCs w:val="18"/>
        </w:rPr>
        <w:t xml:space="preserve">Tanguy, M.; Dixon, H.; Prosdocimi, I.; Morris, D. G.; Keller, V. D. J., 2016. Gridded estimates of daily and monthly areal rainfall for the United Kingdom (1890-2015) [CEH-GEAR]. </w:t>
      </w:r>
      <w:r w:rsidRPr="00BF4F3C">
        <w:rPr>
          <w:rFonts w:ascii="Times New Roman" w:hAnsi="Times New Roman" w:cs="Times New Roman"/>
          <w:i/>
          <w:color w:val="auto"/>
          <w:sz w:val="22"/>
          <w:szCs w:val="18"/>
        </w:rPr>
        <w:t>NERC Environmental Information Data Centre.</w:t>
      </w:r>
      <w:r w:rsidRPr="00BF4F3C">
        <w:rPr>
          <w:rFonts w:ascii="Times New Roman" w:hAnsi="Times New Roman" w:cs="Times New Roman"/>
          <w:color w:val="auto"/>
          <w:sz w:val="22"/>
          <w:szCs w:val="18"/>
        </w:rPr>
        <w:t xml:space="preserve"> </w:t>
      </w:r>
      <w:hyperlink r:id="rId10" w:history="1">
        <w:r w:rsidRPr="00BF4F3C">
          <w:rPr>
            <w:rStyle w:val="Hyperlink"/>
            <w:rFonts w:ascii="Times New Roman" w:hAnsi="Times New Roman" w:cs="Times New Roman"/>
            <w:color w:val="auto"/>
            <w:sz w:val="22"/>
            <w:szCs w:val="18"/>
          </w:rPr>
          <w:t>https://doi.org/10.5285/33604ea0-c238-4488-813d-0ad9ab7c51ca</w:t>
        </w:r>
      </w:hyperlink>
      <w:r w:rsidRPr="00BF4F3C">
        <w:rPr>
          <w:rFonts w:ascii="Times New Roman" w:hAnsi="Times New Roman" w:cs="Times New Roman"/>
          <w:color w:val="auto"/>
          <w:sz w:val="22"/>
          <w:szCs w:val="18"/>
        </w:rPr>
        <w:t xml:space="preserve"> </w:t>
      </w:r>
    </w:p>
    <w:p w14:paraId="6404FB27" w14:textId="77777777" w:rsidR="00540AA4" w:rsidRPr="00BF4F3C" w:rsidRDefault="00540AA4" w:rsidP="00CA0B7B">
      <w:pPr>
        <w:pStyle w:val="hstyle0"/>
        <w:spacing w:line="480" w:lineRule="auto"/>
        <w:ind w:left="400" w:hanging="400"/>
        <w:jc w:val="left"/>
        <w:rPr>
          <w:rFonts w:ascii="Times New Roman" w:hAnsi="Times New Roman" w:cs="Times New Roman"/>
          <w:color w:val="auto"/>
          <w:sz w:val="22"/>
          <w:szCs w:val="18"/>
          <w:lang w:val="en-GB"/>
        </w:rPr>
      </w:pPr>
      <w:proofErr w:type="spellStart"/>
      <w:r w:rsidRPr="00BF4F3C">
        <w:rPr>
          <w:rFonts w:ascii="Times New Roman" w:hAnsi="Times New Roman" w:cs="Times New Roman"/>
          <w:color w:val="auto"/>
          <w:sz w:val="22"/>
          <w:szCs w:val="18"/>
          <w:lang w:val="en-GB"/>
        </w:rPr>
        <w:t>Tellman</w:t>
      </w:r>
      <w:proofErr w:type="spellEnd"/>
      <w:r w:rsidRPr="00BF4F3C">
        <w:rPr>
          <w:rFonts w:ascii="Times New Roman" w:hAnsi="Times New Roman" w:cs="Times New Roman"/>
          <w:color w:val="auto"/>
          <w:sz w:val="22"/>
          <w:szCs w:val="18"/>
          <w:lang w:val="en-GB"/>
        </w:rPr>
        <w:t xml:space="preserve">, B., Sullivan, J.A., Kuhn, C., Kettner, A.J., Doyle, C.S., Brakenridge, G.R., Erickson, T.A. and Slayback, D.A., 2021. Satellite imaging reveals increased proportion of population exposed to floods. </w:t>
      </w:r>
      <w:r w:rsidRPr="00BF4F3C">
        <w:rPr>
          <w:rFonts w:ascii="Times New Roman" w:hAnsi="Times New Roman" w:cs="Times New Roman"/>
          <w:i/>
          <w:color w:val="auto"/>
          <w:sz w:val="22"/>
          <w:szCs w:val="18"/>
          <w:lang w:val="en-GB"/>
        </w:rPr>
        <w:t>Nature</w:t>
      </w:r>
      <w:r w:rsidRPr="00BF4F3C">
        <w:rPr>
          <w:rFonts w:ascii="Times New Roman" w:hAnsi="Times New Roman" w:cs="Times New Roman"/>
          <w:color w:val="auto"/>
          <w:sz w:val="22"/>
          <w:szCs w:val="18"/>
          <w:lang w:val="en-GB"/>
        </w:rPr>
        <w:t>, 596(7870), pp.80-86.</w:t>
      </w:r>
    </w:p>
    <w:p w14:paraId="2E23ED39" w14:textId="77777777" w:rsidR="00540AA4" w:rsidRPr="00BF4F3C" w:rsidRDefault="00540AA4" w:rsidP="00C42E95">
      <w:pPr>
        <w:pStyle w:val="hstyle0"/>
        <w:spacing w:line="480" w:lineRule="auto"/>
        <w:ind w:left="400" w:hanging="400"/>
        <w:jc w:val="left"/>
        <w:rPr>
          <w:rFonts w:ascii="Times New Roman" w:hAnsi="Times New Roman" w:cs="Times New Roman"/>
          <w:color w:val="auto"/>
          <w:sz w:val="22"/>
          <w:szCs w:val="18"/>
          <w:lang w:val="en-GB"/>
        </w:rPr>
      </w:pPr>
      <w:r w:rsidRPr="00BF4F3C">
        <w:rPr>
          <w:rFonts w:ascii="Times New Roman" w:hAnsi="Times New Roman" w:cs="Times New Roman"/>
          <w:color w:val="auto"/>
          <w:sz w:val="22"/>
          <w:szCs w:val="18"/>
          <w:lang w:val="en-GB"/>
        </w:rPr>
        <w:t>USACE, 1993. Hydrologic Frequency Analysis. US Army Corps of Engineers Technical Report, EM 1110-2-1415.</w:t>
      </w:r>
    </w:p>
    <w:p w14:paraId="33506652" w14:textId="77777777" w:rsidR="00540AA4" w:rsidRPr="00BF4F3C" w:rsidRDefault="00540AA4" w:rsidP="00BF4A88">
      <w:pPr>
        <w:pStyle w:val="hstyle0"/>
        <w:spacing w:line="480" w:lineRule="auto"/>
        <w:ind w:left="400" w:hanging="400"/>
        <w:rPr>
          <w:rFonts w:ascii="Times New Roman" w:hAnsi="Times New Roman" w:cs="Times New Roman"/>
          <w:color w:val="auto"/>
          <w:sz w:val="22"/>
          <w:szCs w:val="18"/>
          <w:lang w:val="en-GB"/>
        </w:rPr>
      </w:pPr>
      <w:proofErr w:type="spellStart"/>
      <w:r w:rsidRPr="00BF4F3C">
        <w:rPr>
          <w:rFonts w:ascii="Times New Roman" w:hAnsi="Times New Roman" w:cs="Times New Roman" w:hint="eastAsia"/>
          <w:color w:val="auto"/>
          <w:sz w:val="22"/>
          <w:szCs w:val="18"/>
          <w:lang w:val="en-GB"/>
        </w:rPr>
        <w:t>Villarini</w:t>
      </w:r>
      <w:proofErr w:type="spellEnd"/>
      <w:r w:rsidRPr="00BF4F3C">
        <w:rPr>
          <w:rFonts w:ascii="Times New Roman" w:hAnsi="Times New Roman" w:cs="Times New Roman" w:hint="eastAsia"/>
          <w:color w:val="auto"/>
          <w:sz w:val="22"/>
          <w:szCs w:val="18"/>
          <w:lang w:val="en-GB"/>
        </w:rPr>
        <w:t>, G. and Serinaldi, F., 2012. Development of statistical models for at</w:t>
      </w:r>
      <w:r w:rsidRPr="00BF4F3C">
        <w:rPr>
          <w:rFonts w:ascii="Cambria Math" w:hAnsi="Cambria Math" w:cs="Cambria Math"/>
          <w:color w:val="auto"/>
          <w:sz w:val="22"/>
          <w:szCs w:val="18"/>
          <w:lang w:val="en-GB"/>
        </w:rPr>
        <w:t>‐</w:t>
      </w:r>
      <w:r w:rsidRPr="00BF4F3C">
        <w:rPr>
          <w:rFonts w:ascii="Times New Roman" w:hAnsi="Times New Roman" w:cs="Times New Roman" w:hint="eastAsia"/>
          <w:color w:val="auto"/>
          <w:sz w:val="22"/>
          <w:szCs w:val="18"/>
          <w:lang w:val="en-GB"/>
        </w:rPr>
        <w:t>site probabilistic seasonal rainfall forecast. International Journal of Climatology, 32(14), pp.2197-2212.</w:t>
      </w:r>
    </w:p>
    <w:p w14:paraId="2E721DA0" w14:textId="77777777" w:rsidR="00540AA4" w:rsidRPr="00BF4F3C" w:rsidRDefault="00540AA4" w:rsidP="00CA0B7B">
      <w:pPr>
        <w:pStyle w:val="hstyle0"/>
        <w:spacing w:line="480" w:lineRule="auto"/>
        <w:ind w:left="400" w:hanging="400"/>
        <w:jc w:val="left"/>
        <w:rPr>
          <w:rFonts w:ascii="Times New Roman" w:hAnsi="Times New Roman" w:cs="Times New Roman"/>
          <w:color w:val="auto"/>
          <w:sz w:val="22"/>
          <w:szCs w:val="18"/>
          <w:lang w:val="en-GB"/>
        </w:rPr>
      </w:pPr>
      <w:proofErr w:type="spellStart"/>
      <w:r w:rsidRPr="00BF4F3C">
        <w:rPr>
          <w:rFonts w:ascii="Times New Roman" w:hAnsi="Times New Roman" w:cs="Times New Roman"/>
          <w:color w:val="auto"/>
          <w:sz w:val="22"/>
          <w:szCs w:val="18"/>
          <w:lang w:val="en-GB"/>
        </w:rPr>
        <w:t>Villarini</w:t>
      </w:r>
      <w:proofErr w:type="spellEnd"/>
      <w:r w:rsidRPr="00BF4F3C">
        <w:rPr>
          <w:rFonts w:ascii="Times New Roman" w:hAnsi="Times New Roman" w:cs="Times New Roman"/>
          <w:color w:val="auto"/>
          <w:sz w:val="22"/>
          <w:szCs w:val="18"/>
          <w:lang w:val="en-GB"/>
        </w:rPr>
        <w:t>, G., Serinaldi, F., Smith, J.A. and Krajewski, W.F., 2009a. On the stationarity of annual flood peaks in the continental United States during the 20th century. Water Resources Research, 45(8).</w:t>
      </w:r>
    </w:p>
    <w:p w14:paraId="6AE741B0" w14:textId="77777777" w:rsidR="00540AA4" w:rsidRPr="00BF4F3C" w:rsidRDefault="00540AA4" w:rsidP="00CA0B7B">
      <w:pPr>
        <w:pStyle w:val="hstyle0"/>
        <w:spacing w:line="480" w:lineRule="auto"/>
        <w:ind w:left="400" w:hanging="400"/>
        <w:jc w:val="left"/>
        <w:rPr>
          <w:rFonts w:ascii="Times New Roman" w:hAnsi="Times New Roman" w:cs="Times New Roman"/>
          <w:color w:val="auto"/>
          <w:sz w:val="22"/>
          <w:szCs w:val="18"/>
          <w:lang w:val="en-GB"/>
        </w:rPr>
      </w:pPr>
      <w:proofErr w:type="spellStart"/>
      <w:r w:rsidRPr="00BF4F3C">
        <w:rPr>
          <w:rFonts w:ascii="Times New Roman" w:hAnsi="Times New Roman" w:cs="Times New Roman"/>
          <w:color w:val="auto"/>
          <w:sz w:val="22"/>
          <w:szCs w:val="18"/>
          <w:lang w:val="en-GB"/>
        </w:rPr>
        <w:t>Villarini</w:t>
      </w:r>
      <w:proofErr w:type="spellEnd"/>
      <w:r w:rsidRPr="00BF4F3C">
        <w:rPr>
          <w:rFonts w:ascii="Times New Roman" w:hAnsi="Times New Roman" w:cs="Times New Roman"/>
          <w:color w:val="auto"/>
          <w:sz w:val="22"/>
          <w:szCs w:val="18"/>
          <w:lang w:val="en-GB"/>
        </w:rPr>
        <w:t>, G., Smith, J.A., Serinaldi, F., Bales, J., Bates, P.D. and Krajewski, W.F., 2009b. Flood frequency analysis for nonstationary annual peak records in an urban drainage basin. Advances in Water Resources, 32(8), pp.1255-1266.</w:t>
      </w:r>
    </w:p>
    <w:p w14:paraId="44CFF07A" w14:textId="77777777" w:rsidR="00540AA4" w:rsidRPr="00BF4F3C" w:rsidRDefault="00540AA4" w:rsidP="00A95E4E">
      <w:pPr>
        <w:pStyle w:val="hstyle0"/>
        <w:spacing w:line="480" w:lineRule="auto"/>
        <w:ind w:left="400" w:hanging="400"/>
        <w:rPr>
          <w:rFonts w:ascii="Times New Roman" w:hAnsi="Times New Roman" w:cs="Times New Roman"/>
          <w:color w:val="auto"/>
          <w:sz w:val="22"/>
          <w:szCs w:val="18"/>
          <w:lang w:val="en-GB"/>
        </w:rPr>
      </w:pPr>
      <w:proofErr w:type="spellStart"/>
      <w:r w:rsidRPr="00BF4F3C">
        <w:rPr>
          <w:rFonts w:ascii="Times New Roman" w:hAnsi="Times New Roman" w:cs="Times New Roman"/>
          <w:color w:val="auto"/>
          <w:sz w:val="22"/>
          <w:szCs w:val="18"/>
          <w:lang w:val="en-GB"/>
        </w:rPr>
        <w:t>Villarini</w:t>
      </w:r>
      <w:proofErr w:type="spellEnd"/>
      <w:r w:rsidRPr="00BF4F3C">
        <w:rPr>
          <w:rFonts w:ascii="Times New Roman" w:hAnsi="Times New Roman" w:cs="Times New Roman"/>
          <w:color w:val="auto"/>
          <w:sz w:val="22"/>
          <w:szCs w:val="18"/>
          <w:lang w:val="en-GB"/>
        </w:rPr>
        <w:t>, G., Smith, J.A., Serinaldi, F., Ntelekos, A.A. and Schwarz, U., 2012. Analyses of extreme flooding in Austria over the period 1951–2006. International Journal of Climatology, 32(8), pp.1178-1192.</w:t>
      </w:r>
    </w:p>
    <w:p w14:paraId="784955C1" w14:textId="77777777" w:rsidR="00540AA4" w:rsidRPr="00BF4F3C" w:rsidRDefault="00540AA4" w:rsidP="00A9314D">
      <w:pPr>
        <w:pStyle w:val="hstyle0"/>
        <w:spacing w:line="480" w:lineRule="auto"/>
        <w:ind w:left="400" w:hanging="400"/>
        <w:rPr>
          <w:rFonts w:ascii="Times New Roman" w:hAnsi="Times New Roman" w:cs="Times New Roman"/>
          <w:color w:val="auto"/>
          <w:sz w:val="22"/>
          <w:szCs w:val="18"/>
          <w:lang w:val="en-GB"/>
        </w:rPr>
      </w:pPr>
      <w:proofErr w:type="spellStart"/>
      <w:r w:rsidRPr="00BF4F3C">
        <w:rPr>
          <w:rFonts w:ascii="Times New Roman" w:hAnsi="Times New Roman" w:cs="Times New Roman"/>
          <w:color w:val="auto"/>
          <w:sz w:val="22"/>
          <w:szCs w:val="18"/>
          <w:lang w:val="en-GB"/>
        </w:rPr>
        <w:t>Villarini</w:t>
      </w:r>
      <w:proofErr w:type="spellEnd"/>
      <w:r w:rsidRPr="00BF4F3C">
        <w:rPr>
          <w:rFonts w:ascii="Times New Roman" w:hAnsi="Times New Roman" w:cs="Times New Roman"/>
          <w:color w:val="auto"/>
          <w:sz w:val="22"/>
          <w:szCs w:val="18"/>
          <w:lang w:val="en-GB"/>
        </w:rPr>
        <w:t>, G., Taylor, S., Wobus, C., Vogel, R., Hecht, J., White, K., Baker, B., Gilroy, K., Olsen, R.J. and Raff, D., 2018. Floods and non-stationarity: a review. USACE Climate preparedness and resilience, CWTS, 1, p.2018.</w:t>
      </w:r>
    </w:p>
    <w:p w14:paraId="306BBA5C" w14:textId="77777777" w:rsidR="00540AA4" w:rsidRPr="00BF4F3C" w:rsidRDefault="00540AA4" w:rsidP="00261348">
      <w:pPr>
        <w:pStyle w:val="hstyle0"/>
        <w:spacing w:line="480" w:lineRule="auto"/>
        <w:ind w:left="400" w:hanging="400"/>
        <w:rPr>
          <w:rFonts w:ascii="Times New Roman" w:hAnsi="Times New Roman" w:cs="Times New Roman"/>
          <w:color w:val="auto"/>
          <w:sz w:val="22"/>
          <w:szCs w:val="18"/>
          <w:lang w:val="en-GB"/>
        </w:rPr>
      </w:pPr>
      <w:r w:rsidRPr="00BF4F3C">
        <w:rPr>
          <w:rFonts w:ascii="Times New Roman" w:hAnsi="Times New Roman" w:cs="Times New Roman"/>
          <w:color w:val="auto"/>
          <w:sz w:val="22"/>
          <w:szCs w:val="18"/>
          <w:lang w:val="en-GB"/>
        </w:rPr>
        <w:t>Vogel, R.M., Rosner, A., Kirshen, P.H. 2013. Likelihood of Societal Preparedness for Global Change – Trend Detection, Natural Hazards and Earth System Science, Brief Communication, 13, 1-6.</w:t>
      </w:r>
    </w:p>
    <w:p w14:paraId="2FD92EF8" w14:textId="77777777" w:rsidR="00540AA4" w:rsidRPr="00BF4F3C" w:rsidRDefault="00540AA4" w:rsidP="00BF4A88">
      <w:pPr>
        <w:pStyle w:val="hstyle0"/>
        <w:spacing w:line="480" w:lineRule="auto"/>
        <w:ind w:left="400" w:hanging="400"/>
        <w:rPr>
          <w:rFonts w:ascii="Times New Roman" w:hAnsi="Times New Roman" w:cs="Times New Roman"/>
          <w:color w:val="auto"/>
          <w:sz w:val="22"/>
          <w:szCs w:val="18"/>
          <w:lang w:val="en-GB"/>
        </w:rPr>
      </w:pPr>
      <w:proofErr w:type="spellStart"/>
      <w:r w:rsidRPr="00BF4F3C">
        <w:rPr>
          <w:rFonts w:ascii="Times New Roman" w:hAnsi="Times New Roman" w:cs="Times New Roman"/>
          <w:color w:val="auto"/>
          <w:sz w:val="22"/>
          <w:szCs w:val="18"/>
          <w:lang w:val="en-GB"/>
        </w:rPr>
        <w:lastRenderedPageBreak/>
        <w:t>Vrieze</w:t>
      </w:r>
      <w:proofErr w:type="spellEnd"/>
      <w:r w:rsidRPr="00BF4F3C">
        <w:rPr>
          <w:rFonts w:ascii="Times New Roman" w:hAnsi="Times New Roman" w:cs="Times New Roman"/>
          <w:color w:val="auto"/>
          <w:sz w:val="22"/>
          <w:szCs w:val="18"/>
          <w:lang w:val="en-GB"/>
        </w:rPr>
        <w:t xml:space="preserve">, S.I., 2012. Model selection and psychological theory: a discussion of the differences between the Akaike information criterion (AIC) and the Bayesian information criterion (BIC). </w:t>
      </w:r>
      <w:bookmarkStart w:id="65" w:name="OLE_LINK11"/>
      <w:bookmarkStart w:id="66" w:name="OLE_LINK12"/>
      <w:r w:rsidRPr="00BF4F3C">
        <w:rPr>
          <w:rFonts w:ascii="Times New Roman" w:hAnsi="Times New Roman" w:cs="Times New Roman"/>
          <w:color w:val="auto"/>
          <w:sz w:val="22"/>
          <w:szCs w:val="18"/>
          <w:lang w:val="en-GB"/>
        </w:rPr>
        <w:t>Psychological methods</w:t>
      </w:r>
      <w:bookmarkEnd w:id="65"/>
      <w:bookmarkEnd w:id="66"/>
      <w:r w:rsidRPr="00BF4F3C">
        <w:rPr>
          <w:rFonts w:ascii="Times New Roman" w:hAnsi="Times New Roman" w:cs="Times New Roman"/>
          <w:color w:val="auto"/>
          <w:sz w:val="22"/>
          <w:szCs w:val="18"/>
          <w:lang w:val="en-GB"/>
        </w:rPr>
        <w:t>, 17(2), p.228.</w:t>
      </w:r>
    </w:p>
    <w:p w14:paraId="39EBA7E0" w14:textId="77777777" w:rsidR="00540AA4" w:rsidRPr="00BF4F3C" w:rsidRDefault="00540AA4" w:rsidP="00363E0F">
      <w:pPr>
        <w:pStyle w:val="hstyle0"/>
        <w:spacing w:line="480" w:lineRule="auto"/>
        <w:ind w:left="400" w:hanging="400"/>
        <w:jc w:val="left"/>
        <w:rPr>
          <w:rFonts w:ascii="Times New Roman" w:hAnsi="Times New Roman" w:cs="Times New Roman"/>
          <w:color w:val="auto"/>
          <w:sz w:val="22"/>
          <w:szCs w:val="18"/>
          <w:lang w:val="en-GB"/>
        </w:rPr>
      </w:pPr>
      <w:r w:rsidRPr="00BF4F3C">
        <w:rPr>
          <w:rFonts w:ascii="Times New Roman" w:hAnsi="Times New Roman" w:cs="Times New Roman"/>
          <w:color w:val="auto"/>
          <w:sz w:val="22"/>
          <w:szCs w:val="18"/>
          <w:lang w:val="en-GB"/>
        </w:rPr>
        <w:t xml:space="preserve">Wang, Y., 2011. </w:t>
      </w:r>
      <w:r w:rsidRPr="00BF4F3C">
        <w:rPr>
          <w:rFonts w:ascii="Times New Roman" w:hAnsi="Times New Roman" w:cs="Times New Roman"/>
          <w:i/>
          <w:color w:val="auto"/>
          <w:sz w:val="22"/>
          <w:szCs w:val="18"/>
          <w:lang w:val="en-GB"/>
        </w:rPr>
        <w:t xml:space="preserve">Smoothing splines: methods and applications. </w:t>
      </w:r>
      <w:r w:rsidRPr="00BF4F3C">
        <w:rPr>
          <w:rFonts w:ascii="Times New Roman" w:hAnsi="Times New Roman" w:cs="Times New Roman"/>
          <w:color w:val="auto"/>
          <w:sz w:val="22"/>
          <w:szCs w:val="18"/>
          <w:lang w:val="en-GB"/>
        </w:rPr>
        <w:t>CRC press.</w:t>
      </w:r>
    </w:p>
    <w:p w14:paraId="209416AA" w14:textId="77777777" w:rsidR="00540AA4" w:rsidRPr="00BF4F3C" w:rsidRDefault="00540AA4" w:rsidP="00314FFB">
      <w:pPr>
        <w:pStyle w:val="hstyle0"/>
        <w:spacing w:line="480" w:lineRule="auto"/>
        <w:ind w:left="400" w:hanging="400"/>
        <w:rPr>
          <w:rFonts w:ascii="Times New Roman" w:hAnsi="Times New Roman" w:cs="Times New Roman"/>
          <w:color w:val="auto"/>
          <w:sz w:val="22"/>
          <w:szCs w:val="18"/>
          <w:lang w:val="en-GB"/>
        </w:rPr>
      </w:pPr>
      <w:proofErr w:type="spellStart"/>
      <w:r w:rsidRPr="00BF4F3C">
        <w:rPr>
          <w:rFonts w:ascii="Times New Roman" w:hAnsi="Times New Roman" w:cs="Times New Roman"/>
          <w:color w:val="auto"/>
          <w:sz w:val="22"/>
          <w:szCs w:val="18"/>
          <w:lang w:val="en-GB"/>
        </w:rPr>
        <w:t>Westra</w:t>
      </w:r>
      <w:proofErr w:type="spellEnd"/>
      <w:r w:rsidRPr="00BF4F3C">
        <w:rPr>
          <w:rFonts w:ascii="Times New Roman" w:hAnsi="Times New Roman" w:cs="Times New Roman"/>
          <w:color w:val="auto"/>
          <w:sz w:val="22"/>
          <w:szCs w:val="18"/>
          <w:lang w:val="en-GB"/>
        </w:rPr>
        <w:t>, S., Thyer, M., Leonard, M., Kavetski, D. and Lambert, M., 2014. A strategy for diagnosing and interpreting hydrological model non-stationarity. Water Resources Research, 50(6), pp.5090-5113.</w:t>
      </w:r>
    </w:p>
    <w:p w14:paraId="6C364CE0" w14:textId="77777777" w:rsidR="00540AA4" w:rsidRPr="00BF4F3C" w:rsidRDefault="00540AA4" w:rsidP="00CA0B7B">
      <w:pPr>
        <w:pStyle w:val="hstyle0"/>
        <w:spacing w:line="480" w:lineRule="auto"/>
        <w:ind w:left="400" w:hanging="400"/>
        <w:jc w:val="left"/>
        <w:rPr>
          <w:rFonts w:ascii="Times New Roman" w:hAnsi="Times New Roman" w:cs="Times New Roman"/>
          <w:color w:val="auto"/>
          <w:sz w:val="22"/>
          <w:szCs w:val="18"/>
          <w:lang w:val="en-GB"/>
        </w:rPr>
      </w:pPr>
      <w:proofErr w:type="spellStart"/>
      <w:r w:rsidRPr="00BF4F3C">
        <w:rPr>
          <w:rFonts w:ascii="Times New Roman" w:hAnsi="Times New Roman" w:cs="Times New Roman"/>
          <w:color w:val="auto"/>
          <w:sz w:val="22"/>
          <w:szCs w:val="18"/>
          <w:lang w:val="en-GB"/>
        </w:rPr>
        <w:t>Winsemius</w:t>
      </w:r>
      <w:proofErr w:type="spellEnd"/>
      <w:r w:rsidRPr="00BF4F3C">
        <w:rPr>
          <w:rFonts w:ascii="Times New Roman" w:hAnsi="Times New Roman" w:cs="Times New Roman"/>
          <w:color w:val="auto"/>
          <w:sz w:val="22"/>
          <w:szCs w:val="18"/>
          <w:lang w:val="en-GB"/>
        </w:rPr>
        <w:t xml:space="preserve">, H.C., </w:t>
      </w:r>
      <w:proofErr w:type="spellStart"/>
      <w:r w:rsidRPr="00BF4F3C">
        <w:rPr>
          <w:rFonts w:ascii="Times New Roman" w:hAnsi="Times New Roman" w:cs="Times New Roman"/>
          <w:color w:val="auto"/>
          <w:sz w:val="22"/>
          <w:szCs w:val="18"/>
          <w:lang w:val="en-GB"/>
        </w:rPr>
        <w:t>Aerts</w:t>
      </w:r>
      <w:proofErr w:type="spellEnd"/>
      <w:r w:rsidRPr="00BF4F3C">
        <w:rPr>
          <w:rFonts w:ascii="Times New Roman" w:hAnsi="Times New Roman" w:cs="Times New Roman"/>
          <w:color w:val="auto"/>
          <w:sz w:val="22"/>
          <w:szCs w:val="18"/>
          <w:lang w:val="en-GB"/>
        </w:rPr>
        <w:t>, J.C., Van Beek, L.P., Bierkens, M.F., Bouwman, A., Jongman, B., Kwadijk, J.C., Ligtvoet, W., Lucas, P.L., Van Vuuren, D.P. and Ward, P.J., 2016. Global drivers of future river flood risk. Nature Climate Change, 6(4), pp.381-385.</w:t>
      </w:r>
    </w:p>
    <w:p w14:paraId="7A301466" w14:textId="77777777" w:rsidR="00540AA4" w:rsidRPr="00BF4F3C" w:rsidRDefault="00540AA4" w:rsidP="00CA0B7B">
      <w:pPr>
        <w:pStyle w:val="hstyle0"/>
        <w:spacing w:line="480" w:lineRule="auto"/>
        <w:ind w:left="400" w:hanging="400"/>
        <w:jc w:val="left"/>
        <w:rPr>
          <w:rFonts w:ascii="Times New Roman" w:hAnsi="Times New Roman" w:cs="Times New Roman"/>
          <w:color w:val="auto"/>
          <w:sz w:val="22"/>
          <w:szCs w:val="18"/>
          <w:lang w:val="en-GB"/>
        </w:rPr>
      </w:pPr>
      <w:r w:rsidRPr="00BF4F3C">
        <w:rPr>
          <w:rFonts w:ascii="Times New Roman" w:hAnsi="Times New Roman" w:cs="Times New Roman"/>
          <w:color w:val="auto"/>
          <w:sz w:val="22"/>
          <w:szCs w:val="18"/>
          <w:lang w:val="en-GB"/>
        </w:rPr>
        <w:t>Yan, L., Xiong, L., Guo, S., Xu, C.Y., Xia, J. and Du, T., 2017. Comparison of four nonstationary hydrologic design methods for changing environment. Journal of Hydrology, 551, pp.132-150.</w:t>
      </w:r>
    </w:p>
    <w:p w14:paraId="218B83F8" w14:textId="77777777" w:rsidR="00540AA4" w:rsidRPr="00BF4F3C" w:rsidRDefault="00540AA4" w:rsidP="00BF4A88">
      <w:pPr>
        <w:pStyle w:val="hstyle0"/>
        <w:spacing w:line="480" w:lineRule="auto"/>
        <w:ind w:left="400" w:hanging="400"/>
        <w:rPr>
          <w:rFonts w:ascii="Times New Roman" w:hAnsi="Times New Roman" w:cs="Times New Roman"/>
          <w:color w:val="auto"/>
          <w:sz w:val="22"/>
          <w:szCs w:val="18"/>
          <w:lang w:val="en-GB"/>
        </w:rPr>
      </w:pPr>
      <w:r w:rsidRPr="00BF4F3C">
        <w:rPr>
          <w:rFonts w:ascii="Times New Roman" w:hAnsi="Times New Roman" w:cs="Times New Roman"/>
          <w:color w:val="auto"/>
          <w:sz w:val="22"/>
          <w:szCs w:val="18"/>
          <w:lang w:val="en-GB"/>
        </w:rPr>
        <w:t xml:space="preserve">Zhang, Q., Gu, X., Singh, V.P., Xiao, M. and Chen, X., 2015. </w:t>
      </w:r>
      <w:bookmarkStart w:id="67" w:name="OLE_LINK31"/>
      <w:bookmarkStart w:id="68" w:name="OLE_LINK32"/>
      <w:r w:rsidRPr="00BF4F3C">
        <w:rPr>
          <w:rFonts w:ascii="Times New Roman" w:hAnsi="Times New Roman" w:cs="Times New Roman"/>
          <w:color w:val="auto"/>
          <w:sz w:val="22"/>
          <w:szCs w:val="18"/>
          <w:lang w:val="en-GB"/>
        </w:rPr>
        <w:t>Evaluation of flood frequency under non-stationarity resulting from climate indices and reservoir indices in the East River basin</w:t>
      </w:r>
      <w:bookmarkEnd w:id="67"/>
      <w:bookmarkEnd w:id="68"/>
      <w:r w:rsidRPr="00BF4F3C">
        <w:rPr>
          <w:rFonts w:ascii="Times New Roman" w:hAnsi="Times New Roman" w:cs="Times New Roman"/>
          <w:color w:val="auto"/>
          <w:sz w:val="22"/>
          <w:szCs w:val="18"/>
          <w:lang w:val="en-GB"/>
        </w:rPr>
        <w:t>, China. Journal of Hydrology, 527, pp.565-575.</w:t>
      </w:r>
    </w:p>
    <w:p w14:paraId="00527EC4" w14:textId="77777777" w:rsidR="00540AA4" w:rsidRPr="00BF4F3C" w:rsidRDefault="00540AA4" w:rsidP="00314FFB">
      <w:pPr>
        <w:pStyle w:val="hstyle0"/>
        <w:spacing w:line="480" w:lineRule="auto"/>
        <w:ind w:left="400" w:hanging="400"/>
        <w:rPr>
          <w:rFonts w:ascii="Times New Roman" w:hAnsi="Times New Roman" w:cs="Times New Roman"/>
          <w:color w:val="auto"/>
          <w:sz w:val="22"/>
          <w:szCs w:val="18"/>
          <w:lang w:val="en-GB"/>
        </w:rPr>
      </w:pPr>
      <w:r w:rsidRPr="00BF4F3C">
        <w:rPr>
          <w:rFonts w:ascii="Times New Roman" w:hAnsi="Times New Roman" w:cs="Times New Roman"/>
          <w:color w:val="auto"/>
          <w:sz w:val="22"/>
          <w:szCs w:val="18"/>
          <w:lang w:val="en-GB"/>
        </w:rPr>
        <w:t>Zhou, Y., 2020. Exploring multidecadal changes in climate and reservoir storage for assessing non-stationarity in flood peaks and risks worldwide by an integrated frequency analysis approach. Water Research, 185, p.116265.</w:t>
      </w:r>
    </w:p>
    <w:p w14:paraId="0E73BE8D" w14:textId="2BDF2BF8" w:rsidR="00D51724" w:rsidRPr="00BF4F3C" w:rsidRDefault="00D51724">
      <w:pPr>
        <w:rPr>
          <w:rFonts w:ascii="Times New Roman" w:eastAsia="Batang" w:hAnsi="Times New Roman" w:cs="Times New Roman"/>
          <w:szCs w:val="18"/>
          <w:lang w:val="en-GB" w:eastAsia="ko-KR"/>
        </w:rPr>
      </w:pPr>
      <w:r w:rsidRPr="00BF4F3C">
        <w:rPr>
          <w:rFonts w:ascii="Times New Roman" w:hAnsi="Times New Roman" w:cs="Times New Roman"/>
          <w:szCs w:val="18"/>
          <w:lang w:val="en-GB"/>
        </w:rPr>
        <w:br w:type="page"/>
      </w:r>
    </w:p>
    <w:tbl>
      <w:tblPr>
        <w:tblStyle w:val="TableGrid"/>
        <w:tblpPr w:leftFromText="180" w:rightFromText="180" w:vertAnchor="page" w:horzAnchor="margin" w:tblpXSpec="center" w:tblpY="2104"/>
        <w:tblW w:w="719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7"/>
        <w:gridCol w:w="1773"/>
        <w:gridCol w:w="4049"/>
      </w:tblGrid>
      <w:tr w:rsidR="00BF4F3C" w:rsidRPr="00BF4F3C" w14:paraId="30ADB915" w14:textId="77777777" w:rsidTr="006D6DBA">
        <w:trPr>
          <w:trHeight w:val="604"/>
        </w:trPr>
        <w:tc>
          <w:tcPr>
            <w:tcW w:w="1377" w:type="dxa"/>
            <w:tcBorders>
              <w:top w:val="single" w:sz="4" w:space="0" w:color="auto"/>
              <w:bottom w:val="single" w:sz="4" w:space="0" w:color="auto"/>
            </w:tcBorders>
            <w:shd w:val="clear" w:color="auto" w:fill="auto"/>
          </w:tcPr>
          <w:p w14:paraId="626603EB" w14:textId="77777777" w:rsidR="00D51724" w:rsidRPr="00BF4F3C" w:rsidRDefault="00D51724" w:rsidP="006D6DBA">
            <w:pPr>
              <w:rPr>
                <w:rFonts w:ascii="Times New Roman" w:hAnsi="Times New Roman" w:cs="Times New Roman"/>
                <w:lang w:val="en-GB"/>
              </w:rPr>
            </w:pPr>
            <w:r w:rsidRPr="00BF4F3C">
              <w:rPr>
                <w:rFonts w:ascii="Times New Roman" w:hAnsi="Times New Roman" w:cs="Times New Roman"/>
                <w:lang w:val="en-GB"/>
              </w:rPr>
              <w:lastRenderedPageBreak/>
              <w:t>Abbreviation</w:t>
            </w:r>
          </w:p>
        </w:tc>
        <w:tc>
          <w:tcPr>
            <w:tcW w:w="1773" w:type="dxa"/>
            <w:tcBorders>
              <w:top w:val="single" w:sz="4" w:space="0" w:color="auto"/>
              <w:bottom w:val="single" w:sz="4" w:space="0" w:color="auto"/>
            </w:tcBorders>
            <w:shd w:val="clear" w:color="auto" w:fill="auto"/>
          </w:tcPr>
          <w:p w14:paraId="7EB12FC6" w14:textId="77777777" w:rsidR="00D51724" w:rsidRPr="00BF4F3C" w:rsidRDefault="00D51724" w:rsidP="006D6DBA">
            <w:pPr>
              <w:rPr>
                <w:rFonts w:ascii="Times New Roman" w:hAnsi="Times New Roman" w:cs="Times New Roman"/>
                <w:lang w:val="en-GB"/>
              </w:rPr>
            </w:pPr>
            <w:r w:rsidRPr="00BF4F3C">
              <w:rPr>
                <w:rFonts w:ascii="Times New Roman" w:hAnsi="Times New Roman" w:cs="Times New Roman"/>
                <w:lang w:val="en-GB"/>
              </w:rPr>
              <w:t>Range,</w:t>
            </w:r>
          </w:p>
          <w:p w14:paraId="6E82C439" w14:textId="77777777" w:rsidR="00D51724" w:rsidRPr="00BF4F3C" w:rsidRDefault="00D51724" w:rsidP="006D6DBA">
            <w:pPr>
              <w:rPr>
                <w:rFonts w:ascii="Times New Roman" w:hAnsi="Times New Roman" w:cs="Times New Roman"/>
                <w:lang w:val="en-GB"/>
              </w:rPr>
            </w:pPr>
            <w:r w:rsidRPr="00BF4F3C">
              <w:rPr>
                <w:rFonts w:ascii="Times New Roman" w:hAnsi="Times New Roman" w:cs="Times New Roman"/>
                <w:lang w:val="en-GB"/>
              </w:rPr>
              <w:t>Theoretical units</w:t>
            </w:r>
          </w:p>
        </w:tc>
        <w:tc>
          <w:tcPr>
            <w:tcW w:w="4049" w:type="dxa"/>
            <w:tcBorders>
              <w:top w:val="single" w:sz="4" w:space="0" w:color="auto"/>
              <w:bottom w:val="single" w:sz="4" w:space="0" w:color="auto"/>
            </w:tcBorders>
            <w:shd w:val="clear" w:color="auto" w:fill="auto"/>
          </w:tcPr>
          <w:p w14:paraId="29AEC44E" w14:textId="77777777" w:rsidR="00D51724" w:rsidRPr="00BF4F3C" w:rsidRDefault="00D51724" w:rsidP="006D6DBA">
            <w:pPr>
              <w:rPr>
                <w:rFonts w:ascii="Times New Roman" w:hAnsi="Times New Roman" w:cs="Times New Roman"/>
                <w:lang w:val="en-GB"/>
              </w:rPr>
            </w:pPr>
            <w:r w:rsidRPr="00BF4F3C">
              <w:rPr>
                <w:rFonts w:ascii="Times New Roman" w:hAnsi="Times New Roman" w:cs="Times New Roman"/>
                <w:lang w:val="en-GB"/>
              </w:rPr>
              <w:t>Parameter</w:t>
            </w:r>
          </w:p>
        </w:tc>
      </w:tr>
      <w:tr w:rsidR="00BF4F3C" w:rsidRPr="00BF4F3C" w14:paraId="17177759" w14:textId="77777777" w:rsidTr="006D6DBA">
        <w:trPr>
          <w:trHeight w:val="405"/>
        </w:trPr>
        <w:tc>
          <w:tcPr>
            <w:tcW w:w="1377" w:type="dxa"/>
            <w:tcBorders>
              <w:top w:val="single" w:sz="4" w:space="0" w:color="auto"/>
            </w:tcBorders>
            <w:shd w:val="clear" w:color="auto" w:fill="auto"/>
          </w:tcPr>
          <w:p w14:paraId="13A21ED1" w14:textId="77777777" w:rsidR="00D51724" w:rsidRPr="00BF4F3C" w:rsidRDefault="00D51724" w:rsidP="006D6DBA">
            <w:pPr>
              <w:rPr>
                <w:rFonts w:ascii="Times New Roman" w:hAnsi="Times New Roman" w:cs="Times New Roman"/>
                <w:lang w:val="en-GB"/>
              </w:rPr>
            </w:pPr>
            <w:r w:rsidRPr="00BF4F3C">
              <w:rPr>
                <w:rFonts w:ascii="Times New Roman" w:hAnsi="Times New Roman" w:cs="Times New Roman"/>
                <w:lang w:val="en-GB"/>
              </w:rPr>
              <w:t>AREA</w:t>
            </w:r>
          </w:p>
        </w:tc>
        <w:tc>
          <w:tcPr>
            <w:tcW w:w="1773" w:type="dxa"/>
            <w:tcBorders>
              <w:top w:val="single" w:sz="4" w:space="0" w:color="auto"/>
            </w:tcBorders>
            <w:shd w:val="clear" w:color="auto" w:fill="auto"/>
          </w:tcPr>
          <w:p w14:paraId="4D84F6A4" w14:textId="77777777" w:rsidR="00D51724" w:rsidRPr="00BF4F3C" w:rsidRDefault="00D51724" w:rsidP="006D6DBA">
            <w:pPr>
              <w:rPr>
                <w:rFonts w:ascii="Times New Roman" w:hAnsi="Times New Roman" w:cs="Times New Roman"/>
                <w:lang w:val="en-GB"/>
              </w:rPr>
            </w:pPr>
            <w:r w:rsidRPr="00BF4F3C">
              <w:rPr>
                <w:rFonts w:ascii="Times New Roman" w:hAnsi="Times New Roman" w:cs="Times New Roman"/>
                <w:lang w:val="en-GB"/>
              </w:rPr>
              <w:t>[0, ∞] (</w:t>
            </w:r>
            <m:oMath>
              <m:sSup>
                <m:sSupPr>
                  <m:ctrlPr>
                    <w:rPr>
                      <w:rFonts w:ascii="Cambria Math" w:hAnsi="Cambria Math" w:cs="Times New Roman"/>
                      <w:lang w:val="en-GB"/>
                    </w:rPr>
                  </m:ctrlPr>
                </m:sSupPr>
                <m:e>
                  <m:r>
                    <m:rPr>
                      <m:sty m:val="p"/>
                    </m:rPr>
                    <w:rPr>
                      <w:rFonts w:ascii="Cambria Math" w:hAnsi="Cambria Math" w:cs="Times New Roman"/>
                      <w:lang w:val="en-GB"/>
                    </w:rPr>
                    <m:t>km</m:t>
                  </m:r>
                </m:e>
                <m:sup>
                  <m:r>
                    <m:rPr>
                      <m:sty m:val="p"/>
                    </m:rPr>
                    <w:rPr>
                      <w:rFonts w:ascii="Cambria Math" w:hAnsi="Cambria Math" w:cs="Times New Roman"/>
                      <w:lang w:val="en-GB"/>
                    </w:rPr>
                    <m:t>2</m:t>
                  </m:r>
                </m:sup>
              </m:sSup>
            </m:oMath>
            <w:r w:rsidRPr="00BF4F3C">
              <w:rPr>
                <w:rFonts w:ascii="Times New Roman" w:hAnsi="Times New Roman" w:cs="Times New Roman"/>
                <w:lang w:val="en-GB"/>
              </w:rPr>
              <w:t>)</w:t>
            </w:r>
          </w:p>
        </w:tc>
        <w:tc>
          <w:tcPr>
            <w:tcW w:w="4049" w:type="dxa"/>
            <w:tcBorders>
              <w:top w:val="single" w:sz="4" w:space="0" w:color="auto"/>
            </w:tcBorders>
            <w:shd w:val="clear" w:color="auto" w:fill="auto"/>
          </w:tcPr>
          <w:p w14:paraId="00F6CCB2" w14:textId="77777777" w:rsidR="00D51724" w:rsidRPr="00BF4F3C" w:rsidRDefault="00D51724" w:rsidP="006D6DBA">
            <w:pPr>
              <w:rPr>
                <w:rFonts w:ascii="Times New Roman" w:hAnsi="Times New Roman" w:cs="Times New Roman"/>
                <w:lang w:val="en-GB"/>
              </w:rPr>
            </w:pPr>
            <w:r w:rsidRPr="00BF4F3C">
              <w:rPr>
                <w:rFonts w:ascii="Times New Roman" w:hAnsi="Times New Roman" w:cs="Times New Roman"/>
                <w:lang w:val="en-GB"/>
              </w:rPr>
              <w:t>Catchment drainage area</w:t>
            </w:r>
          </w:p>
        </w:tc>
      </w:tr>
      <w:tr w:rsidR="00BF4F3C" w:rsidRPr="00BF4F3C" w14:paraId="5AFA1A7F" w14:textId="77777777" w:rsidTr="006D6DBA">
        <w:trPr>
          <w:trHeight w:val="570"/>
        </w:trPr>
        <w:tc>
          <w:tcPr>
            <w:tcW w:w="1377" w:type="dxa"/>
            <w:shd w:val="clear" w:color="auto" w:fill="auto"/>
          </w:tcPr>
          <w:p w14:paraId="7A4A4B06" w14:textId="77777777" w:rsidR="00D51724" w:rsidRPr="00BF4F3C" w:rsidRDefault="00D51724" w:rsidP="006D6DBA">
            <w:pPr>
              <w:rPr>
                <w:rFonts w:ascii="Times New Roman" w:hAnsi="Times New Roman" w:cs="Times New Roman"/>
                <w:lang w:val="en-GB"/>
              </w:rPr>
            </w:pPr>
            <w:r w:rsidRPr="00BF4F3C">
              <w:rPr>
                <w:rFonts w:ascii="Times New Roman" w:hAnsi="Times New Roman" w:cs="Times New Roman"/>
              </w:rPr>
              <w:t>ALTBAR</w:t>
            </w:r>
          </w:p>
        </w:tc>
        <w:tc>
          <w:tcPr>
            <w:tcW w:w="1773" w:type="dxa"/>
            <w:shd w:val="clear" w:color="auto" w:fill="auto"/>
          </w:tcPr>
          <w:p w14:paraId="0F2D2BA4" w14:textId="77777777" w:rsidR="00D51724" w:rsidRPr="00BF4F3C" w:rsidRDefault="00D51724" w:rsidP="006D6DBA">
            <w:pPr>
              <w:rPr>
                <w:rFonts w:ascii="Times New Roman" w:hAnsi="Times New Roman" w:cs="Times New Roman"/>
                <w:lang w:val="en-GB"/>
              </w:rPr>
            </w:pPr>
            <w:r w:rsidRPr="00BF4F3C">
              <w:rPr>
                <w:rFonts w:ascii="Times New Roman" w:hAnsi="Times New Roman" w:cs="Times New Roman"/>
                <w:lang w:val="en-GB"/>
              </w:rPr>
              <w:t>[0, ∞] (m)</w:t>
            </w:r>
          </w:p>
        </w:tc>
        <w:tc>
          <w:tcPr>
            <w:tcW w:w="4049" w:type="dxa"/>
            <w:shd w:val="clear" w:color="auto" w:fill="auto"/>
          </w:tcPr>
          <w:p w14:paraId="52EFF796" w14:textId="77777777" w:rsidR="00D51724" w:rsidRPr="00BF4F3C" w:rsidRDefault="00D51724" w:rsidP="006D6DBA">
            <w:pPr>
              <w:rPr>
                <w:rFonts w:ascii="Times New Roman" w:hAnsi="Times New Roman" w:cs="Times New Roman"/>
                <w:lang w:val="en-GB"/>
              </w:rPr>
            </w:pPr>
            <w:r w:rsidRPr="00BF4F3C">
              <w:rPr>
                <w:rFonts w:ascii="Times New Roman" w:hAnsi="Times New Roman" w:cs="Times New Roman"/>
                <w:sz w:val="24"/>
                <w:szCs w:val="24"/>
                <w:lang w:val="en-GB"/>
              </w:rPr>
              <w:t>Mean catchment altitude (m above sea level),</w:t>
            </w:r>
          </w:p>
        </w:tc>
      </w:tr>
      <w:tr w:rsidR="00BF4F3C" w:rsidRPr="00BF4F3C" w14:paraId="6B636012" w14:textId="77777777" w:rsidTr="006D6DBA">
        <w:trPr>
          <w:trHeight w:val="545"/>
        </w:trPr>
        <w:tc>
          <w:tcPr>
            <w:tcW w:w="1377" w:type="dxa"/>
            <w:shd w:val="clear" w:color="auto" w:fill="auto"/>
          </w:tcPr>
          <w:p w14:paraId="47D74E48" w14:textId="77777777" w:rsidR="00D51724" w:rsidRPr="00BF4F3C" w:rsidRDefault="00D51724" w:rsidP="006D6DBA">
            <w:pPr>
              <w:rPr>
                <w:rFonts w:ascii="Times New Roman" w:hAnsi="Times New Roman" w:cs="Times New Roman"/>
                <w:lang w:val="en-GB"/>
              </w:rPr>
            </w:pPr>
            <w:r w:rsidRPr="00BF4F3C">
              <w:rPr>
                <w:rFonts w:ascii="Times New Roman" w:hAnsi="Times New Roman" w:cs="Times New Roman"/>
              </w:rPr>
              <w:t>BFIHOST</w:t>
            </w:r>
          </w:p>
        </w:tc>
        <w:tc>
          <w:tcPr>
            <w:tcW w:w="1773" w:type="dxa"/>
            <w:shd w:val="clear" w:color="auto" w:fill="auto"/>
          </w:tcPr>
          <w:p w14:paraId="29E2F953" w14:textId="77777777" w:rsidR="00D51724" w:rsidRPr="00BF4F3C" w:rsidRDefault="00D51724" w:rsidP="006D6DBA">
            <w:pPr>
              <w:rPr>
                <w:rFonts w:ascii="Times New Roman" w:hAnsi="Times New Roman" w:cs="Times New Roman"/>
                <w:lang w:val="en-GB"/>
              </w:rPr>
            </w:pPr>
            <w:r w:rsidRPr="00BF4F3C">
              <w:rPr>
                <w:rFonts w:ascii="Times New Roman" w:hAnsi="Times New Roman" w:cs="Times New Roman"/>
                <w:lang w:val="en-GB"/>
              </w:rPr>
              <w:t>[0, 1] (–)</w:t>
            </w:r>
          </w:p>
        </w:tc>
        <w:tc>
          <w:tcPr>
            <w:tcW w:w="4049" w:type="dxa"/>
            <w:shd w:val="clear" w:color="auto" w:fill="auto"/>
          </w:tcPr>
          <w:p w14:paraId="03839E7A" w14:textId="77777777" w:rsidR="00D51724" w:rsidRPr="00BF4F3C" w:rsidRDefault="00D51724" w:rsidP="006D6DBA">
            <w:pPr>
              <w:rPr>
                <w:rFonts w:ascii="Times New Roman" w:hAnsi="Times New Roman" w:cs="Times New Roman"/>
                <w:lang w:val="en-GB"/>
              </w:rPr>
            </w:pPr>
            <w:r w:rsidRPr="00BF4F3C">
              <w:rPr>
                <w:rFonts w:ascii="Times New Roman" w:hAnsi="Times New Roman" w:cs="Times New Roman"/>
                <w:lang w:val="en-GB"/>
              </w:rPr>
              <w:t>Base flow index using the HOST classification</w:t>
            </w:r>
          </w:p>
        </w:tc>
      </w:tr>
      <w:tr w:rsidR="00BF4F3C" w:rsidRPr="00BF4F3C" w14:paraId="5E234AA6" w14:textId="77777777" w:rsidTr="006D6DBA">
        <w:trPr>
          <w:trHeight w:val="570"/>
        </w:trPr>
        <w:tc>
          <w:tcPr>
            <w:tcW w:w="1377" w:type="dxa"/>
            <w:shd w:val="clear" w:color="auto" w:fill="auto"/>
          </w:tcPr>
          <w:p w14:paraId="5E6983C1" w14:textId="77777777" w:rsidR="00D51724" w:rsidRPr="00BF4F3C" w:rsidRDefault="00D51724" w:rsidP="006D6DBA">
            <w:pPr>
              <w:rPr>
                <w:rFonts w:ascii="Times New Roman" w:hAnsi="Times New Roman" w:cs="Times New Roman"/>
              </w:rPr>
            </w:pPr>
            <w:r w:rsidRPr="00BF4F3C">
              <w:rPr>
                <w:rFonts w:ascii="Times New Roman" w:hAnsi="Times New Roman" w:cs="Times New Roman"/>
              </w:rPr>
              <w:t>SPRHOST</w:t>
            </w:r>
          </w:p>
        </w:tc>
        <w:tc>
          <w:tcPr>
            <w:tcW w:w="1773" w:type="dxa"/>
            <w:shd w:val="clear" w:color="auto" w:fill="auto"/>
          </w:tcPr>
          <w:p w14:paraId="10F06EA3" w14:textId="77777777" w:rsidR="00D51724" w:rsidRPr="00BF4F3C" w:rsidRDefault="00D51724" w:rsidP="006D6DBA">
            <w:pPr>
              <w:rPr>
                <w:rFonts w:ascii="Times New Roman" w:hAnsi="Times New Roman" w:cs="Times New Roman"/>
                <w:lang w:val="en-GB"/>
              </w:rPr>
            </w:pPr>
            <w:r w:rsidRPr="00BF4F3C">
              <w:rPr>
                <w:rFonts w:ascii="Times New Roman" w:hAnsi="Times New Roman" w:cs="Times New Roman"/>
                <w:lang w:val="en-GB"/>
              </w:rPr>
              <w:t>[0, 100] (%)</w:t>
            </w:r>
          </w:p>
        </w:tc>
        <w:tc>
          <w:tcPr>
            <w:tcW w:w="4049" w:type="dxa"/>
            <w:shd w:val="clear" w:color="auto" w:fill="auto"/>
          </w:tcPr>
          <w:p w14:paraId="72D12FCA" w14:textId="77777777" w:rsidR="00D51724" w:rsidRPr="00BF4F3C" w:rsidRDefault="00D51724" w:rsidP="006D6DBA">
            <w:pPr>
              <w:rPr>
                <w:rFonts w:ascii="Times New Roman" w:hAnsi="Times New Roman" w:cs="Times New Roman"/>
                <w:lang w:val="en-GB"/>
              </w:rPr>
            </w:pPr>
            <w:r w:rsidRPr="00BF4F3C">
              <w:rPr>
                <w:rFonts w:ascii="Times New Roman" w:hAnsi="Times New Roman" w:cs="Times New Roman"/>
                <w:lang w:val="en-GB"/>
              </w:rPr>
              <w:t>Standard percentage runoff using the HOST classification</w:t>
            </w:r>
          </w:p>
        </w:tc>
      </w:tr>
      <w:tr w:rsidR="00BF4F3C" w:rsidRPr="00BF4F3C" w14:paraId="5403D0BA" w14:textId="77777777" w:rsidTr="006D6DBA">
        <w:trPr>
          <w:trHeight w:val="570"/>
        </w:trPr>
        <w:tc>
          <w:tcPr>
            <w:tcW w:w="1377" w:type="dxa"/>
            <w:shd w:val="clear" w:color="auto" w:fill="auto"/>
          </w:tcPr>
          <w:p w14:paraId="0AF39C4C" w14:textId="77777777" w:rsidR="00D51724" w:rsidRPr="00BF4F3C" w:rsidRDefault="00D51724" w:rsidP="006D6DBA">
            <w:pPr>
              <w:rPr>
                <w:rFonts w:ascii="Times New Roman" w:hAnsi="Times New Roman" w:cs="Times New Roman"/>
                <w:lang w:val="en-GB"/>
              </w:rPr>
            </w:pPr>
            <w:r w:rsidRPr="00BF4F3C">
              <w:rPr>
                <w:rFonts w:ascii="Times New Roman" w:hAnsi="Times New Roman" w:cs="Times New Roman"/>
              </w:rPr>
              <w:t>PROPWET</w:t>
            </w:r>
          </w:p>
        </w:tc>
        <w:tc>
          <w:tcPr>
            <w:tcW w:w="1773" w:type="dxa"/>
            <w:shd w:val="clear" w:color="auto" w:fill="auto"/>
          </w:tcPr>
          <w:p w14:paraId="3EBFC8DB" w14:textId="77777777" w:rsidR="00D51724" w:rsidRPr="00BF4F3C" w:rsidRDefault="00D51724" w:rsidP="006D6DBA">
            <w:pPr>
              <w:rPr>
                <w:rFonts w:ascii="Times New Roman" w:hAnsi="Times New Roman" w:cs="Times New Roman"/>
                <w:lang w:val="en-GB"/>
              </w:rPr>
            </w:pPr>
            <w:r w:rsidRPr="00BF4F3C">
              <w:rPr>
                <w:rFonts w:ascii="Times New Roman" w:hAnsi="Times New Roman" w:cs="Times New Roman"/>
                <w:lang w:val="en-GB"/>
              </w:rPr>
              <w:t>[0, 100] (%)</w:t>
            </w:r>
          </w:p>
        </w:tc>
        <w:tc>
          <w:tcPr>
            <w:tcW w:w="4049" w:type="dxa"/>
            <w:shd w:val="clear" w:color="auto" w:fill="auto"/>
          </w:tcPr>
          <w:p w14:paraId="5E894AB4" w14:textId="77777777" w:rsidR="00D51724" w:rsidRPr="00BF4F3C" w:rsidRDefault="00D51724" w:rsidP="006D6DBA">
            <w:pPr>
              <w:rPr>
                <w:rFonts w:ascii="Times New Roman" w:hAnsi="Times New Roman" w:cs="Times New Roman"/>
                <w:lang w:val="en-GB"/>
              </w:rPr>
            </w:pPr>
            <w:r w:rsidRPr="00BF4F3C">
              <w:rPr>
                <w:rFonts w:ascii="Times New Roman" w:hAnsi="Times New Roman" w:cs="Times New Roman"/>
                <w:lang w:val="en-GB"/>
              </w:rPr>
              <w:t>Catchment wetness index (</w:t>
            </w:r>
            <w:proofErr w:type="spellStart"/>
            <w:r w:rsidRPr="00BF4F3C">
              <w:rPr>
                <w:rFonts w:ascii="Times New Roman" w:hAnsi="Times New Roman" w:cs="Times New Roman"/>
                <w:lang w:val="en-GB"/>
              </w:rPr>
              <w:t>PROPortion</w:t>
            </w:r>
            <w:proofErr w:type="spellEnd"/>
            <w:r w:rsidRPr="00BF4F3C">
              <w:rPr>
                <w:rFonts w:ascii="Times New Roman" w:hAnsi="Times New Roman" w:cs="Times New Roman"/>
                <w:lang w:val="en-GB"/>
              </w:rPr>
              <w:t xml:space="preserve"> of time soils are WET)</w:t>
            </w:r>
          </w:p>
        </w:tc>
      </w:tr>
      <w:tr w:rsidR="00BF4F3C" w:rsidRPr="00BF4F3C" w14:paraId="02BAC15E" w14:textId="77777777" w:rsidTr="006D6DBA">
        <w:trPr>
          <w:trHeight w:val="570"/>
        </w:trPr>
        <w:tc>
          <w:tcPr>
            <w:tcW w:w="1377" w:type="dxa"/>
            <w:shd w:val="clear" w:color="auto" w:fill="auto"/>
          </w:tcPr>
          <w:p w14:paraId="316B5AA5" w14:textId="77777777" w:rsidR="00D51724" w:rsidRPr="00BF4F3C" w:rsidRDefault="00D51724" w:rsidP="006D6DBA">
            <w:pPr>
              <w:rPr>
                <w:rFonts w:ascii="Times New Roman" w:hAnsi="Times New Roman" w:cs="Times New Roman"/>
              </w:rPr>
            </w:pPr>
            <w:r w:rsidRPr="00BF4F3C">
              <w:rPr>
                <w:rFonts w:ascii="Times New Roman" w:hAnsi="Times New Roman" w:cs="Times New Roman"/>
              </w:rPr>
              <w:t>FARL</w:t>
            </w:r>
          </w:p>
        </w:tc>
        <w:tc>
          <w:tcPr>
            <w:tcW w:w="1773" w:type="dxa"/>
            <w:shd w:val="clear" w:color="auto" w:fill="auto"/>
          </w:tcPr>
          <w:p w14:paraId="7E813511" w14:textId="77777777" w:rsidR="00D51724" w:rsidRPr="00BF4F3C" w:rsidRDefault="00D51724" w:rsidP="006D6DBA">
            <w:pPr>
              <w:rPr>
                <w:rFonts w:ascii="Times New Roman" w:hAnsi="Times New Roman" w:cs="Times New Roman"/>
                <w:lang w:val="en-GB"/>
              </w:rPr>
            </w:pPr>
            <w:r w:rsidRPr="00BF4F3C">
              <w:rPr>
                <w:rFonts w:ascii="Times New Roman" w:hAnsi="Times New Roman" w:cs="Times New Roman"/>
                <w:lang w:val="en-GB"/>
              </w:rPr>
              <w:t>[0, 1] (–)</w:t>
            </w:r>
          </w:p>
        </w:tc>
        <w:tc>
          <w:tcPr>
            <w:tcW w:w="4049" w:type="dxa"/>
            <w:shd w:val="clear" w:color="auto" w:fill="auto"/>
          </w:tcPr>
          <w:p w14:paraId="3DDDD82B" w14:textId="77777777" w:rsidR="00D51724" w:rsidRPr="00BF4F3C" w:rsidRDefault="00D51724" w:rsidP="006D6DBA">
            <w:pPr>
              <w:rPr>
                <w:rFonts w:ascii="Times New Roman" w:hAnsi="Times New Roman" w:cs="Times New Roman"/>
                <w:lang w:val="en-GB"/>
              </w:rPr>
            </w:pPr>
            <w:r w:rsidRPr="00BF4F3C">
              <w:rPr>
                <w:rFonts w:ascii="Times New Roman" w:hAnsi="Times New Roman" w:cs="Times New Roman"/>
                <w:lang w:val="en-GB"/>
              </w:rPr>
              <w:t>The Flood Attenuation by Reservoirs and Lakes (FARL) index</w:t>
            </w:r>
          </w:p>
        </w:tc>
      </w:tr>
    </w:tbl>
    <w:p w14:paraId="5198DB29" w14:textId="77777777" w:rsidR="00D51724" w:rsidRPr="00BF4F3C" w:rsidRDefault="00D51724" w:rsidP="00D51724">
      <w:pPr>
        <w:pStyle w:val="Caption"/>
        <w:jc w:val="center"/>
        <w:rPr>
          <w:rFonts w:ascii="Times New Roman" w:hAnsi="Times New Roman"/>
          <w:i w:val="0"/>
          <w:color w:val="auto"/>
          <w:sz w:val="24"/>
          <w:lang w:val="en-GB"/>
        </w:rPr>
      </w:pPr>
      <w:r w:rsidRPr="00BF4F3C">
        <w:rPr>
          <w:rFonts w:ascii="Times New Roman" w:hAnsi="Times New Roman"/>
          <w:b/>
          <w:i w:val="0"/>
          <w:color w:val="auto"/>
          <w:sz w:val="24"/>
          <w:lang w:val="en-GB"/>
        </w:rPr>
        <w:t xml:space="preserve">Table </w:t>
      </w:r>
      <w:r w:rsidRPr="00BF4F3C">
        <w:rPr>
          <w:rFonts w:ascii="Times New Roman" w:hAnsi="Times New Roman"/>
          <w:b/>
          <w:i w:val="0"/>
          <w:color w:val="auto"/>
          <w:sz w:val="24"/>
          <w:lang w:val="en-GB"/>
        </w:rPr>
        <w:fldChar w:fldCharType="begin"/>
      </w:r>
      <w:r w:rsidRPr="00BF4F3C">
        <w:rPr>
          <w:rFonts w:ascii="Times New Roman" w:hAnsi="Times New Roman"/>
          <w:b/>
          <w:i w:val="0"/>
          <w:color w:val="auto"/>
          <w:sz w:val="24"/>
          <w:lang w:val="en-GB"/>
        </w:rPr>
        <w:instrText xml:space="preserve"> SEQ Table \* ARABIC </w:instrText>
      </w:r>
      <w:r w:rsidRPr="00BF4F3C">
        <w:rPr>
          <w:rFonts w:ascii="Times New Roman" w:hAnsi="Times New Roman"/>
          <w:b/>
          <w:i w:val="0"/>
          <w:color w:val="auto"/>
          <w:sz w:val="24"/>
          <w:lang w:val="en-GB"/>
        </w:rPr>
        <w:fldChar w:fldCharType="separate"/>
      </w:r>
      <w:r w:rsidRPr="00BF4F3C">
        <w:rPr>
          <w:rFonts w:ascii="Times New Roman" w:hAnsi="Times New Roman"/>
          <w:b/>
          <w:i w:val="0"/>
          <w:noProof/>
          <w:color w:val="auto"/>
          <w:sz w:val="24"/>
          <w:lang w:val="en-GB"/>
        </w:rPr>
        <w:t>1</w:t>
      </w:r>
      <w:r w:rsidRPr="00BF4F3C">
        <w:rPr>
          <w:rFonts w:ascii="Times New Roman" w:hAnsi="Times New Roman"/>
          <w:b/>
          <w:i w:val="0"/>
          <w:color w:val="auto"/>
          <w:sz w:val="24"/>
          <w:lang w:val="en-GB"/>
        </w:rPr>
        <w:fldChar w:fldCharType="end"/>
      </w:r>
      <w:r w:rsidRPr="00BF4F3C">
        <w:rPr>
          <w:rFonts w:ascii="Times New Roman" w:hAnsi="Times New Roman"/>
          <w:i w:val="0"/>
          <w:color w:val="auto"/>
          <w:sz w:val="24"/>
          <w:lang w:val="en-GB"/>
        </w:rPr>
        <w:t>. Catchment descriptors used in the present study</w:t>
      </w:r>
    </w:p>
    <w:p w14:paraId="701C8D95" w14:textId="77777777" w:rsidR="00D51724" w:rsidRPr="00BF4F3C" w:rsidRDefault="00D51724" w:rsidP="00D51724">
      <w:pPr>
        <w:pStyle w:val="Caption"/>
        <w:jc w:val="center"/>
        <w:rPr>
          <w:rFonts w:ascii="Times New Roman" w:hAnsi="Times New Roman"/>
          <w:i w:val="0"/>
          <w:color w:val="auto"/>
          <w:sz w:val="24"/>
          <w:lang w:val="en-GB"/>
        </w:rPr>
      </w:pPr>
    </w:p>
    <w:p w14:paraId="12708E3C" w14:textId="77777777" w:rsidR="00D51724" w:rsidRPr="00BF4F3C" w:rsidRDefault="00D51724" w:rsidP="00D51724">
      <w:pPr>
        <w:pStyle w:val="Caption"/>
        <w:jc w:val="center"/>
        <w:rPr>
          <w:rFonts w:ascii="Times New Roman" w:hAnsi="Times New Roman"/>
          <w:i w:val="0"/>
          <w:color w:val="auto"/>
          <w:sz w:val="24"/>
          <w:lang w:val="en-GB"/>
        </w:rPr>
      </w:pPr>
    </w:p>
    <w:p w14:paraId="030D4614" w14:textId="77777777" w:rsidR="00D51724" w:rsidRPr="00BF4F3C" w:rsidRDefault="00D51724" w:rsidP="00D51724">
      <w:pPr>
        <w:pStyle w:val="Caption"/>
        <w:jc w:val="center"/>
        <w:rPr>
          <w:rFonts w:ascii="Times New Roman" w:hAnsi="Times New Roman"/>
          <w:i w:val="0"/>
          <w:color w:val="auto"/>
          <w:sz w:val="24"/>
          <w:lang w:val="en-GB"/>
        </w:rPr>
      </w:pPr>
    </w:p>
    <w:p w14:paraId="2F461C2C" w14:textId="77777777" w:rsidR="00D51724" w:rsidRPr="00BF4F3C" w:rsidRDefault="00D51724" w:rsidP="00D51724">
      <w:pPr>
        <w:pStyle w:val="Caption"/>
        <w:jc w:val="center"/>
        <w:rPr>
          <w:rFonts w:ascii="Times New Roman" w:hAnsi="Times New Roman"/>
          <w:i w:val="0"/>
          <w:color w:val="auto"/>
          <w:sz w:val="24"/>
          <w:lang w:val="en-GB"/>
        </w:rPr>
      </w:pPr>
    </w:p>
    <w:p w14:paraId="2FB39296" w14:textId="77777777" w:rsidR="00D51724" w:rsidRPr="00BF4F3C" w:rsidRDefault="00D51724" w:rsidP="00D51724">
      <w:pPr>
        <w:pStyle w:val="Caption"/>
        <w:jc w:val="center"/>
        <w:rPr>
          <w:rFonts w:ascii="Times New Roman" w:hAnsi="Times New Roman"/>
          <w:i w:val="0"/>
          <w:color w:val="auto"/>
          <w:sz w:val="24"/>
          <w:lang w:val="en-GB"/>
        </w:rPr>
      </w:pPr>
    </w:p>
    <w:p w14:paraId="170B63BB" w14:textId="77777777" w:rsidR="00D51724" w:rsidRPr="00BF4F3C" w:rsidRDefault="00D51724" w:rsidP="00D51724">
      <w:pPr>
        <w:pStyle w:val="Caption"/>
        <w:jc w:val="center"/>
        <w:rPr>
          <w:rFonts w:ascii="Times New Roman" w:hAnsi="Times New Roman"/>
          <w:i w:val="0"/>
          <w:color w:val="auto"/>
          <w:sz w:val="24"/>
          <w:lang w:val="en-GB"/>
        </w:rPr>
      </w:pPr>
    </w:p>
    <w:p w14:paraId="2AFDAB3E" w14:textId="77777777" w:rsidR="00D51724" w:rsidRPr="00BF4F3C" w:rsidRDefault="00D51724" w:rsidP="00D51724">
      <w:pPr>
        <w:pStyle w:val="Caption"/>
        <w:jc w:val="center"/>
        <w:rPr>
          <w:rFonts w:ascii="Times New Roman" w:hAnsi="Times New Roman"/>
          <w:i w:val="0"/>
          <w:color w:val="auto"/>
          <w:sz w:val="24"/>
          <w:lang w:val="en-GB"/>
        </w:rPr>
      </w:pPr>
    </w:p>
    <w:p w14:paraId="609F26BD" w14:textId="77777777" w:rsidR="00D51724" w:rsidRPr="00BF4F3C" w:rsidRDefault="00D51724" w:rsidP="00D51724">
      <w:pPr>
        <w:pStyle w:val="Caption"/>
        <w:jc w:val="center"/>
        <w:rPr>
          <w:rFonts w:ascii="Times New Roman" w:hAnsi="Times New Roman"/>
          <w:i w:val="0"/>
          <w:color w:val="auto"/>
          <w:sz w:val="24"/>
          <w:lang w:val="en-GB"/>
        </w:rPr>
      </w:pPr>
    </w:p>
    <w:p w14:paraId="549E09DC" w14:textId="77777777" w:rsidR="00D51724" w:rsidRPr="00BF4F3C" w:rsidRDefault="00D51724" w:rsidP="00D51724">
      <w:pPr>
        <w:pStyle w:val="Caption"/>
        <w:jc w:val="center"/>
        <w:rPr>
          <w:rFonts w:ascii="Times New Roman" w:hAnsi="Times New Roman"/>
          <w:i w:val="0"/>
          <w:color w:val="auto"/>
          <w:sz w:val="24"/>
          <w:lang w:val="en-GB"/>
        </w:rPr>
      </w:pPr>
    </w:p>
    <w:p w14:paraId="4DED17A9" w14:textId="77777777" w:rsidR="00D51724" w:rsidRPr="00BF4F3C" w:rsidRDefault="00D51724" w:rsidP="00D51724">
      <w:pPr>
        <w:pStyle w:val="Caption"/>
        <w:rPr>
          <w:rFonts w:ascii="Times New Roman" w:hAnsi="Times New Roman"/>
          <w:i w:val="0"/>
          <w:color w:val="auto"/>
          <w:sz w:val="24"/>
          <w:lang w:val="en-GB"/>
        </w:rPr>
      </w:pPr>
    </w:p>
    <w:p w14:paraId="1BB186F6" w14:textId="77777777" w:rsidR="00D51724" w:rsidRPr="00BF4F3C" w:rsidRDefault="00D51724" w:rsidP="00D51724">
      <w:pPr>
        <w:pStyle w:val="Caption"/>
        <w:jc w:val="center"/>
        <w:rPr>
          <w:rFonts w:ascii="Times New Roman" w:hAnsi="Times New Roman"/>
          <w:i w:val="0"/>
          <w:color w:val="auto"/>
          <w:sz w:val="24"/>
          <w:lang w:val="en-GB"/>
        </w:rPr>
      </w:pPr>
      <w:r w:rsidRPr="00BF4F3C">
        <w:rPr>
          <w:color w:val="auto"/>
        </w:rPr>
        <w:br w:type="page"/>
      </w:r>
    </w:p>
    <w:p w14:paraId="049359AC" w14:textId="77777777" w:rsidR="00D51724" w:rsidRPr="00BF4F3C" w:rsidRDefault="00D51724" w:rsidP="00D51724">
      <w:pPr>
        <w:jc w:val="center"/>
        <w:rPr>
          <w:rFonts w:ascii="Times New Roman" w:hAnsi="Times New Roman"/>
          <w:sz w:val="24"/>
          <w:lang w:val="en-GB"/>
        </w:rPr>
      </w:pPr>
      <w:r w:rsidRPr="00BF4F3C">
        <w:rPr>
          <w:rFonts w:ascii="Times New Roman" w:hAnsi="Times New Roman"/>
          <w:b/>
          <w:sz w:val="24"/>
          <w:lang w:val="en-GB"/>
        </w:rPr>
        <w:lastRenderedPageBreak/>
        <w:t>Table 2</w:t>
      </w:r>
      <w:r w:rsidRPr="00BF4F3C">
        <w:rPr>
          <w:rFonts w:ascii="Times New Roman" w:hAnsi="Times New Roman"/>
          <w:sz w:val="24"/>
          <w:lang w:val="en-GB"/>
        </w:rPr>
        <w:t>. The percentage of occurrences for which the model is rejected at the 5% significance level by the Shapiro-Wilk, Anderson-Darling and the Lilliefors</w:t>
      </w:r>
      <w:r w:rsidRPr="00BF4F3C">
        <w:rPr>
          <w:rFonts w:ascii="Times New Roman" w:hAnsi="Times New Roman" w:cs="Times New Roman"/>
          <w:sz w:val="24"/>
          <w:szCs w:val="24"/>
          <w:lang w:val="en-GB"/>
        </w:rPr>
        <w:t xml:space="preserve"> goodness-of-fit</w:t>
      </w:r>
      <w:r w:rsidRPr="00BF4F3C">
        <w:rPr>
          <w:rFonts w:ascii="Times New Roman" w:hAnsi="Times New Roman"/>
          <w:sz w:val="24"/>
          <w:lang w:val="en-GB"/>
        </w:rPr>
        <w:t xml:space="preserve"> tests.</w:t>
      </w:r>
    </w:p>
    <w:p w14:paraId="23E3C7D8" w14:textId="77777777" w:rsidR="00D51724" w:rsidRPr="00BF4F3C" w:rsidRDefault="00D51724" w:rsidP="00D51724">
      <w:pPr>
        <w:rPr>
          <w:lang w:val="en-GB"/>
        </w:rPr>
      </w:pP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2700"/>
        <w:gridCol w:w="2160"/>
        <w:gridCol w:w="2250"/>
      </w:tblGrid>
      <w:tr w:rsidR="00BF4F3C" w:rsidRPr="00BF4F3C" w14:paraId="66C0B34A" w14:textId="77777777" w:rsidTr="00F42745">
        <w:trPr>
          <w:trHeight w:val="370"/>
          <w:jc w:val="center"/>
        </w:trPr>
        <w:tc>
          <w:tcPr>
            <w:tcW w:w="2700" w:type="dxa"/>
            <w:shd w:val="clear" w:color="auto" w:fill="auto"/>
          </w:tcPr>
          <w:p w14:paraId="74767152" w14:textId="77777777" w:rsidR="00D51724" w:rsidRPr="00BF4F3C" w:rsidRDefault="00D51724" w:rsidP="006D6DBA">
            <w:pPr>
              <w:rPr>
                <w:rFonts w:ascii="Times New Roman" w:hAnsi="Times New Roman" w:cs="Times New Roman"/>
              </w:rPr>
            </w:pPr>
            <w:r w:rsidRPr="00BF4F3C">
              <w:rPr>
                <w:rFonts w:ascii="Times New Roman" w:hAnsi="Times New Roman" w:cs="Times New Roman"/>
              </w:rPr>
              <w:t>Stationary models (m0)</w:t>
            </w:r>
          </w:p>
        </w:tc>
        <w:tc>
          <w:tcPr>
            <w:tcW w:w="4410" w:type="dxa"/>
            <w:gridSpan w:val="2"/>
            <w:shd w:val="clear" w:color="auto" w:fill="auto"/>
          </w:tcPr>
          <w:p w14:paraId="7EE65E68" w14:textId="77777777" w:rsidR="00D51724" w:rsidRPr="00BF4F3C" w:rsidRDefault="00D51724" w:rsidP="006D6DBA">
            <w:pPr>
              <w:jc w:val="center"/>
              <w:rPr>
                <w:rFonts w:ascii="Times New Roman" w:hAnsi="Times New Roman" w:cs="Times New Roman"/>
              </w:rPr>
            </w:pPr>
            <w:r w:rsidRPr="00BF4F3C">
              <w:rPr>
                <w:rFonts w:ascii="Times New Roman" w:hAnsi="Times New Roman" w:cs="Times New Roman"/>
              </w:rPr>
              <w:t>29.8%</w:t>
            </w:r>
          </w:p>
        </w:tc>
      </w:tr>
      <w:tr w:rsidR="00BF4F3C" w:rsidRPr="00BF4F3C" w14:paraId="2F3AE4D6" w14:textId="77777777" w:rsidTr="00F42745">
        <w:trPr>
          <w:trHeight w:val="336"/>
          <w:jc w:val="center"/>
        </w:trPr>
        <w:tc>
          <w:tcPr>
            <w:tcW w:w="2700" w:type="dxa"/>
            <w:shd w:val="clear" w:color="auto" w:fill="auto"/>
          </w:tcPr>
          <w:p w14:paraId="09AB134D" w14:textId="77777777" w:rsidR="00D51724" w:rsidRPr="00BF4F3C" w:rsidRDefault="00D51724" w:rsidP="006D6DBA">
            <w:pPr>
              <w:rPr>
                <w:rFonts w:ascii="Times New Roman" w:hAnsi="Times New Roman" w:cs="Times New Roman"/>
              </w:rPr>
            </w:pPr>
            <w:r w:rsidRPr="00BF4F3C">
              <w:rPr>
                <w:rFonts w:ascii="Times New Roman" w:hAnsi="Times New Roman" w:cs="Times New Roman"/>
              </w:rPr>
              <w:t>Nonstationary models</w:t>
            </w:r>
          </w:p>
        </w:tc>
        <w:tc>
          <w:tcPr>
            <w:tcW w:w="2160" w:type="dxa"/>
            <w:shd w:val="clear" w:color="auto" w:fill="auto"/>
          </w:tcPr>
          <w:p w14:paraId="0310164A" w14:textId="77777777" w:rsidR="00D51724" w:rsidRPr="00BF4F3C" w:rsidRDefault="00D51724" w:rsidP="006D6DBA">
            <w:pPr>
              <w:jc w:val="center"/>
              <w:rPr>
                <w:rFonts w:ascii="Times New Roman" w:hAnsi="Times New Roman" w:cs="Times New Roman"/>
              </w:rPr>
            </w:pPr>
            <w:r w:rsidRPr="00BF4F3C">
              <w:rPr>
                <w:rFonts w:ascii="Times New Roman" w:hAnsi="Times New Roman" w:cs="Times New Roman"/>
              </w:rPr>
              <w:t>Time-varying</w:t>
            </w:r>
          </w:p>
        </w:tc>
        <w:tc>
          <w:tcPr>
            <w:tcW w:w="2250" w:type="dxa"/>
            <w:shd w:val="clear" w:color="auto" w:fill="auto"/>
          </w:tcPr>
          <w:p w14:paraId="1B33D9E5" w14:textId="6EEAE680" w:rsidR="00D51724" w:rsidRPr="00BF4F3C" w:rsidRDefault="00F42745" w:rsidP="006D6DBA">
            <w:pPr>
              <w:jc w:val="center"/>
              <w:rPr>
                <w:rFonts w:ascii="Times New Roman" w:hAnsi="Times New Roman" w:cs="Times New Roman"/>
              </w:rPr>
            </w:pPr>
            <w:r w:rsidRPr="00BF4F3C">
              <w:rPr>
                <w:rFonts w:ascii="Times New Roman" w:hAnsi="Times New Roman" w:cs="Times New Roman"/>
              </w:rPr>
              <w:t>Precipitation</w:t>
            </w:r>
            <w:r w:rsidR="00D51724" w:rsidRPr="00BF4F3C">
              <w:rPr>
                <w:rFonts w:ascii="Times New Roman" w:hAnsi="Times New Roman" w:cs="Times New Roman"/>
              </w:rPr>
              <w:t>-informed</w:t>
            </w:r>
          </w:p>
        </w:tc>
      </w:tr>
      <w:tr w:rsidR="00BF4F3C" w:rsidRPr="00BF4F3C" w14:paraId="3FF563FF" w14:textId="77777777" w:rsidTr="00F42745">
        <w:trPr>
          <w:trHeight w:val="336"/>
          <w:jc w:val="center"/>
        </w:trPr>
        <w:tc>
          <w:tcPr>
            <w:tcW w:w="2700" w:type="dxa"/>
            <w:shd w:val="clear" w:color="auto" w:fill="auto"/>
          </w:tcPr>
          <w:p w14:paraId="0169AA88" w14:textId="77777777" w:rsidR="00D51724" w:rsidRPr="00BF4F3C" w:rsidRDefault="00D51724" w:rsidP="006D6DBA">
            <w:pPr>
              <w:rPr>
                <w:rFonts w:ascii="Times New Roman" w:hAnsi="Times New Roman" w:cs="Times New Roman"/>
              </w:rPr>
            </w:pPr>
            <w:r w:rsidRPr="00BF4F3C">
              <w:rPr>
                <w:rFonts w:ascii="Times New Roman" w:hAnsi="Times New Roman" w:cs="Times New Roman"/>
              </w:rPr>
              <w:t>Linear</w:t>
            </w:r>
          </w:p>
        </w:tc>
        <w:tc>
          <w:tcPr>
            <w:tcW w:w="2160" w:type="dxa"/>
            <w:shd w:val="clear" w:color="auto" w:fill="auto"/>
          </w:tcPr>
          <w:p w14:paraId="4DBFCD24" w14:textId="77777777" w:rsidR="00D51724" w:rsidRPr="00BF4F3C" w:rsidRDefault="00D51724" w:rsidP="006D6DBA">
            <w:pPr>
              <w:jc w:val="center"/>
              <w:rPr>
                <w:rFonts w:ascii="Times New Roman" w:hAnsi="Times New Roman" w:cs="Times New Roman"/>
              </w:rPr>
            </w:pPr>
            <w:r w:rsidRPr="00BF4F3C">
              <w:rPr>
                <w:rFonts w:ascii="Times New Roman" w:hAnsi="Times New Roman" w:cs="Times New Roman"/>
              </w:rPr>
              <w:t>24.2%</w:t>
            </w:r>
          </w:p>
        </w:tc>
        <w:tc>
          <w:tcPr>
            <w:tcW w:w="2250" w:type="dxa"/>
            <w:shd w:val="clear" w:color="auto" w:fill="auto"/>
          </w:tcPr>
          <w:p w14:paraId="522DBE96" w14:textId="77777777" w:rsidR="00D51724" w:rsidRPr="00BF4F3C" w:rsidRDefault="00D51724" w:rsidP="006D6DBA">
            <w:pPr>
              <w:jc w:val="center"/>
              <w:rPr>
                <w:rFonts w:ascii="Times New Roman" w:hAnsi="Times New Roman" w:cs="Times New Roman"/>
              </w:rPr>
            </w:pPr>
            <w:r w:rsidRPr="00BF4F3C">
              <w:rPr>
                <w:rFonts w:ascii="Times New Roman" w:hAnsi="Times New Roman" w:cs="Times New Roman"/>
              </w:rPr>
              <w:t>28%</w:t>
            </w:r>
          </w:p>
        </w:tc>
      </w:tr>
      <w:tr w:rsidR="00BF4F3C" w:rsidRPr="00BF4F3C" w14:paraId="5327C7B1" w14:textId="77777777" w:rsidTr="00F42745">
        <w:trPr>
          <w:trHeight w:val="351"/>
          <w:jc w:val="center"/>
        </w:trPr>
        <w:tc>
          <w:tcPr>
            <w:tcW w:w="2700" w:type="dxa"/>
            <w:shd w:val="clear" w:color="auto" w:fill="auto"/>
          </w:tcPr>
          <w:p w14:paraId="440A0FDE" w14:textId="77777777" w:rsidR="00D51724" w:rsidRPr="00BF4F3C" w:rsidRDefault="00D51724" w:rsidP="006D6DBA">
            <w:pPr>
              <w:rPr>
                <w:rFonts w:ascii="Times New Roman" w:hAnsi="Times New Roman" w:cs="Times New Roman"/>
              </w:rPr>
            </w:pPr>
            <w:r w:rsidRPr="00BF4F3C">
              <w:rPr>
                <w:rFonts w:ascii="Times New Roman" w:hAnsi="Times New Roman" w:cs="Times New Roman"/>
              </w:rPr>
              <w:t>Cubic polynomials (CP)</w:t>
            </w:r>
          </w:p>
        </w:tc>
        <w:tc>
          <w:tcPr>
            <w:tcW w:w="2160" w:type="dxa"/>
            <w:shd w:val="clear" w:color="auto" w:fill="auto"/>
          </w:tcPr>
          <w:p w14:paraId="510F9682" w14:textId="77777777" w:rsidR="00D51724" w:rsidRPr="00BF4F3C" w:rsidRDefault="00D51724" w:rsidP="006D6DBA">
            <w:pPr>
              <w:jc w:val="center"/>
              <w:rPr>
                <w:rFonts w:ascii="Times New Roman" w:hAnsi="Times New Roman" w:cs="Times New Roman"/>
              </w:rPr>
            </w:pPr>
            <w:r w:rsidRPr="00BF4F3C">
              <w:rPr>
                <w:rFonts w:ascii="Times New Roman" w:hAnsi="Times New Roman" w:cs="Times New Roman"/>
              </w:rPr>
              <w:t>24.2%</w:t>
            </w:r>
          </w:p>
        </w:tc>
        <w:tc>
          <w:tcPr>
            <w:tcW w:w="2250" w:type="dxa"/>
            <w:shd w:val="clear" w:color="auto" w:fill="auto"/>
          </w:tcPr>
          <w:p w14:paraId="5E0DD16A" w14:textId="77777777" w:rsidR="00D51724" w:rsidRPr="00BF4F3C" w:rsidRDefault="00D51724" w:rsidP="006D6DBA">
            <w:pPr>
              <w:jc w:val="center"/>
              <w:rPr>
                <w:rFonts w:ascii="Times New Roman" w:hAnsi="Times New Roman" w:cs="Times New Roman"/>
              </w:rPr>
            </w:pPr>
            <w:r w:rsidRPr="00BF4F3C">
              <w:rPr>
                <w:rFonts w:ascii="Times New Roman" w:hAnsi="Times New Roman" w:cs="Times New Roman"/>
              </w:rPr>
              <w:t>24.8%</w:t>
            </w:r>
          </w:p>
        </w:tc>
      </w:tr>
      <w:tr w:rsidR="00BF4F3C" w:rsidRPr="00BF4F3C" w14:paraId="24ED17E1" w14:textId="77777777" w:rsidTr="00F42745">
        <w:trPr>
          <w:trHeight w:val="336"/>
          <w:jc w:val="center"/>
        </w:trPr>
        <w:tc>
          <w:tcPr>
            <w:tcW w:w="2700" w:type="dxa"/>
            <w:shd w:val="clear" w:color="auto" w:fill="auto"/>
          </w:tcPr>
          <w:p w14:paraId="3824B8A1" w14:textId="77777777" w:rsidR="00D51724" w:rsidRPr="00BF4F3C" w:rsidRDefault="00D51724" w:rsidP="006D6DBA">
            <w:pPr>
              <w:rPr>
                <w:rFonts w:ascii="Times New Roman" w:hAnsi="Times New Roman" w:cs="Times New Roman"/>
              </w:rPr>
            </w:pPr>
            <w:r w:rsidRPr="00BF4F3C">
              <w:rPr>
                <w:rFonts w:ascii="Times New Roman" w:hAnsi="Times New Roman" w:cs="Times New Roman"/>
              </w:rPr>
              <w:t>Fractional polynomials (FP)</w:t>
            </w:r>
          </w:p>
        </w:tc>
        <w:tc>
          <w:tcPr>
            <w:tcW w:w="2160" w:type="dxa"/>
            <w:shd w:val="clear" w:color="auto" w:fill="auto"/>
          </w:tcPr>
          <w:p w14:paraId="73CBBE78" w14:textId="77777777" w:rsidR="00D51724" w:rsidRPr="00BF4F3C" w:rsidRDefault="00D51724" w:rsidP="006D6DBA">
            <w:pPr>
              <w:jc w:val="center"/>
              <w:rPr>
                <w:rFonts w:ascii="Times New Roman" w:hAnsi="Times New Roman" w:cs="Times New Roman"/>
              </w:rPr>
            </w:pPr>
            <w:r w:rsidRPr="00BF4F3C">
              <w:rPr>
                <w:rFonts w:ascii="Times New Roman" w:hAnsi="Times New Roman" w:cs="Times New Roman"/>
              </w:rPr>
              <w:t>13%</w:t>
            </w:r>
          </w:p>
        </w:tc>
        <w:tc>
          <w:tcPr>
            <w:tcW w:w="2250" w:type="dxa"/>
            <w:shd w:val="clear" w:color="auto" w:fill="auto"/>
          </w:tcPr>
          <w:p w14:paraId="6A56F475" w14:textId="77777777" w:rsidR="00D51724" w:rsidRPr="00BF4F3C" w:rsidRDefault="00D51724" w:rsidP="006D6DBA">
            <w:pPr>
              <w:jc w:val="center"/>
              <w:rPr>
                <w:rFonts w:ascii="Times New Roman" w:hAnsi="Times New Roman" w:cs="Times New Roman"/>
              </w:rPr>
            </w:pPr>
            <w:r w:rsidRPr="00BF4F3C">
              <w:rPr>
                <w:rFonts w:ascii="Times New Roman" w:hAnsi="Times New Roman" w:cs="Times New Roman"/>
              </w:rPr>
              <w:t>14.3%</w:t>
            </w:r>
          </w:p>
        </w:tc>
      </w:tr>
      <w:tr w:rsidR="00BF4F3C" w:rsidRPr="00BF4F3C" w14:paraId="6968C0E2" w14:textId="77777777" w:rsidTr="00F42745">
        <w:trPr>
          <w:trHeight w:val="336"/>
          <w:jc w:val="center"/>
        </w:trPr>
        <w:tc>
          <w:tcPr>
            <w:tcW w:w="2700" w:type="dxa"/>
            <w:shd w:val="clear" w:color="auto" w:fill="auto"/>
          </w:tcPr>
          <w:p w14:paraId="36B9D161" w14:textId="77777777" w:rsidR="00D51724" w:rsidRPr="00BF4F3C" w:rsidRDefault="00D51724" w:rsidP="006D6DBA">
            <w:pPr>
              <w:rPr>
                <w:rFonts w:ascii="Times New Roman" w:hAnsi="Times New Roman" w:cs="Times New Roman"/>
              </w:rPr>
            </w:pPr>
            <w:r w:rsidRPr="00BF4F3C">
              <w:rPr>
                <w:rFonts w:ascii="Times New Roman" w:hAnsi="Times New Roman" w:cs="Times New Roman"/>
              </w:rPr>
              <w:t>P-spline (PS)</w:t>
            </w:r>
          </w:p>
        </w:tc>
        <w:tc>
          <w:tcPr>
            <w:tcW w:w="2160" w:type="dxa"/>
            <w:shd w:val="clear" w:color="auto" w:fill="auto"/>
          </w:tcPr>
          <w:p w14:paraId="11A24A63" w14:textId="77777777" w:rsidR="00D51724" w:rsidRPr="00BF4F3C" w:rsidRDefault="00D51724" w:rsidP="006D6DBA">
            <w:pPr>
              <w:jc w:val="center"/>
              <w:rPr>
                <w:rFonts w:ascii="Times New Roman" w:hAnsi="Times New Roman" w:cs="Times New Roman"/>
                <w:b/>
              </w:rPr>
            </w:pPr>
            <w:r w:rsidRPr="00BF4F3C">
              <w:rPr>
                <w:rFonts w:ascii="Times New Roman" w:hAnsi="Times New Roman" w:cs="Times New Roman"/>
              </w:rPr>
              <w:t>20.5%</w:t>
            </w:r>
          </w:p>
        </w:tc>
        <w:tc>
          <w:tcPr>
            <w:tcW w:w="2250" w:type="dxa"/>
            <w:shd w:val="clear" w:color="auto" w:fill="auto"/>
          </w:tcPr>
          <w:p w14:paraId="1A0C6AC5" w14:textId="77777777" w:rsidR="00D51724" w:rsidRPr="00BF4F3C" w:rsidRDefault="00D51724" w:rsidP="006D6DBA">
            <w:pPr>
              <w:jc w:val="center"/>
              <w:rPr>
                <w:rFonts w:ascii="Times New Roman" w:hAnsi="Times New Roman" w:cs="Times New Roman"/>
                <w:b/>
              </w:rPr>
            </w:pPr>
            <w:r w:rsidRPr="00BF4F3C">
              <w:rPr>
                <w:rFonts w:ascii="Times New Roman" w:hAnsi="Times New Roman" w:cs="Times New Roman"/>
              </w:rPr>
              <w:t>23%</w:t>
            </w:r>
          </w:p>
        </w:tc>
      </w:tr>
      <w:tr w:rsidR="00D51724" w:rsidRPr="00BF4F3C" w14:paraId="45FAEE55" w14:textId="77777777" w:rsidTr="00F42745">
        <w:trPr>
          <w:trHeight w:val="336"/>
          <w:jc w:val="center"/>
        </w:trPr>
        <w:tc>
          <w:tcPr>
            <w:tcW w:w="2700" w:type="dxa"/>
            <w:shd w:val="clear" w:color="auto" w:fill="auto"/>
          </w:tcPr>
          <w:p w14:paraId="72BC9C94" w14:textId="77777777" w:rsidR="00D51724" w:rsidRPr="00BF4F3C" w:rsidRDefault="00D51724" w:rsidP="006D6DBA">
            <w:pPr>
              <w:rPr>
                <w:rFonts w:ascii="Times New Roman" w:hAnsi="Times New Roman" w:cs="Times New Roman"/>
              </w:rPr>
            </w:pPr>
            <w:r w:rsidRPr="00BF4F3C">
              <w:rPr>
                <w:rFonts w:ascii="Times New Roman" w:hAnsi="Times New Roman" w:cs="Times New Roman"/>
              </w:rPr>
              <w:t>Cubic spline (CS)</w:t>
            </w:r>
          </w:p>
        </w:tc>
        <w:tc>
          <w:tcPr>
            <w:tcW w:w="2160" w:type="dxa"/>
            <w:shd w:val="clear" w:color="auto" w:fill="auto"/>
          </w:tcPr>
          <w:p w14:paraId="48CFCAFB" w14:textId="77777777" w:rsidR="00D51724" w:rsidRPr="00BF4F3C" w:rsidRDefault="00D51724" w:rsidP="006D6DBA">
            <w:pPr>
              <w:jc w:val="center"/>
              <w:rPr>
                <w:rFonts w:ascii="Times New Roman" w:hAnsi="Times New Roman" w:cs="Times New Roman"/>
              </w:rPr>
            </w:pPr>
            <w:r w:rsidRPr="00BF4F3C">
              <w:rPr>
                <w:rFonts w:ascii="Times New Roman" w:hAnsi="Times New Roman" w:cs="Times New Roman"/>
              </w:rPr>
              <w:t>15.5%</w:t>
            </w:r>
          </w:p>
        </w:tc>
        <w:tc>
          <w:tcPr>
            <w:tcW w:w="2250" w:type="dxa"/>
            <w:shd w:val="clear" w:color="auto" w:fill="auto"/>
          </w:tcPr>
          <w:p w14:paraId="66AAEAB4" w14:textId="77777777" w:rsidR="00D51724" w:rsidRPr="00BF4F3C" w:rsidRDefault="00D51724" w:rsidP="006D6DBA">
            <w:pPr>
              <w:jc w:val="center"/>
              <w:rPr>
                <w:rFonts w:ascii="Times New Roman" w:hAnsi="Times New Roman" w:cs="Times New Roman"/>
              </w:rPr>
            </w:pPr>
            <w:r w:rsidRPr="00BF4F3C">
              <w:rPr>
                <w:rFonts w:ascii="Times New Roman" w:hAnsi="Times New Roman" w:cs="Times New Roman"/>
              </w:rPr>
              <w:t>18%</w:t>
            </w:r>
          </w:p>
        </w:tc>
      </w:tr>
    </w:tbl>
    <w:p w14:paraId="4695FEC8" w14:textId="77777777" w:rsidR="00D51724" w:rsidRPr="00BF4F3C" w:rsidRDefault="00D51724" w:rsidP="00D51724"/>
    <w:p w14:paraId="035C1893" w14:textId="77777777" w:rsidR="00D51724" w:rsidRPr="00BF4F3C" w:rsidRDefault="00D51724" w:rsidP="00D51724">
      <w:r w:rsidRPr="00BF4F3C">
        <w:br w:type="page"/>
      </w:r>
    </w:p>
    <w:p w14:paraId="7F2771AD" w14:textId="52F2D83D" w:rsidR="00D51724" w:rsidRPr="00BF4F3C" w:rsidRDefault="00D51724" w:rsidP="00D51724">
      <w:pPr>
        <w:jc w:val="center"/>
        <w:rPr>
          <w:rFonts w:ascii="Times New Roman" w:hAnsi="Times New Roman"/>
          <w:sz w:val="24"/>
          <w:lang w:val="en-GB"/>
        </w:rPr>
      </w:pPr>
      <w:r w:rsidRPr="00BF4F3C">
        <w:rPr>
          <w:rFonts w:ascii="Times New Roman" w:hAnsi="Times New Roman"/>
          <w:b/>
          <w:sz w:val="24"/>
          <w:lang w:val="en-GB"/>
        </w:rPr>
        <w:lastRenderedPageBreak/>
        <w:t>Table 3</w:t>
      </w:r>
      <w:r w:rsidRPr="00BF4F3C">
        <w:rPr>
          <w:rFonts w:ascii="Times New Roman" w:hAnsi="Times New Roman"/>
          <w:sz w:val="24"/>
          <w:lang w:val="en-GB"/>
        </w:rPr>
        <w:t xml:space="preserve">. </w:t>
      </w:r>
      <w:bookmarkStart w:id="69" w:name="_Hlk114266476"/>
      <w:r w:rsidRPr="00BF4F3C">
        <w:rPr>
          <w:rFonts w:ascii="Times New Roman" w:hAnsi="Times New Roman"/>
          <w:sz w:val="24"/>
          <w:lang w:val="en-GB"/>
        </w:rPr>
        <w:t>The AIC values</w:t>
      </w:r>
      <w:bookmarkEnd w:id="69"/>
      <w:r w:rsidRPr="00BF4F3C">
        <w:rPr>
          <w:rFonts w:ascii="Times New Roman" w:hAnsi="Times New Roman"/>
          <w:sz w:val="24"/>
          <w:lang w:val="en-GB"/>
        </w:rPr>
        <w:t xml:space="preserve"> for time-varying and </w:t>
      </w:r>
      <w:r w:rsidR="00F42745" w:rsidRPr="00BF4F3C">
        <w:rPr>
          <w:rFonts w:ascii="Times New Roman" w:hAnsi="Times New Roman"/>
          <w:sz w:val="24"/>
          <w:lang w:val="en-GB"/>
        </w:rPr>
        <w:t xml:space="preserve">Precipitation-informed </w:t>
      </w:r>
      <w:r w:rsidRPr="00BF4F3C">
        <w:rPr>
          <w:rFonts w:ascii="Times New Roman" w:hAnsi="Times New Roman"/>
          <w:sz w:val="24"/>
          <w:lang w:val="en-GB"/>
        </w:rPr>
        <w:t>nonstationary models at South Tyne (station 23004)</w:t>
      </w:r>
    </w:p>
    <w:p w14:paraId="2740F57B" w14:textId="77777777" w:rsidR="00D51724" w:rsidRPr="00BF4F3C" w:rsidRDefault="00D51724" w:rsidP="00D51724">
      <w:pPr>
        <w:rPr>
          <w:lang w:val="en-GB"/>
        </w:rPr>
      </w:pPr>
    </w:p>
    <w:tbl>
      <w:tblPr>
        <w:tblStyle w:val="TableGrid"/>
        <w:tblW w:w="7992" w:type="dxa"/>
        <w:jc w:val="center"/>
        <w:tblBorders>
          <w:left w:val="none" w:sz="0" w:space="0" w:color="auto"/>
          <w:right w:val="none" w:sz="0" w:space="0" w:color="auto"/>
        </w:tblBorders>
        <w:tblLayout w:type="fixed"/>
        <w:tblLook w:val="04A0" w:firstRow="1" w:lastRow="0" w:firstColumn="1" w:lastColumn="0" w:noHBand="0" w:noVBand="1"/>
      </w:tblPr>
      <w:tblGrid>
        <w:gridCol w:w="1808"/>
        <w:gridCol w:w="1060"/>
        <w:gridCol w:w="1325"/>
        <w:gridCol w:w="1325"/>
        <w:gridCol w:w="1149"/>
        <w:gridCol w:w="1325"/>
      </w:tblGrid>
      <w:tr w:rsidR="00BF4F3C" w:rsidRPr="00BF4F3C" w14:paraId="7406545D" w14:textId="77777777" w:rsidTr="00DC2AFE">
        <w:trPr>
          <w:trHeight w:val="400"/>
          <w:jc w:val="center"/>
        </w:trPr>
        <w:tc>
          <w:tcPr>
            <w:tcW w:w="1808" w:type="dxa"/>
            <w:shd w:val="clear" w:color="auto" w:fill="auto"/>
          </w:tcPr>
          <w:p w14:paraId="25E0FD45" w14:textId="77777777" w:rsidR="00DC2AFE" w:rsidRPr="00BF4F3C" w:rsidRDefault="00DC2AFE" w:rsidP="006D6DBA">
            <w:pPr>
              <w:rPr>
                <w:rFonts w:ascii="Times New Roman" w:hAnsi="Times New Roman" w:cs="Times New Roman"/>
              </w:rPr>
            </w:pPr>
            <w:r w:rsidRPr="00BF4F3C">
              <w:rPr>
                <w:rFonts w:ascii="Times New Roman" w:hAnsi="Times New Roman" w:cs="Times New Roman"/>
              </w:rPr>
              <w:t>Nonstationary</w:t>
            </w:r>
          </w:p>
          <w:p w14:paraId="43611436" w14:textId="77777777" w:rsidR="00DC2AFE" w:rsidRPr="00BF4F3C" w:rsidRDefault="00DC2AFE" w:rsidP="006D6DBA">
            <w:pPr>
              <w:rPr>
                <w:rFonts w:ascii="Times New Roman" w:hAnsi="Times New Roman" w:cs="Times New Roman"/>
              </w:rPr>
            </w:pPr>
            <w:r w:rsidRPr="00BF4F3C">
              <w:rPr>
                <w:rFonts w:ascii="Times New Roman" w:hAnsi="Times New Roman" w:cs="Times New Roman"/>
              </w:rPr>
              <w:t>models</w:t>
            </w:r>
          </w:p>
        </w:tc>
        <w:tc>
          <w:tcPr>
            <w:tcW w:w="1060" w:type="dxa"/>
            <w:shd w:val="clear" w:color="auto" w:fill="auto"/>
          </w:tcPr>
          <w:p w14:paraId="7E5134C7" w14:textId="77777777" w:rsidR="00DC2AFE" w:rsidRPr="00BF4F3C" w:rsidRDefault="00DC2AFE" w:rsidP="006D6DBA">
            <w:pPr>
              <w:jc w:val="center"/>
              <w:rPr>
                <w:rFonts w:ascii="Times New Roman" w:hAnsi="Times New Roman" w:cs="Times New Roman"/>
              </w:rPr>
            </w:pPr>
            <w:r w:rsidRPr="00BF4F3C">
              <w:rPr>
                <w:rFonts w:ascii="Times New Roman" w:hAnsi="Times New Roman" w:cs="Times New Roman"/>
              </w:rPr>
              <w:t>Linear</w:t>
            </w:r>
          </w:p>
        </w:tc>
        <w:tc>
          <w:tcPr>
            <w:tcW w:w="1325" w:type="dxa"/>
            <w:shd w:val="clear" w:color="auto" w:fill="auto"/>
          </w:tcPr>
          <w:p w14:paraId="0C62BC58" w14:textId="77777777" w:rsidR="00DC2AFE" w:rsidRPr="00BF4F3C" w:rsidRDefault="00DC2AFE" w:rsidP="006D6DBA">
            <w:pPr>
              <w:jc w:val="center"/>
              <w:rPr>
                <w:rFonts w:ascii="Times New Roman" w:hAnsi="Times New Roman" w:cs="Times New Roman"/>
              </w:rPr>
            </w:pPr>
            <w:r w:rsidRPr="00BF4F3C">
              <w:rPr>
                <w:rFonts w:ascii="Times New Roman" w:hAnsi="Times New Roman" w:cs="Times New Roman"/>
              </w:rPr>
              <w:t>Cubic polynomials</w:t>
            </w:r>
          </w:p>
        </w:tc>
        <w:tc>
          <w:tcPr>
            <w:tcW w:w="1325" w:type="dxa"/>
            <w:shd w:val="clear" w:color="auto" w:fill="auto"/>
          </w:tcPr>
          <w:p w14:paraId="42E02DCC" w14:textId="77777777" w:rsidR="00DC2AFE" w:rsidRPr="00BF4F3C" w:rsidRDefault="00DC2AFE" w:rsidP="006D6DBA">
            <w:pPr>
              <w:jc w:val="center"/>
              <w:rPr>
                <w:rFonts w:ascii="Times New Roman" w:hAnsi="Times New Roman" w:cs="Times New Roman"/>
              </w:rPr>
            </w:pPr>
            <w:r w:rsidRPr="00BF4F3C">
              <w:rPr>
                <w:rFonts w:ascii="Times New Roman" w:hAnsi="Times New Roman" w:cs="Times New Roman"/>
              </w:rPr>
              <w:t>Fractional polynomials (m=1)</w:t>
            </w:r>
          </w:p>
        </w:tc>
        <w:tc>
          <w:tcPr>
            <w:tcW w:w="1149" w:type="dxa"/>
            <w:shd w:val="clear" w:color="auto" w:fill="auto"/>
          </w:tcPr>
          <w:p w14:paraId="2D49BCEF" w14:textId="77777777" w:rsidR="00DC2AFE" w:rsidRPr="00BF4F3C" w:rsidRDefault="00DC2AFE" w:rsidP="006D6DBA">
            <w:pPr>
              <w:jc w:val="center"/>
              <w:rPr>
                <w:rFonts w:ascii="Times New Roman" w:hAnsi="Times New Roman" w:cs="Times New Roman"/>
              </w:rPr>
            </w:pPr>
            <w:r w:rsidRPr="00BF4F3C">
              <w:rPr>
                <w:rFonts w:ascii="Times New Roman" w:hAnsi="Times New Roman" w:cs="Times New Roman"/>
              </w:rPr>
              <w:t>P-spline (</w:t>
            </w:r>
            <w:proofErr w:type="spellStart"/>
            <w:r w:rsidRPr="00BF4F3C">
              <w:rPr>
                <w:rFonts w:ascii="Times New Roman" w:hAnsi="Times New Roman" w:cs="Times New Roman"/>
              </w:rPr>
              <w:t>df</w:t>
            </w:r>
            <w:proofErr w:type="spellEnd"/>
            <w:r w:rsidRPr="00BF4F3C">
              <w:rPr>
                <w:rFonts w:ascii="Times New Roman" w:hAnsi="Times New Roman" w:cs="Times New Roman"/>
              </w:rPr>
              <w:t>=1)</w:t>
            </w:r>
          </w:p>
        </w:tc>
        <w:tc>
          <w:tcPr>
            <w:tcW w:w="1325" w:type="dxa"/>
            <w:shd w:val="clear" w:color="auto" w:fill="auto"/>
          </w:tcPr>
          <w:p w14:paraId="00E1DDCB" w14:textId="77777777" w:rsidR="00DC2AFE" w:rsidRPr="00BF4F3C" w:rsidRDefault="00DC2AFE" w:rsidP="006D6DBA">
            <w:pPr>
              <w:jc w:val="center"/>
              <w:rPr>
                <w:rFonts w:ascii="Times New Roman" w:hAnsi="Times New Roman" w:cs="Times New Roman"/>
              </w:rPr>
            </w:pPr>
            <w:r w:rsidRPr="00BF4F3C">
              <w:rPr>
                <w:rFonts w:ascii="Times New Roman" w:hAnsi="Times New Roman" w:cs="Times New Roman"/>
              </w:rPr>
              <w:t>Cubic spline (</w:t>
            </w:r>
            <w:proofErr w:type="spellStart"/>
            <w:r w:rsidRPr="00BF4F3C">
              <w:rPr>
                <w:rFonts w:ascii="Times New Roman" w:hAnsi="Times New Roman" w:cs="Times New Roman"/>
              </w:rPr>
              <w:t>df</w:t>
            </w:r>
            <w:proofErr w:type="spellEnd"/>
            <w:r w:rsidRPr="00BF4F3C">
              <w:rPr>
                <w:rFonts w:ascii="Times New Roman" w:hAnsi="Times New Roman" w:cs="Times New Roman"/>
              </w:rPr>
              <w:t>=2)</w:t>
            </w:r>
          </w:p>
        </w:tc>
      </w:tr>
      <w:tr w:rsidR="00BF4F3C" w:rsidRPr="00BF4F3C" w14:paraId="55222540" w14:textId="77777777" w:rsidTr="00DC2AFE">
        <w:trPr>
          <w:trHeight w:val="400"/>
          <w:jc w:val="center"/>
        </w:trPr>
        <w:tc>
          <w:tcPr>
            <w:tcW w:w="1808" w:type="dxa"/>
            <w:shd w:val="clear" w:color="auto" w:fill="auto"/>
          </w:tcPr>
          <w:p w14:paraId="51418080" w14:textId="77777777" w:rsidR="00DC2AFE" w:rsidRPr="00BF4F3C" w:rsidRDefault="00DC2AFE" w:rsidP="006D6DBA">
            <w:pPr>
              <w:rPr>
                <w:rFonts w:ascii="Times New Roman" w:hAnsi="Times New Roman" w:cs="Times New Roman"/>
              </w:rPr>
            </w:pPr>
            <w:r w:rsidRPr="00BF4F3C">
              <w:rPr>
                <w:rFonts w:ascii="Times New Roman" w:hAnsi="Times New Roman" w:cs="Times New Roman"/>
              </w:rPr>
              <w:t xml:space="preserve">Time-varying </w:t>
            </w:r>
          </w:p>
        </w:tc>
        <w:tc>
          <w:tcPr>
            <w:tcW w:w="1060" w:type="dxa"/>
            <w:shd w:val="clear" w:color="auto" w:fill="auto"/>
          </w:tcPr>
          <w:p w14:paraId="58EB9AFF" w14:textId="77777777" w:rsidR="00DC2AFE" w:rsidRPr="00BF4F3C" w:rsidRDefault="00DC2AFE" w:rsidP="006D6DBA">
            <w:pPr>
              <w:jc w:val="center"/>
              <w:rPr>
                <w:rFonts w:ascii="Times New Roman" w:hAnsi="Times New Roman" w:cs="Times New Roman"/>
              </w:rPr>
            </w:pPr>
            <w:r w:rsidRPr="00BF4F3C">
              <w:rPr>
                <w:rFonts w:ascii="Times New Roman" w:hAnsi="Times New Roman" w:cs="Times New Roman"/>
              </w:rPr>
              <w:t>677.39</w:t>
            </w:r>
          </w:p>
        </w:tc>
        <w:tc>
          <w:tcPr>
            <w:tcW w:w="1325" w:type="dxa"/>
            <w:shd w:val="clear" w:color="auto" w:fill="auto"/>
          </w:tcPr>
          <w:p w14:paraId="61A60313" w14:textId="77777777" w:rsidR="00DC2AFE" w:rsidRPr="00BF4F3C" w:rsidRDefault="00DC2AFE" w:rsidP="006D6DBA">
            <w:pPr>
              <w:jc w:val="center"/>
              <w:rPr>
                <w:rFonts w:ascii="Times New Roman" w:hAnsi="Times New Roman" w:cs="Times New Roman"/>
              </w:rPr>
            </w:pPr>
            <w:r w:rsidRPr="00BF4F3C">
              <w:rPr>
                <w:rFonts w:ascii="Times New Roman" w:hAnsi="Times New Roman" w:cs="Times New Roman"/>
              </w:rPr>
              <w:t>680.63</w:t>
            </w:r>
          </w:p>
        </w:tc>
        <w:tc>
          <w:tcPr>
            <w:tcW w:w="1325" w:type="dxa"/>
            <w:shd w:val="clear" w:color="auto" w:fill="auto"/>
          </w:tcPr>
          <w:p w14:paraId="38D0D2F5" w14:textId="77777777" w:rsidR="00DC2AFE" w:rsidRPr="00BF4F3C" w:rsidRDefault="00DC2AFE" w:rsidP="006D6DBA">
            <w:pPr>
              <w:jc w:val="center"/>
              <w:rPr>
                <w:rFonts w:ascii="Times New Roman" w:hAnsi="Times New Roman" w:cs="Times New Roman"/>
              </w:rPr>
            </w:pPr>
            <w:r w:rsidRPr="00BF4F3C">
              <w:rPr>
                <w:rFonts w:ascii="Times New Roman" w:hAnsi="Times New Roman" w:cs="Times New Roman"/>
              </w:rPr>
              <w:t>683.98</w:t>
            </w:r>
          </w:p>
        </w:tc>
        <w:tc>
          <w:tcPr>
            <w:tcW w:w="1149" w:type="dxa"/>
            <w:shd w:val="clear" w:color="auto" w:fill="auto"/>
          </w:tcPr>
          <w:p w14:paraId="3E39DFCA" w14:textId="77777777" w:rsidR="00DC2AFE" w:rsidRPr="00BF4F3C" w:rsidRDefault="00DC2AFE" w:rsidP="006D6DBA">
            <w:pPr>
              <w:jc w:val="center"/>
              <w:rPr>
                <w:rFonts w:ascii="Times New Roman" w:hAnsi="Times New Roman" w:cs="Times New Roman"/>
              </w:rPr>
            </w:pPr>
            <w:r w:rsidRPr="00BF4F3C">
              <w:rPr>
                <w:rFonts w:ascii="Times New Roman" w:hAnsi="Times New Roman" w:cs="Times New Roman"/>
              </w:rPr>
              <w:t>677.30</w:t>
            </w:r>
          </w:p>
        </w:tc>
        <w:tc>
          <w:tcPr>
            <w:tcW w:w="1325" w:type="dxa"/>
            <w:shd w:val="clear" w:color="auto" w:fill="auto"/>
          </w:tcPr>
          <w:p w14:paraId="4D4B199B" w14:textId="77777777" w:rsidR="00DC2AFE" w:rsidRPr="00BF4F3C" w:rsidRDefault="00DC2AFE" w:rsidP="006D6DBA">
            <w:pPr>
              <w:jc w:val="center"/>
              <w:rPr>
                <w:rFonts w:ascii="Times New Roman" w:hAnsi="Times New Roman" w:cs="Times New Roman"/>
              </w:rPr>
            </w:pPr>
            <w:r w:rsidRPr="00BF4F3C">
              <w:rPr>
                <w:rFonts w:ascii="Times New Roman" w:hAnsi="Times New Roman" w:cs="Times New Roman"/>
              </w:rPr>
              <w:t>679.54</w:t>
            </w:r>
          </w:p>
        </w:tc>
      </w:tr>
      <w:tr w:rsidR="00DC2AFE" w:rsidRPr="00BF4F3C" w14:paraId="409607D6" w14:textId="77777777" w:rsidTr="00DC2AFE">
        <w:trPr>
          <w:trHeight w:val="418"/>
          <w:jc w:val="center"/>
        </w:trPr>
        <w:tc>
          <w:tcPr>
            <w:tcW w:w="1808" w:type="dxa"/>
            <w:shd w:val="clear" w:color="auto" w:fill="auto"/>
          </w:tcPr>
          <w:p w14:paraId="71146765" w14:textId="69DBD3D7" w:rsidR="00DC2AFE" w:rsidRPr="00BF4F3C" w:rsidRDefault="00DC2AFE" w:rsidP="006D6DBA">
            <w:pPr>
              <w:rPr>
                <w:rFonts w:ascii="Times New Roman" w:hAnsi="Times New Roman" w:cs="Times New Roman"/>
              </w:rPr>
            </w:pPr>
            <w:r w:rsidRPr="00BF4F3C">
              <w:rPr>
                <w:rFonts w:ascii="Times New Roman" w:hAnsi="Times New Roman" w:cs="Times New Roman"/>
              </w:rPr>
              <w:t>Precipitation-informed</w:t>
            </w:r>
          </w:p>
        </w:tc>
        <w:tc>
          <w:tcPr>
            <w:tcW w:w="1060" w:type="dxa"/>
            <w:shd w:val="clear" w:color="auto" w:fill="auto"/>
          </w:tcPr>
          <w:p w14:paraId="36CF6ECD" w14:textId="77777777" w:rsidR="00DC2AFE" w:rsidRPr="00BF4F3C" w:rsidRDefault="00DC2AFE" w:rsidP="006D6DBA">
            <w:pPr>
              <w:jc w:val="center"/>
              <w:rPr>
                <w:rFonts w:ascii="Times New Roman" w:hAnsi="Times New Roman" w:cs="Times New Roman"/>
              </w:rPr>
            </w:pPr>
            <w:r w:rsidRPr="00BF4F3C">
              <w:rPr>
                <w:rFonts w:ascii="Times New Roman" w:hAnsi="Times New Roman" w:cs="Times New Roman"/>
              </w:rPr>
              <w:t>673.68</w:t>
            </w:r>
          </w:p>
        </w:tc>
        <w:tc>
          <w:tcPr>
            <w:tcW w:w="1325" w:type="dxa"/>
            <w:shd w:val="clear" w:color="auto" w:fill="auto"/>
          </w:tcPr>
          <w:p w14:paraId="4EDA7188" w14:textId="77777777" w:rsidR="00DC2AFE" w:rsidRPr="00BF4F3C" w:rsidRDefault="00DC2AFE" w:rsidP="006D6DBA">
            <w:pPr>
              <w:jc w:val="center"/>
              <w:rPr>
                <w:rFonts w:ascii="Times New Roman" w:hAnsi="Times New Roman" w:cs="Times New Roman"/>
              </w:rPr>
            </w:pPr>
            <w:r w:rsidRPr="00BF4F3C">
              <w:rPr>
                <w:rFonts w:ascii="Times New Roman" w:hAnsi="Times New Roman" w:cs="Times New Roman"/>
              </w:rPr>
              <w:t>676.99</w:t>
            </w:r>
          </w:p>
        </w:tc>
        <w:tc>
          <w:tcPr>
            <w:tcW w:w="1325" w:type="dxa"/>
            <w:shd w:val="clear" w:color="auto" w:fill="auto"/>
          </w:tcPr>
          <w:p w14:paraId="2D425E0D" w14:textId="77777777" w:rsidR="00DC2AFE" w:rsidRPr="00BF4F3C" w:rsidRDefault="00DC2AFE" w:rsidP="006D6DBA">
            <w:pPr>
              <w:jc w:val="center"/>
              <w:rPr>
                <w:rFonts w:ascii="Times New Roman" w:hAnsi="Times New Roman" w:cs="Times New Roman"/>
              </w:rPr>
            </w:pPr>
            <w:r w:rsidRPr="00BF4F3C">
              <w:rPr>
                <w:rFonts w:ascii="Times New Roman" w:hAnsi="Times New Roman" w:cs="Times New Roman"/>
              </w:rPr>
              <w:t>677.15</w:t>
            </w:r>
          </w:p>
        </w:tc>
        <w:tc>
          <w:tcPr>
            <w:tcW w:w="1149" w:type="dxa"/>
            <w:shd w:val="clear" w:color="auto" w:fill="auto"/>
          </w:tcPr>
          <w:p w14:paraId="661EE4EC" w14:textId="77777777" w:rsidR="00DC2AFE" w:rsidRPr="00BF4F3C" w:rsidRDefault="00DC2AFE" w:rsidP="006D6DBA">
            <w:pPr>
              <w:jc w:val="center"/>
              <w:rPr>
                <w:rFonts w:ascii="Times New Roman" w:hAnsi="Times New Roman" w:cs="Times New Roman"/>
              </w:rPr>
            </w:pPr>
            <w:r w:rsidRPr="00BF4F3C">
              <w:rPr>
                <w:rFonts w:ascii="Times New Roman" w:hAnsi="Times New Roman" w:cs="Times New Roman"/>
              </w:rPr>
              <w:t>675.41</w:t>
            </w:r>
          </w:p>
        </w:tc>
        <w:tc>
          <w:tcPr>
            <w:tcW w:w="1325" w:type="dxa"/>
            <w:shd w:val="clear" w:color="auto" w:fill="auto"/>
          </w:tcPr>
          <w:p w14:paraId="4A412785" w14:textId="77777777" w:rsidR="00DC2AFE" w:rsidRPr="00BF4F3C" w:rsidRDefault="00DC2AFE" w:rsidP="006D6DBA">
            <w:pPr>
              <w:jc w:val="center"/>
              <w:rPr>
                <w:rFonts w:ascii="Times New Roman" w:hAnsi="Times New Roman" w:cs="Times New Roman"/>
              </w:rPr>
            </w:pPr>
            <w:r w:rsidRPr="00BF4F3C">
              <w:rPr>
                <w:rFonts w:ascii="Times New Roman" w:hAnsi="Times New Roman" w:cs="Times New Roman"/>
              </w:rPr>
              <w:t>677.21</w:t>
            </w:r>
          </w:p>
        </w:tc>
      </w:tr>
    </w:tbl>
    <w:p w14:paraId="56B77382" w14:textId="77777777" w:rsidR="00D51724" w:rsidRPr="00BF4F3C" w:rsidRDefault="00D51724" w:rsidP="00D51724"/>
    <w:p w14:paraId="56D7291A" w14:textId="77777777" w:rsidR="00D51724" w:rsidRPr="00BF4F3C" w:rsidRDefault="00D51724" w:rsidP="00D51724"/>
    <w:p w14:paraId="1750B359" w14:textId="77777777" w:rsidR="00D51724" w:rsidRPr="00BF4F3C" w:rsidRDefault="00D51724" w:rsidP="00D51724"/>
    <w:p w14:paraId="0DFD1C33" w14:textId="77777777" w:rsidR="00D51724" w:rsidRPr="00BF4F3C" w:rsidRDefault="00D51724" w:rsidP="00D51724">
      <w:pPr>
        <w:jc w:val="center"/>
        <w:rPr>
          <w:rFonts w:ascii="Times New Roman" w:hAnsi="Times New Roman"/>
          <w:sz w:val="24"/>
          <w:lang w:val="en-GB"/>
        </w:rPr>
      </w:pPr>
      <w:r w:rsidRPr="00BF4F3C">
        <w:rPr>
          <w:rFonts w:ascii="Times New Roman" w:hAnsi="Times New Roman"/>
          <w:b/>
          <w:sz w:val="24"/>
          <w:lang w:val="en-GB"/>
        </w:rPr>
        <w:t>Table 4</w:t>
      </w:r>
      <w:r w:rsidRPr="00BF4F3C">
        <w:rPr>
          <w:rFonts w:ascii="Times New Roman" w:hAnsi="Times New Roman"/>
          <w:sz w:val="24"/>
          <w:lang w:val="en-GB"/>
        </w:rPr>
        <w:t xml:space="preserve">. </w:t>
      </w:r>
      <w:bookmarkStart w:id="70" w:name="_Hlk114266496"/>
      <w:r w:rsidRPr="00BF4F3C">
        <w:rPr>
          <w:rFonts w:ascii="Times New Roman" w:hAnsi="Times New Roman"/>
          <w:sz w:val="24"/>
          <w:lang w:val="en-GB"/>
        </w:rPr>
        <w:t>P-values from the</w:t>
      </w:r>
      <w:bookmarkEnd w:id="70"/>
      <w:r w:rsidRPr="00BF4F3C">
        <w:rPr>
          <w:rFonts w:ascii="Times New Roman" w:hAnsi="Times New Roman"/>
          <w:sz w:val="24"/>
          <w:lang w:val="en-GB"/>
        </w:rPr>
        <w:t xml:space="preserve"> Shapiro-Wilk (SW) test, Anderson-Darling (AD) test and the Lilliefors (LF) test for each of the models at South Tyne (station 23004)</w:t>
      </w:r>
    </w:p>
    <w:tbl>
      <w:tblPr>
        <w:tblStyle w:val="TableGrid"/>
        <w:tblpPr w:leftFromText="180" w:rightFromText="180" w:vertAnchor="text" w:horzAnchor="margin" w:tblpXSpec="center" w:tblpY="235"/>
        <w:tblW w:w="8222" w:type="dxa"/>
        <w:tblBorders>
          <w:left w:val="none" w:sz="0" w:space="0" w:color="auto"/>
          <w:right w:val="none" w:sz="0" w:space="0" w:color="auto"/>
        </w:tblBorders>
        <w:tblLook w:val="04A0" w:firstRow="1" w:lastRow="0" w:firstColumn="1" w:lastColumn="0" w:noHBand="0" w:noVBand="1"/>
      </w:tblPr>
      <w:tblGrid>
        <w:gridCol w:w="996"/>
        <w:gridCol w:w="1463"/>
        <w:gridCol w:w="1061"/>
        <w:gridCol w:w="1304"/>
        <w:gridCol w:w="1304"/>
        <w:gridCol w:w="1266"/>
        <w:gridCol w:w="828"/>
      </w:tblGrid>
      <w:tr w:rsidR="00BF4F3C" w:rsidRPr="00BF4F3C" w14:paraId="49BCF691" w14:textId="77777777" w:rsidTr="00841A78">
        <w:trPr>
          <w:trHeight w:val="582"/>
        </w:trPr>
        <w:tc>
          <w:tcPr>
            <w:tcW w:w="996" w:type="dxa"/>
          </w:tcPr>
          <w:p w14:paraId="422F9337" w14:textId="77777777" w:rsidR="00841A78" w:rsidRPr="00BF4F3C" w:rsidRDefault="00841A78" w:rsidP="006D6DBA">
            <w:pPr>
              <w:rPr>
                <w:rFonts w:ascii="Times New Roman" w:hAnsi="Times New Roman" w:cs="Times New Roman"/>
              </w:rPr>
            </w:pPr>
          </w:p>
        </w:tc>
        <w:tc>
          <w:tcPr>
            <w:tcW w:w="1463" w:type="dxa"/>
          </w:tcPr>
          <w:p w14:paraId="369230C8" w14:textId="77777777" w:rsidR="00841A78" w:rsidRPr="00BF4F3C" w:rsidRDefault="00841A78" w:rsidP="006D6DBA">
            <w:pPr>
              <w:jc w:val="center"/>
              <w:rPr>
                <w:rFonts w:ascii="Times New Roman" w:hAnsi="Times New Roman" w:cs="Times New Roman"/>
                <w:szCs w:val="20"/>
              </w:rPr>
            </w:pPr>
            <w:r w:rsidRPr="00BF4F3C">
              <w:rPr>
                <w:rFonts w:ascii="Times New Roman" w:hAnsi="Times New Roman" w:cs="Times New Roman"/>
                <w:szCs w:val="20"/>
              </w:rPr>
              <w:t>Nonstationary</w:t>
            </w:r>
          </w:p>
          <w:p w14:paraId="2166426C" w14:textId="77777777" w:rsidR="00841A78" w:rsidRPr="00BF4F3C" w:rsidRDefault="00841A78" w:rsidP="006D6DBA">
            <w:pPr>
              <w:jc w:val="center"/>
              <w:rPr>
                <w:rFonts w:ascii="Times New Roman" w:hAnsi="Times New Roman" w:cs="Times New Roman"/>
                <w:szCs w:val="20"/>
              </w:rPr>
            </w:pPr>
            <w:r w:rsidRPr="00BF4F3C">
              <w:rPr>
                <w:rFonts w:ascii="Times New Roman" w:hAnsi="Times New Roman" w:cs="Times New Roman"/>
                <w:szCs w:val="20"/>
              </w:rPr>
              <w:t xml:space="preserve">models </w:t>
            </w:r>
          </w:p>
        </w:tc>
        <w:tc>
          <w:tcPr>
            <w:tcW w:w="1061" w:type="dxa"/>
          </w:tcPr>
          <w:p w14:paraId="6B0EF3F0" w14:textId="77777777" w:rsidR="00841A78" w:rsidRPr="00BF4F3C" w:rsidRDefault="00841A78" w:rsidP="006D6DBA">
            <w:pPr>
              <w:jc w:val="center"/>
              <w:rPr>
                <w:rFonts w:ascii="Times New Roman" w:hAnsi="Times New Roman" w:cs="Times New Roman"/>
                <w:szCs w:val="20"/>
              </w:rPr>
            </w:pPr>
            <w:r w:rsidRPr="00BF4F3C">
              <w:rPr>
                <w:rFonts w:ascii="Times New Roman" w:hAnsi="Times New Roman" w:cs="Times New Roman"/>
                <w:szCs w:val="20"/>
              </w:rPr>
              <w:t>Linear</w:t>
            </w:r>
          </w:p>
        </w:tc>
        <w:tc>
          <w:tcPr>
            <w:tcW w:w="1304" w:type="dxa"/>
          </w:tcPr>
          <w:p w14:paraId="37B11BB3" w14:textId="77777777" w:rsidR="00841A78" w:rsidRPr="00BF4F3C" w:rsidRDefault="00841A78" w:rsidP="006D6DBA">
            <w:pPr>
              <w:jc w:val="center"/>
              <w:rPr>
                <w:rFonts w:ascii="Times New Roman" w:hAnsi="Times New Roman" w:cs="Times New Roman"/>
                <w:szCs w:val="20"/>
              </w:rPr>
            </w:pPr>
            <w:r w:rsidRPr="00BF4F3C">
              <w:rPr>
                <w:rFonts w:ascii="Times New Roman" w:hAnsi="Times New Roman" w:cs="Times New Roman"/>
                <w:szCs w:val="20"/>
              </w:rPr>
              <w:t>Cubic polynomials</w:t>
            </w:r>
          </w:p>
        </w:tc>
        <w:tc>
          <w:tcPr>
            <w:tcW w:w="1304" w:type="dxa"/>
          </w:tcPr>
          <w:p w14:paraId="20806FE1" w14:textId="77777777" w:rsidR="00841A78" w:rsidRPr="00BF4F3C" w:rsidRDefault="00841A78" w:rsidP="006D6DBA">
            <w:pPr>
              <w:jc w:val="center"/>
              <w:rPr>
                <w:rFonts w:ascii="Times New Roman" w:hAnsi="Times New Roman" w:cs="Times New Roman"/>
                <w:szCs w:val="20"/>
              </w:rPr>
            </w:pPr>
            <w:r w:rsidRPr="00BF4F3C">
              <w:rPr>
                <w:rFonts w:ascii="Times New Roman" w:hAnsi="Times New Roman" w:cs="Times New Roman"/>
                <w:szCs w:val="20"/>
              </w:rPr>
              <w:t>Fractional polynomials</w:t>
            </w:r>
          </w:p>
        </w:tc>
        <w:tc>
          <w:tcPr>
            <w:tcW w:w="1266" w:type="dxa"/>
          </w:tcPr>
          <w:p w14:paraId="7A50DA02" w14:textId="77777777" w:rsidR="00841A78" w:rsidRPr="00BF4F3C" w:rsidRDefault="00841A78" w:rsidP="006D6DBA">
            <w:pPr>
              <w:jc w:val="center"/>
              <w:rPr>
                <w:rFonts w:ascii="Times New Roman" w:hAnsi="Times New Roman" w:cs="Times New Roman"/>
                <w:szCs w:val="20"/>
              </w:rPr>
            </w:pPr>
            <w:r w:rsidRPr="00BF4F3C">
              <w:rPr>
                <w:rFonts w:ascii="Times New Roman" w:hAnsi="Times New Roman" w:cs="Times New Roman"/>
              </w:rPr>
              <w:t>P-spline</w:t>
            </w:r>
          </w:p>
        </w:tc>
        <w:tc>
          <w:tcPr>
            <w:tcW w:w="828" w:type="dxa"/>
          </w:tcPr>
          <w:p w14:paraId="0AC885AD" w14:textId="77777777" w:rsidR="00841A78" w:rsidRPr="00BF4F3C" w:rsidRDefault="00841A78" w:rsidP="006D6DBA">
            <w:pPr>
              <w:jc w:val="center"/>
              <w:rPr>
                <w:rFonts w:ascii="Times New Roman" w:hAnsi="Times New Roman" w:cs="Times New Roman"/>
                <w:szCs w:val="20"/>
              </w:rPr>
            </w:pPr>
            <w:r w:rsidRPr="00BF4F3C">
              <w:rPr>
                <w:rFonts w:ascii="Times New Roman" w:hAnsi="Times New Roman" w:cs="Times New Roman"/>
                <w:szCs w:val="20"/>
              </w:rPr>
              <w:t>Cubic splines</w:t>
            </w:r>
          </w:p>
        </w:tc>
      </w:tr>
      <w:tr w:rsidR="00BF4F3C" w:rsidRPr="00BF4F3C" w14:paraId="69710A4E" w14:textId="77777777" w:rsidTr="00841A78">
        <w:trPr>
          <w:trHeight w:hRule="exact" w:val="336"/>
        </w:trPr>
        <w:tc>
          <w:tcPr>
            <w:tcW w:w="996" w:type="dxa"/>
          </w:tcPr>
          <w:p w14:paraId="714C05C5" w14:textId="7E2F8B3D" w:rsidR="00841A78" w:rsidRPr="00BF4F3C" w:rsidRDefault="00841A78" w:rsidP="00841A78">
            <w:pPr>
              <w:jc w:val="center"/>
              <w:rPr>
                <w:rFonts w:ascii="Times New Roman" w:hAnsi="Times New Roman" w:cs="Times New Roman"/>
              </w:rPr>
            </w:pPr>
            <w:r w:rsidRPr="00BF4F3C">
              <w:rPr>
                <w:rFonts w:ascii="Times New Roman" w:eastAsia="Batang" w:hAnsi="Times New Roman" w:cs="Times New Roman"/>
                <w:bCs/>
                <w:lang w:val="en-GB" w:eastAsia="ko-KR"/>
              </w:rPr>
              <w:t>SW test</w:t>
            </w:r>
          </w:p>
        </w:tc>
        <w:tc>
          <w:tcPr>
            <w:tcW w:w="1463" w:type="dxa"/>
            <w:vMerge w:val="restart"/>
          </w:tcPr>
          <w:p w14:paraId="15ADB87E" w14:textId="77777777" w:rsidR="00841A78" w:rsidRPr="00BF4F3C" w:rsidRDefault="00841A78" w:rsidP="006D6DBA">
            <w:pPr>
              <w:jc w:val="center"/>
              <w:rPr>
                <w:rFonts w:ascii="Times New Roman" w:hAnsi="Times New Roman" w:cs="Times New Roman"/>
              </w:rPr>
            </w:pPr>
            <w:r w:rsidRPr="00BF4F3C">
              <w:rPr>
                <w:rFonts w:ascii="Times New Roman" w:hAnsi="Times New Roman" w:cs="Times New Roman"/>
              </w:rPr>
              <w:t>Time-varying</w:t>
            </w:r>
          </w:p>
        </w:tc>
        <w:tc>
          <w:tcPr>
            <w:tcW w:w="1061" w:type="dxa"/>
          </w:tcPr>
          <w:p w14:paraId="448B7C29" w14:textId="77777777" w:rsidR="00841A78" w:rsidRPr="00BF4F3C" w:rsidRDefault="00841A78" w:rsidP="006D6DBA">
            <w:pPr>
              <w:jc w:val="center"/>
              <w:rPr>
                <w:rFonts w:ascii="Times New Roman" w:hAnsi="Times New Roman" w:cs="Times New Roman"/>
              </w:rPr>
            </w:pPr>
            <w:r w:rsidRPr="00BF4F3C">
              <w:rPr>
                <w:rFonts w:ascii="Times New Roman" w:hAnsi="Times New Roman" w:cs="Times New Roman"/>
              </w:rPr>
              <w:t>0.3329</w:t>
            </w:r>
          </w:p>
        </w:tc>
        <w:tc>
          <w:tcPr>
            <w:tcW w:w="1304" w:type="dxa"/>
          </w:tcPr>
          <w:p w14:paraId="36270830" w14:textId="77777777" w:rsidR="00841A78" w:rsidRPr="00BF4F3C" w:rsidRDefault="00841A78" w:rsidP="006D6DBA">
            <w:pPr>
              <w:jc w:val="center"/>
              <w:rPr>
                <w:rFonts w:ascii="Times New Roman" w:hAnsi="Times New Roman" w:cs="Times New Roman"/>
              </w:rPr>
            </w:pPr>
            <w:r w:rsidRPr="00BF4F3C">
              <w:rPr>
                <w:rFonts w:ascii="Times New Roman" w:hAnsi="Times New Roman" w:cs="Times New Roman"/>
              </w:rPr>
              <w:t>0.3092</w:t>
            </w:r>
          </w:p>
          <w:p w14:paraId="1271E45E" w14:textId="77777777" w:rsidR="00841A78" w:rsidRPr="00BF4F3C" w:rsidRDefault="00841A78" w:rsidP="006D6DBA">
            <w:pPr>
              <w:jc w:val="center"/>
              <w:rPr>
                <w:rFonts w:ascii="Times New Roman" w:hAnsi="Times New Roman" w:cs="Times New Roman"/>
              </w:rPr>
            </w:pPr>
          </w:p>
        </w:tc>
        <w:tc>
          <w:tcPr>
            <w:tcW w:w="1304" w:type="dxa"/>
          </w:tcPr>
          <w:p w14:paraId="3652B634" w14:textId="77777777" w:rsidR="00841A78" w:rsidRPr="00BF4F3C" w:rsidRDefault="00841A78" w:rsidP="006D6DBA">
            <w:pPr>
              <w:jc w:val="center"/>
              <w:rPr>
                <w:rFonts w:ascii="Times New Roman" w:hAnsi="Times New Roman" w:cs="Times New Roman"/>
              </w:rPr>
            </w:pPr>
            <w:r w:rsidRPr="00BF4F3C">
              <w:rPr>
                <w:rFonts w:ascii="Times New Roman" w:hAnsi="Times New Roman" w:cs="Times New Roman"/>
              </w:rPr>
              <w:t>0.3512</w:t>
            </w:r>
          </w:p>
          <w:p w14:paraId="1E24AA61" w14:textId="77777777" w:rsidR="00841A78" w:rsidRPr="00BF4F3C" w:rsidRDefault="00841A78" w:rsidP="006D6DBA">
            <w:pPr>
              <w:jc w:val="center"/>
              <w:rPr>
                <w:rFonts w:ascii="Times New Roman" w:hAnsi="Times New Roman" w:cs="Times New Roman"/>
              </w:rPr>
            </w:pPr>
          </w:p>
        </w:tc>
        <w:tc>
          <w:tcPr>
            <w:tcW w:w="1266" w:type="dxa"/>
          </w:tcPr>
          <w:tbl>
            <w:tblPr>
              <w:tblW w:w="1050" w:type="dxa"/>
              <w:tblCellMar>
                <w:left w:w="0" w:type="dxa"/>
                <w:right w:w="0" w:type="dxa"/>
              </w:tblCellMar>
              <w:tblLook w:val="04A0" w:firstRow="1" w:lastRow="0" w:firstColumn="1" w:lastColumn="0" w:noHBand="0" w:noVBand="1"/>
            </w:tblPr>
            <w:tblGrid>
              <w:gridCol w:w="1050"/>
            </w:tblGrid>
            <w:tr w:rsidR="00BF4F3C" w:rsidRPr="00BF4F3C" w14:paraId="1596123C" w14:textId="77777777" w:rsidTr="006D6DBA">
              <w:trPr>
                <w:trHeight w:val="261"/>
              </w:trPr>
              <w:tc>
                <w:tcPr>
                  <w:tcW w:w="1050" w:type="dxa"/>
                  <w:tcBorders>
                    <w:top w:val="nil"/>
                    <w:left w:val="nil"/>
                    <w:bottom w:val="nil"/>
                    <w:right w:val="nil"/>
                  </w:tcBorders>
                  <w:shd w:val="clear" w:color="auto" w:fill="auto"/>
                  <w:noWrap/>
                  <w:tcMar>
                    <w:top w:w="15" w:type="dxa"/>
                    <w:left w:w="15" w:type="dxa"/>
                    <w:bottom w:w="0" w:type="dxa"/>
                    <w:right w:w="15" w:type="dxa"/>
                  </w:tcMar>
                  <w:vAlign w:val="bottom"/>
                  <w:hideMark/>
                </w:tcPr>
                <w:p w14:paraId="7FA91BA2" w14:textId="77777777" w:rsidR="00841A78" w:rsidRPr="00BF4F3C" w:rsidRDefault="00841A78" w:rsidP="00BF4F3C">
                  <w:pPr>
                    <w:framePr w:hSpace="180" w:wrap="around" w:vAnchor="text" w:hAnchor="margin" w:xAlign="center" w:y="235"/>
                    <w:ind w:right="110"/>
                    <w:jc w:val="center"/>
                    <w:rPr>
                      <w:rFonts w:ascii="Times New Roman" w:hAnsi="Times New Roman" w:cs="Times New Roman"/>
                    </w:rPr>
                  </w:pPr>
                  <w:r w:rsidRPr="00BF4F3C">
                    <w:rPr>
                      <w:rFonts w:ascii="Times New Roman" w:hAnsi="Times New Roman" w:cs="Times New Roman"/>
                    </w:rPr>
                    <w:t>0.3412</w:t>
                  </w:r>
                </w:p>
              </w:tc>
            </w:tr>
          </w:tbl>
          <w:p w14:paraId="39464F5B" w14:textId="77777777" w:rsidR="00841A78" w:rsidRPr="00BF4F3C" w:rsidRDefault="00841A78" w:rsidP="006D6DBA">
            <w:pPr>
              <w:jc w:val="center"/>
              <w:rPr>
                <w:rFonts w:ascii="Times New Roman" w:hAnsi="Times New Roman" w:cs="Times New Roman"/>
              </w:rPr>
            </w:pPr>
          </w:p>
        </w:tc>
        <w:tc>
          <w:tcPr>
            <w:tcW w:w="828" w:type="dxa"/>
          </w:tcPr>
          <w:p w14:paraId="595F1B71" w14:textId="77777777" w:rsidR="00841A78" w:rsidRPr="00BF4F3C" w:rsidRDefault="00841A78" w:rsidP="006D6DBA">
            <w:pPr>
              <w:jc w:val="center"/>
              <w:rPr>
                <w:rFonts w:ascii="Times New Roman" w:hAnsi="Times New Roman" w:cs="Times New Roman"/>
              </w:rPr>
            </w:pPr>
            <w:r w:rsidRPr="00BF4F3C">
              <w:rPr>
                <w:rFonts w:ascii="Times New Roman" w:hAnsi="Times New Roman" w:cs="Times New Roman"/>
              </w:rPr>
              <w:t>0.2635</w:t>
            </w:r>
          </w:p>
          <w:p w14:paraId="30AC9F89" w14:textId="77777777" w:rsidR="00841A78" w:rsidRPr="00BF4F3C" w:rsidRDefault="00841A78" w:rsidP="006D6DBA">
            <w:pPr>
              <w:jc w:val="center"/>
              <w:rPr>
                <w:rFonts w:ascii="Times New Roman" w:hAnsi="Times New Roman" w:cs="Times New Roman"/>
              </w:rPr>
            </w:pPr>
          </w:p>
        </w:tc>
      </w:tr>
      <w:tr w:rsidR="00BF4F3C" w:rsidRPr="00BF4F3C" w14:paraId="00F93547" w14:textId="77777777" w:rsidTr="00841A78">
        <w:trPr>
          <w:trHeight w:hRule="exact" w:val="336"/>
        </w:trPr>
        <w:tc>
          <w:tcPr>
            <w:tcW w:w="996" w:type="dxa"/>
          </w:tcPr>
          <w:p w14:paraId="30A553BD" w14:textId="77777777" w:rsidR="00841A78" w:rsidRPr="00BF4F3C" w:rsidRDefault="00841A78" w:rsidP="00841A78">
            <w:pPr>
              <w:jc w:val="center"/>
              <w:rPr>
                <w:rFonts w:ascii="Times New Roman" w:hAnsi="Times New Roman" w:cs="Times New Roman"/>
              </w:rPr>
            </w:pPr>
            <w:r w:rsidRPr="00BF4F3C">
              <w:rPr>
                <w:rFonts w:ascii="Times New Roman" w:hAnsi="Times New Roman" w:cs="Times New Roman"/>
              </w:rPr>
              <w:t>AD test</w:t>
            </w:r>
          </w:p>
        </w:tc>
        <w:tc>
          <w:tcPr>
            <w:tcW w:w="1463" w:type="dxa"/>
            <w:vMerge/>
          </w:tcPr>
          <w:p w14:paraId="2666AB8B" w14:textId="77777777" w:rsidR="00841A78" w:rsidRPr="00BF4F3C" w:rsidRDefault="00841A78" w:rsidP="006D6DBA">
            <w:pPr>
              <w:jc w:val="right"/>
              <w:rPr>
                <w:rFonts w:ascii="Times New Roman" w:hAnsi="Times New Roman" w:cs="Times New Roman"/>
              </w:rPr>
            </w:pPr>
          </w:p>
        </w:tc>
        <w:tc>
          <w:tcPr>
            <w:tcW w:w="1061" w:type="dxa"/>
          </w:tcPr>
          <w:tbl>
            <w:tblPr>
              <w:tblW w:w="845" w:type="dxa"/>
              <w:tblCellMar>
                <w:left w:w="0" w:type="dxa"/>
                <w:right w:w="0" w:type="dxa"/>
              </w:tblCellMar>
              <w:tblLook w:val="04A0" w:firstRow="1" w:lastRow="0" w:firstColumn="1" w:lastColumn="0" w:noHBand="0" w:noVBand="1"/>
            </w:tblPr>
            <w:tblGrid>
              <w:gridCol w:w="845"/>
            </w:tblGrid>
            <w:tr w:rsidR="00BF4F3C" w:rsidRPr="00BF4F3C" w14:paraId="7936E543" w14:textId="77777777" w:rsidTr="006D6DBA">
              <w:trPr>
                <w:trHeight w:val="219"/>
              </w:trPr>
              <w:tc>
                <w:tcPr>
                  <w:tcW w:w="845" w:type="dxa"/>
                  <w:tcBorders>
                    <w:top w:val="nil"/>
                    <w:left w:val="nil"/>
                    <w:bottom w:val="nil"/>
                    <w:right w:val="nil"/>
                  </w:tcBorders>
                  <w:shd w:val="clear" w:color="auto" w:fill="auto"/>
                  <w:noWrap/>
                  <w:tcMar>
                    <w:top w:w="15" w:type="dxa"/>
                    <w:left w:w="15" w:type="dxa"/>
                    <w:bottom w:w="0" w:type="dxa"/>
                    <w:right w:w="15" w:type="dxa"/>
                  </w:tcMar>
                  <w:vAlign w:val="bottom"/>
                  <w:hideMark/>
                </w:tcPr>
                <w:p w14:paraId="4BCFAD44" w14:textId="77777777" w:rsidR="00841A78" w:rsidRPr="00BF4F3C" w:rsidRDefault="00841A78" w:rsidP="00BF4F3C">
                  <w:pPr>
                    <w:framePr w:hSpace="180" w:wrap="around" w:vAnchor="text" w:hAnchor="margin" w:xAlign="center" w:y="235"/>
                    <w:jc w:val="center"/>
                    <w:rPr>
                      <w:rFonts w:ascii="Times New Roman" w:hAnsi="Times New Roman" w:cs="Times New Roman"/>
                    </w:rPr>
                  </w:pPr>
                  <w:r w:rsidRPr="00BF4F3C">
                    <w:rPr>
                      <w:rFonts w:ascii="Times New Roman" w:hAnsi="Times New Roman" w:cs="Times New Roman"/>
                    </w:rPr>
                    <w:t>0.2036</w:t>
                  </w:r>
                </w:p>
              </w:tc>
            </w:tr>
          </w:tbl>
          <w:p w14:paraId="4A063A31" w14:textId="77777777" w:rsidR="00841A78" w:rsidRPr="00BF4F3C" w:rsidRDefault="00841A78" w:rsidP="006D6DBA">
            <w:pPr>
              <w:jc w:val="center"/>
              <w:rPr>
                <w:rFonts w:ascii="Times New Roman" w:hAnsi="Times New Roman" w:cs="Times New Roman"/>
              </w:rPr>
            </w:pPr>
          </w:p>
        </w:tc>
        <w:tc>
          <w:tcPr>
            <w:tcW w:w="1304" w:type="dxa"/>
          </w:tcPr>
          <w:p w14:paraId="6BF35792" w14:textId="77777777" w:rsidR="00841A78" w:rsidRPr="00BF4F3C" w:rsidRDefault="00841A78" w:rsidP="006D6DBA">
            <w:pPr>
              <w:jc w:val="center"/>
              <w:rPr>
                <w:rFonts w:ascii="Times New Roman" w:hAnsi="Times New Roman" w:cs="Times New Roman"/>
              </w:rPr>
            </w:pPr>
            <w:r w:rsidRPr="00BF4F3C">
              <w:rPr>
                <w:rFonts w:ascii="Times New Roman" w:hAnsi="Times New Roman" w:cs="Times New Roman"/>
              </w:rPr>
              <w:t>0.1591</w:t>
            </w:r>
          </w:p>
          <w:p w14:paraId="717359D9" w14:textId="77777777" w:rsidR="00841A78" w:rsidRPr="00BF4F3C" w:rsidRDefault="00841A78" w:rsidP="006D6DBA">
            <w:pPr>
              <w:jc w:val="center"/>
              <w:rPr>
                <w:rFonts w:ascii="Times New Roman" w:hAnsi="Times New Roman" w:cs="Times New Roman"/>
              </w:rPr>
            </w:pPr>
          </w:p>
        </w:tc>
        <w:tc>
          <w:tcPr>
            <w:tcW w:w="1304" w:type="dxa"/>
          </w:tcPr>
          <w:p w14:paraId="714AC38E" w14:textId="77777777" w:rsidR="00841A78" w:rsidRPr="00BF4F3C" w:rsidRDefault="00841A78" w:rsidP="006D6DBA">
            <w:pPr>
              <w:jc w:val="center"/>
              <w:rPr>
                <w:rFonts w:ascii="Times New Roman" w:hAnsi="Times New Roman" w:cs="Times New Roman"/>
              </w:rPr>
            </w:pPr>
            <w:r w:rsidRPr="00BF4F3C">
              <w:rPr>
                <w:rFonts w:ascii="Times New Roman" w:hAnsi="Times New Roman" w:cs="Times New Roman"/>
              </w:rPr>
              <w:t>0.226</w:t>
            </w:r>
          </w:p>
          <w:p w14:paraId="5C3D03D0" w14:textId="77777777" w:rsidR="00841A78" w:rsidRPr="00BF4F3C" w:rsidRDefault="00841A78" w:rsidP="006D6DBA">
            <w:pPr>
              <w:jc w:val="center"/>
              <w:rPr>
                <w:rFonts w:ascii="Times New Roman" w:hAnsi="Times New Roman" w:cs="Times New Roman"/>
              </w:rPr>
            </w:pPr>
          </w:p>
        </w:tc>
        <w:tc>
          <w:tcPr>
            <w:tcW w:w="1266" w:type="dxa"/>
          </w:tcPr>
          <w:tbl>
            <w:tblPr>
              <w:tblW w:w="986" w:type="dxa"/>
              <w:tblCellMar>
                <w:left w:w="0" w:type="dxa"/>
                <w:right w:w="0" w:type="dxa"/>
              </w:tblCellMar>
              <w:tblLook w:val="04A0" w:firstRow="1" w:lastRow="0" w:firstColumn="1" w:lastColumn="0" w:noHBand="0" w:noVBand="1"/>
            </w:tblPr>
            <w:tblGrid>
              <w:gridCol w:w="986"/>
            </w:tblGrid>
            <w:tr w:rsidR="00BF4F3C" w:rsidRPr="00BF4F3C" w14:paraId="3940D2B5" w14:textId="77777777" w:rsidTr="006D6DBA">
              <w:trPr>
                <w:trHeight w:val="115"/>
              </w:trPr>
              <w:tc>
                <w:tcPr>
                  <w:tcW w:w="986" w:type="dxa"/>
                  <w:tcBorders>
                    <w:top w:val="nil"/>
                    <w:left w:val="nil"/>
                    <w:bottom w:val="nil"/>
                    <w:right w:val="nil"/>
                  </w:tcBorders>
                  <w:shd w:val="clear" w:color="auto" w:fill="auto"/>
                  <w:noWrap/>
                  <w:tcMar>
                    <w:top w:w="15" w:type="dxa"/>
                    <w:left w:w="15" w:type="dxa"/>
                    <w:bottom w:w="0" w:type="dxa"/>
                    <w:right w:w="15" w:type="dxa"/>
                  </w:tcMar>
                  <w:vAlign w:val="bottom"/>
                  <w:hideMark/>
                </w:tcPr>
                <w:p w14:paraId="2BC82BB0" w14:textId="77777777" w:rsidR="00841A78" w:rsidRPr="00BF4F3C" w:rsidRDefault="00841A78" w:rsidP="00BF4F3C">
                  <w:pPr>
                    <w:framePr w:hSpace="180" w:wrap="around" w:vAnchor="text" w:hAnchor="margin" w:xAlign="center" w:y="235"/>
                    <w:jc w:val="center"/>
                    <w:rPr>
                      <w:rFonts w:ascii="Times New Roman" w:hAnsi="Times New Roman" w:cs="Times New Roman"/>
                    </w:rPr>
                  </w:pPr>
                  <w:r w:rsidRPr="00BF4F3C">
                    <w:rPr>
                      <w:rFonts w:ascii="Times New Roman" w:hAnsi="Times New Roman" w:cs="Times New Roman"/>
                    </w:rPr>
                    <w:t>0.1405</w:t>
                  </w:r>
                </w:p>
              </w:tc>
            </w:tr>
          </w:tbl>
          <w:p w14:paraId="06E04672" w14:textId="77777777" w:rsidR="00841A78" w:rsidRPr="00BF4F3C" w:rsidRDefault="00841A78" w:rsidP="006D6DBA">
            <w:pPr>
              <w:jc w:val="center"/>
              <w:rPr>
                <w:rFonts w:ascii="Times New Roman" w:hAnsi="Times New Roman" w:cs="Times New Roman"/>
              </w:rPr>
            </w:pPr>
          </w:p>
        </w:tc>
        <w:tc>
          <w:tcPr>
            <w:tcW w:w="828" w:type="dxa"/>
          </w:tcPr>
          <w:p w14:paraId="64FB2AF9" w14:textId="77777777" w:rsidR="00841A78" w:rsidRPr="00BF4F3C" w:rsidRDefault="00841A78" w:rsidP="006D6DBA">
            <w:pPr>
              <w:jc w:val="center"/>
              <w:rPr>
                <w:rFonts w:ascii="Times New Roman" w:hAnsi="Times New Roman" w:cs="Times New Roman"/>
              </w:rPr>
            </w:pPr>
            <w:r w:rsidRPr="00BF4F3C">
              <w:rPr>
                <w:rFonts w:ascii="Times New Roman" w:hAnsi="Times New Roman" w:cs="Times New Roman"/>
              </w:rPr>
              <w:t>0.1171</w:t>
            </w:r>
          </w:p>
          <w:p w14:paraId="12AC8F11" w14:textId="77777777" w:rsidR="00841A78" w:rsidRPr="00BF4F3C" w:rsidRDefault="00841A78" w:rsidP="006D6DBA">
            <w:pPr>
              <w:jc w:val="center"/>
              <w:rPr>
                <w:rFonts w:ascii="Times New Roman" w:hAnsi="Times New Roman" w:cs="Times New Roman"/>
              </w:rPr>
            </w:pPr>
          </w:p>
        </w:tc>
      </w:tr>
      <w:tr w:rsidR="00BF4F3C" w:rsidRPr="00BF4F3C" w14:paraId="33CF3199" w14:textId="77777777" w:rsidTr="00841A78">
        <w:trPr>
          <w:trHeight w:hRule="exact" w:val="336"/>
        </w:trPr>
        <w:tc>
          <w:tcPr>
            <w:tcW w:w="996" w:type="dxa"/>
          </w:tcPr>
          <w:p w14:paraId="737D9DD0" w14:textId="77777777" w:rsidR="00841A78" w:rsidRPr="00BF4F3C" w:rsidRDefault="00841A78" w:rsidP="00841A78">
            <w:pPr>
              <w:jc w:val="center"/>
              <w:rPr>
                <w:rFonts w:ascii="Times New Roman" w:hAnsi="Times New Roman" w:cs="Times New Roman"/>
              </w:rPr>
            </w:pPr>
            <w:r w:rsidRPr="00BF4F3C">
              <w:rPr>
                <w:rFonts w:ascii="Times New Roman" w:hAnsi="Times New Roman" w:cs="Times New Roman"/>
              </w:rPr>
              <w:t>LF test</w:t>
            </w:r>
          </w:p>
        </w:tc>
        <w:tc>
          <w:tcPr>
            <w:tcW w:w="1463" w:type="dxa"/>
            <w:vMerge/>
          </w:tcPr>
          <w:p w14:paraId="11B1B380" w14:textId="77777777" w:rsidR="00841A78" w:rsidRPr="00BF4F3C" w:rsidRDefault="00841A78" w:rsidP="006D6DBA">
            <w:pPr>
              <w:jc w:val="center"/>
              <w:rPr>
                <w:rFonts w:ascii="Times New Roman" w:hAnsi="Times New Roman" w:cs="Times New Roman"/>
              </w:rPr>
            </w:pPr>
          </w:p>
        </w:tc>
        <w:tc>
          <w:tcPr>
            <w:tcW w:w="1061" w:type="dxa"/>
          </w:tcPr>
          <w:p w14:paraId="693FF809" w14:textId="77777777" w:rsidR="00841A78" w:rsidRPr="00BF4F3C" w:rsidRDefault="00841A78" w:rsidP="006D6DBA">
            <w:pPr>
              <w:jc w:val="center"/>
              <w:rPr>
                <w:rFonts w:ascii="Times New Roman" w:hAnsi="Times New Roman" w:cs="Times New Roman"/>
              </w:rPr>
            </w:pPr>
            <w:r w:rsidRPr="00BF4F3C">
              <w:rPr>
                <w:rFonts w:ascii="Times New Roman" w:hAnsi="Times New Roman" w:cs="Times New Roman"/>
              </w:rPr>
              <w:t>0.2007</w:t>
            </w:r>
          </w:p>
        </w:tc>
        <w:tc>
          <w:tcPr>
            <w:tcW w:w="1304" w:type="dxa"/>
          </w:tcPr>
          <w:p w14:paraId="561B567F" w14:textId="77777777" w:rsidR="00841A78" w:rsidRPr="00BF4F3C" w:rsidRDefault="00841A78" w:rsidP="006D6DBA">
            <w:pPr>
              <w:jc w:val="center"/>
              <w:rPr>
                <w:rFonts w:ascii="Times New Roman" w:hAnsi="Times New Roman" w:cs="Times New Roman"/>
              </w:rPr>
            </w:pPr>
            <w:r w:rsidRPr="00BF4F3C">
              <w:rPr>
                <w:rFonts w:ascii="Times New Roman" w:hAnsi="Times New Roman" w:cs="Times New Roman"/>
              </w:rPr>
              <w:t>0.2104</w:t>
            </w:r>
          </w:p>
        </w:tc>
        <w:tc>
          <w:tcPr>
            <w:tcW w:w="1304" w:type="dxa"/>
          </w:tcPr>
          <w:p w14:paraId="71D22F2F" w14:textId="77777777" w:rsidR="00841A78" w:rsidRPr="00BF4F3C" w:rsidRDefault="00841A78" w:rsidP="006D6DBA">
            <w:pPr>
              <w:jc w:val="center"/>
              <w:rPr>
                <w:rFonts w:ascii="Times New Roman" w:hAnsi="Times New Roman" w:cs="Times New Roman"/>
              </w:rPr>
            </w:pPr>
            <w:r w:rsidRPr="00BF4F3C">
              <w:rPr>
                <w:rFonts w:ascii="Times New Roman" w:hAnsi="Times New Roman" w:cs="Times New Roman"/>
              </w:rPr>
              <w:t>0.264</w:t>
            </w:r>
          </w:p>
        </w:tc>
        <w:tc>
          <w:tcPr>
            <w:tcW w:w="1266" w:type="dxa"/>
          </w:tcPr>
          <w:p w14:paraId="2769113E" w14:textId="77777777" w:rsidR="00841A78" w:rsidRPr="00BF4F3C" w:rsidRDefault="00841A78" w:rsidP="006D6DBA">
            <w:pPr>
              <w:jc w:val="center"/>
              <w:rPr>
                <w:rFonts w:ascii="Times New Roman" w:hAnsi="Times New Roman" w:cs="Times New Roman"/>
              </w:rPr>
            </w:pPr>
            <w:r w:rsidRPr="00BF4F3C">
              <w:rPr>
                <w:rFonts w:ascii="Times New Roman" w:hAnsi="Times New Roman" w:cs="Times New Roman"/>
              </w:rPr>
              <w:t>0.1147</w:t>
            </w:r>
          </w:p>
          <w:p w14:paraId="04C7320C" w14:textId="77777777" w:rsidR="00841A78" w:rsidRPr="00BF4F3C" w:rsidRDefault="00841A78" w:rsidP="006D6DBA">
            <w:pPr>
              <w:jc w:val="center"/>
              <w:rPr>
                <w:rFonts w:ascii="Times New Roman" w:hAnsi="Times New Roman" w:cs="Times New Roman"/>
              </w:rPr>
            </w:pPr>
          </w:p>
        </w:tc>
        <w:tc>
          <w:tcPr>
            <w:tcW w:w="828" w:type="dxa"/>
          </w:tcPr>
          <w:p w14:paraId="68D7A483" w14:textId="77777777" w:rsidR="00841A78" w:rsidRPr="00BF4F3C" w:rsidRDefault="00841A78" w:rsidP="006D6DBA">
            <w:pPr>
              <w:jc w:val="center"/>
              <w:rPr>
                <w:rFonts w:ascii="Times New Roman" w:hAnsi="Times New Roman" w:cs="Times New Roman"/>
              </w:rPr>
            </w:pPr>
            <w:r w:rsidRPr="00BF4F3C">
              <w:rPr>
                <w:rFonts w:ascii="Times New Roman" w:hAnsi="Times New Roman" w:cs="Times New Roman"/>
              </w:rPr>
              <w:t>0.1183</w:t>
            </w:r>
          </w:p>
        </w:tc>
      </w:tr>
      <w:tr w:rsidR="00BF4F3C" w:rsidRPr="00BF4F3C" w14:paraId="3F4C4294" w14:textId="77777777" w:rsidTr="00841A78">
        <w:trPr>
          <w:trHeight w:hRule="exact" w:val="336"/>
        </w:trPr>
        <w:tc>
          <w:tcPr>
            <w:tcW w:w="996" w:type="dxa"/>
          </w:tcPr>
          <w:p w14:paraId="2EAE85A9" w14:textId="77777777" w:rsidR="00841A78" w:rsidRPr="00BF4F3C" w:rsidRDefault="00841A78" w:rsidP="00841A78">
            <w:pPr>
              <w:jc w:val="center"/>
              <w:rPr>
                <w:rFonts w:ascii="Times New Roman" w:hAnsi="Times New Roman" w:cs="Times New Roman"/>
              </w:rPr>
            </w:pPr>
            <w:r w:rsidRPr="00BF4F3C">
              <w:rPr>
                <w:rFonts w:ascii="Times New Roman" w:hAnsi="Times New Roman" w:cs="Times New Roman"/>
              </w:rPr>
              <w:t>SW test</w:t>
            </w:r>
          </w:p>
        </w:tc>
        <w:tc>
          <w:tcPr>
            <w:tcW w:w="1463" w:type="dxa"/>
            <w:vMerge w:val="restart"/>
          </w:tcPr>
          <w:p w14:paraId="5CDF5535" w14:textId="77777777" w:rsidR="00841A78" w:rsidRPr="00BF4F3C" w:rsidRDefault="00841A78" w:rsidP="006D6DBA">
            <w:pPr>
              <w:jc w:val="center"/>
              <w:rPr>
                <w:rFonts w:ascii="Times New Roman" w:hAnsi="Times New Roman" w:cs="Times New Roman"/>
              </w:rPr>
            </w:pPr>
            <w:r w:rsidRPr="00BF4F3C">
              <w:rPr>
                <w:rFonts w:ascii="Times New Roman" w:hAnsi="Times New Roman" w:cs="Times New Roman"/>
              </w:rPr>
              <w:t>Precipitation</w:t>
            </w:r>
          </w:p>
          <w:p w14:paraId="7ED4C9C3" w14:textId="77777777" w:rsidR="00841A78" w:rsidRPr="00BF4F3C" w:rsidRDefault="00841A78" w:rsidP="006D6DBA">
            <w:pPr>
              <w:jc w:val="center"/>
              <w:rPr>
                <w:rFonts w:ascii="Times New Roman" w:hAnsi="Times New Roman" w:cs="Times New Roman"/>
              </w:rPr>
            </w:pPr>
            <w:r w:rsidRPr="00BF4F3C">
              <w:rPr>
                <w:rFonts w:ascii="Times New Roman" w:hAnsi="Times New Roman" w:cs="Times New Roman"/>
              </w:rPr>
              <w:t>-informed</w:t>
            </w:r>
          </w:p>
        </w:tc>
        <w:tc>
          <w:tcPr>
            <w:tcW w:w="1061" w:type="dxa"/>
          </w:tcPr>
          <w:p w14:paraId="444D332D" w14:textId="77777777" w:rsidR="00841A78" w:rsidRPr="00BF4F3C" w:rsidRDefault="00841A78" w:rsidP="006D6DBA">
            <w:pPr>
              <w:jc w:val="center"/>
              <w:rPr>
                <w:rFonts w:ascii="Times New Roman" w:hAnsi="Times New Roman" w:cs="Times New Roman"/>
              </w:rPr>
            </w:pPr>
            <w:r w:rsidRPr="00BF4F3C">
              <w:rPr>
                <w:rFonts w:ascii="Times New Roman" w:hAnsi="Times New Roman" w:cs="Times New Roman"/>
              </w:rPr>
              <w:t>0.0016</w:t>
            </w:r>
          </w:p>
        </w:tc>
        <w:tc>
          <w:tcPr>
            <w:tcW w:w="1304" w:type="dxa"/>
          </w:tcPr>
          <w:p w14:paraId="60B13092" w14:textId="77777777" w:rsidR="00841A78" w:rsidRPr="00BF4F3C" w:rsidRDefault="00841A78" w:rsidP="006D6DBA">
            <w:pPr>
              <w:jc w:val="center"/>
              <w:rPr>
                <w:rFonts w:ascii="Times New Roman" w:hAnsi="Times New Roman" w:cs="Times New Roman"/>
              </w:rPr>
            </w:pPr>
            <w:r w:rsidRPr="00BF4F3C">
              <w:rPr>
                <w:rFonts w:ascii="Times New Roman" w:hAnsi="Times New Roman" w:cs="Times New Roman"/>
              </w:rPr>
              <w:t>0.0091</w:t>
            </w:r>
          </w:p>
          <w:p w14:paraId="08A1281C" w14:textId="77777777" w:rsidR="00841A78" w:rsidRPr="00BF4F3C" w:rsidRDefault="00841A78" w:rsidP="006D6DBA">
            <w:pPr>
              <w:jc w:val="center"/>
              <w:rPr>
                <w:rFonts w:ascii="Times New Roman" w:hAnsi="Times New Roman" w:cs="Times New Roman"/>
              </w:rPr>
            </w:pPr>
          </w:p>
        </w:tc>
        <w:tc>
          <w:tcPr>
            <w:tcW w:w="1304" w:type="dxa"/>
          </w:tcPr>
          <w:p w14:paraId="298C7032" w14:textId="77777777" w:rsidR="00841A78" w:rsidRPr="00BF4F3C" w:rsidRDefault="00841A78" w:rsidP="006D6DBA">
            <w:pPr>
              <w:jc w:val="center"/>
              <w:rPr>
                <w:rFonts w:ascii="Times New Roman" w:hAnsi="Times New Roman" w:cs="Times New Roman"/>
              </w:rPr>
            </w:pPr>
            <w:r w:rsidRPr="00BF4F3C">
              <w:rPr>
                <w:rFonts w:ascii="Times New Roman" w:hAnsi="Times New Roman" w:cs="Times New Roman"/>
              </w:rPr>
              <w:t>0.0014</w:t>
            </w:r>
          </w:p>
          <w:p w14:paraId="0BB90695" w14:textId="77777777" w:rsidR="00841A78" w:rsidRPr="00BF4F3C" w:rsidRDefault="00841A78" w:rsidP="006D6DBA">
            <w:pPr>
              <w:jc w:val="center"/>
              <w:rPr>
                <w:rFonts w:ascii="Times New Roman" w:hAnsi="Times New Roman" w:cs="Times New Roman"/>
              </w:rPr>
            </w:pPr>
          </w:p>
        </w:tc>
        <w:tc>
          <w:tcPr>
            <w:tcW w:w="1266" w:type="dxa"/>
          </w:tcPr>
          <w:p w14:paraId="543E427E" w14:textId="77777777" w:rsidR="00841A78" w:rsidRPr="00BF4F3C" w:rsidRDefault="00841A78" w:rsidP="006D6DBA">
            <w:pPr>
              <w:jc w:val="center"/>
              <w:rPr>
                <w:rFonts w:ascii="Times New Roman" w:hAnsi="Times New Roman" w:cs="Times New Roman"/>
              </w:rPr>
            </w:pPr>
            <w:r w:rsidRPr="00BF4F3C">
              <w:rPr>
                <w:rFonts w:ascii="Times New Roman" w:hAnsi="Times New Roman" w:cs="Times New Roman"/>
              </w:rPr>
              <w:t>0.0015</w:t>
            </w:r>
          </w:p>
        </w:tc>
        <w:tc>
          <w:tcPr>
            <w:tcW w:w="828" w:type="dxa"/>
          </w:tcPr>
          <w:p w14:paraId="7389B6BC" w14:textId="77777777" w:rsidR="00841A78" w:rsidRPr="00BF4F3C" w:rsidRDefault="00841A78" w:rsidP="006D6DBA">
            <w:pPr>
              <w:jc w:val="center"/>
              <w:rPr>
                <w:rFonts w:ascii="Times New Roman" w:hAnsi="Times New Roman" w:cs="Times New Roman"/>
              </w:rPr>
            </w:pPr>
            <w:r w:rsidRPr="00BF4F3C">
              <w:rPr>
                <w:rFonts w:ascii="Times New Roman" w:hAnsi="Times New Roman" w:cs="Times New Roman"/>
              </w:rPr>
              <w:t>0.0036</w:t>
            </w:r>
          </w:p>
          <w:p w14:paraId="053437C5" w14:textId="77777777" w:rsidR="00841A78" w:rsidRPr="00BF4F3C" w:rsidRDefault="00841A78" w:rsidP="006D6DBA">
            <w:pPr>
              <w:jc w:val="center"/>
              <w:rPr>
                <w:rFonts w:ascii="Times New Roman" w:hAnsi="Times New Roman" w:cs="Times New Roman"/>
              </w:rPr>
            </w:pPr>
          </w:p>
        </w:tc>
      </w:tr>
      <w:tr w:rsidR="00BF4F3C" w:rsidRPr="00BF4F3C" w14:paraId="079CFCBF" w14:textId="77777777" w:rsidTr="00841A78">
        <w:trPr>
          <w:trHeight w:hRule="exact" w:val="336"/>
        </w:trPr>
        <w:tc>
          <w:tcPr>
            <w:tcW w:w="996" w:type="dxa"/>
          </w:tcPr>
          <w:p w14:paraId="6BA30294" w14:textId="77777777" w:rsidR="00841A78" w:rsidRPr="00BF4F3C" w:rsidRDefault="00841A78" w:rsidP="00841A78">
            <w:pPr>
              <w:jc w:val="center"/>
              <w:rPr>
                <w:rFonts w:ascii="Times New Roman" w:hAnsi="Times New Roman" w:cs="Times New Roman"/>
              </w:rPr>
            </w:pPr>
            <w:r w:rsidRPr="00BF4F3C">
              <w:rPr>
                <w:rFonts w:ascii="Times New Roman" w:hAnsi="Times New Roman" w:cs="Times New Roman"/>
              </w:rPr>
              <w:t>AD test</w:t>
            </w:r>
          </w:p>
        </w:tc>
        <w:tc>
          <w:tcPr>
            <w:tcW w:w="1463" w:type="dxa"/>
            <w:vMerge/>
          </w:tcPr>
          <w:p w14:paraId="0B414E23" w14:textId="77777777" w:rsidR="00841A78" w:rsidRPr="00BF4F3C" w:rsidRDefault="00841A78" w:rsidP="006D6DBA">
            <w:pPr>
              <w:jc w:val="center"/>
              <w:rPr>
                <w:rFonts w:ascii="Times New Roman" w:hAnsi="Times New Roman" w:cs="Times New Roman"/>
              </w:rPr>
            </w:pPr>
          </w:p>
        </w:tc>
        <w:tc>
          <w:tcPr>
            <w:tcW w:w="1061" w:type="dxa"/>
          </w:tcPr>
          <w:p w14:paraId="635F54ED" w14:textId="77777777" w:rsidR="00841A78" w:rsidRPr="00BF4F3C" w:rsidRDefault="00841A78" w:rsidP="006D6DBA">
            <w:pPr>
              <w:jc w:val="center"/>
              <w:rPr>
                <w:rFonts w:ascii="Times New Roman" w:hAnsi="Times New Roman" w:cs="Times New Roman"/>
              </w:rPr>
            </w:pPr>
            <w:r w:rsidRPr="00BF4F3C">
              <w:rPr>
                <w:rFonts w:ascii="Times New Roman" w:hAnsi="Times New Roman" w:cs="Times New Roman"/>
              </w:rPr>
              <w:t>0.0012</w:t>
            </w:r>
          </w:p>
        </w:tc>
        <w:tc>
          <w:tcPr>
            <w:tcW w:w="1304" w:type="dxa"/>
          </w:tcPr>
          <w:p w14:paraId="5B49FB7C" w14:textId="77777777" w:rsidR="00841A78" w:rsidRPr="00BF4F3C" w:rsidRDefault="00841A78" w:rsidP="006D6DBA">
            <w:pPr>
              <w:jc w:val="center"/>
              <w:rPr>
                <w:rFonts w:ascii="Times New Roman" w:hAnsi="Times New Roman" w:cs="Times New Roman"/>
              </w:rPr>
            </w:pPr>
            <w:r w:rsidRPr="00BF4F3C">
              <w:rPr>
                <w:rFonts w:ascii="Times New Roman" w:hAnsi="Times New Roman" w:cs="Times New Roman"/>
              </w:rPr>
              <w:t>0.0158</w:t>
            </w:r>
          </w:p>
          <w:p w14:paraId="4041B9C2" w14:textId="77777777" w:rsidR="00841A78" w:rsidRPr="00BF4F3C" w:rsidRDefault="00841A78" w:rsidP="006D6DBA">
            <w:pPr>
              <w:jc w:val="center"/>
              <w:rPr>
                <w:rFonts w:ascii="Times New Roman" w:hAnsi="Times New Roman" w:cs="Times New Roman"/>
              </w:rPr>
            </w:pPr>
          </w:p>
        </w:tc>
        <w:tc>
          <w:tcPr>
            <w:tcW w:w="1304" w:type="dxa"/>
          </w:tcPr>
          <w:p w14:paraId="34802F07" w14:textId="77777777" w:rsidR="00841A78" w:rsidRPr="00BF4F3C" w:rsidRDefault="00841A78" w:rsidP="006D6DBA">
            <w:pPr>
              <w:jc w:val="center"/>
              <w:rPr>
                <w:rFonts w:ascii="Times New Roman" w:hAnsi="Times New Roman" w:cs="Times New Roman"/>
              </w:rPr>
            </w:pPr>
            <w:r w:rsidRPr="00BF4F3C">
              <w:rPr>
                <w:rFonts w:ascii="Times New Roman" w:hAnsi="Times New Roman" w:cs="Times New Roman"/>
              </w:rPr>
              <w:t>0.0012</w:t>
            </w:r>
          </w:p>
          <w:p w14:paraId="3498FA6F" w14:textId="77777777" w:rsidR="00841A78" w:rsidRPr="00BF4F3C" w:rsidRDefault="00841A78" w:rsidP="006D6DBA">
            <w:pPr>
              <w:jc w:val="center"/>
              <w:rPr>
                <w:rFonts w:ascii="Times New Roman" w:hAnsi="Times New Roman" w:cs="Times New Roman"/>
              </w:rPr>
            </w:pPr>
          </w:p>
        </w:tc>
        <w:tc>
          <w:tcPr>
            <w:tcW w:w="1266" w:type="dxa"/>
          </w:tcPr>
          <w:p w14:paraId="6BCC3476" w14:textId="77777777" w:rsidR="00841A78" w:rsidRPr="00BF4F3C" w:rsidRDefault="00841A78" w:rsidP="006D6DBA">
            <w:pPr>
              <w:jc w:val="center"/>
              <w:rPr>
                <w:rFonts w:ascii="Times New Roman" w:hAnsi="Times New Roman" w:cs="Times New Roman"/>
              </w:rPr>
            </w:pPr>
            <w:r w:rsidRPr="00BF4F3C">
              <w:rPr>
                <w:rFonts w:ascii="Times New Roman" w:hAnsi="Times New Roman" w:cs="Times New Roman"/>
              </w:rPr>
              <w:t>0.0018</w:t>
            </w:r>
          </w:p>
        </w:tc>
        <w:tc>
          <w:tcPr>
            <w:tcW w:w="828" w:type="dxa"/>
          </w:tcPr>
          <w:p w14:paraId="14057F4B" w14:textId="77777777" w:rsidR="00841A78" w:rsidRPr="00BF4F3C" w:rsidRDefault="00841A78" w:rsidP="006D6DBA">
            <w:pPr>
              <w:jc w:val="center"/>
              <w:rPr>
                <w:rFonts w:ascii="Times New Roman" w:hAnsi="Times New Roman" w:cs="Times New Roman"/>
              </w:rPr>
            </w:pPr>
            <w:r w:rsidRPr="00BF4F3C">
              <w:rPr>
                <w:rFonts w:ascii="Times New Roman" w:hAnsi="Times New Roman" w:cs="Times New Roman"/>
              </w:rPr>
              <w:t>0.0042</w:t>
            </w:r>
          </w:p>
          <w:p w14:paraId="31F10D6E" w14:textId="77777777" w:rsidR="00841A78" w:rsidRPr="00BF4F3C" w:rsidRDefault="00841A78" w:rsidP="006D6DBA">
            <w:pPr>
              <w:jc w:val="center"/>
              <w:rPr>
                <w:rFonts w:ascii="Times New Roman" w:hAnsi="Times New Roman" w:cs="Times New Roman"/>
              </w:rPr>
            </w:pPr>
          </w:p>
        </w:tc>
      </w:tr>
      <w:tr w:rsidR="00BF4F3C" w:rsidRPr="00BF4F3C" w14:paraId="475E3D71" w14:textId="77777777" w:rsidTr="00841A78">
        <w:trPr>
          <w:trHeight w:hRule="exact" w:val="336"/>
        </w:trPr>
        <w:tc>
          <w:tcPr>
            <w:tcW w:w="996" w:type="dxa"/>
          </w:tcPr>
          <w:p w14:paraId="2C98DF50" w14:textId="77777777" w:rsidR="00841A78" w:rsidRPr="00BF4F3C" w:rsidRDefault="00841A78" w:rsidP="00841A78">
            <w:pPr>
              <w:jc w:val="center"/>
              <w:rPr>
                <w:rFonts w:ascii="Times New Roman" w:hAnsi="Times New Roman" w:cs="Times New Roman"/>
              </w:rPr>
            </w:pPr>
            <w:r w:rsidRPr="00BF4F3C">
              <w:rPr>
                <w:rFonts w:ascii="Times New Roman" w:hAnsi="Times New Roman" w:cs="Times New Roman"/>
              </w:rPr>
              <w:t>LF test</w:t>
            </w:r>
          </w:p>
        </w:tc>
        <w:tc>
          <w:tcPr>
            <w:tcW w:w="1463" w:type="dxa"/>
            <w:vMerge/>
          </w:tcPr>
          <w:p w14:paraId="63EE2CBC" w14:textId="77777777" w:rsidR="00841A78" w:rsidRPr="00BF4F3C" w:rsidRDefault="00841A78" w:rsidP="006D6DBA">
            <w:pPr>
              <w:jc w:val="center"/>
              <w:rPr>
                <w:rFonts w:ascii="Times New Roman" w:hAnsi="Times New Roman" w:cs="Times New Roman"/>
              </w:rPr>
            </w:pPr>
          </w:p>
        </w:tc>
        <w:tc>
          <w:tcPr>
            <w:tcW w:w="1061" w:type="dxa"/>
          </w:tcPr>
          <w:p w14:paraId="43371F35" w14:textId="77777777" w:rsidR="00841A78" w:rsidRPr="00BF4F3C" w:rsidRDefault="00841A78" w:rsidP="006D6DBA">
            <w:pPr>
              <w:jc w:val="center"/>
              <w:rPr>
                <w:rFonts w:ascii="Times New Roman" w:hAnsi="Times New Roman" w:cs="Times New Roman"/>
              </w:rPr>
            </w:pPr>
            <w:r w:rsidRPr="00BF4F3C">
              <w:rPr>
                <w:rFonts w:ascii="Times New Roman" w:hAnsi="Times New Roman" w:cs="Times New Roman"/>
              </w:rPr>
              <w:t>0.0100</w:t>
            </w:r>
          </w:p>
        </w:tc>
        <w:tc>
          <w:tcPr>
            <w:tcW w:w="1304" w:type="dxa"/>
          </w:tcPr>
          <w:p w14:paraId="34B51836" w14:textId="77777777" w:rsidR="00841A78" w:rsidRPr="00BF4F3C" w:rsidRDefault="00841A78" w:rsidP="006D6DBA">
            <w:pPr>
              <w:jc w:val="center"/>
              <w:rPr>
                <w:rFonts w:ascii="Times New Roman" w:hAnsi="Times New Roman" w:cs="Times New Roman"/>
              </w:rPr>
            </w:pPr>
            <w:r w:rsidRPr="00BF4F3C">
              <w:rPr>
                <w:rFonts w:ascii="Times New Roman" w:hAnsi="Times New Roman" w:cs="Times New Roman"/>
              </w:rPr>
              <w:t>0.0262</w:t>
            </w:r>
          </w:p>
          <w:p w14:paraId="226E8EEF" w14:textId="77777777" w:rsidR="00841A78" w:rsidRPr="00BF4F3C" w:rsidRDefault="00841A78" w:rsidP="006D6DBA">
            <w:pPr>
              <w:jc w:val="center"/>
              <w:rPr>
                <w:rFonts w:ascii="Times New Roman" w:hAnsi="Times New Roman" w:cs="Times New Roman"/>
              </w:rPr>
            </w:pPr>
          </w:p>
        </w:tc>
        <w:tc>
          <w:tcPr>
            <w:tcW w:w="1304" w:type="dxa"/>
          </w:tcPr>
          <w:p w14:paraId="066E2CF6" w14:textId="77777777" w:rsidR="00841A78" w:rsidRPr="00BF4F3C" w:rsidRDefault="00841A78" w:rsidP="006D6DBA">
            <w:pPr>
              <w:jc w:val="center"/>
              <w:rPr>
                <w:rFonts w:ascii="Times New Roman" w:hAnsi="Times New Roman" w:cs="Times New Roman"/>
              </w:rPr>
            </w:pPr>
            <w:r w:rsidRPr="00BF4F3C">
              <w:rPr>
                <w:rFonts w:ascii="Times New Roman" w:hAnsi="Times New Roman" w:cs="Times New Roman"/>
              </w:rPr>
              <w:t>0.0063</w:t>
            </w:r>
          </w:p>
        </w:tc>
        <w:tc>
          <w:tcPr>
            <w:tcW w:w="1266" w:type="dxa"/>
          </w:tcPr>
          <w:p w14:paraId="4BBF8D71" w14:textId="77777777" w:rsidR="00841A78" w:rsidRPr="00BF4F3C" w:rsidRDefault="00841A78" w:rsidP="006D6DBA">
            <w:pPr>
              <w:jc w:val="center"/>
              <w:rPr>
                <w:rFonts w:ascii="Times New Roman" w:hAnsi="Times New Roman" w:cs="Times New Roman"/>
              </w:rPr>
            </w:pPr>
            <w:r w:rsidRPr="00BF4F3C">
              <w:rPr>
                <w:rFonts w:ascii="Times New Roman" w:hAnsi="Times New Roman" w:cs="Times New Roman"/>
              </w:rPr>
              <w:t>0.0163</w:t>
            </w:r>
          </w:p>
        </w:tc>
        <w:tc>
          <w:tcPr>
            <w:tcW w:w="828" w:type="dxa"/>
          </w:tcPr>
          <w:p w14:paraId="0EA20B1C" w14:textId="77777777" w:rsidR="00841A78" w:rsidRPr="00BF4F3C" w:rsidRDefault="00841A78" w:rsidP="006D6DBA">
            <w:pPr>
              <w:jc w:val="center"/>
              <w:rPr>
                <w:rFonts w:ascii="Times New Roman" w:hAnsi="Times New Roman" w:cs="Times New Roman"/>
              </w:rPr>
            </w:pPr>
            <w:r w:rsidRPr="00BF4F3C">
              <w:rPr>
                <w:rFonts w:ascii="Times New Roman" w:hAnsi="Times New Roman" w:cs="Times New Roman"/>
              </w:rPr>
              <w:t>0.0155</w:t>
            </w:r>
          </w:p>
          <w:p w14:paraId="7990E997" w14:textId="77777777" w:rsidR="00841A78" w:rsidRPr="00BF4F3C" w:rsidRDefault="00841A78" w:rsidP="006D6DBA">
            <w:pPr>
              <w:jc w:val="center"/>
              <w:rPr>
                <w:rFonts w:ascii="Times New Roman" w:hAnsi="Times New Roman" w:cs="Times New Roman"/>
              </w:rPr>
            </w:pPr>
          </w:p>
        </w:tc>
      </w:tr>
    </w:tbl>
    <w:p w14:paraId="0567EDFF" w14:textId="77777777" w:rsidR="00D51724" w:rsidRPr="00BF4F3C" w:rsidRDefault="00D51724" w:rsidP="00D51724"/>
    <w:p w14:paraId="7F221039" w14:textId="77777777" w:rsidR="00D51724" w:rsidRPr="00BF4F3C" w:rsidRDefault="00D51724" w:rsidP="00D51724">
      <w:r w:rsidRPr="00BF4F3C">
        <w:br w:type="page"/>
      </w:r>
    </w:p>
    <w:p w14:paraId="58D54A93" w14:textId="77777777" w:rsidR="00D51724" w:rsidRPr="00BF4F3C" w:rsidRDefault="00D51724" w:rsidP="00D51724">
      <w:pPr>
        <w:jc w:val="center"/>
        <w:rPr>
          <w:rFonts w:ascii="Times New Roman" w:hAnsi="Times New Roman"/>
          <w:sz w:val="24"/>
        </w:rPr>
      </w:pPr>
      <w:r w:rsidRPr="00BF4F3C">
        <w:rPr>
          <w:rFonts w:ascii="Times New Roman" w:hAnsi="Times New Roman"/>
          <w:b/>
          <w:sz w:val="24"/>
          <w:lang w:val="en-GB"/>
        </w:rPr>
        <w:lastRenderedPageBreak/>
        <w:t>Table 5</w:t>
      </w:r>
      <w:r w:rsidRPr="00BF4F3C">
        <w:rPr>
          <w:rFonts w:ascii="Times New Roman" w:hAnsi="Times New Roman"/>
          <w:sz w:val="24"/>
          <w:lang w:val="en-GB"/>
        </w:rPr>
        <w:t xml:space="preserve">. </w:t>
      </w:r>
      <w:r w:rsidRPr="00BF4F3C">
        <w:rPr>
          <w:rFonts w:ascii="Times New Roman" w:hAnsi="Times New Roman"/>
          <w:sz w:val="24"/>
        </w:rPr>
        <w:t>Correlation between average p-value from the goodness-of-fit tests and different catchment descriptors as well as the quantified seasonality indexes for 161 catchments. Correlations significant at the 5% level are shown in bold font.</w:t>
      </w:r>
    </w:p>
    <w:tbl>
      <w:tblPr>
        <w:tblStyle w:val="TableGrid"/>
        <w:tblW w:w="942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52"/>
        <w:gridCol w:w="820"/>
        <w:gridCol w:w="821"/>
        <w:gridCol w:w="822"/>
        <w:gridCol w:w="823"/>
        <w:gridCol w:w="1026"/>
        <w:gridCol w:w="882"/>
        <w:gridCol w:w="793"/>
        <w:gridCol w:w="793"/>
        <w:gridCol w:w="793"/>
        <w:gridCol w:w="658"/>
        <w:gridCol w:w="39"/>
      </w:tblGrid>
      <w:tr w:rsidR="00BF4F3C" w:rsidRPr="00BF4F3C" w14:paraId="060C2FB0" w14:textId="77777777" w:rsidTr="006D6DBA">
        <w:trPr>
          <w:trHeight w:val="378"/>
        </w:trPr>
        <w:tc>
          <w:tcPr>
            <w:tcW w:w="1152" w:type="dxa"/>
            <w:vMerge w:val="restart"/>
          </w:tcPr>
          <w:p w14:paraId="099ACA97" w14:textId="77777777" w:rsidR="00D51724" w:rsidRPr="00BF4F3C" w:rsidRDefault="00D51724" w:rsidP="006D6DBA">
            <w:pPr>
              <w:rPr>
                <w:rFonts w:ascii="Times New Roman" w:hAnsi="Times New Roman" w:cs="Times New Roman"/>
                <w:sz w:val="20"/>
                <w:szCs w:val="20"/>
                <w:lang w:val="en-GB"/>
              </w:rPr>
            </w:pPr>
          </w:p>
        </w:tc>
        <w:tc>
          <w:tcPr>
            <w:tcW w:w="4312" w:type="dxa"/>
            <w:gridSpan w:val="5"/>
            <w:vAlign w:val="center"/>
          </w:tcPr>
          <w:p w14:paraId="125AA686" w14:textId="77777777" w:rsidR="00D51724" w:rsidRPr="00BF4F3C" w:rsidRDefault="00D51724" w:rsidP="006D6DBA">
            <w:pPr>
              <w:jc w:val="center"/>
              <w:rPr>
                <w:rFonts w:ascii="Times New Roman" w:hAnsi="Times New Roman" w:cs="Times New Roman"/>
                <w:sz w:val="20"/>
                <w:szCs w:val="20"/>
              </w:rPr>
            </w:pPr>
            <w:r w:rsidRPr="00BF4F3C">
              <w:rPr>
                <w:rFonts w:ascii="Times New Roman" w:hAnsi="Times New Roman" w:cs="Times New Roman"/>
                <w:sz w:val="20"/>
                <w:szCs w:val="20"/>
              </w:rPr>
              <w:t>Time-varying models</w:t>
            </w:r>
          </w:p>
        </w:tc>
        <w:tc>
          <w:tcPr>
            <w:tcW w:w="3958" w:type="dxa"/>
            <w:gridSpan w:val="6"/>
            <w:vAlign w:val="center"/>
          </w:tcPr>
          <w:p w14:paraId="3AB327D7" w14:textId="46F8701F" w:rsidR="00D51724" w:rsidRPr="00BF4F3C" w:rsidRDefault="00F42745" w:rsidP="006D6DBA">
            <w:pPr>
              <w:jc w:val="center"/>
              <w:rPr>
                <w:rFonts w:ascii="Times New Roman" w:hAnsi="Times New Roman" w:cs="Times New Roman"/>
                <w:sz w:val="20"/>
                <w:szCs w:val="20"/>
              </w:rPr>
            </w:pPr>
            <w:r w:rsidRPr="00BF4F3C">
              <w:rPr>
                <w:rFonts w:ascii="Times New Roman" w:hAnsi="Times New Roman" w:cs="Times New Roman"/>
                <w:sz w:val="20"/>
                <w:szCs w:val="20"/>
              </w:rPr>
              <w:t>Precipitation</w:t>
            </w:r>
            <w:r w:rsidR="00D51724" w:rsidRPr="00BF4F3C">
              <w:rPr>
                <w:rFonts w:ascii="Times New Roman" w:hAnsi="Times New Roman" w:cs="Times New Roman"/>
                <w:sz w:val="20"/>
                <w:szCs w:val="20"/>
              </w:rPr>
              <w:t>-informed models</w:t>
            </w:r>
          </w:p>
        </w:tc>
      </w:tr>
      <w:tr w:rsidR="00BF4F3C" w:rsidRPr="00BF4F3C" w14:paraId="49CAAA10" w14:textId="77777777" w:rsidTr="006D6DBA">
        <w:trPr>
          <w:gridAfter w:val="1"/>
          <w:wAfter w:w="39" w:type="dxa"/>
          <w:trHeight w:val="378"/>
        </w:trPr>
        <w:tc>
          <w:tcPr>
            <w:tcW w:w="1152" w:type="dxa"/>
            <w:vMerge/>
            <w:tcBorders>
              <w:bottom w:val="single" w:sz="4" w:space="0" w:color="auto"/>
            </w:tcBorders>
          </w:tcPr>
          <w:p w14:paraId="1C8E187B" w14:textId="77777777" w:rsidR="00D51724" w:rsidRPr="00BF4F3C" w:rsidRDefault="00D51724" w:rsidP="006D6DBA">
            <w:pPr>
              <w:rPr>
                <w:rFonts w:ascii="Times New Roman" w:hAnsi="Times New Roman" w:cs="Times New Roman"/>
                <w:sz w:val="20"/>
                <w:szCs w:val="20"/>
              </w:rPr>
            </w:pPr>
          </w:p>
        </w:tc>
        <w:tc>
          <w:tcPr>
            <w:tcW w:w="820" w:type="dxa"/>
            <w:tcBorders>
              <w:bottom w:val="single" w:sz="4" w:space="0" w:color="auto"/>
            </w:tcBorders>
            <w:vAlign w:val="center"/>
          </w:tcPr>
          <w:p w14:paraId="124DDA3D"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Linear</w:t>
            </w:r>
          </w:p>
        </w:tc>
        <w:tc>
          <w:tcPr>
            <w:tcW w:w="821" w:type="dxa"/>
            <w:tcBorders>
              <w:bottom w:val="single" w:sz="4" w:space="0" w:color="auto"/>
            </w:tcBorders>
            <w:vAlign w:val="center"/>
          </w:tcPr>
          <w:p w14:paraId="4FBA0870"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CP</w:t>
            </w:r>
          </w:p>
        </w:tc>
        <w:tc>
          <w:tcPr>
            <w:tcW w:w="822" w:type="dxa"/>
            <w:tcBorders>
              <w:bottom w:val="single" w:sz="4" w:space="0" w:color="auto"/>
            </w:tcBorders>
            <w:vAlign w:val="center"/>
          </w:tcPr>
          <w:p w14:paraId="2EE285F5"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FP</w:t>
            </w:r>
          </w:p>
        </w:tc>
        <w:tc>
          <w:tcPr>
            <w:tcW w:w="823" w:type="dxa"/>
            <w:tcBorders>
              <w:bottom w:val="single" w:sz="4" w:space="0" w:color="auto"/>
            </w:tcBorders>
            <w:vAlign w:val="center"/>
          </w:tcPr>
          <w:p w14:paraId="4339D69B"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PS</w:t>
            </w:r>
          </w:p>
        </w:tc>
        <w:tc>
          <w:tcPr>
            <w:tcW w:w="1026" w:type="dxa"/>
            <w:tcBorders>
              <w:bottom w:val="single" w:sz="4" w:space="0" w:color="auto"/>
            </w:tcBorders>
            <w:vAlign w:val="center"/>
          </w:tcPr>
          <w:p w14:paraId="1CEAC08B"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CS</w:t>
            </w:r>
          </w:p>
        </w:tc>
        <w:tc>
          <w:tcPr>
            <w:tcW w:w="882" w:type="dxa"/>
            <w:tcBorders>
              <w:bottom w:val="single" w:sz="4" w:space="0" w:color="auto"/>
            </w:tcBorders>
            <w:vAlign w:val="center"/>
          </w:tcPr>
          <w:p w14:paraId="74E94BDD"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Linear</w:t>
            </w:r>
          </w:p>
        </w:tc>
        <w:tc>
          <w:tcPr>
            <w:tcW w:w="793" w:type="dxa"/>
            <w:tcBorders>
              <w:bottom w:val="single" w:sz="4" w:space="0" w:color="auto"/>
            </w:tcBorders>
            <w:vAlign w:val="center"/>
          </w:tcPr>
          <w:p w14:paraId="35106668"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CP</w:t>
            </w:r>
          </w:p>
        </w:tc>
        <w:tc>
          <w:tcPr>
            <w:tcW w:w="793" w:type="dxa"/>
            <w:tcBorders>
              <w:bottom w:val="single" w:sz="4" w:space="0" w:color="auto"/>
            </w:tcBorders>
            <w:vAlign w:val="center"/>
          </w:tcPr>
          <w:p w14:paraId="513566D7"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FP</w:t>
            </w:r>
          </w:p>
        </w:tc>
        <w:tc>
          <w:tcPr>
            <w:tcW w:w="793" w:type="dxa"/>
            <w:tcBorders>
              <w:bottom w:val="single" w:sz="4" w:space="0" w:color="auto"/>
            </w:tcBorders>
            <w:vAlign w:val="center"/>
          </w:tcPr>
          <w:p w14:paraId="08B735C1"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PS</w:t>
            </w:r>
          </w:p>
        </w:tc>
        <w:tc>
          <w:tcPr>
            <w:tcW w:w="658" w:type="dxa"/>
            <w:tcBorders>
              <w:bottom w:val="single" w:sz="4" w:space="0" w:color="auto"/>
            </w:tcBorders>
            <w:vAlign w:val="center"/>
          </w:tcPr>
          <w:p w14:paraId="7795D2F3"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CS</w:t>
            </w:r>
          </w:p>
        </w:tc>
      </w:tr>
      <w:tr w:rsidR="00BF4F3C" w:rsidRPr="00BF4F3C" w14:paraId="2F2D4A15" w14:textId="77777777" w:rsidTr="006D6DBA">
        <w:trPr>
          <w:gridAfter w:val="1"/>
          <w:wAfter w:w="39" w:type="dxa"/>
          <w:trHeight w:val="378"/>
        </w:trPr>
        <w:tc>
          <w:tcPr>
            <w:tcW w:w="1152" w:type="dxa"/>
            <w:tcBorders>
              <w:bottom w:val="nil"/>
            </w:tcBorders>
            <w:vAlign w:val="center"/>
          </w:tcPr>
          <w:p w14:paraId="7EEB1654"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AREA</w:t>
            </w:r>
          </w:p>
        </w:tc>
        <w:tc>
          <w:tcPr>
            <w:tcW w:w="820" w:type="dxa"/>
            <w:tcBorders>
              <w:bottom w:val="nil"/>
            </w:tcBorders>
            <w:shd w:val="clear" w:color="auto" w:fill="auto"/>
            <w:vAlign w:val="center"/>
          </w:tcPr>
          <w:p w14:paraId="1BC491A6" w14:textId="77777777" w:rsidR="00D51724" w:rsidRPr="00BF4F3C" w:rsidRDefault="00D51724" w:rsidP="006D6DBA">
            <w:pPr>
              <w:rPr>
                <w:rFonts w:ascii="Times New Roman" w:hAnsi="Times New Roman" w:cs="Times New Roman"/>
                <w:b/>
                <w:sz w:val="20"/>
                <w:szCs w:val="20"/>
              </w:rPr>
            </w:pPr>
            <w:r w:rsidRPr="00BF4F3C">
              <w:rPr>
                <w:rFonts w:ascii="Times New Roman" w:hAnsi="Times New Roman" w:cs="Times New Roman"/>
                <w:b/>
                <w:sz w:val="20"/>
                <w:szCs w:val="20"/>
              </w:rPr>
              <w:t>0.24</w:t>
            </w:r>
          </w:p>
        </w:tc>
        <w:tc>
          <w:tcPr>
            <w:tcW w:w="821" w:type="dxa"/>
            <w:tcBorders>
              <w:bottom w:val="nil"/>
            </w:tcBorders>
            <w:shd w:val="clear" w:color="auto" w:fill="auto"/>
            <w:vAlign w:val="center"/>
          </w:tcPr>
          <w:p w14:paraId="5F144DF7" w14:textId="77777777" w:rsidR="00D51724" w:rsidRPr="00BF4F3C" w:rsidRDefault="00D51724" w:rsidP="006D6DBA">
            <w:pPr>
              <w:rPr>
                <w:rFonts w:ascii="Times New Roman" w:hAnsi="Times New Roman" w:cs="Times New Roman"/>
                <w:b/>
                <w:sz w:val="20"/>
                <w:szCs w:val="20"/>
              </w:rPr>
            </w:pPr>
            <w:r w:rsidRPr="00BF4F3C">
              <w:rPr>
                <w:rFonts w:ascii="Times New Roman" w:hAnsi="Times New Roman" w:cs="Times New Roman"/>
                <w:b/>
                <w:sz w:val="20"/>
                <w:szCs w:val="20"/>
              </w:rPr>
              <w:t>0.30</w:t>
            </w:r>
          </w:p>
        </w:tc>
        <w:tc>
          <w:tcPr>
            <w:tcW w:w="822" w:type="dxa"/>
            <w:tcBorders>
              <w:bottom w:val="nil"/>
            </w:tcBorders>
            <w:shd w:val="clear" w:color="auto" w:fill="auto"/>
            <w:vAlign w:val="center"/>
          </w:tcPr>
          <w:p w14:paraId="28FFF392" w14:textId="77777777" w:rsidR="00D51724" w:rsidRPr="00BF4F3C" w:rsidRDefault="00D51724" w:rsidP="006D6DBA">
            <w:pPr>
              <w:rPr>
                <w:rFonts w:ascii="Times New Roman" w:hAnsi="Times New Roman" w:cs="Times New Roman"/>
                <w:b/>
                <w:sz w:val="20"/>
                <w:szCs w:val="20"/>
              </w:rPr>
            </w:pPr>
            <w:r w:rsidRPr="00BF4F3C">
              <w:rPr>
                <w:rFonts w:ascii="Times New Roman" w:hAnsi="Times New Roman" w:cs="Times New Roman"/>
                <w:b/>
                <w:sz w:val="20"/>
                <w:szCs w:val="20"/>
              </w:rPr>
              <w:t>0.20</w:t>
            </w:r>
          </w:p>
        </w:tc>
        <w:tc>
          <w:tcPr>
            <w:tcW w:w="823" w:type="dxa"/>
            <w:tcBorders>
              <w:bottom w:val="nil"/>
            </w:tcBorders>
            <w:shd w:val="clear" w:color="auto" w:fill="auto"/>
            <w:vAlign w:val="center"/>
          </w:tcPr>
          <w:p w14:paraId="7E2FDEA9" w14:textId="77777777" w:rsidR="00D51724" w:rsidRPr="00BF4F3C" w:rsidRDefault="00D51724" w:rsidP="006D6DBA">
            <w:pPr>
              <w:rPr>
                <w:rFonts w:ascii="Times New Roman" w:hAnsi="Times New Roman" w:cs="Times New Roman"/>
                <w:b/>
                <w:sz w:val="20"/>
                <w:szCs w:val="20"/>
              </w:rPr>
            </w:pPr>
            <w:r w:rsidRPr="00BF4F3C">
              <w:rPr>
                <w:rFonts w:ascii="Times New Roman" w:hAnsi="Times New Roman" w:cs="Times New Roman"/>
                <w:b/>
                <w:sz w:val="20"/>
                <w:szCs w:val="20"/>
              </w:rPr>
              <w:t>0.26</w:t>
            </w:r>
          </w:p>
        </w:tc>
        <w:tc>
          <w:tcPr>
            <w:tcW w:w="1026" w:type="dxa"/>
            <w:tcBorders>
              <w:bottom w:val="nil"/>
            </w:tcBorders>
            <w:vAlign w:val="center"/>
          </w:tcPr>
          <w:p w14:paraId="0D7DE332" w14:textId="77777777" w:rsidR="00D51724" w:rsidRPr="00BF4F3C" w:rsidRDefault="00D51724" w:rsidP="006D6DBA">
            <w:pPr>
              <w:rPr>
                <w:rFonts w:ascii="Times New Roman" w:hAnsi="Times New Roman" w:cs="Times New Roman"/>
                <w:b/>
                <w:sz w:val="20"/>
                <w:szCs w:val="20"/>
              </w:rPr>
            </w:pPr>
            <w:r w:rsidRPr="00BF4F3C">
              <w:rPr>
                <w:rFonts w:ascii="Times New Roman" w:hAnsi="Times New Roman" w:cs="Times New Roman"/>
                <w:b/>
                <w:sz w:val="20"/>
                <w:szCs w:val="20"/>
              </w:rPr>
              <w:t>0.29</w:t>
            </w:r>
          </w:p>
        </w:tc>
        <w:tc>
          <w:tcPr>
            <w:tcW w:w="882" w:type="dxa"/>
            <w:tcBorders>
              <w:bottom w:val="nil"/>
            </w:tcBorders>
            <w:shd w:val="clear" w:color="auto" w:fill="auto"/>
            <w:vAlign w:val="center"/>
          </w:tcPr>
          <w:p w14:paraId="3181BAEC"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0.06</w:t>
            </w:r>
          </w:p>
        </w:tc>
        <w:tc>
          <w:tcPr>
            <w:tcW w:w="793" w:type="dxa"/>
            <w:tcBorders>
              <w:bottom w:val="nil"/>
            </w:tcBorders>
            <w:shd w:val="clear" w:color="auto" w:fill="auto"/>
            <w:vAlign w:val="center"/>
          </w:tcPr>
          <w:p w14:paraId="58ECCDB1"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0.09</w:t>
            </w:r>
          </w:p>
        </w:tc>
        <w:tc>
          <w:tcPr>
            <w:tcW w:w="793" w:type="dxa"/>
            <w:tcBorders>
              <w:bottom w:val="nil"/>
            </w:tcBorders>
            <w:shd w:val="clear" w:color="auto" w:fill="auto"/>
            <w:vAlign w:val="center"/>
          </w:tcPr>
          <w:p w14:paraId="0F9BF6F7"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0.09</w:t>
            </w:r>
          </w:p>
        </w:tc>
        <w:tc>
          <w:tcPr>
            <w:tcW w:w="793" w:type="dxa"/>
            <w:tcBorders>
              <w:bottom w:val="nil"/>
            </w:tcBorders>
            <w:shd w:val="clear" w:color="auto" w:fill="auto"/>
            <w:vAlign w:val="center"/>
          </w:tcPr>
          <w:p w14:paraId="6D5E1847"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0.03</w:t>
            </w:r>
          </w:p>
        </w:tc>
        <w:tc>
          <w:tcPr>
            <w:tcW w:w="658" w:type="dxa"/>
            <w:tcBorders>
              <w:bottom w:val="nil"/>
            </w:tcBorders>
            <w:vAlign w:val="center"/>
          </w:tcPr>
          <w:p w14:paraId="4DD63E9F"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0.13</w:t>
            </w:r>
          </w:p>
        </w:tc>
      </w:tr>
      <w:tr w:rsidR="00BF4F3C" w:rsidRPr="00BF4F3C" w14:paraId="3AE50DE5" w14:textId="77777777" w:rsidTr="006D6DBA">
        <w:trPr>
          <w:gridAfter w:val="1"/>
          <w:wAfter w:w="39" w:type="dxa"/>
          <w:trHeight w:val="378"/>
        </w:trPr>
        <w:tc>
          <w:tcPr>
            <w:tcW w:w="1152" w:type="dxa"/>
            <w:tcBorders>
              <w:top w:val="nil"/>
              <w:bottom w:val="nil"/>
            </w:tcBorders>
            <w:vAlign w:val="center"/>
          </w:tcPr>
          <w:p w14:paraId="777FC5D1"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ALTBAR</w:t>
            </w:r>
          </w:p>
        </w:tc>
        <w:tc>
          <w:tcPr>
            <w:tcW w:w="820" w:type="dxa"/>
            <w:tcBorders>
              <w:top w:val="nil"/>
              <w:bottom w:val="nil"/>
            </w:tcBorders>
            <w:shd w:val="clear" w:color="auto" w:fill="auto"/>
            <w:vAlign w:val="center"/>
          </w:tcPr>
          <w:p w14:paraId="7BD4D9FC" w14:textId="77777777" w:rsidR="00D51724" w:rsidRPr="00BF4F3C" w:rsidRDefault="00D51724" w:rsidP="006D6DBA">
            <w:pPr>
              <w:rPr>
                <w:rFonts w:ascii="Times New Roman" w:hAnsi="Times New Roman" w:cs="Times New Roman"/>
                <w:b/>
                <w:sz w:val="20"/>
                <w:szCs w:val="20"/>
              </w:rPr>
            </w:pPr>
            <w:r w:rsidRPr="00BF4F3C">
              <w:rPr>
                <w:rFonts w:ascii="Times New Roman" w:hAnsi="Times New Roman" w:cs="Times New Roman"/>
                <w:b/>
                <w:sz w:val="20"/>
                <w:szCs w:val="20"/>
              </w:rPr>
              <w:t>0.21</w:t>
            </w:r>
          </w:p>
        </w:tc>
        <w:tc>
          <w:tcPr>
            <w:tcW w:w="821" w:type="dxa"/>
            <w:tcBorders>
              <w:top w:val="nil"/>
              <w:bottom w:val="nil"/>
            </w:tcBorders>
            <w:shd w:val="clear" w:color="auto" w:fill="auto"/>
            <w:vAlign w:val="center"/>
          </w:tcPr>
          <w:p w14:paraId="2FBB8A84" w14:textId="77777777" w:rsidR="00D51724" w:rsidRPr="00BF4F3C" w:rsidRDefault="00D51724" w:rsidP="006D6DBA">
            <w:pPr>
              <w:rPr>
                <w:rFonts w:ascii="Times New Roman" w:hAnsi="Times New Roman" w:cs="Times New Roman"/>
                <w:b/>
                <w:sz w:val="20"/>
                <w:szCs w:val="20"/>
              </w:rPr>
            </w:pPr>
            <w:r w:rsidRPr="00BF4F3C">
              <w:rPr>
                <w:rFonts w:ascii="Times New Roman" w:hAnsi="Times New Roman" w:cs="Times New Roman"/>
                <w:b/>
                <w:sz w:val="20"/>
                <w:szCs w:val="20"/>
              </w:rPr>
              <w:t>0.18</w:t>
            </w:r>
          </w:p>
        </w:tc>
        <w:tc>
          <w:tcPr>
            <w:tcW w:w="822" w:type="dxa"/>
            <w:tcBorders>
              <w:top w:val="nil"/>
              <w:bottom w:val="nil"/>
            </w:tcBorders>
            <w:shd w:val="clear" w:color="auto" w:fill="auto"/>
            <w:vAlign w:val="center"/>
          </w:tcPr>
          <w:p w14:paraId="48BDA812"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0.15</w:t>
            </w:r>
          </w:p>
        </w:tc>
        <w:tc>
          <w:tcPr>
            <w:tcW w:w="823" w:type="dxa"/>
            <w:tcBorders>
              <w:top w:val="nil"/>
              <w:bottom w:val="nil"/>
            </w:tcBorders>
            <w:shd w:val="clear" w:color="auto" w:fill="auto"/>
            <w:vAlign w:val="center"/>
          </w:tcPr>
          <w:p w14:paraId="2EE58445" w14:textId="77777777" w:rsidR="00D51724" w:rsidRPr="00BF4F3C" w:rsidRDefault="00D51724" w:rsidP="006D6DBA">
            <w:pPr>
              <w:rPr>
                <w:rFonts w:ascii="Times New Roman" w:hAnsi="Times New Roman" w:cs="Times New Roman"/>
                <w:b/>
                <w:sz w:val="20"/>
                <w:szCs w:val="20"/>
              </w:rPr>
            </w:pPr>
            <w:r w:rsidRPr="00BF4F3C">
              <w:rPr>
                <w:rFonts w:ascii="Times New Roman" w:hAnsi="Times New Roman" w:cs="Times New Roman"/>
                <w:b/>
                <w:sz w:val="20"/>
                <w:szCs w:val="20"/>
              </w:rPr>
              <w:t>0.18</w:t>
            </w:r>
          </w:p>
        </w:tc>
        <w:tc>
          <w:tcPr>
            <w:tcW w:w="1026" w:type="dxa"/>
            <w:tcBorders>
              <w:top w:val="nil"/>
              <w:bottom w:val="nil"/>
            </w:tcBorders>
            <w:vAlign w:val="center"/>
          </w:tcPr>
          <w:p w14:paraId="36101AB7" w14:textId="77777777" w:rsidR="00D51724" w:rsidRPr="00BF4F3C" w:rsidRDefault="00D51724" w:rsidP="006D6DBA">
            <w:pPr>
              <w:rPr>
                <w:rFonts w:ascii="Times New Roman" w:hAnsi="Times New Roman" w:cs="Times New Roman"/>
                <w:b/>
                <w:sz w:val="20"/>
                <w:szCs w:val="20"/>
              </w:rPr>
            </w:pPr>
            <w:r w:rsidRPr="00BF4F3C">
              <w:rPr>
                <w:rFonts w:ascii="Times New Roman" w:hAnsi="Times New Roman" w:cs="Times New Roman"/>
                <w:b/>
                <w:sz w:val="20"/>
                <w:szCs w:val="20"/>
              </w:rPr>
              <w:t>0.22</w:t>
            </w:r>
          </w:p>
        </w:tc>
        <w:tc>
          <w:tcPr>
            <w:tcW w:w="882" w:type="dxa"/>
            <w:tcBorders>
              <w:top w:val="nil"/>
              <w:bottom w:val="nil"/>
            </w:tcBorders>
            <w:shd w:val="clear" w:color="auto" w:fill="auto"/>
            <w:vAlign w:val="center"/>
          </w:tcPr>
          <w:p w14:paraId="22DDBB8B"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-0.07</w:t>
            </w:r>
          </w:p>
        </w:tc>
        <w:tc>
          <w:tcPr>
            <w:tcW w:w="793" w:type="dxa"/>
            <w:tcBorders>
              <w:top w:val="nil"/>
              <w:bottom w:val="nil"/>
            </w:tcBorders>
            <w:shd w:val="clear" w:color="auto" w:fill="auto"/>
            <w:vAlign w:val="center"/>
          </w:tcPr>
          <w:p w14:paraId="2F708DE7"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-0.03</w:t>
            </w:r>
          </w:p>
        </w:tc>
        <w:tc>
          <w:tcPr>
            <w:tcW w:w="793" w:type="dxa"/>
            <w:tcBorders>
              <w:top w:val="nil"/>
              <w:bottom w:val="nil"/>
            </w:tcBorders>
            <w:shd w:val="clear" w:color="auto" w:fill="auto"/>
            <w:vAlign w:val="center"/>
          </w:tcPr>
          <w:p w14:paraId="0C00988F"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0.02</w:t>
            </w:r>
          </w:p>
        </w:tc>
        <w:tc>
          <w:tcPr>
            <w:tcW w:w="793" w:type="dxa"/>
            <w:tcBorders>
              <w:top w:val="nil"/>
              <w:bottom w:val="nil"/>
            </w:tcBorders>
            <w:shd w:val="clear" w:color="auto" w:fill="auto"/>
            <w:vAlign w:val="center"/>
          </w:tcPr>
          <w:p w14:paraId="0DE95DED"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-0.11</w:t>
            </w:r>
          </w:p>
        </w:tc>
        <w:tc>
          <w:tcPr>
            <w:tcW w:w="658" w:type="dxa"/>
            <w:tcBorders>
              <w:top w:val="nil"/>
              <w:bottom w:val="nil"/>
            </w:tcBorders>
            <w:vAlign w:val="center"/>
          </w:tcPr>
          <w:p w14:paraId="4CC4F482"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0.01</w:t>
            </w:r>
          </w:p>
        </w:tc>
      </w:tr>
      <w:tr w:rsidR="00BF4F3C" w:rsidRPr="00BF4F3C" w14:paraId="4D3483FD" w14:textId="77777777" w:rsidTr="006D6DBA">
        <w:trPr>
          <w:gridAfter w:val="1"/>
          <w:wAfter w:w="39" w:type="dxa"/>
          <w:trHeight w:val="378"/>
        </w:trPr>
        <w:tc>
          <w:tcPr>
            <w:tcW w:w="1152" w:type="dxa"/>
            <w:tcBorders>
              <w:top w:val="nil"/>
              <w:bottom w:val="nil"/>
            </w:tcBorders>
            <w:vAlign w:val="center"/>
          </w:tcPr>
          <w:p w14:paraId="0052EEE6"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BFIHOST</w:t>
            </w:r>
          </w:p>
        </w:tc>
        <w:tc>
          <w:tcPr>
            <w:tcW w:w="820" w:type="dxa"/>
            <w:tcBorders>
              <w:top w:val="nil"/>
              <w:bottom w:val="nil"/>
            </w:tcBorders>
            <w:shd w:val="clear" w:color="auto" w:fill="auto"/>
            <w:vAlign w:val="center"/>
          </w:tcPr>
          <w:p w14:paraId="08A3A5D4"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0.09</w:t>
            </w:r>
          </w:p>
        </w:tc>
        <w:tc>
          <w:tcPr>
            <w:tcW w:w="821" w:type="dxa"/>
            <w:tcBorders>
              <w:top w:val="nil"/>
              <w:bottom w:val="nil"/>
            </w:tcBorders>
            <w:shd w:val="clear" w:color="auto" w:fill="auto"/>
            <w:vAlign w:val="center"/>
          </w:tcPr>
          <w:p w14:paraId="091D794E"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0.05</w:t>
            </w:r>
          </w:p>
        </w:tc>
        <w:tc>
          <w:tcPr>
            <w:tcW w:w="822" w:type="dxa"/>
            <w:tcBorders>
              <w:top w:val="nil"/>
              <w:bottom w:val="nil"/>
            </w:tcBorders>
            <w:shd w:val="clear" w:color="auto" w:fill="auto"/>
            <w:vAlign w:val="center"/>
          </w:tcPr>
          <w:p w14:paraId="4AC36B89"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-0.01</w:t>
            </w:r>
          </w:p>
        </w:tc>
        <w:tc>
          <w:tcPr>
            <w:tcW w:w="823" w:type="dxa"/>
            <w:tcBorders>
              <w:top w:val="nil"/>
              <w:bottom w:val="nil"/>
            </w:tcBorders>
            <w:shd w:val="clear" w:color="auto" w:fill="auto"/>
            <w:vAlign w:val="center"/>
          </w:tcPr>
          <w:p w14:paraId="460138EB"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0.07</w:t>
            </w:r>
          </w:p>
        </w:tc>
        <w:tc>
          <w:tcPr>
            <w:tcW w:w="1026" w:type="dxa"/>
            <w:tcBorders>
              <w:top w:val="nil"/>
              <w:bottom w:val="nil"/>
            </w:tcBorders>
            <w:vAlign w:val="center"/>
          </w:tcPr>
          <w:p w14:paraId="37F173A0"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-0.01</w:t>
            </w:r>
          </w:p>
        </w:tc>
        <w:tc>
          <w:tcPr>
            <w:tcW w:w="882" w:type="dxa"/>
            <w:tcBorders>
              <w:top w:val="nil"/>
              <w:bottom w:val="nil"/>
            </w:tcBorders>
            <w:shd w:val="clear" w:color="auto" w:fill="auto"/>
            <w:vAlign w:val="center"/>
          </w:tcPr>
          <w:p w14:paraId="44ED9C50"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0.17</w:t>
            </w:r>
          </w:p>
        </w:tc>
        <w:tc>
          <w:tcPr>
            <w:tcW w:w="793" w:type="dxa"/>
            <w:tcBorders>
              <w:top w:val="nil"/>
              <w:bottom w:val="nil"/>
            </w:tcBorders>
            <w:shd w:val="clear" w:color="auto" w:fill="auto"/>
            <w:vAlign w:val="center"/>
          </w:tcPr>
          <w:p w14:paraId="6A928512"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0.16</w:t>
            </w:r>
          </w:p>
        </w:tc>
        <w:tc>
          <w:tcPr>
            <w:tcW w:w="793" w:type="dxa"/>
            <w:tcBorders>
              <w:top w:val="nil"/>
              <w:bottom w:val="nil"/>
            </w:tcBorders>
            <w:shd w:val="clear" w:color="auto" w:fill="auto"/>
            <w:vAlign w:val="center"/>
          </w:tcPr>
          <w:p w14:paraId="120805D8"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0.17</w:t>
            </w:r>
          </w:p>
        </w:tc>
        <w:tc>
          <w:tcPr>
            <w:tcW w:w="793" w:type="dxa"/>
            <w:tcBorders>
              <w:top w:val="nil"/>
              <w:bottom w:val="nil"/>
            </w:tcBorders>
            <w:shd w:val="clear" w:color="auto" w:fill="auto"/>
            <w:vAlign w:val="center"/>
          </w:tcPr>
          <w:p w14:paraId="58D4DE13" w14:textId="77777777" w:rsidR="00D51724" w:rsidRPr="00BF4F3C" w:rsidRDefault="00D51724" w:rsidP="006D6DBA">
            <w:pPr>
              <w:rPr>
                <w:rFonts w:ascii="Times New Roman" w:hAnsi="Times New Roman" w:cs="Times New Roman"/>
                <w:b/>
                <w:sz w:val="20"/>
                <w:szCs w:val="20"/>
              </w:rPr>
            </w:pPr>
            <w:r w:rsidRPr="00BF4F3C">
              <w:rPr>
                <w:rFonts w:ascii="Times New Roman" w:hAnsi="Times New Roman" w:cs="Times New Roman"/>
                <w:b/>
                <w:sz w:val="20"/>
                <w:szCs w:val="20"/>
              </w:rPr>
              <w:t>0.19</w:t>
            </w:r>
          </w:p>
        </w:tc>
        <w:tc>
          <w:tcPr>
            <w:tcW w:w="658" w:type="dxa"/>
            <w:tcBorders>
              <w:top w:val="nil"/>
              <w:bottom w:val="nil"/>
            </w:tcBorders>
            <w:vAlign w:val="center"/>
          </w:tcPr>
          <w:p w14:paraId="795857FD"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0.15</w:t>
            </w:r>
          </w:p>
        </w:tc>
      </w:tr>
      <w:tr w:rsidR="00BF4F3C" w:rsidRPr="00BF4F3C" w14:paraId="40BDAB72" w14:textId="77777777" w:rsidTr="006D6DBA">
        <w:trPr>
          <w:gridAfter w:val="1"/>
          <w:wAfter w:w="39" w:type="dxa"/>
          <w:trHeight w:val="378"/>
        </w:trPr>
        <w:tc>
          <w:tcPr>
            <w:tcW w:w="1152" w:type="dxa"/>
            <w:tcBorders>
              <w:top w:val="nil"/>
              <w:bottom w:val="nil"/>
            </w:tcBorders>
            <w:vAlign w:val="center"/>
          </w:tcPr>
          <w:p w14:paraId="72B85D25"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FARL</w:t>
            </w:r>
          </w:p>
        </w:tc>
        <w:tc>
          <w:tcPr>
            <w:tcW w:w="820" w:type="dxa"/>
            <w:tcBorders>
              <w:top w:val="nil"/>
              <w:bottom w:val="nil"/>
            </w:tcBorders>
            <w:shd w:val="clear" w:color="auto" w:fill="auto"/>
            <w:vAlign w:val="center"/>
          </w:tcPr>
          <w:p w14:paraId="25DA4549"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0.05</w:t>
            </w:r>
          </w:p>
        </w:tc>
        <w:tc>
          <w:tcPr>
            <w:tcW w:w="821" w:type="dxa"/>
            <w:tcBorders>
              <w:top w:val="nil"/>
              <w:bottom w:val="nil"/>
            </w:tcBorders>
            <w:shd w:val="clear" w:color="auto" w:fill="auto"/>
            <w:vAlign w:val="center"/>
          </w:tcPr>
          <w:p w14:paraId="41A0CA46"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0.01</w:t>
            </w:r>
          </w:p>
        </w:tc>
        <w:tc>
          <w:tcPr>
            <w:tcW w:w="822" w:type="dxa"/>
            <w:tcBorders>
              <w:top w:val="nil"/>
              <w:bottom w:val="nil"/>
            </w:tcBorders>
            <w:shd w:val="clear" w:color="auto" w:fill="auto"/>
            <w:vAlign w:val="center"/>
          </w:tcPr>
          <w:p w14:paraId="507CC794"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0.09</w:t>
            </w:r>
          </w:p>
        </w:tc>
        <w:tc>
          <w:tcPr>
            <w:tcW w:w="823" w:type="dxa"/>
            <w:tcBorders>
              <w:top w:val="nil"/>
              <w:bottom w:val="nil"/>
            </w:tcBorders>
            <w:shd w:val="clear" w:color="auto" w:fill="auto"/>
            <w:vAlign w:val="center"/>
          </w:tcPr>
          <w:p w14:paraId="5E016509"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0.05</w:t>
            </w:r>
          </w:p>
        </w:tc>
        <w:tc>
          <w:tcPr>
            <w:tcW w:w="1026" w:type="dxa"/>
            <w:tcBorders>
              <w:top w:val="nil"/>
              <w:bottom w:val="nil"/>
            </w:tcBorders>
            <w:vAlign w:val="center"/>
          </w:tcPr>
          <w:p w14:paraId="768DF62A"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0.07</w:t>
            </w:r>
          </w:p>
        </w:tc>
        <w:tc>
          <w:tcPr>
            <w:tcW w:w="882" w:type="dxa"/>
            <w:tcBorders>
              <w:top w:val="nil"/>
              <w:bottom w:val="nil"/>
            </w:tcBorders>
            <w:shd w:val="clear" w:color="auto" w:fill="auto"/>
            <w:vAlign w:val="center"/>
          </w:tcPr>
          <w:p w14:paraId="3F2998AD"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0.02</w:t>
            </w:r>
          </w:p>
        </w:tc>
        <w:tc>
          <w:tcPr>
            <w:tcW w:w="793" w:type="dxa"/>
            <w:tcBorders>
              <w:top w:val="nil"/>
              <w:bottom w:val="nil"/>
            </w:tcBorders>
            <w:shd w:val="clear" w:color="auto" w:fill="auto"/>
            <w:vAlign w:val="center"/>
          </w:tcPr>
          <w:p w14:paraId="39D30295"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0.05</w:t>
            </w:r>
          </w:p>
        </w:tc>
        <w:tc>
          <w:tcPr>
            <w:tcW w:w="793" w:type="dxa"/>
            <w:tcBorders>
              <w:top w:val="nil"/>
              <w:bottom w:val="nil"/>
            </w:tcBorders>
            <w:shd w:val="clear" w:color="auto" w:fill="auto"/>
            <w:vAlign w:val="center"/>
          </w:tcPr>
          <w:p w14:paraId="6F16F0E2"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0.04</w:t>
            </w:r>
          </w:p>
        </w:tc>
        <w:tc>
          <w:tcPr>
            <w:tcW w:w="793" w:type="dxa"/>
            <w:tcBorders>
              <w:top w:val="nil"/>
              <w:bottom w:val="nil"/>
            </w:tcBorders>
            <w:shd w:val="clear" w:color="auto" w:fill="auto"/>
            <w:vAlign w:val="center"/>
          </w:tcPr>
          <w:p w14:paraId="5E23F760"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0.06</w:t>
            </w:r>
          </w:p>
        </w:tc>
        <w:tc>
          <w:tcPr>
            <w:tcW w:w="658" w:type="dxa"/>
            <w:tcBorders>
              <w:top w:val="nil"/>
              <w:bottom w:val="nil"/>
            </w:tcBorders>
            <w:vAlign w:val="center"/>
          </w:tcPr>
          <w:p w14:paraId="24D5FFA9"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0.03</w:t>
            </w:r>
          </w:p>
        </w:tc>
      </w:tr>
      <w:tr w:rsidR="00BF4F3C" w:rsidRPr="00BF4F3C" w14:paraId="1BC6AEC5" w14:textId="77777777" w:rsidTr="006D6DBA">
        <w:trPr>
          <w:gridAfter w:val="1"/>
          <w:wAfter w:w="39" w:type="dxa"/>
          <w:trHeight w:val="378"/>
        </w:trPr>
        <w:tc>
          <w:tcPr>
            <w:tcW w:w="1152" w:type="dxa"/>
            <w:tcBorders>
              <w:top w:val="nil"/>
              <w:bottom w:val="nil"/>
            </w:tcBorders>
            <w:vAlign w:val="center"/>
          </w:tcPr>
          <w:p w14:paraId="4766FEF8"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PROPWET</w:t>
            </w:r>
          </w:p>
        </w:tc>
        <w:tc>
          <w:tcPr>
            <w:tcW w:w="820" w:type="dxa"/>
            <w:tcBorders>
              <w:top w:val="nil"/>
              <w:bottom w:val="nil"/>
            </w:tcBorders>
            <w:shd w:val="clear" w:color="auto" w:fill="auto"/>
            <w:vAlign w:val="center"/>
          </w:tcPr>
          <w:p w14:paraId="55503FAB"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0.13</w:t>
            </w:r>
          </w:p>
        </w:tc>
        <w:tc>
          <w:tcPr>
            <w:tcW w:w="821" w:type="dxa"/>
            <w:tcBorders>
              <w:top w:val="nil"/>
              <w:bottom w:val="nil"/>
            </w:tcBorders>
            <w:shd w:val="clear" w:color="auto" w:fill="auto"/>
            <w:vAlign w:val="center"/>
          </w:tcPr>
          <w:p w14:paraId="02A75938" w14:textId="77777777" w:rsidR="00D51724" w:rsidRPr="00BF4F3C" w:rsidRDefault="00D51724" w:rsidP="006D6DBA">
            <w:pPr>
              <w:rPr>
                <w:rFonts w:ascii="Times New Roman" w:hAnsi="Times New Roman" w:cs="Times New Roman"/>
                <w:b/>
                <w:sz w:val="20"/>
                <w:szCs w:val="20"/>
              </w:rPr>
            </w:pPr>
            <w:r w:rsidRPr="00BF4F3C">
              <w:rPr>
                <w:rFonts w:ascii="Times New Roman" w:hAnsi="Times New Roman" w:cs="Times New Roman"/>
                <w:b/>
                <w:sz w:val="20"/>
                <w:szCs w:val="20"/>
              </w:rPr>
              <w:t>0.18</w:t>
            </w:r>
          </w:p>
        </w:tc>
        <w:tc>
          <w:tcPr>
            <w:tcW w:w="822" w:type="dxa"/>
            <w:tcBorders>
              <w:top w:val="nil"/>
              <w:bottom w:val="nil"/>
            </w:tcBorders>
            <w:shd w:val="clear" w:color="auto" w:fill="auto"/>
            <w:vAlign w:val="center"/>
          </w:tcPr>
          <w:p w14:paraId="69166181"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0.16</w:t>
            </w:r>
          </w:p>
        </w:tc>
        <w:tc>
          <w:tcPr>
            <w:tcW w:w="823" w:type="dxa"/>
            <w:tcBorders>
              <w:top w:val="nil"/>
              <w:bottom w:val="nil"/>
            </w:tcBorders>
            <w:shd w:val="clear" w:color="auto" w:fill="auto"/>
            <w:vAlign w:val="center"/>
          </w:tcPr>
          <w:p w14:paraId="1AA7797E"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0.10</w:t>
            </w:r>
          </w:p>
        </w:tc>
        <w:tc>
          <w:tcPr>
            <w:tcW w:w="1026" w:type="dxa"/>
            <w:tcBorders>
              <w:top w:val="nil"/>
              <w:bottom w:val="nil"/>
            </w:tcBorders>
            <w:vAlign w:val="center"/>
          </w:tcPr>
          <w:p w14:paraId="25ECA945" w14:textId="77777777" w:rsidR="00D51724" w:rsidRPr="00BF4F3C" w:rsidRDefault="00D51724" w:rsidP="006D6DBA">
            <w:pPr>
              <w:rPr>
                <w:rFonts w:ascii="Times New Roman" w:hAnsi="Times New Roman" w:cs="Times New Roman"/>
                <w:b/>
                <w:sz w:val="20"/>
                <w:szCs w:val="20"/>
              </w:rPr>
            </w:pPr>
            <w:r w:rsidRPr="00BF4F3C">
              <w:rPr>
                <w:rFonts w:ascii="Times New Roman" w:hAnsi="Times New Roman" w:cs="Times New Roman"/>
                <w:b/>
                <w:sz w:val="20"/>
                <w:szCs w:val="20"/>
              </w:rPr>
              <w:t>0.17</w:t>
            </w:r>
          </w:p>
        </w:tc>
        <w:tc>
          <w:tcPr>
            <w:tcW w:w="882" w:type="dxa"/>
            <w:tcBorders>
              <w:top w:val="nil"/>
              <w:bottom w:val="nil"/>
            </w:tcBorders>
            <w:shd w:val="clear" w:color="auto" w:fill="auto"/>
            <w:vAlign w:val="center"/>
          </w:tcPr>
          <w:p w14:paraId="03269563"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-0.03</w:t>
            </w:r>
          </w:p>
        </w:tc>
        <w:tc>
          <w:tcPr>
            <w:tcW w:w="793" w:type="dxa"/>
            <w:tcBorders>
              <w:top w:val="nil"/>
              <w:bottom w:val="nil"/>
            </w:tcBorders>
            <w:shd w:val="clear" w:color="auto" w:fill="auto"/>
            <w:vAlign w:val="center"/>
          </w:tcPr>
          <w:p w14:paraId="7A3D97DB"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-0.02</w:t>
            </w:r>
          </w:p>
        </w:tc>
        <w:tc>
          <w:tcPr>
            <w:tcW w:w="793" w:type="dxa"/>
            <w:tcBorders>
              <w:top w:val="nil"/>
              <w:bottom w:val="nil"/>
            </w:tcBorders>
            <w:shd w:val="clear" w:color="auto" w:fill="auto"/>
            <w:vAlign w:val="center"/>
          </w:tcPr>
          <w:p w14:paraId="27F7A2CD"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0.02</w:t>
            </w:r>
          </w:p>
        </w:tc>
        <w:tc>
          <w:tcPr>
            <w:tcW w:w="793" w:type="dxa"/>
            <w:tcBorders>
              <w:top w:val="nil"/>
              <w:bottom w:val="nil"/>
            </w:tcBorders>
            <w:shd w:val="clear" w:color="auto" w:fill="auto"/>
            <w:vAlign w:val="center"/>
          </w:tcPr>
          <w:p w14:paraId="622D4ECA"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-0.07</w:t>
            </w:r>
          </w:p>
        </w:tc>
        <w:tc>
          <w:tcPr>
            <w:tcW w:w="658" w:type="dxa"/>
            <w:tcBorders>
              <w:top w:val="nil"/>
              <w:bottom w:val="nil"/>
            </w:tcBorders>
            <w:vAlign w:val="center"/>
          </w:tcPr>
          <w:p w14:paraId="7F347DAF"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0.01</w:t>
            </w:r>
          </w:p>
        </w:tc>
      </w:tr>
      <w:tr w:rsidR="00BF4F3C" w:rsidRPr="00BF4F3C" w14:paraId="7DEDDCD3" w14:textId="77777777" w:rsidTr="006D6DBA">
        <w:trPr>
          <w:gridAfter w:val="1"/>
          <w:wAfter w:w="39" w:type="dxa"/>
          <w:trHeight w:val="378"/>
        </w:trPr>
        <w:tc>
          <w:tcPr>
            <w:tcW w:w="1152" w:type="dxa"/>
            <w:tcBorders>
              <w:top w:val="nil"/>
              <w:bottom w:val="nil"/>
            </w:tcBorders>
            <w:vAlign w:val="center"/>
          </w:tcPr>
          <w:p w14:paraId="302B6959"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SPRHOST</w:t>
            </w:r>
          </w:p>
        </w:tc>
        <w:tc>
          <w:tcPr>
            <w:tcW w:w="820" w:type="dxa"/>
            <w:tcBorders>
              <w:top w:val="nil"/>
              <w:bottom w:val="nil"/>
            </w:tcBorders>
            <w:shd w:val="clear" w:color="auto" w:fill="auto"/>
            <w:vAlign w:val="center"/>
          </w:tcPr>
          <w:p w14:paraId="0C755480"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-0.09</w:t>
            </w:r>
          </w:p>
        </w:tc>
        <w:tc>
          <w:tcPr>
            <w:tcW w:w="821" w:type="dxa"/>
            <w:tcBorders>
              <w:top w:val="nil"/>
              <w:bottom w:val="nil"/>
            </w:tcBorders>
            <w:shd w:val="clear" w:color="auto" w:fill="auto"/>
            <w:vAlign w:val="center"/>
          </w:tcPr>
          <w:p w14:paraId="0C376BD3"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-0.02</w:t>
            </w:r>
          </w:p>
        </w:tc>
        <w:tc>
          <w:tcPr>
            <w:tcW w:w="822" w:type="dxa"/>
            <w:tcBorders>
              <w:top w:val="nil"/>
              <w:bottom w:val="nil"/>
            </w:tcBorders>
            <w:shd w:val="clear" w:color="auto" w:fill="auto"/>
            <w:vAlign w:val="center"/>
          </w:tcPr>
          <w:p w14:paraId="45302F68"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0.05</w:t>
            </w:r>
          </w:p>
        </w:tc>
        <w:tc>
          <w:tcPr>
            <w:tcW w:w="823" w:type="dxa"/>
            <w:tcBorders>
              <w:top w:val="nil"/>
              <w:bottom w:val="nil"/>
            </w:tcBorders>
            <w:shd w:val="clear" w:color="auto" w:fill="auto"/>
            <w:vAlign w:val="center"/>
          </w:tcPr>
          <w:p w14:paraId="649773A2"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-0.04</w:t>
            </w:r>
          </w:p>
        </w:tc>
        <w:tc>
          <w:tcPr>
            <w:tcW w:w="1026" w:type="dxa"/>
            <w:tcBorders>
              <w:top w:val="nil"/>
              <w:bottom w:val="nil"/>
            </w:tcBorders>
            <w:vAlign w:val="center"/>
          </w:tcPr>
          <w:p w14:paraId="213BF94D"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0.02</w:t>
            </w:r>
          </w:p>
        </w:tc>
        <w:tc>
          <w:tcPr>
            <w:tcW w:w="882" w:type="dxa"/>
            <w:tcBorders>
              <w:top w:val="nil"/>
              <w:bottom w:val="nil"/>
            </w:tcBorders>
            <w:shd w:val="clear" w:color="auto" w:fill="auto"/>
            <w:vAlign w:val="center"/>
          </w:tcPr>
          <w:p w14:paraId="14D7C496"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-0.15</w:t>
            </w:r>
          </w:p>
        </w:tc>
        <w:tc>
          <w:tcPr>
            <w:tcW w:w="793" w:type="dxa"/>
            <w:tcBorders>
              <w:top w:val="nil"/>
              <w:bottom w:val="nil"/>
            </w:tcBorders>
            <w:shd w:val="clear" w:color="auto" w:fill="auto"/>
            <w:vAlign w:val="center"/>
          </w:tcPr>
          <w:p w14:paraId="349D5827"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-0.17</w:t>
            </w:r>
          </w:p>
        </w:tc>
        <w:tc>
          <w:tcPr>
            <w:tcW w:w="793" w:type="dxa"/>
            <w:tcBorders>
              <w:top w:val="nil"/>
              <w:bottom w:val="nil"/>
            </w:tcBorders>
            <w:shd w:val="clear" w:color="auto" w:fill="auto"/>
            <w:vAlign w:val="center"/>
          </w:tcPr>
          <w:p w14:paraId="134BA9B6"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-0.14</w:t>
            </w:r>
          </w:p>
        </w:tc>
        <w:tc>
          <w:tcPr>
            <w:tcW w:w="793" w:type="dxa"/>
            <w:tcBorders>
              <w:top w:val="nil"/>
              <w:bottom w:val="nil"/>
            </w:tcBorders>
            <w:shd w:val="clear" w:color="auto" w:fill="auto"/>
            <w:vAlign w:val="center"/>
          </w:tcPr>
          <w:p w14:paraId="58BA60EA" w14:textId="77777777" w:rsidR="00D51724" w:rsidRPr="00BF4F3C" w:rsidRDefault="00D51724" w:rsidP="006D6DBA">
            <w:pPr>
              <w:rPr>
                <w:rFonts w:ascii="Times New Roman" w:hAnsi="Times New Roman" w:cs="Times New Roman"/>
                <w:b/>
                <w:sz w:val="20"/>
                <w:szCs w:val="20"/>
              </w:rPr>
            </w:pPr>
            <w:r w:rsidRPr="00BF4F3C">
              <w:rPr>
                <w:rFonts w:ascii="Times New Roman" w:hAnsi="Times New Roman" w:cs="Times New Roman"/>
                <w:b/>
                <w:sz w:val="20"/>
                <w:szCs w:val="20"/>
              </w:rPr>
              <w:t>-0.19</w:t>
            </w:r>
          </w:p>
        </w:tc>
        <w:tc>
          <w:tcPr>
            <w:tcW w:w="658" w:type="dxa"/>
            <w:tcBorders>
              <w:top w:val="nil"/>
              <w:bottom w:val="nil"/>
            </w:tcBorders>
            <w:vAlign w:val="center"/>
          </w:tcPr>
          <w:p w14:paraId="0124DAE3"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-0.17</w:t>
            </w:r>
          </w:p>
        </w:tc>
      </w:tr>
      <w:tr w:rsidR="00D51724" w:rsidRPr="00BF4F3C" w14:paraId="385D59F5" w14:textId="77777777" w:rsidTr="006D6DBA">
        <w:trPr>
          <w:gridAfter w:val="1"/>
          <w:wAfter w:w="39" w:type="dxa"/>
          <w:trHeight w:val="378"/>
        </w:trPr>
        <w:tc>
          <w:tcPr>
            <w:tcW w:w="1152" w:type="dxa"/>
            <w:tcBorders>
              <w:top w:val="nil"/>
            </w:tcBorders>
            <w:vAlign w:val="center"/>
          </w:tcPr>
          <w:p w14:paraId="293D8ADC"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 xml:space="preserve">Seasonality </w:t>
            </w:r>
          </w:p>
        </w:tc>
        <w:tc>
          <w:tcPr>
            <w:tcW w:w="820" w:type="dxa"/>
            <w:tcBorders>
              <w:top w:val="nil"/>
            </w:tcBorders>
            <w:shd w:val="clear" w:color="auto" w:fill="auto"/>
            <w:vAlign w:val="center"/>
          </w:tcPr>
          <w:p w14:paraId="3904D0D8"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-0.08</w:t>
            </w:r>
          </w:p>
        </w:tc>
        <w:tc>
          <w:tcPr>
            <w:tcW w:w="821" w:type="dxa"/>
            <w:tcBorders>
              <w:top w:val="nil"/>
            </w:tcBorders>
            <w:shd w:val="clear" w:color="auto" w:fill="auto"/>
            <w:vAlign w:val="center"/>
          </w:tcPr>
          <w:p w14:paraId="08CCCDC8"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-0.11</w:t>
            </w:r>
          </w:p>
        </w:tc>
        <w:tc>
          <w:tcPr>
            <w:tcW w:w="822" w:type="dxa"/>
            <w:tcBorders>
              <w:top w:val="nil"/>
            </w:tcBorders>
            <w:shd w:val="clear" w:color="auto" w:fill="auto"/>
            <w:vAlign w:val="center"/>
          </w:tcPr>
          <w:p w14:paraId="33FF26EE"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-0.18</w:t>
            </w:r>
          </w:p>
        </w:tc>
        <w:tc>
          <w:tcPr>
            <w:tcW w:w="823" w:type="dxa"/>
            <w:tcBorders>
              <w:top w:val="nil"/>
            </w:tcBorders>
            <w:shd w:val="clear" w:color="auto" w:fill="auto"/>
            <w:vAlign w:val="center"/>
          </w:tcPr>
          <w:p w14:paraId="5E8557EB"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-0.10</w:t>
            </w:r>
          </w:p>
        </w:tc>
        <w:tc>
          <w:tcPr>
            <w:tcW w:w="1026" w:type="dxa"/>
            <w:tcBorders>
              <w:top w:val="nil"/>
            </w:tcBorders>
            <w:vAlign w:val="center"/>
          </w:tcPr>
          <w:p w14:paraId="3C8ABBF2"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-0.13</w:t>
            </w:r>
          </w:p>
        </w:tc>
        <w:tc>
          <w:tcPr>
            <w:tcW w:w="882" w:type="dxa"/>
            <w:tcBorders>
              <w:top w:val="nil"/>
            </w:tcBorders>
            <w:shd w:val="clear" w:color="auto" w:fill="auto"/>
            <w:vAlign w:val="center"/>
          </w:tcPr>
          <w:p w14:paraId="31590A22"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0.11</w:t>
            </w:r>
          </w:p>
        </w:tc>
        <w:tc>
          <w:tcPr>
            <w:tcW w:w="793" w:type="dxa"/>
            <w:tcBorders>
              <w:top w:val="nil"/>
            </w:tcBorders>
            <w:shd w:val="clear" w:color="auto" w:fill="auto"/>
            <w:vAlign w:val="center"/>
          </w:tcPr>
          <w:p w14:paraId="3FE67E50"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0.08</w:t>
            </w:r>
          </w:p>
        </w:tc>
        <w:tc>
          <w:tcPr>
            <w:tcW w:w="793" w:type="dxa"/>
            <w:tcBorders>
              <w:top w:val="nil"/>
            </w:tcBorders>
            <w:shd w:val="clear" w:color="auto" w:fill="auto"/>
            <w:vAlign w:val="center"/>
          </w:tcPr>
          <w:p w14:paraId="0888933D"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0.10</w:t>
            </w:r>
          </w:p>
        </w:tc>
        <w:tc>
          <w:tcPr>
            <w:tcW w:w="793" w:type="dxa"/>
            <w:tcBorders>
              <w:top w:val="nil"/>
            </w:tcBorders>
            <w:shd w:val="clear" w:color="auto" w:fill="auto"/>
            <w:vAlign w:val="center"/>
          </w:tcPr>
          <w:p w14:paraId="7A854C45"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0.14</w:t>
            </w:r>
          </w:p>
        </w:tc>
        <w:tc>
          <w:tcPr>
            <w:tcW w:w="658" w:type="dxa"/>
            <w:tcBorders>
              <w:top w:val="nil"/>
            </w:tcBorders>
            <w:vAlign w:val="center"/>
          </w:tcPr>
          <w:p w14:paraId="66CBED59" w14:textId="77777777" w:rsidR="00D51724" w:rsidRPr="00BF4F3C" w:rsidRDefault="00D51724" w:rsidP="006D6DBA">
            <w:pPr>
              <w:rPr>
                <w:rFonts w:ascii="Times New Roman" w:hAnsi="Times New Roman" w:cs="Times New Roman"/>
                <w:sz w:val="20"/>
                <w:szCs w:val="20"/>
              </w:rPr>
            </w:pPr>
            <w:r w:rsidRPr="00BF4F3C">
              <w:rPr>
                <w:rFonts w:ascii="Times New Roman" w:hAnsi="Times New Roman" w:cs="Times New Roman"/>
                <w:sz w:val="20"/>
                <w:szCs w:val="20"/>
              </w:rPr>
              <w:t>0.12</w:t>
            </w:r>
          </w:p>
        </w:tc>
      </w:tr>
    </w:tbl>
    <w:p w14:paraId="7050D1AF" w14:textId="77777777" w:rsidR="00D51724" w:rsidRPr="00BF4F3C" w:rsidRDefault="00D51724" w:rsidP="00D51724"/>
    <w:p w14:paraId="678923ED" w14:textId="77777777" w:rsidR="00D51724" w:rsidRPr="00BF4F3C" w:rsidRDefault="00D51724" w:rsidP="00D51724">
      <w:pPr>
        <w:adjustRightInd w:val="0"/>
        <w:snapToGrid w:val="0"/>
        <w:spacing w:after="0"/>
      </w:pPr>
      <w:r w:rsidRPr="00BF4F3C">
        <w:br w:type="page"/>
      </w:r>
    </w:p>
    <w:p w14:paraId="133436F5" w14:textId="77777777" w:rsidR="00D51724" w:rsidRPr="00BF4F3C" w:rsidRDefault="00D51724" w:rsidP="00D51724">
      <w:pPr>
        <w:adjustRightInd w:val="0"/>
        <w:snapToGrid w:val="0"/>
        <w:spacing w:after="0"/>
      </w:pPr>
      <w:r w:rsidRPr="00BF4F3C">
        <w:rPr>
          <w:noProof/>
        </w:rPr>
        <w:lastRenderedPageBreak/>
        <w:drawing>
          <wp:inline distT="0" distB="0" distL="0" distR="0" wp14:anchorId="792DA202" wp14:editId="66AD1BD6">
            <wp:extent cx="5831457" cy="42760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1_revised.jpg"/>
                    <pic:cNvPicPr/>
                  </pic:nvPicPr>
                  <pic:blipFill rotWithShape="1">
                    <a:blip r:embed="rId11" cstate="print">
                      <a:extLst>
                        <a:ext uri="{28A0092B-C50C-407E-A947-70E740481C1C}">
                          <a14:useLocalDpi xmlns:a14="http://schemas.microsoft.com/office/drawing/2010/main" val="0"/>
                        </a:ext>
                      </a:extLst>
                    </a:blip>
                    <a:srcRect l="1887"/>
                    <a:stretch/>
                  </pic:blipFill>
                  <pic:spPr bwMode="auto">
                    <a:xfrm>
                      <a:off x="0" y="0"/>
                      <a:ext cx="5831457" cy="4276090"/>
                    </a:xfrm>
                    <a:prstGeom prst="rect">
                      <a:avLst/>
                    </a:prstGeom>
                    <a:ln>
                      <a:noFill/>
                    </a:ln>
                    <a:extLst>
                      <a:ext uri="{53640926-AAD7-44D8-BBD7-CCE9431645EC}">
                        <a14:shadowObscured xmlns:a14="http://schemas.microsoft.com/office/drawing/2010/main"/>
                      </a:ext>
                    </a:extLst>
                  </pic:spPr>
                </pic:pic>
              </a:graphicData>
            </a:graphic>
          </wp:inline>
        </w:drawing>
      </w:r>
    </w:p>
    <w:p w14:paraId="552D1225" w14:textId="77777777" w:rsidR="00D51724" w:rsidRPr="00BF4F3C" w:rsidRDefault="00D51724" w:rsidP="00D51724">
      <w:pPr>
        <w:adjustRightInd w:val="0"/>
        <w:snapToGrid w:val="0"/>
        <w:spacing w:after="0"/>
        <w:jc w:val="center"/>
        <w:rPr>
          <w:rFonts w:ascii="Times New Roman"/>
          <w:sz w:val="24"/>
          <w:szCs w:val="24"/>
        </w:rPr>
      </w:pPr>
      <w:r w:rsidRPr="00BF4F3C">
        <w:rPr>
          <w:rFonts w:ascii="Times New Roman"/>
          <w:b/>
          <w:sz w:val="24"/>
          <w:szCs w:val="24"/>
        </w:rPr>
        <w:t>Figure 1</w:t>
      </w:r>
      <w:r w:rsidRPr="00BF4F3C">
        <w:rPr>
          <w:rFonts w:asciiTheme="minorEastAsia" w:hAnsiTheme="minorEastAsia" w:hint="eastAsia"/>
          <w:b/>
          <w:sz w:val="24"/>
          <w:szCs w:val="24"/>
        </w:rPr>
        <w:t>.</w:t>
      </w:r>
      <w:r w:rsidRPr="00BF4F3C">
        <w:rPr>
          <w:rFonts w:ascii="Times New Roman"/>
          <w:b/>
          <w:sz w:val="24"/>
          <w:szCs w:val="24"/>
        </w:rPr>
        <w:t xml:space="preserve"> </w:t>
      </w:r>
      <w:r w:rsidRPr="00BF4F3C">
        <w:rPr>
          <w:rFonts w:ascii="Times New Roman"/>
          <w:sz w:val="24"/>
          <w:szCs w:val="24"/>
        </w:rPr>
        <w:t>(a) Location of the 161 catchments used in the study. (b) Summary of catchment size and (c) available record length</w:t>
      </w:r>
    </w:p>
    <w:p w14:paraId="3D1DF7AC" w14:textId="77777777" w:rsidR="00D51724" w:rsidRPr="00BF4F3C" w:rsidRDefault="00D51724" w:rsidP="00D51724">
      <w:pPr>
        <w:adjustRightInd w:val="0"/>
        <w:snapToGrid w:val="0"/>
        <w:spacing w:after="0"/>
        <w:jc w:val="center"/>
        <w:rPr>
          <w:rFonts w:ascii="Times New Roman"/>
          <w:sz w:val="24"/>
          <w:szCs w:val="24"/>
        </w:rPr>
      </w:pPr>
    </w:p>
    <w:p w14:paraId="41B36058" w14:textId="77777777" w:rsidR="00D51724" w:rsidRPr="00BF4F3C" w:rsidRDefault="00D51724" w:rsidP="00D51724">
      <w:pPr>
        <w:adjustRightInd w:val="0"/>
        <w:snapToGrid w:val="0"/>
        <w:spacing w:after="0"/>
        <w:jc w:val="center"/>
        <w:rPr>
          <w:rFonts w:ascii="Times New Roman"/>
          <w:sz w:val="24"/>
          <w:szCs w:val="24"/>
        </w:rPr>
      </w:pPr>
    </w:p>
    <w:p w14:paraId="1983E829" w14:textId="77777777" w:rsidR="00D51724" w:rsidRPr="00BF4F3C" w:rsidRDefault="00D51724" w:rsidP="00D51724">
      <w:pPr>
        <w:adjustRightInd w:val="0"/>
        <w:snapToGrid w:val="0"/>
        <w:spacing w:after="0"/>
        <w:jc w:val="center"/>
        <w:rPr>
          <w:rFonts w:ascii="Times New Roman"/>
          <w:sz w:val="24"/>
          <w:szCs w:val="24"/>
        </w:rPr>
      </w:pPr>
    </w:p>
    <w:p w14:paraId="746E3EB7" w14:textId="77777777" w:rsidR="00D51724" w:rsidRPr="00BF4F3C" w:rsidRDefault="00D51724" w:rsidP="00D51724">
      <w:pPr>
        <w:adjustRightInd w:val="0"/>
        <w:snapToGrid w:val="0"/>
        <w:spacing w:after="0"/>
        <w:jc w:val="center"/>
        <w:rPr>
          <w:rFonts w:ascii="Times New Roman"/>
          <w:sz w:val="24"/>
          <w:szCs w:val="24"/>
        </w:rPr>
      </w:pPr>
    </w:p>
    <w:p w14:paraId="4468D9CF" w14:textId="77777777" w:rsidR="00D51724" w:rsidRPr="00BF4F3C" w:rsidRDefault="00D51724" w:rsidP="00D51724">
      <w:pPr>
        <w:adjustRightInd w:val="0"/>
        <w:snapToGrid w:val="0"/>
        <w:spacing w:after="0"/>
        <w:jc w:val="center"/>
        <w:rPr>
          <w:rFonts w:ascii="Times New Roman"/>
          <w:sz w:val="24"/>
          <w:szCs w:val="24"/>
        </w:rPr>
      </w:pPr>
    </w:p>
    <w:p w14:paraId="0578A043" w14:textId="77777777" w:rsidR="00D51724" w:rsidRPr="00BF4F3C" w:rsidRDefault="00D51724" w:rsidP="00D51724">
      <w:pPr>
        <w:adjustRightInd w:val="0"/>
        <w:snapToGrid w:val="0"/>
        <w:spacing w:after="0"/>
        <w:jc w:val="center"/>
        <w:rPr>
          <w:rFonts w:ascii="Times New Roman"/>
          <w:sz w:val="24"/>
          <w:szCs w:val="24"/>
        </w:rPr>
      </w:pPr>
      <w:r w:rsidRPr="00BF4F3C">
        <w:object w:dxaOrig="13321" w:dyaOrig="3076" w14:anchorId="6F00ED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11pt" o:ole="">
            <v:imagedata r:id="rId12" o:title=""/>
          </v:shape>
          <o:OLEObject Type="Embed" ProgID="Visio.Drawing.15" ShapeID="_x0000_i1025" DrawAspect="Content" ObjectID="_1729458197" r:id="rId13"/>
        </w:object>
      </w:r>
    </w:p>
    <w:p w14:paraId="7FA8D771" w14:textId="77777777" w:rsidR="00D51724" w:rsidRPr="00BF4F3C" w:rsidRDefault="00D51724" w:rsidP="00D51724">
      <w:pPr>
        <w:adjustRightInd w:val="0"/>
        <w:snapToGrid w:val="0"/>
        <w:spacing w:after="0"/>
        <w:jc w:val="center"/>
      </w:pPr>
    </w:p>
    <w:p w14:paraId="0B5E1798" w14:textId="77777777" w:rsidR="00D51724" w:rsidRPr="00BF4F3C" w:rsidRDefault="00D51724" w:rsidP="00D51724">
      <w:pPr>
        <w:adjustRightInd w:val="0"/>
        <w:snapToGrid w:val="0"/>
        <w:spacing w:after="0"/>
        <w:jc w:val="center"/>
      </w:pPr>
      <w:r w:rsidRPr="00BF4F3C">
        <w:rPr>
          <w:rFonts w:ascii="Times New Roman"/>
          <w:b/>
          <w:sz w:val="24"/>
          <w:szCs w:val="24"/>
        </w:rPr>
        <w:t>Figure 2</w:t>
      </w:r>
      <w:r w:rsidRPr="00BF4F3C">
        <w:rPr>
          <w:rFonts w:asciiTheme="minorEastAsia" w:hAnsiTheme="minorEastAsia" w:hint="eastAsia"/>
          <w:b/>
          <w:sz w:val="24"/>
          <w:szCs w:val="24"/>
        </w:rPr>
        <w:t>.</w:t>
      </w:r>
      <w:r w:rsidRPr="00BF4F3C">
        <w:rPr>
          <w:rFonts w:ascii="Times New Roman"/>
          <w:b/>
          <w:sz w:val="24"/>
          <w:szCs w:val="24"/>
        </w:rPr>
        <w:t xml:space="preserve"> </w:t>
      </w:r>
      <w:r w:rsidRPr="00BF4F3C">
        <w:rPr>
          <w:rFonts w:ascii="Times New Roman"/>
          <w:sz w:val="24"/>
          <w:szCs w:val="24"/>
        </w:rPr>
        <w:t>Flowchart of an overview of analysis procedures in this study</w:t>
      </w:r>
    </w:p>
    <w:p w14:paraId="33BBDA57" w14:textId="77777777" w:rsidR="00D51724" w:rsidRPr="00BF4F3C" w:rsidRDefault="00D51724" w:rsidP="00D51724">
      <w:pPr>
        <w:pStyle w:val="a"/>
        <w:adjustRightInd w:val="0"/>
        <w:spacing w:line="480" w:lineRule="auto"/>
        <w:rPr>
          <w:rFonts w:ascii="Times New Roman"/>
          <w:color w:val="auto"/>
          <w:sz w:val="24"/>
          <w:szCs w:val="24"/>
        </w:rPr>
      </w:pPr>
    </w:p>
    <w:p w14:paraId="48B41751" w14:textId="5A9AA1FA" w:rsidR="00D51724" w:rsidRPr="00BF4F3C" w:rsidRDefault="00D51724" w:rsidP="00D51724">
      <w:pPr>
        <w:pStyle w:val="a"/>
        <w:adjustRightInd w:val="0"/>
        <w:rPr>
          <w:rFonts w:ascii="Times New Roman"/>
          <w:color w:val="auto"/>
          <w:sz w:val="24"/>
          <w:szCs w:val="24"/>
        </w:rPr>
      </w:pPr>
      <w:r w:rsidRPr="00BF4F3C">
        <w:rPr>
          <w:noProof/>
          <w:color w:val="auto"/>
          <w:lang w:eastAsia="zh-CN"/>
        </w:rPr>
        <w:lastRenderedPageBreak/>
        <w:drawing>
          <wp:anchor distT="0" distB="0" distL="114300" distR="114300" simplePos="0" relativeHeight="251659264" behindDoc="1" locked="0" layoutInCell="1" allowOverlap="1" wp14:anchorId="1A11DD5A" wp14:editId="3A657BCB">
            <wp:simplePos x="0" y="0"/>
            <wp:positionH relativeFrom="margin">
              <wp:posOffset>452755</wp:posOffset>
            </wp:positionH>
            <wp:positionV relativeFrom="page">
              <wp:posOffset>4412615</wp:posOffset>
            </wp:positionV>
            <wp:extent cx="5034915" cy="3465195"/>
            <wp:effectExtent l="0" t="0" r="0" b="190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a:extLst>
                        <a:ext uri="{28A0092B-C50C-407E-A947-70E740481C1C}">
                          <a14:useLocalDpi xmlns:a14="http://schemas.microsoft.com/office/drawing/2010/main" val="0"/>
                        </a:ext>
                      </a:extLst>
                    </a:blip>
                    <a:srcRect l="-1" t="3120" r="1661" b="398"/>
                    <a:stretch/>
                  </pic:blipFill>
                  <pic:spPr bwMode="auto">
                    <a:xfrm>
                      <a:off x="0" y="0"/>
                      <a:ext cx="5034915" cy="34651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F4F3C">
        <w:rPr>
          <w:noProof/>
          <w:color w:val="auto"/>
          <w:lang w:eastAsia="zh-CN"/>
        </w:rPr>
        <w:drawing>
          <wp:anchor distT="0" distB="0" distL="114300" distR="114300" simplePos="0" relativeHeight="251660288" behindDoc="0" locked="0" layoutInCell="1" allowOverlap="1" wp14:anchorId="624AFA21" wp14:editId="716AA697">
            <wp:simplePos x="0" y="0"/>
            <wp:positionH relativeFrom="margin">
              <wp:align>center</wp:align>
            </wp:positionH>
            <wp:positionV relativeFrom="margin">
              <wp:align>top</wp:align>
            </wp:positionV>
            <wp:extent cx="4945380" cy="3420745"/>
            <wp:effectExtent l="0" t="0" r="7620" b="825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t="2288" r="1940" b="1051"/>
                    <a:stretch/>
                  </pic:blipFill>
                  <pic:spPr bwMode="auto">
                    <a:xfrm>
                      <a:off x="0" y="0"/>
                      <a:ext cx="4945380" cy="3420745"/>
                    </a:xfrm>
                    <a:prstGeom prst="rect">
                      <a:avLst/>
                    </a:prstGeom>
                    <a:noFill/>
                    <a:ln>
                      <a:noFill/>
                    </a:ln>
                    <a:extLst>
                      <a:ext uri="{53640926-AAD7-44D8-BBD7-CCE9431645EC}">
                        <a14:shadowObscured xmlns:a14="http://schemas.microsoft.com/office/drawing/2010/main"/>
                      </a:ext>
                    </a:extLst>
                  </pic:spPr>
                </pic:pic>
              </a:graphicData>
            </a:graphic>
          </wp:anchor>
        </w:drawing>
      </w:r>
      <w:r w:rsidRPr="00BF4F3C">
        <w:rPr>
          <w:rFonts w:ascii="Times New Roman"/>
          <w:b/>
          <w:color w:val="auto"/>
          <w:sz w:val="24"/>
          <w:szCs w:val="24"/>
        </w:rPr>
        <w:t>Figure 3</w:t>
      </w:r>
      <w:r w:rsidRPr="00BF4F3C">
        <w:rPr>
          <w:rFonts w:asciiTheme="minorEastAsia" w:eastAsiaTheme="minorEastAsia" w:hAnsiTheme="minorEastAsia" w:hint="eastAsia"/>
          <w:b/>
          <w:color w:val="auto"/>
          <w:sz w:val="24"/>
          <w:szCs w:val="24"/>
          <w:lang w:eastAsia="zh-CN"/>
        </w:rPr>
        <w:t>.</w:t>
      </w:r>
      <w:r w:rsidRPr="00BF4F3C">
        <w:rPr>
          <w:rFonts w:ascii="Times New Roman"/>
          <w:b/>
          <w:color w:val="auto"/>
          <w:sz w:val="24"/>
          <w:szCs w:val="24"/>
        </w:rPr>
        <w:t xml:space="preserve"> </w:t>
      </w:r>
      <w:r w:rsidRPr="00BF4F3C">
        <w:rPr>
          <w:rFonts w:ascii="Times New Roman"/>
          <w:color w:val="auto"/>
          <w:sz w:val="24"/>
          <w:szCs w:val="24"/>
        </w:rPr>
        <w:t>Worm plots of each nonstationary models at station 23004; (a), (b), (c), (d), (e) are time varying models with linear regression, cubic polynomials, fractional polynomials, P-spline, and cubic spline, respectively; (f), (g), (h), (</w:t>
      </w:r>
      <w:proofErr w:type="spellStart"/>
      <w:r w:rsidRPr="00BF4F3C">
        <w:rPr>
          <w:rFonts w:ascii="Times New Roman"/>
          <w:color w:val="auto"/>
          <w:sz w:val="24"/>
          <w:szCs w:val="24"/>
        </w:rPr>
        <w:t>i</w:t>
      </w:r>
      <w:proofErr w:type="spellEnd"/>
      <w:r w:rsidRPr="00BF4F3C">
        <w:rPr>
          <w:rFonts w:ascii="Times New Roman"/>
          <w:color w:val="auto"/>
          <w:sz w:val="24"/>
          <w:szCs w:val="24"/>
        </w:rPr>
        <w:t xml:space="preserve">), (j) are </w:t>
      </w:r>
      <w:r w:rsidR="00F42745" w:rsidRPr="00BF4F3C">
        <w:rPr>
          <w:rFonts w:ascii="Times New Roman"/>
          <w:color w:val="auto"/>
          <w:sz w:val="24"/>
          <w:szCs w:val="24"/>
        </w:rPr>
        <w:t xml:space="preserve">precipitation-informed </w:t>
      </w:r>
      <w:r w:rsidRPr="00BF4F3C">
        <w:rPr>
          <w:rFonts w:ascii="Times New Roman"/>
          <w:color w:val="auto"/>
          <w:sz w:val="24"/>
          <w:szCs w:val="24"/>
        </w:rPr>
        <w:t xml:space="preserve">models with linear </w:t>
      </w:r>
      <w:r w:rsidRPr="00BF4F3C">
        <w:rPr>
          <w:rFonts w:ascii="Times New Roman"/>
          <w:color w:val="auto"/>
          <w:sz w:val="24"/>
          <w:szCs w:val="24"/>
        </w:rPr>
        <w:lastRenderedPageBreak/>
        <w:t>regression, cubic polynomials, fractional polynomials, P-spline, and cubic spline, respectively. The black dashed lines correspond to the 95% confidence limits.</w:t>
      </w:r>
    </w:p>
    <w:p w14:paraId="3FEF64DA" w14:textId="77777777" w:rsidR="00D51724" w:rsidRPr="00BF4F3C" w:rsidRDefault="00D51724" w:rsidP="00D51724">
      <w:pPr>
        <w:pStyle w:val="a"/>
        <w:rPr>
          <w:rFonts w:ascii="Times New Roman"/>
          <w:color w:val="auto"/>
          <w:sz w:val="24"/>
          <w:szCs w:val="24"/>
        </w:rPr>
      </w:pPr>
    </w:p>
    <w:p w14:paraId="5DFCE4A6" w14:textId="77777777" w:rsidR="00D51724" w:rsidRPr="00BF4F3C" w:rsidRDefault="00D51724" w:rsidP="00D51724">
      <w:pPr>
        <w:pStyle w:val="a"/>
        <w:rPr>
          <w:rFonts w:ascii="Times New Roman"/>
          <w:color w:val="auto"/>
          <w:sz w:val="24"/>
          <w:szCs w:val="24"/>
        </w:rPr>
      </w:pPr>
    </w:p>
    <w:p w14:paraId="49DC8BE5" w14:textId="77777777" w:rsidR="00D51724" w:rsidRPr="00BF4F3C" w:rsidRDefault="00D51724" w:rsidP="00D51724">
      <w:pPr>
        <w:pStyle w:val="a"/>
        <w:rPr>
          <w:rFonts w:ascii="Times New Roman"/>
          <w:color w:val="auto"/>
          <w:sz w:val="24"/>
          <w:szCs w:val="24"/>
        </w:rPr>
      </w:pPr>
    </w:p>
    <w:p w14:paraId="2CEFB6FF" w14:textId="77777777" w:rsidR="00D51724" w:rsidRPr="00BF4F3C" w:rsidRDefault="00D51724" w:rsidP="00D51724">
      <w:pPr>
        <w:pStyle w:val="a"/>
        <w:rPr>
          <w:rFonts w:ascii="Times New Roman"/>
          <w:color w:val="auto"/>
          <w:sz w:val="24"/>
          <w:szCs w:val="24"/>
        </w:rPr>
      </w:pPr>
    </w:p>
    <w:p w14:paraId="034C1035" w14:textId="668365BD" w:rsidR="00D51724" w:rsidRPr="00BF4F3C" w:rsidRDefault="00D51724" w:rsidP="00D51724">
      <w:r w:rsidRPr="00BF4F3C">
        <w:rPr>
          <w:noProof/>
        </w:rPr>
        <w:drawing>
          <wp:anchor distT="0" distB="0" distL="114300" distR="114300" simplePos="0" relativeHeight="251661312" behindDoc="0" locked="0" layoutInCell="1" allowOverlap="1" wp14:anchorId="2385F08F" wp14:editId="646A619C">
            <wp:simplePos x="0" y="0"/>
            <wp:positionH relativeFrom="margin">
              <wp:posOffset>156016</wp:posOffset>
            </wp:positionH>
            <wp:positionV relativeFrom="paragraph">
              <wp:posOffset>1243330</wp:posOffset>
            </wp:positionV>
            <wp:extent cx="2777319" cy="2563389"/>
            <wp:effectExtent l="0" t="0" r="444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5953"/>
                    <a:stretch/>
                  </pic:blipFill>
                  <pic:spPr bwMode="auto">
                    <a:xfrm>
                      <a:off x="0" y="0"/>
                      <a:ext cx="2777319" cy="256338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F4F3C">
        <w:t xml:space="preserve">                                                                                            </w:t>
      </w:r>
      <w:r w:rsidRPr="00BF4F3C">
        <w:rPr>
          <w:noProof/>
        </w:rPr>
        <w:drawing>
          <wp:inline distT="0" distB="0" distL="0" distR="0" wp14:anchorId="11A42D2E" wp14:editId="5F80AD40">
            <wp:extent cx="3000375" cy="4276725"/>
            <wp:effectExtent l="0" t="0" r="9525" b="9525"/>
            <wp:docPr id="2" name="Picture 2" descr="过程2条形图例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过程2条形图例2"/>
                    <pic:cNvPicPr>
                      <a:picLocks noChangeAspect="1" noChangeArrowheads="1"/>
                    </pic:cNvPicPr>
                  </pic:nvPicPr>
                  <pic:blipFill>
                    <a:blip r:embed="rId17" cstate="print">
                      <a:extLst>
                        <a:ext uri="{28A0092B-C50C-407E-A947-70E740481C1C}">
                          <a14:useLocalDpi xmlns:a14="http://schemas.microsoft.com/office/drawing/2010/main" val="0"/>
                        </a:ext>
                      </a:extLst>
                    </a:blip>
                    <a:srcRect l="2682" t="1620" r="2115" b="970"/>
                    <a:stretch>
                      <a:fillRect/>
                    </a:stretch>
                  </pic:blipFill>
                  <pic:spPr bwMode="auto">
                    <a:xfrm>
                      <a:off x="0" y="0"/>
                      <a:ext cx="3000375" cy="4276725"/>
                    </a:xfrm>
                    <a:prstGeom prst="rect">
                      <a:avLst/>
                    </a:prstGeom>
                    <a:noFill/>
                    <a:ln>
                      <a:noFill/>
                    </a:ln>
                  </pic:spPr>
                </pic:pic>
              </a:graphicData>
            </a:graphic>
          </wp:inline>
        </w:drawing>
      </w:r>
      <w:r w:rsidRPr="00BF4F3C">
        <w:t xml:space="preserve"> </w:t>
      </w:r>
    </w:p>
    <w:p w14:paraId="1816843E" w14:textId="77777777" w:rsidR="00D51724" w:rsidRPr="00BF4F3C" w:rsidRDefault="00D51724" w:rsidP="00D51724">
      <w:pPr>
        <w:jc w:val="center"/>
        <w:rPr>
          <w:rFonts w:ascii="Times New Roman"/>
          <w:sz w:val="24"/>
          <w:szCs w:val="24"/>
        </w:rPr>
      </w:pPr>
      <w:r w:rsidRPr="00BF4F3C">
        <w:rPr>
          <w:rFonts w:ascii="Times New Roman"/>
          <w:b/>
          <w:sz w:val="24"/>
          <w:szCs w:val="24"/>
        </w:rPr>
        <w:t>Figure 4</w:t>
      </w:r>
      <w:r w:rsidRPr="00BF4F3C">
        <w:rPr>
          <w:rFonts w:asciiTheme="minorEastAsia" w:hAnsiTheme="minorEastAsia" w:hint="eastAsia"/>
          <w:b/>
          <w:sz w:val="24"/>
          <w:szCs w:val="24"/>
        </w:rPr>
        <w:t>.</w:t>
      </w:r>
      <w:r w:rsidRPr="00BF4F3C">
        <w:rPr>
          <w:rFonts w:ascii="Times New Roman"/>
          <w:b/>
          <w:sz w:val="24"/>
          <w:szCs w:val="24"/>
        </w:rPr>
        <w:t xml:space="preserve"> </w:t>
      </w:r>
      <w:r w:rsidRPr="00BF4F3C">
        <w:rPr>
          <w:rFonts w:ascii="Times New Roman"/>
          <w:sz w:val="24"/>
          <w:szCs w:val="24"/>
        </w:rPr>
        <w:t>Quantified seasonality index (seasonal flood peak variance) for the 161 catchments across the UK. High indexes indicate high variance, low indexes indicate inconspicuous seasonality.</w:t>
      </w:r>
    </w:p>
    <w:p w14:paraId="32DC00D7" w14:textId="77777777" w:rsidR="00D51724" w:rsidRPr="00BF4F3C" w:rsidRDefault="00D51724" w:rsidP="00D51724">
      <w:pPr>
        <w:jc w:val="center"/>
      </w:pPr>
      <w:r w:rsidRPr="00BF4F3C">
        <w:rPr>
          <w:noProof/>
        </w:rPr>
        <w:lastRenderedPageBreak/>
        <w:drawing>
          <wp:inline distT="0" distB="0" distL="0" distR="0" wp14:anchorId="602F7855" wp14:editId="18284CD8">
            <wp:extent cx="5072932" cy="3872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4.jpg"/>
                    <pic:cNvPicPr/>
                  </pic:nvPicPr>
                  <pic:blipFill rotWithShape="1">
                    <a:blip r:embed="rId18" cstate="print">
                      <a:extLst>
                        <a:ext uri="{28A0092B-C50C-407E-A947-70E740481C1C}">
                          <a14:useLocalDpi xmlns:a14="http://schemas.microsoft.com/office/drawing/2010/main" val="0"/>
                        </a:ext>
                      </a:extLst>
                    </a:blip>
                    <a:srcRect l="6956" t="23776" r="7679" b="25873"/>
                    <a:stretch/>
                  </pic:blipFill>
                  <pic:spPr bwMode="auto">
                    <a:xfrm>
                      <a:off x="0" y="0"/>
                      <a:ext cx="5073542" cy="3872696"/>
                    </a:xfrm>
                    <a:prstGeom prst="rect">
                      <a:avLst/>
                    </a:prstGeom>
                    <a:ln>
                      <a:noFill/>
                    </a:ln>
                    <a:extLst>
                      <a:ext uri="{53640926-AAD7-44D8-BBD7-CCE9431645EC}">
                        <a14:shadowObscured xmlns:a14="http://schemas.microsoft.com/office/drawing/2010/main"/>
                      </a:ext>
                    </a:extLst>
                  </pic:spPr>
                </pic:pic>
              </a:graphicData>
            </a:graphic>
          </wp:inline>
        </w:drawing>
      </w:r>
    </w:p>
    <w:p w14:paraId="3D18F912" w14:textId="77777777" w:rsidR="00D51724" w:rsidRPr="00BF4F3C" w:rsidRDefault="00D51724" w:rsidP="00D51724">
      <w:pPr>
        <w:jc w:val="center"/>
        <w:rPr>
          <w:rFonts w:ascii="Times New Roman"/>
          <w:b/>
          <w:sz w:val="24"/>
          <w:szCs w:val="24"/>
        </w:rPr>
      </w:pPr>
      <w:r w:rsidRPr="00BF4F3C">
        <w:rPr>
          <w:rFonts w:ascii="Times New Roman"/>
          <w:b/>
          <w:sz w:val="24"/>
          <w:szCs w:val="24"/>
        </w:rPr>
        <w:t>Figure 5</w:t>
      </w:r>
      <w:r w:rsidRPr="00BF4F3C">
        <w:rPr>
          <w:rFonts w:asciiTheme="minorEastAsia" w:hAnsiTheme="minorEastAsia" w:hint="eastAsia"/>
          <w:b/>
          <w:sz w:val="24"/>
          <w:szCs w:val="24"/>
        </w:rPr>
        <w:t>.</w:t>
      </w:r>
      <w:r w:rsidRPr="00BF4F3C">
        <w:rPr>
          <w:rFonts w:ascii="Times New Roman"/>
          <w:b/>
          <w:sz w:val="24"/>
          <w:szCs w:val="24"/>
        </w:rPr>
        <w:t xml:space="preserve"> </w:t>
      </w:r>
      <w:r w:rsidRPr="00BF4F3C">
        <w:rPr>
          <w:rFonts w:ascii="Times New Roman"/>
          <w:sz w:val="24"/>
          <w:szCs w:val="24"/>
        </w:rPr>
        <w:t>Correlogram of a correlation matrix for the quantified seasonality indexes and different catchment descriptors. Degree of significance: *0.05; **=0.01; ***0.001.</w:t>
      </w:r>
    </w:p>
    <w:p w14:paraId="0217ED87" w14:textId="77777777" w:rsidR="00D51724" w:rsidRPr="00BF4F3C" w:rsidRDefault="00D51724" w:rsidP="00D51724">
      <w:pPr>
        <w:jc w:val="center"/>
        <w:rPr>
          <w:rFonts w:ascii="Times New Roman"/>
          <w:b/>
          <w:sz w:val="24"/>
          <w:szCs w:val="24"/>
        </w:rPr>
      </w:pPr>
    </w:p>
    <w:p w14:paraId="6AFFFA2E" w14:textId="77777777" w:rsidR="00D51724" w:rsidRPr="00BF4F3C" w:rsidRDefault="00D51724" w:rsidP="00D51724">
      <w:pPr>
        <w:jc w:val="center"/>
      </w:pPr>
    </w:p>
    <w:p w14:paraId="2BA69DB0" w14:textId="77777777" w:rsidR="00363E0F" w:rsidRPr="00BF4F3C" w:rsidRDefault="00363E0F" w:rsidP="00314FFB">
      <w:pPr>
        <w:pStyle w:val="hstyle0"/>
        <w:spacing w:line="480" w:lineRule="auto"/>
        <w:ind w:left="400" w:hanging="400"/>
        <w:rPr>
          <w:rFonts w:ascii="Times New Roman" w:hAnsi="Times New Roman" w:cs="Times New Roman"/>
          <w:color w:val="auto"/>
          <w:sz w:val="22"/>
          <w:szCs w:val="18"/>
          <w:lang w:val="en-GB"/>
        </w:rPr>
      </w:pPr>
    </w:p>
    <w:sectPr w:rsidR="00363E0F" w:rsidRPr="00BF4F3C" w:rsidSect="00B17E9A">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Batang">
    <w:altName w:val="Malgun Gothic"/>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한양신명조">
    <w:altName w:val="Malgun Gothic Semilight"/>
    <w:panose1 w:val="00000000000000000000"/>
    <w:charset w:val="81"/>
    <w:family w:val="roman"/>
    <w:notTrueType/>
    <w:pitch w:val="default"/>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B5BD2"/>
    <w:multiLevelType w:val="hybridMultilevel"/>
    <w:tmpl w:val="DDF20CA8"/>
    <w:lvl w:ilvl="0" w:tplc="A224DF94">
      <w:start w:val="1"/>
      <w:numFmt w:val="decimal"/>
      <w:lvlText w:val="(%1)"/>
      <w:lvlJc w:val="left"/>
      <w:pPr>
        <w:ind w:left="360" w:hanging="360"/>
      </w:pPr>
      <w:rPr>
        <w:rFonts w:hint="default"/>
      </w:rPr>
    </w:lvl>
    <w:lvl w:ilvl="1" w:tplc="DCD69408" w:tentative="1">
      <w:start w:val="1"/>
      <w:numFmt w:val="lowerLetter"/>
      <w:lvlText w:val="%2."/>
      <w:lvlJc w:val="left"/>
      <w:pPr>
        <w:ind w:left="1080" w:hanging="360"/>
      </w:pPr>
    </w:lvl>
    <w:lvl w:ilvl="2" w:tplc="60680BF8" w:tentative="1">
      <w:start w:val="1"/>
      <w:numFmt w:val="lowerRoman"/>
      <w:lvlText w:val="%3."/>
      <w:lvlJc w:val="right"/>
      <w:pPr>
        <w:ind w:left="1800" w:hanging="180"/>
      </w:pPr>
    </w:lvl>
    <w:lvl w:ilvl="3" w:tplc="A28EC764" w:tentative="1">
      <w:start w:val="1"/>
      <w:numFmt w:val="decimal"/>
      <w:lvlText w:val="%4."/>
      <w:lvlJc w:val="left"/>
      <w:pPr>
        <w:ind w:left="2520" w:hanging="360"/>
      </w:pPr>
    </w:lvl>
    <w:lvl w:ilvl="4" w:tplc="CF629474" w:tentative="1">
      <w:start w:val="1"/>
      <w:numFmt w:val="lowerLetter"/>
      <w:lvlText w:val="%5."/>
      <w:lvlJc w:val="left"/>
      <w:pPr>
        <w:ind w:left="3240" w:hanging="360"/>
      </w:pPr>
    </w:lvl>
    <w:lvl w:ilvl="5" w:tplc="C6BA6970" w:tentative="1">
      <w:start w:val="1"/>
      <w:numFmt w:val="lowerRoman"/>
      <w:lvlText w:val="%6."/>
      <w:lvlJc w:val="right"/>
      <w:pPr>
        <w:ind w:left="3960" w:hanging="180"/>
      </w:pPr>
    </w:lvl>
    <w:lvl w:ilvl="6" w:tplc="71122A24" w:tentative="1">
      <w:start w:val="1"/>
      <w:numFmt w:val="decimal"/>
      <w:lvlText w:val="%7."/>
      <w:lvlJc w:val="left"/>
      <w:pPr>
        <w:ind w:left="4680" w:hanging="360"/>
      </w:pPr>
    </w:lvl>
    <w:lvl w:ilvl="7" w:tplc="0DFCC218" w:tentative="1">
      <w:start w:val="1"/>
      <w:numFmt w:val="lowerLetter"/>
      <w:lvlText w:val="%8."/>
      <w:lvlJc w:val="left"/>
      <w:pPr>
        <w:ind w:left="5400" w:hanging="360"/>
      </w:pPr>
    </w:lvl>
    <w:lvl w:ilvl="8" w:tplc="B9CAF5D0" w:tentative="1">
      <w:start w:val="1"/>
      <w:numFmt w:val="lowerRoman"/>
      <w:lvlText w:val="%9."/>
      <w:lvlJc w:val="right"/>
      <w:pPr>
        <w:ind w:left="6120" w:hanging="180"/>
      </w:pPr>
    </w:lvl>
  </w:abstractNum>
  <w:abstractNum w:abstractNumId="1" w15:restartNumberingAfterBreak="0">
    <w:nsid w:val="7FAF20B6"/>
    <w:multiLevelType w:val="multilevel"/>
    <w:tmpl w:val="722C9D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523742146">
    <w:abstractNumId w:val="1"/>
  </w:num>
  <w:num w:numId="2" w16cid:durableId="1663315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W1MDAwMDU0NTcwMzVW0lEKTi0uzszPAymwqAUAzqkZ4iwAAAA="/>
  </w:docVars>
  <w:rsids>
    <w:rsidRoot w:val="001F7B6A"/>
    <w:rsid w:val="000051EF"/>
    <w:rsid w:val="00005237"/>
    <w:rsid w:val="00006F40"/>
    <w:rsid w:val="00011396"/>
    <w:rsid w:val="000115BC"/>
    <w:rsid w:val="00017597"/>
    <w:rsid w:val="000228F8"/>
    <w:rsid w:val="00024013"/>
    <w:rsid w:val="000245B1"/>
    <w:rsid w:val="00024664"/>
    <w:rsid w:val="00025FC7"/>
    <w:rsid w:val="000265A9"/>
    <w:rsid w:val="00032838"/>
    <w:rsid w:val="00034576"/>
    <w:rsid w:val="0003778E"/>
    <w:rsid w:val="000378B9"/>
    <w:rsid w:val="00037C31"/>
    <w:rsid w:val="000420F1"/>
    <w:rsid w:val="00044003"/>
    <w:rsid w:val="00047E9A"/>
    <w:rsid w:val="00051341"/>
    <w:rsid w:val="00051DC7"/>
    <w:rsid w:val="00052CAD"/>
    <w:rsid w:val="0005575C"/>
    <w:rsid w:val="0006012F"/>
    <w:rsid w:val="00064A12"/>
    <w:rsid w:val="00071FA0"/>
    <w:rsid w:val="000739CF"/>
    <w:rsid w:val="00073ABF"/>
    <w:rsid w:val="00076D92"/>
    <w:rsid w:val="000836CC"/>
    <w:rsid w:val="00084C83"/>
    <w:rsid w:val="00085363"/>
    <w:rsid w:val="000860D8"/>
    <w:rsid w:val="00093F55"/>
    <w:rsid w:val="000941E1"/>
    <w:rsid w:val="000945F7"/>
    <w:rsid w:val="00096B5A"/>
    <w:rsid w:val="000A1476"/>
    <w:rsid w:val="000A29BE"/>
    <w:rsid w:val="000A50F3"/>
    <w:rsid w:val="000A575F"/>
    <w:rsid w:val="000A6DB8"/>
    <w:rsid w:val="000A7D84"/>
    <w:rsid w:val="000B0205"/>
    <w:rsid w:val="000B4B7B"/>
    <w:rsid w:val="000B6FB8"/>
    <w:rsid w:val="000C3158"/>
    <w:rsid w:val="000C620F"/>
    <w:rsid w:val="000C6320"/>
    <w:rsid w:val="000D05CD"/>
    <w:rsid w:val="000D2541"/>
    <w:rsid w:val="000D2C5F"/>
    <w:rsid w:val="000D7DDE"/>
    <w:rsid w:val="000E23ED"/>
    <w:rsid w:val="000E4CA7"/>
    <w:rsid w:val="000E6655"/>
    <w:rsid w:val="000E6BBA"/>
    <w:rsid w:val="000E6F1F"/>
    <w:rsid w:val="000F0B30"/>
    <w:rsid w:val="000F3976"/>
    <w:rsid w:val="000F4B0C"/>
    <w:rsid w:val="000F4B44"/>
    <w:rsid w:val="000F5A68"/>
    <w:rsid w:val="000F5B16"/>
    <w:rsid w:val="000F6D07"/>
    <w:rsid w:val="00101966"/>
    <w:rsid w:val="001074BD"/>
    <w:rsid w:val="00110667"/>
    <w:rsid w:val="00110914"/>
    <w:rsid w:val="0011146B"/>
    <w:rsid w:val="00112136"/>
    <w:rsid w:val="0011353C"/>
    <w:rsid w:val="00114FE0"/>
    <w:rsid w:val="00115AEC"/>
    <w:rsid w:val="00116047"/>
    <w:rsid w:val="0012044A"/>
    <w:rsid w:val="001318C8"/>
    <w:rsid w:val="00131DF5"/>
    <w:rsid w:val="001341D7"/>
    <w:rsid w:val="00136195"/>
    <w:rsid w:val="00141BB7"/>
    <w:rsid w:val="00142407"/>
    <w:rsid w:val="001472C1"/>
    <w:rsid w:val="001504BF"/>
    <w:rsid w:val="00151E92"/>
    <w:rsid w:val="00152620"/>
    <w:rsid w:val="001535F9"/>
    <w:rsid w:val="00153BD9"/>
    <w:rsid w:val="00154358"/>
    <w:rsid w:val="001544B8"/>
    <w:rsid w:val="00156625"/>
    <w:rsid w:val="001617ED"/>
    <w:rsid w:val="00162372"/>
    <w:rsid w:val="00162706"/>
    <w:rsid w:val="0016328B"/>
    <w:rsid w:val="001636B8"/>
    <w:rsid w:val="001648E4"/>
    <w:rsid w:val="00172FE0"/>
    <w:rsid w:val="001737F4"/>
    <w:rsid w:val="00174741"/>
    <w:rsid w:val="001927AD"/>
    <w:rsid w:val="0019612B"/>
    <w:rsid w:val="001965A1"/>
    <w:rsid w:val="00197173"/>
    <w:rsid w:val="001B506B"/>
    <w:rsid w:val="001B74B0"/>
    <w:rsid w:val="001C0513"/>
    <w:rsid w:val="001C19F8"/>
    <w:rsid w:val="001C1A4F"/>
    <w:rsid w:val="001C1CAE"/>
    <w:rsid w:val="001C4252"/>
    <w:rsid w:val="001C4D09"/>
    <w:rsid w:val="001C6071"/>
    <w:rsid w:val="001C6283"/>
    <w:rsid w:val="001D0690"/>
    <w:rsid w:val="001D3327"/>
    <w:rsid w:val="001D407D"/>
    <w:rsid w:val="001D68F2"/>
    <w:rsid w:val="001E11B3"/>
    <w:rsid w:val="001E2492"/>
    <w:rsid w:val="001E50EC"/>
    <w:rsid w:val="001E7603"/>
    <w:rsid w:val="001F013A"/>
    <w:rsid w:val="001F2119"/>
    <w:rsid w:val="001F5AE1"/>
    <w:rsid w:val="001F7B6A"/>
    <w:rsid w:val="00200765"/>
    <w:rsid w:val="00202EE5"/>
    <w:rsid w:val="00203207"/>
    <w:rsid w:val="00204DDC"/>
    <w:rsid w:val="0020507B"/>
    <w:rsid w:val="00211768"/>
    <w:rsid w:val="00215E03"/>
    <w:rsid w:val="00216E66"/>
    <w:rsid w:val="00222BB7"/>
    <w:rsid w:val="00222CCF"/>
    <w:rsid w:val="00224BF1"/>
    <w:rsid w:val="0023351E"/>
    <w:rsid w:val="002534C3"/>
    <w:rsid w:val="002575D2"/>
    <w:rsid w:val="002579E3"/>
    <w:rsid w:val="00261348"/>
    <w:rsid w:val="0026254D"/>
    <w:rsid w:val="00265A2C"/>
    <w:rsid w:val="00266159"/>
    <w:rsid w:val="00276744"/>
    <w:rsid w:val="00280953"/>
    <w:rsid w:val="00280B20"/>
    <w:rsid w:val="00280B4E"/>
    <w:rsid w:val="0028232A"/>
    <w:rsid w:val="002841CE"/>
    <w:rsid w:val="00286C0C"/>
    <w:rsid w:val="00286CE1"/>
    <w:rsid w:val="002A2A3B"/>
    <w:rsid w:val="002A6899"/>
    <w:rsid w:val="002B02DC"/>
    <w:rsid w:val="002B053C"/>
    <w:rsid w:val="002B0C58"/>
    <w:rsid w:val="002B13CF"/>
    <w:rsid w:val="002B32A1"/>
    <w:rsid w:val="002C1718"/>
    <w:rsid w:val="002C6C03"/>
    <w:rsid w:val="002D1719"/>
    <w:rsid w:val="002D4447"/>
    <w:rsid w:val="002E0B45"/>
    <w:rsid w:val="002E1166"/>
    <w:rsid w:val="002E7ACC"/>
    <w:rsid w:val="002F078C"/>
    <w:rsid w:val="002F6716"/>
    <w:rsid w:val="002F7271"/>
    <w:rsid w:val="002F78CD"/>
    <w:rsid w:val="00301142"/>
    <w:rsid w:val="0030231F"/>
    <w:rsid w:val="0030473A"/>
    <w:rsid w:val="00304DDC"/>
    <w:rsid w:val="00305487"/>
    <w:rsid w:val="00305EB8"/>
    <w:rsid w:val="00306B10"/>
    <w:rsid w:val="00306F4E"/>
    <w:rsid w:val="00313D16"/>
    <w:rsid w:val="00314393"/>
    <w:rsid w:val="00314FFB"/>
    <w:rsid w:val="0031705B"/>
    <w:rsid w:val="0031796E"/>
    <w:rsid w:val="00317A43"/>
    <w:rsid w:val="00322AFC"/>
    <w:rsid w:val="00323F3C"/>
    <w:rsid w:val="00324725"/>
    <w:rsid w:val="0032694F"/>
    <w:rsid w:val="00332CF2"/>
    <w:rsid w:val="00332DD3"/>
    <w:rsid w:val="003416F8"/>
    <w:rsid w:val="003420D7"/>
    <w:rsid w:val="003471A4"/>
    <w:rsid w:val="00354603"/>
    <w:rsid w:val="00354AB4"/>
    <w:rsid w:val="00356838"/>
    <w:rsid w:val="00356F46"/>
    <w:rsid w:val="00361FD0"/>
    <w:rsid w:val="003639C7"/>
    <w:rsid w:val="00363E0F"/>
    <w:rsid w:val="0036666B"/>
    <w:rsid w:val="00366771"/>
    <w:rsid w:val="00366A42"/>
    <w:rsid w:val="003678BB"/>
    <w:rsid w:val="00371D7C"/>
    <w:rsid w:val="00373A8B"/>
    <w:rsid w:val="00376187"/>
    <w:rsid w:val="00382DE2"/>
    <w:rsid w:val="003830F1"/>
    <w:rsid w:val="00385B90"/>
    <w:rsid w:val="00387B59"/>
    <w:rsid w:val="00392364"/>
    <w:rsid w:val="00392C1D"/>
    <w:rsid w:val="00392DA7"/>
    <w:rsid w:val="00397B5E"/>
    <w:rsid w:val="003A09DC"/>
    <w:rsid w:val="003A1C35"/>
    <w:rsid w:val="003A240C"/>
    <w:rsid w:val="003A4663"/>
    <w:rsid w:val="003B1E61"/>
    <w:rsid w:val="003B6438"/>
    <w:rsid w:val="003B6665"/>
    <w:rsid w:val="003C1E9D"/>
    <w:rsid w:val="003C288F"/>
    <w:rsid w:val="003C3623"/>
    <w:rsid w:val="003C3704"/>
    <w:rsid w:val="003C403C"/>
    <w:rsid w:val="003D0B74"/>
    <w:rsid w:val="003D1E1D"/>
    <w:rsid w:val="003D2DF7"/>
    <w:rsid w:val="003D5D0C"/>
    <w:rsid w:val="003D63AB"/>
    <w:rsid w:val="003E7495"/>
    <w:rsid w:val="003F045B"/>
    <w:rsid w:val="003F0A5F"/>
    <w:rsid w:val="003F1E2E"/>
    <w:rsid w:val="003F1FE4"/>
    <w:rsid w:val="003F22A7"/>
    <w:rsid w:val="003F27C3"/>
    <w:rsid w:val="003F3068"/>
    <w:rsid w:val="003F3FED"/>
    <w:rsid w:val="003F58F0"/>
    <w:rsid w:val="003F628D"/>
    <w:rsid w:val="003F77A1"/>
    <w:rsid w:val="0040396F"/>
    <w:rsid w:val="00405479"/>
    <w:rsid w:val="00406312"/>
    <w:rsid w:val="004071C3"/>
    <w:rsid w:val="00410DB2"/>
    <w:rsid w:val="00412C1D"/>
    <w:rsid w:val="00416C28"/>
    <w:rsid w:val="00416E4A"/>
    <w:rsid w:val="0041716C"/>
    <w:rsid w:val="00425500"/>
    <w:rsid w:val="00427C6D"/>
    <w:rsid w:val="0043153D"/>
    <w:rsid w:val="00436DAA"/>
    <w:rsid w:val="00442DC1"/>
    <w:rsid w:val="00445DCE"/>
    <w:rsid w:val="004468F6"/>
    <w:rsid w:val="00447843"/>
    <w:rsid w:val="00453679"/>
    <w:rsid w:val="00453944"/>
    <w:rsid w:val="0046756B"/>
    <w:rsid w:val="004754AD"/>
    <w:rsid w:val="0048091B"/>
    <w:rsid w:val="0049301C"/>
    <w:rsid w:val="00496DB9"/>
    <w:rsid w:val="004A05BB"/>
    <w:rsid w:val="004A0FFA"/>
    <w:rsid w:val="004A2D12"/>
    <w:rsid w:val="004A73DF"/>
    <w:rsid w:val="004A7E5B"/>
    <w:rsid w:val="004B08FE"/>
    <w:rsid w:val="004B223B"/>
    <w:rsid w:val="004B6AF6"/>
    <w:rsid w:val="004C0E26"/>
    <w:rsid w:val="004D11FC"/>
    <w:rsid w:val="004D3CD7"/>
    <w:rsid w:val="004D4E1F"/>
    <w:rsid w:val="004D5BCD"/>
    <w:rsid w:val="004E1EF4"/>
    <w:rsid w:val="004E2BF7"/>
    <w:rsid w:val="004F055C"/>
    <w:rsid w:val="004F07A5"/>
    <w:rsid w:val="004F1D4A"/>
    <w:rsid w:val="005036A5"/>
    <w:rsid w:val="00504B75"/>
    <w:rsid w:val="005068B7"/>
    <w:rsid w:val="0050796C"/>
    <w:rsid w:val="0051138A"/>
    <w:rsid w:val="00514163"/>
    <w:rsid w:val="005159EA"/>
    <w:rsid w:val="005202E0"/>
    <w:rsid w:val="005215F4"/>
    <w:rsid w:val="00524CED"/>
    <w:rsid w:val="00524E34"/>
    <w:rsid w:val="00526C57"/>
    <w:rsid w:val="00532FF6"/>
    <w:rsid w:val="00534EE1"/>
    <w:rsid w:val="00535A50"/>
    <w:rsid w:val="00536FF9"/>
    <w:rsid w:val="005404E1"/>
    <w:rsid w:val="00540AA4"/>
    <w:rsid w:val="00545A1B"/>
    <w:rsid w:val="005468E4"/>
    <w:rsid w:val="00550A95"/>
    <w:rsid w:val="005541DE"/>
    <w:rsid w:val="00556D1C"/>
    <w:rsid w:val="00557478"/>
    <w:rsid w:val="00557E9E"/>
    <w:rsid w:val="00560881"/>
    <w:rsid w:val="00560ACE"/>
    <w:rsid w:val="00562661"/>
    <w:rsid w:val="00563C81"/>
    <w:rsid w:val="00565922"/>
    <w:rsid w:val="005667E3"/>
    <w:rsid w:val="00566C3F"/>
    <w:rsid w:val="00566EE9"/>
    <w:rsid w:val="0056704E"/>
    <w:rsid w:val="005764B6"/>
    <w:rsid w:val="00582F95"/>
    <w:rsid w:val="00584472"/>
    <w:rsid w:val="00584E69"/>
    <w:rsid w:val="0058748A"/>
    <w:rsid w:val="00590732"/>
    <w:rsid w:val="00591001"/>
    <w:rsid w:val="0059217A"/>
    <w:rsid w:val="00593CB1"/>
    <w:rsid w:val="0059688D"/>
    <w:rsid w:val="00597DE0"/>
    <w:rsid w:val="005A0B23"/>
    <w:rsid w:val="005A1606"/>
    <w:rsid w:val="005A2E83"/>
    <w:rsid w:val="005B0664"/>
    <w:rsid w:val="005B2A0E"/>
    <w:rsid w:val="005B2B41"/>
    <w:rsid w:val="005B2DE0"/>
    <w:rsid w:val="005B4074"/>
    <w:rsid w:val="005B5C46"/>
    <w:rsid w:val="005B5F28"/>
    <w:rsid w:val="005B7A5B"/>
    <w:rsid w:val="005C0F09"/>
    <w:rsid w:val="005C15B2"/>
    <w:rsid w:val="005C2343"/>
    <w:rsid w:val="005C53BC"/>
    <w:rsid w:val="005D2CAD"/>
    <w:rsid w:val="005D502E"/>
    <w:rsid w:val="005E1F42"/>
    <w:rsid w:val="005E2C4B"/>
    <w:rsid w:val="005E32A6"/>
    <w:rsid w:val="005E3FC3"/>
    <w:rsid w:val="005E59C5"/>
    <w:rsid w:val="005E6707"/>
    <w:rsid w:val="005F347E"/>
    <w:rsid w:val="00600AAC"/>
    <w:rsid w:val="00600F72"/>
    <w:rsid w:val="00601003"/>
    <w:rsid w:val="00601BCC"/>
    <w:rsid w:val="006024CA"/>
    <w:rsid w:val="00603F59"/>
    <w:rsid w:val="00605DE2"/>
    <w:rsid w:val="00607266"/>
    <w:rsid w:val="006074E4"/>
    <w:rsid w:val="00611D5A"/>
    <w:rsid w:val="00612AC7"/>
    <w:rsid w:val="00612BB9"/>
    <w:rsid w:val="00612FCD"/>
    <w:rsid w:val="00616179"/>
    <w:rsid w:val="00617EBB"/>
    <w:rsid w:val="00621C46"/>
    <w:rsid w:val="00624727"/>
    <w:rsid w:val="00625685"/>
    <w:rsid w:val="00627CF6"/>
    <w:rsid w:val="00633426"/>
    <w:rsid w:val="0063416C"/>
    <w:rsid w:val="00642967"/>
    <w:rsid w:val="00643AC2"/>
    <w:rsid w:val="00644E63"/>
    <w:rsid w:val="006468A9"/>
    <w:rsid w:val="00646A26"/>
    <w:rsid w:val="00647140"/>
    <w:rsid w:val="00647EEE"/>
    <w:rsid w:val="00650249"/>
    <w:rsid w:val="0065362B"/>
    <w:rsid w:val="0065392D"/>
    <w:rsid w:val="00654128"/>
    <w:rsid w:val="00655AD8"/>
    <w:rsid w:val="0065721F"/>
    <w:rsid w:val="006628E1"/>
    <w:rsid w:val="00663F73"/>
    <w:rsid w:val="006644FA"/>
    <w:rsid w:val="00671723"/>
    <w:rsid w:val="00672F99"/>
    <w:rsid w:val="006747A5"/>
    <w:rsid w:val="006838CA"/>
    <w:rsid w:val="0068580A"/>
    <w:rsid w:val="00686EEB"/>
    <w:rsid w:val="00690E3F"/>
    <w:rsid w:val="006A0D30"/>
    <w:rsid w:val="006A1024"/>
    <w:rsid w:val="006A1B1A"/>
    <w:rsid w:val="006B535E"/>
    <w:rsid w:val="006B5F4B"/>
    <w:rsid w:val="006C38AA"/>
    <w:rsid w:val="006C49C0"/>
    <w:rsid w:val="006C7281"/>
    <w:rsid w:val="006D2051"/>
    <w:rsid w:val="006D5C66"/>
    <w:rsid w:val="006D6DBA"/>
    <w:rsid w:val="006E2938"/>
    <w:rsid w:val="006E510B"/>
    <w:rsid w:val="006E589F"/>
    <w:rsid w:val="006E7276"/>
    <w:rsid w:val="006F0E63"/>
    <w:rsid w:val="006F27B2"/>
    <w:rsid w:val="006F48DE"/>
    <w:rsid w:val="006F5720"/>
    <w:rsid w:val="006F6943"/>
    <w:rsid w:val="007005D9"/>
    <w:rsid w:val="00700F32"/>
    <w:rsid w:val="00702D07"/>
    <w:rsid w:val="00706541"/>
    <w:rsid w:val="00710062"/>
    <w:rsid w:val="0071180E"/>
    <w:rsid w:val="00721E5A"/>
    <w:rsid w:val="00725050"/>
    <w:rsid w:val="007259F6"/>
    <w:rsid w:val="0072609F"/>
    <w:rsid w:val="00726852"/>
    <w:rsid w:val="00727E22"/>
    <w:rsid w:val="0073084E"/>
    <w:rsid w:val="00731F47"/>
    <w:rsid w:val="007325A0"/>
    <w:rsid w:val="007357CE"/>
    <w:rsid w:val="00742AF3"/>
    <w:rsid w:val="00743190"/>
    <w:rsid w:val="00745EE6"/>
    <w:rsid w:val="00751F84"/>
    <w:rsid w:val="00754588"/>
    <w:rsid w:val="0075465B"/>
    <w:rsid w:val="007550AD"/>
    <w:rsid w:val="00760FD8"/>
    <w:rsid w:val="00764843"/>
    <w:rsid w:val="0076641E"/>
    <w:rsid w:val="0077216C"/>
    <w:rsid w:val="00772EEE"/>
    <w:rsid w:val="00772F8B"/>
    <w:rsid w:val="00773EAA"/>
    <w:rsid w:val="00777889"/>
    <w:rsid w:val="007840A1"/>
    <w:rsid w:val="0078532B"/>
    <w:rsid w:val="0078611C"/>
    <w:rsid w:val="007867BF"/>
    <w:rsid w:val="007A48D6"/>
    <w:rsid w:val="007A4ADF"/>
    <w:rsid w:val="007B19C7"/>
    <w:rsid w:val="007B3116"/>
    <w:rsid w:val="007B599F"/>
    <w:rsid w:val="007C0D72"/>
    <w:rsid w:val="007C2B28"/>
    <w:rsid w:val="007C4B4C"/>
    <w:rsid w:val="007D0E21"/>
    <w:rsid w:val="007D2004"/>
    <w:rsid w:val="007D3E23"/>
    <w:rsid w:val="007D6A63"/>
    <w:rsid w:val="007D7908"/>
    <w:rsid w:val="007E566D"/>
    <w:rsid w:val="007F38CA"/>
    <w:rsid w:val="007F517B"/>
    <w:rsid w:val="00800681"/>
    <w:rsid w:val="00800BCF"/>
    <w:rsid w:val="00803DED"/>
    <w:rsid w:val="0080407E"/>
    <w:rsid w:val="008107DC"/>
    <w:rsid w:val="0081192D"/>
    <w:rsid w:val="00816E7F"/>
    <w:rsid w:val="00817CC9"/>
    <w:rsid w:val="00817D79"/>
    <w:rsid w:val="00820268"/>
    <w:rsid w:val="008245B5"/>
    <w:rsid w:val="00827256"/>
    <w:rsid w:val="008307A0"/>
    <w:rsid w:val="00834941"/>
    <w:rsid w:val="00834B25"/>
    <w:rsid w:val="00841A78"/>
    <w:rsid w:val="0084426B"/>
    <w:rsid w:val="00845EC6"/>
    <w:rsid w:val="0084619A"/>
    <w:rsid w:val="00846B6C"/>
    <w:rsid w:val="008532B2"/>
    <w:rsid w:val="0085358A"/>
    <w:rsid w:val="00853F7F"/>
    <w:rsid w:val="00854342"/>
    <w:rsid w:val="008569A5"/>
    <w:rsid w:val="00862966"/>
    <w:rsid w:val="00862ACB"/>
    <w:rsid w:val="00863BB0"/>
    <w:rsid w:val="00863E1E"/>
    <w:rsid w:val="008646FA"/>
    <w:rsid w:val="00866F7A"/>
    <w:rsid w:val="00867C76"/>
    <w:rsid w:val="00873021"/>
    <w:rsid w:val="00876872"/>
    <w:rsid w:val="00877792"/>
    <w:rsid w:val="00883C53"/>
    <w:rsid w:val="00886553"/>
    <w:rsid w:val="008868FE"/>
    <w:rsid w:val="0088728F"/>
    <w:rsid w:val="00890AAD"/>
    <w:rsid w:val="008911AF"/>
    <w:rsid w:val="00892199"/>
    <w:rsid w:val="008A42B5"/>
    <w:rsid w:val="008A4EA4"/>
    <w:rsid w:val="008A6FF2"/>
    <w:rsid w:val="008B00FF"/>
    <w:rsid w:val="008B23B0"/>
    <w:rsid w:val="008B4CAA"/>
    <w:rsid w:val="008B4E83"/>
    <w:rsid w:val="008B6DFE"/>
    <w:rsid w:val="008C0E19"/>
    <w:rsid w:val="008C5EDB"/>
    <w:rsid w:val="008C6AE0"/>
    <w:rsid w:val="008C7CAE"/>
    <w:rsid w:val="008D37E5"/>
    <w:rsid w:val="008D5169"/>
    <w:rsid w:val="008D6B8B"/>
    <w:rsid w:val="008E1600"/>
    <w:rsid w:val="008E62D2"/>
    <w:rsid w:val="008E657F"/>
    <w:rsid w:val="008E73A1"/>
    <w:rsid w:val="008E7EB7"/>
    <w:rsid w:val="008F356E"/>
    <w:rsid w:val="008F543B"/>
    <w:rsid w:val="008F6F86"/>
    <w:rsid w:val="00900017"/>
    <w:rsid w:val="009055F7"/>
    <w:rsid w:val="00906C94"/>
    <w:rsid w:val="00907FE2"/>
    <w:rsid w:val="00911609"/>
    <w:rsid w:val="00912DD0"/>
    <w:rsid w:val="00913651"/>
    <w:rsid w:val="0091469F"/>
    <w:rsid w:val="00921B40"/>
    <w:rsid w:val="009222C3"/>
    <w:rsid w:val="00923331"/>
    <w:rsid w:val="009235FE"/>
    <w:rsid w:val="00926837"/>
    <w:rsid w:val="00926D9E"/>
    <w:rsid w:val="00926F7A"/>
    <w:rsid w:val="00927C45"/>
    <w:rsid w:val="0093081D"/>
    <w:rsid w:val="00931AEE"/>
    <w:rsid w:val="009336E4"/>
    <w:rsid w:val="00933B82"/>
    <w:rsid w:val="009343A0"/>
    <w:rsid w:val="009345A0"/>
    <w:rsid w:val="0093500F"/>
    <w:rsid w:val="00937507"/>
    <w:rsid w:val="009379DA"/>
    <w:rsid w:val="009410D9"/>
    <w:rsid w:val="009456BA"/>
    <w:rsid w:val="00951F21"/>
    <w:rsid w:val="009567B9"/>
    <w:rsid w:val="009604B8"/>
    <w:rsid w:val="00960676"/>
    <w:rsid w:val="00964D0A"/>
    <w:rsid w:val="0097142A"/>
    <w:rsid w:val="00974B1F"/>
    <w:rsid w:val="00982A76"/>
    <w:rsid w:val="00991000"/>
    <w:rsid w:val="009929B9"/>
    <w:rsid w:val="00992E75"/>
    <w:rsid w:val="009950CC"/>
    <w:rsid w:val="00997DFB"/>
    <w:rsid w:val="009A0DB4"/>
    <w:rsid w:val="009A109F"/>
    <w:rsid w:val="009A138C"/>
    <w:rsid w:val="009A1C2E"/>
    <w:rsid w:val="009A2268"/>
    <w:rsid w:val="009A2744"/>
    <w:rsid w:val="009A31F0"/>
    <w:rsid w:val="009A3B46"/>
    <w:rsid w:val="009A571A"/>
    <w:rsid w:val="009A679D"/>
    <w:rsid w:val="009C4610"/>
    <w:rsid w:val="009D056F"/>
    <w:rsid w:val="009D0AFA"/>
    <w:rsid w:val="009D2C36"/>
    <w:rsid w:val="009D471F"/>
    <w:rsid w:val="009D55C4"/>
    <w:rsid w:val="009D5F33"/>
    <w:rsid w:val="009D6A48"/>
    <w:rsid w:val="009E6C8B"/>
    <w:rsid w:val="009F0780"/>
    <w:rsid w:val="009F1C8C"/>
    <w:rsid w:val="009F28DB"/>
    <w:rsid w:val="009F3934"/>
    <w:rsid w:val="009F513E"/>
    <w:rsid w:val="00A03BA6"/>
    <w:rsid w:val="00A06582"/>
    <w:rsid w:val="00A06A9B"/>
    <w:rsid w:val="00A10A35"/>
    <w:rsid w:val="00A10C0C"/>
    <w:rsid w:val="00A13D90"/>
    <w:rsid w:val="00A20280"/>
    <w:rsid w:val="00A211EC"/>
    <w:rsid w:val="00A231CE"/>
    <w:rsid w:val="00A2499C"/>
    <w:rsid w:val="00A24A29"/>
    <w:rsid w:val="00A278BE"/>
    <w:rsid w:val="00A3130B"/>
    <w:rsid w:val="00A316CE"/>
    <w:rsid w:val="00A3312B"/>
    <w:rsid w:val="00A36D02"/>
    <w:rsid w:val="00A4046E"/>
    <w:rsid w:val="00A44DF7"/>
    <w:rsid w:val="00A450CD"/>
    <w:rsid w:val="00A5110C"/>
    <w:rsid w:val="00A55F32"/>
    <w:rsid w:val="00A57F0C"/>
    <w:rsid w:val="00A62372"/>
    <w:rsid w:val="00A638B8"/>
    <w:rsid w:val="00A63958"/>
    <w:rsid w:val="00A63E03"/>
    <w:rsid w:val="00A64853"/>
    <w:rsid w:val="00A72C8B"/>
    <w:rsid w:val="00A775D0"/>
    <w:rsid w:val="00A7777A"/>
    <w:rsid w:val="00A7777F"/>
    <w:rsid w:val="00A82308"/>
    <w:rsid w:val="00A82409"/>
    <w:rsid w:val="00A8714A"/>
    <w:rsid w:val="00A919F0"/>
    <w:rsid w:val="00A92C7E"/>
    <w:rsid w:val="00A9314D"/>
    <w:rsid w:val="00A94A7C"/>
    <w:rsid w:val="00A95614"/>
    <w:rsid w:val="00A95E4E"/>
    <w:rsid w:val="00A96D1E"/>
    <w:rsid w:val="00AA716A"/>
    <w:rsid w:val="00AB0577"/>
    <w:rsid w:val="00AB09B3"/>
    <w:rsid w:val="00AB56A7"/>
    <w:rsid w:val="00AB632C"/>
    <w:rsid w:val="00AC00FE"/>
    <w:rsid w:val="00AC21E4"/>
    <w:rsid w:val="00AC3754"/>
    <w:rsid w:val="00AC517C"/>
    <w:rsid w:val="00AC5640"/>
    <w:rsid w:val="00AC5641"/>
    <w:rsid w:val="00AC7D44"/>
    <w:rsid w:val="00AD07BF"/>
    <w:rsid w:val="00AD39D1"/>
    <w:rsid w:val="00AD401A"/>
    <w:rsid w:val="00AD6771"/>
    <w:rsid w:val="00AD77B1"/>
    <w:rsid w:val="00AD7CD3"/>
    <w:rsid w:val="00AE3420"/>
    <w:rsid w:val="00AE6DB5"/>
    <w:rsid w:val="00AE7813"/>
    <w:rsid w:val="00AF1E4C"/>
    <w:rsid w:val="00AF299F"/>
    <w:rsid w:val="00AF62F5"/>
    <w:rsid w:val="00B02528"/>
    <w:rsid w:val="00B02B9B"/>
    <w:rsid w:val="00B02D04"/>
    <w:rsid w:val="00B036E2"/>
    <w:rsid w:val="00B04D45"/>
    <w:rsid w:val="00B0720D"/>
    <w:rsid w:val="00B07328"/>
    <w:rsid w:val="00B113A5"/>
    <w:rsid w:val="00B126E2"/>
    <w:rsid w:val="00B12DBB"/>
    <w:rsid w:val="00B17997"/>
    <w:rsid w:val="00B17E9A"/>
    <w:rsid w:val="00B20B43"/>
    <w:rsid w:val="00B24171"/>
    <w:rsid w:val="00B24FB4"/>
    <w:rsid w:val="00B30211"/>
    <w:rsid w:val="00B33B09"/>
    <w:rsid w:val="00B3401E"/>
    <w:rsid w:val="00B3537F"/>
    <w:rsid w:val="00B360BF"/>
    <w:rsid w:val="00B369B5"/>
    <w:rsid w:val="00B4096A"/>
    <w:rsid w:val="00B42DC2"/>
    <w:rsid w:val="00B43C86"/>
    <w:rsid w:val="00B44AE6"/>
    <w:rsid w:val="00B51AFD"/>
    <w:rsid w:val="00B520E8"/>
    <w:rsid w:val="00B527FE"/>
    <w:rsid w:val="00B543FB"/>
    <w:rsid w:val="00B578CD"/>
    <w:rsid w:val="00B57EB7"/>
    <w:rsid w:val="00B602AE"/>
    <w:rsid w:val="00B6176E"/>
    <w:rsid w:val="00B634D9"/>
    <w:rsid w:val="00B647E4"/>
    <w:rsid w:val="00B64B7A"/>
    <w:rsid w:val="00B66D12"/>
    <w:rsid w:val="00B677F5"/>
    <w:rsid w:val="00B67E1C"/>
    <w:rsid w:val="00B70FE0"/>
    <w:rsid w:val="00B71B18"/>
    <w:rsid w:val="00B735C2"/>
    <w:rsid w:val="00B74A1D"/>
    <w:rsid w:val="00B751EC"/>
    <w:rsid w:val="00B81533"/>
    <w:rsid w:val="00B8473B"/>
    <w:rsid w:val="00B872E0"/>
    <w:rsid w:val="00B87C19"/>
    <w:rsid w:val="00B9047E"/>
    <w:rsid w:val="00B931BF"/>
    <w:rsid w:val="00B9697D"/>
    <w:rsid w:val="00BA32F0"/>
    <w:rsid w:val="00BA32FB"/>
    <w:rsid w:val="00BA53E0"/>
    <w:rsid w:val="00BA69CF"/>
    <w:rsid w:val="00BB0147"/>
    <w:rsid w:val="00BB04E1"/>
    <w:rsid w:val="00BB3C4E"/>
    <w:rsid w:val="00BB3E64"/>
    <w:rsid w:val="00BB50B5"/>
    <w:rsid w:val="00BB512C"/>
    <w:rsid w:val="00BC19F6"/>
    <w:rsid w:val="00BC2FAA"/>
    <w:rsid w:val="00BD5F89"/>
    <w:rsid w:val="00BD65B1"/>
    <w:rsid w:val="00BF1AFD"/>
    <w:rsid w:val="00BF4A88"/>
    <w:rsid w:val="00BF4F3C"/>
    <w:rsid w:val="00BF7697"/>
    <w:rsid w:val="00BF7DC2"/>
    <w:rsid w:val="00BF7FF1"/>
    <w:rsid w:val="00C01415"/>
    <w:rsid w:val="00C044C0"/>
    <w:rsid w:val="00C05D68"/>
    <w:rsid w:val="00C07C47"/>
    <w:rsid w:val="00C16A3A"/>
    <w:rsid w:val="00C2092B"/>
    <w:rsid w:val="00C2532E"/>
    <w:rsid w:val="00C2558E"/>
    <w:rsid w:val="00C264B8"/>
    <w:rsid w:val="00C32B04"/>
    <w:rsid w:val="00C349D5"/>
    <w:rsid w:val="00C37B1E"/>
    <w:rsid w:val="00C42E95"/>
    <w:rsid w:val="00C43EBD"/>
    <w:rsid w:val="00C44B1F"/>
    <w:rsid w:val="00C5102E"/>
    <w:rsid w:val="00C53A7F"/>
    <w:rsid w:val="00C56502"/>
    <w:rsid w:val="00C62439"/>
    <w:rsid w:val="00C64C08"/>
    <w:rsid w:val="00C711C4"/>
    <w:rsid w:val="00C7153B"/>
    <w:rsid w:val="00C72B7C"/>
    <w:rsid w:val="00C74A28"/>
    <w:rsid w:val="00C7702B"/>
    <w:rsid w:val="00C776D5"/>
    <w:rsid w:val="00C81DD4"/>
    <w:rsid w:val="00C82852"/>
    <w:rsid w:val="00C8376D"/>
    <w:rsid w:val="00C8537D"/>
    <w:rsid w:val="00C85F80"/>
    <w:rsid w:val="00C943FB"/>
    <w:rsid w:val="00C96D98"/>
    <w:rsid w:val="00C97891"/>
    <w:rsid w:val="00CA06FC"/>
    <w:rsid w:val="00CA0B7B"/>
    <w:rsid w:val="00CA165D"/>
    <w:rsid w:val="00CA3818"/>
    <w:rsid w:val="00CA5D54"/>
    <w:rsid w:val="00CA5FD6"/>
    <w:rsid w:val="00CA7C59"/>
    <w:rsid w:val="00CA7F2D"/>
    <w:rsid w:val="00CB1384"/>
    <w:rsid w:val="00CB1751"/>
    <w:rsid w:val="00CB1CC8"/>
    <w:rsid w:val="00CB4173"/>
    <w:rsid w:val="00CB4560"/>
    <w:rsid w:val="00CB535F"/>
    <w:rsid w:val="00CB566D"/>
    <w:rsid w:val="00CB78E7"/>
    <w:rsid w:val="00CB7CFD"/>
    <w:rsid w:val="00CC0ECC"/>
    <w:rsid w:val="00CC3007"/>
    <w:rsid w:val="00CC4A2D"/>
    <w:rsid w:val="00CC56B0"/>
    <w:rsid w:val="00CC6D23"/>
    <w:rsid w:val="00CC715B"/>
    <w:rsid w:val="00CD065A"/>
    <w:rsid w:val="00CD0DD5"/>
    <w:rsid w:val="00CD1B0A"/>
    <w:rsid w:val="00CD1D00"/>
    <w:rsid w:val="00CD3E60"/>
    <w:rsid w:val="00CD52BE"/>
    <w:rsid w:val="00CD6D6D"/>
    <w:rsid w:val="00CE2631"/>
    <w:rsid w:val="00CE396F"/>
    <w:rsid w:val="00CE4B49"/>
    <w:rsid w:val="00CE5341"/>
    <w:rsid w:val="00CF3FFD"/>
    <w:rsid w:val="00CF6A11"/>
    <w:rsid w:val="00D013F1"/>
    <w:rsid w:val="00D03EE0"/>
    <w:rsid w:val="00D04B30"/>
    <w:rsid w:val="00D10526"/>
    <w:rsid w:val="00D119C6"/>
    <w:rsid w:val="00D13319"/>
    <w:rsid w:val="00D13745"/>
    <w:rsid w:val="00D13F3F"/>
    <w:rsid w:val="00D145BA"/>
    <w:rsid w:val="00D17257"/>
    <w:rsid w:val="00D214B3"/>
    <w:rsid w:val="00D251A3"/>
    <w:rsid w:val="00D25494"/>
    <w:rsid w:val="00D25DA6"/>
    <w:rsid w:val="00D33A48"/>
    <w:rsid w:val="00D35DA7"/>
    <w:rsid w:val="00D3695C"/>
    <w:rsid w:val="00D37223"/>
    <w:rsid w:val="00D37A51"/>
    <w:rsid w:val="00D43B65"/>
    <w:rsid w:val="00D43CF2"/>
    <w:rsid w:val="00D4560B"/>
    <w:rsid w:val="00D51724"/>
    <w:rsid w:val="00D5476A"/>
    <w:rsid w:val="00D55CC1"/>
    <w:rsid w:val="00D56CD0"/>
    <w:rsid w:val="00D62C0C"/>
    <w:rsid w:val="00D65C1B"/>
    <w:rsid w:val="00D713BD"/>
    <w:rsid w:val="00D71A70"/>
    <w:rsid w:val="00D723B7"/>
    <w:rsid w:val="00D73F4D"/>
    <w:rsid w:val="00D74823"/>
    <w:rsid w:val="00D74BA9"/>
    <w:rsid w:val="00D74CFC"/>
    <w:rsid w:val="00D7668B"/>
    <w:rsid w:val="00D76E25"/>
    <w:rsid w:val="00D80541"/>
    <w:rsid w:val="00D83626"/>
    <w:rsid w:val="00D85464"/>
    <w:rsid w:val="00D869F5"/>
    <w:rsid w:val="00D900F3"/>
    <w:rsid w:val="00DA09A6"/>
    <w:rsid w:val="00DA4BD5"/>
    <w:rsid w:val="00DA56DE"/>
    <w:rsid w:val="00DA58C0"/>
    <w:rsid w:val="00DB0217"/>
    <w:rsid w:val="00DB3546"/>
    <w:rsid w:val="00DB40AD"/>
    <w:rsid w:val="00DC282C"/>
    <w:rsid w:val="00DC2AFE"/>
    <w:rsid w:val="00DC52E8"/>
    <w:rsid w:val="00DD0A5C"/>
    <w:rsid w:val="00DD7592"/>
    <w:rsid w:val="00DE4FD3"/>
    <w:rsid w:val="00DE7299"/>
    <w:rsid w:val="00DF17C8"/>
    <w:rsid w:val="00DF1D9E"/>
    <w:rsid w:val="00DF1F0E"/>
    <w:rsid w:val="00DF3055"/>
    <w:rsid w:val="00DF382B"/>
    <w:rsid w:val="00DF456E"/>
    <w:rsid w:val="00DF4843"/>
    <w:rsid w:val="00DF5333"/>
    <w:rsid w:val="00DF7EB7"/>
    <w:rsid w:val="00E10246"/>
    <w:rsid w:val="00E1422B"/>
    <w:rsid w:val="00E160DA"/>
    <w:rsid w:val="00E16D1A"/>
    <w:rsid w:val="00E170C3"/>
    <w:rsid w:val="00E20779"/>
    <w:rsid w:val="00E207C9"/>
    <w:rsid w:val="00E22AB1"/>
    <w:rsid w:val="00E23865"/>
    <w:rsid w:val="00E24A64"/>
    <w:rsid w:val="00E33E4D"/>
    <w:rsid w:val="00E35491"/>
    <w:rsid w:val="00E35ECE"/>
    <w:rsid w:val="00E42DD3"/>
    <w:rsid w:val="00E44060"/>
    <w:rsid w:val="00E44E8C"/>
    <w:rsid w:val="00E4592E"/>
    <w:rsid w:val="00E4630F"/>
    <w:rsid w:val="00E55D22"/>
    <w:rsid w:val="00E57BB8"/>
    <w:rsid w:val="00E60AA5"/>
    <w:rsid w:val="00E616E8"/>
    <w:rsid w:val="00E641F9"/>
    <w:rsid w:val="00E643BF"/>
    <w:rsid w:val="00E66603"/>
    <w:rsid w:val="00E669FF"/>
    <w:rsid w:val="00E67E2B"/>
    <w:rsid w:val="00E71D03"/>
    <w:rsid w:val="00E7334A"/>
    <w:rsid w:val="00E75F3F"/>
    <w:rsid w:val="00E77D7A"/>
    <w:rsid w:val="00E844F8"/>
    <w:rsid w:val="00E84CD2"/>
    <w:rsid w:val="00E85019"/>
    <w:rsid w:val="00E852D5"/>
    <w:rsid w:val="00E87F33"/>
    <w:rsid w:val="00E90112"/>
    <w:rsid w:val="00E91D13"/>
    <w:rsid w:val="00E9295F"/>
    <w:rsid w:val="00E93090"/>
    <w:rsid w:val="00EA03BE"/>
    <w:rsid w:val="00EA0D13"/>
    <w:rsid w:val="00EA316A"/>
    <w:rsid w:val="00EA7ECB"/>
    <w:rsid w:val="00EB1790"/>
    <w:rsid w:val="00EB1910"/>
    <w:rsid w:val="00EB2769"/>
    <w:rsid w:val="00EB2D87"/>
    <w:rsid w:val="00EB629D"/>
    <w:rsid w:val="00EB6C89"/>
    <w:rsid w:val="00EB7E94"/>
    <w:rsid w:val="00EC7C29"/>
    <w:rsid w:val="00ED0749"/>
    <w:rsid w:val="00ED0E8B"/>
    <w:rsid w:val="00ED7FE2"/>
    <w:rsid w:val="00EE086C"/>
    <w:rsid w:val="00EE5E08"/>
    <w:rsid w:val="00EE7B86"/>
    <w:rsid w:val="00EF2062"/>
    <w:rsid w:val="00EF30B0"/>
    <w:rsid w:val="00EF58F0"/>
    <w:rsid w:val="00EF5DD4"/>
    <w:rsid w:val="00F00798"/>
    <w:rsid w:val="00F00CCF"/>
    <w:rsid w:val="00F02974"/>
    <w:rsid w:val="00F039B7"/>
    <w:rsid w:val="00F04B6E"/>
    <w:rsid w:val="00F066A6"/>
    <w:rsid w:val="00F07107"/>
    <w:rsid w:val="00F149C7"/>
    <w:rsid w:val="00F21987"/>
    <w:rsid w:val="00F21CE2"/>
    <w:rsid w:val="00F2486D"/>
    <w:rsid w:val="00F2592D"/>
    <w:rsid w:val="00F25A17"/>
    <w:rsid w:val="00F42745"/>
    <w:rsid w:val="00F4750F"/>
    <w:rsid w:val="00F52945"/>
    <w:rsid w:val="00F5377F"/>
    <w:rsid w:val="00F53F96"/>
    <w:rsid w:val="00F54C15"/>
    <w:rsid w:val="00F55610"/>
    <w:rsid w:val="00F55D63"/>
    <w:rsid w:val="00F6427B"/>
    <w:rsid w:val="00F66434"/>
    <w:rsid w:val="00F70500"/>
    <w:rsid w:val="00F7314E"/>
    <w:rsid w:val="00F73809"/>
    <w:rsid w:val="00F73F91"/>
    <w:rsid w:val="00F75881"/>
    <w:rsid w:val="00F765FC"/>
    <w:rsid w:val="00F76A71"/>
    <w:rsid w:val="00F82449"/>
    <w:rsid w:val="00F8728B"/>
    <w:rsid w:val="00F87C07"/>
    <w:rsid w:val="00F92DE2"/>
    <w:rsid w:val="00FA53D4"/>
    <w:rsid w:val="00FB2359"/>
    <w:rsid w:val="00FB46D1"/>
    <w:rsid w:val="00FB7C55"/>
    <w:rsid w:val="00FC1089"/>
    <w:rsid w:val="00FC3F52"/>
    <w:rsid w:val="00FC4BF1"/>
    <w:rsid w:val="00FD1B4D"/>
    <w:rsid w:val="00FD4CC5"/>
    <w:rsid w:val="00FD592E"/>
    <w:rsid w:val="00FD6408"/>
    <w:rsid w:val="00FD7928"/>
    <w:rsid w:val="00FE1290"/>
    <w:rsid w:val="00FE1880"/>
    <w:rsid w:val="00FE78F2"/>
    <w:rsid w:val="00FF001A"/>
    <w:rsid w:val="00FF1FF0"/>
    <w:rsid w:val="00FF2ACD"/>
    <w:rsid w:val="00FF521D"/>
    <w:rsid w:val="00FF7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4A560"/>
  <w15:chartTrackingRefBased/>
  <w15:docId w15:val="{452DB6F7-BA4C-455E-AED6-22B9671B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65A"/>
  </w:style>
  <w:style w:type="paragraph" w:styleId="Heading2">
    <w:name w:val="heading 2"/>
    <w:basedOn w:val="Normal"/>
    <w:next w:val="Normal"/>
    <w:link w:val="Heading2Char"/>
    <w:uiPriority w:val="9"/>
    <w:unhideWhenUsed/>
    <w:qFormat/>
    <w:rsid w:val="003A09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91B"/>
    <w:pPr>
      <w:ind w:left="720"/>
      <w:contextualSpacing/>
    </w:pPr>
  </w:style>
  <w:style w:type="character" w:styleId="Hyperlink">
    <w:name w:val="Hyperlink"/>
    <w:basedOn w:val="DefaultParagraphFont"/>
    <w:uiPriority w:val="99"/>
    <w:unhideWhenUsed/>
    <w:rsid w:val="00AF62F5"/>
    <w:rPr>
      <w:color w:val="0563C1" w:themeColor="hyperlink"/>
      <w:u w:val="single"/>
    </w:rPr>
  </w:style>
  <w:style w:type="paragraph" w:customStyle="1" w:styleId="hstyle0">
    <w:name w:val="hstyle0"/>
    <w:basedOn w:val="Normal"/>
    <w:rsid w:val="00CA0B7B"/>
    <w:pPr>
      <w:spacing w:after="0" w:line="384" w:lineRule="auto"/>
      <w:jc w:val="both"/>
    </w:pPr>
    <w:rPr>
      <w:rFonts w:ascii="Batang" w:eastAsia="Batang" w:hAnsi="Batang" w:cs="Gulim"/>
      <w:color w:val="000000"/>
      <w:sz w:val="20"/>
      <w:szCs w:val="20"/>
      <w:lang w:eastAsia="ko-KR"/>
    </w:rPr>
  </w:style>
  <w:style w:type="paragraph" w:customStyle="1" w:styleId="s0">
    <w:name w:val="s0"/>
    <w:rsid w:val="00B17E9A"/>
    <w:pPr>
      <w:widowControl w:val="0"/>
      <w:autoSpaceDE w:val="0"/>
      <w:autoSpaceDN w:val="0"/>
      <w:adjustRightInd w:val="0"/>
      <w:spacing w:after="0" w:line="240" w:lineRule="auto"/>
    </w:pPr>
    <w:rPr>
      <w:rFonts w:ascii="Batang" w:eastAsia="Batang" w:hAnsi="Malgun Gothic" w:cs="Times New Roman"/>
      <w:sz w:val="24"/>
      <w:szCs w:val="24"/>
      <w:lang w:eastAsia="ko-KR"/>
    </w:rPr>
  </w:style>
  <w:style w:type="character" w:styleId="LineNumber">
    <w:name w:val="line number"/>
    <w:basedOn w:val="DefaultParagraphFont"/>
    <w:uiPriority w:val="99"/>
    <w:semiHidden/>
    <w:unhideWhenUsed/>
    <w:rsid w:val="00B17E9A"/>
  </w:style>
  <w:style w:type="paragraph" w:customStyle="1" w:styleId="TimesNewRoman12pt1">
    <w:name w:val="스타일 스타일 글자만 + Times New Roman 12 pt1 + 가운데"/>
    <w:basedOn w:val="Normal"/>
    <w:rsid w:val="009D6A48"/>
    <w:pPr>
      <w:widowControl w:val="0"/>
      <w:wordWrap w:val="0"/>
      <w:autoSpaceDE w:val="0"/>
      <w:autoSpaceDN w:val="0"/>
      <w:spacing w:after="0" w:line="360" w:lineRule="auto"/>
      <w:jc w:val="center"/>
    </w:pPr>
    <w:rPr>
      <w:rFonts w:ascii="Times New Roman" w:eastAsia="Batang" w:hAnsi="Times New Roman" w:cs="Batang"/>
      <w:sz w:val="24"/>
      <w:szCs w:val="20"/>
      <w:lang w:eastAsia="ko-KR"/>
    </w:rPr>
  </w:style>
  <w:style w:type="table" w:styleId="TableGrid">
    <w:name w:val="Table Grid"/>
    <w:basedOn w:val="TableNormal"/>
    <w:uiPriority w:val="39"/>
    <w:rsid w:val="00342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4B75"/>
    <w:rPr>
      <w:color w:val="808080"/>
    </w:rPr>
  </w:style>
  <w:style w:type="character" w:styleId="CommentReference">
    <w:name w:val="annotation reference"/>
    <w:basedOn w:val="DefaultParagraphFont"/>
    <w:uiPriority w:val="99"/>
    <w:semiHidden/>
    <w:unhideWhenUsed/>
    <w:rsid w:val="00B33B09"/>
    <w:rPr>
      <w:sz w:val="16"/>
      <w:szCs w:val="16"/>
    </w:rPr>
  </w:style>
  <w:style w:type="paragraph" w:styleId="CommentText">
    <w:name w:val="annotation text"/>
    <w:basedOn w:val="Normal"/>
    <w:link w:val="CommentTextChar"/>
    <w:uiPriority w:val="99"/>
    <w:unhideWhenUsed/>
    <w:rsid w:val="00B33B09"/>
    <w:pPr>
      <w:spacing w:line="240" w:lineRule="auto"/>
    </w:pPr>
    <w:rPr>
      <w:sz w:val="20"/>
      <w:szCs w:val="20"/>
    </w:rPr>
  </w:style>
  <w:style w:type="character" w:customStyle="1" w:styleId="CommentTextChar">
    <w:name w:val="Comment Text Char"/>
    <w:basedOn w:val="DefaultParagraphFont"/>
    <w:link w:val="CommentText"/>
    <w:uiPriority w:val="99"/>
    <w:rsid w:val="00B33B09"/>
    <w:rPr>
      <w:sz w:val="20"/>
      <w:szCs w:val="20"/>
    </w:rPr>
  </w:style>
  <w:style w:type="paragraph" w:styleId="CommentSubject">
    <w:name w:val="annotation subject"/>
    <w:basedOn w:val="CommentText"/>
    <w:next w:val="CommentText"/>
    <w:link w:val="CommentSubjectChar"/>
    <w:uiPriority w:val="99"/>
    <w:semiHidden/>
    <w:unhideWhenUsed/>
    <w:rsid w:val="00B33B09"/>
    <w:rPr>
      <w:b/>
      <w:bCs/>
    </w:rPr>
  </w:style>
  <w:style w:type="character" w:customStyle="1" w:styleId="CommentSubjectChar">
    <w:name w:val="Comment Subject Char"/>
    <w:basedOn w:val="CommentTextChar"/>
    <w:link w:val="CommentSubject"/>
    <w:uiPriority w:val="99"/>
    <w:semiHidden/>
    <w:rsid w:val="00B33B09"/>
    <w:rPr>
      <w:b/>
      <w:bCs/>
      <w:sz w:val="20"/>
      <w:szCs w:val="20"/>
    </w:rPr>
  </w:style>
  <w:style w:type="paragraph" w:styleId="BalloonText">
    <w:name w:val="Balloon Text"/>
    <w:basedOn w:val="Normal"/>
    <w:link w:val="BalloonTextChar"/>
    <w:uiPriority w:val="99"/>
    <w:semiHidden/>
    <w:unhideWhenUsed/>
    <w:rsid w:val="00B33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B09"/>
    <w:rPr>
      <w:rFonts w:ascii="Segoe UI" w:hAnsi="Segoe UI" w:cs="Segoe UI"/>
      <w:sz w:val="18"/>
      <w:szCs w:val="18"/>
    </w:rPr>
  </w:style>
  <w:style w:type="paragraph" w:styleId="Revision">
    <w:name w:val="Revision"/>
    <w:hidden/>
    <w:uiPriority w:val="99"/>
    <w:semiHidden/>
    <w:rsid w:val="00862ACB"/>
    <w:pPr>
      <w:spacing w:after="0" w:line="240" w:lineRule="auto"/>
    </w:pPr>
  </w:style>
  <w:style w:type="character" w:customStyle="1" w:styleId="Heading2Char">
    <w:name w:val="Heading 2 Char"/>
    <w:basedOn w:val="DefaultParagraphFont"/>
    <w:link w:val="Heading2"/>
    <w:uiPriority w:val="9"/>
    <w:rsid w:val="003A09DC"/>
    <w:rPr>
      <w:rFonts w:asciiTheme="majorHAnsi" w:eastAsiaTheme="majorEastAsia" w:hAnsiTheme="majorHAnsi" w:cstheme="majorBidi"/>
      <w:color w:val="2E74B5" w:themeColor="accent1" w:themeShade="BF"/>
      <w:sz w:val="26"/>
      <w:szCs w:val="26"/>
    </w:rPr>
  </w:style>
  <w:style w:type="paragraph" w:styleId="Caption">
    <w:name w:val="caption"/>
    <w:basedOn w:val="Normal"/>
    <w:next w:val="Normal"/>
    <w:unhideWhenUsed/>
    <w:qFormat/>
    <w:rsid w:val="00D51724"/>
    <w:pPr>
      <w:widowControl w:val="0"/>
      <w:wordWrap w:val="0"/>
      <w:autoSpaceDE w:val="0"/>
      <w:autoSpaceDN w:val="0"/>
      <w:spacing w:after="200" w:line="240" w:lineRule="auto"/>
      <w:jc w:val="both"/>
    </w:pPr>
    <w:rPr>
      <w:rFonts w:ascii="Malgun Gothic" w:eastAsia="Malgun Gothic" w:hAnsi="Malgun Gothic" w:cs="Times New Roman"/>
      <w:i/>
      <w:iCs/>
      <w:color w:val="44546A" w:themeColor="text2"/>
      <w:kern w:val="2"/>
      <w:sz w:val="18"/>
      <w:szCs w:val="18"/>
      <w:lang w:eastAsia="ko-KR"/>
    </w:rPr>
  </w:style>
  <w:style w:type="paragraph" w:customStyle="1" w:styleId="a">
    <w:name w:val="바탕글"/>
    <w:basedOn w:val="Normal"/>
    <w:rsid w:val="00D51724"/>
    <w:pPr>
      <w:snapToGrid w:val="0"/>
      <w:spacing w:after="0" w:line="360" w:lineRule="auto"/>
      <w:jc w:val="both"/>
    </w:pPr>
    <w:rPr>
      <w:rFonts w:ascii="한양신명조" w:eastAsia="한양신명조" w:hAnsi="한양신명조" w:cs="Gulim"/>
      <w:color w:val="000000"/>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978-3-319-19425-7" TargetMode="External"/><Relationship Id="rId13" Type="http://schemas.openxmlformats.org/officeDocument/2006/relationships/package" Target="embeddings/Microsoft_Visio_Drawing.vsdx"/><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s://doi.org/10.1201/b15710" TargetMode="External"/><Relationship Id="rId12" Type="http://schemas.openxmlformats.org/officeDocument/2006/relationships/image" Target="media/image2.emf"/><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i.org/10.1016/j.jhydrol.2011.10.009" TargetMode="External"/><Relationship Id="rId11" Type="http://schemas.openxmlformats.org/officeDocument/2006/relationships/image" Target="media/image1.jpeg"/><Relationship Id="rId5" Type="http://schemas.openxmlformats.org/officeDocument/2006/relationships/hyperlink" Target="https://doi.org/10.3850/38WC092019-1505X" TargetMode="External"/><Relationship Id="rId15" Type="http://schemas.openxmlformats.org/officeDocument/2006/relationships/image" Target="media/image4.emf"/><Relationship Id="rId10" Type="http://schemas.openxmlformats.org/officeDocument/2006/relationships/hyperlink" Target="https://doi.org/10.5285/33604ea0-c238-4488-813d-0ad9ab7c51c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dr.iastate.edu/etd/16441"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1611</TotalTime>
  <Pages>44</Pages>
  <Words>10593</Words>
  <Characters>60384</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Mengzhu Chen</dc:creator>
  <cp:lastModifiedBy>Chen MengZhu</cp:lastModifiedBy>
  <cp:revision>17</cp:revision>
  <dcterms:created xsi:type="dcterms:W3CDTF">2022-07-20T03:22:00Z</dcterms:created>
  <dcterms:modified xsi:type="dcterms:W3CDTF">2022-11-08T16:17:00Z</dcterms:modified>
</cp:coreProperties>
</file>