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80B14" w14:textId="6B8FC943" w:rsidR="00FA20DB" w:rsidRPr="005E4A5B" w:rsidRDefault="00FA20DB" w:rsidP="00D25CA3">
      <w:pPr>
        <w:pStyle w:val="Heading2"/>
      </w:pPr>
      <w:r w:rsidRPr="005E4A5B">
        <w:t>Review</w:t>
      </w:r>
    </w:p>
    <w:p w14:paraId="680E62B9" w14:textId="5A943FFF" w:rsidR="00BA12AB" w:rsidRPr="00025058" w:rsidRDefault="00FF7429" w:rsidP="00D25CA3">
      <w:pPr>
        <w:pStyle w:val="Heading1"/>
        <w:rPr>
          <w:sz w:val="24"/>
        </w:rPr>
      </w:pPr>
      <w:r w:rsidRPr="00DF329A">
        <w:t>Interactive</w:t>
      </w:r>
      <w:r w:rsidRPr="00025058">
        <w:t xml:space="preserve"> Remote Patient Monitoring Devices for Managing Chronic Health Conditions: Systematic Review and Meta-analysis</w:t>
      </w:r>
    </w:p>
    <w:p w14:paraId="6B5C6D9E" w14:textId="6D3C1902" w:rsidR="00BA12AB" w:rsidRPr="00025058" w:rsidRDefault="00FF7429" w:rsidP="00431A02">
      <w:pPr>
        <w:pStyle w:val="Heading2"/>
      </w:pPr>
      <w:r w:rsidRPr="00025058">
        <w:t>Abstract</w:t>
      </w:r>
    </w:p>
    <w:p w14:paraId="53E639DD" w14:textId="3028ADB2" w:rsidR="00BA12AB" w:rsidRPr="00025058" w:rsidRDefault="00FF7429">
      <w:pPr>
        <w:spacing w:line="480" w:lineRule="auto"/>
        <w:jc w:val="both"/>
        <w:rPr>
          <w:b/>
          <w:sz w:val="24"/>
        </w:rPr>
      </w:pPr>
      <w:r w:rsidRPr="00025058">
        <w:rPr>
          <w:rFonts w:ascii="Calibri" w:eastAsia="Calibri" w:hAnsi="Calibri" w:cs="Calibri"/>
          <w:b/>
        </w:rPr>
        <w:t xml:space="preserve">Background: </w:t>
      </w:r>
      <w:r w:rsidRPr="00025058">
        <w:rPr>
          <w:rFonts w:ascii="Calibri" w:eastAsia="Calibri" w:hAnsi="Calibri" w:cs="Calibri"/>
        </w:rPr>
        <w:t xml:space="preserve">Telemedicine is an expanding and feasible approach to improve medical care for patients with long-term conditions. However, there is a poor understanding of patients’ acceptability of this </w:t>
      </w:r>
      <w:r w:rsidR="004148FB" w:rsidRPr="00025058">
        <w:rPr>
          <w:rFonts w:ascii="Calibri" w:eastAsia="Calibri" w:hAnsi="Calibri" w:cs="Calibri"/>
        </w:rPr>
        <w:t xml:space="preserve">technology </w:t>
      </w:r>
      <w:r w:rsidRPr="00025058">
        <w:rPr>
          <w:rFonts w:ascii="Calibri" w:eastAsia="Calibri" w:hAnsi="Calibri" w:cs="Calibri"/>
        </w:rPr>
        <w:t>and their rate of uptake.</w:t>
      </w:r>
    </w:p>
    <w:p w14:paraId="4246A9AD" w14:textId="17FD4056" w:rsidR="00BA12AB" w:rsidRPr="00025058" w:rsidRDefault="00FF7429">
      <w:pPr>
        <w:spacing w:line="480" w:lineRule="auto"/>
        <w:jc w:val="both"/>
        <w:rPr>
          <w:sz w:val="24"/>
        </w:rPr>
      </w:pPr>
      <w:r w:rsidRPr="00025058">
        <w:rPr>
          <w:rFonts w:ascii="Calibri" w:eastAsia="Calibri" w:hAnsi="Calibri" w:cs="Calibri"/>
          <w:b/>
        </w:rPr>
        <w:t xml:space="preserve">Objective: </w:t>
      </w:r>
      <w:r w:rsidRPr="00025058">
        <w:rPr>
          <w:rFonts w:ascii="Calibri" w:eastAsia="Calibri" w:hAnsi="Calibri" w:cs="Calibri"/>
        </w:rPr>
        <w:t>T</w:t>
      </w:r>
      <w:r w:rsidR="00FA20DB" w:rsidRPr="00025058">
        <w:rPr>
          <w:rFonts w:ascii="Calibri" w:eastAsia="Calibri" w:hAnsi="Calibri" w:cs="Calibri"/>
        </w:rPr>
        <w:t>he aim of this study was t</w:t>
      </w:r>
      <w:r w:rsidRPr="00025058">
        <w:rPr>
          <w:rFonts w:ascii="Calibri" w:eastAsia="Calibri" w:hAnsi="Calibri" w:cs="Calibri"/>
        </w:rPr>
        <w:t>o systematically review the current evidence on telemonitoring in the management of patients with long-term conditions and evaluate the patients’ uptake and acceptability of this technology.</w:t>
      </w:r>
    </w:p>
    <w:p w14:paraId="2BE83C3F" w14:textId="6F2B6AAC" w:rsidR="00BA12AB" w:rsidRPr="00025058" w:rsidRDefault="00FF7429">
      <w:pPr>
        <w:spacing w:after="0" w:line="480" w:lineRule="auto"/>
        <w:jc w:val="both"/>
        <w:rPr>
          <w:color w:val="000000"/>
          <w:sz w:val="24"/>
        </w:rPr>
      </w:pPr>
      <w:r w:rsidRPr="00025058">
        <w:rPr>
          <w:rFonts w:ascii="Calibri" w:eastAsia="Calibri" w:hAnsi="Calibri" w:cs="Calibri"/>
          <w:b/>
        </w:rPr>
        <w:t xml:space="preserve">Methods: </w:t>
      </w:r>
      <w:r w:rsidRPr="00025058">
        <w:rPr>
          <w:rFonts w:ascii="Calibri" w:eastAsia="Calibri" w:hAnsi="Calibri" w:cs="Calibri"/>
        </w:rPr>
        <w:t>MEDLINE, S</w:t>
      </w:r>
      <w:r w:rsidR="00FA20DB" w:rsidRPr="00025058">
        <w:rPr>
          <w:rFonts w:ascii="Calibri" w:eastAsia="Calibri" w:hAnsi="Calibri" w:cs="Calibri"/>
        </w:rPr>
        <w:t>copus</w:t>
      </w:r>
      <w:r w:rsidRPr="00025058">
        <w:rPr>
          <w:rFonts w:ascii="Calibri" w:eastAsia="Calibri" w:hAnsi="Calibri" w:cs="Calibri"/>
        </w:rPr>
        <w:t>, and CENTRAL</w:t>
      </w:r>
      <w:r w:rsidR="009C76D7" w:rsidRPr="00025058">
        <w:rPr>
          <w:rFonts w:ascii="Calibri" w:eastAsia="Calibri" w:hAnsi="Calibri" w:cs="Calibri"/>
        </w:rPr>
        <w:t xml:space="preserve"> (the Cochrane Central Register of Controlled Trials)</w:t>
      </w:r>
      <w:r w:rsidRPr="00025058">
        <w:rPr>
          <w:rFonts w:ascii="Calibri" w:eastAsia="Calibri" w:hAnsi="Calibri" w:cs="Calibri"/>
        </w:rPr>
        <w:t xml:space="preserve"> were searched from the date of inception to February 5, 2021, with no language restrictions. Studies were eligible for inclusion if they reported any of the following outcomes: intervention uptake and adherence; study retention; </w:t>
      </w:r>
      <w:r w:rsidRPr="00DF329A">
        <w:rPr>
          <w:rFonts w:ascii="Calibri" w:eastAsia="Calibri" w:hAnsi="Calibri" w:cs="Calibri"/>
        </w:rPr>
        <w:t>patient</w:t>
      </w:r>
      <w:r w:rsidRPr="00025058">
        <w:rPr>
          <w:rFonts w:ascii="Calibri" w:eastAsia="Calibri" w:hAnsi="Calibri" w:cs="Calibri"/>
        </w:rPr>
        <w:t xml:space="preserve"> acceptability, satisfaction, and experience using</w:t>
      </w:r>
      <w:r w:rsidR="00DD493E" w:rsidRPr="00025058">
        <w:rPr>
          <w:rFonts w:ascii="Calibri" w:eastAsia="Calibri" w:hAnsi="Calibri" w:cs="Calibri"/>
        </w:rPr>
        <w:t xml:space="preserve"> the</w:t>
      </w:r>
      <w:r w:rsidRPr="00025058">
        <w:rPr>
          <w:rFonts w:ascii="Calibri" w:eastAsia="Calibri" w:hAnsi="Calibri" w:cs="Calibri"/>
        </w:rPr>
        <w:t xml:space="preserve"> intervention</w:t>
      </w:r>
      <w:r w:rsidR="00DD493E" w:rsidRPr="00025058">
        <w:rPr>
          <w:rFonts w:ascii="Calibri" w:eastAsia="Calibri" w:hAnsi="Calibri" w:cs="Calibri"/>
        </w:rPr>
        <w:t>;</w:t>
      </w:r>
      <w:r w:rsidRPr="00025058">
        <w:rPr>
          <w:rFonts w:ascii="Calibri" w:eastAsia="Calibri" w:hAnsi="Calibri" w:cs="Calibri"/>
        </w:rPr>
        <w:t xml:space="preserve"> changes in physiological values; all-cause and cardiovascular-related hospitalization; all-cause and disease-specific mortality; </w:t>
      </w:r>
      <w:r w:rsidR="00EB0F61" w:rsidRPr="00025058">
        <w:rPr>
          <w:rFonts w:ascii="Calibri" w:eastAsia="Calibri" w:hAnsi="Calibri" w:cs="Calibri"/>
        </w:rPr>
        <w:t>patient</w:t>
      </w:r>
      <w:r w:rsidRPr="00025058">
        <w:rPr>
          <w:rFonts w:ascii="Calibri" w:eastAsia="Calibri" w:hAnsi="Calibri" w:cs="Calibri"/>
        </w:rPr>
        <w:t xml:space="preserve">-reported outcome measures; and quality of life. </w:t>
      </w:r>
      <w:r w:rsidR="00DD493E" w:rsidRPr="00025058">
        <w:rPr>
          <w:rFonts w:ascii="Calibri" w:eastAsia="Calibri" w:hAnsi="Calibri" w:cs="Calibri"/>
        </w:rPr>
        <w:t xml:space="preserve">In total, 2 </w:t>
      </w:r>
      <w:r w:rsidRPr="00025058">
        <w:rPr>
          <w:rFonts w:ascii="Calibri" w:eastAsia="Calibri" w:hAnsi="Calibri" w:cs="Calibri"/>
        </w:rPr>
        <w:t>reviewers independently assessed the articles for eligibility.</w:t>
      </w:r>
    </w:p>
    <w:p w14:paraId="694DB602" w14:textId="209362E3" w:rsidR="00BA12AB" w:rsidRPr="00025058" w:rsidRDefault="00FF7429">
      <w:pPr>
        <w:spacing w:after="0" w:line="480" w:lineRule="auto"/>
        <w:jc w:val="both"/>
        <w:rPr>
          <w:color w:val="000000"/>
          <w:sz w:val="24"/>
        </w:rPr>
      </w:pPr>
      <w:r w:rsidRPr="00025058">
        <w:rPr>
          <w:rFonts w:ascii="Calibri" w:eastAsia="Calibri" w:hAnsi="Calibri" w:cs="Calibri"/>
          <w:b/>
        </w:rPr>
        <w:t xml:space="preserve">Results: </w:t>
      </w:r>
      <w:r w:rsidR="00DD493E" w:rsidRPr="00025058">
        <w:rPr>
          <w:rFonts w:ascii="Calibri" w:eastAsia="Calibri" w:hAnsi="Calibri" w:cs="Calibri"/>
        </w:rPr>
        <w:t xml:space="preserve">A total of 96 </w:t>
      </w:r>
      <w:r w:rsidRPr="00025058">
        <w:rPr>
          <w:rFonts w:ascii="Calibri" w:eastAsia="Calibri" w:hAnsi="Calibri" w:cs="Calibri"/>
        </w:rPr>
        <w:t>studies were included</w:t>
      </w:r>
      <w:r w:rsidR="00DD493E" w:rsidRPr="00025058">
        <w:rPr>
          <w:rFonts w:ascii="Calibri" w:eastAsia="Calibri" w:hAnsi="Calibri" w:cs="Calibri"/>
        </w:rPr>
        <w:t>,</w:t>
      </w:r>
      <w:r w:rsidRPr="00025058">
        <w:rPr>
          <w:rFonts w:ascii="Calibri" w:eastAsia="Calibri" w:hAnsi="Calibri" w:cs="Calibri"/>
        </w:rPr>
        <w:t xml:space="preserve"> and </w:t>
      </w:r>
      <w:r w:rsidR="00DD493E" w:rsidRPr="00025058">
        <w:rPr>
          <w:rFonts w:ascii="Calibri" w:eastAsia="Calibri" w:hAnsi="Calibri" w:cs="Calibri"/>
        </w:rPr>
        <w:t>58 (60%)</w:t>
      </w:r>
      <w:r w:rsidRPr="00025058">
        <w:rPr>
          <w:rFonts w:ascii="Calibri" w:eastAsia="Calibri" w:hAnsi="Calibri" w:cs="Calibri"/>
        </w:rPr>
        <w:t xml:space="preserve"> were pooled for the meta-analyses. Meta-analyses showed a reduction in mortality (</w:t>
      </w:r>
      <w:r w:rsidR="00DD493E" w:rsidRPr="00025058">
        <w:rPr>
          <w:rFonts w:ascii="Calibri" w:eastAsia="Calibri" w:hAnsi="Calibri" w:cs="Calibri"/>
        </w:rPr>
        <w:t>r</w:t>
      </w:r>
      <w:r w:rsidRPr="00025058">
        <w:rPr>
          <w:rFonts w:ascii="Calibri" w:eastAsia="Calibri" w:hAnsi="Calibri" w:cs="Calibri"/>
        </w:rPr>
        <w:t xml:space="preserve">isk </w:t>
      </w:r>
      <w:r w:rsidR="00DD493E" w:rsidRPr="00025058">
        <w:rPr>
          <w:rFonts w:ascii="Calibri" w:eastAsia="Calibri" w:hAnsi="Calibri" w:cs="Calibri"/>
        </w:rPr>
        <w:t>r</w:t>
      </w:r>
      <w:r w:rsidRPr="00025058">
        <w:rPr>
          <w:rFonts w:ascii="Calibri" w:eastAsia="Calibri" w:hAnsi="Calibri" w:cs="Calibri"/>
        </w:rPr>
        <w:t>atio=0.71, 95% CI 0.56-0.89</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rPr>
        <w:t>=.003</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 xml:space="preserve">=0%) and improvements in </w:t>
      </w:r>
      <w:r w:rsidR="00DD493E" w:rsidRPr="00025058">
        <w:rPr>
          <w:rFonts w:ascii="Calibri" w:eastAsia="Calibri" w:hAnsi="Calibri" w:cs="Calibri"/>
        </w:rPr>
        <w:t>b</w:t>
      </w:r>
      <w:r w:rsidRPr="00025058">
        <w:rPr>
          <w:rFonts w:ascii="Calibri" w:eastAsia="Calibri" w:hAnsi="Calibri" w:cs="Calibri"/>
        </w:rPr>
        <w:t xml:space="preserve">lood </w:t>
      </w:r>
      <w:r w:rsidR="00DD493E" w:rsidRPr="00025058">
        <w:rPr>
          <w:rFonts w:ascii="Calibri" w:eastAsia="Calibri" w:hAnsi="Calibri" w:cs="Calibri"/>
        </w:rPr>
        <w:t>p</w:t>
      </w:r>
      <w:r w:rsidRPr="00025058">
        <w:rPr>
          <w:rFonts w:ascii="Calibri" w:eastAsia="Calibri" w:hAnsi="Calibri" w:cs="Calibri"/>
        </w:rPr>
        <w:t>ressure (mean difference [MD]</w:t>
      </w:r>
      <w:r w:rsidR="00DD493E"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3.85 mm Hg, 95% CI </w:t>
      </w:r>
      <w:r w:rsidRPr="00DF329A">
        <w:rPr>
          <w:rFonts w:ascii="Calibri" w:eastAsia="Calibri" w:hAnsi="Calibri" w:cs="Calibri"/>
        </w:rPr>
        <w:t>−</w:t>
      </w:r>
      <w:r w:rsidRPr="00025058">
        <w:rPr>
          <w:rFonts w:ascii="Calibri" w:eastAsia="Calibri" w:hAnsi="Calibri" w:cs="Calibri"/>
        </w:rPr>
        <w:t xml:space="preserve">7.03 to </w:t>
      </w:r>
      <w:r w:rsidRPr="00DF329A">
        <w:rPr>
          <w:rFonts w:ascii="Calibri" w:eastAsia="Calibri" w:hAnsi="Calibri" w:cs="Calibri"/>
        </w:rPr>
        <w:t>−</w:t>
      </w:r>
      <w:r w:rsidRPr="00025058">
        <w:rPr>
          <w:rFonts w:ascii="Calibri" w:eastAsia="Calibri" w:hAnsi="Calibri" w:cs="Calibri"/>
        </w:rPr>
        <w:t>0.68</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00F9682B" w:rsidRPr="00025058">
        <w:rPr>
          <w:rFonts w:ascii="Calibri" w:eastAsia="Calibri" w:hAnsi="Calibri" w:cs="Calibri"/>
        </w:rPr>
        <w:t>=</w:t>
      </w:r>
      <w:r w:rsidRPr="00025058">
        <w:rPr>
          <w:rFonts w:ascii="Calibri" w:eastAsia="Calibri" w:hAnsi="Calibri" w:cs="Calibri"/>
        </w:rPr>
        <w:t>.02</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 xml:space="preserve">=100%) and </w:t>
      </w:r>
      <w:r w:rsidR="00EA0028" w:rsidRPr="00025058">
        <w:rPr>
          <w:rFonts w:ascii="Calibri" w:eastAsia="Calibri" w:hAnsi="Calibri" w:cs="Calibri"/>
        </w:rPr>
        <w:t>glycated hemoglobin</w:t>
      </w:r>
      <w:r w:rsidRPr="00025058">
        <w:rPr>
          <w:rFonts w:ascii="Calibri" w:eastAsia="Calibri" w:hAnsi="Calibri" w:cs="Calibri"/>
        </w:rPr>
        <w:t xml:space="preserve"> (MD</w:t>
      </w:r>
      <w:r w:rsidR="00DD493E"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0.33, 95% CI </w:t>
      </w:r>
      <w:r w:rsidRPr="00DF329A">
        <w:rPr>
          <w:rFonts w:ascii="Calibri" w:eastAsia="Calibri" w:hAnsi="Calibri" w:cs="Calibri"/>
        </w:rPr>
        <w:t>−</w:t>
      </w:r>
      <w:r w:rsidRPr="00025058">
        <w:rPr>
          <w:rFonts w:ascii="Calibri" w:eastAsia="Calibri" w:hAnsi="Calibri" w:cs="Calibri"/>
        </w:rPr>
        <w:t xml:space="preserve">0.57 to </w:t>
      </w:r>
      <w:r w:rsidRPr="00DF329A">
        <w:rPr>
          <w:rFonts w:ascii="Calibri" w:eastAsia="Calibri" w:hAnsi="Calibri" w:cs="Calibri"/>
        </w:rPr>
        <w:t>−</w:t>
      </w:r>
      <w:r w:rsidRPr="00025058">
        <w:rPr>
          <w:rFonts w:ascii="Calibri" w:eastAsia="Calibri" w:hAnsi="Calibri" w:cs="Calibri"/>
        </w:rPr>
        <w:t>0.09</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=.008</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=99%) but no significant improvements in quality of life (MD</w:t>
      </w:r>
      <w:r w:rsidR="00DD493E" w:rsidRPr="00025058">
        <w:rPr>
          <w:rFonts w:ascii="Calibri" w:eastAsia="Calibri" w:hAnsi="Calibri" w:cs="Calibri"/>
        </w:rPr>
        <w:t>=</w:t>
      </w:r>
      <w:r w:rsidRPr="00025058">
        <w:rPr>
          <w:rFonts w:ascii="Calibri" w:eastAsia="Calibri" w:hAnsi="Calibri" w:cs="Calibri"/>
        </w:rPr>
        <w:t xml:space="preserve">1.45, 95% CI </w:t>
      </w:r>
      <w:r w:rsidRPr="00DF329A">
        <w:rPr>
          <w:rFonts w:ascii="Calibri" w:eastAsia="Calibri" w:hAnsi="Calibri" w:cs="Calibri"/>
        </w:rPr>
        <w:t>−</w:t>
      </w:r>
      <w:r w:rsidRPr="00025058">
        <w:rPr>
          <w:rFonts w:ascii="Calibri" w:eastAsia="Calibri" w:hAnsi="Calibri" w:cs="Calibri"/>
        </w:rPr>
        <w:t>0.10 to 3</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=.07</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 xml:space="preserve">=80%) and </w:t>
      </w:r>
      <w:r w:rsidR="007C66FB" w:rsidRPr="00025058">
        <w:rPr>
          <w:rFonts w:ascii="Calibri" w:eastAsia="Calibri" w:hAnsi="Calibri" w:cs="Calibri"/>
        </w:rPr>
        <w:t xml:space="preserve">an </w:t>
      </w:r>
      <w:r w:rsidRPr="00025058">
        <w:rPr>
          <w:rFonts w:ascii="Calibri" w:eastAsia="Calibri" w:hAnsi="Calibri" w:cs="Calibri"/>
        </w:rPr>
        <w:t>increased risk of hospitalization (</w:t>
      </w:r>
      <w:r w:rsidR="00DD493E" w:rsidRPr="00025058">
        <w:rPr>
          <w:rFonts w:ascii="Calibri" w:eastAsia="Calibri" w:hAnsi="Calibri" w:cs="Calibri"/>
        </w:rPr>
        <w:t>risk ratio=</w:t>
      </w:r>
      <w:r w:rsidRPr="00025058">
        <w:rPr>
          <w:rFonts w:ascii="Calibri" w:eastAsia="Calibri" w:hAnsi="Calibri" w:cs="Calibri"/>
        </w:rPr>
        <w:t>1.02, 95% CI 0.85-1.23</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=.81</w:t>
      </w:r>
      <w:r w:rsidR="00DD493E"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 xml:space="preserve">=79%) with telemonitoring compared with usual care. </w:t>
      </w:r>
      <w:r w:rsidR="00DD493E" w:rsidRPr="00025058">
        <w:rPr>
          <w:rFonts w:ascii="Calibri" w:eastAsia="Calibri" w:hAnsi="Calibri" w:cs="Calibri"/>
        </w:rPr>
        <w:t xml:space="preserve">A total of </w:t>
      </w:r>
      <w:r w:rsidR="00FA3E3E" w:rsidRPr="00025058">
        <w:rPr>
          <w:rFonts w:ascii="Calibri" w:eastAsia="Calibri" w:hAnsi="Calibri" w:cs="Calibri"/>
        </w:rPr>
        <w:t>12% (12</w:t>
      </w:r>
      <w:r w:rsidR="00FA3E3E" w:rsidRPr="00DF329A">
        <w:rPr>
          <w:rFonts w:ascii="Calibri" w:eastAsia="Calibri" w:hAnsi="Calibri" w:cs="Calibri"/>
        </w:rPr>
        <w:t>/</w:t>
      </w:r>
      <w:r w:rsidR="00FA3E3E" w:rsidRPr="00025058">
        <w:rPr>
          <w:rFonts w:ascii="Calibri" w:eastAsia="Calibri" w:hAnsi="Calibri" w:cs="Calibri"/>
        </w:rPr>
        <w:t>96) of the</w:t>
      </w:r>
      <w:r w:rsidR="00DD493E" w:rsidRPr="00025058">
        <w:rPr>
          <w:rFonts w:ascii="Calibri" w:eastAsia="Calibri" w:hAnsi="Calibri" w:cs="Calibri"/>
        </w:rPr>
        <w:t xml:space="preserve"> </w:t>
      </w:r>
      <w:r w:rsidRPr="00025058">
        <w:rPr>
          <w:rFonts w:ascii="Calibri" w:eastAsia="Calibri" w:hAnsi="Calibri" w:cs="Calibri"/>
        </w:rPr>
        <w:t>studies reported adherence outcomes</w:t>
      </w:r>
      <w:r w:rsidR="00FA3E3E" w:rsidRPr="00025058">
        <w:rPr>
          <w:rFonts w:ascii="Calibri" w:eastAsia="Calibri" w:hAnsi="Calibri" w:cs="Calibri"/>
        </w:rPr>
        <w:t>,</w:t>
      </w:r>
      <w:r w:rsidRPr="00025058">
        <w:rPr>
          <w:rFonts w:ascii="Calibri" w:eastAsia="Calibri" w:hAnsi="Calibri" w:cs="Calibri"/>
        </w:rPr>
        <w:t xml:space="preserve"> and </w:t>
      </w:r>
      <w:r w:rsidR="00FA3E3E" w:rsidRPr="00025058">
        <w:rPr>
          <w:rFonts w:ascii="Calibri" w:eastAsia="Calibri" w:hAnsi="Calibri" w:cs="Calibri"/>
        </w:rPr>
        <w:t>9% (9</w:t>
      </w:r>
      <w:r w:rsidR="00FA3E3E" w:rsidRPr="00DF329A">
        <w:rPr>
          <w:rFonts w:ascii="Calibri" w:eastAsia="Calibri" w:hAnsi="Calibri" w:cs="Calibri"/>
        </w:rPr>
        <w:t>/</w:t>
      </w:r>
      <w:r w:rsidR="00FA3E3E" w:rsidRPr="00025058">
        <w:rPr>
          <w:rFonts w:ascii="Calibri" w:eastAsia="Calibri" w:hAnsi="Calibri" w:cs="Calibri"/>
        </w:rPr>
        <w:t>96) reported</w:t>
      </w:r>
      <w:r w:rsidRPr="00025058">
        <w:rPr>
          <w:rFonts w:ascii="Calibri" w:eastAsia="Calibri" w:hAnsi="Calibri" w:cs="Calibri"/>
        </w:rPr>
        <w:t xml:space="preserve"> on satisfaction</w:t>
      </w:r>
      <w:r w:rsidR="00F9682B" w:rsidRPr="00025058">
        <w:rPr>
          <w:rFonts w:ascii="Calibri" w:eastAsia="Calibri" w:hAnsi="Calibri" w:cs="Calibri"/>
        </w:rPr>
        <w:t xml:space="preserve"> and </w:t>
      </w:r>
      <w:r w:rsidRPr="00025058">
        <w:rPr>
          <w:rFonts w:ascii="Calibri" w:eastAsia="Calibri" w:hAnsi="Calibri" w:cs="Calibri"/>
        </w:rPr>
        <w:t>acceptance</w:t>
      </w:r>
      <w:r w:rsidR="00FA3E3E" w:rsidRPr="00025058">
        <w:rPr>
          <w:rFonts w:ascii="Calibri" w:eastAsia="Calibri" w:hAnsi="Calibri" w:cs="Calibri"/>
        </w:rPr>
        <w:t xml:space="preserve"> outcomes</w:t>
      </w:r>
      <w:r w:rsidRPr="00025058">
        <w:rPr>
          <w:rFonts w:ascii="Calibri" w:eastAsia="Calibri" w:hAnsi="Calibri" w:cs="Calibri"/>
        </w:rPr>
        <w:t xml:space="preserve">; however, heterogeneity in the assessment methods meant that </w:t>
      </w:r>
      <w:r w:rsidR="00FA3E3E" w:rsidRPr="00025058">
        <w:rPr>
          <w:rFonts w:ascii="Calibri" w:eastAsia="Calibri" w:hAnsi="Calibri" w:cs="Calibri"/>
        </w:rPr>
        <w:t xml:space="preserve">a </w:t>
      </w:r>
      <w:r w:rsidRPr="00025058">
        <w:rPr>
          <w:rFonts w:ascii="Calibri" w:eastAsia="Calibri" w:hAnsi="Calibri" w:cs="Calibri"/>
        </w:rPr>
        <w:t>meta-analysis could not be performed.</w:t>
      </w:r>
    </w:p>
    <w:p w14:paraId="714BAB0D" w14:textId="6F75ED67" w:rsidR="00BA12AB" w:rsidRPr="00025058" w:rsidRDefault="00FF7429">
      <w:pPr>
        <w:spacing w:after="0" w:line="480" w:lineRule="auto"/>
        <w:jc w:val="both"/>
        <w:rPr>
          <w:sz w:val="24"/>
        </w:rPr>
      </w:pPr>
      <w:r w:rsidRPr="00025058">
        <w:rPr>
          <w:rFonts w:ascii="Calibri" w:eastAsia="Calibri" w:hAnsi="Calibri" w:cs="Calibri"/>
          <w:b/>
        </w:rPr>
        <w:lastRenderedPageBreak/>
        <w:t xml:space="preserve">Conclusions: </w:t>
      </w:r>
      <w:r w:rsidRPr="00025058">
        <w:rPr>
          <w:rFonts w:ascii="Calibri" w:eastAsia="Calibri" w:hAnsi="Calibri" w:cs="Calibri"/>
        </w:rPr>
        <w:t>Telemonitoring is a valid alternative to usual care, reducing mortality and improving self-management of the disease, with patients reporting good satisfaction and adherence. Further studies are required to address some potential concerns regarding higher hospitalization rates and a lack of positive impact on patients’ quality of life.</w:t>
      </w:r>
    </w:p>
    <w:p w14:paraId="7EEDF6CC" w14:textId="38183FD1" w:rsidR="00BA12AB" w:rsidRPr="00025058" w:rsidRDefault="00FA3E3E">
      <w:pPr>
        <w:spacing w:line="480" w:lineRule="auto"/>
        <w:jc w:val="both"/>
        <w:rPr>
          <w:b/>
          <w:sz w:val="24"/>
        </w:rPr>
      </w:pPr>
      <w:r w:rsidRPr="00025058">
        <w:rPr>
          <w:rFonts w:ascii="Calibri" w:eastAsia="Calibri" w:hAnsi="Calibri" w:cs="Calibri"/>
          <w:b/>
          <w:bCs/>
        </w:rPr>
        <w:t>Trial Registration:</w:t>
      </w:r>
      <w:r w:rsidR="00FF7429" w:rsidRPr="00025058">
        <w:rPr>
          <w:rFonts w:ascii="Calibri" w:eastAsia="Calibri" w:hAnsi="Calibri" w:cs="Calibri"/>
          <w:b/>
          <w:bCs/>
        </w:rPr>
        <w:t xml:space="preserve"> </w:t>
      </w:r>
      <w:r w:rsidR="00FF7429" w:rsidRPr="00025058">
        <w:rPr>
          <w:rFonts w:ascii="Calibri" w:eastAsia="Calibri" w:hAnsi="Calibri" w:cs="Calibri"/>
        </w:rPr>
        <w:t>PROSPERO</w:t>
      </w:r>
      <w:r w:rsidR="00124CA2" w:rsidRPr="00025058">
        <w:rPr>
          <w:rFonts w:ascii="Calibri" w:eastAsia="Calibri" w:hAnsi="Calibri" w:cs="Calibri"/>
        </w:rPr>
        <w:t xml:space="preserve"> (International Prospective Register of Systematic Reviews)</w:t>
      </w:r>
      <w:r w:rsidR="00FF7429" w:rsidRPr="00025058">
        <w:rPr>
          <w:rFonts w:ascii="Calibri" w:eastAsia="Calibri" w:hAnsi="Calibri" w:cs="Calibri"/>
        </w:rPr>
        <w:t xml:space="preserve"> CRD42021236291</w:t>
      </w:r>
      <w:r w:rsidR="00124CA2" w:rsidRPr="00025058">
        <w:rPr>
          <w:rFonts w:ascii="Calibri" w:eastAsia="Calibri" w:hAnsi="Calibri" w:cs="Calibri"/>
        </w:rPr>
        <w:t>;</w:t>
      </w:r>
      <w:r w:rsidR="00124CA2" w:rsidRPr="00DF329A">
        <w:rPr>
          <w:rFonts w:ascii="Calibri" w:eastAsia="Calibri" w:hAnsi="Calibri" w:cs="Calibri"/>
        </w:rPr>
        <w:t xml:space="preserve"> </w:t>
      </w:r>
      <w:r w:rsidR="00356BFC" w:rsidRPr="00DF329A">
        <w:rPr>
          <w:rFonts w:ascii="Calibri" w:eastAsia="Calibri" w:hAnsi="Calibri" w:cs="Calibri"/>
        </w:rPr>
        <w:t>https</w:t>
      </w:r>
      <w:r w:rsidR="00356BFC" w:rsidRPr="00025058">
        <w:rPr>
          <w:rFonts w:ascii="Calibri" w:eastAsia="Calibri" w:hAnsi="Calibri" w:cs="Calibri"/>
        </w:rPr>
        <w:t>:</w:t>
      </w:r>
      <w:r w:rsidR="00EB0F61" w:rsidRPr="00025058">
        <w:rPr>
          <w:rFonts w:ascii="Calibri" w:eastAsia="Calibri" w:hAnsi="Calibri" w:cs="Calibri"/>
        </w:rPr>
        <w:t>/</w:t>
      </w:r>
      <w:r w:rsidR="00356BFC" w:rsidRPr="00DF329A">
        <w:rPr>
          <w:rFonts w:ascii="Calibri" w:eastAsia="Calibri" w:hAnsi="Calibri" w:cs="Calibri"/>
        </w:rPr>
        <w:t>/www.c</w:t>
      </w:r>
      <w:r w:rsidR="00356BFC" w:rsidRPr="00025058">
        <w:rPr>
          <w:rFonts w:ascii="Calibri" w:eastAsia="Calibri" w:hAnsi="Calibri" w:cs="Calibri"/>
        </w:rPr>
        <w:t>rd</w:t>
      </w:r>
      <w:r w:rsidR="00356BFC" w:rsidRPr="00DF329A">
        <w:rPr>
          <w:rFonts w:ascii="Calibri" w:eastAsia="Calibri" w:hAnsi="Calibri" w:cs="Calibri"/>
        </w:rPr>
        <w:t>.y</w:t>
      </w:r>
      <w:r w:rsidR="00356BFC" w:rsidRPr="00025058">
        <w:rPr>
          <w:rFonts w:ascii="Calibri" w:eastAsia="Calibri" w:hAnsi="Calibri" w:cs="Calibri"/>
        </w:rPr>
        <w:t>ork</w:t>
      </w:r>
      <w:r w:rsidR="00356BFC" w:rsidRPr="00DF329A">
        <w:rPr>
          <w:rFonts w:ascii="Calibri" w:eastAsia="Calibri" w:hAnsi="Calibri" w:cs="Calibri"/>
        </w:rPr>
        <w:t>.a</w:t>
      </w:r>
      <w:r w:rsidR="00356BFC" w:rsidRPr="00025058">
        <w:rPr>
          <w:rFonts w:ascii="Calibri" w:eastAsia="Calibri" w:hAnsi="Calibri" w:cs="Calibri"/>
        </w:rPr>
        <w:t>c</w:t>
      </w:r>
      <w:r w:rsidR="00356BFC" w:rsidRPr="00DF329A">
        <w:rPr>
          <w:rFonts w:ascii="Calibri" w:eastAsia="Calibri" w:hAnsi="Calibri" w:cs="Calibri"/>
        </w:rPr>
        <w:t>.u</w:t>
      </w:r>
      <w:r w:rsidR="00356BFC" w:rsidRPr="00025058">
        <w:rPr>
          <w:rFonts w:ascii="Calibri" w:eastAsia="Calibri" w:hAnsi="Calibri" w:cs="Calibri"/>
        </w:rPr>
        <w:t>k</w:t>
      </w:r>
      <w:r w:rsidR="00B272F1" w:rsidRPr="00025058">
        <w:rPr>
          <w:rFonts w:ascii="Calibri" w:eastAsia="Calibri" w:hAnsi="Calibri" w:cs="Calibri"/>
        </w:rPr>
        <w:t>/</w:t>
      </w:r>
      <w:r w:rsidR="00356BFC" w:rsidRPr="00025058">
        <w:rPr>
          <w:rFonts w:ascii="Calibri" w:eastAsia="Calibri" w:hAnsi="Calibri" w:cs="Calibri"/>
        </w:rPr>
        <w:t>prospero</w:t>
      </w:r>
      <w:r w:rsidR="00356BFC" w:rsidRPr="00DF329A">
        <w:rPr>
          <w:rFonts w:ascii="Calibri" w:eastAsia="Calibri" w:hAnsi="Calibri" w:cs="Calibri"/>
        </w:rPr>
        <w:t>/</w:t>
      </w:r>
      <w:r w:rsidR="00356BFC" w:rsidRPr="00025058">
        <w:rPr>
          <w:rFonts w:ascii="Calibri" w:eastAsia="Calibri" w:hAnsi="Calibri" w:cs="Calibri"/>
        </w:rPr>
        <w:t>display_record</w:t>
      </w:r>
      <w:r w:rsidR="00356BFC" w:rsidRPr="00DF329A">
        <w:rPr>
          <w:rFonts w:ascii="Calibri" w:eastAsia="Calibri" w:hAnsi="Calibri" w:cs="Calibri"/>
        </w:rPr>
        <w:t>.p</w:t>
      </w:r>
      <w:r w:rsidR="00356BFC" w:rsidRPr="00025058">
        <w:rPr>
          <w:rFonts w:ascii="Calibri" w:eastAsia="Calibri" w:hAnsi="Calibri" w:cs="Calibri"/>
        </w:rPr>
        <w:t>hp?RecordID=236291</w:t>
      </w:r>
    </w:p>
    <w:p w14:paraId="0A21F1AA" w14:textId="6F52DAB5" w:rsidR="00BA12AB" w:rsidRPr="00025058" w:rsidRDefault="00FF7429" w:rsidP="00D25CA3">
      <w:pPr>
        <w:pStyle w:val="Heading3"/>
        <w:rPr>
          <w:sz w:val="24"/>
        </w:rPr>
      </w:pPr>
      <w:r w:rsidRPr="00025058">
        <w:t>Keywords</w:t>
      </w:r>
    </w:p>
    <w:p w14:paraId="5340BC7B" w14:textId="390B8BBD" w:rsidR="00BA12AB" w:rsidRPr="00025058" w:rsidRDefault="00FF7429">
      <w:pPr>
        <w:spacing w:line="480" w:lineRule="auto"/>
        <w:jc w:val="both"/>
        <w:rPr>
          <w:b/>
          <w:sz w:val="24"/>
        </w:rPr>
      </w:pPr>
      <w:r w:rsidRPr="00025058">
        <w:rPr>
          <w:rFonts w:ascii="Calibri" w:eastAsia="Calibri" w:hAnsi="Calibri" w:cs="Calibri"/>
        </w:rPr>
        <w:t>chronic condition; telemonitoring; telemedicine; e</w:t>
      </w:r>
      <w:r w:rsidR="002D5807" w:rsidRPr="00025058">
        <w:rPr>
          <w:rFonts w:ascii="Calibri" w:eastAsia="Calibri" w:hAnsi="Calibri" w:cs="Calibri"/>
        </w:rPr>
        <w:t>H</w:t>
      </w:r>
      <w:r w:rsidRPr="00025058">
        <w:rPr>
          <w:rFonts w:ascii="Calibri" w:eastAsia="Calibri" w:hAnsi="Calibri" w:cs="Calibri"/>
        </w:rPr>
        <w:t>ealth; self-monitoring; systematic review; meta-analysis</w:t>
      </w:r>
    </w:p>
    <w:p w14:paraId="6F769A9F" w14:textId="545C6E2B" w:rsidR="00BA12AB" w:rsidRPr="00025058" w:rsidRDefault="00FF7429" w:rsidP="00FA20DB">
      <w:pPr>
        <w:pStyle w:val="Heading2"/>
      </w:pPr>
      <w:r w:rsidRPr="00025058">
        <w:t>Introduction</w:t>
      </w:r>
    </w:p>
    <w:p w14:paraId="3A165549" w14:textId="74A704F2" w:rsidR="002D5807" w:rsidRPr="00025058" w:rsidRDefault="002D5807" w:rsidP="00D25CA3">
      <w:pPr>
        <w:pStyle w:val="Heading3"/>
      </w:pPr>
      <w:r w:rsidRPr="00025058">
        <w:t>Background</w:t>
      </w:r>
    </w:p>
    <w:p w14:paraId="3416AFA3" w14:textId="12BD1EA3" w:rsidR="00BA12AB" w:rsidRPr="00025058" w:rsidRDefault="00FF7429" w:rsidP="00D25CA3">
      <w:pPr>
        <w:spacing w:line="480" w:lineRule="auto"/>
        <w:jc w:val="both"/>
        <w:rPr>
          <w:sz w:val="24"/>
        </w:rPr>
      </w:pPr>
      <w:r w:rsidRPr="00025058">
        <w:rPr>
          <w:rFonts w:ascii="Calibri" w:eastAsia="Calibri" w:hAnsi="Calibri" w:cs="Calibri"/>
        </w:rPr>
        <w:t xml:space="preserve">In the United Kingdom, 15 million people live with at least one long-term condition [1], with their care accounting for 70% of the </w:t>
      </w:r>
      <w:r w:rsidR="00C924E0" w:rsidRPr="00025058">
        <w:rPr>
          <w:rFonts w:ascii="Calibri" w:eastAsia="Calibri" w:hAnsi="Calibri" w:cs="Calibri"/>
        </w:rPr>
        <w:t>N</w:t>
      </w:r>
      <w:r w:rsidRPr="00025058">
        <w:rPr>
          <w:rFonts w:ascii="Calibri" w:eastAsia="Calibri" w:hAnsi="Calibri" w:cs="Calibri"/>
        </w:rPr>
        <w:t xml:space="preserve">ational </w:t>
      </w:r>
      <w:r w:rsidR="00C924E0" w:rsidRPr="00025058">
        <w:rPr>
          <w:rFonts w:ascii="Calibri" w:eastAsia="Calibri" w:hAnsi="Calibri" w:cs="Calibri"/>
        </w:rPr>
        <w:t>H</w:t>
      </w:r>
      <w:r w:rsidRPr="00025058">
        <w:rPr>
          <w:rFonts w:ascii="Calibri" w:eastAsia="Calibri" w:hAnsi="Calibri" w:cs="Calibri"/>
        </w:rPr>
        <w:t xml:space="preserve">ealth </w:t>
      </w:r>
      <w:r w:rsidR="00C924E0" w:rsidRPr="00025058">
        <w:rPr>
          <w:rFonts w:ascii="Calibri" w:eastAsia="Calibri" w:hAnsi="Calibri" w:cs="Calibri"/>
        </w:rPr>
        <w:t>S</w:t>
      </w:r>
      <w:r w:rsidRPr="00025058">
        <w:rPr>
          <w:rFonts w:ascii="Calibri" w:eastAsia="Calibri" w:hAnsi="Calibri" w:cs="Calibri"/>
        </w:rPr>
        <w:t xml:space="preserve">ervice budget [1]. Those with long-term conditions have significantly reduced quality of life </w:t>
      </w:r>
      <w:r w:rsidR="00E403BE" w:rsidRPr="00025058">
        <w:rPr>
          <w:rFonts w:ascii="Calibri" w:eastAsia="Calibri" w:hAnsi="Calibri" w:cs="Calibri"/>
        </w:rPr>
        <w:t xml:space="preserve">(QoL) </w:t>
      </w:r>
      <w:r w:rsidRPr="00025058">
        <w:rPr>
          <w:rFonts w:ascii="Calibri" w:eastAsia="Calibri" w:hAnsi="Calibri" w:cs="Calibri"/>
        </w:rPr>
        <w:t xml:space="preserve">as well as an increased risk of morbidity and mortality [2,3]. Cardiovascular disease, diabetes mellitus, and chronic obstructive pulmonary disease (COPD) are the most common chronic conditions worldwide [4]. Lack of care coordination [5,6] and care planning consultation [5,6] are among the common barriers </w:t>
      </w:r>
      <w:r w:rsidR="00573F14" w:rsidRPr="00025058">
        <w:rPr>
          <w:rFonts w:ascii="Calibri" w:eastAsia="Calibri" w:hAnsi="Calibri" w:cs="Calibri"/>
        </w:rPr>
        <w:t xml:space="preserve">that </w:t>
      </w:r>
      <w:r w:rsidRPr="00025058">
        <w:rPr>
          <w:rFonts w:ascii="Calibri" w:eastAsia="Calibri" w:hAnsi="Calibri" w:cs="Calibri"/>
        </w:rPr>
        <w:t>patients with long-term conditions face. In addition, the restrictions induced by the COVID-19 pandemic have amplified the challenges that people living with chronic diseases experience in terms of managing their health and accessing health care [7].</w:t>
      </w:r>
    </w:p>
    <w:p w14:paraId="7B4E1EE3" w14:textId="0F26858B" w:rsidR="00BA12AB" w:rsidRPr="00025058" w:rsidRDefault="00FF7429">
      <w:pPr>
        <w:spacing w:after="0" w:line="480" w:lineRule="auto"/>
        <w:jc w:val="both"/>
        <w:rPr>
          <w:rFonts w:ascii="Calibri" w:eastAsia="Calibri" w:hAnsi="Calibri" w:cs="Calibri"/>
        </w:rPr>
      </w:pPr>
      <w:r w:rsidRPr="00025058">
        <w:rPr>
          <w:rFonts w:ascii="Calibri" w:eastAsia="Calibri" w:hAnsi="Calibri" w:cs="Calibri"/>
        </w:rPr>
        <w:t xml:space="preserve">Advances in technology have the potential to support patients with long-term conditions in managing their health at home, making the provision of remote health care more accessible and efficient [8]. </w:t>
      </w:r>
      <w:r w:rsidR="00C924E0" w:rsidRPr="00025058">
        <w:rPr>
          <w:rFonts w:ascii="Calibri" w:eastAsia="Calibri" w:hAnsi="Calibri" w:cs="Calibri"/>
        </w:rPr>
        <w:t xml:space="preserve">Web-based </w:t>
      </w:r>
      <w:r w:rsidRPr="00025058">
        <w:rPr>
          <w:rFonts w:ascii="Calibri" w:eastAsia="Calibri" w:hAnsi="Calibri" w:cs="Calibri"/>
        </w:rPr>
        <w:t>health care and telemedicine include the remote delivery of care using communication technology (</w:t>
      </w:r>
      <w:r w:rsidR="00632A06" w:rsidRPr="00025058">
        <w:rPr>
          <w:rFonts w:ascii="Calibri" w:eastAsia="Calibri" w:hAnsi="Calibri" w:cs="Calibri"/>
        </w:rPr>
        <w:t>e.g.</w:t>
      </w:r>
      <w:r w:rsidRPr="00025058">
        <w:rPr>
          <w:rFonts w:ascii="Calibri" w:eastAsia="Calibri" w:hAnsi="Calibri" w:cs="Calibri"/>
        </w:rPr>
        <w:t xml:space="preserve">, videoconference software, </w:t>
      </w:r>
      <w:r w:rsidR="002D5807" w:rsidRPr="00025058">
        <w:rPr>
          <w:rFonts w:ascii="Calibri" w:eastAsia="Calibri" w:hAnsi="Calibri" w:cs="Calibri"/>
        </w:rPr>
        <w:t>web-based</w:t>
      </w:r>
      <w:r w:rsidRPr="00025058">
        <w:rPr>
          <w:rFonts w:ascii="Calibri" w:eastAsia="Calibri" w:hAnsi="Calibri" w:cs="Calibri"/>
        </w:rPr>
        <w:t xml:space="preserve"> </w:t>
      </w:r>
      <w:r w:rsidRPr="00DF329A">
        <w:rPr>
          <w:rFonts w:ascii="Calibri" w:eastAsia="Calibri" w:hAnsi="Calibri" w:cs="Calibri"/>
        </w:rPr>
        <w:t>applications</w:t>
      </w:r>
      <w:r w:rsidRPr="00025058">
        <w:rPr>
          <w:rFonts w:ascii="Calibri" w:eastAsia="Calibri" w:hAnsi="Calibri" w:cs="Calibri"/>
        </w:rPr>
        <w:t>,</w:t>
      </w:r>
      <w:r w:rsidR="002D5807" w:rsidRPr="00025058">
        <w:rPr>
          <w:rFonts w:ascii="Calibri" w:eastAsia="Calibri" w:hAnsi="Calibri" w:cs="Calibri"/>
        </w:rPr>
        <w:t xml:space="preserve"> and</w:t>
      </w:r>
      <w:r w:rsidRPr="00025058">
        <w:rPr>
          <w:rFonts w:ascii="Calibri" w:eastAsia="Calibri" w:hAnsi="Calibri" w:cs="Calibri"/>
        </w:rPr>
        <w:t xml:space="preserve"> home-based health measurement) to enable consultations between patients and their care team, providing continuous monitoring of relevant health parameters. This allows health care professionals to promptly respond to changes in </w:t>
      </w:r>
      <w:r w:rsidRPr="00DF329A">
        <w:rPr>
          <w:rFonts w:ascii="Calibri" w:eastAsia="Calibri" w:hAnsi="Calibri" w:cs="Calibri"/>
        </w:rPr>
        <w:t>patient</w:t>
      </w:r>
      <w:r w:rsidRPr="00025058">
        <w:rPr>
          <w:rFonts w:ascii="Calibri" w:eastAsia="Calibri" w:hAnsi="Calibri" w:cs="Calibri"/>
        </w:rPr>
        <w:t xml:space="preserve"> health status and adapt their clinical management in real time [9].</w:t>
      </w:r>
    </w:p>
    <w:p w14:paraId="302EF11C" w14:textId="351B2CF2" w:rsidR="002D5807" w:rsidRPr="00025058" w:rsidRDefault="002D5807" w:rsidP="00D25CA3">
      <w:pPr>
        <w:pStyle w:val="Heading3"/>
        <w:rPr>
          <w:sz w:val="24"/>
        </w:rPr>
      </w:pPr>
      <w:r w:rsidRPr="00025058">
        <w:t>Objectives</w:t>
      </w:r>
    </w:p>
    <w:p w14:paraId="544B9412" w14:textId="67E1EE4E" w:rsidR="00BA12AB" w:rsidRPr="00025058" w:rsidRDefault="00FF7429">
      <w:pPr>
        <w:spacing w:after="0" w:line="480" w:lineRule="auto"/>
        <w:jc w:val="both"/>
        <w:rPr>
          <w:sz w:val="24"/>
        </w:rPr>
      </w:pPr>
      <w:r w:rsidRPr="00025058">
        <w:rPr>
          <w:rFonts w:ascii="Calibri" w:eastAsia="Calibri" w:hAnsi="Calibri" w:cs="Calibri"/>
        </w:rPr>
        <w:t xml:space="preserve">Recent evidence has deemed telemedicine feasible for patients with long-term conditions and effective in terms of improving medical care [10]. As telemedicine is a rapidly expanding and changing field, recent umbrella reviews [10,11] that consider older primary studies have potentially made conclusions based on noncontemporary data. Therefore, the aim of this systematic review was to update and expand the current literature on telemonitoring by better defining the interventions included to encompass the role that </w:t>
      </w:r>
      <w:r w:rsidRPr="00DF329A">
        <w:rPr>
          <w:rFonts w:ascii="Calibri" w:eastAsia="Calibri" w:hAnsi="Calibri" w:cs="Calibri"/>
        </w:rPr>
        <w:t>interactive</w:t>
      </w:r>
      <w:r w:rsidRPr="00025058">
        <w:rPr>
          <w:rFonts w:ascii="Calibri" w:eastAsia="Calibri" w:hAnsi="Calibri" w:cs="Calibri"/>
        </w:rPr>
        <w:t xml:space="preserve">, </w:t>
      </w:r>
      <w:r w:rsidR="00E76BEF" w:rsidRPr="00025058">
        <w:rPr>
          <w:rFonts w:ascii="Calibri" w:eastAsia="Calibri" w:hAnsi="Calibri" w:cs="Calibri"/>
        </w:rPr>
        <w:t>2</w:t>
      </w:r>
      <w:r w:rsidRPr="00025058">
        <w:rPr>
          <w:rFonts w:ascii="Calibri" w:eastAsia="Calibri" w:hAnsi="Calibri" w:cs="Calibri"/>
        </w:rPr>
        <w:t xml:space="preserve">-way communication devices </w:t>
      </w:r>
      <w:r w:rsidR="00DF6583" w:rsidRPr="00025058">
        <w:rPr>
          <w:rFonts w:ascii="Calibri" w:eastAsia="Calibri" w:hAnsi="Calibri" w:cs="Calibri"/>
        </w:rPr>
        <w:t xml:space="preserve">play </w:t>
      </w:r>
      <w:r w:rsidRPr="00025058">
        <w:rPr>
          <w:rFonts w:ascii="Calibri" w:eastAsia="Calibri" w:hAnsi="Calibri" w:cs="Calibri"/>
        </w:rPr>
        <w:t xml:space="preserve">in improving the care of patients with long-term conditions, as well as evaluate </w:t>
      </w:r>
      <w:r w:rsidRPr="00DF329A">
        <w:rPr>
          <w:rFonts w:ascii="Calibri" w:eastAsia="Calibri" w:hAnsi="Calibri" w:cs="Calibri"/>
        </w:rPr>
        <w:t>patient</w:t>
      </w:r>
      <w:r w:rsidRPr="00025058">
        <w:rPr>
          <w:rFonts w:ascii="Calibri" w:eastAsia="Calibri" w:hAnsi="Calibri" w:cs="Calibri"/>
        </w:rPr>
        <w:t xml:space="preserve"> uptake and acceptability of this technology.</w:t>
      </w:r>
    </w:p>
    <w:p w14:paraId="070FE462" w14:textId="61801467" w:rsidR="00BA12AB" w:rsidRPr="00025058" w:rsidRDefault="00FF7429" w:rsidP="00FA20DB">
      <w:pPr>
        <w:pStyle w:val="Heading2"/>
      </w:pPr>
      <w:r w:rsidRPr="00025058">
        <w:t>Methods</w:t>
      </w:r>
    </w:p>
    <w:p w14:paraId="5E2E9EE7" w14:textId="214923D1" w:rsidR="00601999" w:rsidRPr="00025058" w:rsidRDefault="00601999" w:rsidP="00D25CA3">
      <w:pPr>
        <w:pStyle w:val="Heading3"/>
      </w:pPr>
      <w:r w:rsidRPr="00025058">
        <w:t>Overview</w:t>
      </w:r>
    </w:p>
    <w:p w14:paraId="07B94518" w14:textId="0BA9B412" w:rsidR="00BA12AB" w:rsidRPr="00025058" w:rsidRDefault="00FF7429" w:rsidP="00D25CA3">
      <w:pPr>
        <w:spacing w:line="480" w:lineRule="auto"/>
        <w:jc w:val="both"/>
        <w:rPr>
          <w:sz w:val="24"/>
        </w:rPr>
      </w:pPr>
      <w:r w:rsidRPr="00025058">
        <w:rPr>
          <w:rFonts w:ascii="Calibri" w:eastAsia="Calibri" w:hAnsi="Calibri" w:cs="Calibri"/>
        </w:rPr>
        <w:t>This systematic review was registered on PROSPERO (</w:t>
      </w:r>
      <w:r w:rsidR="00E76BEF" w:rsidRPr="00025058">
        <w:rPr>
          <w:rFonts w:ascii="Calibri" w:eastAsia="Calibri" w:hAnsi="Calibri" w:cs="Calibri"/>
        </w:rPr>
        <w:t xml:space="preserve">International Prospective Register of Systematic Reviews; </w:t>
      </w:r>
      <w:r w:rsidRPr="00025058">
        <w:rPr>
          <w:rFonts w:ascii="Calibri" w:eastAsia="Calibri" w:hAnsi="Calibri" w:cs="Calibri"/>
        </w:rPr>
        <w:t xml:space="preserve">CRD42021236291) and conducted in accordance with the </w:t>
      </w:r>
      <w:r w:rsidR="002D5807" w:rsidRPr="00025058">
        <w:rPr>
          <w:rFonts w:ascii="Calibri" w:eastAsia="Calibri" w:hAnsi="Calibri" w:cs="Calibri"/>
        </w:rPr>
        <w:t>PRISMA (</w:t>
      </w:r>
      <w:r w:rsidRPr="00025058">
        <w:rPr>
          <w:rFonts w:ascii="Calibri" w:eastAsia="Calibri" w:hAnsi="Calibri" w:cs="Calibri"/>
        </w:rPr>
        <w:t>Preferred Reporting Items for Systematic Reviews and Meta-</w:t>
      </w:r>
      <w:r w:rsidR="005E5DC3" w:rsidRPr="00025058">
        <w:rPr>
          <w:rFonts w:ascii="Calibri" w:eastAsia="Calibri" w:hAnsi="Calibri" w:cs="Calibri"/>
        </w:rPr>
        <w:t>A</w:t>
      </w:r>
      <w:r w:rsidRPr="00025058">
        <w:rPr>
          <w:rFonts w:ascii="Calibri" w:eastAsia="Calibri" w:hAnsi="Calibri" w:cs="Calibri"/>
        </w:rPr>
        <w:t>nalyses) guidelines [12].</w:t>
      </w:r>
      <w:r w:rsidR="00601999" w:rsidRPr="00025058">
        <w:rPr>
          <w:rFonts w:ascii="Calibri" w:eastAsia="Calibri" w:hAnsi="Calibri" w:cs="Calibri"/>
        </w:rPr>
        <w:t xml:space="preserve"> </w:t>
      </w:r>
    </w:p>
    <w:p w14:paraId="6E91822C" w14:textId="3A5CD274" w:rsidR="00BA12AB" w:rsidRPr="00025058" w:rsidRDefault="00FF7429">
      <w:pPr>
        <w:spacing w:after="0" w:line="480" w:lineRule="auto"/>
        <w:jc w:val="both"/>
        <w:rPr>
          <w:sz w:val="24"/>
        </w:rPr>
      </w:pPr>
      <w:r w:rsidRPr="00025058">
        <w:rPr>
          <w:rFonts w:ascii="Calibri" w:eastAsia="Calibri" w:hAnsi="Calibri" w:cs="Calibri"/>
        </w:rPr>
        <w:t>This review aimed to address the following research questions:</w:t>
      </w:r>
      <w:r w:rsidR="002D5807" w:rsidRPr="00025058">
        <w:rPr>
          <w:rFonts w:ascii="Calibri" w:eastAsia="Calibri" w:hAnsi="Calibri" w:cs="Calibri"/>
        </w:rPr>
        <w:t xml:space="preserve"> (1) </w:t>
      </w:r>
      <w:r w:rsidRPr="00025058">
        <w:rPr>
          <w:rFonts w:ascii="Calibri" w:eastAsia="Calibri" w:hAnsi="Calibri" w:cs="Calibri"/>
        </w:rPr>
        <w:t xml:space="preserve">What is the rate of uptake, </w:t>
      </w:r>
      <w:r w:rsidRPr="00DF329A">
        <w:rPr>
          <w:rFonts w:ascii="Calibri" w:eastAsia="Calibri" w:hAnsi="Calibri" w:cs="Calibri"/>
        </w:rPr>
        <w:t>patient</w:t>
      </w:r>
      <w:r w:rsidRPr="00025058">
        <w:rPr>
          <w:rFonts w:ascii="Calibri" w:eastAsia="Calibri" w:hAnsi="Calibri" w:cs="Calibri"/>
        </w:rPr>
        <w:t xml:space="preserve"> retention, and </w:t>
      </w:r>
      <w:r w:rsidRPr="00DF329A">
        <w:rPr>
          <w:rFonts w:ascii="Calibri" w:eastAsia="Calibri" w:hAnsi="Calibri" w:cs="Calibri"/>
        </w:rPr>
        <w:t>patient</w:t>
      </w:r>
      <w:r w:rsidRPr="00025058">
        <w:rPr>
          <w:rFonts w:ascii="Calibri" w:eastAsia="Calibri" w:hAnsi="Calibri" w:cs="Calibri"/>
        </w:rPr>
        <w:t xml:space="preserve"> satisfaction when using </w:t>
      </w:r>
      <w:r w:rsidR="0038158E">
        <w:rPr>
          <w:rFonts w:ascii="Calibri" w:eastAsia="Calibri" w:hAnsi="Calibri" w:cs="Calibri"/>
        </w:rPr>
        <w:t>2-way</w:t>
      </w:r>
      <w:r w:rsidRPr="00025058">
        <w:rPr>
          <w:rFonts w:ascii="Calibri" w:eastAsia="Calibri" w:hAnsi="Calibri" w:cs="Calibri"/>
        </w:rPr>
        <w:t xml:space="preserve"> remote </w:t>
      </w:r>
      <w:r w:rsidRPr="00DF329A">
        <w:rPr>
          <w:rFonts w:ascii="Calibri" w:eastAsia="Calibri" w:hAnsi="Calibri" w:cs="Calibri"/>
        </w:rPr>
        <w:t>patient</w:t>
      </w:r>
      <w:r w:rsidRPr="00025058">
        <w:rPr>
          <w:rFonts w:ascii="Calibri" w:eastAsia="Calibri" w:hAnsi="Calibri" w:cs="Calibri"/>
        </w:rPr>
        <w:t xml:space="preserve"> monitoring devices to manage chronic health conditions?</w:t>
      </w:r>
      <w:r w:rsidR="002D5807" w:rsidRPr="00025058">
        <w:rPr>
          <w:rFonts w:ascii="Calibri" w:eastAsia="Calibri" w:hAnsi="Calibri" w:cs="Calibri"/>
        </w:rPr>
        <w:t xml:space="preserve"> (2) </w:t>
      </w:r>
      <w:r w:rsidRPr="00025058">
        <w:rPr>
          <w:rFonts w:ascii="Calibri" w:eastAsia="Calibri" w:hAnsi="Calibri" w:cs="Calibri"/>
        </w:rPr>
        <w:t xml:space="preserve">What factors are associated with </w:t>
      </w:r>
      <w:r w:rsidRPr="00DF329A">
        <w:rPr>
          <w:rFonts w:ascii="Calibri" w:eastAsia="Calibri" w:hAnsi="Calibri" w:cs="Calibri"/>
        </w:rPr>
        <w:t>patient</w:t>
      </w:r>
      <w:r w:rsidRPr="00025058">
        <w:rPr>
          <w:rFonts w:ascii="Calibri" w:eastAsia="Calibri" w:hAnsi="Calibri" w:cs="Calibri"/>
        </w:rPr>
        <w:t xml:space="preserve"> retention and satisfaction when using </w:t>
      </w:r>
      <w:r w:rsidR="0038158E">
        <w:rPr>
          <w:rFonts w:ascii="Calibri" w:eastAsia="Calibri" w:hAnsi="Calibri" w:cs="Calibri"/>
        </w:rPr>
        <w:t>2-way</w:t>
      </w:r>
      <w:r w:rsidR="0038158E" w:rsidRPr="00025058">
        <w:rPr>
          <w:rFonts w:ascii="Calibri" w:eastAsia="Calibri" w:hAnsi="Calibri" w:cs="Calibri"/>
        </w:rPr>
        <w:t xml:space="preserve"> </w:t>
      </w:r>
      <w:r w:rsidRPr="00025058">
        <w:rPr>
          <w:rFonts w:ascii="Calibri" w:eastAsia="Calibri" w:hAnsi="Calibri" w:cs="Calibri"/>
        </w:rPr>
        <w:t xml:space="preserve">remote </w:t>
      </w:r>
      <w:r w:rsidRPr="00DF329A">
        <w:rPr>
          <w:rFonts w:ascii="Calibri" w:eastAsia="Calibri" w:hAnsi="Calibri" w:cs="Calibri"/>
        </w:rPr>
        <w:t>patient</w:t>
      </w:r>
      <w:r w:rsidRPr="00025058">
        <w:rPr>
          <w:rFonts w:ascii="Calibri" w:eastAsia="Calibri" w:hAnsi="Calibri" w:cs="Calibri"/>
        </w:rPr>
        <w:t xml:space="preserve"> monitoring devices to manage chronic health conditions?</w:t>
      </w:r>
      <w:r w:rsidR="002D5807" w:rsidRPr="00025058">
        <w:rPr>
          <w:rFonts w:ascii="Calibri" w:eastAsia="Calibri" w:hAnsi="Calibri" w:cs="Calibri"/>
        </w:rPr>
        <w:t xml:space="preserve"> (3) </w:t>
      </w:r>
      <w:r w:rsidRPr="00025058">
        <w:rPr>
          <w:rFonts w:ascii="Calibri" w:eastAsia="Calibri" w:hAnsi="Calibri" w:cs="Calibri"/>
        </w:rPr>
        <w:t xml:space="preserve">Does the use of </w:t>
      </w:r>
      <w:r w:rsidR="0038158E">
        <w:rPr>
          <w:rFonts w:ascii="Calibri" w:eastAsia="Calibri" w:hAnsi="Calibri" w:cs="Calibri"/>
        </w:rPr>
        <w:t>2-way</w:t>
      </w:r>
      <w:r w:rsidR="0038158E" w:rsidRPr="00025058">
        <w:rPr>
          <w:rFonts w:ascii="Calibri" w:eastAsia="Calibri" w:hAnsi="Calibri" w:cs="Calibri"/>
        </w:rPr>
        <w:t xml:space="preserve"> </w:t>
      </w:r>
      <w:r w:rsidRPr="00025058">
        <w:rPr>
          <w:rFonts w:ascii="Calibri" w:eastAsia="Calibri" w:hAnsi="Calibri" w:cs="Calibri"/>
        </w:rPr>
        <w:t xml:space="preserve">remote </w:t>
      </w:r>
      <w:r w:rsidRPr="00DF329A">
        <w:rPr>
          <w:rFonts w:ascii="Calibri" w:eastAsia="Calibri" w:hAnsi="Calibri" w:cs="Calibri"/>
        </w:rPr>
        <w:t>patient</w:t>
      </w:r>
      <w:r w:rsidRPr="00025058">
        <w:rPr>
          <w:rFonts w:ascii="Calibri" w:eastAsia="Calibri" w:hAnsi="Calibri" w:cs="Calibri"/>
        </w:rPr>
        <w:t xml:space="preserve"> monitoring devices for the management of chronic health conditions affect </w:t>
      </w:r>
      <w:r w:rsidRPr="00DF329A">
        <w:rPr>
          <w:rFonts w:ascii="Calibri" w:eastAsia="Calibri" w:hAnsi="Calibri" w:cs="Calibri"/>
        </w:rPr>
        <w:t>patient</w:t>
      </w:r>
      <w:r w:rsidRPr="00025058">
        <w:rPr>
          <w:rFonts w:ascii="Calibri" w:eastAsia="Calibri" w:hAnsi="Calibri" w:cs="Calibri"/>
        </w:rPr>
        <w:t xml:space="preserve"> outcomes (e</w:t>
      </w:r>
      <w:r w:rsidR="00632A06">
        <w:rPr>
          <w:rFonts w:ascii="Calibri" w:eastAsia="Calibri" w:hAnsi="Calibri" w:cs="Calibri"/>
        </w:rPr>
        <w:t>.</w:t>
      </w:r>
      <w:r w:rsidRPr="00025058">
        <w:rPr>
          <w:rFonts w:ascii="Calibri" w:eastAsia="Calibri" w:hAnsi="Calibri" w:cs="Calibri"/>
        </w:rPr>
        <w:t>g</w:t>
      </w:r>
      <w:r w:rsidR="00632A06">
        <w:rPr>
          <w:rFonts w:ascii="Calibri" w:eastAsia="Calibri" w:hAnsi="Calibri" w:cs="Calibri"/>
        </w:rPr>
        <w:t>.</w:t>
      </w:r>
      <w:r w:rsidRPr="00025058">
        <w:rPr>
          <w:rFonts w:ascii="Calibri" w:eastAsia="Calibri" w:hAnsi="Calibri" w:cs="Calibri"/>
        </w:rPr>
        <w:t xml:space="preserve">, changes in physiological measurements, </w:t>
      </w:r>
      <w:r w:rsidR="00E403BE" w:rsidRPr="00025058">
        <w:rPr>
          <w:rFonts w:ascii="Calibri" w:eastAsia="Calibri" w:hAnsi="Calibri" w:cs="Calibri"/>
        </w:rPr>
        <w:t>QoL</w:t>
      </w:r>
      <w:r w:rsidRPr="00025058">
        <w:rPr>
          <w:rFonts w:ascii="Calibri" w:eastAsia="Calibri" w:hAnsi="Calibri" w:cs="Calibri"/>
        </w:rPr>
        <w:t>, all-cause and cardiovascular-related hospitalizations, and all-cause and disease-specific mortality)?</w:t>
      </w:r>
    </w:p>
    <w:p w14:paraId="5F3BC5D2" w14:textId="3E20386E" w:rsidR="00BA12AB" w:rsidRPr="00025058" w:rsidRDefault="00FF7429" w:rsidP="002D5807">
      <w:pPr>
        <w:pStyle w:val="Heading3"/>
      </w:pPr>
      <w:r w:rsidRPr="00025058">
        <w:t>Criteria for Considering Studies to Include in the Review</w:t>
      </w:r>
    </w:p>
    <w:p w14:paraId="746D8457" w14:textId="316B3B19" w:rsidR="00BA12AB" w:rsidRPr="00025058" w:rsidRDefault="00FF7429">
      <w:pPr>
        <w:spacing w:after="0" w:line="480" w:lineRule="auto"/>
        <w:jc w:val="both"/>
        <w:rPr>
          <w:b/>
          <w:sz w:val="24"/>
        </w:rPr>
      </w:pPr>
      <w:r w:rsidRPr="00025058">
        <w:rPr>
          <w:rFonts w:ascii="Calibri" w:eastAsia="Calibri" w:hAnsi="Calibri" w:cs="Calibri"/>
        </w:rPr>
        <w:t>Studies carried out in any setting aiming to evaluate telemonitoring interventions for participants with at least one chronic condition among the following</w:t>
      </w:r>
      <w:r w:rsidR="002D5807" w:rsidRPr="00DF329A">
        <w:rPr>
          <w:rFonts w:ascii="Calibri" w:eastAsia="Calibri" w:hAnsi="Calibri" w:cs="Calibri"/>
        </w:rPr>
        <w:t>—</w:t>
      </w:r>
      <w:r w:rsidRPr="00025058">
        <w:rPr>
          <w:rFonts w:ascii="Calibri" w:eastAsia="Calibri" w:hAnsi="Calibri" w:cs="Calibri"/>
        </w:rPr>
        <w:t xml:space="preserve">cardiovascular disease, </w:t>
      </w:r>
      <w:r w:rsidR="002D5807" w:rsidRPr="00025058">
        <w:rPr>
          <w:rFonts w:ascii="Calibri" w:eastAsia="Calibri" w:hAnsi="Calibri" w:cs="Calibri"/>
        </w:rPr>
        <w:t>COPD</w:t>
      </w:r>
      <w:r w:rsidRPr="00025058">
        <w:rPr>
          <w:rFonts w:ascii="Calibri" w:eastAsia="Calibri" w:hAnsi="Calibri" w:cs="Calibri"/>
        </w:rPr>
        <w:t>, or diabetes mellitus</w:t>
      </w:r>
      <w:r w:rsidR="002D5807" w:rsidRPr="00DF329A">
        <w:rPr>
          <w:rFonts w:ascii="Calibri" w:eastAsia="Calibri" w:hAnsi="Calibri" w:cs="Calibri"/>
        </w:rPr>
        <w:t>—</w:t>
      </w:r>
      <w:r w:rsidRPr="00025058">
        <w:rPr>
          <w:rFonts w:ascii="Calibri" w:eastAsia="Calibri" w:hAnsi="Calibri" w:cs="Calibri"/>
        </w:rPr>
        <w:t>were eligible for inclusion. All randomized controlled trials</w:t>
      </w:r>
      <w:r w:rsidR="00287DBE" w:rsidRPr="00025058">
        <w:rPr>
          <w:rFonts w:ascii="Calibri" w:eastAsia="Calibri" w:hAnsi="Calibri" w:cs="Calibri"/>
        </w:rPr>
        <w:t xml:space="preserve"> (RCTs)</w:t>
      </w:r>
      <w:r w:rsidRPr="00025058">
        <w:rPr>
          <w:rFonts w:ascii="Calibri" w:eastAsia="Calibri" w:hAnsi="Calibri" w:cs="Calibri"/>
        </w:rPr>
        <w:t xml:space="preserve"> and nonrandomized trials, befo</w:t>
      </w:r>
      <w:r w:rsidRPr="00DF329A">
        <w:rPr>
          <w:rFonts w:ascii="Calibri" w:eastAsia="Calibri" w:hAnsi="Calibri" w:cs="Calibri"/>
        </w:rPr>
        <w:t>re-</w:t>
      </w:r>
      <w:r w:rsidRPr="00025058">
        <w:rPr>
          <w:rFonts w:ascii="Calibri" w:eastAsia="Calibri" w:hAnsi="Calibri" w:cs="Calibri"/>
        </w:rPr>
        <w:t>and-after (</w:t>
      </w:r>
      <w:r w:rsidRPr="00DF329A">
        <w:rPr>
          <w:rFonts w:ascii="Calibri" w:eastAsia="Calibri" w:hAnsi="Calibri" w:cs="Calibri"/>
        </w:rPr>
        <w:t>pre-</w:t>
      </w:r>
      <w:r w:rsidRPr="00025058">
        <w:rPr>
          <w:rFonts w:ascii="Calibri" w:eastAsia="Calibri" w:hAnsi="Calibri" w:cs="Calibri"/>
        </w:rPr>
        <w:t>post) studies, and interrupted time series were considered for inclusion. Cross-sectional studies and case reports were excluded. Qualitative studies were included to assess participant satisfaction. Ongoing studies (if any) were also considered and presented in a dedicated table.</w:t>
      </w:r>
    </w:p>
    <w:p w14:paraId="287AF8DD" w14:textId="77777777" w:rsidR="00BA12AB" w:rsidRPr="00025058" w:rsidRDefault="00FF7429" w:rsidP="002D5807">
      <w:pPr>
        <w:pStyle w:val="Heading3"/>
      </w:pPr>
      <w:r w:rsidRPr="00025058">
        <w:t>Participants</w:t>
      </w:r>
    </w:p>
    <w:p w14:paraId="66143A7C" w14:textId="391FDBA8" w:rsidR="00BA12AB" w:rsidRPr="00025058" w:rsidRDefault="00FF7429">
      <w:pPr>
        <w:spacing w:after="0" w:line="480" w:lineRule="auto"/>
        <w:jc w:val="both"/>
        <w:rPr>
          <w:sz w:val="24"/>
        </w:rPr>
      </w:pPr>
      <w:r w:rsidRPr="00025058">
        <w:rPr>
          <w:rFonts w:ascii="Calibri" w:eastAsia="Calibri" w:hAnsi="Calibri" w:cs="Calibri"/>
        </w:rPr>
        <w:t>Adult</w:t>
      </w:r>
      <w:r w:rsidR="006D0B69" w:rsidRPr="00025058">
        <w:rPr>
          <w:rFonts w:ascii="Calibri" w:eastAsia="Calibri" w:hAnsi="Calibri" w:cs="Calibri"/>
        </w:rPr>
        <w:t xml:space="preserve"> participant</w:t>
      </w:r>
      <w:r w:rsidRPr="00025058">
        <w:rPr>
          <w:rFonts w:ascii="Calibri" w:eastAsia="Calibri" w:hAnsi="Calibri" w:cs="Calibri"/>
        </w:rPr>
        <w:t>s (aged</w:t>
      </w:r>
      <w:r w:rsidRPr="00DF329A">
        <w:rPr>
          <w:rFonts w:ascii="Calibri" w:eastAsia="Calibri" w:hAnsi="Calibri" w:cs="Calibri"/>
        </w:rPr>
        <w:t xml:space="preserve"> </w:t>
      </w:r>
      <w:r w:rsidR="002D5807" w:rsidRPr="00DF329A">
        <w:rPr>
          <w:rFonts w:ascii="Calibri" w:eastAsia="Calibri" w:hAnsi="Calibri" w:cs="Calibri"/>
        </w:rPr>
        <w:t>≥</w:t>
      </w:r>
      <w:r w:rsidRPr="00025058">
        <w:rPr>
          <w:rFonts w:ascii="Calibri" w:eastAsia="Calibri" w:hAnsi="Calibri" w:cs="Calibri"/>
        </w:rPr>
        <w:t>18 years) were eligible for inclusion in this review if they reported one or more of the following chronic health conditions: cardiovascular diseases (</w:t>
      </w:r>
      <w:r w:rsidR="00632A06" w:rsidRPr="00025058">
        <w:rPr>
          <w:rFonts w:ascii="Calibri" w:eastAsia="Calibri" w:hAnsi="Calibri" w:cs="Calibri"/>
        </w:rPr>
        <w:t>e.g.</w:t>
      </w:r>
      <w:r w:rsidRPr="00025058">
        <w:rPr>
          <w:rFonts w:ascii="Calibri" w:eastAsia="Calibri" w:hAnsi="Calibri" w:cs="Calibri"/>
        </w:rPr>
        <w:t>, coronary artery disease, atrial fibrillation, stroke, heart failure,</w:t>
      </w:r>
      <w:r w:rsidR="002D5807" w:rsidRPr="00025058">
        <w:rPr>
          <w:rFonts w:ascii="Calibri" w:eastAsia="Calibri" w:hAnsi="Calibri" w:cs="Calibri"/>
        </w:rPr>
        <w:t xml:space="preserve"> and</w:t>
      </w:r>
      <w:r w:rsidRPr="00025058">
        <w:rPr>
          <w:rFonts w:ascii="Calibri" w:eastAsia="Calibri" w:hAnsi="Calibri" w:cs="Calibri"/>
        </w:rPr>
        <w:t xml:space="preserve"> hypertension), COPD, or diabetes mellitus.</w:t>
      </w:r>
    </w:p>
    <w:p w14:paraId="3114A527" w14:textId="77777777" w:rsidR="00BA12AB" w:rsidRPr="00025058" w:rsidRDefault="00FF7429" w:rsidP="002D5807">
      <w:pPr>
        <w:pStyle w:val="Heading3"/>
      </w:pPr>
      <w:r w:rsidRPr="00025058">
        <w:t>Intervention</w:t>
      </w:r>
    </w:p>
    <w:p w14:paraId="17928930" w14:textId="3E5B41FC" w:rsidR="00BA12AB" w:rsidRPr="00025058" w:rsidRDefault="00FF7429">
      <w:pPr>
        <w:spacing w:after="0" w:line="480" w:lineRule="auto"/>
        <w:jc w:val="both"/>
        <w:rPr>
          <w:sz w:val="24"/>
        </w:rPr>
      </w:pPr>
      <w:r w:rsidRPr="00025058">
        <w:rPr>
          <w:rFonts w:ascii="Calibri" w:eastAsia="Calibri" w:hAnsi="Calibri" w:cs="Calibri"/>
        </w:rPr>
        <w:t xml:space="preserve">Interventions designed to remotely collect health information from patients using digital technologies and electronically transfer the information to health care professionals for monitoring and assessment were eligible for inclusion. Only interventions where the participant received a digital device for remote </w:t>
      </w:r>
      <w:r w:rsidRPr="00DF329A">
        <w:rPr>
          <w:rFonts w:ascii="Calibri" w:eastAsia="Calibri" w:hAnsi="Calibri" w:cs="Calibri"/>
        </w:rPr>
        <w:t>patient</w:t>
      </w:r>
      <w:r w:rsidRPr="00025058">
        <w:rPr>
          <w:rFonts w:ascii="Calibri" w:eastAsia="Calibri" w:hAnsi="Calibri" w:cs="Calibri"/>
        </w:rPr>
        <w:t xml:space="preserve"> monitoring and the participant or their caregiver took physiological measurements and either input the information into the device or the device automatically uploaded the data were included. Health devices suitable for inclusion had to transmit data to the participant’s health care team, and the participant’s health care team had to monitor the information received, assessing </w:t>
      </w:r>
      <w:r w:rsidR="008F7110" w:rsidRPr="00025058">
        <w:rPr>
          <w:rFonts w:ascii="Calibri" w:eastAsia="Calibri" w:hAnsi="Calibri" w:cs="Calibri"/>
        </w:rPr>
        <w:t>it</w:t>
      </w:r>
      <w:r w:rsidRPr="00025058">
        <w:rPr>
          <w:rFonts w:ascii="Calibri" w:eastAsia="Calibri" w:hAnsi="Calibri" w:cs="Calibri"/>
        </w:rPr>
        <w:t xml:space="preserve"> and making appropriate changes to the participant’s treatment accordingly. A </w:t>
      </w:r>
      <w:r w:rsidR="00D42A98" w:rsidRPr="00025058">
        <w:rPr>
          <w:rFonts w:ascii="Calibri" w:eastAsia="Calibri" w:hAnsi="Calibri" w:cs="Calibri"/>
        </w:rPr>
        <w:t>2</w:t>
      </w:r>
      <w:r w:rsidRPr="00025058">
        <w:rPr>
          <w:rFonts w:ascii="Calibri" w:eastAsia="Calibri" w:hAnsi="Calibri" w:cs="Calibri"/>
        </w:rPr>
        <w:t xml:space="preserve">-way exchange of information was required for </w:t>
      </w:r>
      <w:r w:rsidR="006D0B69" w:rsidRPr="00025058">
        <w:rPr>
          <w:rFonts w:ascii="Calibri" w:eastAsia="Calibri" w:hAnsi="Calibri" w:cs="Calibri"/>
        </w:rPr>
        <w:t xml:space="preserve">a </w:t>
      </w:r>
      <w:r w:rsidRPr="00025058">
        <w:rPr>
          <w:rFonts w:ascii="Calibri" w:eastAsia="Calibri" w:hAnsi="Calibri" w:cs="Calibri"/>
        </w:rPr>
        <w:t>study to be included.</w:t>
      </w:r>
    </w:p>
    <w:p w14:paraId="6BA5BA2C" w14:textId="77777777" w:rsidR="00BA12AB" w:rsidRPr="00025058" w:rsidRDefault="00FF7429" w:rsidP="002D5807">
      <w:pPr>
        <w:pStyle w:val="Heading3"/>
      </w:pPr>
      <w:r w:rsidRPr="00025058">
        <w:t>Comparator</w:t>
      </w:r>
    </w:p>
    <w:p w14:paraId="7CAA5A6F" w14:textId="543BD074" w:rsidR="00BA12AB" w:rsidRPr="00025058" w:rsidRDefault="00FF7429">
      <w:pPr>
        <w:spacing w:after="0" w:line="480" w:lineRule="auto"/>
        <w:jc w:val="both"/>
        <w:rPr>
          <w:sz w:val="24"/>
        </w:rPr>
      </w:pPr>
      <w:r w:rsidRPr="00025058">
        <w:rPr>
          <w:rFonts w:ascii="Calibri" w:eastAsia="Calibri" w:hAnsi="Calibri" w:cs="Calibri"/>
        </w:rPr>
        <w:t>Studies in which usual care or a different intervention was used as control or comparator were also considered as eligible for inclusion, as were studies that did not have a control group.</w:t>
      </w:r>
    </w:p>
    <w:p w14:paraId="2E5C4385" w14:textId="77777777" w:rsidR="00BA12AB" w:rsidRPr="00025058" w:rsidRDefault="00FF7429" w:rsidP="002D5807">
      <w:pPr>
        <w:pStyle w:val="Heading3"/>
      </w:pPr>
      <w:r w:rsidRPr="00025058">
        <w:t>Outcomes</w:t>
      </w:r>
    </w:p>
    <w:p w14:paraId="5203B0B0" w14:textId="477D32EF" w:rsidR="00BA12AB" w:rsidRPr="00025058" w:rsidRDefault="00FF7429">
      <w:pPr>
        <w:spacing w:after="0" w:line="480" w:lineRule="auto"/>
        <w:jc w:val="both"/>
        <w:rPr>
          <w:sz w:val="24"/>
        </w:rPr>
      </w:pPr>
      <w:r w:rsidRPr="00025058">
        <w:rPr>
          <w:rFonts w:ascii="Calibri" w:eastAsia="Calibri" w:hAnsi="Calibri" w:cs="Calibri"/>
        </w:rPr>
        <w:t>The primary outcomes of interest were (</w:t>
      </w:r>
      <w:r w:rsidR="008F7110" w:rsidRPr="00025058">
        <w:rPr>
          <w:rFonts w:ascii="Calibri" w:eastAsia="Calibri" w:hAnsi="Calibri" w:cs="Calibri"/>
        </w:rPr>
        <w:t>1</w:t>
      </w:r>
      <w:r w:rsidRPr="00025058">
        <w:rPr>
          <w:rFonts w:ascii="Calibri" w:eastAsia="Calibri" w:hAnsi="Calibri" w:cs="Calibri"/>
        </w:rPr>
        <w:t xml:space="preserve">) intervention uptake (number of people willing to participate in the intervention) and adherence (level of commitment of the </w:t>
      </w:r>
      <w:r w:rsidRPr="00DF329A">
        <w:rPr>
          <w:rFonts w:ascii="Calibri" w:eastAsia="Calibri" w:hAnsi="Calibri" w:cs="Calibri"/>
        </w:rPr>
        <w:t>patient</w:t>
      </w:r>
      <w:r w:rsidRPr="00025058">
        <w:rPr>
          <w:rFonts w:ascii="Calibri" w:eastAsia="Calibri" w:hAnsi="Calibri" w:cs="Calibri"/>
        </w:rPr>
        <w:t xml:space="preserve"> to the prescribed intervention); (</w:t>
      </w:r>
      <w:r w:rsidR="008F7110" w:rsidRPr="00025058">
        <w:rPr>
          <w:rFonts w:ascii="Calibri" w:eastAsia="Calibri" w:hAnsi="Calibri" w:cs="Calibri"/>
        </w:rPr>
        <w:t>2</w:t>
      </w:r>
      <w:r w:rsidRPr="00025058">
        <w:rPr>
          <w:rFonts w:ascii="Calibri" w:eastAsia="Calibri" w:hAnsi="Calibri" w:cs="Calibri"/>
        </w:rPr>
        <w:t>) study retention (number of people who completed the intervention); and (</w:t>
      </w:r>
      <w:r w:rsidR="008F7110" w:rsidRPr="00025058">
        <w:rPr>
          <w:rFonts w:ascii="Calibri" w:eastAsia="Calibri" w:hAnsi="Calibri" w:cs="Calibri"/>
        </w:rPr>
        <w:t>3</w:t>
      </w:r>
      <w:r w:rsidRPr="00025058">
        <w:rPr>
          <w:rFonts w:ascii="Calibri" w:eastAsia="Calibri" w:hAnsi="Calibri" w:cs="Calibri"/>
        </w:rPr>
        <w:t xml:space="preserve">) </w:t>
      </w:r>
      <w:r w:rsidRPr="00DF329A">
        <w:rPr>
          <w:rFonts w:ascii="Calibri" w:eastAsia="Calibri" w:hAnsi="Calibri" w:cs="Calibri"/>
        </w:rPr>
        <w:t>patient</w:t>
      </w:r>
      <w:r w:rsidRPr="00025058">
        <w:rPr>
          <w:rFonts w:ascii="Calibri" w:eastAsia="Calibri" w:hAnsi="Calibri" w:cs="Calibri"/>
        </w:rPr>
        <w:t xml:space="preserve"> acceptability (level of acceptance of the intervention by the participants), satisfaction (number of participants pleased with the intervention), and experience using the intervention. Secondary outcomes included (</w:t>
      </w:r>
      <w:r w:rsidR="008F7110" w:rsidRPr="00025058">
        <w:rPr>
          <w:rFonts w:ascii="Calibri" w:eastAsia="Calibri" w:hAnsi="Calibri" w:cs="Calibri"/>
        </w:rPr>
        <w:t>1</w:t>
      </w:r>
      <w:r w:rsidRPr="00025058">
        <w:rPr>
          <w:rFonts w:ascii="Calibri" w:eastAsia="Calibri" w:hAnsi="Calibri" w:cs="Calibri"/>
        </w:rPr>
        <w:t>) changes in physiological measurements (</w:t>
      </w:r>
      <w:r w:rsidR="00632A06" w:rsidRPr="00025058">
        <w:rPr>
          <w:rFonts w:ascii="Calibri" w:eastAsia="Calibri" w:hAnsi="Calibri" w:cs="Calibri"/>
        </w:rPr>
        <w:t>e.g.</w:t>
      </w:r>
      <w:r w:rsidR="008F7110" w:rsidRPr="00025058">
        <w:rPr>
          <w:rFonts w:ascii="Calibri" w:eastAsia="Calibri" w:hAnsi="Calibri" w:cs="Calibri"/>
        </w:rPr>
        <w:t xml:space="preserve">, </w:t>
      </w:r>
      <w:r w:rsidRPr="00025058">
        <w:rPr>
          <w:rFonts w:ascii="Calibri" w:eastAsia="Calibri" w:hAnsi="Calibri" w:cs="Calibri"/>
        </w:rPr>
        <w:t>oxygen saturation, blood pressure</w:t>
      </w:r>
      <w:r w:rsidR="005E5DC3" w:rsidRPr="00025058">
        <w:rPr>
          <w:rFonts w:ascii="Calibri" w:eastAsia="Calibri" w:hAnsi="Calibri" w:cs="Calibri"/>
        </w:rPr>
        <w:t xml:space="preserve"> [BP]</w:t>
      </w:r>
      <w:r w:rsidRPr="00025058">
        <w:rPr>
          <w:rFonts w:ascii="Calibri" w:eastAsia="Calibri" w:hAnsi="Calibri" w:cs="Calibri"/>
        </w:rPr>
        <w:t xml:space="preserve">, </w:t>
      </w:r>
      <w:r w:rsidR="008F7110" w:rsidRPr="00025058">
        <w:rPr>
          <w:rFonts w:ascii="Calibri" w:eastAsia="Calibri" w:hAnsi="Calibri" w:cs="Calibri"/>
        </w:rPr>
        <w:t xml:space="preserve">and </w:t>
      </w:r>
      <w:r w:rsidRPr="00025058">
        <w:rPr>
          <w:rFonts w:ascii="Calibri" w:eastAsia="Calibri" w:hAnsi="Calibri" w:cs="Calibri"/>
        </w:rPr>
        <w:t>blood glucose level); (</w:t>
      </w:r>
      <w:r w:rsidR="008F7110" w:rsidRPr="00025058">
        <w:rPr>
          <w:rFonts w:ascii="Calibri" w:eastAsia="Calibri" w:hAnsi="Calibri" w:cs="Calibri"/>
        </w:rPr>
        <w:t>2</w:t>
      </w:r>
      <w:r w:rsidRPr="00025058">
        <w:rPr>
          <w:rFonts w:ascii="Calibri" w:eastAsia="Calibri" w:hAnsi="Calibri" w:cs="Calibri"/>
        </w:rPr>
        <w:t>) all-cause and cardiovascular-related hospitalizations; (</w:t>
      </w:r>
      <w:r w:rsidR="008F7110" w:rsidRPr="00025058">
        <w:rPr>
          <w:rFonts w:ascii="Calibri" w:eastAsia="Calibri" w:hAnsi="Calibri" w:cs="Calibri"/>
        </w:rPr>
        <w:t>3</w:t>
      </w:r>
      <w:r w:rsidRPr="00025058">
        <w:rPr>
          <w:rFonts w:ascii="Calibri" w:eastAsia="Calibri" w:hAnsi="Calibri" w:cs="Calibri"/>
        </w:rPr>
        <w:t>) all-cause and disease-specific mortality; (</w:t>
      </w:r>
      <w:r w:rsidR="008F7110" w:rsidRPr="00025058">
        <w:rPr>
          <w:rFonts w:ascii="Calibri" w:eastAsia="Calibri" w:hAnsi="Calibri" w:cs="Calibri"/>
        </w:rPr>
        <w:t>4</w:t>
      </w:r>
      <w:r w:rsidRPr="00025058">
        <w:rPr>
          <w:rFonts w:ascii="Calibri" w:eastAsia="Calibri" w:hAnsi="Calibri" w:cs="Calibri"/>
        </w:rPr>
        <w:t xml:space="preserve">) </w:t>
      </w:r>
      <w:r w:rsidRPr="00DF329A">
        <w:rPr>
          <w:rFonts w:ascii="Calibri" w:eastAsia="Calibri" w:hAnsi="Calibri" w:cs="Calibri"/>
        </w:rPr>
        <w:t>patient</w:t>
      </w:r>
      <w:r w:rsidRPr="00025058">
        <w:rPr>
          <w:rFonts w:ascii="Calibri" w:eastAsia="Calibri" w:hAnsi="Calibri" w:cs="Calibri"/>
        </w:rPr>
        <w:t>-reported outcome measures (</w:t>
      </w:r>
      <w:r w:rsidR="00632A06" w:rsidRPr="00025058">
        <w:rPr>
          <w:rFonts w:ascii="Calibri" w:eastAsia="Calibri" w:hAnsi="Calibri" w:cs="Calibri"/>
        </w:rPr>
        <w:t>e.g.</w:t>
      </w:r>
      <w:r w:rsidRPr="00025058">
        <w:rPr>
          <w:rFonts w:ascii="Calibri" w:eastAsia="Calibri" w:hAnsi="Calibri" w:cs="Calibri"/>
        </w:rPr>
        <w:t>, mental well-being, depression, and anxiety questionnaires); and (</w:t>
      </w:r>
      <w:r w:rsidR="008F7110" w:rsidRPr="00025058">
        <w:rPr>
          <w:rFonts w:ascii="Calibri" w:eastAsia="Calibri" w:hAnsi="Calibri" w:cs="Calibri"/>
        </w:rPr>
        <w:t>5</w:t>
      </w:r>
      <w:r w:rsidRPr="00025058">
        <w:rPr>
          <w:rFonts w:ascii="Calibri" w:eastAsia="Calibri" w:hAnsi="Calibri" w:cs="Calibri"/>
        </w:rPr>
        <w:t xml:space="preserve">) </w:t>
      </w:r>
      <w:r w:rsidR="00E403BE" w:rsidRPr="00025058">
        <w:rPr>
          <w:rFonts w:ascii="Calibri" w:eastAsia="Calibri" w:hAnsi="Calibri" w:cs="Calibri"/>
        </w:rPr>
        <w:t>QoL</w:t>
      </w:r>
      <w:r w:rsidRPr="00025058">
        <w:rPr>
          <w:rFonts w:ascii="Calibri" w:eastAsia="Calibri" w:hAnsi="Calibri" w:cs="Calibri"/>
        </w:rPr>
        <w:t xml:space="preserve">, quality-adjusted life years, and any other health economic outcomes reported </w:t>
      </w:r>
      <w:r w:rsidR="00374E91" w:rsidRPr="00025058">
        <w:rPr>
          <w:rFonts w:ascii="Calibri" w:eastAsia="Calibri" w:hAnsi="Calibri" w:cs="Calibri"/>
        </w:rPr>
        <w:t xml:space="preserve">in </w:t>
      </w:r>
      <w:r w:rsidRPr="00025058">
        <w:rPr>
          <w:rFonts w:ascii="Calibri" w:eastAsia="Calibri" w:hAnsi="Calibri" w:cs="Calibri"/>
        </w:rPr>
        <w:t>the studies. All the studies that reported one or more of these outcomes were considered eligible for inclusion.</w:t>
      </w:r>
    </w:p>
    <w:p w14:paraId="729E3C35" w14:textId="77777777" w:rsidR="00BA12AB" w:rsidRPr="00025058" w:rsidRDefault="00FF7429" w:rsidP="002D5807">
      <w:pPr>
        <w:pStyle w:val="Heading3"/>
      </w:pPr>
      <w:r w:rsidRPr="00025058">
        <w:t>Search Strategy</w:t>
      </w:r>
    </w:p>
    <w:p w14:paraId="79326FEF" w14:textId="487CA19B" w:rsidR="00BA12AB" w:rsidRPr="00025058" w:rsidRDefault="00FF7429">
      <w:pPr>
        <w:spacing w:after="0" w:line="480" w:lineRule="auto"/>
        <w:jc w:val="both"/>
        <w:rPr>
          <w:sz w:val="24"/>
        </w:rPr>
      </w:pPr>
      <w:r w:rsidRPr="00025058">
        <w:rPr>
          <w:rFonts w:ascii="Calibri" w:eastAsia="Calibri" w:hAnsi="Calibri" w:cs="Calibri"/>
        </w:rPr>
        <w:t xml:space="preserve">The search strategy was developed by the review team, which agreed </w:t>
      </w:r>
      <w:r w:rsidR="008F7110" w:rsidRPr="00025058">
        <w:rPr>
          <w:rFonts w:ascii="Calibri" w:eastAsia="Calibri" w:hAnsi="Calibri" w:cs="Calibri"/>
        </w:rPr>
        <w:t xml:space="preserve">on </w:t>
      </w:r>
      <w:r w:rsidRPr="00025058">
        <w:rPr>
          <w:rFonts w:ascii="Calibri" w:eastAsia="Calibri" w:hAnsi="Calibri" w:cs="Calibri"/>
        </w:rPr>
        <w:t xml:space="preserve">the key terms. Medical </w:t>
      </w:r>
      <w:r w:rsidR="00D8715F" w:rsidRPr="00025058">
        <w:rPr>
          <w:rFonts w:ascii="Calibri" w:eastAsia="Calibri" w:hAnsi="Calibri" w:cs="Calibri"/>
        </w:rPr>
        <w:t>S</w:t>
      </w:r>
      <w:r w:rsidRPr="00025058">
        <w:rPr>
          <w:rFonts w:ascii="Calibri" w:eastAsia="Calibri" w:hAnsi="Calibri" w:cs="Calibri"/>
        </w:rPr>
        <w:t xml:space="preserve">ubject </w:t>
      </w:r>
      <w:r w:rsidR="00D8715F" w:rsidRPr="00025058">
        <w:rPr>
          <w:rFonts w:ascii="Calibri" w:eastAsia="Calibri" w:hAnsi="Calibri" w:cs="Calibri"/>
        </w:rPr>
        <w:t>H</w:t>
      </w:r>
      <w:r w:rsidRPr="00025058">
        <w:rPr>
          <w:rFonts w:ascii="Calibri" w:eastAsia="Calibri" w:hAnsi="Calibri" w:cs="Calibri"/>
        </w:rPr>
        <w:t>eadings terms and synonyms for the different terms</w:t>
      </w:r>
      <w:r w:rsidR="008F7110" w:rsidRPr="00025058">
        <w:rPr>
          <w:rFonts w:ascii="Calibri" w:eastAsia="Calibri" w:hAnsi="Calibri" w:cs="Calibri"/>
        </w:rPr>
        <w:t>,</w:t>
      </w:r>
      <w:r w:rsidRPr="00025058">
        <w:rPr>
          <w:rFonts w:ascii="Calibri" w:eastAsia="Calibri" w:hAnsi="Calibri" w:cs="Calibri"/>
        </w:rPr>
        <w:t xml:space="preserve"> such as “telemedicine,</w:t>
      </w:r>
      <w:r w:rsidR="009C50A4" w:rsidRPr="00025058">
        <w:rPr>
          <w:rFonts w:ascii="Calibri" w:eastAsia="Calibri" w:hAnsi="Calibri" w:cs="Calibri"/>
        </w:rPr>
        <w:t>”</w:t>
      </w:r>
      <w:r w:rsidRPr="00025058">
        <w:rPr>
          <w:rFonts w:ascii="Calibri" w:eastAsia="Calibri" w:hAnsi="Calibri" w:cs="Calibri"/>
        </w:rPr>
        <w:t xml:space="preserve"> </w:t>
      </w:r>
      <w:r w:rsidR="009C50A4" w:rsidRPr="00025058">
        <w:rPr>
          <w:rFonts w:ascii="Calibri" w:eastAsia="Calibri" w:hAnsi="Calibri" w:cs="Calibri"/>
        </w:rPr>
        <w:t>“</w:t>
      </w:r>
      <w:r w:rsidRPr="00025058">
        <w:rPr>
          <w:rFonts w:ascii="Calibri" w:eastAsia="Calibri" w:hAnsi="Calibri" w:cs="Calibri"/>
        </w:rPr>
        <w:t>digital monitoring,</w:t>
      </w:r>
      <w:r w:rsidR="009C50A4" w:rsidRPr="00025058">
        <w:rPr>
          <w:rFonts w:ascii="Calibri" w:eastAsia="Calibri" w:hAnsi="Calibri" w:cs="Calibri"/>
        </w:rPr>
        <w:t>” and</w:t>
      </w:r>
      <w:r w:rsidRPr="00025058">
        <w:rPr>
          <w:rFonts w:ascii="Calibri" w:eastAsia="Calibri" w:hAnsi="Calibri" w:cs="Calibri"/>
        </w:rPr>
        <w:t xml:space="preserve"> </w:t>
      </w:r>
      <w:r w:rsidR="009C50A4" w:rsidRPr="00025058">
        <w:rPr>
          <w:rFonts w:ascii="Calibri" w:eastAsia="Calibri" w:hAnsi="Calibri" w:cs="Calibri"/>
        </w:rPr>
        <w:t>“</w:t>
      </w:r>
      <w:r w:rsidRPr="00DF329A">
        <w:rPr>
          <w:rFonts w:ascii="Calibri" w:eastAsia="Calibri" w:hAnsi="Calibri" w:cs="Calibri"/>
        </w:rPr>
        <w:t>e-health</w:t>
      </w:r>
      <w:r w:rsidRPr="00025058">
        <w:rPr>
          <w:rFonts w:ascii="Calibri" w:eastAsia="Calibri" w:hAnsi="Calibri" w:cs="Calibri"/>
        </w:rPr>
        <w:t xml:space="preserve">” (Table </w:t>
      </w:r>
      <w:r w:rsidR="008F7110" w:rsidRPr="00025058">
        <w:rPr>
          <w:rFonts w:ascii="Calibri" w:eastAsia="Calibri" w:hAnsi="Calibri" w:cs="Calibri"/>
        </w:rPr>
        <w:t>S</w:t>
      </w:r>
      <w:r w:rsidRPr="00025058">
        <w:rPr>
          <w:rFonts w:ascii="Calibri" w:eastAsia="Calibri" w:hAnsi="Calibri" w:cs="Calibri"/>
        </w:rPr>
        <w:t>1</w:t>
      </w:r>
      <w:r w:rsidR="008F7110" w:rsidRPr="00025058">
        <w:rPr>
          <w:rFonts w:ascii="Calibri" w:eastAsia="Calibri" w:hAnsi="Calibri" w:cs="Calibri"/>
        </w:rPr>
        <w:t xml:space="preserve"> in Multimedia Appendix 1</w:t>
      </w:r>
      <w:r w:rsidR="00455956" w:rsidRPr="00025058">
        <w:rPr>
          <w:rFonts w:ascii="Calibri" w:eastAsia="Calibri" w:hAnsi="Calibri" w:cs="Calibri"/>
        </w:rPr>
        <w:t xml:space="preserve"> [</w:t>
      </w:r>
      <w:r w:rsidR="003070CB" w:rsidRPr="00025058">
        <w:rPr>
          <w:rFonts w:ascii="Calibri" w:eastAsia="Calibri" w:hAnsi="Calibri" w:cs="Calibri"/>
        </w:rPr>
        <w:t>16-</w:t>
      </w:r>
      <w:r w:rsidR="00455956" w:rsidRPr="00025058">
        <w:rPr>
          <w:rFonts w:ascii="Calibri" w:eastAsia="Calibri" w:hAnsi="Calibri" w:cs="Calibri"/>
        </w:rPr>
        <w:t>144</w:t>
      </w:r>
      <w:r w:rsidR="002829E1" w:rsidRPr="00025058">
        <w:rPr>
          <w:rFonts w:ascii="Calibri" w:eastAsia="Calibri" w:hAnsi="Calibri" w:cs="Calibri"/>
        </w:rPr>
        <w:t>,146-167</w:t>
      </w:r>
      <w:r w:rsidR="00455956" w:rsidRPr="00025058">
        <w:rPr>
          <w:rFonts w:ascii="Calibri" w:eastAsia="Calibri" w:hAnsi="Calibri" w:cs="Calibri"/>
        </w:rPr>
        <w:t>]</w:t>
      </w:r>
      <w:r w:rsidRPr="00025058">
        <w:rPr>
          <w:rFonts w:ascii="Calibri" w:eastAsia="Calibri" w:hAnsi="Calibri" w:cs="Calibri"/>
        </w:rPr>
        <w:t>)</w:t>
      </w:r>
      <w:r w:rsidR="00A22CA7" w:rsidRPr="00025058">
        <w:rPr>
          <w:rFonts w:ascii="Calibri" w:eastAsia="Calibri" w:hAnsi="Calibri" w:cs="Calibri"/>
        </w:rPr>
        <w:t>,</w:t>
      </w:r>
      <w:r w:rsidRPr="00025058">
        <w:rPr>
          <w:rFonts w:ascii="Calibri" w:eastAsia="Calibri" w:hAnsi="Calibri" w:cs="Calibri"/>
        </w:rPr>
        <w:t xml:space="preserve"> were used and combined with Boolean operators, proximity operators, truncations, and wildcards. MEDLINE, S</w:t>
      </w:r>
      <w:r w:rsidR="009C50A4" w:rsidRPr="00025058">
        <w:rPr>
          <w:rFonts w:ascii="Calibri" w:eastAsia="Calibri" w:hAnsi="Calibri" w:cs="Calibri"/>
        </w:rPr>
        <w:t>copus,</w:t>
      </w:r>
      <w:r w:rsidRPr="00025058">
        <w:rPr>
          <w:rFonts w:ascii="Calibri" w:eastAsia="Calibri" w:hAnsi="Calibri" w:cs="Calibri"/>
        </w:rPr>
        <w:t xml:space="preserve"> and </w:t>
      </w:r>
      <w:r w:rsidR="009C50A4" w:rsidRPr="00025058">
        <w:rPr>
          <w:rFonts w:ascii="Calibri" w:eastAsia="Calibri" w:hAnsi="Calibri" w:cs="Calibri"/>
        </w:rPr>
        <w:t>CENTRAL (</w:t>
      </w:r>
      <w:r w:rsidRPr="00025058">
        <w:rPr>
          <w:rFonts w:ascii="Calibri" w:eastAsia="Calibri" w:hAnsi="Calibri" w:cs="Calibri"/>
        </w:rPr>
        <w:t>the Cochrane Central Register of Controlled Trials) were searched from the date of inception to February 5, 2021</w:t>
      </w:r>
      <w:r w:rsidR="009C50A4" w:rsidRPr="00025058">
        <w:rPr>
          <w:rFonts w:ascii="Calibri" w:eastAsia="Calibri" w:hAnsi="Calibri" w:cs="Calibri"/>
        </w:rPr>
        <w:t>,</w:t>
      </w:r>
      <w:r w:rsidRPr="00025058">
        <w:rPr>
          <w:rFonts w:ascii="Calibri" w:eastAsia="Calibri" w:hAnsi="Calibri" w:cs="Calibri"/>
        </w:rPr>
        <w:t xml:space="preserve"> for relevant studies. There were no language restrictions, but the availability of the full text was a requirement for inclusion. Search results were managed using EndNote </w:t>
      </w:r>
      <w:r w:rsidR="00287DBE" w:rsidRPr="00025058">
        <w:rPr>
          <w:rFonts w:ascii="Calibri" w:eastAsia="Calibri" w:hAnsi="Calibri" w:cs="Calibri"/>
        </w:rPr>
        <w:t xml:space="preserve">(version </w:t>
      </w:r>
      <w:r w:rsidRPr="00025058">
        <w:rPr>
          <w:rFonts w:ascii="Calibri" w:eastAsia="Calibri" w:hAnsi="Calibri" w:cs="Calibri"/>
        </w:rPr>
        <w:t>X9.3.3</w:t>
      </w:r>
      <w:r w:rsidR="00287DBE" w:rsidRPr="00025058">
        <w:rPr>
          <w:rFonts w:ascii="Calibri" w:eastAsia="Calibri" w:hAnsi="Calibri" w:cs="Calibri"/>
        </w:rPr>
        <w:t>; Clarivate Analytics)</w:t>
      </w:r>
      <w:r w:rsidRPr="00025058">
        <w:rPr>
          <w:rFonts w:ascii="Calibri" w:eastAsia="Calibri" w:hAnsi="Calibri" w:cs="Calibri"/>
        </w:rPr>
        <w:t>.</w:t>
      </w:r>
    </w:p>
    <w:p w14:paraId="1EFD1139" w14:textId="77777777" w:rsidR="00BA12AB" w:rsidRPr="00025058" w:rsidRDefault="00FF7429" w:rsidP="002D5807">
      <w:pPr>
        <w:pStyle w:val="Heading3"/>
      </w:pPr>
      <w:r w:rsidRPr="00025058">
        <w:t>Study Selection</w:t>
      </w:r>
    </w:p>
    <w:p w14:paraId="18398DB3" w14:textId="5BE1D7BB" w:rsidR="00BA12AB" w:rsidRPr="00025058" w:rsidRDefault="00FF7429">
      <w:pPr>
        <w:spacing w:after="0" w:line="480" w:lineRule="auto"/>
        <w:jc w:val="both"/>
        <w:rPr>
          <w:sz w:val="24"/>
        </w:rPr>
      </w:pPr>
      <w:r w:rsidRPr="00025058">
        <w:rPr>
          <w:rFonts w:ascii="Calibri" w:eastAsia="Calibri" w:hAnsi="Calibri" w:cs="Calibri"/>
        </w:rPr>
        <w:t xml:space="preserve">Two reviewers (MC and DGL) independently screened the titles and abstracts of the studies retrieved from the databases against the search criteria. Additional screening of the preliminary results was independently undertaken by </w:t>
      </w:r>
      <w:r w:rsidR="00025058">
        <w:rPr>
          <w:rFonts w:ascii="Calibri" w:eastAsia="Calibri" w:hAnsi="Calibri" w:cs="Calibri"/>
        </w:rPr>
        <w:t>3</w:t>
      </w:r>
      <w:r w:rsidRPr="00025058">
        <w:rPr>
          <w:rFonts w:ascii="Calibri" w:eastAsia="Calibri" w:hAnsi="Calibri" w:cs="Calibri"/>
        </w:rPr>
        <w:t xml:space="preserve"> other reviewers (BB, SH, and MI). The full texts of all potentially relevant articles were retrieved and independently assessed by the reviewers in duplicate. Any disagreement was resolved through discussion with the senior author (DL).</w:t>
      </w:r>
    </w:p>
    <w:p w14:paraId="72FDC066" w14:textId="77777777" w:rsidR="00BA12AB" w:rsidRPr="00025058" w:rsidRDefault="00FF7429" w:rsidP="002D5807">
      <w:pPr>
        <w:pStyle w:val="Heading3"/>
      </w:pPr>
      <w:r w:rsidRPr="00025058">
        <w:t>Data Extraction</w:t>
      </w:r>
    </w:p>
    <w:p w14:paraId="5DAB434B" w14:textId="69A56D17" w:rsidR="00BA12AB" w:rsidRPr="00025058" w:rsidRDefault="00FF7429">
      <w:pPr>
        <w:spacing w:after="0" w:line="480" w:lineRule="auto"/>
        <w:jc w:val="both"/>
        <w:rPr>
          <w:sz w:val="24"/>
        </w:rPr>
      </w:pPr>
      <w:r w:rsidRPr="00025058">
        <w:rPr>
          <w:rFonts w:ascii="Calibri" w:eastAsia="Calibri" w:hAnsi="Calibri" w:cs="Calibri"/>
        </w:rPr>
        <w:t xml:space="preserve">Data extraction was conducted independently by </w:t>
      </w:r>
      <w:r w:rsidR="00025058">
        <w:rPr>
          <w:rFonts w:ascii="Calibri" w:eastAsia="Calibri" w:hAnsi="Calibri" w:cs="Calibri"/>
        </w:rPr>
        <w:t>2</w:t>
      </w:r>
      <w:r w:rsidRPr="00025058">
        <w:rPr>
          <w:rFonts w:ascii="Calibri" w:eastAsia="Calibri" w:hAnsi="Calibri" w:cs="Calibri"/>
        </w:rPr>
        <w:t xml:space="preserve"> reviewers (DGL and MC). The following information was extracted: (</w:t>
      </w:r>
      <w:r w:rsidR="00287DBE" w:rsidRPr="00025058">
        <w:rPr>
          <w:rFonts w:ascii="Calibri" w:eastAsia="Calibri" w:hAnsi="Calibri" w:cs="Calibri"/>
        </w:rPr>
        <w:t>1</w:t>
      </w:r>
      <w:r w:rsidRPr="00025058">
        <w:rPr>
          <w:rFonts w:ascii="Calibri" w:eastAsia="Calibri" w:hAnsi="Calibri" w:cs="Calibri"/>
        </w:rPr>
        <w:t xml:space="preserve">) authors, year, country, </w:t>
      </w:r>
      <w:r w:rsidR="00287DBE" w:rsidRPr="00025058">
        <w:rPr>
          <w:rFonts w:ascii="Calibri" w:eastAsia="Calibri" w:hAnsi="Calibri" w:cs="Calibri"/>
        </w:rPr>
        <w:t xml:space="preserve">and </w:t>
      </w:r>
      <w:r w:rsidRPr="00025058">
        <w:rPr>
          <w:rFonts w:ascii="Calibri" w:eastAsia="Calibri" w:hAnsi="Calibri" w:cs="Calibri"/>
        </w:rPr>
        <w:t>reference; (</w:t>
      </w:r>
      <w:r w:rsidR="00287DBE" w:rsidRPr="00025058">
        <w:rPr>
          <w:rFonts w:ascii="Calibri" w:eastAsia="Calibri" w:hAnsi="Calibri" w:cs="Calibri"/>
        </w:rPr>
        <w:t>2</w:t>
      </w:r>
      <w:r w:rsidRPr="00025058">
        <w:rPr>
          <w:rFonts w:ascii="Calibri" w:eastAsia="Calibri" w:hAnsi="Calibri" w:cs="Calibri"/>
        </w:rPr>
        <w:t>) study aim; (</w:t>
      </w:r>
      <w:r w:rsidR="00287DBE" w:rsidRPr="00025058">
        <w:rPr>
          <w:rFonts w:ascii="Calibri" w:eastAsia="Calibri" w:hAnsi="Calibri" w:cs="Calibri"/>
        </w:rPr>
        <w:t>3</w:t>
      </w:r>
      <w:r w:rsidRPr="00025058">
        <w:rPr>
          <w:rFonts w:ascii="Calibri" w:eastAsia="Calibri" w:hAnsi="Calibri" w:cs="Calibri"/>
        </w:rPr>
        <w:t>) study characteristics (study design and sample size); (</w:t>
      </w:r>
      <w:r w:rsidR="00287DBE" w:rsidRPr="00025058">
        <w:rPr>
          <w:rFonts w:ascii="Calibri" w:eastAsia="Calibri" w:hAnsi="Calibri" w:cs="Calibri"/>
        </w:rPr>
        <w:t>4</w:t>
      </w:r>
      <w:r w:rsidRPr="00025058">
        <w:rPr>
          <w:rFonts w:ascii="Calibri" w:eastAsia="Calibri" w:hAnsi="Calibri" w:cs="Calibri"/>
        </w:rPr>
        <w:t xml:space="preserve">) participant characteristics (age, sex, </w:t>
      </w:r>
      <w:r w:rsidR="00287DBE" w:rsidRPr="00025058">
        <w:rPr>
          <w:rFonts w:ascii="Calibri" w:eastAsia="Calibri" w:hAnsi="Calibri" w:cs="Calibri"/>
        </w:rPr>
        <w:t xml:space="preserve">and </w:t>
      </w:r>
      <w:r w:rsidRPr="00025058">
        <w:rPr>
          <w:rFonts w:ascii="Calibri" w:eastAsia="Calibri" w:hAnsi="Calibri" w:cs="Calibri"/>
        </w:rPr>
        <w:t>ethnicity); (</w:t>
      </w:r>
      <w:r w:rsidR="00287DBE" w:rsidRPr="00025058">
        <w:rPr>
          <w:rFonts w:ascii="Calibri" w:eastAsia="Calibri" w:hAnsi="Calibri" w:cs="Calibri"/>
        </w:rPr>
        <w:t>5</w:t>
      </w:r>
      <w:r w:rsidRPr="00025058">
        <w:rPr>
          <w:rFonts w:ascii="Calibri" w:eastAsia="Calibri" w:hAnsi="Calibri" w:cs="Calibri"/>
        </w:rPr>
        <w:t>) health condition; (</w:t>
      </w:r>
      <w:r w:rsidR="00287DBE" w:rsidRPr="00025058">
        <w:rPr>
          <w:rFonts w:ascii="Calibri" w:eastAsia="Calibri" w:hAnsi="Calibri" w:cs="Calibri"/>
        </w:rPr>
        <w:t>6</w:t>
      </w:r>
      <w:r w:rsidRPr="00025058">
        <w:rPr>
          <w:rFonts w:ascii="Calibri" w:eastAsia="Calibri" w:hAnsi="Calibri" w:cs="Calibri"/>
        </w:rPr>
        <w:t xml:space="preserve">) intervention (type of telemedicine device, input of the data [manual or automated], delivery of the intervention, staff involved, duration and frequency of the intervention, </w:t>
      </w:r>
      <w:r w:rsidR="00287DBE" w:rsidRPr="00025058">
        <w:rPr>
          <w:rFonts w:ascii="Calibri" w:eastAsia="Calibri" w:hAnsi="Calibri" w:cs="Calibri"/>
        </w:rPr>
        <w:t xml:space="preserve">and </w:t>
      </w:r>
      <w:r w:rsidRPr="00025058">
        <w:rPr>
          <w:rFonts w:ascii="Calibri" w:eastAsia="Calibri" w:hAnsi="Calibri" w:cs="Calibri"/>
        </w:rPr>
        <w:t>follow-up points); (</w:t>
      </w:r>
      <w:r w:rsidR="00287DBE" w:rsidRPr="00025058">
        <w:rPr>
          <w:rFonts w:ascii="Calibri" w:eastAsia="Calibri" w:hAnsi="Calibri" w:cs="Calibri"/>
        </w:rPr>
        <w:t>7</w:t>
      </w:r>
      <w:r w:rsidRPr="00025058">
        <w:rPr>
          <w:rFonts w:ascii="Calibri" w:eastAsia="Calibri" w:hAnsi="Calibri" w:cs="Calibri"/>
        </w:rPr>
        <w:t>) comparato</w:t>
      </w:r>
      <w:r w:rsidRPr="00DF329A">
        <w:rPr>
          <w:rFonts w:ascii="Calibri" w:eastAsia="Calibri" w:hAnsi="Calibri" w:cs="Calibri"/>
        </w:rPr>
        <w:t>r</w:t>
      </w:r>
      <w:r w:rsidRPr="00025058">
        <w:rPr>
          <w:rFonts w:ascii="Calibri" w:eastAsia="Calibri" w:hAnsi="Calibri" w:cs="Calibri"/>
        </w:rPr>
        <w:t xml:space="preserve">s (usual care, different intervention, </w:t>
      </w:r>
      <w:r w:rsidR="00287DBE" w:rsidRPr="00025058">
        <w:rPr>
          <w:rFonts w:ascii="Calibri" w:eastAsia="Calibri" w:hAnsi="Calibri" w:cs="Calibri"/>
        </w:rPr>
        <w:t xml:space="preserve">or </w:t>
      </w:r>
      <w:r w:rsidRPr="00025058">
        <w:rPr>
          <w:rFonts w:ascii="Calibri" w:eastAsia="Calibri" w:hAnsi="Calibri" w:cs="Calibri"/>
        </w:rPr>
        <w:t>no intervention); and (</w:t>
      </w:r>
      <w:r w:rsidR="00287DBE" w:rsidRPr="00025058">
        <w:rPr>
          <w:rFonts w:ascii="Calibri" w:eastAsia="Calibri" w:hAnsi="Calibri" w:cs="Calibri"/>
        </w:rPr>
        <w:t>8</w:t>
      </w:r>
      <w:r w:rsidRPr="00025058">
        <w:rPr>
          <w:rFonts w:ascii="Calibri" w:eastAsia="Calibri" w:hAnsi="Calibri" w:cs="Calibri"/>
        </w:rPr>
        <w:t>) outcomes (primary and secondary, as reported in the study).</w:t>
      </w:r>
    </w:p>
    <w:p w14:paraId="0E417A3A" w14:textId="77777777" w:rsidR="00BA12AB" w:rsidRPr="00025058" w:rsidRDefault="00FF7429" w:rsidP="002D5807">
      <w:pPr>
        <w:pStyle w:val="Heading3"/>
      </w:pPr>
      <w:r w:rsidRPr="00025058">
        <w:t>Risk of Bias Assessment</w:t>
      </w:r>
    </w:p>
    <w:p w14:paraId="582A9A5D" w14:textId="20617552" w:rsidR="00BA12AB" w:rsidRPr="00025058" w:rsidRDefault="00FF7429">
      <w:pPr>
        <w:spacing w:after="0" w:line="480" w:lineRule="auto"/>
        <w:jc w:val="both"/>
        <w:rPr>
          <w:sz w:val="24"/>
        </w:rPr>
      </w:pPr>
      <w:r w:rsidRPr="00025058">
        <w:rPr>
          <w:rFonts w:ascii="Calibri" w:eastAsia="Calibri" w:hAnsi="Calibri" w:cs="Calibri"/>
        </w:rPr>
        <w:t>Six authors (DGL, MC, BB, SH, MI, and DL) independently assessed the individual studies for risk of bias in duplicate, and any discrepancies were resolved via discussion or referral to a third reviewer, as required. For RCTs, the Cochrane Risk of Bias v</w:t>
      </w:r>
      <w:r w:rsidR="00287DBE" w:rsidRPr="00025058">
        <w:rPr>
          <w:rFonts w:ascii="Calibri" w:eastAsia="Calibri" w:hAnsi="Calibri" w:cs="Calibri"/>
        </w:rPr>
        <w:t xml:space="preserve">ersion </w:t>
      </w:r>
      <w:r w:rsidRPr="00025058">
        <w:rPr>
          <w:rFonts w:ascii="Calibri" w:eastAsia="Calibri" w:hAnsi="Calibri" w:cs="Calibri"/>
        </w:rPr>
        <w:t xml:space="preserve">2 tool [13] was used. For nonrandomized studies, the Risk </w:t>
      </w:r>
      <w:r w:rsidR="00632A06" w:rsidRPr="00025058">
        <w:rPr>
          <w:rFonts w:ascii="Calibri" w:eastAsia="Calibri" w:hAnsi="Calibri" w:cs="Calibri"/>
        </w:rPr>
        <w:t>of</w:t>
      </w:r>
      <w:r w:rsidRPr="00025058">
        <w:rPr>
          <w:rFonts w:ascii="Calibri" w:eastAsia="Calibri" w:hAnsi="Calibri" w:cs="Calibri"/>
        </w:rPr>
        <w:t xml:space="preserve"> Bias </w:t>
      </w:r>
      <w:r w:rsidR="00632A06" w:rsidRPr="00025058">
        <w:rPr>
          <w:rFonts w:ascii="Calibri" w:eastAsia="Calibri" w:hAnsi="Calibri" w:cs="Calibri"/>
        </w:rPr>
        <w:t>in</w:t>
      </w:r>
      <w:r w:rsidRPr="00025058">
        <w:rPr>
          <w:rFonts w:ascii="Calibri" w:eastAsia="Calibri" w:hAnsi="Calibri" w:cs="Calibri"/>
        </w:rPr>
        <w:t xml:space="preserve"> </w:t>
      </w:r>
      <w:r w:rsidRPr="00DF329A">
        <w:rPr>
          <w:rFonts w:ascii="Calibri" w:eastAsia="Calibri" w:hAnsi="Calibri" w:cs="Calibri"/>
        </w:rPr>
        <w:t>Non-</w:t>
      </w:r>
      <w:r w:rsidRPr="00025058">
        <w:rPr>
          <w:rFonts w:ascii="Calibri" w:eastAsia="Calibri" w:hAnsi="Calibri" w:cs="Calibri"/>
        </w:rPr>
        <w:t>​randomized Studies of Interventions [14] was used.</w:t>
      </w:r>
    </w:p>
    <w:p w14:paraId="7570BFA1" w14:textId="50C592B0" w:rsidR="00BA12AB" w:rsidRPr="00025058" w:rsidRDefault="00FF7429" w:rsidP="002D5807">
      <w:pPr>
        <w:pStyle w:val="Heading3"/>
      </w:pPr>
      <w:r w:rsidRPr="00025058">
        <w:t>Data Synthesis</w:t>
      </w:r>
    </w:p>
    <w:p w14:paraId="017483EB" w14:textId="4160B959" w:rsidR="00BA12AB" w:rsidRPr="00025058" w:rsidRDefault="00FF7429" w:rsidP="00D25CA3">
      <w:pPr>
        <w:spacing w:line="480" w:lineRule="auto"/>
        <w:jc w:val="both"/>
        <w:rPr>
          <w:sz w:val="24"/>
        </w:rPr>
      </w:pPr>
      <w:r w:rsidRPr="00025058">
        <w:rPr>
          <w:rFonts w:ascii="Calibri" w:eastAsia="Calibri" w:hAnsi="Calibri" w:cs="Calibri"/>
        </w:rPr>
        <w:t xml:space="preserve">Meta-analyses were conducted on comparable studies. Primary and secondary outcome effect measures with 95% </w:t>
      </w:r>
      <w:r w:rsidR="00287DBE" w:rsidRPr="00025058">
        <w:rPr>
          <w:rFonts w:ascii="Calibri" w:eastAsia="Calibri" w:hAnsi="Calibri" w:cs="Calibri"/>
        </w:rPr>
        <w:t>CIs</w:t>
      </w:r>
      <w:r w:rsidRPr="00025058">
        <w:rPr>
          <w:rFonts w:ascii="Calibri" w:eastAsia="Calibri" w:hAnsi="Calibri" w:cs="Calibri"/>
        </w:rPr>
        <w:t xml:space="preserve"> were pooled using the RevMan software</w:t>
      </w:r>
      <w:r w:rsidR="00D94CBA" w:rsidRPr="00025058">
        <w:rPr>
          <w:rFonts w:ascii="Calibri" w:eastAsia="Calibri" w:hAnsi="Calibri" w:cs="Calibri"/>
        </w:rPr>
        <w:t xml:space="preserve"> (The Cochrane Collaboration)</w:t>
      </w:r>
      <w:r w:rsidRPr="00025058">
        <w:rPr>
          <w:rFonts w:ascii="Calibri" w:eastAsia="Calibri" w:hAnsi="Calibri" w:cs="Calibri"/>
        </w:rPr>
        <w:t xml:space="preserve"> [15]. The results are presented visually using forest plots. Where continuous data were not homogeneous, an estimate of the standardized mean difference</w:t>
      </w:r>
      <w:r w:rsidR="006569F9" w:rsidRPr="00025058">
        <w:rPr>
          <w:rFonts w:ascii="Calibri" w:eastAsia="Calibri" w:hAnsi="Calibri" w:cs="Calibri"/>
        </w:rPr>
        <w:t xml:space="preserve"> (MD)</w:t>
      </w:r>
      <w:r w:rsidRPr="00025058">
        <w:rPr>
          <w:rFonts w:ascii="Calibri" w:eastAsia="Calibri" w:hAnsi="Calibri" w:cs="Calibri"/>
        </w:rPr>
        <w:t xml:space="preserve"> with 95% </w:t>
      </w:r>
      <w:r w:rsidR="00D94CBA" w:rsidRPr="00025058">
        <w:rPr>
          <w:rFonts w:ascii="Calibri" w:eastAsia="Calibri" w:hAnsi="Calibri" w:cs="Calibri"/>
        </w:rPr>
        <w:t>CIs</w:t>
      </w:r>
      <w:r w:rsidRPr="00025058">
        <w:rPr>
          <w:rFonts w:ascii="Calibri" w:eastAsia="Calibri" w:hAnsi="Calibri" w:cs="Calibri"/>
        </w:rPr>
        <w:t xml:space="preserve"> was calculated. For studies in which quantitative data were too few or too heterogeneous, a narrative synthesis approach was used.</w:t>
      </w:r>
    </w:p>
    <w:p w14:paraId="00719D44" w14:textId="6D3B523B" w:rsidR="00BA12AB" w:rsidRPr="00025058" w:rsidRDefault="00FF7429" w:rsidP="00D25CA3">
      <w:pPr>
        <w:spacing w:line="480" w:lineRule="auto"/>
        <w:jc w:val="both"/>
        <w:rPr>
          <w:sz w:val="24"/>
        </w:rPr>
      </w:pPr>
      <w:r w:rsidRPr="00025058">
        <w:rPr>
          <w:rFonts w:ascii="Calibri" w:eastAsia="Calibri" w:hAnsi="Calibri" w:cs="Calibri"/>
        </w:rPr>
        <w:t xml:space="preserve">Dichotomous analyses were conducted using the number of events and total sample size as reported in the included studies. The results of the selected studies were combined using the Mantel-Haenszel method. Effect sizes are expressed as relative risk and 95% </w:t>
      </w:r>
      <w:r w:rsidR="00D94CBA" w:rsidRPr="00025058">
        <w:rPr>
          <w:rFonts w:ascii="Calibri" w:eastAsia="Calibri" w:hAnsi="Calibri" w:cs="Calibri"/>
        </w:rPr>
        <w:t>CIs</w:t>
      </w:r>
      <w:r w:rsidRPr="00025058">
        <w:rPr>
          <w:rFonts w:ascii="Calibri" w:eastAsia="Calibri" w:hAnsi="Calibri" w:cs="Calibri"/>
        </w:rPr>
        <w:t>. Random</w:t>
      </w:r>
      <w:r w:rsidR="00AB290A" w:rsidRPr="00025058">
        <w:rPr>
          <w:rFonts w:ascii="Calibri" w:eastAsia="Calibri" w:hAnsi="Calibri" w:cs="Calibri"/>
        </w:rPr>
        <w:t xml:space="preserve"> </w:t>
      </w:r>
      <w:r w:rsidRPr="00025058">
        <w:rPr>
          <w:rFonts w:ascii="Calibri" w:eastAsia="Calibri" w:hAnsi="Calibri" w:cs="Calibri"/>
        </w:rPr>
        <w:t xml:space="preserve">effect models were applied to all meta-analyses owing to heterogeneity in study characteristics and populations. Heterogeneity was quantitatively assessed using </w:t>
      </w:r>
      <w:r w:rsidR="00AB290A" w:rsidRPr="00025058">
        <w:rPr>
          <w:rFonts w:ascii="Calibri" w:eastAsia="Calibri" w:hAnsi="Calibri" w:cs="Calibri"/>
        </w:rPr>
        <w:t xml:space="preserve">the </w:t>
      </w:r>
      <w:r w:rsidRPr="00025058">
        <w:rPr>
          <w:rFonts w:ascii="Calibri" w:eastAsia="Calibri" w:hAnsi="Calibri" w:cs="Calibri"/>
        </w:rPr>
        <w:t>Higgins index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w:t>
      </w:r>
    </w:p>
    <w:p w14:paraId="3445DBCD" w14:textId="120A5838" w:rsidR="00BA12AB" w:rsidRPr="00025058" w:rsidRDefault="00FF7429" w:rsidP="00D25CA3">
      <w:pPr>
        <w:spacing w:line="480" w:lineRule="auto"/>
        <w:jc w:val="both"/>
        <w:rPr>
          <w:sz w:val="24"/>
        </w:rPr>
      </w:pPr>
      <w:r w:rsidRPr="00025058">
        <w:rPr>
          <w:rFonts w:ascii="Calibri" w:eastAsia="Calibri" w:hAnsi="Calibri" w:cs="Calibri"/>
        </w:rPr>
        <w:t xml:space="preserve">For the analysis of </w:t>
      </w:r>
      <w:r w:rsidR="00E403BE" w:rsidRPr="00025058">
        <w:rPr>
          <w:rFonts w:ascii="Calibri" w:eastAsia="Calibri" w:hAnsi="Calibri" w:cs="Calibri"/>
        </w:rPr>
        <w:t>QoL</w:t>
      </w:r>
      <w:r w:rsidRPr="00025058">
        <w:rPr>
          <w:rFonts w:ascii="Calibri" w:eastAsia="Calibri" w:hAnsi="Calibri" w:cs="Calibri"/>
        </w:rPr>
        <w:t xml:space="preserve">, the postintervention scores, as reported </w:t>
      </w:r>
      <w:r w:rsidR="00AB290A" w:rsidRPr="00025058">
        <w:rPr>
          <w:rFonts w:ascii="Calibri" w:eastAsia="Calibri" w:hAnsi="Calibri" w:cs="Calibri"/>
        </w:rPr>
        <w:t xml:space="preserve">in </w:t>
      </w:r>
      <w:r w:rsidRPr="00025058">
        <w:rPr>
          <w:rFonts w:ascii="Calibri" w:eastAsia="Calibri" w:hAnsi="Calibri" w:cs="Calibri"/>
        </w:rPr>
        <w:t>the included studies, were used. Where the SD was not reported, it was calculated using the calculator function available in RevMan. For analysis of changes in physiological parameters (</w:t>
      </w:r>
      <w:r w:rsidR="009D0320" w:rsidRPr="00025058">
        <w:rPr>
          <w:rFonts w:ascii="Calibri" w:eastAsia="Calibri" w:hAnsi="Calibri" w:cs="Calibri"/>
        </w:rPr>
        <w:t>BP</w:t>
      </w:r>
      <w:r w:rsidRPr="00025058">
        <w:rPr>
          <w:rFonts w:ascii="Calibri" w:eastAsia="Calibri" w:hAnsi="Calibri" w:cs="Calibri"/>
        </w:rPr>
        <w:t xml:space="preserve"> and glycated hemoglobin </w:t>
      </w:r>
      <w:r w:rsidR="00AB290A" w:rsidRPr="00025058">
        <w:rPr>
          <w:rFonts w:ascii="Calibri" w:eastAsia="Calibri" w:hAnsi="Calibri" w:cs="Calibri"/>
        </w:rPr>
        <w:t>[</w:t>
      </w:r>
      <w:r w:rsidRPr="00025058">
        <w:rPr>
          <w:rFonts w:ascii="Calibri" w:eastAsia="Calibri" w:hAnsi="Calibri" w:cs="Calibri"/>
        </w:rPr>
        <w:t>HbA1</w:t>
      </w:r>
      <w:r w:rsidR="00AB290A" w:rsidRPr="00025058">
        <w:rPr>
          <w:rFonts w:ascii="Calibri" w:eastAsia="Calibri" w:hAnsi="Calibri" w:cs="Calibri"/>
        </w:rPr>
        <w:t>c]</w:t>
      </w:r>
      <w:r w:rsidRPr="00025058">
        <w:rPr>
          <w:rFonts w:ascii="Calibri" w:eastAsia="Calibri" w:hAnsi="Calibri" w:cs="Calibri"/>
        </w:rPr>
        <w:t xml:space="preserve">) and </w:t>
      </w:r>
      <w:r w:rsidR="00E403BE" w:rsidRPr="00025058">
        <w:rPr>
          <w:rFonts w:ascii="Calibri" w:eastAsia="Calibri" w:hAnsi="Calibri" w:cs="Calibri"/>
        </w:rPr>
        <w:t>QoL</w:t>
      </w:r>
      <w:r w:rsidRPr="00025058">
        <w:rPr>
          <w:rFonts w:ascii="Calibri" w:eastAsia="Calibri" w:hAnsi="Calibri" w:cs="Calibri"/>
        </w:rPr>
        <w:t xml:space="preserve">, the results of the selected studies were combined using the generic inverse variance method. Effect sizes are expressed as the </w:t>
      </w:r>
      <w:r w:rsidR="004E65C6" w:rsidRPr="00025058">
        <w:rPr>
          <w:rFonts w:ascii="Calibri" w:eastAsia="Calibri" w:hAnsi="Calibri" w:cs="Calibri"/>
        </w:rPr>
        <w:t>MD</w:t>
      </w:r>
      <w:r w:rsidRPr="00025058">
        <w:rPr>
          <w:rFonts w:ascii="Calibri" w:eastAsia="Calibri" w:hAnsi="Calibri" w:cs="Calibri"/>
        </w:rPr>
        <w:t xml:space="preserve"> and SD.</w:t>
      </w:r>
    </w:p>
    <w:p w14:paraId="770E11FC" w14:textId="31E717B0" w:rsidR="00BA12AB" w:rsidRPr="00025058" w:rsidRDefault="00FF7429">
      <w:pPr>
        <w:spacing w:after="0" w:line="480" w:lineRule="auto"/>
        <w:jc w:val="both"/>
        <w:rPr>
          <w:sz w:val="24"/>
        </w:rPr>
      </w:pPr>
      <w:r w:rsidRPr="00025058">
        <w:rPr>
          <w:rFonts w:ascii="Calibri" w:eastAsia="Calibri" w:hAnsi="Calibri" w:cs="Calibri"/>
        </w:rPr>
        <w:t>Findings from the included qualitative studies will be synthesized elsewhere using a meta-aggregative approach to data synthesis.</w:t>
      </w:r>
    </w:p>
    <w:p w14:paraId="11F52E16" w14:textId="09848F63" w:rsidR="00BA12AB" w:rsidRPr="00025058" w:rsidRDefault="00FF7429" w:rsidP="00FA20DB">
      <w:pPr>
        <w:pStyle w:val="Heading2"/>
      </w:pPr>
      <w:r w:rsidRPr="00025058">
        <w:t>Results</w:t>
      </w:r>
    </w:p>
    <w:p w14:paraId="01765ECA" w14:textId="7F860D04" w:rsidR="00AB290A" w:rsidRPr="00025058" w:rsidRDefault="00AB290A" w:rsidP="00D25CA3">
      <w:pPr>
        <w:pStyle w:val="Heading3"/>
      </w:pPr>
      <w:r w:rsidRPr="00025058">
        <w:t>Overview</w:t>
      </w:r>
    </w:p>
    <w:p w14:paraId="05F5C0B6" w14:textId="40029C22" w:rsidR="00BA12AB" w:rsidRPr="00025058" w:rsidRDefault="00FF7429" w:rsidP="00D25CA3">
      <w:pPr>
        <w:spacing w:line="480" w:lineRule="auto"/>
        <w:jc w:val="both"/>
        <w:rPr>
          <w:sz w:val="24"/>
        </w:rPr>
      </w:pPr>
      <w:r w:rsidRPr="00025058">
        <w:rPr>
          <w:rFonts w:ascii="Calibri" w:eastAsia="Calibri" w:hAnsi="Calibri" w:cs="Calibri"/>
        </w:rPr>
        <w:t>The database searches identified 10,401 papers. After independent screening of titles and abstract</w:t>
      </w:r>
      <w:r w:rsidR="00AB290A" w:rsidRPr="00025058">
        <w:rPr>
          <w:rFonts w:ascii="Calibri" w:eastAsia="Calibri" w:hAnsi="Calibri" w:cs="Calibri"/>
        </w:rPr>
        <w:t>s</w:t>
      </w:r>
      <w:r w:rsidRPr="00025058">
        <w:rPr>
          <w:rFonts w:ascii="Calibri" w:eastAsia="Calibri" w:hAnsi="Calibri" w:cs="Calibri"/>
        </w:rPr>
        <w:t xml:space="preserve"> by 2 study authors, </w:t>
      </w:r>
      <w:r w:rsidR="00AB290A" w:rsidRPr="00025058">
        <w:rPr>
          <w:rFonts w:ascii="Calibri" w:eastAsia="Calibri" w:hAnsi="Calibri" w:cs="Calibri"/>
        </w:rPr>
        <w:t>98.77% (</w:t>
      </w:r>
      <w:r w:rsidRPr="00025058">
        <w:rPr>
          <w:rFonts w:ascii="Calibri" w:eastAsia="Calibri" w:hAnsi="Calibri" w:cs="Calibri"/>
        </w:rPr>
        <w:t>10,273</w:t>
      </w:r>
      <w:r w:rsidR="00AB290A" w:rsidRPr="00DF329A">
        <w:rPr>
          <w:rFonts w:ascii="Calibri" w:eastAsia="Calibri" w:hAnsi="Calibri" w:cs="Calibri"/>
        </w:rPr>
        <w:t>/</w:t>
      </w:r>
      <w:r w:rsidR="00AB290A" w:rsidRPr="00025058">
        <w:rPr>
          <w:rFonts w:ascii="Calibri" w:eastAsia="Calibri" w:hAnsi="Calibri" w:cs="Calibri"/>
        </w:rPr>
        <w:t>10,401) of</w:t>
      </w:r>
      <w:r w:rsidRPr="00025058">
        <w:rPr>
          <w:rFonts w:ascii="Calibri" w:eastAsia="Calibri" w:hAnsi="Calibri" w:cs="Calibri"/>
        </w:rPr>
        <w:t xml:space="preserve"> papers were determined to be duplicates or not eligible. After screening against the inclusion</w:t>
      </w:r>
      <w:r w:rsidR="00047362" w:rsidRPr="00025058">
        <w:rPr>
          <w:rFonts w:ascii="Calibri" w:eastAsia="Calibri" w:hAnsi="Calibri" w:cs="Calibri"/>
        </w:rPr>
        <w:t xml:space="preserve"> and </w:t>
      </w:r>
      <w:r w:rsidRPr="00025058">
        <w:rPr>
          <w:rFonts w:ascii="Calibri" w:eastAsia="Calibri" w:hAnsi="Calibri" w:cs="Calibri"/>
        </w:rPr>
        <w:t xml:space="preserve">exclusion criteria, of the remaining 128 papers, 96 (75%) were included. No ongoing studies were found (Figure 1). A full list of the excluded studies with reasons for exclusion is provided in Table </w:t>
      </w:r>
      <w:r w:rsidR="003A0988" w:rsidRPr="00025058">
        <w:rPr>
          <w:rFonts w:ascii="Calibri" w:eastAsia="Calibri" w:hAnsi="Calibri" w:cs="Calibri"/>
        </w:rPr>
        <w:t>S</w:t>
      </w:r>
      <w:r w:rsidRPr="00025058">
        <w:rPr>
          <w:rFonts w:ascii="Calibri" w:eastAsia="Calibri" w:hAnsi="Calibri" w:cs="Calibri"/>
        </w:rPr>
        <w:t>2</w:t>
      </w:r>
      <w:r w:rsidR="003A0988" w:rsidRPr="00025058">
        <w:rPr>
          <w:rFonts w:ascii="Calibri" w:eastAsia="Calibri" w:hAnsi="Calibri" w:cs="Calibri"/>
        </w:rPr>
        <w:t xml:space="preserve"> in Multimedia Appendix 1</w:t>
      </w:r>
      <w:r w:rsidRPr="00025058">
        <w:rPr>
          <w:rFonts w:ascii="Calibri" w:eastAsia="Calibri" w:hAnsi="Calibri" w:cs="Calibri"/>
        </w:rPr>
        <w:t xml:space="preserve">. Full texts of all 96 included papers </w:t>
      </w:r>
      <w:r w:rsidR="002A4676" w:rsidRPr="00025058">
        <w:rPr>
          <w:rFonts w:ascii="Calibri" w:eastAsia="Calibri" w:hAnsi="Calibri" w:cs="Calibri"/>
        </w:rPr>
        <w:t xml:space="preserve">[16-112] </w:t>
      </w:r>
      <w:r w:rsidRPr="00025058">
        <w:rPr>
          <w:rFonts w:ascii="Calibri" w:eastAsia="Calibri" w:hAnsi="Calibri" w:cs="Calibri"/>
        </w:rPr>
        <w:t>were retrieved.</w:t>
      </w:r>
    </w:p>
    <w:p w14:paraId="1BC8FF95" w14:textId="75B58DF6" w:rsidR="00BA12AB" w:rsidRPr="00025058" w:rsidRDefault="00FF7429">
      <w:pPr>
        <w:spacing w:after="0" w:line="480" w:lineRule="auto"/>
        <w:jc w:val="both"/>
        <w:rPr>
          <w:sz w:val="24"/>
        </w:rPr>
      </w:pPr>
      <w:r w:rsidRPr="00025058">
        <w:rPr>
          <w:rFonts w:ascii="Calibri" w:eastAsia="Calibri" w:hAnsi="Calibri" w:cs="Calibri"/>
        </w:rPr>
        <w:t xml:space="preserve">No study reporting outcomes related to intervention uptake, study retention, and </w:t>
      </w:r>
      <w:r w:rsidRPr="00DF329A">
        <w:rPr>
          <w:rFonts w:ascii="Calibri" w:eastAsia="Calibri" w:hAnsi="Calibri" w:cs="Calibri"/>
        </w:rPr>
        <w:t>patient</w:t>
      </w:r>
      <w:r w:rsidRPr="00025058">
        <w:rPr>
          <w:rFonts w:ascii="Calibri" w:eastAsia="Calibri" w:hAnsi="Calibri" w:cs="Calibri"/>
        </w:rPr>
        <w:t xml:space="preserve"> acceptability were identified in our search and</w:t>
      </w:r>
      <w:r w:rsidR="00B02C58" w:rsidRPr="00025058">
        <w:rPr>
          <w:rFonts w:ascii="Calibri" w:eastAsia="Calibri" w:hAnsi="Calibri" w:cs="Calibri"/>
        </w:rPr>
        <w:t>,</w:t>
      </w:r>
      <w:r w:rsidRPr="00025058">
        <w:rPr>
          <w:rFonts w:ascii="Calibri" w:eastAsia="Calibri" w:hAnsi="Calibri" w:cs="Calibri"/>
        </w:rPr>
        <w:t xml:space="preserve"> therefore, these outcomes could not be analyzed. The following analyses and results concern only patient adherence and satisfaction as well as clinical and </w:t>
      </w:r>
      <w:r w:rsidRPr="00DF329A">
        <w:rPr>
          <w:rFonts w:ascii="Calibri" w:eastAsia="Calibri" w:hAnsi="Calibri" w:cs="Calibri"/>
        </w:rPr>
        <w:t>patient</w:t>
      </w:r>
      <w:r w:rsidRPr="00025058">
        <w:rPr>
          <w:rFonts w:ascii="Calibri" w:eastAsia="Calibri" w:hAnsi="Calibri" w:cs="Calibri"/>
        </w:rPr>
        <w:t>-reported outcomes.</w:t>
      </w:r>
    </w:p>
    <w:p w14:paraId="0901C7FB" w14:textId="0B81A77A" w:rsidR="00BA12AB" w:rsidRPr="00025058" w:rsidRDefault="00FF7429" w:rsidP="002D5807">
      <w:pPr>
        <w:pStyle w:val="Heading3"/>
      </w:pPr>
      <w:r w:rsidRPr="00025058">
        <w:t>Characteristics of the Included Studies</w:t>
      </w:r>
    </w:p>
    <w:p w14:paraId="24619B49" w14:textId="487A3D96" w:rsidR="00BA12AB" w:rsidRPr="00025058" w:rsidRDefault="00FF7429" w:rsidP="00431A02">
      <w:pPr>
        <w:spacing w:line="480" w:lineRule="auto"/>
        <w:jc w:val="both"/>
        <w:rPr>
          <w:rFonts w:ascii="Calibri" w:eastAsia="Calibri" w:hAnsi="Calibri" w:cs="Calibri"/>
        </w:rPr>
      </w:pPr>
      <w:r w:rsidRPr="00025058">
        <w:rPr>
          <w:rFonts w:ascii="Calibri" w:eastAsia="Calibri" w:hAnsi="Calibri" w:cs="Calibri"/>
        </w:rPr>
        <w:t xml:space="preserve">The included studies were published between 1998 and 2020, with sample sizes ranging from 20 [39,102] to 3562 [105] participants </w:t>
      </w:r>
      <w:r w:rsidR="00271ED2" w:rsidRPr="00025058">
        <w:rPr>
          <w:rFonts w:ascii="Calibri" w:eastAsia="Calibri" w:hAnsi="Calibri" w:cs="Calibri"/>
        </w:rPr>
        <w:t xml:space="preserve">and </w:t>
      </w:r>
      <w:r w:rsidRPr="00025058">
        <w:rPr>
          <w:rFonts w:ascii="Calibri" w:eastAsia="Calibri" w:hAnsi="Calibri" w:cs="Calibri"/>
        </w:rPr>
        <w:t xml:space="preserve">a total sample of 26,167 participants. The mean age ranged from 44 [25] to 78 [110] years, and the proportion of </w:t>
      </w:r>
      <w:r w:rsidR="00271ED2" w:rsidRPr="00025058">
        <w:rPr>
          <w:rFonts w:ascii="Calibri" w:eastAsia="Calibri" w:hAnsi="Calibri" w:cs="Calibri"/>
        </w:rPr>
        <w:t xml:space="preserve">men </w:t>
      </w:r>
      <w:r w:rsidRPr="00025058">
        <w:rPr>
          <w:rFonts w:ascii="Calibri" w:eastAsia="Calibri" w:hAnsi="Calibri" w:cs="Calibri"/>
        </w:rPr>
        <w:t>varied from 25% [54] to 76% [94]. Most of the included studies were conducted in the United Kingdom (21</w:t>
      </w:r>
      <w:r w:rsidR="00271ED2" w:rsidRPr="00DF329A">
        <w:rPr>
          <w:rFonts w:ascii="Calibri" w:eastAsia="Calibri" w:hAnsi="Calibri" w:cs="Calibri"/>
        </w:rPr>
        <w:t>/</w:t>
      </w:r>
      <w:r w:rsidR="00271ED2" w:rsidRPr="00025058">
        <w:rPr>
          <w:rFonts w:ascii="Calibri" w:eastAsia="Calibri" w:hAnsi="Calibri" w:cs="Calibri"/>
        </w:rPr>
        <w:t>96, 22%</w:t>
      </w:r>
      <w:r w:rsidRPr="00025058">
        <w:rPr>
          <w:rFonts w:ascii="Calibri" w:eastAsia="Calibri" w:hAnsi="Calibri" w:cs="Calibri"/>
        </w:rPr>
        <w:t>) and the United States (29</w:t>
      </w:r>
      <w:r w:rsidR="00271ED2" w:rsidRPr="00DF329A">
        <w:rPr>
          <w:rFonts w:ascii="Calibri" w:eastAsia="Calibri" w:hAnsi="Calibri" w:cs="Calibri"/>
        </w:rPr>
        <w:t>/</w:t>
      </w:r>
      <w:r w:rsidR="00271ED2" w:rsidRPr="00025058">
        <w:rPr>
          <w:rFonts w:ascii="Calibri" w:eastAsia="Calibri" w:hAnsi="Calibri" w:cs="Calibri"/>
        </w:rPr>
        <w:t>96, 30%</w:t>
      </w:r>
      <w:r w:rsidRPr="00025058">
        <w:rPr>
          <w:rFonts w:ascii="Calibri" w:eastAsia="Calibri" w:hAnsi="Calibri" w:cs="Calibri"/>
        </w:rPr>
        <w:t>), with additional studies conducted in Belgium (2</w:t>
      </w:r>
      <w:r w:rsidR="00742A69" w:rsidRPr="00025058">
        <w:rPr>
          <w:rFonts w:ascii="Calibri" w:eastAsia="Calibri" w:hAnsi="Calibri" w:cs="Calibri"/>
        </w:rPr>
        <w:t>/</w:t>
      </w:r>
      <w:r w:rsidR="00271ED2" w:rsidRPr="00025058">
        <w:rPr>
          <w:rFonts w:ascii="Calibri" w:eastAsia="Calibri" w:hAnsi="Calibri" w:cs="Calibri"/>
        </w:rPr>
        <w:t>96, 2%</w:t>
      </w:r>
      <w:r w:rsidRPr="00025058">
        <w:rPr>
          <w:rFonts w:ascii="Calibri" w:eastAsia="Calibri" w:hAnsi="Calibri" w:cs="Calibri"/>
        </w:rPr>
        <w:t>), Canada (4</w:t>
      </w:r>
      <w:r w:rsidR="00271ED2" w:rsidRPr="00DF329A">
        <w:rPr>
          <w:rFonts w:ascii="Calibri" w:eastAsia="Calibri" w:hAnsi="Calibri" w:cs="Calibri"/>
        </w:rPr>
        <w:t>/</w:t>
      </w:r>
      <w:r w:rsidR="00271ED2" w:rsidRPr="00025058">
        <w:rPr>
          <w:rFonts w:ascii="Calibri" w:eastAsia="Calibri" w:hAnsi="Calibri" w:cs="Calibri"/>
        </w:rPr>
        <w:t>96, 4%</w:t>
      </w:r>
      <w:r w:rsidRPr="00025058">
        <w:rPr>
          <w:rFonts w:ascii="Calibri" w:eastAsia="Calibri" w:hAnsi="Calibri" w:cs="Calibri"/>
        </w:rPr>
        <w:t>), Denmark (5</w:t>
      </w:r>
      <w:r w:rsidR="00271ED2" w:rsidRPr="00DF329A">
        <w:rPr>
          <w:rFonts w:ascii="Calibri" w:eastAsia="Calibri" w:hAnsi="Calibri" w:cs="Calibri"/>
        </w:rPr>
        <w:t>/</w:t>
      </w:r>
      <w:r w:rsidR="00271ED2" w:rsidRPr="00025058">
        <w:rPr>
          <w:rFonts w:ascii="Calibri" w:eastAsia="Calibri" w:hAnsi="Calibri" w:cs="Calibri"/>
        </w:rPr>
        <w:t>96, 5%</w:t>
      </w:r>
      <w:r w:rsidRPr="00025058">
        <w:rPr>
          <w:rFonts w:ascii="Calibri" w:eastAsia="Calibri" w:hAnsi="Calibri" w:cs="Calibri"/>
        </w:rPr>
        <w:t>), Poland (2</w:t>
      </w:r>
      <w:r w:rsidR="00271ED2" w:rsidRPr="00DF329A">
        <w:rPr>
          <w:rFonts w:ascii="Calibri" w:eastAsia="Calibri" w:hAnsi="Calibri" w:cs="Calibri"/>
        </w:rPr>
        <w:t>/</w:t>
      </w:r>
      <w:r w:rsidR="00271ED2" w:rsidRPr="00025058">
        <w:rPr>
          <w:rFonts w:ascii="Calibri" w:eastAsia="Calibri" w:hAnsi="Calibri" w:cs="Calibri"/>
        </w:rPr>
        <w:t>96</w:t>
      </w:r>
      <w:r w:rsidR="00B72733" w:rsidRPr="00025058">
        <w:rPr>
          <w:rFonts w:ascii="Calibri" w:eastAsia="Calibri" w:hAnsi="Calibri" w:cs="Calibri"/>
        </w:rPr>
        <w:t>,</w:t>
      </w:r>
      <w:r w:rsidR="00271ED2" w:rsidRPr="00025058">
        <w:rPr>
          <w:rFonts w:ascii="Calibri" w:eastAsia="Calibri" w:hAnsi="Calibri" w:cs="Calibri"/>
        </w:rPr>
        <w:t xml:space="preserve"> 2%</w:t>
      </w:r>
      <w:r w:rsidRPr="00025058">
        <w:rPr>
          <w:rFonts w:ascii="Calibri" w:eastAsia="Calibri" w:hAnsi="Calibri" w:cs="Calibri"/>
        </w:rPr>
        <w:t>), Singapore (2</w:t>
      </w:r>
      <w:r w:rsidR="00271ED2" w:rsidRPr="00DF329A">
        <w:rPr>
          <w:rFonts w:ascii="Calibri" w:eastAsia="Calibri" w:hAnsi="Calibri" w:cs="Calibri"/>
        </w:rPr>
        <w:t>/</w:t>
      </w:r>
      <w:r w:rsidR="00271ED2" w:rsidRPr="00025058">
        <w:rPr>
          <w:rFonts w:ascii="Calibri" w:eastAsia="Calibri" w:hAnsi="Calibri" w:cs="Calibri"/>
        </w:rPr>
        <w:t>96, 2%</w:t>
      </w:r>
      <w:r w:rsidRPr="00025058">
        <w:rPr>
          <w:rFonts w:ascii="Calibri" w:eastAsia="Calibri" w:hAnsi="Calibri" w:cs="Calibri"/>
        </w:rPr>
        <w:t>), South Korea (2</w:t>
      </w:r>
      <w:r w:rsidR="00271ED2" w:rsidRPr="00DF329A">
        <w:rPr>
          <w:rFonts w:ascii="Calibri" w:eastAsia="Calibri" w:hAnsi="Calibri" w:cs="Calibri"/>
        </w:rPr>
        <w:t>/</w:t>
      </w:r>
      <w:r w:rsidR="00271ED2" w:rsidRPr="00025058">
        <w:rPr>
          <w:rFonts w:ascii="Calibri" w:eastAsia="Calibri" w:hAnsi="Calibri" w:cs="Calibri"/>
        </w:rPr>
        <w:t>96, 2%</w:t>
      </w:r>
      <w:r w:rsidRPr="00025058">
        <w:rPr>
          <w:rFonts w:ascii="Calibri" w:eastAsia="Calibri" w:hAnsi="Calibri" w:cs="Calibri"/>
        </w:rPr>
        <w:t>), Spain (9</w:t>
      </w:r>
      <w:r w:rsidR="00271ED2" w:rsidRPr="00DF329A">
        <w:rPr>
          <w:rFonts w:ascii="Calibri" w:eastAsia="Calibri" w:hAnsi="Calibri" w:cs="Calibri"/>
        </w:rPr>
        <w:t>/</w:t>
      </w:r>
      <w:r w:rsidR="00271ED2" w:rsidRPr="00025058">
        <w:rPr>
          <w:rFonts w:ascii="Calibri" w:eastAsia="Calibri" w:hAnsi="Calibri" w:cs="Calibri"/>
        </w:rPr>
        <w:t>96, 9%</w:t>
      </w:r>
      <w:r w:rsidRPr="00025058">
        <w:rPr>
          <w:rFonts w:ascii="Calibri" w:eastAsia="Calibri" w:hAnsi="Calibri" w:cs="Calibri"/>
        </w:rPr>
        <w:t>), Germany (4</w:t>
      </w:r>
      <w:r w:rsidR="00271ED2" w:rsidRPr="00DF329A">
        <w:rPr>
          <w:rFonts w:ascii="Calibri" w:eastAsia="Calibri" w:hAnsi="Calibri" w:cs="Calibri"/>
        </w:rPr>
        <w:t>/</w:t>
      </w:r>
      <w:r w:rsidR="00271ED2" w:rsidRPr="00025058">
        <w:rPr>
          <w:rFonts w:ascii="Calibri" w:eastAsia="Calibri" w:hAnsi="Calibri" w:cs="Calibri"/>
        </w:rPr>
        <w:t>96, 4%</w:t>
      </w:r>
      <w:r w:rsidRPr="00025058">
        <w:rPr>
          <w:rFonts w:ascii="Calibri" w:eastAsia="Calibri" w:hAnsi="Calibri" w:cs="Calibri"/>
        </w:rPr>
        <w:t>), and Italy (6</w:t>
      </w:r>
      <w:r w:rsidR="00271ED2" w:rsidRPr="00DF329A">
        <w:rPr>
          <w:rFonts w:ascii="Calibri" w:eastAsia="Calibri" w:hAnsi="Calibri" w:cs="Calibri"/>
        </w:rPr>
        <w:t>/</w:t>
      </w:r>
      <w:r w:rsidR="00271ED2" w:rsidRPr="00025058">
        <w:rPr>
          <w:rFonts w:ascii="Calibri" w:eastAsia="Calibri" w:hAnsi="Calibri" w:cs="Calibri"/>
        </w:rPr>
        <w:t>96, 6%;</w:t>
      </w:r>
      <w:r w:rsidRPr="00025058">
        <w:rPr>
          <w:rFonts w:ascii="Calibri" w:eastAsia="Calibri" w:hAnsi="Calibri" w:cs="Calibri"/>
        </w:rPr>
        <w:t xml:space="preserve"> Table 1). In addition, the following countries had </w:t>
      </w:r>
      <w:r w:rsidR="00271ED2" w:rsidRPr="00025058">
        <w:rPr>
          <w:rFonts w:ascii="Calibri" w:eastAsia="Calibri" w:hAnsi="Calibri" w:cs="Calibri"/>
        </w:rPr>
        <w:t>1</w:t>
      </w:r>
      <w:r w:rsidR="00105513" w:rsidRPr="00025058">
        <w:rPr>
          <w:rFonts w:ascii="Calibri" w:eastAsia="Calibri" w:hAnsi="Calibri" w:cs="Calibri"/>
        </w:rPr>
        <w:t>% (1</w:t>
      </w:r>
      <w:r w:rsidR="00105513" w:rsidRPr="00DF329A">
        <w:rPr>
          <w:rFonts w:ascii="Calibri" w:eastAsia="Calibri" w:hAnsi="Calibri" w:cs="Calibri"/>
        </w:rPr>
        <w:t>/</w:t>
      </w:r>
      <w:r w:rsidR="00105513" w:rsidRPr="00025058">
        <w:rPr>
          <w:rFonts w:ascii="Calibri" w:eastAsia="Calibri" w:hAnsi="Calibri" w:cs="Calibri"/>
        </w:rPr>
        <w:t>96) of the</w:t>
      </w:r>
      <w:r w:rsidR="00271ED2" w:rsidRPr="00025058">
        <w:rPr>
          <w:rFonts w:ascii="Calibri" w:eastAsia="Calibri" w:hAnsi="Calibri" w:cs="Calibri"/>
        </w:rPr>
        <w:t xml:space="preserve"> </w:t>
      </w:r>
      <w:r w:rsidRPr="00025058">
        <w:rPr>
          <w:rFonts w:ascii="Calibri" w:eastAsia="Calibri" w:hAnsi="Calibri" w:cs="Calibri"/>
        </w:rPr>
        <w:t>stud</w:t>
      </w:r>
      <w:r w:rsidR="00105513" w:rsidRPr="00025058">
        <w:rPr>
          <w:rFonts w:ascii="Calibri" w:eastAsia="Calibri" w:hAnsi="Calibri" w:cs="Calibri"/>
        </w:rPr>
        <w:t>ies</w:t>
      </w:r>
      <w:r w:rsidRPr="00025058">
        <w:rPr>
          <w:rFonts w:ascii="Calibri" w:eastAsia="Calibri" w:hAnsi="Calibri" w:cs="Calibri"/>
        </w:rPr>
        <w:t xml:space="preserve"> each: Australia [40], China [102], Finland [109], Greece [52], Hong Kong [31], Israel [17], Japan [69], Malaysia [70], the Netherlands [28], and Taiwan [32] (Table 1).</w:t>
      </w:r>
    </w:p>
    <w:p w14:paraId="5274C7B3" w14:textId="023C5FA5" w:rsidR="005F0033" w:rsidRPr="00025058" w:rsidRDefault="005F0033" w:rsidP="005F0033">
      <w:pPr>
        <w:spacing w:line="480" w:lineRule="auto"/>
        <w:jc w:val="both"/>
        <w:rPr>
          <w:rFonts w:ascii="Calibri" w:eastAsia="Calibri" w:hAnsi="Calibri" w:cs="Calibri"/>
          <w:bCs/>
        </w:rPr>
      </w:pPr>
      <w:r w:rsidRPr="00025058">
        <w:rPr>
          <w:rFonts w:ascii="Calibri" w:eastAsia="Calibri" w:hAnsi="Calibri" w:cs="Calibri"/>
          <w:b/>
        </w:rPr>
        <w:t xml:space="preserve">Table 1. </w:t>
      </w:r>
      <w:r w:rsidRPr="00025058">
        <w:rPr>
          <w:rFonts w:ascii="Calibri" w:eastAsia="Calibri" w:hAnsi="Calibri" w:cs="Calibri"/>
          <w:bCs/>
        </w:rPr>
        <w:t xml:space="preserve">Summary of the </w:t>
      </w:r>
      <w:r w:rsidR="00D00443" w:rsidRPr="00025058">
        <w:rPr>
          <w:rFonts w:ascii="Calibri" w:eastAsia="Calibri" w:hAnsi="Calibri" w:cs="Calibri"/>
          <w:bCs/>
        </w:rPr>
        <w:t>i</w:t>
      </w:r>
      <w:r w:rsidRPr="00025058">
        <w:rPr>
          <w:rFonts w:ascii="Calibri" w:eastAsia="Calibri" w:hAnsi="Calibri" w:cs="Calibri"/>
          <w:bCs/>
        </w:rPr>
        <w:t>ncluded studies</w:t>
      </w:r>
      <w:r w:rsidR="00D00443" w:rsidRPr="00025058">
        <w:rPr>
          <w:rFonts w:ascii="Calibri" w:eastAsia="Calibri" w:hAnsi="Calibri" w:cs="Calibri"/>
          <w:bCs/>
        </w:rPr>
        <w:t xml:space="preserve"> (N=96)</w:t>
      </w:r>
      <w:r w:rsidRPr="00025058">
        <w:rPr>
          <w:rFonts w:ascii="Calibri" w:eastAsia="Calibri" w:hAnsi="Calibri" w:cs="Calibri"/>
          <w:bCs/>
        </w:rPr>
        <w:t>.</w:t>
      </w:r>
    </w:p>
    <w:tbl>
      <w:tblPr>
        <w:tblStyle w:val="TableGrid"/>
        <w:tblW w:w="5000" w:type="pct"/>
        <w:tblLook w:val="04A0" w:firstRow="1" w:lastRow="0" w:firstColumn="1" w:lastColumn="0" w:noHBand="0" w:noVBand="1"/>
      </w:tblPr>
      <w:tblGrid>
        <w:gridCol w:w="221"/>
        <w:gridCol w:w="987"/>
        <w:gridCol w:w="909"/>
        <w:gridCol w:w="1100"/>
        <w:gridCol w:w="1449"/>
        <w:gridCol w:w="1165"/>
        <w:gridCol w:w="1319"/>
        <w:gridCol w:w="750"/>
        <w:gridCol w:w="1116"/>
      </w:tblGrid>
      <w:tr w:rsidR="00256E6C" w:rsidRPr="00025058" w14:paraId="38E02EBD" w14:textId="77777777" w:rsidTr="00FA5740">
        <w:trPr>
          <w:trHeight w:val="802"/>
        </w:trPr>
        <w:tc>
          <w:tcPr>
            <w:tcW w:w="670" w:type="pct"/>
            <w:gridSpan w:val="2"/>
          </w:tcPr>
          <w:p w14:paraId="6C7CFE7E" w14:textId="5357E11D" w:rsidR="005F0033" w:rsidRPr="00025058" w:rsidRDefault="005F003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Study type and author</w:t>
            </w:r>
            <w:r w:rsidR="00D40F6B" w:rsidRPr="00025058">
              <w:rPr>
                <w:rFonts w:asciiTheme="minorHAnsi" w:eastAsia="Calibri" w:hAnsiTheme="minorHAnsi" w:cstheme="minorHAnsi"/>
                <w:bCs/>
                <w:szCs w:val="22"/>
              </w:rPr>
              <w:t>s</w:t>
            </w:r>
            <w:r w:rsidRPr="00025058">
              <w:rPr>
                <w:rFonts w:asciiTheme="minorHAnsi" w:eastAsia="Calibri" w:hAnsiTheme="minorHAnsi" w:cstheme="minorHAnsi"/>
                <w:bCs/>
                <w:szCs w:val="22"/>
              </w:rPr>
              <w:t>, year, and country</w:t>
            </w:r>
          </w:p>
        </w:tc>
        <w:tc>
          <w:tcPr>
            <w:tcW w:w="504" w:type="pct"/>
          </w:tcPr>
          <w:p w14:paraId="123C1CE4" w14:textId="31A5FC39" w:rsidR="005F0033" w:rsidRPr="00025058" w:rsidRDefault="005F003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Study population, N</w:t>
            </w:r>
          </w:p>
        </w:tc>
        <w:tc>
          <w:tcPr>
            <w:tcW w:w="610" w:type="pct"/>
          </w:tcPr>
          <w:p w14:paraId="272D06B6" w14:textId="77777777" w:rsidR="005F0033" w:rsidRPr="00025058" w:rsidRDefault="005F00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Condition</w:t>
            </w:r>
          </w:p>
        </w:tc>
        <w:tc>
          <w:tcPr>
            <w:tcW w:w="804" w:type="pct"/>
          </w:tcPr>
          <w:p w14:paraId="52165564" w14:textId="401D480D" w:rsidR="005F0033" w:rsidRPr="00025058" w:rsidRDefault="005F00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Intervention</w:t>
            </w:r>
            <w:r w:rsidR="00B26618" w:rsidRPr="00025058">
              <w:rPr>
                <w:rFonts w:asciiTheme="minorHAnsi" w:eastAsia="Calibri" w:hAnsiTheme="minorHAnsi" w:cstheme="minorHAnsi"/>
                <w:bCs/>
                <w:szCs w:val="22"/>
              </w:rPr>
              <w:t xml:space="preserve"> type, number of participants, age (years), and men (n [%])</w:t>
            </w:r>
          </w:p>
        </w:tc>
        <w:tc>
          <w:tcPr>
            <w:tcW w:w="646" w:type="pct"/>
          </w:tcPr>
          <w:p w14:paraId="063A6274" w14:textId="4EA4A9FC" w:rsidR="005F0033" w:rsidRPr="00025058" w:rsidRDefault="005F00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Comparator</w:t>
            </w:r>
            <w:r w:rsidR="00FA0956" w:rsidRPr="00025058">
              <w:rPr>
                <w:rFonts w:asciiTheme="minorHAnsi" w:eastAsia="Calibri" w:hAnsiTheme="minorHAnsi" w:cstheme="minorHAnsi"/>
                <w:bCs/>
                <w:szCs w:val="22"/>
              </w:rPr>
              <w:t>, number of participants, age (years), and men (n [%])</w:t>
            </w:r>
          </w:p>
        </w:tc>
        <w:tc>
          <w:tcPr>
            <w:tcW w:w="731" w:type="pct"/>
          </w:tcPr>
          <w:p w14:paraId="08DFAB93" w14:textId="77777777" w:rsidR="005F0033" w:rsidRPr="00025058" w:rsidRDefault="005F003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Outcomes</w:t>
            </w:r>
          </w:p>
        </w:tc>
        <w:tc>
          <w:tcPr>
            <w:tcW w:w="416" w:type="pct"/>
          </w:tcPr>
          <w:p w14:paraId="07C5D90F" w14:textId="77777777" w:rsidR="005F0033" w:rsidRPr="00025058" w:rsidRDefault="005F003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Follow-up</w:t>
            </w:r>
          </w:p>
        </w:tc>
        <w:tc>
          <w:tcPr>
            <w:tcW w:w="619" w:type="pct"/>
          </w:tcPr>
          <w:p w14:paraId="4C24BFD5" w14:textId="77777777" w:rsidR="005F0033" w:rsidRPr="00025058" w:rsidRDefault="005F003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Impact of telemonitoring</w:t>
            </w:r>
          </w:p>
        </w:tc>
      </w:tr>
      <w:tr w:rsidR="005F0033" w:rsidRPr="00025058" w14:paraId="388F9039" w14:textId="77777777" w:rsidTr="00FA5740">
        <w:trPr>
          <w:trHeight w:val="263"/>
        </w:trPr>
        <w:tc>
          <w:tcPr>
            <w:tcW w:w="5000" w:type="pct"/>
            <w:gridSpan w:val="9"/>
          </w:tcPr>
          <w:p w14:paraId="77F2CC2B" w14:textId="40E2C63A" w:rsidR="005F0033" w:rsidRPr="00025058" w:rsidRDefault="005F0033" w:rsidP="00124CA2">
            <w:pPr>
              <w:spacing w:after="0" w:line="240" w:lineRule="auto"/>
              <w:rPr>
                <w:rFonts w:asciiTheme="minorHAnsi" w:hAnsiTheme="minorHAnsi" w:cstheme="minorHAnsi"/>
                <w:b/>
                <w:szCs w:val="22"/>
              </w:rPr>
            </w:pPr>
            <w:r w:rsidRPr="00025058">
              <w:rPr>
                <w:rFonts w:asciiTheme="minorHAnsi" w:eastAsia="Calibri" w:hAnsiTheme="minorHAnsi" w:cstheme="minorHAnsi"/>
                <w:b/>
                <w:szCs w:val="22"/>
              </w:rPr>
              <w:t>Randomized controlled trials</w:t>
            </w:r>
          </w:p>
        </w:tc>
      </w:tr>
      <w:tr w:rsidR="00256E6C" w:rsidRPr="00025058" w14:paraId="799929D0" w14:textId="77777777" w:rsidTr="00FA5740">
        <w:trPr>
          <w:trHeight w:val="1341"/>
        </w:trPr>
        <w:tc>
          <w:tcPr>
            <w:tcW w:w="123" w:type="pct"/>
          </w:tcPr>
          <w:p w14:paraId="769CA542" w14:textId="77777777" w:rsidR="00FA0956" w:rsidRPr="00025058" w:rsidRDefault="00FA0956" w:rsidP="00124CA2">
            <w:pPr>
              <w:spacing w:after="0" w:line="240" w:lineRule="auto"/>
              <w:rPr>
                <w:rFonts w:asciiTheme="minorHAnsi" w:eastAsia="Calibri" w:hAnsiTheme="minorHAnsi" w:cstheme="minorHAnsi"/>
                <w:bCs/>
                <w:szCs w:val="22"/>
              </w:rPr>
            </w:pPr>
          </w:p>
        </w:tc>
        <w:tc>
          <w:tcPr>
            <w:tcW w:w="547" w:type="pct"/>
          </w:tcPr>
          <w:p w14:paraId="38814940" w14:textId="3E1EC448" w:rsidR="00FA0956" w:rsidRPr="00025058" w:rsidRDefault="00FA0956"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Edmonds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[47], 1998, Canada</w:t>
            </w:r>
          </w:p>
        </w:tc>
        <w:tc>
          <w:tcPr>
            <w:tcW w:w="504" w:type="pct"/>
          </w:tcPr>
          <w:p w14:paraId="0ECC1D60" w14:textId="14993A4E" w:rsidR="00FA0956" w:rsidRPr="00025058" w:rsidRDefault="00FA0956" w:rsidP="009A7F1B">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35</w:t>
            </w:r>
          </w:p>
        </w:tc>
        <w:tc>
          <w:tcPr>
            <w:tcW w:w="610" w:type="pct"/>
          </w:tcPr>
          <w:p w14:paraId="478FA3FF" w14:textId="757E27E0" w:rsidR="00FA0956" w:rsidRPr="00025058" w:rsidRDefault="00FA09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56549E42" w14:textId="6027AF03" w:rsidR="00FA0956" w:rsidRPr="00025058" w:rsidRDefault="00FA09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Mobile phone data transmission, 16, not reported, not reported</w:t>
            </w:r>
          </w:p>
        </w:tc>
        <w:tc>
          <w:tcPr>
            <w:tcW w:w="646" w:type="pct"/>
          </w:tcPr>
          <w:p w14:paraId="649253D4" w14:textId="1BB0B9A9" w:rsidR="00FA0956" w:rsidRPr="00025058" w:rsidRDefault="00FA09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19, not reported, not reported</w:t>
            </w:r>
          </w:p>
        </w:tc>
        <w:tc>
          <w:tcPr>
            <w:tcW w:w="731" w:type="pct"/>
          </w:tcPr>
          <w:p w14:paraId="094E22B4" w14:textId="57C76E3E" w:rsidR="00FA0956" w:rsidRPr="00025058" w:rsidRDefault="00FA0956"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and satisfaction</w:t>
            </w:r>
          </w:p>
        </w:tc>
        <w:tc>
          <w:tcPr>
            <w:tcW w:w="416" w:type="pct"/>
          </w:tcPr>
          <w:p w14:paraId="159600F3" w14:textId="77777777" w:rsidR="00FA0956" w:rsidRPr="00025058" w:rsidRDefault="00FA09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36AF2E8A" w14:textId="77777777" w:rsidR="00FA0956" w:rsidRPr="00025058" w:rsidRDefault="00FA09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Further studies required</w:t>
            </w:r>
          </w:p>
        </w:tc>
      </w:tr>
      <w:tr w:rsidR="00256E6C" w:rsidRPr="00025058" w14:paraId="3EAAD075" w14:textId="77777777" w:rsidTr="00FA5740">
        <w:trPr>
          <w:trHeight w:val="841"/>
        </w:trPr>
        <w:tc>
          <w:tcPr>
            <w:tcW w:w="123" w:type="pct"/>
          </w:tcPr>
          <w:p w14:paraId="03E60DEC" w14:textId="77777777" w:rsidR="00DA6EE6" w:rsidRPr="00025058" w:rsidRDefault="00DA6EE6" w:rsidP="00124CA2">
            <w:pPr>
              <w:spacing w:after="0" w:line="240" w:lineRule="auto"/>
              <w:rPr>
                <w:rFonts w:asciiTheme="minorHAnsi" w:eastAsia="Calibri" w:hAnsiTheme="minorHAnsi" w:cstheme="minorHAnsi"/>
                <w:bCs/>
                <w:szCs w:val="22"/>
              </w:rPr>
            </w:pPr>
          </w:p>
        </w:tc>
        <w:tc>
          <w:tcPr>
            <w:tcW w:w="547" w:type="pct"/>
          </w:tcPr>
          <w:p w14:paraId="37A392CA" w14:textId="069A5521" w:rsidR="00DA6EE6" w:rsidRPr="00025058" w:rsidRDefault="00DA6EE6"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Rogers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[93],</w:t>
            </w:r>
            <w:r w:rsidRPr="00025058">
              <w:rPr>
                <w:rFonts w:asciiTheme="minorHAnsi" w:eastAsia="Calibri" w:hAnsiTheme="minorHAnsi" w:cstheme="minorHAnsi"/>
                <w:szCs w:val="22"/>
              </w:rPr>
              <w:t xml:space="preserve"> 2001,</w:t>
            </w:r>
            <w:r w:rsidRPr="00025058">
              <w:rPr>
                <w:rFonts w:asciiTheme="minorHAnsi" w:eastAsia="Calibri" w:hAnsiTheme="minorHAnsi" w:cstheme="minorHAnsi"/>
                <w:bCs/>
                <w:szCs w:val="22"/>
              </w:rPr>
              <w:t xml:space="preserve"> United States</w:t>
            </w:r>
          </w:p>
        </w:tc>
        <w:tc>
          <w:tcPr>
            <w:tcW w:w="504" w:type="pct"/>
          </w:tcPr>
          <w:p w14:paraId="41D332E5" w14:textId="2ADAC370" w:rsidR="00DA6EE6" w:rsidRPr="00025058" w:rsidRDefault="00DA6EE6" w:rsidP="009A7F1B">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121</w:t>
            </w:r>
          </w:p>
        </w:tc>
        <w:tc>
          <w:tcPr>
            <w:tcW w:w="610" w:type="pct"/>
          </w:tcPr>
          <w:p w14:paraId="5E545361" w14:textId="347DC4D2"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75BFC2C0" w14:textId="55B4B385"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uploading of BP</w:t>
            </w:r>
            <w:r w:rsidRPr="00025058">
              <w:rPr>
                <w:rFonts w:asciiTheme="minorHAnsi" w:eastAsia="Calibri" w:hAnsiTheme="minorHAnsi" w:cstheme="minorHAnsi"/>
                <w:bCs/>
                <w:szCs w:val="22"/>
                <w:vertAlign w:val="superscript"/>
              </w:rPr>
              <w:t>a</w:t>
            </w:r>
            <w:r w:rsidRPr="00025058">
              <w:rPr>
                <w:rFonts w:asciiTheme="minorHAnsi" w:eastAsia="Calibri" w:hAnsiTheme="minorHAnsi" w:cstheme="minorHAnsi"/>
                <w:bCs/>
                <w:szCs w:val="22"/>
              </w:rPr>
              <w:t xml:space="preserve"> values on a web-based platform, 60, mean 62.6 (SD 10.0), 43 men; 57 women</w:t>
            </w:r>
            <w:r w:rsidRPr="00025058">
              <w:rPr>
                <w:rFonts w:asciiTheme="minorHAnsi" w:eastAsia="Calibri" w:hAnsiTheme="minorHAnsi" w:cstheme="minorHAnsi"/>
                <w:bCs/>
                <w:szCs w:val="22"/>
                <w:vertAlign w:val="superscript"/>
              </w:rPr>
              <w:t>b</w:t>
            </w:r>
          </w:p>
        </w:tc>
        <w:tc>
          <w:tcPr>
            <w:tcW w:w="646" w:type="pct"/>
          </w:tcPr>
          <w:p w14:paraId="5CA4B1B5" w14:textId="507AC07F"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6, Mean 60.3 (SD 11.9), 58 men; 42 women</w:t>
            </w:r>
            <w:r w:rsidRPr="00025058">
              <w:rPr>
                <w:rFonts w:asciiTheme="minorHAnsi" w:eastAsia="Calibri" w:hAnsiTheme="minorHAnsi" w:cstheme="minorHAnsi"/>
                <w:bCs/>
                <w:szCs w:val="22"/>
                <w:vertAlign w:val="superscript"/>
              </w:rPr>
              <w:t>b</w:t>
            </w:r>
          </w:p>
        </w:tc>
        <w:tc>
          <w:tcPr>
            <w:tcW w:w="731" w:type="pct"/>
          </w:tcPr>
          <w:p w14:paraId="354253DB" w14:textId="359250A4"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Changes in BP</w:t>
            </w:r>
          </w:p>
        </w:tc>
        <w:tc>
          <w:tcPr>
            <w:tcW w:w="416" w:type="pct"/>
          </w:tcPr>
          <w:p w14:paraId="4C97D000" w14:textId="21BD0C35"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 to 3 months</w:t>
            </w:r>
          </w:p>
        </w:tc>
        <w:tc>
          <w:tcPr>
            <w:tcW w:w="619" w:type="pct"/>
          </w:tcPr>
          <w:p w14:paraId="771368DD" w14:textId="1037A7C0"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r w:rsidRPr="00025058">
              <w:rPr>
                <w:rFonts w:asciiTheme="minorHAnsi" w:eastAsia="Calibri" w:hAnsiTheme="minorHAnsi" w:cstheme="minorHAnsi"/>
                <w:bCs/>
                <w:szCs w:val="22"/>
                <w:vertAlign w:val="superscript"/>
              </w:rPr>
              <w:t>c</w:t>
            </w:r>
          </w:p>
        </w:tc>
      </w:tr>
      <w:tr w:rsidR="00256E6C" w:rsidRPr="00025058" w14:paraId="242307F2" w14:textId="77777777" w:rsidTr="00FA5740">
        <w:trPr>
          <w:trHeight w:val="1329"/>
        </w:trPr>
        <w:tc>
          <w:tcPr>
            <w:tcW w:w="123" w:type="pct"/>
          </w:tcPr>
          <w:p w14:paraId="3A0C012E" w14:textId="77777777" w:rsidR="00DA6EE6" w:rsidRPr="00025058" w:rsidRDefault="00DA6EE6" w:rsidP="00124CA2">
            <w:pPr>
              <w:spacing w:after="0" w:line="240" w:lineRule="auto"/>
              <w:rPr>
                <w:rFonts w:asciiTheme="minorHAnsi" w:eastAsia="Calibri" w:hAnsiTheme="minorHAnsi" w:cstheme="minorHAnsi"/>
                <w:bCs/>
                <w:szCs w:val="22"/>
              </w:rPr>
            </w:pPr>
          </w:p>
        </w:tc>
        <w:tc>
          <w:tcPr>
            <w:tcW w:w="547" w:type="pct"/>
          </w:tcPr>
          <w:p w14:paraId="394BBF8B" w14:textId="4300C0F2" w:rsidR="00DA6EE6" w:rsidRPr="00025058" w:rsidRDefault="00DA6EE6" w:rsidP="000B47A5">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Bergenstal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[25], 2005, United States</w:t>
            </w:r>
          </w:p>
        </w:tc>
        <w:tc>
          <w:tcPr>
            <w:tcW w:w="504" w:type="pct"/>
          </w:tcPr>
          <w:p w14:paraId="5D9219D6" w14:textId="592111D3" w:rsidR="00DA6EE6" w:rsidRPr="00025058" w:rsidRDefault="00DA6EE6" w:rsidP="009A7F1B">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47</w:t>
            </w:r>
          </w:p>
        </w:tc>
        <w:tc>
          <w:tcPr>
            <w:tcW w:w="610" w:type="pct"/>
          </w:tcPr>
          <w:p w14:paraId="48F621A0" w14:textId="0990F6C1"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3C7A2AFD" w14:textId="58FCC58D"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data transmitted via modem, 24, mean 44 (SD 17), 37 men; 63 women</w:t>
            </w:r>
            <w:r w:rsidRPr="00025058">
              <w:rPr>
                <w:rFonts w:asciiTheme="minorHAnsi" w:eastAsia="Calibri" w:hAnsiTheme="minorHAnsi" w:cstheme="minorHAnsi"/>
                <w:bCs/>
                <w:szCs w:val="22"/>
                <w:vertAlign w:val="superscript"/>
              </w:rPr>
              <w:t>b</w:t>
            </w:r>
          </w:p>
        </w:tc>
        <w:tc>
          <w:tcPr>
            <w:tcW w:w="646" w:type="pct"/>
          </w:tcPr>
          <w:p w14:paraId="282AE270" w14:textId="28E6BFC9"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Data transmitted via telephone, 23, mean 45 (SD 13), 39 men; 61 women</w:t>
            </w:r>
            <w:r w:rsidRPr="00025058">
              <w:rPr>
                <w:rFonts w:asciiTheme="minorHAnsi" w:eastAsia="Calibri" w:hAnsiTheme="minorHAnsi" w:cstheme="minorHAnsi"/>
                <w:bCs/>
                <w:szCs w:val="22"/>
                <w:vertAlign w:val="superscript"/>
              </w:rPr>
              <w:t>b</w:t>
            </w:r>
          </w:p>
        </w:tc>
        <w:tc>
          <w:tcPr>
            <w:tcW w:w="731" w:type="pct"/>
          </w:tcPr>
          <w:p w14:paraId="2B371B90" w14:textId="43DAF36A" w:rsidR="00DA6EE6" w:rsidRPr="00025058" w:rsidRDefault="00DA6EE6"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w:t>
            </w:r>
            <w:r w:rsidRPr="00025058">
              <w:rPr>
                <w:rFonts w:asciiTheme="minorHAnsi" w:eastAsia="Calibri" w:hAnsiTheme="minorHAnsi" w:cstheme="minorHAnsi"/>
                <w:bCs/>
                <w:szCs w:val="22"/>
                <w:vertAlign w:val="superscript"/>
              </w:rPr>
              <w:t>d</w:t>
            </w:r>
            <w:r w:rsidRPr="00025058">
              <w:rPr>
                <w:rFonts w:asciiTheme="minorHAnsi" w:eastAsia="Calibri" w:hAnsiTheme="minorHAnsi" w:cstheme="minorHAnsi"/>
                <w:bCs/>
                <w:szCs w:val="22"/>
              </w:rPr>
              <w:t xml:space="preserve"> and satisfaction</w:t>
            </w:r>
          </w:p>
        </w:tc>
        <w:tc>
          <w:tcPr>
            <w:tcW w:w="416" w:type="pct"/>
          </w:tcPr>
          <w:p w14:paraId="7C292446" w14:textId="2A6B667B"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 weeks</w:t>
            </w:r>
          </w:p>
        </w:tc>
        <w:tc>
          <w:tcPr>
            <w:tcW w:w="619" w:type="pct"/>
          </w:tcPr>
          <w:p w14:paraId="51617DC6" w14:textId="77777777" w:rsidR="00DA6EE6" w:rsidRPr="00025058" w:rsidRDefault="00DA6EE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256E6C" w:rsidRPr="00025058" w14:paraId="47DCC577" w14:textId="77777777" w:rsidTr="00FA5740">
        <w:trPr>
          <w:trHeight w:val="2683"/>
        </w:trPr>
        <w:tc>
          <w:tcPr>
            <w:tcW w:w="123" w:type="pct"/>
          </w:tcPr>
          <w:p w14:paraId="6EF4A1C8" w14:textId="77777777" w:rsidR="00425871" w:rsidRPr="00025058" w:rsidRDefault="00425871" w:rsidP="00124CA2">
            <w:pPr>
              <w:spacing w:after="0" w:line="240" w:lineRule="auto"/>
              <w:rPr>
                <w:rFonts w:asciiTheme="minorHAnsi" w:eastAsia="Calibri" w:hAnsiTheme="minorHAnsi" w:cstheme="minorHAnsi"/>
                <w:bCs/>
                <w:szCs w:val="22"/>
              </w:rPr>
            </w:pPr>
          </w:p>
        </w:tc>
        <w:tc>
          <w:tcPr>
            <w:tcW w:w="547" w:type="pct"/>
          </w:tcPr>
          <w:p w14:paraId="31EE11A7" w14:textId="4505EB6B" w:rsidR="00425871" w:rsidRPr="00025058" w:rsidRDefault="00425871"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Cleland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[35], 2005, Germany</w:t>
            </w:r>
          </w:p>
        </w:tc>
        <w:tc>
          <w:tcPr>
            <w:tcW w:w="504" w:type="pct"/>
          </w:tcPr>
          <w:p w14:paraId="2C1DED96" w14:textId="052AACEA" w:rsidR="00425871" w:rsidRPr="00025058" w:rsidRDefault="00425871"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299</w:t>
            </w:r>
          </w:p>
        </w:tc>
        <w:tc>
          <w:tcPr>
            <w:tcW w:w="610" w:type="pct"/>
          </w:tcPr>
          <w:p w14:paraId="13305C1A" w14:textId="71DC1DD6" w:rsidR="00425871" w:rsidRPr="00025058" w:rsidRDefault="0042587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r w:rsidRPr="00025058">
              <w:rPr>
                <w:rFonts w:asciiTheme="minorHAnsi" w:eastAsia="Calibri" w:hAnsiTheme="minorHAnsi" w:cstheme="minorHAnsi"/>
                <w:bCs/>
                <w:szCs w:val="22"/>
                <w:vertAlign w:val="superscript"/>
              </w:rPr>
              <w:t>e</w:t>
            </w:r>
          </w:p>
        </w:tc>
        <w:tc>
          <w:tcPr>
            <w:tcW w:w="804" w:type="pct"/>
          </w:tcPr>
          <w:p w14:paraId="45D5C961" w14:textId="6D2D0DBB" w:rsidR="00425871" w:rsidRPr="00025058" w:rsidRDefault="0042587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Home telemonitoring; automated data collection and transmission via dedicated device, 163, mean 67 (SD 13), 45 men; 55 women</w:t>
            </w:r>
            <w:r w:rsidRPr="00025058">
              <w:rPr>
                <w:rFonts w:asciiTheme="minorHAnsi" w:eastAsia="Calibri" w:hAnsiTheme="minorHAnsi" w:cstheme="minorHAnsi"/>
                <w:bCs/>
                <w:szCs w:val="22"/>
                <w:vertAlign w:val="superscript"/>
              </w:rPr>
              <w:t>b</w:t>
            </w:r>
          </w:p>
        </w:tc>
        <w:tc>
          <w:tcPr>
            <w:tcW w:w="646" w:type="pct"/>
          </w:tcPr>
          <w:p w14:paraId="0BC4907F" w14:textId="0963637B" w:rsidR="00425871" w:rsidRPr="00025058" w:rsidRDefault="0042587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Nurse telephone support and usual care; data transmission via telephone and</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usual care, nurse telephone support: 170; usual care: 85, nurse telephone support: mean 68 (SD 10); usual care: mean 67 (SD 11), nurse telephone support: 73; usual care: 82</w:t>
            </w:r>
          </w:p>
        </w:tc>
        <w:tc>
          <w:tcPr>
            <w:tcW w:w="731" w:type="pct"/>
          </w:tcPr>
          <w:p w14:paraId="0EE7FCB4" w14:textId="3B3A9177" w:rsidR="00425871" w:rsidRPr="00025058" w:rsidRDefault="0042587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ACM</w:t>
            </w:r>
            <w:r w:rsidRPr="00025058">
              <w:rPr>
                <w:rFonts w:asciiTheme="minorHAnsi" w:eastAsia="Calibri" w:hAnsiTheme="minorHAnsi" w:cstheme="minorHAnsi"/>
                <w:bCs/>
                <w:szCs w:val="22"/>
                <w:vertAlign w:val="superscript"/>
              </w:rPr>
              <w:t>f</w:t>
            </w:r>
          </w:p>
        </w:tc>
        <w:tc>
          <w:tcPr>
            <w:tcW w:w="416" w:type="pct"/>
          </w:tcPr>
          <w:p w14:paraId="74D65171" w14:textId="77777777" w:rsidR="00425871" w:rsidRPr="00025058" w:rsidRDefault="0042587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240 days</w:t>
            </w:r>
          </w:p>
        </w:tc>
        <w:tc>
          <w:tcPr>
            <w:tcW w:w="619" w:type="pct"/>
          </w:tcPr>
          <w:p w14:paraId="5CFF43E6" w14:textId="50EB5FAA" w:rsidR="00425871" w:rsidRPr="00025058" w:rsidRDefault="00425871" w:rsidP="00124CA2">
            <w:pPr>
              <w:spacing w:after="0" w:line="240" w:lineRule="auto"/>
              <w:rPr>
                <w:rFonts w:asciiTheme="minorHAnsi" w:hAnsiTheme="minorHAnsi" w:cstheme="minorHAnsi"/>
                <w:bCs/>
                <w:szCs w:val="22"/>
              </w:rPr>
            </w:pPr>
            <w:r w:rsidRPr="00DF329A">
              <w:rPr>
                <w:rFonts w:asciiTheme="minorHAnsi" w:eastAsia="Calibri" w:hAnsiTheme="minorHAnsi" w:cstheme="minorHAnsi"/>
                <w:bCs/>
                <w:szCs w:val="22"/>
              </w:rPr>
              <w:t>−</w:t>
            </w:r>
            <w:r w:rsidRPr="00025058">
              <w:rPr>
                <w:rFonts w:asciiTheme="minorHAnsi" w:eastAsia="Calibri" w:hAnsiTheme="minorHAnsi" w:cstheme="minorHAnsi"/>
                <w:bCs/>
                <w:szCs w:val="22"/>
                <w:vertAlign w:val="superscript"/>
              </w:rPr>
              <w:t>g</w:t>
            </w:r>
          </w:p>
        </w:tc>
      </w:tr>
      <w:tr w:rsidR="00AB0A6B" w:rsidRPr="00025058" w14:paraId="18BBB02B" w14:textId="77777777" w:rsidTr="00FA5740">
        <w:trPr>
          <w:trHeight w:val="1066"/>
        </w:trPr>
        <w:tc>
          <w:tcPr>
            <w:tcW w:w="123" w:type="pct"/>
          </w:tcPr>
          <w:p w14:paraId="7B904A2E" w14:textId="77777777" w:rsidR="005A5C91" w:rsidRPr="00025058" w:rsidRDefault="005A5C91" w:rsidP="00124CA2">
            <w:pPr>
              <w:spacing w:after="0" w:line="240" w:lineRule="auto"/>
              <w:rPr>
                <w:rFonts w:asciiTheme="minorHAnsi" w:eastAsia="Calibri" w:hAnsiTheme="minorHAnsi" w:cstheme="minorHAnsi"/>
                <w:bCs/>
                <w:szCs w:val="22"/>
              </w:rPr>
            </w:pPr>
          </w:p>
        </w:tc>
        <w:tc>
          <w:tcPr>
            <w:tcW w:w="547" w:type="pct"/>
          </w:tcPr>
          <w:p w14:paraId="27F3FC53" w14:textId="70C1EA00" w:rsidR="005A5C91" w:rsidRPr="00025058" w:rsidRDefault="005A5C91"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Shea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[96,97], 2006 and 2009, United States</w:t>
            </w:r>
          </w:p>
        </w:tc>
        <w:tc>
          <w:tcPr>
            <w:tcW w:w="504" w:type="pct"/>
          </w:tcPr>
          <w:p w14:paraId="3337D819" w14:textId="293B3301" w:rsidR="005A5C91" w:rsidRPr="00025058" w:rsidRDefault="005A5C91" w:rsidP="009A7F1B">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1665</w:t>
            </w:r>
          </w:p>
        </w:tc>
        <w:tc>
          <w:tcPr>
            <w:tcW w:w="610" w:type="pct"/>
          </w:tcPr>
          <w:p w14:paraId="006A163F" w14:textId="2F330C61" w:rsidR="005A5C91" w:rsidRPr="00025058" w:rsidRDefault="005A5C91" w:rsidP="009A7F1B">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77C8774C" w14:textId="66A778CD" w:rsidR="005A5C91" w:rsidRPr="00025058" w:rsidRDefault="005A5C9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Manual upload of data on dedicated device </w:t>
            </w:r>
            <w:r w:rsidRPr="00025058">
              <w:rPr>
                <w:rFonts w:asciiTheme="minorHAnsi" w:hAnsiTheme="minorHAnsi" w:cstheme="minorHAnsi"/>
                <w:szCs w:val="22"/>
              </w:rPr>
              <w:t xml:space="preserve">or </w:t>
            </w:r>
            <w:r w:rsidRPr="00025058">
              <w:rPr>
                <w:rFonts w:asciiTheme="minorHAnsi" w:eastAsia="Calibri" w:hAnsiTheme="minorHAnsi" w:cstheme="minorHAnsi"/>
                <w:bCs/>
                <w:szCs w:val="22"/>
              </w:rPr>
              <w:t>software, 844, mean 70 (SD not specified), not reported</w:t>
            </w:r>
          </w:p>
        </w:tc>
        <w:tc>
          <w:tcPr>
            <w:tcW w:w="646" w:type="pct"/>
          </w:tcPr>
          <w:p w14:paraId="0D4A9E83" w14:textId="3628907F" w:rsidR="005A5C91" w:rsidRPr="00025058" w:rsidRDefault="005A5C9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821, mean 70 (SD not specified), not reported</w:t>
            </w:r>
          </w:p>
        </w:tc>
        <w:tc>
          <w:tcPr>
            <w:tcW w:w="731" w:type="pct"/>
          </w:tcPr>
          <w:p w14:paraId="02AFCC27" w14:textId="0B64FA17" w:rsidR="005A5C91" w:rsidRPr="00025058" w:rsidRDefault="005A5C9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 and HbA1c percentage</w:t>
            </w:r>
          </w:p>
        </w:tc>
        <w:tc>
          <w:tcPr>
            <w:tcW w:w="416" w:type="pct"/>
          </w:tcPr>
          <w:p w14:paraId="2D37AF5D" w14:textId="77777777" w:rsidR="005A5C91" w:rsidRPr="00025058" w:rsidRDefault="005A5C9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4C4F494B" w14:textId="77777777" w:rsidR="005A5C91" w:rsidRPr="00025058" w:rsidRDefault="005A5C9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3E88248B" w14:textId="77777777" w:rsidTr="00FA5740">
        <w:trPr>
          <w:trHeight w:val="143"/>
        </w:trPr>
        <w:tc>
          <w:tcPr>
            <w:tcW w:w="123" w:type="pct"/>
          </w:tcPr>
          <w:p w14:paraId="73622700" w14:textId="77777777" w:rsidR="00727806" w:rsidRPr="00025058" w:rsidRDefault="00727806" w:rsidP="00124CA2">
            <w:pPr>
              <w:spacing w:after="0" w:line="240" w:lineRule="auto"/>
              <w:rPr>
                <w:rFonts w:asciiTheme="minorHAnsi" w:eastAsia="Calibri" w:hAnsiTheme="minorHAnsi" w:cstheme="minorHAnsi"/>
                <w:bCs/>
                <w:szCs w:val="22"/>
              </w:rPr>
            </w:pPr>
          </w:p>
        </w:tc>
        <w:tc>
          <w:tcPr>
            <w:tcW w:w="547" w:type="pct"/>
          </w:tcPr>
          <w:p w14:paraId="05CE6E73" w14:textId="5EEE13C3" w:rsidR="00727806" w:rsidRPr="00025058" w:rsidRDefault="00727806"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Kashem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[64], 2008, United States</w:t>
            </w:r>
          </w:p>
        </w:tc>
        <w:tc>
          <w:tcPr>
            <w:tcW w:w="504" w:type="pct"/>
          </w:tcPr>
          <w:p w14:paraId="016A9FFF" w14:textId="06A3075A" w:rsidR="00727806" w:rsidRPr="00025058" w:rsidRDefault="00727806"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48</w:t>
            </w:r>
          </w:p>
        </w:tc>
        <w:tc>
          <w:tcPr>
            <w:tcW w:w="610" w:type="pct"/>
          </w:tcPr>
          <w:p w14:paraId="7288A41E" w14:textId="23D921C3" w:rsidR="00727806" w:rsidRPr="00025058" w:rsidRDefault="0072780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r w:rsidRPr="00025058">
              <w:rPr>
                <w:rFonts w:asciiTheme="minorHAnsi" w:eastAsia="Calibri" w:hAnsiTheme="minorHAnsi" w:cstheme="minorHAnsi"/>
                <w:bCs/>
                <w:szCs w:val="22"/>
                <w:vertAlign w:val="superscript"/>
              </w:rPr>
              <w:t>h</w:t>
            </w:r>
          </w:p>
        </w:tc>
        <w:tc>
          <w:tcPr>
            <w:tcW w:w="804" w:type="pct"/>
          </w:tcPr>
          <w:p w14:paraId="42384C92" w14:textId="23398C90" w:rsidR="00727806" w:rsidRPr="00025058" w:rsidRDefault="0072780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24, mean 53 (SD 10), 72 men; 28 women</w:t>
            </w:r>
            <w:r w:rsidRPr="00025058">
              <w:rPr>
                <w:rFonts w:asciiTheme="minorHAnsi" w:eastAsia="Calibri" w:hAnsiTheme="minorHAnsi" w:cstheme="minorHAnsi"/>
                <w:bCs/>
                <w:szCs w:val="22"/>
                <w:vertAlign w:val="superscript"/>
              </w:rPr>
              <w:t>b</w:t>
            </w:r>
          </w:p>
        </w:tc>
        <w:tc>
          <w:tcPr>
            <w:tcW w:w="646" w:type="pct"/>
          </w:tcPr>
          <w:p w14:paraId="101764F2" w14:textId="43B0DE01" w:rsidR="00727806" w:rsidRPr="00025058" w:rsidRDefault="0072780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24, mean 54 (SD 10), 76 men; 24 women</w:t>
            </w:r>
            <w:r w:rsidRPr="00025058">
              <w:rPr>
                <w:rFonts w:asciiTheme="minorHAnsi" w:eastAsia="Calibri" w:hAnsiTheme="minorHAnsi" w:cstheme="minorHAnsi"/>
                <w:bCs/>
                <w:szCs w:val="22"/>
                <w:vertAlign w:val="superscript"/>
              </w:rPr>
              <w:t>b</w:t>
            </w:r>
          </w:p>
        </w:tc>
        <w:tc>
          <w:tcPr>
            <w:tcW w:w="731" w:type="pct"/>
          </w:tcPr>
          <w:p w14:paraId="46A6ABA2" w14:textId="52BC52FF" w:rsidR="00727806" w:rsidRPr="00025058" w:rsidRDefault="00727806"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Mortality and hospitalization</w:t>
            </w:r>
          </w:p>
        </w:tc>
        <w:tc>
          <w:tcPr>
            <w:tcW w:w="416" w:type="pct"/>
          </w:tcPr>
          <w:p w14:paraId="03134A2F" w14:textId="77777777" w:rsidR="00727806" w:rsidRPr="00025058" w:rsidRDefault="0072780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1611A8DF" w14:textId="734198CA" w:rsidR="00727806" w:rsidRPr="00025058" w:rsidRDefault="0072780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r w:rsidRPr="00025058">
              <w:rPr>
                <w:rFonts w:asciiTheme="minorHAnsi" w:eastAsia="Calibri" w:hAnsiTheme="minorHAnsi" w:cstheme="minorHAnsi"/>
                <w:bCs/>
                <w:szCs w:val="22"/>
                <w:vertAlign w:val="superscript"/>
              </w:rPr>
              <w:t>i</w:t>
            </w:r>
          </w:p>
        </w:tc>
      </w:tr>
      <w:tr w:rsidR="00AB0A6B" w:rsidRPr="00025058" w14:paraId="280981B7" w14:textId="77777777" w:rsidTr="00FA5740">
        <w:trPr>
          <w:trHeight w:val="143"/>
        </w:trPr>
        <w:tc>
          <w:tcPr>
            <w:tcW w:w="123" w:type="pct"/>
          </w:tcPr>
          <w:p w14:paraId="07EEB574" w14:textId="77777777" w:rsidR="0083409B" w:rsidRPr="00025058" w:rsidRDefault="0083409B" w:rsidP="00124CA2">
            <w:pPr>
              <w:spacing w:after="0" w:line="240" w:lineRule="auto"/>
              <w:rPr>
                <w:rFonts w:asciiTheme="minorHAnsi" w:eastAsia="Calibri" w:hAnsiTheme="minorHAnsi" w:cstheme="minorHAnsi"/>
                <w:bCs/>
                <w:szCs w:val="22"/>
              </w:rPr>
            </w:pPr>
          </w:p>
        </w:tc>
        <w:tc>
          <w:tcPr>
            <w:tcW w:w="547" w:type="pct"/>
          </w:tcPr>
          <w:p w14:paraId="6A9F7B33" w14:textId="3F60B5C0" w:rsidR="0083409B" w:rsidRPr="00025058" w:rsidRDefault="0083409B"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Madsen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[75], 2008, Denmark</w:t>
            </w:r>
          </w:p>
        </w:tc>
        <w:tc>
          <w:tcPr>
            <w:tcW w:w="504" w:type="pct"/>
          </w:tcPr>
          <w:p w14:paraId="3C23BD50" w14:textId="0E60C3DC" w:rsidR="0083409B" w:rsidRPr="00025058" w:rsidRDefault="0083409B" w:rsidP="009A7F1B">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136</w:t>
            </w:r>
          </w:p>
        </w:tc>
        <w:tc>
          <w:tcPr>
            <w:tcW w:w="610" w:type="pct"/>
          </w:tcPr>
          <w:p w14:paraId="42227C9B" w14:textId="67B203E5"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13A5775F" w14:textId="35A46559"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113, mean 55 (SD 11.7), men: 5</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49); women: 5</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61)</w:t>
            </w:r>
          </w:p>
        </w:tc>
        <w:tc>
          <w:tcPr>
            <w:tcW w:w="646" w:type="pct"/>
          </w:tcPr>
          <w:p w14:paraId="2CB0032D" w14:textId="2F1BBDFE"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123, mean 56.7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11.6), men: 6</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53); women: 5</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36)</w:t>
            </w:r>
          </w:p>
        </w:tc>
        <w:tc>
          <w:tcPr>
            <w:tcW w:w="731" w:type="pct"/>
          </w:tcPr>
          <w:p w14:paraId="7776A72B" w14:textId="77777777"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1DF803F3" w14:textId="77777777"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4EBC4756" w14:textId="77777777"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FA258AA" w14:textId="77777777" w:rsidTr="00FA5740">
        <w:trPr>
          <w:trHeight w:val="143"/>
        </w:trPr>
        <w:tc>
          <w:tcPr>
            <w:tcW w:w="123" w:type="pct"/>
          </w:tcPr>
          <w:p w14:paraId="0FC20A4C" w14:textId="77777777" w:rsidR="0083409B" w:rsidRPr="00025058" w:rsidRDefault="0083409B" w:rsidP="00124CA2">
            <w:pPr>
              <w:spacing w:after="0" w:line="240" w:lineRule="auto"/>
              <w:rPr>
                <w:rFonts w:asciiTheme="minorHAnsi" w:eastAsia="Calibri" w:hAnsiTheme="minorHAnsi" w:cstheme="minorHAnsi"/>
                <w:bCs/>
                <w:szCs w:val="22"/>
                <w:lang w:val="es-PE"/>
              </w:rPr>
            </w:pPr>
          </w:p>
        </w:tc>
        <w:tc>
          <w:tcPr>
            <w:tcW w:w="547" w:type="pct"/>
          </w:tcPr>
          <w:p w14:paraId="1DA5AAC7" w14:textId="4628A75E" w:rsidR="0083409B" w:rsidRPr="00025058" w:rsidRDefault="0083409B" w:rsidP="000B47A5">
            <w:pPr>
              <w:spacing w:after="0" w:line="240" w:lineRule="auto"/>
              <w:rPr>
                <w:rFonts w:asciiTheme="minorHAnsi" w:eastAsia="Calibri" w:hAnsiTheme="minorHAnsi" w:cstheme="minorHAnsi"/>
                <w:bCs/>
                <w:szCs w:val="22"/>
                <w:lang w:val="es-PE"/>
              </w:rPr>
            </w:pPr>
            <w:r w:rsidRPr="00025058">
              <w:rPr>
                <w:rFonts w:asciiTheme="minorHAnsi" w:eastAsia="Calibri" w:hAnsiTheme="minorHAnsi" w:cstheme="minorHAnsi"/>
                <w:bCs/>
                <w:szCs w:val="22"/>
                <w:lang w:val="es-PE"/>
              </w:rPr>
              <w:t xml:space="preserve">Cho </w:t>
            </w:r>
            <w:r w:rsidRPr="00DF329A">
              <w:rPr>
                <w:rFonts w:asciiTheme="minorHAnsi" w:eastAsia="Calibri" w:hAnsiTheme="minorHAnsi" w:cstheme="minorHAnsi"/>
                <w:bCs/>
                <w:szCs w:val="22"/>
                <w:lang w:val="es-PE"/>
              </w:rPr>
              <w:t>et al</w:t>
            </w:r>
            <w:r w:rsidRPr="00025058">
              <w:rPr>
                <w:rFonts w:asciiTheme="minorHAnsi" w:eastAsia="Calibri" w:hAnsiTheme="minorHAnsi" w:cstheme="minorHAnsi"/>
                <w:bCs/>
                <w:szCs w:val="22"/>
                <w:lang w:val="es-PE"/>
              </w:rPr>
              <w:t xml:space="preserve"> [33], 2009, South Korea</w:t>
            </w:r>
          </w:p>
        </w:tc>
        <w:tc>
          <w:tcPr>
            <w:tcW w:w="504" w:type="pct"/>
          </w:tcPr>
          <w:p w14:paraId="37702566" w14:textId="6054E74C" w:rsidR="0083409B" w:rsidRPr="00025058" w:rsidRDefault="0083409B"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69</w:t>
            </w:r>
          </w:p>
        </w:tc>
        <w:tc>
          <w:tcPr>
            <w:tcW w:w="610" w:type="pct"/>
          </w:tcPr>
          <w:p w14:paraId="6457953E" w14:textId="4D1F1FEA"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19F90C64" w14:textId="0E17E743"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Mobile app, 35, mean 51.1 (SD 13.1), 26 men; 74 women</w:t>
            </w:r>
            <w:r w:rsidRPr="00025058">
              <w:rPr>
                <w:rFonts w:asciiTheme="minorHAnsi" w:eastAsia="Calibri" w:hAnsiTheme="minorHAnsi" w:cstheme="minorHAnsi"/>
                <w:bCs/>
                <w:szCs w:val="22"/>
                <w:vertAlign w:val="superscript"/>
              </w:rPr>
              <w:t>b</w:t>
            </w:r>
          </w:p>
        </w:tc>
        <w:tc>
          <w:tcPr>
            <w:tcW w:w="646" w:type="pct"/>
          </w:tcPr>
          <w:p w14:paraId="357A00D0" w14:textId="50BFB771"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Web-based telemonitoring system, 34, mean 51.1 (SD 13.1), 26 men; 74 women</w:t>
            </w:r>
            <w:r w:rsidRPr="00025058">
              <w:rPr>
                <w:rFonts w:asciiTheme="minorHAnsi" w:eastAsia="Calibri" w:hAnsiTheme="minorHAnsi" w:cstheme="minorHAnsi"/>
                <w:bCs/>
                <w:szCs w:val="22"/>
                <w:vertAlign w:val="superscript"/>
              </w:rPr>
              <w:t>b</w:t>
            </w:r>
          </w:p>
        </w:tc>
        <w:tc>
          <w:tcPr>
            <w:tcW w:w="731" w:type="pct"/>
          </w:tcPr>
          <w:p w14:paraId="7A2E9371" w14:textId="0D91D1E1"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 percentage, satisfaction, and adherence</w:t>
            </w:r>
          </w:p>
        </w:tc>
        <w:tc>
          <w:tcPr>
            <w:tcW w:w="416" w:type="pct"/>
          </w:tcPr>
          <w:p w14:paraId="62892461" w14:textId="77777777"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4245823E" w14:textId="77777777" w:rsidR="0083409B" w:rsidRPr="00025058" w:rsidRDefault="0083409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2908A162" w14:textId="77777777" w:rsidTr="00FA5740">
        <w:trPr>
          <w:trHeight w:val="143"/>
        </w:trPr>
        <w:tc>
          <w:tcPr>
            <w:tcW w:w="123" w:type="pct"/>
          </w:tcPr>
          <w:p w14:paraId="1230714A" w14:textId="77777777" w:rsidR="00A85D45" w:rsidRPr="00025058" w:rsidRDefault="00A85D45" w:rsidP="00124CA2">
            <w:pPr>
              <w:spacing w:after="0" w:line="240" w:lineRule="auto"/>
              <w:rPr>
                <w:rFonts w:asciiTheme="minorHAnsi" w:eastAsia="Calibri" w:hAnsiTheme="minorHAnsi" w:cstheme="minorHAnsi"/>
                <w:bCs/>
                <w:szCs w:val="22"/>
              </w:rPr>
            </w:pPr>
          </w:p>
        </w:tc>
        <w:tc>
          <w:tcPr>
            <w:tcW w:w="547" w:type="pct"/>
          </w:tcPr>
          <w:p w14:paraId="5616ABBF" w14:textId="6F482D54" w:rsidR="00A85D45" w:rsidRPr="00025058" w:rsidRDefault="00A85D45"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Dar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[37], 2009, United Kingdom</w:t>
            </w:r>
          </w:p>
        </w:tc>
        <w:tc>
          <w:tcPr>
            <w:tcW w:w="504" w:type="pct"/>
          </w:tcPr>
          <w:p w14:paraId="0C6C609F" w14:textId="715DA106" w:rsidR="00A85D45" w:rsidRPr="00025058" w:rsidRDefault="00A85D45"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299</w:t>
            </w:r>
          </w:p>
        </w:tc>
        <w:tc>
          <w:tcPr>
            <w:tcW w:w="610" w:type="pct"/>
          </w:tcPr>
          <w:p w14:paraId="34C37254" w14:textId="01EACC37" w:rsidR="00A85D45" w:rsidRPr="00025058" w:rsidRDefault="00A85D4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43637107" w14:textId="5BD941E9" w:rsidR="00A85D45" w:rsidRPr="00025058" w:rsidRDefault="00A85D4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84, mean 72 (SD 12), men: 6</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74); women: 2</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26)</w:t>
            </w:r>
          </w:p>
        </w:tc>
        <w:tc>
          <w:tcPr>
            <w:tcW w:w="646" w:type="pct"/>
          </w:tcPr>
          <w:p w14:paraId="646DBE25" w14:textId="16504AA2" w:rsidR="00A85D45" w:rsidRPr="00025058" w:rsidRDefault="00A85D4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89, mean 72 (SD 12), men: 5</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66); women: 3</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44)</w:t>
            </w:r>
          </w:p>
        </w:tc>
        <w:tc>
          <w:tcPr>
            <w:tcW w:w="731" w:type="pct"/>
          </w:tcPr>
          <w:p w14:paraId="5286FD87" w14:textId="6E450354" w:rsidR="00A85D45" w:rsidRPr="00025058" w:rsidRDefault="00A85D45"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nonelective hospitalizations and number of HF-related admissions</w:t>
            </w:r>
          </w:p>
        </w:tc>
        <w:tc>
          <w:tcPr>
            <w:tcW w:w="416" w:type="pct"/>
          </w:tcPr>
          <w:p w14:paraId="1FB90095" w14:textId="77777777" w:rsidR="00A85D45" w:rsidRPr="00025058" w:rsidRDefault="00A85D4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1758141F" w14:textId="77777777" w:rsidR="00A85D45" w:rsidRPr="00025058" w:rsidRDefault="00A85D4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57F49EAF" w14:textId="77777777" w:rsidTr="00FA5740">
        <w:trPr>
          <w:trHeight w:val="143"/>
        </w:trPr>
        <w:tc>
          <w:tcPr>
            <w:tcW w:w="123" w:type="pct"/>
          </w:tcPr>
          <w:p w14:paraId="4B240850" w14:textId="77777777" w:rsidR="003C792D" w:rsidRPr="00025058" w:rsidRDefault="003C792D" w:rsidP="00124CA2">
            <w:pPr>
              <w:spacing w:after="0" w:line="240" w:lineRule="auto"/>
              <w:rPr>
                <w:rFonts w:asciiTheme="minorHAnsi" w:eastAsia="Calibri" w:hAnsiTheme="minorHAnsi" w:cstheme="minorHAnsi"/>
                <w:bCs/>
                <w:szCs w:val="22"/>
              </w:rPr>
            </w:pPr>
          </w:p>
        </w:tc>
        <w:tc>
          <w:tcPr>
            <w:tcW w:w="547" w:type="pct"/>
          </w:tcPr>
          <w:p w14:paraId="360E5FDD" w14:textId="7F475540" w:rsidR="003C792D" w:rsidRPr="00025058" w:rsidRDefault="003C792D"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Giordano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[55], 2009, Italy</w:t>
            </w:r>
          </w:p>
        </w:tc>
        <w:tc>
          <w:tcPr>
            <w:tcW w:w="504" w:type="pct"/>
          </w:tcPr>
          <w:p w14:paraId="3BAA102D" w14:textId="465DF753" w:rsidR="003C792D" w:rsidRPr="00025058" w:rsidRDefault="003C792D"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460</w:t>
            </w:r>
          </w:p>
        </w:tc>
        <w:tc>
          <w:tcPr>
            <w:tcW w:w="610" w:type="pct"/>
          </w:tcPr>
          <w:p w14:paraId="063B7048" w14:textId="2DF9590C" w:rsidR="003C792D" w:rsidRPr="00025058" w:rsidRDefault="003C79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59F8459D" w14:textId="3FA1FE85" w:rsidR="003C792D" w:rsidRPr="00025058" w:rsidRDefault="003C79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230, mean 57 (SD 10), men: 21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93); women: 1</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7)</w:t>
            </w:r>
          </w:p>
        </w:tc>
        <w:tc>
          <w:tcPr>
            <w:tcW w:w="646" w:type="pct"/>
          </w:tcPr>
          <w:p w14:paraId="6B44B24F" w14:textId="612BCB30" w:rsidR="003C792D" w:rsidRPr="00025058" w:rsidRDefault="003C79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230, mean 57 (SD 10), men: 21</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94); women: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6)</w:t>
            </w:r>
          </w:p>
        </w:tc>
        <w:tc>
          <w:tcPr>
            <w:tcW w:w="731" w:type="pct"/>
          </w:tcPr>
          <w:p w14:paraId="45796806" w14:textId="33FFE7CC" w:rsidR="003C792D" w:rsidRPr="00025058" w:rsidRDefault="003C79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HF-related hospitalizations</w:t>
            </w:r>
          </w:p>
        </w:tc>
        <w:tc>
          <w:tcPr>
            <w:tcW w:w="416" w:type="pct"/>
          </w:tcPr>
          <w:p w14:paraId="5D989A99" w14:textId="77777777" w:rsidR="003C792D" w:rsidRPr="00025058" w:rsidRDefault="003C79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426FD96A" w14:textId="77777777" w:rsidR="003C792D" w:rsidRPr="00025058" w:rsidRDefault="003C79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3494CCF4" w14:textId="77777777" w:rsidTr="00FA5740">
        <w:trPr>
          <w:trHeight w:val="143"/>
        </w:trPr>
        <w:tc>
          <w:tcPr>
            <w:tcW w:w="123" w:type="pct"/>
          </w:tcPr>
          <w:p w14:paraId="5E787DFB" w14:textId="77777777" w:rsidR="00433C4F" w:rsidRPr="00025058" w:rsidRDefault="00433C4F" w:rsidP="00124CA2">
            <w:pPr>
              <w:spacing w:after="0" w:line="240" w:lineRule="auto"/>
              <w:rPr>
                <w:rFonts w:asciiTheme="minorHAnsi" w:eastAsia="Calibri" w:hAnsiTheme="minorHAnsi" w:cstheme="minorHAnsi"/>
                <w:bCs/>
                <w:szCs w:val="22"/>
              </w:rPr>
            </w:pPr>
          </w:p>
        </w:tc>
        <w:tc>
          <w:tcPr>
            <w:tcW w:w="547" w:type="pct"/>
          </w:tcPr>
          <w:p w14:paraId="62EC5E6E" w14:textId="4AF3DF30" w:rsidR="00433C4F" w:rsidRPr="00025058" w:rsidRDefault="00433C4F"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Istepanian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[60], 2009, United Kingdom</w:t>
            </w:r>
          </w:p>
        </w:tc>
        <w:tc>
          <w:tcPr>
            <w:tcW w:w="504" w:type="pct"/>
          </w:tcPr>
          <w:p w14:paraId="201C65BF" w14:textId="2EC47077" w:rsidR="00433C4F" w:rsidRPr="00025058" w:rsidRDefault="00433C4F"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137</w:t>
            </w:r>
          </w:p>
        </w:tc>
        <w:tc>
          <w:tcPr>
            <w:tcW w:w="610" w:type="pct"/>
          </w:tcPr>
          <w:p w14:paraId="7C78256D" w14:textId="5D240FD4" w:rsidR="00433C4F" w:rsidRPr="00025058" w:rsidRDefault="00433C4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58B4D4E6" w14:textId="0B7272E3" w:rsidR="00433C4F" w:rsidRPr="00025058" w:rsidRDefault="00433C4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Automated upload of data on dedicated device or software, 72, mean 60 (SD 12), not specified</w:t>
            </w:r>
          </w:p>
        </w:tc>
        <w:tc>
          <w:tcPr>
            <w:tcW w:w="646" w:type="pct"/>
          </w:tcPr>
          <w:p w14:paraId="2D88E422" w14:textId="2DBE0277" w:rsidR="00433C4F" w:rsidRPr="00025058" w:rsidRDefault="00433C4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65, mean 57 (SD 13), not specified</w:t>
            </w:r>
          </w:p>
        </w:tc>
        <w:tc>
          <w:tcPr>
            <w:tcW w:w="731" w:type="pct"/>
          </w:tcPr>
          <w:p w14:paraId="77A4C42A" w14:textId="77777777" w:rsidR="00433C4F" w:rsidRPr="00025058" w:rsidRDefault="00433C4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w:t>
            </w:r>
          </w:p>
        </w:tc>
        <w:tc>
          <w:tcPr>
            <w:tcW w:w="416" w:type="pct"/>
          </w:tcPr>
          <w:p w14:paraId="07067AF8" w14:textId="77777777" w:rsidR="00433C4F" w:rsidRPr="00025058" w:rsidRDefault="00433C4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 months</w:t>
            </w:r>
          </w:p>
        </w:tc>
        <w:tc>
          <w:tcPr>
            <w:tcW w:w="619" w:type="pct"/>
          </w:tcPr>
          <w:p w14:paraId="1EA82B60" w14:textId="77777777" w:rsidR="00433C4F" w:rsidRPr="00025058" w:rsidRDefault="00433C4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Not clear</w:t>
            </w:r>
          </w:p>
        </w:tc>
      </w:tr>
      <w:tr w:rsidR="00AB0A6B" w:rsidRPr="00025058" w14:paraId="3F533BCA" w14:textId="77777777" w:rsidTr="00FA5740">
        <w:trPr>
          <w:trHeight w:val="143"/>
        </w:trPr>
        <w:tc>
          <w:tcPr>
            <w:tcW w:w="123" w:type="pct"/>
          </w:tcPr>
          <w:p w14:paraId="4B8786A1" w14:textId="77777777" w:rsidR="00E50550" w:rsidRPr="00025058" w:rsidRDefault="00E50550" w:rsidP="00124CA2">
            <w:pPr>
              <w:spacing w:after="0" w:line="240" w:lineRule="auto"/>
              <w:rPr>
                <w:rFonts w:asciiTheme="minorHAnsi" w:eastAsia="Calibri" w:hAnsiTheme="minorHAnsi" w:cstheme="minorHAnsi"/>
                <w:bCs/>
                <w:szCs w:val="22"/>
              </w:rPr>
            </w:pPr>
          </w:p>
        </w:tc>
        <w:tc>
          <w:tcPr>
            <w:tcW w:w="547" w:type="pct"/>
          </w:tcPr>
          <w:p w14:paraId="4AD7C63B" w14:textId="41455804" w:rsidR="00E50550" w:rsidRPr="00025058" w:rsidRDefault="00E50550"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Mortara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[83], 2009, United Kingdom</w:t>
            </w:r>
          </w:p>
        </w:tc>
        <w:tc>
          <w:tcPr>
            <w:tcW w:w="504" w:type="pct"/>
          </w:tcPr>
          <w:p w14:paraId="733644DA" w14:textId="0D52E3EC" w:rsidR="00E50550" w:rsidRPr="00025058" w:rsidRDefault="00E50550"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461</w:t>
            </w:r>
          </w:p>
        </w:tc>
        <w:tc>
          <w:tcPr>
            <w:tcW w:w="610" w:type="pct"/>
          </w:tcPr>
          <w:p w14:paraId="03FC4EB1" w14:textId="6D27FD62" w:rsidR="00E50550" w:rsidRPr="00025058" w:rsidRDefault="00E50550"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785B9293" w14:textId="6B1AC09A" w:rsidR="00E50550" w:rsidRPr="00025058" w:rsidRDefault="00E50550"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Divided as follows: monthly telephone contact; monthly telephone contact+data transmission; monthly telephone contact+data transmission+24-hour cardiorespiratory recording;</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answering machine+nurse telephone support+weekly data transmission, 301 (monthly telephone contact: 106; monthly telephone contact+data transmission: 94; monthly telephone contact+data transmission+24-hour cardiorespiratory recording: 101), mean 60 (SD 12), not specified</w:t>
            </w:r>
          </w:p>
        </w:tc>
        <w:tc>
          <w:tcPr>
            <w:tcW w:w="646" w:type="pct"/>
          </w:tcPr>
          <w:p w14:paraId="344FCEFB" w14:textId="6108F6B2" w:rsidR="00E50550" w:rsidRPr="00025058" w:rsidRDefault="00E50550"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160, mean 60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12), not specified</w:t>
            </w:r>
          </w:p>
        </w:tc>
        <w:tc>
          <w:tcPr>
            <w:tcW w:w="731" w:type="pct"/>
          </w:tcPr>
          <w:p w14:paraId="2581A242" w14:textId="04592865" w:rsidR="00E50550" w:rsidRPr="00025058" w:rsidRDefault="00E50550"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ACH</w:t>
            </w:r>
            <w:r w:rsidRPr="00025058">
              <w:rPr>
                <w:rFonts w:asciiTheme="minorHAnsi" w:eastAsia="Calibri" w:hAnsiTheme="minorHAnsi" w:cstheme="minorHAnsi"/>
                <w:bCs/>
                <w:szCs w:val="22"/>
                <w:vertAlign w:val="superscript"/>
              </w:rPr>
              <w:t>j</w:t>
            </w:r>
            <w:r w:rsidRPr="00025058">
              <w:rPr>
                <w:rFonts w:asciiTheme="minorHAnsi" w:eastAsia="Calibri" w:hAnsiTheme="minorHAnsi" w:cstheme="minorHAnsi"/>
                <w:bCs/>
                <w:szCs w:val="22"/>
              </w:rPr>
              <w:t>, combined end point, number of cardiac deaths, and number of HF-related hospitalizations</w:t>
            </w:r>
          </w:p>
        </w:tc>
        <w:tc>
          <w:tcPr>
            <w:tcW w:w="416" w:type="pct"/>
          </w:tcPr>
          <w:p w14:paraId="793A7259" w14:textId="77777777" w:rsidR="00E50550" w:rsidRPr="00025058" w:rsidRDefault="00E50550"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5241BF43" w14:textId="77777777" w:rsidR="00E50550" w:rsidRPr="00025058" w:rsidRDefault="00E50550"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CC58FA9" w14:textId="77777777" w:rsidTr="00FA5740">
        <w:trPr>
          <w:trHeight w:val="143"/>
        </w:trPr>
        <w:tc>
          <w:tcPr>
            <w:tcW w:w="123" w:type="pct"/>
          </w:tcPr>
          <w:p w14:paraId="7729950A" w14:textId="77777777" w:rsidR="0081096A" w:rsidRPr="00025058" w:rsidRDefault="0081096A" w:rsidP="00124CA2">
            <w:pPr>
              <w:spacing w:after="0" w:line="240" w:lineRule="auto"/>
              <w:rPr>
                <w:rFonts w:asciiTheme="minorHAnsi" w:eastAsia="Calibri" w:hAnsiTheme="minorHAnsi" w:cstheme="minorHAnsi"/>
                <w:bCs/>
                <w:szCs w:val="22"/>
              </w:rPr>
            </w:pPr>
          </w:p>
        </w:tc>
        <w:tc>
          <w:tcPr>
            <w:tcW w:w="547" w:type="pct"/>
          </w:tcPr>
          <w:p w14:paraId="0003F0C2" w14:textId="347CC8E6" w:rsidR="0081096A" w:rsidRPr="00025058" w:rsidRDefault="0081096A"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Earle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[48], 2010, United Kingdom</w:t>
            </w:r>
          </w:p>
        </w:tc>
        <w:tc>
          <w:tcPr>
            <w:tcW w:w="504" w:type="pct"/>
          </w:tcPr>
          <w:p w14:paraId="268D52B5" w14:textId="4BA7C4EE" w:rsidR="0081096A" w:rsidRPr="00025058" w:rsidRDefault="0081096A"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137</w:t>
            </w:r>
          </w:p>
        </w:tc>
        <w:tc>
          <w:tcPr>
            <w:tcW w:w="610" w:type="pct"/>
          </w:tcPr>
          <w:p w14:paraId="16AAA24A" w14:textId="5EDEC092" w:rsidR="0081096A" w:rsidRPr="00025058" w:rsidRDefault="0081096A"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 and hypertension</w:t>
            </w:r>
          </w:p>
        </w:tc>
        <w:tc>
          <w:tcPr>
            <w:tcW w:w="804" w:type="pct"/>
          </w:tcPr>
          <w:p w14:paraId="29DBFD66" w14:textId="622C72F9" w:rsidR="0081096A" w:rsidRPr="00025058" w:rsidRDefault="0081096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72, mean 59.6 (SD 12), not specified</w:t>
            </w:r>
          </w:p>
        </w:tc>
        <w:tc>
          <w:tcPr>
            <w:tcW w:w="646" w:type="pct"/>
          </w:tcPr>
          <w:p w14:paraId="56EBA28B" w14:textId="790CFB4A" w:rsidR="0081096A" w:rsidRPr="00025058" w:rsidRDefault="0081096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65, mean 57.1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13), not specified</w:t>
            </w:r>
          </w:p>
        </w:tc>
        <w:tc>
          <w:tcPr>
            <w:tcW w:w="731" w:type="pct"/>
          </w:tcPr>
          <w:p w14:paraId="28C797FF" w14:textId="77777777" w:rsidR="0081096A" w:rsidRPr="00025058" w:rsidRDefault="0081096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0C1EE1E3" w14:textId="77777777" w:rsidR="0081096A" w:rsidRPr="00025058" w:rsidRDefault="0081096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17CC898C" w14:textId="77777777" w:rsidR="0081096A" w:rsidRPr="00025058" w:rsidRDefault="0081096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A03DC2E" w14:textId="77777777" w:rsidTr="00FA5740">
        <w:trPr>
          <w:trHeight w:val="143"/>
        </w:trPr>
        <w:tc>
          <w:tcPr>
            <w:tcW w:w="123" w:type="pct"/>
          </w:tcPr>
          <w:p w14:paraId="62250B07" w14:textId="77777777" w:rsidR="0067519A" w:rsidRPr="00025058" w:rsidRDefault="0067519A" w:rsidP="00124CA2">
            <w:pPr>
              <w:spacing w:after="0" w:line="240" w:lineRule="auto"/>
              <w:rPr>
                <w:rFonts w:asciiTheme="minorHAnsi" w:eastAsia="Calibri" w:hAnsiTheme="minorHAnsi" w:cstheme="minorHAnsi"/>
                <w:bCs/>
                <w:szCs w:val="22"/>
              </w:rPr>
            </w:pPr>
          </w:p>
        </w:tc>
        <w:tc>
          <w:tcPr>
            <w:tcW w:w="547" w:type="pct"/>
          </w:tcPr>
          <w:p w14:paraId="1EB418EE" w14:textId="3F3FE2E0" w:rsidR="0067519A" w:rsidRPr="00025058" w:rsidRDefault="0067519A"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Lewis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[73], 2010, United Kingdom</w:t>
            </w:r>
          </w:p>
        </w:tc>
        <w:tc>
          <w:tcPr>
            <w:tcW w:w="504" w:type="pct"/>
          </w:tcPr>
          <w:p w14:paraId="224DAE42" w14:textId="375ED755" w:rsidR="0067519A" w:rsidRPr="00025058" w:rsidRDefault="0067519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40</w:t>
            </w:r>
          </w:p>
        </w:tc>
        <w:tc>
          <w:tcPr>
            <w:tcW w:w="610" w:type="pct"/>
          </w:tcPr>
          <w:p w14:paraId="1922E608" w14:textId="29D5B0CC" w:rsidR="0067519A" w:rsidRPr="00025058" w:rsidRDefault="0067519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r w:rsidRPr="00025058">
              <w:rPr>
                <w:rFonts w:asciiTheme="minorHAnsi" w:eastAsia="Calibri" w:hAnsiTheme="minorHAnsi" w:cstheme="minorHAnsi"/>
                <w:bCs/>
                <w:szCs w:val="22"/>
                <w:vertAlign w:val="superscript"/>
              </w:rPr>
              <w:t>k</w:t>
            </w:r>
          </w:p>
        </w:tc>
        <w:tc>
          <w:tcPr>
            <w:tcW w:w="804" w:type="pct"/>
          </w:tcPr>
          <w:p w14:paraId="27EB1A04" w14:textId="73D9A17C" w:rsidR="0067519A" w:rsidRPr="00025058" w:rsidRDefault="0067519A"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Manual upload of data on dedicated device or software, 20, Median 70 (IQR 61-73), 50 men; 50 women</w:t>
            </w:r>
            <w:r w:rsidRPr="00025058">
              <w:rPr>
                <w:rFonts w:asciiTheme="minorHAnsi" w:eastAsia="Calibri" w:hAnsiTheme="minorHAnsi" w:cstheme="minorHAnsi"/>
                <w:bCs/>
                <w:szCs w:val="22"/>
                <w:vertAlign w:val="superscript"/>
              </w:rPr>
              <w:t>b</w:t>
            </w:r>
          </w:p>
        </w:tc>
        <w:tc>
          <w:tcPr>
            <w:tcW w:w="646" w:type="pct"/>
          </w:tcPr>
          <w:p w14:paraId="0657D677" w14:textId="5B400E75" w:rsidR="0067519A" w:rsidRPr="00025058" w:rsidRDefault="0067519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20, median 73 (I</w:t>
            </w:r>
            <w:r w:rsidRPr="00025058">
              <w:rPr>
                <w:rFonts w:asciiTheme="minorHAnsi" w:eastAsia="Calibri" w:hAnsiTheme="minorHAnsi" w:cstheme="minorHAnsi"/>
                <w:szCs w:val="22"/>
              </w:rPr>
              <w:t xml:space="preserve">QR </w:t>
            </w:r>
            <w:r w:rsidRPr="00025058">
              <w:rPr>
                <w:rFonts w:asciiTheme="minorHAnsi" w:eastAsia="Calibri" w:hAnsiTheme="minorHAnsi" w:cstheme="minorHAnsi"/>
                <w:bCs/>
                <w:szCs w:val="22"/>
              </w:rPr>
              <w:t>63-79), 50 men; 50 women</w:t>
            </w:r>
            <w:r w:rsidRPr="00025058">
              <w:rPr>
                <w:rFonts w:asciiTheme="minorHAnsi" w:eastAsia="Calibri" w:hAnsiTheme="minorHAnsi" w:cstheme="minorHAnsi"/>
                <w:bCs/>
                <w:szCs w:val="22"/>
                <w:vertAlign w:val="superscript"/>
              </w:rPr>
              <w:t>b</w:t>
            </w:r>
          </w:p>
        </w:tc>
        <w:tc>
          <w:tcPr>
            <w:tcW w:w="731" w:type="pct"/>
          </w:tcPr>
          <w:p w14:paraId="72CB4953" w14:textId="5DE844BF" w:rsidR="0067519A" w:rsidRPr="00025058" w:rsidRDefault="0067519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w:t>
            </w:r>
            <w:r w:rsidRPr="00025058">
              <w:rPr>
                <w:rFonts w:asciiTheme="minorHAnsi" w:eastAsia="Calibri" w:hAnsiTheme="minorHAnsi" w:cstheme="minorHAnsi"/>
                <w:bCs/>
                <w:szCs w:val="22"/>
                <w:vertAlign w:val="superscript"/>
              </w:rPr>
              <w:t>l</w:t>
            </w:r>
          </w:p>
        </w:tc>
        <w:tc>
          <w:tcPr>
            <w:tcW w:w="416" w:type="pct"/>
          </w:tcPr>
          <w:p w14:paraId="7BC8FAE5" w14:textId="77777777" w:rsidR="0067519A" w:rsidRPr="00025058" w:rsidRDefault="0067519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684E2C3C" w14:textId="77777777" w:rsidR="0067519A" w:rsidRPr="00025058" w:rsidRDefault="0067519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274E86F" w14:textId="77777777" w:rsidTr="00FA5740">
        <w:trPr>
          <w:trHeight w:val="143"/>
        </w:trPr>
        <w:tc>
          <w:tcPr>
            <w:tcW w:w="123" w:type="pct"/>
          </w:tcPr>
          <w:p w14:paraId="21229725" w14:textId="77777777" w:rsidR="004A3FDA" w:rsidRPr="00025058" w:rsidRDefault="004A3FDA" w:rsidP="00124CA2">
            <w:pPr>
              <w:spacing w:after="0" w:line="240" w:lineRule="auto"/>
              <w:rPr>
                <w:rFonts w:asciiTheme="minorHAnsi" w:eastAsia="Calibri" w:hAnsiTheme="minorHAnsi" w:cstheme="minorHAnsi"/>
                <w:bCs/>
                <w:szCs w:val="22"/>
              </w:rPr>
            </w:pPr>
          </w:p>
        </w:tc>
        <w:tc>
          <w:tcPr>
            <w:tcW w:w="547" w:type="pct"/>
          </w:tcPr>
          <w:p w14:paraId="60EC6CE6" w14:textId="0139022B" w:rsidR="004A3FDA" w:rsidRPr="00025058" w:rsidRDefault="004A3FDA"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McManus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[80], 2010, United Kingdom</w:t>
            </w:r>
          </w:p>
        </w:tc>
        <w:tc>
          <w:tcPr>
            <w:tcW w:w="504" w:type="pct"/>
          </w:tcPr>
          <w:p w14:paraId="3BA6623E" w14:textId="7E91528C" w:rsidR="004A3FDA" w:rsidRPr="00025058" w:rsidRDefault="004A3FD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527</w:t>
            </w:r>
          </w:p>
        </w:tc>
        <w:tc>
          <w:tcPr>
            <w:tcW w:w="610" w:type="pct"/>
          </w:tcPr>
          <w:p w14:paraId="7913B4C5" w14:textId="6E4B38B0" w:rsidR="004A3FDA" w:rsidRPr="00025058" w:rsidRDefault="004A3FD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0E9ECA4C" w14:textId="12FB7841" w:rsidR="004A3FDA" w:rsidRPr="00025058" w:rsidRDefault="004A3FD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263, mean 66.2 (SD 8.8), men: 11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47); women: 15</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53)</w:t>
            </w:r>
          </w:p>
        </w:tc>
        <w:tc>
          <w:tcPr>
            <w:tcW w:w="646" w:type="pct"/>
          </w:tcPr>
          <w:p w14:paraId="059FCFBE" w14:textId="5E87E335" w:rsidR="004A3FDA" w:rsidRPr="00025058" w:rsidRDefault="004A3FD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264, mean 66.2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8.8), men: 11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47); women: 14</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53)</w:t>
            </w:r>
          </w:p>
        </w:tc>
        <w:tc>
          <w:tcPr>
            <w:tcW w:w="731" w:type="pct"/>
          </w:tcPr>
          <w:p w14:paraId="5EF14D84" w14:textId="77777777" w:rsidR="004A3FDA" w:rsidRPr="00025058" w:rsidRDefault="004A3FD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6A37A235" w14:textId="77777777" w:rsidR="004A3FDA" w:rsidRPr="00025058" w:rsidRDefault="004A3FD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7356C29D" w14:textId="77777777" w:rsidR="004A3FDA" w:rsidRPr="00025058" w:rsidRDefault="004A3FDA"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43289DD6" w14:textId="77777777" w:rsidTr="00FA5740">
        <w:trPr>
          <w:trHeight w:val="143"/>
        </w:trPr>
        <w:tc>
          <w:tcPr>
            <w:tcW w:w="123" w:type="pct"/>
          </w:tcPr>
          <w:p w14:paraId="3A05DDA4" w14:textId="77777777" w:rsidR="00BF57AD" w:rsidRPr="00025058" w:rsidRDefault="00BF57AD" w:rsidP="00124CA2">
            <w:pPr>
              <w:spacing w:after="0" w:line="240" w:lineRule="auto"/>
              <w:rPr>
                <w:rFonts w:asciiTheme="minorHAnsi" w:eastAsia="Calibri" w:hAnsiTheme="minorHAnsi" w:cstheme="minorHAnsi"/>
                <w:bCs/>
                <w:szCs w:val="22"/>
              </w:rPr>
            </w:pPr>
          </w:p>
        </w:tc>
        <w:tc>
          <w:tcPr>
            <w:tcW w:w="547" w:type="pct"/>
          </w:tcPr>
          <w:p w14:paraId="490936AD" w14:textId="48F0E1B0"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Bujnowska-Fedak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[30], 2011,</w:t>
            </w:r>
            <w:r w:rsidRPr="00025058">
              <w:rPr>
                <w:rFonts w:eastAsia="Calibri"/>
              </w:rPr>
              <w:t xml:space="preserve"> </w:t>
            </w:r>
            <w:r w:rsidRPr="00025058">
              <w:rPr>
                <w:rFonts w:asciiTheme="minorHAnsi" w:eastAsia="Calibri" w:hAnsiTheme="minorHAnsi" w:cstheme="minorHAnsi"/>
                <w:bCs/>
                <w:szCs w:val="22"/>
              </w:rPr>
              <w:t>Poland</w:t>
            </w:r>
          </w:p>
        </w:tc>
        <w:tc>
          <w:tcPr>
            <w:tcW w:w="504" w:type="pct"/>
          </w:tcPr>
          <w:p w14:paraId="28D46472" w14:textId="50FD32A3"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100</w:t>
            </w:r>
          </w:p>
        </w:tc>
        <w:tc>
          <w:tcPr>
            <w:tcW w:w="610" w:type="pct"/>
          </w:tcPr>
          <w:p w14:paraId="771E4413" w14:textId="25718DDF"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5E580C7C" w14:textId="6D286271"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50, mean 53.1 (SD 25.2), 52 men; 48 women</w:t>
            </w:r>
            <w:r w:rsidRPr="00025058">
              <w:rPr>
                <w:rFonts w:asciiTheme="minorHAnsi" w:eastAsia="Calibri" w:hAnsiTheme="minorHAnsi" w:cstheme="minorHAnsi"/>
                <w:bCs/>
                <w:szCs w:val="22"/>
                <w:vertAlign w:val="superscript"/>
              </w:rPr>
              <w:t>b</w:t>
            </w:r>
          </w:p>
        </w:tc>
        <w:tc>
          <w:tcPr>
            <w:tcW w:w="646" w:type="pct"/>
          </w:tcPr>
          <w:p w14:paraId="1D54030C" w14:textId="42394428"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50, mean 57.5 (SD 27.4), 50 men; 50 women</w:t>
            </w:r>
            <w:r w:rsidRPr="00025058">
              <w:rPr>
                <w:rFonts w:asciiTheme="minorHAnsi" w:eastAsia="Calibri" w:hAnsiTheme="minorHAnsi" w:cstheme="minorHAnsi"/>
                <w:bCs/>
                <w:szCs w:val="22"/>
                <w:vertAlign w:val="superscript"/>
              </w:rPr>
              <w:t>b</w:t>
            </w:r>
          </w:p>
        </w:tc>
        <w:tc>
          <w:tcPr>
            <w:tcW w:w="731" w:type="pct"/>
          </w:tcPr>
          <w:p w14:paraId="3B05A898" w14:textId="77777777"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w:t>
            </w:r>
          </w:p>
        </w:tc>
        <w:tc>
          <w:tcPr>
            <w:tcW w:w="416" w:type="pct"/>
          </w:tcPr>
          <w:p w14:paraId="6321A2C3" w14:textId="77777777"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1C6E00FD" w14:textId="77777777"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8AB88F8" w14:textId="77777777" w:rsidTr="00FA5740">
        <w:trPr>
          <w:trHeight w:val="143"/>
        </w:trPr>
        <w:tc>
          <w:tcPr>
            <w:tcW w:w="123" w:type="pct"/>
          </w:tcPr>
          <w:p w14:paraId="083BEFDD" w14:textId="77777777" w:rsidR="00BF57AD" w:rsidRPr="00025058" w:rsidRDefault="00BF57AD" w:rsidP="00124CA2">
            <w:pPr>
              <w:spacing w:after="0" w:line="240" w:lineRule="auto"/>
              <w:rPr>
                <w:rFonts w:asciiTheme="minorHAnsi" w:eastAsia="Calibri" w:hAnsiTheme="minorHAnsi" w:cstheme="minorHAnsi"/>
                <w:bCs/>
                <w:szCs w:val="22"/>
              </w:rPr>
            </w:pPr>
          </w:p>
        </w:tc>
        <w:tc>
          <w:tcPr>
            <w:tcW w:w="547" w:type="pct"/>
          </w:tcPr>
          <w:p w14:paraId="515087C0" w14:textId="1CE9ED5D" w:rsidR="00BF57AD" w:rsidRPr="00025058" w:rsidRDefault="00BF57AD"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Dendale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[42], 2011, Belgium</w:t>
            </w:r>
          </w:p>
        </w:tc>
        <w:tc>
          <w:tcPr>
            <w:tcW w:w="504" w:type="pct"/>
          </w:tcPr>
          <w:p w14:paraId="2C3FAED7" w14:textId="4F0C215F"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160</w:t>
            </w:r>
          </w:p>
        </w:tc>
        <w:tc>
          <w:tcPr>
            <w:tcW w:w="610" w:type="pct"/>
          </w:tcPr>
          <w:p w14:paraId="22232BA0" w14:textId="1B396282"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27CFF47F" w14:textId="3CF4C3CA"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80, mean 76 (SD 10), men: 5</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62); women: 3</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48)</w:t>
            </w:r>
          </w:p>
        </w:tc>
        <w:tc>
          <w:tcPr>
            <w:tcW w:w="646" w:type="pct"/>
          </w:tcPr>
          <w:p w14:paraId="0EA161BC" w14:textId="6EF9294E"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80, mean 76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10), men: 5</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67); women: 1</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33)</w:t>
            </w:r>
          </w:p>
        </w:tc>
        <w:tc>
          <w:tcPr>
            <w:tcW w:w="731" w:type="pct"/>
          </w:tcPr>
          <w:p w14:paraId="3DAAA99A" w14:textId="14AD42F6"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ACM, number of HF-related hospitalizations, and number of hospitalizations</w:t>
            </w:r>
          </w:p>
        </w:tc>
        <w:tc>
          <w:tcPr>
            <w:tcW w:w="416" w:type="pct"/>
          </w:tcPr>
          <w:p w14:paraId="57395089" w14:textId="77777777"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4CD37E92" w14:textId="77777777"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E91ADB4" w14:textId="77777777" w:rsidTr="00FA5740">
        <w:trPr>
          <w:trHeight w:val="143"/>
        </w:trPr>
        <w:tc>
          <w:tcPr>
            <w:tcW w:w="123" w:type="pct"/>
          </w:tcPr>
          <w:p w14:paraId="17B27B72" w14:textId="77777777" w:rsidR="00BF57AD" w:rsidRPr="00025058" w:rsidRDefault="00BF57AD" w:rsidP="00124CA2">
            <w:pPr>
              <w:spacing w:after="0" w:line="240" w:lineRule="auto"/>
              <w:rPr>
                <w:rFonts w:asciiTheme="minorHAnsi" w:eastAsia="Calibri" w:hAnsiTheme="minorHAnsi" w:cstheme="minorHAnsi"/>
                <w:bCs/>
                <w:szCs w:val="22"/>
              </w:rPr>
            </w:pPr>
          </w:p>
        </w:tc>
        <w:tc>
          <w:tcPr>
            <w:tcW w:w="547" w:type="pct"/>
          </w:tcPr>
          <w:p w14:paraId="07DB5DE6" w14:textId="550512E5" w:rsidR="00BF57AD" w:rsidRPr="00025058" w:rsidRDefault="00BF57AD"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Konstam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[68], 2011, United States</w:t>
            </w:r>
          </w:p>
        </w:tc>
        <w:tc>
          <w:tcPr>
            <w:tcW w:w="504" w:type="pct"/>
          </w:tcPr>
          <w:p w14:paraId="7BD9BB33" w14:textId="32A87310"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88</w:t>
            </w:r>
          </w:p>
        </w:tc>
        <w:tc>
          <w:tcPr>
            <w:tcW w:w="610" w:type="pct"/>
          </w:tcPr>
          <w:p w14:paraId="6AEF7EE6" w14:textId="4838DA7E"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17FB1E31" w14:textId="4805ED8E"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44, mean 71.7 (SD 12), men: 2</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59); women: 1</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41)</w:t>
            </w:r>
          </w:p>
        </w:tc>
        <w:tc>
          <w:tcPr>
            <w:tcW w:w="646" w:type="pct"/>
          </w:tcPr>
          <w:p w14:paraId="6A92F9C4" w14:textId="454BAD51"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44, mean 67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13.1), men: 3</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68); women: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32)</w:t>
            </w:r>
          </w:p>
        </w:tc>
        <w:tc>
          <w:tcPr>
            <w:tcW w:w="731" w:type="pct"/>
          </w:tcPr>
          <w:p w14:paraId="2384BB4E" w14:textId="00C8F84E"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(MLHFQ</w:t>
            </w:r>
            <w:r w:rsidRPr="00025058">
              <w:rPr>
                <w:rFonts w:asciiTheme="minorHAnsi" w:eastAsia="Calibri" w:hAnsiTheme="minorHAnsi" w:cstheme="minorHAnsi"/>
                <w:bCs/>
                <w:szCs w:val="22"/>
                <w:vertAlign w:val="superscript"/>
              </w:rPr>
              <w:t>m</w:t>
            </w:r>
            <w:r w:rsidRPr="00025058">
              <w:rPr>
                <w:rFonts w:asciiTheme="minorHAnsi" w:eastAsia="Calibri" w:hAnsiTheme="minorHAnsi" w:cstheme="minorHAnsi"/>
                <w:bCs/>
                <w:szCs w:val="22"/>
              </w:rPr>
              <w:t>)</w:t>
            </w:r>
          </w:p>
        </w:tc>
        <w:tc>
          <w:tcPr>
            <w:tcW w:w="416" w:type="pct"/>
          </w:tcPr>
          <w:p w14:paraId="361276C7" w14:textId="012F8B42"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weeks</w:t>
            </w:r>
          </w:p>
        </w:tc>
        <w:tc>
          <w:tcPr>
            <w:tcW w:w="619" w:type="pct"/>
          </w:tcPr>
          <w:p w14:paraId="7D638928" w14:textId="77777777"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48894D24" w14:textId="77777777" w:rsidTr="00FA5740">
        <w:trPr>
          <w:trHeight w:val="143"/>
        </w:trPr>
        <w:tc>
          <w:tcPr>
            <w:tcW w:w="123" w:type="pct"/>
          </w:tcPr>
          <w:p w14:paraId="65C1BB10" w14:textId="77777777" w:rsidR="00BF57AD" w:rsidRPr="00025058" w:rsidRDefault="00BF57AD" w:rsidP="00124CA2">
            <w:pPr>
              <w:spacing w:after="0" w:line="240" w:lineRule="auto"/>
              <w:rPr>
                <w:rFonts w:asciiTheme="minorHAnsi" w:eastAsia="Calibri" w:hAnsiTheme="minorHAnsi" w:cstheme="minorHAnsi"/>
                <w:bCs/>
                <w:szCs w:val="22"/>
              </w:rPr>
            </w:pPr>
          </w:p>
        </w:tc>
        <w:tc>
          <w:tcPr>
            <w:tcW w:w="547" w:type="pct"/>
          </w:tcPr>
          <w:p w14:paraId="288A1C6C" w14:textId="2DE67558" w:rsidR="00BF57AD" w:rsidRPr="00025058" w:rsidRDefault="00BF57AD" w:rsidP="000B47A5">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Neumann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[84], 2011, Germany</w:t>
            </w:r>
          </w:p>
        </w:tc>
        <w:tc>
          <w:tcPr>
            <w:tcW w:w="504" w:type="pct"/>
          </w:tcPr>
          <w:p w14:paraId="70508B21" w14:textId="518ADAB6"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60</w:t>
            </w:r>
          </w:p>
        </w:tc>
        <w:tc>
          <w:tcPr>
            <w:tcW w:w="610" w:type="pct"/>
          </w:tcPr>
          <w:p w14:paraId="5CF65278" w14:textId="7E1A0D72"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7F812959" w14:textId="15D0AC6B"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30, mean 54.7 (SD 17.4), men: 1</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43); women: 1</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57)</w:t>
            </w:r>
          </w:p>
        </w:tc>
        <w:tc>
          <w:tcPr>
            <w:tcW w:w="646" w:type="pct"/>
          </w:tcPr>
          <w:p w14:paraId="16325203" w14:textId="3B9627E5"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30, mean 56.2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17.4), men: 1</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53); women: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47)</w:t>
            </w:r>
          </w:p>
        </w:tc>
        <w:tc>
          <w:tcPr>
            <w:tcW w:w="731" w:type="pct"/>
          </w:tcPr>
          <w:p w14:paraId="2380F8F6" w14:textId="79AA2D36"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 (24 hours)</w:t>
            </w:r>
          </w:p>
        </w:tc>
        <w:tc>
          <w:tcPr>
            <w:tcW w:w="416" w:type="pct"/>
          </w:tcPr>
          <w:p w14:paraId="25DBADDD" w14:textId="77777777"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77A9CF79" w14:textId="77777777" w:rsidR="00BF57AD" w:rsidRPr="00025058" w:rsidRDefault="00BF57A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41E5BDC" w14:textId="77777777" w:rsidTr="00FA5740">
        <w:trPr>
          <w:trHeight w:val="143"/>
        </w:trPr>
        <w:tc>
          <w:tcPr>
            <w:tcW w:w="123" w:type="pct"/>
          </w:tcPr>
          <w:p w14:paraId="56614567" w14:textId="77777777" w:rsidR="00185467" w:rsidRPr="00025058" w:rsidRDefault="00185467" w:rsidP="00124CA2">
            <w:pPr>
              <w:spacing w:after="0" w:line="240" w:lineRule="auto"/>
              <w:rPr>
                <w:rFonts w:asciiTheme="minorHAnsi" w:eastAsia="Calibri" w:hAnsiTheme="minorHAnsi" w:cstheme="minorHAnsi"/>
                <w:bCs/>
                <w:szCs w:val="22"/>
              </w:rPr>
            </w:pPr>
          </w:p>
        </w:tc>
        <w:tc>
          <w:tcPr>
            <w:tcW w:w="547" w:type="pct"/>
          </w:tcPr>
          <w:p w14:paraId="474967B4" w14:textId="335A6DDB"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Wade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[110], 2011,</w:t>
            </w:r>
            <w:r w:rsidRPr="00025058">
              <w:rPr>
                <w:rFonts w:eastAsia="Calibri"/>
              </w:rPr>
              <w:t xml:space="preserve"> </w:t>
            </w:r>
            <w:r w:rsidRPr="00025058">
              <w:rPr>
                <w:rFonts w:asciiTheme="minorHAnsi" w:eastAsia="Calibri" w:hAnsiTheme="minorHAnsi" w:cstheme="minorHAnsi"/>
                <w:bCs/>
                <w:szCs w:val="22"/>
              </w:rPr>
              <w:t>United States</w:t>
            </w:r>
          </w:p>
        </w:tc>
        <w:tc>
          <w:tcPr>
            <w:tcW w:w="504" w:type="pct"/>
          </w:tcPr>
          <w:p w14:paraId="672CD0D7" w14:textId="47A3A543"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316</w:t>
            </w:r>
          </w:p>
        </w:tc>
        <w:tc>
          <w:tcPr>
            <w:tcW w:w="610" w:type="pct"/>
          </w:tcPr>
          <w:p w14:paraId="3D54C29D" w14:textId="3AFF3DB2"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0A090C81" w14:textId="44C2FE8A"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164, mean 78.1 (SD not reported), 51 men; 49 women</w:t>
            </w:r>
            <w:r w:rsidRPr="00025058">
              <w:rPr>
                <w:rFonts w:asciiTheme="minorHAnsi" w:eastAsia="Calibri" w:hAnsiTheme="minorHAnsi" w:cstheme="minorHAnsi"/>
                <w:bCs/>
                <w:szCs w:val="22"/>
                <w:vertAlign w:val="superscript"/>
              </w:rPr>
              <w:t>b</w:t>
            </w:r>
          </w:p>
        </w:tc>
        <w:tc>
          <w:tcPr>
            <w:tcW w:w="646" w:type="pct"/>
          </w:tcPr>
          <w:p w14:paraId="48F38680" w14:textId="2166B9EE"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152, mean 78.1 (SD not reported), 53 men; 47 women</w:t>
            </w:r>
            <w:r w:rsidRPr="00025058">
              <w:rPr>
                <w:rFonts w:asciiTheme="minorHAnsi" w:eastAsia="Calibri" w:hAnsiTheme="minorHAnsi" w:cstheme="minorHAnsi"/>
                <w:bCs/>
                <w:szCs w:val="22"/>
                <w:vertAlign w:val="superscript"/>
              </w:rPr>
              <w:t>b</w:t>
            </w:r>
          </w:p>
        </w:tc>
        <w:tc>
          <w:tcPr>
            <w:tcW w:w="731" w:type="pct"/>
          </w:tcPr>
          <w:p w14:paraId="14716438" w14:textId="15CD210E"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Mortality, QoL, and</w:t>
            </w:r>
            <w:r w:rsidRPr="00025058">
              <w:rPr>
                <w:rFonts w:eastAsia="Calibri"/>
              </w:rPr>
              <w:t xml:space="preserve"> </w:t>
            </w:r>
            <w:r w:rsidRPr="00025058">
              <w:rPr>
                <w:rFonts w:asciiTheme="minorHAnsi" w:eastAsia="Calibri" w:hAnsiTheme="minorHAnsi" w:cstheme="minorHAnsi"/>
                <w:bCs/>
                <w:szCs w:val="22"/>
              </w:rPr>
              <w:t>number of cardiovascular-related hospitalizations</w:t>
            </w:r>
          </w:p>
        </w:tc>
        <w:tc>
          <w:tcPr>
            <w:tcW w:w="416" w:type="pct"/>
          </w:tcPr>
          <w:p w14:paraId="5D1E66F3" w14:textId="77777777"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7260515D" w14:textId="77777777"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7DACEDE" w14:textId="77777777" w:rsidTr="00FA5740">
        <w:trPr>
          <w:trHeight w:val="143"/>
        </w:trPr>
        <w:tc>
          <w:tcPr>
            <w:tcW w:w="123" w:type="pct"/>
          </w:tcPr>
          <w:p w14:paraId="4BB70986" w14:textId="77777777" w:rsidR="00185467" w:rsidRPr="00025058" w:rsidRDefault="00185467" w:rsidP="00124CA2">
            <w:pPr>
              <w:spacing w:after="0" w:line="240" w:lineRule="auto"/>
              <w:rPr>
                <w:rFonts w:asciiTheme="minorHAnsi" w:eastAsia="Calibri" w:hAnsiTheme="minorHAnsi" w:cstheme="minorHAnsi"/>
                <w:bCs/>
                <w:szCs w:val="22"/>
              </w:rPr>
            </w:pPr>
          </w:p>
        </w:tc>
        <w:tc>
          <w:tcPr>
            <w:tcW w:w="547" w:type="pct"/>
          </w:tcPr>
          <w:p w14:paraId="227BE15F" w14:textId="2F3FF2B8" w:rsidR="00185467" w:rsidRPr="00025058" w:rsidRDefault="00185467" w:rsidP="00D25CA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Blasco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[27], 2012, Spain</w:t>
            </w:r>
          </w:p>
        </w:tc>
        <w:tc>
          <w:tcPr>
            <w:tcW w:w="504" w:type="pct"/>
          </w:tcPr>
          <w:p w14:paraId="60063BD5" w14:textId="35D158EA"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203</w:t>
            </w:r>
          </w:p>
        </w:tc>
        <w:tc>
          <w:tcPr>
            <w:tcW w:w="610" w:type="pct"/>
          </w:tcPr>
          <w:p w14:paraId="6A324201" w14:textId="22766462"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Acute coronary syndrome</w:t>
            </w:r>
          </w:p>
        </w:tc>
        <w:tc>
          <w:tcPr>
            <w:tcW w:w="804" w:type="pct"/>
          </w:tcPr>
          <w:p w14:paraId="0D29BE23" w14:textId="449E26E3"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transmission of data via mobile phone, 102, mean 60.6 (SD 11.5), men: 8</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81); women: 1</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19)</w:t>
            </w:r>
          </w:p>
        </w:tc>
        <w:tc>
          <w:tcPr>
            <w:tcW w:w="646" w:type="pct"/>
          </w:tcPr>
          <w:p w14:paraId="2E1635B0" w14:textId="6EFEDEF8"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101, mean 61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12.1), men: 8</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79); women: 2</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 xml:space="preserve">21) </w:t>
            </w:r>
          </w:p>
        </w:tc>
        <w:tc>
          <w:tcPr>
            <w:tcW w:w="731" w:type="pct"/>
          </w:tcPr>
          <w:p w14:paraId="25165F34" w14:textId="77777777"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664F258E" w14:textId="77777777"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0560A65C" w14:textId="77777777" w:rsidR="00185467" w:rsidRPr="00025058" w:rsidRDefault="0018546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752F171" w14:textId="77777777" w:rsidTr="00FA5740">
        <w:trPr>
          <w:trHeight w:val="143"/>
        </w:trPr>
        <w:tc>
          <w:tcPr>
            <w:tcW w:w="123" w:type="pct"/>
          </w:tcPr>
          <w:p w14:paraId="503F045F" w14:textId="77777777" w:rsidR="007B30D9" w:rsidRPr="00025058" w:rsidRDefault="007B30D9" w:rsidP="00124CA2">
            <w:pPr>
              <w:spacing w:after="0" w:line="240" w:lineRule="auto"/>
              <w:rPr>
                <w:rFonts w:asciiTheme="minorHAnsi" w:eastAsia="Calibri" w:hAnsiTheme="minorHAnsi" w:cstheme="minorHAnsi"/>
                <w:bCs/>
                <w:szCs w:val="22"/>
              </w:rPr>
            </w:pPr>
          </w:p>
        </w:tc>
        <w:tc>
          <w:tcPr>
            <w:tcW w:w="547" w:type="pct"/>
          </w:tcPr>
          <w:p w14:paraId="7E557CD6" w14:textId="32D13D95" w:rsidR="007B30D9" w:rsidRPr="00025058" w:rsidRDefault="007B30D9"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Boyne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[28], 2012, Netherlands</w:t>
            </w:r>
          </w:p>
        </w:tc>
        <w:tc>
          <w:tcPr>
            <w:tcW w:w="504" w:type="pct"/>
          </w:tcPr>
          <w:p w14:paraId="7B6A8DF9" w14:textId="0F55657D"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328</w:t>
            </w:r>
          </w:p>
        </w:tc>
        <w:tc>
          <w:tcPr>
            <w:tcW w:w="610" w:type="pct"/>
          </w:tcPr>
          <w:p w14:paraId="41D580E5" w14:textId="4C3FE175"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1AA47D7E" w14:textId="5C00D0CA"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Telephone support+usual care, 197, mean 71 (SD 11), men: 11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58); women: 8</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42)</w:t>
            </w:r>
          </w:p>
        </w:tc>
        <w:tc>
          <w:tcPr>
            <w:tcW w:w="646" w:type="pct"/>
          </w:tcPr>
          <w:p w14:paraId="2458ACB5" w14:textId="68A67731"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185, mean 71 (SD 11), men: 11</w:t>
            </w:r>
            <w:r w:rsidRPr="00DF329A">
              <w:rPr>
                <w:rFonts w:asciiTheme="minorHAnsi" w:eastAsia="Calibri" w:hAnsiTheme="minorHAnsi" w:cstheme="minorHAnsi"/>
                <w:bCs/>
                <w:szCs w:val="22"/>
              </w:rPr>
              <w:t>1(</w:t>
            </w:r>
            <w:r w:rsidRPr="00025058">
              <w:rPr>
                <w:rFonts w:asciiTheme="minorHAnsi" w:eastAsia="Calibri" w:hAnsiTheme="minorHAnsi" w:cstheme="minorHAnsi"/>
                <w:bCs/>
                <w:szCs w:val="22"/>
              </w:rPr>
              <w:t>60); women: 7</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40)</w:t>
            </w:r>
          </w:p>
        </w:tc>
        <w:tc>
          <w:tcPr>
            <w:tcW w:w="731" w:type="pct"/>
          </w:tcPr>
          <w:p w14:paraId="3B7C626D" w14:textId="71E6A33C" w:rsidR="007B30D9" w:rsidRPr="00025058" w:rsidRDefault="007B30D9"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HF-related hospitalizations and number of cardiovascular-related hospitalizations</w:t>
            </w:r>
          </w:p>
        </w:tc>
        <w:tc>
          <w:tcPr>
            <w:tcW w:w="416" w:type="pct"/>
          </w:tcPr>
          <w:p w14:paraId="2DD8CC6F" w14:textId="77777777"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71279A2F" w14:textId="77777777"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Further studies required</w:t>
            </w:r>
          </w:p>
        </w:tc>
      </w:tr>
      <w:tr w:rsidR="00AB0A6B" w:rsidRPr="00025058" w14:paraId="1D0F6933" w14:textId="77777777" w:rsidTr="00FA5740">
        <w:trPr>
          <w:trHeight w:val="143"/>
        </w:trPr>
        <w:tc>
          <w:tcPr>
            <w:tcW w:w="123" w:type="pct"/>
          </w:tcPr>
          <w:p w14:paraId="640532F9" w14:textId="77777777" w:rsidR="007B30D9" w:rsidRPr="00025058" w:rsidRDefault="007B30D9" w:rsidP="00124CA2">
            <w:pPr>
              <w:spacing w:after="0" w:line="240" w:lineRule="auto"/>
              <w:rPr>
                <w:rFonts w:asciiTheme="minorHAnsi" w:eastAsia="Calibri" w:hAnsiTheme="minorHAnsi" w:cstheme="minorHAnsi"/>
                <w:bCs/>
                <w:szCs w:val="22"/>
              </w:rPr>
            </w:pPr>
          </w:p>
        </w:tc>
        <w:tc>
          <w:tcPr>
            <w:tcW w:w="547" w:type="pct"/>
          </w:tcPr>
          <w:p w14:paraId="1B5D8FD8" w14:textId="0719D387" w:rsidR="007B30D9" w:rsidRPr="00025058" w:rsidRDefault="007B30D9"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Dinesen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[44], 2012, Denmark</w:t>
            </w:r>
          </w:p>
        </w:tc>
        <w:tc>
          <w:tcPr>
            <w:tcW w:w="504" w:type="pct"/>
          </w:tcPr>
          <w:p w14:paraId="6BF61FE2" w14:textId="0F7AF73B"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111</w:t>
            </w:r>
          </w:p>
        </w:tc>
        <w:tc>
          <w:tcPr>
            <w:tcW w:w="610" w:type="pct"/>
          </w:tcPr>
          <w:p w14:paraId="5C321EC1" w14:textId="70CA9ECC"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3B38D069" w14:textId="5042D35C"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61, median 68 (IQR 45-82), not reported</w:t>
            </w:r>
          </w:p>
        </w:tc>
        <w:tc>
          <w:tcPr>
            <w:tcW w:w="646" w:type="pct"/>
          </w:tcPr>
          <w:p w14:paraId="2ABAAD0A" w14:textId="0554F7B5"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51, median 68 (IQR 45-82), not reported</w:t>
            </w:r>
          </w:p>
        </w:tc>
        <w:tc>
          <w:tcPr>
            <w:tcW w:w="731" w:type="pct"/>
          </w:tcPr>
          <w:p w14:paraId="568D1852" w14:textId="7E25413B"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hospital admissions</w:t>
            </w:r>
          </w:p>
        </w:tc>
        <w:tc>
          <w:tcPr>
            <w:tcW w:w="416" w:type="pct"/>
          </w:tcPr>
          <w:p w14:paraId="7DEAEAC3" w14:textId="77777777"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10 months</w:t>
            </w:r>
          </w:p>
        </w:tc>
        <w:tc>
          <w:tcPr>
            <w:tcW w:w="619" w:type="pct"/>
          </w:tcPr>
          <w:p w14:paraId="383D2709" w14:textId="77777777"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746F61C" w14:textId="77777777" w:rsidTr="00FA5740">
        <w:trPr>
          <w:trHeight w:val="143"/>
        </w:trPr>
        <w:tc>
          <w:tcPr>
            <w:tcW w:w="123" w:type="pct"/>
          </w:tcPr>
          <w:p w14:paraId="734396B3" w14:textId="77777777" w:rsidR="007B30D9" w:rsidRPr="00025058" w:rsidRDefault="007B30D9" w:rsidP="00124CA2">
            <w:pPr>
              <w:spacing w:after="0" w:line="240" w:lineRule="auto"/>
              <w:rPr>
                <w:rFonts w:asciiTheme="minorHAnsi" w:eastAsia="Calibri" w:hAnsiTheme="minorHAnsi" w:cstheme="minorHAnsi"/>
                <w:bCs/>
                <w:szCs w:val="22"/>
              </w:rPr>
            </w:pPr>
          </w:p>
        </w:tc>
        <w:tc>
          <w:tcPr>
            <w:tcW w:w="547" w:type="pct"/>
          </w:tcPr>
          <w:p w14:paraId="3232503C" w14:textId="3B77C02C" w:rsidR="007B30D9" w:rsidRPr="00025058" w:rsidRDefault="007B30D9"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Seto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[95], 2012, Canada</w:t>
            </w:r>
          </w:p>
        </w:tc>
        <w:tc>
          <w:tcPr>
            <w:tcW w:w="504" w:type="pct"/>
          </w:tcPr>
          <w:p w14:paraId="6A1FD3F9" w14:textId="3DE330E3"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100</w:t>
            </w:r>
          </w:p>
        </w:tc>
        <w:tc>
          <w:tcPr>
            <w:tcW w:w="610" w:type="pct"/>
          </w:tcPr>
          <w:p w14:paraId="6213D856" w14:textId="36108875"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57EAC72F" w14:textId="4F7CC5A1"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50, mean 55.1 (SD 13.7), men: 4</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82); women: 9 (18)</w:t>
            </w:r>
          </w:p>
        </w:tc>
        <w:tc>
          <w:tcPr>
            <w:tcW w:w="646" w:type="pct"/>
          </w:tcPr>
          <w:p w14:paraId="1126134E" w14:textId="78BAE847"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50, mean 52.3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13.7), men: 3</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76); women: 1</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24)</w:t>
            </w:r>
          </w:p>
        </w:tc>
        <w:tc>
          <w:tcPr>
            <w:tcW w:w="731" w:type="pct"/>
          </w:tcPr>
          <w:p w14:paraId="509BAC47" w14:textId="68B0AC16"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(MLHFQ), number of hospitalizations, mortality rate, and adherence</w:t>
            </w:r>
          </w:p>
        </w:tc>
        <w:tc>
          <w:tcPr>
            <w:tcW w:w="416" w:type="pct"/>
          </w:tcPr>
          <w:p w14:paraId="7F2D12F4" w14:textId="77777777"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7F3D21CF" w14:textId="77777777" w:rsidR="007B30D9" w:rsidRPr="00025058" w:rsidRDefault="007B30D9"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9B73184" w14:textId="77777777" w:rsidTr="00FA5740">
        <w:trPr>
          <w:trHeight w:val="143"/>
        </w:trPr>
        <w:tc>
          <w:tcPr>
            <w:tcW w:w="123" w:type="pct"/>
          </w:tcPr>
          <w:p w14:paraId="285C9060" w14:textId="77777777" w:rsidR="00B80866" w:rsidRPr="00025058" w:rsidRDefault="00B80866" w:rsidP="00124CA2">
            <w:pPr>
              <w:spacing w:after="0" w:line="240" w:lineRule="auto"/>
              <w:rPr>
                <w:rFonts w:asciiTheme="minorHAnsi" w:eastAsia="Calibri" w:hAnsiTheme="minorHAnsi" w:cstheme="minorHAnsi"/>
                <w:bCs/>
                <w:szCs w:val="22"/>
              </w:rPr>
            </w:pPr>
          </w:p>
        </w:tc>
        <w:tc>
          <w:tcPr>
            <w:tcW w:w="547" w:type="pct"/>
          </w:tcPr>
          <w:p w14:paraId="74B8C83F" w14:textId="4BB3F49E" w:rsidR="00B80866" w:rsidRPr="00025058" w:rsidRDefault="00B80866" w:rsidP="009501BC">
            <w:pPr>
              <w:spacing w:after="0" w:line="240" w:lineRule="auto"/>
              <w:rPr>
                <w:rFonts w:asciiTheme="minorHAnsi" w:eastAsia="Calibri" w:hAnsiTheme="minorHAnsi" w:cstheme="minorHAnsi"/>
                <w:bCs/>
                <w:szCs w:val="22"/>
                <w:lang w:val="es-PE"/>
              </w:rPr>
            </w:pPr>
            <w:r w:rsidRPr="00025058">
              <w:rPr>
                <w:rFonts w:asciiTheme="minorHAnsi" w:eastAsia="Calibri" w:hAnsiTheme="minorHAnsi" w:cstheme="minorHAnsi"/>
                <w:bCs/>
                <w:szCs w:val="22"/>
                <w:lang w:val="es-PE"/>
              </w:rPr>
              <w:t xml:space="preserve">De San Miguel </w:t>
            </w:r>
            <w:r w:rsidRPr="00DF329A">
              <w:rPr>
                <w:rFonts w:asciiTheme="minorHAnsi" w:eastAsia="Calibri" w:hAnsiTheme="minorHAnsi" w:cstheme="minorHAnsi"/>
                <w:bCs/>
                <w:szCs w:val="22"/>
                <w:lang w:val="es-PE"/>
              </w:rPr>
              <w:t>et al</w:t>
            </w:r>
            <w:r w:rsidRPr="00025058">
              <w:rPr>
                <w:rFonts w:asciiTheme="minorHAnsi" w:eastAsia="Calibri" w:hAnsiTheme="minorHAnsi" w:cstheme="minorHAnsi"/>
                <w:bCs/>
                <w:szCs w:val="22"/>
                <w:lang w:val="es-PE"/>
              </w:rPr>
              <w:t xml:space="preserve"> [40], 2013, Australia</w:t>
            </w:r>
          </w:p>
        </w:tc>
        <w:tc>
          <w:tcPr>
            <w:tcW w:w="504" w:type="pct"/>
          </w:tcPr>
          <w:p w14:paraId="0DFCE427" w14:textId="14A52D45" w:rsidR="00B80866" w:rsidRPr="00025058" w:rsidRDefault="00B8086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71</w:t>
            </w:r>
          </w:p>
        </w:tc>
        <w:tc>
          <w:tcPr>
            <w:tcW w:w="610" w:type="pct"/>
          </w:tcPr>
          <w:p w14:paraId="39C9761F" w14:textId="420E1BBD" w:rsidR="00B80866" w:rsidRPr="00025058" w:rsidRDefault="00B8086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76778BD8" w14:textId="4DCE978D" w:rsidR="00B80866" w:rsidRPr="00025058" w:rsidRDefault="00B8086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35, mean 74 (SD not reported), men: 2</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57); women: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43)</w:t>
            </w:r>
          </w:p>
        </w:tc>
        <w:tc>
          <w:tcPr>
            <w:tcW w:w="646" w:type="pct"/>
          </w:tcPr>
          <w:p w14:paraId="34365D0E" w14:textId="45C68797" w:rsidR="00B80866" w:rsidRPr="00025058" w:rsidRDefault="00B8086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36, mean 71 (SD not reported), 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39); women: 2</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61)</w:t>
            </w:r>
          </w:p>
        </w:tc>
        <w:tc>
          <w:tcPr>
            <w:tcW w:w="731" w:type="pct"/>
          </w:tcPr>
          <w:p w14:paraId="2844AE6A" w14:textId="29AB5E95" w:rsidR="00B80866" w:rsidRPr="00025058" w:rsidRDefault="00B8086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hospitalizations and</w:t>
            </w:r>
            <w:r w:rsidRPr="00025058">
              <w:rPr>
                <w:rFonts w:eastAsia="Calibri"/>
              </w:rPr>
              <w:t xml:space="preserve"> </w:t>
            </w:r>
            <w:r w:rsidRPr="00025058">
              <w:rPr>
                <w:rFonts w:asciiTheme="minorHAnsi" w:eastAsia="Calibri" w:hAnsiTheme="minorHAnsi" w:cstheme="minorHAnsi"/>
                <w:bCs/>
                <w:szCs w:val="22"/>
              </w:rPr>
              <w:t>BP</w:t>
            </w:r>
          </w:p>
        </w:tc>
        <w:tc>
          <w:tcPr>
            <w:tcW w:w="416" w:type="pct"/>
          </w:tcPr>
          <w:p w14:paraId="6DE3E229" w14:textId="77777777" w:rsidR="00B80866" w:rsidRPr="00025058" w:rsidRDefault="00B8086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5A682DF0" w14:textId="77777777" w:rsidR="00B80866" w:rsidRPr="00025058" w:rsidRDefault="00B8086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DD5BB58" w14:textId="77777777" w:rsidTr="00FA5740">
        <w:trPr>
          <w:trHeight w:val="143"/>
        </w:trPr>
        <w:tc>
          <w:tcPr>
            <w:tcW w:w="123" w:type="pct"/>
          </w:tcPr>
          <w:p w14:paraId="33F39349" w14:textId="77777777" w:rsidR="00AD5958" w:rsidRPr="00025058" w:rsidRDefault="00AD5958" w:rsidP="00124CA2">
            <w:pPr>
              <w:spacing w:after="0" w:line="240" w:lineRule="auto"/>
              <w:rPr>
                <w:rFonts w:asciiTheme="minorHAnsi" w:eastAsia="Calibri" w:hAnsiTheme="minorHAnsi" w:cstheme="minorHAnsi"/>
                <w:bCs/>
                <w:szCs w:val="22"/>
              </w:rPr>
            </w:pPr>
          </w:p>
        </w:tc>
        <w:tc>
          <w:tcPr>
            <w:tcW w:w="547" w:type="pct"/>
          </w:tcPr>
          <w:p w14:paraId="412ADA04" w14:textId="0AD3F584" w:rsidR="00AD5958" w:rsidRPr="00025058" w:rsidRDefault="00AD5958"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Kerry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[65], 2013, United Kingdom</w:t>
            </w:r>
          </w:p>
        </w:tc>
        <w:tc>
          <w:tcPr>
            <w:tcW w:w="504" w:type="pct"/>
          </w:tcPr>
          <w:p w14:paraId="5E7F2421" w14:textId="13DF0005"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318</w:t>
            </w:r>
          </w:p>
        </w:tc>
        <w:tc>
          <w:tcPr>
            <w:tcW w:w="610" w:type="pct"/>
          </w:tcPr>
          <w:p w14:paraId="4E99E260" w14:textId="351FCF49"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46FA3C3C" w14:textId="4EDA0D86"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Telephone support+manual data transmission, 187, mean 71.1 (SD 12.6), men: 11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59.4); women: 7</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40.6)</w:t>
            </w:r>
          </w:p>
        </w:tc>
        <w:tc>
          <w:tcPr>
            <w:tcW w:w="646" w:type="pct"/>
          </w:tcPr>
          <w:p w14:paraId="02D5614E" w14:textId="74014AEA"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194, mean 71.1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12.6), men: 10</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55); women: 8</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45)</w:t>
            </w:r>
          </w:p>
        </w:tc>
        <w:tc>
          <w:tcPr>
            <w:tcW w:w="731" w:type="pct"/>
          </w:tcPr>
          <w:p w14:paraId="34784AE0" w14:textId="208DF96D" w:rsidR="00AD5958" w:rsidRPr="00025058" w:rsidRDefault="00AD5958"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 and QoL</w:t>
            </w:r>
          </w:p>
        </w:tc>
        <w:tc>
          <w:tcPr>
            <w:tcW w:w="416" w:type="pct"/>
          </w:tcPr>
          <w:p w14:paraId="05DD33AB" w14:textId="77777777"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1213D4C1" w14:textId="77777777"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5454FE1" w14:textId="77777777" w:rsidTr="00FA5740">
        <w:trPr>
          <w:trHeight w:val="143"/>
        </w:trPr>
        <w:tc>
          <w:tcPr>
            <w:tcW w:w="123" w:type="pct"/>
          </w:tcPr>
          <w:p w14:paraId="2B80E088" w14:textId="77777777" w:rsidR="00AD5958" w:rsidRPr="00025058" w:rsidRDefault="00AD5958" w:rsidP="00124CA2">
            <w:pPr>
              <w:spacing w:after="0" w:line="240" w:lineRule="auto"/>
              <w:rPr>
                <w:rFonts w:asciiTheme="minorHAnsi" w:eastAsia="Calibri" w:hAnsiTheme="minorHAnsi" w:cstheme="minorHAnsi"/>
                <w:bCs/>
                <w:szCs w:val="22"/>
              </w:rPr>
            </w:pPr>
          </w:p>
        </w:tc>
        <w:tc>
          <w:tcPr>
            <w:tcW w:w="547" w:type="pct"/>
          </w:tcPr>
          <w:p w14:paraId="521BB5D3" w14:textId="1767F28C" w:rsidR="00AD5958" w:rsidRPr="00025058" w:rsidRDefault="00AD5958"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Madigan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[74], 2013, United States</w:t>
            </w:r>
          </w:p>
        </w:tc>
        <w:tc>
          <w:tcPr>
            <w:tcW w:w="504" w:type="pct"/>
          </w:tcPr>
          <w:p w14:paraId="0E8A2525" w14:textId="0D4C5510"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514</w:t>
            </w:r>
          </w:p>
        </w:tc>
        <w:tc>
          <w:tcPr>
            <w:tcW w:w="610" w:type="pct"/>
          </w:tcPr>
          <w:p w14:paraId="64BFA2F4" w14:textId="4EAFFC70"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3D8B4B7A" w14:textId="58F61B8F"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54, mean 75 (SD 12.1), 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26); women: 4</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74)</w:t>
            </w:r>
          </w:p>
        </w:tc>
        <w:tc>
          <w:tcPr>
            <w:tcW w:w="646" w:type="pct"/>
          </w:tcPr>
          <w:p w14:paraId="0C98BBD4" w14:textId="3D9DD1B1"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45, mean 74.7 (SD 11.3), men: 1</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40); women: 2</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60)</w:t>
            </w:r>
          </w:p>
        </w:tc>
        <w:tc>
          <w:tcPr>
            <w:tcW w:w="731" w:type="pct"/>
          </w:tcPr>
          <w:p w14:paraId="5A6A72E1" w14:textId="10EDE0A4"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rehospitalizations</w:t>
            </w:r>
          </w:p>
        </w:tc>
        <w:tc>
          <w:tcPr>
            <w:tcW w:w="416" w:type="pct"/>
          </w:tcPr>
          <w:p w14:paraId="40C60ACA" w14:textId="77777777"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180 days</w:t>
            </w:r>
          </w:p>
        </w:tc>
        <w:tc>
          <w:tcPr>
            <w:tcW w:w="619" w:type="pct"/>
          </w:tcPr>
          <w:p w14:paraId="0898B430" w14:textId="77777777" w:rsidR="00AD5958" w:rsidRPr="00025058" w:rsidRDefault="00AD595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4CC90031" w14:textId="77777777" w:rsidTr="00FA5740">
        <w:trPr>
          <w:trHeight w:val="143"/>
        </w:trPr>
        <w:tc>
          <w:tcPr>
            <w:tcW w:w="123" w:type="pct"/>
          </w:tcPr>
          <w:p w14:paraId="2F165EA7" w14:textId="77777777" w:rsidR="00481AFD" w:rsidRPr="00025058" w:rsidRDefault="00481AFD" w:rsidP="00124CA2">
            <w:pPr>
              <w:spacing w:after="0" w:line="240" w:lineRule="auto"/>
              <w:rPr>
                <w:rFonts w:asciiTheme="minorHAnsi" w:eastAsia="Calibri" w:hAnsiTheme="minorHAnsi" w:cstheme="minorHAnsi"/>
                <w:bCs/>
                <w:szCs w:val="22"/>
              </w:rPr>
            </w:pPr>
          </w:p>
        </w:tc>
        <w:tc>
          <w:tcPr>
            <w:tcW w:w="547" w:type="pct"/>
          </w:tcPr>
          <w:p w14:paraId="35159B07" w14:textId="6A8254A1" w:rsidR="00481AFD" w:rsidRPr="00025058" w:rsidRDefault="00481AFD"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Margolis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[76,77], 2013 and 2018, United States</w:t>
            </w:r>
          </w:p>
        </w:tc>
        <w:tc>
          <w:tcPr>
            <w:tcW w:w="504" w:type="pct"/>
          </w:tcPr>
          <w:p w14:paraId="463E9BF0" w14:textId="181B4DD0"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450</w:t>
            </w:r>
          </w:p>
        </w:tc>
        <w:tc>
          <w:tcPr>
            <w:tcW w:w="610" w:type="pct"/>
          </w:tcPr>
          <w:p w14:paraId="6AF11576" w14:textId="3C88EBA6"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7B3ADA84" w14:textId="7E740F34"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228, mean 61.1 (SD 12), men: 12</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54.8); women: 10</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45.2)</w:t>
            </w:r>
          </w:p>
        </w:tc>
        <w:tc>
          <w:tcPr>
            <w:tcW w:w="646" w:type="pct"/>
          </w:tcPr>
          <w:p w14:paraId="4D256912" w14:textId="2F12E5FD"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222, mean 61.1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12), men: 12</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55.0); women: 10</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45)</w:t>
            </w:r>
          </w:p>
        </w:tc>
        <w:tc>
          <w:tcPr>
            <w:tcW w:w="731" w:type="pct"/>
          </w:tcPr>
          <w:p w14:paraId="2F3CB966"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47A13A12"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0F3DB157"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4FECF6EB" w14:textId="77777777" w:rsidTr="00FA5740">
        <w:trPr>
          <w:trHeight w:val="143"/>
        </w:trPr>
        <w:tc>
          <w:tcPr>
            <w:tcW w:w="123" w:type="pct"/>
          </w:tcPr>
          <w:p w14:paraId="56192A5F" w14:textId="77777777" w:rsidR="00481AFD" w:rsidRPr="00025058" w:rsidRDefault="00481AFD" w:rsidP="00124CA2">
            <w:pPr>
              <w:spacing w:after="0" w:line="240" w:lineRule="auto"/>
              <w:rPr>
                <w:rFonts w:asciiTheme="minorHAnsi" w:eastAsia="Calibri" w:hAnsiTheme="minorHAnsi" w:cstheme="minorHAnsi"/>
                <w:bCs/>
                <w:szCs w:val="22"/>
              </w:rPr>
            </w:pPr>
          </w:p>
        </w:tc>
        <w:tc>
          <w:tcPr>
            <w:tcW w:w="547" w:type="pct"/>
          </w:tcPr>
          <w:p w14:paraId="7DF07B3E" w14:textId="41138D77" w:rsidR="00481AFD" w:rsidRPr="00025058" w:rsidRDefault="00481AFD"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McKinstry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[78], 2013, United Kingdom</w:t>
            </w:r>
          </w:p>
        </w:tc>
        <w:tc>
          <w:tcPr>
            <w:tcW w:w="504" w:type="pct"/>
          </w:tcPr>
          <w:p w14:paraId="716D36DE" w14:textId="6A15DFBA"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401</w:t>
            </w:r>
          </w:p>
        </w:tc>
        <w:tc>
          <w:tcPr>
            <w:tcW w:w="610" w:type="pct"/>
          </w:tcPr>
          <w:p w14:paraId="05DEDFC8" w14:textId="05AD6DCD"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47A75AF3" w14:textId="0CE182DB"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w:t>
            </w:r>
            <w:r w:rsidRPr="00025058" w:rsidDel="00DB5B1F">
              <w:rPr>
                <w:rFonts w:asciiTheme="minorHAnsi" w:eastAsia="Calibri" w:hAnsiTheme="minorHAnsi" w:cstheme="minorHAnsi"/>
                <w:bCs/>
                <w:szCs w:val="22"/>
              </w:rPr>
              <w:t xml:space="preserve"> </w:t>
            </w:r>
            <w:r w:rsidRPr="00025058">
              <w:rPr>
                <w:rFonts w:asciiTheme="minorHAnsi" w:eastAsia="Calibri" w:hAnsiTheme="minorHAnsi" w:cstheme="minorHAnsi"/>
                <w:bCs/>
                <w:szCs w:val="22"/>
              </w:rPr>
              <w:t>200, mean 60.5 (SD 11.8), men: 11</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58.5); women: 8</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 xml:space="preserve">41.5) </w:t>
            </w:r>
          </w:p>
        </w:tc>
        <w:tc>
          <w:tcPr>
            <w:tcW w:w="646" w:type="pct"/>
          </w:tcPr>
          <w:p w14:paraId="21ADAB68" w14:textId="53339B64" w:rsidR="00481AFD" w:rsidRPr="00DF329A" w:rsidRDefault="00481AFD" w:rsidP="00124CA2">
            <w:pPr>
              <w:spacing w:after="0" w:line="240" w:lineRule="auto"/>
              <w:rPr>
                <w:rFonts w:asciiTheme="minorHAnsi" w:eastAsia="Calibri" w:hAnsiTheme="minorHAnsi" w:cstheme="minorHAnsi"/>
                <w:bCs/>
                <w:szCs w:val="22"/>
              </w:rPr>
            </w:pPr>
            <w:r w:rsidRPr="00DF329A">
              <w:rPr>
                <w:rFonts w:asciiTheme="minorHAnsi" w:eastAsia="Calibri" w:hAnsiTheme="minorHAnsi" w:cstheme="minorHAnsi"/>
                <w:bCs/>
                <w:szCs w:val="22"/>
              </w:rPr>
              <w:t>—</w:t>
            </w:r>
            <w:r w:rsidRPr="00DF329A">
              <w:rPr>
                <w:rFonts w:asciiTheme="minorHAnsi" w:eastAsia="Calibri" w:hAnsiTheme="minorHAnsi" w:cstheme="minorHAnsi"/>
                <w:bCs/>
                <w:szCs w:val="22"/>
                <w:vertAlign w:val="superscript"/>
              </w:rPr>
              <w:t>n</w:t>
            </w:r>
            <w:r w:rsidRPr="00025058">
              <w:rPr>
                <w:rFonts w:asciiTheme="minorHAnsi" w:eastAsia="Calibri" w:hAnsiTheme="minorHAnsi" w:cstheme="minorHAnsi"/>
                <w:bCs/>
                <w:szCs w:val="22"/>
              </w:rPr>
              <w:t>, 201, mean 60.8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10.7), men: 12</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60); women: 8</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40)</w:t>
            </w:r>
          </w:p>
        </w:tc>
        <w:tc>
          <w:tcPr>
            <w:tcW w:w="731" w:type="pct"/>
          </w:tcPr>
          <w:p w14:paraId="1E956902"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64EA3C5A"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091A459B"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049B6AC1" w14:textId="77777777" w:rsidTr="00FA5740">
        <w:trPr>
          <w:trHeight w:val="143"/>
        </w:trPr>
        <w:tc>
          <w:tcPr>
            <w:tcW w:w="123" w:type="pct"/>
          </w:tcPr>
          <w:p w14:paraId="50C96445" w14:textId="77777777" w:rsidR="00481AFD" w:rsidRPr="00025058" w:rsidRDefault="00481AFD" w:rsidP="00124CA2">
            <w:pPr>
              <w:spacing w:after="0" w:line="240" w:lineRule="auto"/>
              <w:rPr>
                <w:rFonts w:asciiTheme="minorHAnsi" w:eastAsia="Calibri" w:hAnsiTheme="minorHAnsi" w:cstheme="minorHAnsi"/>
                <w:bCs/>
                <w:szCs w:val="22"/>
              </w:rPr>
            </w:pPr>
          </w:p>
        </w:tc>
        <w:tc>
          <w:tcPr>
            <w:tcW w:w="547" w:type="pct"/>
          </w:tcPr>
          <w:p w14:paraId="1E39583D" w14:textId="7934E7DB" w:rsidR="00481AFD" w:rsidRPr="00025058" w:rsidRDefault="00481AFD"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Bentley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[23], 2014, United Kingdom</w:t>
            </w:r>
          </w:p>
        </w:tc>
        <w:tc>
          <w:tcPr>
            <w:tcW w:w="504" w:type="pct"/>
          </w:tcPr>
          <w:p w14:paraId="6A8BFFE8" w14:textId="6CAE987C"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63</w:t>
            </w:r>
          </w:p>
        </w:tc>
        <w:tc>
          <w:tcPr>
            <w:tcW w:w="610" w:type="pct"/>
          </w:tcPr>
          <w:p w14:paraId="17E569A9" w14:textId="59F8F46C"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6A14B372" w14:textId="518A65AB"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32, mean 66.6 (SD 10.5), men: 1</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36); women: 2</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44)</w:t>
            </w:r>
          </w:p>
        </w:tc>
        <w:tc>
          <w:tcPr>
            <w:tcW w:w="646" w:type="pct"/>
          </w:tcPr>
          <w:p w14:paraId="20044764" w14:textId="3E38F010"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31, mean 66.6 (SD 10.5) , men: 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36); women: 2</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44)</w:t>
            </w:r>
          </w:p>
        </w:tc>
        <w:tc>
          <w:tcPr>
            <w:tcW w:w="731" w:type="pct"/>
          </w:tcPr>
          <w:p w14:paraId="4862BE52" w14:textId="3E180771"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hospital admissions, QoL, and mortality</w:t>
            </w:r>
          </w:p>
        </w:tc>
        <w:tc>
          <w:tcPr>
            <w:tcW w:w="416" w:type="pct"/>
          </w:tcPr>
          <w:p w14:paraId="0F2C25E3"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 months</w:t>
            </w:r>
          </w:p>
        </w:tc>
        <w:tc>
          <w:tcPr>
            <w:tcW w:w="619" w:type="pct"/>
          </w:tcPr>
          <w:p w14:paraId="2BB61DA1"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Further studies required</w:t>
            </w:r>
          </w:p>
        </w:tc>
      </w:tr>
      <w:tr w:rsidR="00AB0A6B" w:rsidRPr="00025058" w14:paraId="6B708F7B" w14:textId="77777777" w:rsidTr="00FA5740">
        <w:trPr>
          <w:trHeight w:val="143"/>
        </w:trPr>
        <w:tc>
          <w:tcPr>
            <w:tcW w:w="123" w:type="pct"/>
          </w:tcPr>
          <w:p w14:paraId="595B299B" w14:textId="77777777" w:rsidR="00481AFD" w:rsidRPr="00025058" w:rsidRDefault="00481AFD" w:rsidP="00124CA2">
            <w:pPr>
              <w:spacing w:after="0" w:line="240" w:lineRule="auto"/>
              <w:rPr>
                <w:rFonts w:asciiTheme="minorHAnsi" w:eastAsia="Calibri" w:hAnsiTheme="minorHAnsi" w:cstheme="minorHAnsi"/>
                <w:bCs/>
                <w:szCs w:val="22"/>
              </w:rPr>
            </w:pPr>
          </w:p>
        </w:tc>
        <w:tc>
          <w:tcPr>
            <w:tcW w:w="547" w:type="pct"/>
          </w:tcPr>
          <w:p w14:paraId="6045A9BB" w14:textId="5FC19878" w:rsidR="00481AFD" w:rsidRPr="00025058" w:rsidRDefault="00481AFD"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Blum and Gottlieb [26], 2014, United States</w:t>
            </w:r>
          </w:p>
        </w:tc>
        <w:tc>
          <w:tcPr>
            <w:tcW w:w="504" w:type="pct"/>
          </w:tcPr>
          <w:p w14:paraId="29D88076" w14:textId="101B6E31"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203</w:t>
            </w:r>
          </w:p>
        </w:tc>
        <w:tc>
          <w:tcPr>
            <w:tcW w:w="610" w:type="pct"/>
          </w:tcPr>
          <w:p w14:paraId="71C4E8EF" w14:textId="4F58A7CD"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54105F2B" w14:textId="46808DA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102, mean 73 (SD 8), not specified</w:t>
            </w:r>
          </w:p>
        </w:tc>
        <w:tc>
          <w:tcPr>
            <w:tcW w:w="646" w:type="pct"/>
          </w:tcPr>
          <w:p w14:paraId="20B7CE42" w14:textId="327E8BEE"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101, mean 72 (SD 10), not specified</w:t>
            </w:r>
          </w:p>
        </w:tc>
        <w:tc>
          <w:tcPr>
            <w:tcW w:w="731" w:type="pct"/>
          </w:tcPr>
          <w:p w14:paraId="62B0A679" w14:textId="249B261D" w:rsidR="00481AFD" w:rsidRPr="00025058" w:rsidRDefault="00481AFD"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hospitalizations and QoL (SF-36</w:t>
            </w:r>
            <w:r w:rsidRPr="00025058">
              <w:rPr>
                <w:rFonts w:asciiTheme="minorHAnsi" w:eastAsia="Calibri" w:hAnsiTheme="minorHAnsi" w:cstheme="minorHAnsi"/>
                <w:bCs/>
                <w:szCs w:val="22"/>
                <w:vertAlign w:val="superscript"/>
              </w:rPr>
              <w:t>o</w:t>
            </w:r>
            <w:r w:rsidRPr="00025058">
              <w:rPr>
                <w:rFonts w:asciiTheme="minorHAnsi" w:eastAsia="Calibri" w:hAnsiTheme="minorHAnsi" w:cstheme="minorHAnsi"/>
                <w:bCs/>
                <w:szCs w:val="22"/>
              </w:rPr>
              <w:t>)</w:t>
            </w:r>
          </w:p>
        </w:tc>
        <w:tc>
          <w:tcPr>
            <w:tcW w:w="416" w:type="pct"/>
          </w:tcPr>
          <w:p w14:paraId="2DEF6599"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541958CD" w14:textId="77777777" w:rsidR="00481AFD" w:rsidRPr="00025058" w:rsidRDefault="00481AF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96CF47F" w14:textId="77777777" w:rsidTr="00FA5740">
        <w:trPr>
          <w:trHeight w:val="143"/>
        </w:trPr>
        <w:tc>
          <w:tcPr>
            <w:tcW w:w="123" w:type="pct"/>
          </w:tcPr>
          <w:p w14:paraId="583D47CF" w14:textId="77777777" w:rsidR="003B2833" w:rsidRPr="00025058" w:rsidRDefault="003B2833" w:rsidP="00124CA2">
            <w:pPr>
              <w:spacing w:after="0" w:line="240" w:lineRule="auto"/>
              <w:rPr>
                <w:rFonts w:asciiTheme="minorHAnsi" w:eastAsia="Calibri" w:hAnsiTheme="minorHAnsi" w:cstheme="minorHAnsi"/>
                <w:bCs/>
                <w:szCs w:val="22"/>
              </w:rPr>
            </w:pPr>
          </w:p>
        </w:tc>
        <w:tc>
          <w:tcPr>
            <w:tcW w:w="547" w:type="pct"/>
          </w:tcPr>
          <w:p w14:paraId="7EF2ED05" w14:textId="5669E4BB" w:rsidR="003B2833" w:rsidRPr="00025058" w:rsidRDefault="003B2833"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Pressman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[90], 2014, United States</w:t>
            </w:r>
          </w:p>
        </w:tc>
        <w:tc>
          <w:tcPr>
            <w:tcW w:w="504" w:type="pct"/>
          </w:tcPr>
          <w:p w14:paraId="535B19E3" w14:textId="49DC404B"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225</w:t>
            </w:r>
          </w:p>
        </w:tc>
        <w:tc>
          <w:tcPr>
            <w:tcW w:w="610" w:type="pct"/>
          </w:tcPr>
          <w:p w14:paraId="68FD0BF4" w14:textId="12CE5E3B"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2F671DAF" w14:textId="79AB81BA"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118, mean 55.2 (SD 9.3), men: 6</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 xml:space="preserve">63); </w:t>
            </w:r>
            <w:r w:rsidRPr="00DF329A">
              <w:rPr>
                <w:rFonts w:asciiTheme="minorHAnsi" w:eastAsia="Calibri" w:hAnsiTheme="minorHAnsi" w:cstheme="minorHAnsi"/>
                <w:bCs/>
                <w:szCs w:val="22"/>
              </w:rPr>
              <w:t xml:space="preserve">women:  </w:t>
            </w:r>
            <w:r w:rsidRPr="00025058">
              <w:rPr>
                <w:rFonts w:asciiTheme="minorHAnsi" w:eastAsia="Calibri" w:hAnsiTheme="minorHAnsi" w:cstheme="minorHAnsi"/>
                <w:bCs/>
                <w:szCs w:val="22"/>
              </w:rPr>
              <w:t>5</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47)</w:t>
            </w:r>
          </w:p>
        </w:tc>
        <w:tc>
          <w:tcPr>
            <w:tcW w:w="646" w:type="pct"/>
          </w:tcPr>
          <w:p w14:paraId="4FF037BE" w14:textId="6F05A978"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107, mean 56.4 (SD 8.7), men: 5</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60); women: 55</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40)</w:t>
            </w:r>
          </w:p>
        </w:tc>
        <w:tc>
          <w:tcPr>
            <w:tcW w:w="731" w:type="pct"/>
          </w:tcPr>
          <w:p w14:paraId="42AF50A5" w14:textId="6C6B278E" w:rsidR="003B2833" w:rsidRPr="00025058" w:rsidRDefault="003B2833"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 and BP</w:t>
            </w:r>
          </w:p>
        </w:tc>
        <w:tc>
          <w:tcPr>
            <w:tcW w:w="416" w:type="pct"/>
          </w:tcPr>
          <w:p w14:paraId="5AB59BD6" w14:textId="021E695F"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weeks</w:t>
            </w:r>
          </w:p>
        </w:tc>
        <w:tc>
          <w:tcPr>
            <w:tcW w:w="619" w:type="pct"/>
          </w:tcPr>
          <w:p w14:paraId="04284F0A" w14:textId="77777777"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7EF49D2" w14:textId="77777777" w:rsidTr="00FA5740">
        <w:trPr>
          <w:trHeight w:val="143"/>
        </w:trPr>
        <w:tc>
          <w:tcPr>
            <w:tcW w:w="123" w:type="pct"/>
          </w:tcPr>
          <w:p w14:paraId="03EC7904" w14:textId="77777777" w:rsidR="003B2833" w:rsidRPr="00025058" w:rsidRDefault="003B2833" w:rsidP="00124CA2">
            <w:pPr>
              <w:spacing w:after="0" w:line="240" w:lineRule="auto"/>
              <w:rPr>
                <w:rFonts w:asciiTheme="minorHAnsi" w:eastAsia="Calibri" w:hAnsiTheme="minorHAnsi" w:cstheme="minorHAnsi"/>
                <w:bCs/>
                <w:szCs w:val="22"/>
              </w:rPr>
            </w:pPr>
          </w:p>
        </w:tc>
        <w:tc>
          <w:tcPr>
            <w:tcW w:w="547" w:type="pct"/>
          </w:tcPr>
          <w:p w14:paraId="5B63C114" w14:textId="009B1135" w:rsidR="003B2833" w:rsidRPr="00025058" w:rsidRDefault="003B2833"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Ralston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[91], 2014, United States</w:t>
            </w:r>
          </w:p>
        </w:tc>
        <w:tc>
          <w:tcPr>
            <w:tcW w:w="504" w:type="pct"/>
          </w:tcPr>
          <w:p w14:paraId="2FE3BAF7" w14:textId="736D26A8"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778</w:t>
            </w:r>
          </w:p>
        </w:tc>
        <w:tc>
          <w:tcPr>
            <w:tcW w:w="610" w:type="pct"/>
          </w:tcPr>
          <w:p w14:paraId="4E885EA3" w14:textId="0265A7CE"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34E1BE61" w14:textId="7C1377F4"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 monitor+pharmacist support, 261, mean 59.8 (SD 8.9), 56 men; 44 women</w:t>
            </w:r>
            <w:r w:rsidRPr="00025058">
              <w:rPr>
                <w:rFonts w:asciiTheme="minorHAnsi" w:eastAsia="Calibri" w:hAnsiTheme="minorHAnsi" w:cstheme="minorHAnsi"/>
                <w:bCs/>
                <w:szCs w:val="22"/>
                <w:vertAlign w:val="superscript"/>
              </w:rPr>
              <w:t>b</w:t>
            </w:r>
          </w:p>
        </w:tc>
        <w:tc>
          <w:tcPr>
            <w:tcW w:w="646" w:type="pct"/>
          </w:tcPr>
          <w:p w14:paraId="434836C2" w14:textId="6442727A"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 monitor only and usual care, BP monitor only: 259; usual care: 258, BP monitor only: mean 59.8 (SD 8.3); usual care: not reported, BP monitor only: 45; usual care: not reported</w:t>
            </w:r>
          </w:p>
        </w:tc>
        <w:tc>
          <w:tcPr>
            <w:tcW w:w="731" w:type="pct"/>
          </w:tcPr>
          <w:p w14:paraId="44698B4A" w14:textId="77777777"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2011756B" w14:textId="77777777"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58D2540D" w14:textId="77777777"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0CE3E216" w14:textId="77777777" w:rsidTr="00FA5740">
        <w:trPr>
          <w:trHeight w:val="143"/>
        </w:trPr>
        <w:tc>
          <w:tcPr>
            <w:tcW w:w="123" w:type="pct"/>
          </w:tcPr>
          <w:p w14:paraId="51EFC19F" w14:textId="77777777" w:rsidR="003B2833" w:rsidRPr="00025058" w:rsidRDefault="003B2833" w:rsidP="00124CA2">
            <w:pPr>
              <w:spacing w:after="0" w:line="240" w:lineRule="auto"/>
              <w:rPr>
                <w:rFonts w:asciiTheme="minorHAnsi" w:eastAsia="Calibri" w:hAnsiTheme="minorHAnsi" w:cstheme="minorHAnsi"/>
                <w:bCs/>
                <w:szCs w:val="22"/>
              </w:rPr>
            </w:pPr>
          </w:p>
        </w:tc>
        <w:tc>
          <w:tcPr>
            <w:tcW w:w="547" w:type="pct"/>
          </w:tcPr>
          <w:p w14:paraId="42A61C2A" w14:textId="1BFE1819" w:rsidR="003B2833" w:rsidRPr="00025058" w:rsidRDefault="003B2833"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Villani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[108], 2014, Italy</w:t>
            </w:r>
          </w:p>
        </w:tc>
        <w:tc>
          <w:tcPr>
            <w:tcW w:w="504" w:type="pct"/>
          </w:tcPr>
          <w:p w14:paraId="2305847B" w14:textId="02CE69DF"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80</w:t>
            </w:r>
          </w:p>
        </w:tc>
        <w:tc>
          <w:tcPr>
            <w:tcW w:w="610" w:type="pct"/>
          </w:tcPr>
          <w:p w14:paraId="25B82C57" w14:textId="6122EBEC"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6C19AFF7" w14:textId="6BC30301"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40, mean 72 (SD 3), men: 3</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75); women: 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25)</w:t>
            </w:r>
          </w:p>
        </w:tc>
        <w:tc>
          <w:tcPr>
            <w:tcW w:w="646" w:type="pct"/>
          </w:tcPr>
          <w:p w14:paraId="4117772C" w14:textId="2FF98E04"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40, mean 72 (SD 3), men: 2</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72); women: 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28)</w:t>
            </w:r>
          </w:p>
        </w:tc>
        <w:tc>
          <w:tcPr>
            <w:tcW w:w="731" w:type="pct"/>
          </w:tcPr>
          <w:p w14:paraId="70B73E87" w14:textId="44C5A29B"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Mortality rate, number of hospitalizations for HF, and</w:t>
            </w:r>
            <w:r w:rsidRPr="00025058">
              <w:rPr>
                <w:rFonts w:eastAsia="Calibri"/>
              </w:rPr>
              <w:t xml:space="preserve"> </w:t>
            </w:r>
            <w:r w:rsidRPr="00025058">
              <w:rPr>
                <w:rFonts w:asciiTheme="minorHAnsi" w:eastAsia="Calibri" w:hAnsiTheme="minorHAnsi" w:cstheme="minorHAnsi"/>
                <w:bCs/>
                <w:szCs w:val="22"/>
              </w:rPr>
              <w:t>QoL (PHQ</w:t>
            </w:r>
            <w:r w:rsidRPr="00025058">
              <w:rPr>
                <w:rFonts w:asciiTheme="minorHAnsi" w:eastAsia="Calibri" w:hAnsiTheme="minorHAnsi" w:cstheme="minorHAnsi"/>
                <w:bCs/>
                <w:szCs w:val="22"/>
                <w:vertAlign w:val="superscript"/>
              </w:rPr>
              <w:t>p</w:t>
            </w:r>
            <w:r w:rsidRPr="00025058">
              <w:rPr>
                <w:rFonts w:asciiTheme="minorHAnsi" w:eastAsia="Calibri" w:hAnsiTheme="minorHAnsi" w:cstheme="minorHAnsi"/>
                <w:bCs/>
                <w:szCs w:val="22"/>
              </w:rPr>
              <w:t>)</w:t>
            </w:r>
          </w:p>
        </w:tc>
        <w:tc>
          <w:tcPr>
            <w:tcW w:w="416" w:type="pct"/>
          </w:tcPr>
          <w:p w14:paraId="40E6BBDA" w14:textId="77777777"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6EC168F1" w14:textId="77777777" w:rsidR="003B2833" w:rsidRPr="00025058" w:rsidRDefault="003B283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51DD5AA" w14:textId="77777777" w:rsidTr="00FA5740">
        <w:trPr>
          <w:trHeight w:val="143"/>
        </w:trPr>
        <w:tc>
          <w:tcPr>
            <w:tcW w:w="123" w:type="pct"/>
          </w:tcPr>
          <w:p w14:paraId="1D651546" w14:textId="77777777" w:rsidR="002A43B1" w:rsidRPr="00025058" w:rsidRDefault="002A43B1" w:rsidP="00124CA2">
            <w:pPr>
              <w:spacing w:after="0" w:line="240" w:lineRule="auto"/>
              <w:rPr>
                <w:rFonts w:asciiTheme="minorHAnsi" w:eastAsia="Calibri" w:hAnsiTheme="minorHAnsi" w:cstheme="minorHAnsi"/>
                <w:bCs/>
                <w:szCs w:val="22"/>
              </w:rPr>
            </w:pPr>
          </w:p>
        </w:tc>
        <w:tc>
          <w:tcPr>
            <w:tcW w:w="547" w:type="pct"/>
          </w:tcPr>
          <w:p w14:paraId="4723FA37" w14:textId="347C04A1" w:rsidR="002A43B1" w:rsidRPr="00025058" w:rsidRDefault="002A43B1"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Vuorinen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[109], 2014, Finland</w:t>
            </w:r>
          </w:p>
        </w:tc>
        <w:tc>
          <w:tcPr>
            <w:tcW w:w="504" w:type="pct"/>
          </w:tcPr>
          <w:p w14:paraId="04EE4502" w14:textId="0D5E5785"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94</w:t>
            </w:r>
          </w:p>
        </w:tc>
        <w:tc>
          <w:tcPr>
            <w:tcW w:w="610" w:type="pct"/>
          </w:tcPr>
          <w:p w14:paraId="43DA0656" w14:textId="0C4D8C21"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11A289D2" w14:textId="1695E8DF"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47, mean 58.3 (SD 11.6), men: 3</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 xml:space="preserve">83); women: </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17)</w:t>
            </w:r>
          </w:p>
        </w:tc>
        <w:tc>
          <w:tcPr>
            <w:tcW w:w="646" w:type="pct"/>
          </w:tcPr>
          <w:p w14:paraId="010016CC" w14:textId="52022A15"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47, mean 57.9 (SD 11.9), men: 3</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 xml:space="preserve">83); women: </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17)</w:t>
            </w:r>
          </w:p>
        </w:tc>
        <w:tc>
          <w:tcPr>
            <w:tcW w:w="731" w:type="pct"/>
          </w:tcPr>
          <w:p w14:paraId="7B774DFF" w14:textId="63A207DE"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hospital admissions</w:t>
            </w:r>
          </w:p>
        </w:tc>
        <w:tc>
          <w:tcPr>
            <w:tcW w:w="416" w:type="pct"/>
          </w:tcPr>
          <w:p w14:paraId="2AF83131" w14:textId="77777777"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0E83E611" w14:textId="77777777"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8510831" w14:textId="77777777" w:rsidTr="00FA5740">
        <w:trPr>
          <w:trHeight w:val="143"/>
        </w:trPr>
        <w:tc>
          <w:tcPr>
            <w:tcW w:w="123" w:type="pct"/>
          </w:tcPr>
          <w:p w14:paraId="149AE381" w14:textId="77777777" w:rsidR="002A43B1" w:rsidRPr="00025058" w:rsidRDefault="002A43B1" w:rsidP="00124CA2">
            <w:pPr>
              <w:spacing w:after="0" w:line="240" w:lineRule="auto"/>
              <w:rPr>
                <w:rFonts w:asciiTheme="minorHAnsi" w:eastAsia="Calibri" w:hAnsiTheme="minorHAnsi" w:cstheme="minorHAnsi"/>
                <w:bCs/>
                <w:szCs w:val="22"/>
              </w:rPr>
            </w:pPr>
          </w:p>
        </w:tc>
        <w:tc>
          <w:tcPr>
            <w:tcW w:w="547" w:type="pct"/>
          </w:tcPr>
          <w:p w14:paraId="1DFA1D6E" w14:textId="67F01879" w:rsidR="002A43B1" w:rsidRPr="00025058" w:rsidRDefault="002A43B1" w:rsidP="009501BC">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Fountoulakis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[52], 2015, Greece</w:t>
            </w:r>
          </w:p>
        </w:tc>
        <w:tc>
          <w:tcPr>
            <w:tcW w:w="504" w:type="pct"/>
          </w:tcPr>
          <w:p w14:paraId="218643CE" w14:textId="5E0274AA"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105</w:t>
            </w:r>
          </w:p>
        </w:tc>
        <w:tc>
          <w:tcPr>
            <w:tcW w:w="610" w:type="pct"/>
          </w:tcPr>
          <w:p w14:paraId="36E3F573" w14:textId="0F516593"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0F576A15" w14:textId="25128C86"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70, mean 55.2 (SD 16.1), men: 4</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64); women: 2</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36)</w:t>
            </w:r>
          </w:p>
        </w:tc>
        <w:tc>
          <w:tcPr>
            <w:tcW w:w="646" w:type="pct"/>
          </w:tcPr>
          <w:p w14:paraId="50F0D1C5" w14:textId="16355195"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35, mean 55.4 (SD 16.1), men: 2</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68); women: 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32)</w:t>
            </w:r>
          </w:p>
        </w:tc>
        <w:tc>
          <w:tcPr>
            <w:tcW w:w="731" w:type="pct"/>
          </w:tcPr>
          <w:p w14:paraId="41AC45F6" w14:textId="77777777"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w:t>
            </w:r>
          </w:p>
        </w:tc>
        <w:tc>
          <w:tcPr>
            <w:tcW w:w="416" w:type="pct"/>
          </w:tcPr>
          <w:p w14:paraId="0904CE94" w14:textId="77777777"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1875BFF0" w14:textId="77777777" w:rsidR="002A43B1" w:rsidRPr="00025058" w:rsidRDefault="002A43B1"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C1AE220" w14:textId="77777777" w:rsidTr="00FA5740">
        <w:trPr>
          <w:trHeight w:val="143"/>
        </w:trPr>
        <w:tc>
          <w:tcPr>
            <w:tcW w:w="123" w:type="pct"/>
          </w:tcPr>
          <w:p w14:paraId="57B42DDF" w14:textId="77777777" w:rsidR="002558CC" w:rsidRPr="00025058" w:rsidRDefault="002558CC" w:rsidP="00124CA2">
            <w:pPr>
              <w:spacing w:after="0" w:line="240" w:lineRule="auto"/>
              <w:rPr>
                <w:rFonts w:asciiTheme="minorHAnsi" w:eastAsia="Calibri" w:hAnsiTheme="minorHAnsi" w:cstheme="minorHAnsi"/>
                <w:bCs/>
                <w:szCs w:val="22"/>
              </w:rPr>
            </w:pPr>
          </w:p>
        </w:tc>
        <w:tc>
          <w:tcPr>
            <w:tcW w:w="547" w:type="pct"/>
          </w:tcPr>
          <w:p w14:paraId="4CCD50FD" w14:textId="7C441634" w:rsidR="002558CC" w:rsidRPr="00025058" w:rsidRDefault="002558CC"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Greenwood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[58], 2015, United States</w:t>
            </w:r>
          </w:p>
        </w:tc>
        <w:tc>
          <w:tcPr>
            <w:tcW w:w="504" w:type="pct"/>
          </w:tcPr>
          <w:p w14:paraId="181DAF6C" w14:textId="1D64631C" w:rsidR="002558CC" w:rsidRPr="00025058" w:rsidRDefault="002558C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90</w:t>
            </w:r>
          </w:p>
        </w:tc>
        <w:tc>
          <w:tcPr>
            <w:tcW w:w="610" w:type="pct"/>
          </w:tcPr>
          <w:p w14:paraId="45DF8A17" w14:textId="4137DBCF" w:rsidR="002558CC" w:rsidRPr="00025058" w:rsidRDefault="002558C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03E39109" w14:textId="50D4A665" w:rsidR="002558CC" w:rsidRPr="00025058" w:rsidRDefault="002558C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45, mean 58 (SD 11), 75 men; 25 women</w:t>
            </w:r>
            <w:r w:rsidRPr="00025058">
              <w:rPr>
                <w:rFonts w:asciiTheme="minorHAnsi" w:eastAsia="Calibri" w:hAnsiTheme="minorHAnsi" w:cstheme="minorHAnsi"/>
                <w:bCs/>
                <w:szCs w:val="22"/>
                <w:vertAlign w:val="superscript"/>
              </w:rPr>
              <w:t>b</w:t>
            </w:r>
          </w:p>
        </w:tc>
        <w:tc>
          <w:tcPr>
            <w:tcW w:w="646" w:type="pct"/>
          </w:tcPr>
          <w:p w14:paraId="0B3068DC" w14:textId="57C9C2D1" w:rsidR="002558CC" w:rsidRPr="00025058" w:rsidRDefault="002558C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45, mean 58 (SD 11), 79 men; 21 women</w:t>
            </w:r>
            <w:r w:rsidRPr="00025058">
              <w:rPr>
                <w:rFonts w:asciiTheme="minorHAnsi" w:eastAsia="Calibri" w:hAnsiTheme="minorHAnsi" w:cstheme="minorHAnsi"/>
                <w:bCs/>
                <w:szCs w:val="22"/>
                <w:vertAlign w:val="superscript"/>
              </w:rPr>
              <w:t>b</w:t>
            </w:r>
          </w:p>
        </w:tc>
        <w:tc>
          <w:tcPr>
            <w:tcW w:w="731" w:type="pct"/>
          </w:tcPr>
          <w:p w14:paraId="5B33872D" w14:textId="77777777" w:rsidR="002558CC" w:rsidRPr="00025058" w:rsidRDefault="002558C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w:t>
            </w:r>
          </w:p>
        </w:tc>
        <w:tc>
          <w:tcPr>
            <w:tcW w:w="416" w:type="pct"/>
          </w:tcPr>
          <w:p w14:paraId="62D5BF95" w14:textId="77777777" w:rsidR="002558CC" w:rsidRPr="00025058" w:rsidRDefault="002558C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3D23A918" w14:textId="77777777" w:rsidR="002558CC" w:rsidRPr="00025058" w:rsidRDefault="002558C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051D7F0F" w14:textId="77777777" w:rsidTr="00FA5740">
        <w:trPr>
          <w:trHeight w:val="143"/>
        </w:trPr>
        <w:tc>
          <w:tcPr>
            <w:tcW w:w="123" w:type="pct"/>
          </w:tcPr>
          <w:p w14:paraId="4E61A863" w14:textId="77777777" w:rsidR="00DB2F1F" w:rsidRPr="00025058" w:rsidRDefault="00DB2F1F" w:rsidP="00124CA2">
            <w:pPr>
              <w:spacing w:after="0" w:line="240" w:lineRule="auto"/>
              <w:rPr>
                <w:rFonts w:asciiTheme="minorHAnsi" w:eastAsia="Calibri" w:hAnsiTheme="minorHAnsi" w:cstheme="minorHAnsi"/>
                <w:bCs/>
                <w:szCs w:val="22"/>
              </w:rPr>
            </w:pPr>
          </w:p>
        </w:tc>
        <w:tc>
          <w:tcPr>
            <w:tcW w:w="547" w:type="pct"/>
          </w:tcPr>
          <w:p w14:paraId="0B0055FD" w14:textId="49FCBC33" w:rsidR="00DB2F1F" w:rsidRPr="00025058" w:rsidRDefault="00DB2F1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Varon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[106], 2015,</w:t>
            </w:r>
            <w:r w:rsidRPr="00025058">
              <w:rPr>
                <w:rFonts w:eastAsia="Calibri"/>
              </w:rPr>
              <w:t xml:space="preserve"> </w:t>
            </w:r>
            <w:r w:rsidRPr="00025058">
              <w:rPr>
                <w:rFonts w:asciiTheme="minorHAnsi" w:eastAsia="Calibri" w:hAnsiTheme="minorHAnsi" w:cstheme="minorHAnsi"/>
                <w:bCs/>
                <w:szCs w:val="22"/>
              </w:rPr>
              <w:t>United Kingdom</w:t>
            </w:r>
          </w:p>
        </w:tc>
        <w:tc>
          <w:tcPr>
            <w:tcW w:w="504" w:type="pct"/>
          </w:tcPr>
          <w:p w14:paraId="4B076233" w14:textId="0AB2E75E" w:rsidR="00DB2F1F" w:rsidRPr="00025058" w:rsidRDefault="00DB2F1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534</w:t>
            </w:r>
          </w:p>
        </w:tc>
        <w:tc>
          <w:tcPr>
            <w:tcW w:w="610" w:type="pct"/>
          </w:tcPr>
          <w:p w14:paraId="754F1AFC" w14:textId="2B6B9427" w:rsidR="00DB2F1F" w:rsidRPr="00025058" w:rsidRDefault="00DB2F1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AF</w:t>
            </w:r>
            <w:r w:rsidRPr="00025058">
              <w:rPr>
                <w:rFonts w:asciiTheme="minorHAnsi" w:eastAsia="Calibri" w:hAnsiTheme="minorHAnsi" w:cstheme="minorHAnsi"/>
                <w:bCs/>
                <w:szCs w:val="22"/>
                <w:vertAlign w:val="superscript"/>
              </w:rPr>
              <w:t>q</w:t>
            </w:r>
          </w:p>
        </w:tc>
        <w:tc>
          <w:tcPr>
            <w:tcW w:w="804" w:type="pct"/>
          </w:tcPr>
          <w:p w14:paraId="4138A04B" w14:textId="59985C0D" w:rsidR="00DB2F1F" w:rsidRPr="00025058" w:rsidRDefault="00DB2F1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(device 1), 399, mean 63.1 (SD 12.6), not specified</w:t>
            </w:r>
          </w:p>
        </w:tc>
        <w:tc>
          <w:tcPr>
            <w:tcW w:w="646" w:type="pct"/>
          </w:tcPr>
          <w:p w14:paraId="2772E502" w14:textId="591F5915" w:rsidR="00DB2F1F" w:rsidRPr="00025058" w:rsidRDefault="00DB2F1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(device 2), 135, mean 63.1 (SD 12.6), not specified</w:t>
            </w:r>
          </w:p>
        </w:tc>
        <w:tc>
          <w:tcPr>
            <w:tcW w:w="731" w:type="pct"/>
          </w:tcPr>
          <w:p w14:paraId="09C5D662" w14:textId="68F7DC09" w:rsidR="00DB2F1F" w:rsidRPr="00025058" w:rsidRDefault="00DB2F1F"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Compliance and QoL (EQ-5D-3L)</w:t>
            </w:r>
          </w:p>
        </w:tc>
        <w:tc>
          <w:tcPr>
            <w:tcW w:w="416" w:type="pct"/>
          </w:tcPr>
          <w:p w14:paraId="05BE3084" w14:textId="363FFD89" w:rsidR="00DB2F1F" w:rsidRPr="00025058" w:rsidRDefault="00DB2F1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weeks</w:t>
            </w:r>
          </w:p>
        </w:tc>
        <w:tc>
          <w:tcPr>
            <w:tcW w:w="619" w:type="pct"/>
          </w:tcPr>
          <w:p w14:paraId="6C57F34B" w14:textId="77777777" w:rsidR="00DB2F1F" w:rsidRPr="00025058" w:rsidRDefault="00DB2F1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FA5740" w:rsidRPr="00025058" w14:paraId="1CF9858F" w14:textId="77777777" w:rsidTr="00FA5740">
        <w:trPr>
          <w:trHeight w:val="143"/>
        </w:trPr>
        <w:tc>
          <w:tcPr>
            <w:tcW w:w="123" w:type="pct"/>
          </w:tcPr>
          <w:p w14:paraId="57A00AD6" w14:textId="77777777" w:rsidR="008E4023" w:rsidRPr="00025058" w:rsidRDefault="008E4023" w:rsidP="00124CA2">
            <w:pPr>
              <w:spacing w:after="0" w:line="240" w:lineRule="auto"/>
              <w:rPr>
                <w:rFonts w:asciiTheme="minorHAnsi" w:eastAsia="Calibri" w:hAnsiTheme="minorHAnsi" w:cstheme="minorHAnsi"/>
                <w:bCs/>
                <w:szCs w:val="22"/>
              </w:rPr>
            </w:pPr>
          </w:p>
        </w:tc>
        <w:tc>
          <w:tcPr>
            <w:tcW w:w="547" w:type="pct"/>
          </w:tcPr>
          <w:p w14:paraId="0ED38524" w14:textId="35920D4D" w:rsidR="008E4023" w:rsidRPr="00025058" w:rsidRDefault="008E4023"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Evans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[51], 2016, United States</w:t>
            </w:r>
          </w:p>
        </w:tc>
        <w:tc>
          <w:tcPr>
            <w:tcW w:w="504" w:type="pct"/>
          </w:tcPr>
          <w:p w14:paraId="45A19F43" w14:textId="60D977A1" w:rsidR="008E4023" w:rsidRPr="00025058" w:rsidRDefault="008E4023"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441</w:t>
            </w:r>
          </w:p>
        </w:tc>
        <w:tc>
          <w:tcPr>
            <w:tcW w:w="610" w:type="pct"/>
          </w:tcPr>
          <w:p w14:paraId="6467A587" w14:textId="7BDCBCDB" w:rsidR="008E4023" w:rsidRPr="00025058" w:rsidRDefault="008E402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 and healthy</w:t>
            </w:r>
          </w:p>
        </w:tc>
        <w:tc>
          <w:tcPr>
            <w:tcW w:w="804" w:type="pct"/>
          </w:tcPr>
          <w:p w14:paraId="77DCE52B" w14:textId="0750CAF9" w:rsidR="008E4023" w:rsidRPr="00025058" w:rsidRDefault="008E402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Disease group: automated upload of data on dedicated device or software, 21, mean 71.8 (SD 8.8), 46 men; 54 women</w:t>
            </w:r>
            <w:r w:rsidRPr="00025058">
              <w:rPr>
                <w:rFonts w:asciiTheme="minorHAnsi" w:eastAsia="Calibri" w:hAnsiTheme="minorHAnsi" w:cstheme="minorHAnsi"/>
                <w:bCs/>
                <w:szCs w:val="22"/>
                <w:vertAlign w:val="superscript"/>
              </w:rPr>
              <w:t>b</w:t>
            </w:r>
          </w:p>
        </w:tc>
        <w:tc>
          <w:tcPr>
            <w:tcW w:w="646" w:type="pct"/>
          </w:tcPr>
          <w:p w14:paraId="4480EDAB" w14:textId="12B7CB2D" w:rsidR="008E4023" w:rsidRPr="00025058" w:rsidRDefault="008E402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Healthy group: automated upload of data on dedicated device or software, 20, mean 72.2 (SD 4.3), 50 men; 50 women</w:t>
            </w:r>
            <w:r w:rsidRPr="00025058">
              <w:rPr>
                <w:rFonts w:asciiTheme="minorHAnsi" w:eastAsia="Calibri" w:hAnsiTheme="minorHAnsi" w:cstheme="minorHAnsi"/>
                <w:bCs/>
                <w:szCs w:val="22"/>
                <w:vertAlign w:val="superscript"/>
              </w:rPr>
              <w:t>b</w:t>
            </w:r>
          </w:p>
        </w:tc>
        <w:tc>
          <w:tcPr>
            <w:tcW w:w="731" w:type="pct"/>
          </w:tcPr>
          <w:p w14:paraId="212A9715" w14:textId="77777777" w:rsidR="008E4023" w:rsidRPr="00025058" w:rsidRDefault="008E402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w:t>
            </w:r>
          </w:p>
        </w:tc>
        <w:tc>
          <w:tcPr>
            <w:tcW w:w="416" w:type="pct"/>
          </w:tcPr>
          <w:p w14:paraId="79F2D1EC" w14:textId="77777777" w:rsidR="008E4023" w:rsidRPr="00025058" w:rsidRDefault="008E402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736C4E02" w14:textId="77777777" w:rsidR="008E4023" w:rsidRPr="00025058" w:rsidRDefault="008E402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FA5740" w:rsidRPr="00025058" w14:paraId="026F0C7A" w14:textId="77777777" w:rsidTr="00FA5740">
        <w:trPr>
          <w:trHeight w:val="143"/>
        </w:trPr>
        <w:tc>
          <w:tcPr>
            <w:tcW w:w="123" w:type="pct"/>
          </w:tcPr>
          <w:p w14:paraId="2B8588E8" w14:textId="77777777" w:rsidR="003C6256" w:rsidRPr="00025058" w:rsidRDefault="003C6256" w:rsidP="00124CA2">
            <w:pPr>
              <w:spacing w:after="0" w:line="240" w:lineRule="auto"/>
              <w:rPr>
                <w:rFonts w:asciiTheme="minorHAnsi" w:eastAsia="Calibri" w:hAnsiTheme="minorHAnsi" w:cstheme="minorHAnsi"/>
                <w:bCs/>
                <w:szCs w:val="22"/>
              </w:rPr>
            </w:pPr>
          </w:p>
        </w:tc>
        <w:tc>
          <w:tcPr>
            <w:tcW w:w="547" w:type="pct"/>
          </w:tcPr>
          <w:p w14:paraId="41ECF4A8" w14:textId="581D6129" w:rsidR="003C6256" w:rsidRPr="00025058" w:rsidRDefault="003C6256"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Kardas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[61], 2016, Poland</w:t>
            </w:r>
          </w:p>
        </w:tc>
        <w:tc>
          <w:tcPr>
            <w:tcW w:w="504" w:type="pct"/>
          </w:tcPr>
          <w:p w14:paraId="59ECF762" w14:textId="1A331A00"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60</w:t>
            </w:r>
          </w:p>
        </w:tc>
        <w:tc>
          <w:tcPr>
            <w:tcW w:w="610" w:type="pct"/>
          </w:tcPr>
          <w:p w14:paraId="72DB57D8" w14:textId="589ACA56"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322FA687" w14:textId="2F8879C9"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30, mean 59.9 (SD 5.31), men: 1</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57); women: 1</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43)</w:t>
            </w:r>
          </w:p>
        </w:tc>
        <w:tc>
          <w:tcPr>
            <w:tcW w:w="646" w:type="pct"/>
          </w:tcPr>
          <w:p w14:paraId="1E76E199" w14:textId="34F36426"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30, mean 59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8.9), men: 1</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63); women: 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37)</w:t>
            </w:r>
          </w:p>
        </w:tc>
        <w:tc>
          <w:tcPr>
            <w:tcW w:w="731" w:type="pct"/>
          </w:tcPr>
          <w:p w14:paraId="0B975A28" w14:textId="5E199615"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HbA1c,</w:t>
            </w:r>
            <w:r w:rsidRPr="00025058">
              <w:rPr>
                <w:rFonts w:eastAsia="Calibri"/>
              </w:rPr>
              <w:t xml:space="preserve"> </w:t>
            </w:r>
            <w:r w:rsidRPr="00025058">
              <w:rPr>
                <w:rFonts w:asciiTheme="minorHAnsi" w:eastAsia="Calibri" w:hAnsiTheme="minorHAnsi" w:cstheme="minorHAnsi"/>
                <w:bCs/>
                <w:szCs w:val="22"/>
              </w:rPr>
              <w:t>BP, and adherence</w:t>
            </w:r>
          </w:p>
        </w:tc>
        <w:tc>
          <w:tcPr>
            <w:tcW w:w="416" w:type="pct"/>
          </w:tcPr>
          <w:p w14:paraId="486A5BC4" w14:textId="3B3308EB"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weeks</w:t>
            </w:r>
          </w:p>
        </w:tc>
        <w:tc>
          <w:tcPr>
            <w:tcW w:w="619" w:type="pct"/>
          </w:tcPr>
          <w:p w14:paraId="334F40A0" w14:textId="77777777"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FA5740" w:rsidRPr="00025058" w14:paraId="31AEB5E2" w14:textId="77777777" w:rsidTr="00FA5740">
        <w:trPr>
          <w:trHeight w:val="143"/>
        </w:trPr>
        <w:tc>
          <w:tcPr>
            <w:tcW w:w="123" w:type="pct"/>
          </w:tcPr>
          <w:p w14:paraId="793E4955" w14:textId="77777777" w:rsidR="003C6256" w:rsidRPr="00025058" w:rsidRDefault="003C6256" w:rsidP="00124CA2">
            <w:pPr>
              <w:spacing w:after="0" w:line="240" w:lineRule="auto"/>
              <w:rPr>
                <w:rFonts w:asciiTheme="minorHAnsi" w:eastAsia="Calibri" w:hAnsiTheme="minorHAnsi" w:cstheme="minorHAnsi"/>
                <w:bCs/>
                <w:szCs w:val="22"/>
              </w:rPr>
            </w:pPr>
          </w:p>
        </w:tc>
        <w:tc>
          <w:tcPr>
            <w:tcW w:w="547" w:type="pct"/>
          </w:tcPr>
          <w:p w14:paraId="68B75A26" w14:textId="1FE4B03C" w:rsidR="003C6256" w:rsidRPr="00025058" w:rsidRDefault="003C6256"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Ong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[87], 2016, United States</w:t>
            </w:r>
          </w:p>
        </w:tc>
        <w:tc>
          <w:tcPr>
            <w:tcW w:w="504" w:type="pct"/>
          </w:tcPr>
          <w:p w14:paraId="703BAE76" w14:textId="79A92BFE"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1437</w:t>
            </w:r>
          </w:p>
        </w:tc>
        <w:tc>
          <w:tcPr>
            <w:tcW w:w="610" w:type="pct"/>
          </w:tcPr>
          <w:p w14:paraId="3CA0CA2C" w14:textId="286A3C34"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18813009" w14:textId="134696CD"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715, mean 73 (SD not reported), men: 38</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53.4); women: 33</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46.6)</w:t>
            </w:r>
            <w:r w:rsidRPr="00025058">
              <w:rPr>
                <w:rFonts w:asciiTheme="minorHAnsi" w:eastAsia="Calibri" w:hAnsiTheme="minorHAnsi" w:cstheme="minorHAnsi"/>
                <w:bCs/>
                <w:szCs w:val="22"/>
                <w:vertAlign w:val="superscript"/>
              </w:rPr>
              <w:t>b</w:t>
            </w:r>
          </w:p>
        </w:tc>
        <w:tc>
          <w:tcPr>
            <w:tcW w:w="646" w:type="pct"/>
          </w:tcPr>
          <w:p w14:paraId="75897A5A" w14:textId="7BD78364"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722, mean 73 (SD not reported), men: 38</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53.4); women: 33</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46.6)</w:t>
            </w:r>
            <w:r w:rsidRPr="00025058">
              <w:rPr>
                <w:rFonts w:asciiTheme="minorHAnsi" w:eastAsia="Calibri" w:hAnsiTheme="minorHAnsi" w:cstheme="minorHAnsi"/>
                <w:bCs/>
                <w:szCs w:val="22"/>
                <w:vertAlign w:val="superscript"/>
              </w:rPr>
              <w:t>b</w:t>
            </w:r>
          </w:p>
        </w:tc>
        <w:tc>
          <w:tcPr>
            <w:tcW w:w="731" w:type="pct"/>
          </w:tcPr>
          <w:p w14:paraId="71903F45" w14:textId="2143E3B2"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ACM,</w:t>
            </w:r>
            <w:r w:rsidRPr="00025058">
              <w:rPr>
                <w:rFonts w:eastAsia="Calibri"/>
              </w:rPr>
              <w:t xml:space="preserve"> </w:t>
            </w:r>
            <w:r w:rsidRPr="00025058">
              <w:rPr>
                <w:rFonts w:asciiTheme="minorHAnsi" w:eastAsia="Calibri" w:hAnsiTheme="minorHAnsi" w:cstheme="minorHAnsi"/>
                <w:bCs/>
                <w:szCs w:val="22"/>
              </w:rPr>
              <w:t>ACH,</w:t>
            </w:r>
            <w:r w:rsidRPr="00025058">
              <w:rPr>
                <w:rFonts w:eastAsia="Calibri"/>
              </w:rPr>
              <w:t xml:space="preserve"> </w:t>
            </w:r>
            <w:r w:rsidRPr="00025058">
              <w:rPr>
                <w:rFonts w:asciiTheme="minorHAnsi" w:eastAsia="Calibri" w:hAnsiTheme="minorHAnsi" w:cstheme="minorHAnsi"/>
                <w:bCs/>
                <w:szCs w:val="22"/>
              </w:rPr>
              <w:t>QoL (MLHFQ), and adherence</w:t>
            </w:r>
          </w:p>
        </w:tc>
        <w:tc>
          <w:tcPr>
            <w:tcW w:w="416" w:type="pct"/>
          </w:tcPr>
          <w:p w14:paraId="45D8413D" w14:textId="77777777"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 month</w:t>
            </w:r>
          </w:p>
        </w:tc>
        <w:tc>
          <w:tcPr>
            <w:tcW w:w="619" w:type="pct"/>
          </w:tcPr>
          <w:p w14:paraId="144B8EB7" w14:textId="77777777" w:rsidR="003C6256" w:rsidRPr="00025058" w:rsidRDefault="003C625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FA5740" w:rsidRPr="00025058" w14:paraId="0AFEC864" w14:textId="77777777" w:rsidTr="00FA5740">
        <w:trPr>
          <w:trHeight w:val="143"/>
        </w:trPr>
        <w:tc>
          <w:tcPr>
            <w:tcW w:w="123" w:type="pct"/>
          </w:tcPr>
          <w:p w14:paraId="168469CF" w14:textId="77777777" w:rsidR="00C54968" w:rsidRPr="00025058" w:rsidRDefault="00C54968" w:rsidP="00124CA2">
            <w:pPr>
              <w:spacing w:after="0" w:line="240" w:lineRule="auto"/>
              <w:rPr>
                <w:rFonts w:asciiTheme="minorHAnsi" w:eastAsia="Calibri" w:hAnsiTheme="minorHAnsi" w:cstheme="minorHAnsi"/>
                <w:bCs/>
                <w:szCs w:val="22"/>
              </w:rPr>
            </w:pPr>
          </w:p>
        </w:tc>
        <w:tc>
          <w:tcPr>
            <w:tcW w:w="547" w:type="pct"/>
          </w:tcPr>
          <w:p w14:paraId="3E60E12F" w14:textId="6D27D35B" w:rsidR="00C54968" w:rsidRPr="00025058" w:rsidRDefault="00C54968"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Vianello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[107], 2016, Italy</w:t>
            </w:r>
          </w:p>
        </w:tc>
        <w:tc>
          <w:tcPr>
            <w:tcW w:w="504" w:type="pct"/>
          </w:tcPr>
          <w:p w14:paraId="42DCF1C9" w14:textId="34D2FC7F" w:rsidR="00C54968" w:rsidRPr="00025058" w:rsidRDefault="00C5496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334</w:t>
            </w:r>
          </w:p>
        </w:tc>
        <w:tc>
          <w:tcPr>
            <w:tcW w:w="610" w:type="pct"/>
          </w:tcPr>
          <w:p w14:paraId="313486E9" w14:textId="7C9EA73C" w:rsidR="00C54968" w:rsidRPr="00025058" w:rsidRDefault="00C5496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19B230AD" w14:textId="2C76B3E5" w:rsidR="00C54968" w:rsidRPr="00025058" w:rsidRDefault="00C5496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230, mean 75.96 (SD 6.54), men: 16</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71.3); women: 6</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28.7)</w:t>
            </w:r>
            <w:r w:rsidRPr="00025058">
              <w:rPr>
                <w:rFonts w:asciiTheme="minorHAnsi" w:eastAsia="Calibri" w:hAnsiTheme="minorHAnsi" w:cstheme="minorHAnsi"/>
                <w:bCs/>
                <w:szCs w:val="22"/>
                <w:vertAlign w:val="superscript"/>
              </w:rPr>
              <w:t>b</w:t>
            </w:r>
          </w:p>
        </w:tc>
        <w:tc>
          <w:tcPr>
            <w:tcW w:w="646" w:type="pct"/>
          </w:tcPr>
          <w:p w14:paraId="07BEEB0D" w14:textId="09180F9A" w:rsidR="00C54968" w:rsidRPr="00025058" w:rsidRDefault="00C5496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104, mean 48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6.16), men: 7</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 xml:space="preserve">73.1); </w:t>
            </w:r>
            <w:r w:rsidRPr="00DF329A">
              <w:rPr>
                <w:rFonts w:asciiTheme="minorHAnsi" w:eastAsia="Calibri" w:hAnsiTheme="minorHAnsi" w:cstheme="minorHAnsi"/>
                <w:bCs/>
                <w:szCs w:val="22"/>
              </w:rPr>
              <w:t xml:space="preserve">women: </w:t>
            </w:r>
            <w:r w:rsidRPr="00025058">
              <w:rPr>
                <w:rFonts w:asciiTheme="minorHAnsi" w:eastAsia="Calibri" w:hAnsiTheme="minorHAnsi" w:cstheme="minorHAnsi"/>
                <w:bCs/>
                <w:szCs w:val="22"/>
              </w:rPr>
              <w:t>28 (26.9)</w:t>
            </w:r>
            <w:r w:rsidRPr="00025058">
              <w:rPr>
                <w:rFonts w:asciiTheme="minorHAnsi" w:eastAsia="Calibri" w:hAnsiTheme="minorHAnsi" w:cstheme="minorHAnsi"/>
                <w:bCs/>
                <w:szCs w:val="22"/>
                <w:vertAlign w:val="superscript"/>
              </w:rPr>
              <w:t>b</w:t>
            </w:r>
          </w:p>
        </w:tc>
        <w:tc>
          <w:tcPr>
            <w:tcW w:w="731" w:type="pct"/>
          </w:tcPr>
          <w:p w14:paraId="76E9844B" w14:textId="4C671D14" w:rsidR="00C54968" w:rsidRPr="00025058" w:rsidRDefault="00C5496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and number of hospital admissions</w:t>
            </w:r>
          </w:p>
        </w:tc>
        <w:tc>
          <w:tcPr>
            <w:tcW w:w="416" w:type="pct"/>
          </w:tcPr>
          <w:p w14:paraId="77853784" w14:textId="77777777" w:rsidR="00C54968" w:rsidRPr="00025058" w:rsidRDefault="00C5496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4CAFAFF9" w14:textId="77777777" w:rsidR="00C54968" w:rsidRPr="00025058" w:rsidRDefault="00C5496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FA5740" w:rsidRPr="00025058" w14:paraId="7DD47625" w14:textId="77777777" w:rsidTr="00FA5740">
        <w:trPr>
          <w:trHeight w:val="143"/>
        </w:trPr>
        <w:tc>
          <w:tcPr>
            <w:tcW w:w="123" w:type="pct"/>
          </w:tcPr>
          <w:p w14:paraId="6B5A4B23" w14:textId="77777777" w:rsidR="007D6BF2" w:rsidRPr="00025058" w:rsidRDefault="007D6BF2" w:rsidP="00124CA2">
            <w:pPr>
              <w:spacing w:after="0" w:line="240" w:lineRule="auto"/>
              <w:rPr>
                <w:rFonts w:asciiTheme="minorHAnsi" w:eastAsia="Calibri" w:hAnsiTheme="minorHAnsi" w:cstheme="minorHAnsi"/>
                <w:bCs/>
                <w:szCs w:val="22"/>
              </w:rPr>
            </w:pPr>
          </w:p>
        </w:tc>
        <w:tc>
          <w:tcPr>
            <w:tcW w:w="547" w:type="pct"/>
          </w:tcPr>
          <w:p w14:paraId="0ECCAC2C" w14:textId="75A3450F" w:rsidR="007D6BF2" w:rsidRPr="00025058" w:rsidRDefault="007D6BF2"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Wild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[112], 2016, United Kingdom</w:t>
            </w:r>
          </w:p>
        </w:tc>
        <w:tc>
          <w:tcPr>
            <w:tcW w:w="504" w:type="pct"/>
          </w:tcPr>
          <w:p w14:paraId="5D423369" w14:textId="143A1828" w:rsidR="007D6BF2" w:rsidRPr="00025058" w:rsidRDefault="007D6BF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321</w:t>
            </w:r>
          </w:p>
        </w:tc>
        <w:tc>
          <w:tcPr>
            <w:tcW w:w="610" w:type="pct"/>
          </w:tcPr>
          <w:p w14:paraId="4FBB2407" w14:textId="6B4EA4C4" w:rsidR="007D6BF2" w:rsidRPr="00025058" w:rsidRDefault="007D6BF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0D330B3F" w14:textId="60E1B8C8" w:rsidR="007D6BF2" w:rsidRPr="00025058" w:rsidRDefault="007D6BF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160, mean 61 (SD 9.8), men: 10</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66.3); women: 5</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33.7)</w:t>
            </w:r>
          </w:p>
        </w:tc>
        <w:tc>
          <w:tcPr>
            <w:tcW w:w="646" w:type="pct"/>
          </w:tcPr>
          <w:p w14:paraId="4714107D" w14:textId="4E7AB596" w:rsidR="007D6BF2" w:rsidRPr="00025058" w:rsidRDefault="007D6BF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161, mean 61 (SD 9.8), men: 10</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 xml:space="preserve">67.1); women: </w:t>
            </w:r>
            <w:r w:rsidR="00EF6BCD">
              <w:rPr>
                <w:rFonts w:asciiTheme="minorHAnsi" w:eastAsia="Calibri" w:hAnsiTheme="minorHAnsi" w:cstheme="minorHAnsi"/>
                <w:bCs/>
                <w:szCs w:val="22"/>
              </w:rPr>
              <w:t xml:space="preserve">53 </w:t>
            </w:r>
            <w:r w:rsidRPr="00025058">
              <w:rPr>
                <w:rFonts w:asciiTheme="minorHAnsi" w:eastAsia="Calibri" w:hAnsiTheme="minorHAnsi" w:cstheme="minorHAnsi"/>
                <w:bCs/>
                <w:szCs w:val="22"/>
              </w:rPr>
              <w:t>(32.9)</w:t>
            </w:r>
          </w:p>
        </w:tc>
        <w:tc>
          <w:tcPr>
            <w:tcW w:w="731" w:type="pct"/>
          </w:tcPr>
          <w:p w14:paraId="31FF33CA" w14:textId="5939BFBC" w:rsidR="007D6BF2" w:rsidRPr="00025058" w:rsidRDefault="007D6BF2"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 and BP</w:t>
            </w:r>
          </w:p>
        </w:tc>
        <w:tc>
          <w:tcPr>
            <w:tcW w:w="416" w:type="pct"/>
          </w:tcPr>
          <w:p w14:paraId="267291FE" w14:textId="77777777" w:rsidR="007D6BF2" w:rsidRPr="00025058" w:rsidRDefault="007D6BF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 months</w:t>
            </w:r>
          </w:p>
        </w:tc>
        <w:tc>
          <w:tcPr>
            <w:tcW w:w="619" w:type="pct"/>
          </w:tcPr>
          <w:p w14:paraId="14578D4D" w14:textId="77777777" w:rsidR="007D6BF2" w:rsidRPr="00025058" w:rsidRDefault="007D6BF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FA5740" w:rsidRPr="00025058" w14:paraId="6680F6F2" w14:textId="77777777" w:rsidTr="00FA5740">
        <w:trPr>
          <w:trHeight w:val="143"/>
        </w:trPr>
        <w:tc>
          <w:tcPr>
            <w:tcW w:w="123" w:type="pct"/>
          </w:tcPr>
          <w:p w14:paraId="5AC56BF7" w14:textId="77777777" w:rsidR="00617AA4" w:rsidRPr="00025058" w:rsidRDefault="00617AA4" w:rsidP="00124CA2">
            <w:pPr>
              <w:spacing w:after="0" w:line="240" w:lineRule="auto"/>
              <w:rPr>
                <w:rFonts w:asciiTheme="minorHAnsi" w:eastAsia="Calibri" w:hAnsiTheme="minorHAnsi" w:cstheme="minorHAnsi"/>
                <w:bCs/>
                <w:szCs w:val="22"/>
              </w:rPr>
            </w:pPr>
          </w:p>
        </w:tc>
        <w:tc>
          <w:tcPr>
            <w:tcW w:w="547" w:type="pct"/>
          </w:tcPr>
          <w:p w14:paraId="3F7AE2C7" w14:textId="43155453" w:rsidR="00617AA4" w:rsidRPr="00025058" w:rsidRDefault="00617AA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Baron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[21,22], 2017,</w:t>
            </w:r>
            <w:r w:rsidRPr="00025058">
              <w:rPr>
                <w:rFonts w:eastAsia="Calibri"/>
              </w:rPr>
              <w:t xml:space="preserve"> </w:t>
            </w:r>
            <w:r w:rsidRPr="00025058">
              <w:rPr>
                <w:rFonts w:asciiTheme="minorHAnsi" w:eastAsia="Calibri" w:hAnsiTheme="minorHAnsi" w:cstheme="minorHAnsi"/>
                <w:bCs/>
                <w:szCs w:val="22"/>
              </w:rPr>
              <w:t>United Kingdom</w:t>
            </w:r>
          </w:p>
        </w:tc>
        <w:tc>
          <w:tcPr>
            <w:tcW w:w="504" w:type="pct"/>
          </w:tcPr>
          <w:p w14:paraId="7C33A63F" w14:textId="10630C54" w:rsidR="00617AA4" w:rsidRPr="00025058" w:rsidRDefault="00617AA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81</w:t>
            </w:r>
          </w:p>
        </w:tc>
        <w:tc>
          <w:tcPr>
            <w:tcW w:w="610" w:type="pct"/>
          </w:tcPr>
          <w:p w14:paraId="647DB798" w14:textId="74E4CB74" w:rsidR="00617AA4" w:rsidRPr="00025058" w:rsidRDefault="00617AA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49AE2723" w14:textId="747A6567" w:rsidR="00617AA4" w:rsidRPr="00025058" w:rsidRDefault="00617AA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45, mean 58.2 (SD 13.6), men: 3</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69); women: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 xml:space="preserve">31) </w:t>
            </w:r>
          </w:p>
        </w:tc>
        <w:tc>
          <w:tcPr>
            <w:tcW w:w="646" w:type="pct"/>
          </w:tcPr>
          <w:p w14:paraId="37F5361A" w14:textId="596F1BFE" w:rsidR="00617AA4" w:rsidRPr="00025058" w:rsidRDefault="00617AA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36, mean 55.6 (SD 13.8), 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43); women: 2</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57)</w:t>
            </w:r>
          </w:p>
        </w:tc>
        <w:tc>
          <w:tcPr>
            <w:tcW w:w="731" w:type="pct"/>
          </w:tcPr>
          <w:p w14:paraId="2F56E668" w14:textId="3DF873CB" w:rsidR="00617AA4" w:rsidRPr="00025058" w:rsidRDefault="00617AA4"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 and BP</w:t>
            </w:r>
          </w:p>
        </w:tc>
        <w:tc>
          <w:tcPr>
            <w:tcW w:w="416" w:type="pct"/>
          </w:tcPr>
          <w:p w14:paraId="33D1FE25" w14:textId="77777777" w:rsidR="00617AA4" w:rsidRPr="00025058" w:rsidRDefault="00617AA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 months</w:t>
            </w:r>
          </w:p>
        </w:tc>
        <w:tc>
          <w:tcPr>
            <w:tcW w:w="619" w:type="pct"/>
          </w:tcPr>
          <w:p w14:paraId="1A0FAD88" w14:textId="77777777" w:rsidR="00617AA4" w:rsidRPr="00025058" w:rsidRDefault="00617AA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FA5740" w:rsidRPr="00025058" w14:paraId="1638FDA9" w14:textId="77777777" w:rsidTr="00FA5740">
        <w:trPr>
          <w:trHeight w:val="143"/>
        </w:trPr>
        <w:tc>
          <w:tcPr>
            <w:tcW w:w="123" w:type="pct"/>
          </w:tcPr>
          <w:p w14:paraId="7C8E991F" w14:textId="77777777" w:rsidR="00E20C37" w:rsidRPr="00025058" w:rsidRDefault="00E20C37" w:rsidP="00124CA2">
            <w:pPr>
              <w:spacing w:after="0" w:line="240" w:lineRule="auto"/>
              <w:rPr>
                <w:rFonts w:asciiTheme="minorHAnsi" w:eastAsia="Calibri" w:hAnsiTheme="minorHAnsi" w:cstheme="minorHAnsi"/>
                <w:bCs/>
                <w:szCs w:val="22"/>
              </w:rPr>
            </w:pPr>
          </w:p>
        </w:tc>
        <w:tc>
          <w:tcPr>
            <w:tcW w:w="547" w:type="pct"/>
          </w:tcPr>
          <w:p w14:paraId="48E259B3" w14:textId="25DD1F1F" w:rsidR="00E20C37" w:rsidRPr="00025058" w:rsidRDefault="00E20C37"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Beran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[24], 2018, United States</w:t>
            </w:r>
          </w:p>
        </w:tc>
        <w:tc>
          <w:tcPr>
            <w:tcW w:w="504" w:type="pct"/>
          </w:tcPr>
          <w:p w14:paraId="17E89AB2" w14:textId="11DBA495" w:rsidR="00E20C37" w:rsidRPr="00025058" w:rsidRDefault="00E20C3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450</w:t>
            </w:r>
          </w:p>
        </w:tc>
        <w:tc>
          <w:tcPr>
            <w:tcW w:w="610" w:type="pct"/>
          </w:tcPr>
          <w:p w14:paraId="51835669" w14:textId="4264C1BA" w:rsidR="00E20C37" w:rsidRPr="00025058" w:rsidRDefault="00E20C3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18B61691" w14:textId="0A06330D" w:rsidR="00E20C37" w:rsidRPr="00025058" w:rsidRDefault="00E20C3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228, mean 61.1 (SD 12), 55 men; 45 women</w:t>
            </w:r>
            <w:r w:rsidRPr="00025058">
              <w:rPr>
                <w:rFonts w:asciiTheme="minorHAnsi" w:eastAsia="Calibri" w:hAnsiTheme="minorHAnsi" w:cstheme="minorHAnsi"/>
                <w:bCs/>
                <w:szCs w:val="22"/>
                <w:vertAlign w:val="superscript"/>
              </w:rPr>
              <w:t>b</w:t>
            </w:r>
          </w:p>
        </w:tc>
        <w:tc>
          <w:tcPr>
            <w:tcW w:w="646" w:type="pct"/>
          </w:tcPr>
          <w:p w14:paraId="134C499E" w14:textId="152CFA81" w:rsidR="00E20C37" w:rsidRPr="00025058" w:rsidRDefault="00E20C3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222, mean 61.1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12), 55 men; 45 women</w:t>
            </w:r>
            <w:r w:rsidRPr="00025058">
              <w:rPr>
                <w:rFonts w:asciiTheme="minorHAnsi" w:eastAsia="Calibri" w:hAnsiTheme="minorHAnsi" w:cstheme="minorHAnsi"/>
                <w:bCs/>
                <w:szCs w:val="22"/>
                <w:vertAlign w:val="superscript"/>
              </w:rPr>
              <w:t>b</w:t>
            </w:r>
          </w:p>
        </w:tc>
        <w:tc>
          <w:tcPr>
            <w:tcW w:w="731" w:type="pct"/>
          </w:tcPr>
          <w:p w14:paraId="70B0FF59" w14:textId="77777777" w:rsidR="00E20C37" w:rsidRPr="00025058" w:rsidRDefault="00E20C3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5140E813" w14:textId="77777777" w:rsidR="00E20C37" w:rsidRPr="00025058" w:rsidRDefault="00E20C3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42140CB9" w14:textId="77777777" w:rsidR="00E20C37" w:rsidRPr="00025058" w:rsidRDefault="00E20C3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2165C3" w:rsidRPr="00025058" w14:paraId="56AE687D" w14:textId="77777777" w:rsidTr="00FA5740">
        <w:trPr>
          <w:trHeight w:val="143"/>
        </w:trPr>
        <w:tc>
          <w:tcPr>
            <w:tcW w:w="123" w:type="pct"/>
          </w:tcPr>
          <w:p w14:paraId="2367F7D1" w14:textId="77777777" w:rsidR="00185096" w:rsidRPr="00025058" w:rsidRDefault="00185096" w:rsidP="00124CA2">
            <w:pPr>
              <w:spacing w:after="0" w:line="240" w:lineRule="auto"/>
              <w:rPr>
                <w:rFonts w:asciiTheme="minorHAnsi" w:eastAsia="Calibri" w:hAnsiTheme="minorHAnsi" w:cstheme="minorHAnsi"/>
                <w:bCs/>
                <w:szCs w:val="22"/>
              </w:rPr>
            </w:pPr>
          </w:p>
        </w:tc>
        <w:tc>
          <w:tcPr>
            <w:tcW w:w="547" w:type="pct"/>
          </w:tcPr>
          <w:p w14:paraId="5A105E5F" w14:textId="457190F1"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Dang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[139], 2017,</w:t>
            </w:r>
            <w:r w:rsidRPr="00025058">
              <w:rPr>
                <w:rFonts w:eastAsia="Calibri"/>
              </w:rPr>
              <w:t xml:space="preserve"> </w:t>
            </w:r>
            <w:r w:rsidRPr="00025058">
              <w:rPr>
                <w:rFonts w:asciiTheme="minorHAnsi" w:eastAsia="Calibri" w:hAnsiTheme="minorHAnsi" w:cstheme="minorHAnsi"/>
                <w:bCs/>
                <w:szCs w:val="22"/>
              </w:rPr>
              <w:t>United States</w:t>
            </w:r>
          </w:p>
        </w:tc>
        <w:tc>
          <w:tcPr>
            <w:tcW w:w="504" w:type="pct"/>
          </w:tcPr>
          <w:p w14:paraId="6BAB09DE" w14:textId="201360F6"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61</w:t>
            </w:r>
          </w:p>
        </w:tc>
        <w:tc>
          <w:tcPr>
            <w:tcW w:w="610" w:type="pct"/>
          </w:tcPr>
          <w:p w14:paraId="1BA67E8A" w14:textId="3692198B"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6C1C4736" w14:textId="1161D232"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Questionnaires via mobile phone, 42, mean 55 (SD 9.8), men: 2</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64); women: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36)</w:t>
            </w:r>
          </w:p>
        </w:tc>
        <w:tc>
          <w:tcPr>
            <w:tcW w:w="646" w:type="pct"/>
          </w:tcPr>
          <w:p w14:paraId="6805AAA4" w14:textId="7D008F97"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19, mean 55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9.8), men: 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 xml:space="preserve">63); women: </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37)</w:t>
            </w:r>
          </w:p>
        </w:tc>
        <w:tc>
          <w:tcPr>
            <w:tcW w:w="731" w:type="pct"/>
          </w:tcPr>
          <w:p w14:paraId="3C704FDD" w14:textId="01A1CCEC"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(MLHFQ and GHQ</w:t>
            </w:r>
            <w:r w:rsidRPr="00025058">
              <w:rPr>
                <w:rFonts w:asciiTheme="minorHAnsi" w:eastAsia="Calibri" w:hAnsiTheme="minorHAnsi" w:cstheme="minorHAnsi"/>
                <w:bCs/>
                <w:szCs w:val="22"/>
                <w:vertAlign w:val="superscript"/>
              </w:rPr>
              <w:t>r</w:t>
            </w:r>
            <w:r w:rsidRPr="00025058">
              <w:rPr>
                <w:rFonts w:asciiTheme="minorHAnsi" w:eastAsia="Calibri" w:hAnsiTheme="minorHAnsi" w:cstheme="minorHAnsi"/>
                <w:bCs/>
                <w:szCs w:val="22"/>
              </w:rPr>
              <w:t>)</w:t>
            </w:r>
          </w:p>
        </w:tc>
        <w:tc>
          <w:tcPr>
            <w:tcW w:w="416" w:type="pct"/>
          </w:tcPr>
          <w:p w14:paraId="3BB4958C" w14:textId="77777777"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19D9E18C" w14:textId="77777777"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185096" w:rsidRPr="00025058" w14:paraId="2429B519" w14:textId="77777777" w:rsidTr="00FA5740">
        <w:trPr>
          <w:trHeight w:val="143"/>
        </w:trPr>
        <w:tc>
          <w:tcPr>
            <w:tcW w:w="123" w:type="pct"/>
          </w:tcPr>
          <w:p w14:paraId="7BEB58D3" w14:textId="77777777" w:rsidR="00185096" w:rsidRPr="00025058" w:rsidRDefault="00185096" w:rsidP="00124CA2">
            <w:pPr>
              <w:spacing w:after="0" w:line="240" w:lineRule="auto"/>
              <w:rPr>
                <w:rFonts w:asciiTheme="minorHAnsi" w:eastAsia="Calibri" w:hAnsiTheme="minorHAnsi" w:cstheme="minorHAnsi"/>
                <w:bCs/>
                <w:szCs w:val="22"/>
              </w:rPr>
            </w:pPr>
          </w:p>
        </w:tc>
        <w:tc>
          <w:tcPr>
            <w:tcW w:w="547" w:type="pct"/>
          </w:tcPr>
          <w:p w14:paraId="4DFE9CA6" w14:textId="04918046" w:rsidR="00185096" w:rsidRPr="00025058" w:rsidRDefault="00185096"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Dario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[38], 2017, Italy</w:t>
            </w:r>
          </w:p>
        </w:tc>
        <w:tc>
          <w:tcPr>
            <w:tcW w:w="504" w:type="pct"/>
          </w:tcPr>
          <w:p w14:paraId="2D34F712" w14:textId="72D8CFC3"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299</w:t>
            </w:r>
          </w:p>
        </w:tc>
        <w:tc>
          <w:tcPr>
            <w:tcW w:w="610" w:type="pct"/>
          </w:tcPr>
          <w:p w14:paraId="63F72DFA" w14:textId="1A1BA129"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4157B486" w14:textId="2FA26B3A"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208, mean 73 (SD 5.8), men: 11</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57); women: 8</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43)</w:t>
            </w:r>
          </w:p>
        </w:tc>
        <w:tc>
          <w:tcPr>
            <w:tcW w:w="646" w:type="pct"/>
          </w:tcPr>
          <w:p w14:paraId="711EB9DB" w14:textId="48CD43C6"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91, mean 73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5.3)</w:t>
            </w:r>
            <w:r w:rsidR="00EA5AB7" w:rsidRPr="00025058">
              <w:rPr>
                <w:rFonts w:asciiTheme="minorHAnsi" w:eastAsia="Calibri" w:hAnsiTheme="minorHAnsi" w:cstheme="minorHAnsi"/>
                <w:bCs/>
                <w:szCs w:val="22"/>
              </w:rPr>
              <w:t>, men</w:t>
            </w:r>
            <w:r w:rsidRPr="00025058">
              <w:rPr>
                <w:rFonts w:asciiTheme="minorHAnsi" w:eastAsia="Calibri" w:hAnsiTheme="minorHAnsi" w:cstheme="minorHAnsi"/>
                <w:bCs/>
                <w:szCs w:val="22"/>
              </w:rPr>
              <w:t>: 4</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53); women: 4</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47)</w:t>
            </w:r>
          </w:p>
        </w:tc>
        <w:tc>
          <w:tcPr>
            <w:tcW w:w="731" w:type="pct"/>
          </w:tcPr>
          <w:p w14:paraId="4A30CA8F" w14:textId="5F47EFB5" w:rsidR="00185096" w:rsidRPr="00025058" w:rsidRDefault="00185096"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(SF-36) and HbA1c</w:t>
            </w:r>
          </w:p>
        </w:tc>
        <w:tc>
          <w:tcPr>
            <w:tcW w:w="416" w:type="pct"/>
          </w:tcPr>
          <w:p w14:paraId="4CD7BF4B" w14:textId="77777777"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0BD276F1" w14:textId="77777777" w:rsidR="00185096" w:rsidRPr="00025058" w:rsidRDefault="0018509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Further studies required</w:t>
            </w:r>
          </w:p>
        </w:tc>
      </w:tr>
      <w:tr w:rsidR="0073621C" w:rsidRPr="00025058" w14:paraId="6D23DA74" w14:textId="77777777" w:rsidTr="00FA5740">
        <w:trPr>
          <w:trHeight w:val="143"/>
        </w:trPr>
        <w:tc>
          <w:tcPr>
            <w:tcW w:w="123" w:type="pct"/>
          </w:tcPr>
          <w:p w14:paraId="6F1546BD" w14:textId="77777777" w:rsidR="0073621C" w:rsidRPr="00025058" w:rsidRDefault="0073621C" w:rsidP="00124CA2">
            <w:pPr>
              <w:spacing w:after="0" w:line="240" w:lineRule="auto"/>
              <w:rPr>
                <w:rFonts w:asciiTheme="minorHAnsi" w:eastAsia="Calibri" w:hAnsiTheme="minorHAnsi" w:cstheme="minorHAnsi"/>
                <w:bCs/>
                <w:szCs w:val="22"/>
              </w:rPr>
            </w:pPr>
          </w:p>
        </w:tc>
        <w:tc>
          <w:tcPr>
            <w:tcW w:w="547" w:type="pct"/>
          </w:tcPr>
          <w:p w14:paraId="3DA57F50" w14:textId="078AAF35" w:rsidR="0073621C" w:rsidRPr="00025058" w:rsidRDefault="0073621C"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Egede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[49], 2017, United States</w:t>
            </w:r>
          </w:p>
        </w:tc>
        <w:tc>
          <w:tcPr>
            <w:tcW w:w="504" w:type="pct"/>
          </w:tcPr>
          <w:p w14:paraId="772621AF" w14:textId="7C229D7F" w:rsidR="0073621C" w:rsidRPr="00025058" w:rsidRDefault="0073621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113</w:t>
            </w:r>
          </w:p>
        </w:tc>
        <w:tc>
          <w:tcPr>
            <w:tcW w:w="610" w:type="pct"/>
          </w:tcPr>
          <w:p w14:paraId="0CE73CD9" w14:textId="52F8DA9D" w:rsidR="0073621C" w:rsidRPr="00025058" w:rsidRDefault="0073621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7B3FD533" w14:textId="0DA56D11" w:rsidR="0073621C" w:rsidRPr="00025058" w:rsidRDefault="0073621C"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Manual upload of data on dedicated device or software, 54, mean 54.2 (SD 11), 19 men; 81 women</w:t>
            </w:r>
            <w:r w:rsidRPr="00025058">
              <w:rPr>
                <w:rFonts w:asciiTheme="minorHAnsi" w:eastAsia="Calibri" w:hAnsiTheme="minorHAnsi" w:cstheme="minorHAnsi"/>
                <w:bCs/>
                <w:szCs w:val="22"/>
                <w:vertAlign w:val="superscript"/>
              </w:rPr>
              <w:t>b</w:t>
            </w:r>
          </w:p>
        </w:tc>
        <w:tc>
          <w:tcPr>
            <w:tcW w:w="646" w:type="pct"/>
          </w:tcPr>
          <w:p w14:paraId="63D6E3AF" w14:textId="36301400" w:rsidR="0073621C" w:rsidRPr="00025058" w:rsidRDefault="0073621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59, mean 54.2 (SD 11), 19 men; 81 women</w:t>
            </w:r>
            <w:r w:rsidRPr="00025058">
              <w:rPr>
                <w:rFonts w:asciiTheme="minorHAnsi" w:eastAsia="Calibri" w:hAnsiTheme="minorHAnsi" w:cstheme="minorHAnsi"/>
                <w:bCs/>
                <w:szCs w:val="22"/>
                <w:vertAlign w:val="superscript"/>
              </w:rPr>
              <w:t>b</w:t>
            </w:r>
          </w:p>
        </w:tc>
        <w:tc>
          <w:tcPr>
            <w:tcW w:w="731" w:type="pct"/>
          </w:tcPr>
          <w:p w14:paraId="45E99A39" w14:textId="77777777" w:rsidR="0073621C" w:rsidRPr="00025058" w:rsidRDefault="0073621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w:t>
            </w:r>
          </w:p>
        </w:tc>
        <w:tc>
          <w:tcPr>
            <w:tcW w:w="416" w:type="pct"/>
          </w:tcPr>
          <w:p w14:paraId="2DCE5AE5" w14:textId="77777777" w:rsidR="0073621C" w:rsidRPr="00025058" w:rsidRDefault="0073621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6081C307" w14:textId="77777777" w:rsidR="0073621C" w:rsidRPr="00025058" w:rsidRDefault="0073621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D57D4" w:rsidRPr="00025058" w14:paraId="6FC992F6" w14:textId="77777777" w:rsidTr="00FA5740">
        <w:trPr>
          <w:trHeight w:val="143"/>
        </w:trPr>
        <w:tc>
          <w:tcPr>
            <w:tcW w:w="123" w:type="pct"/>
          </w:tcPr>
          <w:p w14:paraId="13807819" w14:textId="77777777" w:rsidR="00AD57D4" w:rsidRPr="00025058" w:rsidRDefault="00AD57D4" w:rsidP="00124CA2">
            <w:pPr>
              <w:spacing w:after="0" w:line="240" w:lineRule="auto"/>
              <w:rPr>
                <w:rFonts w:asciiTheme="minorHAnsi" w:eastAsia="Calibri" w:hAnsiTheme="minorHAnsi" w:cstheme="minorHAnsi"/>
                <w:bCs/>
                <w:szCs w:val="22"/>
              </w:rPr>
            </w:pPr>
          </w:p>
        </w:tc>
        <w:tc>
          <w:tcPr>
            <w:tcW w:w="547" w:type="pct"/>
          </w:tcPr>
          <w:p w14:paraId="1349CCEF" w14:textId="2FF39C43" w:rsidR="00AD57D4" w:rsidRPr="00025058" w:rsidRDefault="00AD57D4"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Gallagher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[54], 2017, United States</w:t>
            </w:r>
          </w:p>
        </w:tc>
        <w:tc>
          <w:tcPr>
            <w:tcW w:w="504" w:type="pct"/>
          </w:tcPr>
          <w:p w14:paraId="02B848D7" w14:textId="22FEFD42"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40</w:t>
            </w:r>
          </w:p>
        </w:tc>
        <w:tc>
          <w:tcPr>
            <w:tcW w:w="610" w:type="pct"/>
          </w:tcPr>
          <w:p w14:paraId="72CF117B" w14:textId="031C8A40"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0D9C1B20" w14:textId="4B278E95"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20, median 86 (IQR 50-77), 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 xml:space="preserve">75); women: </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25)</w:t>
            </w:r>
          </w:p>
        </w:tc>
        <w:tc>
          <w:tcPr>
            <w:tcW w:w="646" w:type="pct"/>
          </w:tcPr>
          <w:p w14:paraId="76AC4081" w14:textId="580A4D13"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20, median 86 (IQR 50-77), 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 xml:space="preserve">75); women: </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25)</w:t>
            </w:r>
          </w:p>
        </w:tc>
        <w:tc>
          <w:tcPr>
            <w:tcW w:w="731" w:type="pct"/>
          </w:tcPr>
          <w:p w14:paraId="5C716D55" w14:textId="62154D27" w:rsidR="00AD57D4" w:rsidRPr="00025058" w:rsidRDefault="00AD57D4"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and number of hospital readmissions</w:t>
            </w:r>
          </w:p>
        </w:tc>
        <w:tc>
          <w:tcPr>
            <w:tcW w:w="416" w:type="pct"/>
          </w:tcPr>
          <w:p w14:paraId="067C453A" w14:textId="77777777"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 month</w:t>
            </w:r>
          </w:p>
        </w:tc>
        <w:tc>
          <w:tcPr>
            <w:tcW w:w="619" w:type="pct"/>
          </w:tcPr>
          <w:p w14:paraId="68787266" w14:textId="77777777"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D57D4" w:rsidRPr="00025058" w14:paraId="2FC5986E" w14:textId="77777777" w:rsidTr="00FA5740">
        <w:trPr>
          <w:trHeight w:val="143"/>
        </w:trPr>
        <w:tc>
          <w:tcPr>
            <w:tcW w:w="123" w:type="pct"/>
          </w:tcPr>
          <w:p w14:paraId="2317D464" w14:textId="77777777" w:rsidR="00AD57D4" w:rsidRPr="00025058" w:rsidRDefault="00AD57D4" w:rsidP="00124CA2">
            <w:pPr>
              <w:spacing w:after="0" w:line="240" w:lineRule="auto"/>
              <w:rPr>
                <w:rFonts w:asciiTheme="minorHAnsi" w:eastAsia="Calibri" w:hAnsiTheme="minorHAnsi" w:cstheme="minorHAnsi"/>
                <w:bCs/>
                <w:szCs w:val="22"/>
              </w:rPr>
            </w:pPr>
          </w:p>
        </w:tc>
        <w:tc>
          <w:tcPr>
            <w:tcW w:w="547" w:type="pct"/>
          </w:tcPr>
          <w:p w14:paraId="6317245E" w14:textId="6890E97B" w:rsidR="00AD57D4" w:rsidRPr="00025058" w:rsidRDefault="00AD57D4"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Frederix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[53], 2018, Belgium</w:t>
            </w:r>
          </w:p>
        </w:tc>
        <w:tc>
          <w:tcPr>
            <w:tcW w:w="504" w:type="pct"/>
          </w:tcPr>
          <w:p w14:paraId="32B90CA2" w14:textId="18E8FD73"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142</w:t>
            </w:r>
          </w:p>
        </w:tc>
        <w:tc>
          <w:tcPr>
            <w:tcW w:w="610" w:type="pct"/>
          </w:tcPr>
          <w:p w14:paraId="00267E7E" w14:textId="65625F9D"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4C08302B" w14:textId="73B9985D"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77, mean 76 (SD 10), men: 4</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64); women: 2</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36)</w:t>
            </w:r>
          </w:p>
        </w:tc>
        <w:tc>
          <w:tcPr>
            <w:tcW w:w="646" w:type="pct"/>
          </w:tcPr>
          <w:p w14:paraId="1B33B453" w14:textId="3B10018F"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66, mean 76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10), men: 4</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67); women: 2</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33)</w:t>
            </w:r>
          </w:p>
        </w:tc>
        <w:tc>
          <w:tcPr>
            <w:tcW w:w="731" w:type="pct"/>
          </w:tcPr>
          <w:p w14:paraId="2999A7A9" w14:textId="77777777"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ACM</w:t>
            </w:r>
          </w:p>
        </w:tc>
        <w:tc>
          <w:tcPr>
            <w:tcW w:w="416" w:type="pct"/>
          </w:tcPr>
          <w:p w14:paraId="06C1D5E1" w14:textId="77777777"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5536BB8B" w14:textId="77777777" w:rsidR="00AD57D4" w:rsidRPr="00025058" w:rsidRDefault="00AD57D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56700C" w:rsidRPr="00025058" w14:paraId="210F6228" w14:textId="77777777" w:rsidTr="00FA5740">
        <w:trPr>
          <w:trHeight w:val="143"/>
        </w:trPr>
        <w:tc>
          <w:tcPr>
            <w:tcW w:w="123" w:type="pct"/>
          </w:tcPr>
          <w:p w14:paraId="4A757659" w14:textId="77777777" w:rsidR="0056700C" w:rsidRPr="00025058" w:rsidRDefault="0056700C" w:rsidP="00124CA2">
            <w:pPr>
              <w:spacing w:after="0" w:line="240" w:lineRule="auto"/>
              <w:rPr>
                <w:rFonts w:asciiTheme="minorHAnsi" w:eastAsia="Calibri" w:hAnsiTheme="minorHAnsi" w:cstheme="minorHAnsi"/>
                <w:bCs/>
                <w:szCs w:val="22"/>
              </w:rPr>
            </w:pPr>
          </w:p>
        </w:tc>
        <w:tc>
          <w:tcPr>
            <w:tcW w:w="547" w:type="pct"/>
          </w:tcPr>
          <w:p w14:paraId="0EACC40E" w14:textId="1CC4260F" w:rsidR="0056700C" w:rsidRPr="00025058" w:rsidRDefault="0056700C"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Koehler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[67], 2018, Germany</w:t>
            </w:r>
          </w:p>
        </w:tc>
        <w:tc>
          <w:tcPr>
            <w:tcW w:w="504" w:type="pct"/>
          </w:tcPr>
          <w:p w14:paraId="73D33B90" w14:textId="265431F7" w:rsidR="0056700C" w:rsidRPr="00025058" w:rsidRDefault="0056700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1571</w:t>
            </w:r>
          </w:p>
        </w:tc>
        <w:tc>
          <w:tcPr>
            <w:tcW w:w="610" w:type="pct"/>
          </w:tcPr>
          <w:p w14:paraId="09A0FA14" w14:textId="2C21E4AD" w:rsidR="0056700C" w:rsidRPr="00025058" w:rsidRDefault="0056700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272B4F95" w14:textId="2D1012C7" w:rsidR="0056700C" w:rsidRPr="00025058" w:rsidRDefault="0056700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765, mean 70 (SD 10), men: 53</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 xml:space="preserve">69.7); </w:t>
            </w:r>
            <w:r w:rsidRPr="00DF329A">
              <w:rPr>
                <w:rFonts w:asciiTheme="minorHAnsi" w:eastAsia="Calibri" w:hAnsiTheme="minorHAnsi" w:cstheme="minorHAnsi"/>
                <w:bCs/>
                <w:szCs w:val="22"/>
              </w:rPr>
              <w:t xml:space="preserve">women: </w:t>
            </w:r>
            <w:r w:rsidRPr="00025058">
              <w:rPr>
                <w:rFonts w:asciiTheme="minorHAnsi" w:eastAsia="Calibri" w:hAnsiTheme="minorHAnsi" w:cstheme="minorHAnsi"/>
                <w:bCs/>
                <w:szCs w:val="22"/>
              </w:rPr>
              <w:t>23</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40.3)</w:t>
            </w:r>
          </w:p>
        </w:tc>
        <w:tc>
          <w:tcPr>
            <w:tcW w:w="646" w:type="pct"/>
          </w:tcPr>
          <w:p w14:paraId="42EFDB06" w14:textId="78D7EC7D" w:rsidR="0056700C" w:rsidRPr="00025058" w:rsidRDefault="0056700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773, mean 70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10), men: 53</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69.5); women: 23</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30.5)</w:t>
            </w:r>
          </w:p>
        </w:tc>
        <w:tc>
          <w:tcPr>
            <w:tcW w:w="731" w:type="pct"/>
          </w:tcPr>
          <w:p w14:paraId="011869CB" w14:textId="22BC05AC" w:rsidR="0056700C" w:rsidRPr="00025058" w:rsidRDefault="0056700C"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ACM and cardiovascular mortality</w:t>
            </w:r>
          </w:p>
        </w:tc>
        <w:tc>
          <w:tcPr>
            <w:tcW w:w="416" w:type="pct"/>
          </w:tcPr>
          <w:p w14:paraId="209F5349" w14:textId="77777777" w:rsidR="0056700C" w:rsidRPr="00025058" w:rsidRDefault="0056700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1B4AD663" w14:textId="77777777" w:rsidR="0056700C" w:rsidRPr="00025058" w:rsidRDefault="0056700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3F27D9A" w14:textId="77777777" w:rsidTr="00FA5740">
        <w:trPr>
          <w:trHeight w:val="143"/>
        </w:trPr>
        <w:tc>
          <w:tcPr>
            <w:tcW w:w="123" w:type="pct"/>
          </w:tcPr>
          <w:p w14:paraId="66354D9E" w14:textId="77777777" w:rsidR="00AB0A6B" w:rsidRPr="00025058" w:rsidRDefault="00AB0A6B" w:rsidP="00124CA2">
            <w:pPr>
              <w:spacing w:after="0" w:line="240" w:lineRule="auto"/>
              <w:rPr>
                <w:rFonts w:asciiTheme="minorHAnsi" w:eastAsia="Calibri" w:hAnsiTheme="minorHAnsi" w:cstheme="minorHAnsi"/>
                <w:bCs/>
                <w:szCs w:val="22"/>
              </w:rPr>
            </w:pPr>
          </w:p>
        </w:tc>
        <w:tc>
          <w:tcPr>
            <w:tcW w:w="547" w:type="pct"/>
          </w:tcPr>
          <w:p w14:paraId="7132990E" w14:textId="010A932B" w:rsidR="00AB0A6B" w:rsidRPr="00025058" w:rsidRDefault="00AB0A6B"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Kotooka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[69], 2018, Japan</w:t>
            </w:r>
          </w:p>
        </w:tc>
        <w:tc>
          <w:tcPr>
            <w:tcW w:w="504" w:type="pct"/>
          </w:tcPr>
          <w:p w14:paraId="0C0B0BE6" w14:textId="342B9E49"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183</w:t>
            </w:r>
          </w:p>
        </w:tc>
        <w:tc>
          <w:tcPr>
            <w:tcW w:w="610" w:type="pct"/>
          </w:tcPr>
          <w:p w14:paraId="1ED4211E" w14:textId="01899D8E"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7E7ABA89" w14:textId="0BCF812A"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93, mean 67.1 (SD 12.8), men: 5</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56); women: 3</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44)</w:t>
            </w:r>
          </w:p>
        </w:tc>
        <w:tc>
          <w:tcPr>
            <w:tcW w:w="646" w:type="pct"/>
          </w:tcPr>
          <w:p w14:paraId="2F9E348E" w14:textId="7834C0C1"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91, mean 65.4 (SD 15.6), men: 5</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61); women: 3</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39)</w:t>
            </w:r>
          </w:p>
        </w:tc>
        <w:tc>
          <w:tcPr>
            <w:tcW w:w="731" w:type="pct"/>
          </w:tcPr>
          <w:p w14:paraId="66C9C9A5" w14:textId="42FA67DC"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ACM, cardiovascular mortality, ACH, cardiovascular rehospitalizations, and adherence</w:t>
            </w:r>
          </w:p>
        </w:tc>
        <w:tc>
          <w:tcPr>
            <w:tcW w:w="416" w:type="pct"/>
          </w:tcPr>
          <w:p w14:paraId="6649B1A8" w14:textId="77777777"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 month</w:t>
            </w:r>
          </w:p>
        </w:tc>
        <w:tc>
          <w:tcPr>
            <w:tcW w:w="619" w:type="pct"/>
          </w:tcPr>
          <w:p w14:paraId="34315765" w14:textId="77777777"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6EC3FBD" w14:textId="77777777" w:rsidTr="00FA5740">
        <w:trPr>
          <w:trHeight w:val="143"/>
        </w:trPr>
        <w:tc>
          <w:tcPr>
            <w:tcW w:w="123" w:type="pct"/>
          </w:tcPr>
          <w:p w14:paraId="68C97AD3" w14:textId="77777777" w:rsidR="00AB0A6B" w:rsidRPr="00025058" w:rsidRDefault="00AB0A6B" w:rsidP="00124CA2">
            <w:pPr>
              <w:spacing w:after="0" w:line="240" w:lineRule="auto"/>
              <w:rPr>
                <w:rFonts w:asciiTheme="minorHAnsi" w:eastAsia="Calibri" w:hAnsiTheme="minorHAnsi" w:cstheme="minorHAnsi"/>
                <w:bCs/>
                <w:szCs w:val="22"/>
              </w:rPr>
            </w:pPr>
          </w:p>
        </w:tc>
        <w:tc>
          <w:tcPr>
            <w:tcW w:w="547" w:type="pct"/>
          </w:tcPr>
          <w:p w14:paraId="20400B1A" w14:textId="16E51D39" w:rsidR="00AB0A6B" w:rsidRPr="00025058" w:rsidRDefault="00AB0A6B"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Soriano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[99], 2018, Spain</w:t>
            </w:r>
          </w:p>
        </w:tc>
        <w:tc>
          <w:tcPr>
            <w:tcW w:w="504" w:type="pct"/>
          </w:tcPr>
          <w:p w14:paraId="3873B048" w14:textId="057CA0EC"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229</w:t>
            </w:r>
          </w:p>
        </w:tc>
        <w:tc>
          <w:tcPr>
            <w:tcW w:w="610" w:type="pct"/>
          </w:tcPr>
          <w:p w14:paraId="493E9F16" w14:textId="24F85906"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291F7F2F" w14:textId="42367740"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115, mean 71 (SD 8), men: 9</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80); women: 2</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20)</w:t>
            </w:r>
          </w:p>
        </w:tc>
        <w:tc>
          <w:tcPr>
            <w:tcW w:w="646" w:type="pct"/>
          </w:tcPr>
          <w:p w14:paraId="57DFF84C" w14:textId="40C1755E"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114, mean 71 (SD 8), men: 9</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80); women: 2</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20)</w:t>
            </w:r>
          </w:p>
        </w:tc>
        <w:tc>
          <w:tcPr>
            <w:tcW w:w="731" w:type="pct"/>
          </w:tcPr>
          <w:p w14:paraId="41DB201B" w14:textId="41B8E2C8"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ACM, ACH, and</w:t>
            </w:r>
            <w:r w:rsidRPr="00025058">
              <w:rPr>
                <w:rFonts w:eastAsia="Calibri"/>
              </w:rPr>
              <w:t xml:space="preserve"> </w:t>
            </w:r>
            <w:r w:rsidRPr="00025058">
              <w:rPr>
                <w:rFonts w:asciiTheme="minorHAnsi" w:eastAsia="Calibri" w:hAnsiTheme="minorHAnsi" w:cstheme="minorHAnsi"/>
                <w:bCs/>
                <w:szCs w:val="22"/>
              </w:rPr>
              <w:t>QoL (EQ-5D)</w:t>
            </w:r>
          </w:p>
        </w:tc>
        <w:tc>
          <w:tcPr>
            <w:tcW w:w="416" w:type="pct"/>
          </w:tcPr>
          <w:p w14:paraId="0E6B849A" w14:textId="77777777"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4DCAC4C9" w14:textId="77777777" w:rsidR="00AB0A6B" w:rsidRPr="00025058" w:rsidRDefault="00AB0A6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256E6C" w:rsidRPr="00025058" w14:paraId="0C928838" w14:textId="77777777" w:rsidTr="00FA5740">
        <w:trPr>
          <w:trHeight w:val="143"/>
        </w:trPr>
        <w:tc>
          <w:tcPr>
            <w:tcW w:w="123" w:type="pct"/>
          </w:tcPr>
          <w:p w14:paraId="60562501" w14:textId="77777777" w:rsidR="00256E6C" w:rsidRPr="00025058" w:rsidRDefault="00256E6C" w:rsidP="00124CA2">
            <w:pPr>
              <w:spacing w:after="0" w:line="240" w:lineRule="auto"/>
              <w:rPr>
                <w:rFonts w:asciiTheme="minorHAnsi" w:eastAsia="Calibri" w:hAnsiTheme="minorHAnsi" w:cstheme="minorHAnsi"/>
                <w:bCs/>
                <w:szCs w:val="22"/>
              </w:rPr>
            </w:pPr>
          </w:p>
        </w:tc>
        <w:tc>
          <w:tcPr>
            <w:tcW w:w="547" w:type="pct"/>
          </w:tcPr>
          <w:p w14:paraId="344EAEBD" w14:textId="0AF4C04A"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Tupper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[103], 2018,</w:t>
            </w:r>
            <w:r w:rsidRPr="00025058">
              <w:rPr>
                <w:rFonts w:eastAsia="Calibri"/>
              </w:rPr>
              <w:t xml:space="preserve"> </w:t>
            </w:r>
            <w:r w:rsidRPr="00025058">
              <w:rPr>
                <w:rFonts w:asciiTheme="minorHAnsi" w:eastAsia="Calibri" w:hAnsiTheme="minorHAnsi" w:cstheme="minorHAnsi"/>
                <w:bCs/>
                <w:szCs w:val="22"/>
              </w:rPr>
              <w:t>Denmark</w:t>
            </w:r>
          </w:p>
        </w:tc>
        <w:tc>
          <w:tcPr>
            <w:tcW w:w="504" w:type="pct"/>
          </w:tcPr>
          <w:p w14:paraId="0BBD8982" w14:textId="6F874F5B"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281</w:t>
            </w:r>
          </w:p>
        </w:tc>
        <w:tc>
          <w:tcPr>
            <w:tcW w:w="610" w:type="pct"/>
          </w:tcPr>
          <w:p w14:paraId="0150FF65" w14:textId="2DFE1E8F"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5A2C93DA" w14:textId="6814DE97"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141, mean 69.8 (SD 9), men: 5</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39); women: 8</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61)</w:t>
            </w:r>
          </w:p>
        </w:tc>
        <w:tc>
          <w:tcPr>
            <w:tcW w:w="646" w:type="pct"/>
          </w:tcPr>
          <w:p w14:paraId="1F5FC565" w14:textId="0AAAAD03"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140, mean 69.4 (SD 10), men: 7</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 xml:space="preserve">55); </w:t>
            </w:r>
            <w:r w:rsidRPr="00DF329A">
              <w:rPr>
                <w:rFonts w:asciiTheme="minorHAnsi" w:eastAsia="Calibri" w:hAnsiTheme="minorHAnsi" w:cstheme="minorHAnsi"/>
                <w:bCs/>
                <w:szCs w:val="22"/>
              </w:rPr>
              <w:t xml:space="preserve">women: </w:t>
            </w:r>
            <w:r w:rsidRPr="00025058">
              <w:rPr>
                <w:rFonts w:asciiTheme="minorHAnsi" w:eastAsia="Calibri" w:hAnsiTheme="minorHAnsi" w:cstheme="minorHAnsi"/>
                <w:bCs/>
                <w:szCs w:val="22"/>
              </w:rPr>
              <w:t>6</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45)</w:t>
            </w:r>
          </w:p>
        </w:tc>
        <w:tc>
          <w:tcPr>
            <w:tcW w:w="731" w:type="pct"/>
          </w:tcPr>
          <w:p w14:paraId="382484FD" w14:textId="54F2613D"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(15D</w:t>
            </w:r>
            <w:r w:rsidRPr="00025058">
              <w:rPr>
                <w:rFonts w:asciiTheme="minorHAnsi" w:eastAsia="Calibri" w:hAnsiTheme="minorHAnsi" w:cstheme="minorHAnsi"/>
                <w:bCs/>
                <w:szCs w:val="22"/>
                <w:vertAlign w:val="superscript"/>
              </w:rPr>
              <w:t>s</w:t>
            </w:r>
            <w:r w:rsidRPr="00025058">
              <w:rPr>
                <w:rFonts w:asciiTheme="minorHAnsi" w:eastAsia="Calibri" w:hAnsiTheme="minorHAnsi" w:cstheme="minorHAnsi"/>
                <w:bCs/>
                <w:szCs w:val="22"/>
              </w:rPr>
              <w:t>)</w:t>
            </w:r>
          </w:p>
        </w:tc>
        <w:tc>
          <w:tcPr>
            <w:tcW w:w="416" w:type="pct"/>
          </w:tcPr>
          <w:p w14:paraId="6C0EBAD2" w14:textId="77777777"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0C21ED1F" w14:textId="77777777"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256E6C" w:rsidRPr="00025058" w14:paraId="164E915C" w14:textId="77777777" w:rsidTr="00FA5740">
        <w:trPr>
          <w:trHeight w:val="143"/>
        </w:trPr>
        <w:tc>
          <w:tcPr>
            <w:tcW w:w="123" w:type="pct"/>
          </w:tcPr>
          <w:p w14:paraId="6C808A88" w14:textId="77777777" w:rsidR="00256E6C" w:rsidRPr="00025058" w:rsidRDefault="00256E6C" w:rsidP="00124CA2">
            <w:pPr>
              <w:spacing w:after="0" w:line="240" w:lineRule="auto"/>
              <w:rPr>
                <w:rFonts w:asciiTheme="minorHAnsi" w:eastAsia="Calibri" w:hAnsiTheme="minorHAnsi" w:cstheme="minorHAnsi"/>
                <w:bCs/>
                <w:szCs w:val="22"/>
              </w:rPr>
            </w:pPr>
          </w:p>
        </w:tc>
        <w:tc>
          <w:tcPr>
            <w:tcW w:w="547" w:type="pct"/>
          </w:tcPr>
          <w:p w14:paraId="761A1932" w14:textId="036FB296" w:rsidR="00256E6C" w:rsidRPr="00025058" w:rsidRDefault="00256E6C"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Valdivieso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[104], 2018, Spain</w:t>
            </w:r>
          </w:p>
        </w:tc>
        <w:tc>
          <w:tcPr>
            <w:tcW w:w="504" w:type="pct"/>
          </w:tcPr>
          <w:p w14:paraId="1E08DECD" w14:textId="3D7D5E94"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427</w:t>
            </w:r>
          </w:p>
        </w:tc>
        <w:tc>
          <w:tcPr>
            <w:tcW w:w="610" w:type="pct"/>
          </w:tcPr>
          <w:p w14:paraId="5558323E" w14:textId="06815046"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Chronic conditions (COPD, type 2 diabetes, and HF)</w:t>
            </w:r>
          </w:p>
        </w:tc>
        <w:tc>
          <w:tcPr>
            <w:tcW w:w="804" w:type="pct"/>
          </w:tcPr>
          <w:p w14:paraId="3F30BB8C" w14:textId="14AD3A53"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95, mean 69.8 (SD not reported), 71 men; 29 women</w:t>
            </w:r>
            <w:r w:rsidRPr="00025058">
              <w:rPr>
                <w:rFonts w:asciiTheme="minorHAnsi" w:eastAsia="Calibri" w:hAnsiTheme="minorHAnsi" w:cstheme="minorHAnsi"/>
                <w:bCs/>
                <w:szCs w:val="22"/>
                <w:vertAlign w:val="superscript"/>
              </w:rPr>
              <w:t>b</w:t>
            </w:r>
          </w:p>
        </w:tc>
        <w:tc>
          <w:tcPr>
            <w:tcW w:w="646" w:type="pct"/>
          </w:tcPr>
          <w:p w14:paraId="4A4497D1" w14:textId="6C0EB83E" w:rsidR="00256E6C" w:rsidRPr="00025058" w:rsidRDefault="00256E6C"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Telephone support and usual care, telephone support: 179; usual care: 198, telephone support and usual care: mean 75. 9 (SD not reported), telephone support: 51; usual care: 54</w:t>
            </w:r>
          </w:p>
        </w:tc>
        <w:tc>
          <w:tcPr>
            <w:tcW w:w="731" w:type="pct"/>
          </w:tcPr>
          <w:p w14:paraId="78CE8E79" w14:textId="6F50716B"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(EQ-5D), mortality, and number of hospital admissions</w:t>
            </w:r>
          </w:p>
        </w:tc>
        <w:tc>
          <w:tcPr>
            <w:tcW w:w="416" w:type="pct"/>
          </w:tcPr>
          <w:p w14:paraId="273CBC95" w14:textId="77777777"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601B6716" w14:textId="77777777"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256E6C" w:rsidRPr="00025058" w14:paraId="387A908B" w14:textId="77777777" w:rsidTr="00FA5740">
        <w:trPr>
          <w:trHeight w:val="143"/>
        </w:trPr>
        <w:tc>
          <w:tcPr>
            <w:tcW w:w="123" w:type="pct"/>
          </w:tcPr>
          <w:p w14:paraId="5F2B2C25" w14:textId="77777777" w:rsidR="00256E6C" w:rsidRPr="00025058" w:rsidRDefault="00256E6C" w:rsidP="00124CA2">
            <w:pPr>
              <w:spacing w:after="0" w:line="240" w:lineRule="auto"/>
              <w:rPr>
                <w:rFonts w:asciiTheme="minorHAnsi" w:eastAsia="Calibri" w:hAnsiTheme="minorHAnsi" w:cstheme="minorHAnsi"/>
                <w:bCs/>
                <w:szCs w:val="22"/>
              </w:rPr>
            </w:pPr>
          </w:p>
        </w:tc>
        <w:tc>
          <w:tcPr>
            <w:tcW w:w="547" w:type="pct"/>
          </w:tcPr>
          <w:p w14:paraId="1981A92F" w14:textId="59E1472B" w:rsidR="00256E6C" w:rsidRPr="00025058" w:rsidRDefault="00256E6C"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Walker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[111], 2018, Spain</w:t>
            </w:r>
          </w:p>
        </w:tc>
        <w:tc>
          <w:tcPr>
            <w:tcW w:w="504" w:type="pct"/>
          </w:tcPr>
          <w:p w14:paraId="37064A8B" w14:textId="0323D240"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312</w:t>
            </w:r>
          </w:p>
        </w:tc>
        <w:tc>
          <w:tcPr>
            <w:tcW w:w="610" w:type="pct"/>
          </w:tcPr>
          <w:p w14:paraId="07667E22" w14:textId="632CFBCE"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288C776B" w14:textId="355CCDB1"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154, median 71 (IQR not reported), 44 men</w:t>
            </w:r>
            <w:r w:rsidRPr="00DF329A">
              <w:rPr>
                <w:rFonts w:asciiTheme="minorHAnsi" w:eastAsia="Calibri" w:hAnsiTheme="minorHAnsi" w:cstheme="minorHAnsi"/>
                <w:bCs/>
                <w:szCs w:val="22"/>
              </w:rPr>
              <w:t xml:space="preserve">; </w:t>
            </w:r>
            <w:r w:rsidRPr="00025058">
              <w:rPr>
                <w:rFonts w:asciiTheme="minorHAnsi" w:eastAsia="Calibri" w:hAnsiTheme="minorHAnsi" w:cstheme="minorHAnsi"/>
                <w:bCs/>
                <w:szCs w:val="22"/>
              </w:rPr>
              <w:t>66 women</w:t>
            </w:r>
            <w:r w:rsidRPr="00025058">
              <w:rPr>
                <w:rFonts w:asciiTheme="minorHAnsi" w:eastAsia="Calibri" w:hAnsiTheme="minorHAnsi" w:cstheme="minorHAnsi"/>
                <w:bCs/>
                <w:szCs w:val="22"/>
                <w:vertAlign w:val="superscript"/>
              </w:rPr>
              <w:t>b</w:t>
            </w:r>
          </w:p>
        </w:tc>
        <w:tc>
          <w:tcPr>
            <w:tcW w:w="646" w:type="pct"/>
          </w:tcPr>
          <w:p w14:paraId="627F76BD" w14:textId="48642C85"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158, median 71 (IQR not reported), 44 men; 66 women</w:t>
            </w:r>
            <w:r w:rsidRPr="00025058">
              <w:rPr>
                <w:rFonts w:asciiTheme="minorHAnsi" w:eastAsia="Calibri" w:hAnsiTheme="minorHAnsi" w:cstheme="minorHAnsi"/>
                <w:bCs/>
                <w:szCs w:val="22"/>
                <w:vertAlign w:val="superscript"/>
              </w:rPr>
              <w:t>b</w:t>
            </w:r>
          </w:p>
        </w:tc>
        <w:tc>
          <w:tcPr>
            <w:tcW w:w="731" w:type="pct"/>
          </w:tcPr>
          <w:p w14:paraId="4EFB167D" w14:textId="77777777"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(EQ-5D)</w:t>
            </w:r>
          </w:p>
        </w:tc>
        <w:tc>
          <w:tcPr>
            <w:tcW w:w="416" w:type="pct"/>
          </w:tcPr>
          <w:p w14:paraId="119A8D7C" w14:textId="77777777"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 months</w:t>
            </w:r>
          </w:p>
        </w:tc>
        <w:tc>
          <w:tcPr>
            <w:tcW w:w="619" w:type="pct"/>
          </w:tcPr>
          <w:p w14:paraId="713279E1" w14:textId="77777777" w:rsidR="00256E6C" w:rsidRPr="00025058" w:rsidRDefault="00256E6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942516" w:rsidRPr="00025058" w14:paraId="6516B3D7" w14:textId="77777777" w:rsidTr="00FA5740">
        <w:trPr>
          <w:trHeight w:val="143"/>
        </w:trPr>
        <w:tc>
          <w:tcPr>
            <w:tcW w:w="123" w:type="pct"/>
          </w:tcPr>
          <w:p w14:paraId="5107FC3D" w14:textId="77777777" w:rsidR="00942516" w:rsidRPr="00025058" w:rsidRDefault="00942516" w:rsidP="00124CA2">
            <w:pPr>
              <w:spacing w:after="0" w:line="240" w:lineRule="auto"/>
              <w:rPr>
                <w:rFonts w:asciiTheme="minorHAnsi" w:eastAsia="Calibri" w:hAnsiTheme="minorHAnsi" w:cstheme="minorHAnsi"/>
                <w:bCs/>
                <w:szCs w:val="22"/>
              </w:rPr>
            </w:pPr>
          </w:p>
        </w:tc>
        <w:tc>
          <w:tcPr>
            <w:tcW w:w="547" w:type="pct"/>
          </w:tcPr>
          <w:p w14:paraId="76919D99" w14:textId="59E6FDFF" w:rsidR="00942516" w:rsidRPr="00025058" w:rsidRDefault="00942516" w:rsidP="00D25CA3">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Nouryan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[86], 2019, United States</w:t>
            </w:r>
          </w:p>
        </w:tc>
        <w:tc>
          <w:tcPr>
            <w:tcW w:w="504" w:type="pct"/>
          </w:tcPr>
          <w:p w14:paraId="09CE4152" w14:textId="2DCD9D4F" w:rsidR="00942516" w:rsidRPr="00025058" w:rsidRDefault="0094251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98</w:t>
            </w:r>
          </w:p>
        </w:tc>
        <w:tc>
          <w:tcPr>
            <w:tcW w:w="610" w:type="pct"/>
          </w:tcPr>
          <w:p w14:paraId="48AC9A31" w14:textId="12781A7E" w:rsidR="00942516" w:rsidRPr="00025058" w:rsidRDefault="0094251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5C4A5879" w14:textId="7C43BBFD" w:rsidR="00942516" w:rsidRPr="00025058" w:rsidRDefault="0094251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42, mean 81.4 (SD not reported), 32 men; 68 women</w:t>
            </w:r>
            <w:r w:rsidRPr="00025058">
              <w:rPr>
                <w:rFonts w:asciiTheme="minorHAnsi" w:eastAsia="Calibri" w:hAnsiTheme="minorHAnsi" w:cstheme="minorHAnsi"/>
                <w:bCs/>
                <w:szCs w:val="22"/>
                <w:vertAlign w:val="superscript"/>
              </w:rPr>
              <w:t>b</w:t>
            </w:r>
          </w:p>
        </w:tc>
        <w:tc>
          <w:tcPr>
            <w:tcW w:w="646" w:type="pct"/>
          </w:tcPr>
          <w:p w14:paraId="12F195D1" w14:textId="7B04AFB5" w:rsidR="00942516" w:rsidRPr="00025058" w:rsidRDefault="0094251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47, mean 84.9 (SD not reported), 32 men; 68 women</w:t>
            </w:r>
            <w:r w:rsidRPr="00025058">
              <w:rPr>
                <w:rFonts w:asciiTheme="minorHAnsi" w:eastAsia="Calibri" w:hAnsiTheme="minorHAnsi" w:cstheme="minorHAnsi"/>
                <w:bCs/>
                <w:szCs w:val="22"/>
                <w:vertAlign w:val="superscript"/>
              </w:rPr>
              <w:t>b</w:t>
            </w:r>
          </w:p>
        </w:tc>
        <w:tc>
          <w:tcPr>
            <w:tcW w:w="731" w:type="pct"/>
          </w:tcPr>
          <w:p w14:paraId="677E9AFC" w14:textId="4B595181" w:rsidR="00942516" w:rsidRPr="00025058" w:rsidRDefault="00942516"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hospitalizations and QoL (MLHFQ)</w:t>
            </w:r>
          </w:p>
        </w:tc>
        <w:tc>
          <w:tcPr>
            <w:tcW w:w="416" w:type="pct"/>
          </w:tcPr>
          <w:p w14:paraId="7F0CB0CD" w14:textId="77777777" w:rsidR="00942516" w:rsidRPr="00025058" w:rsidRDefault="0094251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24E7A0F6" w14:textId="77777777" w:rsidR="00942516" w:rsidRPr="00025058" w:rsidRDefault="00942516"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31295E" w:rsidRPr="00025058" w14:paraId="0C016808" w14:textId="77777777" w:rsidTr="00FA5740">
        <w:trPr>
          <w:trHeight w:val="1329"/>
        </w:trPr>
        <w:tc>
          <w:tcPr>
            <w:tcW w:w="123" w:type="pct"/>
          </w:tcPr>
          <w:p w14:paraId="32FE1AF8" w14:textId="77777777" w:rsidR="0031295E" w:rsidRPr="00025058" w:rsidRDefault="0031295E" w:rsidP="00124CA2">
            <w:pPr>
              <w:spacing w:after="0" w:line="240" w:lineRule="auto"/>
              <w:rPr>
                <w:rFonts w:asciiTheme="minorHAnsi" w:eastAsia="Calibri" w:hAnsiTheme="minorHAnsi" w:cstheme="minorHAnsi"/>
                <w:bCs/>
                <w:szCs w:val="22"/>
              </w:rPr>
            </w:pPr>
          </w:p>
        </w:tc>
        <w:tc>
          <w:tcPr>
            <w:tcW w:w="547" w:type="pct"/>
          </w:tcPr>
          <w:p w14:paraId="6FBBF7ED" w14:textId="451B9FC1" w:rsidR="0031295E" w:rsidRPr="00025058" w:rsidRDefault="0031295E"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Cichosz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[34], 2020, Denmark</w:t>
            </w:r>
          </w:p>
        </w:tc>
        <w:tc>
          <w:tcPr>
            <w:tcW w:w="504" w:type="pct"/>
          </w:tcPr>
          <w:p w14:paraId="7806C14E" w14:textId="423255E6"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299</w:t>
            </w:r>
          </w:p>
        </w:tc>
        <w:tc>
          <w:tcPr>
            <w:tcW w:w="610" w:type="pct"/>
          </w:tcPr>
          <w:p w14:paraId="3632B364" w14:textId="169D0E06"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43FDCAA1" w14:textId="4AD63430"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Disease-specific questionnaires via tablet, 145, median 70 (IQR 59.5-77), 57 men; 43 women</w:t>
            </w:r>
            <w:r w:rsidRPr="00025058">
              <w:rPr>
                <w:rFonts w:asciiTheme="minorHAnsi" w:eastAsia="Calibri" w:hAnsiTheme="minorHAnsi" w:cstheme="minorHAnsi"/>
                <w:bCs/>
                <w:szCs w:val="22"/>
                <w:vertAlign w:val="superscript"/>
              </w:rPr>
              <w:t>b</w:t>
            </w:r>
          </w:p>
        </w:tc>
        <w:tc>
          <w:tcPr>
            <w:tcW w:w="646" w:type="pct"/>
          </w:tcPr>
          <w:p w14:paraId="5CA905F4" w14:textId="7A48B4EE"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154, median 69 (IQR 61-76), 51 men; 49 women</w:t>
            </w:r>
            <w:r w:rsidRPr="00025058">
              <w:rPr>
                <w:rFonts w:asciiTheme="minorHAnsi" w:eastAsia="Calibri" w:hAnsiTheme="minorHAnsi" w:cstheme="minorHAnsi"/>
                <w:bCs/>
                <w:szCs w:val="22"/>
                <w:vertAlign w:val="superscript"/>
              </w:rPr>
              <w:t>b</w:t>
            </w:r>
          </w:p>
        </w:tc>
        <w:tc>
          <w:tcPr>
            <w:tcW w:w="731" w:type="pct"/>
          </w:tcPr>
          <w:p w14:paraId="5B565734" w14:textId="77777777"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(SF-36)</w:t>
            </w:r>
          </w:p>
        </w:tc>
        <w:tc>
          <w:tcPr>
            <w:tcW w:w="416" w:type="pct"/>
          </w:tcPr>
          <w:p w14:paraId="1A5C3F82" w14:textId="77777777"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5FFD1AFE" w14:textId="77777777"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DB5B1F" w:rsidRPr="00025058" w14:paraId="698A6785" w14:textId="77777777" w:rsidTr="00FA5740">
        <w:trPr>
          <w:trHeight w:val="308"/>
        </w:trPr>
        <w:tc>
          <w:tcPr>
            <w:tcW w:w="5000" w:type="pct"/>
            <w:gridSpan w:val="9"/>
          </w:tcPr>
          <w:p w14:paraId="2C3E352A" w14:textId="014D8019" w:rsidR="00DB5B1F" w:rsidRPr="00025058" w:rsidRDefault="00DB5B1F" w:rsidP="00124CA2">
            <w:pPr>
              <w:spacing w:after="0" w:line="240" w:lineRule="auto"/>
              <w:rPr>
                <w:rFonts w:asciiTheme="minorHAnsi" w:hAnsiTheme="minorHAnsi" w:cstheme="minorHAnsi"/>
                <w:b/>
                <w:szCs w:val="22"/>
              </w:rPr>
            </w:pPr>
            <w:r w:rsidRPr="00025058">
              <w:rPr>
                <w:rFonts w:asciiTheme="minorHAnsi" w:eastAsia="Calibri" w:hAnsiTheme="minorHAnsi" w:cstheme="minorHAnsi"/>
                <w:b/>
                <w:szCs w:val="22"/>
              </w:rPr>
              <w:t>Nonrandomized studies</w:t>
            </w:r>
          </w:p>
        </w:tc>
      </w:tr>
      <w:tr w:rsidR="0031295E" w:rsidRPr="00025058" w14:paraId="2DF103C5" w14:textId="77777777" w:rsidTr="00FA5740">
        <w:trPr>
          <w:trHeight w:val="558"/>
        </w:trPr>
        <w:tc>
          <w:tcPr>
            <w:tcW w:w="123" w:type="pct"/>
          </w:tcPr>
          <w:p w14:paraId="7DB23C4B" w14:textId="77777777" w:rsidR="0031295E" w:rsidRPr="00025058" w:rsidRDefault="0031295E" w:rsidP="00124CA2">
            <w:pPr>
              <w:spacing w:after="0" w:line="240" w:lineRule="auto"/>
              <w:rPr>
                <w:rFonts w:asciiTheme="minorHAnsi" w:eastAsia="Calibri" w:hAnsiTheme="minorHAnsi" w:cstheme="minorHAnsi"/>
                <w:bCs/>
                <w:szCs w:val="22"/>
                <w:lang w:val="es-PE"/>
              </w:rPr>
            </w:pPr>
          </w:p>
        </w:tc>
        <w:tc>
          <w:tcPr>
            <w:tcW w:w="547" w:type="pct"/>
          </w:tcPr>
          <w:p w14:paraId="16E9B5F2" w14:textId="3D0E0740" w:rsidR="0031295E" w:rsidRPr="00025058" w:rsidRDefault="0031295E"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De Lusignan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[39], 2001, United Kingdom</w:t>
            </w:r>
          </w:p>
        </w:tc>
        <w:tc>
          <w:tcPr>
            <w:tcW w:w="504" w:type="pct"/>
          </w:tcPr>
          <w:p w14:paraId="530BCD5F" w14:textId="71C15AFA"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20</w:t>
            </w:r>
          </w:p>
        </w:tc>
        <w:tc>
          <w:tcPr>
            <w:tcW w:w="610" w:type="pct"/>
          </w:tcPr>
          <w:p w14:paraId="06D293A0" w14:textId="52F0FDEA"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6BF88134" w14:textId="4FABF2D9"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10, mean 75.2 (SD not reported), not reported</w:t>
            </w:r>
          </w:p>
        </w:tc>
        <w:tc>
          <w:tcPr>
            <w:tcW w:w="646" w:type="pct"/>
          </w:tcPr>
          <w:p w14:paraId="3DA69AEC" w14:textId="00EDC6AF"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10, mean 75.2 (SD not reported), not reported</w:t>
            </w:r>
          </w:p>
        </w:tc>
        <w:tc>
          <w:tcPr>
            <w:tcW w:w="731" w:type="pct"/>
          </w:tcPr>
          <w:p w14:paraId="71E73759" w14:textId="1C8F1996" w:rsidR="0031295E" w:rsidRPr="00025058" w:rsidRDefault="0031295E"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and QoL (GHQ)</w:t>
            </w:r>
          </w:p>
        </w:tc>
        <w:tc>
          <w:tcPr>
            <w:tcW w:w="416" w:type="pct"/>
          </w:tcPr>
          <w:p w14:paraId="4E433A9B" w14:textId="77777777"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042C2E18" w14:textId="77777777" w:rsidR="0031295E" w:rsidRPr="00025058" w:rsidRDefault="0031295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6AF85B0" w14:textId="77777777" w:rsidTr="00FA5740">
        <w:trPr>
          <w:trHeight w:val="1329"/>
        </w:trPr>
        <w:tc>
          <w:tcPr>
            <w:tcW w:w="123" w:type="pct"/>
          </w:tcPr>
          <w:p w14:paraId="122A6720" w14:textId="77777777" w:rsidR="00210F8E" w:rsidRPr="00025058" w:rsidRDefault="00210F8E" w:rsidP="00124CA2">
            <w:pPr>
              <w:spacing w:after="0" w:line="240" w:lineRule="auto"/>
              <w:rPr>
                <w:rFonts w:asciiTheme="minorHAnsi" w:eastAsia="Calibri" w:hAnsiTheme="minorHAnsi" w:cstheme="minorHAnsi"/>
                <w:bCs/>
                <w:szCs w:val="22"/>
              </w:rPr>
            </w:pPr>
          </w:p>
        </w:tc>
        <w:tc>
          <w:tcPr>
            <w:tcW w:w="547" w:type="pct"/>
          </w:tcPr>
          <w:p w14:paraId="7211EAD5" w14:textId="6D39BEEE" w:rsidR="00210F8E" w:rsidRPr="00025058" w:rsidRDefault="00210F8E"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Tsang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[102],</w:t>
            </w:r>
            <w:r w:rsidRPr="00025058">
              <w:rPr>
                <w:rFonts w:asciiTheme="minorHAnsi" w:eastAsia="Calibri" w:hAnsiTheme="minorHAnsi" w:cstheme="minorHAnsi"/>
                <w:szCs w:val="22"/>
              </w:rPr>
              <w:t xml:space="preserve"> 2001,</w:t>
            </w:r>
            <w:r w:rsidRPr="00025058">
              <w:rPr>
                <w:rFonts w:asciiTheme="minorHAnsi" w:eastAsia="Calibri" w:hAnsiTheme="minorHAnsi" w:cstheme="minorHAnsi"/>
                <w:bCs/>
                <w:szCs w:val="22"/>
              </w:rPr>
              <w:t xml:space="preserve"> Hong Kong</w:t>
            </w:r>
          </w:p>
        </w:tc>
        <w:tc>
          <w:tcPr>
            <w:tcW w:w="504" w:type="pct"/>
          </w:tcPr>
          <w:p w14:paraId="037A1247" w14:textId="6C2E4ED1"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19</w:t>
            </w:r>
          </w:p>
        </w:tc>
        <w:tc>
          <w:tcPr>
            <w:tcW w:w="610" w:type="pct"/>
          </w:tcPr>
          <w:p w14:paraId="7D1BEC21" w14:textId="2D642D5F"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4CCEC5C0" w14:textId="6061A831"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Electronic diary+health questionnaires, 10, mean 30 (SD 8), 50 men; 50 women</w:t>
            </w:r>
            <w:r w:rsidRPr="00025058">
              <w:rPr>
                <w:rFonts w:asciiTheme="minorHAnsi" w:eastAsia="Calibri" w:hAnsiTheme="minorHAnsi" w:cstheme="minorHAnsi"/>
                <w:bCs/>
                <w:szCs w:val="22"/>
                <w:vertAlign w:val="superscript"/>
              </w:rPr>
              <w:t>b</w:t>
            </w:r>
          </w:p>
        </w:tc>
        <w:tc>
          <w:tcPr>
            <w:tcW w:w="646" w:type="pct"/>
          </w:tcPr>
          <w:p w14:paraId="2641209E" w14:textId="57417641"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9, mean 3</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SD 8), 70 men; 30 women</w:t>
            </w:r>
            <w:r w:rsidRPr="00025058">
              <w:rPr>
                <w:rFonts w:asciiTheme="minorHAnsi" w:eastAsia="Calibri" w:hAnsiTheme="minorHAnsi" w:cstheme="minorHAnsi"/>
                <w:bCs/>
                <w:szCs w:val="22"/>
                <w:vertAlign w:val="superscript"/>
              </w:rPr>
              <w:t>b</w:t>
            </w:r>
          </w:p>
        </w:tc>
        <w:tc>
          <w:tcPr>
            <w:tcW w:w="731" w:type="pct"/>
          </w:tcPr>
          <w:p w14:paraId="2B8D0ED0" w14:textId="77777777"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w:t>
            </w:r>
          </w:p>
        </w:tc>
        <w:tc>
          <w:tcPr>
            <w:tcW w:w="416" w:type="pct"/>
          </w:tcPr>
          <w:p w14:paraId="5D7E0AFE" w14:textId="77777777"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47788C69" w14:textId="77777777"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AFD07E2" w14:textId="77777777" w:rsidTr="00FA5740">
        <w:trPr>
          <w:trHeight w:val="1605"/>
        </w:trPr>
        <w:tc>
          <w:tcPr>
            <w:tcW w:w="123" w:type="pct"/>
          </w:tcPr>
          <w:p w14:paraId="46A8A035" w14:textId="77777777" w:rsidR="00210F8E" w:rsidRPr="00025058" w:rsidRDefault="00210F8E" w:rsidP="00124CA2">
            <w:pPr>
              <w:spacing w:after="0" w:line="240" w:lineRule="auto"/>
              <w:rPr>
                <w:rFonts w:asciiTheme="minorHAnsi" w:eastAsia="Calibri" w:hAnsiTheme="minorHAnsi" w:cstheme="minorHAnsi"/>
                <w:bCs/>
                <w:szCs w:val="22"/>
              </w:rPr>
            </w:pPr>
          </w:p>
        </w:tc>
        <w:tc>
          <w:tcPr>
            <w:tcW w:w="547" w:type="pct"/>
          </w:tcPr>
          <w:p w14:paraId="5EC49AB8" w14:textId="23F17B31" w:rsidR="00210F8E" w:rsidRPr="00025058" w:rsidRDefault="00210F8E" w:rsidP="009501BC">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Schoenfeld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[94],</w:t>
            </w:r>
            <w:r w:rsidRPr="00025058">
              <w:rPr>
                <w:rFonts w:asciiTheme="minorHAnsi" w:eastAsia="Calibri" w:hAnsiTheme="minorHAnsi" w:cstheme="minorHAnsi"/>
                <w:szCs w:val="22"/>
              </w:rPr>
              <w:t xml:space="preserve"> 2004,</w:t>
            </w:r>
            <w:r w:rsidRPr="00025058">
              <w:rPr>
                <w:rFonts w:asciiTheme="minorHAnsi" w:eastAsia="Calibri" w:hAnsiTheme="minorHAnsi" w:cstheme="minorHAnsi"/>
                <w:bCs/>
                <w:szCs w:val="22"/>
              </w:rPr>
              <w:t xml:space="preserve"> United States</w:t>
            </w:r>
          </w:p>
        </w:tc>
        <w:tc>
          <w:tcPr>
            <w:tcW w:w="504" w:type="pct"/>
          </w:tcPr>
          <w:p w14:paraId="507029D8" w14:textId="5C856C34" w:rsidR="00210F8E" w:rsidRPr="00025058" w:rsidRDefault="00210F8E" w:rsidP="00DB5B1F">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59</w:t>
            </w:r>
          </w:p>
        </w:tc>
        <w:tc>
          <w:tcPr>
            <w:tcW w:w="610" w:type="pct"/>
          </w:tcPr>
          <w:p w14:paraId="7A0234D5" w14:textId="69CC469B" w:rsidR="00210F8E" w:rsidRPr="00025058" w:rsidRDefault="00210F8E" w:rsidP="00124CA2">
            <w:pPr>
              <w:spacing w:after="0" w:line="240" w:lineRule="auto"/>
              <w:rPr>
                <w:rFonts w:asciiTheme="minorHAnsi" w:eastAsia="Calibri" w:hAnsiTheme="minorHAnsi" w:cstheme="minorHAnsi"/>
                <w:bCs/>
                <w:szCs w:val="22"/>
                <w:shd w:val="clear" w:color="auto" w:fill="FFCFD7"/>
              </w:rPr>
            </w:pPr>
            <w:r w:rsidRPr="00025058">
              <w:rPr>
                <w:rFonts w:asciiTheme="minorHAnsi" w:eastAsia="Calibri" w:hAnsiTheme="minorHAnsi" w:cstheme="minorHAnsi"/>
                <w:bCs/>
                <w:szCs w:val="22"/>
              </w:rPr>
              <w:t>CHF</w:t>
            </w:r>
          </w:p>
        </w:tc>
        <w:tc>
          <w:tcPr>
            <w:tcW w:w="804" w:type="pct"/>
          </w:tcPr>
          <w:p w14:paraId="62E20FBD" w14:textId="2E2C6A36" w:rsidR="00210F8E" w:rsidRPr="00025058" w:rsidRDefault="00210F8E"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Manual upload of data on dedicated device or software, 59, mean 64 (SD 14), men: 4</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76); women: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24)</w:t>
            </w:r>
          </w:p>
        </w:tc>
        <w:tc>
          <w:tcPr>
            <w:tcW w:w="646" w:type="pct"/>
          </w:tcPr>
          <w:p w14:paraId="716BDACB" w14:textId="29E9D77F"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r w:rsidRPr="00025058">
              <w:rPr>
                <w:rFonts w:asciiTheme="minorHAnsi" w:eastAsia="Calibri" w:hAnsiTheme="minorHAnsi" w:cstheme="minorHAnsi"/>
                <w:bCs/>
                <w:szCs w:val="22"/>
                <w:vertAlign w:val="superscript"/>
              </w:rPr>
              <w:t>t</w:t>
            </w:r>
          </w:p>
        </w:tc>
        <w:tc>
          <w:tcPr>
            <w:tcW w:w="731" w:type="pct"/>
          </w:tcPr>
          <w:p w14:paraId="51B599C0" w14:textId="77777777"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w:t>
            </w:r>
          </w:p>
        </w:tc>
        <w:tc>
          <w:tcPr>
            <w:tcW w:w="416" w:type="pct"/>
          </w:tcPr>
          <w:p w14:paraId="3ED84C44" w14:textId="77777777"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7 days</w:t>
            </w:r>
          </w:p>
        </w:tc>
        <w:tc>
          <w:tcPr>
            <w:tcW w:w="619" w:type="pct"/>
          </w:tcPr>
          <w:p w14:paraId="0AF2ADAA" w14:textId="77777777" w:rsidR="00210F8E" w:rsidRPr="00025058" w:rsidRDefault="00210F8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E7E2857" w14:textId="77777777" w:rsidTr="00FA5740">
        <w:trPr>
          <w:trHeight w:val="1341"/>
        </w:trPr>
        <w:tc>
          <w:tcPr>
            <w:tcW w:w="123" w:type="pct"/>
          </w:tcPr>
          <w:p w14:paraId="78243A9F" w14:textId="77777777" w:rsidR="0090296F" w:rsidRPr="00025058" w:rsidRDefault="0090296F" w:rsidP="00124CA2">
            <w:pPr>
              <w:spacing w:after="0" w:line="240" w:lineRule="auto"/>
              <w:rPr>
                <w:rFonts w:asciiTheme="minorHAnsi" w:eastAsia="Calibri" w:hAnsiTheme="minorHAnsi" w:cstheme="minorHAnsi"/>
                <w:bCs/>
                <w:szCs w:val="22"/>
              </w:rPr>
            </w:pPr>
          </w:p>
        </w:tc>
        <w:tc>
          <w:tcPr>
            <w:tcW w:w="547" w:type="pct"/>
          </w:tcPr>
          <w:p w14:paraId="46001F4F" w14:textId="277F5DBD" w:rsidR="0090296F" w:rsidRPr="00025058" w:rsidRDefault="0090296F" w:rsidP="009501BC">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Trudel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[101],</w:t>
            </w:r>
            <w:r w:rsidRPr="00025058">
              <w:rPr>
                <w:rFonts w:asciiTheme="minorHAnsi" w:eastAsia="Calibri" w:hAnsiTheme="minorHAnsi" w:cstheme="minorHAnsi"/>
                <w:szCs w:val="22"/>
              </w:rPr>
              <w:t xml:space="preserve"> 2007,</w:t>
            </w:r>
            <w:r w:rsidRPr="00025058">
              <w:rPr>
                <w:rFonts w:asciiTheme="minorHAnsi" w:eastAsia="Calibri" w:hAnsiTheme="minorHAnsi" w:cstheme="minorHAnsi"/>
                <w:bCs/>
                <w:szCs w:val="22"/>
              </w:rPr>
              <w:t xml:space="preserve"> Canada</w:t>
            </w:r>
          </w:p>
        </w:tc>
        <w:tc>
          <w:tcPr>
            <w:tcW w:w="504" w:type="pct"/>
          </w:tcPr>
          <w:p w14:paraId="4A06F462" w14:textId="204BAC57" w:rsidR="0090296F" w:rsidRPr="00025058" w:rsidRDefault="0090296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30</w:t>
            </w:r>
          </w:p>
        </w:tc>
        <w:tc>
          <w:tcPr>
            <w:tcW w:w="610" w:type="pct"/>
          </w:tcPr>
          <w:p w14:paraId="07DA37B6" w14:textId="7A74DD9C" w:rsidR="0090296F" w:rsidRPr="00025058" w:rsidRDefault="0090296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 and hypertension</w:t>
            </w:r>
          </w:p>
        </w:tc>
        <w:tc>
          <w:tcPr>
            <w:tcW w:w="804" w:type="pct"/>
          </w:tcPr>
          <w:p w14:paraId="3ADD1D71" w14:textId="19EEDC03" w:rsidR="0090296F" w:rsidRPr="00025058" w:rsidRDefault="0090296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Mobile app acting as personal medical diary, 30, not specified, not specified</w:t>
            </w:r>
          </w:p>
        </w:tc>
        <w:tc>
          <w:tcPr>
            <w:tcW w:w="646" w:type="pct"/>
          </w:tcPr>
          <w:p w14:paraId="6AD4D319" w14:textId="1A86F35C" w:rsidR="0090296F" w:rsidRPr="00025058" w:rsidRDefault="0090296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01B35C19" w14:textId="77777777" w:rsidR="0090296F" w:rsidRPr="00025058" w:rsidRDefault="0090296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BP</w:t>
            </w:r>
          </w:p>
        </w:tc>
        <w:tc>
          <w:tcPr>
            <w:tcW w:w="416" w:type="pct"/>
          </w:tcPr>
          <w:p w14:paraId="58E0E1DA" w14:textId="77777777" w:rsidR="0090296F" w:rsidRPr="00025058" w:rsidRDefault="0090296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4 months</w:t>
            </w:r>
          </w:p>
        </w:tc>
        <w:tc>
          <w:tcPr>
            <w:tcW w:w="619" w:type="pct"/>
          </w:tcPr>
          <w:p w14:paraId="46455FEF" w14:textId="77777777" w:rsidR="0090296F" w:rsidRPr="00025058" w:rsidRDefault="0090296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Further investigation required</w:t>
            </w:r>
          </w:p>
        </w:tc>
      </w:tr>
      <w:tr w:rsidR="00AB0A6B" w:rsidRPr="00025058" w14:paraId="6B0CB94B" w14:textId="77777777" w:rsidTr="00FA5740">
        <w:trPr>
          <w:trHeight w:val="557"/>
        </w:trPr>
        <w:tc>
          <w:tcPr>
            <w:tcW w:w="123" w:type="pct"/>
          </w:tcPr>
          <w:p w14:paraId="78DE8D9C" w14:textId="77777777" w:rsidR="0090296F" w:rsidRPr="00025058" w:rsidRDefault="0090296F" w:rsidP="00124CA2">
            <w:pPr>
              <w:spacing w:after="0" w:line="240" w:lineRule="auto"/>
              <w:rPr>
                <w:rFonts w:asciiTheme="minorHAnsi" w:eastAsia="Calibri" w:hAnsiTheme="minorHAnsi" w:cstheme="minorHAnsi"/>
                <w:bCs/>
                <w:szCs w:val="22"/>
              </w:rPr>
            </w:pPr>
          </w:p>
        </w:tc>
        <w:tc>
          <w:tcPr>
            <w:tcW w:w="547" w:type="pct"/>
          </w:tcPr>
          <w:p w14:paraId="43479178" w14:textId="435FF2E5" w:rsidR="0090296F" w:rsidRPr="00025058" w:rsidRDefault="0090296F"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Antonicelli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[18,19], 2008 and 2010, Italy</w:t>
            </w:r>
          </w:p>
        </w:tc>
        <w:tc>
          <w:tcPr>
            <w:tcW w:w="504" w:type="pct"/>
          </w:tcPr>
          <w:p w14:paraId="62773F1F" w14:textId="1EB1B0DA" w:rsidR="0090296F" w:rsidRPr="00025058" w:rsidRDefault="0090296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57</w:t>
            </w:r>
          </w:p>
        </w:tc>
        <w:tc>
          <w:tcPr>
            <w:tcW w:w="610" w:type="pct"/>
          </w:tcPr>
          <w:p w14:paraId="13BD7A75" w14:textId="584AFA35" w:rsidR="0090296F" w:rsidRPr="00025058" w:rsidRDefault="0090296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804" w:type="pct"/>
          </w:tcPr>
          <w:p w14:paraId="69E0AEFB" w14:textId="21630F78" w:rsidR="0090296F" w:rsidRPr="00025058" w:rsidRDefault="0090296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28, mean 78 (SD 7), men: 1</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57); women: 1</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43)</w:t>
            </w:r>
          </w:p>
        </w:tc>
        <w:tc>
          <w:tcPr>
            <w:tcW w:w="646" w:type="pct"/>
          </w:tcPr>
          <w:p w14:paraId="2A658483" w14:textId="0CE0A006" w:rsidR="0090296F" w:rsidRPr="00025058" w:rsidRDefault="0090296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29, mean 78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7), men: 1</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65); women: 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35)</w:t>
            </w:r>
          </w:p>
        </w:tc>
        <w:tc>
          <w:tcPr>
            <w:tcW w:w="731" w:type="pct"/>
          </w:tcPr>
          <w:p w14:paraId="2AB88ACB" w14:textId="491E931D" w:rsidR="0090296F" w:rsidRPr="00025058" w:rsidRDefault="0090296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Combined rate of H&amp;M</w:t>
            </w:r>
            <w:r w:rsidRPr="00025058">
              <w:rPr>
                <w:rFonts w:asciiTheme="minorHAnsi" w:eastAsia="Calibri" w:hAnsiTheme="minorHAnsi" w:cstheme="minorHAnsi"/>
                <w:bCs/>
                <w:szCs w:val="22"/>
                <w:vertAlign w:val="superscript"/>
              </w:rPr>
              <w:t>u</w:t>
            </w:r>
            <w:r w:rsidRPr="00025058">
              <w:rPr>
                <w:rFonts w:asciiTheme="minorHAnsi" w:eastAsia="Calibri" w:hAnsiTheme="minorHAnsi" w:cstheme="minorHAnsi"/>
                <w:bCs/>
                <w:szCs w:val="22"/>
              </w:rPr>
              <w:t>, QoL, and BP</w:t>
            </w:r>
          </w:p>
        </w:tc>
        <w:tc>
          <w:tcPr>
            <w:tcW w:w="416" w:type="pct"/>
          </w:tcPr>
          <w:p w14:paraId="04B158C1" w14:textId="77777777" w:rsidR="0090296F" w:rsidRPr="00025058" w:rsidRDefault="0090296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22A690C6" w14:textId="77777777" w:rsidR="0090296F" w:rsidRPr="00025058" w:rsidRDefault="0090296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44069FEC" w14:textId="77777777" w:rsidTr="00FA5740">
        <w:trPr>
          <w:trHeight w:val="527"/>
        </w:trPr>
        <w:tc>
          <w:tcPr>
            <w:tcW w:w="123" w:type="pct"/>
          </w:tcPr>
          <w:p w14:paraId="622D6961" w14:textId="77777777" w:rsidR="00465475" w:rsidRPr="00025058" w:rsidRDefault="00465475" w:rsidP="00124CA2">
            <w:pPr>
              <w:spacing w:after="0" w:line="240" w:lineRule="auto"/>
              <w:rPr>
                <w:rFonts w:asciiTheme="minorHAnsi" w:eastAsia="Calibri" w:hAnsiTheme="minorHAnsi" w:cstheme="minorHAnsi"/>
                <w:bCs/>
                <w:szCs w:val="22"/>
              </w:rPr>
            </w:pPr>
          </w:p>
        </w:tc>
        <w:tc>
          <w:tcPr>
            <w:tcW w:w="547" w:type="pct"/>
          </w:tcPr>
          <w:p w14:paraId="7C8D0322" w14:textId="0B9E77CE" w:rsidR="00465475" w:rsidRPr="00025058" w:rsidRDefault="00465475"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Kim and Kim [66],</w:t>
            </w:r>
            <w:r w:rsidRPr="00025058">
              <w:rPr>
                <w:rFonts w:asciiTheme="minorHAnsi" w:eastAsia="Calibri" w:hAnsiTheme="minorHAnsi" w:cstheme="minorHAnsi"/>
                <w:szCs w:val="22"/>
              </w:rPr>
              <w:t xml:space="preserve"> 2008,</w:t>
            </w:r>
            <w:r w:rsidRPr="00025058">
              <w:rPr>
                <w:rFonts w:asciiTheme="minorHAnsi" w:eastAsia="Calibri" w:hAnsiTheme="minorHAnsi" w:cstheme="minorHAnsi"/>
                <w:bCs/>
                <w:szCs w:val="22"/>
              </w:rPr>
              <w:t xml:space="preserve"> South Korea</w:t>
            </w:r>
          </w:p>
        </w:tc>
        <w:tc>
          <w:tcPr>
            <w:tcW w:w="504" w:type="pct"/>
          </w:tcPr>
          <w:p w14:paraId="44EDEF58" w14:textId="4B5C14DB"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34</w:t>
            </w:r>
          </w:p>
        </w:tc>
        <w:tc>
          <w:tcPr>
            <w:tcW w:w="610" w:type="pct"/>
          </w:tcPr>
          <w:p w14:paraId="7703E4D2" w14:textId="661DDB00"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49F0489C" w14:textId="25D60EFB"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Automated upload of data on dedicated device or software+SMS </w:t>
            </w:r>
            <w:r w:rsidRPr="00025058">
              <w:rPr>
                <w:rFonts w:asciiTheme="minorHAnsi" w:eastAsia="Calibri" w:hAnsiTheme="minorHAnsi" w:cstheme="minorHAnsi"/>
                <w:szCs w:val="22"/>
              </w:rPr>
              <w:t xml:space="preserve">text messaging, </w:t>
            </w:r>
            <w:r w:rsidRPr="00025058">
              <w:rPr>
                <w:rFonts w:asciiTheme="minorHAnsi" w:eastAsia="Calibri" w:hAnsiTheme="minorHAnsi" w:cstheme="minorHAnsi"/>
                <w:bCs/>
                <w:szCs w:val="22"/>
              </w:rPr>
              <w:t xml:space="preserve">18, mean 45.5 (SD 9.1), men: </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 xml:space="preserve">50); women: </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50)</w:t>
            </w:r>
          </w:p>
        </w:tc>
        <w:tc>
          <w:tcPr>
            <w:tcW w:w="646" w:type="pct"/>
          </w:tcPr>
          <w:p w14:paraId="285C8631" w14:textId="269411F6"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16, m</w:t>
            </w:r>
            <w:r w:rsidRPr="00025058">
              <w:rPr>
                <w:rFonts w:asciiTheme="minorHAnsi" w:eastAsia="Calibri" w:hAnsiTheme="minorHAnsi" w:cstheme="minorHAnsi"/>
                <w:szCs w:val="22"/>
              </w:rPr>
              <w:t xml:space="preserve">ean </w:t>
            </w:r>
            <w:r w:rsidRPr="00025058">
              <w:rPr>
                <w:rFonts w:asciiTheme="minorHAnsi" w:eastAsia="Calibri" w:hAnsiTheme="minorHAnsi" w:cstheme="minorHAnsi"/>
                <w:bCs/>
                <w:szCs w:val="22"/>
              </w:rPr>
              <w:t>48.5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 xml:space="preserve">8.0), men: </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 xml:space="preserve">44); women: </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56)</w:t>
            </w:r>
          </w:p>
        </w:tc>
        <w:tc>
          <w:tcPr>
            <w:tcW w:w="731" w:type="pct"/>
          </w:tcPr>
          <w:p w14:paraId="0094C605" w14:textId="539D6F3A"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 percentage</w:t>
            </w:r>
          </w:p>
        </w:tc>
        <w:tc>
          <w:tcPr>
            <w:tcW w:w="416" w:type="pct"/>
          </w:tcPr>
          <w:p w14:paraId="667D547A"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711EC208"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2A1036E0" w14:textId="77777777" w:rsidTr="00FA5740">
        <w:trPr>
          <w:trHeight w:val="1341"/>
        </w:trPr>
        <w:tc>
          <w:tcPr>
            <w:tcW w:w="123" w:type="pct"/>
          </w:tcPr>
          <w:p w14:paraId="4D31F3AE" w14:textId="77777777" w:rsidR="00465475" w:rsidRPr="00025058" w:rsidRDefault="00465475" w:rsidP="00124CA2">
            <w:pPr>
              <w:spacing w:after="0" w:line="240" w:lineRule="auto"/>
              <w:rPr>
                <w:rFonts w:asciiTheme="minorHAnsi" w:eastAsia="Calibri" w:hAnsiTheme="minorHAnsi" w:cstheme="minorHAnsi"/>
                <w:bCs/>
                <w:szCs w:val="22"/>
                <w:lang w:val="es-PE"/>
              </w:rPr>
            </w:pPr>
          </w:p>
        </w:tc>
        <w:tc>
          <w:tcPr>
            <w:tcW w:w="547" w:type="pct"/>
          </w:tcPr>
          <w:p w14:paraId="096FC35B" w14:textId="56BAA911" w:rsidR="00465475" w:rsidRPr="00025058" w:rsidRDefault="00465475" w:rsidP="009501BC">
            <w:pPr>
              <w:spacing w:after="0" w:line="240" w:lineRule="auto"/>
              <w:rPr>
                <w:rFonts w:asciiTheme="minorHAnsi" w:eastAsia="Calibri" w:hAnsiTheme="minorHAnsi" w:cstheme="minorHAnsi"/>
                <w:bCs/>
                <w:szCs w:val="22"/>
                <w:lang w:val="es-PE"/>
              </w:rPr>
            </w:pPr>
            <w:r w:rsidRPr="00025058">
              <w:rPr>
                <w:rFonts w:asciiTheme="minorHAnsi" w:eastAsia="Calibri" w:hAnsiTheme="minorHAnsi" w:cstheme="minorHAnsi"/>
                <w:bCs/>
                <w:szCs w:val="22"/>
                <w:lang w:val="es-PE"/>
              </w:rPr>
              <w:t>Rodriguez-Idigoras and Sepulveda-Munoz [92],</w:t>
            </w:r>
            <w:r w:rsidRPr="00025058">
              <w:rPr>
                <w:rFonts w:asciiTheme="minorHAnsi" w:eastAsia="Calibri" w:hAnsiTheme="minorHAnsi" w:cstheme="minorHAnsi"/>
                <w:szCs w:val="22"/>
                <w:lang w:val="es-PE"/>
              </w:rPr>
              <w:t xml:space="preserve"> 2009,</w:t>
            </w:r>
            <w:r w:rsidRPr="00025058">
              <w:rPr>
                <w:rFonts w:asciiTheme="minorHAnsi" w:eastAsia="Calibri" w:hAnsiTheme="minorHAnsi" w:cstheme="minorHAnsi"/>
                <w:bCs/>
                <w:szCs w:val="22"/>
                <w:lang w:val="es-PE"/>
              </w:rPr>
              <w:t xml:space="preserve"> Spain</w:t>
            </w:r>
          </w:p>
        </w:tc>
        <w:tc>
          <w:tcPr>
            <w:tcW w:w="504" w:type="pct"/>
          </w:tcPr>
          <w:p w14:paraId="44059FC3" w14:textId="61A8ED6C"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328</w:t>
            </w:r>
          </w:p>
        </w:tc>
        <w:tc>
          <w:tcPr>
            <w:tcW w:w="610" w:type="pct"/>
          </w:tcPr>
          <w:p w14:paraId="26CED7B4" w14:textId="092C8DAE"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187FF44D" w14:textId="242B78D0"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116, mean 63 (SD not reported), men: 8</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54); women: 2</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46)</w:t>
            </w:r>
          </w:p>
        </w:tc>
        <w:tc>
          <w:tcPr>
            <w:tcW w:w="646" w:type="pct"/>
          </w:tcPr>
          <w:p w14:paraId="230078D4" w14:textId="03950384"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167, mean 64 (SD not reported), men: 8</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49); women: 8</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51)</w:t>
            </w:r>
          </w:p>
        </w:tc>
        <w:tc>
          <w:tcPr>
            <w:tcW w:w="731" w:type="pct"/>
          </w:tcPr>
          <w:p w14:paraId="642819A1" w14:textId="3469FE9C"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 percentage</w:t>
            </w:r>
          </w:p>
        </w:tc>
        <w:tc>
          <w:tcPr>
            <w:tcW w:w="416" w:type="pct"/>
          </w:tcPr>
          <w:p w14:paraId="716C33AA"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5F06FC76"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F81B15D" w14:textId="77777777" w:rsidTr="00FA5740">
        <w:trPr>
          <w:trHeight w:val="1341"/>
        </w:trPr>
        <w:tc>
          <w:tcPr>
            <w:tcW w:w="123" w:type="pct"/>
          </w:tcPr>
          <w:p w14:paraId="4B15FA74" w14:textId="77777777" w:rsidR="00465475" w:rsidRPr="00025058" w:rsidRDefault="00465475" w:rsidP="00DB5B1F">
            <w:pPr>
              <w:spacing w:after="0" w:line="240" w:lineRule="auto"/>
              <w:rPr>
                <w:rFonts w:asciiTheme="minorHAnsi" w:eastAsia="Calibri" w:hAnsiTheme="minorHAnsi" w:cstheme="minorHAnsi"/>
                <w:bCs/>
                <w:szCs w:val="22"/>
              </w:rPr>
            </w:pPr>
          </w:p>
        </w:tc>
        <w:tc>
          <w:tcPr>
            <w:tcW w:w="547" w:type="pct"/>
          </w:tcPr>
          <w:p w14:paraId="25C8E799" w14:textId="3E25FB7C" w:rsidR="00465475" w:rsidRPr="00025058" w:rsidRDefault="00465475"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Sicotte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[98],</w:t>
            </w:r>
            <w:r w:rsidRPr="00025058">
              <w:rPr>
                <w:rFonts w:asciiTheme="minorHAnsi" w:eastAsia="Calibri" w:hAnsiTheme="minorHAnsi" w:cstheme="minorHAnsi"/>
                <w:szCs w:val="22"/>
              </w:rPr>
              <w:t xml:space="preserve"> 2011,</w:t>
            </w:r>
            <w:r w:rsidRPr="00025058">
              <w:rPr>
                <w:rFonts w:eastAsia="Calibri"/>
                <w:bCs/>
              </w:rPr>
              <w:t xml:space="preserve"> </w:t>
            </w:r>
            <w:r w:rsidRPr="00025058">
              <w:rPr>
                <w:rFonts w:asciiTheme="minorHAnsi" w:eastAsia="Calibri" w:hAnsiTheme="minorHAnsi" w:cstheme="minorHAnsi"/>
                <w:bCs/>
                <w:szCs w:val="22"/>
              </w:rPr>
              <w:t>Canada</w:t>
            </w:r>
          </w:p>
        </w:tc>
        <w:tc>
          <w:tcPr>
            <w:tcW w:w="504" w:type="pct"/>
          </w:tcPr>
          <w:p w14:paraId="1BA139E9" w14:textId="5F66DA61" w:rsidR="00465475" w:rsidRPr="00025058" w:rsidRDefault="00465475"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46</w:t>
            </w:r>
          </w:p>
        </w:tc>
        <w:tc>
          <w:tcPr>
            <w:tcW w:w="610" w:type="pct"/>
          </w:tcPr>
          <w:p w14:paraId="1337645B" w14:textId="24320374" w:rsidR="00465475" w:rsidRPr="00025058" w:rsidRDefault="00465475"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540FCD94" w14:textId="5690AC95" w:rsidR="00465475" w:rsidRPr="00025058" w:rsidRDefault="00465475"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23, mean 73.7 (SD 9.6), men: 1</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56); women: 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44)</w:t>
            </w:r>
          </w:p>
        </w:tc>
        <w:tc>
          <w:tcPr>
            <w:tcW w:w="646" w:type="pct"/>
          </w:tcPr>
          <w:p w14:paraId="557153A4" w14:textId="4C7946E6" w:rsidR="00465475" w:rsidRPr="00025058" w:rsidRDefault="00465475"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23, mean 75.4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9.7), men: 1</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56); women: 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44)</w:t>
            </w:r>
          </w:p>
        </w:tc>
        <w:tc>
          <w:tcPr>
            <w:tcW w:w="731" w:type="pct"/>
          </w:tcPr>
          <w:p w14:paraId="37438F15" w14:textId="521DF5FF" w:rsidR="00465475" w:rsidRPr="00025058" w:rsidRDefault="00465475"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 and QoL (SF-12</w:t>
            </w:r>
            <w:r w:rsidRPr="00025058">
              <w:rPr>
                <w:rFonts w:asciiTheme="minorHAnsi" w:eastAsia="Calibri" w:hAnsiTheme="minorHAnsi" w:cstheme="minorHAnsi"/>
                <w:bCs/>
                <w:szCs w:val="22"/>
                <w:vertAlign w:val="superscript"/>
              </w:rPr>
              <w:t>v</w:t>
            </w:r>
            <w:r w:rsidRPr="00025058">
              <w:rPr>
                <w:rFonts w:asciiTheme="minorHAnsi" w:eastAsia="Calibri" w:hAnsiTheme="minorHAnsi" w:cstheme="minorHAnsi"/>
                <w:bCs/>
                <w:szCs w:val="22"/>
              </w:rPr>
              <w:t>)</w:t>
            </w:r>
          </w:p>
        </w:tc>
        <w:tc>
          <w:tcPr>
            <w:tcW w:w="416" w:type="pct"/>
          </w:tcPr>
          <w:p w14:paraId="35D4E1D6" w14:textId="77777777" w:rsidR="00465475" w:rsidRPr="00025058" w:rsidRDefault="00465475"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42E893FA" w14:textId="77777777" w:rsidR="00465475" w:rsidRPr="00025058" w:rsidRDefault="00465475" w:rsidP="00DB5B1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23AC912" w14:textId="77777777" w:rsidTr="00FA5740">
        <w:trPr>
          <w:trHeight w:val="1125"/>
        </w:trPr>
        <w:tc>
          <w:tcPr>
            <w:tcW w:w="123" w:type="pct"/>
          </w:tcPr>
          <w:p w14:paraId="5D7E2AEE" w14:textId="77777777" w:rsidR="00465475" w:rsidRPr="00025058" w:rsidRDefault="00465475" w:rsidP="00124CA2">
            <w:pPr>
              <w:spacing w:after="0" w:line="240" w:lineRule="auto"/>
              <w:rPr>
                <w:rFonts w:asciiTheme="minorHAnsi" w:eastAsia="Calibri" w:hAnsiTheme="minorHAnsi" w:cstheme="minorHAnsi"/>
                <w:bCs/>
                <w:szCs w:val="22"/>
              </w:rPr>
            </w:pPr>
          </w:p>
        </w:tc>
        <w:tc>
          <w:tcPr>
            <w:tcW w:w="547" w:type="pct"/>
          </w:tcPr>
          <w:p w14:paraId="1278489D" w14:textId="6659D98B" w:rsidR="00465475" w:rsidRPr="00025058" w:rsidRDefault="00465475"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Stuckey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[100],</w:t>
            </w:r>
            <w:r w:rsidRPr="00025058">
              <w:rPr>
                <w:rFonts w:asciiTheme="minorHAnsi" w:eastAsia="Calibri" w:hAnsiTheme="minorHAnsi" w:cstheme="minorHAnsi"/>
                <w:szCs w:val="22"/>
              </w:rPr>
              <w:t xml:space="preserve"> 2011,</w:t>
            </w:r>
            <w:r w:rsidRPr="00025058">
              <w:rPr>
                <w:rFonts w:asciiTheme="minorHAnsi" w:eastAsia="Calibri" w:hAnsiTheme="minorHAnsi" w:cstheme="minorHAnsi"/>
                <w:bCs/>
                <w:szCs w:val="22"/>
              </w:rPr>
              <w:t xml:space="preserve"> Canada</w:t>
            </w:r>
          </w:p>
        </w:tc>
        <w:tc>
          <w:tcPr>
            <w:tcW w:w="504" w:type="pct"/>
          </w:tcPr>
          <w:p w14:paraId="5E3BC4BA" w14:textId="227E8AB1"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24</w:t>
            </w:r>
          </w:p>
        </w:tc>
        <w:tc>
          <w:tcPr>
            <w:tcW w:w="610" w:type="pct"/>
          </w:tcPr>
          <w:p w14:paraId="35F6E984" w14:textId="5CFE37CC"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Cardiovascular disease or type 2 diabetes</w:t>
            </w:r>
          </w:p>
        </w:tc>
        <w:tc>
          <w:tcPr>
            <w:tcW w:w="804" w:type="pct"/>
          </w:tcPr>
          <w:p w14:paraId="152B7F78" w14:textId="7504B4E2"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Manual upload of data on dedicated device or software, 24, mean 56.6 (SD 8.9), men: </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25); women: 1</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75)</w:t>
            </w:r>
          </w:p>
        </w:tc>
        <w:tc>
          <w:tcPr>
            <w:tcW w:w="646" w:type="pct"/>
          </w:tcPr>
          <w:p w14:paraId="747B91C9" w14:textId="0FAFBABB"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3A6C267F" w14:textId="7D310826" w:rsidR="00465475" w:rsidRPr="00025058" w:rsidRDefault="00465475" w:rsidP="009501BC">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 and compliance</w:t>
            </w:r>
          </w:p>
        </w:tc>
        <w:tc>
          <w:tcPr>
            <w:tcW w:w="416" w:type="pct"/>
          </w:tcPr>
          <w:p w14:paraId="620D996C" w14:textId="779827A0"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8 weeks</w:t>
            </w:r>
          </w:p>
        </w:tc>
        <w:tc>
          <w:tcPr>
            <w:tcW w:w="619" w:type="pct"/>
          </w:tcPr>
          <w:p w14:paraId="3EC3A26B"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51EEBB8C" w14:textId="77777777" w:rsidTr="00FA5740">
        <w:trPr>
          <w:trHeight w:val="1329"/>
        </w:trPr>
        <w:tc>
          <w:tcPr>
            <w:tcW w:w="123" w:type="pct"/>
          </w:tcPr>
          <w:p w14:paraId="5440AE73" w14:textId="77777777" w:rsidR="00465475" w:rsidRPr="00025058" w:rsidRDefault="00465475" w:rsidP="00124CA2">
            <w:pPr>
              <w:spacing w:after="0" w:line="240" w:lineRule="auto"/>
              <w:rPr>
                <w:rFonts w:asciiTheme="minorHAnsi" w:eastAsia="Calibri" w:hAnsiTheme="minorHAnsi" w:cstheme="minorHAnsi"/>
                <w:bCs/>
                <w:szCs w:val="22"/>
              </w:rPr>
            </w:pPr>
          </w:p>
        </w:tc>
        <w:tc>
          <w:tcPr>
            <w:tcW w:w="547" w:type="pct"/>
          </w:tcPr>
          <w:p w14:paraId="26F5AC7C" w14:textId="2BF34456" w:rsidR="00465475" w:rsidRPr="00025058" w:rsidRDefault="00465475"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Chau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[31],</w:t>
            </w:r>
            <w:r w:rsidRPr="00025058">
              <w:rPr>
                <w:rFonts w:asciiTheme="minorHAnsi" w:eastAsia="Calibri" w:hAnsiTheme="minorHAnsi" w:cstheme="minorHAnsi"/>
                <w:szCs w:val="22"/>
              </w:rPr>
              <w:t xml:space="preserve"> 2012,</w:t>
            </w:r>
            <w:r w:rsidRPr="00025058">
              <w:rPr>
                <w:rFonts w:asciiTheme="minorHAnsi" w:eastAsia="Calibri" w:hAnsiTheme="minorHAnsi" w:cstheme="minorHAnsi"/>
                <w:bCs/>
                <w:szCs w:val="22"/>
              </w:rPr>
              <w:t xml:space="preserve"> Hong Kong</w:t>
            </w:r>
          </w:p>
        </w:tc>
        <w:tc>
          <w:tcPr>
            <w:tcW w:w="504" w:type="pct"/>
          </w:tcPr>
          <w:p w14:paraId="673BC143" w14:textId="282DB2E9"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40</w:t>
            </w:r>
          </w:p>
        </w:tc>
        <w:tc>
          <w:tcPr>
            <w:tcW w:w="610" w:type="pct"/>
          </w:tcPr>
          <w:p w14:paraId="7A7206DF" w14:textId="35E4CEF8"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1E3B4038" w14:textId="488650D4"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22, mean 73.5 (SD 6), men: 2</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 xml:space="preserve">95); women: </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w:t>
            </w:r>
          </w:p>
        </w:tc>
        <w:tc>
          <w:tcPr>
            <w:tcW w:w="646" w:type="pct"/>
          </w:tcPr>
          <w:p w14:paraId="34B9EEE9" w14:textId="63C5A0C0"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18, mean 72.2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6), men: 1</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 xml:space="preserve">100); women: </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0)</w:t>
            </w:r>
          </w:p>
        </w:tc>
        <w:tc>
          <w:tcPr>
            <w:tcW w:w="731" w:type="pct"/>
          </w:tcPr>
          <w:p w14:paraId="17ED1934" w14:textId="49009DA9"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 QoL (CRQ</w:t>
            </w:r>
            <w:r w:rsidRPr="00025058">
              <w:rPr>
                <w:rFonts w:asciiTheme="minorHAnsi" w:eastAsia="Calibri" w:hAnsiTheme="minorHAnsi" w:cstheme="minorHAnsi"/>
                <w:bCs/>
                <w:szCs w:val="22"/>
                <w:vertAlign w:val="superscript"/>
              </w:rPr>
              <w:t>w</w:t>
            </w:r>
            <w:r w:rsidRPr="00025058">
              <w:rPr>
                <w:rFonts w:asciiTheme="minorHAnsi" w:eastAsia="Calibri" w:hAnsiTheme="minorHAnsi" w:cstheme="minorHAnsi"/>
                <w:bCs/>
                <w:szCs w:val="22"/>
              </w:rPr>
              <w:t>), and number of hospitalizations</w:t>
            </w:r>
          </w:p>
        </w:tc>
        <w:tc>
          <w:tcPr>
            <w:tcW w:w="416" w:type="pct"/>
          </w:tcPr>
          <w:p w14:paraId="7DEC8F64"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 months</w:t>
            </w:r>
          </w:p>
        </w:tc>
        <w:tc>
          <w:tcPr>
            <w:tcW w:w="619" w:type="pct"/>
          </w:tcPr>
          <w:p w14:paraId="7745F5AC"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1471CFD" w14:textId="77777777" w:rsidTr="00FA5740">
        <w:trPr>
          <w:trHeight w:val="1341"/>
        </w:trPr>
        <w:tc>
          <w:tcPr>
            <w:tcW w:w="123" w:type="pct"/>
          </w:tcPr>
          <w:p w14:paraId="4E9DD1A2" w14:textId="77777777" w:rsidR="00465475" w:rsidRPr="00025058" w:rsidRDefault="00465475" w:rsidP="00124CA2">
            <w:pPr>
              <w:spacing w:after="0" w:line="240" w:lineRule="auto"/>
              <w:rPr>
                <w:rFonts w:asciiTheme="minorHAnsi" w:eastAsia="Calibri" w:hAnsiTheme="minorHAnsi" w:cstheme="minorHAnsi"/>
                <w:bCs/>
                <w:szCs w:val="22"/>
              </w:rPr>
            </w:pPr>
          </w:p>
        </w:tc>
        <w:tc>
          <w:tcPr>
            <w:tcW w:w="547" w:type="pct"/>
          </w:tcPr>
          <w:p w14:paraId="29E44B15" w14:textId="0F008463" w:rsidR="00465475" w:rsidRPr="00025058" w:rsidRDefault="00465475"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Domingo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[45],</w:t>
            </w:r>
            <w:r w:rsidRPr="00025058">
              <w:rPr>
                <w:rFonts w:asciiTheme="minorHAnsi" w:eastAsia="Calibri" w:hAnsiTheme="minorHAnsi" w:cstheme="minorHAnsi"/>
                <w:szCs w:val="22"/>
              </w:rPr>
              <w:t xml:space="preserve"> 2012,</w:t>
            </w:r>
            <w:r w:rsidRPr="00025058">
              <w:rPr>
                <w:rFonts w:asciiTheme="minorHAnsi" w:eastAsia="Calibri" w:hAnsiTheme="minorHAnsi" w:cstheme="minorHAnsi"/>
                <w:bCs/>
                <w:szCs w:val="22"/>
              </w:rPr>
              <w:t xml:space="preserve"> Spain</w:t>
            </w:r>
          </w:p>
        </w:tc>
        <w:tc>
          <w:tcPr>
            <w:tcW w:w="504" w:type="pct"/>
          </w:tcPr>
          <w:p w14:paraId="319A9378" w14:textId="3B9593F8"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97</w:t>
            </w:r>
          </w:p>
        </w:tc>
        <w:tc>
          <w:tcPr>
            <w:tcW w:w="610" w:type="pct"/>
          </w:tcPr>
          <w:p w14:paraId="12183252" w14:textId="687F618A"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1304CA3D" w14:textId="089F4926"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46, mean 66.5 (SD 11.5), 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30); women: 3</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70)</w:t>
            </w:r>
          </w:p>
        </w:tc>
        <w:tc>
          <w:tcPr>
            <w:tcW w:w="646" w:type="pct"/>
          </w:tcPr>
          <w:p w14:paraId="36710B92" w14:textId="00971F62"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51, mean 66.5 (S</w:t>
            </w:r>
            <w:r w:rsidRPr="00025058">
              <w:rPr>
                <w:rFonts w:asciiTheme="minorHAnsi" w:eastAsia="Calibri" w:hAnsiTheme="minorHAnsi" w:cstheme="minorHAnsi"/>
                <w:szCs w:val="22"/>
              </w:rPr>
              <w:t xml:space="preserve">D </w:t>
            </w:r>
            <w:r w:rsidRPr="00025058">
              <w:rPr>
                <w:rFonts w:asciiTheme="minorHAnsi" w:eastAsia="Calibri" w:hAnsiTheme="minorHAnsi" w:cstheme="minorHAnsi"/>
                <w:bCs/>
                <w:szCs w:val="22"/>
              </w:rPr>
              <w:t>11.5), 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30); women: 3</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70)</w:t>
            </w:r>
          </w:p>
        </w:tc>
        <w:tc>
          <w:tcPr>
            <w:tcW w:w="731" w:type="pct"/>
          </w:tcPr>
          <w:p w14:paraId="08BB8DBB" w14:textId="3C7E514D" w:rsidR="00465475" w:rsidRPr="00025058" w:rsidRDefault="00465475"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and satisfaction</w:t>
            </w:r>
          </w:p>
        </w:tc>
        <w:tc>
          <w:tcPr>
            <w:tcW w:w="416" w:type="pct"/>
          </w:tcPr>
          <w:p w14:paraId="1E38F76F"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0A790F28" w14:textId="77777777" w:rsidR="00465475" w:rsidRPr="00025058" w:rsidRDefault="00465475"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0CA7F53F" w14:textId="77777777" w:rsidTr="00FA5740">
        <w:trPr>
          <w:trHeight w:val="1341"/>
        </w:trPr>
        <w:tc>
          <w:tcPr>
            <w:tcW w:w="123" w:type="pct"/>
          </w:tcPr>
          <w:p w14:paraId="002FFD3E" w14:textId="77777777" w:rsidR="005E12DF" w:rsidRPr="00025058" w:rsidRDefault="005E12DF" w:rsidP="00124CA2">
            <w:pPr>
              <w:spacing w:after="0" w:line="240" w:lineRule="auto"/>
              <w:rPr>
                <w:rFonts w:asciiTheme="minorHAnsi" w:eastAsia="Calibri" w:hAnsiTheme="minorHAnsi" w:cstheme="minorHAnsi"/>
                <w:bCs/>
                <w:szCs w:val="22"/>
              </w:rPr>
            </w:pPr>
          </w:p>
        </w:tc>
        <w:tc>
          <w:tcPr>
            <w:tcW w:w="547" w:type="pct"/>
          </w:tcPr>
          <w:p w14:paraId="093AFEF3" w14:textId="3E4214F0" w:rsidR="005E12DF" w:rsidRPr="00025058" w:rsidRDefault="005E12DF"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Karg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[62],</w:t>
            </w:r>
            <w:r w:rsidRPr="00025058">
              <w:rPr>
                <w:rFonts w:asciiTheme="minorHAnsi" w:eastAsia="Calibri" w:hAnsiTheme="minorHAnsi" w:cstheme="minorHAnsi"/>
                <w:szCs w:val="22"/>
              </w:rPr>
              <w:t xml:space="preserve"> 2012,</w:t>
            </w:r>
            <w:r w:rsidRPr="00025058">
              <w:rPr>
                <w:rFonts w:asciiTheme="minorHAnsi" w:eastAsia="Calibri" w:hAnsiTheme="minorHAnsi" w:cstheme="minorHAnsi"/>
                <w:bCs/>
                <w:szCs w:val="22"/>
              </w:rPr>
              <w:t xml:space="preserve"> Germany</w:t>
            </w:r>
          </w:p>
        </w:tc>
        <w:tc>
          <w:tcPr>
            <w:tcW w:w="504" w:type="pct"/>
          </w:tcPr>
          <w:p w14:paraId="142CA00A" w14:textId="5020C94A"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36</w:t>
            </w:r>
          </w:p>
        </w:tc>
        <w:tc>
          <w:tcPr>
            <w:tcW w:w="610" w:type="pct"/>
          </w:tcPr>
          <w:p w14:paraId="0F045FED" w14:textId="4B3AB369"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5B2E4064" w14:textId="2FD74C93"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36, mean 67.9 (SD 6.9), men: 2</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 xml:space="preserve">75); women: </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25)</w:t>
            </w:r>
          </w:p>
        </w:tc>
        <w:tc>
          <w:tcPr>
            <w:tcW w:w="646" w:type="pct"/>
          </w:tcPr>
          <w:p w14:paraId="2C39695F" w14:textId="1B8D2E41"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318C3BA7"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w:t>
            </w:r>
          </w:p>
        </w:tc>
        <w:tc>
          <w:tcPr>
            <w:tcW w:w="416" w:type="pct"/>
          </w:tcPr>
          <w:p w14:paraId="6BD93CD9"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0800401B"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59156C2C" w14:textId="77777777" w:rsidTr="00FA5740">
        <w:trPr>
          <w:trHeight w:val="1066"/>
        </w:trPr>
        <w:tc>
          <w:tcPr>
            <w:tcW w:w="123" w:type="pct"/>
          </w:tcPr>
          <w:p w14:paraId="22783686" w14:textId="77777777" w:rsidR="005E12DF" w:rsidRPr="00025058" w:rsidRDefault="005E12DF" w:rsidP="00124CA2">
            <w:pPr>
              <w:spacing w:after="0" w:line="240" w:lineRule="auto"/>
              <w:rPr>
                <w:rFonts w:asciiTheme="minorHAnsi" w:eastAsia="Calibri" w:hAnsiTheme="minorHAnsi" w:cstheme="minorHAnsi"/>
                <w:bCs/>
                <w:szCs w:val="22"/>
              </w:rPr>
            </w:pPr>
          </w:p>
        </w:tc>
        <w:tc>
          <w:tcPr>
            <w:tcW w:w="547" w:type="pct"/>
          </w:tcPr>
          <w:p w14:paraId="701F44DA" w14:textId="78E1107E" w:rsidR="005E12DF" w:rsidRPr="00025058" w:rsidRDefault="005E12DF"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Agboola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[16],</w:t>
            </w:r>
            <w:r w:rsidRPr="00025058">
              <w:rPr>
                <w:rFonts w:asciiTheme="minorHAnsi" w:eastAsia="Calibri" w:hAnsiTheme="minorHAnsi" w:cstheme="minorHAnsi"/>
                <w:szCs w:val="22"/>
              </w:rPr>
              <w:t xml:space="preserve"> 2013,</w:t>
            </w:r>
            <w:r w:rsidRPr="00025058">
              <w:rPr>
                <w:rFonts w:asciiTheme="minorHAnsi" w:eastAsia="Calibri" w:hAnsiTheme="minorHAnsi" w:cstheme="minorHAnsi"/>
                <w:bCs/>
                <w:szCs w:val="22"/>
              </w:rPr>
              <w:t xml:space="preserve"> United States</w:t>
            </w:r>
          </w:p>
        </w:tc>
        <w:tc>
          <w:tcPr>
            <w:tcW w:w="504" w:type="pct"/>
          </w:tcPr>
          <w:p w14:paraId="1B79A1F1" w14:textId="36FD0A8A"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30</w:t>
            </w:r>
          </w:p>
        </w:tc>
        <w:tc>
          <w:tcPr>
            <w:tcW w:w="610" w:type="pct"/>
          </w:tcPr>
          <w:p w14:paraId="24466568" w14:textId="5EB92384"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7503871E" w14:textId="5444377A"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Web-based device, 15, mean 61.9 (SD not reported), 20 men; 80 women</w:t>
            </w:r>
            <w:r w:rsidRPr="00025058">
              <w:rPr>
                <w:rFonts w:asciiTheme="minorHAnsi" w:eastAsia="Calibri" w:hAnsiTheme="minorHAnsi" w:cstheme="minorHAnsi"/>
                <w:bCs/>
                <w:szCs w:val="22"/>
                <w:vertAlign w:val="superscript"/>
              </w:rPr>
              <w:t>b</w:t>
            </w:r>
          </w:p>
        </w:tc>
        <w:tc>
          <w:tcPr>
            <w:tcW w:w="646" w:type="pct"/>
          </w:tcPr>
          <w:p w14:paraId="33B22A73" w14:textId="2357522C"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Mobile BP device, 15, mean 61.6 (SD not reported), 20 men; 80 women</w:t>
            </w:r>
            <w:r w:rsidRPr="00025058">
              <w:rPr>
                <w:rFonts w:asciiTheme="minorHAnsi" w:eastAsia="Calibri" w:hAnsiTheme="minorHAnsi" w:cstheme="minorHAnsi"/>
                <w:bCs/>
                <w:szCs w:val="22"/>
                <w:vertAlign w:val="superscript"/>
              </w:rPr>
              <w:t>b</w:t>
            </w:r>
          </w:p>
        </w:tc>
        <w:tc>
          <w:tcPr>
            <w:tcW w:w="731" w:type="pct"/>
          </w:tcPr>
          <w:p w14:paraId="551349C1"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w:t>
            </w:r>
          </w:p>
        </w:tc>
        <w:tc>
          <w:tcPr>
            <w:tcW w:w="416" w:type="pct"/>
          </w:tcPr>
          <w:p w14:paraId="600151FE"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 months</w:t>
            </w:r>
          </w:p>
        </w:tc>
        <w:tc>
          <w:tcPr>
            <w:tcW w:w="619" w:type="pct"/>
          </w:tcPr>
          <w:p w14:paraId="2DB37828"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6DC0E05" w14:textId="77777777" w:rsidTr="00FA5740">
        <w:trPr>
          <w:trHeight w:val="1341"/>
        </w:trPr>
        <w:tc>
          <w:tcPr>
            <w:tcW w:w="123" w:type="pct"/>
          </w:tcPr>
          <w:p w14:paraId="25E3C56D" w14:textId="77777777" w:rsidR="005E12DF" w:rsidRPr="00025058" w:rsidRDefault="005E12DF" w:rsidP="00124CA2">
            <w:pPr>
              <w:spacing w:after="0" w:line="240" w:lineRule="auto"/>
              <w:rPr>
                <w:rFonts w:asciiTheme="minorHAnsi" w:eastAsia="Calibri" w:hAnsiTheme="minorHAnsi" w:cstheme="minorHAnsi"/>
                <w:bCs/>
                <w:szCs w:val="22"/>
              </w:rPr>
            </w:pPr>
          </w:p>
        </w:tc>
        <w:tc>
          <w:tcPr>
            <w:tcW w:w="547" w:type="pct"/>
          </w:tcPr>
          <w:p w14:paraId="2CFE1A1A" w14:textId="155D7CB3" w:rsidR="005E12DF" w:rsidRPr="00025058" w:rsidRDefault="005E12DF"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Chen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[32],</w:t>
            </w:r>
            <w:r w:rsidRPr="00025058">
              <w:rPr>
                <w:rFonts w:asciiTheme="minorHAnsi" w:eastAsia="Calibri" w:hAnsiTheme="minorHAnsi" w:cstheme="minorHAnsi"/>
                <w:szCs w:val="22"/>
              </w:rPr>
              <w:t xml:space="preserve"> 2013,</w:t>
            </w:r>
            <w:r w:rsidRPr="00025058">
              <w:rPr>
                <w:rFonts w:asciiTheme="minorHAnsi" w:eastAsia="Calibri" w:hAnsiTheme="minorHAnsi" w:cstheme="minorHAnsi"/>
                <w:bCs/>
                <w:szCs w:val="22"/>
              </w:rPr>
              <w:t xml:space="preserve"> Taiwan</w:t>
            </w:r>
          </w:p>
        </w:tc>
        <w:tc>
          <w:tcPr>
            <w:tcW w:w="504" w:type="pct"/>
          </w:tcPr>
          <w:p w14:paraId="3DEE1E32" w14:textId="11E9A5CD"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141</w:t>
            </w:r>
          </w:p>
        </w:tc>
        <w:tc>
          <w:tcPr>
            <w:tcW w:w="610" w:type="pct"/>
          </w:tcPr>
          <w:p w14:paraId="730928DF" w14:textId="5FD9E47C"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Cardiovascular disease</w:t>
            </w:r>
          </w:p>
        </w:tc>
        <w:tc>
          <w:tcPr>
            <w:tcW w:w="804" w:type="pct"/>
          </w:tcPr>
          <w:p w14:paraId="57C43AC9" w14:textId="34113964"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141, median 70.8 (IQR 60.8-78.3), men: 8</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61); women: 5</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39)</w:t>
            </w:r>
          </w:p>
        </w:tc>
        <w:tc>
          <w:tcPr>
            <w:tcW w:w="646" w:type="pct"/>
          </w:tcPr>
          <w:p w14:paraId="2A50A084" w14:textId="57247482"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6C09098C" w14:textId="55A8D2F9" w:rsidR="005E12DF" w:rsidRPr="00025058" w:rsidRDefault="005E12D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ACH</w:t>
            </w:r>
          </w:p>
        </w:tc>
        <w:tc>
          <w:tcPr>
            <w:tcW w:w="416" w:type="pct"/>
          </w:tcPr>
          <w:p w14:paraId="31C02F21"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34DCD4CA"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FFEE25C" w14:textId="77777777" w:rsidTr="00FA5740">
        <w:trPr>
          <w:trHeight w:val="1341"/>
        </w:trPr>
        <w:tc>
          <w:tcPr>
            <w:tcW w:w="123" w:type="pct"/>
          </w:tcPr>
          <w:p w14:paraId="131297FB" w14:textId="77777777" w:rsidR="005E12DF" w:rsidRPr="00025058" w:rsidRDefault="005E12DF" w:rsidP="00124CA2">
            <w:pPr>
              <w:spacing w:after="0" w:line="240" w:lineRule="auto"/>
              <w:rPr>
                <w:rFonts w:asciiTheme="minorHAnsi" w:eastAsia="Calibri" w:hAnsiTheme="minorHAnsi" w:cstheme="minorHAnsi"/>
                <w:bCs/>
                <w:szCs w:val="22"/>
              </w:rPr>
            </w:pPr>
          </w:p>
        </w:tc>
        <w:tc>
          <w:tcPr>
            <w:tcW w:w="547" w:type="pct"/>
          </w:tcPr>
          <w:p w14:paraId="529CCA54" w14:textId="056E67E2" w:rsidR="005E12DF" w:rsidRPr="00025058" w:rsidRDefault="005E12DF"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Bernocchi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[20],</w:t>
            </w:r>
            <w:r w:rsidRPr="00025058">
              <w:rPr>
                <w:rFonts w:asciiTheme="minorHAnsi" w:eastAsia="Calibri" w:hAnsiTheme="minorHAnsi" w:cstheme="minorHAnsi"/>
                <w:szCs w:val="22"/>
              </w:rPr>
              <w:t xml:space="preserve"> 2014,</w:t>
            </w:r>
            <w:r w:rsidRPr="00025058">
              <w:rPr>
                <w:rFonts w:asciiTheme="minorHAnsi" w:eastAsia="Calibri" w:hAnsiTheme="minorHAnsi" w:cstheme="minorHAnsi"/>
                <w:bCs/>
                <w:szCs w:val="22"/>
              </w:rPr>
              <w:t xml:space="preserve"> Italy</w:t>
            </w:r>
          </w:p>
        </w:tc>
        <w:tc>
          <w:tcPr>
            <w:tcW w:w="504" w:type="pct"/>
          </w:tcPr>
          <w:p w14:paraId="11B87641" w14:textId="183F055F"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168</w:t>
            </w:r>
          </w:p>
        </w:tc>
        <w:tc>
          <w:tcPr>
            <w:tcW w:w="610" w:type="pct"/>
          </w:tcPr>
          <w:p w14:paraId="6C9D5D19" w14:textId="70F7D003"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747AF605" w14:textId="36D393AE"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74, mean 59.7 (SD 12.5), men: 3</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51); women: 3</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49)</w:t>
            </w:r>
          </w:p>
        </w:tc>
        <w:tc>
          <w:tcPr>
            <w:tcW w:w="646" w:type="pct"/>
          </w:tcPr>
          <w:p w14:paraId="30914F2C" w14:textId="2B28F25B"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9</w:t>
            </w:r>
            <w:r w:rsidRPr="00025058">
              <w:rPr>
                <w:rFonts w:asciiTheme="minorHAnsi" w:eastAsia="Calibri" w:hAnsiTheme="minorHAnsi" w:cstheme="minorHAnsi"/>
                <w:szCs w:val="22"/>
              </w:rPr>
              <w:t xml:space="preserve">4, </w:t>
            </w:r>
            <w:r w:rsidRPr="00025058">
              <w:rPr>
                <w:rFonts w:asciiTheme="minorHAnsi" w:eastAsia="Calibri" w:hAnsiTheme="minorHAnsi" w:cstheme="minorHAnsi"/>
                <w:bCs/>
                <w:szCs w:val="22"/>
              </w:rPr>
              <w:t>mean 5</w:t>
            </w:r>
            <w:r w:rsidRPr="00025058">
              <w:rPr>
                <w:rFonts w:asciiTheme="minorHAnsi" w:eastAsia="Calibri" w:hAnsiTheme="minorHAnsi" w:cstheme="minorHAnsi"/>
                <w:szCs w:val="22"/>
              </w:rPr>
              <w:t xml:space="preserve">9.1 (SD 13.3), </w:t>
            </w:r>
            <w:r w:rsidRPr="00025058">
              <w:rPr>
                <w:rFonts w:asciiTheme="minorHAnsi" w:eastAsia="Calibri" w:hAnsiTheme="minorHAnsi" w:cstheme="minorHAnsi"/>
                <w:bCs/>
                <w:szCs w:val="22"/>
              </w:rPr>
              <w:t>men: 5</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53); women: 4</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47)</w:t>
            </w:r>
          </w:p>
        </w:tc>
        <w:tc>
          <w:tcPr>
            <w:tcW w:w="731" w:type="pct"/>
          </w:tcPr>
          <w:p w14:paraId="5197158A"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2C221EB5" w14:textId="65CBAABA"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 to 4 months</w:t>
            </w:r>
          </w:p>
        </w:tc>
        <w:tc>
          <w:tcPr>
            <w:tcW w:w="619" w:type="pct"/>
          </w:tcPr>
          <w:p w14:paraId="3400DBD9" w14:textId="77777777" w:rsidR="005E12DF" w:rsidRPr="00025058" w:rsidRDefault="005E12D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2E252C04" w14:textId="77777777" w:rsidTr="00FA5740">
        <w:trPr>
          <w:trHeight w:val="1868"/>
        </w:trPr>
        <w:tc>
          <w:tcPr>
            <w:tcW w:w="123" w:type="pct"/>
          </w:tcPr>
          <w:p w14:paraId="103EA4B0" w14:textId="77777777" w:rsidR="00243F4D" w:rsidRPr="00025058" w:rsidRDefault="00243F4D" w:rsidP="00124CA2">
            <w:pPr>
              <w:spacing w:after="0" w:line="240" w:lineRule="auto"/>
              <w:rPr>
                <w:rFonts w:asciiTheme="minorHAnsi" w:eastAsia="Calibri" w:hAnsiTheme="minorHAnsi" w:cstheme="minorHAnsi"/>
                <w:bCs/>
                <w:szCs w:val="22"/>
              </w:rPr>
            </w:pPr>
          </w:p>
        </w:tc>
        <w:tc>
          <w:tcPr>
            <w:tcW w:w="547" w:type="pct"/>
          </w:tcPr>
          <w:p w14:paraId="2296F158" w14:textId="281F51CD" w:rsidR="00243F4D" w:rsidRPr="00025058" w:rsidRDefault="00243F4D"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Mira-Solves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[81], 2014, Spain</w:t>
            </w:r>
          </w:p>
        </w:tc>
        <w:tc>
          <w:tcPr>
            <w:tcW w:w="504" w:type="pct"/>
          </w:tcPr>
          <w:p w14:paraId="357ED65E" w14:textId="6D9709CA" w:rsidR="00243F4D" w:rsidRPr="00025058" w:rsidRDefault="00243F4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410</w:t>
            </w:r>
          </w:p>
        </w:tc>
        <w:tc>
          <w:tcPr>
            <w:tcW w:w="610" w:type="pct"/>
          </w:tcPr>
          <w:p w14:paraId="5DF2A6B8" w14:textId="0D2096C8" w:rsidR="00243F4D" w:rsidRPr="00025058" w:rsidRDefault="00243F4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Chronic conditions (type 2 diabetes, hypertension, CHF, and COPD)</w:t>
            </w:r>
          </w:p>
        </w:tc>
        <w:tc>
          <w:tcPr>
            <w:tcW w:w="804" w:type="pct"/>
          </w:tcPr>
          <w:p w14:paraId="6377C6F8" w14:textId="5FF48172" w:rsidR="00243F4D" w:rsidRPr="00025058" w:rsidRDefault="00243F4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410, not reported, 64 men; 36 women</w:t>
            </w:r>
          </w:p>
        </w:tc>
        <w:tc>
          <w:tcPr>
            <w:tcW w:w="646" w:type="pct"/>
          </w:tcPr>
          <w:p w14:paraId="0F171503" w14:textId="3C8A790C" w:rsidR="00243F4D" w:rsidRPr="00025058" w:rsidRDefault="00243F4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038DE025" w14:textId="77777777" w:rsidR="00243F4D" w:rsidRPr="00025058" w:rsidRDefault="00243F4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w:t>
            </w:r>
          </w:p>
        </w:tc>
        <w:tc>
          <w:tcPr>
            <w:tcW w:w="416" w:type="pct"/>
          </w:tcPr>
          <w:p w14:paraId="74DCACED" w14:textId="77777777" w:rsidR="00243F4D" w:rsidRPr="00025058" w:rsidRDefault="00243F4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24 months</w:t>
            </w:r>
          </w:p>
        </w:tc>
        <w:tc>
          <w:tcPr>
            <w:tcW w:w="619" w:type="pct"/>
          </w:tcPr>
          <w:p w14:paraId="50E2F6DC" w14:textId="77777777" w:rsidR="00243F4D" w:rsidRPr="00025058" w:rsidRDefault="00243F4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5E9CB01" w14:textId="77777777" w:rsidTr="00FA5740">
        <w:trPr>
          <w:trHeight w:val="1341"/>
        </w:trPr>
        <w:tc>
          <w:tcPr>
            <w:tcW w:w="123" w:type="pct"/>
          </w:tcPr>
          <w:p w14:paraId="631663FA" w14:textId="77777777" w:rsidR="005A4E93" w:rsidRPr="00025058" w:rsidRDefault="005A4E93" w:rsidP="00124CA2">
            <w:pPr>
              <w:spacing w:after="0" w:line="240" w:lineRule="auto"/>
              <w:rPr>
                <w:rFonts w:asciiTheme="minorHAnsi" w:eastAsia="Calibri" w:hAnsiTheme="minorHAnsi" w:cstheme="minorHAnsi"/>
                <w:bCs/>
                <w:szCs w:val="22"/>
              </w:rPr>
            </w:pPr>
          </w:p>
        </w:tc>
        <w:tc>
          <w:tcPr>
            <w:tcW w:w="547" w:type="pct"/>
          </w:tcPr>
          <w:p w14:paraId="2708D846" w14:textId="16A8C786" w:rsidR="005A4E93" w:rsidRPr="00025058" w:rsidRDefault="005A4E93"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DeAlleaume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[41],</w:t>
            </w:r>
            <w:r w:rsidRPr="00025058">
              <w:rPr>
                <w:rFonts w:asciiTheme="minorHAnsi" w:eastAsia="Calibri" w:hAnsiTheme="minorHAnsi" w:cstheme="minorHAnsi"/>
                <w:szCs w:val="22"/>
              </w:rPr>
              <w:t xml:space="preserve"> 2015,</w:t>
            </w:r>
            <w:r w:rsidRPr="00025058">
              <w:rPr>
                <w:rFonts w:asciiTheme="minorHAnsi" w:eastAsia="Calibri" w:hAnsiTheme="minorHAnsi" w:cstheme="minorHAnsi"/>
                <w:bCs/>
                <w:szCs w:val="22"/>
              </w:rPr>
              <w:t xml:space="preserve"> United States</w:t>
            </w:r>
          </w:p>
        </w:tc>
        <w:tc>
          <w:tcPr>
            <w:tcW w:w="504" w:type="pct"/>
          </w:tcPr>
          <w:p w14:paraId="3A730EF4" w14:textId="18F7FAFF"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1289</w:t>
            </w:r>
          </w:p>
        </w:tc>
        <w:tc>
          <w:tcPr>
            <w:tcW w:w="610" w:type="pct"/>
          </w:tcPr>
          <w:p w14:paraId="6B116E58" w14:textId="7ED94FA6"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4335DEE1" w14:textId="3547E35C" w:rsidR="005A4E93" w:rsidRPr="00025058" w:rsidRDefault="005A4E93" w:rsidP="009F1FFF">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1289, mean 60.3 (SD not reported), 59 men; 41 women</w:t>
            </w:r>
            <w:r w:rsidRPr="00025058">
              <w:rPr>
                <w:rFonts w:asciiTheme="minorHAnsi" w:eastAsia="Calibri" w:hAnsiTheme="minorHAnsi" w:cstheme="minorHAnsi"/>
                <w:bCs/>
                <w:szCs w:val="22"/>
                <w:vertAlign w:val="superscript"/>
              </w:rPr>
              <w:t>b</w:t>
            </w:r>
          </w:p>
        </w:tc>
        <w:tc>
          <w:tcPr>
            <w:tcW w:w="646" w:type="pct"/>
          </w:tcPr>
          <w:p w14:paraId="0E8FEB01" w14:textId="18E3D993"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42374EB8" w14:textId="7777777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5ED3BC03" w14:textId="7777777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7BE0B0C1" w14:textId="7777777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26082A58" w14:textId="77777777" w:rsidTr="00FA5740">
        <w:trPr>
          <w:trHeight w:val="1341"/>
        </w:trPr>
        <w:tc>
          <w:tcPr>
            <w:tcW w:w="123" w:type="pct"/>
          </w:tcPr>
          <w:p w14:paraId="251DDEF9" w14:textId="77777777" w:rsidR="005A4E93" w:rsidRPr="00025058" w:rsidRDefault="005A4E93" w:rsidP="00124CA2">
            <w:pPr>
              <w:spacing w:after="0" w:line="240" w:lineRule="auto"/>
              <w:rPr>
                <w:rFonts w:asciiTheme="minorHAnsi" w:eastAsia="Calibri" w:hAnsiTheme="minorHAnsi" w:cstheme="minorHAnsi"/>
                <w:bCs/>
                <w:szCs w:val="22"/>
              </w:rPr>
            </w:pPr>
          </w:p>
        </w:tc>
        <w:tc>
          <w:tcPr>
            <w:tcW w:w="547" w:type="pct"/>
          </w:tcPr>
          <w:p w14:paraId="40C75237" w14:textId="3D5132B8" w:rsidR="005A4E93" w:rsidRPr="00025058" w:rsidRDefault="005A4E93"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Dierckx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[43],</w:t>
            </w:r>
            <w:r w:rsidRPr="00025058">
              <w:rPr>
                <w:rFonts w:asciiTheme="minorHAnsi" w:eastAsia="Calibri" w:hAnsiTheme="minorHAnsi" w:cstheme="minorHAnsi"/>
                <w:szCs w:val="22"/>
              </w:rPr>
              <w:t xml:space="preserve"> 2015,</w:t>
            </w:r>
            <w:r w:rsidRPr="00025058">
              <w:rPr>
                <w:rFonts w:asciiTheme="minorHAnsi" w:eastAsia="Calibri" w:hAnsiTheme="minorHAnsi" w:cstheme="minorHAnsi"/>
                <w:bCs/>
                <w:szCs w:val="22"/>
              </w:rPr>
              <w:t xml:space="preserve"> United Kingdom</w:t>
            </w:r>
          </w:p>
        </w:tc>
        <w:tc>
          <w:tcPr>
            <w:tcW w:w="504" w:type="pct"/>
          </w:tcPr>
          <w:p w14:paraId="43BC58CF" w14:textId="386FE503"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278</w:t>
            </w:r>
          </w:p>
        </w:tc>
        <w:tc>
          <w:tcPr>
            <w:tcW w:w="610" w:type="pct"/>
          </w:tcPr>
          <w:p w14:paraId="2BA7CFD9" w14:textId="70D6C956"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33300E9C" w14:textId="2CA811E5"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278, mean 71 (SD 12), men: 24</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73); women: 3</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27)</w:t>
            </w:r>
          </w:p>
        </w:tc>
        <w:tc>
          <w:tcPr>
            <w:tcW w:w="646" w:type="pct"/>
          </w:tcPr>
          <w:p w14:paraId="741F8769" w14:textId="5B012C1A"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63886264" w14:textId="468518D8" w:rsidR="005A4E93" w:rsidRPr="00025058" w:rsidRDefault="005A4E93"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Mortality and rehospitalization rate</w:t>
            </w:r>
          </w:p>
        </w:tc>
        <w:tc>
          <w:tcPr>
            <w:tcW w:w="416" w:type="pct"/>
          </w:tcPr>
          <w:p w14:paraId="02338DD8" w14:textId="7777777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0ED54015" w14:textId="7777777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3282B11C" w14:textId="77777777" w:rsidTr="00FA5740">
        <w:trPr>
          <w:trHeight w:val="802"/>
        </w:trPr>
        <w:tc>
          <w:tcPr>
            <w:tcW w:w="123" w:type="pct"/>
          </w:tcPr>
          <w:p w14:paraId="224D2BBE" w14:textId="77777777" w:rsidR="005A4E93" w:rsidRPr="00025058" w:rsidRDefault="005A4E93" w:rsidP="00124CA2">
            <w:pPr>
              <w:spacing w:after="0" w:line="240" w:lineRule="auto"/>
              <w:rPr>
                <w:rFonts w:asciiTheme="minorHAnsi" w:eastAsia="Calibri" w:hAnsiTheme="minorHAnsi" w:cstheme="minorHAnsi"/>
                <w:bCs/>
                <w:szCs w:val="22"/>
                <w:lang w:val="es-PE"/>
              </w:rPr>
            </w:pPr>
          </w:p>
        </w:tc>
        <w:tc>
          <w:tcPr>
            <w:tcW w:w="547" w:type="pct"/>
          </w:tcPr>
          <w:p w14:paraId="1234DC33" w14:textId="794C359C" w:rsidR="005A4E93" w:rsidRPr="00025058" w:rsidRDefault="005A4E93" w:rsidP="00CB1534">
            <w:pPr>
              <w:spacing w:after="0" w:line="240" w:lineRule="auto"/>
              <w:rPr>
                <w:rFonts w:asciiTheme="minorHAnsi" w:eastAsia="Calibri" w:hAnsiTheme="minorHAnsi" w:cstheme="minorHAnsi"/>
                <w:bCs/>
                <w:szCs w:val="22"/>
                <w:lang w:val="es-PE"/>
              </w:rPr>
            </w:pPr>
            <w:r w:rsidRPr="00025058">
              <w:rPr>
                <w:rFonts w:asciiTheme="minorHAnsi" w:eastAsia="Calibri" w:hAnsiTheme="minorHAnsi" w:cstheme="minorHAnsi"/>
                <w:bCs/>
                <w:szCs w:val="22"/>
                <w:lang w:val="es-PE"/>
              </w:rPr>
              <w:t xml:space="preserve">Evangelista </w:t>
            </w:r>
            <w:r w:rsidRPr="00DF329A">
              <w:rPr>
                <w:rFonts w:asciiTheme="minorHAnsi" w:eastAsia="Calibri" w:hAnsiTheme="minorHAnsi" w:cstheme="minorHAnsi"/>
                <w:bCs/>
                <w:szCs w:val="22"/>
                <w:lang w:val="es-PE"/>
              </w:rPr>
              <w:t>et al</w:t>
            </w:r>
            <w:r w:rsidRPr="00025058">
              <w:rPr>
                <w:rFonts w:asciiTheme="minorHAnsi" w:eastAsia="Calibri" w:hAnsiTheme="minorHAnsi" w:cstheme="minorHAnsi"/>
                <w:bCs/>
                <w:szCs w:val="22"/>
                <w:lang w:val="es-PE"/>
              </w:rPr>
              <w:t xml:space="preserve"> [50],</w:t>
            </w:r>
            <w:r w:rsidRPr="00025058">
              <w:rPr>
                <w:rFonts w:asciiTheme="minorHAnsi" w:eastAsia="Calibri" w:hAnsiTheme="minorHAnsi" w:cstheme="minorHAnsi"/>
                <w:szCs w:val="22"/>
                <w:lang w:val="es-PE"/>
              </w:rPr>
              <w:t xml:space="preserve"> 2015,</w:t>
            </w:r>
            <w:r w:rsidRPr="00025058">
              <w:rPr>
                <w:rFonts w:asciiTheme="minorHAnsi" w:eastAsia="Calibri" w:hAnsiTheme="minorHAnsi" w:cstheme="minorHAnsi"/>
                <w:bCs/>
                <w:szCs w:val="22"/>
                <w:lang w:val="es-PE"/>
              </w:rPr>
              <w:t xml:space="preserve"> United States</w:t>
            </w:r>
          </w:p>
        </w:tc>
        <w:tc>
          <w:tcPr>
            <w:tcW w:w="504" w:type="pct"/>
          </w:tcPr>
          <w:p w14:paraId="6F6769C3" w14:textId="778012F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42</w:t>
            </w:r>
          </w:p>
        </w:tc>
        <w:tc>
          <w:tcPr>
            <w:tcW w:w="610" w:type="pct"/>
          </w:tcPr>
          <w:p w14:paraId="6D514BAF" w14:textId="77C78DD0"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61769EA8" w14:textId="4A8BB0D3"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21, mean 72.7 (SD 8.9), men: 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48); women: 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52)</w:t>
            </w:r>
          </w:p>
        </w:tc>
        <w:tc>
          <w:tcPr>
            <w:tcW w:w="646" w:type="pct"/>
          </w:tcPr>
          <w:p w14:paraId="7EBF9E97" w14:textId="0EEDA1D8" w:rsidR="005A4E93" w:rsidRPr="00DF329A" w:rsidRDefault="005A4E93" w:rsidP="00124CA2">
            <w:pPr>
              <w:spacing w:after="0" w:line="240" w:lineRule="auto"/>
              <w:rPr>
                <w:rFonts w:asciiTheme="minorHAnsi" w:eastAsia="Calibri" w:hAnsiTheme="minorHAnsi" w:cstheme="minorHAnsi"/>
                <w:bCs/>
                <w:szCs w:val="22"/>
              </w:rPr>
            </w:pP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 2</w:t>
            </w:r>
            <w:r w:rsidRPr="00025058">
              <w:rPr>
                <w:rFonts w:asciiTheme="minorHAnsi" w:eastAsia="Calibri" w:hAnsiTheme="minorHAnsi" w:cstheme="minorHAnsi"/>
                <w:szCs w:val="22"/>
              </w:rPr>
              <w:t xml:space="preserve">1, </w:t>
            </w:r>
            <w:r w:rsidRPr="00025058">
              <w:rPr>
                <w:rFonts w:asciiTheme="minorHAnsi" w:eastAsia="Calibri" w:hAnsiTheme="minorHAnsi" w:cstheme="minorHAnsi"/>
                <w:bCs/>
                <w:szCs w:val="22"/>
              </w:rPr>
              <w:t>mean 7</w:t>
            </w:r>
            <w:r w:rsidRPr="00025058">
              <w:rPr>
                <w:rFonts w:asciiTheme="minorHAnsi" w:eastAsia="Calibri" w:hAnsiTheme="minorHAnsi" w:cstheme="minorHAnsi"/>
                <w:szCs w:val="22"/>
              </w:rPr>
              <w:t xml:space="preserve">2.7 (SD 8.9), </w:t>
            </w:r>
            <w:r w:rsidRPr="00025058">
              <w:rPr>
                <w:rFonts w:asciiTheme="minorHAnsi" w:eastAsia="Calibri" w:hAnsiTheme="minorHAnsi" w:cstheme="minorHAnsi"/>
                <w:bCs/>
                <w:szCs w:val="22"/>
              </w:rPr>
              <w:t>men: 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48); women: 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52)</w:t>
            </w:r>
          </w:p>
        </w:tc>
        <w:tc>
          <w:tcPr>
            <w:tcW w:w="731" w:type="pct"/>
          </w:tcPr>
          <w:p w14:paraId="1833F7B3" w14:textId="7777777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QoL (MLHFQ)</w:t>
            </w:r>
          </w:p>
        </w:tc>
        <w:tc>
          <w:tcPr>
            <w:tcW w:w="416" w:type="pct"/>
          </w:tcPr>
          <w:p w14:paraId="1CB256C9" w14:textId="7777777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00B81ED0" w14:textId="77777777" w:rsidR="005A4E93" w:rsidRPr="00025058" w:rsidRDefault="005A4E9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5FB5056B" w14:textId="77777777" w:rsidTr="00FA5740">
        <w:trPr>
          <w:trHeight w:val="1605"/>
        </w:trPr>
        <w:tc>
          <w:tcPr>
            <w:tcW w:w="123" w:type="pct"/>
          </w:tcPr>
          <w:p w14:paraId="5AD144B5" w14:textId="77777777" w:rsidR="00B00EBB" w:rsidRPr="00025058" w:rsidRDefault="00B00EBB" w:rsidP="00124CA2">
            <w:pPr>
              <w:spacing w:after="0" w:line="240" w:lineRule="auto"/>
              <w:rPr>
                <w:rFonts w:asciiTheme="minorHAnsi" w:eastAsia="Calibri" w:hAnsiTheme="minorHAnsi" w:cstheme="minorHAnsi"/>
                <w:bCs/>
                <w:szCs w:val="22"/>
              </w:rPr>
            </w:pPr>
          </w:p>
        </w:tc>
        <w:tc>
          <w:tcPr>
            <w:tcW w:w="547" w:type="pct"/>
          </w:tcPr>
          <w:p w14:paraId="7056CB0B" w14:textId="3A7FDB1E" w:rsidR="00B00EBB" w:rsidRPr="00025058" w:rsidRDefault="00B00EBB"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Hanley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[59],</w:t>
            </w:r>
            <w:r w:rsidRPr="00025058">
              <w:rPr>
                <w:rFonts w:asciiTheme="minorHAnsi" w:eastAsia="Calibri" w:hAnsiTheme="minorHAnsi" w:cstheme="minorHAnsi"/>
                <w:szCs w:val="22"/>
              </w:rPr>
              <w:t xml:space="preserve"> 2015,</w:t>
            </w:r>
            <w:r w:rsidRPr="00025058">
              <w:rPr>
                <w:rFonts w:asciiTheme="minorHAnsi" w:eastAsia="Calibri" w:hAnsiTheme="minorHAnsi" w:cstheme="minorHAnsi"/>
                <w:bCs/>
                <w:szCs w:val="22"/>
              </w:rPr>
              <w:t xml:space="preserve"> United Kingdom</w:t>
            </w:r>
          </w:p>
        </w:tc>
        <w:tc>
          <w:tcPr>
            <w:tcW w:w="504" w:type="pct"/>
          </w:tcPr>
          <w:p w14:paraId="570F7E4B" w14:textId="7F8912C4"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23</w:t>
            </w:r>
          </w:p>
        </w:tc>
        <w:tc>
          <w:tcPr>
            <w:tcW w:w="610" w:type="pct"/>
          </w:tcPr>
          <w:p w14:paraId="086CE841" w14:textId="176FA6DB"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6437BFC0" w14:textId="70E8BE35" w:rsidR="00B00EBB" w:rsidRPr="00025058" w:rsidRDefault="00B00EBB"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Automated upload of data on dedicated device or software, 23, mean 60 (SD not reported), men: 1</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 xml:space="preserve">70); women: </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30)</w:t>
            </w:r>
          </w:p>
        </w:tc>
        <w:tc>
          <w:tcPr>
            <w:tcW w:w="646" w:type="pct"/>
          </w:tcPr>
          <w:p w14:paraId="0B5BEE02" w14:textId="72324A3C"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60C68BEE" w14:textId="56284FE3"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Qualitative (motivation to self-monitor and acceptability of the intervention)</w:t>
            </w:r>
          </w:p>
        </w:tc>
        <w:tc>
          <w:tcPr>
            <w:tcW w:w="416" w:type="pct"/>
          </w:tcPr>
          <w:p w14:paraId="3BF3150F" w14:textId="77777777"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12 months </w:t>
            </w:r>
          </w:p>
        </w:tc>
        <w:tc>
          <w:tcPr>
            <w:tcW w:w="619" w:type="pct"/>
          </w:tcPr>
          <w:p w14:paraId="777BB3FE" w14:textId="77777777"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55E44F6" w14:textId="77777777" w:rsidTr="00FA5740">
        <w:trPr>
          <w:trHeight w:val="274"/>
        </w:trPr>
        <w:tc>
          <w:tcPr>
            <w:tcW w:w="123" w:type="pct"/>
          </w:tcPr>
          <w:p w14:paraId="3E9DB44F" w14:textId="77777777" w:rsidR="00B00EBB" w:rsidRPr="00025058" w:rsidRDefault="00B00EBB" w:rsidP="00124CA2">
            <w:pPr>
              <w:spacing w:after="0" w:line="240" w:lineRule="auto"/>
              <w:rPr>
                <w:rFonts w:asciiTheme="minorHAnsi" w:eastAsia="Calibri" w:hAnsiTheme="minorHAnsi" w:cstheme="minorHAnsi"/>
                <w:bCs/>
                <w:szCs w:val="22"/>
                <w:lang w:val="es-PE"/>
              </w:rPr>
            </w:pPr>
          </w:p>
        </w:tc>
        <w:tc>
          <w:tcPr>
            <w:tcW w:w="547" w:type="pct"/>
          </w:tcPr>
          <w:p w14:paraId="025153E7" w14:textId="4C8D06A8" w:rsidR="00B00EBB" w:rsidRPr="00025058" w:rsidRDefault="00B00EBB"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Donate-Martinez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[46],</w:t>
            </w:r>
            <w:r w:rsidRPr="00025058">
              <w:rPr>
                <w:rFonts w:asciiTheme="minorHAnsi" w:eastAsia="Calibri" w:hAnsiTheme="minorHAnsi" w:cstheme="minorHAnsi"/>
                <w:szCs w:val="22"/>
              </w:rPr>
              <w:t xml:space="preserve"> 2016,</w:t>
            </w:r>
            <w:r w:rsidRPr="00025058">
              <w:rPr>
                <w:rFonts w:asciiTheme="minorHAnsi" w:eastAsia="Calibri" w:hAnsiTheme="minorHAnsi" w:cstheme="minorHAnsi"/>
                <w:bCs/>
                <w:szCs w:val="22"/>
              </w:rPr>
              <w:t xml:space="preserve"> Spain</w:t>
            </w:r>
          </w:p>
        </w:tc>
        <w:tc>
          <w:tcPr>
            <w:tcW w:w="504" w:type="pct"/>
          </w:tcPr>
          <w:p w14:paraId="4928FB3D" w14:textId="547EEAD0"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74</w:t>
            </w:r>
          </w:p>
        </w:tc>
        <w:tc>
          <w:tcPr>
            <w:tcW w:w="610" w:type="pct"/>
          </w:tcPr>
          <w:p w14:paraId="443B2ABE" w14:textId="6A5248EE"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Chronic conditions (COPD, type 2 diabetes, and HF)</w:t>
            </w:r>
          </w:p>
        </w:tc>
        <w:tc>
          <w:tcPr>
            <w:tcW w:w="804" w:type="pct"/>
          </w:tcPr>
          <w:p w14:paraId="1432F781" w14:textId="4763F934"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74, mean 67.95 (SD 11.14), men: 4</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66); women: 2</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44)</w:t>
            </w:r>
          </w:p>
        </w:tc>
        <w:tc>
          <w:tcPr>
            <w:tcW w:w="646" w:type="pct"/>
          </w:tcPr>
          <w:p w14:paraId="224290D9" w14:textId="5D9977DA"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2E34D02C" w14:textId="1C9B735D" w:rsidR="00B00EBB" w:rsidRPr="00025058" w:rsidRDefault="00B00EBB"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 and QoL</w:t>
            </w:r>
          </w:p>
        </w:tc>
        <w:tc>
          <w:tcPr>
            <w:tcW w:w="416" w:type="pct"/>
          </w:tcPr>
          <w:p w14:paraId="3B22E4C0" w14:textId="77777777"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44AE7F81" w14:textId="77777777" w:rsidR="00B00EBB" w:rsidRPr="00025058" w:rsidRDefault="00B00EB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4932674F" w14:textId="77777777" w:rsidTr="00FA5740">
        <w:trPr>
          <w:trHeight w:val="1341"/>
        </w:trPr>
        <w:tc>
          <w:tcPr>
            <w:tcW w:w="123" w:type="pct"/>
          </w:tcPr>
          <w:p w14:paraId="3C888E0C" w14:textId="77777777" w:rsidR="007B1FC7" w:rsidRPr="00025058" w:rsidRDefault="007B1FC7" w:rsidP="00124CA2">
            <w:pPr>
              <w:spacing w:after="0" w:line="240" w:lineRule="auto"/>
              <w:rPr>
                <w:rFonts w:asciiTheme="minorHAnsi" w:eastAsia="Calibri" w:hAnsiTheme="minorHAnsi" w:cstheme="minorHAnsi"/>
                <w:bCs/>
                <w:szCs w:val="22"/>
              </w:rPr>
            </w:pPr>
          </w:p>
        </w:tc>
        <w:tc>
          <w:tcPr>
            <w:tcW w:w="547" w:type="pct"/>
          </w:tcPr>
          <w:p w14:paraId="678831A5" w14:textId="2E005434" w:rsidR="007B1FC7" w:rsidRPr="00025058" w:rsidRDefault="007B1FC7"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Grady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[56],</w:t>
            </w:r>
            <w:r w:rsidRPr="00025058">
              <w:rPr>
                <w:rFonts w:asciiTheme="minorHAnsi" w:eastAsia="Calibri" w:hAnsiTheme="minorHAnsi" w:cstheme="minorHAnsi"/>
                <w:szCs w:val="22"/>
              </w:rPr>
              <w:t xml:space="preserve"> 2016,</w:t>
            </w:r>
            <w:r w:rsidRPr="00025058">
              <w:rPr>
                <w:rFonts w:asciiTheme="minorHAnsi" w:eastAsia="Calibri" w:hAnsiTheme="minorHAnsi" w:cstheme="minorHAnsi"/>
                <w:bCs/>
                <w:szCs w:val="22"/>
              </w:rPr>
              <w:t xml:space="preserve"> United Kingdom</w:t>
            </w:r>
          </w:p>
        </w:tc>
        <w:tc>
          <w:tcPr>
            <w:tcW w:w="504" w:type="pct"/>
          </w:tcPr>
          <w:p w14:paraId="721D5A8C" w14:textId="602EE80A"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40</w:t>
            </w:r>
          </w:p>
        </w:tc>
        <w:tc>
          <w:tcPr>
            <w:tcW w:w="610" w:type="pct"/>
          </w:tcPr>
          <w:p w14:paraId="6B27A890" w14:textId="09DC0A8C"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1 and 2 diabetes</w:t>
            </w:r>
          </w:p>
        </w:tc>
        <w:tc>
          <w:tcPr>
            <w:tcW w:w="804" w:type="pct"/>
          </w:tcPr>
          <w:p w14:paraId="021C0FC4" w14:textId="7255D7D6"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40, median 49.3 (IQR 24-70), men: 1</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45); women: 2</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55)</w:t>
            </w:r>
          </w:p>
        </w:tc>
        <w:tc>
          <w:tcPr>
            <w:tcW w:w="646" w:type="pct"/>
          </w:tcPr>
          <w:p w14:paraId="162D9B54" w14:textId="15602A7C"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6EAC9E75"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w:t>
            </w:r>
          </w:p>
        </w:tc>
        <w:tc>
          <w:tcPr>
            <w:tcW w:w="416" w:type="pct"/>
          </w:tcPr>
          <w:p w14:paraId="6F47F080"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35E26466"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6D344A4B" w14:textId="77777777" w:rsidTr="00FA5740">
        <w:trPr>
          <w:trHeight w:val="1341"/>
        </w:trPr>
        <w:tc>
          <w:tcPr>
            <w:tcW w:w="123" w:type="pct"/>
          </w:tcPr>
          <w:p w14:paraId="2DB21BC4" w14:textId="77777777" w:rsidR="007B1FC7" w:rsidRPr="00025058" w:rsidRDefault="007B1FC7" w:rsidP="00124CA2">
            <w:pPr>
              <w:spacing w:after="0" w:line="240" w:lineRule="auto"/>
              <w:rPr>
                <w:rFonts w:asciiTheme="minorHAnsi" w:eastAsia="Calibri" w:hAnsiTheme="minorHAnsi" w:cstheme="minorHAnsi"/>
                <w:bCs/>
                <w:szCs w:val="22"/>
              </w:rPr>
            </w:pPr>
          </w:p>
        </w:tc>
        <w:tc>
          <w:tcPr>
            <w:tcW w:w="547" w:type="pct"/>
          </w:tcPr>
          <w:p w14:paraId="3DCA4BE6" w14:textId="09532B1B" w:rsidR="007B1FC7" w:rsidRPr="00025058" w:rsidRDefault="007B1FC7"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Amir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[17],</w:t>
            </w:r>
            <w:r w:rsidRPr="00025058">
              <w:rPr>
                <w:rFonts w:asciiTheme="minorHAnsi" w:eastAsia="Calibri" w:hAnsiTheme="minorHAnsi" w:cstheme="minorHAnsi"/>
                <w:szCs w:val="22"/>
              </w:rPr>
              <w:t xml:space="preserve"> 2017,</w:t>
            </w:r>
            <w:r w:rsidRPr="00025058">
              <w:rPr>
                <w:rFonts w:asciiTheme="minorHAnsi" w:eastAsia="Calibri" w:hAnsiTheme="minorHAnsi" w:cstheme="minorHAnsi"/>
                <w:bCs/>
                <w:szCs w:val="22"/>
              </w:rPr>
              <w:t xml:space="preserve"> Israel</w:t>
            </w:r>
          </w:p>
        </w:tc>
        <w:tc>
          <w:tcPr>
            <w:tcW w:w="504" w:type="pct"/>
          </w:tcPr>
          <w:p w14:paraId="51F3D678" w14:textId="5C60D962"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50</w:t>
            </w:r>
          </w:p>
        </w:tc>
        <w:tc>
          <w:tcPr>
            <w:tcW w:w="610" w:type="pct"/>
          </w:tcPr>
          <w:p w14:paraId="1277947C" w14:textId="1D3FC17A"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6918203F" w14:textId="386DDAB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50, mean 73.8 (SD 10.3), men: 3</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62); women: 1</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38)</w:t>
            </w:r>
          </w:p>
        </w:tc>
        <w:tc>
          <w:tcPr>
            <w:tcW w:w="646" w:type="pct"/>
          </w:tcPr>
          <w:p w14:paraId="7857FE72" w14:textId="14DFC063"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62C961D5" w14:textId="408A0CBE"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HF-related hospitalizations</w:t>
            </w:r>
          </w:p>
        </w:tc>
        <w:tc>
          <w:tcPr>
            <w:tcW w:w="416" w:type="pct"/>
          </w:tcPr>
          <w:p w14:paraId="62BB237C"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404D3698"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02E46D8" w14:textId="77777777" w:rsidTr="00FA5740">
        <w:trPr>
          <w:trHeight w:val="1341"/>
        </w:trPr>
        <w:tc>
          <w:tcPr>
            <w:tcW w:w="123" w:type="pct"/>
          </w:tcPr>
          <w:p w14:paraId="0A1320BA" w14:textId="77777777" w:rsidR="007B1FC7" w:rsidRPr="00025058" w:rsidRDefault="007B1FC7" w:rsidP="00124CA2">
            <w:pPr>
              <w:spacing w:after="0" w:line="240" w:lineRule="auto"/>
              <w:rPr>
                <w:rFonts w:asciiTheme="minorHAnsi" w:eastAsia="Calibri" w:hAnsiTheme="minorHAnsi" w:cstheme="minorHAnsi"/>
                <w:bCs/>
                <w:szCs w:val="22"/>
              </w:rPr>
            </w:pPr>
          </w:p>
        </w:tc>
        <w:tc>
          <w:tcPr>
            <w:tcW w:w="547" w:type="pct"/>
          </w:tcPr>
          <w:p w14:paraId="658A2D4E" w14:textId="24C79B0A" w:rsidR="007B1FC7" w:rsidRPr="00025058" w:rsidRDefault="007B1FC7"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Nissen and Lindhardt [85], 2017, Denmark</w:t>
            </w:r>
          </w:p>
        </w:tc>
        <w:tc>
          <w:tcPr>
            <w:tcW w:w="504" w:type="pct"/>
          </w:tcPr>
          <w:p w14:paraId="6C268DDB" w14:textId="64CC89DA"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14</w:t>
            </w:r>
          </w:p>
        </w:tc>
        <w:tc>
          <w:tcPr>
            <w:tcW w:w="610" w:type="pct"/>
          </w:tcPr>
          <w:p w14:paraId="1E1CF7E2" w14:textId="4ECCBF6E"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804" w:type="pct"/>
          </w:tcPr>
          <w:p w14:paraId="07465BB9" w14:textId="7F87A805" w:rsidR="007B1FC7" w:rsidRPr="00025058" w:rsidRDefault="007B1FC7"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Manual readings via telephone, 14, mean 69.5 (SD not reported), men: </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 xml:space="preserve">43); women: </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57)</w:t>
            </w:r>
          </w:p>
        </w:tc>
        <w:tc>
          <w:tcPr>
            <w:tcW w:w="646" w:type="pct"/>
          </w:tcPr>
          <w:p w14:paraId="305F8289" w14:textId="6E3DCFD6"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5B1F9623" w14:textId="75D92A88"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Qualitative (patients’ experience of the intervention)</w:t>
            </w:r>
          </w:p>
        </w:tc>
        <w:tc>
          <w:tcPr>
            <w:tcW w:w="416" w:type="pct"/>
          </w:tcPr>
          <w:p w14:paraId="65CFAAC8"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619" w:type="pct"/>
          </w:tcPr>
          <w:p w14:paraId="6AD7B456"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03F3EE7B" w14:textId="77777777" w:rsidTr="00FA5740">
        <w:trPr>
          <w:trHeight w:val="1329"/>
        </w:trPr>
        <w:tc>
          <w:tcPr>
            <w:tcW w:w="123" w:type="pct"/>
          </w:tcPr>
          <w:p w14:paraId="3A60B332" w14:textId="77777777" w:rsidR="007B1FC7" w:rsidRPr="00025058" w:rsidRDefault="007B1FC7" w:rsidP="00124CA2">
            <w:pPr>
              <w:spacing w:after="0" w:line="240" w:lineRule="auto"/>
              <w:rPr>
                <w:rFonts w:asciiTheme="minorHAnsi" w:eastAsia="Calibri" w:hAnsiTheme="minorHAnsi" w:cstheme="minorHAnsi"/>
                <w:bCs/>
                <w:szCs w:val="22"/>
              </w:rPr>
            </w:pPr>
          </w:p>
        </w:tc>
        <w:tc>
          <w:tcPr>
            <w:tcW w:w="547" w:type="pct"/>
          </w:tcPr>
          <w:p w14:paraId="3DC278F7" w14:textId="417EA50B" w:rsidR="007B1FC7" w:rsidRPr="00025058" w:rsidRDefault="007B1FC7"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Oroz</w:t>
            </w:r>
            <w:r w:rsidRPr="00DF329A">
              <w:rPr>
                <w:rFonts w:asciiTheme="minorHAnsi" w:eastAsia="Calibri" w:hAnsiTheme="minorHAnsi" w:cstheme="minorHAnsi"/>
                <w:bCs/>
                <w:szCs w:val="22"/>
              </w:rPr>
              <w:t>co-</w:t>
            </w:r>
            <w:r w:rsidRPr="00025058">
              <w:rPr>
                <w:rFonts w:asciiTheme="minorHAnsi" w:eastAsia="Calibri" w:hAnsiTheme="minorHAnsi" w:cstheme="minorHAnsi"/>
                <w:bCs/>
                <w:szCs w:val="22"/>
              </w:rPr>
              <w:t xml:space="preserve">Beltran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[88], 2017, Spain</w:t>
            </w:r>
          </w:p>
        </w:tc>
        <w:tc>
          <w:tcPr>
            <w:tcW w:w="504" w:type="pct"/>
          </w:tcPr>
          <w:p w14:paraId="7CE2E1DC" w14:textId="205D883E"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521</w:t>
            </w:r>
          </w:p>
        </w:tc>
        <w:tc>
          <w:tcPr>
            <w:tcW w:w="610" w:type="pct"/>
          </w:tcPr>
          <w:p w14:paraId="26FFBB6C" w14:textId="3C2B84E5"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Chronic conditions (COPD, type 2 diabetes, and HF)</w:t>
            </w:r>
          </w:p>
        </w:tc>
        <w:tc>
          <w:tcPr>
            <w:tcW w:w="804" w:type="pct"/>
          </w:tcPr>
          <w:p w14:paraId="02CB0841" w14:textId="1A7BD51D"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521, mean 70 (SD 10.3), men: 31</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61); women: 20</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39)</w:t>
            </w:r>
          </w:p>
        </w:tc>
        <w:tc>
          <w:tcPr>
            <w:tcW w:w="646" w:type="pct"/>
          </w:tcPr>
          <w:p w14:paraId="03996E41" w14:textId="2681E67F"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779C4DE2" w14:textId="6AF26345" w:rsidR="007B1FC7" w:rsidRPr="00025058" w:rsidRDefault="007B1FC7"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HbA1c, BP, and number of hospital admissions</w:t>
            </w:r>
          </w:p>
        </w:tc>
        <w:tc>
          <w:tcPr>
            <w:tcW w:w="416" w:type="pct"/>
          </w:tcPr>
          <w:p w14:paraId="4264C1BA"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2E68C254" w14:textId="77777777" w:rsidR="007B1FC7" w:rsidRPr="00025058" w:rsidRDefault="007B1FC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C8C8A1A" w14:textId="77777777" w:rsidTr="00FA5740">
        <w:trPr>
          <w:trHeight w:val="539"/>
        </w:trPr>
        <w:tc>
          <w:tcPr>
            <w:tcW w:w="123" w:type="pct"/>
          </w:tcPr>
          <w:p w14:paraId="40108F9E" w14:textId="77777777" w:rsidR="007B1FC7" w:rsidRPr="00025058" w:rsidRDefault="007B1FC7" w:rsidP="00796BCD">
            <w:pPr>
              <w:spacing w:after="0" w:line="240" w:lineRule="auto"/>
              <w:rPr>
                <w:rFonts w:asciiTheme="minorHAnsi" w:eastAsia="Calibri" w:hAnsiTheme="minorHAnsi" w:cstheme="minorHAnsi"/>
                <w:bCs/>
                <w:szCs w:val="22"/>
              </w:rPr>
            </w:pPr>
          </w:p>
        </w:tc>
        <w:tc>
          <w:tcPr>
            <w:tcW w:w="547" w:type="pct"/>
          </w:tcPr>
          <w:p w14:paraId="1B6E2288" w14:textId="168BB61E" w:rsidR="007B1FC7" w:rsidRPr="00025058" w:rsidRDefault="007B1FC7"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Lee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[71], 2018, United Kingdom</w:t>
            </w:r>
          </w:p>
        </w:tc>
        <w:tc>
          <w:tcPr>
            <w:tcW w:w="504" w:type="pct"/>
          </w:tcPr>
          <w:p w14:paraId="19191F1C" w14:textId="0567BAD8" w:rsidR="007B1FC7" w:rsidRPr="00025058" w:rsidRDefault="007B1FC7"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10</w:t>
            </w:r>
          </w:p>
        </w:tc>
        <w:tc>
          <w:tcPr>
            <w:tcW w:w="610" w:type="pct"/>
          </w:tcPr>
          <w:p w14:paraId="73CB23B3" w14:textId="795E562D" w:rsidR="007B1FC7" w:rsidRPr="00025058" w:rsidRDefault="007B1FC7"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36955643" w14:textId="1DE8D694" w:rsidR="007B1FC7" w:rsidRPr="00025058" w:rsidRDefault="007B1FC7"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Manual upload of data on dedicated device or software, 10, mean 62.6 (SD not reported), men: </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 xml:space="preserve">20); women: </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80)</w:t>
            </w:r>
          </w:p>
        </w:tc>
        <w:tc>
          <w:tcPr>
            <w:tcW w:w="646" w:type="pct"/>
          </w:tcPr>
          <w:p w14:paraId="63DF9684" w14:textId="63B8E667" w:rsidR="007B1FC7" w:rsidRPr="00025058" w:rsidRDefault="007B1FC7"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139E2E68" w14:textId="77777777" w:rsidR="007B1FC7" w:rsidRPr="00025058" w:rsidRDefault="007B1FC7"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Qualitative (facilitating positive experience and acceptance of telemonitoring)</w:t>
            </w:r>
          </w:p>
        </w:tc>
        <w:tc>
          <w:tcPr>
            <w:tcW w:w="416" w:type="pct"/>
          </w:tcPr>
          <w:p w14:paraId="36670733" w14:textId="78E982F6" w:rsidR="007B1FC7" w:rsidRPr="00025058" w:rsidRDefault="007B1FC7"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1.5 to 3.5 years</w:t>
            </w:r>
          </w:p>
        </w:tc>
        <w:tc>
          <w:tcPr>
            <w:tcW w:w="619" w:type="pct"/>
          </w:tcPr>
          <w:p w14:paraId="298C0AF1" w14:textId="77777777" w:rsidR="007B1FC7" w:rsidRPr="00025058" w:rsidRDefault="007B1FC7"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5DE93F0" w14:textId="77777777" w:rsidTr="00FA5740">
        <w:trPr>
          <w:trHeight w:val="1868"/>
        </w:trPr>
        <w:tc>
          <w:tcPr>
            <w:tcW w:w="123" w:type="pct"/>
          </w:tcPr>
          <w:p w14:paraId="369AFD62" w14:textId="77777777" w:rsidR="00A0253E" w:rsidRPr="00025058" w:rsidRDefault="00A0253E" w:rsidP="00796BCD">
            <w:pPr>
              <w:spacing w:after="0" w:line="240" w:lineRule="auto"/>
              <w:rPr>
                <w:rFonts w:asciiTheme="minorHAnsi" w:eastAsia="Calibri" w:hAnsiTheme="minorHAnsi" w:cstheme="minorHAnsi"/>
                <w:bCs/>
                <w:szCs w:val="22"/>
              </w:rPr>
            </w:pPr>
          </w:p>
        </w:tc>
        <w:tc>
          <w:tcPr>
            <w:tcW w:w="547" w:type="pct"/>
          </w:tcPr>
          <w:p w14:paraId="196430EF" w14:textId="4CDD945F" w:rsidR="00A0253E" w:rsidRPr="00025058" w:rsidRDefault="00A0253E" w:rsidP="00CB153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Lee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[70], 2019, Malaysia</w:t>
            </w:r>
          </w:p>
        </w:tc>
        <w:tc>
          <w:tcPr>
            <w:tcW w:w="504" w:type="pct"/>
          </w:tcPr>
          <w:p w14:paraId="674475D0" w14:textId="02ED7642" w:rsidR="00A0253E" w:rsidRPr="00025058" w:rsidRDefault="00A0253E"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48</w:t>
            </w:r>
          </w:p>
        </w:tc>
        <w:tc>
          <w:tcPr>
            <w:tcW w:w="610" w:type="pct"/>
          </w:tcPr>
          <w:p w14:paraId="4868A605" w14:textId="504FF738" w:rsidR="00A0253E" w:rsidRPr="00025058" w:rsidRDefault="00A0253E"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57792C1B" w14:textId="327CA219" w:rsidR="00A0253E" w:rsidRPr="00025058" w:rsidRDefault="00A0253E" w:rsidP="00796BCD">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Manual upload of data on dedicated device or software, 48, mean 51.9 (SD not reported), men: 2</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44); women: 2</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56)</w:t>
            </w:r>
          </w:p>
        </w:tc>
        <w:tc>
          <w:tcPr>
            <w:tcW w:w="646" w:type="pct"/>
          </w:tcPr>
          <w:p w14:paraId="50B6846E" w14:textId="32D1769E" w:rsidR="00A0253E" w:rsidRPr="00025058" w:rsidRDefault="00A0253E"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0503612E" w14:textId="4DEB8D27" w:rsidR="00A0253E" w:rsidRPr="00025058" w:rsidRDefault="00A0253E"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Qualitative (satisfaction and participants’ perception of telemonitoring)</w:t>
            </w:r>
          </w:p>
        </w:tc>
        <w:tc>
          <w:tcPr>
            <w:tcW w:w="416" w:type="pct"/>
          </w:tcPr>
          <w:p w14:paraId="6DB3E6CB" w14:textId="77777777" w:rsidR="00A0253E" w:rsidRPr="00025058" w:rsidRDefault="00A0253E"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Not reported</w:t>
            </w:r>
          </w:p>
        </w:tc>
        <w:tc>
          <w:tcPr>
            <w:tcW w:w="619" w:type="pct"/>
          </w:tcPr>
          <w:p w14:paraId="29A9E5B8" w14:textId="77777777" w:rsidR="00A0253E" w:rsidRPr="00025058" w:rsidRDefault="00A0253E" w:rsidP="00796BCD">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1EADA570" w14:textId="77777777" w:rsidTr="00FA5740">
        <w:trPr>
          <w:trHeight w:val="1341"/>
        </w:trPr>
        <w:tc>
          <w:tcPr>
            <w:tcW w:w="123" w:type="pct"/>
          </w:tcPr>
          <w:p w14:paraId="76DE650E" w14:textId="77777777" w:rsidR="00A0253E" w:rsidRPr="00025058" w:rsidRDefault="00A0253E" w:rsidP="00042546">
            <w:pPr>
              <w:spacing w:after="0" w:line="240" w:lineRule="auto"/>
              <w:rPr>
                <w:rFonts w:asciiTheme="minorHAnsi" w:eastAsia="Calibri" w:hAnsiTheme="minorHAnsi" w:cstheme="minorHAnsi"/>
                <w:bCs/>
                <w:szCs w:val="22"/>
              </w:rPr>
            </w:pPr>
          </w:p>
        </w:tc>
        <w:tc>
          <w:tcPr>
            <w:tcW w:w="547" w:type="pct"/>
          </w:tcPr>
          <w:p w14:paraId="0D334DBD" w14:textId="4B058B66" w:rsidR="00A0253E" w:rsidRPr="00025058" w:rsidRDefault="00A0253E"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Michaud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[79],</w:t>
            </w:r>
            <w:r w:rsidRPr="00025058">
              <w:rPr>
                <w:rFonts w:asciiTheme="minorHAnsi" w:eastAsia="Calibri" w:hAnsiTheme="minorHAnsi" w:cstheme="minorHAnsi"/>
                <w:szCs w:val="22"/>
              </w:rPr>
              <w:t xml:space="preserve"> 2018,</w:t>
            </w:r>
            <w:r w:rsidRPr="00025058">
              <w:rPr>
                <w:rFonts w:asciiTheme="minorHAnsi" w:eastAsia="Calibri" w:hAnsiTheme="minorHAnsi" w:cstheme="minorHAnsi"/>
                <w:bCs/>
                <w:szCs w:val="22"/>
              </w:rPr>
              <w:t xml:space="preserve"> United States</w:t>
            </w:r>
          </w:p>
        </w:tc>
        <w:tc>
          <w:tcPr>
            <w:tcW w:w="504" w:type="pct"/>
          </w:tcPr>
          <w:p w14:paraId="3E8AE412" w14:textId="6C21483E" w:rsidR="00A0253E" w:rsidRPr="00025058" w:rsidRDefault="00A0253E"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955</w:t>
            </w:r>
          </w:p>
        </w:tc>
        <w:tc>
          <w:tcPr>
            <w:tcW w:w="610" w:type="pct"/>
          </w:tcPr>
          <w:p w14:paraId="715C5A75" w14:textId="5AD02CF6" w:rsidR="00A0253E" w:rsidRPr="00025058" w:rsidRDefault="00A0253E"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39121D17" w14:textId="6B31456E" w:rsidR="00A0253E" w:rsidRPr="00025058" w:rsidRDefault="00A0253E"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955, median 60 (IQR 19-81), men: 43</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45.0); women: 52</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55)</w:t>
            </w:r>
          </w:p>
        </w:tc>
        <w:tc>
          <w:tcPr>
            <w:tcW w:w="646" w:type="pct"/>
          </w:tcPr>
          <w:p w14:paraId="662F00DB" w14:textId="654A1EF6" w:rsidR="00A0253E" w:rsidRPr="00025058" w:rsidRDefault="00A0253E"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32DC189F" w14:textId="0B3BD51D" w:rsidR="00A0253E" w:rsidRPr="00025058" w:rsidRDefault="00A0253E"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 and HbA1c</w:t>
            </w:r>
          </w:p>
        </w:tc>
        <w:tc>
          <w:tcPr>
            <w:tcW w:w="416" w:type="pct"/>
          </w:tcPr>
          <w:p w14:paraId="40A951F8" w14:textId="77777777" w:rsidR="00A0253E" w:rsidRPr="00025058" w:rsidRDefault="00A0253E"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619" w:type="pct"/>
          </w:tcPr>
          <w:p w14:paraId="3ABA7880" w14:textId="77777777" w:rsidR="00A0253E" w:rsidRPr="00025058" w:rsidRDefault="00A0253E"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59CEC1B0" w14:textId="77777777" w:rsidTr="00FA5740">
        <w:trPr>
          <w:trHeight w:val="274"/>
        </w:trPr>
        <w:tc>
          <w:tcPr>
            <w:tcW w:w="123" w:type="pct"/>
          </w:tcPr>
          <w:p w14:paraId="06B0727D" w14:textId="77777777" w:rsidR="00D95647" w:rsidRPr="00025058" w:rsidRDefault="00D95647" w:rsidP="00042546">
            <w:pPr>
              <w:spacing w:after="0" w:line="240" w:lineRule="auto"/>
              <w:rPr>
                <w:rFonts w:asciiTheme="minorHAnsi" w:eastAsia="Calibri" w:hAnsiTheme="minorHAnsi" w:cstheme="minorHAnsi"/>
                <w:bCs/>
                <w:szCs w:val="22"/>
              </w:rPr>
            </w:pPr>
          </w:p>
        </w:tc>
        <w:tc>
          <w:tcPr>
            <w:tcW w:w="547" w:type="pct"/>
          </w:tcPr>
          <w:p w14:paraId="30CFA317" w14:textId="135311E8"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Grant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[57],</w:t>
            </w:r>
            <w:r w:rsidRPr="00025058">
              <w:rPr>
                <w:rFonts w:asciiTheme="minorHAnsi" w:eastAsia="Calibri" w:hAnsiTheme="minorHAnsi" w:cstheme="minorHAnsi"/>
                <w:szCs w:val="22"/>
              </w:rPr>
              <w:t xml:space="preserve"> 2019,</w:t>
            </w:r>
            <w:r w:rsidRPr="00025058">
              <w:rPr>
                <w:rFonts w:asciiTheme="minorHAnsi" w:eastAsia="Calibri" w:hAnsiTheme="minorHAnsi" w:cstheme="minorHAnsi"/>
                <w:bCs/>
                <w:szCs w:val="22"/>
              </w:rPr>
              <w:t xml:space="preserve"> United Kingdom</w:t>
            </w:r>
          </w:p>
        </w:tc>
        <w:tc>
          <w:tcPr>
            <w:tcW w:w="504" w:type="pct"/>
          </w:tcPr>
          <w:p w14:paraId="0FC46B3F" w14:textId="6C8B2147" w:rsidR="00D95647" w:rsidRPr="00025058" w:rsidRDefault="00D95647" w:rsidP="00042546">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40</w:t>
            </w:r>
          </w:p>
        </w:tc>
        <w:tc>
          <w:tcPr>
            <w:tcW w:w="610" w:type="pct"/>
          </w:tcPr>
          <w:p w14:paraId="7D531C4F" w14:textId="2A98F143"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5AE60755" w14:textId="3CE85A80"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23, not reported, 45 men; 55 women</w:t>
            </w:r>
            <w:r w:rsidRPr="00025058">
              <w:rPr>
                <w:rFonts w:asciiTheme="minorHAnsi" w:eastAsia="Calibri" w:hAnsiTheme="minorHAnsi" w:cstheme="minorHAnsi"/>
                <w:bCs/>
                <w:szCs w:val="22"/>
                <w:vertAlign w:val="superscript"/>
              </w:rPr>
              <w:t>b</w:t>
            </w:r>
          </w:p>
        </w:tc>
        <w:tc>
          <w:tcPr>
            <w:tcW w:w="646" w:type="pct"/>
          </w:tcPr>
          <w:p w14:paraId="60D691B6" w14:textId="1AA7A214"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Paper diary, 2</w:t>
            </w:r>
            <w:r w:rsidRPr="00025058">
              <w:rPr>
                <w:rFonts w:asciiTheme="minorHAnsi" w:eastAsia="Calibri" w:hAnsiTheme="minorHAnsi" w:cstheme="minorHAnsi"/>
                <w:szCs w:val="22"/>
              </w:rPr>
              <w:t xml:space="preserve">3, </w:t>
            </w:r>
            <w:r w:rsidRPr="00025058">
              <w:rPr>
                <w:rFonts w:asciiTheme="minorHAnsi" w:eastAsia="Calibri" w:hAnsiTheme="minorHAnsi" w:cstheme="minorHAnsi"/>
                <w:bCs/>
                <w:szCs w:val="22"/>
              </w:rPr>
              <w:t>n</w:t>
            </w:r>
            <w:r w:rsidRPr="00025058">
              <w:rPr>
                <w:rFonts w:asciiTheme="minorHAnsi" w:eastAsia="Calibri" w:hAnsiTheme="minorHAnsi" w:cstheme="minorHAnsi"/>
                <w:szCs w:val="22"/>
              </w:rPr>
              <w:t xml:space="preserve">ot reported, </w:t>
            </w:r>
            <w:r w:rsidRPr="00025058">
              <w:rPr>
                <w:rFonts w:asciiTheme="minorHAnsi" w:eastAsia="Calibri" w:hAnsiTheme="minorHAnsi" w:cstheme="minorHAnsi"/>
                <w:bCs/>
                <w:szCs w:val="22"/>
              </w:rPr>
              <w:t>45 men; 55 women</w:t>
            </w:r>
            <w:r w:rsidRPr="00025058">
              <w:rPr>
                <w:rFonts w:asciiTheme="minorHAnsi" w:eastAsia="Calibri" w:hAnsiTheme="minorHAnsi" w:cstheme="minorHAnsi"/>
                <w:bCs/>
                <w:szCs w:val="22"/>
                <w:vertAlign w:val="superscript"/>
              </w:rPr>
              <w:t>b</w:t>
            </w:r>
          </w:p>
        </w:tc>
        <w:tc>
          <w:tcPr>
            <w:tcW w:w="731" w:type="pct"/>
          </w:tcPr>
          <w:p w14:paraId="22A0D1FB" w14:textId="77777777"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51118935" w14:textId="1BAA850B" w:rsidR="00D95647" w:rsidRPr="00025058" w:rsidRDefault="00D95647" w:rsidP="00042546">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6 months</w:t>
            </w:r>
          </w:p>
        </w:tc>
        <w:tc>
          <w:tcPr>
            <w:tcW w:w="619" w:type="pct"/>
          </w:tcPr>
          <w:p w14:paraId="28C99E68" w14:textId="77777777"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5459C3FD" w14:textId="77777777" w:rsidTr="00FA5740">
        <w:trPr>
          <w:trHeight w:val="1605"/>
        </w:trPr>
        <w:tc>
          <w:tcPr>
            <w:tcW w:w="123" w:type="pct"/>
          </w:tcPr>
          <w:p w14:paraId="6BE968D5" w14:textId="77777777" w:rsidR="00D95647" w:rsidRPr="00025058" w:rsidRDefault="00D95647" w:rsidP="00042546">
            <w:pPr>
              <w:spacing w:after="0" w:line="240" w:lineRule="auto"/>
              <w:rPr>
                <w:rFonts w:asciiTheme="minorHAnsi" w:eastAsia="Calibri" w:hAnsiTheme="minorHAnsi" w:cstheme="minorHAnsi"/>
                <w:bCs/>
                <w:szCs w:val="22"/>
              </w:rPr>
            </w:pPr>
          </w:p>
        </w:tc>
        <w:tc>
          <w:tcPr>
            <w:tcW w:w="547" w:type="pct"/>
          </w:tcPr>
          <w:p w14:paraId="46DD49D8" w14:textId="79EA79C4"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Van Berkel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[105],</w:t>
            </w:r>
            <w:r w:rsidRPr="00025058">
              <w:rPr>
                <w:rFonts w:asciiTheme="minorHAnsi" w:eastAsia="Calibri" w:hAnsiTheme="minorHAnsi" w:cstheme="minorHAnsi"/>
                <w:szCs w:val="22"/>
              </w:rPr>
              <w:t xml:space="preserve"> 2019,</w:t>
            </w:r>
            <w:r w:rsidRPr="00025058">
              <w:rPr>
                <w:rFonts w:asciiTheme="minorHAnsi" w:eastAsia="Calibri" w:hAnsiTheme="minorHAnsi" w:cstheme="minorHAnsi"/>
                <w:bCs/>
                <w:szCs w:val="22"/>
              </w:rPr>
              <w:t xml:space="preserve"> United Kingdom</w:t>
            </w:r>
          </w:p>
        </w:tc>
        <w:tc>
          <w:tcPr>
            <w:tcW w:w="504" w:type="pct"/>
          </w:tcPr>
          <w:p w14:paraId="2BD241DA" w14:textId="1F60CAD8"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3562</w:t>
            </w:r>
          </w:p>
        </w:tc>
        <w:tc>
          <w:tcPr>
            <w:tcW w:w="610" w:type="pct"/>
          </w:tcPr>
          <w:p w14:paraId="3C3525C8" w14:textId="596B108E"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Chronic conditions (COPD, type 2 diabetes, and HF)</w:t>
            </w:r>
          </w:p>
        </w:tc>
        <w:tc>
          <w:tcPr>
            <w:tcW w:w="804" w:type="pct"/>
          </w:tcPr>
          <w:p w14:paraId="79F206A0" w14:textId="4B44B596"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3562, median 66.5 (IQR 66.1-66.9), not reported</w:t>
            </w:r>
          </w:p>
        </w:tc>
        <w:tc>
          <w:tcPr>
            <w:tcW w:w="646" w:type="pct"/>
          </w:tcPr>
          <w:p w14:paraId="4045AE25" w14:textId="25CF7CB3"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4C36955C" w14:textId="4249E50D"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Number of hospital admissions</w:t>
            </w:r>
          </w:p>
        </w:tc>
        <w:tc>
          <w:tcPr>
            <w:tcW w:w="416" w:type="pct"/>
          </w:tcPr>
          <w:p w14:paraId="650CD50B" w14:textId="77777777"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3855F30B" w14:textId="77777777" w:rsidR="00D95647" w:rsidRPr="00025058" w:rsidRDefault="00D95647"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527A2C1F" w14:textId="77777777" w:rsidTr="00FA5740">
        <w:trPr>
          <w:trHeight w:val="1880"/>
        </w:trPr>
        <w:tc>
          <w:tcPr>
            <w:tcW w:w="123" w:type="pct"/>
          </w:tcPr>
          <w:p w14:paraId="12C09655" w14:textId="77777777" w:rsidR="00CD4CD2" w:rsidRPr="00025058" w:rsidRDefault="00CD4CD2" w:rsidP="00042546">
            <w:pPr>
              <w:spacing w:after="0" w:line="240" w:lineRule="auto"/>
              <w:rPr>
                <w:rFonts w:asciiTheme="minorHAnsi" w:eastAsia="Calibri" w:hAnsiTheme="minorHAnsi" w:cstheme="minorHAnsi"/>
                <w:bCs/>
                <w:szCs w:val="22"/>
              </w:rPr>
            </w:pPr>
          </w:p>
        </w:tc>
        <w:tc>
          <w:tcPr>
            <w:tcW w:w="547" w:type="pct"/>
          </w:tcPr>
          <w:p w14:paraId="0C536614" w14:textId="193F218E"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Buis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[29],</w:t>
            </w:r>
            <w:r w:rsidRPr="00025058">
              <w:rPr>
                <w:rFonts w:asciiTheme="minorHAnsi" w:eastAsia="Calibri" w:hAnsiTheme="minorHAnsi" w:cstheme="minorHAnsi"/>
                <w:szCs w:val="22"/>
              </w:rPr>
              <w:t xml:space="preserve"> 2020,</w:t>
            </w:r>
            <w:r w:rsidRPr="00025058">
              <w:rPr>
                <w:rFonts w:asciiTheme="minorHAnsi" w:eastAsia="Calibri" w:hAnsiTheme="minorHAnsi" w:cstheme="minorHAnsi"/>
                <w:bCs/>
                <w:szCs w:val="22"/>
              </w:rPr>
              <w:t xml:space="preserve"> United States</w:t>
            </w:r>
          </w:p>
        </w:tc>
        <w:tc>
          <w:tcPr>
            <w:tcW w:w="504" w:type="pct"/>
          </w:tcPr>
          <w:p w14:paraId="1EC44E2E" w14:textId="7C52A00F"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15</w:t>
            </w:r>
          </w:p>
        </w:tc>
        <w:tc>
          <w:tcPr>
            <w:tcW w:w="610" w:type="pct"/>
          </w:tcPr>
          <w:p w14:paraId="6BF80975" w14:textId="5E40771A"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804" w:type="pct"/>
          </w:tcPr>
          <w:p w14:paraId="3EE32F34" w14:textId="52EB81E9" w:rsidR="00CD4CD2" w:rsidRPr="00025058" w:rsidRDefault="00CD4CD2" w:rsidP="00042546">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Real-time home BP tracking app, 15, mean 52.2 (SD 6.0), men: </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 xml:space="preserve">53); women: </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547)</w:t>
            </w:r>
          </w:p>
        </w:tc>
        <w:tc>
          <w:tcPr>
            <w:tcW w:w="646" w:type="pct"/>
          </w:tcPr>
          <w:p w14:paraId="12EAD1E3" w14:textId="7CE7EE28"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5582AAC9" w14:textId="77777777"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BP</w:t>
            </w:r>
          </w:p>
        </w:tc>
        <w:tc>
          <w:tcPr>
            <w:tcW w:w="416" w:type="pct"/>
          </w:tcPr>
          <w:p w14:paraId="10DEB923" w14:textId="1FE348A6"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weeks</w:t>
            </w:r>
          </w:p>
        </w:tc>
        <w:tc>
          <w:tcPr>
            <w:tcW w:w="619" w:type="pct"/>
          </w:tcPr>
          <w:p w14:paraId="4B713E91" w14:textId="77777777"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0C1C9035" w14:textId="77777777" w:rsidTr="00FA5740">
        <w:trPr>
          <w:trHeight w:val="527"/>
        </w:trPr>
        <w:tc>
          <w:tcPr>
            <w:tcW w:w="123" w:type="pct"/>
          </w:tcPr>
          <w:p w14:paraId="33FB8D3C" w14:textId="77777777" w:rsidR="00CD4CD2" w:rsidRPr="00025058" w:rsidRDefault="00CD4CD2" w:rsidP="00042546">
            <w:pPr>
              <w:spacing w:after="0" w:line="240" w:lineRule="auto"/>
              <w:rPr>
                <w:rFonts w:asciiTheme="minorHAnsi" w:eastAsia="Calibri" w:hAnsiTheme="minorHAnsi" w:cstheme="minorHAnsi"/>
                <w:bCs/>
                <w:szCs w:val="22"/>
              </w:rPr>
            </w:pPr>
          </w:p>
        </w:tc>
        <w:tc>
          <w:tcPr>
            <w:tcW w:w="547" w:type="pct"/>
          </w:tcPr>
          <w:p w14:paraId="69207FD4" w14:textId="72013AAF"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Leng Chow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[72],</w:t>
            </w:r>
            <w:r w:rsidRPr="00025058">
              <w:rPr>
                <w:rFonts w:asciiTheme="minorHAnsi" w:eastAsia="Calibri" w:hAnsiTheme="minorHAnsi" w:cstheme="minorHAnsi"/>
                <w:szCs w:val="22"/>
              </w:rPr>
              <w:t xml:space="preserve"> 2020,</w:t>
            </w:r>
            <w:r w:rsidRPr="00025058">
              <w:rPr>
                <w:rFonts w:asciiTheme="minorHAnsi" w:eastAsia="Calibri" w:hAnsiTheme="minorHAnsi" w:cstheme="minorHAnsi"/>
                <w:bCs/>
                <w:szCs w:val="22"/>
              </w:rPr>
              <w:t xml:space="preserve"> Singapore</w:t>
            </w:r>
          </w:p>
        </w:tc>
        <w:tc>
          <w:tcPr>
            <w:tcW w:w="504" w:type="pct"/>
          </w:tcPr>
          <w:p w14:paraId="6376DC38" w14:textId="0A618680"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205</w:t>
            </w:r>
          </w:p>
        </w:tc>
        <w:tc>
          <w:tcPr>
            <w:tcW w:w="610" w:type="pct"/>
          </w:tcPr>
          <w:p w14:paraId="61EB436F" w14:textId="3B05F5FD"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804" w:type="pct"/>
          </w:tcPr>
          <w:p w14:paraId="32CC4AE3" w14:textId="4ACB02D0"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150, mean 57.9 (SD 12.3), men: 9</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61); women: 5</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39)</w:t>
            </w:r>
          </w:p>
        </w:tc>
        <w:tc>
          <w:tcPr>
            <w:tcW w:w="646" w:type="pct"/>
          </w:tcPr>
          <w:p w14:paraId="53A4D67F" w14:textId="1C127472"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care+telephone support, 5</w:t>
            </w:r>
            <w:r w:rsidRPr="00025058">
              <w:rPr>
                <w:rFonts w:asciiTheme="minorHAnsi" w:eastAsia="Calibri" w:hAnsiTheme="minorHAnsi" w:cstheme="minorHAnsi"/>
                <w:szCs w:val="22"/>
              </w:rPr>
              <w:t xml:space="preserve">5, </w:t>
            </w:r>
            <w:r w:rsidRPr="00025058">
              <w:rPr>
                <w:rFonts w:asciiTheme="minorHAnsi" w:eastAsia="Calibri" w:hAnsiTheme="minorHAnsi" w:cstheme="minorHAnsi"/>
                <w:bCs/>
                <w:szCs w:val="22"/>
              </w:rPr>
              <w:t>mean 6</w:t>
            </w:r>
            <w:r w:rsidRPr="00025058">
              <w:rPr>
                <w:rFonts w:asciiTheme="minorHAnsi" w:eastAsia="Calibri" w:hAnsiTheme="minorHAnsi" w:cstheme="minorHAnsi"/>
                <w:szCs w:val="22"/>
              </w:rPr>
              <w:t xml:space="preserve">3.9 (SD 14.2), men: </w:t>
            </w:r>
            <w:r w:rsidRPr="00025058">
              <w:rPr>
                <w:rFonts w:asciiTheme="minorHAnsi" w:eastAsia="Calibri" w:hAnsiTheme="minorHAnsi" w:cstheme="minorHAnsi"/>
                <w:bCs/>
                <w:szCs w:val="22"/>
              </w:rPr>
              <w:t>3</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5</w:t>
            </w:r>
            <w:r w:rsidRPr="00025058">
              <w:rPr>
                <w:rFonts w:asciiTheme="minorHAnsi" w:eastAsia="Calibri" w:hAnsiTheme="minorHAnsi" w:cstheme="minorHAnsi"/>
                <w:szCs w:val="22"/>
              </w:rPr>
              <w:t>8); women: 2</w:t>
            </w:r>
            <w:r w:rsidRPr="00DF329A">
              <w:rPr>
                <w:rFonts w:asciiTheme="minorHAnsi" w:eastAsia="Calibri" w:hAnsiTheme="minorHAnsi" w:cstheme="minorHAnsi"/>
                <w:szCs w:val="22"/>
              </w:rPr>
              <w:t>3 (</w:t>
            </w:r>
            <w:r w:rsidRPr="00025058">
              <w:rPr>
                <w:rFonts w:asciiTheme="minorHAnsi" w:eastAsia="Calibri" w:hAnsiTheme="minorHAnsi" w:cstheme="minorHAnsi"/>
                <w:szCs w:val="22"/>
              </w:rPr>
              <w:t>42)</w:t>
            </w:r>
          </w:p>
        </w:tc>
        <w:tc>
          <w:tcPr>
            <w:tcW w:w="731" w:type="pct"/>
          </w:tcPr>
          <w:p w14:paraId="3954EE78" w14:textId="49B8F6E3"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ACH </w:t>
            </w:r>
            <w:r w:rsidRPr="00025058">
              <w:rPr>
                <w:rFonts w:asciiTheme="minorHAnsi" w:eastAsia="Calibri" w:hAnsiTheme="minorHAnsi" w:cstheme="minorHAnsi"/>
                <w:szCs w:val="22"/>
              </w:rPr>
              <w:t xml:space="preserve">and </w:t>
            </w:r>
            <w:r w:rsidRPr="00025058">
              <w:rPr>
                <w:rFonts w:asciiTheme="minorHAnsi" w:eastAsia="Calibri" w:hAnsiTheme="minorHAnsi" w:cstheme="minorHAnsi"/>
                <w:bCs/>
                <w:szCs w:val="22"/>
              </w:rPr>
              <w:t>number of HF-related hospitalizations</w:t>
            </w:r>
          </w:p>
        </w:tc>
        <w:tc>
          <w:tcPr>
            <w:tcW w:w="416" w:type="pct"/>
          </w:tcPr>
          <w:p w14:paraId="0A4D36C2" w14:textId="77777777"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619" w:type="pct"/>
          </w:tcPr>
          <w:p w14:paraId="4F3A56B0" w14:textId="77777777"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AB0A6B" w:rsidRPr="00025058" w14:paraId="743B0388" w14:textId="77777777" w:rsidTr="00FA5740">
        <w:trPr>
          <w:trHeight w:val="274"/>
        </w:trPr>
        <w:tc>
          <w:tcPr>
            <w:tcW w:w="123" w:type="pct"/>
          </w:tcPr>
          <w:p w14:paraId="3ED4F4CE" w14:textId="77777777" w:rsidR="00CD4CD2" w:rsidRPr="00025058" w:rsidRDefault="00CD4CD2" w:rsidP="00042546">
            <w:pPr>
              <w:spacing w:after="0" w:line="240" w:lineRule="auto"/>
              <w:rPr>
                <w:rFonts w:asciiTheme="minorHAnsi" w:eastAsia="Calibri" w:hAnsiTheme="minorHAnsi" w:cstheme="minorHAnsi"/>
                <w:bCs/>
                <w:szCs w:val="22"/>
              </w:rPr>
            </w:pPr>
          </w:p>
        </w:tc>
        <w:tc>
          <w:tcPr>
            <w:tcW w:w="547" w:type="pct"/>
          </w:tcPr>
          <w:p w14:paraId="10822C98" w14:textId="3EC2C1E0"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Pekmezaris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[89], 2020, United States</w:t>
            </w:r>
          </w:p>
        </w:tc>
        <w:tc>
          <w:tcPr>
            <w:tcW w:w="504" w:type="pct"/>
          </w:tcPr>
          <w:p w14:paraId="1E282FBD" w14:textId="089B06AB"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w:t>
            </w:r>
          </w:p>
        </w:tc>
        <w:tc>
          <w:tcPr>
            <w:tcW w:w="610" w:type="pct"/>
          </w:tcPr>
          <w:p w14:paraId="06BC1D09" w14:textId="76F157CF"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804" w:type="pct"/>
          </w:tcPr>
          <w:p w14:paraId="1F5044E6" w14:textId="2A2F1CCE"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12, not reported, not reported</w:t>
            </w:r>
          </w:p>
        </w:tc>
        <w:tc>
          <w:tcPr>
            <w:tcW w:w="646" w:type="pct"/>
          </w:tcPr>
          <w:p w14:paraId="5EEB946F" w14:textId="2A3A6241"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731" w:type="pct"/>
          </w:tcPr>
          <w:p w14:paraId="0EAA48B5" w14:textId="0B09EC85"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Qualitative (patients’ acceptability and usability of the device)</w:t>
            </w:r>
          </w:p>
        </w:tc>
        <w:tc>
          <w:tcPr>
            <w:tcW w:w="416" w:type="pct"/>
          </w:tcPr>
          <w:p w14:paraId="35B40E30" w14:textId="77777777"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 month</w:t>
            </w:r>
          </w:p>
        </w:tc>
        <w:tc>
          <w:tcPr>
            <w:tcW w:w="619" w:type="pct"/>
          </w:tcPr>
          <w:p w14:paraId="57911763" w14:textId="332A0F2E" w:rsidR="00CD4CD2" w:rsidRPr="00025058" w:rsidRDefault="00CD4CD2" w:rsidP="00042546">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Several aspects of the intervention to be improved</w:t>
            </w:r>
          </w:p>
        </w:tc>
      </w:tr>
    </w:tbl>
    <w:p w14:paraId="465FC39E" w14:textId="33EE56CC" w:rsidR="001D36E3" w:rsidRPr="00025058" w:rsidRDefault="001D36E3" w:rsidP="00D25CA3">
      <w:pPr>
        <w:spacing w:after="0"/>
        <w:rPr>
          <w:rFonts w:ascii="Calibri" w:eastAsia="Calibri" w:hAnsi="Calibri" w:cs="Calibri"/>
          <w:iCs/>
        </w:rPr>
      </w:pPr>
      <w:r w:rsidRPr="00025058">
        <w:rPr>
          <w:rFonts w:ascii="Calibri" w:eastAsia="Calibri" w:hAnsi="Calibri" w:cs="Calibri"/>
          <w:iCs/>
          <w:vertAlign w:val="superscript"/>
        </w:rPr>
        <w:t>a</w:t>
      </w:r>
      <w:r w:rsidRPr="00025058">
        <w:rPr>
          <w:rFonts w:ascii="Calibri" w:eastAsia="Calibri" w:hAnsi="Calibri" w:cs="Calibri"/>
          <w:iCs/>
        </w:rPr>
        <w:t>BP: blood pressure.</w:t>
      </w:r>
    </w:p>
    <w:p w14:paraId="5D9EEBE1" w14:textId="78474293" w:rsidR="0037407E" w:rsidRPr="00025058" w:rsidRDefault="001D36E3" w:rsidP="00D25CA3">
      <w:pPr>
        <w:spacing w:after="0"/>
        <w:rPr>
          <w:rFonts w:ascii="Calibri" w:eastAsia="Calibri" w:hAnsi="Calibri" w:cs="Calibri"/>
          <w:iCs/>
          <w:vertAlign w:val="superscript"/>
        </w:rPr>
      </w:pPr>
      <w:r w:rsidRPr="00025058">
        <w:rPr>
          <w:rFonts w:ascii="Calibri" w:eastAsia="Calibri" w:hAnsi="Calibri" w:cs="Calibri"/>
          <w:iCs/>
          <w:vertAlign w:val="superscript"/>
        </w:rPr>
        <w:t>b</w:t>
      </w:r>
      <w:r w:rsidR="0037407E" w:rsidRPr="00025058">
        <w:rPr>
          <w:rFonts w:ascii="Calibri" w:eastAsia="Calibri" w:hAnsi="Calibri" w:cs="Calibri"/>
          <w:iCs/>
        </w:rPr>
        <w:t>Absolute value not reported in the paper.</w:t>
      </w:r>
    </w:p>
    <w:p w14:paraId="13BCF835" w14:textId="13369841"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c</w:t>
      </w:r>
      <w:r w:rsidR="001D36E3" w:rsidRPr="00025058">
        <w:rPr>
          <w:rFonts w:ascii="Calibri" w:eastAsia="Calibri" w:hAnsi="Calibri" w:cs="Calibri"/>
          <w:iCs/>
        </w:rPr>
        <w:t>Positive impact of telemonitoring over comparator.</w:t>
      </w:r>
    </w:p>
    <w:p w14:paraId="554C59A6" w14:textId="16C35926"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d</w:t>
      </w:r>
      <w:r w:rsidR="001D36E3" w:rsidRPr="00025058">
        <w:rPr>
          <w:rFonts w:ascii="Calibri" w:eastAsia="Calibri" w:hAnsi="Calibri" w:cs="Calibri"/>
          <w:iCs/>
        </w:rPr>
        <w:t>HbA1c: glycated hemoglobin.</w:t>
      </w:r>
    </w:p>
    <w:p w14:paraId="145F4355" w14:textId="5F3FCE6F"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e</w:t>
      </w:r>
      <w:r w:rsidR="001D36E3" w:rsidRPr="00025058">
        <w:rPr>
          <w:rFonts w:ascii="Calibri" w:eastAsia="Calibri" w:hAnsi="Calibri" w:cs="Calibri"/>
          <w:iCs/>
        </w:rPr>
        <w:t>CHF: congestive heart failure.</w:t>
      </w:r>
    </w:p>
    <w:p w14:paraId="062D5747" w14:textId="2DDF6B0A"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f</w:t>
      </w:r>
      <w:r w:rsidR="001D36E3" w:rsidRPr="00025058">
        <w:rPr>
          <w:rFonts w:ascii="Calibri" w:eastAsia="Calibri" w:hAnsi="Calibri" w:cs="Calibri"/>
          <w:iCs/>
        </w:rPr>
        <w:t>ACM: all-cause mortality.</w:t>
      </w:r>
    </w:p>
    <w:p w14:paraId="02FBCE57" w14:textId="6F1A3BFE"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g</w:t>
      </w:r>
      <w:r w:rsidR="001D36E3" w:rsidRPr="00025058">
        <w:rPr>
          <w:rFonts w:ascii="Calibri" w:eastAsia="Calibri" w:hAnsi="Calibri" w:cs="Calibri"/>
          <w:iCs/>
        </w:rPr>
        <w:t>Negative impact of telemonitoring over comparator.</w:t>
      </w:r>
    </w:p>
    <w:p w14:paraId="66C24D92" w14:textId="5C7C658D"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h</w:t>
      </w:r>
      <w:r w:rsidR="001D36E3" w:rsidRPr="00025058">
        <w:rPr>
          <w:rFonts w:ascii="Calibri" w:eastAsia="Calibri" w:hAnsi="Calibri" w:cs="Calibri"/>
          <w:iCs/>
        </w:rPr>
        <w:t>HF: heart failure.</w:t>
      </w:r>
    </w:p>
    <w:p w14:paraId="614E7D72" w14:textId="2B50A9D1" w:rsidR="001D36E3" w:rsidRPr="00025058" w:rsidRDefault="0037407E" w:rsidP="00D25CA3">
      <w:pPr>
        <w:spacing w:after="0"/>
        <w:rPr>
          <w:rFonts w:ascii="Calibri" w:eastAsia="Calibri" w:hAnsi="Calibri" w:cs="Calibri"/>
          <w:iCs/>
          <w:vertAlign w:val="superscript"/>
        </w:rPr>
      </w:pPr>
      <w:r w:rsidRPr="00025058">
        <w:rPr>
          <w:rFonts w:ascii="Calibri" w:eastAsia="Calibri" w:hAnsi="Calibri" w:cs="Calibri"/>
          <w:iCs/>
          <w:vertAlign w:val="superscript"/>
        </w:rPr>
        <w:t>i</w:t>
      </w:r>
      <w:r w:rsidR="001D36E3" w:rsidRPr="00025058">
        <w:rPr>
          <w:rFonts w:ascii="Calibri" w:eastAsia="Calibri" w:hAnsi="Calibri" w:cs="Calibri"/>
          <w:iCs/>
        </w:rPr>
        <w:t>No differences between telemonitoring and usual care.</w:t>
      </w:r>
    </w:p>
    <w:p w14:paraId="12CDA3E8" w14:textId="508F775D" w:rsidR="00E14B1F"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j</w:t>
      </w:r>
      <w:r w:rsidR="005F0033" w:rsidRPr="00025058">
        <w:rPr>
          <w:rFonts w:ascii="Calibri" w:eastAsia="Calibri" w:hAnsi="Calibri" w:cs="Calibri"/>
          <w:iCs/>
        </w:rPr>
        <w:t>ACH: all</w:t>
      </w:r>
      <w:r w:rsidR="001D36E3" w:rsidRPr="00025058">
        <w:rPr>
          <w:rFonts w:ascii="Calibri" w:eastAsia="Calibri" w:hAnsi="Calibri" w:cs="Calibri"/>
          <w:iCs/>
        </w:rPr>
        <w:t>-</w:t>
      </w:r>
      <w:r w:rsidR="005F0033" w:rsidRPr="00025058">
        <w:rPr>
          <w:rFonts w:ascii="Calibri" w:eastAsia="Calibri" w:hAnsi="Calibri" w:cs="Calibri"/>
          <w:iCs/>
        </w:rPr>
        <w:t>cause hospitalization</w:t>
      </w:r>
      <w:r w:rsidR="00E14B1F" w:rsidRPr="00025058">
        <w:rPr>
          <w:rFonts w:ascii="Calibri" w:eastAsia="Calibri" w:hAnsi="Calibri" w:cs="Calibri"/>
          <w:iCs/>
        </w:rPr>
        <w:t>.</w:t>
      </w:r>
    </w:p>
    <w:p w14:paraId="6D96F133" w14:textId="2AE30CB8" w:rsidR="005F0033" w:rsidRPr="00025058" w:rsidRDefault="0037407E" w:rsidP="00D25CA3">
      <w:pPr>
        <w:spacing w:after="0"/>
        <w:rPr>
          <w:rFonts w:ascii="Calibri" w:eastAsia="Calibri" w:hAnsi="Calibri" w:cs="Calibri"/>
          <w:iCs/>
          <w:vertAlign w:val="superscript"/>
        </w:rPr>
      </w:pPr>
      <w:r w:rsidRPr="00025058">
        <w:rPr>
          <w:rFonts w:ascii="Calibri" w:eastAsia="Calibri" w:hAnsi="Calibri" w:cs="Calibri"/>
          <w:iCs/>
          <w:vertAlign w:val="superscript"/>
        </w:rPr>
        <w:t>k</w:t>
      </w:r>
      <w:r w:rsidR="00E14B1F" w:rsidRPr="00025058">
        <w:rPr>
          <w:rFonts w:ascii="Calibri" w:eastAsia="Calibri" w:hAnsi="Calibri" w:cs="Calibri"/>
          <w:iCs/>
        </w:rPr>
        <w:t>COPD: chronic obstructive pulmonary disease.</w:t>
      </w:r>
    </w:p>
    <w:p w14:paraId="2B0F84FC" w14:textId="636BB1D4"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l</w:t>
      </w:r>
      <w:r w:rsidR="001D36E3" w:rsidRPr="00025058">
        <w:rPr>
          <w:rFonts w:ascii="Calibri" w:eastAsia="Calibri" w:hAnsi="Calibri" w:cs="Calibri"/>
          <w:iCs/>
        </w:rPr>
        <w:t xml:space="preserve">QoL: quality of life. </w:t>
      </w:r>
    </w:p>
    <w:p w14:paraId="23671138" w14:textId="3591FAB1" w:rsidR="001D36E3" w:rsidRPr="00025058" w:rsidRDefault="0037407E" w:rsidP="00841FA5">
      <w:pPr>
        <w:spacing w:after="0"/>
        <w:rPr>
          <w:rFonts w:ascii="Calibri" w:eastAsia="Calibri" w:hAnsi="Calibri" w:cs="Calibri"/>
          <w:iCs/>
        </w:rPr>
      </w:pPr>
      <w:r w:rsidRPr="00025058">
        <w:rPr>
          <w:rFonts w:ascii="Calibri" w:eastAsia="Calibri" w:hAnsi="Calibri" w:cs="Calibri"/>
          <w:iCs/>
          <w:vertAlign w:val="superscript"/>
        </w:rPr>
        <w:t>m</w:t>
      </w:r>
      <w:r w:rsidR="001D36E3" w:rsidRPr="00025058">
        <w:rPr>
          <w:rFonts w:ascii="Calibri" w:eastAsia="Calibri" w:hAnsi="Calibri" w:cs="Calibri"/>
          <w:iCs/>
        </w:rPr>
        <w:t>MLHFQ: Minnesota Living with Heart Failure Questionnaire.</w:t>
      </w:r>
    </w:p>
    <w:p w14:paraId="5D1A8E9C" w14:textId="3C4B28A0" w:rsidR="00841FA5" w:rsidRPr="00025058" w:rsidRDefault="0037407E" w:rsidP="00D25CA3">
      <w:pPr>
        <w:spacing w:after="0"/>
        <w:rPr>
          <w:rFonts w:ascii="Calibri" w:eastAsia="Calibri" w:hAnsi="Calibri" w:cs="Calibri"/>
          <w:iCs/>
          <w:vertAlign w:val="superscript"/>
        </w:rPr>
      </w:pPr>
      <w:r w:rsidRPr="00025058">
        <w:rPr>
          <w:rFonts w:ascii="Calibri" w:eastAsia="Calibri" w:hAnsi="Calibri" w:cs="Calibri"/>
          <w:iCs/>
          <w:vertAlign w:val="superscript"/>
        </w:rPr>
        <w:t>n</w:t>
      </w:r>
    </w:p>
    <w:p w14:paraId="688D18CF" w14:textId="2A62512D"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o</w:t>
      </w:r>
      <w:r w:rsidR="001D36E3" w:rsidRPr="00025058">
        <w:rPr>
          <w:rFonts w:ascii="Calibri" w:eastAsia="Calibri" w:hAnsi="Calibri" w:cs="Calibri"/>
          <w:iCs/>
        </w:rPr>
        <w:t xml:space="preserve">SF-36: </w:t>
      </w:r>
      <w:r w:rsidR="005B0484" w:rsidRPr="00025058">
        <w:rPr>
          <w:rFonts w:ascii="Calibri" w:eastAsia="Calibri" w:hAnsi="Calibri" w:cs="Calibri"/>
          <w:iCs/>
        </w:rPr>
        <w:t xml:space="preserve">Short Form </w:t>
      </w:r>
      <w:r w:rsidR="001D36E3" w:rsidRPr="00025058">
        <w:rPr>
          <w:rFonts w:ascii="Calibri" w:eastAsia="Calibri" w:hAnsi="Calibri" w:cs="Calibri"/>
          <w:iCs/>
        </w:rPr>
        <w:t>36</w:t>
      </w:r>
      <w:r w:rsidR="005B0484" w:rsidRPr="00025058">
        <w:rPr>
          <w:rFonts w:ascii="Calibri" w:eastAsia="Calibri" w:hAnsi="Calibri" w:cs="Calibri"/>
          <w:iCs/>
        </w:rPr>
        <w:t xml:space="preserve"> </w:t>
      </w:r>
      <w:r w:rsidR="001D36E3" w:rsidRPr="00025058">
        <w:rPr>
          <w:rFonts w:ascii="Calibri" w:eastAsia="Calibri" w:hAnsi="Calibri" w:cs="Calibri"/>
          <w:iCs/>
        </w:rPr>
        <w:t>Health Survey</w:t>
      </w:r>
      <w:r w:rsidR="005B0484" w:rsidRPr="00025058">
        <w:rPr>
          <w:rFonts w:ascii="Calibri" w:eastAsia="Calibri" w:hAnsi="Calibri" w:cs="Calibri"/>
          <w:iCs/>
        </w:rPr>
        <w:t xml:space="preserve"> Questionnaire</w:t>
      </w:r>
      <w:r w:rsidR="001D36E3" w:rsidRPr="00025058">
        <w:rPr>
          <w:rFonts w:ascii="Calibri" w:eastAsia="Calibri" w:hAnsi="Calibri" w:cs="Calibri"/>
          <w:iCs/>
        </w:rPr>
        <w:t>.</w:t>
      </w:r>
    </w:p>
    <w:p w14:paraId="162CA9FB" w14:textId="18D0F707"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p</w:t>
      </w:r>
      <w:r w:rsidR="001D36E3" w:rsidRPr="00025058">
        <w:rPr>
          <w:rFonts w:ascii="Calibri" w:eastAsia="Calibri" w:hAnsi="Calibri" w:cs="Calibri"/>
          <w:iCs/>
        </w:rPr>
        <w:t xml:space="preserve">PHQ: Physical Health Questionnaire. </w:t>
      </w:r>
    </w:p>
    <w:p w14:paraId="4A14FFD7" w14:textId="23A18C8E" w:rsidR="005F003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q</w:t>
      </w:r>
      <w:r w:rsidR="005F0033" w:rsidRPr="00025058">
        <w:rPr>
          <w:rFonts w:ascii="Calibri" w:eastAsia="Calibri" w:hAnsi="Calibri" w:cs="Calibri"/>
          <w:iCs/>
        </w:rPr>
        <w:t>AF: atrial fibrillation</w:t>
      </w:r>
      <w:r w:rsidR="00E14B1F" w:rsidRPr="00025058">
        <w:rPr>
          <w:rFonts w:ascii="Calibri" w:eastAsia="Calibri" w:hAnsi="Calibri" w:cs="Calibri"/>
          <w:iCs/>
        </w:rPr>
        <w:t>.</w:t>
      </w:r>
    </w:p>
    <w:p w14:paraId="5C7D0D24" w14:textId="0799E23B"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r</w:t>
      </w:r>
      <w:r w:rsidR="001D36E3" w:rsidRPr="00025058">
        <w:rPr>
          <w:rFonts w:ascii="Calibri" w:eastAsia="Calibri" w:hAnsi="Calibri" w:cs="Calibri"/>
          <w:iCs/>
        </w:rPr>
        <w:t>GHQ: General Health Questionnaire.</w:t>
      </w:r>
    </w:p>
    <w:p w14:paraId="2BB59C0C" w14:textId="35889F37"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s</w:t>
      </w:r>
      <w:r w:rsidR="001D36E3" w:rsidRPr="00025058">
        <w:rPr>
          <w:rFonts w:ascii="Calibri" w:eastAsia="Calibri" w:hAnsi="Calibri" w:cs="Calibri"/>
          <w:iCs/>
        </w:rPr>
        <w:t xml:space="preserve">15D: 15-Dimension </w:t>
      </w:r>
      <w:r w:rsidR="005B0484" w:rsidRPr="00025058">
        <w:rPr>
          <w:rFonts w:ascii="Calibri" w:eastAsia="Calibri" w:hAnsi="Calibri" w:cs="Calibri"/>
          <w:iCs/>
        </w:rPr>
        <w:t>Instrument</w:t>
      </w:r>
      <w:r w:rsidR="001D36E3" w:rsidRPr="00025058">
        <w:rPr>
          <w:rFonts w:ascii="Calibri" w:eastAsia="Calibri" w:hAnsi="Calibri" w:cs="Calibri"/>
          <w:iCs/>
        </w:rPr>
        <w:t xml:space="preserve"> of Health-Related Quality of Life.</w:t>
      </w:r>
    </w:p>
    <w:p w14:paraId="71304469" w14:textId="5550DA25" w:rsidR="001D36E3" w:rsidRPr="00025058" w:rsidRDefault="0037407E" w:rsidP="00D25CA3">
      <w:pPr>
        <w:spacing w:after="0"/>
        <w:rPr>
          <w:rFonts w:ascii="Calibri" w:eastAsia="Calibri" w:hAnsi="Calibri" w:cs="Calibri"/>
          <w:iCs/>
          <w:vertAlign w:val="superscript"/>
        </w:rPr>
      </w:pPr>
      <w:r w:rsidRPr="00025058">
        <w:rPr>
          <w:rFonts w:ascii="Calibri" w:eastAsia="Calibri" w:hAnsi="Calibri" w:cs="Calibri"/>
          <w:iCs/>
          <w:vertAlign w:val="superscript"/>
        </w:rPr>
        <w:t>t</w:t>
      </w:r>
      <w:r w:rsidR="001D36E3" w:rsidRPr="00025058">
        <w:rPr>
          <w:rFonts w:ascii="Calibri" w:eastAsia="Calibri" w:hAnsi="Calibri" w:cs="Calibri"/>
          <w:iCs/>
        </w:rPr>
        <w:t>N</w:t>
      </w:r>
      <w:r w:rsidR="001D36E3" w:rsidRPr="00DF329A">
        <w:rPr>
          <w:rFonts w:ascii="Calibri" w:eastAsia="Calibri" w:hAnsi="Calibri" w:cs="Calibri"/>
          <w:iCs/>
        </w:rPr>
        <w:t>/</w:t>
      </w:r>
      <w:r w:rsidR="001D36E3" w:rsidRPr="00025058">
        <w:rPr>
          <w:rFonts w:ascii="Calibri" w:eastAsia="Calibri" w:hAnsi="Calibri" w:cs="Calibri"/>
          <w:iCs/>
        </w:rPr>
        <w:t>A: not applicable.</w:t>
      </w:r>
    </w:p>
    <w:p w14:paraId="71E5A22F" w14:textId="19CD9D21" w:rsidR="001D36E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u</w:t>
      </w:r>
      <w:r w:rsidR="001D36E3" w:rsidRPr="00025058">
        <w:rPr>
          <w:rFonts w:ascii="Calibri" w:eastAsia="Calibri" w:hAnsi="Calibri" w:cs="Calibri"/>
          <w:iCs/>
        </w:rPr>
        <w:t>H&amp;M: hospitalization and mortality.</w:t>
      </w:r>
    </w:p>
    <w:p w14:paraId="1545EB91" w14:textId="0011ACBF" w:rsidR="005F0033"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v</w:t>
      </w:r>
      <w:r w:rsidR="001D36E3" w:rsidRPr="00025058">
        <w:rPr>
          <w:rFonts w:ascii="Calibri" w:eastAsia="Calibri" w:hAnsi="Calibri" w:cs="Calibri"/>
          <w:iCs/>
        </w:rPr>
        <w:t>SF-12: 12-item Short Form Health Survey.</w:t>
      </w:r>
    </w:p>
    <w:p w14:paraId="62BD7497" w14:textId="411CBFE1" w:rsidR="00C23EA0" w:rsidRPr="00025058" w:rsidRDefault="0037407E" w:rsidP="00D25CA3">
      <w:pPr>
        <w:spacing w:after="0"/>
        <w:rPr>
          <w:rFonts w:ascii="Calibri" w:eastAsia="Calibri" w:hAnsi="Calibri" w:cs="Calibri"/>
          <w:iCs/>
        </w:rPr>
      </w:pPr>
      <w:r w:rsidRPr="00025058">
        <w:rPr>
          <w:rFonts w:ascii="Calibri" w:eastAsia="Calibri" w:hAnsi="Calibri" w:cs="Calibri"/>
          <w:iCs/>
          <w:vertAlign w:val="superscript"/>
        </w:rPr>
        <w:t>w</w:t>
      </w:r>
      <w:r w:rsidR="005F0033" w:rsidRPr="00025058">
        <w:rPr>
          <w:rFonts w:ascii="Calibri" w:eastAsia="Calibri" w:hAnsi="Calibri" w:cs="Calibri"/>
          <w:iCs/>
        </w:rPr>
        <w:t xml:space="preserve">CRQ: </w:t>
      </w:r>
      <w:r w:rsidR="00E14B1F" w:rsidRPr="00025058">
        <w:rPr>
          <w:rFonts w:ascii="Calibri" w:eastAsia="Calibri" w:hAnsi="Calibri" w:cs="Calibri"/>
          <w:iCs/>
        </w:rPr>
        <w:t>C</w:t>
      </w:r>
      <w:r w:rsidR="005F0033" w:rsidRPr="00025058">
        <w:rPr>
          <w:rFonts w:ascii="Calibri" w:eastAsia="Calibri" w:hAnsi="Calibri" w:cs="Calibri"/>
          <w:iCs/>
        </w:rPr>
        <w:t xml:space="preserve">hronic </w:t>
      </w:r>
      <w:r w:rsidR="00E14B1F" w:rsidRPr="00025058">
        <w:rPr>
          <w:rFonts w:ascii="Calibri" w:eastAsia="Calibri" w:hAnsi="Calibri" w:cs="Calibri"/>
          <w:iCs/>
        </w:rPr>
        <w:t>R</w:t>
      </w:r>
      <w:r w:rsidR="005F0033" w:rsidRPr="00025058">
        <w:rPr>
          <w:rFonts w:ascii="Calibri" w:eastAsia="Calibri" w:hAnsi="Calibri" w:cs="Calibri"/>
          <w:iCs/>
        </w:rPr>
        <w:t>espiratory</w:t>
      </w:r>
      <w:r w:rsidR="00E14B1F" w:rsidRPr="00025058">
        <w:rPr>
          <w:rFonts w:ascii="Calibri" w:eastAsia="Calibri" w:hAnsi="Calibri" w:cs="Calibri"/>
          <w:iCs/>
        </w:rPr>
        <w:t xml:space="preserve"> Disease</w:t>
      </w:r>
      <w:r w:rsidR="005F0033" w:rsidRPr="00025058">
        <w:rPr>
          <w:rFonts w:ascii="Calibri" w:eastAsia="Calibri" w:hAnsi="Calibri" w:cs="Calibri"/>
          <w:iCs/>
        </w:rPr>
        <w:t xml:space="preserve"> </w:t>
      </w:r>
      <w:r w:rsidR="00E14B1F" w:rsidRPr="00025058">
        <w:rPr>
          <w:rFonts w:ascii="Calibri" w:eastAsia="Calibri" w:hAnsi="Calibri" w:cs="Calibri"/>
          <w:iCs/>
        </w:rPr>
        <w:t>Q</w:t>
      </w:r>
      <w:r w:rsidR="005F0033" w:rsidRPr="00025058">
        <w:rPr>
          <w:rFonts w:ascii="Calibri" w:eastAsia="Calibri" w:hAnsi="Calibri" w:cs="Calibri"/>
          <w:iCs/>
        </w:rPr>
        <w:t>uestionnaire</w:t>
      </w:r>
      <w:r w:rsidR="001D36E3" w:rsidRPr="00025058">
        <w:rPr>
          <w:rFonts w:ascii="Calibri" w:eastAsia="Calibri" w:hAnsi="Calibri" w:cs="Calibri"/>
          <w:iCs/>
        </w:rPr>
        <w:t>.</w:t>
      </w:r>
    </w:p>
    <w:p w14:paraId="3F1A781D" w14:textId="3B7C0FB5" w:rsidR="00BA12AB" w:rsidRPr="00025058" w:rsidRDefault="00FF7429" w:rsidP="00A74732">
      <w:pPr>
        <w:spacing w:before="120" w:after="0" w:line="480" w:lineRule="auto"/>
        <w:rPr>
          <w:sz w:val="24"/>
        </w:rPr>
      </w:pPr>
      <w:r w:rsidRPr="00025058">
        <w:rPr>
          <w:rFonts w:ascii="Calibri" w:eastAsia="Calibri" w:hAnsi="Calibri" w:cs="Calibri"/>
        </w:rPr>
        <w:t>Populations in the included studies comprised patients with diabetes (27</w:t>
      </w:r>
      <w:r w:rsidR="00A428AE" w:rsidRPr="00DF329A">
        <w:rPr>
          <w:rFonts w:ascii="Calibri" w:eastAsia="Calibri" w:hAnsi="Calibri" w:cs="Calibri"/>
        </w:rPr>
        <w:t>/</w:t>
      </w:r>
      <w:r w:rsidR="00A428AE" w:rsidRPr="00025058">
        <w:rPr>
          <w:rFonts w:ascii="Calibri" w:eastAsia="Calibri" w:hAnsi="Calibri" w:cs="Calibri"/>
        </w:rPr>
        <w:t>96, 28% of the</w:t>
      </w:r>
      <w:r w:rsidRPr="00025058">
        <w:rPr>
          <w:rFonts w:ascii="Calibri" w:eastAsia="Calibri" w:hAnsi="Calibri" w:cs="Calibri"/>
        </w:rPr>
        <w:t xml:space="preserve"> studies), cardiovascular disease (stroke, atrial fibrillation, hypertension, </w:t>
      </w:r>
      <w:r w:rsidR="00A428AE" w:rsidRPr="00025058">
        <w:rPr>
          <w:rFonts w:ascii="Calibri" w:eastAsia="Calibri" w:hAnsi="Calibri" w:cs="Calibri"/>
        </w:rPr>
        <w:t xml:space="preserve">and </w:t>
      </w:r>
      <w:r w:rsidRPr="00025058">
        <w:rPr>
          <w:rFonts w:ascii="Calibri" w:eastAsia="Calibri" w:hAnsi="Calibri" w:cs="Calibri"/>
        </w:rPr>
        <w:t>heart failure</w:t>
      </w:r>
      <w:r w:rsidR="00A428AE" w:rsidRPr="00025058">
        <w:rPr>
          <w:rFonts w:ascii="Calibri" w:eastAsia="Calibri" w:hAnsi="Calibri" w:cs="Calibri"/>
        </w:rPr>
        <w:t>;</w:t>
      </w:r>
      <w:r w:rsidRPr="00025058">
        <w:rPr>
          <w:rFonts w:ascii="Calibri" w:eastAsia="Calibri" w:hAnsi="Calibri" w:cs="Calibri"/>
        </w:rPr>
        <w:t xml:space="preserve"> 52</w:t>
      </w:r>
      <w:r w:rsidR="00A428AE" w:rsidRPr="00DF329A">
        <w:rPr>
          <w:rFonts w:ascii="Calibri" w:eastAsia="Calibri" w:hAnsi="Calibri" w:cs="Calibri"/>
        </w:rPr>
        <w:t>/</w:t>
      </w:r>
      <w:r w:rsidR="00A428AE" w:rsidRPr="00025058">
        <w:rPr>
          <w:rFonts w:ascii="Calibri" w:eastAsia="Calibri" w:hAnsi="Calibri" w:cs="Calibri"/>
        </w:rPr>
        <w:t>96, 54% of the</w:t>
      </w:r>
      <w:r w:rsidRPr="00025058">
        <w:rPr>
          <w:rFonts w:ascii="Calibri" w:eastAsia="Calibri" w:hAnsi="Calibri" w:cs="Calibri"/>
        </w:rPr>
        <w:t xml:space="preserve"> studies), COPD (12</w:t>
      </w:r>
      <w:r w:rsidR="00A428AE" w:rsidRPr="00DF329A">
        <w:rPr>
          <w:rFonts w:ascii="Calibri" w:eastAsia="Calibri" w:hAnsi="Calibri" w:cs="Calibri"/>
        </w:rPr>
        <w:t>/</w:t>
      </w:r>
      <w:r w:rsidR="00A428AE" w:rsidRPr="00025058">
        <w:rPr>
          <w:rFonts w:ascii="Calibri" w:eastAsia="Calibri" w:hAnsi="Calibri" w:cs="Calibri"/>
        </w:rPr>
        <w:t>96, 12%</w:t>
      </w:r>
      <w:r w:rsidR="00983BB7" w:rsidRPr="00025058">
        <w:rPr>
          <w:rFonts w:ascii="Calibri" w:eastAsia="Calibri" w:hAnsi="Calibri" w:cs="Calibri"/>
        </w:rPr>
        <w:t xml:space="preserve"> of the</w:t>
      </w:r>
      <w:r w:rsidRPr="00025058">
        <w:rPr>
          <w:rFonts w:ascii="Calibri" w:eastAsia="Calibri" w:hAnsi="Calibri" w:cs="Calibri"/>
        </w:rPr>
        <w:t xml:space="preserve"> studies), and mixed chronic conditions (diabetes, hypertension, </w:t>
      </w:r>
      <w:r w:rsidR="00A428AE" w:rsidRPr="00025058">
        <w:rPr>
          <w:rFonts w:ascii="Calibri" w:eastAsia="Calibri" w:hAnsi="Calibri" w:cs="Calibri"/>
        </w:rPr>
        <w:t xml:space="preserve">and </w:t>
      </w:r>
      <w:r w:rsidRPr="00025058">
        <w:rPr>
          <w:rFonts w:ascii="Calibri" w:eastAsia="Calibri" w:hAnsi="Calibri" w:cs="Calibri"/>
        </w:rPr>
        <w:t>COPD</w:t>
      </w:r>
      <w:r w:rsidR="00A428AE" w:rsidRPr="00025058">
        <w:rPr>
          <w:rFonts w:ascii="Calibri" w:eastAsia="Calibri" w:hAnsi="Calibri" w:cs="Calibri"/>
        </w:rPr>
        <w:t>;</w:t>
      </w:r>
      <w:r w:rsidRPr="00025058">
        <w:rPr>
          <w:rFonts w:ascii="Calibri" w:eastAsia="Calibri" w:hAnsi="Calibri" w:cs="Calibri"/>
        </w:rPr>
        <w:t xml:space="preserve"> 5</w:t>
      </w:r>
      <w:r w:rsidR="00A428AE" w:rsidRPr="00DF329A">
        <w:rPr>
          <w:rFonts w:ascii="Calibri" w:eastAsia="Calibri" w:hAnsi="Calibri" w:cs="Calibri"/>
        </w:rPr>
        <w:t>/</w:t>
      </w:r>
      <w:r w:rsidR="00A428AE" w:rsidRPr="00025058">
        <w:rPr>
          <w:rFonts w:ascii="Calibri" w:eastAsia="Calibri" w:hAnsi="Calibri" w:cs="Calibri"/>
        </w:rPr>
        <w:t>96, 5% of the</w:t>
      </w:r>
      <w:r w:rsidRPr="00025058">
        <w:rPr>
          <w:rFonts w:ascii="Calibri" w:eastAsia="Calibri" w:hAnsi="Calibri" w:cs="Calibri"/>
        </w:rPr>
        <w:t xml:space="preserve"> studies</w:t>
      </w:r>
      <w:r w:rsidR="00A428AE" w:rsidRPr="00025058">
        <w:rPr>
          <w:rFonts w:ascii="Calibri" w:eastAsia="Calibri" w:hAnsi="Calibri" w:cs="Calibri"/>
        </w:rPr>
        <w:t>;</w:t>
      </w:r>
      <w:r w:rsidRPr="00025058">
        <w:rPr>
          <w:rFonts w:ascii="Calibri" w:eastAsia="Calibri" w:hAnsi="Calibri" w:cs="Calibri"/>
        </w:rPr>
        <w:t xml:space="preserve"> Table 1).</w:t>
      </w:r>
    </w:p>
    <w:p w14:paraId="757EBCE2" w14:textId="217376C9" w:rsidR="00BA12AB" w:rsidRPr="00025058" w:rsidRDefault="00FF7429" w:rsidP="002D5807">
      <w:pPr>
        <w:pStyle w:val="Heading3"/>
      </w:pPr>
      <w:r w:rsidRPr="00025058">
        <w:t>Types of Intervention</w:t>
      </w:r>
      <w:r w:rsidR="00E403BE" w:rsidRPr="00025058">
        <w:t>s</w:t>
      </w:r>
    </w:p>
    <w:p w14:paraId="05E7DE15" w14:textId="3B0C74E6" w:rsidR="00BA12AB" w:rsidRPr="00025058" w:rsidRDefault="00FF7429">
      <w:pPr>
        <w:spacing w:after="0" w:line="480" w:lineRule="auto"/>
        <w:jc w:val="both"/>
        <w:rPr>
          <w:sz w:val="24"/>
        </w:rPr>
      </w:pPr>
      <w:r w:rsidRPr="00025058">
        <w:rPr>
          <w:rFonts w:ascii="Calibri" w:eastAsia="Calibri" w:hAnsi="Calibri" w:cs="Calibri"/>
        </w:rPr>
        <w:t>The studies varied in their design, type of telemonitoring system used, and method of delivery (Table 1). Most (64</w:t>
      </w:r>
      <w:r w:rsidR="00A428AE" w:rsidRPr="00DF329A">
        <w:rPr>
          <w:rFonts w:ascii="Calibri" w:eastAsia="Calibri" w:hAnsi="Calibri" w:cs="Calibri"/>
        </w:rPr>
        <w:t>/</w:t>
      </w:r>
      <w:r w:rsidR="00A428AE" w:rsidRPr="00025058">
        <w:rPr>
          <w:rFonts w:ascii="Calibri" w:eastAsia="Calibri" w:hAnsi="Calibri" w:cs="Calibri"/>
        </w:rPr>
        <w:t>96, 67%</w:t>
      </w:r>
      <w:r w:rsidRPr="00025058">
        <w:rPr>
          <w:rFonts w:ascii="Calibri" w:eastAsia="Calibri" w:hAnsi="Calibri" w:cs="Calibri"/>
        </w:rPr>
        <w:t xml:space="preserve">) were RCTs, with </w:t>
      </w:r>
      <w:r w:rsidR="00A428AE" w:rsidRPr="00025058">
        <w:rPr>
          <w:rFonts w:ascii="Calibri" w:eastAsia="Calibri" w:hAnsi="Calibri" w:cs="Calibri"/>
        </w:rPr>
        <w:t>4% (4</w:t>
      </w:r>
      <w:r w:rsidR="00A428AE" w:rsidRPr="00DF329A">
        <w:rPr>
          <w:rFonts w:ascii="Calibri" w:eastAsia="Calibri" w:hAnsi="Calibri" w:cs="Calibri"/>
        </w:rPr>
        <w:t>/</w:t>
      </w:r>
      <w:r w:rsidR="00A428AE" w:rsidRPr="00025058">
        <w:rPr>
          <w:rFonts w:ascii="Calibri" w:eastAsia="Calibri" w:hAnsi="Calibri" w:cs="Calibri"/>
        </w:rPr>
        <w:t xml:space="preserve">96) </w:t>
      </w:r>
      <w:r w:rsidR="00110714" w:rsidRPr="00025058">
        <w:rPr>
          <w:rFonts w:ascii="Calibri" w:eastAsia="Calibri" w:hAnsi="Calibri" w:cs="Calibri"/>
        </w:rPr>
        <w:t xml:space="preserve">being </w:t>
      </w:r>
      <w:r w:rsidRPr="00025058">
        <w:rPr>
          <w:rFonts w:ascii="Calibri" w:eastAsia="Calibri" w:hAnsi="Calibri" w:cs="Calibri"/>
        </w:rPr>
        <w:t>nonrandomized control</w:t>
      </w:r>
      <w:r w:rsidR="00A428AE" w:rsidRPr="00025058">
        <w:rPr>
          <w:rFonts w:ascii="Calibri" w:eastAsia="Calibri" w:hAnsi="Calibri" w:cs="Calibri"/>
        </w:rPr>
        <w:t>led</w:t>
      </w:r>
      <w:r w:rsidRPr="00025058">
        <w:rPr>
          <w:rFonts w:ascii="Calibri" w:eastAsia="Calibri" w:hAnsi="Calibri" w:cs="Calibri"/>
        </w:rPr>
        <w:t xml:space="preserve"> studies, 2</w:t>
      </w:r>
      <w:r w:rsidR="00A428AE" w:rsidRPr="00025058">
        <w:rPr>
          <w:rFonts w:ascii="Calibri" w:eastAsia="Calibri" w:hAnsi="Calibri" w:cs="Calibri"/>
        </w:rPr>
        <w:t>% (2</w:t>
      </w:r>
      <w:r w:rsidR="00A428AE" w:rsidRPr="00DF329A">
        <w:rPr>
          <w:rFonts w:ascii="Calibri" w:eastAsia="Calibri" w:hAnsi="Calibri" w:cs="Calibri"/>
        </w:rPr>
        <w:t>/</w:t>
      </w:r>
      <w:r w:rsidR="00A428AE" w:rsidRPr="00025058">
        <w:rPr>
          <w:rFonts w:ascii="Calibri" w:eastAsia="Calibri" w:hAnsi="Calibri" w:cs="Calibri"/>
        </w:rPr>
        <w:t>96)</w:t>
      </w:r>
      <w:r w:rsidR="00110714" w:rsidRPr="00025058">
        <w:rPr>
          <w:rFonts w:ascii="Calibri" w:eastAsia="Calibri" w:hAnsi="Calibri" w:cs="Calibri"/>
        </w:rPr>
        <w:t xml:space="preserve"> being</w:t>
      </w:r>
      <w:r w:rsidRPr="00025058">
        <w:rPr>
          <w:rFonts w:ascii="Calibri" w:eastAsia="Calibri" w:hAnsi="Calibri" w:cs="Calibri"/>
        </w:rPr>
        <w:t xml:space="preserve"> cluster randomized studies, 10</w:t>
      </w:r>
      <w:r w:rsidR="00A428AE" w:rsidRPr="00025058">
        <w:rPr>
          <w:rFonts w:ascii="Calibri" w:eastAsia="Calibri" w:hAnsi="Calibri" w:cs="Calibri"/>
        </w:rPr>
        <w:t>% (10</w:t>
      </w:r>
      <w:r w:rsidR="00A428AE" w:rsidRPr="00DF329A">
        <w:rPr>
          <w:rFonts w:ascii="Calibri" w:eastAsia="Calibri" w:hAnsi="Calibri" w:cs="Calibri"/>
        </w:rPr>
        <w:t>/</w:t>
      </w:r>
      <w:r w:rsidR="00A428AE" w:rsidRPr="00025058">
        <w:rPr>
          <w:rFonts w:ascii="Calibri" w:eastAsia="Calibri" w:hAnsi="Calibri" w:cs="Calibri"/>
        </w:rPr>
        <w:t>96)</w:t>
      </w:r>
      <w:r w:rsidR="00110714" w:rsidRPr="00025058">
        <w:rPr>
          <w:rFonts w:ascii="Calibri" w:eastAsia="Calibri" w:hAnsi="Calibri" w:cs="Calibri"/>
        </w:rPr>
        <w:t xml:space="preserve"> being</w:t>
      </w:r>
      <w:r w:rsidRPr="00025058">
        <w:rPr>
          <w:rFonts w:ascii="Calibri" w:eastAsia="Calibri" w:hAnsi="Calibri" w:cs="Calibri"/>
        </w:rPr>
        <w:t xml:space="preserve"> longitudinal studies, 4</w:t>
      </w:r>
      <w:r w:rsidR="00A428AE" w:rsidRPr="00025058">
        <w:rPr>
          <w:rFonts w:ascii="Calibri" w:eastAsia="Calibri" w:hAnsi="Calibri" w:cs="Calibri"/>
        </w:rPr>
        <w:t>% (4</w:t>
      </w:r>
      <w:r w:rsidR="00A428AE" w:rsidRPr="00DF329A">
        <w:rPr>
          <w:rFonts w:ascii="Calibri" w:eastAsia="Calibri" w:hAnsi="Calibri" w:cs="Calibri"/>
        </w:rPr>
        <w:t>/</w:t>
      </w:r>
      <w:r w:rsidR="00A428AE" w:rsidRPr="00025058">
        <w:rPr>
          <w:rFonts w:ascii="Calibri" w:eastAsia="Calibri" w:hAnsi="Calibri" w:cs="Calibri"/>
        </w:rPr>
        <w:t>96)</w:t>
      </w:r>
      <w:r w:rsidR="00110714" w:rsidRPr="00025058">
        <w:rPr>
          <w:rFonts w:ascii="Calibri" w:eastAsia="Calibri" w:hAnsi="Calibri" w:cs="Calibri"/>
        </w:rPr>
        <w:t xml:space="preserve"> being</w:t>
      </w:r>
      <w:r w:rsidRPr="00025058">
        <w:rPr>
          <w:rFonts w:ascii="Calibri" w:eastAsia="Calibri" w:hAnsi="Calibri" w:cs="Calibri"/>
        </w:rPr>
        <w:t xml:space="preserve"> retrospective analyses, </w:t>
      </w:r>
      <w:r w:rsidR="00A428AE" w:rsidRPr="00025058">
        <w:rPr>
          <w:rFonts w:ascii="Calibri" w:eastAsia="Calibri" w:hAnsi="Calibri" w:cs="Calibri"/>
        </w:rPr>
        <w:t>3% (3</w:t>
      </w:r>
      <w:r w:rsidR="00A428AE" w:rsidRPr="00DF329A">
        <w:rPr>
          <w:rFonts w:ascii="Calibri" w:eastAsia="Calibri" w:hAnsi="Calibri" w:cs="Calibri"/>
        </w:rPr>
        <w:t>/</w:t>
      </w:r>
      <w:r w:rsidR="00A428AE" w:rsidRPr="00025058">
        <w:rPr>
          <w:rFonts w:ascii="Calibri" w:eastAsia="Calibri" w:hAnsi="Calibri" w:cs="Calibri"/>
        </w:rPr>
        <w:t xml:space="preserve">96) </w:t>
      </w:r>
      <w:r w:rsidR="00110714" w:rsidRPr="00025058">
        <w:rPr>
          <w:rFonts w:ascii="Calibri" w:eastAsia="Calibri" w:hAnsi="Calibri" w:cs="Calibri"/>
        </w:rPr>
        <w:t xml:space="preserve">being </w:t>
      </w:r>
      <w:r w:rsidRPr="00DF329A">
        <w:rPr>
          <w:rFonts w:ascii="Calibri" w:eastAsia="Calibri" w:hAnsi="Calibri" w:cs="Calibri"/>
        </w:rPr>
        <w:t>pre-</w:t>
      </w:r>
      <w:r w:rsidRPr="00025058">
        <w:rPr>
          <w:rFonts w:ascii="Calibri" w:eastAsia="Calibri" w:hAnsi="Calibri" w:cs="Calibri"/>
        </w:rPr>
        <w:t xml:space="preserve">post analyses, and </w:t>
      </w:r>
      <w:r w:rsidR="00A428AE" w:rsidRPr="00025058">
        <w:rPr>
          <w:rFonts w:ascii="Calibri" w:eastAsia="Calibri" w:hAnsi="Calibri" w:cs="Calibri"/>
        </w:rPr>
        <w:t>9% (9</w:t>
      </w:r>
      <w:r w:rsidR="00A428AE" w:rsidRPr="00DF329A">
        <w:rPr>
          <w:rFonts w:ascii="Calibri" w:eastAsia="Calibri" w:hAnsi="Calibri" w:cs="Calibri"/>
        </w:rPr>
        <w:t>/</w:t>
      </w:r>
      <w:r w:rsidR="00A428AE" w:rsidRPr="00025058">
        <w:rPr>
          <w:rFonts w:ascii="Calibri" w:eastAsia="Calibri" w:hAnsi="Calibri" w:cs="Calibri"/>
        </w:rPr>
        <w:t xml:space="preserve">96) </w:t>
      </w:r>
      <w:r w:rsidR="00110714" w:rsidRPr="00025058">
        <w:rPr>
          <w:rFonts w:ascii="Calibri" w:eastAsia="Calibri" w:hAnsi="Calibri" w:cs="Calibri"/>
        </w:rPr>
        <w:t>having</w:t>
      </w:r>
      <w:r w:rsidR="00A428AE" w:rsidRPr="00025058">
        <w:rPr>
          <w:rFonts w:ascii="Calibri" w:eastAsia="Calibri" w:hAnsi="Calibri" w:cs="Calibri"/>
        </w:rPr>
        <w:t xml:space="preserve"> a</w:t>
      </w:r>
      <w:r w:rsidRPr="00025058">
        <w:rPr>
          <w:rFonts w:ascii="Calibri" w:eastAsia="Calibri" w:hAnsi="Calibri" w:cs="Calibri"/>
        </w:rPr>
        <w:t xml:space="preserve"> mixed methods</w:t>
      </w:r>
      <w:r w:rsidR="00F861B4" w:rsidRPr="00025058">
        <w:rPr>
          <w:rFonts w:ascii="Calibri" w:eastAsia="Calibri" w:hAnsi="Calibri" w:cs="Calibri"/>
        </w:rPr>
        <w:t xml:space="preserve"> or </w:t>
      </w:r>
      <w:r w:rsidRPr="00025058">
        <w:rPr>
          <w:rFonts w:ascii="Calibri" w:eastAsia="Calibri" w:hAnsi="Calibri" w:cs="Calibri"/>
        </w:rPr>
        <w:t>qualitative design. Most studies (88</w:t>
      </w:r>
      <w:r w:rsidR="00A428AE" w:rsidRPr="00DF329A">
        <w:rPr>
          <w:rFonts w:ascii="Calibri" w:eastAsia="Calibri" w:hAnsi="Calibri" w:cs="Calibri"/>
        </w:rPr>
        <w:t>/</w:t>
      </w:r>
      <w:r w:rsidR="00A428AE" w:rsidRPr="00025058">
        <w:rPr>
          <w:rFonts w:ascii="Calibri" w:eastAsia="Calibri" w:hAnsi="Calibri" w:cs="Calibri"/>
        </w:rPr>
        <w:t>96, 92%</w:t>
      </w:r>
      <w:r w:rsidRPr="00025058">
        <w:rPr>
          <w:rFonts w:ascii="Calibri" w:eastAsia="Calibri" w:hAnsi="Calibri" w:cs="Calibri"/>
        </w:rPr>
        <w:t xml:space="preserve">) used telemonitoring systems that collected patient information via computers, tablets, or dedicated devices (eg, modem) and transferred these data to a </w:t>
      </w:r>
      <w:r w:rsidR="002D5807" w:rsidRPr="00025058">
        <w:rPr>
          <w:rFonts w:ascii="Calibri" w:eastAsia="Calibri" w:hAnsi="Calibri" w:cs="Calibri"/>
        </w:rPr>
        <w:t>web-based</w:t>
      </w:r>
      <w:r w:rsidRPr="00025058">
        <w:rPr>
          <w:rFonts w:ascii="Calibri" w:eastAsia="Calibri" w:hAnsi="Calibri" w:cs="Calibri"/>
        </w:rPr>
        <w:t xml:space="preserve"> server. Some studies collected patient data via SMS</w:t>
      </w:r>
      <w:r w:rsidR="00A428AE" w:rsidRPr="00025058">
        <w:rPr>
          <w:rFonts w:ascii="Calibri" w:eastAsia="Calibri" w:hAnsi="Calibri" w:cs="Calibri"/>
        </w:rPr>
        <w:t xml:space="preserve"> text message</w:t>
      </w:r>
      <w:r w:rsidRPr="00025058">
        <w:rPr>
          <w:rFonts w:ascii="Calibri" w:eastAsia="Calibri" w:hAnsi="Calibri" w:cs="Calibri"/>
        </w:rPr>
        <w:t xml:space="preserve"> (3</w:t>
      </w:r>
      <w:r w:rsidR="00A428AE" w:rsidRPr="00DF329A">
        <w:rPr>
          <w:rFonts w:ascii="Calibri" w:eastAsia="Calibri" w:hAnsi="Calibri" w:cs="Calibri"/>
        </w:rPr>
        <w:t>/</w:t>
      </w:r>
      <w:r w:rsidR="00A428AE" w:rsidRPr="00025058">
        <w:rPr>
          <w:rFonts w:ascii="Calibri" w:eastAsia="Calibri" w:hAnsi="Calibri" w:cs="Calibri"/>
        </w:rPr>
        <w:t>96, 3%</w:t>
      </w:r>
      <w:r w:rsidRPr="00025058">
        <w:rPr>
          <w:rFonts w:ascii="Calibri" w:eastAsia="Calibri" w:hAnsi="Calibri" w:cs="Calibri"/>
        </w:rPr>
        <w:t>) or by telephone (4</w:t>
      </w:r>
      <w:r w:rsidR="00A428AE" w:rsidRPr="00DF329A">
        <w:rPr>
          <w:rFonts w:ascii="Calibri" w:eastAsia="Calibri" w:hAnsi="Calibri" w:cs="Calibri"/>
        </w:rPr>
        <w:t>/</w:t>
      </w:r>
      <w:r w:rsidR="00A428AE" w:rsidRPr="00025058">
        <w:rPr>
          <w:rFonts w:ascii="Calibri" w:eastAsia="Calibri" w:hAnsi="Calibri" w:cs="Calibri"/>
        </w:rPr>
        <w:t>96, 4%</w:t>
      </w:r>
      <w:r w:rsidRPr="00025058">
        <w:rPr>
          <w:rFonts w:ascii="Calibri" w:eastAsia="Calibri" w:hAnsi="Calibri" w:cs="Calibri"/>
        </w:rPr>
        <w:t xml:space="preserve">). </w:t>
      </w:r>
      <w:r w:rsidR="00A428AE" w:rsidRPr="00025058">
        <w:rPr>
          <w:rFonts w:ascii="Calibri" w:eastAsia="Calibri" w:hAnsi="Calibri" w:cs="Calibri"/>
        </w:rPr>
        <w:t>A total of 4% (4</w:t>
      </w:r>
      <w:r w:rsidR="00A428AE" w:rsidRPr="00DF329A">
        <w:rPr>
          <w:rFonts w:ascii="Calibri" w:eastAsia="Calibri" w:hAnsi="Calibri" w:cs="Calibri"/>
        </w:rPr>
        <w:t>/</w:t>
      </w:r>
      <w:r w:rsidR="00A428AE" w:rsidRPr="00025058">
        <w:rPr>
          <w:rFonts w:ascii="Calibri" w:eastAsia="Calibri" w:hAnsi="Calibri" w:cs="Calibri"/>
        </w:rPr>
        <w:t xml:space="preserve">96) of the </w:t>
      </w:r>
      <w:r w:rsidRPr="00025058">
        <w:rPr>
          <w:rFonts w:ascii="Calibri" w:eastAsia="Calibri" w:hAnsi="Calibri" w:cs="Calibri"/>
        </w:rPr>
        <w:t>studies provided educational videos to increase the patients’ knowledge of the disease. The length of the intervention was highly variable, with 5</w:t>
      </w:r>
      <w:r w:rsidR="00A428AE" w:rsidRPr="00025058">
        <w:rPr>
          <w:rFonts w:ascii="Calibri" w:eastAsia="Calibri" w:hAnsi="Calibri" w:cs="Calibri"/>
        </w:rPr>
        <w:t>% (5</w:t>
      </w:r>
      <w:r w:rsidR="00A428AE" w:rsidRPr="00DF329A">
        <w:rPr>
          <w:rFonts w:ascii="Calibri" w:eastAsia="Calibri" w:hAnsi="Calibri" w:cs="Calibri"/>
        </w:rPr>
        <w:t>/</w:t>
      </w:r>
      <w:r w:rsidR="00A428AE" w:rsidRPr="00025058">
        <w:rPr>
          <w:rFonts w:ascii="Calibri" w:eastAsia="Calibri" w:hAnsi="Calibri" w:cs="Calibri"/>
        </w:rPr>
        <w:t>96) of the</w:t>
      </w:r>
      <w:r w:rsidRPr="00025058">
        <w:rPr>
          <w:rFonts w:ascii="Calibri" w:eastAsia="Calibri" w:hAnsi="Calibri" w:cs="Calibri"/>
        </w:rPr>
        <w:t xml:space="preserve"> studies assessing it over a short period (7-45 days), </w:t>
      </w:r>
      <w:r w:rsidR="00A80E9B" w:rsidRPr="00025058">
        <w:rPr>
          <w:rFonts w:ascii="Calibri" w:eastAsia="Calibri" w:hAnsi="Calibri" w:cs="Calibri"/>
        </w:rPr>
        <w:t>21% (</w:t>
      </w:r>
      <w:r w:rsidRPr="00025058">
        <w:rPr>
          <w:rFonts w:ascii="Calibri" w:eastAsia="Calibri" w:hAnsi="Calibri" w:cs="Calibri"/>
        </w:rPr>
        <w:t>20</w:t>
      </w:r>
      <w:r w:rsidR="00A80E9B" w:rsidRPr="00DF329A">
        <w:rPr>
          <w:rFonts w:ascii="Calibri" w:eastAsia="Calibri" w:hAnsi="Calibri" w:cs="Calibri"/>
        </w:rPr>
        <w:t>/</w:t>
      </w:r>
      <w:r w:rsidR="00A80E9B" w:rsidRPr="00025058">
        <w:rPr>
          <w:rFonts w:ascii="Calibri" w:eastAsia="Calibri" w:hAnsi="Calibri" w:cs="Calibri"/>
        </w:rPr>
        <w:t>96) assessing it</w:t>
      </w:r>
      <w:r w:rsidRPr="00025058">
        <w:rPr>
          <w:rFonts w:ascii="Calibri" w:eastAsia="Calibri" w:hAnsi="Calibri" w:cs="Calibri"/>
        </w:rPr>
        <w:t xml:space="preserve"> over a 2</w:t>
      </w:r>
      <w:r w:rsidR="00A80E9B" w:rsidRPr="00025058">
        <w:rPr>
          <w:rFonts w:ascii="Calibri" w:eastAsia="Calibri" w:hAnsi="Calibri" w:cs="Calibri"/>
        </w:rPr>
        <w:t>-</w:t>
      </w:r>
      <w:r w:rsidRPr="00025058">
        <w:rPr>
          <w:rFonts w:ascii="Calibri" w:eastAsia="Calibri" w:hAnsi="Calibri" w:cs="Calibri"/>
        </w:rPr>
        <w:t xml:space="preserve"> to 4-month period, and most interventions</w:t>
      </w:r>
      <w:r w:rsidR="00A80E9B" w:rsidRPr="00025058">
        <w:rPr>
          <w:rFonts w:ascii="Calibri" w:eastAsia="Calibri" w:hAnsi="Calibri" w:cs="Calibri"/>
        </w:rPr>
        <w:t xml:space="preserve"> (</w:t>
      </w:r>
      <w:r w:rsidR="00ED4EC0" w:rsidRPr="00025058">
        <w:rPr>
          <w:rFonts w:ascii="Calibri" w:eastAsia="Calibri" w:hAnsi="Calibri" w:cs="Calibri"/>
        </w:rPr>
        <w:t>76</w:t>
      </w:r>
      <w:r w:rsidR="00A80E9B" w:rsidRPr="00DF329A">
        <w:rPr>
          <w:rFonts w:ascii="Calibri" w:eastAsia="Calibri" w:hAnsi="Calibri" w:cs="Calibri"/>
        </w:rPr>
        <w:t>/</w:t>
      </w:r>
      <w:r w:rsidR="00ED4EC0" w:rsidRPr="00025058">
        <w:rPr>
          <w:rFonts w:ascii="Calibri" w:eastAsia="Calibri" w:hAnsi="Calibri" w:cs="Calibri"/>
        </w:rPr>
        <w:t>96</w:t>
      </w:r>
      <w:r w:rsidR="00A80E9B" w:rsidRPr="00025058">
        <w:rPr>
          <w:rFonts w:ascii="Calibri" w:eastAsia="Calibri" w:hAnsi="Calibri" w:cs="Calibri"/>
        </w:rPr>
        <w:t xml:space="preserve">, </w:t>
      </w:r>
      <w:r w:rsidR="00ED4EC0" w:rsidRPr="00025058">
        <w:rPr>
          <w:rFonts w:ascii="Calibri" w:eastAsia="Calibri" w:hAnsi="Calibri" w:cs="Calibri"/>
        </w:rPr>
        <w:t>79%</w:t>
      </w:r>
      <w:r w:rsidR="00A80E9B" w:rsidRPr="00025058">
        <w:rPr>
          <w:rFonts w:ascii="Calibri" w:eastAsia="Calibri" w:hAnsi="Calibri" w:cs="Calibri"/>
        </w:rPr>
        <w:t>)</w:t>
      </w:r>
      <w:r w:rsidRPr="00025058">
        <w:rPr>
          <w:rFonts w:ascii="Calibri" w:eastAsia="Calibri" w:hAnsi="Calibri" w:cs="Calibri"/>
        </w:rPr>
        <w:t xml:space="preserve"> lasting 6 to 12 months. The follow-up periods were inconsistent among </w:t>
      </w:r>
      <w:r w:rsidR="00A80E9B" w:rsidRPr="00025058">
        <w:rPr>
          <w:rFonts w:ascii="Calibri" w:eastAsia="Calibri" w:hAnsi="Calibri" w:cs="Calibri"/>
        </w:rPr>
        <w:t xml:space="preserve">the </w:t>
      </w:r>
      <w:r w:rsidRPr="00025058">
        <w:rPr>
          <w:rFonts w:ascii="Calibri" w:eastAsia="Calibri" w:hAnsi="Calibri" w:cs="Calibri"/>
        </w:rPr>
        <w:t>studies and</w:t>
      </w:r>
      <w:r w:rsidR="00A80E9B" w:rsidRPr="00025058">
        <w:rPr>
          <w:rFonts w:ascii="Calibri" w:eastAsia="Calibri" w:hAnsi="Calibri" w:cs="Calibri"/>
        </w:rPr>
        <w:t>,</w:t>
      </w:r>
      <w:r w:rsidRPr="00025058">
        <w:rPr>
          <w:rFonts w:ascii="Calibri" w:eastAsia="Calibri" w:hAnsi="Calibri" w:cs="Calibri"/>
        </w:rPr>
        <w:t xml:space="preserve"> where present</w:t>
      </w:r>
      <w:r w:rsidR="00A80E9B" w:rsidRPr="00025058">
        <w:rPr>
          <w:rFonts w:ascii="Calibri" w:eastAsia="Calibri" w:hAnsi="Calibri" w:cs="Calibri"/>
        </w:rPr>
        <w:t>,</w:t>
      </w:r>
      <w:r w:rsidRPr="00025058">
        <w:rPr>
          <w:rFonts w:ascii="Calibri" w:eastAsia="Calibri" w:hAnsi="Calibri" w:cs="Calibri"/>
        </w:rPr>
        <w:t xml:space="preserve"> ranged from 3 to 18 months.</w:t>
      </w:r>
    </w:p>
    <w:p w14:paraId="2B3F8AB8" w14:textId="35C56C8C" w:rsidR="00BA12AB" w:rsidRPr="00025058" w:rsidRDefault="00FF7429" w:rsidP="002D5807">
      <w:pPr>
        <w:pStyle w:val="Heading3"/>
      </w:pPr>
      <w:r w:rsidRPr="00025058">
        <w:t>Types of Comparators</w:t>
      </w:r>
    </w:p>
    <w:p w14:paraId="4C4D6520" w14:textId="4029A457" w:rsidR="00BA12AB" w:rsidRPr="00025058" w:rsidRDefault="00FF7429">
      <w:pPr>
        <w:spacing w:after="0" w:line="480" w:lineRule="auto"/>
        <w:jc w:val="both"/>
        <w:rPr>
          <w:sz w:val="24"/>
        </w:rPr>
      </w:pPr>
      <w:r w:rsidRPr="00025058">
        <w:rPr>
          <w:rFonts w:ascii="Calibri" w:eastAsia="Calibri" w:hAnsi="Calibri" w:cs="Calibri"/>
        </w:rPr>
        <w:t>Most studies (79</w:t>
      </w:r>
      <w:r w:rsidR="00A80E9B" w:rsidRPr="00DF329A">
        <w:rPr>
          <w:rFonts w:ascii="Calibri" w:eastAsia="Calibri" w:hAnsi="Calibri" w:cs="Calibri"/>
        </w:rPr>
        <w:t>/</w:t>
      </w:r>
      <w:r w:rsidR="00A80E9B" w:rsidRPr="00025058">
        <w:rPr>
          <w:rFonts w:ascii="Calibri" w:eastAsia="Calibri" w:hAnsi="Calibri" w:cs="Calibri"/>
        </w:rPr>
        <w:t>96</w:t>
      </w:r>
      <w:r w:rsidRPr="00025058">
        <w:rPr>
          <w:rFonts w:ascii="Calibri" w:eastAsia="Calibri" w:hAnsi="Calibri" w:cs="Calibri"/>
        </w:rPr>
        <w:t xml:space="preserve">, 82%) compared the intervention </w:t>
      </w:r>
      <w:r w:rsidR="00A80E9B" w:rsidRPr="00025058">
        <w:rPr>
          <w:rFonts w:ascii="Calibri" w:eastAsia="Calibri" w:hAnsi="Calibri" w:cs="Calibri"/>
        </w:rPr>
        <w:t xml:space="preserve">with </w:t>
      </w:r>
      <w:r w:rsidRPr="00025058">
        <w:rPr>
          <w:rFonts w:ascii="Calibri" w:eastAsia="Calibri" w:hAnsi="Calibri" w:cs="Calibri"/>
        </w:rPr>
        <w:t xml:space="preserve">usual care, which consisted of routine visits (outpatient clinics) and in-person consultations with general practitioners or the hospital care team (Table 1). </w:t>
      </w:r>
      <w:r w:rsidR="00A80E9B" w:rsidRPr="00025058">
        <w:rPr>
          <w:rFonts w:ascii="Calibri" w:eastAsia="Calibri" w:hAnsi="Calibri" w:cs="Calibri"/>
        </w:rPr>
        <w:t>A total of 10% (10</w:t>
      </w:r>
      <w:r w:rsidR="00A80E9B" w:rsidRPr="00DF329A">
        <w:rPr>
          <w:rFonts w:ascii="Calibri" w:eastAsia="Calibri" w:hAnsi="Calibri" w:cs="Calibri"/>
        </w:rPr>
        <w:t>/</w:t>
      </w:r>
      <w:r w:rsidR="00A80E9B" w:rsidRPr="00025058">
        <w:rPr>
          <w:rFonts w:ascii="Calibri" w:eastAsia="Calibri" w:hAnsi="Calibri" w:cs="Calibri"/>
        </w:rPr>
        <w:t xml:space="preserve">96) of the </w:t>
      </w:r>
      <w:r w:rsidRPr="00025058">
        <w:rPr>
          <w:rFonts w:ascii="Calibri" w:eastAsia="Calibri" w:hAnsi="Calibri" w:cs="Calibri"/>
        </w:rPr>
        <w:t xml:space="preserve">studies did not have a control group. </w:t>
      </w:r>
      <w:r w:rsidR="00A80E9B" w:rsidRPr="00025058">
        <w:rPr>
          <w:rFonts w:ascii="Calibri" w:eastAsia="Calibri" w:hAnsi="Calibri" w:cs="Calibri"/>
        </w:rPr>
        <w:t xml:space="preserve">A total of </w:t>
      </w:r>
      <w:r w:rsidRPr="00025058">
        <w:rPr>
          <w:rFonts w:ascii="Calibri" w:eastAsia="Calibri" w:hAnsi="Calibri" w:cs="Calibri"/>
        </w:rPr>
        <w:t>1%</w:t>
      </w:r>
      <w:r w:rsidR="00A80E9B" w:rsidRPr="00025058">
        <w:rPr>
          <w:rFonts w:ascii="Calibri" w:eastAsia="Calibri" w:hAnsi="Calibri" w:cs="Calibri"/>
        </w:rPr>
        <w:t xml:space="preserve"> (1</w:t>
      </w:r>
      <w:r w:rsidR="00A80E9B" w:rsidRPr="00DF329A">
        <w:rPr>
          <w:rFonts w:ascii="Calibri" w:eastAsia="Calibri" w:hAnsi="Calibri" w:cs="Calibri"/>
        </w:rPr>
        <w:t>/</w:t>
      </w:r>
      <w:r w:rsidR="00A80E9B" w:rsidRPr="00025058">
        <w:rPr>
          <w:rFonts w:ascii="Calibri" w:eastAsia="Calibri" w:hAnsi="Calibri" w:cs="Calibri"/>
        </w:rPr>
        <w:t>96</w:t>
      </w:r>
      <w:r w:rsidRPr="00025058">
        <w:rPr>
          <w:rFonts w:ascii="Calibri" w:eastAsia="Calibri" w:hAnsi="Calibri" w:cs="Calibri"/>
        </w:rPr>
        <w:t>)</w:t>
      </w:r>
      <w:r w:rsidR="00A80E9B" w:rsidRPr="00025058">
        <w:rPr>
          <w:rFonts w:ascii="Calibri" w:eastAsia="Calibri" w:hAnsi="Calibri" w:cs="Calibri"/>
        </w:rPr>
        <w:t xml:space="preserve"> of the studies</w:t>
      </w:r>
      <w:r w:rsidRPr="00025058">
        <w:rPr>
          <w:rFonts w:ascii="Calibri" w:eastAsia="Calibri" w:hAnsi="Calibri" w:cs="Calibri"/>
        </w:rPr>
        <w:t xml:space="preserve"> asked the control group to manually record their data in a diary. </w:t>
      </w:r>
      <w:r w:rsidR="00A80E9B" w:rsidRPr="00025058">
        <w:rPr>
          <w:rFonts w:ascii="Calibri" w:eastAsia="Calibri" w:hAnsi="Calibri" w:cs="Calibri"/>
        </w:rPr>
        <w:t>In total,</w:t>
      </w:r>
      <w:r w:rsidRPr="00025058">
        <w:rPr>
          <w:rFonts w:ascii="Calibri" w:eastAsia="Calibri" w:hAnsi="Calibri" w:cs="Calibri"/>
        </w:rPr>
        <w:t xml:space="preserve"> 2%</w:t>
      </w:r>
      <w:r w:rsidR="00A80E9B" w:rsidRPr="00025058">
        <w:rPr>
          <w:rFonts w:ascii="Calibri" w:eastAsia="Calibri" w:hAnsi="Calibri" w:cs="Calibri"/>
        </w:rPr>
        <w:t xml:space="preserve"> (2</w:t>
      </w:r>
      <w:r w:rsidR="00A80E9B" w:rsidRPr="00DF329A">
        <w:rPr>
          <w:rFonts w:ascii="Calibri" w:eastAsia="Calibri" w:hAnsi="Calibri" w:cs="Calibri"/>
        </w:rPr>
        <w:t>/</w:t>
      </w:r>
      <w:r w:rsidR="00A80E9B" w:rsidRPr="00025058">
        <w:rPr>
          <w:rFonts w:ascii="Calibri" w:eastAsia="Calibri" w:hAnsi="Calibri" w:cs="Calibri"/>
        </w:rPr>
        <w:t>96</w:t>
      </w:r>
      <w:r w:rsidRPr="00025058">
        <w:rPr>
          <w:rFonts w:ascii="Calibri" w:eastAsia="Calibri" w:hAnsi="Calibri" w:cs="Calibri"/>
        </w:rPr>
        <w:t>)</w:t>
      </w:r>
      <w:r w:rsidR="00EC5DE0" w:rsidRPr="00025058">
        <w:rPr>
          <w:rFonts w:ascii="Calibri" w:eastAsia="Calibri" w:hAnsi="Calibri" w:cs="Calibri"/>
        </w:rPr>
        <w:t xml:space="preserve"> of the studies</w:t>
      </w:r>
      <w:r w:rsidRPr="00025058">
        <w:rPr>
          <w:rFonts w:ascii="Calibri" w:eastAsia="Calibri" w:hAnsi="Calibri" w:cs="Calibri"/>
        </w:rPr>
        <w:t xml:space="preserve"> used educational videos in the control group to improve patients’ knowledge of the disease, another 2%</w:t>
      </w:r>
      <w:r w:rsidR="00A80E9B" w:rsidRPr="00025058">
        <w:rPr>
          <w:rFonts w:ascii="Calibri" w:eastAsia="Calibri" w:hAnsi="Calibri" w:cs="Calibri"/>
        </w:rPr>
        <w:t xml:space="preserve"> (2</w:t>
      </w:r>
      <w:r w:rsidR="00A80E9B" w:rsidRPr="00DF329A">
        <w:rPr>
          <w:rFonts w:ascii="Calibri" w:eastAsia="Calibri" w:hAnsi="Calibri" w:cs="Calibri"/>
        </w:rPr>
        <w:t>/</w:t>
      </w:r>
      <w:r w:rsidR="00A80E9B" w:rsidRPr="00025058">
        <w:rPr>
          <w:rFonts w:ascii="Calibri" w:eastAsia="Calibri" w:hAnsi="Calibri" w:cs="Calibri"/>
        </w:rPr>
        <w:t>96</w:t>
      </w:r>
      <w:r w:rsidRPr="00025058">
        <w:rPr>
          <w:rFonts w:ascii="Calibri" w:eastAsia="Calibri" w:hAnsi="Calibri" w:cs="Calibri"/>
        </w:rPr>
        <w:t xml:space="preserve">) compared the intervention </w:t>
      </w:r>
      <w:r w:rsidR="00A80E9B" w:rsidRPr="00025058">
        <w:rPr>
          <w:rFonts w:ascii="Calibri" w:eastAsia="Calibri" w:hAnsi="Calibri" w:cs="Calibri"/>
        </w:rPr>
        <w:t xml:space="preserve">with </w:t>
      </w:r>
      <w:r w:rsidRPr="00025058">
        <w:rPr>
          <w:rFonts w:ascii="Calibri" w:eastAsia="Calibri" w:hAnsi="Calibri" w:cs="Calibri"/>
        </w:rPr>
        <w:t>another telemonitoring device, and 1%</w:t>
      </w:r>
      <w:r w:rsidR="00A80E9B" w:rsidRPr="00025058">
        <w:rPr>
          <w:rFonts w:ascii="Calibri" w:eastAsia="Calibri" w:hAnsi="Calibri" w:cs="Calibri"/>
        </w:rPr>
        <w:t xml:space="preserve"> (1</w:t>
      </w:r>
      <w:r w:rsidR="00A80E9B" w:rsidRPr="00DF329A">
        <w:rPr>
          <w:rFonts w:ascii="Calibri" w:eastAsia="Calibri" w:hAnsi="Calibri" w:cs="Calibri"/>
        </w:rPr>
        <w:t>/</w:t>
      </w:r>
      <w:r w:rsidR="00A80E9B" w:rsidRPr="00025058">
        <w:rPr>
          <w:rFonts w:ascii="Calibri" w:eastAsia="Calibri" w:hAnsi="Calibri" w:cs="Calibri"/>
        </w:rPr>
        <w:t>96</w:t>
      </w:r>
      <w:r w:rsidRPr="00025058">
        <w:rPr>
          <w:rFonts w:ascii="Calibri" w:eastAsia="Calibri" w:hAnsi="Calibri" w:cs="Calibri"/>
        </w:rPr>
        <w:t xml:space="preserve">) compared the intervention (telemonitoring device) </w:t>
      </w:r>
      <w:r w:rsidR="00A80E9B" w:rsidRPr="00025058">
        <w:rPr>
          <w:rFonts w:ascii="Calibri" w:eastAsia="Calibri" w:hAnsi="Calibri" w:cs="Calibri"/>
        </w:rPr>
        <w:t xml:space="preserve">with </w:t>
      </w:r>
      <w:r w:rsidRPr="00025058">
        <w:rPr>
          <w:rFonts w:ascii="Calibri" w:eastAsia="Calibri" w:hAnsi="Calibri" w:cs="Calibri"/>
        </w:rPr>
        <w:t xml:space="preserve">telephone communication. </w:t>
      </w:r>
      <w:r w:rsidR="00A80E9B" w:rsidRPr="00025058">
        <w:rPr>
          <w:rFonts w:ascii="Calibri" w:eastAsia="Calibri" w:hAnsi="Calibri" w:cs="Calibri"/>
        </w:rPr>
        <w:t xml:space="preserve">A total of </w:t>
      </w:r>
      <w:r w:rsidRPr="00025058">
        <w:rPr>
          <w:rFonts w:ascii="Calibri" w:eastAsia="Calibri" w:hAnsi="Calibri" w:cs="Calibri"/>
        </w:rPr>
        <w:t>1%</w:t>
      </w:r>
      <w:r w:rsidR="00A80E9B" w:rsidRPr="00025058">
        <w:rPr>
          <w:rFonts w:ascii="Calibri" w:eastAsia="Calibri" w:hAnsi="Calibri" w:cs="Calibri"/>
        </w:rPr>
        <w:t xml:space="preserve"> (1</w:t>
      </w:r>
      <w:r w:rsidR="00A80E9B" w:rsidRPr="00DF329A">
        <w:rPr>
          <w:rFonts w:ascii="Calibri" w:eastAsia="Calibri" w:hAnsi="Calibri" w:cs="Calibri"/>
        </w:rPr>
        <w:t>/</w:t>
      </w:r>
      <w:r w:rsidR="00A80E9B" w:rsidRPr="00025058">
        <w:rPr>
          <w:rFonts w:ascii="Calibri" w:eastAsia="Calibri" w:hAnsi="Calibri" w:cs="Calibri"/>
        </w:rPr>
        <w:t>96</w:t>
      </w:r>
      <w:r w:rsidRPr="00025058">
        <w:rPr>
          <w:rFonts w:ascii="Calibri" w:eastAsia="Calibri" w:hAnsi="Calibri" w:cs="Calibri"/>
        </w:rPr>
        <w:t>)</w:t>
      </w:r>
      <w:r w:rsidR="00A80E9B" w:rsidRPr="00025058">
        <w:rPr>
          <w:rFonts w:ascii="Calibri" w:eastAsia="Calibri" w:hAnsi="Calibri" w:cs="Calibri"/>
        </w:rPr>
        <w:t xml:space="preserve"> of the studies</w:t>
      </w:r>
      <w:r w:rsidRPr="00025058">
        <w:rPr>
          <w:rFonts w:ascii="Calibri" w:eastAsia="Calibri" w:hAnsi="Calibri" w:cs="Calibri"/>
        </w:rPr>
        <w:t xml:space="preserve"> used a similar intervention as the control group comparing patients with and without heart failure.</w:t>
      </w:r>
    </w:p>
    <w:p w14:paraId="502D5E8E" w14:textId="189280E3" w:rsidR="00BA12AB" w:rsidRPr="00025058" w:rsidRDefault="00FF7429" w:rsidP="002D5807">
      <w:pPr>
        <w:pStyle w:val="Heading3"/>
      </w:pPr>
      <w:r w:rsidRPr="00025058">
        <w:t>Types of Outcomes</w:t>
      </w:r>
    </w:p>
    <w:p w14:paraId="779156EF" w14:textId="3D387CC5" w:rsidR="00BA12AB" w:rsidRPr="00025058" w:rsidRDefault="00A80E9B" w:rsidP="00D25CA3">
      <w:pPr>
        <w:spacing w:line="480" w:lineRule="auto"/>
        <w:jc w:val="both"/>
        <w:rPr>
          <w:sz w:val="24"/>
        </w:rPr>
      </w:pPr>
      <w:r w:rsidRPr="00025058">
        <w:rPr>
          <w:rFonts w:ascii="Calibri" w:eastAsia="Calibri" w:hAnsi="Calibri" w:cs="Calibri"/>
        </w:rPr>
        <w:t xml:space="preserve">In total, </w:t>
      </w:r>
      <w:r w:rsidR="00FF7429" w:rsidRPr="00025058">
        <w:rPr>
          <w:rFonts w:ascii="Calibri" w:eastAsia="Calibri" w:hAnsi="Calibri" w:cs="Calibri"/>
        </w:rPr>
        <w:t>1</w:t>
      </w:r>
      <w:r w:rsidR="00B72733" w:rsidRPr="00025058">
        <w:rPr>
          <w:rFonts w:ascii="Calibri" w:eastAsia="Calibri" w:hAnsi="Calibri" w:cs="Calibri"/>
        </w:rPr>
        <w:t>2</w:t>
      </w:r>
      <w:r w:rsidRPr="00025058">
        <w:rPr>
          <w:rFonts w:ascii="Calibri" w:eastAsia="Calibri" w:hAnsi="Calibri" w:cs="Calibri"/>
        </w:rPr>
        <w:t xml:space="preserve"> studies</w:t>
      </w:r>
      <w:r w:rsidR="00FF7429" w:rsidRPr="00025058">
        <w:rPr>
          <w:rFonts w:ascii="Calibri" w:eastAsia="Calibri" w:hAnsi="Calibri" w:cs="Calibri"/>
        </w:rPr>
        <w:t xml:space="preserve"> reported adherence to the intervention, including </w:t>
      </w:r>
      <w:r w:rsidR="00B72733" w:rsidRPr="00025058">
        <w:rPr>
          <w:rFonts w:ascii="Calibri" w:eastAsia="Calibri" w:hAnsi="Calibri" w:cs="Calibri"/>
        </w:rPr>
        <w:t>9 (</w:t>
      </w:r>
      <w:r w:rsidRPr="00025058">
        <w:rPr>
          <w:rFonts w:ascii="Calibri" w:eastAsia="Calibri" w:hAnsi="Calibri" w:cs="Calibri"/>
        </w:rPr>
        <w:t>75%</w:t>
      </w:r>
      <w:r w:rsidR="00B72733" w:rsidRPr="00025058">
        <w:rPr>
          <w:rFonts w:ascii="Calibri" w:eastAsia="Calibri" w:hAnsi="Calibri" w:cs="Calibri"/>
        </w:rPr>
        <w:t>)</w:t>
      </w:r>
      <w:r w:rsidR="00FF7429" w:rsidRPr="00025058">
        <w:rPr>
          <w:rFonts w:ascii="Calibri" w:eastAsia="Calibri" w:hAnsi="Calibri" w:cs="Calibri"/>
        </w:rPr>
        <w:t xml:space="preserve"> in patients with cardiovascular disease, </w:t>
      </w:r>
      <w:r w:rsidR="00B72733" w:rsidRPr="00025058">
        <w:rPr>
          <w:rFonts w:ascii="Calibri" w:eastAsia="Calibri" w:hAnsi="Calibri" w:cs="Calibri"/>
        </w:rPr>
        <w:t>2 (</w:t>
      </w:r>
      <w:r w:rsidRPr="00025058">
        <w:rPr>
          <w:rFonts w:ascii="Calibri" w:eastAsia="Calibri" w:hAnsi="Calibri" w:cs="Calibri"/>
        </w:rPr>
        <w:t xml:space="preserve">17%) </w:t>
      </w:r>
      <w:r w:rsidR="00FF7429" w:rsidRPr="00025058">
        <w:rPr>
          <w:rFonts w:ascii="Calibri" w:eastAsia="Calibri" w:hAnsi="Calibri" w:cs="Calibri"/>
        </w:rPr>
        <w:t xml:space="preserve">in patients with diabetes, and </w:t>
      </w:r>
      <w:r w:rsidR="00B72733" w:rsidRPr="00025058">
        <w:rPr>
          <w:rFonts w:ascii="Calibri" w:eastAsia="Calibri" w:hAnsi="Calibri" w:cs="Calibri"/>
        </w:rPr>
        <w:t>1 (</w:t>
      </w:r>
      <w:r w:rsidRPr="00025058">
        <w:rPr>
          <w:rFonts w:ascii="Calibri" w:eastAsia="Calibri" w:hAnsi="Calibri" w:cs="Calibri"/>
        </w:rPr>
        <w:t xml:space="preserve">8%) </w:t>
      </w:r>
      <w:r w:rsidR="00FF7429" w:rsidRPr="00025058">
        <w:rPr>
          <w:rFonts w:ascii="Calibri" w:eastAsia="Calibri" w:hAnsi="Calibri" w:cs="Calibri"/>
        </w:rPr>
        <w:t xml:space="preserve">in </w:t>
      </w:r>
      <w:r w:rsidRPr="00025058">
        <w:rPr>
          <w:rFonts w:ascii="Calibri" w:eastAsia="Calibri" w:hAnsi="Calibri" w:cs="Calibri"/>
        </w:rPr>
        <w:t xml:space="preserve">patients with </w:t>
      </w:r>
      <w:r w:rsidR="00FF7429" w:rsidRPr="00025058">
        <w:rPr>
          <w:rFonts w:ascii="Calibri" w:eastAsia="Calibri" w:hAnsi="Calibri" w:cs="Calibri"/>
        </w:rPr>
        <w:t>COPD (Table 1). Patient satisfaction with the intervention was assessed in 9</w:t>
      </w:r>
      <w:r w:rsidRPr="00025058">
        <w:rPr>
          <w:rFonts w:ascii="Calibri" w:eastAsia="Calibri" w:hAnsi="Calibri" w:cs="Calibri"/>
        </w:rPr>
        <w:t>% (9</w:t>
      </w:r>
      <w:r w:rsidRPr="00DF329A">
        <w:rPr>
          <w:rFonts w:ascii="Calibri" w:eastAsia="Calibri" w:hAnsi="Calibri" w:cs="Calibri"/>
        </w:rPr>
        <w:t>/</w:t>
      </w:r>
      <w:r w:rsidRPr="00025058">
        <w:rPr>
          <w:rFonts w:ascii="Calibri" w:eastAsia="Calibri" w:hAnsi="Calibri" w:cs="Calibri"/>
        </w:rPr>
        <w:t>96) of the</w:t>
      </w:r>
      <w:r w:rsidR="00FF7429" w:rsidRPr="00025058">
        <w:rPr>
          <w:rFonts w:ascii="Calibri" w:eastAsia="Calibri" w:hAnsi="Calibri" w:cs="Calibri"/>
        </w:rPr>
        <w:t xml:space="preserve"> studies (2</w:t>
      </w:r>
      <w:r w:rsidRPr="00DF329A">
        <w:rPr>
          <w:rFonts w:ascii="Calibri" w:eastAsia="Calibri" w:hAnsi="Calibri" w:cs="Calibri"/>
        </w:rPr>
        <w:t>/</w:t>
      </w:r>
      <w:r w:rsidRPr="00025058">
        <w:rPr>
          <w:rFonts w:ascii="Calibri" w:eastAsia="Calibri" w:hAnsi="Calibri" w:cs="Calibri"/>
        </w:rPr>
        <w:t xml:space="preserve">9, </w:t>
      </w:r>
      <w:r w:rsidR="0032273A" w:rsidRPr="00025058">
        <w:rPr>
          <w:rFonts w:ascii="Calibri" w:eastAsia="Calibri" w:hAnsi="Calibri" w:cs="Calibri"/>
        </w:rPr>
        <w:t>22%</w:t>
      </w:r>
      <w:r w:rsidR="00FF7429" w:rsidRPr="00025058">
        <w:rPr>
          <w:rFonts w:ascii="Calibri" w:eastAsia="Calibri" w:hAnsi="Calibri" w:cs="Calibri"/>
        </w:rPr>
        <w:t xml:space="preserve"> </w:t>
      </w:r>
      <w:r w:rsidR="0032273A" w:rsidRPr="00025058">
        <w:rPr>
          <w:rFonts w:ascii="Calibri" w:eastAsia="Calibri" w:hAnsi="Calibri" w:cs="Calibri"/>
        </w:rPr>
        <w:t xml:space="preserve">in patients with </w:t>
      </w:r>
      <w:r w:rsidR="00FF7429" w:rsidRPr="00025058">
        <w:rPr>
          <w:rFonts w:ascii="Calibri" w:eastAsia="Calibri" w:hAnsi="Calibri" w:cs="Calibri"/>
        </w:rPr>
        <w:t>cardiovascular disease</w:t>
      </w:r>
      <w:r w:rsidR="0032273A" w:rsidRPr="00025058">
        <w:rPr>
          <w:rFonts w:ascii="Calibri" w:eastAsia="Calibri" w:hAnsi="Calibri" w:cs="Calibri"/>
        </w:rPr>
        <w:t>;</w:t>
      </w:r>
      <w:r w:rsidR="00FF7429" w:rsidRPr="00025058">
        <w:rPr>
          <w:rFonts w:ascii="Calibri" w:eastAsia="Calibri" w:hAnsi="Calibri" w:cs="Calibri"/>
        </w:rPr>
        <w:t xml:space="preserve"> 3</w:t>
      </w:r>
      <w:r w:rsidR="0032273A" w:rsidRPr="00DF329A">
        <w:rPr>
          <w:rFonts w:ascii="Calibri" w:eastAsia="Calibri" w:hAnsi="Calibri" w:cs="Calibri"/>
        </w:rPr>
        <w:t>/</w:t>
      </w:r>
      <w:r w:rsidR="0032273A" w:rsidRPr="00025058">
        <w:rPr>
          <w:rFonts w:ascii="Calibri" w:eastAsia="Calibri" w:hAnsi="Calibri" w:cs="Calibri"/>
        </w:rPr>
        <w:t>9, 33%</w:t>
      </w:r>
      <w:r w:rsidR="00FF7429" w:rsidRPr="00025058">
        <w:rPr>
          <w:rFonts w:ascii="Calibri" w:eastAsia="Calibri" w:hAnsi="Calibri" w:cs="Calibri"/>
        </w:rPr>
        <w:t xml:space="preserve"> </w:t>
      </w:r>
      <w:r w:rsidR="0032273A" w:rsidRPr="00025058">
        <w:rPr>
          <w:rFonts w:ascii="Calibri" w:eastAsia="Calibri" w:hAnsi="Calibri" w:cs="Calibri"/>
        </w:rPr>
        <w:t xml:space="preserve">in patients with </w:t>
      </w:r>
      <w:r w:rsidR="00FF7429" w:rsidRPr="00025058">
        <w:rPr>
          <w:rFonts w:ascii="Calibri" w:eastAsia="Calibri" w:hAnsi="Calibri" w:cs="Calibri"/>
        </w:rPr>
        <w:t>diabet</w:t>
      </w:r>
      <w:r w:rsidR="0032273A" w:rsidRPr="00025058">
        <w:rPr>
          <w:rFonts w:ascii="Calibri" w:eastAsia="Calibri" w:hAnsi="Calibri" w:cs="Calibri"/>
        </w:rPr>
        <w:t>es;</w:t>
      </w:r>
      <w:r w:rsidR="00FF7429" w:rsidRPr="00025058">
        <w:rPr>
          <w:rFonts w:ascii="Calibri" w:eastAsia="Calibri" w:hAnsi="Calibri" w:cs="Calibri"/>
        </w:rPr>
        <w:t xml:space="preserve"> 2</w:t>
      </w:r>
      <w:r w:rsidR="0032273A" w:rsidRPr="00DF329A">
        <w:rPr>
          <w:rFonts w:ascii="Calibri" w:eastAsia="Calibri" w:hAnsi="Calibri" w:cs="Calibri"/>
        </w:rPr>
        <w:t>/</w:t>
      </w:r>
      <w:r w:rsidR="0032273A" w:rsidRPr="00025058">
        <w:rPr>
          <w:rFonts w:ascii="Calibri" w:eastAsia="Calibri" w:hAnsi="Calibri" w:cs="Calibri"/>
        </w:rPr>
        <w:t>9, 22%</w:t>
      </w:r>
      <w:r w:rsidR="00FF7429" w:rsidRPr="00025058">
        <w:rPr>
          <w:rFonts w:ascii="Calibri" w:eastAsia="Calibri" w:hAnsi="Calibri" w:cs="Calibri"/>
        </w:rPr>
        <w:t xml:space="preserve"> </w:t>
      </w:r>
      <w:r w:rsidR="0032273A" w:rsidRPr="00025058">
        <w:rPr>
          <w:rFonts w:ascii="Calibri" w:eastAsia="Calibri" w:hAnsi="Calibri" w:cs="Calibri"/>
        </w:rPr>
        <w:t>in</w:t>
      </w:r>
      <w:r w:rsidR="00FF7429" w:rsidRPr="00025058">
        <w:rPr>
          <w:rFonts w:ascii="Calibri" w:eastAsia="Calibri" w:hAnsi="Calibri" w:cs="Calibri"/>
        </w:rPr>
        <w:t xml:space="preserve"> </w:t>
      </w:r>
      <w:r w:rsidR="0032273A" w:rsidRPr="00025058">
        <w:rPr>
          <w:rFonts w:ascii="Calibri" w:eastAsia="Calibri" w:hAnsi="Calibri" w:cs="Calibri"/>
        </w:rPr>
        <w:t xml:space="preserve">patients with </w:t>
      </w:r>
      <w:r w:rsidR="00FF7429" w:rsidRPr="00025058">
        <w:rPr>
          <w:rFonts w:ascii="Calibri" w:eastAsia="Calibri" w:hAnsi="Calibri" w:cs="Calibri"/>
        </w:rPr>
        <w:t>COPD</w:t>
      </w:r>
      <w:r w:rsidR="0032273A" w:rsidRPr="00025058">
        <w:rPr>
          <w:rFonts w:ascii="Calibri" w:eastAsia="Calibri" w:hAnsi="Calibri" w:cs="Calibri"/>
        </w:rPr>
        <w:t>; and</w:t>
      </w:r>
      <w:r w:rsidR="00FF7429" w:rsidRPr="00025058">
        <w:rPr>
          <w:rFonts w:ascii="Calibri" w:eastAsia="Calibri" w:hAnsi="Calibri" w:cs="Calibri"/>
        </w:rPr>
        <w:t xml:space="preserve"> 2</w:t>
      </w:r>
      <w:r w:rsidR="0032273A" w:rsidRPr="00DF329A">
        <w:rPr>
          <w:rFonts w:ascii="Calibri" w:eastAsia="Calibri" w:hAnsi="Calibri" w:cs="Calibri"/>
        </w:rPr>
        <w:t>/</w:t>
      </w:r>
      <w:r w:rsidR="0032273A" w:rsidRPr="00025058">
        <w:rPr>
          <w:rFonts w:ascii="Calibri" w:eastAsia="Calibri" w:hAnsi="Calibri" w:cs="Calibri"/>
        </w:rPr>
        <w:t>9, 22%</w:t>
      </w:r>
      <w:r w:rsidR="00FF7429" w:rsidRPr="00025058">
        <w:rPr>
          <w:rFonts w:ascii="Calibri" w:eastAsia="Calibri" w:hAnsi="Calibri" w:cs="Calibri"/>
        </w:rPr>
        <w:t xml:space="preserve"> </w:t>
      </w:r>
      <w:r w:rsidR="0032273A" w:rsidRPr="00025058">
        <w:rPr>
          <w:rFonts w:ascii="Calibri" w:eastAsia="Calibri" w:hAnsi="Calibri" w:cs="Calibri"/>
        </w:rPr>
        <w:t xml:space="preserve">in a </w:t>
      </w:r>
      <w:r w:rsidR="00FF7429" w:rsidRPr="00025058">
        <w:rPr>
          <w:rFonts w:ascii="Calibri" w:eastAsia="Calibri" w:hAnsi="Calibri" w:cs="Calibri"/>
        </w:rPr>
        <w:t>mixed population</w:t>
      </w:r>
      <w:r w:rsidR="0032273A" w:rsidRPr="00025058">
        <w:rPr>
          <w:rFonts w:ascii="Calibri" w:eastAsia="Calibri" w:hAnsi="Calibri" w:cs="Calibri"/>
        </w:rPr>
        <w:t>;</w:t>
      </w:r>
      <w:r w:rsidR="00FF7429" w:rsidRPr="00025058">
        <w:rPr>
          <w:rFonts w:ascii="Calibri" w:eastAsia="Calibri" w:hAnsi="Calibri" w:cs="Calibri"/>
        </w:rPr>
        <w:t xml:space="preserve"> Table 1).</w:t>
      </w:r>
    </w:p>
    <w:p w14:paraId="1DC0F780" w14:textId="7364AA7A" w:rsidR="00BA12AB" w:rsidRPr="00025058" w:rsidRDefault="00FF7429" w:rsidP="00D25CA3">
      <w:pPr>
        <w:spacing w:line="480" w:lineRule="auto"/>
        <w:jc w:val="both"/>
        <w:rPr>
          <w:sz w:val="24"/>
        </w:rPr>
      </w:pPr>
      <w:r w:rsidRPr="00025058">
        <w:rPr>
          <w:rFonts w:ascii="Calibri" w:eastAsia="Calibri" w:hAnsi="Calibri" w:cs="Calibri"/>
        </w:rPr>
        <w:t>Most studies (31</w:t>
      </w:r>
      <w:r w:rsidR="0032273A" w:rsidRPr="00DF329A">
        <w:rPr>
          <w:rFonts w:ascii="Calibri" w:eastAsia="Calibri" w:hAnsi="Calibri" w:cs="Calibri"/>
        </w:rPr>
        <w:t>/</w:t>
      </w:r>
      <w:r w:rsidR="0032273A" w:rsidRPr="00025058">
        <w:rPr>
          <w:rFonts w:ascii="Calibri" w:eastAsia="Calibri" w:hAnsi="Calibri" w:cs="Calibri"/>
        </w:rPr>
        <w:t>96</w:t>
      </w:r>
      <w:r w:rsidRPr="00025058">
        <w:rPr>
          <w:rFonts w:ascii="Calibri" w:eastAsia="Calibri" w:hAnsi="Calibri" w:cs="Calibri"/>
        </w:rPr>
        <w:t xml:space="preserve">, 32%) reported changes in physiological parameters, which varied depending on the population observed, with </w:t>
      </w:r>
      <w:r w:rsidR="009D2531" w:rsidRPr="00025058">
        <w:rPr>
          <w:rFonts w:ascii="Calibri" w:eastAsia="Calibri" w:hAnsi="Calibri" w:cs="Calibri"/>
        </w:rPr>
        <w:t>39% (</w:t>
      </w:r>
      <w:r w:rsidRPr="00025058">
        <w:rPr>
          <w:rFonts w:ascii="Calibri" w:eastAsia="Calibri" w:hAnsi="Calibri" w:cs="Calibri"/>
        </w:rPr>
        <w:t>12</w:t>
      </w:r>
      <w:r w:rsidR="0032273A" w:rsidRPr="00DF329A">
        <w:rPr>
          <w:rFonts w:ascii="Calibri" w:eastAsia="Calibri" w:hAnsi="Calibri" w:cs="Calibri"/>
        </w:rPr>
        <w:t>/</w:t>
      </w:r>
      <w:r w:rsidR="009D2531" w:rsidRPr="00025058">
        <w:rPr>
          <w:rFonts w:ascii="Calibri" w:eastAsia="Calibri" w:hAnsi="Calibri" w:cs="Calibri"/>
        </w:rPr>
        <w:t>31</w:t>
      </w:r>
      <w:r w:rsidR="0032273A" w:rsidRPr="00025058">
        <w:rPr>
          <w:rFonts w:ascii="Calibri" w:eastAsia="Calibri" w:hAnsi="Calibri" w:cs="Calibri"/>
        </w:rPr>
        <w:t>)</w:t>
      </w:r>
      <w:r w:rsidR="009D2531" w:rsidRPr="00025058">
        <w:rPr>
          <w:rFonts w:ascii="Calibri" w:eastAsia="Calibri" w:hAnsi="Calibri" w:cs="Calibri"/>
        </w:rPr>
        <w:t xml:space="preserve"> of these studies</w:t>
      </w:r>
      <w:r w:rsidRPr="00025058">
        <w:rPr>
          <w:rFonts w:ascii="Calibri" w:eastAsia="Calibri" w:hAnsi="Calibri" w:cs="Calibri"/>
        </w:rPr>
        <w:t xml:space="preserve"> reporting BP values for patients with cardiovascular disease, </w:t>
      </w:r>
      <w:r w:rsidR="009D2531" w:rsidRPr="00025058">
        <w:rPr>
          <w:rFonts w:ascii="Calibri" w:eastAsia="Calibri" w:hAnsi="Calibri" w:cs="Calibri"/>
        </w:rPr>
        <w:t>55% (</w:t>
      </w:r>
      <w:r w:rsidRPr="00025058">
        <w:rPr>
          <w:rFonts w:ascii="Calibri" w:eastAsia="Calibri" w:hAnsi="Calibri" w:cs="Calibri"/>
        </w:rPr>
        <w:t>17</w:t>
      </w:r>
      <w:r w:rsidR="0032273A" w:rsidRPr="00DF329A">
        <w:rPr>
          <w:rFonts w:ascii="Calibri" w:eastAsia="Calibri" w:hAnsi="Calibri" w:cs="Calibri"/>
        </w:rPr>
        <w:t>/</w:t>
      </w:r>
      <w:r w:rsidR="009D2531" w:rsidRPr="00025058">
        <w:rPr>
          <w:rFonts w:ascii="Calibri" w:eastAsia="Calibri" w:hAnsi="Calibri" w:cs="Calibri"/>
        </w:rPr>
        <w:t>31</w:t>
      </w:r>
      <w:r w:rsidR="0032273A" w:rsidRPr="00025058">
        <w:rPr>
          <w:rFonts w:ascii="Calibri" w:eastAsia="Calibri" w:hAnsi="Calibri" w:cs="Calibri"/>
        </w:rPr>
        <w:t>)</w:t>
      </w:r>
      <w:r w:rsidRPr="00025058">
        <w:rPr>
          <w:rFonts w:ascii="Calibri" w:eastAsia="Calibri" w:hAnsi="Calibri" w:cs="Calibri"/>
        </w:rPr>
        <w:t xml:space="preserve"> reporting HbA1c values for patients with diabetes, and </w:t>
      </w:r>
      <w:r w:rsidR="009D2531" w:rsidRPr="00025058">
        <w:rPr>
          <w:rFonts w:ascii="Calibri" w:eastAsia="Calibri" w:hAnsi="Calibri" w:cs="Calibri"/>
        </w:rPr>
        <w:t xml:space="preserve">6% </w:t>
      </w:r>
      <w:r w:rsidR="0032273A" w:rsidRPr="00025058">
        <w:rPr>
          <w:rFonts w:ascii="Calibri" w:eastAsia="Calibri" w:hAnsi="Calibri" w:cs="Calibri"/>
        </w:rPr>
        <w:t>(2</w:t>
      </w:r>
      <w:r w:rsidR="0032273A" w:rsidRPr="00DF329A">
        <w:rPr>
          <w:rFonts w:ascii="Calibri" w:eastAsia="Calibri" w:hAnsi="Calibri" w:cs="Calibri"/>
        </w:rPr>
        <w:t>/</w:t>
      </w:r>
      <w:r w:rsidR="009D2531" w:rsidRPr="00025058">
        <w:rPr>
          <w:rFonts w:ascii="Calibri" w:eastAsia="Calibri" w:hAnsi="Calibri" w:cs="Calibri"/>
        </w:rPr>
        <w:t>31</w:t>
      </w:r>
      <w:r w:rsidR="0032273A" w:rsidRPr="00025058">
        <w:rPr>
          <w:rFonts w:ascii="Calibri" w:eastAsia="Calibri" w:hAnsi="Calibri" w:cs="Calibri"/>
        </w:rPr>
        <w:t>)</w:t>
      </w:r>
      <w:r w:rsidRPr="00025058">
        <w:rPr>
          <w:rFonts w:ascii="Calibri" w:eastAsia="Calibri" w:hAnsi="Calibri" w:cs="Calibri"/>
        </w:rPr>
        <w:t xml:space="preserve"> reporting multiple physiological values in mixed populations (Table 1).</w:t>
      </w:r>
    </w:p>
    <w:p w14:paraId="582108F5" w14:textId="21B98487" w:rsidR="00BA12AB" w:rsidRPr="00025058" w:rsidRDefault="00FF7429" w:rsidP="00D25CA3">
      <w:pPr>
        <w:spacing w:line="480" w:lineRule="auto"/>
        <w:jc w:val="both"/>
        <w:rPr>
          <w:sz w:val="24"/>
        </w:rPr>
      </w:pPr>
      <w:r w:rsidRPr="00025058">
        <w:rPr>
          <w:rFonts w:ascii="Calibri" w:eastAsia="Calibri" w:hAnsi="Calibri" w:cs="Calibri"/>
        </w:rPr>
        <w:t>Hospital admission during the intervention was recorded in 29%</w:t>
      </w:r>
      <w:r w:rsidR="0032273A" w:rsidRPr="00025058">
        <w:rPr>
          <w:rFonts w:ascii="Calibri" w:eastAsia="Calibri" w:hAnsi="Calibri" w:cs="Calibri"/>
        </w:rPr>
        <w:t xml:space="preserve"> (28</w:t>
      </w:r>
      <w:r w:rsidR="0032273A" w:rsidRPr="00DF329A">
        <w:rPr>
          <w:rFonts w:ascii="Calibri" w:eastAsia="Calibri" w:hAnsi="Calibri" w:cs="Calibri"/>
        </w:rPr>
        <w:t>/</w:t>
      </w:r>
      <w:r w:rsidR="0032273A" w:rsidRPr="00025058">
        <w:rPr>
          <w:rFonts w:ascii="Calibri" w:eastAsia="Calibri" w:hAnsi="Calibri" w:cs="Calibri"/>
        </w:rPr>
        <w:t>96) of the studies</w:t>
      </w:r>
      <w:r w:rsidRPr="00025058">
        <w:rPr>
          <w:rFonts w:ascii="Calibri" w:eastAsia="Calibri" w:hAnsi="Calibri" w:cs="Calibri"/>
        </w:rPr>
        <w:t xml:space="preserve"> </w:t>
      </w:r>
      <w:r w:rsidR="0032273A" w:rsidRPr="00025058">
        <w:rPr>
          <w:rFonts w:ascii="Calibri" w:eastAsia="Calibri" w:hAnsi="Calibri" w:cs="Calibri"/>
        </w:rPr>
        <w:t>(</w:t>
      </w:r>
      <w:r w:rsidRPr="00025058">
        <w:rPr>
          <w:rFonts w:ascii="Calibri" w:eastAsia="Calibri" w:hAnsi="Calibri" w:cs="Calibri"/>
        </w:rPr>
        <w:t>21</w:t>
      </w:r>
      <w:r w:rsidR="0032273A" w:rsidRPr="00DF329A">
        <w:rPr>
          <w:rFonts w:ascii="Calibri" w:eastAsia="Calibri" w:hAnsi="Calibri" w:cs="Calibri"/>
        </w:rPr>
        <w:t>/</w:t>
      </w:r>
      <w:r w:rsidR="0032273A" w:rsidRPr="00025058">
        <w:rPr>
          <w:rFonts w:ascii="Calibri" w:eastAsia="Calibri" w:hAnsi="Calibri" w:cs="Calibri"/>
        </w:rPr>
        <w:t>28, 75%</w:t>
      </w:r>
      <w:r w:rsidRPr="00025058">
        <w:rPr>
          <w:rFonts w:ascii="Calibri" w:eastAsia="Calibri" w:hAnsi="Calibri" w:cs="Calibri"/>
        </w:rPr>
        <w:t xml:space="preserve"> </w:t>
      </w:r>
      <w:r w:rsidR="0032273A" w:rsidRPr="00025058">
        <w:rPr>
          <w:rFonts w:ascii="Calibri" w:eastAsia="Calibri" w:hAnsi="Calibri" w:cs="Calibri"/>
        </w:rPr>
        <w:t>in patients with</w:t>
      </w:r>
      <w:r w:rsidRPr="00025058">
        <w:rPr>
          <w:rFonts w:ascii="Calibri" w:eastAsia="Calibri" w:hAnsi="Calibri" w:cs="Calibri"/>
        </w:rPr>
        <w:t xml:space="preserve"> cardiovascular disease</w:t>
      </w:r>
      <w:r w:rsidR="0032273A" w:rsidRPr="00025058">
        <w:rPr>
          <w:rFonts w:ascii="Calibri" w:eastAsia="Calibri" w:hAnsi="Calibri" w:cs="Calibri"/>
        </w:rPr>
        <w:t>;</w:t>
      </w:r>
      <w:r w:rsidRPr="00025058">
        <w:rPr>
          <w:rFonts w:ascii="Calibri" w:eastAsia="Calibri" w:hAnsi="Calibri" w:cs="Calibri"/>
        </w:rPr>
        <w:t xml:space="preserve"> 4</w:t>
      </w:r>
      <w:r w:rsidR="0032273A" w:rsidRPr="00DF329A">
        <w:rPr>
          <w:rFonts w:ascii="Calibri" w:eastAsia="Calibri" w:hAnsi="Calibri" w:cs="Calibri"/>
        </w:rPr>
        <w:t>/</w:t>
      </w:r>
      <w:r w:rsidR="0032273A" w:rsidRPr="00025058">
        <w:rPr>
          <w:rFonts w:ascii="Calibri" w:eastAsia="Calibri" w:hAnsi="Calibri" w:cs="Calibri"/>
        </w:rPr>
        <w:t>28, 14%</w:t>
      </w:r>
      <w:r w:rsidRPr="00025058">
        <w:rPr>
          <w:rFonts w:ascii="Calibri" w:eastAsia="Calibri" w:hAnsi="Calibri" w:cs="Calibri"/>
        </w:rPr>
        <w:t xml:space="preserve"> </w:t>
      </w:r>
      <w:r w:rsidR="0032273A" w:rsidRPr="00025058">
        <w:rPr>
          <w:rFonts w:ascii="Calibri" w:eastAsia="Calibri" w:hAnsi="Calibri" w:cs="Calibri"/>
        </w:rPr>
        <w:t>in patients with</w:t>
      </w:r>
      <w:r w:rsidRPr="00025058">
        <w:rPr>
          <w:rFonts w:ascii="Calibri" w:eastAsia="Calibri" w:hAnsi="Calibri" w:cs="Calibri"/>
        </w:rPr>
        <w:t xml:space="preserve"> COPD</w:t>
      </w:r>
      <w:r w:rsidR="0032273A" w:rsidRPr="00025058">
        <w:rPr>
          <w:rFonts w:ascii="Calibri" w:eastAsia="Calibri" w:hAnsi="Calibri" w:cs="Calibri"/>
        </w:rPr>
        <w:t>;</w:t>
      </w:r>
      <w:r w:rsidRPr="00025058">
        <w:rPr>
          <w:rFonts w:ascii="Calibri" w:eastAsia="Calibri" w:hAnsi="Calibri" w:cs="Calibri"/>
        </w:rPr>
        <w:t xml:space="preserve"> and 3</w:t>
      </w:r>
      <w:r w:rsidR="0032273A" w:rsidRPr="00DF329A">
        <w:rPr>
          <w:rFonts w:ascii="Calibri" w:eastAsia="Calibri" w:hAnsi="Calibri" w:cs="Calibri"/>
        </w:rPr>
        <w:t>/</w:t>
      </w:r>
      <w:r w:rsidR="0032273A" w:rsidRPr="00025058">
        <w:rPr>
          <w:rFonts w:ascii="Calibri" w:eastAsia="Calibri" w:hAnsi="Calibri" w:cs="Calibri"/>
        </w:rPr>
        <w:t>28, 11%</w:t>
      </w:r>
      <w:r w:rsidRPr="00025058">
        <w:rPr>
          <w:rFonts w:ascii="Calibri" w:eastAsia="Calibri" w:hAnsi="Calibri" w:cs="Calibri"/>
        </w:rPr>
        <w:t xml:space="preserve"> </w:t>
      </w:r>
      <w:r w:rsidR="0032273A" w:rsidRPr="00025058">
        <w:rPr>
          <w:rFonts w:ascii="Calibri" w:eastAsia="Calibri" w:hAnsi="Calibri" w:cs="Calibri"/>
        </w:rPr>
        <w:t>in a</w:t>
      </w:r>
      <w:r w:rsidRPr="00025058">
        <w:rPr>
          <w:rFonts w:ascii="Calibri" w:eastAsia="Calibri" w:hAnsi="Calibri" w:cs="Calibri"/>
        </w:rPr>
        <w:t xml:space="preserve"> mixed sample), and death was noted in </w:t>
      </w:r>
      <w:r w:rsidR="0032273A" w:rsidRPr="00025058">
        <w:rPr>
          <w:rFonts w:ascii="Calibri" w:eastAsia="Calibri" w:hAnsi="Calibri" w:cs="Calibri"/>
        </w:rPr>
        <w:t>18% (</w:t>
      </w:r>
      <w:r w:rsidRPr="00025058">
        <w:rPr>
          <w:rFonts w:ascii="Calibri" w:eastAsia="Calibri" w:hAnsi="Calibri" w:cs="Calibri"/>
        </w:rPr>
        <w:t>17</w:t>
      </w:r>
      <w:r w:rsidR="0032273A" w:rsidRPr="00DF329A">
        <w:rPr>
          <w:rFonts w:ascii="Calibri" w:eastAsia="Calibri" w:hAnsi="Calibri" w:cs="Calibri"/>
        </w:rPr>
        <w:t>/</w:t>
      </w:r>
      <w:r w:rsidR="0032273A" w:rsidRPr="00025058">
        <w:rPr>
          <w:rFonts w:ascii="Calibri" w:eastAsia="Calibri" w:hAnsi="Calibri" w:cs="Calibri"/>
        </w:rPr>
        <w:t>96) of the</w:t>
      </w:r>
      <w:r w:rsidRPr="00025058">
        <w:rPr>
          <w:rFonts w:ascii="Calibri" w:eastAsia="Calibri" w:hAnsi="Calibri" w:cs="Calibri"/>
        </w:rPr>
        <w:t xml:space="preserve"> studies (14</w:t>
      </w:r>
      <w:r w:rsidR="0032273A" w:rsidRPr="00DF329A">
        <w:rPr>
          <w:rFonts w:ascii="Calibri" w:eastAsia="Calibri" w:hAnsi="Calibri" w:cs="Calibri"/>
        </w:rPr>
        <w:t>/</w:t>
      </w:r>
      <w:r w:rsidR="0032273A" w:rsidRPr="00025058">
        <w:rPr>
          <w:rFonts w:ascii="Calibri" w:eastAsia="Calibri" w:hAnsi="Calibri" w:cs="Calibri"/>
        </w:rPr>
        <w:t xml:space="preserve">17, </w:t>
      </w:r>
      <w:r w:rsidR="000D3ABA" w:rsidRPr="00025058">
        <w:rPr>
          <w:rFonts w:ascii="Calibri" w:eastAsia="Calibri" w:hAnsi="Calibri" w:cs="Calibri"/>
        </w:rPr>
        <w:t>82%</w:t>
      </w:r>
      <w:r w:rsidRPr="00025058">
        <w:rPr>
          <w:rFonts w:ascii="Calibri" w:eastAsia="Calibri" w:hAnsi="Calibri" w:cs="Calibri"/>
        </w:rPr>
        <w:t xml:space="preserve"> in patients with cardiovascular disease</w:t>
      </w:r>
      <w:r w:rsidR="000D3ABA" w:rsidRPr="00025058">
        <w:rPr>
          <w:rFonts w:ascii="Calibri" w:eastAsia="Calibri" w:hAnsi="Calibri" w:cs="Calibri"/>
        </w:rPr>
        <w:t>;</w:t>
      </w:r>
      <w:r w:rsidRPr="00025058">
        <w:rPr>
          <w:rFonts w:ascii="Calibri" w:eastAsia="Calibri" w:hAnsi="Calibri" w:cs="Calibri"/>
        </w:rPr>
        <w:t xml:space="preserve"> 2</w:t>
      </w:r>
      <w:r w:rsidR="000D3ABA" w:rsidRPr="00DF329A">
        <w:rPr>
          <w:rFonts w:ascii="Calibri" w:eastAsia="Calibri" w:hAnsi="Calibri" w:cs="Calibri"/>
        </w:rPr>
        <w:t>/</w:t>
      </w:r>
      <w:r w:rsidR="000D3ABA" w:rsidRPr="00025058">
        <w:rPr>
          <w:rFonts w:ascii="Calibri" w:eastAsia="Calibri" w:hAnsi="Calibri" w:cs="Calibri"/>
        </w:rPr>
        <w:t>17, 12%</w:t>
      </w:r>
      <w:r w:rsidRPr="00025058">
        <w:rPr>
          <w:rFonts w:ascii="Calibri" w:eastAsia="Calibri" w:hAnsi="Calibri" w:cs="Calibri"/>
        </w:rPr>
        <w:t xml:space="preserve"> in patients with COPD</w:t>
      </w:r>
      <w:r w:rsidR="000D3ABA" w:rsidRPr="00025058">
        <w:rPr>
          <w:rFonts w:ascii="Calibri" w:eastAsia="Calibri" w:hAnsi="Calibri" w:cs="Calibri"/>
        </w:rPr>
        <w:t>;</w:t>
      </w:r>
      <w:r w:rsidRPr="00025058">
        <w:rPr>
          <w:rFonts w:ascii="Calibri" w:eastAsia="Calibri" w:hAnsi="Calibri" w:cs="Calibri"/>
        </w:rPr>
        <w:t xml:space="preserve"> and 1</w:t>
      </w:r>
      <w:r w:rsidR="000D3ABA" w:rsidRPr="00DF329A">
        <w:rPr>
          <w:rFonts w:ascii="Calibri" w:eastAsia="Calibri" w:hAnsi="Calibri" w:cs="Calibri"/>
        </w:rPr>
        <w:t>/</w:t>
      </w:r>
      <w:r w:rsidR="000D3ABA" w:rsidRPr="00025058">
        <w:rPr>
          <w:rFonts w:ascii="Calibri" w:eastAsia="Calibri" w:hAnsi="Calibri" w:cs="Calibri"/>
        </w:rPr>
        <w:t>17, 6%</w:t>
      </w:r>
      <w:r w:rsidRPr="00025058">
        <w:rPr>
          <w:rFonts w:ascii="Calibri" w:eastAsia="Calibri" w:hAnsi="Calibri" w:cs="Calibri"/>
        </w:rPr>
        <w:t xml:space="preserve"> </w:t>
      </w:r>
      <w:r w:rsidR="000D3ABA" w:rsidRPr="00025058">
        <w:rPr>
          <w:rFonts w:ascii="Calibri" w:eastAsia="Calibri" w:hAnsi="Calibri" w:cs="Calibri"/>
        </w:rPr>
        <w:t>in a</w:t>
      </w:r>
      <w:r w:rsidRPr="00025058">
        <w:rPr>
          <w:rFonts w:ascii="Calibri" w:eastAsia="Calibri" w:hAnsi="Calibri" w:cs="Calibri"/>
        </w:rPr>
        <w:t xml:space="preserve"> mixed population</w:t>
      </w:r>
      <w:r w:rsidR="000D3ABA" w:rsidRPr="00025058">
        <w:rPr>
          <w:rFonts w:ascii="Calibri" w:eastAsia="Calibri" w:hAnsi="Calibri" w:cs="Calibri"/>
        </w:rPr>
        <w:t>;</w:t>
      </w:r>
      <w:r w:rsidRPr="00025058">
        <w:rPr>
          <w:rFonts w:ascii="Calibri" w:eastAsia="Calibri" w:hAnsi="Calibri" w:cs="Calibri"/>
        </w:rPr>
        <w:t xml:space="preserve"> Table 1).</w:t>
      </w:r>
    </w:p>
    <w:p w14:paraId="6714C93B" w14:textId="517A1E1D" w:rsidR="00BA12AB" w:rsidRPr="00025058" w:rsidRDefault="00E403BE">
      <w:pPr>
        <w:spacing w:after="0" w:line="480" w:lineRule="auto"/>
        <w:jc w:val="both"/>
        <w:rPr>
          <w:sz w:val="24"/>
        </w:rPr>
      </w:pPr>
      <w:r w:rsidRPr="00025058">
        <w:rPr>
          <w:rFonts w:ascii="Calibri" w:eastAsia="Calibri" w:hAnsi="Calibri" w:cs="Calibri"/>
        </w:rPr>
        <w:t>QoL</w:t>
      </w:r>
      <w:r w:rsidR="00FF7429" w:rsidRPr="00025058">
        <w:rPr>
          <w:rFonts w:ascii="Calibri" w:eastAsia="Calibri" w:hAnsi="Calibri" w:cs="Calibri"/>
        </w:rPr>
        <w:t xml:space="preserve"> </w:t>
      </w:r>
      <w:r w:rsidR="00047490" w:rsidRPr="00025058">
        <w:rPr>
          <w:rFonts w:ascii="Calibri" w:eastAsia="Calibri" w:hAnsi="Calibri" w:cs="Calibri"/>
        </w:rPr>
        <w:t>before</w:t>
      </w:r>
      <w:r w:rsidR="00FF7429" w:rsidRPr="00025058">
        <w:rPr>
          <w:rFonts w:ascii="Calibri" w:eastAsia="Calibri" w:hAnsi="Calibri" w:cs="Calibri"/>
        </w:rPr>
        <w:t xml:space="preserve"> and </w:t>
      </w:r>
      <w:r w:rsidR="00047490" w:rsidRPr="00025058">
        <w:rPr>
          <w:rFonts w:ascii="Calibri" w:eastAsia="Calibri" w:hAnsi="Calibri" w:cs="Calibri"/>
        </w:rPr>
        <w:t xml:space="preserve">after the </w:t>
      </w:r>
      <w:r w:rsidR="00FF7429" w:rsidRPr="00025058">
        <w:rPr>
          <w:rFonts w:ascii="Calibri" w:eastAsia="Calibri" w:hAnsi="Calibri" w:cs="Calibri"/>
        </w:rPr>
        <w:t xml:space="preserve">intervention was recorded in </w:t>
      </w:r>
      <w:r w:rsidR="000D3ABA" w:rsidRPr="00025058">
        <w:rPr>
          <w:rFonts w:ascii="Calibri" w:eastAsia="Calibri" w:hAnsi="Calibri" w:cs="Calibri"/>
        </w:rPr>
        <w:t>22% (</w:t>
      </w:r>
      <w:r w:rsidR="00FF7429" w:rsidRPr="00025058">
        <w:rPr>
          <w:rFonts w:ascii="Calibri" w:eastAsia="Calibri" w:hAnsi="Calibri" w:cs="Calibri"/>
        </w:rPr>
        <w:t>21</w:t>
      </w:r>
      <w:r w:rsidR="000D3ABA" w:rsidRPr="00DF329A">
        <w:rPr>
          <w:rFonts w:ascii="Calibri" w:eastAsia="Calibri" w:hAnsi="Calibri" w:cs="Calibri"/>
        </w:rPr>
        <w:t>/</w:t>
      </w:r>
      <w:r w:rsidR="000D3ABA" w:rsidRPr="00025058">
        <w:rPr>
          <w:rFonts w:ascii="Calibri" w:eastAsia="Calibri" w:hAnsi="Calibri" w:cs="Calibri"/>
        </w:rPr>
        <w:t>96) of the</w:t>
      </w:r>
      <w:r w:rsidR="00FF7429" w:rsidRPr="00025058">
        <w:rPr>
          <w:rFonts w:ascii="Calibri" w:eastAsia="Calibri" w:hAnsi="Calibri" w:cs="Calibri"/>
        </w:rPr>
        <w:t xml:space="preserve"> studies (11</w:t>
      </w:r>
      <w:r w:rsidR="000D3ABA" w:rsidRPr="00DF329A">
        <w:rPr>
          <w:rFonts w:ascii="Calibri" w:eastAsia="Calibri" w:hAnsi="Calibri" w:cs="Calibri"/>
        </w:rPr>
        <w:t>/</w:t>
      </w:r>
      <w:r w:rsidR="000D3ABA" w:rsidRPr="00025058">
        <w:rPr>
          <w:rFonts w:ascii="Calibri" w:eastAsia="Calibri" w:hAnsi="Calibri" w:cs="Calibri"/>
        </w:rPr>
        <w:t>21, 52%</w:t>
      </w:r>
      <w:r w:rsidR="00FF7429" w:rsidRPr="00025058">
        <w:rPr>
          <w:rFonts w:ascii="Calibri" w:eastAsia="Calibri" w:hAnsi="Calibri" w:cs="Calibri"/>
        </w:rPr>
        <w:t xml:space="preserve"> in patients with cardiovascular disease</w:t>
      </w:r>
      <w:r w:rsidR="000D3ABA" w:rsidRPr="00025058">
        <w:rPr>
          <w:rFonts w:ascii="Calibri" w:eastAsia="Calibri" w:hAnsi="Calibri" w:cs="Calibri"/>
        </w:rPr>
        <w:t>;</w:t>
      </w:r>
      <w:r w:rsidR="00FF7429" w:rsidRPr="00025058">
        <w:rPr>
          <w:rFonts w:ascii="Calibri" w:eastAsia="Calibri" w:hAnsi="Calibri" w:cs="Calibri"/>
        </w:rPr>
        <w:t xml:space="preserve"> </w:t>
      </w:r>
      <w:r w:rsidR="000D3ABA" w:rsidRPr="00025058">
        <w:rPr>
          <w:rFonts w:ascii="Calibri" w:eastAsia="Calibri" w:hAnsi="Calibri" w:cs="Calibri"/>
        </w:rPr>
        <w:t>2</w:t>
      </w:r>
      <w:r w:rsidR="000D3ABA" w:rsidRPr="00DF329A">
        <w:rPr>
          <w:rFonts w:ascii="Calibri" w:eastAsia="Calibri" w:hAnsi="Calibri" w:cs="Calibri"/>
        </w:rPr>
        <w:t>/</w:t>
      </w:r>
      <w:r w:rsidR="000D3ABA" w:rsidRPr="00025058">
        <w:rPr>
          <w:rFonts w:ascii="Calibri" w:eastAsia="Calibri" w:hAnsi="Calibri" w:cs="Calibri"/>
        </w:rPr>
        <w:t>21, 10%</w:t>
      </w:r>
      <w:r w:rsidR="00FF7429" w:rsidRPr="00025058">
        <w:rPr>
          <w:rFonts w:ascii="Calibri" w:eastAsia="Calibri" w:hAnsi="Calibri" w:cs="Calibri"/>
        </w:rPr>
        <w:t xml:space="preserve"> in patients with diabetes</w:t>
      </w:r>
      <w:r w:rsidR="000D3ABA" w:rsidRPr="00025058">
        <w:rPr>
          <w:rFonts w:ascii="Calibri" w:eastAsia="Calibri" w:hAnsi="Calibri" w:cs="Calibri"/>
        </w:rPr>
        <w:t>;</w:t>
      </w:r>
      <w:r w:rsidR="00FF7429" w:rsidRPr="00025058">
        <w:rPr>
          <w:rFonts w:ascii="Calibri" w:eastAsia="Calibri" w:hAnsi="Calibri" w:cs="Calibri"/>
        </w:rPr>
        <w:t xml:space="preserve"> 6</w:t>
      </w:r>
      <w:r w:rsidR="000D3ABA" w:rsidRPr="00DF329A">
        <w:rPr>
          <w:rFonts w:ascii="Calibri" w:eastAsia="Calibri" w:hAnsi="Calibri" w:cs="Calibri"/>
        </w:rPr>
        <w:t>/</w:t>
      </w:r>
      <w:r w:rsidR="000D3ABA" w:rsidRPr="00025058">
        <w:rPr>
          <w:rFonts w:ascii="Calibri" w:eastAsia="Calibri" w:hAnsi="Calibri" w:cs="Calibri"/>
        </w:rPr>
        <w:t>21, 29%</w:t>
      </w:r>
      <w:r w:rsidR="00FF7429" w:rsidRPr="00025058">
        <w:rPr>
          <w:rFonts w:ascii="Calibri" w:eastAsia="Calibri" w:hAnsi="Calibri" w:cs="Calibri"/>
        </w:rPr>
        <w:t xml:space="preserve"> in patients with COPD</w:t>
      </w:r>
      <w:r w:rsidR="000D3ABA" w:rsidRPr="00025058">
        <w:rPr>
          <w:rFonts w:ascii="Calibri" w:eastAsia="Calibri" w:hAnsi="Calibri" w:cs="Calibri"/>
        </w:rPr>
        <w:t>;</w:t>
      </w:r>
      <w:r w:rsidR="00FF7429" w:rsidRPr="00025058">
        <w:rPr>
          <w:rFonts w:ascii="Calibri" w:eastAsia="Calibri" w:hAnsi="Calibri" w:cs="Calibri"/>
        </w:rPr>
        <w:t xml:space="preserve"> and </w:t>
      </w:r>
      <w:r w:rsidR="000D3ABA" w:rsidRPr="00025058">
        <w:rPr>
          <w:rFonts w:ascii="Calibri" w:eastAsia="Calibri" w:hAnsi="Calibri" w:cs="Calibri"/>
        </w:rPr>
        <w:t>2</w:t>
      </w:r>
      <w:r w:rsidR="000D3ABA" w:rsidRPr="00DF329A">
        <w:rPr>
          <w:rFonts w:ascii="Calibri" w:eastAsia="Calibri" w:hAnsi="Calibri" w:cs="Calibri"/>
        </w:rPr>
        <w:t>/</w:t>
      </w:r>
      <w:r w:rsidR="000D3ABA" w:rsidRPr="00025058">
        <w:rPr>
          <w:rFonts w:ascii="Calibri" w:eastAsia="Calibri" w:hAnsi="Calibri" w:cs="Calibri"/>
        </w:rPr>
        <w:t xml:space="preserve">21, 10% </w:t>
      </w:r>
      <w:r w:rsidR="00FF7429" w:rsidRPr="00025058">
        <w:rPr>
          <w:rFonts w:ascii="Calibri" w:eastAsia="Calibri" w:hAnsi="Calibri" w:cs="Calibri"/>
        </w:rPr>
        <w:t xml:space="preserve">in </w:t>
      </w:r>
      <w:r w:rsidR="000D3ABA" w:rsidRPr="00025058">
        <w:rPr>
          <w:rFonts w:ascii="Calibri" w:eastAsia="Calibri" w:hAnsi="Calibri" w:cs="Calibri"/>
        </w:rPr>
        <w:t xml:space="preserve">a </w:t>
      </w:r>
      <w:r w:rsidR="00FF7429" w:rsidRPr="00025058">
        <w:rPr>
          <w:rFonts w:ascii="Calibri" w:eastAsia="Calibri" w:hAnsi="Calibri" w:cs="Calibri"/>
        </w:rPr>
        <w:t>mixed population</w:t>
      </w:r>
      <w:r w:rsidR="000D3ABA" w:rsidRPr="00025058">
        <w:rPr>
          <w:rFonts w:ascii="Calibri" w:eastAsia="Calibri" w:hAnsi="Calibri" w:cs="Calibri"/>
        </w:rPr>
        <w:t>;</w:t>
      </w:r>
      <w:r w:rsidR="00FF7429" w:rsidRPr="00025058">
        <w:rPr>
          <w:rFonts w:ascii="Calibri" w:eastAsia="Calibri" w:hAnsi="Calibri" w:cs="Calibri"/>
        </w:rPr>
        <w:t xml:space="preserve"> Table 1).</w:t>
      </w:r>
    </w:p>
    <w:p w14:paraId="2378C257" w14:textId="54E230EA" w:rsidR="00BA12AB" w:rsidRPr="00025058" w:rsidRDefault="00FF7429" w:rsidP="002D5807">
      <w:pPr>
        <w:pStyle w:val="Heading3"/>
      </w:pPr>
      <w:r w:rsidRPr="00025058">
        <w:t>Excluded Studies</w:t>
      </w:r>
    </w:p>
    <w:p w14:paraId="6C9FEB9C" w14:textId="2B8B58AD" w:rsidR="00BA12AB" w:rsidRPr="00025058" w:rsidRDefault="00FF7429">
      <w:pPr>
        <w:spacing w:after="0" w:line="480" w:lineRule="auto"/>
        <w:jc w:val="both"/>
        <w:rPr>
          <w:sz w:val="24"/>
        </w:rPr>
      </w:pPr>
      <w:r w:rsidRPr="00025058">
        <w:rPr>
          <w:rFonts w:ascii="Calibri" w:eastAsia="Calibri" w:hAnsi="Calibri" w:cs="Calibri"/>
        </w:rPr>
        <w:t>A total of 25%</w:t>
      </w:r>
      <w:r w:rsidR="000D3ABA" w:rsidRPr="00025058">
        <w:rPr>
          <w:rFonts w:ascii="Calibri" w:eastAsia="Calibri" w:hAnsi="Calibri" w:cs="Calibri"/>
        </w:rPr>
        <w:t xml:space="preserve"> </w:t>
      </w:r>
      <w:r w:rsidR="004E6BFD" w:rsidRPr="00025058">
        <w:rPr>
          <w:rFonts w:ascii="Calibri" w:eastAsia="Calibri" w:hAnsi="Calibri" w:cs="Calibri"/>
        </w:rPr>
        <w:t>(32</w:t>
      </w:r>
      <w:r w:rsidR="004E6BFD" w:rsidRPr="00DF329A">
        <w:rPr>
          <w:rFonts w:ascii="Calibri" w:eastAsia="Calibri" w:hAnsi="Calibri" w:cs="Calibri"/>
        </w:rPr>
        <w:t>/</w:t>
      </w:r>
      <w:r w:rsidR="004E6BFD" w:rsidRPr="00025058">
        <w:rPr>
          <w:rFonts w:ascii="Calibri" w:eastAsia="Calibri" w:hAnsi="Calibri" w:cs="Calibri"/>
        </w:rPr>
        <w:t>128)</w:t>
      </w:r>
      <w:r w:rsidRPr="00025058">
        <w:rPr>
          <w:rFonts w:ascii="Calibri" w:eastAsia="Calibri" w:hAnsi="Calibri" w:cs="Calibri"/>
        </w:rPr>
        <w:t xml:space="preserve"> of the </w:t>
      </w:r>
      <w:r w:rsidR="000D3ABA" w:rsidRPr="00025058">
        <w:rPr>
          <w:rFonts w:ascii="Calibri" w:eastAsia="Calibri" w:hAnsi="Calibri" w:cs="Calibri"/>
        </w:rPr>
        <w:t xml:space="preserve">studies </w:t>
      </w:r>
      <w:r w:rsidRPr="00025058">
        <w:rPr>
          <w:rFonts w:ascii="Calibri" w:eastAsia="Calibri" w:hAnsi="Calibri" w:cs="Calibri"/>
        </w:rPr>
        <w:t xml:space="preserve">assessed for eligibility [113-144] were excluded. A summary of these studies can be found in Table </w:t>
      </w:r>
      <w:r w:rsidR="000D3ABA" w:rsidRPr="00025058">
        <w:rPr>
          <w:rFonts w:ascii="Calibri" w:eastAsia="Calibri" w:hAnsi="Calibri" w:cs="Calibri"/>
        </w:rPr>
        <w:t>S</w:t>
      </w:r>
      <w:r w:rsidRPr="00025058">
        <w:rPr>
          <w:rFonts w:ascii="Calibri" w:eastAsia="Calibri" w:hAnsi="Calibri" w:cs="Calibri"/>
        </w:rPr>
        <w:t>2</w:t>
      </w:r>
      <w:r w:rsidR="000D3ABA" w:rsidRPr="00025058">
        <w:rPr>
          <w:rFonts w:ascii="Calibri" w:eastAsia="Calibri" w:hAnsi="Calibri" w:cs="Calibri"/>
        </w:rPr>
        <w:t xml:space="preserve"> in Multimedia Ap</w:t>
      </w:r>
      <w:r w:rsidR="008459AD" w:rsidRPr="00025058">
        <w:rPr>
          <w:rFonts w:ascii="Calibri" w:eastAsia="Calibri" w:hAnsi="Calibri" w:cs="Calibri"/>
        </w:rPr>
        <w:t>p</w:t>
      </w:r>
      <w:r w:rsidR="000D3ABA" w:rsidRPr="00025058">
        <w:rPr>
          <w:rFonts w:ascii="Calibri" w:eastAsia="Calibri" w:hAnsi="Calibri" w:cs="Calibri"/>
        </w:rPr>
        <w:t>endix 1</w:t>
      </w:r>
      <w:r w:rsidRPr="00025058">
        <w:rPr>
          <w:rFonts w:ascii="Calibri" w:eastAsia="Calibri" w:hAnsi="Calibri" w:cs="Calibri"/>
        </w:rPr>
        <w:t>. Most (18</w:t>
      </w:r>
      <w:r w:rsidR="000D3ABA" w:rsidRPr="00DF329A">
        <w:rPr>
          <w:rFonts w:ascii="Calibri" w:eastAsia="Calibri" w:hAnsi="Calibri" w:cs="Calibri"/>
        </w:rPr>
        <w:t>/</w:t>
      </w:r>
      <w:r w:rsidR="004E6BFD" w:rsidRPr="00025058">
        <w:rPr>
          <w:rFonts w:ascii="Calibri" w:eastAsia="Calibri" w:hAnsi="Calibri" w:cs="Calibri"/>
        </w:rPr>
        <w:t>32</w:t>
      </w:r>
      <w:r w:rsidR="000D3ABA" w:rsidRPr="00025058">
        <w:rPr>
          <w:rFonts w:ascii="Calibri" w:eastAsia="Calibri" w:hAnsi="Calibri" w:cs="Calibri"/>
        </w:rPr>
        <w:t>,</w:t>
      </w:r>
      <w:r w:rsidRPr="00025058">
        <w:rPr>
          <w:rFonts w:ascii="Calibri" w:eastAsia="Calibri" w:hAnsi="Calibri" w:cs="Calibri"/>
        </w:rPr>
        <w:t xml:space="preserve"> 56%) were excluded </w:t>
      </w:r>
      <w:r w:rsidR="000D3ABA" w:rsidRPr="00025058">
        <w:rPr>
          <w:rFonts w:ascii="Calibri" w:eastAsia="Calibri" w:hAnsi="Calibri" w:cs="Calibri"/>
        </w:rPr>
        <w:t xml:space="preserve">as </w:t>
      </w:r>
      <w:r w:rsidRPr="00025058">
        <w:rPr>
          <w:rFonts w:ascii="Calibri" w:eastAsia="Calibri" w:hAnsi="Calibri" w:cs="Calibri"/>
        </w:rPr>
        <w:t>they were not related to a telemonitoring intervention, 6%</w:t>
      </w:r>
      <w:r w:rsidR="000D3ABA" w:rsidRPr="00025058">
        <w:rPr>
          <w:rFonts w:ascii="Calibri" w:eastAsia="Calibri" w:hAnsi="Calibri" w:cs="Calibri"/>
        </w:rPr>
        <w:t xml:space="preserve"> (2</w:t>
      </w:r>
      <w:r w:rsidR="000D3ABA" w:rsidRPr="00DF329A">
        <w:rPr>
          <w:rFonts w:ascii="Calibri" w:eastAsia="Calibri" w:hAnsi="Calibri" w:cs="Calibri"/>
        </w:rPr>
        <w:t>/</w:t>
      </w:r>
      <w:r w:rsidR="00841D6C" w:rsidRPr="00025058">
        <w:rPr>
          <w:rFonts w:ascii="Calibri" w:eastAsia="Calibri" w:hAnsi="Calibri" w:cs="Calibri"/>
        </w:rPr>
        <w:t>32</w:t>
      </w:r>
      <w:r w:rsidR="000D3ABA" w:rsidRPr="00025058">
        <w:rPr>
          <w:rFonts w:ascii="Calibri" w:eastAsia="Calibri" w:hAnsi="Calibri" w:cs="Calibri"/>
        </w:rPr>
        <w:t>)</w:t>
      </w:r>
      <w:r w:rsidRPr="00025058">
        <w:rPr>
          <w:rFonts w:ascii="Calibri" w:eastAsia="Calibri" w:hAnsi="Calibri" w:cs="Calibri"/>
        </w:rPr>
        <w:t xml:space="preserve"> included disease populations not </w:t>
      </w:r>
      <w:r w:rsidR="004E6BFD" w:rsidRPr="00025058">
        <w:rPr>
          <w:rFonts w:ascii="Calibri" w:eastAsia="Calibri" w:hAnsi="Calibri" w:cs="Calibri"/>
        </w:rPr>
        <w:t xml:space="preserve">covered </w:t>
      </w:r>
      <w:r w:rsidRPr="00025058">
        <w:rPr>
          <w:rFonts w:ascii="Calibri" w:eastAsia="Calibri" w:hAnsi="Calibri" w:cs="Calibri"/>
        </w:rPr>
        <w:t>in this review, 31%</w:t>
      </w:r>
      <w:r w:rsidR="000D3ABA" w:rsidRPr="00025058">
        <w:rPr>
          <w:rFonts w:ascii="Calibri" w:eastAsia="Calibri" w:hAnsi="Calibri" w:cs="Calibri"/>
        </w:rPr>
        <w:t xml:space="preserve"> (10</w:t>
      </w:r>
      <w:r w:rsidR="000D3ABA" w:rsidRPr="00DF329A">
        <w:rPr>
          <w:rFonts w:ascii="Calibri" w:eastAsia="Calibri" w:hAnsi="Calibri" w:cs="Calibri"/>
        </w:rPr>
        <w:t>/</w:t>
      </w:r>
      <w:r w:rsidR="00841D6C" w:rsidRPr="00025058">
        <w:rPr>
          <w:rFonts w:ascii="Calibri" w:eastAsia="Calibri" w:hAnsi="Calibri" w:cs="Calibri"/>
        </w:rPr>
        <w:t>32</w:t>
      </w:r>
      <w:r w:rsidR="000D3ABA" w:rsidRPr="00025058">
        <w:rPr>
          <w:rFonts w:ascii="Calibri" w:eastAsia="Calibri" w:hAnsi="Calibri" w:cs="Calibri"/>
        </w:rPr>
        <w:t>)</w:t>
      </w:r>
      <w:r w:rsidRPr="00025058">
        <w:rPr>
          <w:rFonts w:ascii="Calibri" w:eastAsia="Calibri" w:hAnsi="Calibri" w:cs="Calibri"/>
        </w:rPr>
        <w:t xml:space="preserve"> reported outcomes outside the scope of th</w:t>
      </w:r>
      <w:r w:rsidR="00665B51" w:rsidRPr="00025058">
        <w:rPr>
          <w:rFonts w:ascii="Calibri" w:eastAsia="Calibri" w:hAnsi="Calibri" w:cs="Calibri"/>
        </w:rPr>
        <w:t>is</w:t>
      </w:r>
      <w:r w:rsidRPr="00025058">
        <w:rPr>
          <w:rFonts w:ascii="Calibri" w:eastAsia="Calibri" w:hAnsi="Calibri" w:cs="Calibri"/>
        </w:rPr>
        <w:t xml:space="preserve"> review, 3%</w:t>
      </w:r>
      <w:r w:rsidR="000D3ABA" w:rsidRPr="00025058">
        <w:rPr>
          <w:rFonts w:ascii="Calibri" w:eastAsia="Calibri" w:hAnsi="Calibri" w:cs="Calibri"/>
        </w:rPr>
        <w:t xml:space="preserve"> (1</w:t>
      </w:r>
      <w:r w:rsidR="000D3ABA" w:rsidRPr="00DF329A">
        <w:rPr>
          <w:rFonts w:ascii="Calibri" w:eastAsia="Calibri" w:hAnsi="Calibri" w:cs="Calibri"/>
        </w:rPr>
        <w:t>/</w:t>
      </w:r>
      <w:r w:rsidR="00841D6C" w:rsidRPr="00025058">
        <w:rPr>
          <w:rFonts w:ascii="Calibri" w:eastAsia="Calibri" w:hAnsi="Calibri" w:cs="Calibri"/>
        </w:rPr>
        <w:t>32</w:t>
      </w:r>
      <w:r w:rsidR="000D3ABA" w:rsidRPr="00025058">
        <w:rPr>
          <w:rFonts w:ascii="Calibri" w:eastAsia="Calibri" w:hAnsi="Calibri" w:cs="Calibri"/>
        </w:rPr>
        <w:t>)</w:t>
      </w:r>
      <w:r w:rsidRPr="00025058">
        <w:rPr>
          <w:rFonts w:ascii="Calibri" w:eastAsia="Calibri" w:hAnsi="Calibri" w:cs="Calibri"/>
        </w:rPr>
        <w:t xml:space="preserve"> w</w:t>
      </w:r>
      <w:r w:rsidR="00693CA6" w:rsidRPr="00025058">
        <w:rPr>
          <w:rFonts w:ascii="Calibri" w:eastAsia="Calibri" w:hAnsi="Calibri" w:cs="Calibri"/>
        </w:rPr>
        <w:t>ere</w:t>
      </w:r>
      <w:r w:rsidRPr="00025058">
        <w:rPr>
          <w:rFonts w:ascii="Calibri" w:eastAsia="Calibri" w:hAnsi="Calibri" w:cs="Calibri"/>
        </w:rPr>
        <w:t xml:space="preserve"> literature review</w:t>
      </w:r>
      <w:r w:rsidR="00693CA6" w:rsidRPr="00025058">
        <w:rPr>
          <w:rFonts w:ascii="Calibri" w:eastAsia="Calibri" w:hAnsi="Calibri" w:cs="Calibri"/>
        </w:rPr>
        <w:t>s</w:t>
      </w:r>
      <w:r w:rsidRPr="00025058">
        <w:rPr>
          <w:rFonts w:ascii="Calibri" w:eastAsia="Calibri" w:hAnsi="Calibri" w:cs="Calibri"/>
        </w:rPr>
        <w:t>, and 3%</w:t>
      </w:r>
      <w:r w:rsidR="000D3ABA" w:rsidRPr="00025058">
        <w:rPr>
          <w:rFonts w:ascii="Calibri" w:eastAsia="Calibri" w:hAnsi="Calibri" w:cs="Calibri"/>
        </w:rPr>
        <w:t xml:space="preserve"> (1</w:t>
      </w:r>
      <w:r w:rsidR="000D3ABA" w:rsidRPr="00DF329A">
        <w:rPr>
          <w:rFonts w:ascii="Calibri" w:eastAsia="Calibri" w:hAnsi="Calibri" w:cs="Calibri"/>
        </w:rPr>
        <w:t>/</w:t>
      </w:r>
      <w:r w:rsidR="00841D6C" w:rsidRPr="00025058">
        <w:rPr>
          <w:rFonts w:ascii="Calibri" w:eastAsia="Calibri" w:hAnsi="Calibri" w:cs="Calibri"/>
        </w:rPr>
        <w:t>32</w:t>
      </w:r>
      <w:r w:rsidR="000D3ABA" w:rsidRPr="00025058">
        <w:rPr>
          <w:rFonts w:ascii="Calibri" w:eastAsia="Calibri" w:hAnsi="Calibri" w:cs="Calibri"/>
        </w:rPr>
        <w:t>)</w:t>
      </w:r>
      <w:r w:rsidRPr="00025058">
        <w:rPr>
          <w:rFonts w:ascii="Calibri" w:eastAsia="Calibri" w:hAnsi="Calibri" w:cs="Calibri"/>
        </w:rPr>
        <w:t xml:space="preserve"> w</w:t>
      </w:r>
      <w:r w:rsidR="00693CA6" w:rsidRPr="00025058">
        <w:rPr>
          <w:rFonts w:ascii="Calibri" w:eastAsia="Calibri" w:hAnsi="Calibri" w:cs="Calibri"/>
        </w:rPr>
        <w:t>ere</w:t>
      </w:r>
      <w:r w:rsidRPr="00025058">
        <w:rPr>
          <w:rFonts w:ascii="Calibri" w:eastAsia="Calibri" w:hAnsi="Calibri" w:cs="Calibri"/>
        </w:rPr>
        <w:t xml:space="preserve"> study protocol</w:t>
      </w:r>
      <w:r w:rsidR="00693CA6" w:rsidRPr="00025058">
        <w:rPr>
          <w:rFonts w:ascii="Calibri" w:eastAsia="Calibri" w:hAnsi="Calibri" w:cs="Calibri"/>
        </w:rPr>
        <w:t>s</w:t>
      </w:r>
      <w:r w:rsidRPr="00025058">
        <w:rPr>
          <w:rFonts w:ascii="Calibri" w:eastAsia="Calibri" w:hAnsi="Calibri" w:cs="Calibri"/>
        </w:rPr>
        <w:t>.</w:t>
      </w:r>
    </w:p>
    <w:p w14:paraId="4E1EBA41" w14:textId="728571A8" w:rsidR="00BA12AB" w:rsidRPr="00025058" w:rsidRDefault="00FF7429" w:rsidP="002D5807">
      <w:pPr>
        <w:pStyle w:val="Heading3"/>
      </w:pPr>
      <w:r w:rsidRPr="00025058">
        <w:t>Risk of Bias Assessment</w:t>
      </w:r>
    </w:p>
    <w:p w14:paraId="0BDC2FC0" w14:textId="4C848338" w:rsidR="00BA12AB" w:rsidRPr="00025058" w:rsidRDefault="00FF7429" w:rsidP="00D25CA3">
      <w:pPr>
        <w:spacing w:line="480" w:lineRule="auto"/>
        <w:jc w:val="both"/>
        <w:rPr>
          <w:sz w:val="24"/>
        </w:rPr>
      </w:pPr>
      <w:r w:rsidRPr="00025058">
        <w:rPr>
          <w:rFonts w:ascii="Calibri" w:eastAsia="Calibri" w:hAnsi="Calibri" w:cs="Calibri"/>
        </w:rPr>
        <w:t xml:space="preserve">A summary of the risk of bias assessment </w:t>
      </w:r>
      <w:r w:rsidR="003C65BD" w:rsidRPr="00025058">
        <w:rPr>
          <w:rFonts w:ascii="Calibri" w:eastAsia="Calibri" w:hAnsi="Calibri" w:cs="Calibri"/>
        </w:rPr>
        <w:t xml:space="preserve">of </w:t>
      </w:r>
      <w:r w:rsidRPr="00025058">
        <w:rPr>
          <w:rFonts w:ascii="Calibri" w:eastAsia="Calibri" w:hAnsi="Calibri" w:cs="Calibri"/>
        </w:rPr>
        <w:t xml:space="preserve">the included studies can be found in Tables </w:t>
      </w:r>
      <w:r w:rsidR="000D3ABA" w:rsidRPr="00025058">
        <w:rPr>
          <w:rFonts w:ascii="Calibri" w:eastAsia="Calibri" w:hAnsi="Calibri" w:cs="Calibri"/>
        </w:rPr>
        <w:t>S</w:t>
      </w:r>
      <w:r w:rsidRPr="00025058">
        <w:rPr>
          <w:rFonts w:ascii="Calibri" w:eastAsia="Calibri" w:hAnsi="Calibri" w:cs="Calibri"/>
        </w:rPr>
        <w:t>3</w:t>
      </w:r>
      <w:r w:rsidR="00A34640" w:rsidRPr="00025058">
        <w:rPr>
          <w:rFonts w:ascii="Calibri" w:eastAsia="Calibri" w:hAnsi="Calibri" w:cs="Calibri"/>
        </w:rPr>
        <w:t>-</w:t>
      </w:r>
      <w:r w:rsidR="000D3ABA" w:rsidRPr="00025058">
        <w:rPr>
          <w:rFonts w:ascii="Calibri" w:eastAsia="Calibri" w:hAnsi="Calibri" w:cs="Calibri"/>
        </w:rPr>
        <w:t>S</w:t>
      </w:r>
      <w:r w:rsidRPr="00025058">
        <w:rPr>
          <w:rFonts w:ascii="Calibri" w:eastAsia="Calibri" w:hAnsi="Calibri" w:cs="Calibri"/>
        </w:rPr>
        <w:t>5</w:t>
      </w:r>
      <w:r w:rsidR="000D3ABA" w:rsidRPr="00025058">
        <w:rPr>
          <w:rFonts w:ascii="Calibri" w:eastAsia="Calibri" w:hAnsi="Calibri" w:cs="Calibri"/>
        </w:rPr>
        <w:t xml:space="preserve"> in Multimedia Appendix 1</w:t>
      </w:r>
      <w:r w:rsidRPr="00025058">
        <w:rPr>
          <w:rFonts w:ascii="Calibri" w:eastAsia="Calibri" w:hAnsi="Calibri" w:cs="Calibri"/>
        </w:rPr>
        <w:t>. Overall, most RCTs (48</w:t>
      </w:r>
      <w:r w:rsidRPr="00DF329A">
        <w:rPr>
          <w:rFonts w:ascii="Calibri" w:eastAsia="Calibri" w:hAnsi="Calibri" w:cs="Calibri"/>
        </w:rPr>
        <w:t>/</w:t>
      </w:r>
      <w:r w:rsidRPr="00025058">
        <w:rPr>
          <w:rFonts w:ascii="Calibri" w:eastAsia="Calibri" w:hAnsi="Calibri" w:cs="Calibri"/>
        </w:rPr>
        <w:t>66</w:t>
      </w:r>
      <w:r w:rsidR="000D3ABA" w:rsidRPr="00025058">
        <w:rPr>
          <w:rFonts w:ascii="Calibri" w:eastAsia="Calibri" w:hAnsi="Calibri" w:cs="Calibri"/>
        </w:rPr>
        <w:t>,</w:t>
      </w:r>
      <w:r w:rsidRPr="00025058">
        <w:rPr>
          <w:rFonts w:ascii="Calibri" w:eastAsia="Calibri" w:hAnsi="Calibri" w:cs="Calibri"/>
        </w:rPr>
        <w:t xml:space="preserve"> 7</w:t>
      </w:r>
      <w:r w:rsidR="00CA1623" w:rsidRPr="00025058">
        <w:rPr>
          <w:rFonts w:ascii="Calibri" w:eastAsia="Calibri" w:hAnsi="Calibri" w:cs="Calibri"/>
        </w:rPr>
        <w:t>3</w:t>
      </w:r>
      <w:r w:rsidRPr="00025058">
        <w:rPr>
          <w:rFonts w:ascii="Calibri" w:eastAsia="Calibri" w:hAnsi="Calibri" w:cs="Calibri"/>
        </w:rPr>
        <w:t xml:space="preserve">%) and </w:t>
      </w:r>
      <w:r w:rsidRPr="00DF329A">
        <w:rPr>
          <w:rFonts w:ascii="Calibri" w:eastAsia="Calibri" w:hAnsi="Calibri" w:cs="Calibri"/>
        </w:rPr>
        <w:t>non-</w:t>
      </w:r>
      <w:r w:rsidRPr="00025058">
        <w:rPr>
          <w:rFonts w:ascii="Calibri" w:eastAsia="Calibri" w:hAnsi="Calibri" w:cs="Calibri"/>
        </w:rPr>
        <w:t>RCTs (17</w:t>
      </w:r>
      <w:r w:rsidRPr="00DF329A">
        <w:rPr>
          <w:rFonts w:ascii="Calibri" w:eastAsia="Calibri" w:hAnsi="Calibri" w:cs="Calibri"/>
        </w:rPr>
        <w:t>/</w:t>
      </w:r>
      <w:r w:rsidRPr="00025058">
        <w:rPr>
          <w:rFonts w:ascii="Calibri" w:eastAsia="Calibri" w:hAnsi="Calibri" w:cs="Calibri"/>
        </w:rPr>
        <w:t>20</w:t>
      </w:r>
      <w:r w:rsidR="000D3ABA" w:rsidRPr="00025058">
        <w:rPr>
          <w:rFonts w:ascii="Calibri" w:eastAsia="Calibri" w:hAnsi="Calibri" w:cs="Calibri"/>
        </w:rPr>
        <w:t>,</w:t>
      </w:r>
      <w:r w:rsidRPr="00025058">
        <w:rPr>
          <w:rFonts w:ascii="Calibri" w:eastAsia="Calibri" w:hAnsi="Calibri" w:cs="Calibri"/>
        </w:rPr>
        <w:t xml:space="preserve"> 8</w:t>
      </w:r>
      <w:r w:rsidR="00CA1623" w:rsidRPr="00025058">
        <w:rPr>
          <w:rFonts w:ascii="Calibri" w:eastAsia="Calibri" w:hAnsi="Calibri" w:cs="Calibri"/>
        </w:rPr>
        <w:t>5</w:t>
      </w:r>
      <w:r w:rsidRPr="00025058">
        <w:rPr>
          <w:rFonts w:ascii="Calibri" w:eastAsia="Calibri" w:hAnsi="Calibri" w:cs="Calibri"/>
        </w:rPr>
        <w:t>%) included in this review showed either some concern</w:t>
      </w:r>
      <w:r w:rsidR="00694B8E" w:rsidRPr="00025058">
        <w:rPr>
          <w:rFonts w:ascii="Calibri" w:eastAsia="Calibri" w:hAnsi="Calibri" w:cs="Calibri"/>
        </w:rPr>
        <w:t>s</w:t>
      </w:r>
      <w:r w:rsidRPr="00025058">
        <w:rPr>
          <w:rFonts w:ascii="Calibri" w:eastAsia="Calibri" w:hAnsi="Calibri" w:cs="Calibri"/>
        </w:rPr>
        <w:t xml:space="preserve"> or a high risk of bias. Most RCT studies</w:t>
      </w:r>
      <w:r w:rsidR="00CA1623" w:rsidRPr="00025058">
        <w:rPr>
          <w:rFonts w:ascii="Calibri" w:eastAsia="Calibri" w:hAnsi="Calibri" w:cs="Calibri"/>
        </w:rPr>
        <w:t xml:space="preserve"> (</w:t>
      </w:r>
      <w:r w:rsidR="00813665" w:rsidRPr="00025058">
        <w:rPr>
          <w:rFonts w:ascii="Calibri" w:eastAsia="Calibri" w:hAnsi="Calibri" w:cs="Calibri"/>
        </w:rPr>
        <w:t>45</w:t>
      </w:r>
      <w:r w:rsidR="00CA1623" w:rsidRPr="00DF329A">
        <w:rPr>
          <w:rFonts w:ascii="Calibri" w:eastAsia="Calibri" w:hAnsi="Calibri" w:cs="Calibri"/>
        </w:rPr>
        <w:t>/</w:t>
      </w:r>
      <w:r w:rsidR="00813665" w:rsidRPr="00025058">
        <w:rPr>
          <w:rFonts w:ascii="Calibri" w:eastAsia="Calibri" w:hAnsi="Calibri" w:cs="Calibri"/>
        </w:rPr>
        <w:t>6</w:t>
      </w:r>
      <w:r w:rsidR="00235C47" w:rsidRPr="00025058">
        <w:rPr>
          <w:rFonts w:ascii="Calibri" w:eastAsia="Calibri" w:hAnsi="Calibri" w:cs="Calibri"/>
        </w:rPr>
        <w:t>6</w:t>
      </w:r>
      <w:r w:rsidR="00CA1623" w:rsidRPr="00025058">
        <w:rPr>
          <w:rFonts w:ascii="Calibri" w:eastAsia="Calibri" w:hAnsi="Calibri" w:cs="Calibri"/>
        </w:rPr>
        <w:t xml:space="preserve">, </w:t>
      </w:r>
      <w:r w:rsidR="00813665" w:rsidRPr="00025058">
        <w:rPr>
          <w:rFonts w:ascii="Calibri" w:eastAsia="Calibri" w:hAnsi="Calibri" w:cs="Calibri"/>
        </w:rPr>
        <w:t>6</w:t>
      </w:r>
      <w:r w:rsidR="00235C47" w:rsidRPr="00025058">
        <w:rPr>
          <w:rFonts w:ascii="Calibri" w:eastAsia="Calibri" w:hAnsi="Calibri" w:cs="Calibri"/>
        </w:rPr>
        <w:t>8</w:t>
      </w:r>
      <w:r w:rsidR="00813665" w:rsidRPr="00025058">
        <w:rPr>
          <w:rFonts w:ascii="Calibri" w:eastAsia="Calibri" w:hAnsi="Calibri" w:cs="Calibri"/>
        </w:rPr>
        <w:t>%</w:t>
      </w:r>
      <w:r w:rsidR="00CA1623" w:rsidRPr="00025058">
        <w:rPr>
          <w:rFonts w:ascii="Calibri" w:eastAsia="Calibri" w:hAnsi="Calibri" w:cs="Calibri"/>
        </w:rPr>
        <w:t>)</w:t>
      </w:r>
      <w:r w:rsidRPr="00025058">
        <w:rPr>
          <w:rFonts w:ascii="Calibri" w:eastAsia="Calibri" w:hAnsi="Calibri" w:cs="Calibri"/>
        </w:rPr>
        <w:t xml:space="preserve"> showed either some concerns or a high risk of bias in the randomization process as well as in the selection of </w:t>
      </w:r>
      <w:r w:rsidR="00CA1623" w:rsidRPr="00025058">
        <w:rPr>
          <w:rFonts w:ascii="Calibri" w:eastAsia="Calibri" w:hAnsi="Calibri" w:cs="Calibri"/>
        </w:rPr>
        <w:t xml:space="preserve">the </w:t>
      </w:r>
      <w:r w:rsidRPr="00025058">
        <w:rPr>
          <w:rFonts w:ascii="Calibri" w:eastAsia="Calibri" w:hAnsi="Calibri" w:cs="Calibri"/>
        </w:rPr>
        <w:t>reported results. Some RCTs</w:t>
      </w:r>
      <w:r w:rsidR="00CA1623" w:rsidRPr="00025058">
        <w:rPr>
          <w:rFonts w:ascii="Calibri" w:eastAsia="Calibri" w:hAnsi="Calibri" w:cs="Calibri"/>
        </w:rPr>
        <w:t xml:space="preserve"> (</w:t>
      </w:r>
      <w:r w:rsidR="00813665" w:rsidRPr="00025058">
        <w:rPr>
          <w:rFonts w:ascii="Calibri" w:eastAsia="Calibri" w:hAnsi="Calibri" w:cs="Calibri"/>
        </w:rPr>
        <w:t>18</w:t>
      </w:r>
      <w:r w:rsidR="00CA1623" w:rsidRPr="00DF329A">
        <w:rPr>
          <w:rFonts w:ascii="Calibri" w:eastAsia="Calibri" w:hAnsi="Calibri" w:cs="Calibri"/>
        </w:rPr>
        <w:t>/</w:t>
      </w:r>
      <w:r w:rsidR="00813665" w:rsidRPr="00025058">
        <w:rPr>
          <w:rFonts w:ascii="Calibri" w:eastAsia="Calibri" w:hAnsi="Calibri" w:cs="Calibri"/>
        </w:rPr>
        <w:t>6</w:t>
      </w:r>
      <w:r w:rsidR="00235C47" w:rsidRPr="00025058">
        <w:rPr>
          <w:rFonts w:ascii="Calibri" w:eastAsia="Calibri" w:hAnsi="Calibri" w:cs="Calibri"/>
        </w:rPr>
        <w:t>6</w:t>
      </w:r>
      <w:r w:rsidR="00CA1623" w:rsidRPr="00025058">
        <w:rPr>
          <w:rFonts w:ascii="Calibri" w:eastAsia="Calibri" w:hAnsi="Calibri" w:cs="Calibri"/>
        </w:rPr>
        <w:t xml:space="preserve">, </w:t>
      </w:r>
      <w:r w:rsidR="00813665" w:rsidRPr="00025058">
        <w:rPr>
          <w:rFonts w:ascii="Calibri" w:eastAsia="Calibri" w:hAnsi="Calibri" w:cs="Calibri"/>
        </w:rPr>
        <w:t>27%</w:t>
      </w:r>
      <w:r w:rsidR="00CA1623" w:rsidRPr="00025058">
        <w:rPr>
          <w:rFonts w:ascii="Calibri" w:eastAsia="Calibri" w:hAnsi="Calibri" w:cs="Calibri"/>
        </w:rPr>
        <w:t>)</w:t>
      </w:r>
      <w:r w:rsidRPr="00025058">
        <w:rPr>
          <w:rFonts w:ascii="Calibri" w:eastAsia="Calibri" w:hAnsi="Calibri" w:cs="Calibri"/>
        </w:rPr>
        <w:t xml:space="preserve"> showed either some concerns or a high risk of bias in missing outcome data. Few RCTs</w:t>
      </w:r>
      <w:r w:rsidR="00CA1623" w:rsidRPr="00025058">
        <w:rPr>
          <w:rFonts w:ascii="Calibri" w:eastAsia="Calibri" w:hAnsi="Calibri" w:cs="Calibri"/>
        </w:rPr>
        <w:t xml:space="preserve"> (</w:t>
      </w:r>
      <w:r w:rsidR="00813665" w:rsidRPr="00025058">
        <w:rPr>
          <w:rFonts w:ascii="Calibri" w:eastAsia="Calibri" w:hAnsi="Calibri" w:cs="Calibri"/>
        </w:rPr>
        <w:t>17</w:t>
      </w:r>
      <w:r w:rsidR="00CA1623" w:rsidRPr="00DF329A">
        <w:rPr>
          <w:rFonts w:ascii="Calibri" w:eastAsia="Calibri" w:hAnsi="Calibri" w:cs="Calibri"/>
        </w:rPr>
        <w:t>/</w:t>
      </w:r>
      <w:r w:rsidR="00813665" w:rsidRPr="00025058">
        <w:rPr>
          <w:rFonts w:ascii="Calibri" w:eastAsia="Calibri" w:hAnsi="Calibri" w:cs="Calibri"/>
        </w:rPr>
        <w:t>6</w:t>
      </w:r>
      <w:r w:rsidR="00235C47" w:rsidRPr="00025058">
        <w:rPr>
          <w:rFonts w:ascii="Calibri" w:eastAsia="Calibri" w:hAnsi="Calibri" w:cs="Calibri"/>
        </w:rPr>
        <w:t>6</w:t>
      </w:r>
      <w:r w:rsidR="00CA1623" w:rsidRPr="00025058">
        <w:rPr>
          <w:rFonts w:ascii="Calibri" w:eastAsia="Calibri" w:hAnsi="Calibri" w:cs="Calibri"/>
        </w:rPr>
        <w:t>,</w:t>
      </w:r>
      <w:r w:rsidR="00813665" w:rsidRPr="00025058">
        <w:rPr>
          <w:rFonts w:ascii="Calibri" w:eastAsia="Calibri" w:hAnsi="Calibri" w:cs="Calibri"/>
        </w:rPr>
        <w:t xml:space="preserve"> 2</w:t>
      </w:r>
      <w:r w:rsidR="00235C47" w:rsidRPr="00025058">
        <w:rPr>
          <w:rFonts w:ascii="Calibri" w:eastAsia="Calibri" w:hAnsi="Calibri" w:cs="Calibri"/>
        </w:rPr>
        <w:t>6</w:t>
      </w:r>
      <w:r w:rsidR="00813665" w:rsidRPr="00025058">
        <w:rPr>
          <w:rFonts w:ascii="Calibri" w:eastAsia="Calibri" w:hAnsi="Calibri" w:cs="Calibri"/>
        </w:rPr>
        <w:t>%</w:t>
      </w:r>
      <w:r w:rsidR="00CA1623" w:rsidRPr="00025058">
        <w:rPr>
          <w:rFonts w:ascii="Calibri" w:eastAsia="Calibri" w:hAnsi="Calibri" w:cs="Calibri"/>
        </w:rPr>
        <w:t>)</w:t>
      </w:r>
      <w:r w:rsidRPr="00025058">
        <w:rPr>
          <w:rFonts w:ascii="Calibri" w:eastAsia="Calibri" w:hAnsi="Calibri" w:cs="Calibri"/>
        </w:rPr>
        <w:t xml:space="preserve"> showed either some concern</w:t>
      </w:r>
      <w:r w:rsidR="00694B8E" w:rsidRPr="00025058">
        <w:rPr>
          <w:rFonts w:ascii="Calibri" w:eastAsia="Calibri" w:hAnsi="Calibri" w:cs="Calibri"/>
        </w:rPr>
        <w:t>s</w:t>
      </w:r>
      <w:r w:rsidRPr="00025058">
        <w:rPr>
          <w:rFonts w:ascii="Calibri" w:eastAsia="Calibri" w:hAnsi="Calibri" w:cs="Calibri"/>
        </w:rPr>
        <w:t xml:space="preserve"> or a high risk of bias in the measurement of the outcomes.</w:t>
      </w:r>
    </w:p>
    <w:p w14:paraId="19208DF4" w14:textId="0375EB6C" w:rsidR="00BA12AB" w:rsidRPr="00025058" w:rsidRDefault="00FF7429" w:rsidP="00D25CA3">
      <w:pPr>
        <w:spacing w:line="480" w:lineRule="auto"/>
        <w:jc w:val="both"/>
        <w:rPr>
          <w:sz w:val="24"/>
        </w:rPr>
      </w:pPr>
      <w:r w:rsidRPr="00025058">
        <w:rPr>
          <w:rFonts w:ascii="Calibri" w:eastAsia="Calibri" w:hAnsi="Calibri" w:cs="Calibri"/>
        </w:rPr>
        <w:t xml:space="preserve">Most of the </w:t>
      </w:r>
      <w:r w:rsidRPr="00DF329A">
        <w:rPr>
          <w:rFonts w:ascii="Calibri" w:eastAsia="Calibri" w:hAnsi="Calibri" w:cs="Calibri"/>
        </w:rPr>
        <w:t>non-</w:t>
      </w:r>
      <w:r w:rsidRPr="00025058">
        <w:rPr>
          <w:rFonts w:ascii="Calibri" w:eastAsia="Calibri" w:hAnsi="Calibri" w:cs="Calibri"/>
        </w:rPr>
        <w:t>RCTs</w:t>
      </w:r>
      <w:r w:rsidR="00CA1623" w:rsidRPr="00025058">
        <w:rPr>
          <w:rFonts w:ascii="Calibri" w:eastAsia="Calibri" w:hAnsi="Calibri" w:cs="Calibri"/>
        </w:rPr>
        <w:t xml:space="preserve"> (</w:t>
      </w:r>
      <w:r w:rsidR="00813665" w:rsidRPr="00025058">
        <w:rPr>
          <w:rFonts w:ascii="Calibri" w:eastAsia="Calibri" w:hAnsi="Calibri" w:cs="Calibri"/>
        </w:rPr>
        <w:t>18</w:t>
      </w:r>
      <w:r w:rsidR="00CA1623" w:rsidRPr="00DF329A">
        <w:rPr>
          <w:rFonts w:ascii="Calibri" w:eastAsia="Calibri" w:hAnsi="Calibri" w:cs="Calibri"/>
        </w:rPr>
        <w:t>/</w:t>
      </w:r>
      <w:r w:rsidR="00235C47" w:rsidRPr="00025058">
        <w:rPr>
          <w:rFonts w:ascii="Calibri" w:eastAsia="Calibri" w:hAnsi="Calibri" w:cs="Calibri"/>
        </w:rPr>
        <w:t>20</w:t>
      </w:r>
      <w:r w:rsidR="00CA1623" w:rsidRPr="00025058">
        <w:rPr>
          <w:rFonts w:ascii="Calibri" w:eastAsia="Calibri" w:hAnsi="Calibri" w:cs="Calibri"/>
        </w:rPr>
        <w:t xml:space="preserve">, </w:t>
      </w:r>
      <w:r w:rsidR="00235C47" w:rsidRPr="00025058">
        <w:rPr>
          <w:rFonts w:ascii="Calibri" w:eastAsia="Calibri" w:hAnsi="Calibri" w:cs="Calibri"/>
        </w:rPr>
        <w:t>90%</w:t>
      </w:r>
      <w:r w:rsidR="00CA1623" w:rsidRPr="00025058">
        <w:rPr>
          <w:rFonts w:ascii="Calibri" w:eastAsia="Calibri" w:hAnsi="Calibri" w:cs="Calibri"/>
        </w:rPr>
        <w:t>)</w:t>
      </w:r>
      <w:r w:rsidRPr="00025058">
        <w:rPr>
          <w:rFonts w:ascii="Calibri" w:eastAsia="Calibri" w:hAnsi="Calibri" w:cs="Calibri"/>
        </w:rPr>
        <w:t xml:space="preserve"> showed either some concerns or a high risk of bias in the </w:t>
      </w:r>
      <w:r w:rsidRPr="00025058">
        <w:rPr>
          <w:rFonts w:ascii="Calibri" w:eastAsia="Calibri" w:hAnsi="Calibri" w:cs="Calibri"/>
          <w:i/>
        </w:rPr>
        <w:t>bias due to confounding</w:t>
      </w:r>
      <w:r w:rsidRPr="00025058">
        <w:rPr>
          <w:rFonts w:ascii="Calibri" w:eastAsia="Calibri" w:hAnsi="Calibri" w:cs="Calibri"/>
        </w:rPr>
        <w:t xml:space="preserve"> category. </w:t>
      </w:r>
      <w:r w:rsidR="00CA1623" w:rsidRPr="00025058">
        <w:rPr>
          <w:rFonts w:ascii="Calibri" w:eastAsia="Calibri" w:hAnsi="Calibri" w:cs="Calibri"/>
        </w:rPr>
        <w:t xml:space="preserve">A total of </w:t>
      </w:r>
      <w:r w:rsidR="00235C47" w:rsidRPr="00025058">
        <w:rPr>
          <w:rFonts w:ascii="Calibri" w:eastAsia="Calibri" w:hAnsi="Calibri" w:cs="Calibri"/>
        </w:rPr>
        <w:t>50</w:t>
      </w:r>
      <w:r w:rsidR="00CA1623" w:rsidRPr="00025058">
        <w:rPr>
          <w:rFonts w:ascii="Calibri" w:eastAsia="Calibri" w:hAnsi="Calibri" w:cs="Calibri"/>
        </w:rPr>
        <w:t>% (10</w:t>
      </w:r>
      <w:r w:rsidR="00CA1623" w:rsidRPr="00DF329A">
        <w:rPr>
          <w:rFonts w:ascii="Calibri" w:eastAsia="Calibri" w:hAnsi="Calibri" w:cs="Calibri"/>
        </w:rPr>
        <w:t>/</w:t>
      </w:r>
      <w:r w:rsidR="00235C47" w:rsidRPr="00025058">
        <w:rPr>
          <w:rFonts w:ascii="Calibri" w:eastAsia="Calibri" w:hAnsi="Calibri" w:cs="Calibri"/>
        </w:rPr>
        <w:t>20</w:t>
      </w:r>
      <w:r w:rsidR="00CA1623" w:rsidRPr="00025058">
        <w:rPr>
          <w:rFonts w:ascii="Calibri" w:eastAsia="Calibri" w:hAnsi="Calibri" w:cs="Calibri"/>
        </w:rPr>
        <w:t xml:space="preserve">) of the </w:t>
      </w:r>
      <w:r w:rsidRPr="00025058">
        <w:rPr>
          <w:rFonts w:ascii="Calibri" w:eastAsia="Calibri" w:hAnsi="Calibri" w:cs="Calibri"/>
        </w:rPr>
        <w:t xml:space="preserve">studies showed either some concerns or </w:t>
      </w:r>
      <w:r w:rsidR="00CA1623" w:rsidRPr="00025058">
        <w:rPr>
          <w:rFonts w:ascii="Calibri" w:eastAsia="Calibri" w:hAnsi="Calibri" w:cs="Calibri"/>
        </w:rPr>
        <w:t xml:space="preserve">a </w:t>
      </w:r>
      <w:r w:rsidRPr="00025058">
        <w:rPr>
          <w:rFonts w:ascii="Calibri" w:eastAsia="Calibri" w:hAnsi="Calibri" w:cs="Calibri"/>
        </w:rPr>
        <w:t xml:space="preserve">high risk of bias in the </w:t>
      </w:r>
      <w:r w:rsidRPr="00025058">
        <w:rPr>
          <w:rFonts w:ascii="Calibri" w:eastAsia="Calibri" w:hAnsi="Calibri" w:cs="Calibri"/>
          <w:i/>
        </w:rPr>
        <w:t>bias in measurement of outcomes</w:t>
      </w:r>
      <w:r w:rsidRPr="00025058">
        <w:rPr>
          <w:rFonts w:ascii="Calibri" w:eastAsia="Calibri" w:hAnsi="Calibri" w:cs="Calibri"/>
        </w:rPr>
        <w:t xml:space="preserve"> category. Few of the </w:t>
      </w:r>
      <w:r w:rsidRPr="00DF329A">
        <w:rPr>
          <w:rFonts w:ascii="Calibri" w:eastAsia="Calibri" w:hAnsi="Calibri" w:cs="Calibri"/>
        </w:rPr>
        <w:t>non-</w:t>
      </w:r>
      <w:r w:rsidRPr="00025058">
        <w:rPr>
          <w:rFonts w:ascii="Calibri" w:eastAsia="Calibri" w:hAnsi="Calibri" w:cs="Calibri"/>
        </w:rPr>
        <w:t>RCTs</w:t>
      </w:r>
      <w:r w:rsidR="00CA1623" w:rsidRPr="00025058">
        <w:rPr>
          <w:rFonts w:ascii="Calibri" w:eastAsia="Calibri" w:hAnsi="Calibri" w:cs="Calibri"/>
        </w:rPr>
        <w:t xml:space="preserve"> (</w:t>
      </w:r>
      <w:r w:rsidR="00235C47" w:rsidRPr="00025058">
        <w:rPr>
          <w:rFonts w:ascii="Calibri" w:eastAsia="Calibri" w:hAnsi="Calibri" w:cs="Calibri"/>
        </w:rPr>
        <w:t>9</w:t>
      </w:r>
      <w:r w:rsidR="00CA1623" w:rsidRPr="00DF329A">
        <w:rPr>
          <w:rFonts w:ascii="Calibri" w:eastAsia="Calibri" w:hAnsi="Calibri" w:cs="Calibri"/>
        </w:rPr>
        <w:t>/</w:t>
      </w:r>
      <w:r w:rsidR="00235C47" w:rsidRPr="00025058">
        <w:rPr>
          <w:rFonts w:ascii="Calibri" w:eastAsia="Calibri" w:hAnsi="Calibri" w:cs="Calibri"/>
        </w:rPr>
        <w:t>20</w:t>
      </w:r>
      <w:r w:rsidR="00CA1623" w:rsidRPr="00025058">
        <w:rPr>
          <w:rFonts w:ascii="Calibri" w:eastAsia="Calibri" w:hAnsi="Calibri" w:cs="Calibri"/>
        </w:rPr>
        <w:t xml:space="preserve">, </w:t>
      </w:r>
      <w:r w:rsidR="00235C47" w:rsidRPr="00025058">
        <w:rPr>
          <w:rFonts w:ascii="Calibri" w:eastAsia="Calibri" w:hAnsi="Calibri" w:cs="Calibri"/>
        </w:rPr>
        <w:t>45%</w:t>
      </w:r>
      <w:r w:rsidR="00CA1623" w:rsidRPr="00025058">
        <w:rPr>
          <w:rFonts w:ascii="Calibri" w:eastAsia="Calibri" w:hAnsi="Calibri" w:cs="Calibri"/>
        </w:rPr>
        <w:t>)</w:t>
      </w:r>
      <w:r w:rsidRPr="00025058">
        <w:rPr>
          <w:rFonts w:ascii="Calibri" w:eastAsia="Calibri" w:hAnsi="Calibri" w:cs="Calibri"/>
        </w:rPr>
        <w:t xml:space="preserve"> showed either some concerns or a high risk of bias in the </w:t>
      </w:r>
      <w:r w:rsidRPr="00025058">
        <w:rPr>
          <w:rFonts w:ascii="Calibri" w:eastAsia="Calibri" w:hAnsi="Calibri" w:cs="Calibri"/>
          <w:i/>
        </w:rPr>
        <w:t>bias due to missing data</w:t>
      </w:r>
      <w:r w:rsidRPr="00025058">
        <w:rPr>
          <w:rFonts w:ascii="Calibri" w:eastAsia="Calibri" w:hAnsi="Calibri" w:cs="Calibri"/>
        </w:rPr>
        <w:t xml:space="preserve"> category as well as in the </w:t>
      </w:r>
      <w:r w:rsidRPr="00025058">
        <w:rPr>
          <w:rFonts w:ascii="Calibri" w:eastAsia="Calibri" w:hAnsi="Calibri" w:cs="Calibri"/>
          <w:i/>
        </w:rPr>
        <w:t>bias due to deviations from the intended intervention</w:t>
      </w:r>
      <w:r w:rsidRPr="00025058">
        <w:rPr>
          <w:rFonts w:ascii="Calibri" w:eastAsia="Calibri" w:hAnsi="Calibri" w:cs="Calibri"/>
        </w:rPr>
        <w:t xml:space="preserve"> category.</w:t>
      </w:r>
    </w:p>
    <w:p w14:paraId="10F27BC5" w14:textId="5B911A68" w:rsidR="00BA12AB" w:rsidRPr="00025058" w:rsidRDefault="00FF7429" w:rsidP="00D25CA3">
      <w:pPr>
        <w:spacing w:line="480" w:lineRule="auto"/>
        <w:jc w:val="both"/>
        <w:rPr>
          <w:sz w:val="24"/>
        </w:rPr>
      </w:pPr>
      <w:r w:rsidRPr="00025058">
        <w:rPr>
          <w:rFonts w:ascii="Calibri" w:eastAsia="Calibri" w:hAnsi="Calibri" w:cs="Calibri"/>
        </w:rPr>
        <w:t>The studies included in the meta-analyses were assessed for publication bias. Funnel plots and Egger tests were performed only where</w:t>
      </w:r>
      <w:r w:rsidRPr="00DF329A">
        <w:rPr>
          <w:rFonts w:ascii="Calibri" w:eastAsia="Calibri" w:hAnsi="Calibri" w:cs="Calibri"/>
        </w:rPr>
        <w:t xml:space="preserve"> </w:t>
      </w:r>
      <w:r w:rsidR="00CA1623" w:rsidRPr="00DF329A">
        <w:rPr>
          <w:rFonts w:ascii="Calibri" w:eastAsia="Calibri" w:hAnsi="Calibri" w:cs="Calibri"/>
        </w:rPr>
        <w:t>≥</w:t>
      </w:r>
      <w:r w:rsidRPr="00025058">
        <w:rPr>
          <w:rFonts w:ascii="Calibri" w:eastAsia="Calibri" w:hAnsi="Calibri" w:cs="Calibri"/>
        </w:rPr>
        <w:t>10 studies were available [145].</w:t>
      </w:r>
    </w:p>
    <w:p w14:paraId="59067D65" w14:textId="59550BEE" w:rsidR="00BA12AB" w:rsidRPr="00025058" w:rsidRDefault="00FF7429">
      <w:pPr>
        <w:spacing w:after="0" w:line="480" w:lineRule="auto"/>
        <w:jc w:val="both"/>
        <w:rPr>
          <w:sz w:val="24"/>
        </w:rPr>
      </w:pPr>
      <w:r w:rsidRPr="00025058">
        <w:rPr>
          <w:rFonts w:ascii="Calibri" w:eastAsia="Calibri" w:hAnsi="Calibri" w:cs="Calibri"/>
        </w:rPr>
        <w:t xml:space="preserve">Funnel plots for the outcomes of </w:t>
      </w:r>
      <w:r w:rsidR="00CA1623" w:rsidRPr="00025058">
        <w:rPr>
          <w:rFonts w:ascii="Calibri" w:eastAsia="Calibri" w:hAnsi="Calibri" w:cs="Calibri"/>
        </w:rPr>
        <w:t>s</w:t>
      </w:r>
      <w:r w:rsidRPr="00025058">
        <w:rPr>
          <w:rFonts w:ascii="Calibri" w:eastAsia="Calibri" w:hAnsi="Calibri" w:cs="Calibri"/>
        </w:rPr>
        <w:t xml:space="preserve">ystolic </w:t>
      </w:r>
      <w:r w:rsidR="00CA1623" w:rsidRPr="00025058">
        <w:rPr>
          <w:rFonts w:ascii="Calibri" w:eastAsia="Calibri" w:hAnsi="Calibri" w:cs="Calibri"/>
        </w:rPr>
        <w:t>BP (SBP)</w:t>
      </w:r>
      <w:r w:rsidRPr="00025058">
        <w:rPr>
          <w:rFonts w:ascii="Calibri" w:eastAsia="Calibri" w:hAnsi="Calibri" w:cs="Calibri"/>
        </w:rPr>
        <w:t>, HbA1c, and mortality can be found in Figure</w:t>
      </w:r>
      <w:r w:rsidR="0096103C" w:rsidRPr="00025058">
        <w:rPr>
          <w:rFonts w:ascii="Calibri" w:eastAsia="Calibri" w:hAnsi="Calibri" w:cs="Calibri"/>
        </w:rPr>
        <w:t>s</w:t>
      </w:r>
      <w:r w:rsidRPr="00025058">
        <w:rPr>
          <w:rFonts w:ascii="Calibri" w:eastAsia="Calibri" w:hAnsi="Calibri" w:cs="Calibri"/>
        </w:rPr>
        <w:t xml:space="preserve"> </w:t>
      </w:r>
      <w:r w:rsidR="00CA1623" w:rsidRPr="00025058">
        <w:rPr>
          <w:rFonts w:ascii="Calibri" w:eastAsia="Calibri" w:hAnsi="Calibri" w:cs="Calibri"/>
        </w:rPr>
        <w:t>S</w:t>
      </w:r>
      <w:r w:rsidR="0096103C" w:rsidRPr="00025058">
        <w:rPr>
          <w:rFonts w:ascii="Calibri" w:eastAsia="Calibri" w:hAnsi="Calibri" w:cs="Calibri"/>
        </w:rPr>
        <w:t>1-S</w:t>
      </w:r>
      <w:r w:rsidRPr="00025058">
        <w:rPr>
          <w:rFonts w:ascii="Calibri" w:eastAsia="Calibri" w:hAnsi="Calibri" w:cs="Calibri"/>
        </w:rPr>
        <w:t>6</w:t>
      </w:r>
      <w:r w:rsidR="00CA1623" w:rsidRPr="00025058">
        <w:rPr>
          <w:rFonts w:ascii="Calibri" w:eastAsia="Calibri" w:hAnsi="Calibri" w:cs="Calibri"/>
        </w:rPr>
        <w:t xml:space="preserve"> in Multimedia Appendix 1</w:t>
      </w:r>
      <w:r w:rsidRPr="00025058">
        <w:rPr>
          <w:rFonts w:ascii="Calibri" w:eastAsia="Calibri" w:hAnsi="Calibri" w:cs="Calibri"/>
        </w:rPr>
        <w:t xml:space="preserve">. The Egger test results revealed no evidence of publication bias for </w:t>
      </w:r>
      <w:r w:rsidR="00CA1623" w:rsidRPr="00025058">
        <w:rPr>
          <w:rFonts w:ascii="Calibri" w:eastAsia="Calibri" w:hAnsi="Calibri" w:cs="Calibri"/>
        </w:rPr>
        <w:t>SBP</w:t>
      </w:r>
      <w:r w:rsidRPr="00025058">
        <w:rPr>
          <w:rFonts w:ascii="Calibri" w:eastAsia="Calibri" w:hAnsi="Calibri" w:cs="Calibri"/>
        </w:rPr>
        <w:t>, HbA1c, or mortality.</w:t>
      </w:r>
    </w:p>
    <w:p w14:paraId="69057989" w14:textId="77777777" w:rsidR="00BA12AB" w:rsidRPr="00025058" w:rsidRDefault="00FF7429" w:rsidP="002D5807">
      <w:pPr>
        <w:pStyle w:val="Heading3"/>
      </w:pPr>
      <w:r w:rsidRPr="00025058">
        <w:t>Ongoing Studies</w:t>
      </w:r>
    </w:p>
    <w:p w14:paraId="32EF1D77" w14:textId="12AACA19" w:rsidR="00BA12AB" w:rsidRPr="00025058" w:rsidRDefault="00FF7429" w:rsidP="00D25CA3">
      <w:pPr>
        <w:spacing w:line="480" w:lineRule="auto"/>
        <w:jc w:val="both"/>
      </w:pPr>
      <w:r w:rsidRPr="00025058">
        <w:rPr>
          <w:rFonts w:ascii="Calibri" w:eastAsia="Calibri" w:hAnsi="Calibri" w:cs="Calibri"/>
        </w:rPr>
        <w:t xml:space="preserve">The database search did not return any protocols for ongoing studies. Searches on </w:t>
      </w:r>
      <w:r w:rsidR="00CA1623" w:rsidRPr="00025058">
        <w:rPr>
          <w:rFonts w:ascii="Calibri" w:eastAsia="Calibri" w:hAnsi="Calibri" w:cs="Calibri"/>
        </w:rPr>
        <w:t>C</w:t>
      </w:r>
      <w:r w:rsidRPr="00025058">
        <w:rPr>
          <w:rFonts w:ascii="Calibri" w:eastAsia="Calibri" w:hAnsi="Calibri" w:cs="Calibri"/>
        </w:rPr>
        <w:t>linical</w:t>
      </w:r>
      <w:r w:rsidR="00CA1623" w:rsidRPr="00025058">
        <w:rPr>
          <w:rFonts w:ascii="Calibri" w:eastAsia="Calibri" w:hAnsi="Calibri" w:cs="Calibri"/>
        </w:rPr>
        <w:t>T</w:t>
      </w:r>
      <w:r w:rsidRPr="00025058">
        <w:rPr>
          <w:rFonts w:ascii="Calibri" w:eastAsia="Calibri" w:hAnsi="Calibri" w:cs="Calibri"/>
        </w:rPr>
        <w:t>rials</w:t>
      </w:r>
      <w:r w:rsidRPr="00DF329A">
        <w:rPr>
          <w:rFonts w:ascii="Calibri" w:eastAsia="Calibri" w:hAnsi="Calibri" w:cs="Calibri"/>
        </w:rPr>
        <w:t>.g</w:t>
      </w:r>
      <w:r w:rsidRPr="00025058">
        <w:rPr>
          <w:rFonts w:ascii="Calibri" w:eastAsia="Calibri" w:hAnsi="Calibri" w:cs="Calibri"/>
        </w:rPr>
        <w:t>ov (updated to February 5, 2021) identified 22 ongoing studies [146-167] (n=14</w:t>
      </w:r>
      <w:r w:rsidR="00CA1623" w:rsidRPr="00025058">
        <w:rPr>
          <w:rFonts w:ascii="Calibri" w:eastAsia="Calibri" w:hAnsi="Calibri" w:cs="Calibri"/>
        </w:rPr>
        <w:t>, 64%</w:t>
      </w:r>
      <w:r w:rsidRPr="00025058">
        <w:rPr>
          <w:rFonts w:ascii="Calibri" w:eastAsia="Calibri" w:hAnsi="Calibri" w:cs="Calibri"/>
        </w:rPr>
        <w:t xml:space="preserve"> </w:t>
      </w:r>
      <w:r w:rsidR="001C015B" w:rsidRPr="00025058">
        <w:rPr>
          <w:rFonts w:ascii="Calibri" w:eastAsia="Calibri" w:hAnsi="Calibri" w:cs="Calibri"/>
        </w:rPr>
        <w:t>o</w:t>
      </w:r>
      <w:r w:rsidR="00CA1623" w:rsidRPr="00025058">
        <w:rPr>
          <w:rFonts w:ascii="Calibri" w:eastAsia="Calibri" w:hAnsi="Calibri" w:cs="Calibri"/>
        </w:rPr>
        <w:t xml:space="preserve">n patients with </w:t>
      </w:r>
      <w:r w:rsidRPr="00025058">
        <w:rPr>
          <w:rFonts w:ascii="Calibri" w:eastAsia="Calibri" w:hAnsi="Calibri" w:cs="Calibri"/>
        </w:rPr>
        <w:t>cardiovascular disease; n=4</w:t>
      </w:r>
      <w:r w:rsidR="00CA1623" w:rsidRPr="00025058">
        <w:rPr>
          <w:rFonts w:ascii="Calibri" w:eastAsia="Calibri" w:hAnsi="Calibri" w:cs="Calibri"/>
        </w:rPr>
        <w:t>, 18%</w:t>
      </w:r>
      <w:r w:rsidRPr="00025058">
        <w:rPr>
          <w:rFonts w:ascii="Calibri" w:eastAsia="Calibri" w:hAnsi="Calibri" w:cs="Calibri"/>
        </w:rPr>
        <w:t xml:space="preserve"> </w:t>
      </w:r>
      <w:r w:rsidR="001C015B" w:rsidRPr="00025058">
        <w:rPr>
          <w:rFonts w:ascii="Calibri" w:eastAsia="Calibri" w:hAnsi="Calibri" w:cs="Calibri"/>
        </w:rPr>
        <w:t>o</w:t>
      </w:r>
      <w:r w:rsidR="00CA1623" w:rsidRPr="00025058">
        <w:rPr>
          <w:rFonts w:ascii="Calibri" w:eastAsia="Calibri" w:hAnsi="Calibri" w:cs="Calibri"/>
        </w:rPr>
        <w:t>n patients with</w:t>
      </w:r>
      <w:r w:rsidRPr="00025058">
        <w:rPr>
          <w:rFonts w:ascii="Calibri" w:eastAsia="Calibri" w:hAnsi="Calibri" w:cs="Calibri"/>
        </w:rPr>
        <w:t xml:space="preserve"> diabetes; and n=4</w:t>
      </w:r>
      <w:r w:rsidR="00CA1623" w:rsidRPr="00025058">
        <w:rPr>
          <w:rFonts w:ascii="Calibri" w:eastAsia="Calibri" w:hAnsi="Calibri" w:cs="Calibri"/>
        </w:rPr>
        <w:t>, 18%</w:t>
      </w:r>
      <w:r w:rsidRPr="00025058">
        <w:rPr>
          <w:rFonts w:ascii="Calibri" w:eastAsia="Calibri" w:hAnsi="Calibri" w:cs="Calibri"/>
        </w:rPr>
        <w:t xml:space="preserve"> </w:t>
      </w:r>
      <w:r w:rsidR="001C015B" w:rsidRPr="00025058">
        <w:rPr>
          <w:rFonts w:ascii="Calibri" w:eastAsia="Calibri" w:hAnsi="Calibri" w:cs="Calibri"/>
        </w:rPr>
        <w:t>o</w:t>
      </w:r>
      <w:r w:rsidR="00CA1623" w:rsidRPr="00025058">
        <w:rPr>
          <w:rFonts w:ascii="Calibri" w:eastAsia="Calibri" w:hAnsi="Calibri" w:cs="Calibri"/>
        </w:rPr>
        <w:t>n patients with</w:t>
      </w:r>
      <w:r w:rsidRPr="00025058">
        <w:rPr>
          <w:rFonts w:ascii="Calibri" w:eastAsia="Calibri" w:hAnsi="Calibri" w:cs="Calibri"/>
        </w:rPr>
        <w:t xml:space="preserve"> COPD), which are reported in detail in Table </w:t>
      </w:r>
      <w:r w:rsidR="00CA1623" w:rsidRPr="00025058">
        <w:rPr>
          <w:rFonts w:ascii="Calibri" w:eastAsia="Calibri" w:hAnsi="Calibri" w:cs="Calibri"/>
        </w:rPr>
        <w:t>S</w:t>
      </w:r>
      <w:r w:rsidR="00184DB5" w:rsidRPr="00025058">
        <w:rPr>
          <w:rFonts w:ascii="Calibri" w:eastAsia="Calibri" w:hAnsi="Calibri" w:cs="Calibri"/>
        </w:rPr>
        <w:t>6</w:t>
      </w:r>
      <w:r w:rsidR="00CA1623" w:rsidRPr="00025058">
        <w:rPr>
          <w:rFonts w:ascii="Calibri" w:eastAsia="Calibri" w:hAnsi="Calibri" w:cs="Calibri"/>
        </w:rPr>
        <w:t xml:space="preserve"> in Multimedia Appendix 1</w:t>
      </w:r>
      <w:r w:rsidRPr="00025058">
        <w:rPr>
          <w:rFonts w:ascii="Calibri" w:eastAsia="Calibri" w:hAnsi="Calibri" w:cs="Calibri"/>
        </w:rPr>
        <w:t>.</w:t>
      </w:r>
    </w:p>
    <w:p w14:paraId="1A4A1D66" w14:textId="77777777" w:rsidR="00BA12AB" w:rsidRPr="00025058" w:rsidRDefault="00FF7429" w:rsidP="002D5807">
      <w:pPr>
        <w:pStyle w:val="Heading3"/>
      </w:pPr>
      <w:r w:rsidRPr="00025058">
        <w:t>Primary Outcomes</w:t>
      </w:r>
    </w:p>
    <w:p w14:paraId="28568A41" w14:textId="77777777" w:rsidR="00BA12AB" w:rsidRPr="00025058" w:rsidRDefault="00FF7429" w:rsidP="00D25CA3">
      <w:pPr>
        <w:pStyle w:val="Heading4"/>
      </w:pPr>
      <w:r w:rsidRPr="00025058">
        <w:t>Adherence</w:t>
      </w:r>
    </w:p>
    <w:p w14:paraId="1B029BEF" w14:textId="7DEC13E1" w:rsidR="00BA12AB" w:rsidRPr="00025058" w:rsidRDefault="00FF7429">
      <w:pPr>
        <w:spacing w:line="480" w:lineRule="auto"/>
        <w:jc w:val="both"/>
        <w:rPr>
          <w:rFonts w:ascii="Calibri" w:eastAsia="Calibri" w:hAnsi="Calibri" w:cs="Calibri"/>
        </w:rPr>
      </w:pPr>
      <w:r w:rsidRPr="00025058">
        <w:rPr>
          <w:rFonts w:ascii="Calibri" w:eastAsia="Calibri" w:hAnsi="Calibri" w:cs="Calibri"/>
        </w:rPr>
        <w:t>Adherence was assessed in 12 studies at different time points: 1</w:t>
      </w:r>
      <w:r w:rsidR="00CA1623" w:rsidRPr="00025058">
        <w:rPr>
          <w:rFonts w:ascii="Calibri" w:eastAsia="Calibri" w:hAnsi="Calibri" w:cs="Calibri"/>
        </w:rPr>
        <w:t xml:space="preserve"> </w:t>
      </w:r>
      <w:r w:rsidRPr="00025058">
        <w:rPr>
          <w:rFonts w:ascii="Calibri" w:eastAsia="Calibri" w:hAnsi="Calibri" w:cs="Calibri"/>
        </w:rPr>
        <w:t>month (n=3</w:t>
      </w:r>
      <w:r w:rsidR="00CA1623" w:rsidRPr="00025058">
        <w:rPr>
          <w:rFonts w:ascii="Calibri" w:eastAsia="Calibri" w:hAnsi="Calibri" w:cs="Calibri"/>
        </w:rPr>
        <w:t>, 25%</w:t>
      </w:r>
      <w:r w:rsidRPr="00025058">
        <w:rPr>
          <w:rFonts w:ascii="Calibri" w:eastAsia="Calibri" w:hAnsi="Calibri" w:cs="Calibri"/>
        </w:rPr>
        <w:t>) [54,69,87], 6 weeks (n=2</w:t>
      </w:r>
      <w:r w:rsidR="00CA1623" w:rsidRPr="00025058">
        <w:rPr>
          <w:rFonts w:ascii="Calibri" w:eastAsia="Calibri" w:hAnsi="Calibri" w:cs="Calibri"/>
        </w:rPr>
        <w:t>, 17%</w:t>
      </w:r>
      <w:r w:rsidRPr="00025058">
        <w:rPr>
          <w:rFonts w:ascii="Calibri" w:eastAsia="Calibri" w:hAnsi="Calibri" w:cs="Calibri"/>
        </w:rPr>
        <w:t>) [61,106], 2 months (n=1</w:t>
      </w:r>
      <w:r w:rsidR="0095223D" w:rsidRPr="00025058">
        <w:rPr>
          <w:rFonts w:ascii="Calibri" w:eastAsia="Calibri" w:hAnsi="Calibri" w:cs="Calibri"/>
        </w:rPr>
        <w:t>, 8%</w:t>
      </w:r>
      <w:r w:rsidRPr="00025058">
        <w:rPr>
          <w:rFonts w:ascii="Calibri" w:eastAsia="Calibri" w:hAnsi="Calibri" w:cs="Calibri"/>
        </w:rPr>
        <w:t>) [16], 3 months (n=1</w:t>
      </w:r>
      <w:r w:rsidR="0095223D" w:rsidRPr="00025058">
        <w:rPr>
          <w:rFonts w:ascii="Calibri" w:eastAsia="Calibri" w:hAnsi="Calibri" w:cs="Calibri"/>
        </w:rPr>
        <w:t>, 8%</w:t>
      </w:r>
      <w:r w:rsidRPr="00025058">
        <w:rPr>
          <w:rFonts w:ascii="Calibri" w:eastAsia="Calibri" w:hAnsi="Calibri" w:cs="Calibri"/>
        </w:rPr>
        <w:t>) [33], 6 months (n=4</w:t>
      </w:r>
      <w:r w:rsidR="0095223D" w:rsidRPr="00025058">
        <w:rPr>
          <w:rFonts w:ascii="Calibri" w:eastAsia="Calibri" w:hAnsi="Calibri" w:cs="Calibri"/>
        </w:rPr>
        <w:t>, 33%</w:t>
      </w:r>
      <w:r w:rsidRPr="00025058">
        <w:rPr>
          <w:rFonts w:ascii="Calibri" w:eastAsia="Calibri" w:hAnsi="Calibri" w:cs="Calibri"/>
        </w:rPr>
        <w:t>) [45,51,62,95], and 12 months (n=1</w:t>
      </w:r>
      <w:r w:rsidR="0095223D" w:rsidRPr="00025058">
        <w:rPr>
          <w:rFonts w:ascii="Calibri" w:eastAsia="Calibri" w:hAnsi="Calibri" w:cs="Calibri"/>
        </w:rPr>
        <w:t>, 8%</w:t>
      </w:r>
      <w:r w:rsidRPr="00025058">
        <w:rPr>
          <w:rFonts w:ascii="Calibri" w:eastAsia="Calibri" w:hAnsi="Calibri" w:cs="Calibri"/>
        </w:rPr>
        <w:t xml:space="preserve">) [39]. </w:t>
      </w:r>
      <w:r w:rsidR="0095223D" w:rsidRPr="00025058">
        <w:rPr>
          <w:rFonts w:ascii="Calibri" w:eastAsia="Calibri" w:hAnsi="Calibri" w:cs="Calibri"/>
        </w:rPr>
        <w:t>Of the 12 studies, 7 (58%)</w:t>
      </w:r>
      <w:r w:rsidRPr="00025058">
        <w:rPr>
          <w:rFonts w:ascii="Calibri" w:eastAsia="Calibri" w:hAnsi="Calibri" w:cs="Calibri"/>
        </w:rPr>
        <w:t xml:space="preserve"> [16,39,45,51,61,62,95] demonstrated a benefit of telemonitoring on </w:t>
      </w:r>
      <w:r w:rsidRPr="00DF329A">
        <w:rPr>
          <w:rFonts w:ascii="Calibri" w:eastAsia="Calibri" w:hAnsi="Calibri" w:cs="Calibri"/>
        </w:rPr>
        <w:t>patient</w:t>
      </w:r>
      <w:r w:rsidRPr="00025058">
        <w:rPr>
          <w:rFonts w:ascii="Calibri" w:eastAsia="Calibri" w:hAnsi="Calibri" w:cs="Calibri"/>
        </w:rPr>
        <w:t xml:space="preserve"> adherence when compared with a comparator, whereas 4</w:t>
      </w:r>
      <w:r w:rsidR="0095223D" w:rsidRPr="00025058">
        <w:rPr>
          <w:rFonts w:ascii="Calibri" w:eastAsia="Calibri" w:hAnsi="Calibri" w:cs="Calibri"/>
        </w:rPr>
        <w:t xml:space="preserve"> (33%)</w:t>
      </w:r>
      <w:r w:rsidRPr="00025058">
        <w:rPr>
          <w:rFonts w:ascii="Calibri" w:eastAsia="Calibri" w:hAnsi="Calibri" w:cs="Calibri"/>
        </w:rPr>
        <w:t xml:space="preserve"> [33,54,69,87] showed no difference when compared with a comparator. </w:t>
      </w:r>
      <w:r w:rsidR="0095223D" w:rsidRPr="00025058">
        <w:rPr>
          <w:rFonts w:ascii="Calibri" w:eastAsia="Calibri" w:hAnsi="Calibri" w:cs="Calibri"/>
        </w:rPr>
        <w:t>A total of 8% (1</w:t>
      </w:r>
      <w:r w:rsidR="0095223D" w:rsidRPr="00DF329A">
        <w:rPr>
          <w:rFonts w:ascii="Calibri" w:eastAsia="Calibri" w:hAnsi="Calibri" w:cs="Calibri"/>
        </w:rPr>
        <w:t>/</w:t>
      </w:r>
      <w:r w:rsidR="0095223D" w:rsidRPr="00025058">
        <w:rPr>
          <w:rFonts w:ascii="Calibri" w:eastAsia="Calibri" w:hAnsi="Calibri" w:cs="Calibri"/>
        </w:rPr>
        <w:t xml:space="preserve">12) of the </w:t>
      </w:r>
      <w:r w:rsidRPr="00025058">
        <w:rPr>
          <w:rFonts w:ascii="Calibri" w:eastAsia="Calibri" w:hAnsi="Calibri" w:cs="Calibri"/>
        </w:rPr>
        <w:t>stud</w:t>
      </w:r>
      <w:r w:rsidR="0095223D" w:rsidRPr="00025058">
        <w:rPr>
          <w:rFonts w:ascii="Calibri" w:eastAsia="Calibri" w:hAnsi="Calibri" w:cs="Calibri"/>
        </w:rPr>
        <w:t>ies</w:t>
      </w:r>
      <w:r w:rsidRPr="00025058">
        <w:rPr>
          <w:rFonts w:ascii="Calibri" w:eastAsia="Calibri" w:hAnsi="Calibri" w:cs="Calibri"/>
        </w:rPr>
        <w:t xml:space="preserve"> [106] compared </w:t>
      </w:r>
      <w:r w:rsidR="0095223D" w:rsidRPr="00025058">
        <w:rPr>
          <w:rFonts w:ascii="Calibri" w:eastAsia="Calibri" w:hAnsi="Calibri" w:cs="Calibri"/>
        </w:rPr>
        <w:t xml:space="preserve">2 </w:t>
      </w:r>
      <w:r w:rsidRPr="00025058">
        <w:rPr>
          <w:rFonts w:ascii="Calibri" w:eastAsia="Calibri" w:hAnsi="Calibri" w:cs="Calibri"/>
        </w:rPr>
        <w:t>telemonitoring systems and showed that educational support combined with telemonitoring positively influenced adherence compared with telemonitoring alone. Owing to variations in how adherence was defined in the studies, a meta-analysis was not performed. A summary of these studies is presented in Table 2.</w:t>
      </w:r>
    </w:p>
    <w:p w14:paraId="58ECFE52" w14:textId="3CB2F7F5" w:rsidR="005F0033" w:rsidRPr="00025058" w:rsidRDefault="005F0033">
      <w:pPr>
        <w:spacing w:line="480" w:lineRule="auto"/>
        <w:jc w:val="both"/>
        <w:rPr>
          <w:rFonts w:ascii="Calibri" w:eastAsia="Calibri" w:hAnsi="Calibri" w:cs="Calibri"/>
          <w:b/>
        </w:rPr>
      </w:pPr>
      <w:r w:rsidRPr="00025058">
        <w:rPr>
          <w:rFonts w:ascii="Calibri" w:eastAsia="Calibri" w:hAnsi="Calibri" w:cs="Calibri"/>
          <w:b/>
        </w:rPr>
        <w:t xml:space="preserve">Table 2. </w:t>
      </w:r>
      <w:r w:rsidRPr="00025058">
        <w:rPr>
          <w:rFonts w:ascii="Calibri" w:eastAsia="Calibri" w:hAnsi="Calibri" w:cs="Calibri"/>
          <w:bCs/>
        </w:rPr>
        <w:t xml:space="preserve">Studies examining the impact of telemonitoring interventions </w:t>
      </w:r>
      <w:r w:rsidRPr="00DF329A">
        <w:rPr>
          <w:rFonts w:ascii="Calibri" w:eastAsia="Calibri" w:hAnsi="Calibri" w:cs="Calibri"/>
          <w:bCs/>
        </w:rPr>
        <w:t>versus</w:t>
      </w:r>
      <w:r w:rsidRPr="00025058">
        <w:rPr>
          <w:rFonts w:ascii="Calibri" w:eastAsia="Calibri" w:hAnsi="Calibri" w:cs="Calibri"/>
          <w:bCs/>
        </w:rPr>
        <w:t xml:space="preserve"> comparator on </w:t>
      </w:r>
      <w:r w:rsidR="001C015B" w:rsidRPr="00025058">
        <w:rPr>
          <w:rFonts w:ascii="Calibri" w:eastAsia="Calibri" w:hAnsi="Calibri" w:cs="Calibri"/>
          <w:bCs/>
        </w:rPr>
        <w:t>a</w:t>
      </w:r>
      <w:r w:rsidRPr="00025058">
        <w:rPr>
          <w:rFonts w:ascii="Calibri" w:eastAsia="Calibri" w:hAnsi="Calibri" w:cs="Calibri"/>
          <w:bCs/>
        </w:rPr>
        <w:t>dherence</w:t>
      </w:r>
      <w:r w:rsidR="00D00443" w:rsidRPr="00025058">
        <w:rPr>
          <w:rFonts w:ascii="Calibri" w:eastAsia="Calibri" w:hAnsi="Calibri" w:cs="Calibri"/>
          <w:bCs/>
        </w:rPr>
        <w:t xml:space="preserve"> (N=12)</w:t>
      </w:r>
      <w:r w:rsidRPr="00025058">
        <w:rPr>
          <w:rFonts w:ascii="Calibri" w:eastAsia="Calibri" w:hAnsi="Calibri" w:cs="Calibri"/>
          <w:bCs/>
        </w:rPr>
        <w:t>.</w:t>
      </w:r>
    </w:p>
    <w:tbl>
      <w:tblPr>
        <w:tblStyle w:val="TableGrid"/>
        <w:tblW w:w="5000" w:type="pct"/>
        <w:tblLook w:val="04A0" w:firstRow="1" w:lastRow="0" w:firstColumn="1" w:lastColumn="0" w:noHBand="0" w:noVBand="1"/>
      </w:tblPr>
      <w:tblGrid>
        <w:gridCol w:w="221"/>
        <w:gridCol w:w="852"/>
        <w:gridCol w:w="980"/>
        <w:gridCol w:w="216"/>
        <w:gridCol w:w="954"/>
        <w:gridCol w:w="1258"/>
        <w:gridCol w:w="1340"/>
        <w:gridCol w:w="1191"/>
        <w:gridCol w:w="216"/>
        <w:gridCol w:w="580"/>
        <w:gridCol w:w="1208"/>
      </w:tblGrid>
      <w:tr w:rsidR="00DA4BDF" w:rsidRPr="00025058" w14:paraId="2423B513" w14:textId="77777777" w:rsidTr="004D2B0C">
        <w:tc>
          <w:tcPr>
            <w:tcW w:w="596" w:type="pct"/>
            <w:gridSpan w:val="2"/>
          </w:tcPr>
          <w:p w14:paraId="15D3CEB0" w14:textId="438FE290" w:rsidR="001D36E3" w:rsidRPr="00025058" w:rsidRDefault="001D36E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Study type and author</w:t>
            </w:r>
            <w:r w:rsidR="00D40F6B" w:rsidRPr="00025058">
              <w:rPr>
                <w:rFonts w:asciiTheme="minorHAnsi" w:eastAsia="Calibri" w:hAnsiTheme="minorHAnsi" w:cstheme="minorHAnsi"/>
                <w:bCs/>
                <w:szCs w:val="22"/>
              </w:rPr>
              <w:t>s</w:t>
            </w:r>
            <w:r w:rsidRPr="00025058">
              <w:rPr>
                <w:rFonts w:asciiTheme="minorHAnsi" w:eastAsia="Calibri" w:hAnsiTheme="minorHAnsi" w:cstheme="minorHAnsi"/>
                <w:bCs/>
                <w:szCs w:val="22"/>
              </w:rPr>
              <w:t>, year, and country</w:t>
            </w:r>
          </w:p>
        </w:tc>
        <w:tc>
          <w:tcPr>
            <w:tcW w:w="363" w:type="pct"/>
          </w:tcPr>
          <w:p w14:paraId="79AD006A" w14:textId="74344EEF" w:rsidR="001D36E3" w:rsidRPr="00025058" w:rsidRDefault="001D36E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Study population, N</w:t>
            </w:r>
          </w:p>
        </w:tc>
        <w:tc>
          <w:tcPr>
            <w:tcW w:w="327" w:type="pct"/>
            <w:gridSpan w:val="2"/>
          </w:tcPr>
          <w:p w14:paraId="6611634D" w14:textId="631BBA6C" w:rsidR="001D36E3" w:rsidRPr="00025058" w:rsidRDefault="001D36E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Condition</w:t>
            </w:r>
          </w:p>
        </w:tc>
        <w:tc>
          <w:tcPr>
            <w:tcW w:w="1381" w:type="pct"/>
          </w:tcPr>
          <w:p w14:paraId="0CF95718" w14:textId="55BEF26B" w:rsidR="001D36E3" w:rsidRPr="00025058" w:rsidRDefault="001D36E3"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Intervention</w:t>
            </w:r>
            <w:r w:rsidR="00F321D3" w:rsidRPr="00025058">
              <w:rPr>
                <w:rFonts w:asciiTheme="minorHAnsi" w:eastAsia="Calibri" w:hAnsiTheme="minorHAnsi" w:cstheme="minorHAnsi"/>
                <w:bCs/>
                <w:szCs w:val="22"/>
              </w:rPr>
              <w:t xml:space="preserve"> type, number of participants, age (years), men (n [%])</w:t>
            </w:r>
          </w:p>
        </w:tc>
        <w:tc>
          <w:tcPr>
            <w:tcW w:w="1457" w:type="pct"/>
          </w:tcPr>
          <w:p w14:paraId="588E83CD" w14:textId="21F2FDBB" w:rsidR="001D36E3" w:rsidRPr="00025058" w:rsidRDefault="001D36E3" w:rsidP="001D36E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Comparator</w:t>
            </w:r>
            <w:r w:rsidR="00F321D3" w:rsidRPr="00025058">
              <w:rPr>
                <w:rFonts w:asciiTheme="minorHAnsi" w:eastAsia="Calibri" w:hAnsiTheme="minorHAnsi" w:cstheme="minorHAnsi"/>
                <w:bCs/>
                <w:szCs w:val="22"/>
              </w:rPr>
              <w:t>, number of participants, age (years), mean (n [%])</w:t>
            </w:r>
          </w:p>
        </w:tc>
        <w:tc>
          <w:tcPr>
            <w:tcW w:w="312" w:type="pct"/>
            <w:gridSpan w:val="2"/>
          </w:tcPr>
          <w:p w14:paraId="3646D2F9" w14:textId="2516036F" w:rsidR="001D36E3" w:rsidRPr="00025058" w:rsidRDefault="001D36E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Outcomes</w:t>
            </w:r>
          </w:p>
        </w:tc>
        <w:tc>
          <w:tcPr>
            <w:tcW w:w="301" w:type="pct"/>
          </w:tcPr>
          <w:p w14:paraId="56186E73" w14:textId="77777777" w:rsidR="001D36E3" w:rsidRPr="00025058" w:rsidRDefault="001D36E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Follow-up</w:t>
            </w:r>
          </w:p>
        </w:tc>
        <w:tc>
          <w:tcPr>
            <w:tcW w:w="263" w:type="pct"/>
          </w:tcPr>
          <w:p w14:paraId="0252235F" w14:textId="77777777" w:rsidR="001D36E3" w:rsidRPr="00025058" w:rsidRDefault="001D36E3"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Impact of telemonitoring</w:t>
            </w:r>
          </w:p>
        </w:tc>
      </w:tr>
      <w:tr w:rsidR="001D36E3" w:rsidRPr="00025058" w14:paraId="0B944CF8" w14:textId="77777777" w:rsidTr="004D2B0C">
        <w:tc>
          <w:tcPr>
            <w:tcW w:w="5000" w:type="pct"/>
            <w:gridSpan w:val="11"/>
          </w:tcPr>
          <w:p w14:paraId="08E67146" w14:textId="73BC57A4" w:rsidR="001D36E3" w:rsidRPr="00025058" w:rsidRDefault="001D36E3" w:rsidP="00124CA2">
            <w:pPr>
              <w:spacing w:after="0" w:line="240" w:lineRule="auto"/>
              <w:rPr>
                <w:rFonts w:asciiTheme="minorHAnsi" w:hAnsiTheme="minorHAnsi" w:cstheme="minorHAnsi"/>
                <w:b/>
                <w:szCs w:val="22"/>
              </w:rPr>
            </w:pPr>
            <w:r w:rsidRPr="00025058">
              <w:rPr>
                <w:rFonts w:asciiTheme="minorHAnsi" w:eastAsia="Calibri" w:hAnsiTheme="minorHAnsi" w:cstheme="minorHAnsi"/>
                <w:b/>
                <w:szCs w:val="22"/>
              </w:rPr>
              <w:t>Randomized controlled trials</w:t>
            </w:r>
          </w:p>
        </w:tc>
      </w:tr>
      <w:tr w:rsidR="009F6F48" w:rsidRPr="00025058" w14:paraId="52A3069B" w14:textId="77777777" w:rsidTr="004D2B0C">
        <w:tc>
          <w:tcPr>
            <w:tcW w:w="133" w:type="pct"/>
          </w:tcPr>
          <w:p w14:paraId="31059284" w14:textId="77777777" w:rsidR="009F6F48" w:rsidRPr="00025058" w:rsidRDefault="009F6F48" w:rsidP="00124CA2">
            <w:pPr>
              <w:spacing w:after="0" w:line="240" w:lineRule="auto"/>
              <w:rPr>
                <w:rFonts w:asciiTheme="minorHAnsi" w:eastAsia="Calibri" w:hAnsiTheme="minorHAnsi" w:cstheme="minorHAnsi"/>
                <w:bCs/>
                <w:szCs w:val="22"/>
              </w:rPr>
            </w:pPr>
          </w:p>
        </w:tc>
        <w:tc>
          <w:tcPr>
            <w:tcW w:w="463" w:type="pct"/>
          </w:tcPr>
          <w:p w14:paraId="5E8C4A45" w14:textId="23AF4D83" w:rsidR="009F6F48" w:rsidRPr="00025058" w:rsidRDefault="009F6F48"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Ong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[87],</w:t>
            </w:r>
            <w:r w:rsidRPr="00025058">
              <w:rPr>
                <w:rFonts w:asciiTheme="minorHAnsi" w:eastAsia="Calibri" w:hAnsiTheme="minorHAnsi" w:cstheme="minorHAnsi"/>
                <w:szCs w:val="22"/>
              </w:rPr>
              <w:t xml:space="preserve"> 2016,</w:t>
            </w:r>
            <w:r w:rsidRPr="00025058">
              <w:rPr>
                <w:rFonts w:asciiTheme="minorHAnsi" w:eastAsia="Calibri" w:hAnsiTheme="minorHAnsi" w:cstheme="minorHAnsi"/>
                <w:bCs/>
                <w:szCs w:val="22"/>
              </w:rPr>
              <w:t xml:space="preserve"> United States</w:t>
            </w:r>
          </w:p>
        </w:tc>
        <w:tc>
          <w:tcPr>
            <w:tcW w:w="363" w:type="pct"/>
          </w:tcPr>
          <w:p w14:paraId="6C6C72F2" w14:textId="5540B1A8"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1437</w:t>
            </w:r>
          </w:p>
        </w:tc>
        <w:tc>
          <w:tcPr>
            <w:tcW w:w="327" w:type="pct"/>
            <w:gridSpan w:val="2"/>
          </w:tcPr>
          <w:p w14:paraId="70187F43" w14:textId="6612F15A"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r w:rsidRPr="00025058">
              <w:rPr>
                <w:rFonts w:asciiTheme="minorHAnsi" w:eastAsia="Calibri" w:hAnsiTheme="minorHAnsi" w:cstheme="minorHAnsi"/>
                <w:bCs/>
                <w:szCs w:val="22"/>
                <w:vertAlign w:val="superscript"/>
              </w:rPr>
              <w:t>a</w:t>
            </w:r>
          </w:p>
        </w:tc>
        <w:tc>
          <w:tcPr>
            <w:tcW w:w="1381" w:type="pct"/>
          </w:tcPr>
          <w:p w14:paraId="1DBA045D" w14:textId="2BAEBF83"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715, mean 73 (SD not reported), men: 38</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53.4); women: 33</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46.6)</w:t>
            </w:r>
          </w:p>
        </w:tc>
        <w:tc>
          <w:tcPr>
            <w:tcW w:w="1457" w:type="pct"/>
          </w:tcPr>
          <w:p w14:paraId="74CC1192" w14:textId="5923F2F9"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722, mean 73 (SD not reported), men: 38</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53.4); women: 33</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46.6)</w:t>
            </w:r>
          </w:p>
        </w:tc>
        <w:tc>
          <w:tcPr>
            <w:tcW w:w="312" w:type="pct"/>
            <w:gridSpan w:val="2"/>
          </w:tcPr>
          <w:p w14:paraId="3653EF0E" w14:textId="2401584A"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electronically recorded; 82.7%</w:t>
            </w:r>
          </w:p>
        </w:tc>
        <w:tc>
          <w:tcPr>
            <w:tcW w:w="301" w:type="pct"/>
          </w:tcPr>
          <w:p w14:paraId="4D06B717" w14:textId="77777777"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 month</w:t>
            </w:r>
          </w:p>
        </w:tc>
        <w:tc>
          <w:tcPr>
            <w:tcW w:w="263" w:type="pct"/>
          </w:tcPr>
          <w:p w14:paraId="15AAC061" w14:textId="0C466CAF"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r w:rsidRPr="00025058">
              <w:rPr>
                <w:rFonts w:asciiTheme="minorHAnsi" w:eastAsia="Calibri" w:hAnsiTheme="minorHAnsi" w:cstheme="minorHAnsi"/>
                <w:bCs/>
                <w:szCs w:val="22"/>
                <w:vertAlign w:val="superscript"/>
              </w:rPr>
              <w:t>b</w:t>
            </w:r>
          </w:p>
        </w:tc>
      </w:tr>
      <w:tr w:rsidR="009F6F48" w:rsidRPr="00025058" w14:paraId="7F0C1C8A" w14:textId="77777777" w:rsidTr="004D2B0C">
        <w:tc>
          <w:tcPr>
            <w:tcW w:w="133" w:type="pct"/>
          </w:tcPr>
          <w:p w14:paraId="51A02FC2" w14:textId="77777777" w:rsidR="009F6F48" w:rsidRPr="00025058" w:rsidRDefault="009F6F48" w:rsidP="00124CA2">
            <w:pPr>
              <w:spacing w:after="0" w:line="240" w:lineRule="auto"/>
              <w:rPr>
                <w:rFonts w:asciiTheme="minorHAnsi" w:eastAsia="Calibri" w:hAnsiTheme="minorHAnsi" w:cstheme="minorHAnsi"/>
                <w:bCs/>
                <w:szCs w:val="22"/>
              </w:rPr>
            </w:pPr>
          </w:p>
        </w:tc>
        <w:tc>
          <w:tcPr>
            <w:tcW w:w="463" w:type="pct"/>
          </w:tcPr>
          <w:p w14:paraId="0837AD21" w14:textId="2293E428" w:rsidR="009F6F48" w:rsidRPr="00025058" w:rsidRDefault="009F6F48"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Gallagher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[54],</w:t>
            </w:r>
            <w:r w:rsidRPr="00025058">
              <w:rPr>
                <w:rFonts w:asciiTheme="minorHAnsi" w:eastAsia="Calibri" w:hAnsiTheme="minorHAnsi" w:cstheme="minorHAnsi"/>
                <w:szCs w:val="22"/>
              </w:rPr>
              <w:t xml:space="preserve"> 2017,</w:t>
            </w:r>
            <w:r w:rsidRPr="00025058">
              <w:rPr>
                <w:rFonts w:asciiTheme="minorHAnsi" w:eastAsia="Calibri" w:hAnsiTheme="minorHAnsi" w:cstheme="minorHAnsi"/>
                <w:bCs/>
                <w:szCs w:val="22"/>
              </w:rPr>
              <w:t xml:space="preserve"> United States</w:t>
            </w:r>
          </w:p>
        </w:tc>
        <w:tc>
          <w:tcPr>
            <w:tcW w:w="363" w:type="pct"/>
          </w:tcPr>
          <w:p w14:paraId="30614DCF" w14:textId="38CA3377"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40</w:t>
            </w:r>
          </w:p>
        </w:tc>
        <w:tc>
          <w:tcPr>
            <w:tcW w:w="327" w:type="pct"/>
            <w:gridSpan w:val="2"/>
          </w:tcPr>
          <w:p w14:paraId="3734A83E" w14:textId="030A86BD"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r w:rsidRPr="00025058">
              <w:rPr>
                <w:rFonts w:asciiTheme="minorHAnsi" w:eastAsia="Calibri" w:hAnsiTheme="minorHAnsi" w:cstheme="minorHAnsi"/>
                <w:bCs/>
                <w:szCs w:val="22"/>
                <w:vertAlign w:val="superscript"/>
              </w:rPr>
              <w:t>c</w:t>
            </w:r>
          </w:p>
        </w:tc>
        <w:tc>
          <w:tcPr>
            <w:tcW w:w="1381" w:type="pct"/>
          </w:tcPr>
          <w:p w14:paraId="1016D598" w14:textId="024F1E45" w:rsidR="009F6F48" w:rsidRPr="00025058" w:rsidRDefault="009F6F48"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Manual upload of data on dedicated device</w:t>
            </w:r>
            <w:r w:rsidRPr="00DF329A">
              <w:rPr>
                <w:rFonts w:asciiTheme="minorHAnsi" w:eastAsia="Calibri" w:hAnsiTheme="minorHAnsi" w:cstheme="minorHAnsi"/>
                <w:bCs/>
                <w:szCs w:val="22"/>
              </w:rPr>
              <w:t xml:space="preserve"> </w:t>
            </w:r>
            <w:r w:rsidRPr="00025058">
              <w:rPr>
                <w:rFonts w:asciiTheme="minorHAnsi" w:eastAsia="Calibri" w:hAnsiTheme="minorHAnsi" w:cstheme="minorHAnsi"/>
                <w:bCs/>
                <w:szCs w:val="22"/>
              </w:rPr>
              <w:t>or software</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20</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median 68 (IQR 49-79)</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 xml:space="preserve">75); women: </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25)</w:t>
            </w:r>
          </w:p>
        </w:tc>
        <w:tc>
          <w:tcPr>
            <w:tcW w:w="1457" w:type="pct"/>
          </w:tcPr>
          <w:p w14:paraId="2FB794A7" w14:textId="77412D30"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20, median 62 (IQR 52-75), 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 xml:space="preserve">75); women: </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25)</w:t>
            </w:r>
          </w:p>
        </w:tc>
        <w:tc>
          <w:tcPr>
            <w:tcW w:w="312" w:type="pct"/>
            <w:gridSpan w:val="2"/>
          </w:tcPr>
          <w:p w14:paraId="38598480" w14:textId="0A9A2BA2" w:rsidR="009F6F48" w:rsidRPr="00025058" w:rsidRDefault="009F6F48"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recorded electronically; 81% in both groups</w:t>
            </w:r>
          </w:p>
        </w:tc>
        <w:tc>
          <w:tcPr>
            <w:tcW w:w="301" w:type="pct"/>
          </w:tcPr>
          <w:p w14:paraId="5D3CFD76" w14:textId="77777777"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 month</w:t>
            </w:r>
          </w:p>
        </w:tc>
        <w:tc>
          <w:tcPr>
            <w:tcW w:w="263" w:type="pct"/>
          </w:tcPr>
          <w:p w14:paraId="07D48557" w14:textId="77777777" w:rsidR="009F6F48" w:rsidRPr="00025058" w:rsidRDefault="009F6F48"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E95264" w:rsidRPr="00025058" w14:paraId="57F60E81" w14:textId="77777777" w:rsidTr="004D2B0C">
        <w:tc>
          <w:tcPr>
            <w:tcW w:w="133" w:type="pct"/>
          </w:tcPr>
          <w:p w14:paraId="2079CE12" w14:textId="77777777" w:rsidR="00E95264" w:rsidRPr="00025058" w:rsidRDefault="00E95264" w:rsidP="00124CA2">
            <w:pPr>
              <w:spacing w:after="0" w:line="240" w:lineRule="auto"/>
              <w:rPr>
                <w:rFonts w:asciiTheme="minorHAnsi" w:eastAsia="Calibri" w:hAnsiTheme="minorHAnsi" w:cstheme="minorHAnsi"/>
                <w:bCs/>
                <w:szCs w:val="22"/>
              </w:rPr>
            </w:pPr>
          </w:p>
        </w:tc>
        <w:tc>
          <w:tcPr>
            <w:tcW w:w="463" w:type="pct"/>
          </w:tcPr>
          <w:p w14:paraId="0A71F157" w14:textId="47C61A3F" w:rsidR="00E95264" w:rsidRPr="00025058" w:rsidRDefault="00E95264"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Kotooka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[69],</w:t>
            </w:r>
            <w:r w:rsidRPr="00025058">
              <w:rPr>
                <w:rFonts w:asciiTheme="minorHAnsi" w:eastAsia="Calibri" w:hAnsiTheme="minorHAnsi" w:cstheme="minorHAnsi"/>
                <w:szCs w:val="22"/>
              </w:rPr>
              <w:t xml:space="preserve"> 2018,</w:t>
            </w:r>
            <w:r w:rsidRPr="00025058">
              <w:rPr>
                <w:rFonts w:asciiTheme="minorHAnsi" w:eastAsia="Calibri" w:hAnsiTheme="minorHAnsi" w:cstheme="minorHAnsi"/>
                <w:bCs/>
                <w:szCs w:val="22"/>
              </w:rPr>
              <w:t xml:space="preserve"> Japan</w:t>
            </w:r>
          </w:p>
        </w:tc>
        <w:tc>
          <w:tcPr>
            <w:tcW w:w="363" w:type="pct"/>
          </w:tcPr>
          <w:p w14:paraId="657F08F2" w14:textId="4824758E"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183</w:t>
            </w:r>
          </w:p>
        </w:tc>
        <w:tc>
          <w:tcPr>
            <w:tcW w:w="327" w:type="pct"/>
            <w:gridSpan w:val="2"/>
          </w:tcPr>
          <w:p w14:paraId="4A84CCFA" w14:textId="585C1795"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1381" w:type="pct"/>
          </w:tcPr>
          <w:p w14:paraId="22387A24" w14:textId="427A3AAB"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93, mean 67.1 (SD 12.8), men: 5</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56); women: 3</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44)</w:t>
            </w:r>
          </w:p>
        </w:tc>
        <w:tc>
          <w:tcPr>
            <w:tcW w:w="1457" w:type="pct"/>
          </w:tcPr>
          <w:p w14:paraId="02B4FEF6" w14:textId="64F9365F"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91, mean 65.4 (SD 15.6), men: 5</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61); women: 3</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39)</w:t>
            </w:r>
          </w:p>
        </w:tc>
        <w:tc>
          <w:tcPr>
            <w:tcW w:w="312" w:type="pct"/>
            <w:gridSpan w:val="2"/>
          </w:tcPr>
          <w:p w14:paraId="6436538E" w14:textId="2BBC9D1A" w:rsidR="00E95264" w:rsidRPr="00025058" w:rsidRDefault="00E95264"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recorded electronically; 90% at 12 months</w:t>
            </w:r>
          </w:p>
        </w:tc>
        <w:tc>
          <w:tcPr>
            <w:tcW w:w="301" w:type="pct"/>
          </w:tcPr>
          <w:p w14:paraId="13304A73" w14:textId="77777777"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263" w:type="pct"/>
          </w:tcPr>
          <w:p w14:paraId="3EA4EBC7" w14:textId="77777777"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E95264" w:rsidRPr="00025058" w14:paraId="42D8EC0F" w14:textId="77777777" w:rsidTr="004D2B0C">
        <w:tc>
          <w:tcPr>
            <w:tcW w:w="133" w:type="pct"/>
          </w:tcPr>
          <w:p w14:paraId="706F9F74" w14:textId="77777777" w:rsidR="00E95264" w:rsidRPr="00025058" w:rsidRDefault="00E95264" w:rsidP="00124CA2">
            <w:pPr>
              <w:spacing w:after="0" w:line="240" w:lineRule="auto"/>
              <w:rPr>
                <w:rFonts w:asciiTheme="minorHAnsi" w:eastAsia="Calibri" w:hAnsiTheme="minorHAnsi" w:cstheme="minorHAnsi"/>
                <w:bCs/>
                <w:szCs w:val="22"/>
              </w:rPr>
            </w:pPr>
          </w:p>
        </w:tc>
        <w:tc>
          <w:tcPr>
            <w:tcW w:w="463" w:type="pct"/>
          </w:tcPr>
          <w:p w14:paraId="3E33EF10" w14:textId="728E1061" w:rsidR="00E95264" w:rsidRPr="00025058" w:rsidRDefault="00E95264"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Varon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[106],</w:t>
            </w:r>
            <w:r w:rsidRPr="00025058">
              <w:rPr>
                <w:rFonts w:asciiTheme="minorHAnsi" w:eastAsia="Calibri" w:hAnsiTheme="minorHAnsi" w:cstheme="minorHAnsi"/>
                <w:szCs w:val="22"/>
              </w:rPr>
              <w:t xml:space="preserve"> 2015,</w:t>
            </w:r>
            <w:r w:rsidRPr="00025058">
              <w:rPr>
                <w:rFonts w:asciiTheme="minorHAnsi" w:eastAsia="Calibri" w:hAnsiTheme="minorHAnsi" w:cstheme="minorHAnsi"/>
                <w:bCs/>
                <w:szCs w:val="22"/>
              </w:rPr>
              <w:t xml:space="preserve"> United Kingdom</w:t>
            </w:r>
          </w:p>
        </w:tc>
        <w:tc>
          <w:tcPr>
            <w:tcW w:w="363" w:type="pct"/>
          </w:tcPr>
          <w:p w14:paraId="2F358585" w14:textId="406E80DD"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534</w:t>
            </w:r>
          </w:p>
        </w:tc>
        <w:tc>
          <w:tcPr>
            <w:tcW w:w="327" w:type="pct"/>
            <w:gridSpan w:val="2"/>
          </w:tcPr>
          <w:p w14:paraId="131396BD" w14:textId="3B4DA5D2"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1381" w:type="pct"/>
          </w:tcPr>
          <w:p w14:paraId="6B0D10ED" w14:textId="43ADA5F9"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Docobo system (telemonitoring only), 135, mean 69.1 (SD 12.6), not reported</w:t>
            </w:r>
          </w:p>
        </w:tc>
        <w:tc>
          <w:tcPr>
            <w:tcW w:w="1457" w:type="pct"/>
          </w:tcPr>
          <w:p w14:paraId="61461D40" w14:textId="4A4D14B7"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Motiva system (telemonitoring+ educational videos), 399, mean 69.1 (SD 12.6), not reported</w:t>
            </w:r>
          </w:p>
        </w:tc>
        <w:tc>
          <w:tcPr>
            <w:tcW w:w="312" w:type="pct"/>
            <w:gridSpan w:val="2"/>
          </w:tcPr>
          <w:p w14:paraId="3F01F750" w14:textId="2986BCE2" w:rsidR="00E95264" w:rsidRPr="00025058" w:rsidRDefault="00E95264"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assessed by the amount of missing data during the telemonitoring period</w:t>
            </w:r>
          </w:p>
        </w:tc>
        <w:tc>
          <w:tcPr>
            <w:tcW w:w="301" w:type="pct"/>
          </w:tcPr>
          <w:p w14:paraId="49799366" w14:textId="6A19C8D7" w:rsidR="00E95264" w:rsidRPr="00025058" w:rsidRDefault="00E9526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weeks</w:t>
            </w:r>
          </w:p>
        </w:tc>
        <w:tc>
          <w:tcPr>
            <w:tcW w:w="263" w:type="pct"/>
          </w:tcPr>
          <w:p w14:paraId="58189A01" w14:textId="3108F8B4" w:rsidR="00E95264" w:rsidRPr="00025058" w:rsidRDefault="00E95264" w:rsidP="00124CA2">
            <w:pPr>
              <w:spacing w:after="0" w:line="240" w:lineRule="auto"/>
              <w:rPr>
                <w:rFonts w:asciiTheme="minorHAnsi" w:hAnsiTheme="minorHAnsi" w:cstheme="minorHAnsi"/>
                <w:bCs/>
                <w:szCs w:val="22"/>
              </w:rPr>
            </w:pPr>
            <w:r w:rsidRPr="00DF329A">
              <w:rPr>
                <w:rFonts w:asciiTheme="minorHAnsi" w:eastAsia="Calibri" w:hAnsiTheme="minorHAnsi" w:cstheme="minorHAnsi"/>
                <w:bCs/>
                <w:szCs w:val="22"/>
              </w:rPr>
              <w:t>−</w:t>
            </w:r>
            <w:r w:rsidRPr="00DF329A">
              <w:rPr>
                <w:rFonts w:asciiTheme="minorHAnsi" w:eastAsia="Calibri" w:hAnsiTheme="minorHAnsi" w:cstheme="minorHAnsi"/>
                <w:bCs/>
                <w:szCs w:val="22"/>
                <w:vertAlign w:val="superscript"/>
              </w:rPr>
              <w:t>d</w:t>
            </w:r>
          </w:p>
        </w:tc>
      </w:tr>
      <w:tr w:rsidR="00A97A2D" w:rsidRPr="00025058" w14:paraId="155AF6CC" w14:textId="77777777" w:rsidTr="004D2B0C">
        <w:tc>
          <w:tcPr>
            <w:tcW w:w="133" w:type="pct"/>
          </w:tcPr>
          <w:p w14:paraId="4865F656" w14:textId="77777777" w:rsidR="00A97A2D" w:rsidRPr="00025058" w:rsidRDefault="00A97A2D" w:rsidP="00124CA2">
            <w:pPr>
              <w:spacing w:after="0" w:line="240" w:lineRule="auto"/>
              <w:rPr>
                <w:rFonts w:asciiTheme="minorHAnsi" w:eastAsia="Calibri" w:hAnsiTheme="minorHAnsi" w:cstheme="minorHAnsi"/>
                <w:bCs/>
                <w:szCs w:val="22"/>
              </w:rPr>
            </w:pPr>
          </w:p>
        </w:tc>
        <w:tc>
          <w:tcPr>
            <w:tcW w:w="463" w:type="pct"/>
          </w:tcPr>
          <w:p w14:paraId="633930AA" w14:textId="735A98E4" w:rsidR="00A97A2D" w:rsidRPr="00025058" w:rsidRDefault="00A97A2D"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Kardas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[61], 2016, Poland</w:t>
            </w:r>
          </w:p>
        </w:tc>
        <w:tc>
          <w:tcPr>
            <w:tcW w:w="363" w:type="pct"/>
          </w:tcPr>
          <w:p w14:paraId="1DDFFAE5" w14:textId="2C7ED679"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60</w:t>
            </w:r>
          </w:p>
        </w:tc>
        <w:tc>
          <w:tcPr>
            <w:tcW w:w="327" w:type="pct"/>
            <w:gridSpan w:val="2"/>
          </w:tcPr>
          <w:p w14:paraId="6ACAFB13" w14:textId="20FE2EA8"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1381" w:type="pct"/>
          </w:tcPr>
          <w:p w14:paraId="4D0691E6" w14:textId="09A47C84"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30, mean 59.9 (SD 5.31), men: 1</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57); women: 1</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43)</w:t>
            </w:r>
          </w:p>
        </w:tc>
        <w:tc>
          <w:tcPr>
            <w:tcW w:w="1457" w:type="pct"/>
          </w:tcPr>
          <w:p w14:paraId="0D17312C" w14:textId="4CE903A0"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30, mean 59 (SD 8.9), men: 1</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63); women: 1</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47)</w:t>
            </w:r>
          </w:p>
        </w:tc>
        <w:tc>
          <w:tcPr>
            <w:tcW w:w="312" w:type="pct"/>
            <w:gridSpan w:val="2"/>
          </w:tcPr>
          <w:p w14:paraId="0E72556A" w14:textId="0E1BB289" w:rsidR="00A97A2D" w:rsidRPr="00025058" w:rsidRDefault="00A97A2D"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Adherence expressed as medication taken </w:t>
            </w:r>
            <w:r w:rsidRPr="00DF329A">
              <w:rPr>
                <w:rFonts w:asciiTheme="minorHAnsi" w:eastAsia="Calibri" w:hAnsiTheme="minorHAnsi" w:cstheme="minorHAnsi"/>
                <w:bCs/>
                <w:szCs w:val="22"/>
              </w:rPr>
              <w:t>vs</w:t>
            </w:r>
            <w:r w:rsidRPr="00025058">
              <w:rPr>
                <w:rFonts w:asciiTheme="minorHAnsi" w:eastAsia="Calibri" w:hAnsiTheme="minorHAnsi" w:cstheme="minorHAnsi"/>
                <w:bCs/>
                <w:szCs w:val="22"/>
              </w:rPr>
              <w:t xml:space="preserve"> medication prescribed; 92.9%</w:t>
            </w:r>
          </w:p>
        </w:tc>
        <w:tc>
          <w:tcPr>
            <w:tcW w:w="301" w:type="pct"/>
          </w:tcPr>
          <w:p w14:paraId="53437017" w14:textId="710D768A"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weeks</w:t>
            </w:r>
          </w:p>
        </w:tc>
        <w:tc>
          <w:tcPr>
            <w:tcW w:w="263" w:type="pct"/>
          </w:tcPr>
          <w:p w14:paraId="5D2FFF1E" w14:textId="1D40D6EA"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r w:rsidRPr="00025058">
              <w:rPr>
                <w:rFonts w:asciiTheme="minorHAnsi" w:eastAsia="Calibri" w:hAnsiTheme="minorHAnsi" w:cstheme="minorHAnsi"/>
                <w:bCs/>
                <w:szCs w:val="22"/>
                <w:vertAlign w:val="superscript"/>
              </w:rPr>
              <w:t>e</w:t>
            </w:r>
          </w:p>
        </w:tc>
      </w:tr>
      <w:tr w:rsidR="00A97A2D" w:rsidRPr="00025058" w14:paraId="1DA6E782" w14:textId="77777777" w:rsidTr="004D2B0C">
        <w:tc>
          <w:tcPr>
            <w:tcW w:w="133" w:type="pct"/>
          </w:tcPr>
          <w:p w14:paraId="5B0DAD76" w14:textId="77777777" w:rsidR="00A97A2D" w:rsidRPr="00025058" w:rsidRDefault="00A97A2D" w:rsidP="00124CA2">
            <w:pPr>
              <w:spacing w:after="0" w:line="240" w:lineRule="auto"/>
              <w:rPr>
                <w:rFonts w:asciiTheme="minorHAnsi" w:eastAsia="Calibri" w:hAnsiTheme="minorHAnsi" w:cstheme="minorHAnsi"/>
                <w:bCs/>
                <w:szCs w:val="22"/>
                <w:lang w:val="es-PE"/>
              </w:rPr>
            </w:pPr>
          </w:p>
        </w:tc>
        <w:tc>
          <w:tcPr>
            <w:tcW w:w="463" w:type="pct"/>
          </w:tcPr>
          <w:p w14:paraId="038D58A6" w14:textId="381FF010" w:rsidR="00A97A2D" w:rsidRPr="00025058" w:rsidRDefault="00A97A2D" w:rsidP="00982191">
            <w:pPr>
              <w:spacing w:after="0" w:line="240" w:lineRule="auto"/>
              <w:rPr>
                <w:rFonts w:asciiTheme="minorHAnsi" w:eastAsia="Calibri" w:hAnsiTheme="minorHAnsi" w:cstheme="minorHAnsi"/>
                <w:bCs/>
                <w:szCs w:val="22"/>
                <w:lang w:val="es-PE"/>
              </w:rPr>
            </w:pPr>
            <w:r w:rsidRPr="00025058">
              <w:rPr>
                <w:rFonts w:asciiTheme="minorHAnsi" w:eastAsia="Calibri" w:hAnsiTheme="minorHAnsi" w:cstheme="minorHAnsi"/>
                <w:bCs/>
                <w:szCs w:val="22"/>
                <w:lang w:val="es-PE"/>
              </w:rPr>
              <w:t xml:space="preserve">Cho </w:t>
            </w:r>
            <w:r w:rsidRPr="00DF329A">
              <w:rPr>
                <w:rFonts w:asciiTheme="minorHAnsi" w:eastAsia="Calibri" w:hAnsiTheme="minorHAnsi" w:cstheme="minorHAnsi"/>
                <w:bCs/>
                <w:szCs w:val="22"/>
                <w:lang w:val="es-PE"/>
              </w:rPr>
              <w:t>et al</w:t>
            </w:r>
            <w:r w:rsidRPr="00025058">
              <w:rPr>
                <w:rFonts w:asciiTheme="minorHAnsi" w:eastAsia="Calibri" w:hAnsiTheme="minorHAnsi" w:cstheme="minorHAnsi"/>
                <w:bCs/>
                <w:szCs w:val="22"/>
                <w:lang w:val="es-PE"/>
              </w:rPr>
              <w:t xml:space="preserve"> [33],</w:t>
            </w:r>
            <w:r w:rsidRPr="00025058">
              <w:rPr>
                <w:rFonts w:asciiTheme="minorHAnsi" w:eastAsia="Calibri" w:hAnsiTheme="minorHAnsi" w:cstheme="minorHAnsi"/>
                <w:szCs w:val="22"/>
                <w:lang w:val="es-PE"/>
              </w:rPr>
              <w:t xml:space="preserve"> 2009,</w:t>
            </w:r>
            <w:r w:rsidRPr="00025058">
              <w:rPr>
                <w:rFonts w:asciiTheme="minorHAnsi" w:eastAsia="Calibri" w:hAnsiTheme="minorHAnsi" w:cstheme="minorHAnsi"/>
                <w:bCs/>
                <w:szCs w:val="22"/>
                <w:lang w:val="es-PE"/>
              </w:rPr>
              <w:t xml:space="preserve"> South Korea</w:t>
            </w:r>
          </w:p>
        </w:tc>
        <w:tc>
          <w:tcPr>
            <w:tcW w:w="363" w:type="pct"/>
          </w:tcPr>
          <w:p w14:paraId="5816A382" w14:textId="33C229EB"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69</w:t>
            </w:r>
          </w:p>
        </w:tc>
        <w:tc>
          <w:tcPr>
            <w:tcW w:w="327" w:type="pct"/>
            <w:gridSpan w:val="2"/>
          </w:tcPr>
          <w:p w14:paraId="380DD8F8" w14:textId="01273667"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1381" w:type="pct"/>
          </w:tcPr>
          <w:p w14:paraId="53FB4C2A" w14:textId="2D4CD4DC"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Mobile app, 35, mean 51.1 (SD 13.1), 26 men; 74 women</w:t>
            </w:r>
            <w:r w:rsidRPr="00025058">
              <w:rPr>
                <w:rFonts w:asciiTheme="minorHAnsi" w:eastAsia="Calibri" w:hAnsiTheme="minorHAnsi" w:cstheme="minorHAnsi"/>
                <w:bCs/>
                <w:szCs w:val="22"/>
                <w:vertAlign w:val="superscript"/>
              </w:rPr>
              <w:t>f</w:t>
            </w:r>
          </w:p>
        </w:tc>
        <w:tc>
          <w:tcPr>
            <w:tcW w:w="1457" w:type="pct"/>
          </w:tcPr>
          <w:p w14:paraId="0F544994" w14:textId="4A294410"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Web-based telemonitoring system, 34, mean 51.1 (SD 13.1), 26 men; 74 women</w:t>
            </w:r>
            <w:r w:rsidRPr="00025058">
              <w:rPr>
                <w:rFonts w:asciiTheme="minorHAnsi" w:eastAsia="Calibri" w:hAnsiTheme="minorHAnsi" w:cstheme="minorHAnsi"/>
                <w:bCs/>
                <w:szCs w:val="22"/>
                <w:vertAlign w:val="superscript"/>
              </w:rPr>
              <w:t>f</w:t>
            </w:r>
          </w:p>
        </w:tc>
        <w:tc>
          <w:tcPr>
            <w:tcW w:w="312" w:type="pct"/>
            <w:gridSpan w:val="2"/>
          </w:tcPr>
          <w:p w14:paraId="2C28585F" w14:textId="0F65F53E" w:rsidR="00A97A2D" w:rsidRPr="00025058" w:rsidRDefault="00A97A2D"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Adherence, self-reported;</w:t>
            </w:r>
            <w:r w:rsidRPr="00DF329A">
              <w:rPr>
                <w:rFonts w:asciiTheme="minorHAnsi" w:eastAsia="Calibri" w:hAnsiTheme="minorHAnsi" w:cstheme="minorHAnsi"/>
                <w:bCs/>
                <w:szCs w:val="22"/>
              </w:rPr>
              <w:t xml:space="preserve"> &gt;</w:t>
            </w:r>
            <w:r w:rsidRPr="00025058">
              <w:rPr>
                <w:rFonts w:asciiTheme="minorHAnsi" w:eastAsia="Calibri" w:hAnsiTheme="minorHAnsi" w:cstheme="minorHAnsi"/>
                <w:bCs/>
                <w:szCs w:val="22"/>
              </w:rPr>
              <w:t>70% in both groups</w:t>
            </w:r>
          </w:p>
        </w:tc>
        <w:tc>
          <w:tcPr>
            <w:tcW w:w="301" w:type="pct"/>
          </w:tcPr>
          <w:p w14:paraId="10C43EF4" w14:textId="77777777"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263" w:type="pct"/>
          </w:tcPr>
          <w:p w14:paraId="53AFE311" w14:textId="77777777" w:rsidR="00A97A2D" w:rsidRPr="00025058" w:rsidRDefault="00A97A2D"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155A2B" w:rsidRPr="00025058" w14:paraId="4974BBD3" w14:textId="77777777" w:rsidTr="004D2B0C">
        <w:tc>
          <w:tcPr>
            <w:tcW w:w="133" w:type="pct"/>
          </w:tcPr>
          <w:p w14:paraId="30285922" w14:textId="77777777" w:rsidR="00155A2B" w:rsidRPr="00025058" w:rsidRDefault="00155A2B" w:rsidP="001D36E3">
            <w:pPr>
              <w:spacing w:after="0" w:line="240" w:lineRule="auto"/>
              <w:rPr>
                <w:rFonts w:asciiTheme="minorHAnsi" w:eastAsia="Calibri" w:hAnsiTheme="minorHAnsi" w:cstheme="minorHAnsi"/>
                <w:bCs/>
                <w:szCs w:val="22"/>
              </w:rPr>
            </w:pPr>
          </w:p>
        </w:tc>
        <w:tc>
          <w:tcPr>
            <w:tcW w:w="463" w:type="pct"/>
          </w:tcPr>
          <w:p w14:paraId="1AF122A0" w14:textId="436219EA" w:rsidR="00155A2B" w:rsidRPr="00025058" w:rsidRDefault="00155A2B"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Seto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[95],</w:t>
            </w:r>
            <w:r w:rsidRPr="00025058">
              <w:rPr>
                <w:rFonts w:asciiTheme="minorHAnsi" w:eastAsia="Calibri" w:hAnsiTheme="minorHAnsi" w:cstheme="minorHAnsi"/>
                <w:szCs w:val="22"/>
              </w:rPr>
              <w:t xml:space="preserve"> 2012,</w:t>
            </w:r>
            <w:r w:rsidRPr="00025058">
              <w:rPr>
                <w:rFonts w:asciiTheme="minorHAnsi" w:eastAsia="Calibri" w:hAnsiTheme="minorHAnsi" w:cstheme="minorHAnsi"/>
                <w:bCs/>
                <w:szCs w:val="22"/>
              </w:rPr>
              <w:t xml:space="preserve"> Canada</w:t>
            </w:r>
          </w:p>
        </w:tc>
        <w:tc>
          <w:tcPr>
            <w:tcW w:w="363" w:type="pct"/>
          </w:tcPr>
          <w:p w14:paraId="7721D321" w14:textId="1B869992" w:rsidR="00155A2B" w:rsidRPr="00025058" w:rsidRDefault="00155A2B" w:rsidP="001D36E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100</w:t>
            </w:r>
          </w:p>
        </w:tc>
        <w:tc>
          <w:tcPr>
            <w:tcW w:w="327" w:type="pct"/>
            <w:gridSpan w:val="2"/>
          </w:tcPr>
          <w:p w14:paraId="16FC3E00" w14:textId="4464F110" w:rsidR="00155A2B" w:rsidRPr="00025058" w:rsidRDefault="00155A2B" w:rsidP="001D36E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1381" w:type="pct"/>
          </w:tcPr>
          <w:p w14:paraId="1EC60EC9" w14:textId="20D4FD25" w:rsidR="00155A2B" w:rsidRPr="00025058" w:rsidRDefault="00155A2B" w:rsidP="001D36E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50, mean 55.1 (SD 13.7), men: 4</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82); women: 9 (18)</w:t>
            </w:r>
          </w:p>
        </w:tc>
        <w:tc>
          <w:tcPr>
            <w:tcW w:w="1457" w:type="pct"/>
          </w:tcPr>
          <w:p w14:paraId="71F96ED4" w14:textId="6FF6C94E" w:rsidR="00155A2B" w:rsidRPr="00025058" w:rsidRDefault="00155A2B" w:rsidP="001D36E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50, mean 52.3 (SD 13.7), men: 3</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76); women: 1</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24)</w:t>
            </w:r>
          </w:p>
        </w:tc>
        <w:tc>
          <w:tcPr>
            <w:tcW w:w="312" w:type="pct"/>
            <w:gridSpan w:val="2"/>
          </w:tcPr>
          <w:p w14:paraId="343C576C" w14:textId="545F529C" w:rsidR="00155A2B" w:rsidRPr="00025058" w:rsidRDefault="00155A2B"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registered electronically; 80%</w:t>
            </w:r>
          </w:p>
        </w:tc>
        <w:tc>
          <w:tcPr>
            <w:tcW w:w="301" w:type="pct"/>
          </w:tcPr>
          <w:p w14:paraId="09F28954" w14:textId="77777777" w:rsidR="00155A2B" w:rsidRPr="00025058" w:rsidRDefault="00155A2B" w:rsidP="001D36E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263" w:type="pct"/>
          </w:tcPr>
          <w:p w14:paraId="388B0CBF" w14:textId="77777777" w:rsidR="00155A2B" w:rsidRPr="00025058" w:rsidRDefault="00155A2B" w:rsidP="001D36E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155A2B" w:rsidRPr="00025058" w14:paraId="06ED58B1" w14:textId="77777777" w:rsidTr="004D2B0C">
        <w:tc>
          <w:tcPr>
            <w:tcW w:w="133" w:type="pct"/>
          </w:tcPr>
          <w:p w14:paraId="1810B532" w14:textId="77777777" w:rsidR="00155A2B" w:rsidRPr="00025058" w:rsidRDefault="00155A2B" w:rsidP="00124CA2">
            <w:pPr>
              <w:spacing w:after="0" w:line="240" w:lineRule="auto"/>
              <w:rPr>
                <w:rFonts w:asciiTheme="minorHAnsi" w:eastAsia="Calibri" w:hAnsiTheme="minorHAnsi" w:cstheme="minorHAnsi"/>
                <w:bCs/>
                <w:szCs w:val="22"/>
              </w:rPr>
            </w:pPr>
          </w:p>
        </w:tc>
        <w:tc>
          <w:tcPr>
            <w:tcW w:w="463" w:type="pct"/>
          </w:tcPr>
          <w:p w14:paraId="7503907A" w14:textId="36DA5D33" w:rsidR="00155A2B" w:rsidRPr="00025058" w:rsidRDefault="00155A2B"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Evans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[51],</w:t>
            </w:r>
            <w:r w:rsidRPr="00025058">
              <w:rPr>
                <w:rFonts w:asciiTheme="minorHAnsi" w:eastAsia="Calibri" w:hAnsiTheme="minorHAnsi" w:cstheme="minorHAnsi"/>
                <w:szCs w:val="22"/>
              </w:rPr>
              <w:t xml:space="preserve"> 2016,</w:t>
            </w:r>
            <w:r w:rsidRPr="00025058">
              <w:rPr>
                <w:rFonts w:asciiTheme="minorHAnsi" w:eastAsia="Calibri" w:hAnsiTheme="minorHAnsi" w:cstheme="minorHAnsi"/>
                <w:bCs/>
                <w:szCs w:val="22"/>
              </w:rPr>
              <w:t xml:space="preserve"> United States</w:t>
            </w:r>
          </w:p>
        </w:tc>
        <w:tc>
          <w:tcPr>
            <w:tcW w:w="363" w:type="pct"/>
          </w:tcPr>
          <w:p w14:paraId="73203A49" w14:textId="0F3E2225" w:rsidR="00155A2B" w:rsidRPr="00025058" w:rsidRDefault="00155A2B" w:rsidP="001D36E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441</w:t>
            </w:r>
          </w:p>
        </w:tc>
        <w:tc>
          <w:tcPr>
            <w:tcW w:w="327" w:type="pct"/>
            <w:gridSpan w:val="2"/>
          </w:tcPr>
          <w:p w14:paraId="58CA92DF" w14:textId="166D78B7" w:rsidR="00155A2B" w:rsidRPr="00025058" w:rsidRDefault="00155A2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 and healthy</w:t>
            </w:r>
          </w:p>
        </w:tc>
        <w:tc>
          <w:tcPr>
            <w:tcW w:w="1381" w:type="pct"/>
          </w:tcPr>
          <w:p w14:paraId="2D5A0C24" w14:textId="6EB32ECC" w:rsidR="00155A2B" w:rsidRPr="00025058" w:rsidRDefault="00155A2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Disease group: automated upload of data on dedicated device or software, 421, mean 71.8 (SD 8.8), 46 men; 54 women</w:t>
            </w:r>
            <w:r w:rsidRPr="00025058">
              <w:rPr>
                <w:rFonts w:asciiTheme="minorHAnsi" w:eastAsia="Calibri" w:hAnsiTheme="minorHAnsi" w:cstheme="minorHAnsi"/>
                <w:bCs/>
                <w:szCs w:val="22"/>
                <w:vertAlign w:val="superscript"/>
              </w:rPr>
              <w:t>f</w:t>
            </w:r>
          </w:p>
        </w:tc>
        <w:tc>
          <w:tcPr>
            <w:tcW w:w="1457" w:type="pct"/>
          </w:tcPr>
          <w:p w14:paraId="509F1363" w14:textId="6E8485D3" w:rsidR="00155A2B" w:rsidRPr="00025058" w:rsidRDefault="00155A2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Healthy group: automated upload of data on dedicated device or software, 20, mean 72.2 (SD 4.3), 50 men; 50 women</w:t>
            </w:r>
            <w:r w:rsidRPr="00025058">
              <w:rPr>
                <w:rFonts w:asciiTheme="minorHAnsi" w:eastAsia="Calibri" w:hAnsiTheme="minorHAnsi" w:cstheme="minorHAnsi"/>
                <w:bCs/>
                <w:szCs w:val="22"/>
                <w:vertAlign w:val="superscript"/>
              </w:rPr>
              <w:t>f</w:t>
            </w:r>
          </w:p>
        </w:tc>
        <w:tc>
          <w:tcPr>
            <w:tcW w:w="312" w:type="pct"/>
            <w:gridSpan w:val="2"/>
          </w:tcPr>
          <w:p w14:paraId="152D548B" w14:textId="7B6AF041" w:rsidR="00155A2B" w:rsidRPr="00025058" w:rsidRDefault="00155A2B"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checking the amount of data against the participants’ time spent in the study; between 71% and 81%</w:t>
            </w:r>
          </w:p>
        </w:tc>
        <w:tc>
          <w:tcPr>
            <w:tcW w:w="301" w:type="pct"/>
          </w:tcPr>
          <w:p w14:paraId="07110648" w14:textId="77777777" w:rsidR="00155A2B" w:rsidRPr="00025058" w:rsidRDefault="00155A2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263" w:type="pct"/>
          </w:tcPr>
          <w:p w14:paraId="332AAAF5" w14:textId="77777777" w:rsidR="00155A2B" w:rsidRPr="00025058" w:rsidRDefault="00155A2B"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1D36E3" w:rsidRPr="00025058" w14:paraId="1CF053F1" w14:textId="77777777" w:rsidTr="004D2B0C">
        <w:trPr>
          <w:trHeight w:val="309"/>
        </w:trPr>
        <w:tc>
          <w:tcPr>
            <w:tcW w:w="5000" w:type="pct"/>
            <w:gridSpan w:val="11"/>
          </w:tcPr>
          <w:p w14:paraId="5A70300D" w14:textId="3C839E05" w:rsidR="001D36E3" w:rsidRPr="00025058" w:rsidRDefault="001D36E3" w:rsidP="00124CA2">
            <w:pPr>
              <w:spacing w:after="0" w:line="240" w:lineRule="auto"/>
              <w:rPr>
                <w:rFonts w:asciiTheme="minorHAnsi" w:hAnsiTheme="minorHAnsi" w:cstheme="minorHAnsi"/>
                <w:b/>
                <w:szCs w:val="22"/>
              </w:rPr>
            </w:pPr>
            <w:r w:rsidRPr="00025058">
              <w:rPr>
                <w:rFonts w:asciiTheme="minorHAnsi" w:eastAsia="Calibri" w:hAnsiTheme="minorHAnsi" w:cstheme="minorHAnsi"/>
                <w:b/>
                <w:szCs w:val="22"/>
              </w:rPr>
              <w:t>Nonrandomized studies</w:t>
            </w:r>
          </w:p>
        </w:tc>
      </w:tr>
      <w:tr w:rsidR="008165EC" w:rsidRPr="00025058" w14:paraId="3AE7B867" w14:textId="77777777" w:rsidTr="004D2B0C">
        <w:tc>
          <w:tcPr>
            <w:tcW w:w="133" w:type="pct"/>
          </w:tcPr>
          <w:p w14:paraId="24A03DE2" w14:textId="77777777" w:rsidR="008165EC" w:rsidRPr="00025058" w:rsidRDefault="008165EC" w:rsidP="00124CA2">
            <w:pPr>
              <w:spacing w:after="0" w:line="240" w:lineRule="auto"/>
              <w:rPr>
                <w:rFonts w:asciiTheme="minorHAnsi" w:eastAsia="Calibri" w:hAnsiTheme="minorHAnsi" w:cstheme="minorHAnsi"/>
                <w:bCs/>
                <w:szCs w:val="22"/>
              </w:rPr>
            </w:pPr>
          </w:p>
        </w:tc>
        <w:tc>
          <w:tcPr>
            <w:tcW w:w="463" w:type="pct"/>
          </w:tcPr>
          <w:p w14:paraId="56DA2B63" w14:textId="3DE9BB86" w:rsidR="008165EC" w:rsidRPr="00025058" w:rsidRDefault="008165EC"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Agboola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[16],</w:t>
            </w:r>
            <w:r w:rsidRPr="00025058">
              <w:rPr>
                <w:rFonts w:asciiTheme="minorHAnsi" w:eastAsia="Calibri" w:hAnsiTheme="minorHAnsi" w:cstheme="minorHAnsi"/>
                <w:szCs w:val="22"/>
              </w:rPr>
              <w:t xml:space="preserve"> 2013,</w:t>
            </w:r>
            <w:r w:rsidRPr="00025058">
              <w:rPr>
                <w:rFonts w:asciiTheme="minorHAnsi" w:eastAsia="Calibri" w:hAnsiTheme="minorHAnsi" w:cstheme="minorHAnsi"/>
                <w:bCs/>
                <w:szCs w:val="22"/>
              </w:rPr>
              <w:t xml:space="preserve"> United States</w:t>
            </w:r>
          </w:p>
        </w:tc>
        <w:tc>
          <w:tcPr>
            <w:tcW w:w="370" w:type="pct"/>
            <w:gridSpan w:val="2"/>
          </w:tcPr>
          <w:p w14:paraId="6898227F" w14:textId="724C6590"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30</w:t>
            </w:r>
          </w:p>
        </w:tc>
        <w:tc>
          <w:tcPr>
            <w:tcW w:w="320" w:type="pct"/>
          </w:tcPr>
          <w:p w14:paraId="5612E720" w14:textId="2BCEC59E"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Hypertension</w:t>
            </w:r>
          </w:p>
        </w:tc>
        <w:tc>
          <w:tcPr>
            <w:tcW w:w="1381" w:type="pct"/>
          </w:tcPr>
          <w:p w14:paraId="67FD141D" w14:textId="42FCB104"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Web-based device, 15, mean 61.9 (SD not reported), 20 men; 80 women</w:t>
            </w:r>
            <w:r w:rsidRPr="00025058">
              <w:rPr>
                <w:rFonts w:asciiTheme="minorHAnsi" w:eastAsia="Calibri" w:hAnsiTheme="minorHAnsi" w:cstheme="minorHAnsi"/>
                <w:bCs/>
                <w:szCs w:val="22"/>
                <w:vertAlign w:val="superscript"/>
              </w:rPr>
              <w:t>f</w:t>
            </w:r>
          </w:p>
        </w:tc>
        <w:tc>
          <w:tcPr>
            <w:tcW w:w="1457" w:type="pct"/>
          </w:tcPr>
          <w:p w14:paraId="0A072503" w14:textId="037E7214"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Mobile blood pressure device, 15, mean 61.6 (SD not reported), 20 men; 80 women</w:t>
            </w:r>
            <w:r w:rsidRPr="00025058">
              <w:rPr>
                <w:rFonts w:asciiTheme="minorHAnsi" w:eastAsia="Calibri" w:hAnsiTheme="minorHAnsi" w:cstheme="minorHAnsi"/>
                <w:bCs/>
                <w:szCs w:val="22"/>
                <w:vertAlign w:val="superscript"/>
              </w:rPr>
              <w:t>f</w:t>
            </w:r>
          </w:p>
        </w:tc>
        <w:tc>
          <w:tcPr>
            <w:tcW w:w="307" w:type="pct"/>
          </w:tcPr>
          <w:p w14:paraId="286FEE85" w14:textId="45499A42" w:rsidR="008165EC" w:rsidRPr="00025058" w:rsidRDefault="008165EC"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Adherence recorded electronically based on frequency of data transmission</w:t>
            </w:r>
          </w:p>
        </w:tc>
        <w:tc>
          <w:tcPr>
            <w:tcW w:w="307" w:type="pct"/>
            <w:gridSpan w:val="2"/>
          </w:tcPr>
          <w:p w14:paraId="691E39F5" w14:textId="77777777"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 months</w:t>
            </w:r>
          </w:p>
        </w:tc>
        <w:tc>
          <w:tcPr>
            <w:tcW w:w="263" w:type="pct"/>
          </w:tcPr>
          <w:p w14:paraId="47A25D72" w14:textId="77777777"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8165EC" w:rsidRPr="00025058" w14:paraId="2A44D787" w14:textId="77777777" w:rsidTr="004D2B0C">
        <w:tc>
          <w:tcPr>
            <w:tcW w:w="133" w:type="pct"/>
          </w:tcPr>
          <w:p w14:paraId="6024132A" w14:textId="77777777" w:rsidR="008165EC" w:rsidRPr="00025058" w:rsidRDefault="008165EC" w:rsidP="00124CA2">
            <w:pPr>
              <w:spacing w:after="0" w:line="240" w:lineRule="auto"/>
              <w:rPr>
                <w:rFonts w:asciiTheme="minorHAnsi" w:eastAsia="Calibri" w:hAnsiTheme="minorHAnsi" w:cstheme="minorHAnsi"/>
                <w:bCs/>
                <w:szCs w:val="22"/>
              </w:rPr>
            </w:pPr>
          </w:p>
        </w:tc>
        <w:tc>
          <w:tcPr>
            <w:tcW w:w="463" w:type="pct"/>
          </w:tcPr>
          <w:p w14:paraId="40859181" w14:textId="59A81A80" w:rsidR="008165EC" w:rsidRPr="00025058" w:rsidRDefault="008165EC"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Domingo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[45], 2012, Spain</w:t>
            </w:r>
          </w:p>
        </w:tc>
        <w:tc>
          <w:tcPr>
            <w:tcW w:w="370" w:type="pct"/>
            <w:gridSpan w:val="2"/>
          </w:tcPr>
          <w:p w14:paraId="2E1A36C6" w14:textId="2293D1B3"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97</w:t>
            </w:r>
          </w:p>
        </w:tc>
        <w:tc>
          <w:tcPr>
            <w:tcW w:w="320" w:type="pct"/>
          </w:tcPr>
          <w:p w14:paraId="29FAE263" w14:textId="50515751"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p>
        </w:tc>
        <w:tc>
          <w:tcPr>
            <w:tcW w:w="1381" w:type="pct"/>
          </w:tcPr>
          <w:p w14:paraId="7FFCEA09" w14:textId="699B1A9F"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46, mean 66.5 (SD 11.5), 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30); women: 3</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70)</w:t>
            </w:r>
          </w:p>
        </w:tc>
        <w:tc>
          <w:tcPr>
            <w:tcW w:w="1457" w:type="pct"/>
          </w:tcPr>
          <w:p w14:paraId="0539DB72" w14:textId="3CAC7241"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51, mean 66.5 (SD 11.5), 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30); women: 3</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70)</w:t>
            </w:r>
          </w:p>
        </w:tc>
        <w:tc>
          <w:tcPr>
            <w:tcW w:w="307" w:type="pct"/>
          </w:tcPr>
          <w:p w14:paraId="149FDB66" w14:textId="69FB259C" w:rsidR="008165EC" w:rsidRPr="00025058" w:rsidRDefault="008165EC"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Adherence based on the number of educational videos watched; between 67% and 85%</w:t>
            </w:r>
          </w:p>
        </w:tc>
        <w:tc>
          <w:tcPr>
            <w:tcW w:w="307" w:type="pct"/>
            <w:gridSpan w:val="2"/>
          </w:tcPr>
          <w:p w14:paraId="53B0A23C" w14:textId="77777777"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263" w:type="pct"/>
          </w:tcPr>
          <w:p w14:paraId="3A4CAAE5" w14:textId="77777777" w:rsidR="008165EC" w:rsidRPr="00025058" w:rsidRDefault="008165EC"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3E27D2" w:rsidRPr="00025058" w14:paraId="4057E4C4" w14:textId="77777777" w:rsidTr="004D2B0C">
        <w:tc>
          <w:tcPr>
            <w:tcW w:w="133" w:type="pct"/>
          </w:tcPr>
          <w:p w14:paraId="137E1106" w14:textId="77777777" w:rsidR="003E27D2" w:rsidRPr="00025058" w:rsidRDefault="003E27D2" w:rsidP="00FC1AB3">
            <w:pPr>
              <w:spacing w:after="0" w:line="240" w:lineRule="auto"/>
              <w:rPr>
                <w:rFonts w:asciiTheme="minorHAnsi" w:eastAsia="Calibri" w:hAnsiTheme="minorHAnsi" w:cstheme="minorHAnsi"/>
                <w:bCs/>
                <w:szCs w:val="22"/>
              </w:rPr>
            </w:pPr>
          </w:p>
        </w:tc>
        <w:tc>
          <w:tcPr>
            <w:tcW w:w="463" w:type="pct"/>
          </w:tcPr>
          <w:p w14:paraId="48F8D989" w14:textId="428CBF10" w:rsidR="003E27D2" w:rsidRPr="00025058" w:rsidRDefault="003E27D2"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Karg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[62], 2012, Germany</w:t>
            </w:r>
          </w:p>
        </w:tc>
        <w:tc>
          <w:tcPr>
            <w:tcW w:w="370" w:type="pct"/>
            <w:gridSpan w:val="2"/>
          </w:tcPr>
          <w:p w14:paraId="54A69754" w14:textId="22828545" w:rsidR="003E27D2" w:rsidRPr="00025058" w:rsidRDefault="003E27D2" w:rsidP="00FC1AB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36</w:t>
            </w:r>
          </w:p>
        </w:tc>
        <w:tc>
          <w:tcPr>
            <w:tcW w:w="320" w:type="pct"/>
          </w:tcPr>
          <w:p w14:paraId="5CD317F7" w14:textId="4CF3A055" w:rsidR="003E27D2" w:rsidRPr="00025058" w:rsidRDefault="003E27D2" w:rsidP="00FC1AB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r w:rsidRPr="00025058">
              <w:rPr>
                <w:rFonts w:asciiTheme="minorHAnsi" w:eastAsia="Calibri" w:hAnsiTheme="minorHAnsi" w:cstheme="minorHAnsi"/>
                <w:bCs/>
                <w:szCs w:val="22"/>
                <w:vertAlign w:val="superscript"/>
              </w:rPr>
              <w:t>g</w:t>
            </w:r>
          </w:p>
        </w:tc>
        <w:tc>
          <w:tcPr>
            <w:tcW w:w="1381" w:type="pct"/>
          </w:tcPr>
          <w:p w14:paraId="59D325E1" w14:textId="676E4A88" w:rsidR="003E27D2" w:rsidRPr="00025058" w:rsidRDefault="003E27D2" w:rsidP="00FC1AB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36, mean 67.9 (SD 6.9), men: 2</w:t>
            </w:r>
            <w:r w:rsidRPr="00DF329A">
              <w:rPr>
                <w:rFonts w:asciiTheme="minorHAnsi" w:eastAsia="Calibri" w:hAnsiTheme="minorHAnsi" w:cstheme="minorHAnsi"/>
                <w:bCs/>
                <w:szCs w:val="22"/>
              </w:rPr>
              <w:t>7 (</w:t>
            </w:r>
            <w:r w:rsidRPr="00025058">
              <w:rPr>
                <w:rFonts w:asciiTheme="minorHAnsi" w:eastAsia="Calibri" w:hAnsiTheme="minorHAnsi" w:cstheme="minorHAnsi"/>
                <w:bCs/>
                <w:szCs w:val="22"/>
              </w:rPr>
              <w:t xml:space="preserve">75); women: </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25)</w:t>
            </w:r>
          </w:p>
        </w:tc>
        <w:tc>
          <w:tcPr>
            <w:tcW w:w="1457" w:type="pct"/>
          </w:tcPr>
          <w:p w14:paraId="169E9992" w14:textId="40DF209F" w:rsidR="003E27D2" w:rsidRPr="00025058" w:rsidRDefault="003E27D2" w:rsidP="00FC1AB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r w:rsidRPr="00025058">
              <w:rPr>
                <w:rFonts w:asciiTheme="minorHAnsi" w:eastAsia="Calibri" w:hAnsiTheme="minorHAnsi" w:cstheme="minorHAnsi"/>
                <w:bCs/>
                <w:szCs w:val="22"/>
                <w:vertAlign w:val="superscript"/>
              </w:rPr>
              <w:t>h</w:t>
            </w:r>
          </w:p>
        </w:tc>
        <w:tc>
          <w:tcPr>
            <w:tcW w:w="307" w:type="pct"/>
          </w:tcPr>
          <w:p w14:paraId="4D624373" w14:textId="72EFF867" w:rsidR="003E27D2" w:rsidRPr="00025058" w:rsidRDefault="003E27D2"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Adherence: use of the device for at least two-thirds of working days; full compliance</w:t>
            </w:r>
          </w:p>
        </w:tc>
        <w:tc>
          <w:tcPr>
            <w:tcW w:w="307" w:type="pct"/>
            <w:gridSpan w:val="2"/>
          </w:tcPr>
          <w:p w14:paraId="4DC27D2D" w14:textId="77777777" w:rsidR="003E27D2" w:rsidRPr="00025058" w:rsidRDefault="003E27D2" w:rsidP="00FC1AB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263" w:type="pct"/>
          </w:tcPr>
          <w:p w14:paraId="3948FE7D" w14:textId="77777777" w:rsidR="003E27D2" w:rsidRPr="00025058" w:rsidRDefault="003E27D2" w:rsidP="00FC1AB3">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3E27D2" w:rsidRPr="00025058" w14:paraId="07000827" w14:textId="77777777" w:rsidTr="004D2B0C">
        <w:tc>
          <w:tcPr>
            <w:tcW w:w="133" w:type="pct"/>
          </w:tcPr>
          <w:p w14:paraId="4A18E43D" w14:textId="77777777" w:rsidR="003E27D2" w:rsidRPr="00025058" w:rsidRDefault="003E27D2" w:rsidP="00124CA2">
            <w:pPr>
              <w:spacing w:after="0" w:line="240" w:lineRule="auto"/>
              <w:rPr>
                <w:rFonts w:asciiTheme="minorHAnsi" w:eastAsia="Calibri" w:hAnsiTheme="minorHAnsi" w:cstheme="minorHAnsi"/>
                <w:bCs/>
                <w:szCs w:val="22"/>
                <w:lang w:val="es-PE"/>
              </w:rPr>
            </w:pPr>
          </w:p>
        </w:tc>
        <w:tc>
          <w:tcPr>
            <w:tcW w:w="463" w:type="pct"/>
          </w:tcPr>
          <w:p w14:paraId="530FE5CF" w14:textId="3026285A" w:rsidR="003E27D2" w:rsidRPr="00025058" w:rsidRDefault="003E27D2"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De Lusignan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[39],</w:t>
            </w:r>
            <w:r w:rsidRPr="00025058">
              <w:rPr>
                <w:rFonts w:asciiTheme="minorHAnsi" w:eastAsia="Calibri" w:hAnsiTheme="minorHAnsi" w:cstheme="minorHAnsi"/>
                <w:szCs w:val="22"/>
              </w:rPr>
              <w:t xml:space="preserve"> 2001,</w:t>
            </w:r>
            <w:r w:rsidRPr="00025058">
              <w:rPr>
                <w:rFonts w:asciiTheme="minorHAnsi" w:eastAsia="Calibri" w:hAnsiTheme="minorHAnsi" w:cstheme="minorHAnsi"/>
                <w:bCs/>
                <w:szCs w:val="22"/>
              </w:rPr>
              <w:t xml:space="preserve"> United Kingdom</w:t>
            </w:r>
          </w:p>
        </w:tc>
        <w:tc>
          <w:tcPr>
            <w:tcW w:w="370" w:type="pct"/>
            <w:gridSpan w:val="2"/>
          </w:tcPr>
          <w:p w14:paraId="4E16C51C" w14:textId="58719134" w:rsidR="003E27D2" w:rsidRPr="00025058" w:rsidRDefault="003E27D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20</w:t>
            </w:r>
          </w:p>
        </w:tc>
        <w:tc>
          <w:tcPr>
            <w:tcW w:w="320" w:type="pct"/>
          </w:tcPr>
          <w:p w14:paraId="12A6197F" w14:textId="2F4E4144" w:rsidR="003E27D2" w:rsidRPr="00025058" w:rsidRDefault="003E27D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CHF</w:t>
            </w:r>
          </w:p>
        </w:tc>
        <w:tc>
          <w:tcPr>
            <w:tcW w:w="1381" w:type="pct"/>
          </w:tcPr>
          <w:p w14:paraId="266440D8" w14:textId="25DA5DA4" w:rsidR="003E27D2" w:rsidRPr="00025058" w:rsidRDefault="003E27D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10, mean 75.2 (SD not reported), not reported</w:t>
            </w:r>
          </w:p>
        </w:tc>
        <w:tc>
          <w:tcPr>
            <w:tcW w:w="1457" w:type="pct"/>
          </w:tcPr>
          <w:p w14:paraId="0BA09495" w14:textId="4843892A" w:rsidR="003E27D2" w:rsidRPr="00025058" w:rsidRDefault="003E27D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10, mean 75.2 (SD not reported), not reported</w:t>
            </w:r>
          </w:p>
        </w:tc>
        <w:tc>
          <w:tcPr>
            <w:tcW w:w="307" w:type="pct"/>
          </w:tcPr>
          <w:p w14:paraId="6BEDD576" w14:textId="4B9F1A8F" w:rsidR="003E27D2" w:rsidRPr="00025058" w:rsidRDefault="003E27D2"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Adherence based on the frequency of the uploaded data; 90%</w:t>
            </w:r>
          </w:p>
        </w:tc>
        <w:tc>
          <w:tcPr>
            <w:tcW w:w="307" w:type="pct"/>
            <w:gridSpan w:val="2"/>
          </w:tcPr>
          <w:p w14:paraId="1E22FAA4" w14:textId="77777777" w:rsidR="003E27D2" w:rsidRPr="00025058" w:rsidRDefault="003E27D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263" w:type="pct"/>
          </w:tcPr>
          <w:p w14:paraId="3EF63946" w14:textId="77777777" w:rsidR="003E27D2" w:rsidRPr="00025058" w:rsidRDefault="003E27D2"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bl>
    <w:p w14:paraId="4DDFE8A7" w14:textId="31CAB4B2" w:rsidR="005F0033" w:rsidRPr="00025058" w:rsidRDefault="00FC1AB3" w:rsidP="00D25CA3">
      <w:pPr>
        <w:spacing w:after="0"/>
        <w:rPr>
          <w:rFonts w:ascii="Calibri" w:eastAsia="Calibri" w:hAnsi="Calibri" w:cs="Calibri"/>
          <w:iCs/>
        </w:rPr>
      </w:pPr>
      <w:r w:rsidRPr="00025058">
        <w:rPr>
          <w:rFonts w:ascii="Calibri" w:eastAsia="Calibri" w:hAnsi="Calibri" w:cs="Calibri"/>
          <w:iCs/>
          <w:vertAlign w:val="superscript"/>
        </w:rPr>
        <w:t>a</w:t>
      </w:r>
      <w:r w:rsidR="005F0033" w:rsidRPr="00025058">
        <w:rPr>
          <w:rFonts w:ascii="Calibri" w:eastAsia="Calibri" w:hAnsi="Calibri" w:cs="Calibri"/>
          <w:iCs/>
        </w:rPr>
        <w:t>CHF: congestive heart failure</w:t>
      </w:r>
      <w:r w:rsidRPr="00025058">
        <w:rPr>
          <w:rFonts w:ascii="Calibri" w:eastAsia="Calibri" w:hAnsi="Calibri" w:cs="Calibri"/>
          <w:iCs/>
        </w:rPr>
        <w:t>.</w:t>
      </w:r>
    </w:p>
    <w:p w14:paraId="430E2DE7" w14:textId="4882D4D9" w:rsidR="00FC1AB3" w:rsidRPr="00025058" w:rsidRDefault="00FC1AB3" w:rsidP="00D25CA3">
      <w:pPr>
        <w:spacing w:after="0"/>
        <w:rPr>
          <w:iCs/>
        </w:rPr>
      </w:pPr>
      <w:r w:rsidRPr="00025058">
        <w:rPr>
          <w:rFonts w:ascii="Calibri" w:eastAsia="Calibri" w:hAnsi="Calibri" w:cs="Calibri"/>
          <w:iCs/>
          <w:vertAlign w:val="superscript"/>
        </w:rPr>
        <w:t>b</w:t>
      </w:r>
      <w:r w:rsidRPr="00025058">
        <w:rPr>
          <w:rFonts w:ascii="Calibri" w:eastAsia="Calibri" w:hAnsi="Calibri" w:cs="Calibri"/>
          <w:iCs/>
        </w:rPr>
        <w:t>No differences between telemonitoring and usual care.</w:t>
      </w:r>
    </w:p>
    <w:p w14:paraId="21ED23F0" w14:textId="2A5F9EB9" w:rsidR="005F0033" w:rsidRPr="00025058" w:rsidRDefault="00FC1AB3" w:rsidP="00D25CA3">
      <w:pPr>
        <w:spacing w:after="0"/>
        <w:rPr>
          <w:rFonts w:ascii="Calibri" w:eastAsia="Calibri" w:hAnsi="Calibri" w:cs="Calibri"/>
          <w:iCs/>
        </w:rPr>
      </w:pPr>
      <w:r w:rsidRPr="00025058">
        <w:rPr>
          <w:rFonts w:ascii="Calibri" w:eastAsia="Calibri" w:hAnsi="Calibri" w:cs="Calibri"/>
          <w:iCs/>
          <w:vertAlign w:val="superscript"/>
        </w:rPr>
        <w:t>c</w:t>
      </w:r>
      <w:r w:rsidR="005F0033" w:rsidRPr="00025058">
        <w:rPr>
          <w:rFonts w:ascii="Calibri" w:eastAsia="Calibri" w:hAnsi="Calibri" w:cs="Calibri"/>
          <w:iCs/>
        </w:rPr>
        <w:t>HF: heart failure.</w:t>
      </w:r>
    </w:p>
    <w:p w14:paraId="3158F53A" w14:textId="69815EC1" w:rsidR="00FC1AB3" w:rsidRPr="00025058" w:rsidRDefault="00FC1AB3" w:rsidP="00D25CA3">
      <w:pPr>
        <w:spacing w:after="0"/>
        <w:rPr>
          <w:rFonts w:ascii="Calibri" w:eastAsia="Calibri" w:hAnsi="Calibri" w:cs="Calibri"/>
          <w:iCs/>
        </w:rPr>
      </w:pPr>
      <w:r w:rsidRPr="00DF329A">
        <w:rPr>
          <w:rFonts w:ascii="Calibri" w:eastAsia="Calibri" w:hAnsi="Calibri" w:cs="Calibri"/>
          <w:iCs/>
          <w:vertAlign w:val="superscript"/>
        </w:rPr>
        <w:t>d</w:t>
      </w:r>
      <w:r w:rsidRPr="00025058">
        <w:rPr>
          <w:rFonts w:ascii="Calibri" w:eastAsia="Calibri" w:hAnsi="Calibri" w:cs="Calibri"/>
          <w:iCs/>
        </w:rPr>
        <w:t>Negative impact of telemonitoring over comparator.</w:t>
      </w:r>
    </w:p>
    <w:p w14:paraId="4DC08563" w14:textId="2336ABFC" w:rsidR="00FC1AB3" w:rsidRPr="00025058" w:rsidRDefault="00FC1AB3" w:rsidP="00D25CA3">
      <w:pPr>
        <w:spacing w:after="0"/>
        <w:rPr>
          <w:rFonts w:ascii="Calibri" w:eastAsia="Calibri" w:hAnsi="Calibri" w:cs="Calibri"/>
        </w:rPr>
      </w:pPr>
      <w:r w:rsidRPr="00025058">
        <w:rPr>
          <w:rFonts w:ascii="Calibri" w:eastAsia="Calibri" w:hAnsi="Calibri" w:cs="Calibri"/>
          <w:iCs/>
          <w:vertAlign w:val="superscript"/>
        </w:rPr>
        <w:t>e</w:t>
      </w:r>
      <w:r w:rsidRPr="00025058">
        <w:rPr>
          <w:rFonts w:ascii="Calibri" w:eastAsia="Calibri" w:hAnsi="Calibri" w:cs="Calibri"/>
          <w:iCs/>
        </w:rPr>
        <w:t>P</w:t>
      </w:r>
      <w:r w:rsidR="005F0033" w:rsidRPr="00025058">
        <w:rPr>
          <w:rFonts w:ascii="Calibri" w:eastAsia="Calibri" w:hAnsi="Calibri" w:cs="Calibri"/>
          <w:iCs/>
        </w:rPr>
        <w:t>ositive impact of telemonitoring over comparator</w:t>
      </w:r>
      <w:r w:rsidR="00952E5E" w:rsidRPr="00025058">
        <w:rPr>
          <w:rFonts w:ascii="Calibri" w:eastAsia="Calibri" w:hAnsi="Calibri" w:cs="Calibri"/>
          <w:iCs/>
        </w:rPr>
        <w:t>.</w:t>
      </w:r>
      <w:r w:rsidR="005F0033" w:rsidRPr="00025058">
        <w:rPr>
          <w:rFonts w:ascii="Calibri" w:eastAsia="Calibri" w:hAnsi="Calibri" w:cs="Calibri"/>
          <w:iCs/>
        </w:rPr>
        <w:t xml:space="preserve"> </w:t>
      </w:r>
    </w:p>
    <w:p w14:paraId="1A2FC5F0" w14:textId="59C52103" w:rsidR="009F2705" w:rsidRPr="00025058" w:rsidRDefault="00FC1AB3" w:rsidP="00D25CA3">
      <w:pPr>
        <w:spacing w:after="0"/>
        <w:rPr>
          <w:rFonts w:ascii="Calibri" w:eastAsia="Calibri" w:hAnsi="Calibri" w:cs="Calibri"/>
          <w:vertAlign w:val="superscript"/>
        </w:rPr>
      </w:pPr>
      <w:r w:rsidRPr="00025058">
        <w:rPr>
          <w:rFonts w:ascii="Calibri" w:eastAsia="Calibri" w:hAnsi="Calibri" w:cs="Calibri"/>
          <w:vertAlign w:val="superscript"/>
        </w:rPr>
        <w:t>f</w:t>
      </w:r>
      <w:r w:rsidR="009F2705" w:rsidRPr="00025058">
        <w:rPr>
          <w:rFonts w:ascii="Calibri" w:eastAsia="Calibri" w:hAnsi="Calibri" w:cs="Calibri"/>
        </w:rPr>
        <w:t>A</w:t>
      </w:r>
      <w:r w:rsidR="009F2705" w:rsidRPr="00025058">
        <w:rPr>
          <w:rFonts w:asciiTheme="minorHAnsi" w:eastAsia="Calibri" w:hAnsiTheme="minorHAnsi" w:cstheme="minorHAnsi"/>
          <w:bCs/>
          <w:szCs w:val="22"/>
        </w:rPr>
        <w:t>bsolute value not reported in the paper.</w:t>
      </w:r>
    </w:p>
    <w:p w14:paraId="3F51B754" w14:textId="1C79ABD3" w:rsidR="00C25A6A" w:rsidRPr="00025058" w:rsidRDefault="009F2705" w:rsidP="00D25CA3">
      <w:pPr>
        <w:spacing w:after="0"/>
        <w:rPr>
          <w:rFonts w:ascii="Calibri" w:eastAsia="Calibri" w:hAnsi="Calibri" w:cs="Calibri"/>
        </w:rPr>
      </w:pPr>
      <w:r w:rsidRPr="00025058">
        <w:rPr>
          <w:rFonts w:ascii="Calibri" w:eastAsia="Calibri" w:hAnsi="Calibri" w:cs="Calibri"/>
          <w:vertAlign w:val="superscript"/>
        </w:rPr>
        <w:t>g</w:t>
      </w:r>
      <w:r w:rsidR="00FC1AB3" w:rsidRPr="00025058">
        <w:rPr>
          <w:rFonts w:ascii="Calibri" w:eastAsia="Calibri" w:hAnsi="Calibri" w:cs="Calibri"/>
        </w:rPr>
        <w:t>COPD: chronic obstructive pulmonary disease.</w:t>
      </w:r>
    </w:p>
    <w:p w14:paraId="35460AFA" w14:textId="38B5D6A4" w:rsidR="00BA12AB" w:rsidRPr="00025058" w:rsidRDefault="009F2705" w:rsidP="00A74732">
      <w:pPr>
        <w:spacing w:after="0"/>
        <w:rPr>
          <w:sz w:val="24"/>
        </w:rPr>
      </w:pPr>
      <w:r w:rsidRPr="00025058">
        <w:rPr>
          <w:rFonts w:ascii="Calibri" w:eastAsia="Calibri" w:hAnsi="Calibri" w:cs="Calibri"/>
          <w:vertAlign w:val="superscript"/>
        </w:rPr>
        <w:t>h</w:t>
      </w:r>
      <w:r w:rsidR="00C25A6A" w:rsidRPr="00025058">
        <w:rPr>
          <w:rFonts w:ascii="Calibri" w:eastAsia="Calibri" w:hAnsi="Calibri" w:cs="Calibri"/>
        </w:rPr>
        <w:t>N</w:t>
      </w:r>
      <w:r w:rsidR="00C25A6A" w:rsidRPr="00DF329A">
        <w:rPr>
          <w:rFonts w:ascii="Calibri" w:eastAsia="Calibri" w:hAnsi="Calibri" w:cs="Calibri"/>
        </w:rPr>
        <w:t>/</w:t>
      </w:r>
      <w:r w:rsidR="00C25A6A" w:rsidRPr="00025058">
        <w:rPr>
          <w:rFonts w:ascii="Calibri" w:eastAsia="Calibri" w:hAnsi="Calibri" w:cs="Calibri"/>
        </w:rPr>
        <w:t>A: not applicable.</w:t>
      </w:r>
    </w:p>
    <w:p w14:paraId="5B1FEB2A" w14:textId="77777777" w:rsidR="00BA12AB" w:rsidRPr="00025058" w:rsidRDefault="00FF7429" w:rsidP="00D25CA3">
      <w:pPr>
        <w:pStyle w:val="Heading4"/>
      </w:pPr>
      <w:r w:rsidRPr="00025058">
        <w:t>Satisfaction</w:t>
      </w:r>
    </w:p>
    <w:p w14:paraId="728D9BFF" w14:textId="7092819E" w:rsidR="00BA12AB" w:rsidRPr="00025058" w:rsidRDefault="00FF7429">
      <w:pPr>
        <w:spacing w:line="480" w:lineRule="auto"/>
        <w:jc w:val="both"/>
        <w:rPr>
          <w:rFonts w:ascii="Calibri" w:eastAsia="Calibri" w:hAnsi="Calibri" w:cs="Calibri"/>
        </w:rPr>
      </w:pPr>
      <w:r w:rsidRPr="00DF329A">
        <w:rPr>
          <w:rFonts w:ascii="Calibri" w:eastAsia="Calibri" w:hAnsi="Calibri" w:cs="Calibri"/>
        </w:rPr>
        <w:t>Patient</w:t>
      </w:r>
      <w:r w:rsidRPr="00025058">
        <w:rPr>
          <w:rFonts w:ascii="Calibri" w:eastAsia="Calibri" w:hAnsi="Calibri" w:cs="Calibri"/>
        </w:rPr>
        <w:t xml:space="preserve"> satisfaction with the intervention was assessed in 9 studies (n=2</w:t>
      </w:r>
      <w:r w:rsidR="0095223D" w:rsidRPr="00025058">
        <w:rPr>
          <w:rFonts w:ascii="Calibri" w:eastAsia="Calibri" w:hAnsi="Calibri" w:cs="Calibri"/>
        </w:rPr>
        <w:t>, 22%</w:t>
      </w:r>
      <w:r w:rsidRPr="00025058">
        <w:rPr>
          <w:rFonts w:ascii="Calibri" w:eastAsia="Calibri" w:hAnsi="Calibri" w:cs="Calibri"/>
        </w:rPr>
        <w:t xml:space="preserve"> </w:t>
      </w:r>
      <w:r w:rsidR="0095223D" w:rsidRPr="00025058">
        <w:rPr>
          <w:rFonts w:ascii="Calibri" w:eastAsia="Calibri" w:hAnsi="Calibri" w:cs="Calibri"/>
        </w:rPr>
        <w:t xml:space="preserve">in patients with </w:t>
      </w:r>
      <w:r w:rsidRPr="00025058">
        <w:rPr>
          <w:rFonts w:ascii="Calibri" w:eastAsia="Calibri" w:hAnsi="Calibri" w:cs="Calibri"/>
        </w:rPr>
        <w:t>cardiovascular disease</w:t>
      </w:r>
      <w:r w:rsidR="0095223D" w:rsidRPr="00025058">
        <w:rPr>
          <w:rFonts w:ascii="Calibri" w:eastAsia="Calibri" w:hAnsi="Calibri" w:cs="Calibri"/>
        </w:rPr>
        <w:t>;</w:t>
      </w:r>
      <w:r w:rsidRPr="00025058">
        <w:rPr>
          <w:rFonts w:ascii="Calibri" w:eastAsia="Calibri" w:hAnsi="Calibri" w:cs="Calibri"/>
        </w:rPr>
        <w:t xml:space="preserve"> n=3</w:t>
      </w:r>
      <w:r w:rsidR="0095223D" w:rsidRPr="00025058">
        <w:rPr>
          <w:rFonts w:ascii="Calibri" w:eastAsia="Calibri" w:hAnsi="Calibri" w:cs="Calibri"/>
        </w:rPr>
        <w:t>, 33%</w:t>
      </w:r>
      <w:r w:rsidRPr="00025058">
        <w:rPr>
          <w:rFonts w:ascii="Calibri" w:eastAsia="Calibri" w:hAnsi="Calibri" w:cs="Calibri"/>
        </w:rPr>
        <w:t xml:space="preserve"> </w:t>
      </w:r>
      <w:r w:rsidR="0095223D" w:rsidRPr="00025058">
        <w:rPr>
          <w:rFonts w:ascii="Calibri" w:eastAsia="Calibri" w:hAnsi="Calibri" w:cs="Calibri"/>
        </w:rPr>
        <w:t>in patients with</w:t>
      </w:r>
      <w:r w:rsidRPr="00025058">
        <w:rPr>
          <w:rFonts w:ascii="Calibri" w:eastAsia="Calibri" w:hAnsi="Calibri" w:cs="Calibri"/>
        </w:rPr>
        <w:t xml:space="preserve"> diabet</w:t>
      </w:r>
      <w:r w:rsidR="0095223D" w:rsidRPr="00025058">
        <w:rPr>
          <w:rFonts w:ascii="Calibri" w:eastAsia="Calibri" w:hAnsi="Calibri" w:cs="Calibri"/>
        </w:rPr>
        <w:t>es;</w:t>
      </w:r>
      <w:r w:rsidRPr="00025058">
        <w:rPr>
          <w:rFonts w:ascii="Calibri" w:eastAsia="Calibri" w:hAnsi="Calibri" w:cs="Calibri"/>
        </w:rPr>
        <w:t xml:space="preserve"> n=2</w:t>
      </w:r>
      <w:r w:rsidR="0095223D" w:rsidRPr="00025058">
        <w:rPr>
          <w:rFonts w:ascii="Calibri" w:eastAsia="Calibri" w:hAnsi="Calibri" w:cs="Calibri"/>
        </w:rPr>
        <w:t>, 22%</w:t>
      </w:r>
      <w:r w:rsidRPr="00025058">
        <w:rPr>
          <w:rFonts w:ascii="Calibri" w:eastAsia="Calibri" w:hAnsi="Calibri" w:cs="Calibri"/>
        </w:rPr>
        <w:t xml:space="preserve"> </w:t>
      </w:r>
      <w:r w:rsidR="0095223D" w:rsidRPr="00025058">
        <w:rPr>
          <w:rFonts w:ascii="Calibri" w:eastAsia="Calibri" w:hAnsi="Calibri" w:cs="Calibri"/>
        </w:rPr>
        <w:t>in patients with</w:t>
      </w:r>
      <w:r w:rsidRPr="00025058">
        <w:rPr>
          <w:rFonts w:ascii="Calibri" w:eastAsia="Calibri" w:hAnsi="Calibri" w:cs="Calibri"/>
        </w:rPr>
        <w:t xml:space="preserve"> COPD</w:t>
      </w:r>
      <w:r w:rsidR="0095223D" w:rsidRPr="00025058">
        <w:rPr>
          <w:rFonts w:ascii="Calibri" w:eastAsia="Calibri" w:hAnsi="Calibri" w:cs="Calibri"/>
        </w:rPr>
        <w:t>;</w:t>
      </w:r>
      <w:r w:rsidRPr="00025058">
        <w:rPr>
          <w:rFonts w:ascii="Calibri" w:eastAsia="Calibri" w:hAnsi="Calibri" w:cs="Calibri"/>
        </w:rPr>
        <w:t xml:space="preserve"> </w:t>
      </w:r>
      <w:r w:rsidR="0095223D" w:rsidRPr="00025058">
        <w:rPr>
          <w:rFonts w:ascii="Calibri" w:eastAsia="Calibri" w:hAnsi="Calibri" w:cs="Calibri"/>
        </w:rPr>
        <w:t xml:space="preserve">and </w:t>
      </w:r>
      <w:r w:rsidRPr="00025058">
        <w:rPr>
          <w:rFonts w:ascii="Calibri" w:eastAsia="Calibri" w:hAnsi="Calibri" w:cs="Calibri"/>
        </w:rPr>
        <w:t>n=2</w:t>
      </w:r>
      <w:r w:rsidR="0095223D" w:rsidRPr="00025058">
        <w:rPr>
          <w:rFonts w:ascii="Calibri" w:eastAsia="Calibri" w:hAnsi="Calibri" w:cs="Calibri"/>
        </w:rPr>
        <w:t>, 22%</w:t>
      </w:r>
      <w:r w:rsidRPr="00025058">
        <w:rPr>
          <w:rFonts w:ascii="Calibri" w:eastAsia="Calibri" w:hAnsi="Calibri" w:cs="Calibri"/>
        </w:rPr>
        <w:t xml:space="preserve"> </w:t>
      </w:r>
      <w:r w:rsidR="0095223D" w:rsidRPr="00025058">
        <w:rPr>
          <w:rFonts w:ascii="Calibri" w:eastAsia="Calibri" w:hAnsi="Calibri" w:cs="Calibri"/>
        </w:rPr>
        <w:t>in a</w:t>
      </w:r>
      <w:r w:rsidRPr="00025058">
        <w:rPr>
          <w:rFonts w:ascii="Calibri" w:eastAsia="Calibri" w:hAnsi="Calibri" w:cs="Calibri"/>
        </w:rPr>
        <w:t xml:space="preserve"> mixed population</w:t>
      </w:r>
      <w:r w:rsidR="0095223D" w:rsidRPr="00025058">
        <w:rPr>
          <w:rFonts w:ascii="Calibri" w:eastAsia="Calibri" w:hAnsi="Calibri" w:cs="Calibri"/>
        </w:rPr>
        <w:t>;</w:t>
      </w:r>
      <w:r w:rsidRPr="00025058">
        <w:rPr>
          <w:rFonts w:ascii="Calibri" w:eastAsia="Calibri" w:hAnsi="Calibri" w:cs="Calibri"/>
        </w:rPr>
        <w:t xml:space="preserve"> Table 3). </w:t>
      </w:r>
      <w:r w:rsidR="0095223D" w:rsidRPr="00025058">
        <w:rPr>
          <w:rFonts w:ascii="Calibri" w:eastAsia="Calibri" w:hAnsi="Calibri" w:cs="Calibri"/>
        </w:rPr>
        <w:t>A total of 56% (5</w:t>
      </w:r>
      <w:r w:rsidR="0095223D" w:rsidRPr="00DF329A">
        <w:rPr>
          <w:rFonts w:ascii="Calibri" w:eastAsia="Calibri" w:hAnsi="Calibri" w:cs="Calibri"/>
        </w:rPr>
        <w:t>/</w:t>
      </w:r>
      <w:r w:rsidR="0095223D" w:rsidRPr="00025058">
        <w:rPr>
          <w:rFonts w:ascii="Calibri" w:eastAsia="Calibri" w:hAnsi="Calibri" w:cs="Calibri"/>
        </w:rPr>
        <w:t xml:space="preserve">9) of the </w:t>
      </w:r>
      <w:r w:rsidRPr="00025058">
        <w:rPr>
          <w:rFonts w:ascii="Calibri" w:eastAsia="Calibri" w:hAnsi="Calibri" w:cs="Calibri"/>
        </w:rPr>
        <w:t xml:space="preserve">studies [25,31,45,81,94] demonstrated a benefit of telemonitoring on </w:t>
      </w:r>
      <w:r w:rsidRPr="00DF329A">
        <w:rPr>
          <w:rFonts w:ascii="Calibri" w:eastAsia="Calibri" w:hAnsi="Calibri" w:cs="Calibri"/>
        </w:rPr>
        <w:t>patient</w:t>
      </w:r>
      <w:r w:rsidRPr="00025058">
        <w:rPr>
          <w:rFonts w:ascii="Calibri" w:eastAsia="Calibri" w:hAnsi="Calibri" w:cs="Calibri"/>
        </w:rPr>
        <w:t xml:space="preserve"> satisfaction when compared with a comparator, whereas </w:t>
      </w:r>
      <w:r w:rsidR="00CE0F86" w:rsidRPr="00025058">
        <w:rPr>
          <w:rFonts w:ascii="Calibri" w:eastAsia="Calibri" w:hAnsi="Calibri" w:cs="Calibri"/>
        </w:rPr>
        <w:t>44% (</w:t>
      </w:r>
      <w:r w:rsidRPr="00025058">
        <w:rPr>
          <w:rFonts w:ascii="Calibri" w:eastAsia="Calibri" w:hAnsi="Calibri" w:cs="Calibri"/>
        </w:rPr>
        <w:t>4</w:t>
      </w:r>
      <w:r w:rsidR="00CE0F86" w:rsidRPr="00DF329A">
        <w:rPr>
          <w:rFonts w:ascii="Calibri" w:eastAsia="Calibri" w:hAnsi="Calibri" w:cs="Calibri"/>
        </w:rPr>
        <w:t>/</w:t>
      </w:r>
      <w:r w:rsidR="00CE0F86" w:rsidRPr="00025058">
        <w:rPr>
          <w:rFonts w:ascii="Calibri" w:eastAsia="Calibri" w:hAnsi="Calibri" w:cs="Calibri"/>
        </w:rPr>
        <w:t>9)</w:t>
      </w:r>
      <w:r w:rsidRPr="00025058">
        <w:rPr>
          <w:rFonts w:ascii="Calibri" w:eastAsia="Calibri" w:hAnsi="Calibri" w:cs="Calibri"/>
        </w:rPr>
        <w:t xml:space="preserve"> [33,46,47,98] showed no difference when compared with a comparator. </w:t>
      </w:r>
      <w:r w:rsidR="00CE0F86" w:rsidRPr="00025058">
        <w:rPr>
          <w:rFonts w:ascii="Calibri" w:eastAsia="Calibri" w:hAnsi="Calibri" w:cs="Calibri"/>
        </w:rPr>
        <w:t xml:space="preserve">Owing </w:t>
      </w:r>
      <w:r w:rsidRPr="00025058">
        <w:rPr>
          <w:rFonts w:ascii="Calibri" w:eastAsia="Calibri" w:hAnsi="Calibri" w:cs="Calibri"/>
        </w:rPr>
        <w:t>to variations in how satisfaction was defined in the studies, a meta-analysis was not performed. A summary of these studies is provided in Table 3.</w:t>
      </w:r>
    </w:p>
    <w:p w14:paraId="3DCFE3F4" w14:textId="3F83826F" w:rsidR="005F0033" w:rsidRPr="00025058" w:rsidRDefault="005F0033">
      <w:pPr>
        <w:spacing w:line="480" w:lineRule="auto"/>
        <w:jc w:val="both"/>
        <w:rPr>
          <w:rFonts w:ascii="Calibri" w:eastAsia="Calibri" w:hAnsi="Calibri" w:cs="Calibri"/>
          <w:bCs/>
        </w:rPr>
      </w:pPr>
      <w:r w:rsidRPr="00025058">
        <w:rPr>
          <w:rFonts w:ascii="Calibri" w:eastAsia="Calibri" w:hAnsi="Calibri" w:cs="Calibri"/>
          <w:b/>
        </w:rPr>
        <w:t xml:space="preserve">Table 3. </w:t>
      </w:r>
      <w:r w:rsidRPr="00025058">
        <w:rPr>
          <w:rFonts w:ascii="Calibri" w:eastAsia="Calibri" w:hAnsi="Calibri" w:cs="Calibri"/>
          <w:bCs/>
        </w:rPr>
        <w:t xml:space="preserve">Studies examining the impact of telemonitoring interventions </w:t>
      </w:r>
      <w:r w:rsidRPr="00DF329A">
        <w:rPr>
          <w:rFonts w:ascii="Calibri" w:eastAsia="Calibri" w:hAnsi="Calibri" w:cs="Calibri"/>
          <w:bCs/>
        </w:rPr>
        <w:t>versus</w:t>
      </w:r>
      <w:r w:rsidRPr="00025058">
        <w:rPr>
          <w:rFonts w:ascii="Calibri" w:eastAsia="Calibri" w:hAnsi="Calibri" w:cs="Calibri"/>
          <w:bCs/>
        </w:rPr>
        <w:t xml:space="preserve"> comparator on satisfaction</w:t>
      </w:r>
      <w:r w:rsidR="00D00443" w:rsidRPr="00025058">
        <w:rPr>
          <w:rFonts w:ascii="Calibri" w:eastAsia="Calibri" w:hAnsi="Calibri" w:cs="Calibri"/>
          <w:bCs/>
        </w:rPr>
        <w:t xml:space="preserve"> (N=9)</w:t>
      </w:r>
      <w:r w:rsidRPr="00025058">
        <w:rPr>
          <w:rFonts w:ascii="Calibri" w:eastAsia="Calibri" w:hAnsi="Calibri" w:cs="Calibri"/>
          <w:bCs/>
        </w:rPr>
        <w:t>.</w:t>
      </w:r>
    </w:p>
    <w:tbl>
      <w:tblPr>
        <w:tblStyle w:val="TableGrid"/>
        <w:tblW w:w="5000" w:type="pct"/>
        <w:tblLook w:val="04A0" w:firstRow="1" w:lastRow="0" w:firstColumn="1" w:lastColumn="0" w:noHBand="0" w:noVBand="1"/>
      </w:tblPr>
      <w:tblGrid>
        <w:gridCol w:w="220"/>
        <w:gridCol w:w="987"/>
        <w:gridCol w:w="1015"/>
        <w:gridCol w:w="1177"/>
        <w:gridCol w:w="1141"/>
        <w:gridCol w:w="1253"/>
        <w:gridCol w:w="1224"/>
        <w:gridCol w:w="746"/>
        <w:gridCol w:w="1253"/>
      </w:tblGrid>
      <w:tr w:rsidR="007D7784" w:rsidRPr="00025058" w14:paraId="3E853850" w14:textId="77777777" w:rsidTr="002E044D">
        <w:tc>
          <w:tcPr>
            <w:tcW w:w="519" w:type="pct"/>
            <w:gridSpan w:val="2"/>
          </w:tcPr>
          <w:p w14:paraId="520FF14F" w14:textId="4860BB72" w:rsidR="007D7784" w:rsidRPr="00025058" w:rsidRDefault="007D7784"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Study type and authors, year, and country</w:t>
            </w:r>
          </w:p>
        </w:tc>
        <w:tc>
          <w:tcPr>
            <w:tcW w:w="307" w:type="pct"/>
          </w:tcPr>
          <w:p w14:paraId="48A93958" w14:textId="2BD9599C" w:rsidR="007D7784" w:rsidRPr="00025058" w:rsidRDefault="007D7784"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Study population, N</w:t>
            </w:r>
          </w:p>
        </w:tc>
        <w:tc>
          <w:tcPr>
            <w:tcW w:w="384" w:type="pct"/>
          </w:tcPr>
          <w:p w14:paraId="5DBBA94B" w14:textId="0DC18AD0" w:rsidR="007D7784" w:rsidRPr="00025058" w:rsidRDefault="007D7784"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Condition</w:t>
            </w:r>
          </w:p>
        </w:tc>
        <w:tc>
          <w:tcPr>
            <w:tcW w:w="1457" w:type="pct"/>
          </w:tcPr>
          <w:p w14:paraId="0B4AF08F" w14:textId="26ACA3EF" w:rsidR="007D7784" w:rsidRPr="00025058" w:rsidDel="00C25A6A" w:rsidRDefault="007D7784" w:rsidP="00C25A6A">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Intervention</w:t>
            </w:r>
            <w:r w:rsidR="00DD4645" w:rsidRPr="00025058">
              <w:rPr>
                <w:rFonts w:asciiTheme="minorHAnsi" w:eastAsia="Calibri" w:hAnsiTheme="minorHAnsi" w:cstheme="minorHAnsi"/>
                <w:bCs/>
                <w:szCs w:val="22"/>
              </w:rPr>
              <w:t xml:space="preserve"> type, number of participants, age (years), mean (n [%])</w:t>
            </w:r>
          </w:p>
        </w:tc>
        <w:tc>
          <w:tcPr>
            <w:tcW w:w="1380" w:type="pct"/>
          </w:tcPr>
          <w:p w14:paraId="79B6F0DA" w14:textId="1F3886F3" w:rsidR="007D7784" w:rsidRPr="00025058" w:rsidRDefault="007D7784" w:rsidP="00C25A6A">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Comparator</w:t>
            </w:r>
            <w:r w:rsidR="00DD4645" w:rsidRPr="00025058">
              <w:rPr>
                <w:rFonts w:asciiTheme="minorHAnsi" w:eastAsia="Calibri" w:hAnsiTheme="minorHAnsi" w:cstheme="minorHAnsi"/>
                <w:bCs/>
                <w:szCs w:val="22"/>
              </w:rPr>
              <w:t>, number of participants, age (years), mean (n [%])</w:t>
            </w:r>
          </w:p>
        </w:tc>
        <w:tc>
          <w:tcPr>
            <w:tcW w:w="307" w:type="pct"/>
          </w:tcPr>
          <w:p w14:paraId="6BAB45DE" w14:textId="0640A998" w:rsidR="007D7784" w:rsidRPr="00025058" w:rsidRDefault="007D7784"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Outcomes</w:t>
            </w:r>
          </w:p>
        </w:tc>
        <w:tc>
          <w:tcPr>
            <w:tcW w:w="307" w:type="pct"/>
          </w:tcPr>
          <w:p w14:paraId="24A43D80" w14:textId="77777777" w:rsidR="007D7784" w:rsidRPr="00025058" w:rsidRDefault="007D7784"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Follow-up</w:t>
            </w:r>
          </w:p>
        </w:tc>
        <w:tc>
          <w:tcPr>
            <w:tcW w:w="341" w:type="pct"/>
          </w:tcPr>
          <w:p w14:paraId="4BD8280C" w14:textId="77777777" w:rsidR="007D7784" w:rsidRPr="00025058" w:rsidRDefault="007D7784"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Impact of telemonitoring</w:t>
            </w:r>
          </w:p>
        </w:tc>
      </w:tr>
      <w:tr w:rsidR="00C25A6A" w:rsidRPr="00025058" w14:paraId="5DB05128" w14:textId="77777777" w:rsidTr="002E044D">
        <w:tc>
          <w:tcPr>
            <w:tcW w:w="5000" w:type="pct"/>
            <w:gridSpan w:val="9"/>
          </w:tcPr>
          <w:p w14:paraId="17CE3ABE" w14:textId="66406026" w:rsidR="00C25A6A" w:rsidRPr="00025058" w:rsidRDefault="00C25A6A" w:rsidP="00124CA2">
            <w:pPr>
              <w:spacing w:after="0" w:line="240" w:lineRule="auto"/>
              <w:rPr>
                <w:rFonts w:asciiTheme="minorHAnsi" w:hAnsiTheme="minorHAnsi" w:cstheme="minorHAnsi"/>
                <w:b/>
                <w:szCs w:val="22"/>
              </w:rPr>
            </w:pPr>
            <w:r w:rsidRPr="00025058">
              <w:rPr>
                <w:rFonts w:asciiTheme="minorHAnsi" w:eastAsia="Calibri" w:hAnsiTheme="minorHAnsi" w:cstheme="minorHAnsi"/>
                <w:b/>
                <w:szCs w:val="22"/>
              </w:rPr>
              <w:t>Randomized controlled trials</w:t>
            </w:r>
          </w:p>
        </w:tc>
      </w:tr>
      <w:tr w:rsidR="00361CE7" w:rsidRPr="00025058" w14:paraId="6C0C368E" w14:textId="77777777" w:rsidTr="002E044D">
        <w:tc>
          <w:tcPr>
            <w:tcW w:w="143" w:type="pct"/>
          </w:tcPr>
          <w:p w14:paraId="40AF12A4" w14:textId="77777777" w:rsidR="00361CE7" w:rsidRPr="00025058" w:rsidRDefault="00361CE7" w:rsidP="00124CA2">
            <w:pPr>
              <w:spacing w:after="0" w:line="240" w:lineRule="auto"/>
              <w:rPr>
                <w:rFonts w:asciiTheme="minorHAnsi" w:eastAsia="Calibri" w:hAnsiTheme="minorHAnsi" w:cstheme="minorHAnsi"/>
                <w:bCs/>
                <w:szCs w:val="22"/>
              </w:rPr>
            </w:pPr>
          </w:p>
        </w:tc>
        <w:tc>
          <w:tcPr>
            <w:tcW w:w="376" w:type="pct"/>
          </w:tcPr>
          <w:p w14:paraId="6DE2E535" w14:textId="6E6033AA" w:rsidR="00361CE7" w:rsidRPr="00025058" w:rsidRDefault="00361CE7"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Bergenstal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[25],</w:t>
            </w:r>
            <w:r w:rsidRPr="00025058">
              <w:rPr>
                <w:rFonts w:asciiTheme="minorHAnsi" w:eastAsia="Calibri" w:hAnsiTheme="minorHAnsi" w:cstheme="minorHAnsi"/>
                <w:szCs w:val="22"/>
              </w:rPr>
              <w:t xml:space="preserve"> 2005,</w:t>
            </w:r>
            <w:r w:rsidRPr="00025058">
              <w:rPr>
                <w:rFonts w:asciiTheme="minorHAnsi" w:eastAsia="Calibri" w:hAnsiTheme="minorHAnsi" w:cstheme="minorHAnsi"/>
                <w:bCs/>
                <w:szCs w:val="22"/>
              </w:rPr>
              <w:t xml:space="preserve"> United States</w:t>
            </w:r>
          </w:p>
        </w:tc>
        <w:tc>
          <w:tcPr>
            <w:tcW w:w="307" w:type="pct"/>
          </w:tcPr>
          <w:p w14:paraId="2EEDFFE9" w14:textId="3F629CF8"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47</w:t>
            </w:r>
          </w:p>
        </w:tc>
        <w:tc>
          <w:tcPr>
            <w:tcW w:w="384" w:type="pct"/>
          </w:tcPr>
          <w:p w14:paraId="45C45473" w14:textId="08CA6B91"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1457" w:type="pct"/>
          </w:tcPr>
          <w:p w14:paraId="2A2E98FC" w14:textId="0865A635"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data transmitted via modem, 24, mean 44 (SD 17), 37 men; 63 women</w:t>
            </w:r>
            <w:r w:rsidRPr="00025058">
              <w:rPr>
                <w:rFonts w:asciiTheme="minorHAnsi" w:eastAsia="Calibri" w:hAnsiTheme="minorHAnsi" w:cstheme="minorHAnsi"/>
                <w:bCs/>
                <w:szCs w:val="22"/>
                <w:vertAlign w:val="superscript"/>
              </w:rPr>
              <w:t>a</w:t>
            </w:r>
          </w:p>
        </w:tc>
        <w:tc>
          <w:tcPr>
            <w:tcW w:w="1380" w:type="pct"/>
          </w:tcPr>
          <w:p w14:paraId="45ACF59C" w14:textId="1816FBB9"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Data transmitted via telephone, 23, mean 45 (SD 13), 39 men; 61 women</w:t>
            </w:r>
            <w:r w:rsidRPr="00025058">
              <w:rPr>
                <w:rFonts w:asciiTheme="minorHAnsi" w:eastAsia="Calibri" w:hAnsiTheme="minorHAnsi" w:cstheme="minorHAnsi"/>
                <w:bCs/>
                <w:szCs w:val="22"/>
                <w:vertAlign w:val="superscript"/>
              </w:rPr>
              <w:t>a</w:t>
            </w:r>
          </w:p>
        </w:tc>
        <w:tc>
          <w:tcPr>
            <w:tcW w:w="307" w:type="pct"/>
          </w:tcPr>
          <w:p w14:paraId="5893FAFE" w14:textId="158F491D" w:rsidR="00361CE7" w:rsidRPr="00025058" w:rsidRDefault="00361CE7"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Satisfaction: 5-point questionnaire; 4.30 in the phone group and 4.52 in the modem group</w:t>
            </w:r>
          </w:p>
        </w:tc>
        <w:tc>
          <w:tcPr>
            <w:tcW w:w="307" w:type="pct"/>
          </w:tcPr>
          <w:p w14:paraId="4010CB40" w14:textId="5E00775A"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 weeks</w:t>
            </w:r>
          </w:p>
        </w:tc>
        <w:tc>
          <w:tcPr>
            <w:tcW w:w="341" w:type="pct"/>
          </w:tcPr>
          <w:p w14:paraId="5F521C15" w14:textId="44C3AE91"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r w:rsidRPr="00025058">
              <w:rPr>
                <w:rFonts w:asciiTheme="minorHAnsi" w:eastAsia="Calibri" w:hAnsiTheme="minorHAnsi" w:cstheme="minorHAnsi"/>
                <w:bCs/>
                <w:szCs w:val="22"/>
                <w:vertAlign w:val="superscript"/>
              </w:rPr>
              <w:t>b</w:t>
            </w:r>
          </w:p>
        </w:tc>
      </w:tr>
      <w:tr w:rsidR="00361CE7" w:rsidRPr="00025058" w14:paraId="20E76304" w14:textId="77777777" w:rsidTr="002E044D">
        <w:tc>
          <w:tcPr>
            <w:tcW w:w="143" w:type="pct"/>
          </w:tcPr>
          <w:p w14:paraId="50418865" w14:textId="77777777" w:rsidR="00361CE7" w:rsidRPr="00025058" w:rsidRDefault="00361CE7" w:rsidP="00124CA2">
            <w:pPr>
              <w:spacing w:after="0" w:line="240" w:lineRule="auto"/>
              <w:rPr>
                <w:rFonts w:asciiTheme="minorHAnsi" w:eastAsia="Calibri" w:hAnsiTheme="minorHAnsi" w:cstheme="minorHAnsi"/>
                <w:bCs/>
                <w:szCs w:val="22"/>
              </w:rPr>
            </w:pPr>
          </w:p>
        </w:tc>
        <w:tc>
          <w:tcPr>
            <w:tcW w:w="376" w:type="pct"/>
          </w:tcPr>
          <w:p w14:paraId="584A6A0F" w14:textId="5075C46C" w:rsidR="00361CE7" w:rsidRPr="00025058" w:rsidRDefault="00361CE7" w:rsidP="00982191">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Chau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[31], 2012, Hong Kong</w:t>
            </w:r>
          </w:p>
        </w:tc>
        <w:tc>
          <w:tcPr>
            <w:tcW w:w="307" w:type="pct"/>
          </w:tcPr>
          <w:p w14:paraId="06ED8C91" w14:textId="7A07BC1A"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40</w:t>
            </w:r>
          </w:p>
        </w:tc>
        <w:tc>
          <w:tcPr>
            <w:tcW w:w="384" w:type="pct"/>
          </w:tcPr>
          <w:p w14:paraId="33F51699" w14:textId="5D3B38B9"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r w:rsidRPr="00025058">
              <w:rPr>
                <w:rFonts w:asciiTheme="minorHAnsi" w:eastAsia="Calibri" w:hAnsiTheme="minorHAnsi" w:cstheme="minorHAnsi"/>
                <w:bCs/>
                <w:szCs w:val="22"/>
                <w:vertAlign w:val="superscript"/>
              </w:rPr>
              <w:t>c</w:t>
            </w:r>
          </w:p>
        </w:tc>
        <w:tc>
          <w:tcPr>
            <w:tcW w:w="1457" w:type="pct"/>
          </w:tcPr>
          <w:p w14:paraId="6BFC7728" w14:textId="31637671"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22, mean 73.5 (SD 6), men: 2</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 xml:space="preserve">95); women: </w:t>
            </w:r>
            <w:r w:rsidRPr="00DF329A">
              <w:rPr>
                <w:rFonts w:asciiTheme="minorHAnsi" w:eastAsia="Calibri" w:hAnsiTheme="minorHAnsi" w:cstheme="minorHAnsi"/>
                <w:bCs/>
                <w:szCs w:val="22"/>
              </w:rPr>
              <w:t>1 (</w:t>
            </w:r>
            <w:r w:rsidRPr="00025058">
              <w:rPr>
                <w:rFonts w:asciiTheme="minorHAnsi" w:eastAsia="Calibri" w:hAnsiTheme="minorHAnsi" w:cstheme="minorHAnsi"/>
                <w:bCs/>
                <w:szCs w:val="22"/>
              </w:rPr>
              <w:t>5)</w:t>
            </w:r>
          </w:p>
        </w:tc>
        <w:tc>
          <w:tcPr>
            <w:tcW w:w="1380" w:type="pct"/>
          </w:tcPr>
          <w:p w14:paraId="6B5CA0DD" w14:textId="5D18E029"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18, mean 72.2 (SD 6), men: 1</w:t>
            </w:r>
            <w:r w:rsidRPr="00DF329A">
              <w:rPr>
                <w:rFonts w:asciiTheme="minorHAnsi" w:eastAsia="Calibri" w:hAnsiTheme="minorHAnsi" w:cstheme="minorHAnsi"/>
                <w:bCs/>
                <w:szCs w:val="22"/>
              </w:rPr>
              <w:t>8 (</w:t>
            </w:r>
            <w:r w:rsidRPr="00025058">
              <w:rPr>
                <w:rFonts w:asciiTheme="minorHAnsi" w:eastAsia="Calibri" w:hAnsiTheme="minorHAnsi" w:cstheme="minorHAnsi"/>
                <w:bCs/>
                <w:szCs w:val="22"/>
              </w:rPr>
              <w:t xml:space="preserve">100); women: </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0)</w:t>
            </w:r>
          </w:p>
        </w:tc>
        <w:tc>
          <w:tcPr>
            <w:tcW w:w="307" w:type="pct"/>
          </w:tcPr>
          <w:p w14:paraId="60B82AC7" w14:textId="3535E689"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 10-item questionnaire based on a 5-point system; 91%</w:t>
            </w:r>
          </w:p>
        </w:tc>
        <w:tc>
          <w:tcPr>
            <w:tcW w:w="307" w:type="pct"/>
          </w:tcPr>
          <w:p w14:paraId="144DFC39" w14:textId="77777777"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 months</w:t>
            </w:r>
          </w:p>
        </w:tc>
        <w:tc>
          <w:tcPr>
            <w:tcW w:w="341" w:type="pct"/>
          </w:tcPr>
          <w:p w14:paraId="0ED1C7B7" w14:textId="1E5C6C99" w:rsidR="00361CE7" w:rsidRPr="00025058" w:rsidRDefault="00361CE7"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r w:rsidRPr="00025058">
              <w:rPr>
                <w:rFonts w:asciiTheme="minorHAnsi" w:eastAsia="Calibri" w:hAnsiTheme="minorHAnsi" w:cstheme="minorHAnsi"/>
                <w:bCs/>
                <w:szCs w:val="22"/>
                <w:vertAlign w:val="superscript"/>
              </w:rPr>
              <w:t>d</w:t>
            </w:r>
          </w:p>
        </w:tc>
      </w:tr>
      <w:tr w:rsidR="00F4479F" w:rsidRPr="00025058" w14:paraId="622A1AF6" w14:textId="77777777" w:rsidTr="002E044D">
        <w:tc>
          <w:tcPr>
            <w:tcW w:w="143" w:type="pct"/>
          </w:tcPr>
          <w:p w14:paraId="64C19580" w14:textId="77777777" w:rsidR="00F4479F" w:rsidRPr="00025058" w:rsidRDefault="00F4479F" w:rsidP="00124CA2">
            <w:pPr>
              <w:spacing w:after="0" w:line="240" w:lineRule="auto"/>
              <w:rPr>
                <w:rFonts w:asciiTheme="minorHAnsi" w:eastAsia="Calibri" w:hAnsiTheme="minorHAnsi" w:cstheme="minorHAnsi"/>
                <w:bCs/>
                <w:szCs w:val="22"/>
              </w:rPr>
            </w:pPr>
          </w:p>
        </w:tc>
        <w:tc>
          <w:tcPr>
            <w:tcW w:w="376" w:type="pct"/>
          </w:tcPr>
          <w:p w14:paraId="2BD206C1" w14:textId="5B9CBE00"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Edmonds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[47], 1998, Canada</w:t>
            </w:r>
          </w:p>
        </w:tc>
        <w:tc>
          <w:tcPr>
            <w:tcW w:w="307" w:type="pct"/>
          </w:tcPr>
          <w:p w14:paraId="1C91CD95" w14:textId="0B7A5F1A"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35</w:t>
            </w:r>
          </w:p>
        </w:tc>
        <w:tc>
          <w:tcPr>
            <w:tcW w:w="384" w:type="pct"/>
          </w:tcPr>
          <w:p w14:paraId="360E4971" w14:textId="67E324FC"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1457" w:type="pct"/>
          </w:tcPr>
          <w:p w14:paraId="286EE07D" w14:textId="32CA98E3" w:rsidR="00F4479F" w:rsidRPr="00025058" w:rsidRDefault="00F4479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Mobile phone data transmission</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16</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not reported</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not reported</w:t>
            </w:r>
          </w:p>
        </w:tc>
        <w:tc>
          <w:tcPr>
            <w:tcW w:w="1380" w:type="pct"/>
          </w:tcPr>
          <w:p w14:paraId="0D1F8F54" w14:textId="042E3F7D"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19, not reported, not reported</w:t>
            </w:r>
          </w:p>
        </w:tc>
        <w:tc>
          <w:tcPr>
            <w:tcW w:w="307" w:type="pct"/>
          </w:tcPr>
          <w:p w14:paraId="586F3625" w14:textId="1BD2DE36" w:rsidR="00F4479F" w:rsidRPr="00025058" w:rsidRDefault="00F4479F" w:rsidP="00124CA2">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Satisfaction: patient questionnaire</w:t>
            </w:r>
          </w:p>
        </w:tc>
        <w:tc>
          <w:tcPr>
            <w:tcW w:w="307" w:type="pct"/>
          </w:tcPr>
          <w:p w14:paraId="3D7D1617" w14:textId="77777777"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341" w:type="pct"/>
          </w:tcPr>
          <w:p w14:paraId="02C5325F" w14:textId="77777777"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Further studies required</w:t>
            </w:r>
          </w:p>
        </w:tc>
      </w:tr>
      <w:tr w:rsidR="00F4479F" w:rsidRPr="00025058" w14:paraId="40D7471C" w14:textId="77777777" w:rsidTr="002E044D">
        <w:tc>
          <w:tcPr>
            <w:tcW w:w="143" w:type="pct"/>
          </w:tcPr>
          <w:p w14:paraId="6BB1C055" w14:textId="77777777" w:rsidR="00F4479F" w:rsidRPr="00025058" w:rsidRDefault="00F4479F" w:rsidP="00124CA2">
            <w:pPr>
              <w:spacing w:after="0" w:line="240" w:lineRule="auto"/>
              <w:rPr>
                <w:rFonts w:asciiTheme="minorHAnsi" w:eastAsia="Calibri" w:hAnsiTheme="minorHAnsi" w:cstheme="minorHAnsi"/>
                <w:bCs/>
                <w:szCs w:val="22"/>
                <w:lang w:val="es-PE"/>
              </w:rPr>
            </w:pPr>
          </w:p>
        </w:tc>
        <w:tc>
          <w:tcPr>
            <w:tcW w:w="376" w:type="pct"/>
          </w:tcPr>
          <w:p w14:paraId="6C693519" w14:textId="425BC198" w:rsidR="00F4479F" w:rsidRPr="00025058" w:rsidRDefault="00F4479F" w:rsidP="00982191">
            <w:pPr>
              <w:spacing w:after="0" w:line="240" w:lineRule="auto"/>
              <w:rPr>
                <w:rFonts w:asciiTheme="minorHAnsi" w:hAnsiTheme="minorHAnsi" w:cstheme="minorHAnsi"/>
                <w:bCs/>
                <w:szCs w:val="22"/>
                <w:lang w:val="es-PE"/>
              </w:rPr>
            </w:pPr>
            <w:r w:rsidRPr="00025058">
              <w:rPr>
                <w:rFonts w:asciiTheme="minorHAnsi" w:eastAsia="Calibri" w:hAnsiTheme="minorHAnsi" w:cstheme="minorHAnsi"/>
                <w:bCs/>
                <w:szCs w:val="22"/>
                <w:lang w:val="es-PE"/>
              </w:rPr>
              <w:t xml:space="preserve">Cho </w:t>
            </w:r>
            <w:r w:rsidRPr="00DF329A">
              <w:rPr>
                <w:rFonts w:asciiTheme="minorHAnsi" w:eastAsia="Calibri" w:hAnsiTheme="minorHAnsi" w:cstheme="minorHAnsi"/>
                <w:bCs/>
                <w:szCs w:val="22"/>
                <w:lang w:val="es-PE"/>
              </w:rPr>
              <w:t>et al</w:t>
            </w:r>
            <w:r w:rsidRPr="00025058">
              <w:rPr>
                <w:rFonts w:asciiTheme="minorHAnsi" w:eastAsia="Calibri" w:hAnsiTheme="minorHAnsi" w:cstheme="minorHAnsi"/>
                <w:bCs/>
                <w:szCs w:val="22"/>
                <w:lang w:val="es-PE"/>
              </w:rPr>
              <w:t xml:space="preserve"> [33], 2009, South Korea</w:t>
            </w:r>
          </w:p>
        </w:tc>
        <w:tc>
          <w:tcPr>
            <w:tcW w:w="307" w:type="pct"/>
          </w:tcPr>
          <w:p w14:paraId="3FE43D7B" w14:textId="21C17511"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69</w:t>
            </w:r>
          </w:p>
        </w:tc>
        <w:tc>
          <w:tcPr>
            <w:tcW w:w="384" w:type="pct"/>
          </w:tcPr>
          <w:p w14:paraId="512C7F46" w14:textId="3A037DCA"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Type 2 diabetes</w:t>
            </w:r>
          </w:p>
        </w:tc>
        <w:tc>
          <w:tcPr>
            <w:tcW w:w="1457" w:type="pct"/>
          </w:tcPr>
          <w:p w14:paraId="5B94FE0A" w14:textId="402012BE"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Mobile app, 35, mean 51.1 (SD 13.1), 26 men; 74 women</w:t>
            </w:r>
            <w:r w:rsidRPr="00025058">
              <w:rPr>
                <w:rFonts w:asciiTheme="minorHAnsi" w:eastAsia="Calibri" w:hAnsiTheme="minorHAnsi" w:cstheme="minorHAnsi"/>
                <w:bCs/>
                <w:szCs w:val="22"/>
                <w:vertAlign w:val="superscript"/>
              </w:rPr>
              <w:t>a</w:t>
            </w:r>
          </w:p>
        </w:tc>
        <w:tc>
          <w:tcPr>
            <w:tcW w:w="1380" w:type="pct"/>
          </w:tcPr>
          <w:p w14:paraId="001F879D" w14:textId="762DEC14"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Web-based telemonitoring system, 34, mean 51.1 (SD 13.1), 26 men; 74 women</w:t>
            </w:r>
            <w:r w:rsidRPr="00025058">
              <w:rPr>
                <w:rFonts w:asciiTheme="minorHAnsi" w:eastAsia="Calibri" w:hAnsiTheme="minorHAnsi" w:cstheme="minorHAnsi"/>
                <w:bCs/>
                <w:szCs w:val="22"/>
                <w:vertAlign w:val="superscript"/>
              </w:rPr>
              <w:t>a</w:t>
            </w:r>
          </w:p>
        </w:tc>
        <w:tc>
          <w:tcPr>
            <w:tcW w:w="307" w:type="pct"/>
          </w:tcPr>
          <w:p w14:paraId="1F41F2F6" w14:textId="3CC465E6" w:rsidR="00F4479F" w:rsidRPr="00025058" w:rsidRDefault="00F4479F" w:rsidP="00F50C1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Satisfaction: questionnaire, internet </w:t>
            </w:r>
            <w:r w:rsidRPr="00DF329A">
              <w:rPr>
                <w:rFonts w:asciiTheme="minorHAnsi" w:eastAsia="Calibri" w:hAnsiTheme="minorHAnsi" w:cstheme="minorHAnsi"/>
                <w:bCs/>
                <w:szCs w:val="22"/>
              </w:rPr>
              <w:t>vs</w:t>
            </w:r>
            <w:r w:rsidRPr="00025058">
              <w:rPr>
                <w:rFonts w:asciiTheme="minorHAnsi" w:eastAsia="Calibri" w:hAnsiTheme="minorHAnsi" w:cstheme="minorHAnsi"/>
                <w:bCs/>
                <w:szCs w:val="22"/>
              </w:rPr>
              <w:t xml:space="preserve"> phone; 81% </w:t>
            </w:r>
            <w:r w:rsidRPr="00DF329A">
              <w:rPr>
                <w:rFonts w:asciiTheme="minorHAnsi" w:eastAsia="Calibri" w:hAnsiTheme="minorHAnsi" w:cstheme="minorHAnsi"/>
                <w:bCs/>
                <w:szCs w:val="22"/>
              </w:rPr>
              <w:t>vs</w:t>
            </w:r>
            <w:r w:rsidRPr="00025058">
              <w:rPr>
                <w:rFonts w:asciiTheme="minorHAnsi" w:eastAsia="Calibri" w:hAnsiTheme="minorHAnsi" w:cstheme="minorHAnsi"/>
                <w:bCs/>
                <w:szCs w:val="22"/>
              </w:rPr>
              <w:t xml:space="preserve"> 79%, respectively</w:t>
            </w:r>
          </w:p>
        </w:tc>
        <w:tc>
          <w:tcPr>
            <w:tcW w:w="307" w:type="pct"/>
          </w:tcPr>
          <w:p w14:paraId="212D5490" w14:textId="77777777"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341" w:type="pct"/>
          </w:tcPr>
          <w:p w14:paraId="6311E6FC" w14:textId="05C3EEB4"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F4479F" w:rsidRPr="00025058" w14:paraId="216ADC41" w14:textId="77777777" w:rsidTr="002E044D">
        <w:tc>
          <w:tcPr>
            <w:tcW w:w="143" w:type="pct"/>
          </w:tcPr>
          <w:p w14:paraId="4BA84454" w14:textId="77777777" w:rsidR="00F4479F" w:rsidRPr="00025058" w:rsidRDefault="00F4479F" w:rsidP="00124CA2">
            <w:pPr>
              <w:spacing w:after="0" w:line="240" w:lineRule="auto"/>
              <w:rPr>
                <w:rFonts w:asciiTheme="minorHAnsi" w:eastAsia="Calibri" w:hAnsiTheme="minorHAnsi" w:cstheme="minorHAnsi"/>
                <w:bCs/>
                <w:szCs w:val="22"/>
              </w:rPr>
            </w:pPr>
          </w:p>
        </w:tc>
        <w:tc>
          <w:tcPr>
            <w:tcW w:w="376" w:type="pct"/>
          </w:tcPr>
          <w:p w14:paraId="496FC026" w14:textId="207E6B69" w:rsidR="00F4479F" w:rsidRPr="00025058" w:rsidRDefault="00F4479F" w:rsidP="00F50C14">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 xml:space="preserve">Sicotte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[98], 2011, Canada</w:t>
            </w:r>
          </w:p>
        </w:tc>
        <w:tc>
          <w:tcPr>
            <w:tcW w:w="307" w:type="pct"/>
          </w:tcPr>
          <w:p w14:paraId="1CCAD60E" w14:textId="3AB58B4E"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46</w:t>
            </w:r>
          </w:p>
        </w:tc>
        <w:tc>
          <w:tcPr>
            <w:tcW w:w="384" w:type="pct"/>
          </w:tcPr>
          <w:p w14:paraId="3E5FAF8F" w14:textId="08EFB149"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COPD</w:t>
            </w:r>
          </w:p>
        </w:tc>
        <w:tc>
          <w:tcPr>
            <w:tcW w:w="1457" w:type="pct"/>
          </w:tcPr>
          <w:p w14:paraId="7BA7C422" w14:textId="152F7B0D"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23, mean 73.7 (SD 9.6), men: 1</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56); women: 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44)</w:t>
            </w:r>
          </w:p>
        </w:tc>
        <w:tc>
          <w:tcPr>
            <w:tcW w:w="1380" w:type="pct"/>
          </w:tcPr>
          <w:p w14:paraId="6EBC367F" w14:textId="11AE30DE"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23, mean 75.4 (SD 9.7), men: 1</w:t>
            </w:r>
            <w:r w:rsidRPr="00DF329A">
              <w:rPr>
                <w:rFonts w:asciiTheme="minorHAnsi" w:eastAsia="Calibri" w:hAnsiTheme="minorHAnsi" w:cstheme="minorHAnsi"/>
                <w:bCs/>
                <w:szCs w:val="22"/>
              </w:rPr>
              <w:t>3 (</w:t>
            </w:r>
            <w:r w:rsidRPr="00025058">
              <w:rPr>
                <w:rFonts w:asciiTheme="minorHAnsi" w:eastAsia="Calibri" w:hAnsiTheme="minorHAnsi" w:cstheme="minorHAnsi"/>
                <w:bCs/>
                <w:szCs w:val="22"/>
              </w:rPr>
              <w:t>56); women: 1</w:t>
            </w:r>
            <w:r w:rsidRPr="00DF329A">
              <w:rPr>
                <w:rFonts w:asciiTheme="minorHAnsi" w:eastAsia="Calibri" w:hAnsiTheme="minorHAnsi" w:cstheme="minorHAnsi"/>
                <w:bCs/>
                <w:szCs w:val="22"/>
              </w:rPr>
              <w:t>0 (</w:t>
            </w:r>
            <w:r w:rsidRPr="00025058">
              <w:rPr>
                <w:rFonts w:asciiTheme="minorHAnsi" w:eastAsia="Calibri" w:hAnsiTheme="minorHAnsi" w:cstheme="minorHAnsi"/>
                <w:bCs/>
                <w:szCs w:val="22"/>
              </w:rPr>
              <w:t>44)</w:t>
            </w:r>
          </w:p>
        </w:tc>
        <w:tc>
          <w:tcPr>
            <w:tcW w:w="307" w:type="pct"/>
          </w:tcPr>
          <w:p w14:paraId="340F387D" w14:textId="5EEA9E4A" w:rsidR="00F4479F" w:rsidRPr="00025058" w:rsidRDefault="00F4479F" w:rsidP="00F50C1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 5-point questionnaire; 4.50 score</w:t>
            </w:r>
          </w:p>
        </w:tc>
        <w:tc>
          <w:tcPr>
            <w:tcW w:w="307" w:type="pct"/>
          </w:tcPr>
          <w:p w14:paraId="46F6F2A5" w14:textId="77777777"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3 months</w:t>
            </w:r>
          </w:p>
        </w:tc>
        <w:tc>
          <w:tcPr>
            <w:tcW w:w="341" w:type="pct"/>
          </w:tcPr>
          <w:p w14:paraId="0AC7789D" w14:textId="77777777" w:rsidR="00F4479F" w:rsidRPr="00025058" w:rsidRDefault="00F4479F"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186FDE" w:rsidRPr="00025058" w14:paraId="44CBCC9E" w14:textId="77777777" w:rsidTr="002E044D">
        <w:tc>
          <w:tcPr>
            <w:tcW w:w="143" w:type="pct"/>
          </w:tcPr>
          <w:p w14:paraId="4C415CD3" w14:textId="77777777" w:rsidR="00186FDE" w:rsidRPr="00025058" w:rsidRDefault="00186FDE" w:rsidP="00124CA2">
            <w:pPr>
              <w:spacing w:after="0" w:line="240" w:lineRule="auto"/>
              <w:rPr>
                <w:rFonts w:asciiTheme="minorHAnsi" w:eastAsia="Calibri" w:hAnsiTheme="minorHAnsi" w:cstheme="minorHAnsi"/>
                <w:bCs/>
                <w:szCs w:val="22"/>
              </w:rPr>
            </w:pPr>
          </w:p>
        </w:tc>
        <w:tc>
          <w:tcPr>
            <w:tcW w:w="376" w:type="pct"/>
          </w:tcPr>
          <w:p w14:paraId="1ACA3E9E" w14:textId="1A278A8B" w:rsidR="00186FDE" w:rsidRPr="00025058" w:rsidRDefault="00186FDE" w:rsidP="00F50C1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Domingo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[45], 2012, Spain</w:t>
            </w:r>
          </w:p>
        </w:tc>
        <w:tc>
          <w:tcPr>
            <w:tcW w:w="307" w:type="pct"/>
          </w:tcPr>
          <w:p w14:paraId="7CE49B1D" w14:textId="2CA84A71" w:rsidR="00186FDE" w:rsidRPr="00025058" w:rsidRDefault="00186FD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97</w:t>
            </w:r>
          </w:p>
        </w:tc>
        <w:tc>
          <w:tcPr>
            <w:tcW w:w="384" w:type="pct"/>
          </w:tcPr>
          <w:p w14:paraId="732F9ED1" w14:textId="17331789" w:rsidR="00186FDE" w:rsidRPr="00025058" w:rsidRDefault="00186FD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HF</w:t>
            </w:r>
            <w:r w:rsidRPr="00025058">
              <w:rPr>
                <w:rFonts w:asciiTheme="minorHAnsi" w:eastAsia="Calibri" w:hAnsiTheme="minorHAnsi" w:cstheme="minorHAnsi"/>
                <w:bCs/>
                <w:szCs w:val="22"/>
                <w:vertAlign w:val="superscript"/>
              </w:rPr>
              <w:t>e</w:t>
            </w:r>
          </w:p>
        </w:tc>
        <w:tc>
          <w:tcPr>
            <w:tcW w:w="1457" w:type="pct"/>
          </w:tcPr>
          <w:p w14:paraId="55396D9C" w14:textId="7DC917A2" w:rsidR="00186FDE" w:rsidRPr="00025058" w:rsidRDefault="00186FD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46, mean 66.5 (SD 11.5), 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30); women: 3</w:t>
            </w:r>
            <w:r w:rsidRPr="00DF329A">
              <w:rPr>
                <w:rFonts w:asciiTheme="minorHAnsi" w:eastAsia="Calibri" w:hAnsiTheme="minorHAnsi" w:cstheme="minorHAnsi"/>
                <w:bCs/>
                <w:szCs w:val="22"/>
              </w:rPr>
              <w:t>2 (</w:t>
            </w:r>
            <w:r w:rsidRPr="00025058">
              <w:rPr>
                <w:rFonts w:asciiTheme="minorHAnsi" w:eastAsia="Calibri" w:hAnsiTheme="minorHAnsi" w:cstheme="minorHAnsi"/>
                <w:bCs/>
                <w:szCs w:val="22"/>
              </w:rPr>
              <w:t>70)</w:t>
            </w:r>
          </w:p>
        </w:tc>
        <w:tc>
          <w:tcPr>
            <w:tcW w:w="1380" w:type="pct"/>
          </w:tcPr>
          <w:p w14:paraId="7D95D067" w14:textId="5F9200F8" w:rsidR="00186FDE" w:rsidRPr="00025058" w:rsidRDefault="00186FD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Usual care, 51, mean 66.5 (SD 11.5), men: 1</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30); women: 3</w:t>
            </w:r>
            <w:r w:rsidRPr="00DF329A">
              <w:rPr>
                <w:rFonts w:asciiTheme="minorHAnsi" w:eastAsia="Calibri" w:hAnsiTheme="minorHAnsi" w:cstheme="minorHAnsi"/>
                <w:bCs/>
                <w:szCs w:val="22"/>
              </w:rPr>
              <w:t>6 (</w:t>
            </w:r>
            <w:r w:rsidRPr="00025058">
              <w:rPr>
                <w:rFonts w:asciiTheme="minorHAnsi" w:eastAsia="Calibri" w:hAnsiTheme="minorHAnsi" w:cstheme="minorHAnsi"/>
                <w:bCs/>
                <w:szCs w:val="22"/>
              </w:rPr>
              <w:t>70)</w:t>
            </w:r>
          </w:p>
        </w:tc>
        <w:tc>
          <w:tcPr>
            <w:tcW w:w="307" w:type="pct"/>
          </w:tcPr>
          <w:p w14:paraId="070877EF" w14:textId="78E323C6" w:rsidR="00186FDE" w:rsidRPr="00025058" w:rsidRDefault="00186FDE" w:rsidP="00F50C1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 10-point questionnaire; 8.4 score</w:t>
            </w:r>
          </w:p>
        </w:tc>
        <w:tc>
          <w:tcPr>
            <w:tcW w:w="307" w:type="pct"/>
          </w:tcPr>
          <w:p w14:paraId="6AEDD314" w14:textId="77777777" w:rsidR="00186FDE" w:rsidRPr="00025058" w:rsidRDefault="00186FD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6 months</w:t>
            </w:r>
          </w:p>
        </w:tc>
        <w:tc>
          <w:tcPr>
            <w:tcW w:w="341" w:type="pct"/>
          </w:tcPr>
          <w:p w14:paraId="40C79C81" w14:textId="77777777" w:rsidR="00186FDE" w:rsidRPr="00025058" w:rsidRDefault="00186FDE" w:rsidP="00124CA2">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C25A6A" w:rsidRPr="00025058" w14:paraId="0EF064C3" w14:textId="77777777" w:rsidTr="002E044D">
        <w:trPr>
          <w:trHeight w:val="309"/>
        </w:trPr>
        <w:tc>
          <w:tcPr>
            <w:tcW w:w="5000" w:type="pct"/>
            <w:gridSpan w:val="9"/>
          </w:tcPr>
          <w:p w14:paraId="59759560" w14:textId="06A1289A" w:rsidR="00C25A6A" w:rsidRPr="00025058" w:rsidRDefault="00C25A6A" w:rsidP="00124CA2">
            <w:pPr>
              <w:spacing w:after="0" w:line="240" w:lineRule="auto"/>
              <w:rPr>
                <w:rFonts w:asciiTheme="minorHAnsi" w:hAnsiTheme="minorHAnsi" w:cstheme="minorHAnsi"/>
                <w:b/>
                <w:szCs w:val="22"/>
              </w:rPr>
            </w:pPr>
            <w:r w:rsidRPr="00025058">
              <w:rPr>
                <w:rFonts w:asciiTheme="minorHAnsi" w:eastAsia="Calibri" w:hAnsiTheme="minorHAnsi" w:cstheme="minorHAnsi"/>
                <w:b/>
                <w:szCs w:val="22"/>
              </w:rPr>
              <w:t>Nonrandomized studies</w:t>
            </w:r>
          </w:p>
        </w:tc>
      </w:tr>
      <w:tr w:rsidR="00186FDE" w:rsidRPr="00025058" w14:paraId="1C620CEF" w14:textId="77777777" w:rsidTr="002E044D">
        <w:tc>
          <w:tcPr>
            <w:tcW w:w="143" w:type="pct"/>
          </w:tcPr>
          <w:p w14:paraId="2002ADA1" w14:textId="77777777" w:rsidR="00186FDE" w:rsidRPr="00025058" w:rsidRDefault="00186FDE" w:rsidP="00C25A6A">
            <w:pPr>
              <w:spacing w:after="0" w:line="240" w:lineRule="auto"/>
              <w:rPr>
                <w:rFonts w:asciiTheme="minorHAnsi" w:eastAsia="Calibri" w:hAnsiTheme="minorHAnsi" w:cstheme="minorHAnsi"/>
                <w:bCs/>
                <w:szCs w:val="22"/>
              </w:rPr>
            </w:pPr>
          </w:p>
        </w:tc>
        <w:tc>
          <w:tcPr>
            <w:tcW w:w="376" w:type="pct"/>
          </w:tcPr>
          <w:p w14:paraId="31B486CA" w14:textId="24794226" w:rsidR="00186FDE" w:rsidRPr="00025058" w:rsidRDefault="00186FDE" w:rsidP="00F50C14">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Schoenfeld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[94], 2004, United States</w:t>
            </w:r>
          </w:p>
        </w:tc>
        <w:tc>
          <w:tcPr>
            <w:tcW w:w="307" w:type="pct"/>
          </w:tcPr>
          <w:p w14:paraId="3945D1C6" w14:textId="3A439C35" w:rsidR="00186FDE" w:rsidRPr="00025058" w:rsidRDefault="00186FDE" w:rsidP="00C25A6A">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59</w:t>
            </w:r>
          </w:p>
        </w:tc>
        <w:tc>
          <w:tcPr>
            <w:tcW w:w="384" w:type="pct"/>
          </w:tcPr>
          <w:p w14:paraId="21346EB0" w14:textId="403E2DA8" w:rsidR="00186FDE" w:rsidRPr="00025058" w:rsidRDefault="00186FDE" w:rsidP="00C25A6A">
            <w:pPr>
              <w:spacing w:after="0" w:line="240" w:lineRule="auto"/>
              <w:rPr>
                <w:rFonts w:asciiTheme="minorHAnsi" w:eastAsia="Calibri" w:hAnsiTheme="minorHAnsi" w:cstheme="minorHAnsi"/>
                <w:bCs/>
                <w:szCs w:val="22"/>
                <w:vertAlign w:val="superscript"/>
              </w:rPr>
            </w:pPr>
            <w:r w:rsidRPr="00025058">
              <w:rPr>
                <w:rFonts w:asciiTheme="minorHAnsi" w:eastAsia="Calibri" w:hAnsiTheme="minorHAnsi" w:cstheme="minorHAnsi"/>
                <w:bCs/>
                <w:szCs w:val="22"/>
              </w:rPr>
              <w:t>CHF</w:t>
            </w:r>
            <w:r w:rsidRPr="00025058">
              <w:rPr>
                <w:rFonts w:asciiTheme="minorHAnsi" w:eastAsia="Calibri" w:hAnsiTheme="minorHAnsi" w:cstheme="minorHAnsi"/>
                <w:bCs/>
                <w:szCs w:val="22"/>
                <w:vertAlign w:val="superscript"/>
              </w:rPr>
              <w:t>f</w:t>
            </w:r>
          </w:p>
        </w:tc>
        <w:tc>
          <w:tcPr>
            <w:tcW w:w="1457" w:type="pct"/>
          </w:tcPr>
          <w:p w14:paraId="468F404C" w14:textId="388C49CD" w:rsidR="00186FDE" w:rsidRPr="00025058" w:rsidRDefault="00186FDE" w:rsidP="00C25A6A">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Manual upload of data on dedicated device or software</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59</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mean 64 (SD 14)</w:t>
            </w:r>
            <w:r w:rsidRPr="00025058">
              <w:rPr>
                <w:rFonts w:asciiTheme="minorHAnsi" w:hAnsiTheme="minorHAnsi" w:cstheme="minorHAnsi"/>
                <w:bCs/>
                <w:szCs w:val="22"/>
              </w:rPr>
              <w:t xml:space="preserve">, </w:t>
            </w:r>
            <w:r w:rsidRPr="00025058">
              <w:rPr>
                <w:rFonts w:asciiTheme="minorHAnsi" w:eastAsia="Calibri" w:hAnsiTheme="minorHAnsi" w:cstheme="minorHAnsi"/>
                <w:bCs/>
                <w:szCs w:val="22"/>
              </w:rPr>
              <w:t>men: 4</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76); women: 1</w:t>
            </w:r>
            <w:r w:rsidRPr="00DF329A">
              <w:rPr>
                <w:rFonts w:asciiTheme="minorHAnsi" w:eastAsia="Calibri" w:hAnsiTheme="minorHAnsi" w:cstheme="minorHAnsi"/>
                <w:bCs/>
                <w:szCs w:val="22"/>
              </w:rPr>
              <w:t>4 (</w:t>
            </w:r>
            <w:r w:rsidRPr="00025058">
              <w:rPr>
                <w:rFonts w:asciiTheme="minorHAnsi" w:eastAsia="Calibri" w:hAnsiTheme="minorHAnsi" w:cstheme="minorHAnsi"/>
                <w:bCs/>
                <w:szCs w:val="22"/>
              </w:rPr>
              <w:t>24)</w:t>
            </w:r>
          </w:p>
        </w:tc>
        <w:tc>
          <w:tcPr>
            <w:tcW w:w="1380" w:type="pct"/>
          </w:tcPr>
          <w:p w14:paraId="6AF7C9C5" w14:textId="78F806C0" w:rsidR="00186FDE" w:rsidRPr="00025058" w:rsidRDefault="00186FDE" w:rsidP="00C25A6A">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r w:rsidRPr="00025058">
              <w:rPr>
                <w:rFonts w:asciiTheme="minorHAnsi" w:eastAsia="Calibri" w:hAnsiTheme="minorHAnsi" w:cstheme="minorHAnsi"/>
                <w:bCs/>
                <w:szCs w:val="22"/>
                <w:vertAlign w:val="superscript"/>
              </w:rPr>
              <w:t>g</w:t>
            </w:r>
          </w:p>
        </w:tc>
        <w:tc>
          <w:tcPr>
            <w:tcW w:w="307" w:type="pct"/>
          </w:tcPr>
          <w:p w14:paraId="4884DD06" w14:textId="3D1C4774" w:rsidR="00186FDE" w:rsidRPr="00025058" w:rsidRDefault="00186FDE" w:rsidP="00C25A6A">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 3-point questionnaire; 98.1% indicating ease of use of the device</w:t>
            </w:r>
          </w:p>
        </w:tc>
        <w:tc>
          <w:tcPr>
            <w:tcW w:w="307" w:type="pct"/>
          </w:tcPr>
          <w:p w14:paraId="2C201802" w14:textId="77777777" w:rsidR="00186FDE" w:rsidRPr="00025058" w:rsidRDefault="00186FDE" w:rsidP="00C25A6A">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7 days</w:t>
            </w:r>
          </w:p>
        </w:tc>
        <w:tc>
          <w:tcPr>
            <w:tcW w:w="341" w:type="pct"/>
          </w:tcPr>
          <w:p w14:paraId="6645BC9F" w14:textId="77777777" w:rsidR="00186FDE" w:rsidRPr="00025058" w:rsidRDefault="00186FDE" w:rsidP="00C25A6A">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2E044D" w:rsidRPr="00025058" w14:paraId="04494B4E" w14:textId="77777777" w:rsidTr="002E044D">
        <w:tc>
          <w:tcPr>
            <w:tcW w:w="143" w:type="pct"/>
          </w:tcPr>
          <w:p w14:paraId="34AC539D" w14:textId="77777777" w:rsidR="002E044D" w:rsidRPr="00025058" w:rsidRDefault="002E044D" w:rsidP="00E42C90">
            <w:pPr>
              <w:spacing w:after="0" w:line="240" w:lineRule="auto"/>
              <w:rPr>
                <w:rFonts w:asciiTheme="minorHAnsi" w:eastAsia="Calibri" w:hAnsiTheme="minorHAnsi" w:cstheme="minorHAnsi"/>
                <w:bCs/>
                <w:szCs w:val="22"/>
                <w:lang w:val="es-PE"/>
              </w:rPr>
            </w:pPr>
          </w:p>
        </w:tc>
        <w:tc>
          <w:tcPr>
            <w:tcW w:w="376" w:type="pct"/>
          </w:tcPr>
          <w:p w14:paraId="5619F87F" w14:textId="6565AEA0"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Donate-Martinez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[46], 2016, Spain</w:t>
            </w:r>
          </w:p>
        </w:tc>
        <w:tc>
          <w:tcPr>
            <w:tcW w:w="307" w:type="pct"/>
          </w:tcPr>
          <w:p w14:paraId="7F698055" w14:textId="48839169"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74</w:t>
            </w:r>
          </w:p>
        </w:tc>
        <w:tc>
          <w:tcPr>
            <w:tcW w:w="384" w:type="pct"/>
          </w:tcPr>
          <w:p w14:paraId="54AD3214" w14:textId="46B8856B"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Chronic conditions (COPD, type 2 diabetes, and HF)</w:t>
            </w:r>
          </w:p>
        </w:tc>
        <w:tc>
          <w:tcPr>
            <w:tcW w:w="1457" w:type="pct"/>
          </w:tcPr>
          <w:p w14:paraId="7E3999A0" w14:textId="3BBB80ED"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Manual upload of data on dedicated device or software, 74, mean 67.95 (SD 11.14), men: 4</w:t>
            </w:r>
            <w:r w:rsidRPr="00DF329A">
              <w:rPr>
                <w:rFonts w:asciiTheme="minorHAnsi" w:eastAsia="Calibri" w:hAnsiTheme="minorHAnsi" w:cstheme="minorHAnsi"/>
                <w:bCs/>
                <w:szCs w:val="22"/>
              </w:rPr>
              <w:t>9 (</w:t>
            </w:r>
            <w:r w:rsidRPr="00025058">
              <w:rPr>
                <w:rFonts w:asciiTheme="minorHAnsi" w:eastAsia="Calibri" w:hAnsiTheme="minorHAnsi" w:cstheme="minorHAnsi"/>
                <w:bCs/>
                <w:szCs w:val="22"/>
              </w:rPr>
              <w:t>66); women: 2</w:t>
            </w:r>
            <w:r w:rsidRPr="00DF329A">
              <w:rPr>
                <w:rFonts w:asciiTheme="minorHAnsi" w:eastAsia="Calibri" w:hAnsiTheme="minorHAnsi" w:cstheme="minorHAnsi"/>
                <w:bCs/>
                <w:szCs w:val="22"/>
              </w:rPr>
              <w:t>5 (</w:t>
            </w:r>
            <w:r w:rsidRPr="00025058">
              <w:rPr>
                <w:rFonts w:asciiTheme="minorHAnsi" w:eastAsia="Calibri" w:hAnsiTheme="minorHAnsi" w:cstheme="minorHAnsi"/>
                <w:bCs/>
                <w:szCs w:val="22"/>
              </w:rPr>
              <w:t>44)</w:t>
            </w:r>
          </w:p>
        </w:tc>
        <w:tc>
          <w:tcPr>
            <w:tcW w:w="1380" w:type="pct"/>
          </w:tcPr>
          <w:p w14:paraId="53FEC68B" w14:textId="3679DF6A"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307" w:type="pct"/>
          </w:tcPr>
          <w:p w14:paraId="08056E02" w14:textId="23A8A66D" w:rsidR="002E044D" w:rsidRPr="00025058" w:rsidRDefault="002E044D" w:rsidP="00E42C90">
            <w:pPr>
              <w:spacing w:after="0" w:line="240" w:lineRule="auto"/>
              <w:rPr>
                <w:rFonts w:asciiTheme="minorHAnsi" w:hAnsiTheme="minorHAnsi" w:cstheme="minorHAnsi"/>
                <w:bCs/>
                <w:szCs w:val="22"/>
              </w:rPr>
            </w:pPr>
            <w:r w:rsidRPr="00025058">
              <w:rPr>
                <w:rFonts w:asciiTheme="minorHAnsi" w:eastAsia="Calibri" w:hAnsiTheme="minorHAnsi" w:cstheme="minorHAnsi"/>
                <w:bCs/>
                <w:szCs w:val="22"/>
              </w:rPr>
              <w:t>Satisfaction: 11-item questionnaire with 10-point score; 8.63 score overall</w:t>
            </w:r>
          </w:p>
        </w:tc>
        <w:tc>
          <w:tcPr>
            <w:tcW w:w="307" w:type="pct"/>
          </w:tcPr>
          <w:p w14:paraId="535A0171" w14:textId="77777777"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12 months</w:t>
            </w:r>
          </w:p>
        </w:tc>
        <w:tc>
          <w:tcPr>
            <w:tcW w:w="341" w:type="pct"/>
          </w:tcPr>
          <w:p w14:paraId="3EF6272A" w14:textId="77777777"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r w:rsidR="002E044D" w:rsidRPr="00025058" w14:paraId="3047E6C2" w14:textId="77777777" w:rsidTr="002E044D">
        <w:tc>
          <w:tcPr>
            <w:tcW w:w="143" w:type="pct"/>
          </w:tcPr>
          <w:p w14:paraId="5846E2F9" w14:textId="77777777" w:rsidR="002E044D" w:rsidRPr="00025058" w:rsidRDefault="002E044D" w:rsidP="00E42C90">
            <w:pPr>
              <w:spacing w:after="0" w:line="240" w:lineRule="auto"/>
              <w:rPr>
                <w:rFonts w:asciiTheme="minorHAnsi" w:eastAsia="Calibri" w:hAnsiTheme="minorHAnsi" w:cstheme="minorHAnsi"/>
                <w:bCs/>
                <w:szCs w:val="22"/>
              </w:rPr>
            </w:pPr>
          </w:p>
        </w:tc>
        <w:tc>
          <w:tcPr>
            <w:tcW w:w="376" w:type="pct"/>
          </w:tcPr>
          <w:p w14:paraId="5ED2EA7E" w14:textId="21BBF0A0"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 xml:space="preserve">Mira-Solves </w:t>
            </w:r>
            <w:r w:rsidRPr="00DF329A">
              <w:rPr>
                <w:rFonts w:asciiTheme="minorHAnsi" w:eastAsia="Calibri" w:hAnsiTheme="minorHAnsi" w:cstheme="minorHAnsi"/>
                <w:bCs/>
                <w:szCs w:val="22"/>
              </w:rPr>
              <w:t>et al</w:t>
            </w:r>
            <w:r w:rsidRPr="00025058">
              <w:rPr>
                <w:rFonts w:asciiTheme="minorHAnsi" w:eastAsia="Calibri" w:hAnsiTheme="minorHAnsi" w:cstheme="minorHAnsi"/>
                <w:bCs/>
                <w:szCs w:val="22"/>
              </w:rPr>
              <w:t xml:space="preserve"> [80], 2014, Spain</w:t>
            </w:r>
          </w:p>
        </w:tc>
        <w:tc>
          <w:tcPr>
            <w:tcW w:w="307" w:type="pct"/>
          </w:tcPr>
          <w:p w14:paraId="6D965CE9" w14:textId="0CAA9C83"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410</w:t>
            </w:r>
          </w:p>
        </w:tc>
        <w:tc>
          <w:tcPr>
            <w:tcW w:w="384" w:type="pct"/>
          </w:tcPr>
          <w:p w14:paraId="2442A417" w14:textId="465B720B"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Chronic conditions (type 2 diabetes, hypertension, CHF, and COPD)</w:t>
            </w:r>
          </w:p>
        </w:tc>
        <w:tc>
          <w:tcPr>
            <w:tcW w:w="1457" w:type="pct"/>
          </w:tcPr>
          <w:p w14:paraId="3DEDD520" w14:textId="31454471"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Automated upload of data on dedicated device or software, 410, not reported, 64 men; 36 women</w:t>
            </w:r>
            <w:r w:rsidRPr="00025058">
              <w:rPr>
                <w:rFonts w:asciiTheme="minorHAnsi" w:eastAsia="Calibri" w:hAnsiTheme="minorHAnsi" w:cstheme="minorHAnsi"/>
                <w:bCs/>
                <w:szCs w:val="22"/>
                <w:vertAlign w:val="superscript"/>
              </w:rPr>
              <w:t>a</w:t>
            </w:r>
          </w:p>
        </w:tc>
        <w:tc>
          <w:tcPr>
            <w:tcW w:w="1380" w:type="pct"/>
          </w:tcPr>
          <w:p w14:paraId="34080F83" w14:textId="07FB9D57"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N</w:t>
            </w:r>
            <w:r w:rsidRPr="00DF329A">
              <w:rPr>
                <w:rFonts w:asciiTheme="minorHAnsi" w:eastAsia="Calibri" w:hAnsiTheme="minorHAnsi" w:cstheme="minorHAnsi"/>
                <w:bCs/>
                <w:szCs w:val="22"/>
              </w:rPr>
              <w:t>/</w:t>
            </w:r>
            <w:r w:rsidRPr="00025058">
              <w:rPr>
                <w:rFonts w:asciiTheme="minorHAnsi" w:eastAsia="Calibri" w:hAnsiTheme="minorHAnsi" w:cstheme="minorHAnsi"/>
                <w:bCs/>
                <w:szCs w:val="22"/>
              </w:rPr>
              <w:t>A</w:t>
            </w:r>
          </w:p>
        </w:tc>
        <w:tc>
          <w:tcPr>
            <w:tcW w:w="307" w:type="pct"/>
          </w:tcPr>
          <w:p w14:paraId="3EE9FB29" w14:textId="2C1865A0"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Satisfaction: questionnaire, 89.4% were satisfied with the ease of use.</w:t>
            </w:r>
          </w:p>
        </w:tc>
        <w:tc>
          <w:tcPr>
            <w:tcW w:w="307" w:type="pct"/>
          </w:tcPr>
          <w:p w14:paraId="315521E5" w14:textId="77777777"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24 months</w:t>
            </w:r>
          </w:p>
        </w:tc>
        <w:tc>
          <w:tcPr>
            <w:tcW w:w="341" w:type="pct"/>
          </w:tcPr>
          <w:p w14:paraId="2A022B67" w14:textId="77777777" w:rsidR="002E044D" w:rsidRPr="00025058" w:rsidRDefault="002E044D" w:rsidP="00E42C90">
            <w:pPr>
              <w:spacing w:after="0" w:line="240" w:lineRule="auto"/>
              <w:rPr>
                <w:rFonts w:asciiTheme="minorHAnsi" w:eastAsia="Calibri" w:hAnsiTheme="minorHAnsi" w:cstheme="minorHAnsi"/>
                <w:bCs/>
                <w:szCs w:val="22"/>
              </w:rPr>
            </w:pPr>
            <w:r w:rsidRPr="00025058">
              <w:rPr>
                <w:rFonts w:asciiTheme="minorHAnsi" w:eastAsia="Calibri" w:hAnsiTheme="minorHAnsi" w:cstheme="minorHAnsi"/>
                <w:bCs/>
                <w:szCs w:val="22"/>
              </w:rPr>
              <w:t>+</w:t>
            </w:r>
          </w:p>
        </w:tc>
      </w:tr>
    </w:tbl>
    <w:p w14:paraId="01F50E14" w14:textId="32937B54" w:rsidR="009567FA" w:rsidRPr="00025058" w:rsidRDefault="00755553" w:rsidP="00D25CA3">
      <w:pPr>
        <w:spacing w:after="0"/>
        <w:rPr>
          <w:rFonts w:ascii="Calibri" w:eastAsia="Calibri" w:hAnsi="Calibri" w:cs="Calibri"/>
          <w:iCs/>
          <w:vertAlign w:val="superscript"/>
        </w:rPr>
      </w:pPr>
      <w:r w:rsidRPr="00025058">
        <w:rPr>
          <w:rFonts w:ascii="Calibri" w:eastAsia="Calibri" w:hAnsi="Calibri" w:cs="Calibri"/>
          <w:iCs/>
          <w:vertAlign w:val="superscript"/>
        </w:rPr>
        <w:t>a</w:t>
      </w:r>
      <w:r w:rsidR="009567FA" w:rsidRPr="00025058">
        <w:rPr>
          <w:rFonts w:asciiTheme="minorHAnsi" w:eastAsia="Calibri" w:hAnsiTheme="minorHAnsi" w:cstheme="minorHAnsi"/>
          <w:bCs/>
          <w:szCs w:val="22"/>
        </w:rPr>
        <w:t>Absolute value not reported in the paper.</w:t>
      </w:r>
    </w:p>
    <w:p w14:paraId="3A45D0A3" w14:textId="7A81D166" w:rsidR="00755553" w:rsidRPr="00025058" w:rsidRDefault="009567FA" w:rsidP="00D25CA3">
      <w:pPr>
        <w:spacing w:after="0"/>
        <w:rPr>
          <w:rFonts w:ascii="Calibri" w:eastAsia="Calibri" w:hAnsi="Calibri" w:cs="Calibri"/>
          <w:iCs/>
        </w:rPr>
      </w:pPr>
      <w:r w:rsidRPr="00025058">
        <w:rPr>
          <w:rFonts w:ascii="Calibri" w:eastAsia="Calibri" w:hAnsi="Calibri" w:cs="Calibri"/>
          <w:iCs/>
          <w:vertAlign w:val="superscript"/>
        </w:rPr>
        <w:t>b</w:t>
      </w:r>
      <w:r w:rsidR="00755553" w:rsidRPr="00025058">
        <w:rPr>
          <w:rFonts w:ascii="Calibri" w:eastAsia="Calibri" w:hAnsi="Calibri" w:cs="Calibri"/>
          <w:iCs/>
        </w:rPr>
        <w:t>No differences between telemonitoring and usual care.</w:t>
      </w:r>
    </w:p>
    <w:p w14:paraId="739293AC" w14:textId="495F819C" w:rsidR="00755553" w:rsidRPr="00025058" w:rsidRDefault="009567FA" w:rsidP="00D25CA3">
      <w:pPr>
        <w:spacing w:after="0"/>
        <w:rPr>
          <w:rFonts w:ascii="Calibri" w:eastAsia="Calibri" w:hAnsi="Calibri" w:cs="Calibri"/>
          <w:iCs/>
        </w:rPr>
      </w:pPr>
      <w:r w:rsidRPr="00025058">
        <w:rPr>
          <w:rFonts w:ascii="Calibri" w:eastAsia="Calibri" w:hAnsi="Calibri" w:cs="Calibri"/>
          <w:iCs/>
          <w:vertAlign w:val="superscript"/>
        </w:rPr>
        <w:t>c</w:t>
      </w:r>
      <w:r w:rsidR="00755553" w:rsidRPr="00025058">
        <w:rPr>
          <w:rFonts w:ascii="Calibri" w:eastAsia="Calibri" w:hAnsi="Calibri" w:cs="Calibri"/>
          <w:iCs/>
        </w:rPr>
        <w:t>COPD: chronic obstructive pulmonary disease.</w:t>
      </w:r>
    </w:p>
    <w:p w14:paraId="6FC8FB39" w14:textId="6FFC205A" w:rsidR="00755553" w:rsidRPr="00025058" w:rsidRDefault="009567FA" w:rsidP="00D25CA3">
      <w:pPr>
        <w:spacing w:after="0"/>
        <w:rPr>
          <w:rFonts w:ascii="Calibri" w:eastAsia="Calibri" w:hAnsi="Calibri" w:cs="Calibri"/>
          <w:iCs/>
        </w:rPr>
      </w:pPr>
      <w:r w:rsidRPr="00025058">
        <w:rPr>
          <w:rFonts w:ascii="Calibri" w:eastAsia="Calibri" w:hAnsi="Calibri" w:cs="Calibri"/>
          <w:iCs/>
          <w:vertAlign w:val="superscript"/>
        </w:rPr>
        <w:t>d</w:t>
      </w:r>
      <w:r w:rsidR="00755553" w:rsidRPr="00025058">
        <w:rPr>
          <w:rFonts w:ascii="Calibri" w:eastAsia="Calibri" w:hAnsi="Calibri" w:cs="Calibri"/>
          <w:iCs/>
        </w:rPr>
        <w:t>Positive impact of telemonitoring over comparator.</w:t>
      </w:r>
    </w:p>
    <w:p w14:paraId="22C778FB" w14:textId="3671FF01" w:rsidR="00755553" w:rsidRPr="00025058" w:rsidRDefault="009567FA" w:rsidP="00D25CA3">
      <w:pPr>
        <w:spacing w:after="0"/>
        <w:rPr>
          <w:rFonts w:ascii="Calibri" w:eastAsia="Calibri" w:hAnsi="Calibri" w:cs="Calibri"/>
          <w:iCs/>
        </w:rPr>
      </w:pPr>
      <w:r w:rsidRPr="00025058">
        <w:rPr>
          <w:rFonts w:ascii="Calibri" w:eastAsia="Calibri" w:hAnsi="Calibri" w:cs="Calibri"/>
          <w:iCs/>
          <w:vertAlign w:val="superscript"/>
        </w:rPr>
        <w:t>e</w:t>
      </w:r>
      <w:r w:rsidR="00755553" w:rsidRPr="00025058">
        <w:rPr>
          <w:rFonts w:ascii="Calibri" w:eastAsia="Calibri" w:hAnsi="Calibri" w:cs="Calibri"/>
          <w:iCs/>
        </w:rPr>
        <w:t>HF: heart failure.</w:t>
      </w:r>
    </w:p>
    <w:p w14:paraId="6A96F40D" w14:textId="4E5088D4" w:rsidR="007A3788" w:rsidRPr="00025058" w:rsidRDefault="009567FA" w:rsidP="00D25CA3">
      <w:pPr>
        <w:spacing w:after="0"/>
        <w:rPr>
          <w:rFonts w:ascii="Calibri" w:eastAsia="Calibri" w:hAnsi="Calibri" w:cs="Calibri"/>
          <w:iCs/>
        </w:rPr>
      </w:pPr>
      <w:r w:rsidRPr="00025058">
        <w:rPr>
          <w:rFonts w:ascii="Calibri" w:eastAsia="Calibri" w:hAnsi="Calibri" w:cs="Calibri"/>
          <w:iCs/>
          <w:vertAlign w:val="superscript"/>
        </w:rPr>
        <w:t>f</w:t>
      </w:r>
      <w:r w:rsidR="005F0033" w:rsidRPr="00025058">
        <w:rPr>
          <w:rFonts w:ascii="Calibri" w:eastAsia="Calibri" w:hAnsi="Calibri" w:cs="Calibri"/>
          <w:iCs/>
        </w:rPr>
        <w:t xml:space="preserve">CHF: congestive </w:t>
      </w:r>
      <w:r w:rsidR="00DF2FF4" w:rsidRPr="00025058">
        <w:rPr>
          <w:rFonts w:ascii="Calibri" w:eastAsia="Calibri" w:hAnsi="Calibri" w:cs="Calibri"/>
          <w:iCs/>
        </w:rPr>
        <w:t>HF</w:t>
      </w:r>
      <w:r w:rsidR="007A3788" w:rsidRPr="00025058">
        <w:rPr>
          <w:rFonts w:ascii="Calibri" w:eastAsia="Calibri" w:hAnsi="Calibri" w:cs="Calibri"/>
          <w:iCs/>
        </w:rPr>
        <w:t>.</w:t>
      </w:r>
      <w:r w:rsidR="005F0033" w:rsidRPr="00025058">
        <w:rPr>
          <w:rFonts w:ascii="Calibri" w:eastAsia="Calibri" w:hAnsi="Calibri" w:cs="Calibri"/>
          <w:iCs/>
        </w:rPr>
        <w:t xml:space="preserve"> </w:t>
      </w:r>
    </w:p>
    <w:p w14:paraId="5282DAA0" w14:textId="482EC43F" w:rsidR="00F06B68" w:rsidRPr="00025058" w:rsidRDefault="009567FA" w:rsidP="00D25CA3">
      <w:pPr>
        <w:spacing w:after="0"/>
        <w:rPr>
          <w:iCs/>
        </w:rPr>
      </w:pPr>
      <w:r w:rsidRPr="00025058">
        <w:rPr>
          <w:rFonts w:ascii="Calibri" w:eastAsia="Calibri" w:hAnsi="Calibri" w:cs="Calibri"/>
          <w:iCs/>
          <w:vertAlign w:val="superscript"/>
        </w:rPr>
        <w:t>g</w:t>
      </w:r>
      <w:r w:rsidR="007A3788" w:rsidRPr="00025058">
        <w:rPr>
          <w:rFonts w:ascii="Calibri" w:eastAsia="Calibri" w:hAnsi="Calibri" w:cs="Calibri"/>
          <w:iCs/>
        </w:rPr>
        <w:t>N</w:t>
      </w:r>
      <w:r w:rsidR="007A3788" w:rsidRPr="00DF329A">
        <w:rPr>
          <w:rFonts w:ascii="Calibri" w:eastAsia="Calibri" w:hAnsi="Calibri" w:cs="Calibri"/>
          <w:iCs/>
        </w:rPr>
        <w:t>/</w:t>
      </w:r>
      <w:r w:rsidR="007A3788" w:rsidRPr="00025058">
        <w:rPr>
          <w:rFonts w:ascii="Calibri" w:eastAsia="Calibri" w:hAnsi="Calibri" w:cs="Calibri"/>
          <w:iCs/>
        </w:rPr>
        <w:t>A: not applicable.</w:t>
      </w:r>
    </w:p>
    <w:p w14:paraId="36DCACB3" w14:textId="77777777" w:rsidR="00BA12AB" w:rsidRPr="00025058" w:rsidRDefault="00FF7429" w:rsidP="002D5807">
      <w:pPr>
        <w:pStyle w:val="Heading3"/>
      </w:pPr>
      <w:r w:rsidRPr="00025058">
        <w:t>Secondary Outcomes</w:t>
      </w:r>
    </w:p>
    <w:p w14:paraId="4ADA28A4" w14:textId="1B889048" w:rsidR="00BA12AB" w:rsidRPr="00025058" w:rsidRDefault="00E403BE" w:rsidP="00D25CA3">
      <w:pPr>
        <w:pStyle w:val="Heading4"/>
      </w:pPr>
      <w:r w:rsidRPr="00025058">
        <w:t>QoL Measurement</w:t>
      </w:r>
    </w:p>
    <w:p w14:paraId="2E55FEB6" w14:textId="452B6D43" w:rsidR="00BA12AB" w:rsidRPr="00025058" w:rsidRDefault="00FF7429">
      <w:pPr>
        <w:spacing w:line="480" w:lineRule="auto"/>
        <w:jc w:val="both"/>
        <w:rPr>
          <w:sz w:val="24"/>
        </w:rPr>
      </w:pPr>
      <w:r w:rsidRPr="00025058">
        <w:rPr>
          <w:rFonts w:ascii="Calibri" w:eastAsia="Calibri" w:hAnsi="Calibri" w:cs="Calibri"/>
        </w:rPr>
        <w:t xml:space="preserve">Studies included in the meta-analyses were pooled by comparable scales (eg, </w:t>
      </w:r>
      <w:r w:rsidR="00317E09" w:rsidRPr="00025058">
        <w:rPr>
          <w:rFonts w:ascii="Calibri" w:eastAsia="Calibri" w:hAnsi="Calibri" w:cs="Calibri"/>
        </w:rPr>
        <w:t xml:space="preserve">the </w:t>
      </w:r>
      <w:r w:rsidR="00BD648B" w:rsidRPr="00025058">
        <w:rPr>
          <w:rFonts w:ascii="Calibri" w:eastAsia="Calibri" w:hAnsi="Calibri" w:cs="Calibri"/>
        </w:rPr>
        <w:t xml:space="preserve">Short Form </w:t>
      </w:r>
      <w:r w:rsidR="00317E09" w:rsidRPr="00025058">
        <w:rPr>
          <w:rFonts w:ascii="Calibri" w:eastAsia="Calibri" w:hAnsi="Calibri" w:cs="Calibri"/>
        </w:rPr>
        <w:t>36 Health Surve</w:t>
      </w:r>
      <w:r w:rsidR="00BD648B" w:rsidRPr="00025058">
        <w:rPr>
          <w:rFonts w:ascii="Calibri" w:eastAsia="Calibri" w:hAnsi="Calibri" w:cs="Calibri"/>
        </w:rPr>
        <w:t>y</w:t>
      </w:r>
      <w:r w:rsidR="00BD648B" w:rsidRPr="00DF329A">
        <w:rPr>
          <w:rFonts w:ascii="Calibri" w:eastAsia="Calibri" w:hAnsi="Calibri" w:cs="Calibri"/>
        </w:rPr>
        <w:t xml:space="preserve"> </w:t>
      </w:r>
      <w:r w:rsidR="00BD648B" w:rsidRPr="00025058">
        <w:rPr>
          <w:rFonts w:ascii="Calibri" w:eastAsia="Calibri" w:hAnsi="Calibri" w:cs="Calibri"/>
        </w:rPr>
        <w:t>Questionnaire</w:t>
      </w:r>
      <w:r w:rsidRPr="00025058">
        <w:rPr>
          <w:rFonts w:ascii="Calibri" w:eastAsia="Calibri" w:hAnsi="Calibri" w:cs="Calibri"/>
        </w:rPr>
        <w:t>) and end points (eg, 6 or 12 months), with 8</w:t>
      </w:r>
      <w:r w:rsidR="00CE0F86" w:rsidRPr="00025058">
        <w:rPr>
          <w:rFonts w:ascii="Calibri" w:eastAsia="Calibri" w:hAnsi="Calibri" w:cs="Calibri"/>
        </w:rPr>
        <w:t>% (8</w:t>
      </w:r>
      <w:r w:rsidR="00CE0F86" w:rsidRPr="00DF329A">
        <w:rPr>
          <w:rFonts w:ascii="Calibri" w:eastAsia="Calibri" w:hAnsi="Calibri" w:cs="Calibri"/>
        </w:rPr>
        <w:t>/</w:t>
      </w:r>
      <w:r w:rsidR="00CE0F86" w:rsidRPr="00025058">
        <w:rPr>
          <w:rFonts w:ascii="Calibri" w:eastAsia="Calibri" w:hAnsi="Calibri" w:cs="Calibri"/>
        </w:rPr>
        <w:t>96) of the</w:t>
      </w:r>
      <w:r w:rsidRPr="00025058">
        <w:rPr>
          <w:rFonts w:ascii="Calibri" w:eastAsia="Calibri" w:hAnsi="Calibri" w:cs="Calibri"/>
        </w:rPr>
        <w:t xml:space="preserve"> studies [19,34,36,38,50,99,104,107] included in the meta-analyses.</w:t>
      </w:r>
    </w:p>
    <w:p w14:paraId="34194B82" w14:textId="27FEEF07" w:rsidR="00BA12AB" w:rsidRPr="00025058" w:rsidRDefault="00427CFD" w:rsidP="00431A02">
      <w:pPr>
        <w:spacing w:line="480" w:lineRule="auto"/>
        <w:jc w:val="both"/>
        <w:rPr>
          <w:sz w:val="24"/>
        </w:rPr>
      </w:pPr>
      <w:r w:rsidRPr="00025058">
        <w:rPr>
          <w:rFonts w:ascii="Calibri" w:eastAsia="Calibri" w:hAnsi="Calibri" w:cs="Calibri"/>
        </w:rPr>
        <w:t xml:space="preserve">A total of </w:t>
      </w:r>
      <w:r w:rsidR="00575D17" w:rsidRPr="00025058">
        <w:rPr>
          <w:rFonts w:ascii="Calibri" w:eastAsia="Calibri" w:hAnsi="Calibri" w:cs="Calibri"/>
        </w:rPr>
        <w:t>50</w:t>
      </w:r>
      <w:r w:rsidRPr="00025058">
        <w:rPr>
          <w:rFonts w:ascii="Calibri" w:eastAsia="Calibri" w:hAnsi="Calibri" w:cs="Calibri"/>
        </w:rPr>
        <w:t>% (4</w:t>
      </w:r>
      <w:r w:rsidRPr="00DF329A">
        <w:rPr>
          <w:rFonts w:ascii="Calibri" w:eastAsia="Calibri" w:hAnsi="Calibri" w:cs="Calibri"/>
        </w:rPr>
        <w:t>/</w:t>
      </w:r>
      <w:r w:rsidR="00575D17" w:rsidRPr="00025058">
        <w:rPr>
          <w:rFonts w:ascii="Calibri" w:eastAsia="Calibri" w:hAnsi="Calibri" w:cs="Calibri"/>
        </w:rPr>
        <w:t>8</w:t>
      </w:r>
      <w:r w:rsidRPr="00025058">
        <w:rPr>
          <w:rFonts w:ascii="Calibri" w:eastAsia="Calibri" w:hAnsi="Calibri" w:cs="Calibri"/>
        </w:rPr>
        <w:t>) of the</w:t>
      </w:r>
      <w:r w:rsidR="00575D17" w:rsidRPr="00025058">
        <w:rPr>
          <w:rFonts w:ascii="Calibri" w:eastAsia="Calibri" w:hAnsi="Calibri" w:cs="Calibri"/>
        </w:rPr>
        <w:t>se</w:t>
      </w:r>
      <w:r w:rsidRPr="00025058">
        <w:rPr>
          <w:rFonts w:ascii="Calibri" w:eastAsia="Calibri" w:hAnsi="Calibri" w:cs="Calibri"/>
        </w:rPr>
        <w:t xml:space="preserve"> </w:t>
      </w:r>
      <w:r w:rsidR="00FF7429" w:rsidRPr="00025058">
        <w:rPr>
          <w:rFonts w:ascii="Calibri" w:eastAsia="Calibri" w:hAnsi="Calibri" w:cs="Calibri"/>
        </w:rPr>
        <w:t xml:space="preserve">studies [19,34,38,107] reported </w:t>
      </w:r>
      <w:r w:rsidR="003C4BFB" w:rsidRPr="00025058">
        <w:rPr>
          <w:rFonts w:ascii="Calibri" w:eastAsia="Calibri" w:hAnsi="Calibri" w:cs="Calibri"/>
        </w:rPr>
        <w:t xml:space="preserve">the Short Form </w:t>
      </w:r>
      <w:r w:rsidR="00575D17" w:rsidRPr="00025058">
        <w:rPr>
          <w:rFonts w:ascii="Calibri" w:eastAsia="Calibri" w:hAnsi="Calibri" w:cs="Calibri"/>
        </w:rPr>
        <w:t>36</w:t>
      </w:r>
      <w:r w:rsidR="003C4BFB" w:rsidRPr="00025058">
        <w:rPr>
          <w:rFonts w:ascii="Calibri" w:eastAsia="Calibri" w:hAnsi="Calibri" w:cs="Calibri"/>
        </w:rPr>
        <w:t xml:space="preserve"> </w:t>
      </w:r>
      <w:r w:rsidR="00575D17" w:rsidRPr="00025058">
        <w:rPr>
          <w:rFonts w:ascii="Calibri" w:eastAsia="Calibri" w:hAnsi="Calibri" w:cs="Calibri"/>
        </w:rPr>
        <w:t>Health Survey</w:t>
      </w:r>
      <w:r w:rsidR="003C4BFB" w:rsidRPr="00025058">
        <w:rPr>
          <w:rFonts w:ascii="Calibri" w:eastAsia="Calibri" w:hAnsi="Calibri" w:cs="Calibri"/>
        </w:rPr>
        <w:t xml:space="preserve"> Questionnaire</w:t>
      </w:r>
      <w:r w:rsidR="00FF7429" w:rsidRPr="00025058">
        <w:rPr>
          <w:rFonts w:ascii="Calibri" w:eastAsia="Calibri" w:hAnsi="Calibri" w:cs="Calibri"/>
        </w:rPr>
        <w:t xml:space="preserve"> scores (mental and physical) at comparable end</w:t>
      </w:r>
      <w:r w:rsidRPr="00025058">
        <w:rPr>
          <w:rFonts w:ascii="Calibri" w:eastAsia="Calibri" w:hAnsi="Calibri" w:cs="Calibri"/>
        </w:rPr>
        <w:t xml:space="preserve"> </w:t>
      </w:r>
      <w:r w:rsidR="00FF7429" w:rsidRPr="00025058">
        <w:rPr>
          <w:rFonts w:ascii="Calibri" w:eastAsia="Calibri" w:hAnsi="Calibri" w:cs="Calibri"/>
        </w:rPr>
        <w:t>points (12 months) and were included in the meta-analyses (Figure 2</w:t>
      </w:r>
      <w:r w:rsidR="00BD304A" w:rsidRPr="00025058">
        <w:rPr>
          <w:rFonts w:ascii="Calibri" w:eastAsia="Calibri" w:hAnsi="Calibri" w:cs="Calibri"/>
        </w:rPr>
        <w:t xml:space="preserve"> [18,34,38,50,99,104,107,139]</w:t>
      </w:r>
      <w:r w:rsidR="009D5E8D" w:rsidRPr="00025058">
        <w:rPr>
          <w:rFonts w:ascii="Calibri" w:eastAsia="Calibri" w:hAnsi="Calibri" w:cs="Calibri"/>
        </w:rPr>
        <w:t>,</w:t>
      </w:r>
      <w:r w:rsidR="00FF7429" w:rsidRPr="00025058">
        <w:rPr>
          <w:rFonts w:ascii="Calibri" w:eastAsia="Calibri" w:hAnsi="Calibri" w:cs="Calibri"/>
        </w:rPr>
        <w:t xml:space="preserve"> subgroups 1</w:t>
      </w:r>
      <w:r w:rsidR="003C4BFB" w:rsidRPr="00025058">
        <w:rPr>
          <w:rFonts w:ascii="Calibri" w:eastAsia="Calibri" w:hAnsi="Calibri" w:cs="Calibri"/>
        </w:rPr>
        <w:t>.9</w:t>
      </w:r>
      <w:r w:rsidR="00FF7429" w:rsidRPr="00025058">
        <w:rPr>
          <w:rFonts w:ascii="Calibri" w:eastAsia="Calibri" w:hAnsi="Calibri" w:cs="Calibri"/>
        </w:rPr>
        <w:t>.</w:t>
      </w:r>
      <w:r w:rsidR="003C4BFB" w:rsidRPr="00025058">
        <w:rPr>
          <w:rFonts w:ascii="Calibri" w:eastAsia="Calibri" w:hAnsi="Calibri" w:cs="Calibri"/>
        </w:rPr>
        <w:t>3</w:t>
      </w:r>
      <w:r w:rsidR="00FF7429" w:rsidRPr="00025058">
        <w:rPr>
          <w:rFonts w:ascii="Calibri" w:eastAsia="Calibri" w:hAnsi="Calibri" w:cs="Calibri"/>
        </w:rPr>
        <w:t xml:space="preserve"> and 1.</w:t>
      </w:r>
      <w:r w:rsidR="003C4BFB" w:rsidRPr="00025058">
        <w:rPr>
          <w:rFonts w:ascii="Calibri" w:eastAsia="Calibri" w:hAnsi="Calibri" w:cs="Calibri"/>
        </w:rPr>
        <w:t>9</w:t>
      </w:r>
      <w:r w:rsidR="00FF7429" w:rsidRPr="00025058">
        <w:rPr>
          <w:rFonts w:ascii="Calibri" w:eastAsia="Calibri" w:hAnsi="Calibri" w:cs="Calibri"/>
        </w:rPr>
        <w:t>.</w:t>
      </w:r>
      <w:r w:rsidR="003C4BFB" w:rsidRPr="00025058">
        <w:rPr>
          <w:rFonts w:ascii="Calibri" w:eastAsia="Calibri" w:hAnsi="Calibri" w:cs="Calibri"/>
        </w:rPr>
        <w:t>4</w:t>
      </w:r>
      <w:r w:rsidR="00FF7429" w:rsidRPr="00025058">
        <w:rPr>
          <w:rFonts w:ascii="Calibri" w:eastAsia="Calibri" w:hAnsi="Calibri" w:cs="Calibri"/>
        </w:rPr>
        <w:t>). From the meta-analysis, telemonitoring showed greater improvements compared with usual care on physical component scores (weighted MD</w:t>
      </w:r>
      <w:r w:rsidR="009D5E8D" w:rsidRPr="00025058">
        <w:rPr>
          <w:rFonts w:ascii="Calibri" w:eastAsia="Calibri" w:hAnsi="Calibri" w:cs="Calibri"/>
        </w:rPr>
        <w:t>=</w:t>
      </w:r>
      <w:r w:rsidR="00FF7429" w:rsidRPr="00025058">
        <w:rPr>
          <w:rFonts w:ascii="Calibri" w:eastAsia="Calibri" w:hAnsi="Calibri" w:cs="Calibri"/>
        </w:rPr>
        <w:t>3.72, 95% CI 1.73-5.70</w:t>
      </w:r>
      <w:r w:rsidR="009D5E8D"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rPr>
        <w:t>P</w:t>
      </w:r>
      <w:r w:rsidR="009D5E8D" w:rsidRPr="00DF329A">
        <w:rPr>
          <w:rFonts w:ascii="Calibri" w:eastAsia="Calibri" w:hAnsi="Calibri" w:cs="Calibri"/>
        </w:rPr>
        <w:t>&lt;</w:t>
      </w:r>
      <w:r w:rsidR="00FF7429" w:rsidRPr="00025058">
        <w:rPr>
          <w:rFonts w:ascii="Calibri" w:eastAsia="Calibri" w:hAnsi="Calibri" w:cs="Calibri"/>
        </w:rPr>
        <w:t>.00</w:t>
      </w:r>
      <w:r w:rsidR="009D5E8D" w:rsidRPr="00025058">
        <w:rPr>
          <w:rFonts w:ascii="Calibri" w:eastAsia="Calibri" w:hAnsi="Calibri" w:cs="Calibri"/>
        </w:rPr>
        <w:t>1;</w:t>
      </w:r>
      <w:r w:rsidR="00FF7429" w:rsidRPr="00025058">
        <w:rPr>
          <w:rFonts w:ascii="Calibri" w:eastAsia="Calibri" w:hAnsi="Calibri" w:cs="Calibri"/>
        </w:rPr>
        <w:t xml:space="preserve"> </w:t>
      </w:r>
      <w:r w:rsidR="00FF7429" w:rsidRPr="00025058">
        <w:rPr>
          <w:rFonts w:ascii="Calibri" w:eastAsia="Calibri" w:hAnsi="Calibri" w:cs="Calibri"/>
          <w:i/>
          <w:iCs/>
        </w:rPr>
        <w:t>I</w:t>
      </w:r>
      <w:r w:rsidR="00FF7429" w:rsidRPr="00025058">
        <w:rPr>
          <w:rFonts w:ascii="Calibri" w:eastAsia="Calibri" w:hAnsi="Calibri" w:cs="Calibri"/>
          <w:vertAlign w:val="superscript"/>
        </w:rPr>
        <w:t>2</w:t>
      </w:r>
      <w:r w:rsidR="00FF7429" w:rsidRPr="00025058">
        <w:rPr>
          <w:rFonts w:ascii="Calibri" w:eastAsia="Calibri" w:hAnsi="Calibri" w:cs="Calibri"/>
        </w:rPr>
        <w:t>=51%</w:t>
      </w:r>
      <w:r w:rsidR="009D5E8D" w:rsidRPr="00025058">
        <w:rPr>
          <w:rFonts w:ascii="Calibri" w:eastAsia="Calibri" w:hAnsi="Calibri" w:cs="Calibri"/>
        </w:rPr>
        <w:t>;</w:t>
      </w:r>
      <w:r w:rsidR="00FF7429" w:rsidRPr="00025058">
        <w:rPr>
          <w:rFonts w:ascii="Calibri" w:eastAsia="Calibri" w:hAnsi="Calibri" w:cs="Calibri"/>
        </w:rPr>
        <w:t xml:space="preserve"> Figure 2) compared with the comparator but no difference in mental component scores (weighted MD</w:t>
      </w:r>
      <w:r w:rsidR="009D5E8D" w:rsidRPr="00025058">
        <w:rPr>
          <w:rFonts w:ascii="Calibri" w:eastAsia="Calibri" w:hAnsi="Calibri" w:cs="Calibri"/>
        </w:rPr>
        <w:t>=</w:t>
      </w:r>
      <w:r w:rsidR="00FF7429" w:rsidRPr="00025058">
        <w:rPr>
          <w:rFonts w:ascii="Calibri" w:eastAsia="Calibri" w:hAnsi="Calibri" w:cs="Calibri"/>
        </w:rPr>
        <w:t xml:space="preserve">1.06, 95% CI </w:t>
      </w:r>
      <w:r w:rsidR="00FF7429" w:rsidRPr="00DF329A">
        <w:rPr>
          <w:rFonts w:ascii="Calibri" w:eastAsia="Calibri" w:hAnsi="Calibri" w:cs="Calibri"/>
        </w:rPr>
        <w:t>−</w:t>
      </w:r>
      <w:r w:rsidR="00FF7429" w:rsidRPr="00025058">
        <w:rPr>
          <w:rFonts w:ascii="Calibri" w:eastAsia="Calibri" w:hAnsi="Calibri" w:cs="Calibri"/>
        </w:rPr>
        <w:t>0.12 to 2.25</w:t>
      </w:r>
      <w:r w:rsidR="009D5E8D"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rPr>
        <w:t>P</w:t>
      </w:r>
      <w:r w:rsidR="00FF7429" w:rsidRPr="00025058">
        <w:rPr>
          <w:rFonts w:ascii="Calibri" w:eastAsia="Calibri" w:hAnsi="Calibri" w:cs="Calibri"/>
        </w:rPr>
        <w:t>=.08</w:t>
      </w:r>
      <w:r w:rsidR="009D5E8D"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iCs/>
        </w:rPr>
        <w:t>I</w:t>
      </w:r>
      <w:r w:rsidR="00FF7429" w:rsidRPr="00025058">
        <w:rPr>
          <w:rFonts w:ascii="Calibri" w:eastAsia="Calibri" w:hAnsi="Calibri" w:cs="Calibri"/>
          <w:vertAlign w:val="superscript"/>
        </w:rPr>
        <w:t>2</w:t>
      </w:r>
      <w:r w:rsidR="00FF7429" w:rsidRPr="00025058">
        <w:rPr>
          <w:rFonts w:ascii="Calibri" w:eastAsia="Calibri" w:hAnsi="Calibri" w:cs="Calibri"/>
        </w:rPr>
        <w:t>=0%</w:t>
      </w:r>
      <w:r w:rsidR="009D5E8D" w:rsidRPr="00025058">
        <w:rPr>
          <w:rFonts w:ascii="Calibri" w:eastAsia="Calibri" w:hAnsi="Calibri" w:cs="Calibri"/>
        </w:rPr>
        <w:t>;</w:t>
      </w:r>
      <w:r w:rsidR="00FF7429" w:rsidRPr="00025058">
        <w:rPr>
          <w:rFonts w:ascii="Calibri" w:eastAsia="Calibri" w:hAnsi="Calibri" w:cs="Calibri"/>
        </w:rPr>
        <w:t xml:space="preserve"> Figure 3</w:t>
      </w:r>
      <w:r w:rsidR="00E629EC" w:rsidRPr="00025058">
        <w:rPr>
          <w:rFonts w:ascii="Calibri" w:eastAsia="Calibri" w:hAnsi="Calibri" w:cs="Calibri"/>
        </w:rPr>
        <w:t xml:space="preserve"> [18,42,43,53,63,67,87,99</w:t>
      </w:r>
      <w:r w:rsidR="00326CBA" w:rsidRPr="00025058">
        <w:rPr>
          <w:rFonts w:ascii="Calibri" w:eastAsia="Calibri" w:hAnsi="Calibri" w:cs="Calibri"/>
        </w:rPr>
        <w:t>,</w:t>
      </w:r>
      <w:r w:rsidR="00E629EC" w:rsidRPr="00025058">
        <w:rPr>
          <w:rFonts w:ascii="Calibri" w:eastAsia="Calibri" w:hAnsi="Calibri" w:cs="Calibri"/>
        </w:rPr>
        <w:t>104,108,110]</w:t>
      </w:r>
      <w:r w:rsidR="00FF7429" w:rsidRPr="00025058">
        <w:rPr>
          <w:rFonts w:ascii="Calibri" w:eastAsia="Calibri" w:hAnsi="Calibri" w:cs="Calibri"/>
        </w:rPr>
        <w:t>).</w:t>
      </w:r>
    </w:p>
    <w:p w14:paraId="49BE77D5" w14:textId="014EAB1C" w:rsidR="00BA12AB" w:rsidRPr="00025058" w:rsidRDefault="009D5E8D">
      <w:pPr>
        <w:spacing w:line="480" w:lineRule="auto"/>
        <w:jc w:val="both"/>
        <w:rPr>
          <w:sz w:val="24"/>
        </w:rPr>
      </w:pPr>
      <w:r w:rsidRPr="00025058">
        <w:rPr>
          <w:rFonts w:ascii="Calibri" w:eastAsia="Calibri" w:hAnsi="Calibri" w:cs="Calibri"/>
        </w:rPr>
        <w:t>In total, 2</w:t>
      </w:r>
      <w:r w:rsidR="009E6501" w:rsidRPr="00025058">
        <w:rPr>
          <w:rFonts w:ascii="Calibri" w:eastAsia="Calibri" w:hAnsi="Calibri" w:cs="Calibri"/>
        </w:rPr>
        <w:t>5</w:t>
      </w:r>
      <w:r w:rsidRPr="00025058">
        <w:rPr>
          <w:rFonts w:ascii="Calibri" w:eastAsia="Calibri" w:hAnsi="Calibri" w:cs="Calibri"/>
        </w:rPr>
        <w:t>% (2</w:t>
      </w:r>
      <w:r w:rsidRPr="00DF329A">
        <w:rPr>
          <w:rFonts w:ascii="Calibri" w:eastAsia="Calibri" w:hAnsi="Calibri" w:cs="Calibri"/>
        </w:rPr>
        <w:t>/</w:t>
      </w:r>
      <w:r w:rsidR="009E6501" w:rsidRPr="00025058">
        <w:rPr>
          <w:rFonts w:ascii="Calibri" w:eastAsia="Calibri" w:hAnsi="Calibri" w:cs="Calibri"/>
        </w:rPr>
        <w:t>8</w:t>
      </w:r>
      <w:r w:rsidRPr="00025058">
        <w:rPr>
          <w:rFonts w:ascii="Calibri" w:eastAsia="Calibri" w:hAnsi="Calibri" w:cs="Calibri"/>
        </w:rPr>
        <w:t xml:space="preserve">) of the </w:t>
      </w:r>
      <w:r w:rsidR="00FF7429" w:rsidRPr="00025058">
        <w:rPr>
          <w:rFonts w:ascii="Calibri" w:eastAsia="Calibri" w:hAnsi="Calibri" w:cs="Calibri"/>
        </w:rPr>
        <w:t>studies [99,104] reported EQ-5D scores at comparable end points (12 months) and were included in the meta-analysis (Figure 2</w:t>
      </w:r>
      <w:r w:rsidRPr="00025058">
        <w:rPr>
          <w:rFonts w:ascii="Calibri" w:eastAsia="Calibri" w:hAnsi="Calibri" w:cs="Calibri"/>
        </w:rPr>
        <w:t>,</w:t>
      </w:r>
      <w:r w:rsidR="00FF7429" w:rsidRPr="00025058">
        <w:rPr>
          <w:rFonts w:ascii="Calibri" w:eastAsia="Calibri" w:hAnsi="Calibri" w:cs="Calibri"/>
        </w:rPr>
        <w:t xml:space="preserve"> subgroup 1.</w:t>
      </w:r>
      <w:r w:rsidR="003C4BFB" w:rsidRPr="00025058">
        <w:rPr>
          <w:rFonts w:ascii="Calibri" w:eastAsia="Calibri" w:hAnsi="Calibri" w:cs="Calibri"/>
        </w:rPr>
        <w:t>9</w:t>
      </w:r>
      <w:r w:rsidR="00FF7429" w:rsidRPr="00025058">
        <w:rPr>
          <w:rFonts w:ascii="Calibri" w:eastAsia="Calibri" w:hAnsi="Calibri" w:cs="Calibri"/>
        </w:rPr>
        <w:t>.</w:t>
      </w:r>
      <w:r w:rsidR="003C4BFB" w:rsidRPr="00025058">
        <w:rPr>
          <w:rFonts w:ascii="Calibri" w:eastAsia="Calibri" w:hAnsi="Calibri" w:cs="Calibri"/>
        </w:rPr>
        <w:t>1</w:t>
      </w:r>
      <w:r w:rsidR="00FF7429" w:rsidRPr="00025058">
        <w:rPr>
          <w:rFonts w:ascii="Calibri" w:eastAsia="Calibri" w:hAnsi="Calibri" w:cs="Calibri"/>
        </w:rPr>
        <w:t xml:space="preserve">). There was no difference in </w:t>
      </w:r>
      <w:r w:rsidR="00E403BE" w:rsidRPr="00025058">
        <w:rPr>
          <w:rFonts w:ascii="Calibri" w:eastAsia="Calibri" w:hAnsi="Calibri" w:cs="Calibri"/>
        </w:rPr>
        <w:t>QoL</w:t>
      </w:r>
      <w:r w:rsidR="00FF7429" w:rsidRPr="00025058">
        <w:rPr>
          <w:rFonts w:ascii="Calibri" w:eastAsia="Calibri" w:hAnsi="Calibri" w:cs="Calibri"/>
        </w:rPr>
        <w:t xml:space="preserve"> between the groups (weighted MD</w:t>
      </w:r>
      <w:r w:rsidRPr="00025058">
        <w:rPr>
          <w:rFonts w:ascii="Calibri" w:eastAsia="Calibri" w:hAnsi="Calibri" w:cs="Calibri"/>
        </w:rPr>
        <w:t>=</w:t>
      </w:r>
      <w:r w:rsidR="00FF7429" w:rsidRPr="00025058">
        <w:rPr>
          <w:rFonts w:ascii="Calibri" w:eastAsia="Calibri" w:hAnsi="Calibri" w:cs="Calibri"/>
        </w:rPr>
        <w:t xml:space="preserve">0.01, 95% CI </w:t>
      </w:r>
      <w:r w:rsidR="00FF7429" w:rsidRPr="00DF329A">
        <w:rPr>
          <w:rFonts w:ascii="Calibri" w:eastAsia="Calibri" w:hAnsi="Calibri" w:cs="Calibri"/>
        </w:rPr>
        <w:t>−</w:t>
      </w:r>
      <w:r w:rsidR="00FF7429" w:rsidRPr="00025058">
        <w:rPr>
          <w:rFonts w:ascii="Calibri" w:eastAsia="Calibri" w:hAnsi="Calibri" w:cs="Calibri"/>
        </w:rPr>
        <w:t>0.04 to 0.06</w:t>
      </w:r>
      <w:r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rPr>
        <w:t>P</w:t>
      </w:r>
      <w:r w:rsidR="00FF7429" w:rsidRPr="00025058">
        <w:rPr>
          <w:rFonts w:ascii="Calibri" w:eastAsia="Calibri" w:hAnsi="Calibri" w:cs="Calibri"/>
          <w:iCs/>
        </w:rPr>
        <w:t>=.71</w:t>
      </w:r>
      <w:r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iCs/>
        </w:rPr>
        <w:t>I</w:t>
      </w:r>
      <w:r w:rsidR="00FF7429" w:rsidRPr="00025058">
        <w:rPr>
          <w:rFonts w:ascii="Calibri" w:eastAsia="Calibri" w:hAnsi="Calibri" w:cs="Calibri"/>
          <w:vertAlign w:val="superscript"/>
        </w:rPr>
        <w:t>2</w:t>
      </w:r>
      <w:r w:rsidR="00FF7429" w:rsidRPr="00025058">
        <w:rPr>
          <w:rFonts w:ascii="Calibri" w:eastAsia="Calibri" w:hAnsi="Calibri" w:cs="Calibri"/>
        </w:rPr>
        <w:t>=0%)</w:t>
      </w:r>
    </w:p>
    <w:p w14:paraId="2B0809CF" w14:textId="572C48A5" w:rsidR="00BA12AB" w:rsidRPr="00025058" w:rsidRDefault="009D5E8D">
      <w:pPr>
        <w:spacing w:line="480" w:lineRule="auto"/>
        <w:jc w:val="both"/>
        <w:rPr>
          <w:sz w:val="24"/>
        </w:rPr>
      </w:pPr>
      <w:r w:rsidRPr="00025058">
        <w:rPr>
          <w:rFonts w:ascii="Calibri" w:eastAsia="Calibri" w:hAnsi="Calibri" w:cs="Calibri"/>
        </w:rPr>
        <w:t>A total of 2</w:t>
      </w:r>
      <w:r w:rsidR="009E6501" w:rsidRPr="00025058">
        <w:rPr>
          <w:rFonts w:ascii="Calibri" w:eastAsia="Calibri" w:hAnsi="Calibri" w:cs="Calibri"/>
        </w:rPr>
        <w:t>5</w:t>
      </w:r>
      <w:r w:rsidRPr="00025058">
        <w:rPr>
          <w:rFonts w:ascii="Calibri" w:eastAsia="Calibri" w:hAnsi="Calibri" w:cs="Calibri"/>
        </w:rPr>
        <w:t>% (2</w:t>
      </w:r>
      <w:r w:rsidRPr="00DF329A">
        <w:rPr>
          <w:rFonts w:ascii="Calibri" w:eastAsia="Calibri" w:hAnsi="Calibri" w:cs="Calibri"/>
        </w:rPr>
        <w:t>/</w:t>
      </w:r>
      <w:r w:rsidR="009E6501" w:rsidRPr="00025058">
        <w:rPr>
          <w:rFonts w:ascii="Calibri" w:eastAsia="Calibri" w:hAnsi="Calibri" w:cs="Calibri"/>
        </w:rPr>
        <w:t>8</w:t>
      </w:r>
      <w:r w:rsidRPr="00025058">
        <w:rPr>
          <w:rFonts w:ascii="Calibri" w:eastAsia="Calibri" w:hAnsi="Calibri" w:cs="Calibri"/>
        </w:rPr>
        <w:t xml:space="preserve">) of the </w:t>
      </w:r>
      <w:r w:rsidR="00FF7429" w:rsidRPr="00025058">
        <w:rPr>
          <w:rFonts w:ascii="Calibri" w:eastAsia="Calibri" w:hAnsi="Calibri" w:cs="Calibri"/>
        </w:rPr>
        <w:t xml:space="preserve">studies [36,50] </w:t>
      </w:r>
      <w:r w:rsidRPr="00025058">
        <w:rPr>
          <w:rFonts w:ascii="Calibri" w:eastAsia="Calibri" w:hAnsi="Calibri" w:cs="Calibri"/>
        </w:rPr>
        <w:t>using</w:t>
      </w:r>
      <w:r w:rsidR="00FF7429" w:rsidRPr="00025058">
        <w:rPr>
          <w:rFonts w:ascii="Calibri" w:eastAsia="Calibri" w:hAnsi="Calibri" w:cs="Calibri"/>
        </w:rPr>
        <w:t xml:space="preserve"> the Minnesota Living with Heart Failure Questionnaire overall scores at 3 months were included in the meta-analysis (Figure 2</w:t>
      </w:r>
      <w:r w:rsidRPr="00025058">
        <w:rPr>
          <w:rFonts w:ascii="Calibri" w:eastAsia="Calibri" w:hAnsi="Calibri" w:cs="Calibri"/>
        </w:rPr>
        <w:t>,</w:t>
      </w:r>
      <w:r w:rsidR="00FF7429" w:rsidRPr="00025058">
        <w:rPr>
          <w:rFonts w:ascii="Calibri" w:eastAsia="Calibri" w:hAnsi="Calibri" w:cs="Calibri"/>
        </w:rPr>
        <w:t xml:space="preserve"> subgroup 1.</w:t>
      </w:r>
      <w:r w:rsidR="003C4BFB" w:rsidRPr="00025058">
        <w:rPr>
          <w:rFonts w:ascii="Calibri" w:eastAsia="Calibri" w:hAnsi="Calibri" w:cs="Calibri"/>
        </w:rPr>
        <w:t>9</w:t>
      </w:r>
      <w:r w:rsidR="00FF7429" w:rsidRPr="00025058">
        <w:rPr>
          <w:rFonts w:ascii="Calibri" w:eastAsia="Calibri" w:hAnsi="Calibri" w:cs="Calibri"/>
        </w:rPr>
        <w:t>.</w:t>
      </w:r>
      <w:r w:rsidR="003C4BFB" w:rsidRPr="00025058">
        <w:rPr>
          <w:rFonts w:ascii="Calibri" w:eastAsia="Calibri" w:hAnsi="Calibri" w:cs="Calibri"/>
        </w:rPr>
        <w:t>2</w:t>
      </w:r>
      <w:r w:rsidR="00FF7429" w:rsidRPr="00025058">
        <w:rPr>
          <w:rFonts w:ascii="Calibri" w:eastAsia="Calibri" w:hAnsi="Calibri" w:cs="Calibri"/>
        </w:rPr>
        <w:t xml:space="preserve">), demonstrating that the telemonitoring group showed greater improvements in </w:t>
      </w:r>
      <w:r w:rsidR="00E403BE" w:rsidRPr="00025058">
        <w:rPr>
          <w:rFonts w:ascii="Calibri" w:eastAsia="Calibri" w:hAnsi="Calibri" w:cs="Calibri"/>
        </w:rPr>
        <w:t>QoL</w:t>
      </w:r>
      <w:r w:rsidR="00FF7429" w:rsidRPr="00025058">
        <w:rPr>
          <w:rFonts w:ascii="Calibri" w:eastAsia="Calibri" w:hAnsi="Calibri" w:cs="Calibri"/>
        </w:rPr>
        <w:t xml:space="preserve"> (weighted MD</w:t>
      </w:r>
      <w:r w:rsidRPr="00025058">
        <w:rPr>
          <w:rFonts w:ascii="Calibri" w:eastAsia="Calibri" w:hAnsi="Calibri" w:cs="Calibri"/>
        </w:rPr>
        <w:t>=</w:t>
      </w:r>
      <w:r w:rsidR="00FF7429" w:rsidRPr="00DF329A">
        <w:rPr>
          <w:rFonts w:ascii="Calibri" w:eastAsia="Calibri" w:hAnsi="Calibri" w:cs="Calibri"/>
        </w:rPr>
        <w:t>−</w:t>
      </w:r>
      <w:r w:rsidR="00FF7429" w:rsidRPr="00025058">
        <w:rPr>
          <w:rFonts w:ascii="Calibri" w:eastAsia="Calibri" w:hAnsi="Calibri" w:cs="Calibri"/>
        </w:rPr>
        <w:t xml:space="preserve">7.42, 95% CI </w:t>
      </w:r>
      <w:r w:rsidR="00FF7429" w:rsidRPr="00DF329A">
        <w:rPr>
          <w:rFonts w:ascii="Calibri" w:eastAsia="Calibri" w:hAnsi="Calibri" w:cs="Calibri"/>
        </w:rPr>
        <w:t>−</w:t>
      </w:r>
      <w:r w:rsidR="00FF7429" w:rsidRPr="00025058">
        <w:rPr>
          <w:rFonts w:ascii="Calibri" w:eastAsia="Calibri" w:hAnsi="Calibri" w:cs="Calibri"/>
        </w:rPr>
        <w:t xml:space="preserve">13.45 to </w:t>
      </w:r>
      <w:r w:rsidR="00FF7429" w:rsidRPr="00DF329A">
        <w:rPr>
          <w:rFonts w:ascii="Calibri" w:eastAsia="Calibri" w:hAnsi="Calibri" w:cs="Calibri"/>
        </w:rPr>
        <w:t>−</w:t>
      </w:r>
      <w:r w:rsidR="00FF7429" w:rsidRPr="00025058">
        <w:rPr>
          <w:rFonts w:ascii="Calibri" w:eastAsia="Calibri" w:hAnsi="Calibri" w:cs="Calibri"/>
        </w:rPr>
        <w:t>1.39</w:t>
      </w:r>
      <w:r w:rsidRPr="00025058">
        <w:rPr>
          <w:rFonts w:ascii="Calibri" w:eastAsia="Calibri" w:hAnsi="Calibri" w:cs="Calibri"/>
          <w:iCs/>
        </w:rPr>
        <w:t>;</w:t>
      </w:r>
      <w:r w:rsidR="00FF7429" w:rsidRPr="00025058">
        <w:rPr>
          <w:rFonts w:ascii="Calibri" w:eastAsia="Calibri" w:hAnsi="Calibri" w:cs="Calibri"/>
          <w:i/>
        </w:rPr>
        <w:t xml:space="preserve"> P</w:t>
      </w:r>
      <w:r w:rsidR="00FF7429" w:rsidRPr="00025058">
        <w:rPr>
          <w:rFonts w:ascii="Calibri" w:eastAsia="Calibri" w:hAnsi="Calibri" w:cs="Calibri"/>
          <w:iCs/>
        </w:rPr>
        <w:t>=.02</w:t>
      </w:r>
      <w:r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iCs/>
        </w:rPr>
        <w:t>I</w:t>
      </w:r>
      <w:r w:rsidR="00FF7429" w:rsidRPr="00025058">
        <w:rPr>
          <w:rFonts w:ascii="Calibri" w:eastAsia="Calibri" w:hAnsi="Calibri" w:cs="Calibri"/>
          <w:vertAlign w:val="superscript"/>
        </w:rPr>
        <w:t>2</w:t>
      </w:r>
      <w:r w:rsidR="00FF7429" w:rsidRPr="00025058">
        <w:rPr>
          <w:rFonts w:ascii="Calibri" w:eastAsia="Calibri" w:hAnsi="Calibri" w:cs="Calibri"/>
        </w:rPr>
        <w:t>=0%) compared with</w:t>
      </w:r>
      <w:r w:rsidR="009E6501" w:rsidRPr="00025058">
        <w:rPr>
          <w:rFonts w:ascii="Calibri" w:eastAsia="Calibri" w:hAnsi="Calibri" w:cs="Calibri"/>
        </w:rPr>
        <w:t xml:space="preserve"> the</w:t>
      </w:r>
      <w:r w:rsidR="00FF7429" w:rsidRPr="00025058">
        <w:rPr>
          <w:rFonts w:ascii="Calibri" w:eastAsia="Calibri" w:hAnsi="Calibri" w:cs="Calibri"/>
        </w:rPr>
        <w:t xml:space="preserve"> comparator.</w:t>
      </w:r>
    </w:p>
    <w:p w14:paraId="4D8A1E81" w14:textId="2E0B875F" w:rsidR="00BA12AB" w:rsidRPr="00025058" w:rsidRDefault="00205E72">
      <w:pPr>
        <w:spacing w:line="480" w:lineRule="auto"/>
        <w:jc w:val="both"/>
        <w:rPr>
          <w:b/>
          <w:sz w:val="24"/>
        </w:rPr>
      </w:pPr>
      <w:r w:rsidRPr="00025058">
        <w:rPr>
          <w:rFonts w:ascii="Calibri" w:eastAsia="Calibri" w:hAnsi="Calibri" w:cs="Calibri"/>
        </w:rPr>
        <w:t>A total of 14% (13</w:t>
      </w:r>
      <w:r w:rsidRPr="00DF329A">
        <w:rPr>
          <w:rFonts w:ascii="Calibri" w:eastAsia="Calibri" w:hAnsi="Calibri" w:cs="Calibri"/>
        </w:rPr>
        <w:t>/</w:t>
      </w:r>
      <w:r w:rsidRPr="00025058">
        <w:rPr>
          <w:rFonts w:ascii="Calibri" w:eastAsia="Calibri" w:hAnsi="Calibri" w:cs="Calibri"/>
        </w:rPr>
        <w:t xml:space="preserve">96) of the </w:t>
      </w:r>
      <w:r w:rsidR="00FF7429" w:rsidRPr="00025058">
        <w:rPr>
          <w:rFonts w:ascii="Calibri" w:eastAsia="Calibri" w:hAnsi="Calibri" w:cs="Calibri"/>
        </w:rPr>
        <w:t xml:space="preserve">studies [23,26,39,46,61,65,68,73,95,103,106,110,111] could not be included in the meta-analysis because they reported different time points and used different questionnaires to assess </w:t>
      </w:r>
      <w:r w:rsidR="00E403BE" w:rsidRPr="00025058">
        <w:rPr>
          <w:rFonts w:ascii="Calibri" w:eastAsia="Calibri" w:hAnsi="Calibri" w:cs="Calibri"/>
        </w:rPr>
        <w:t>QoL</w:t>
      </w:r>
      <w:r w:rsidR="00FF7429" w:rsidRPr="00025058">
        <w:rPr>
          <w:rFonts w:ascii="Calibri" w:eastAsia="Calibri" w:hAnsi="Calibri" w:cs="Calibri"/>
        </w:rPr>
        <w:t xml:space="preserve">. </w:t>
      </w:r>
      <w:r w:rsidRPr="00025058">
        <w:rPr>
          <w:rFonts w:ascii="Calibri" w:eastAsia="Calibri" w:hAnsi="Calibri" w:cs="Calibri"/>
        </w:rPr>
        <w:t xml:space="preserve">Of these 13 </w:t>
      </w:r>
      <w:r w:rsidR="00FF7429" w:rsidRPr="00025058">
        <w:rPr>
          <w:rFonts w:ascii="Calibri" w:eastAsia="Calibri" w:hAnsi="Calibri" w:cs="Calibri"/>
        </w:rPr>
        <w:t>studies</w:t>
      </w:r>
      <w:r w:rsidRPr="00025058">
        <w:rPr>
          <w:rFonts w:ascii="Calibri" w:eastAsia="Calibri" w:hAnsi="Calibri" w:cs="Calibri"/>
        </w:rPr>
        <w:t xml:space="preserve">, </w:t>
      </w:r>
      <w:r w:rsidR="00C56888" w:rsidRPr="00025058">
        <w:rPr>
          <w:rFonts w:ascii="Calibri" w:eastAsia="Calibri" w:hAnsi="Calibri" w:cs="Calibri"/>
        </w:rPr>
        <w:t>4</w:t>
      </w:r>
      <w:r w:rsidRPr="00025058">
        <w:rPr>
          <w:rFonts w:ascii="Calibri" w:eastAsia="Calibri" w:hAnsi="Calibri" w:cs="Calibri"/>
        </w:rPr>
        <w:t xml:space="preserve"> (3</w:t>
      </w:r>
      <w:r w:rsidR="00EB0F61" w:rsidRPr="00025058">
        <w:rPr>
          <w:rFonts w:ascii="Calibri" w:eastAsia="Calibri" w:hAnsi="Calibri" w:cs="Calibri"/>
        </w:rPr>
        <w:t>1</w:t>
      </w:r>
      <w:r w:rsidRPr="00025058">
        <w:rPr>
          <w:rFonts w:ascii="Calibri" w:eastAsia="Calibri" w:hAnsi="Calibri" w:cs="Calibri"/>
        </w:rPr>
        <w:t>%)</w:t>
      </w:r>
      <w:r w:rsidR="00FF7429" w:rsidRPr="00025058">
        <w:rPr>
          <w:rFonts w:ascii="Calibri" w:eastAsia="Calibri" w:hAnsi="Calibri" w:cs="Calibri"/>
        </w:rPr>
        <w:t xml:space="preserve"> reported a significant improvement in QoL in the telemonitoring group compared with usual care at 6 weeks [61], 6 months [95,103], and 12 months [46] measured using a variety of questionnaires (</w:t>
      </w:r>
      <w:r w:rsidRPr="00025058">
        <w:rPr>
          <w:rFonts w:ascii="Calibri" w:eastAsia="Calibri" w:hAnsi="Calibri" w:cs="Calibri"/>
        </w:rPr>
        <w:t>Minnesota Living with Heart Failure Questionnaire</w:t>
      </w:r>
      <w:r w:rsidR="00FF7429" w:rsidRPr="00025058">
        <w:rPr>
          <w:rFonts w:ascii="Calibri" w:eastAsia="Calibri" w:hAnsi="Calibri" w:cs="Calibri"/>
        </w:rPr>
        <w:t xml:space="preserve"> [95], EQ-5D [46,61], </w:t>
      </w:r>
      <w:r w:rsidRPr="00025058">
        <w:rPr>
          <w:rFonts w:ascii="Calibri" w:eastAsia="Calibri" w:hAnsi="Calibri" w:cs="Calibri"/>
        </w:rPr>
        <w:t xml:space="preserve">and </w:t>
      </w:r>
      <w:r w:rsidR="00FF7429" w:rsidRPr="00025058">
        <w:rPr>
          <w:rFonts w:ascii="Calibri" w:eastAsia="Calibri" w:hAnsi="Calibri" w:cs="Calibri"/>
        </w:rPr>
        <w:t xml:space="preserve">15D [103]), </w:t>
      </w:r>
      <w:r w:rsidRPr="00025058">
        <w:rPr>
          <w:rFonts w:ascii="Calibri" w:eastAsia="Calibri" w:hAnsi="Calibri" w:cs="Calibri"/>
        </w:rPr>
        <w:t>whereas</w:t>
      </w:r>
      <w:r w:rsidR="00FF7429" w:rsidRPr="00025058">
        <w:rPr>
          <w:rFonts w:ascii="Calibri" w:eastAsia="Calibri" w:hAnsi="Calibri" w:cs="Calibri"/>
        </w:rPr>
        <w:t xml:space="preserve"> 9</w:t>
      </w:r>
      <w:r w:rsidRPr="00025058">
        <w:rPr>
          <w:rFonts w:ascii="Calibri" w:eastAsia="Calibri" w:hAnsi="Calibri" w:cs="Calibri"/>
        </w:rPr>
        <w:t xml:space="preserve"> (69%)</w:t>
      </w:r>
      <w:r w:rsidR="00FF7429" w:rsidRPr="00025058">
        <w:rPr>
          <w:rFonts w:ascii="Calibri" w:eastAsia="Calibri" w:hAnsi="Calibri" w:cs="Calibri"/>
        </w:rPr>
        <w:t xml:space="preserve"> reported no difference in QoL between telemonitoring and usual care at 4 weeks [73], 6 weeks [68,106], 7 weeks [73], 3 months [39], 6 months [26,65,110], 9 months [111], and 12 months [39]. </w:t>
      </w:r>
      <w:r w:rsidRPr="00025058">
        <w:rPr>
          <w:rFonts w:ascii="Calibri" w:eastAsia="Calibri" w:hAnsi="Calibri" w:cs="Calibri"/>
        </w:rPr>
        <w:t>A total of 8% (1</w:t>
      </w:r>
      <w:r w:rsidRPr="00DF329A">
        <w:rPr>
          <w:rFonts w:ascii="Calibri" w:eastAsia="Calibri" w:hAnsi="Calibri" w:cs="Calibri"/>
        </w:rPr>
        <w:t>/</w:t>
      </w:r>
      <w:r w:rsidRPr="00025058">
        <w:rPr>
          <w:rFonts w:ascii="Calibri" w:eastAsia="Calibri" w:hAnsi="Calibri" w:cs="Calibri"/>
        </w:rPr>
        <w:t xml:space="preserve">13) of the </w:t>
      </w:r>
      <w:r w:rsidR="00FF7429" w:rsidRPr="00025058">
        <w:rPr>
          <w:rFonts w:ascii="Calibri" w:eastAsia="Calibri" w:hAnsi="Calibri" w:cs="Calibri"/>
        </w:rPr>
        <w:t>stud</w:t>
      </w:r>
      <w:r w:rsidRPr="00025058">
        <w:rPr>
          <w:rFonts w:ascii="Calibri" w:eastAsia="Calibri" w:hAnsi="Calibri" w:cs="Calibri"/>
        </w:rPr>
        <w:t>ies</w:t>
      </w:r>
      <w:r w:rsidR="00FF7429" w:rsidRPr="00025058">
        <w:rPr>
          <w:rFonts w:ascii="Calibri" w:eastAsia="Calibri" w:hAnsi="Calibri" w:cs="Calibri"/>
        </w:rPr>
        <w:t xml:space="preserve"> [23] reported significant improvement in QoL in the usual care group compared with telemonitoring at 2 and 6 months using the St George’s Respiratory Questionnaire.</w:t>
      </w:r>
    </w:p>
    <w:p w14:paraId="46C11082" w14:textId="77777777" w:rsidR="00BA12AB" w:rsidRPr="00025058" w:rsidRDefault="00FF7429" w:rsidP="00D25CA3">
      <w:pPr>
        <w:pStyle w:val="Heading4"/>
      </w:pPr>
      <w:r w:rsidRPr="00025058">
        <w:t>Mortality</w:t>
      </w:r>
    </w:p>
    <w:p w14:paraId="77A3164D" w14:textId="11AD8DA8" w:rsidR="00BA12AB" w:rsidRPr="00025058" w:rsidRDefault="00FF7429" w:rsidP="00431A02">
      <w:pPr>
        <w:spacing w:line="480" w:lineRule="auto"/>
        <w:jc w:val="both"/>
        <w:rPr>
          <w:sz w:val="24"/>
        </w:rPr>
      </w:pPr>
      <w:r w:rsidRPr="00025058">
        <w:rPr>
          <w:rFonts w:ascii="Calibri" w:eastAsia="Calibri" w:hAnsi="Calibri" w:cs="Calibri"/>
        </w:rPr>
        <w:t xml:space="preserve">Meta-analyses for mortality were conducted at the 6- and 12-month follow-up (Figure 3). Sensitivity analyses were conducted at </w:t>
      </w:r>
      <w:r w:rsidR="00205E72" w:rsidRPr="00025058">
        <w:rPr>
          <w:rFonts w:ascii="Calibri" w:eastAsia="Calibri" w:hAnsi="Calibri" w:cs="Calibri"/>
        </w:rPr>
        <w:t xml:space="preserve">the </w:t>
      </w:r>
      <w:r w:rsidRPr="00025058">
        <w:rPr>
          <w:rFonts w:ascii="Calibri" w:eastAsia="Calibri" w:hAnsi="Calibri" w:cs="Calibri"/>
        </w:rPr>
        <w:t xml:space="preserve">6- and 12-month follow-up </w:t>
      </w:r>
      <w:r w:rsidR="001246F1" w:rsidRPr="00025058">
        <w:rPr>
          <w:rFonts w:ascii="Calibri" w:eastAsia="Calibri" w:hAnsi="Calibri" w:cs="Calibri"/>
        </w:rPr>
        <w:t>excluding</w:t>
      </w:r>
      <w:r w:rsidRPr="00025058">
        <w:rPr>
          <w:rFonts w:ascii="Calibri" w:eastAsia="Calibri" w:hAnsi="Calibri" w:cs="Calibri"/>
        </w:rPr>
        <w:t xml:space="preserve"> studies at high risk of bias and at 12 months </w:t>
      </w:r>
      <w:r w:rsidR="001246F1" w:rsidRPr="00025058">
        <w:rPr>
          <w:rFonts w:ascii="Calibri" w:eastAsia="Calibri" w:hAnsi="Calibri" w:cs="Calibri"/>
        </w:rPr>
        <w:t>exclu</w:t>
      </w:r>
      <w:r w:rsidR="003A767B" w:rsidRPr="00025058">
        <w:rPr>
          <w:rFonts w:ascii="Calibri" w:eastAsia="Calibri" w:hAnsi="Calibri" w:cs="Calibri"/>
        </w:rPr>
        <w:t>d</w:t>
      </w:r>
      <w:r w:rsidR="001246F1" w:rsidRPr="00025058">
        <w:rPr>
          <w:rFonts w:ascii="Calibri" w:eastAsia="Calibri" w:hAnsi="Calibri" w:cs="Calibri"/>
        </w:rPr>
        <w:t xml:space="preserve">ing </w:t>
      </w:r>
      <w:r w:rsidRPr="00DF329A">
        <w:rPr>
          <w:rFonts w:ascii="Calibri" w:eastAsia="Calibri" w:hAnsi="Calibri" w:cs="Calibri"/>
        </w:rPr>
        <w:t>non-</w:t>
      </w:r>
      <w:r w:rsidRPr="00025058">
        <w:rPr>
          <w:rFonts w:ascii="Calibri" w:eastAsia="Calibri" w:hAnsi="Calibri" w:cs="Calibri"/>
        </w:rPr>
        <w:t xml:space="preserve">RCTs (Figure </w:t>
      </w:r>
      <w:r w:rsidR="00A86ED5" w:rsidRPr="00025058">
        <w:rPr>
          <w:rFonts w:ascii="Calibri" w:eastAsia="Calibri" w:hAnsi="Calibri" w:cs="Calibri"/>
        </w:rPr>
        <w:t>S</w:t>
      </w:r>
      <w:r w:rsidRPr="00025058">
        <w:rPr>
          <w:rFonts w:ascii="Calibri" w:eastAsia="Calibri" w:hAnsi="Calibri" w:cs="Calibri"/>
        </w:rPr>
        <w:t>1</w:t>
      </w:r>
      <w:r w:rsidR="00A86ED5" w:rsidRPr="00025058">
        <w:rPr>
          <w:rFonts w:ascii="Calibri" w:eastAsia="Calibri" w:hAnsi="Calibri" w:cs="Calibri"/>
        </w:rPr>
        <w:t xml:space="preserve"> in Multimedia Appendix 1</w:t>
      </w:r>
      <w:r w:rsidRPr="00025058">
        <w:rPr>
          <w:rFonts w:ascii="Calibri" w:eastAsia="Calibri" w:hAnsi="Calibri" w:cs="Calibri"/>
        </w:rPr>
        <w:t xml:space="preserve">). </w:t>
      </w:r>
      <w:r w:rsidR="00157931" w:rsidRPr="00025058">
        <w:rPr>
          <w:rFonts w:ascii="Calibri" w:eastAsia="Calibri" w:hAnsi="Calibri" w:cs="Calibri"/>
        </w:rPr>
        <w:t>A s</w:t>
      </w:r>
      <w:r w:rsidRPr="00025058">
        <w:rPr>
          <w:rFonts w:ascii="Calibri" w:eastAsia="Calibri" w:hAnsi="Calibri" w:cs="Calibri"/>
        </w:rPr>
        <w:t xml:space="preserve">ensitivity analysis with the </w:t>
      </w:r>
      <w:r w:rsidR="00F72597" w:rsidRPr="00025058">
        <w:rPr>
          <w:rFonts w:ascii="Calibri" w:eastAsia="Calibri" w:hAnsi="Calibri" w:cs="Calibri"/>
        </w:rPr>
        <w:t xml:space="preserve">exclusion </w:t>
      </w:r>
      <w:r w:rsidRPr="00025058">
        <w:rPr>
          <w:rFonts w:ascii="Calibri" w:eastAsia="Calibri" w:hAnsi="Calibri" w:cs="Calibri"/>
        </w:rPr>
        <w:t xml:space="preserve">of </w:t>
      </w:r>
      <w:r w:rsidRPr="00DF329A">
        <w:rPr>
          <w:rFonts w:ascii="Calibri" w:eastAsia="Calibri" w:hAnsi="Calibri" w:cs="Calibri"/>
        </w:rPr>
        <w:t>non-</w:t>
      </w:r>
      <w:r w:rsidRPr="00025058">
        <w:rPr>
          <w:rFonts w:ascii="Calibri" w:eastAsia="Calibri" w:hAnsi="Calibri" w:cs="Calibri"/>
        </w:rPr>
        <w:t xml:space="preserve">RCTs at 6 months was not conducted as all </w:t>
      </w:r>
      <w:r w:rsidR="00A86ED5" w:rsidRPr="00025058">
        <w:rPr>
          <w:rFonts w:ascii="Calibri" w:eastAsia="Calibri" w:hAnsi="Calibri" w:cs="Calibri"/>
        </w:rPr>
        <w:t xml:space="preserve">the </w:t>
      </w:r>
      <w:r w:rsidRPr="00025058">
        <w:rPr>
          <w:rFonts w:ascii="Calibri" w:eastAsia="Calibri" w:hAnsi="Calibri" w:cs="Calibri"/>
        </w:rPr>
        <w:t>studies included were RCTs.</w:t>
      </w:r>
    </w:p>
    <w:p w14:paraId="6732B39B" w14:textId="5537DAB0" w:rsidR="00BA12AB" w:rsidRPr="00025058" w:rsidRDefault="00FF7429">
      <w:pPr>
        <w:spacing w:line="480" w:lineRule="auto"/>
        <w:jc w:val="both"/>
        <w:rPr>
          <w:sz w:val="24"/>
        </w:rPr>
      </w:pPr>
      <w:r w:rsidRPr="00025058">
        <w:rPr>
          <w:rFonts w:ascii="Calibri" w:eastAsia="Calibri" w:hAnsi="Calibri" w:cs="Calibri"/>
        </w:rPr>
        <w:t>A total of 11 studies contributed to the all-cause mortality meta-analysis</w:t>
      </w:r>
      <w:r w:rsidR="00A86ED5" w:rsidRPr="00025058">
        <w:rPr>
          <w:rFonts w:ascii="Calibri" w:eastAsia="Calibri" w:hAnsi="Calibri" w:cs="Calibri"/>
        </w:rPr>
        <w:t>:</w:t>
      </w:r>
      <w:r w:rsidRPr="00025058">
        <w:rPr>
          <w:rFonts w:ascii="Calibri" w:eastAsia="Calibri" w:hAnsi="Calibri" w:cs="Calibri"/>
        </w:rPr>
        <w:t xml:space="preserve"> 4</w:t>
      </w:r>
      <w:r w:rsidR="00A86ED5" w:rsidRPr="00025058">
        <w:rPr>
          <w:rFonts w:ascii="Calibri" w:eastAsia="Calibri" w:hAnsi="Calibri" w:cs="Calibri"/>
        </w:rPr>
        <w:t xml:space="preserve"> (36%)</w:t>
      </w:r>
      <w:r w:rsidRPr="00025058">
        <w:rPr>
          <w:rFonts w:ascii="Calibri" w:eastAsia="Calibri" w:hAnsi="Calibri" w:cs="Calibri"/>
        </w:rPr>
        <w:t xml:space="preserve"> [42,53,87,110] (</w:t>
      </w:r>
      <w:r w:rsidR="00C56888" w:rsidRPr="00025058">
        <w:rPr>
          <w:rFonts w:ascii="Calibri" w:eastAsia="Calibri" w:hAnsi="Calibri" w:cs="Calibri"/>
        </w:rPr>
        <w:t>N</w:t>
      </w:r>
      <w:r w:rsidRPr="00025058">
        <w:rPr>
          <w:rFonts w:ascii="Calibri" w:eastAsia="Calibri" w:hAnsi="Calibri" w:cs="Calibri"/>
        </w:rPr>
        <w:t>=2056) provided data at 6 months, and 7</w:t>
      </w:r>
      <w:r w:rsidR="00FD1FB7" w:rsidRPr="00025058">
        <w:rPr>
          <w:rFonts w:ascii="Calibri" w:eastAsia="Calibri" w:hAnsi="Calibri" w:cs="Calibri"/>
        </w:rPr>
        <w:t xml:space="preserve"> (64%)</w:t>
      </w:r>
      <w:r w:rsidRPr="00025058">
        <w:rPr>
          <w:rFonts w:ascii="Calibri" w:eastAsia="Calibri" w:hAnsi="Calibri" w:cs="Calibri"/>
        </w:rPr>
        <w:t xml:space="preserve"> [19,43,64,67,99,104,108] (</w:t>
      </w:r>
      <w:r w:rsidR="00C56888" w:rsidRPr="00025058">
        <w:rPr>
          <w:rFonts w:ascii="Calibri" w:eastAsia="Calibri" w:hAnsi="Calibri" w:cs="Calibri"/>
        </w:rPr>
        <w:t>N</w:t>
      </w:r>
      <w:r w:rsidRPr="00025058">
        <w:rPr>
          <w:rFonts w:ascii="Calibri" w:eastAsia="Calibri" w:hAnsi="Calibri" w:cs="Calibri"/>
        </w:rPr>
        <w:t xml:space="preserve">=2578) provided data at 12 months. There was no significant difference in all-cause mortality between telemonitoring and </w:t>
      </w:r>
      <w:r w:rsidR="00FF4F15" w:rsidRPr="00025058">
        <w:rPr>
          <w:rFonts w:ascii="Calibri" w:eastAsia="Calibri" w:hAnsi="Calibri" w:cs="Calibri"/>
        </w:rPr>
        <w:t xml:space="preserve">the </w:t>
      </w:r>
      <w:r w:rsidRPr="00025058">
        <w:rPr>
          <w:rFonts w:ascii="Calibri" w:eastAsia="Calibri" w:hAnsi="Calibri" w:cs="Calibri"/>
        </w:rPr>
        <w:t>comparator at 6 months (</w:t>
      </w:r>
      <w:r w:rsidR="00042ACB" w:rsidRPr="00025058">
        <w:rPr>
          <w:rFonts w:ascii="Calibri" w:eastAsia="Calibri" w:hAnsi="Calibri" w:cs="Calibri"/>
        </w:rPr>
        <w:t>risk ratio [</w:t>
      </w:r>
      <w:r w:rsidRPr="00025058">
        <w:rPr>
          <w:rFonts w:ascii="Calibri" w:eastAsia="Calibri" w:hAnsi="Calibri" w:cs="Calibri"/>
        </w:rPr>
        <w:t>RR</w:t>
      </w:r>
      <w:r w:rsidR="00042ACB" w:rsidRPr="00025058">
        <w:rPr>
          <w:rFonts w:ascii="Calibri" w:eastAsia="Calibri" w:hAnsi="Calibri" w:cs="Calibri"/>
        </w:rPr>
        <w:t>]</w:t>
      </w:r>
      <w:r w:rsidR="00A86ED5" w:rsidRPr="00025058">
        <w:rPr>
          <w:rFonts w:ascii="Calibri" w:eastAsia="Calibri" w:hAnsi="Calibri" w:cs="Calibri"/>
        </w:rPr>
        <w:t>=</w:t>
      </w:r>
      <w:r w:rsidRPr="00025058">
        <w:rPr>
          <w:rFonts w:ascii="Calibri" w:eastAsia="Calibri" w:hAnsi="Calibri" w:cs="Calibri"/>
        </w:rPr>
        <w:t>0.86, 95% CI 0.68-1.07</w:t>
      </w:r>
      <w:r w:rsidR="00A86ED5"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=.18</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 xml:space="preserve">=35%; Figure 3). This finding was consistent when studies evaluated as having a high risk of bias were </w:t>
      </w:r>
      <w:r w:rsidR="00F72597" w:rsidRPr="00025058">
        <w:rPr>
          <w:rFonts w:ascii="Calibri" w:eastAsia="Calibri" w:hAnsi="Calibri" w:cs="Calibri"/>
        </w:rPr>
        <w:t xml:space="preserve">excluded </w:t>
      </w:r>
      <w:r w:rsidRPr="00025058">
        <w:rPr>
          <w:rFonts w:ascii="Calibri" w:eastAsia="Calibri" w:hAnsi="Calibri" w:cs="Calibri"/>
        </w:rPr>
        <w:t xml:space="preserve">(Figure </w:t>
      </w:r>
      <w:r w:rsidR="00A86ED5" w:rsidRPr="00025058">
        <w:rPr>
          <w:rFonts w:ascii="Calibri" w:eastAsia="Calibri" w:hAnsi="Calibri" w:cs="Calibri"/>
        </w:rPr>
        <w:t>S</w:t>
      </w:r>
      <w:r w:rsidRPr="00025058">
        <w:rPr>
          <w:rFonts w:ascii="Calibri" w:eastAsia="Calibri" w:hAnsi="Calibri" w:cs="Calibri"/>
        </w:rPr>
        <w:t>1</w:t>
      </w:r>
      <w:r w:rsidR="00A86ED5" w:rsidRPr="00025058">
        <w:rPr>
          <w:rFonts w:ascii="Calibri" w:eastAsia="Calibri" w:hAnsi="Calibri" w:cs="Calibri"/>
        </w:rPr>
        <w:t xml:space="preserve"> in Multimedia Appendix 1</w:t>
      </w:r>
      <w:r w:rsidRPr="00025058">
        <w:rPr>
          <w:rFonts w:ascii="Calibri" w:eastAsia="Calibri" w:hAnsi="Calibri" w:cs="Calibri"/>
        </w:rPr>
        <w:t>). There was a significantly lower risk of all-cause mortality with telemonitoring than with the comparator at 12 months (RR</w:t>
      </w:r>
      <w:r w:rsidR="00A86ED5" w:rsidRPr="00025058">
        <w:rPr>
          <w:rFonts w:ascii="Calibri" w:eastAsia="Calibri" w:hAnsi="Calibri" w:cs="Calibri"/>
        </w:rPr>
        <w:t>=</w:t>
      </w:r>
      <w:r w:rsidRPr="00025058">
        <w:rPr>
          <w:rFonts w:ascii="Calibri" w:eastAsia="Calibri" w:hAnsi="Calibri" w:cs="Calibri"/>
        </w:rPr>
        <w:t>0.71, 95% CI 0.56-0.89</w:t>
      </w:r>
      <w:r w:rsidR="00A86ED5"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=.003</w:t>
      </w:r>
      <w:r w:rsidR="00A86ED5"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 xml:space="preserve">=0%; Figure 3). This finding was consistent following the </w:t>
      </w:r>
      <w:r w:rsidR="000661C9" w:rsidRPr="00025058">
        <w:rPr>
          <w:rFonts w:ascii="Calibri" w:eastAsia="Calibri" w:hAnsi="Calibri" w:cs="Calibri"/>
        </w:rPr>
        <w:t xml:space="preserve">exclusion </w:t>
      </w:r>
      <w:r w:rsidRPr="00025058">
        <w:rPr>
          <w:rFonts w:ascii="Calibri" w:eastAsia="Calibri" w:hAnsi="Calibri" w:cs="Calibri"/>
        </w:rPr>
        <w:t xml:space="preserve">of </w:t>
      </w:r>
      <w:r w:rsidRPr="00DF329A">
        <w:rPr>
          <w:rFonts w:ascii="Calibri" w:eastAsia="Calibri" w:hAnsi="Calibri" w:cs="Calibri"/>
        </w:rPr>
        <w:t>non-</w:t>
      </w:r>
      <w:r w:rsidRPr="00025058">
        <w:rPr>
          <w:rFonts w:ascii="Calibri" w:eastAsia="Calibri" w:hAnsi="Calibri" w:cs="Calibri"/>
        </w:rPr>
        <w:t xml:space="preserve">RCTs and studies evaluated as having a high risk of bias (Figure </w:t>
      </w:r>
      <w:r w:rsidR="00A86ED5" w:rsidRPr="00025058">
        <w:rPr>
          <w:rFonts w:ascii="Calibri" w:eastAsia="Calibri" w:hAnsi="Calibri" w:cs="Calibri"/>
        </w:rPr>
        <w:t>S</w:t>
      </w:r>
      <w:r w:rsidRPr="00025058">
        <w:rPr>
          <w:rFonts w:ascii="Calibri" w:eastAsia="Calibri" w:hAnsi="Calibri" w:cs="Calibri"/>
        </w:rPr>
        <w:t>1</w:t>
      </w:r>
      <w:r w:rsidR="00A86ED5" w:rsidRPr="00025058">
        <w:rPr>
          <w:rFonts w:ascii="Calibri" w:eastAsia="Calibri" w:hAnsi="Calibri" w:cs="Calibri"/>
        </w:rPr>
        <w:t xml:space="preserve"> in Multimedia Appendix 1</w:t>
      </w:r>
      <w:r w:rsidRPr="00025058">
        <w:rPr>
          <w:rFonts w:ascii="Calibri" w:eastAsia="Calibri" w:hAnsi="Calibri" w:cs="Calibri"/>
        </w:rPr>
        <w:t>).</w:t>
      </w:r>
    </w:p>
    <w:p w14:paraId="1F212411" w14:textId="5ACD863A" w:rsidR="00BA12AB" w:rsidRPr="00025058" w:rsidRDefault="00FF7429" w:rsidP="00D25CA3">
      <w:pPr>
        <w:pStyle w:val="Heading4"/>
      </w:pPr>
      <w:r w:rsidRPr="00025058">
        <w:t>Hospitalization</w:t>
      </w:r>
    </w:p>
    <w:p w14:paraId="55716316" w14:textId="1C3388CD" w:rsidR="00BA12AB" w:rsidRPr="00025058" w:rsidRDefault="00FF7429">
      <w:pPr>
        <w:spacing w:line="480" w:lineRule="auto"/>
        <w:jc w:val="both"/>
        <w:rPr>
          <w:sz w:val="24"/>
        </w:rPr>
      </w:pPr>
      <w:r w:rsidRPr="00025058">
        <w:rPr>
          <w:rFonts w:ascii="Calibri" w:eastAsia="Calibri" w:hAnsi="Calibri" w:cs="Calibri"/>
        </w:rPr>
        <w:t>Meta-analyses for hospitalization at the 6- and 12-month follow-up were conducted (Figure 4</w:t>
      </w:r>
      <w:r w:rsidR="00045EED" w:rsidRPr="00025058">
        <w:rPr>
          <w:rFonts w:ascii="Calibri" w:eastAsia="Calibri" w:hAnsi="Calibri" w:cs="Calibri"/>
        </w:rPr>
        <w:t xml:space="preserve"> [</w:t>
      </w:r>
      <w:r w:rsidR="00206DE9" w:rsidRPr="00025058">
        <w:rPr>
          <w:rFonts w:ascii="Calibri" w:eastAsia="Calibri" w:hAnsi="Calibri" w:cs="Calibri"/>
        </w:rPr>
        <w:t>26,28,37,55,83,86]</w:t>
      </w:r>
      <w:r w:rsidRPr="00025058">
        <w:rPr>
          <w:rFonts w:ascii="Calibri" w:eastAsia="Calibri" w:hAnsi="Calibri" w:cs="Calibri"/>
        </w:rPr>
        <w:t xml:space="preserve">), with sensitivity analyses </w:t>
      </w:r>
      <w:r w:rsidR="002461B6" w:rsidRPr="00025058">
        <w:rPr>
          <w:rFonts w:ascii="Calibri" w:eastAsia="Calibri" w:hAnsi="Calibri" w:cs="Calibri"/>
        </w:rPr>
        <w:t xml:space="preserve">excluding </w:t>
      </w:r>
      <w:r w:rsidRPr="00025058">
        <w:rPr>
          <w:rFonts w:ascii="Calibri" w:eastAsia="Calibri" w:hAnsi="Calibri" w:cs="Calibri"/>
        </w:rPr>
        <w:t xml:space="preserve">studies classified as having a high risk of bias (Figure </w:t>
      </w:r>
      <w:r w:rsidR="006C0B6C" w:rsidRPr="00025058">
        <w:rPr>
          <w:rFonts w:ascii="Calibri" w:eastAsia="Calibri" w:hAnsi="Calibri" w:cs="Calibri"/>
        </w:rPr>
        <w:t>S</w:t>
      </w:r>
      <w:r w:rsidRPr="00025058">
        <w:rPr>
          <w:rFonts w:ascii="Calibri" w:eastAsia="Calibri" w:hAnsi="Calibri" w:cs="Calibri"/>
        </w:rPr>
        <w:t>2</w:t>
      </w:r>
      <w:r w:rsidR="006C0B6C" w:rsidRPr="00025058">
        <w:rPr>
          <w:rFonts w:ascii="Calibri" w:eastAsia="Calibri" w:hAnsi="Calibri" w:cs="Calibri"/>
        </w:rPr>
        <w:t xml:space="preserve"> in Multimedia Appendix 1</w:t>
      </w:r>
      <w:r w:rsidRPr="00025058">
        <w:rPr>
          <w:rFonts w:ascii="Calibri" w:eastAsia="Calibri" w:hAnsi="Calibri" w:cs="Calibri"/>
        </w:rPr>
        <w:t xml:space="preserve">) and a subgroup analysis including only studies </w:t>
      </w:r>
      <w:r w:rsidR="007662C6" w:rsidRPr="00025058">
        <w:rPr>
          <w:rFonts w:ascii="Calibri" w:eastAsia="Calibri" w:hAnsi="Calibri" w:cs="Calibri"/>
        </w:rPr>
        <w:t xml:space="preserve">on </w:t>
      </w:r>
      <w:r w:rsidR="006C0B6C" w:rsidRPr="00025058">
        <w:rPr>
          <w:rFonts w:ascii="Calibri" w:eastAsia="Calibri" w:hAnsi="Calibri" w:cs="Calibri"/>
        </w:rPr>
        <w:t>patients with</w:t>
      </w:r>
      <w:r w:rsidRPr="00025058">
        <w:rPr>
          <w:rFonts w:ascii="Calibri" w:eastAsia="Calibri" w:hAnsi="Calibri" w:cs="Calibri"/>
        </w:rPr>
        <w:t xml:space="preserve"> heart failure (12</w:t>
      </w:r>
      <w:r w:rsidR="006C0B6C" w:rsidRPr="00DF329A">
        <w:rPr>
          <w:rFonts w:ascii="Calibri" w:eastAsia="Calibri" w:hAnsi="Calibri" w:cs="Calibri"/>
        </w:rPr>
        <w:t>/</w:t>
      </w:r>
      <w:r w:rsidR="006C0B6C" w:rsidRPr="00025058">
        <w:rPr>
          <w:rFonts w:ascii="Calibri" w:eastAsia="Calibri" w:hAnsi="Calibri" w:cs="Calibri"/>
        </w:rPr>
        <w:t>96, 12%</w:t>
      </w:r>
      <w:r w:rsidRPr="00025058">
        <w:rPr>
          <w:rFonts w:ascii="Calibri" w:eastAsia="Calibri" w:hAnsi="Calibri" w:cs="Calibri"/>
        </w:rPr>
        <w:t xml:space="preserve">). Subgroup analyses for studies </w:t>
      </w:r>
      <w:r w:rsidR="007662C6" w:rsidRPr="00025058">
        <w:rPr>
          <w:rFonts w:ascii="Calibri" w:eastAsia="Calibri" w:hAnsi="Calibri" w:cs="Calibri"/>
        </w:rPr>
        <w:t xml:space="preserve">on </w:t>
      </w:r>
      <w:r w:rsidR="006C0B6C" w:rsidRPr="00025058">
        <w:rPr>
          <w:rFonts w:ascii="Calibri" w:eastAsia="Calibri" w:hAnsi="Calibri" w:cs="Calibri"/>
        </w:rPr>
        <w:t>patients with</w:t>
      </w:r>
      <w:r w:rsidRPr="00025058">
        <w:rPr>
          <w:rFonts w:ascii="Calibri" w:eastAsia="Calibri" w:hAnsi="Calibri" w:cs="Calibri"/>
        </w:rPr>
        <w:t xml:space="preserve"> COPD and multiple chronic conditions were not possible </w:t>
      </w:r>
      <w:r w:rsidR="006C0B6C" w:rsidRPr="00025058">
        <w:rPr>
          <w:rFonts w:ascii="Calibri" w:eastAsia="Calibri" w:hAnsi="Calibri" w:cs="Calibri"/>
        </w:rPr>
        <w:t>because of</w:t>
      </w:r>
      <w:r w:rsidRPr="00025058">
        <w:rPr>
          <w:rFonts w:ascii="Calibri" w:eastAsia="Calibri" w:hAnsi="Calibri" w:cs="Calibri"/>
        </w:rPr>
        <w:t xml:space="preserve"> a lack of absolute values or comparator [32,88].</w:t>
      </w:r>
    </w:p>
    <w:p w14:paraId="79C121B8" w14:textId="6B732A0E" w:rsidR="00BA12AB" w:rsidRPr="00025058" w:rsidRDefault="001C2A8A">
      <w:pPr>
        <w:spacing w:line="480" w:lineRule="auto"/>
        <w:jc w:val="both"/>
        <w:rPr>
          <w:sz w:val="24"/>
        </w:rPr>
      </w:pPr>
      <w:r w:rsidRPr="00025058">
        <w:rPr>
          <w:rFonts w:ascii="Calibri" w:eastAsia="Calibri" w:hAnsi="Calibri" w:cs="Calibri"/>
        </w:rPr>
        <w:t xml:space="preserve">A total of 8 </w:t>
      </w:r>
      <w:r w:rsidR="00FF7429" w:rsidRPr="00025058">
        <w:rPr>
          <w:rFonts w:ascii="Calibri" w:eastAsia="Calibri" w:hAnsi="Calibri" w:cs="Calibri"/>
        </w:rPr>
        <w:t>studies contributed to the all-cause hospitalization meta-analyses: 3</w:t>
      </w:r>
      <w:r w:rsidRPr="00025058">
        <w:rPr>
          <w:rFonts w:ascii="Calibri" w:eastAsia="Calibri" w:hAnsi="Calibri" w:cs="Calibri"/>
        </w:rPr>
        <w:t xml:space="preserve"> (38%)</w:t>
      </w:r>
      <w:r w:rsidR="00FF7429" w:rsidRPr="00025058">
        <w:rPr>
          <w:rFonts w:ascii="Calibri" w:eastAsia="Calibri" w:hAnsi="Calibri" w:cs="Calibri"/>
        </w:rPr>
        <w:t xml:space="preserve"> [26,37,86] (n=466) provided data at 6 months, and 5</w:t>
      </w:r>
      <w:r w:rsidRPr="00025058">
        <w:rPr>
          <w:rFonts w:ascii="Calibri" w:eastAsia="Calibri" w:hAnsi="Calibri" w:cs="Calibri"/>
        </w:rPr>
        <w:t xml:space="preserve"> (62%)</w:t>
      </w:r>
      <w:r w:rsidR="00FF7429" w:rsidRPr="00025058">
        <w:rPr>
          <w:rFonts w:ascii="Calibri" w:eastAsia="Calibri" w:hAnsi="Calibri" w:cs="Calibri"/>
        </w:rPr>
        <w:t xml:space="preserve"> [28,55,83,99,104] (n=1825) provided data at 12 months. There was no significant difference in the risk of all-cause hospitalization between the groups at 6 months (RR</w:t>
      </w:r>
      <w:r w:rsidRPr="00025058">
        <w:rPr>
          <w:rFonts w:ascii="Calibri" w:eastAsia="Calibri" w:hAnsi="Calibri" w:cs="Calibri"/>
        </w:rPr>
        <w:t>=</w:t>
      </w:r>
      <w:r w:rsidR="00FF7429" w:rsidRPr="00025058">
        <w:rPr>
          <w:rFonts w:ascii="Calibri" w:eastAsia="Calibri" w:hAnsi="Calibri" w:cs="Calibri"/>
        </w:rPr>
        <w:t>1.09, 95% CI 0.85-1.40</w:t>
      </w:r>
      <w:r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rPr>
        <w:t>P</w:t>
      </w:r>
      <w:r w:rsidR="00FF7429" w:rsidRPr="00025058">
        <w:rPr>
          <w:rFonts w:ascii="Calibri" w:eastAsia="Calibri" w:hAnsi="Calibri" w:cs="Calibri"/>
        </w:rPr>
        <w:t xml:space="preserve">=.50; </w:t>
      </w:r>
      <w:r w:rsidR="00FF7429" w:rsidRPr="00025058">
        <w:rPr>
          <w:rFonts w:ascii="Calibri" w:eastAsia="Calibri" w:hAnsi="Calibri" w:cs="Calibri"/>
          <w:i/>
          <w:iCs/>
        </w:rPr>
        <w:t>I</w:t>
      </w:r>
      <w:r w:rsidR="00FF7429" w:rsidRPr="00025058">
        <w:rPr>
          <w:rFonts w:ascii="Calibri" w:eastAsia="Calibri" w:hAnsi="Calibri" w:cs="Calibri"/>
          <w:vertAlign w:val="superscript"/>
        </w:rPr>
        <w:t>2</w:t>
      </w:r>
      <w:r w:rsidR="00FF7429" w:rsidRPr="00025058">
        <w:rPr>
          <w:rFonts w:ascii="Calibri" w:eastAsia="Calibri" w:hAnsi="Calibri" w:cs="Calibri"/>
        </w:rPr>
        <w:t>=46%) or 12 months (RR</w:t>
      </w:r>
      <w:r w:rsidRPr="00025058">
        <w:rPr>
          <w:rFonts w:ascii="Calibri" w:eastAsia="Calibri" w:hAnsi="Calibri" w:cs="Calibri"/>
        </w:rPr>
        <w:t>=</w:t>
      </w:r>
      <w:r w:rsidR="00FF7429" w:rsidRPr="00025058">
        <w:rPr>
          <w:rFonts w:ascii="Calibri" w:eastAsia="Calibri" w:hAnsi="Calibri" w:cs="Calibri"/>
        </w:rPr>
        <w:t>0.97, 95% CI 0.70-1.33</w:t>
      </w:r>
      <w:r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rPr>
        <w:t>P</w:t>
      </w:r>
      <w:r w:rsidR="00FF7429" w:rsidRPr="00025058">
        <w:rPr>
          <w:rFonts w:ascii="Calibri" w:eastAsia="Calibri" w:hAnsi="Calibri" w:cs="Calibri"/>
          <w:iCs/>
        </w:rPr>
        <w:t>=.84</w:t>
      </w:r>
      <w:r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iCs/>
        </w:rPr>
        <w:t>I</w:t>
      </w:r>
      <w:r w:rsidR="00FF7429" w:rsidRPr="00025058">
        <w:rPr>
          <w:rFonts w:ascii="Calibri" w:eastAsia="Calibri" w:hAnsi="Calibri" w:cs="Calibri"/>
          <w:vertAlign w:val="superscript"/>
        </w:rPr>
        <w:t>2</w:t>
      </w:r>
      <w:r w:rsidR="00FF7429" w:rsidRPr="00025058">
        <w:rPr>
          <w:rFonts w:ascii="Calibri" w:eastAsia="Calibri" w:hAnsi="Calibri" w:cs="Calibri"/>
        </w:rPr>
        <w:t>=79%</w:t>
      </w:r>
      <w:r w:rsidRPr="00025058">
        <w:rPr>
          <w:rFonts w:ascii="Calibri" w:eastAsia="Calibri" w:hAnsi="Calibri" w:cs="Calibri"/>
        </w:rPr>
        <w:t>;</w:t>
      </w:r>
      <w:r w:rsidR="00FF7429" w:rsidRPr="00025058">
        <w:rPr>
          <w:rFonts w:ascii="Calibri" w:eastAsia="Calibri" w:hAnsi="Calibri" w:cs="Calibri"/>
        </w:rPr>
        <w:t xml:space="preserve"> Figure 4). This result was also consistent after the </w:t>
      </w:r>
      <w:r w:rsidR="00FD36D1" w:rsidRPr="00025058">
        <w:rPr>
          <w:rFonts w:ascii="Calibri" w:eastAsia="Calibri" w:hAnsi="Calibri" w:cs="Calibri"/>
        </w:rPr>
        <w:t xml:space="preserve">exclusion </w:t>
      </w:r>
      <w:r w:rsidR="00FF7429" w:rsidRPr="00025058">
        <w:rPr>
          <w:rFonts w:ascii="Calibri" w:eastAsia="Calibri" w:hAnsi="Calibri" w:cs="Calibri"/>
        </w:rPr>
        <w:t xml:space="preserve">of studies evaluated as having a high risk of bias (Figure </w:t>
      </w:r>
      <w:r w:rsidRPr="00025058">
        <w:rPr>
          <w:rFonts w:ascii="Calibri" w:eastAsia="Calibri" w:hAnsi="Calibri" w:cs="Calibri"/>
        </w:rPr>
        <w:t>S</w:t>
      </w:r>
      <w:r w:rsidR="00FF7429" w:rsidRPr="00025058">
        <w:rPr>
          <w:rFonts w:ascii="Calibri" w:eastAsia="Calibri" w:hAnsi="Calibri" w:cs="Calibri"/>
        </w:rPr>
        <w:t>2</w:t>
      </w:r>
      <w:r w:rsidRPr="00025058">
        <w:rPr>
          <w:rFonts w:ascii="Calibri" w:eastAsia="Calibri" w:hAnsi="Calibri" w:cs="Calibri"/>
        </w:rPr>
        <w:t xml:space="preserve"> in Multimedia Appendix 1</w:t>
      </w:r>
      <w:r w:rsidR="00FF7429" w:rsidRPr="00025058">
        <w:rPr>
          <w:rFonts w:ascii="Calibri" w:eastAsia="Calibri" w:hAnsi="Calibri" w:cs="Calibri"/>
        </w:rPr>
        <w:t>). The meta-analysis that included only patients with heart failure showed no difference in the risk of hospitalization between the telemonitoring and comparator groups (RR</w:t>
      </w:r>
      <w:r w:rsidRPr="00025058">
        <w:rPr>
          <w:rFonts w:ascii="Calibri" w:eastAsia="Calibri" w:hAnsi="Calibri" w:cs="Calibri"/>
        </w:rPr>
        <w:t>=</w:t>
      </w:r>
      <w:r w:rsidR="00FF7429" w:rsidRPr="00025058">
        <w:rPr>
          <w:rFonts w:ascii="Calibri" w:eastAsia="Calibri" w:hAnsi="Calibri" w:cs="Calibri"/>
        </w:rPr>
        <w:t>0.99, 95% CI 0.81-1.22</w:t>
      </w:r>
      <w:r w:rsidRPr="00025058">
        <w:rPr>
          <w:rFonts w:ascii="Calibri" w:eastAsia="Calibri" w:hAnsi="Calibri" w:cs="Calibri"/>
        </w:rPr>
        <w:t>;</w:t>
      </w:r>
      <w:r w:rsidR="00FF7429" w:rsidRPr="00025058">
        <w:rPr>
          <w:rFonts w:ascii="Calibri" w:eastAsia="Calibri" w:hAnsi="Calibri" w:cs="Calibri"/>
        </w:rPr>
        <w:t xml:space="preserve"> </w:t>
      </w:r>
      <w:r w:rsidR="00FF7429" w:rsidRPr="00025058">
        <w:rPr>
          <w:rFonts w:ascii="Calibri" w:eastAsia="Calibri" w:hAnsi="Calibri" w:cs="Calibri"/>
          <w:i/>
        </w:rPr>
        <w:t>P</w:t>
      </w:r>
      <w:r w:rsidR="00FF7429" w:rsidRPr="00025058">
        <w:rPr>
          <w:rFonts w:ascii="Calibri" w:eastAsia="Calibri" w:hAnsi="Calibri" w:cs="Calibri"/>
          <w:iCs/>
        </w:rPr>
        <w:t>=.94</w:t>
      </w:r>
      <w:r w:rsidR="00FF7429" w:rsidRPr="00025058">
        <w:rPr>
          <w:rFonts w:ascii="Calibri" w:eastAsia="Calibri" w:hAnsi="Calibri" w:cs="Calibri"/>
        </w:rPr>
        <w:t xml:space="preserve">; </w:t>
      </w:r>
      <w:r w:rsidR="00FF7429" w:rsidRPr="00025058">
        <w:rPr>
          <w:rFonts w:ascii="Calibri" w:eastAsia="Calibri" w:hAnsi="Calibri" w:cs="Calibri"/>
          <w:i/>
          <w:iCs/>
        </w:rPr>
        <w:t>I</w:t>
      </w:r>
      <w:r w:rsidR="00FF7429" w:rsidRPr="00025058">
        <w:rPr>
          <w:rFonts w:ascii="Calibri" w:eastAsia="Calibri" w:hAnsi="Calibri" w:cs="Calibri"/>
          <w:vertAlign w:val="superscript"/>
        </w:rPr>
        <w:t>2</w:t>
      </w:r>
      <w:r w:rsidR="00FF7429" w:rsidRPr="00025058">
        <w:rPr>
          <w:rFonts w:ascii="Calibri" w:eastAsia="Calibri" w:hAnsi="Calibri" w:cs="Calibri"/>
        </w:rPr>
        <w:t xml:space="preserve">=69%; Figure </w:t>
      </w:r>
      <w:r w:rsidRPr="00025058">
        <w:rPr>
          <w:rFonts w:ascii="Calibri" w:eastAsia="Calibri" w:hAnsi="Calibri" w:cs="Calibri"/>
        </w:rPr>
        <w:t>S</w:t>
      </w:r>
      <w:r w:rsidR="00FF7429" w:rsidRPr="00025058">
        <w:rPr>
          <w:rFonts w:ascii="Calibri" w:eastAsia="Calibri" w:hAnsi="Calibri" w:cs="Calibri"/>
        </w:rPr>
        <w:t>2</w:t>
      </w:r>
      <w:r w:rsidRPr="00025058">
        <w:rPr>
          <w:rFonts w:ascii="Calibri" w:eastAsia="Calibri" w:hAnsi="Calibri" w:cs="Calibri"/>
        </w:rPr>
        <w:t xml:space="preserve"> in Multimedia Appendix 1</w:t>
      </w:r>
      <w:r w:rsidR="00FF7429" w:rsidRPr="00025058">
        <w:rPr>
          <w:rFonts w:ascii="Calibri" w:eastAsia="Calibri" w:hAnsi="Calibri" w:cs="Calibri"/>
        </w:rPr>
        <w:t>).</w:t>
      </w:r>
    </w:p>
    <w:p w14:paraId="013776A6" w14:textId="3C215AEA" w:rsidR="00BA12AB" w:rsidRPr="00025058" w:rsidRDefault="00FF7429" w:rsidP="00D25CA3">
      <w:pPr>
        <w:pStyle w:val="Heading4"/>
      </w:pPr>
      <w:r w:rsidRPr="00025058">
        <w:t xml:space="preserve">Changes in </w:t>
      </w:r>
      <w:r w:rsidR="001C2A8A" w:rsidRPr="00025058">
        <w:t>BP</w:t>
      </w:r>
    </w:p>
    <w:p w14:paraId="47CF79DF" w14:textId="1C95077E" w:rsidR="00BA12AB" w:rsidRPr="00025058" w:rsidRDefault="001C2A8A">
      <w:pPr>
        <w:spacing w:line="480" w:lineRule="auto"/>
        <w:jc w:val="both"/>
        <w:rPr>
          <w:sz w:val="24"/>
        </w:rPr>
      </w:pPr>
      <w:r w:rsidRPr="00025058">
        <w:rPr>
          <w:rFonts w:ascii="Calibri" w:eastAsia="Calibri" w:hAnsi="Calibri" w:cs="Calibri"/>
        </w:rPr>
        <w:t>A total of 10% (10</w:t>
      </w:r>
      <w:r w:rsidRPr="00DF329A">
        <w:rPr>
          <w:rFonts w:ascii="Calibri" w:eastAsia="Calibri" w:hAnsi="Calibri" w:cs="Calibri"/>
        </w:rPr>
        <w:t>/</w:t>
      </w:r>
      <w:r w:rsidRPr="00025058">
        <w:rPr>
          <w:rFonts w:ascii="Calibri" w:eastAsia="Calibri" w:hAnsi="Calibri" w:cs="Calibri"/>
        </w:rPr>
        <w:t xml:space="preserve">96) of the </w:t>
      </w:r>
      <w:r w:rsidR="00FF7429" w:rsidRPr="00025058">
        <w:rPr>
          <w:rFonts w:ascii="Calibri" w:eastAsia="Calibri" w:hAnsi="Calibri" w:cs="Calibri"/>
        </w:rPr>
        <w:t>studies [19,20,27,41,48,65,75,78,80] report</w:t>
      </w:r>
      <w:r w:rsidR="00934843" w:rsidRPr="00025058">
        <w:rPr>
          <w:rFonts w:ascii="Calibri" w:eastAsia="Calibri" w:hAnsi="Calibri" w:cs="Calibri"/>
        </w:rPr>
        <w:t>ing</w:t>
      </w:r>
      <w:r w:rsidR="00FF7429" w:rsidRPr="00025058">
        <w:rPr>
          <w:rFonts w:ascii="Calibri" w:eastAsia="Calibri" w:hAnsi="Calibri" w:cs="Calibri"/>
        </w:rPr>
        <w:t xml:space="preserve"> on the change in SBP and </w:t>
      </w:r>
      <w:r w:rsidRPr="00025058">
        <w:rPr>
          <w:rFonts w:ascii="Calibri" w:eastAsia="Calibri" w:hAnsi="Calibri" w:cs="Calibri"/>
        </w:rPr>
        <w:t>8% (8</w:t>
      </w:r>
      <w:r w:rsidRPr="00DF329A">
        <w:rPr>
          <w:rFonts w:ascii="Calibri" w:eastAsia="Calibri" w:hAnsi="Calibri" w:cs="Calibri"/>
        </w:rPr>
        <w:t>/</w:t>
      </w:r>
      <w:r w:rsidRPr="00025058">
        <w:rPr>
          <w:rFonts w:ascii="Calibri" w:eastAsia="Calibri" w:hAnsi="Calibri" w:cs="Calibri"/>
        </w:rPr>
        <w:t>96)</w:t>
      </w:r>
      <w:r w:rsidR="00415CB5" w:rsidRPr="00025058">
        <w:rPr>
          <w:rFonts w:ascii="Calibri" w:eastAsia="Calibri" w:hAnsi="Calibri" w:cs="Calibri"/>
        </w:rPr>
        <w:t xml:space="preserve"> of the studies</w:t>
      </w:r>
      <w:r w:rsidRPr="00025058">
        <w:rPr>
          <w:rFonts w:ascii="Calibri" w:eastAsia="Calibri" w:hAnsi="Calibri" w:cs="Calibri"/>
        </w:rPr>
        <w:t xml:space="preserve"> </w:t>
      </w:r>
      <w:r w:rsidR="00FF7429" w:rsidRPr="00025058">
        <w:rPr>
          <w:rFonts w:ascii="Calibri" w:eastAsia="Calibri" w:hAnsi="Calibri" w:cs="Calibri"/>
        </w:rPr>
        <w:t xml:space="preserve">[18,20,27,48,65,75,78,80,93] </w:t>
      </w:r>
      <w:r w:rsidR="00934843" w:rsidRPr="00025058">
        <w:rPr>
          <w:rFonts w:ascii="Calibri" w:eastAsia="Calibri" w:hAnsi="Calibri" w:cs="Calibri"/>
        </w:rPr>
        <w:t xml:space="preserve">reporting </w:t>
      </w:r>
      <w:r w:rsidR="00FF7429" w:rsidRPr="00025058">
        <w:rPr>
          <w:rFonts w:ascii="Calibri" w:eastAsia="Calibri" w:hAnsi="Calibri" w:cs="Calibri"/>
        </w:rPr>
        <w:t xml:space="preserve">on </w:t>
      </w:r>
      <w:r w:rsidR="00AC65B2" w:rsidRPr="00025058">
        <w:rPr>
          <w:rFonts w:ascii="Calibri" w:eastAsia="Calibri" w:hAnsi="Calibri" w:cs="Calibri"/>
        </w:rPr>
        <w:t xml:space="preserve">the change in </w:t>
      </w:r>
      <w:r w:rsidRPr="00025058">
        <w:rPr>
          <w:rFonts w:ascii="Calibri" w:eastAsia="Calibri" w:hAnsi="Calibri" w:cs="Calibri"/>
        </w:rPr>
        <w:t>d</w:t>
      </w:r>
      <w:r w:rsidR="00FF7429" w:rsidRPr="00025058">
        <w:rPr>
          <w:rFonts w:ascii="Calibri" w:eastAsia="Calibri" w:hAnsi="Calibri" w:cs="Calibri"/>
        </w:rPr>
        <w:t xml:space="preserve">iastolic </w:t>
      </w:r>
      <w:r w:rsidRPr="00025058">
        <w:rPr>
          <w:rFonts w:ascii="Calibri" w:eastAsia="Calibri" w:hAnsi="Calibri" w:cs="Calibri"/>
        </w:rPr>
        <w:t xml:space="preserve">BP </w:t>
      </w:r>
      <w:r w:rsidR="00FF7429" w:rsidRPr="00025058">
        <w:rPr>
          <w:rFonts w:ascii="Calibri" w:eastAsia="Calibri" w:hAnsi="Calibri" w:cs="Calibri"/>
        </w:rPr>
        <w:t xml:space="preserve">(DBP) between a telemonitoring intervention and usual care were included in the meta-analyses. Further details on the analyses of </w:t>
      </w:r>
      <w:r w:rsidRPr="00025058">
        <w:rPr>
          <w:rFonts w:ascii="Calibri" w:eastAsia="Calibri" w:hAnsi="Calibri" w:cs="Calibri"/>
        </w:rPr>
        <w:t>BP</w:t>
      </w:r>
      <w:r w:rsidR="00FF7429" w:rsidRPr="00025058">
        <w:rPr>
          <w:rFonts w:ascii="Calibri" w:eastAsia="Calibri" w:hAnsi="Calibri" w:cs="Calibri"/>
        </w:rPr>
        <w:t xml:space="preserve"> are provided in </w:t>
      </w:r>
      <w:r w:rsidRPr="00025058">
        <w:rPr>
          <w:rFonts w:ascii="Calibri" w:eastAsia="Calibri" w:hAnsi="Calibri" w:cs="Calibri"/>
        </w:rPr>
        <w:t>Multimedia Appendix</w:t>
      </w:r>
      <w:r w:rsidR="00FF7429" w:rsidRPr="00025058">
        <w:rPr>
          <w:rFonts w:ascii="Calibri" w:eastAsia="Calibri" w:hAnsi="Calibri" w:cs="Calibri"/>
        </w:rPr>
        <w:t xml:space="preserve"> 1.</w:t>
      </w:r>
    </w:p>
    <w:p w14:paraId="7D83495C" w14:textId="27CE8C13" w:rsidR="00BA12AB" w:rsidRPr="00025058" w:rsidRDefault="001C2A8A" w:rsidP="00D25CA3">
      <w:pPr>
        <w:pStyle w:val="Heading5"/>
      </w:pPr>
      <w:r w:rsidRPr="00025058">
        <w:t>Changes in SBP</w:t>
      </w:r>
    </w:p>
    <w:p w14:paraId="30A24290" w14:textId="6E357994" w:rsidR="00BA12AB" w:rsidRPr="00025058" w:rsidRDefault="00FF7429" w:rsidP="00431A02">
      <w:pPr>
        <w:spacing w:line="480" w:lineRule="auto"/>
        <w:jc w:val="both"/>
        <w:rPr>
          <w:sz w:val="24"/>
        </w:rPr>
      </w:pPr>
      <w:r w:rsidRPr="00025058">
        <w:rPr>
          <w:rFonts w:ascii="Calibri" w:eastAsia="Calibri" w:hAnsi="Calibri" w:cs="Calibri"/>
        </w:rPr>
        <w:t>SBP was significantly reduced in the telemonitoring group (n=1477) compared with that in the usual care group (n=1484</w:t>
      </w:r>
      <w:r w:rsidR="001C2A8A" w:rsidRPr="00025058">
        <w:rPr>
          <w:rFonts w:ascii="Calibri" w:eastAsia="Calibri" w:hAnsi="Calibri" w:cs="Calibri"/>
        </w:rPr>
        <w:t>;</w:t>
      </w:r>
      <w:r w:rsidRPr="00025058">
        <w:rPr>
          <w:rFonts w:ascii="Calibri" w:eastAsia="Calibri" w:hAnsi="Calibri" w:cs="Calibri"/>
        </w:rPr>
        <w:t xml:space="preserve"> weighted MD</w:t>
      </w:r>
      <w:r w:rsidR="001C2A8A"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5.34 mm Hg, 95% CI </w:t>
      </w:r>
      <w:r w:rsidRPr="00DF329A">
        <w:rPr>
          <w:rFonts w:ascii="Calibri" w:eastAsia="Calibri" w:hAnsi="Calibri" w:cs="Calibri"/>
        </w:rPr>
        <w:t>−</w:t>
      </w:r>
      <w:r w:rsidRPr="00025058">
        <w:rPr>
          <w:rFonts w:ascii="Calibri" w:eastAsia="Calibri" w:hAnsi="Calibri" w:cs="Calibri"/>
        </w:rPr>
        <w:t xml:space="preserve">7.81 to </w:t>
      </w:r>
      <w:r w:rsidRPr="00DF329A">
        <w:rPr>
          <w:rFonts w:ascii="Calibri" w:eastAsia="Calibri" w:hAnsi="Calibri" w:cs="Calibri"/>
        </w:rPr>
        <w:t>−</w:t>
      </w:r>
      <w:r w:rsidRPr="00025058">
        <w:rPr>
          <w:rFonts w:ascii="Calibri" w:eastAsia="Calibri" w:hAnsi="Calibri" w:cs="Calibri"/>
        </w:rPr>
        <w:t>2.86</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DF329A">
        <w:rPr>
          <w:rFonts w:ascii="Calibri" w:eastAsia="Calibri" w:hAnsi="Calibri" w:cs="Calibri"/>
          <w:iCs/>
        </w:rPr>
        <w:t>&lt;</w:t>
      </w:r>
      <w:r w:rsidRPr="00025058">
        <w:rPr>
          <w:rFonts w:ascii="Calibri" w:eastAsia="Calibri" w:hAnsi="Calibri" w:cs="Calibri"/>
          <w:iCs/>
        </w:rPr>
        <w:t>.001</w:t>
      </w:r>
      <w:r w:rsidR="001C2A8A" w:rsidRPr="00025058">
        <w:rPr>
          <w:rFonts w:ascii="Calibri" w:eastAsia="Calibri" w:hAnsi="Calibri" w:cs="Calibri"/>
          <w:iCs/>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=100%</w:t>
      </w:r>
      <w:r w:rsidR="001C2A8A" w:rsidRPr="00025058">
        <w:rPr>
          <w:rFonts w:ascii="Calibri" w:eastAsia="Calibri" w:hAnsi="Calibri" w:cs="Calibri"/>
        </w:rPr>
        <w:t>;</w:t>
      </w:r>
      <w:r w:rsidRPr="00025058">
        <w:rPr>
          <w:rFonts w:ascii="Calibri" w:eastAsia="Calibri" w:hAnsi="Calibri" w:cs="Calibri"/>
        </w:rPr>
        <w:t xml:space="preserve"> Figure 5</w:t>
      </w:r>
      <w:r w:rsidR="00206DE9" w:rsidRPr="00025058">
        <w:rPr>
          <w:rFonts w:ascii="Calibri" w:eastAsia="Calibri" w:hAnsi="Calibri" w:cs="Calibri"/>
        </w:rPr>
        <w:t xml:space="preserve"> [18,20,27,41,48,65,75,78,80,93]</w:t>
      </w:r>
      <w:r w:rsidRPr="00025058">
        <w:rPr>
          <w:rFonts w:ascii="Calibri" w:eastAsia="Calibri" w:hAnsi="Calibri" w:cs="Calibri"/>
        </w:rPr>
        <w:t>). In the subgroup analysis according to study time points, similar results were observed for SBP at 6 months (weighted MD</w:t>
      </w:r>
      <w:r w:rsidR="001C2A8A"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3.85 mm Hg, 95% CI </w:t>
      </w:r>
      <w:r w:rsidRPr="00DF329A">
        <w:rPr>
          <w:rFonts w:ascii="Calibri" w:eastAsia="Calibri" w:hAnsi="Calibri" w:cs="Calibri"/>
        </w:rPr>
        <w:t>−</w:t>
      </w:r>
      <w:r w:rsidRPr="00025058">
        <w:rPr>
          <w:rFonts w:ascii="Calibri" w:eastAsia="Calibri" w:hAnsi="Calibri" w:cs="Calibri"/>
        </w:rPr>
        <w:t xml:space="preserve">7.03 to </w:t>
      </w:r>
      <w:r w:rsidRPr="00DF329A">
        <w:rPr>
          <w:rFonts w:ascii="Calibri" w:eastAsia="Calibri" w:hAnsi="Calibri" w:cs="Calibri"/>
        </w:rPr>
        <w:t>−</w:t>
      </w:r>
      <w:r w:rsidRPr="00025058">
        <w:rPr>
          <w:rFonts w:ascii="Calibri" w:eastAsia="Calibri" w:hAnsi="Calibri" w:cs="Calibri"/>
        </w:rPr>
        <w:t>0.68</w:t>
      </w:r>
      <w:r w:rsidR="001C2A8A" w:rsidRPr="00025058">
        <w:rPr>
          <w:rFonts w:ascii="Calibri" w:eastAsia="Calibri" w:hAnsi="Calibri" w:cs="Calibri"/>
        </w:rPr>
        <w:t>;</w:t>
      </w:r>
      <w:r w:rsidRPr="00025058">
        <w:rPr>
          <w:rFonts w:ascii="Calibri" w:eastAsia="Calibri" w:hAnsi="Calibri" w:cs="Calibri"/>
          <w:i/>
        </w:rPr>
        <w:t xml:space="preserve"> P</w:t>
      </w:r>
      <w:r w:rsidRPr="00025058">
        <w:rPr>
          <w:rFonts w:ascii="Calibri" w:eastAsia="Calibri" w:hAnsi="Calibri" w:cs="Calibri"/>
          <w:iCs/>
        </w:rPr>
        <w:t>=.02</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=100%</w:t>
      </w:r>
      <w:r w:rsidR="001C2A8A" w:rsidRPr="00025058">
        <w:rPr>
          <w:rFonts w:ascii="Calibri" w:eastAsia="Calibri" w:hAnsi="Calibri" w:cs="Calibri"/>
        </w:rPr>
        <w:t>;</w:t>
      </w:r>
      <w:r w:rsidRPr="00025058">
        <w:rPr>
          <w:rFonts w:ascii="Calibri" w:eastAsia="Calibri" w:hAnsi="Calibri" w:cs="Calibri"/>
        </w:rPr>
        <w:t xml:space="preserve"> Figure 5) and 12 months (weighted MD</w:t>
      </w:r>
      <w:r w:rsidR="001C2A8A"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3.85 mm Hg, 95% CI </w:t>
      </w:r>
      <w:r w:rsidRPr="00DF329A">
        <w:rPr>
          <w:rFonts w:ascii="Calibri" w:eastAsia="Calibri" w:hAnsi="Calibri" w:cs="Calibri"/>
        </w:rPr>
        <w:t>−</w:t>
      </w:r>
      <w:r w:rsidRPr="00025058">
        <w:rPr>
          <w:rFonts w:ascii="Calibri" w:eastAsia="Calibri" w:hAnsi="Calibri" w:cs="Calibri"/>
        </w:rPr>
        <w:t xml:space="preserve">7.03 to </w:t>
      </w:r>
      <w:r w:rsidRPr="00DF329A">
        <w:rPr>
          <w:rFonts w:ascii="Calibri" w:eastAsia="Calibri" w:hAnsi="Calibri" w:cs="Calibri"/>
        </w:rPr>
        <w:t>−</w:t>
      </w:r>
      <w:r w:rsidRPr="00025058">
        <w:rPr>
          <w:rFonts w:ascii="Calibri" w:eastAsia="Calibri" w:hAnsi="Calibri" w:cs="Calibri"/>
        </w:rPr>
        <w:t>0.68</w:t>
      </w:r>
      <w:r w:rsidR="001C2A8A" w:rsidRPr="00025058">
        <w:rPr>
          <w:rFonts w:ascii="Calibri" w:eastAsia="Calibri" w:hAnsi="Calibri" w:cs="Calibri"/>
          <w:iCs/>
        </w:rPr>
        <w:t>;</w:t>
      </w:r>
      <w:r w:rsidRPr="00025058">
        <w:rPr>
          <w:rFonts w:ascii="Calibri" w:eastAsia="Calibri" w:hAnsi="Calibri" w:cs="Calibri"/>
          <w:i/>
        </w:rPr>
        <w:t xml:space="preserve"> P</w:t>
      </w:r>
      <w:r w:rsidR="00C56888" w:rsidRPr="00025058">
        <w:rPr>
          <w:rFonts w:ascii="Calibri" w:eastAsia="Calibri" w:hAnsi="Calibri" w:cs="Calibri"/>
          <w:iCs/>
        </w:rPr>
        <w:t>=</w:t>
      </w:r>
      <w:r w:rsidRPr="00025058">
        <w:rPr>
          <w:rFonts w:ascii="Calibri" w:eastAsia="Calibri" w:hAnsi="Calibri" w:cs="Calibri"/>
          <w:iCs/>
        </w:rPr>
        <w:t>.02</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=100%</w:t>
      </w:r>
      <w:r w:rsidR="001C2A8A" w:rsidRPr="00025058">
        <w:rPr>
          <w:rFonts w:ascii="Calibri" w:eastAsia="Calibri" w:hAnsi="Calibri" w:cs="Calibri"/>
        </w:rPr>
        <w:t>;</w:t>
      </w:r>
      <w:r w:rsidRPr="00025058">
        <w:rPr>
          <w:rFonts w:ascii="Calibri" w:eastAsia="Calibri" w:hAnsi="Calibri" w:cs="Calibri"/>
        </w:rPr>
        <w:t xml:space="preserve"> Figure </w:t>
      </w:r>
      <w:r w:rsidR="001C2A8A" w:rsidRPr="00025058">
        <w:rPr>
          <w:rFonts w:ascii="Calibri" w:eastAsia="Calibri" w:hAnsi="Calibri" w:cs="Calibri"/>
        </w:rPr>
        <w:t>S</w:t>
      </w:r>
      <w:r w:rsidRPr="00025058">
        <w:rPr>
          <w:rFonts w:ascii="Calibri" w:eastAsia="Calibri" w:hAnsi="Calibri" w:cs="Calibri"/>
        </w:rPr>
        <w:t>3</w:t>
      </w:r>
      <w:r w:rsidR="001C2A8A" w:rsidRPr="00025058">
        <w:rPr>
          <w:rFonts w:ascii="Calibri" w:eastAsia="Calibri" w:hAnsi="Calibri" w:cs="Calibri"/>
        </w:rPr>
        <w:t xml:space="preserve"> in Multimedia Appendix 1</w:t>
      </w:r>
      <w:r w:rsidRPr="00025058">
        <w:rPr>
          <w:rFonts w:ascii="Calibri" w:eastAsia="Calibri" w:hAnsi="Calibri" w:cs="Calibri"/>
        </w:rPr>
        <w:t>) in favor of telemonitoring.</w:t>
      </w:r>
    </w:p>
    <w:p w14:paraId="0F440980" w14:textId="6DB34102" w:rsidR="00BA12AB" w:rsidRPr="00025058" w:rsidRDefault="00FF7429">
      <w:pPr>
        <w:spacing w:line="480" w:lineRule="auto"/>
        <w:jc w:val="both"/>
        <w:rPr>
          <w:b/>
          <w:sz w:val="24"/>
        </w:rPr>
      </w:pPr>
      <w:r w:rsidRPr="00025058">
        <w:rPr>
          <w:rFonts w:ascii="Calibri" w:eastAsia="Calibri" w:hAnsi="Calibri" w:cs="Calibri"/>
        </w:rPr>
        <w:t>The sensitivity analysis, excluding studies where the SD was not reported directly [41,48,93], did not materially change the results (weighted MD</w:t>
      </w:r>
      <w:r w:rsidR="001C2A8A"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5.19 mm Hg, 95% CI </w:t>
      </w:r>
      <w:r w:rsidRPr="00DF329A">
        <w:rPr>
          <w:rFonts w:ascii="Calibri" w:eastAsia="Calibri" w:hAnsi="Calibri" w:cs="Calibri"/>
        </w:rPr>
        <w:t>−</w:t>
      </w:r>
      <w:r w:rsidRPr="00025058">
        <w:rPr>
          <w:rFonts w:ascii="Calibri" w:eastAsia="Calibri" w:hAnsi="Calibri" w:cs="Calibri"/>
        </w:rPr>
        <w:t xml:space="preserve">8.01 to </w:t>
      </w:r>
      <w:r w:rsidRPr="00DF329A">
        <w:rPr>
          <w:rFonts w:ascii="Calibri" w:eastAsia="Calibri" w:hAnsi="Calibri" w:cs="Calibri"/>
        </w:rPr>
        <w:t>−</w:t>
      </w:r>
      <w:r w:rsidRPr="00025058">
        <w:rPr>
          <w:rFonts w:ascii="Calibri" w:eastAsia="Calibri" w:hAnsi="Calibri" w:cs="Calibri"/>
        </w:rPr>
        <w:t>2.37</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DF329A">
        <w:rPr>
          <w:rFonts w:ascii="Calibri" w:eastAsia="Calibri" w:hAnsi="Calibri" w:cs="Calibri"/>
          <w:iCs/>
        </w:rPr>
        <w:t>&lt;</w:t>
      </w:r>
      <w:r w:rsidRPr="00025058">
        <w:rPr>
          <w:rFonts w:ascii="Calibri" w:eastAsia="Calibri" w:hAnsi="Calibri" w:cs="Calibri"/>
          <w:iCs/>
        </w:rPr>
        <w:t>.001</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 xml:space="preserve">=100%; Figure </w:t>
      </w:r>
      <w:r w:rsidR="001C2A8A" w:rsidRPr="00025058">
        <w:rPr>
          <w:rFonts w:ascii="Calibri" w:eastAsia="Calibri" w:hAnsi="Calibri" w:cs="Calibri"/>
        </w:rPr>
        <w:t>S</w:t>
      </w:r>
      <w:r w:rsidRPr="00025058">
        <w:rPr>
          <w:rFonts w:ascii="Calibri" w:eastAsia="Calibri" w:hAnsi="Calibri" w:cs="Calibri"/>
        </w:rPr>
        <w:t>3</w:t>
      </w:r>
      <w:r w:rsidR="001C2A8A" w:rsidRPr="00025058">
        <w:rPr>
          <w:rFonts w:ascii="Calibri" w:eastAsia="Calibri" w:hAnsi="Calibri" w:cs="Calibri"/>
        </w:rPr>
        <w:t xml:space="preserve"> in Multimedia Appendix 1</w:t>
      </w:r>
      <w:r w:rsidRPr="00025058">
        <w:rPr>
          <w:rFonts w:ascii="Calibri" w:eastAsia="Calibri" w:hAnsi="Calibri" w:cs="Calibri"/>
        </w:rPr>
        <w:t xml:space="preserve">). The sensitivity analysis was also performed excluding studies with a high risk of bias (Figure </w:t>
      </w:r>
      <w:r w:rsidR="001C2A8A" w:rsidRPr="00025058">
        <w:rPr>
          <w:rFonts w:ascii="Calibri" w:eastAsia="Calibri" w:hAnsi="Calibri" w:cs="Calibri"/>
        </w:rPr>
        <w:t>S</w:t>
      </w:r>
      <w:r w:rsidRPr="00025058">
        <w:rPr>
          <w:rFonts w:ascii="Calibri" w:eastAsia="Calibri" w:hAnsi="Calibri" w:cs="Calibri"/>
        </w:rPr>
        <w:t>3</w:t>
      </w:r>
      <w:r w:rsidR="001C2A8A" w:rsidRPr="00025058">
        <w:rPr>
          <w:rFonts w:ascii="Calibri" w:eastAsia="Calibri" w:hAnsi="Calibri" w:cs="Calibri"/>
        </w:rPr>
        <w:t xml:space="preserve"> in Multimedia Appendix 1</w:t>
      </w:r>
      <w:r w:rsidRPr="00025058">
        <w:rPr>
          <w:rFonts w:ascii="Calibri" w:eastAsia="Calibri" w:hAnsi="Calibri" w:cs="Calibri"/>
        </w:rPr>
        <w:t xml:space="preserve">); </w:t>
      </w:r>
      <w:r w:rsidR="001C2A8A" w:rsidRPr="00025058">
        <w:rPr>
          <w:rFonts w:ascii="Calibri" w:eastAsia="Calibri" w:hAnsi="Calibri" w:cs="Calibri"/>
        </w:rPr>
        <w:t xml:space="preserve">the </w:t>
      </w:r>
      <w:r w:rsidRPr="00025058">
        <w:rPr>
          <w:rFonts w:ascii="Calibri" w:eastAsia="Calibri" w:hAnsi="Calibri" w:cs="Calibri"/>
        </w:rPr>
        <w:t>results remained in favor of telemonitoring (weighted MD</w:t>
      </w:r>
      <w:r w:rsidR="001C2A8A" w:rsidRPr="00025058">
        <w:rPr>
          <w:rFonts w:ascii="Calibri" w:eastAsia="Calibri" w:hAnsi="Calibri" w:cs="Calibri"/>
        </w:rPr>
        <w:t>=</w:t>
      </w:r>
      <w:r w:rsidR="001C2A8A" w:rsidRPr="00DF329A">
        <w:rPr>
          <w:rFonts w:ascii="Calibri" w:eastAsia="Calibri" w:hAnsi="Calibri" w:cs="Calibri"/>
        </w:rPr>
        <w:t>–</w:t>
      </w:r>
      <w:r w:rsidRPr="00025058">
        <w:rPr>
          <w:rFonts w:ascii="Calibri" w:eastAsia="Calibri" w:hAnsi="Calibri" w:cs="Calibri"/>
        </w:rPr>
        <w:t xml:space="preserve">2.84 mm Hg, 95% CI </w:t>
      </w:r>
      <w:r w:rsidRPr="00DF329A">
        <w:rPr>
          <w:rFonts w:ascii="Calibri" w:eastAsia="Calibri" w:hAnsi="Calibri" w:cs="Calibri"/>
        </w:rPr>
        <w:t>−</w:t>
      </w:r>
      <w:r w:rsidRPr="00025058">
        <w:rPr>
          <w:rFonts w:ascii="Calibri" w:eastAsia="Calibri" w:hAnsi="Calibri" w:cs="Calibri"/>
        </w:rPr>
        <w:t xml:space="preserve">4.22 to </w:t>
      </w:r>
      <w:r w:rsidRPr="00DF329A">
        <w:rPr>
          <w:rFonts w:ascii="Calibri" w:eastAsia="Calibri" w:hAnsi="Calibri" w:cs="Calibri"/>
        </w:rPr>
        <w:t>−</w:t>
      </w:r>
      <w:r w:rsidRPr="00025058">
        <w:rPr>
          <w:rFonts w:ascii="Calibri" w:eastAsia="Calibri" w:hAnsi="Calibri" w:cs="Calibri"/>
        </w:rPr>
        <w:t>1.46</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DF329A">
        <w:rPr>
          <w:rFonts w:ascii="Calibri" w:eastAsia="Calibri" w:hAnsi="Calibri" w:cs="Calibri"/>
          <w:iCs/>
        </w:rPr>
        <w:t>&lt;</w:t>
      </w:r>
      <w:r w:rsidRPr="00025058">
        <w:rPr>
          <w:rFonts w:ascii="Calibri" w:eastAsia="Calibri" w:hAnsi="Calibri" w:cs="Calibri"/>
          <w:iCs/>
        </w:rPr>
        <w:t>.001</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=98%).</w:t>
      </w:r>
    </w:p>
    <w:p w14:paraId="402D3E47" w14:textId="0600BC9D" w:rsidR="00BA12AB" w:rsidRPr="00025058" w:rsidRDefault="001C2A8A" w:rsidP="00D25CA3">
      <w:pPr>
        <w:pStyle w:val="Heading5"/>
      </w:pPr>
      <w:r w:rsidRPr="00025058">
        <w:t>Changes in DBP</w:t>
      </w:r>
    </w:p>
    <w:p w14:paraId="7D1F5D28" w14:textId="53E7E2BB" w:rsidR="00BA12AB" w:rsidRPr="00025058" w:rsidRDefault="00FF7429">
      <w:pPr>
        <w:spacing w:line="480" w:lineRule="auto"/>
        <w:jc w:val="both"/>
        <w:rPr>
          <w:b/>
          <w:sz w:val="24"/>
        </w:rPr>
      </w:pPr>
      <w:r w:rsidRPr="00025058">
        <w:rPr>
          <w:rFonts w:ascii="Calibri" w:eastAsia="Calibri" w:hAnsi="Calibri" w:cs="Calibri"/>
        </w:rPr>
        <w:t>A meta-analysis including the longest time point demonstrated a significant reduction in DBP in favor of telemonitoring (n=1218) compared with the comparator (n=1255</w:t>
      </w:r>
      <w:r w:rsidR="001C2A8A" w:rsidRPr="00025058">
        <w:rPr>
          <w:rFonts w:ascii="Calibri" w:eastAsia="Calibri" w:hAnsi="Calibri" w:cs="Calibri"/>
        </w:rPr>
        <w:t>;</w:t>
      </w:r>
      <w:r w:rsidRPr="00025058">
        <w:rPr>
          <w:rFonts w:ascii="Calibri" w:eastAsia="Calibri" w:hAnsi="Calibri" w:cs="Calibri"/>
        </w:rPr>
        <w:t xml:space="preserve"> weighted MD</w:t>
      </w:r>
      <w:r w:rsidR="001C2A8A"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2.83 mm Hg, 95% CI </w:t>
      </w:r>
      <w:r w:rsidRPr="00DF329A">
        <w:rPr>
          <w:rFonts w:ascii="Calibri" w:eastAsia="Calibri" w:hAnsi="Calibri" w:cs="Calibri"/>
        </w:rPr>
        <w:t>−</w:t>
      </w:r>
      <w:r w:rsidRPr="00025058">
        <w:rPr>
          <w:rFonts w:ascii="Calibri" w:eastAsia="Calibri" w:hAnsi="Calibri" w:cs="Calibri"/>
        </w:rPr>
        <w:t xml:space="preserve">3.98 to </w:t>
      </w:r>
      <w:r w:rsidRPr="00DF329A">
        <w:rPr>
          <w:rFonts w:ascii="Calibri" w:eastAsia="Calibri" w:hAnsi="Calibri" w:cs="Calibri"/>
        </w:rPr>
        <w:t>−</w:t>
      </w:r>
      <w:r w:rsidRPr="00025058">
        <w:rPr>
          <w:rFonts w:ascii="Calibri" w:eastAsia="Calibri" w:hAnsi="Calibri" w:cs="Calibri"/>
        </w:rPr>
        <w:t>1.68</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DF329A">
        <w:rPr>
          <w:rFonts w:ascii="Calibri" w:eastAsia="Calibri" w:hAnsi="Calibri" w:cs="Calibri"/>
        </w:rPr>
        <w:t>&lt;</w:t>
      </w:r>
      <w:r w:rsidRPr="00025058">
        <w:rPr>
          <w:rFonts w:ascii="Calibri" w:eastAsia="Calibri" w:hAnsi="Calibri" w:cs="Calibri"/>
        </w:rPr>
        <w:t>.001</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=99%</w:t>
      </w:r>
      <w:r w:rsidR="001C2A8A" w:rsidRPr="00025058">
        <w:rPr>
          <w:rFonts w:ascii="Calibri" w:eastAsia="Calibri" w:hAnsi="Calibri" w:cs="Calibri"/>
        </w:rPr>
        <w:t>;</w:t>
      </w:r>
      <w:r w:rsidRPr="00025058">
        <w:rPr>
          <w:rFonts w:ascii="Calibri" w:eastAsia="Calibri" w:hAnsi="Calibri" w:cs="Calibri"/>
        </w:rPr>
        <w:t xml:space="preserve"> Figure </w:t>
      </w:r>
      <w:r w:rsidR="001C2A8A" w:rsidRPr="00025058">
        <w:rPr>
          <w:rFonts w:ascii="Calibri" w:eastAsia="Calibri" w:hAnsi="Calibri" w:cs="Calibri"/>
        </w:rPr>
        <w:t>S</w:t>
      </w:r>
      <w:r w:rsidRPr="00025058">
        <w:rPr>
          <w:rFonts w:ascii="Calibri" w:eastAsia="Calibri" w:hAnsi="Calibri" w:cs="Calibri"/>
        </w:rPr>
        <w:t>4</w:t>
      </w:r>
      <w:r w:rsidR="001C2A8A" w:rsidRPr="00025058">
        <w:rPr>
          <w:rFonts w:ascii="Calibri" w:eastAsia="Calibri" w:hAnsi="Calibri" w:cs="Calibri"/>
        </w:rPr>
        <w:t xml:space="preserve"> in Multimedia Appendix 1</w:t>
      </w:r>
      <w:r w:rsidRPr="00025058">
        <w:rPr>
          <w:rFonts w:ascii="Calibri" w:eastAsia="Calibri" w:hAnsi="Calibri" w:cs="Calibri"/>
        </w:rPr>
        <w:t>). In the subgroup analysis, a similar result was observed for DBP reduction at 6 months (weighted MD</w:t>
      </w:r>
      <w:r w:rsidR="001C2A8A"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5.44 mm Hg, 95% CI </w:t>
      </w:r>
      <w:r w:rsidRPr="00DF329A">
        <w:rPr>
          <w:rFonts w:ascii="Calibri" w:eastAsia="Calibri" w:hAnsi="Calibri" w:cs="Calibri"/>
        </w:rPr>
        <w:t>−</w:t>
      </w:r>
      <w:r w:rsidRPr="00025058">
        <w:rPr>
          <w:rFonts w:ascii="Calibri" w:eastAsia="Calibri" w:hAnsi="Calibri" w:cs="Calibri"/>
        </w:rPr>
        <w:t xml:space="preserve">9.00 to </w:t>
      </w:r>
      <w:r w:rsidRPr="00DF329A">
        <w:rPr>
          <w:rFonts w:ascii="Calibri" w:eastAsia="Calibri" w:hAnsi="Calibri" w:cs="Calibri"/>
        </w:rPr>
        <w:t>−</w:t>
      </w:r>
      <w:r w:rsidRPr="00025058">
        <w:rPr>
          <w:rFonts w:ascii="Calibri" w:eastAsia="Calibri" w:hAnsi="Calibri" w:cs="Calibri"/>
        </w:rPr>
        <w:t>1.87</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=.003</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=100%</w:t>
      </w:r>
      <w:r w:rsidR="001C2A8A" w:rsidRPr="00025058">
        <w:rPr>
          <w:rFonts w:ascii="Calibri" w:eastAsia="Calibri" w:hAnsi="Calibri" w:cs="Calibri"/>
        </w:rPr>
        <w:t>;</w:t>
      </w:r>
      <w:r w:rsidRPr="00025058">
        <w:rPr>
          <w:rFonts w:ascii="Calibri" w:eastAsia="Calibri" w:hAnsi="Calibri" w:cs="Calibri"/>
        </w:rPr>
        <w:t xml:space="preserve"> Figure </w:t>
      </w:r>
      <w:r w:rsidR="001C2A8A" w:rsidRPr="00025058">
        <w:rPr>
          <w:rFonts w:ascii="Calibri" w:eastAsia="Calibri" w:hAnsi="Calibri" w:cs="Calibri"/>
        </w:rPr>
        <w:t>S</w:t>
      </w:r>
      <w:r w:rsidRPr="00025058">
        <w:rPr>
          <w:rFonts w:ascii="Calibri" w:eastAsia="Calibri" w:hAnsi="Calibri" w:cs="Calibri"/>
        </w:rPr>
        <w:t>4</w:t>
      </w:r>
      <w:r w:rsidR="001C2A8A" w:rsidRPr="00025058">
        <w:rPr>
          <w:rFonts w:ascii="Calibri" w:eastAsia="Calibri" w:hAnsi="Calibri" w:cs="Calibri"/>
        </w:rPr>
        <w:t xml:space="preserve"> in Multimedia Appendix 1</w:t>
      </w:r>
      <w:r w:rsidRPr="00025058">
        <w:rPr>
          <w:rFonts w:ascii="Calibri" w:eastAsia="Calibri" w:hAnsi="Calibri" w:cs="Calibri"/>
        </w:rPr>
        <w:t>) in favor of telemonitoring but not for DBP at 12 months (weighted MD</w:t>
      </w:r>
      <w:r w:rsidR="001C2A8A"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1.09 mm Hg, 95% CI </w:t>
      </w:r>
      <w:r w:rsidRPr="00DF329A">
        <w:rPr>
          <w:rFonts w:ascii="Calibri" w:eastAsia="Calibri" w:hAnsi="Calibri" w:cs="Calibri"/>
        </w:rPr>
        <w:t>−</w:t>
      </w:r>
      <w:r w:rsidRPr="00025058">
        <w:rPr>
          <w:rFonts w:ascii="Calibri" w:eastAsia="Calibri" w:hAnsi="Calibri" w:cs="Calibri"/>
        </w:rPr>
        <w:t>4.76 to 2.57</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=.56</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=97%</w:t>
      </w:r>
      <w:r w:rsidR="001C2A8A" w:rsidRPr="00025058">
        <w:rPr>
          <w:rFonts w:ascii="Calibri" w:eastAsia="Calibri" w:hAnsi="Calibri" w:cs="Calibri"/>
        </w:rPr>
        <w:t>;</w:t>
      </w:r>
      <w:r w:rsidRPr="00025058">
        <w:rPr>
          <w:rFonts w:ascii="Calibri" w:eastAsia="Calibri" w:hAnsi="Calibri" w:cs="Calibri"/>
          <w:b/>
        </w:rPr>
        <w:t xml:space="preserve"> </w:t>
      </w:r>
      <w:r w:rsidRPr="00025058">
        <w:rPr>
          <w:rFonts w:ascii="Calibri" w:eastAsia="Calibri" w:hAnsi="Calibri" w:cs="Calibri"/>
        </w:rPr>
        <w:t xml:space="preserve">Figure </w:t>
      </w:r>
      <w:r w:rsidR="001C2A8A" w:rsidRPr="00025058">
        <w:rPr>
          <w:rFonts w:ascii="Calibri" w:eastAsia="Calibri" w:hAnsi="Calibri" w:cs="Calibri"/>
        </w:rPr>
        <w:t>S</w:t>
      </w:r>
      <w:r w:rsidRPr="00025058">
        <w:rPr>
          <w:rFonts w:ascii="Calibri" w:eastAsia="Calibri" w:hAnsi="Calibri" w:cs="Calibri"/>
        </w:rPr>
        <w:t>4</w:t>
      </w:r>
      <w:r w:rsidR="001C2A8A" w:rsidRPr="00025058">
        <w:rPr>
          <w:rFonts w:ascii="Calibri" w:eastAsia="Calibri" w:hAnsi="Calibri" w:cs="Calibri"/>
        </w:rPr>
        <w:t xml:space="preserve"> in Multimedia Appendix 1</w:t>
      </w:r>
      <w:r w:rsidRPr="00025058">
        <w:rPr>
          <w:rFonts w:ascii="Calibri" w:eastAsia="Calibri" w:hAnsi="Calibri" w:cs="Calibri"/>
        </w:rPr>
        <w:t xml:space="preserve">). Sensitivity analyses at the longest time point excluding studies with high risk of bias (Figure </w:t>
      </w:r>
      <w:r w:rsidR="001C2A8A" w:rsidRPr="00025058">
        <w:rPr>
          <w:rFonts w:ascii="Calibri" w:eastAsia="Calibri" w:hAnsi="Calibri" w:cs="Calibri"/>
        </w:rPr>
        <w:t>S</w:t>
      </w:r>
      <w:r w:rsidRPr="00025058">
        <w:rPr>
          <w:rFonts w:ascii="Calibri" w:eastAsia="Calibri" w:hAnsi="Calibri" w:cs="Calibri"/>
        </w:rPr>
        <w:t>4</w:t>
      </w:r>
      <w:r w:rsidR="001C2A8A" w:rsidRPr="00025058">
        <w:rPr>
          <w:rFonts w:ascii="Calibri" w:eastAsia="Calibri" w:hAnsi="Calibri" w:cs="Calibri"/>
        </w:rPr>
        <w:t xml:space="preserve"> in Multimedia Appendix 1</w:t>
      </w:r>
      <w:r w:rsidRPr="00025058">
        <w:rPr>
          <w:rFonts w:ascii="Calibri" w:eastAsia="Calibri" w:hAnsi="Calibri" w:cs="Calibri"/>
        </w:rPr>
        <w:t>) showed no significant reduction in DBP in the telemonitoring group (weighted MD</w:t>
      </w:r>
      <w:r w:rsidR="001C2A8A"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1.07 mm Hg, 95% CI </w:t>
      </w:r>
      <w:r w:rsidRPr="00DF329A">
        <w:rPr>
          <w:rFonts w:ascii="Calibri" w:eastAsia="Calibri" w:hAnsi="Calibri" w:cs="Calibri"/>
        </w:rPr>
        <w:t>−</w:t>
      </w:r>
      <w:r w:rsidRPr="00025058">
        <w:rPr>
          <w:rFonts w:ascii="Calibri" w:eastAsia="Calibri" w:hAnsi="Calibri" w:cs="Calibri"/>
        </w:rPr>
        <w:t>2.58 to 0.44</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=.16</w:t>
      </w:r>
      <w:r w:rsidR="001C2A8A"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=98%) compared with usual care.</w:t>
      </w:r>
    </w:p>
    <w:p w14:paraId="3745BD8B" w14:textId="0E6FFB9C" w:rsidR="00BA12AB" w:rsidRPr="00025058" w:rsidRDefault="00FF7429" w:rsidP="00D25CA3">
      <w:pPr>
        <w:pStyle w:val="Heading4"/>
      </w:pPr>
      <w:r w:rsidRPr="00025058">
        <w:t>Changes in HbA1c</w:t>
      </w:r>
    </w:p>
    <w:p w14:paraId="09855AA3" w14:textId="79623AE0" w:rsidR="00BA12AB" w:rsidRPr="00025058" w:rsidRDefault="001C2A8A">
      <w:pPr>
        <w:spacing w:line="480" w:lineRule="auto"/>
        <w:jc w:val="both"/>
        <w:rPr>
          <w:sz w:val="24"/>
        </w:rPr>
      </w:pPr>
      <w:r w:rsidRPr="00025058">
        <w:rPr>
          <w:rFonts w:ascii="Calibri" w:eastAsia="Calibri" w:hAnsi="Calibri" w:cs="Calibri"/>
        </w:rPr>
        <w:t xml:space="preserve">A total of </w:t>
      </w:r>
      <w:r w:rsidR="00910FA9" w:rsidRPr="00025058">
        <w:rPr>
          <w:rFonts w:ascii="Calibri" w:eastAsia="Calibri" w:hAnsi="Calibri" w:cs="Calibri"/>
        </w:rPr>
        <w:t>19% (18</w:t>
      </w:r>
      <w:r w:rsidR="00910FA9" w:rsidRPr="00DF329A">
        <w:rPr>
          <w:rFonts w:ascii="Calibri" w:eastAsia="Calibri" w:hAnsi="Calibri" w:cs="Calibri"/>
        </w:rPr>
        <w:t>/</w:t>
      </w:r>
      <w:r w:rsidR="00910FA9" w:rsidRPr="00025058">
        <w:rPr>
          <w:rFonts w:ascii="Calibri" w:eastAsia="Calibri" w:hAnsi="Calibri" w:cs="Calibri"/>
        </w:rPr>
        <w:t>96) of the</w:t>
      </w:r>
      <w:r w:rsidRPr="00025058">
        <w:rPr>
          <w:rFonts w:ascii="Calibri" w:eastAsia="Calibri" w:hAnsi="Calibri" w:cs="Calibri"/>
        </w:rPr>
        <w:t xml:space="preserve"> </w:t>
      </w:r>
      <w:r w:rsidR="00FF7429" w:rsidRPr="00025058">
        <w:rPr>
          <w:rFonts w:ascii="Calibri" w:eastAsia="Calibri" w:hAnsi="Calibri" w:cs="Calibri"/>
        </w:rPr>
        <w:t xml:space="preserve">studies reported on HbA1c, and all </w:t>
      </w:r>
      <w:r w:rsidR="006C3FA5" w:rsidRPr="00025058">
        <w:rPr>
          <w:rFonts w:ascii="Calibri" w:eastAsia="Calibri" w:hAnsi="Calibri" w:cs="Calibri"/>
        </w:rPr>
        <w:t xml:space="preserve">the </w:t>
      </w:r>
      <w:r w:rsidR="00FF7429" w:rsidRPr="00025058">
        <w:rPr>
          <w:rFonts w:ascii="Calibri" w:eastAsia="Calibri" w:hAnsi="Calibri" w:cs="Calibri"/>
        </w:rPr>
        <w:t>studies</w:t>
      </w:r>
      <w:r w:rsidR="00910FA9" w:rsidRPr="00025058">
        <w:rPr>
          <w:rFonts w:ascii="Calibri" w:eastAsia="Calibri" w:hAnsi="Calibri" w:cs="Calibri"/>
        </w:rPr>
        <w:t xml:space="preserve"> (</w:t>
      </w:r>
      <w:r w:rsidR="006C3FA5" w:rsidRPr="00025058">
        <w:rPr>
          <w:rFonts w:ascii="Calibri" w:eastAsia="Calibri" w:hAnsi="Calibri" w:cs="Calibri"/>
        </w:rPr>
        <w:t>18</w:t>
      </w:r>
      <w:r w:rsidR="00910FA9" w:rsidRPr="00DF329A">
        <w:rPr>
          <w:rFonts w:ascii="Calibri" w:eastAsia="Calibri" w:hAnsi="Calibri" w:cs="Calibri"/>
        </w:rPr>
        <w:t>/</w:t>
      </w:r>
      <w:r w:rsidR="006C3FA5" w:rsidRPr="00025058">
        <w:rPr>
          <w:rFonts w:ascii="Calibri" w:eastAsia="Calibri" w:hAnsi="Calibri" w:cs="Calibri"/>
        </w:rPr>
        <w:t>18</w:t>
      </w:r>
      <w:r w:rsidR="00910FA9" w:rsidRPr="00025058">
        <w:rPr>
          <w:rFonts w:ascii="Calibri" w:eastAsia="Calibri" w:hAnsi="Calibri" w:cs="Calibri"/>
        </w:rPr>
        <w:t>, 100%)</w:t>
      </w:r>
      <w:r w:rsidR="00FF7429" w:rsidRPr="00025058">
        <w:rPr>
          <w:rFonts w:ascii="Calibri" w:eastAsia="Calibri" w:hAnsi="Calibri" w:cs="Calibri"/>
        </w:rPr>
        <w:t xml:space="preserve"> compared telemonitoring </w:t>
      </w:r>
      <w:r w:rsidR="00910FA9" w:rsidRPr="00025058">
        <w:rPr>
          <w:rFonts w:ascii="Calibri" w:eastAsia="Calibri" w:hAnsi="Calibri" w:cs="Calibri"/>
        </w:rPr>
        <w:t xml:space="preserve">with </w:t>
      </w:r>
      <w:r w:rsidR="00FF7429" w:rsidRPr="00025058">
        <w:rPr>
          <w:rFonts w:ascii="Calibri" w:eastAsia="Calibri" w:hAnsi="Calibri" w:cs="Calibri"/>
        </w:rPr>
        <w:t xml:space="preserve">usual care, with </w:t>
      </w:r>
      <w:r w:rsidR="00B04F6A" w:rsidRPr="00025058">
        <w:rPr>
          <w:rFonts w:ascii="Calibri" w:eastAsia="Calibri" w:hAnsi="Calibri" w:cs="Calibri"/>
        </w:rPr>
        <w:t>61% (</w:t>
      </w:r>
      <w:r w:rsidR="00FF7429" w:rsidRPr="00025058">
        <w:rPr>
          <w:rFonts w:ascii="Calibri" w:eastAsia="Calibri" w:hAnsi="Calibri" w:cs="Calibri"/>
        </w:rPr>
        <w:t>11</w:t>
      </w:r>
      <w:r w:rsidR="00B04F6A" w:rsidRPr="00DF329A">
        <w:rPr>
          <w:rFonts w:ascii="Calibri" w:eastAsia="Calibri" w:hAnsi="Calibri" w:cs="Calibri"/>
        </w:rPr>
        <w:t>/</w:t>
      </w:r>
      <w:r w:rsidR="00B04F6A" w:rsidRPr="00025058">
        <w:rPr>
          <w:rFonts w:ascii="Calibri" w:eastAsia="Calibri" w:hAnsi="Calibri" w:cs="Calibri"/>
        </w:rPr>
        <w:t>18</w:t>
      </w:r>
      <w:r w:rsidR="0086523D" w:rsidRPr="00025058">
        <w:rPr>
          <w:rFonts w:ascii="Calibri" w:eastAsia="Calibri" w:hAnsi="Calibri" w:cs="Calibri"/>
        </w:rPr>
        <w:t>;</w:t>
      </w:r>
      <w:r w:rsidR="00FF7429" w:rsidRPr="00025058">
        <w:rPr>
          <w:rFonts w:ascii="Calibri" w:eastAsia="Calibri" w:hAnsi="Calibri" w:cs="Calibri"/>
        </w:rPr>
        <w:t xml:space="preserve"> n=3277) included in the meta-analysis [30,33,38,49,52,61,66,90,92,97,112]. Further details on the excluded studies for </w:t>
      </w:r>
      <w:r w:rsidR="00910FA9" w:rsidRPr="00025058">
        <w:rPr>
          <w:rFonts w:ascii="Calibri" w:eastAsia="Calibri" w:hAnsi="Calibri" w:cs="Calibri"/>
        </w:rPr>
        <w:t xml:space="preserve">the </w:t>
      </w:r>
      <w:r w:rsidR="00FF7429" w:rsidRPr="00025058">
        <w:rPr>
          <w:rFonts w:ascii="Calibri" w:eastAsia="Calibri" w:hAnsi="Calibri" w:cs="Calibri"/>
        </w:rPr>
        <w:t xml:space="preserve">meta-analysis are provided in </w:t>
      </w:r>
      <w:r w:rsidR="00910FA9" w:rsidRPr="00025058">
        <w:rPr>
          <w:rFonts w:ascii="Calibri" w:eastAsia="Calibri" w:hAnsi="Calibri" w:cs="Calibri"/>
        </w:rPr>
        <w:t>Multimedia Appendix</w:t>
      </w:r>
      <w:r w:rsidR="00FF7429" w:rsidRPr="00025058">
        <w:rPr>
          <w:rFonts w:ascii="Calibri" w:eastAsia="Calibri" w:hAnsi="Calibri" w:cs="Calibri"/>
        </w:rPr>
        <w:t xml:space="preserve"> </w:t>
      </w:r>
      <w:r w:rsidR="002829E1" w:rsidRPr="00025058">
        <w:rPr>
          <w:rFonts w:ascii="Calibri" w:eastAsia="Calibri" w:hAnsi="Calibri" w:cs="Calibri"/>
        </w:rPr>
        <w:t>1</w:t>
      </w:r>
      <w:r w:rsidR="00FF7429" w:rsidRPr="00025058">
        <w:rPr>
          <w:rFonts w:ascii="Calibri" w:eastAsia="Calibri" w:hAnsi="Calibri" w:cs="Calibri"/>
        </w:rPr>
        <w:t>.</w:t>
      </w:r>
    </w:p>
    <w:p w14:paraId="5BF2CA39" w14:textId="5F359C9B" w:rsidR="00BA12AB" w:rsidRPr="00025058" w:rsidRDefault="00FF7429">
      <w:pPr>
        <w:spacing w:line="480" w:lineRule="auto"/>
        <w:jc w:val="both"/>
        <w:rPr>
          <w:sz w:val="24"/>
        </w:rPr>
      </w:pPr>
      <w:r w:rsidRPr="00025058">
        <w:rPr>
          <w:rFonts w:ascii="Calibri" w:eastAsia="Calibri" w:hAnsi="Calibri" w:cs="Calibri"/>
        </w:rPr>
        <w:t xml:space="preserve">The duration of the </w:t>
      </w:r>
      <w:r w:rsidR="00482DD9" w:rsidRPr="00025058">
        <w:rPr>
          <w:rFonts w:ascii="Calibri" w:eastAsia="Calibri" w:hAnsi="Calibri" w:cs="Calibri"/>
        </w:rPr>
        <w:t>interval before</w:t>
      </w:r>
      <w:r w:rsidRPr="00025058">
        <w:rPr>
          <w:rFonts w:ascii="Calibri" w:eastAsia="Calibri" w:hAnsi="Calibri" w:cs="Calibri"/>
        </w:rPr>
        <w:t xml:space="preserve"> and </w:t>
      </w:r>
      <w:r w:rsidR="00482DD9" w:rsidRPr="00025058">
        <w:rPr>
          <w:rFonts w:ascii="Calibri" w:eastAsia="Calibri" w:hAnsi="Calibri" w:cs="Calibri"/>
        </w:rPr>
        <w:t>after</w:t>
      </w:r>
      <w:r w:rsidRPr="00025058">
        <w:rPr>
          <w:rFonts w:ascii="Calibri" w:eastAsia="Calibri" w:hAnsi="Calibri" w:cs="Calibri"/>
        </w:rPr>
        <w:t xml:space="preserve"> varied, with </w:t>
      </w:r>
      <w:r w:rsidR="00482DD9" w:rsidRPr="00025058">
        <w:rPr>
          <w:rFonts w:ascii="Calibri" w:eastAsia="Calibri" w:hAnsi="Calibri" w:cs="Calibri"/>
        </w:rPr>
        <w:t>18% (</w:t>
      </w:r>
      <w:r w:rsidRPr="00025058">
        <w:rPr>
          <w:rFonts w:ascii="Calibri" w:eastAsia="Calibri" w:hAnsi="Calibri" w:cs="Calibri"/>
        </w:rPr>
        <w:t>2</w:t>
      </w:r>
      <w:r w:rsidR="00482DD9" w:rsidRPr="00DF329A">
        <w:rPr>
          <w:rFonts w:ascii="Calibri" w:eastAsia="Calibri" w:hAnsi="Calibri" w:cs="Calibri"/>
        </w:rPr>
        <w:t>/</w:t>
      </w:r>
      <w:r w:rsidR="00482DD9" w:rsidRPr="00025058">
        <w:rPr>
          <w:rFonts w:ascii="Calibri" w:eastAsia="Calibri" w:hAnsi="Calibri" w:cs="Calibri"/>
        </w:rPr>
        <w:t>11) of the</w:t>
      </w:r>
      <w:r w:rsidR="00DE1A00" w:rsidRPr="00025058">
        <w:rPr>
          <w:rFonts w:ascii="Calibri" w:eastAsia="Calibri" w:hAnsi="Calibri" w:cs="Calibri"/>
        </w:rPr>
        <w:t>se</w:t>
      </w:r>
      <w:r w:rsidRPr="00025058">
        <w:rPr>
          <w:rFonts w:ascii="Calibri" w:eastAsia="Calibri" w:hAnsi="Calibri" w:cs="Calibri"/>
        </w:rPr>
        <w:t xml:space="preserve"> studies reporting a 6-week assessment [61,90], </w:t>
      </w:r>
      <w:r w:rsidR="00482DD9" w:rsidRPr="00025058">
        <w:rPr>
          <w:rFonts w:ascii="Calibri" w:eastAsia="Calibri" w:hAnsi="Calibri" w:cs="Calibri"/>
        </w:rPr>
        <w:t>45% (5</w:t>
      </w:r>
      <w:r w:rsidR="00482DD9" w:rsidRPr="00DF329A">
        <w:rPr>
          <w:rFonts w:ascii="Calibri" w:eastAsia="Calibri" w:hAnsi="Calibri" w:cs="Calibri"/>
        </w:rPr>
        <w:t>/</w:t>
      </w:r>
      <w:r w:rsidR="00482DD9" w:rsidRPr="00025058">
        <w:rPr>
          <w:rFonts w:ascii="Calibri" w:eastAsia="Calibri" w:hAnsi="Calibri" w:cs="Calibri"/>
        </w:rPr>
        <w:t xml:space="preserve">11) </w:t>
      </w:r>
      <w:r w:rsidRPr="00025058">
        <w:rPr>
          <w:rFonts w:ascii="Calibri" w:eastAsia="Calibri" w:hAnsi="Calibri" w:cs="Calibri"/>
        </w:rPr>
        <w:t xml:space="preserve">[30,33,49,52,66] </w:t>
      </w:r>
      <w:r w:rsidR="00342480" w:rsidRPr="00025058">
        <w:rPr>
          <w:rFonts w:ascii="Calibri" w:eastAsia="Calibri" w:hAnsi="Calibri" w:cs="Calibri"/>
        </w:rPr>
        <w:t xml:space="preserve">reporting </w:t>
      </w:r>
      <w:r w:rsidRPr="00025058">
        <w:rPr>
          <w:rFonts w:ascii="Calibri" w:eastAsia="Calibri" w:hAnsi="Calibri" w:cs="Calibri"/>
        </w:rPr>
        <w:t xml:space="preserve">3-month assessments, </w:t>
      </w:r>
      <w:r w:rsidR="00482DD9" w:rsidRPr="00025058">
        <w:rPr>
          <w:rFonts w:ascii="Calibri" w:eastAsia="Calibri" w:hAnsi="Calibri" w:cs="Calibri"/>
        </w:rPr>
        <w:t>9% (1</w:t>
      </w:r>
      <w:r w:rsidR="00482DD9" w:rsidRPr="00DF329A">
        <w:rPr>
          <w:rFonts w:ascii="Calibri" w:eastAsia="Calibri" w:hAnsi="Calibri" w:cs="Calibri"/>
        </w:rPr>
        <w:t>/</w:t>
      </w:r>
      <w:r w:rsidR="00482DD9" w:rsidRPr="00025058">
        <w:rPr>
          <w:rFonts w:ascii="Calibri" w:eastAsia="Calibri" w:hAnsi="Calibri" w:cs="Calibri"/>
        </w:rPr>
        <w:t xml:space="preserve">11) </w:t>
      </w:r>
      <w:r w:rsidR="00342480" w:rsidRPr="00025058">
        <w:rPr>
          <w:rFonts w:ascii="Calibri" w:eastAsia="Calibri" w:hAnsi="Calibri" w:cs="Calibri"/>
        </w:rPr>
        <w:t xml:space="preserve">reporting </w:t>
      </w:r>
      <w:r w:rsidRPr="00025058">
        <w:rPr>
          <w:rFonts w:ascii="Calibri" w:eastAsia="Calibri" w:hAnsi="Calibri" w:cs="Calibri"/>
        </w:rPr>
        <w:t>9-month</w:t>
      </w:r>
      <w:r w:rsidR="00482DD9" w:rsidRPr="00025058">
        <w:rPr>
          <w:rFonts w:ascii="Calibri" w:eastAsia="Calibri" w:hAnsi="Calibri" w:cs="Calibri"/>
        </w:rPr>
        <w:t xml:space="preserve"> assessments</w:t>
      </w:r>
      <w:r w:rsidRPr="00025058">
        <w:rPr>
          <w:rFonts w:ascii="Calibri" w:eastAsia="Calibri" w:hAnsi="Calibri" w:cs="Calibri"/>
        </w:rPr>
        <w:t xml:space="preserve"> [112], and </w:t>
      </w:r>
      <w:r w:rsidR="00482DD9" w:rsidRPr="00025058">
        <w:rPr>
          <w:rFonts w:ascii="Calibri" w:eastAsia="Calibri" w:hAnsi="Calibri" w:cs="Calibri"/>
        </w:rPr>
        <w:t>27% (3</w:t>
      </w:r>
      <w:r w:rsidR="00482DD9" w:rsidRPr="00DF329A">
        <w:rPr>
          <w:rFonts w:ascii="Calibri" w:eastAsia="Calibri" w:hAnsi="Calibri" w:cs="Calibri"/>
        </w:rPr>
        <w:t>/</w:t>
      </w:r>
      <w:r w:rsidR="00482DD9" w:rsidRPr="00025058">
        <w:rPr>
          <w:rFonts w:ascii="Calibri" w:eastAsia="Calibri" w:hAnsi="Calibri" w:cs="Calibri"/>
        </w:rPr>
        <w:t>11)</w:t>
      </w:r>
      <w:r w:rsidRPr="00025058">
        <w:rPr>
          <w:rFonts w:ascii="Calibri" w:eastAsia="Calibri" w:hAnsi="Calibri" w:cs="Calibri"/>
        </w:rPr>
        <w:t xml:space="preserve"> [38,92] </w:t>
      </w:r>
      <w:r w:rsidR="00342480" w:rsidRPr="00025058">
        <w:rPr>
          <w:rFonts w:ascii="Calibri" w:eastAsia="Calibri" w:hAnsi="Calibri" w:cs="Calibri"/>
        </w:rPr>
        <w:t xml:space="preserve">reporting </w:t>
      </w:r>
      <w:r w:rsidRPr="00025058">
        <w:rPr>
          <w:rFonts w:ascii="Calibri" w:eastAsia="Calibri" w:hAnsi="Calibri" w:cs="Calibri"/>
        </w:rPr>
        <w:t>12-month</w:t>
      </w:r>
      <w:r w:rsidR="00482DD9" w:rsidRPr="00025058">
        <w:rPr>
          <w:rFonts w:ascii="Calibri" w:eastAsia="Calibri" w:hAnsi="Calibri" w:cs="Calibri"/>
        </w:rPr>
        <w:t xml:space="preserve"> assessments</w:t>
      </w:r>
      <w:r w:rsidRPr="00025058">
        <w:rPr>
          <w:rFonts w:ascii="Calibri" w:eastAsia="Calibri" w:hAnsi="Calibri" w:cs="Calibri"/>
        </w:rPr>
        <w:t xml:space="preserve">. </w:t>
      </w:r>
      <w:r w:rsidR="00482DD9" w:rsidRPr="00025058">
        <w:rPr>
          <w:rFonts w:ascii="Calibri" w:eastAsia="Calibri" w:hAnsi="Calibri" w:cs="Calibri"/>
        </w:rPr>
        <w:t>A s</w:t>
      </w:r>
      <w:r w:rsidRPr="00025058">
        <w:rPr>
          <w:rFonts w:ascii="Calibri" w:eastAsia="Calibri" w:hAnsi="Calibri" w:cs="Calibri"/>
        </w:rPr>
        <w:t>ensitivity analysis was performed excluding studies with a high risk of bias [61,97].</w:t>
      </w:r>
    </w:p>
    <w:p w14:paraId="0C44D097" w14:textId="6696F765" w:rsidR="00BA12AB" w:rsidRPr="00025058" w:rsidRDefault="00FF7429">
      <w:pPr>
        <w:spacing w:line="480" w:lineRule="auto"/>
        <w:jc w:val="both"/>
        <w:rPr>
          <w:sz w:val="24"/>
        </w:rPr>
      </w:pPr>
      <w:r w:rsidRPr="00025058">
        <w:rPr>
          <w:rFonts w:ascii="Calibri" w:eastAsia="Calibri" w:hAnsi="Calibri" w:cs="Calibri"/>
        </w:rPr>
        <w:t xml:space="preserve">The overall mean change in HbA1c is shown in Figure </w:t>
      </w:r>
      <w:r w:rsidR="00482DD9" w:rsidRPr="00025058">
        <w:rPr>
          <w:rFonts w:ascii="Calibri" w:eastAsia="Calibri" w:hAnsi="Calibri" w:cs="Calibri"/>
        </w:rPr>
        <w:t>S</w:t>
      </w:r>
      <w:r w:rsidRPr="00025058">
        <w:rPr>
          <w:rFonts w:ascii="Calibri" w:eastAsia="Calibri" w:hAnsi="Calibri" w:cs="Calibri"/>
        </w:rPr>
        <w:t>5</w:t>
      </w:r>
      <w:r w:rsidR="00482DD9" w:rsidRPr="00025058">
        <w:rPr>
          <w:rFonts w:ascii="Calibri" w:eastAsia="Calibri" w:hAnsi="Calibri" w:cs="Calibri"/>
        </w:rPr>
        <w:t xml:space="preserve"> in Multimedia Appendix 1</w:t>
      </w:r>
      <w:r w:rsidRPr="00025058">
        <w:rPr>
          <w:rFonts w:ascii="Calibri" w:eastAsia="Calibri" w:hAnsi="Calibri" w:cs="Calibri"/>
        </w:rPr>
        <w:t>. The pooled estimate showed a reduction in the mean change in H</w:t>
      </w:r>
      <w:r w:rsidR="004C0D71" w:rsidRPr="00025058">
        <w:rPr>
          <w:rFonts w:ascii="Calibri" w:eastAsia="Calibri" w:hAnsi="Calibri" w:cs="Calibri"/>
        </w:rPr>
        <w:t>b</w:t>
      </w:r>
      <w:r w:rsidRPr="00025058">
        <w:rPr>
          <w:rFonts w:ascii="Calibri" w:eastAsia="Calibri" w:hAnsi="Calibri" w:cs="Calibri"/>
        </w:rPr>
        <w:t>A1c in the telemonitoring group (n=1703</w:t>
      </w:r>
      <w:r w:rsidR="00E621A2" w:rsidRPr="00025058">
        <w:rPr>
          <w:rFonts w:ascii="Calibri" w:eastAsia="Calibri" w:hAnsi="Calibri" w:cs="Calibri"/>
        </w:rPr>
        <w:t>;</w:t>
      </w:r>
      <w:r w:rsidRPr="00025058">
        <w:rPr>
          <w:rFonts w:ascii="Calibri" w:eastAsia="Calibri" w:hAnsi="Calibri" w:cs="Calibri"/>
        </w:rPr>
        <w:t xml:space="preserve"> weighted MD</w:t>
      </w:r>
      <w:r w:rsidR="00E621A2" w:rsidRPr="00025058">
        <w:rPr>
          <w:rFonts w:ascii="Calibri" w:eastAsia="Calibri" w:hAnsi="Calibri" w:cs="Calibri"/>
        </w:rPr>
        <w:t>=</w:t>
      </w:r>
      <w:r w:rsidRPr="00DF329A">
        <w:rPr>
          <w:rFonts w:ascii="Calibri" w:eastAsia="Calibri" w:hAnsi="Calibri" w:cs="Calibri"/>
        </w:rPr>
        <w:t>−</w:t>
      </w:r>
      <w:r w:rsidRPr="00025058">
        <w:rPr>
          <w:rFonts w:ascii="Calibri" w:eastAsia="Calibri" w:hAnsi="Calibri" w:cs="Calibri"/>
        </w:rPr>
        <w:t xml:space="preserve">0.33, 95% CI </w:t>
      </w:r>
      <w:r w:rsidRPr="00DF329A">
        <w:rPr>
          <w:rFonts w:ascii="Calibri" w:eastAsia="Calibri" w:hAnsi="Calibri" w:cs="Calibri"/>
        </w:rPr>
        <w:t>−</w:t>
      </w:r>
      <w:r w:rsidRPr="00025058">
        <w:rPr>
          <w:rFonts w:ascii="Calibri" w:eastAsia="Calibri" w:hAnsi="Calibri" w:cs="Calibri"/>
        </w:rPr>
        <w:t xml:space="preserve">0.57 to </w:t>
      </w:r>
      <w:r w:rsidRPr="00DF329A">
        <w:rPr>
          <w:rFonts w:ascii="Calibri" w:eastAsia="Calibri" w:hAnsi="Calibri" w:cs="Calibri"/>
        </w:rPr>
        <w:t>−</w:t>
      </w:r>
      <w:r w:rsidRPr="00025058">
        <w:rPr>
          <w:rFonts w:ascii="Calibri" w:eastAsia="Calibri" w:hAnsi="Calibri" w:cs="Calibri"/>
        </w:rPr>
        <w:t>0.09</w:t>
      </w:r>
      <w:r w:rsidR="00E621A2"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rPr>
        <w:t>P</w:t>
      </w:r>
      <w:r w:rsidRPr="00025058">
        <w:rPr>
          <w:rFonts w:ascii="Calibri" w:eastAsia="Calibri" w:hAnsi="Calibri" w:cs="Calibri"/>
          <w:iCs/>
        </w:rPr>
        <w:t>=.008</w:t>
      </w:r>
      <w:r w:rsidR="00E621A2" w:rsidRPr="00025058">
        <w:rPr>
          <w:rFonts w:ascii="Calibri" w:eastAsia="Calibri" w:hAnsi="Calibri" w:cs="Calibri"/>
        </w:rPr>
        <w:t>;</w:t>
      </w:r>
      <w:r w:rsidRPr="00025058">
        <w:rPr>
          <w:rFonts w:ascii="Calibri" w:eastAsia="Calibri" w:hAnsi="Calibri" w:cs="Calibri"/>
        </w:rPr>
        <w:t xml:space="preserve"> </w:t>
      </w:r>
      <w:r w:rsidRPr="00025058">
        <w:rPr>
          <w:rFonts w:ascii="Calibri" w:eastAsia="Calibri" w:hAnsi="Calibri" w:cs="Calibri"/>
          <w:i/>
          <w:iCs/>
        </w:rPr>
        <w:t>I</w:t>
      </w:r>
      <w:r w:rsidRPr="00025058">
        <w:rPr>
          <w:rFonts w:ascii="Calibri" w:eastAsia="Calibri" w:hAnsi="Calibri" w:cs="Calibri"/>
          <w:vertAlign w:val="superscript"/>
        </w:rPr>
        <w:t>2</w:t>
      </w:r>
      <w:r w:rsidRPr="00025058">
        <w:rPr>
          <w:rFonts w:ascii="Calibri" w:eastAsia="Calibri" w:hAnsi="Calibri" w:cs="Calibri"/>
        </w:rPr>
        <w:t>=99%</w:t>
      </w:r>
      <w:r w:rsidR="00E621A2" w:rsidRPr="00025058">
        <w:rPr>
          <w:rFonts w:ascii="Calibri" w:eastAsia="Calibri" w:hAnsi="Calibri" w:cs="Calibri"/>
        </w:rPr>
        <w:t>;</w:t>
      </w:r>
      <w:r w:rsidRPr="00025058">
        <w:rPr>
          <w:rFonts w:ascii="Calibri" w:eastAsia="Calibri" w:hAnsi="Calibri" w:cs="Calibri"/>
        </w:rPr>
        <w:t xml:space="preserve"> Figure </w:t>
      </w:r>
      <w:r w:rsidR="00E621A2" w:rsidRPr="00025058">
        <w:rPr>
          <w:rFonts w:ascii="Calibri" w:eastAsia="Calibri" w:hAnsi="Calibri" w:cs="Calibri"/>
        </w:rPr>
        <w:t>S</w:t>
      </w:r>
      <w:r w:rsidRPr="00025058">
        <w:rPr>
          <w:rFonts w:ascii="Calibri" w:eastAsia="Calibri" w:hAnsi="Calibri" w:cs="Calibri"/>
        </w:rPr>
        <w:t>5</w:t>
      </w:r>
      <w:r w:rsidR="00E621A2" w:rsidRPr="00025058">
        <w:rPr>
          <w:rFonts w:ascii="Calibri" w:eastAsia="Calibri" w:hAnsi="Calibri" w:cs="Calibri"/>
        </w:rPr>
        <w:t xml:space="preserve"> in Multimedia Appendix 1</w:t>
      </w:r>
      <w:r w:rsidRPr="00025058">
        <w:rPr>
          <w:rFonts w:ascii="Calibri" w:eastAsia="Calibri" w:hAnsi="Calibri" w:cs="Calibri"/>
        </w:rPr>
        <w:t xml:space="preserve">). The results did not materially change after </w:t>
      </w:r>
      <w:r w:rsidR="004C0D71" w:rsidRPr="00025058">
        <w:rPr>
          <w:rFonts w:ascii="Calibri" w:eastAsia="Calibri" w:hAnsi="Calibri" w:cs="Calibri"/>
        </w:rPr>
        <w:t xml:space="preserve">the </w:t>
      </w:r>
      <w:r w:rsidRPr="00025058">
        <w:rPr>
          <w:rFonts w:ascii="Calibri" w:eastAsia="Calibri" w:hAnsi="Calibri" w:cs="Calibri"/>
        </w:rPr>
        <w:t xml:space="preserve">sensitivity analysis </w:t>
      </w:r>
      <w:r w:rsidR="004C0D71" w:rsidRPr="00025058">
        <w:rPr>
          <w:rFonts w:ascii="Calibri" w:eastAsia="Calibri" w:hAnsi="Calibri" w:cs="Calibri"/>
        </w:rPr>
        <w:t xml:space="preserve">excluding </w:t>
      </w:r>
      <w:r w:rsidRPr="00025058">
        <w:rPr>
          <w:rFonts w:ascii="Calibri" w:eastAsia="Calibri" w:hAnsi="Calibri" w:cs="Calibri"/>
        </w:rPr>
        <w:t xml:space="preserve">studies at high risk of bias [61,90] (Figure </w:t>
      </w:r>
      <w:r w:rsidR="00DD779D" w:rsidRPr="00025058">
        <w:rPr>
          <w:rFonts w:ascii="Calibri" w:eastAsia="Calibri" w:hAnsi="Calibri" w:cs="Calibri"/>
        </w:rPr>
        <w:t>S</w:t>
      </w:r>
      <w:r w:rsidRPr="00025058">
        <w:rPr>
          <w:rFonts w:ascii="Calibri" w:eastAsia="Calibri" w:hAnsi="Calibri" w:cs="Calibri"/>
        </w:rPr>
        <w:t>5</w:t>
      </w:r>
      <w:r w:rsidR="00DD779D" w:rsidRPr="00025058">
        <w:rPr>
          <w:rFonts w:ascii="Calibri" w:eastAsia="Calibri" w:hAnsi="Calibri" w:cs="Calibri"/>
        </w:rPr>
        <w:t xml:space="preserve"> in Multimedia Appendix 1</w:t>
      </w:r>
      <w:r w:rsidRPr="00025058">
        <w:rPr>
          <w:rFonts w:ascii="Calibri" w:eastAsia="Calibri" w:hAnsi="Calibri" w:cs="Calibri"/>
        </w:rPr>
        <w:t>). Subgroup analyses according to study time points showed no significant difference in the change in H</w:t>
      </w:r>
      <w:r w:rsidR="004C0D71" w:rsidRPr="00025058">
        <w:rPr>
          <w:rFonts w:ascii="Calibri" w:eastAsia="Calibri" w:hAnsi="Calibri" w:cs="Calibri"/>
        </w:rPr>
        <w:t>b</w:t>
      </w:r>
      <w:r w:rsidRPr="00025058">
        <w:rPr>
          <w:rFonts w:ascii="Calibri" w:eastAsia="Calibri" w:hAnsi="Calibri" w:cs="Calibri"/>
        </w:rPr>
        <w:t xml:space="preserve">A1c values between telemonitoring and the comparator (Figure </w:t>
      </w:r>
      <w:r w:rsidR="00E621A2" w:rsidRPr="00025058">
        <w:rPr>
          <w:rFonts w:ascii="Calibri" w:eastAsia="Calibri" w:hAnsi="Calibri" w:cs="Calibri"/>
        </w:rPr>
        <w:t>S</w:t>
      </w:r>
      <w:r w:rsidRPr="00025058">
        <w:rPr>
          <w:rFonts w:ascii="Calibri" w:eastAsia="Calibri" w:hAnsi="Calibri" w:cs="Calibri"/>
        </w:rPr>
        <w:t>5</w:t>
      </w:r>
      <w:r w:rsidR="00E621A2" w:rsidRPr="00025058">
        <w:rPr>
          <w:rFonts w:ascii="Calibri" w:eastAsia="Calibri" w:hAnsi="Calibri" w:cs="Calibri"/>
        </w:rPr>
        <w:t xml:space="preserve"> in Multimedia Appendix 1</w:t>
      </w:r>
      <w:r w:rsidRPr="00025058">
        <w:rPr>
          <w:rFonts w:ascii="Calibri" w:eastAsia="Calibri" w:hAnsi="Calibri" w:cs="Calibri"/>
        </w:rPr>
        <w:t>).</w:t>
      </w:r>
    </w:p>
    <w:p w14:paraId="55B93A25" w14:textId="489DC431" w:rsidR="00BA12AB" w:rsidRPr="00025058" w:rsidRDefault="00FF7429" w:rsidP="00FA20DB">
      <w:pPr>
        <w:pStyle w:val="Heading2"/>
      </w:pPr>
      <w:r w:rsidRPr="00025058">
        <w:t>Discussion</w:t>
      </w:r>
    </w:p>
    <w:p w14:paraId="000D7672" w14:textId="677C7838" w:rsidR="00BA12AB" w:rsidRPr="00025058" w:rsidRDefault="00E621A2" w:rsidP="002D5807">
      <w:pPr>
        <w:pStyle w:val="Heading3"/>
      </w:pPr>
      <w:r w:rsidRPr="00025058">
        <w:t xml:space="preserve">Principal </w:t>
      </w:r>
      <w:r w:rsidR="00FF7429" w:rsidRPr="00025058">
        <w:t>Findings</w:t>
      </w:r>
    </w:p>
    <w:p w14:paraId="6374C09D" w14:textId="7C18E919" w:rsidR="00BA12AB" w:rsidRPr="00025058" w:rsidRDefault="00FF7429">
      <w:pPr>
        <w:spacing w:after="0" w:line="480" w:lineRule="auto"/>
        <w:jc w:val="both"/>
        <w:rPr>
          <w:sz w:val="24"/>
        </w:rPr>
      </w:pPr>
      <w:r w:rsidRPr="00025058">
        <w:rPr>
          <w:rFonts w:ascii="Calibri" w:eastAsia="Calibri" w:hAnsi="Calibri" w:cs="Calibri"/>
        </w:rPr>
        <w:t xml:space="preserve">Our results suggest that telemonitoring interventions are associated with good </w:t>
      </w:r>
      <w:r w:rsidRPr="00DF329A">
        <w:rPr>
          <w:rFonts w:ascii="Calibri" w:eastAsia="Calibri" w:hAnsi="Calibri" w:cs="Calibri"/>
        </w:rPr>
        <w:t>patient</w:t>
      </w:r>
      <w:r w:rsidRPr="00025058">
        <w:rPr>
          <w:rFonts w:ascii="Calibri" w:eastAsia="Calibri" w:hAnsi="Calibri" w:cs="Calibri"/>
        </w:rPr>
        <w:t xml:space="preserve"> adherence and satisfaction. Although this review did not demonstrate improvements in </w:t>
      </w:r>
      <w:r w:rsidR="00E403BE" w:rsidRPr="00025058">
        <w:rPr>
          <w:rFonts w:ascii="Calibri" w:eastAsia="Calibri" w:hAnsi="Calibri" w:cs="Calibri"/>
        </w:rPr>
        <w:t>QoL</w:t>
      </w:r>
      <w:r w:rsidRPr="00025058">
        <w:rPr>
          <w:rFonts w:ascii="Calibri" w:eastAsia="Calibri" w:hAnsi="Calibri" w:cs="Calibri"/>
        </w:rPr>
        <w:t xml:space="preserve"> with telemonitoring, there was evidence to suggest reductions in all-cause mortality and improvements in </w:t>
      </w:r>
      <w:r w:rsidR="00E621A2" w:rsidRPr="00025058">
        <w:rPr>
          <w:rFonts w:ascii="Calibri" w:eastAsia="Calibri" w:hAnsi="Calibri" w:cs="Calibri"/>
        </w:rPr>
        <w:t>BP</w:t>
      </w:r>
      <w:r w:rsidRPr="00025058">
        <w:rPr>
          <w:rFonts w:ascii="Calibri" w:eastAsia="Calibri" w:hAnsi="Calibri" w:cs="Calibri"/>
        </w:rPr>
        <w:t xml:space="preserve"> and blood glucose control. Conversely, there was evidence to suggest that telemonitoring interventions may be associated with a higher rate of hospitalizations, which could be interpreted as a positive role of telemonitoring in detecting patients’ health issues more than usual care.</w:t>
      </w:r>
    </w:p>
    <w:p w14:paraId="110E3C3A" w14:textId="62B34EA1" w:rsidR="00BA12AB" w:rsidRPr="00025058" w:rsidRDefault="00FF7429" w:rsidP="002D5807">
      <w:pPr>
        <w:pStyle w:val="Heading3"/>
      </w:pPr>
      <w:r w:rsidRPr="00025058">
        <w:t xml:space="preserve">Comparison </w:t>
      </w:r>
      <w:r w:rsidR="00E621A2" w:rsidRPr="00025058">
        <w:t xml:space="preserve">With </w:t>
      </w:r>
      <w:r w:rsidRPr="00025058">
        <w:t>Prior Work</w:t>
      </w:r>
    </w:p>
    <w:p w14:paraId="6A2933D7" w14:textId="58FF0D1F" w:rsidR="00BA12AB" w:rsidRPr="00025058" w:rsidRDefault="00FF7429">
      <w:pPr>
        <w:spacing w:line="480" w:lineRule="auto"/>
        <w:jc w:val="both"/>
        <w:rPr>
          <w:sz w:val="24"/>
        </w:rPr>
      </w:pPr>
      <w:r w:rsidRPr="00025058">
        <w:rPr>
          <w:rFonts w:ascii="Calibri" w:eastAsia="Calibri" w:hAnsi="Calibri" w:cs="Calibri"/>
        </w:rPr>
        <w:t>Our review showed improvements in physiological parameters (</w:t>
      </w:r>
      <w:r w:rsidR="00E621A2" w:rsidRPr="00025058">
        <w:rPr>
          <w:rFonts w:ascii="Calibri" w:eastAsia="Calibri" w:hAnsi="Calibri" w:cs="Calibri"/>
        </w:rPr>
        <w:t>BP</w:t>
      </w:r>
      <w:r w:rsidRPr="00025058">
        <w:rPr>
          <w:rFonts w:ascii="Calibri" w:eastAsia="Calibri" w:hAnsi="Calibri" w:cs="Calibri"/>
        </w:rPr>
        <w:t xml:space="preserve"> and blood glucose) in patients receiving telemonitoring interventions. These findings demonstrate the positive role of telemonitoring in improving patients’ self-management of their conditio</w:t>
      </w:r>
      <w:r w:rsidRPr="00DF329A">
        <w:rPr>
          <w:rFonts w:ascii="Calibri" w:eastAsia="Calibri" w:hAnsi="Calibri" w:cs="Calibri"/>
        </w:rPr>
        <w:t>n</w:t>
      </w:r>
      <w:r w:rsidRPr="00025058">
        <w:rPr>
          <w:rFonts w:ascii="Calibri" w:eastAsia="Calibri" w:hAnsi="Calibri" w:cs="Calibri"/>
        </w:rPr>
        <w:t>s. This is in line with other reviews that have shown similar improvements in hypertension [168] and type 2 diabetes self-management [169] after telemonitoring interventions.</w:t>
      </w:r>
    </w:p>
    <w:p w14:paraId="019139FD" w14:textId="5152347C" w:rsidR="00BA12AB" w:rsidRPr="00025058" w:rsidRDefault="00FF7429">
      <w:pPr>
        <w:spacing w:line="480" w:lineRule="auto"/>
        <w:jc w:val="both"/>
        <w:rPr>
          <w:sz w:val="24"/>
        </w:rPr>
      </w:pPr>
      <w:r w:rsidRPr="00025058">
        <w:rPr>
          <w:rFonts w:ascii="Calibri" w:eastAsia="Calibri" w:hAnsi="Calibri" w:cs="Calibri"/>
        </w:rPr>
        <w:t xml:space="preserve">The studies included in this review consistently showed that patients receiving telemonitoring interventions had lower all-cause mortality compared with patients receiving usual care. A recent umbrella review [170] examining the effects of telemonitoring on mortality in several clinical populations (cardiovascular, COPD, </w:t>
      </w:r>
      <w:r w:rsidR="006131F1" w:rsidRPr="00025058">
        <w:rPr>
          <w:rFonts w:ascii="Calibri" w:eastAsia="Calibri" w:hAnsi="Calibri" w:cs="Calibri"/>
        </w:rPr>
        <w:t xml:space="preserve">and </w:t>
      </w:r>
      <w:r w:rsidRPr="00025058">
        <w:rPr>
          <w:rFonts w:ascii="Calibri" w:eastAsia="Calibri" w:hAnsi="Calibri" w:cs="Calibri"/>
        </w:rPr>
        <w:t>neurological) reported similar findings for the cardiovascular population, where the mortality rate was either reduced in the telemedicine users or remained unchanged compared with usual care. The same review [170] did not find any difference in mortality between telemonitoring and usual care in patients with COPD. The impact on death is an important outcome when considering the administration of remote interventions over in-person visits, and the reduced mortality rate with telemonitoring reported in our review suggests the effectiveness of telemonitoring for patients with chronic conditions.</w:t>
      </w:r>
    </w:p>
    <w:p w14:paraId="3B6A5742" w14:textId="27447DD0" w:rsidR="00BA12AB" w:rsidRPr="00025058" w:rsidRDefault="00FF7429">
      <w:pPr>
        <w:spacing w:line="480" w:lineRule="auto"/>
        <w:jc w:val="both"/>
        <w:rPr>
          <w:sz w:val="24"/>
        </w:rPr>
      </w:pPr>
      <w:r w:rsidRPr="00025058">
        <w:rPr>
          <w:rFonts w:ascii="Calibri" w:eastAsia="Calibri" w:hAnsi="Calibri" w:cs="Calibri"/>
        </w:rPr>
        <w:t xml:space="preserve">Surprisingly, the overall results of our review showed a higher risk of hospitalization among patients undergoing telemonitoring interventions. There is inconsistency in </w:t>
      </w:r>
      <w:r w:rsidR="006131F1" w:rsidRPr="00025058">
        <w:rPr>
          <w:rFonts w:ascii="Calibri" w:eastAsia="Calibri" w:hAnsi="Calibri" w:cs="Calibri"/>
        </w:rPr>
        <w:t xml:space="preserve">the </w:t>
      </w:r>
      <w:r w:rsidRPr="00025058">
        <w:rPr>
          <w:rFonts w:ascii="Calibri" w:eastAsia="Calibri" w:hAnsi="Calibri" w:cs="Calibri"/>
        </w:rPr>
        <w:t xml:space="preserve">previous literature on the role that telemonitoring </w:t>
      </w:r>
      <w:r w:rsidR="006131F1" w:rsidRPr="00025058">
        <w:rPr>
          <w:rFonts w:ascii="Calibri" w:eastAsia="Calibri" w:hAnsi="Calibri" w:cs="Calibri"/>
        </w:rPr>
        <w:t xml:space="preserve">plays </w:t>
      </w:r>
      <w:r w:rsidRPr="00025058">
        <w:rPr>
          <w:rFonts w:ascii="Calibri" w:eastAsia="Calibri" w:hAnsi="Calibri" w:cs="Calibri"/>
        </w:rPr>
        <w:t xml:space="preserve">in reducing the risk of rehospitalization, with some studies reporting no differences compared with usual care [171] </w:t>
      </w:r>
      <w:r w:rsidR="003374D6" w:rsidRPr="00025058">
        <w:rPr>
          <w:rFonts w:ascii="Calibri" w:eastAsia="Calibri" w:hAnsi="Calibri" w:cs="Calibri"/>
        </w:rPr>
        <w:t>and</w:t>
      </w:r>
      <w:r w:rsidRPr="00025058">
        <w:rPr>
          <w:rFonts w:ascii="Calibri" w:eastAsia="Calibri" w:hAnsi="Calibri" w:cs="Calibri"/>
        </w:rPr>
        <w:t xml:space="preserve"> others conclud</w:t>
      </w:r>
      <w:r w:rsidR="003374D6" w:rsidRPr="00025058">
        <w:rPr>
          <w:rFonts w:ascii="Calibri" w:eastAsia="Calibri" w:hAnsi="Calibri" w:cs="Calibri"/>
        </w:rPr>
        <w:t>ing</w:t>
      </w:r>
      <w:r w:rsidRPr="00025058">
        <w:rPr>
          <w:rFonts w:ascii="Calibri" w:eastAsia="Calibri" w:hAnsi="Calibri" w:cs="Calibri"/>
        </w:rPr>
        <w:t xml:space="preserve"> that telemonitoring is an effective tool to reduce all-cause hospitalization in adults with heart failure [172]. Thurmond </w:t>
      </w:r>
      <w:r w:rsidRPr="00DF329A">
        <w:rPr>
          <w:rFonts w:ascii="Calibri" w:eastAsia="Calibri" w:hAnsi="Calibri" w:cs="Calibri"/>
        </w:rPr>
        <w:t>et al</w:t>
      </w:r>
      <w:r w:rsidRPr="00025058">
        <w:rPr>
          <w:rFonts w:ascii="Calibri" w:eastAsia="Calibri" w:hAnsi="Calibri" w:cs="Calibri"/>
        </w:rPr>
        <w:t xml:space="preserve"> [173] noted the importance that the type of telemonitoring intervention has on its acceptability by patients and, consequently, their adherence to it, which</w:t>
      </w:r>
      <w:r w:rsidR="002C38EF" w:rsidRPr="00025058">
        <w:rPr>
          <w:rFonts w:ascii="Calibri" w:eastAsia="Calibri" w:hAnsi="Calibri" w:cs="Calibri"/>
        </w:rPr>
        <w:t>,</w:t>
      </w:r>
      <w:r w:rsidRPr="00025058">
        <w:rPr>
          <w:rFonts w:ascii="Calibri" w:eastAsia="Calibri" w:hAnsi="Calibri" w:cs="Calibri"/>
        </w:rPr>
        <w:t xml:space="preserve"> when poor, may influence the rate of rehospitalization. This would suggest the need to identify common characteristics </w:t>
      </w:r>
      <w:r w:rsidR="0094186C" w:rsidRPr="00025058">
        <w:rPr>
          <w:rFonts w:ascii="Calibri" w:eastAsia="Calibri" w:hAnsi="Calibri" w:cs="Calibri"/>
        </w:rPr>
        <w:t xml:space="preserve">of </w:t>
      </w:r>
      <w:r w:rsidRPr="00025058">
        <w:rPr>
          <w:rFonts w:ascii="Calibri" w:eastAsia="Calibri" w:hAnsi="Calibri" w:cs="Calibri"/>
        </w:rPr>
        <w:t xml:space="preserve">effective telemonitoring interventions (or “active ingredients”) that facilitate </w:t>
      </w:r>
      <w:r w:rsidRPr="00DF329A">
        <w:rPr>
          <w:rFonts w:ascii="Calibri" w:eastAsia="Calibri" w:hAnsi="Calibri" w:cs="Calibri"/>
        </w:rPr>
        <w:t>patient</w:t>
      </w:r>
      <w:r w:rsidRPr="00025058">
        <w:rPr>
          <w:rFonts w:ascii="Calibri" w:eastAsia="Calibri" w:hAnsi="Calibri" w:cs="Calibri"/>
        </w:rPr>
        <w:t xml:space="preserve"> acceptability. It may also be possible that increased hospitalizations with telemonitoring is a positive finding </w:t>
      </w:r>
      <w:r w:rsidR="002C38EF" w:rsidRPr="00025058">
        <w:rPr>
          <w:rFonts w:ascii="Calibri" w:eastAsia="Calibri" w:hAnsi="Calibri" w:cs="Calibri"/>
        </w:rPr>
        <w:t>(</w:t>
      </w:r>
      <w:r w:rsidRPr="00025058">
        <w:rPr>
          <w:rFonts w:ascii="Calibri" w:eastAsia="Calibri" w:hAnsi="Calibri" w:cs="Calibri"/>
        </w:rPr>
        <w:t>ie, reasons for hospitalization may be identified earlier by telemonitoring</w:t>
      </w:r>
      <w:r w:rsidR="00CC061C" w:rsidRPr="00025058">
        <w:rPr>
          <w:rFonts w:ascii="Calibri" w:eastAsia="Calibri" w:hAnsi="Calibri" w:cs="Calibri"/>
        </w:rPr>
        <w:t>,</w:t>
      </w:r>
      <w:r w:rsidRPr="00025058">
        <w:rPr>
          <w:rFonts w:ascii="Calibri" w:eastAsia="Calibri" w:hAnsi="Calibri" w:cs="Calibri"/>
        </w:rPr>
        <w:t xml:space="preserve"> and hospitalization may be initiated</w:t>
      </w:r>
      <w:r w:rsidR="00AE176A" w:rsidRPr="00025058">
        <w:rPr>
          <w:rFonts w:ascii="Calibri" w:eastAsia="Calibri" w:hAnsi="Calibri" w:cs="Calibri"/>
        </w:rPr>
        <w:t xml:space="preserve"> earlier</w:t>
      </w:r>
      <w:r w:rsidRPr="00025058">
        <w:rPr>
          <w:rFonts w:ascii="Calibri" w:eastAsia="Calibri" w:hAnsi="Calibri" w:cs="Calibri"/>
        </w:rPr>
        <w:t xml:space="preserve"> </w:t>
      </w:r>
      <w:r w:rsidR="00AE176A" w:rsidRPr="00025058">
        <w:rPr>
          <w:rFonts w:ascii="Calibri" w:eastAsia="Calibri" w:hAnsi="Calibri" w:cs="Calibri"/>
        </w:rPr>
        <w:t xml:space="preserve">than </w:t>
      </w:r>
      <w:r w:rsidRPr="00025058">
        <w:rPr>
          <w:rFonts w:ascii="Calibri" w:eastAsia="Calibri" w:hAnsi="Calibri" w:cs="Calibri"/>
        </w:rPr>
        <w:t>with usual care, averting serious outcomes and death</w:t>
      </w:r>
      <w:r w:rsidR="002C38EF" w:rsidRPr="00025058">
        <w:rPr>
          <w:rFonts w:ascii="Calibri" w:eastAsia="Calibri" w:hAnsi="Calibri" w:cs="Calibri"/>
        </w:rPr>
        <w:t>)</w:t>
      </w:r>
      <w:r w:rsidRPr="00025058">
        <w:rPr>
          <w:rFonts w:ascii="Calibri" w:eastAsia="Calibri" w:hAnsi="Calibri" w:cs="Calibri"/>
        </w:rPr>
        <w:t>. Hypothetically, this could have contributed to the reduced mortality at 12 months; however, future research is needed to substantiate this.</w:t>
      </w:r>
    </w:p>
    <w:p w14:paraId="61E041F6" w14:textId="7139DE28" w:rsidR="00BA12AB" w:rsidRPr="00025058" w:rsidRDefault="00FF7429">
      <w:pPr>
        <w:spacing w:line="480" w:lineRule="auto"/>
        <w:jc w:val="both"/>
        <w:rPr>
          <w:sz w:val="24"/>
        </w:rPr>
      </w:pPr>
      <w:r w:rsidRPr="00025058">
        <w:rPr>
          <w:rFonts w:ascii="Calibri" w:eastAsia="Calibri" w:hAnsi="Calibri" w:cs="Calibri"/>
        </w:rPr>
        <w:t xml:space="preserve">The results of this review are in line with those of previous systematic reviews assessing </w:t>
      </w:r>
      <w:r w:rsidRPr="00DF329A">
        <w:rPr>
          <w:rFonts w:ascii="Calibri" w:eastAsia="Calibri" w:hAnsi="Calibri" w:cs="Calibri"/>
        </w:rPr>
        <w:t>patient</w:t>
      </w:r>
      <w:r w:rsidRPr="00025058">
        <w:rPr>
          <w:rFonts w:ascii="Calibri" w:eastAsia="Calibri" w:hAnsi="Calibri" w:cs="Calibri"/>
        </w:rPr>
        <w:t xml:space="preserve"> satisfaction with telemonitoring interventions [174,175]. From qualitative reports, the convenience of decreased travel time and costs and the reassurance of being monitored are the most likely reasons for patients preferring telemonitoring over usual care [176]. It is important to note that </w:t>
      </w:r>
      <w:r w:rsidRPr="00DF329A">
        <w:rPr>
          <w:rFonts w:ascii="Calibri" w:eastAsia="Calibri" w:hAnsi="Calibri" w:cs="Calibri"/>
        </w:rPr>
        <w:t>patient</w:t>
      </w:r>
      <w:r w:rsidRPr="00025058">
        <w:rPr>
          <w:rFonts w:ascii="Calibri" w:eastAsia="Calibri" w:hAnsi="Calibri" w:cs="Calibri"/>
        </w:rPr>
        <w:t xml:space="preserve"> satisfaction may differ with the type of telemonitoring device used; indeed, available evidence suggests that higher </w:t>
      </w:r>
      <w:r w:rsidRPr="00DF329A">
        <w:rPr>
          <w:rFonts w:ascii="Calibri" w:eastAsia="Calibri" w:hAnsi="Calibri" w:cs="Calibri"/>
        </w:rPr>
        <w:t>patient</w:t>
      </w:r>
      <w:r w:rsidRPr="00025058">
        <w:rPr>
          <w:rFonts w:ascii="Calibri" w:eastAsia="Calibri" w:hAnsi="Calibri" w:cs="Calibri"/>
        </w:rPr>
        <w:t xml:space="preserve"> satisfaction is reported for videoconferences and devices that allow </w:t>
      </w:r>
      <w:r w:rsidR="0071046D" w:rsidRPr="00025058">
        <w:rPr>
          <w:rFonts w:ascii="Calibri" w:eastAsia="Calibri" w:hAnsi="Calibri" w:cs="Calibri"/>
        </w:rPr>
        <w:t xml:space="preserve">for </w:t>
      </w:r>
      <w:r w:rsidRPr="00025058">
        <w:rPr>
          <w:rFonts w:ascii="Calibri" w:eastAsia="Calibri" w:hAnsi="Calibri" w:cs="Calibri"/>
        </w:rPr>
        <w:t>automated data transmission [174].</w:t>
      </w:r>
    </w:p>
    <w:p w14:paraId="46163EA6" w14:textId="696D407B" w:rsidR="00BA12AB" w:rsidRPr="00025058" w:rsidRDefault="00FF7429">
      <w:pPr>
        <w:spacing w:line="480" w:lineRule="auto"/>
        <w:jc w:val="both"/>
        <w:rPr>
          <w:sz w:val="24"/>
        </w:rPr>
      </w:pPr>
      <w:r w:rsidRPr="00025058">
        <w:rPr>
          <w:rFonts w:ascii="Calibri" w:eastAsia="Calibri" w:hAnsi="Calibri" w:cs="Calibri"/>
        </w:rPr>
        <w:t xml:space="preserve">The included studies did not report significant improvements in the </w:t>
      </w:r>
      <w:r w:rsidR="00E403BE" w:rsidRPr="00025058">
        <w:rPr>
          <w:rFonts w:ascii="Calibri" w:eastAsia="Calibri" w:hAnsi="Calibri" w:cs="Calibri"/>
        </w:rPr>
        <w:t>QoL</w:t>
      </w:r>
      <w:r w:rsidRPr="00025058">
        <w:rPr>
          <w:rFonts w:ascii="Calibri" w:eastAsia="Calibri" w:hAnsi="Calibri" w:cs="Calibri"/>
        </w:rPr>
        <w:t xml:space="preserve"> of patients receiving a telemonitoring intervention compared with usual care. Our findings confirm previous reviews [177,178] </w:t>
      </w:r>
      <w:r w:rsidRPr="00DF329A">
        <w:rPr>
          <w:rFonts w:ascii="Calibri" w:eastAsia="Calibri" w:hAnsi="Calibri" w:cs="Calibri"/>
        </w:rPr>
        <w:t>while</w:t>
      </w:r>
      <w:r w:rsidRPr="00025058">
        <w:rPr>
          <w:rFonts w:ascii="Calibri" w:eastAsia="Calibri" w:hAnsi="Calibri" w:cs="Calibri"/>
        </w:rPr>
        <w:t xml:space="preserve"> expanding the results to populations outside care homes [178] and including study designs other than RCTs [177]. Although telemonitoring does not seem to improve </w:t>
      </w:r>
      <w:r w:rsidR="00E403BE" w:rsidRPr="00025058">
        <w:rPr>
          <w:rFonts w:ascii="Calibri" w:eastAsia="Calibri" w:hAnsi="Calibri" w:cs="Calibri"/>
        </w:rPr>
        <w:t>QoL</w:t>
      </w:r>
      <w:r w:rsidRPr="00025058">
        <w:rPr>
          <w:rFonts w:ascii="Calibri" w:eastAsia="Calibri" w:hAnsi="Calibri" w:cs="Calibri"/>
        </w:rPr>
        <w:t xml:space="preserve"> compared with usual care, previous findings [178] have shown important benefits of telemonitoring in improving patients’ confidence in accessing health care services.</w:t>
      </w:r>
    </w:p>
    <w:p w14:paraId="5E6E44A3" w14:textId="1F4FA0E0" w:rsidR="00BA12AB" w:rsidRPr="00025058" w:rsidRDefault="00FF7429" w:rsidP="002D5807">
      <w:pPr>
        <w:pStyle w:val="Heading3"/>
      </w:pPr>
      <w:r w:rsidRPr="00025058">
        <w:t>Strengths and Limitations</w:t>
      </w:r>
    </w:p>
    <w:p w14:paraId="474C155B" w14:textId="4BA73913" w:rsidR="00BA12AB" w:rsidRPr="00025058" w:rsidRDefault="00FF7429">
      <w:pPr>
        <w:spacing w:line="480" w:lineRule="auto"/>
        <w:jc w:val="both"/>
        <w:rPr>
          <w:sz w:val="24"/>
        </w:rPr>
      </w:pPr>
      <w:r w:rsidRPr="00025058">
        <w:rPr>
          <w:rFonts w:ascii="Calibri" w:eastAsia="Calibri" w:hAnsi="Calibri" w:cs="Calibri"/>
        </w:rPr>
        <w:t xml:space="preserve">This review </w:t>
      </w:r>
      <w:r w:rsidR="00C60397" w:rsidRPr="00025058">
        <w:rPr>
          <w:rFonts w:ascii="Calibri" w:eastAsia="Calibri" w:hAnsi="Calibri" w:cs="Calibri"/>
        </w:rPr>
        <w:t xml:space="preserve">used </w:t>
      </w:r>
      <w:r w:rsidRPr="00025058">
        <w:rPr>
          <w:rFonts w:ascii="Calibri" w:eastAsia="Calibri" w:hAnsi="Calibri" w:cs="Calibri"/>
        </w:rPr>
        <w:t xml:space="preserve">a strict definition of telemonitoring, only including studies that </w:t>
      </w:r>
      <w:r w:rsidR="00717F9C" w:rsidRPr="00025058">
        <w:rPr>
          <w:rFonts w:ascii="Calibri" w:eastAsia="Calibri" w:hAnsi="Calibri" w:cs="Calibri"/>
        </w:rPr>
        <w:t>used</w:t>
      </w:r>
      <w:r w:rsidRPr="00025058">
        <w:rPr>
          <w:rFonts w:ascii="Calibri" w:eastAsia="Calibri" w:hAnsi="Calibri" w:cs="Calibri"/>
        </w:rPr>
        <w:t xml:space="preserve"> a device to collect health measures and facilitated </w:t>
      </w:r>
      <w:r w:rsidR="00B66ECB" w:rsidRPr="00025058">
        <w:rPr>
          <w:rFonts w:ascii="Calibri" w:eastAsia="Calibri" w:hAnsi="Calibri" w:cs="Calibri"/>
        </w:rPr>
        <w:t>2</w:t>
      </w:r>
      <w:r w:rsidRPr="00025058">
        <w:rPr>
          <w:rFonts w:ascii="Calibri" w:eastAsia="Calibri" w:hAnsi="Calibri" w:cs="Calibri"/>
        </w:rPr>
        <w:t>-way communication</w:t>
      </w:r>
      <w:r w:rsidR="00B51740" w:rsidRPr="00025058">
        <w:rPr>
          <w:rFonts w:ascii="Calibri" w:eastAsia="Calibri" w:hAnsi="Calibri" w:cs="Calibri"/>
        </w:rPr>
        <w:t xml:space="preserve"> or </w:t>
      </w:r>
      <w:r w:rsidRPr="00025058">
        <w:rPr>
          <w:rFonts w:ascii="Calibri" w:eastAsia="Calibri" w:hAnsi="Calibri" w:cs="Calibri"/>
        </w:rPr>
        <w:t xml:space="preserve">action between the </w:t>
      </w:r>
      <w:r w:rsidRPr="00DF329A">
        <w:rPr>
          <w:rFonts w:ascii="Calibri" w:eastAsia="Calibri" w:hAnsi="Calibri" w:cs="Calibri"/>
        </w:rPr>
        <w:t>patient</w:t>
      </w:r>
      <w:r w:rsidRPr="00025058">
        <w:rPr>
          <w:rFonts w:ascii="Calibri" w:eastAsia="Calibri" w:hAnsi="Calibri" w:cs="Calibri"/>
        </w:rPr>
        <w:t xml:space="preserve"> and health care team. Despite the inclusion of studies with low methodological quality, sensitivity analyses were conducted where appropriate, reducing the potential for bias to </w:t>
      </w:r>
      <w:r w:rsidR="00717F9C" w:rsidRPr="00025058">
        <w:rPr>
          <w:rFonts w:ascii="Calibri" w:eastAsia="Calibri" w:hAnsi="Calibri" w:cs="Calibri"/>
        </w:rPr>
        <w:t xml:space="preserve">affect </w:t>
      </w:r>
      <w:r w:rsidRPr="00025058">
        <w:rPr>
          <w:rFonts w:ascii="Calibri" w:eastAsia="Calibri" w:hAnsi="Calibri" w:cs="Calibri"/>
        </w:rPr>
        <w:t xml:space="preserve">the results of this review. The studies included in this review presented a wide range of telemonitoring interventions that differed in the personnel involved, administration of the intervention, </w:t>
      </w:r>
      <w:r w:rsidR="000A5827" w:rsidRPr="00025058">
        <w:rPr>
          <w:rFonts w:ascii="Calibri" w:eastAsia="Calibri" w:hAnsi="Calibri" w:cs="Calibri"/>
        </w:rPr>
        <w:t xml:space="preserve">and </w:t>
      </w:r>
      <w:r w:rsidRPr="00025058">
        <w:rPr>
          <w:rFonts w:ascii="Calibri" w:eastAsia="Calibri" w:hAnsi="Calibri" w:cs="Calibri"/>
        </w:rPr>
        <w:t xml:space="preserve">technology used and that were examined in a variety of populations with different long-term conditions, thus making the results highly generalizable. </w:t>
      </w:r>
      <w:r w:rsidR="00B11A7C" w:rsidRPr="00025058">
        <w:rPr>
          <w:rFonts w:ascii="Calibri" w:eastAsia="Calibri" w:hAnsi="Calibri" w:cs="Calibri"/>
        </w:rPr>
        <w:t>A r</w:t>
      </w:r>
      <w:r w:rsidRPr="00025058">
        <w:rPr>
          <w:rFonts w:ascii="Calibri" w:eastAsia="Calibri" w:hAnsi="Calibri" w:cs="Calibri"/>
        </w:rPr>
        <w:t xml:space="preserve">obust methodology was </w:t>
      </w:r>
      <w:r w:rsidR="000A5827" w:rsidRPr="00025058">
        <w:rPr>
          <w:rFonts w:ascii="Calibri" w:eastAsia="Calibri" w:hAnsi="Calibri" w:cs="Calibri"/>
        </w:rPr>
        <w:t>used</w:t>
      </w:r>
      <w:r w:rsidRPr="00025058">
        <w:rPr>
          <w:rFonts w:ascii="Calibri" w:eastAsia="Calibri" w:hAnsi="Calibri" w:cs="Calibri"/>
        </w:rPr>
        <w:t>, with independent screening and data extraction by 2 reviewers and risk of bias assessment in duplicate.</w:t>
      </w:r>
    </w:p>
    <w:p w14:paraId="30D3307D" w14:textId="00BF2073" w:rsidR="00BA12AB" w:rsidRPr="00025058" w:rsidRDefault="00FF7429">
      <w:pPr>
        <w:spacing w:line="480" w:lineRule="auto"/>
        <w:jc w:val="both"/>
        <w:rPr>
          <w:sz w:val="24"/>
        </w:rPr>
      </w:pPr>
      <w:r w:rsidRPr="00025058">
        <w:rPr>
          <w:rFonts w:ascii="Calibri" w:eastAsia="Calibri" w:hAnsi="Calibri" w:cs="Calibri"/>
        </w:rPr>
        <w:t xml:space="preserve">Several limitations are noteworthy. First, despite our initial plans to investigate uptake, </w:t>
      </w:r>
      <w:r w:rsidRPr="00DF329A">
        <w:rPr>
          <w:rFonts w:ascii="Calibri" w:eastAsia="Calibri" w:hAnsi="Calibri" w:cs="Calibri"/>
        </w:rPr>
        <w:t>patient</w:t>
      </w:r>
      <w:r w:rsidRPr="00025058">
        <w:rPr>
          <w:rFonts w:ascii="Calibri" w:eastAsia="Calibri" w:hAnsi="Calibri" w:cs="Calibri"/>
        </w:rPr>
        <w:t xml:space="preserve"> retention and satisfaction, and associated factors when using</w:t>
      </w:r>
      <w:r w:rsidR="0038158E">
        <w:rPr>
          <w:rFonts w:ascii="Calibri" w:eastAsia="Calibri" w:hAnsi="Calibri" w:cs="Calibri"/>
        </w:rPr>
        <w:t xml:space="preserve"> 2-way </w:t>
      </w:r>
      <w:r w:rsidRPr="00025058">
        <w:rPr>
          <w:rFonts w:ascii="Calibri" w:eastAsia="Calibri" w:hAnsi="Calibri" w:cs="Calibri"/>
        </w:rPr>
        <w:t xml:space="preserve">remote </w:t>
      </w:r>
      <w:r w:rsidRPr="00DF329A">
        <w:rPr>
          <w:rFonts w:ascii="Calibri" w:eastAsia="Calibri" w:hAnsi="Calibri" w:cs="Calibri"/>
        </w:rPr>
        <w:t>patient</w:t>
      </w:r>
      <w:r w:rsidRPr="00025058">
        <w:rPr>
          <w:rFonts w:ascii="Calibri" w:eastAsia="Calibri" w:hAnsi="Calibri" w:cs="Calibri"/>
        </w:rPr>
        <w:t xml:space="preserve"> monitoring devices to manage chronic health conditions, no studies reported uptake and retention outcomes and</w:t>
      </w:r>
      <w:r w:rsidR="000A5827" w:rsidRPr="00025058">
        <w:rPr>
          <w:rFonts w:ascii="Calibri" w:eastAsia="Calibri" w:hAnsi="Calibri" w:cs="Calibri"/>
        </w:rPr>
        <w:t>,</w:t>
      </w:r>
      <w:r w:rsidRPr="00025058">
        <w:rPr>
          <w:rFonts w:ascii="Calibri" w:eastAsia="Calibri" w:hAnsi="Calibri" w:cs="Calibri"/>
        </w:rPr>
        <w:t xml:space="preserve"> therefore, these outcomes could not be reported</w:t>
      </w:r>
      <w:r w:rsidR="00103688" w:rsidRPr="00025058">
        <w:rPr>
          <w:rFonts w:ascii="Calibri" w:eastAsia="Calibri" w:hAnsi="Calibri" w:cs="Calibri"/>
        </w:rPr>
        <w:t xml:space="preserve"> in this review</w:t>
      </w:r>
      <w:r w:rsidRPr="00025058">
        <w:rPr>
          <w:rFonts w:ascii="Calibri" w:eastAsia="Calibri" w:hAnsi="Calibri" w:cs="Calibri"/>
        </w:rPr>
        <w:t>. Most of the included studies</w:t>
      </w:r>
      <w:r w:rsidR="00C07501" w:rsidRPr="00025058">
        <w:rPr>
          <w:rFonts w:ascii="Calibri" w:eastAsia="Calibri" w:hAnsi="Calibri" w:cs="Calibri"/>
        </w:rPr>
        <w:t xml:space="preserve"> </w:t>
      </w:r>
      <w:r w:rsidRPr="00025058">
        <w:rPr>
          <w:rFonts w:ascii="Calibri" w:eastAsia="Calibri" w:hAnsi="Calibri" w:cs="Calibri"/>
        </w:rPr>
        <w:t xml:space="preserve">assessed similar outcomes but used different measurement tools, thus making comparison difficult, particularly </w:t>
      </w:r>
      <w:r w:rsidR="007E77EB" w:rsidRPr="00025058">
        <w:rPr>
          <w:rFonts w:ascii="Calibri" w:eastAsia="Calibri" w:hAnsi="Calibri" w:cs="Calibri"/>
        </w:rPr>
        <w:t xml:space="preserve">in </w:t>
      </w:r>
      <w:r w:rsidRPr="00025058">
        <w:rPr>
          <w:rFonts w:ascii="Calibri" w:eastAsia="Calibri" w:hAnsi="Calibri" w:cs="Calibri"/>
        </w:rPr>
        <w:t xml:space="preserve">studies investigating patient adherence [16,33,39,45,51,54,61,62,69,87,95,106] and satisfaction [25,31,33,45-47,81,94,98] with the intervention. Second, despite our efforts to define the best search strategy to identify all relevant articles for our review, the possible omission of papers </w:t>
      </w:r>
      <w:r w:rsidR="000A5827" w:rsidRPr="00025058">
        <w:rPr>
          <w:rFonts w:ascii="Calibri" w:eastAsia="Calibri" w:hAnsi="Calibri" w:cs="Calibri"/>
        </w:rPr>
        <w:t>because of</w:t>
      </w:r>
      <w:r w:rsidRPr="00025058">
        <w:rPr>
          <w:rFonts w:ascii="Calibri" w:eastAsia="Calibri" w:hAnsi="Calibri" w:cs="Calibri"/>
        </w:rPr>
        <w:t xml:space="preserve"> the heterogeneity in </w:t>
      </w:r>
      <w:r w:rsidR="007E77EB" w:rsidRPr="00025058">
        <w:rPr>
          <w:rFonts w:ascii="Calibri" w:eastAsia="Calibri" w:hAnsi="Calibri" w:cs="Calibri"/>
        </w:rPr>
        <w:t xml:space="preserve">the </w:t>
      </w:r>
      <w:r w:rsidRPr="00025058">
        <w:rPr>
          <w:rFonts w:ascii="Calibri" w:eastAsia="Calibri" w:hAnsi="Calibri" w:cs="Calibri"/>
        </w:rPr>
        <w:t xml:space="preserve">key terms used by </w:t>
      </w:r>
      <w:r w:rsidR="007E77EB" w:rsidRPr="00025058">
        <w:rPr>
          <w:rFonts w:ascii="Calibri" w:eastAsia="Calibri" w:hAnsi="Calibri" w:cs="Calibri"/>
        </w:rPr>
        <w:t xml:space="preserve">the </w:t>
      </w:r>
      <w:r w:rsidRPr="00025058">
        <w:rPr>
          <w:rFonts w:ascii="Calibri" w:eastAsia="Calibri" w:hAnsi="Calibri" w:cs="Calibri"/>
        </w:rPr>
        <w:t>authors cannot be ruled out. We did not conduct any searches for gr</w:t>
      </w:r>
      <w:r w:rsidR="000A5827" w:rsidRPr="00025058">
        <w:rPr>
          <w:rFonts w:ascii="Calibri" w:eastAsia="Calibri" w:hAnsi="Calibri" w:cs="Calibri"/>
        </w:rPr>
        <w:t>a</w:t>
      </w:r>
      <w:r w:rsidRPr="00025058">
        <w:rPr>
          <w:rFonts w:ascii="Calibri" w:eastAsia="Calibri" w:hAnsi="Calibri" w:cs="Calibri"/>
        </w:rPr>
        <w:t xml:space="preserve">y literature. Third, most outcomes analyzed in this review have been infrequently investigated in the literature (eg, mortality was reported only in </w:t>
      </w:r>
      <w:r w:rsidR="000A5827" w:rsidRPr="00025058">
        <w:rPr>
          <w:rFonts w:ascii="Calibri" w:eastAsia="Calibri" w:hAnsi="Calibri" w:cs="Calibri"/>
        </w:rPr>
        <w:t>17</w:t>
      </w:r>
      <w:r w:rsidR="000A5827" w:rsidRPr="00DF329A">
        <w:rPr>
          <w:rFonts w:ascii="Calibri" w:eastAsia="Calibri" w:hAnsi="Calibri" w:cs="Calibri"/>
        </w:rPr>
        <w:t>/</w:t>
      </w:r>
      <w:r w:rsidR="000A5827" w:rsidRPr="00025058">
        <w:rPr>
          <w:rFonts w:ascii="Calibri" w:eastAsia="Calibri" w:hAnsi="Calibri" w:cs="Calibri"/>
        </w:rPr>
        <w:t xml:space="preserve">96, </w:t>
      </w:r>
      <w:r w:rsidRPr="00025058">
        <w:rPr>
          <w:rFonts w:ascii="Calibri" w:eastAsia="Calibri" w:hAnsi="Calibri" w:cs="Calibri"/>
        </w:rPr>
        <w:t xml:space="preserve">18% of the included studies; adherence </w:t>
      </w:r>
      <w:r w:rsidR="000A5827" w:rsidRPr="00025058">
        <w:rPr>
          <w:rFonts w:ascii="Calibri" w:eastAsia="Calibri" w:hAnsi="Calibri" w:cs="Calibri"/>
        </w:rPr>
        <w:t xml:space="preserve">was reported </w:t>
      </w:r>
      <w:r w:rsidRPr="00025058">
        <w:rPr>
          <w:rFonts w:ascii="Calibri" w:eastAsia="Calibri" w:hAnsi="Calibri" w:cs="Calibri"/>
        </w:rPr>
        <w:t xml:space="preserve">in only </w:t>
      </w:r>
      <w:r w:rsidR="000A5827" w:rsidRPr="00025058">
        <w:rPr>
          <w:rFonts w:ascii="Calibri" w:eastAsia="Calibri" w:hAnsi="Calibri" w:cs="Calibri"/>
        </w:rPr>
        <w:t>1</w:t>
      </w:r>
      <w:r w:rsidR="009B74E5" w:rsidRPr="00025058">
        <w:rPr>
          <w:rFonts w:ascii="Calibri" w:eastAsia="Calibri" w:hAnsi="Calibri" w:cs="Calibri"/>
        </w:rPr>
        <w:t>2</w:t>
      </w:r>
      <w:r w:rsidR="000A5827" w:rsidRPr="00DF329A">
        <w:rPr>
          <w:rFonts w:ascii="Calibri" w:eastAsia="Calibri" w:hAnsi="Calibri" w:cs="Calibri"/>
        </w:rPr>
        <w:t>/</w:t>
      </w:r>
      <w:r w:rsidR="000A5827" w:rsidRPr="00025058">
        <w:rPr>
          <w:rFonts w:ascii="Calibri" w:eastAsia="Calibri" w:hAnsi="Calibri" w:cs="Calibri"/>
        </w:rPr>
        <w:t xml:space="preserve">96, </w:t>
      </w:r>
      <w:r w:rsidRPr="00025058">
        <w:rPr>
          <w:rFonts w:ascii="Calibri" w:eastAsia="Calibri" w:hAnsi="Calibri" w:cs="Calibri"/>
        </w:rPr>
        <w:t>1</w:t>
      </w:r>
      <w:r w:rsidR="009B74E5" w:rsidRPr="00025058">
        <w:rPr>
          <w:rFonts w:ascii="Calibri" w:eastAsia="Calibri" w:hAnsi="Calibri" w:cs="Calibri"/>
        </w:rPr>
        <w:t>2</w:t>
      </w:r>
      <w:r w:rsidRPr="00025058">
        <w:rPr>
          <w:rFonts w:ascii="Calibri" w:eastAsia="Calibri" w:hAnsi="Calibri" w:cs="Calibri"/>
        </w:rPr>
        <w:t>%</w:t>
      </w:r>
      <w:r w:rsidR="008C052D" w:rsidRPr="00025058">
        <w:rPr>
          <w:rFonts w:ascii="Calibri" w:eastAsia="Calibri" w:hAnsi="Calibri" w:cs="Calibri"/>
        </w:rPr>
        <w:t xml:space="preserve"> of the studies</w:t>
      </w:r>
      <w:r w:rsidR="000A5827" w:rsidRPr="00025058">
        <w:rPr>
          <w:rFonts w:ascii="Calibri" w:eastAsia="Calibri" w:hAnsi="Calibri" w:cs="Calibri"/>
        </w:rPr>
        <w:t>;</w:t>
      </w:r>
      <w:r w:rsidRPr="00025058">
        <w:rPr>
          <w:rFonts w:ascii="Calibri" w:eastAsia="Calibri" w:hAnsi="Calibri" w:cs="Calibri"/>
        </w:rPr>
        <w:t xml:space="preserve"> and satisfaction </w:t>
      </w:r>
      <w:r w:rsidR="000A5827" w:rsidRPr="00025058">
        <w:rPr>
          <w:rFonts w:ascii="Calibri" w:eastAsia="Calibri" w:hAnsi="Calibri" w:cs="Calibri"/>
        </w:rPr>
        <w:t xml:space="preserve">was reported </w:t>
      </w:r>
      <w:r w:rsidRPr="00025058">
        <w:rPr>
          <w:rFonts w:ascii="Calibri" w:eastAsia="Calibri" w:hAnsi="Calibri" w:cs="Calibri"/>
        </w:rPr>
        <w:t xml:space="preserve">in only </w:t>
      </w:r>
      <w:r w:rsidR="000A5827" w:rsidRPr="00025058">
        <w:rPr>
          <w:rFonts w:ascii="Calibri" w:eastAsia="Calibri" w:hAnsi="Calibri" w:cs="Calibri"/>
        </w:rPr>
        <w:t>9</w:t>
      </w:r>
      <w:r w:rsidR="000A5827" w:rsidRPr="00DF329A">
        <w:rPr>
          <w:rFonts w:ascii="Calibri" w:eastAsia="Calibri" w:hAnsi="Calibri" w:cs="Calibri"/>
        </w:rPr>
        <w:t>/</w:t>
      </w:r>
      <w:r w:rsidR="000A5827" w:rsidRPr="00025058">
        <w:rPr>
          <w:rFonts w:ascii="Calibri" w:eastAsia="Calibri" w:hAnsi="Calibri" w:cs="Calibri"/>
        </w:rPr>
        <w:t xml:space="preserve">96, </w:t>
      </w:r>
      <w:r w:rsidRPr="00025058">
        <w:rPr>
          <w:rFonts w:ascii="Calibri" w:eastAsia="Calibri" w:hAnsi="Calibri" w:cs="Calibri"/>
        </w:rPr>
        <w:t>9%</w:t>
      </w:r>
      <w:r w:rsidR="008C052D" w:rsidRPr="00025058">
        <w:rPr>
          <w:rFonts w:ascii="Calibri" w:eastAsia="Calibri" w:hAnsi="Calibri" w:cs="Calibri"/>
        </w:rPr>
        <w:t xml:space="preserve"> of the studies</w:t>
      </w:r>
      <w:r w:rsidRPr="00025058">
        <w:rPr>
          <w:rFonts w:ascii="Calibri" w:eastAsia="Calibri" w:hAnsi="Calibri" w:cs="Calibri"/>
        </w:rPr>
        <w:t xml:space="preserve">), and further research is required to properly assess the effects of telemonitoring on these outcomes. Moreover, some conditions (eg, COPD) were underrepresented as few studies investigating the effects of telemonitoring interventions </w:t>
      </w:r>
      <w:r w:rsidR="009B74E5" w:rsidRPr="00025058">
        <w:rPr>
          <w:rFonts w:ascii="Calibri" w:eastAsia="Calibri" w:hAnsi="Calibri" w:cs="Calibri"/>
        </w:rPr>
        <w:t xml:space="preserve">on </w:t>
      </w:r>
      <w:r w:rsidRPr="00025058">
        <w:rPr>
          <w:rFonts w:ascii="Calibri" w:eastAsia="Calibri" w:hAnsi="Calibri" w:cs="Calibri"/>
        </w:rPr>
        <w:t>these populations were available; thus, we could not conduct a separate meta-analysis for each condition. The type and quality of usual care also varied throughout the included studies, which may have influenced the results in favor of</w:t>
      </w:r>
      <w:r w:rsidR="00295B5D" w:rsidRPr="00025058">
        <w:rPr>
          <w:rFonts w:ascii="Calibri" w:eastAsia="Calibri" w:hAnsi="Calibri" w:cs="Calibri"/>
        </w:rPr>
        <w:t xml:space="preserve"> or </w:t>
      </w:r>
      <w:r w:rsidRPr="00025058">
        <w:rPr>
          <w:rFonts w:ascii="Calibri" w:eastAsia="Calibri" w:hAnsi="Calibri" w:cs="Calibri"/>
        </w:rPr>
        <w:t>against telemonitoring.</w:t>
      </w:r>
    </w:p>
    <w:p w14:paraId="35F362D4" w14:textId="49906390" w:rsidR="00BA12AB" w:rsidRPr="00025058" w:rsidRDefault="00FF7429" w:rsidP="00D25CA3">
      <w:pPr>
        <w:pStyle w:val="Heading3"/>
      </w:pPr>
      <w:r w:rsidRPr="00025058">
        <w:t>Conclusion</w:t>
      </w:r>
      <w:r w:rsidR="003B5173" w:rsidRPr="00025058">
        <w:t>s</w:t>
      </w:r>
    </w:p>
    <w:p w14:paraId="55232F90" w14:textId="302EADAE" w:rsidR="00BA12AB" w:rsidRPr="00025058" w:rsidRDefault="00FF7429">
      <w:pPr>
        <w:spacing w:line="480" w:lineRule="auto"/>
        <w:jc w:val="both"/>
        <w:rPr>
          <w:sz w:val="24"/>
        </w:rPr>
      </w:pPr>
      <w:r w:rsidRPr="00025058">
        <w:rPr>
          <w:rFonts w:ascii="Calibri" w:eastAsia="Calibri" w:hAnsi="Calibri" w:cs="Calibri"/>
        </w:rPr>
        <w:t>Telemonitoring is a promising tool to manage long-term conditions</w:t>
      </w:r>
      <w:r w:rsidR="006E4918" w:rsidRPr="00025058">
        <w:rPr>
          <w:rFonts w:ascii="Calibri" w:eastAsia="Calibri" w:hAnsi="Calibri" w:cs="Calibri"/>
        </w:rPr>
        <w:t>,</w:t>
      </w:r>
      <w:r w:rsidRPr="00025058">
        <w:rPr>
          <w:rFonts w:ascii="Calibri" w:eastAsia="Calibri" w:hAnsi="Calibri" w:cs="Calibri"/>
        </w:rPr>
        <w:t xml:space="preserve"> with the potential to reduce the associated costs and alleviate </w:t>
      </w:r>
      <w:r w:rsidRPr="00DF329A">
        <w:rPr>
          <w:rFonts w:ascii="Calibri" w:eastAsia="Calibri" w:hAnsi="Calibri" w:cs="Calibri"/>
        </w:rPr>
        <w:t>patient</w:t>
      </w:r>
      <w:r w:rsidRPr="00025058">
        <w:rPr>
          <w:rFonts w:ascii="Calibri" w:eastAsia="Calibri" w:hAnsi="Calibri" w:cs="Calibri"/>
        </w:rPr>
        <w:t xml:space="preserve"> difficulties in accessing primary health care. </w:t>
      </w:r>
      <w:r w:rsidRPr="00DF329A">
        <w:rPr>
          <w:rFonts w:ascii="Calibri" w:eastAsia="Calibri" w:hAnsi="Calibri" w:cs="Calibri"/>
        </w:rPr>
        <w:t>Patient</w:t>
      </w:r>
      <w:r w:rsidRPr="00025058">
        <w:rPr>
          <w:rFonts w:ascii="Calibri" w:eastAsia="Calibri" w:hAnsi="Calibri" w:cs="Calibri"/>
        </w:rPr>
        <w:t xml:space="preserve"> satisfaction and adherence to telemonitoring appear, overall, to be promising. Although telemonitoring resulted in improvement in physiological parameters and reduced all-cause mortality compared with usual care, there was no improvement in </w:t>
      </w:r>
      <w:r w:rsidR="00E403BE" w:rsidRPr="00025058">
        <w:rPr>
          <w:rFonts w:ascii="Calibri" w:eastAsia="Calibri" w:hAnsi="Calibri" w:cs="Calibri"/>
        </w:rPr>
        <w:t>QoL</w:t>
      </w:r>
      <w:r w:rsidRPr="00025058">
        <w:rPr>
          <w:rFonts w:ascii="Calibri" w:eastAsia="Calibri" w:hAnsi="Calibri" w:cs="Calibri"/>
        </w:rPr>
        <w:t xml:space="preserve"> and </w:t>
      </w:r>
      <w:r w:rsidR="006E4918" w:rsidRPr="00025058">
        <w:rPr>
          <w:rFonts w:ascii="Calibri" w:eastAsia="Calibri" w:hAnsi="Calibri" w:cs="Calibri"/>
        </w:rPr>
        <w:t xml:space="preserve">an </w:t>
      </w:r>
      <w:r w:rsidRPr="00025058">
        <w:rPr>
          <w:rFonts w:ascii="Calibri" w:eastAsia="Calibri" w:hAnsi="Calibri" w:cs="Calibri"/>
        </w:rPr>
        <w:t xml:space="preserve">increased risk of hospitalization with telemonitoring. Although the latter may be a positive finding indicating earlier detection of health issues and action (resulting in hospitalization), this result warrants further investigation. Telemonitoring is expanding rapidly, more so </w:t>
      </w:r>
      <w:r w:rsidRPr="00DF329A">
        <w:rPr>
          <w:rFonts w:ascii="Calibri" w:eastAsia="Calibri" w:hAnsi="Calibri" w:cs="Calibri"/>
        </w:rPr>
        <w:t>since</w:t>
      </w:r>
      <w:r w:rsidRPr="00025058">
        <w:rPr>
          <w:rFonts w:ascii="Calibri" w:eastAsia="Calibri" w:hAnsi="Calibri" w:cs="Calibri"/>
        </w:rPr>
        <w:t xml:space="preserve"> the COVID-19 pandemic, and has been shown to be a viable alternative to usual care for the management of patients with long-term health conditions.</w:t>
      </w:r>
    </w:p>
    <w:p w14:paraId="28ED84BD" w14:textId="1983D7A5" w:rsidR="00BA12AB" w:rsidRPr="00025058" w:rsidRDefault="00FF7429" w:rsidP="00D25CA3">
      <w:pPr>
        <w:pStyle w:val="Heading3"/>
      </w:pPr>
      <w:r w:rsidRPr="00025058">
        <w:t>Acknowledgments</w:t>
      </w:r>
    </w:p>
    <w:p w14:paraId="02FA94D3" w14:textId="213EF831" w:rsidR="00BA12AB" w:rsidRPr="00025058" w:rsidRDefault="00FF7429">
      <w:pPr>
        <w:spacing w:line="480" w:lineRule="auto"/>
        <w:jc w:val="both"/>
        <w:rPr>
          <w:b/>
          <w:sz w:val="24"/>
        </w:rPr>
      </w:pPr>
      <w:r w:rsidRPr="00025058">
        <w:rPr>
          <w:rFonts w:ascii="Calibri" w:eastAsia="Calibri" w:hAnsi="Calibri" w:cs="Calibri"/>
        </w:rPr>
        <w:t xml:space="preserve">The authors would like to thank all the </w:t>
      </w:r>
      <w:r w:rsidR="00C91A52" w:rsidRPr="00025058">
        <w:rPr>
          <w:rFonts w:ascii="Calibri" w:eastAsia="Calibri" w:hAnsi="Calibri" w:cs="Calibri"/>
        </w:rPr>
        <w:t>Telehealth and Artificial Inte</w:t>
      </w:r>
      <w:r w:rsidR="00A40A1E" w:rsidRPr="00025058">
        <w:rPr>
          <w:rFonts w:ascii="Calibri" w:eastAsia="Calibri" w:hAnsi="Calibri" w:cs="Calibri"/>
        </w:rPr>
        <w:t>l</w:t>
      </w:r>
      <w:r w:rsidR="00C91A52" w:rsidRPr="00025058">
        <w:rPr>
          <w:rFonts w:ascii="Calibri" w:eastAsia="Calibri" w:hAnsi="Calibri" w:cs="Calibri"/>
        </w:rPr>
        <w:t>ligence for Olde</w:t>
      </w:r>
      <w:r w:rsidR="00A40A1E" w:rsidRPr="00025058">
        <w:rPr>
          <w:rFonts w:ascii="Calibri" w:eastAsia="Calibri" w:hAnsi="Calibri" w:cs="Calibri"/>
        </w:rPr>
        <w:t>r</w:t>
      </w:r>
      <w:r w:rsidR="00C91A52" w:rsidRPr="00025058">
        <w:rPr>
          <w:rFonts w:ascii="Calibri" w:eastAsia="Calibri" w:hAnsi="Calibri" w:cs="Calibri"/>
        </w:rPr>
        <w:t xml:space="preserve"> People</w:t>
      </w:r>
      <w:r w:rsidRPr="00025058">
        <w:rPr>
          <w:rFonts w:ascii="Calibri" w:eastAsia="Calibri" w:hAnsi="Calibri" w:cs="Calibri"/>
        </w:rPr>
        <w:t xml:space="preserve"> investigators: Dr Asan Akpan, Dr Girvan Burnside (University of Liverpool), Mr Robert Halhead, Mr Stephen Hope, Mr Peter Levene, Mr Geoff Hayllar (Docobo Ltd, Leatherhead, United Kingdom), Mr Peter Almond (Mersey Care </w:t>
      </w:r>
      <w:r w:rsidR="003C15C1" w:rsidRPr="00025058">
        <w:rPr>
          <w:rFonts w:ascii="Calibri" w:eastAsia="Calibri" w:hAnsi="Calibri" w:cs="Calibri"/>
        </w:rPr>
        <w:t xml:space="preserve">National Health Service </w:t>
      </w:r>
      <w:r w:rsidRPr="00025058">
        <w:rPr>
          <w:rFonts w:ascii="Calibri" w:eastAsia="Calibri" w:hAnsi="Calibri" w:cs="Calibri"/>
        </w:rPr>
        <w:t>Trust), Ms Sarah Dyas (Clinical Research Network, North West Coast)</w:t>
      </w:r>
      <w:r w:rsidR="003C15C1" w:rsidRPr="00025058">
        <w:rPr>
          <w:rFonts w:ascii="Calibri" w:eastAsia="Calibri" w:hAnsi="Calibri" w:cs="Calibri"/>
        </w:rPr>
        <w:t>,</w:t>
      </w:r>
      <w:r w:rsidRPr="00025058">
        <w:rPr>
          <w:rFonts w:ascii="Calibri" w:eastAsia="Calibri" w:hAnsi="Calibri" w:cs="Calibri"/>
        </w:rPr>
        <w:t xml:space="preserve"> and Ms Lindsay Sharples (Innovation Agency). The authors </w:t>
      </w:r>
      <w:r w:rsidR="003C15C1" w:rsidRPr="00025058">
        <w:rPr>
          <w:rFonts w:ascii="Calibri" w:eastAsia="Calibri" w:hAnsi="Calibri" w:cs="Calibri"/>
        </w:rPr>
        <w:t xml:space="preserve">would </w:t>
      </w:r>
      <w:r w:rsidRPr="00025058">
        <w:rPr>
          <w:rFonts w:ascii="Calibri" w:eastAsia="Calibri" w:hAnsi="Calibri" w:cs="Calibri"/>
        </w:rPr>
        <w:t>also</w:t>
      </w:r>
      <w:r w:rsidR="003C15C1" w:rsidRPr="00025058">
        <w:rPr>
          <w:rFonts w:ascii="Calibri" w:eastAsia="Calibri" w:hAnsi="Calibri" w:cs="Calibri"/>
        </w:rPr>
        <w:t xml:space="preserve"> like</w:t>
      </w:r>
      <w:r w:rsidRPr="00025058">
        <w:rPr>
          <w:rFonts w:ascii="Calibri" w:eastAsia="Calibri" w:hAnsi="Calibri" w:cs="Calibri"/>
        </w:rPr>
        <w:t xml:space="preserve"> to thank Dr</w:t>
      </w:r>
      <w:r w:rsidRPr="00025058">
        <w:t xml:space="preserve"> </w:t>
      </w:r>
      <w:r w:rsidRPr="00025058">
        <w:rPr>
          <w:rFonts w:asciiTheme="minorHAnsi" w:hAnsiTheme="minorHAnsi" w:cstheme="minorHAnsi"/>
        </w:rPr>
        <w:t>Marie Held (University of Liverpool)</w:t>
      </w:r>
      <w:r w:rsidRPr="00025058">
        <w:rPr>
          <w:rFonts w:asciiTheme="minorHAnsi" w:eastAsia="Calibri" w:hAnsiTheme="minorHAnsi" w:cstheme="minorHAnsi"/>
        </w:rPr>
        <w:t xml:space="preserve"> </w:t>
      </w:r>
      <w:r w:rsidRPr="00025058">
        <w:rPr>
          <w:rFonts w:ascii="Calibri" w:eastAsia="Calibri" w:hAnsi="Calibri" w:cs="Calibri"/>
        </w:rPr>
        <w:t>for her help in translating some of the included papers from German to English.</w:t>
      </w:r>
      <w:r w:rsidR="00431A02" w:rsidRPr="00025058">
        <w:rPr>
          <w:rFonts w:ascii="Calibri" w:eastAsia="Calibri" w:hAnsi="Calibri" w:cs="Calibri"/>
        </w:rPr>
        <w:t xml:space="preserve"> </w:t>
      </w:r>
      <w:r w:rsidRPr="00025058">
        <w:rPr>
          <w:rFonts w:ascii="Calibri" w:eastAsia="Calibri" w:hAnsi="Calibri" w:cs="Calibri"/>
        </w:rPr>
        <w:t>This project has received funding from the Liverpool Clinical Commissioning Group, Research Capability Funding (LCCG_RCF20-21_01).</w:t>
      </w:r>
    </w:p>
    <w:p w14:paraId="622C0591" w14:textId="1EB4987E" w:rsidR="00BA12AB" w:rsidRPr="00025058" w:rsidRDefault="00FF7429" w:rsidP="00D25CA3">
      <w:pPr>
        <w:pStyle w:val="Heading3"/>
      </w:pPr>
      <w:r w:rsidRPr="00025058">
        <w:t>Conflict</w:t>
      </w:r>
      <w:r w:rsidR="003C15C1" w:rsidRPr="00025058">
        <w:t>s</w:t>
      </w:r>
      <w:r w:rsidRPr="00025058">
        <w:t xml:space="preserve"> of Interest</w:t>
      </w:r>
    </w:p>
    <w:p w14:paraId="6B9DF6F3" w14:textId="25E393D3" w:rsidR="00BA12AB" w:rsidRPr="00025058" w:rsidRDefault="00FF7429" w:rsidP="00D25CA3">
      <w:pPr>
        <w:spacing w:line="480" w:lineRule="auto"/>
        <w:jc w:val="both"/>
        <w:rPr>
          <w:b/>
          <w:sz w:val="24"/>
        </w:rPr>
      </w:pPr>
      <w:r w:rsidRPr="00025058">
        <w:rPr>
          <w:rFonts w:ascii="Calibri" w:eastAsia="Calibri" w:hAnsi="Calibri" w:cs="Calibri"/>
        </w:rPr>
        <w:t xml:space="preserve">BJRB has received research funding from </w:t>
      </w:r>
      <w:r w:rsidR="00EB24D2" w:rsidRPr="00025058">
        <w:rPr>
          <w:rFonts w:ascii="Calibri" w:eastAsia="Calibri" w:hAnsi="Calibri" w:cs="Calibri"/>
        </w:rPr>
        <w:t xml:space="preserve">the </w:t>
      </w:r>
      <w:r w:rsidRPr="00025058">
        <w:rPr>
          <w:rFonts w:ascii="Calibri" w:eastAsia="Calibri" w:hAnsi="Calibri" w:cs="Calibri"/>
        </w:rPr>
        <w:t>Bristol Myers Squibb (BMS)</w:t>
      </w:r>
      <w:r w:rsidR="00C51838" w:rsidRPr="00025058">
        <w:rPr>
          <w:rFonts w:ascii="Calibri" w:eastAsia="Calibri" w:hAnsi="Calibri" w:cs="Calibri"/>
        </w:rPr>
        <w:t>-</w:t>
      </w:r>
      <w:r w:rsidRPr="00025058">
        <w:rPr>
          <w:rFonts w:ascii="Calibri" w:eastAsia="Calibri" w:hAnsi="Calibri" w:cs="Calibri"/>
        </w:rPr>
        <w:t>Pfizer</w:t>
      </w:r>
      <w:r w:rsidR="00C51838" w:rsidRPr="00025058">
        <w:rPr>
          <w:rFonts w:ascii="Calibri" w:eastAsia="Calibri" w:hAnsi="Calibri" w:cs="Calibri"/>
        </w:rPr>
        <w:t xml:space="preserve"> Alliance</w:t>
      </w:r>
      <w:r w:rsidRPr="00025058">
        <w:rPr>
          <w:rFonts w:ascii="Calibri" w:eastAsia="Calibri" w:hAnsi="Calibri" w:cs="Calibri"/>
        </w:rPr>
        <w:t xml:space="preserve">. SLH has received an investigator-initiated grant from </w:t>
      </w:r>
      <w:r w:rsidR="003C15C1" w:rsidRPr="00025058">
        <w:rPr>
          <w:rFonts w:ascii="Calibri" w:eastAsia="Calibri" w:hAnsi="Calibri" w:cs="Calibri"/>
        </w:rPr>
        <w:t>BMS</w:t>
      </w:r>
      <w:r w:rsidRPr="00025058">
        <w:rPr>
          <w:rFonts w:ascii="Calibri" w:eastAsia="Calibri" w:hAnsi="Calibri" w:cs="Calibri"/>
        </w:rPr>
        <w:t xml:space="preserve">. GYHL has been a consultant and speaker for </w:t>
      </w:r>
      <w:r w:rsidR="00C51838" w:rsidRPr="00025058">
        <w:rPr>
          <w:rFonts w:ascii="Calibri" w:eastAsia="Calibri" w:hAnsi="Calibri" w:cs="Calibri"/>
        </w:rPr>
        <w:t xml:space="preserve">the </w:t>
      </w:r>
      <w:r w:rsidR="003C15C1" w:rsidRPr="00025058">
        <w:rPr>
          <w:rFonts w:ascii="Calibri" w:eastAsia="Calibri" w:hAnsi="Calibri" w:cs="Calibri"/>
        </w:rPr>
        <w:t>BMS</w:t>
      </w:r>
      <w:r w:rsidR="00C51838" w:rsidRPr="00025058">
        <w:rPr>
          <w:rFonts w:ascii="Calibri" w:eastAsia="Calibri" w:hAnsi="Calibri" w:cs="Calibri"/>
        </w:rPr>
        <w:t>-</w:t>
      </w:r>
      <w:r w:rsidRPr="00025058">
        <w:rPr>
          <w:rFonts w:ascii="Calibri" w:eastAsia="Calibri" w:hAnsi="Calibri" w:cs="Calibri"/>
        </w:rPr>
        <w:t>Pfizer</w:t>
      </w:r>
      <w:r w:rsidR="00C51838" w:rsidRPr="00025058">
        <w:rPr>
          <w:rFonts w:ascii="Calibri" w:eastAsia="Calibri" w:hAnsi="Calibri" w:cs="Calibri"/>
        </w:rPr>
        <w:t xml:space="preserve"> Alliance</w:t>
      </w:r>
      <w:r w:rsidRPr="00025058">
        <w:rPr>
          <w:rFonts w:ascii="Calibri" w:eastAsia="Calibri" w:hAnsi="Calibri" w:cs="Calibri"/>
        </w:rPr>
        <w:t xml:space="preserve">, Boehringer Ingelheim, and Daiichi-Sankyo. No fees were received personally. DJW has been a consultant and speaker for Medtronic and Boston Scientific. DAL has received investigator-initiated educational grants from BMS; been a speaker for Boehringer Ingelheim, Bayer, and </w:t>
      </w:r>
      <w:r w:rsidR="00C51838" w:rsidRPr="00025058">
        <w:rPr>
          <w:rFonts w:ascii="Calibri" w:eastAsia="Calibri" w:hAnsi="Calibri" w:cs="Calibri"/>
        </w:rPr>
        <w:t xml:space="preserve">the </w:t>
      </w:r>
      <w:r w:rsidRPr="00025058">
        <w:rPr>
          <w:rFonts w:ascii="Calibri" w:eastAsia="Calibri" w:hAnsi="Calibri" w:cs="Calibri"/>
        </w:rPr>
        <w:t>BMS</w:t>
      </w:r>
      <w:r w:rsidR="00C51838" w:rsidRPr="00025058">
        <w:rPr>
          <w:rFonts w:ascii="Calibri" w:eastAsia="Calibri" w:hAnsi="Calibri" w:cs="Calibri"/>
        </w:rPr>
        <w:t>-</w:t>
      </w:r>
      <w:r w:rsidRPr="00025058">
        <w:rPr>
          <w:rFonts w:ascii="Calibri" w:eastAsia="Calibri" w:hAnsi="Calibri" w:cs="Calibri"/>
        </w:rPr>
        <w:t>Pfizer</w:t>
      </w:r>
      <w:r w:rsidR="00C51838" w:rsidRPr="00025058">
        <w:rPr>
          <w:rFonts w:ascii="Calibri" w:eastAsia="Calibri" w:hAnsi="Calibri" w:cs="Calibri"/>
        </w:rPr>
        <w:t xml:space="preserve"> Alliance</w:t>
      </w:r>
      <w:r w:rsidR="003C15C1" w:rsidRPr="00025058">
        <w:rPr>
          <w:rFonts w:ascii="Calibri" w:eastAsia="Calibri" w:hAnsi="Calibri" w:cs="Calibri"/>
        </w:rPr>
        <w:t>;</w:t>
      </w:r>
      <w:r w:rsidRPr="00025058">
        <w:rPr>
          <w:rFonts w:ascii="Calibri" w:eastAsia="Calibri" w:hAnsi="Calibri" w:cs="Calibri"/>
        </w:rPr>
        <w:t xml:space="preserve"> and consulted for Boehringer Ingelheim, Bayer, and </w:t>
      </w:r>
      <w:r w:rsidR="00C51838" w:rsidRPr="00025058">
        <w:rPr>
          <w:rFonts w:ascii="Calibri" w:eastAsia="Calibri" w:hAnsi="Calibri" w:cs="Calibri"/>
        </w:rPr>
        <w:t xml:space="preserve">the </w:t>
      </w:r>
      <w:r w:rsidRPr="00025058">
        <w:rPr>
          <w:rFonts w:ascii="Calibri" w:eastAsia="Calibri" w:hAnsi="Calibri" w:cs="Calibri"/>
        </w:rPr>
        <w:t>BMS</w:t>
      </w:r>
      <w:r w:rsidR="00C51838" w:rsidRPr="00025058">
        <w:rPr>
          <w:rFonts w:ascii="Calibri" w:eastAsia="Calibri" w:hAnsi="Calibri" w:cs="Calibri"/>
        </w:rPr>
        <w:t>-</w:t>
      </w:r>
      <w:r w:rsidRPr="00025058">
        <w:rPr>
          <w:rFonts w:ascii="Calibri" w:eastAsia="Calibri" w:hAnsi="Calibri" w:cs="Calibri"/>
        </w:rPr>
        <w:t>Pfizer</w:t>
      </w:r>
      <w:r w:rsidR="00C51838" w:rsidRPr="00025058">
        <w:rPr>
          <w:rFonts w:ascii="Calibri" w:eastAsia="Calibri" w:hAnsi="Calibri" w:cs="Calibri"/>
        </w:rPr>
        <w:t xml:space="preserve"> Alliance</w:t>
      </w:r>
      <w:r w:rsidRPr="00025058">
        <w:rPr>
          <w:rFonts w:ascii="Calibri" w:eastAsia="Calibri" w:hAnsi="Calibri" w:cs="Calibri"/>
        </w:rPr>
        <w:t>, all outside the submitted work.</w:t>
      </w:r>
    </w:p>
    <w:p w14:paraId="7570B6AC" w14:textId="18491EAB" w:rsidR="00BA12AB" w:rsidRPr="00025058" w:rsidRDefault="00FF7429" w:rsidP="00D25CA3">
      <w:pPr>
        <w:pStyle w:val="Heading3"/>
      </w:pPr>
      <w:r w:rsidRPr="00025058">
        <w:t>Abbreviations</w:t>
      </w:r>
    </w:p>
    <w:p w14:paraId="13D93F46" w14:textId="7897D705" w:rsidR="00BA12AB" w:rsidRPr="00025058" w:rsidRDefault="00FF7429" w:rsidP="00D25CA3">
      <w:pPr>
        <w:spacing w:after="0" w:line="276" w:lineRule="auto"/>
        <w:rPr>
          <w:b/>
          <w:sz w:val="24"/>
        </w:rPr>
      </w:pPr>
      <w:r w:rsidRPr="00025058">
        <w:rPr>
          <w:rFonts w:ascii="Calibri" w:eastAsia="Calibri" w:hAnsi="Calibri" w:cs="Calibri"/>
          <w:bCs/>
        </w:rPr>
        <w:t>BP:</w:t>
      </w:r>
      <w:r w:rsidRPr="00025058">
        <w:rPr>
          <w:rFonts w:ascii="Calibri" w:eastAsia="Calibri" w:hAnsi="Calibri" w:cs="Calibri"/>
          <w:b/>
        </w:rPr>
        <w:t xml:space="preserve"> </w:t>
      </w:r>
      <w:r w:rsidR="00504EFB" w:rsidRPr="00025058">
        <w:rPr>
          <w:rFonts w:ascii="Calibri" w:eastAsia="Calibri" w:hAnsi="Calibri" w:cs="Calibri"/>
        </w:rPr>
        <w:t>b</w:t>
      </w:r>
      <w:r w:rsidRPr="00025058">
        <w:rPr>
          <w:rFonts w:ascii="Calibri" w:eastAsia="Calibri" w:hAnsi="Calibri" w:cs="Calibri"/>
        </w:rPr>
        <w:t xml:space="preserve">lood </w:t>
      </w:r>
      <w:r w:rsidR="00504EFB" w:rsidRPr="00025058">
        <w:rPr>
          <w:rFonts w:ascii="Calibri" w:eastAsia="Calibri" w:hAnsi="Calibri" w:cs="Calibri"/>
        </w:rPr>
        <w:t>p</w:t>
      </w:r>
      <w:r w:rsidRPr="00025058">
        <w:rPr>
          <w:rFonts w:ascii="Calibri" w:eastAsia="Calibri" w:hAnsi="Calibri" w:cs="Calibri"/>
        </w:rPr>
        <w:t>ressure</w:t>
      </w:r>
    </w:p>
    <w:p w14:paraId="6004E39B" w14:textId="021C75CB" w:rsidR="00BA12AB" w:rsidRPr="00025058" w:rsidRDefault="00FF7429" w:rsidP="00D25CA3">
      <w:pPr>
        <w:spacing w:after="0" w:line="276" w:lineRule="auto"/>
        <w:rPr>
          <w:b/>
          <w:sz w:val="24"/>
        </w:rPr>
      </w:pPr>
      <w:r w:rsidRPr="00025058">
        <w:rPr>
          <w:rFonts w:ascii="Calibri" w:eastAsia="Calibri" w:hAnsi="Calibri" w:cs="Calibri"/>
          <w:bCs/>
        </w:rPr>
        <w:t xml:space="preserve">COPD: </w:t>
      </w:r>
      <w:r w:rsidR="00504EFB" w:rsidRPr="00025058">
        <w:rPr>
          <w:rFonts w:ascii="Calibri" w:eastAsia="Calibri" w:hAnsi="Calibri" w:cs="Calibri"/>
          <w:bCs/>
        </w:rPr>
        <w:t>c</w:t>
      </w:r>
      <w:r w:rsidRPr="00025058">
        <w:rPr>
          <w:rFonts w:ascii="Calibri" w:eastAsia="Calibri" w:hAnsi="Calibri" w:cs="Calibri"/>
        </w:rPr>
        <w:t xml:space="preserve">hronic </w:t>
      </w:r>
      <w:r w:rsidR="00504EFB" w:rsidRPr="00025058">
        <w:rPr>
          <w:rFonts w:ascii="Calibri" w:eastAsia="Calibri" w:hAnsi="Calibri" w:cs="Calibri"/>
        </w:rPr>
        <w:t>o</w:t>
      </w:r>
      <w:r w:rsidRPr="00025058">
        <w:rPr>
          <w:rFonts w:ascii="Calibri" w:eastAsia="Calibri" w:hAnsi="Calibri" w:cs="Calibri"/>
        </w:rPr>
        <w:t xml:space="preserve">bstructive </w:t>
      </w:r>
      <w:r w:rsidR="00504EFB" w:rsidRPr="00025058">
        <w:rPr>
          <w:rFonts w:ascii="Calibri" w:eastAsia="Calibri" w:hAnsi="Calibri" w:cs="Calibri"/>
        </w:rPr>
        <w:t>p</w:t>
      </w:r>
      <w:r w:rsidRPr="00025058">
        <w:rPr>
          <w:rFonts w:ascii="Calibri" w:eastAsia="Calibri" w:hAnsi="Calibri" w:cs="Calibri"/>
        </w:rPr>
        <w:t xml:space="preserve">ulmonary </w:t>
      </w:r>
      <w:r w:rsidR="00504EFB" w:rsidRPr="00025058">
        <w:rPr>
          <w:rFonts w:ascii="Calibri" w:eastAsia="Calibri" w:hAnsi="Calibri" w:cs="Calibri"/>
        </w:rPr>
        <w:t>d</w:t>
      </w:r>
      <w:r w:rsidRPr="00025058">
        <w:rPr>
          <w:rFonts w:ascii="Calibri" w:eastAsia="Calibri" w:hAnsi="Calibri" w:cs="Calibri"/>
        </w:rPr>
        <w:t>isease</w:t>
      </w:r>
    </w:p>
    <w:p w14:paraId="2E3146E0" w14:textId="26AAC199" w:rsidR="00BA12AB" w:rsidRPr="00025058" w:rsidRDefault="00FF7429" w:rsidP="00D25CA3">
      <w:pPr>
        <w:spacing w:after="0" w:line="276" w:lineRule="auto"/>
        <w:rPr>
          <w:rFonts w:ascii="Calibri" w:eastAsia="Calibri" w:hAnsi="Calibri" w:cs="Calibri"/>
        </w:rPr>
      </w:pPr>
      <w:r w:rsidRPr="00025058">
        <w:rPr>
          <w:rFonts w:ascii="Calibri" w:eastAsia="Calibri" w:hAnsi="Calibri" w:cs="Calibri"/>
          <w:bCs/>
        </w:rPr>
        <w:t xml:space="preserve">DBP: </w:t>
      </w:r>
      <w:r w:rsidR="00504EFB" w:rsidRPr="00025058">
        <w:rPr>
          <w:rFonts w:ascii="Calibri" w:eastAsia="Calibri" w:hAnsi="Calibri" w:cs="Calibri"/>
          <w:bCs/>
        </w:rPr>
        <w:t>d</w:t>
      </w:r>
      <w:r w:rsidRPr="00025058">
        <w:rPr>
          <w:rFonts w:ascii="Calibri" w:eastAsia="Calibri" w:hAnsi="Calibri" w:cs="Calibri"/>
        </w:rPr>
        <w:t xml:space="preserve">iastolic </w:t>
      </w:r>
      <w:r w:rsidR="00B272F1" w:rsidRPr="00025058">
        <w:rPr>
          <w:rFonts w:ascii="Calibri" w:eastAsia="Calibri" w:hAnsi="Calibri" w:cs="Calibri"/>
        </w:rPr>
        <w:t>blood pressure</w:t>
      </w:r>
      <w:bookmarkStart w:id="0" w:name="_GoBack"/>
      <w:bookmarkEnd w:id="0"/>
    </w:p>
    <w:p w14:paraId="64283631" w14:textId="5E54A00C" w:rsidR="00845C30" w:rsidRPr="00025058" w:rsidRDefault="00845C30" w:rsidP="00D25CA3">
      <w:pPr>
        <w:spacing w:after="0" w:line="276" w:lineRule="auto"/>
        <w:rPr>
          <w:b/>
          <w:sz w:val="24"/>
        </w:rPr>
      </w:pPr>
      <w:r w:rsidRPr="00025058">
        <w:rPr>
          <w:rFonts w:ascii="Calibri" w:eastAsia="Calibri" w:hAnsi="Calibri" w:cs="Calibri"/>
        </w:rPr>
        <w:t>HbA1c: glycated hemog</w:t>
      </w:r>
      <w:r w:rsidR="007B4167" w:rsidRPr="00025058">
        <w:rPr>
          <w:rFonts w:ascii="Calibri" w:eastAsia="Calibri" w:hAnsi="Calibri" w:cs="Calibri"/>
        </w:rPr>
        <w:t>l</w:t>
      </w:r>
      <w:r w:rsidRPr="00025058">
        <w:rPr>
          <w:rFonts w:ascii="Calibri" w:eastAsia="Calibri" w:hAnsi="Calibri" w:cs="Calibri"/>
        </w:rPr>
        <w:t>obin</w:t>
      </w:r>
    </w:p>
    <w:p w14:paraId="52A83CA0" w14:textId="0356D9EF" w:rsidR="00BA12AB" w:rsidRPr="00025058" w:rsidRDefault="00FF7429" w:rsidP="00D25CA3">
      <w:pPr>
        <w:spacing w:after="0" w:line="276" w:lineRule="auto"/>
      </w:pPr>
      <w:r w:rsidRPr="00025058">
        <w:rPr>
          <w:rFonts w:ascii="Calibri" w:eastAsia="Calibri" w:hAnsi="Calibri" w:cs="Calibri"/>
          <w:bCs/>
        </w:rPr>
        <w:t>MD:</w:t>
      </w:r>
      <w:r w:rsidRPr="00025058">
        <w:rPr>
          <w:rFonts w:ascii="Calibri" w:eastAsia="Calibri" w:hAnsi="Calibri" w:cs="Calibri"/>
          <w:b/>
        </w:rPr>
        <w:t xml:space="preserve"> </w:t>
      </w:r>
      <w:r w:rsidR="00504EFB" w:rsidRPr="00025058">
        <w:rPr>
          <w:rFonts w:ascii="Calibri" w:eastAsia="Calibri" w:hAnsi="Calibri" w:cs="Calibri"/>
          <w:bCs/>
        </w:rPr>
        <w:t>m</w:t>
      </w:r>
      <w:r w:rsidRPr="00025058">
        <w:rPr>
          <w:rFonts w:ascii="Calibri" w:eastAsia="Calibri" w:hAnsi="Calibri" w:cs="Calibri"/>
        </w:rPr>
        <w:t xml:space="preserve">ean </w:t>
      </w:r>
      <w:r w:rsidR="00504EFB" w:rsidRPr="00025058">
        <w:rPr>
          <w:rFonts w:ascii="Calibri" w:eastAsia="Calibri" w:hAnsi="Calibri" w:cs="Calibri"/>
        </w:rPr>
        <w:t>d</w:t>
      </w:r>
      <w:r w:rsidRPr="00025058">
        <w:rPr>
          <w:rFonts w:ascii="Calibri" w:eastAsia="Calibri" w:hAnsi="Calibri" w:cs="Calibri"/>
        </w:rPr>
        <w:t>ifference</w:t>
      </w:r>
    </w:p>
    <w:p w14:paraId="1B2AB88B" w14:textId="1359C01D" w:rsidR="00BA12AB" w:rsidRPr="00025058" w:rsidRDefault="00FF7429" w:rsidP="00D25CA3">
      <w:pPr>
        <w:spacing w:after="0" w:line="276" w:lineRule="auto"/>
        <w:rPr>
          <w:rFonts w:ascii="Calibri" w:eastAsia="Calibri" w:hAnsi="Calibri" w:cs="Calibri"/>
        </w:rPr>
      </w:pPr>
      <w:r w:rsidRPr="00025058">
        <w:rPr>
          <w:rFonts w:ascii="Calibri" w:eastAsia="Calibri" w:hAnsi="Calibri" w:cs="Calibri"/>
        </w:rPr>
        <w:t>PRISMA: Preferred Reporting Items for Systematic Reviews and Meta-</w:t>
      </w:r>
      <w:r w:rsidR="00F509E5" w:rsidRPr="00025058">
        <w:rPr>
          <w:rFonts w:ascii="Calibri" w:eastAsia="Calibri" w:hAnsi="Calibri" w:cs="Calibri"/>
        </w:rPr>
        <w:t>A</w:t>
      </w:r>
      <w:r w:rsidRPr="00025058">
        <w:rPr>
          <w:rFonts w:ascii="Calibri" w:eastAsia="Calibri" w:hAnsi="Calibri" w:cs="Calibri"/>
        </w:rPr>
        <w:t>nalyses</w:t>
      </w:r>
    </w:p>
    <w:p w14:paraId="752BD9A5" w14:textId="152EE086" w:rsidR="00124CA2" w:rsidRPr="00025058" w:rsidRDefault="00124CA2" w:rsidP="00D25CA3">
      <w:pPr>
        <w:spacing w:after="0" w:line="276" w:lineRule="auto"/>
        <w:rPr>
          <w:rFonts w:ascii="Calibri" w:eastAsia="Calibri" w:hAnsi="Calibri" w:cs="Calibri"/>
        </w:rPr>
      </w:pPr>
      <w:r w:rsidRPr="00025058">
        <w:rPr>
          <w:rFonts w:ascii="Calibri" w:eastAsia="Calibri" w:hAnsi="Calibri" w:cs="Calibri"/>
        </w:rPr>
        <w:t>PROSPERO: International Prospective Register of Systematic Reviews</w:t>
      </w:r>
    </w:p>
    <w:p w14:paraId="6EA67DB6" w14:textId="77777777" w:rsidR="00F509E5" w:rsidRPr="00025058" w:rsidRDefault="00F509E5" w:rsidP="00D25CA3">
      <w:pPr>
        <w:spacing w:after="0" w:line="276" w:lineRule="auto"/>
        <w:rPr>
          <w:sz w:val="24"/>
        </w:rPr>
      </w:pPr>
      <w:r w:rsidRPr="00025058">
        <w:rPr>
          <w:rFonts w:ascii="Calibri" w:eastAsia="Calibri" w:hAnsi="Calibri" w:cs="Calibri"/>
          <w:bCs/>
        </w:rPr>
        <w:t>QoL: q</w:t>
      </w:r>
      <w:r w:rsidRPr="00025058">
        <w:rPr>
          <w:rFonts w:ascii="Calibri" w:eastAsia="Calibri" w:hAnsi="Calibri" w:cs="Calibri"/>
        </w:rPr>
        <w:t>uality of life</w:t>
      </w:r>
    </w:p>
    <w:p w14:paraId="647D676C" w14:textId="77777777" w:rsidR="00F509E5" w:rsidRPr="00025058" w:rsidRDefault="00FF7429" w:rsidP="00D25CA3">
      <w:pPr>
        <w:spacing w:after="0" w:line="276" w:lineRule="auto"/>
        <w:rPr>
          <w:rFonts w:ascii="Calibri" w:eastAsia="Calibri" w:hAnsi="Calibri" w:cs="Calibri"/>
        </w:rPr>
      </w:pPr>
      <w:r w:rsidRPr="00025058">
        <w:rPr>
          <w:rFonts w:ascii="Calibri" w:eastAsia="Calibri" w:hAnsi="Calibri" w:cs="Calibri"/>
        </w:rPr>
        <w:t>RCT: randomized controlled trial</w:t>
      </w:r>
    </w:p>
    <w:p w14:paraId="581176BD" w14:textId="77777777" w:rsidR="00F509E5" w:rsidRPr="00025058" w:rsidRDefault="00F509E5" w:rsidP="00D25CA3">
      <w:pPr>
        <w:spacing w:after="0" w:line="276" w:lineRule="auto"/>
        <w:rPr>
          <w:sz w:val="24"/>
        </w:rPr>
      </w:pPr>
      <w:r w:rsidRPr="00025058">
        <w:rPr>
          <w:rFonts w:ascii="Calibri" w:eastAsia="Calibri" w:hAnsi="Calibri" w:cs="Calibri"/>
          <w:bCs/>
        </w:rPr>
        <w:t>RR:</w:t>
      </w:r>
      <w:r w:rsidRPr="00025058">
        <w:rPr>
          <w:rFonts w:ascii="Calibri" w:eastAsia="Calibri" w:hAnsi="Calibri" w:cs="Calibri"/>
          <w:b/>
        </w:rPr>
        <w:t xml:space="preserve"> </w:t>
      </w:r>
      <w:r w:rsidRPr="00025058">
        <w:rPr>
          <w:rFonts w:ascii="Calibri" w:eastAsia="Calibri" w:hAnsi="Calibri" w:cs="Calibri"/>
          <w:bCs/>
        </w:rPr>
        <w:t>r</w:t>
      </w:r>
      <w:r w:rsidRPr="00025058">
        <w:rPr>
          <w:rFonts w:ascii="Calibri" w:eastAsia="Calibri" w:hAnsi="Calibri" w:cs="Calibri"/>
        </w:rPr>
        <w:t>isk ratio</w:t>
      </w:r>
    </w:p>
    <w:p w14:paraId="0CF7E1FF" w14:textId="7FD1CA0B" w:rsidR="00BA12AB" w:rsidRPr="00025058" w:rsidRDefault="00F509E5" w:rsidP="00D25CA3">
      <w:pPr>
        <w:spacing w:after="0" w:line="276" w:lineRule="auto"/>
        <w:rPr>
          <w:rFonts w:ascii="Calibri" w:eastAsia="Calibri" w:hAnsi="Calibri" w:cs="Calibri"/>
        </w:rPr>
      </w:pPr>
      <w:r w:rsidRPr="00025058">
        <w:rPr>
          <w:rFonts w:ascii="Calibri" w:eastAsia="Calibri" w:hAnsi="Calibri" w:cs="Calibri"/>
          <w:bCs/>
        </w:rPr>
        <w:t>SBP:</w:t>
      </w:r>
      <w:r w:rsidRPr="00025058">
        <w:rPr>
          <w:rFonts w:ascii="Calibri" w:eastAsia="Calibri" w:hAnsi="Calibri" w:cs="Calibri"/>
          <w:b/>
        </w:rPr>
        <w:t xml:space="preserve"> </w:t>
      </w:r>
      <w:r w:rsidRPr="00025058">
        <w:rPr>
          <w:rFonts w:ascii="Calibri" w:eastAsia="Calibri" w:hAnsi="Calibri" w:cs="Calibri"/>
          <w:bCs/>
        </w:rPr>
        <w:t>s</w:t>
      </w:r>
      <w:r w:rsidRPr="00025058">
        <w:rPr>
          <w:rFonts w:ascii="Calibri" w:eastAsia="Calibri" w:hAnsi="Calibri" w:cs="Calibri"/>
        </w:rPr>
        <w:t xml:space="preserve">ystolic </w:t>
      </w:r>
      <w:r w:rsidR="00B272F1" w:rsidRPr="00025058">
        <w:rPr>
          <w:rFonts w:ascii="Calibri" w:eastAsia="Calibri" w:hAnsi="Calibri" w:cs="Calibri"/>
        </w:rPr>
        <w:t>blood pressure</w:t>
      </w:r>
    </w:p>
    <w:p w14:paraId="79482673" w14:textId="77777777" w:rsidR="00632A06" w:rsidRDefault="00632A06" w:rsidP="00F509E5">
      <w:pPr>
        <w:spacing w:line="480" w:lineRule="auto"/>
        <w:rPr>
          <w:rFonts w:ascii="Calibri" w:eastAsia="Calibri" w:hAnsi="Calibri" w:cs="Calibri"/>
        </w:rPr>
      </w:pPr>
    </w:p>
    <w:p w14:paraId="5C0BBB44" w14:textId="16028229" w:rsidR="00784948" w:rsidRPr="00025058" w:rsidRDefault="00784948" w:rsidP="00F509E5">
      <w:pPr>
        <w:spacing w:line="480" w:lineRule="auto"/>
        <w:rPr>
          <w:rFonts w:ascii="Calibri" w:eastAsia="Calibri" w:hAnsi="Calibri" w:cs="Calibri"/>
        </w:rPr>
      </w:pPr>
      <w:r w:rsidRPr="00025058">
        <w:rPr>
          <w:rFonts w:ascii="Calibri" w:eastAsia="Calibri" w:hAnsi="Calibri" w:cs="Calibri"/>
        </w:rPr>
        <w:t>Figure 1. PRISMA (Preferred Reporting Items for Systematic Reviews and Meta-Analyses) diagram depicting the screening and study selection process.</w:t>
      </w:r>
    </w:p>
    <w:p w14:paraId="5F0F91C0" w14:textId="7E844552" w:rsidR="00BA12AB" w:rsidRDefault="00BA12AB" w:rsidP="00A74732">
      <w:pPr>
        <w:spacing w:line="360" w:lineRule="auto"/>
        <w:rPr>
          <w:b/>
        </w:rPr>
      </w:pPr>
    </w:p>
    <w:sectPr w:rsidR="00BA12AB" w:rsidSect="00DF0FE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87EB" w16cex:dateUtc="2022-09-27T12:32:00Z"/>
  <w16cex:commentExtensible w16cex:durableId="26DD77C1" w16cex:dateUtc="2022-09-27T11:23:00Z"/>
  <w16cex:commentExtensible w16cex:durableId="26DD7944" w16cex:dateUtc="2022-09-27T11:29:00Z"/>
  <w16cex:commentExtensible w16cex:durableId="26DD799C" w16cex:dateUtc="2022-09-27T11:31:00Z"/>
  <w16cex:commentExtensible w16cex:durableId="26DD86D9" w16cex:dateUtc="2022-09-27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07245" w14:textId="77777777" w:rsidR="00956E78" w:rsidRDefault="00956E78" w:rsidP="00845C30">
      <w:pPr>
        <w:spacing w:after="0" w:line="240" w:lineRule="auto"/>
      </w:pPr>
      <w:r>
        <w:separator/>
      </w:r>
    </w:p>
  </w:endnote>
  <w:endnote w:type="continuationSeparator" w:id="0">
    <w:p w14:paraId="61377B6C" w14:textId="77777777" w:rsidR="00956E78" w:rsidRDefault="00956E78" w:rsidP="0084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1FAB" w14:textId="77777777" w:rsidR="00956E78" w:rsidRDefault="00956E78" w:rsidP="00845C30">
      <w:pPr>
        <w:spacing w:after="0" w:line="240" w:lineRule="auto"/>
      </w:pPr>
      <w:r>
        <w:separator/>
      </w:r>
    </w:p>
  </w:footnote>
  <w:footnote w:type="continuationSeparator" w:id="0">
    <w:p w14:paraId="036B4182" w14:textId="77777777" w:rsidR="00956E78" w:rsidRDefault="00956E78" w:rsidP="00845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00AA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0A9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EE42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600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4C99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DAA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BE09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82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22C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A883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3C54"/>
    <w:multiLevelType w:val="hybridMultilevel"/>
    <w:tmpl w:val="00000000"/>
    <w:lvl w:ilvl="0" w:tplc="A420DCF0">
      <w:start w:val="1"/>
      <w:numFmt w:val="lowerRoman"/>
      <w:lvlText w:val="%1."/>
      <w:lvlJc w:val="left"/>
      <w:pPr>
        <w:ind w:left="720" w:hanging="360"/>
      </w:pPr>
    </w:lvl>
    <w:lvl w:ilvl="1" w:tplc="7348EED8">
      <w:start w:val="1"/>
      <w:numFmt w:val="decimal"/>
      <w:lvlText w:val=""/>
      <w:lvlJc w:val="left"/>
    </w:lvl>
    <w:lvl w:ilvl="2" w:tplc="7C4C13E4">
      <w:start w:val="1"/>
      <w:numFmt w:val="decimal"/>
      <w:lvlText w:val=""/>
      <w:lvlJc w:val="left"/>
    </w:lvl>
    <w:lvl w:ilvl="3" w:tplc="6A269A52">
      <w:start w:val="1"/>
      <w:numFmt w:val="decimal"/>
      <w:lvlText w:val=""/>
      <w:lvlJc w:val="left"/>
    </w:lvl>
    <w:lvl w:ilvl="4" w:tplc="AE6E5BBE">
      <w:start w:val="1"/>
      <w:numFmt w:val="decimal"/>
      <w:lvlText w:val=""/>
      <w:lvlJc w:val="left"/>
    </w:lvl>
    <w:lvl w:ilvl="5" w:tplc="162E57AA">
      <w:start w:val="1"/>
      <w:numFmt w:val="decimal"/>
      <w:lvlText w:val=""/>
      <w:lvlJc w:val="left"/>
    </w:lvl>
    <w:lvl w:ilvl="6" w:tplc="A19A02D2">
      <w:start w:val="1"/>
      <w:numFmt w:val="decimal"/>
      <w:lvlText w:val=""/>
      <w:lvlJc w:val="left"/>
    </w:lvl>
    <w:lvl w:ilvl="7" w:tplc="AEC079F4">
      <w:start w:val="1"/>
      <w:numFmt w:val="decimal"/>
      <w:lvlText w:val=""/>
      <w:lvlJc w:val="left"/>
    </w:lvl>
    <w:lvl w:ilvl="8" w:tplc="F9444084">
      <w:start w:val="1"/>
      <w:numFmt w:val="decimal"/>
      <w:lvlText w:val=""/>
      <w:lvlJc w:val="left"/>
    </w:lvl>
  </w:abstractNum>
  <w:abstractNum w:abstractNumId="11" w15:restartNumberingAfterBreak="0">
    <w:nsid w:val="2066CD51"/>
    <w:multiLevelType w:val="hybridMultilevel"/>
    <w:tmpl w:val="00000000"/>
    <w:lvl w:ilvl="0" w:tplc="2BBA033A">
      <w:start w:val="1"/>
      <w:numFmt w:val="decimal"/>
      <w:lvlText w:val="(%1)"/>
      <w:lvlJc w:val="left"/>
      <w:pPr>
        <w:ind w:left="720" w:hanging="360"/>
      </w:pPr>
    </w:lvl>
    <w:lvl w:ilvl="1" w:tplc="1A662862">
      <w:start w:val="1"/>
      <w:numFmt w:val="decimal"/>
      <w:lvlText w:val=""/>
      <w:lvlJc w:val="left"/>
    </w:lvl>
    <w:lvl w:ilvl="2" w:tplc="C20A822C">
      <w:start w:val="1"/>
      <w:numFmt w:val="decimal"/>
      <w:lvlText w:val=""/>
      <w:lvlJc w:val="left"/>
    </w:lvl>
    <w:lvl w:ilvl="3" w:tplc="776E1A8C">
      <w:start w:val="1"/>
      <w:numFmt w:val="decimal"/>
      <w:lvlText w:val=""/>
      <w:lvlJc w:val="left"/>
    </w:lvl>
    <w:lvl w:ilvl="4" w:tplc="BC3A83B2">
      <w:start w:val="1"/>
      <w:numFmt w:val="decimal"/>
      <w:lvlText w:val=""/>
      <w:lvlJc w:val="left"/>
    </w:lvl>
    <w:lvl w:ilvl="5" w:tplc="DE12DD18">
      <w:start w:val="1"/>
      <w:numFmt w:val="decimal"/>
      <w:lvlText w:val=""/>
      <w:lvlJc w:val="left"/>
    </w:lvl>
    <w:lvl w:ilvl="6" w:tplc="5E543272">
      <w:start w:val="1"/>
      <w:numFmt w:val="decimal"/>
      <w:lvlText w:val=""/>
      <w:lvlJc w:val="left"/>
    </w:lvl>
    <w:lvl w:ilvl="7" w:tplc="B4629B8A">
      <w:start w:val="1"/>
      <w:numFmt w:val="decimal"/>
      <w:lvlText w:val=""/>
      <w:lvlJc w:val="left"/>
    </w:lvl>
    <w:lvl w:ilvl="8" w:tplc="AB1A901C">
      <w:start w:val="1"/>
      <w:numFmt w:val="decimal"/>
      <w:lvlText w:val=""/>
      <w:lvlJc w:val="left"/>
    </w:lvl>
  </w:abstractNum>
  <w:abstractNum w:abstractNumId="12" w15:restartNumberingAfterBreak="0">
    <w:nsid w:val="522ACC9F"/>
    <w:multiLevelType w:val="hybridMultilevel"/>
    <w:tmpl w:val="00000000"/>
    <w:lvl w:ilvl="0" w:tplc="7076D9A2">
      <w:start w:val="1"/>
      <w:numFmt w:val="bullet"/>
      <w:lvlText w:val=""/>
      <w:lvlJc w:val="left"/>
      <w:pPr>
        <w:ind w:left="720" w:hanging="360"/>
      </w:pPr>
      <w:rPr>
        <w:rFonts w:ascii="Symbol" w:eastAsia="Symbol" w:hAnsi="Symbol" w:cs="Symbol"/>
      </w:rPr>
    </w:lvl>
    <w:lvl w:ilvl="1" w:tplc="A34AD17C">
      <w:start w:val="1"/>
      <w:numFmt w:val="decimal"/>
      <w:lvlText w:val=""/>
      <w:lvlJc w:val="left"/>
    </w:lvl>
    <w:lvl w:ilvl="2" w:tplc="10F842B4">
      <w:start w:val="1"/>
      <w:numFmt w:val="decimal"/>
      <w:lvlText w:val=""/>
      <w:lvlJc w:val="left"/>
    </w:lvl>
    <w:lvl w:ilvl="3" w:tplc="4E5EFA7E">
      <w:start w:val="1"/>
      <w:numFmt w:val="decimal"/>
      <w:lvlText w:val=""/>
      <w:lvlJc w:val="left"/>
    </w:lvl>
    <w:lvl w:ilvl="4" w:tplc="74545A92">
      <w:start w:val="1"/>
      <w:numFmt w:val="decimal"/>
      <w:lvlText w:val=""/>
      <w:lvlJc w:val="left"/>
    </w:lvl>
    <w:lvl w:ilvl="5" w:tplc="03E6054C">
      <w:start w:val="1"/>
      <w:numFmt w:val="decimal"/>
      <w:lvlText w:val=""/>
      <w:lvlJc w:val="left"/>
    </w:lvl>
    <w:lvl w:ilvl="6" w:tplc="704ED7C6">
      <w:start w:val="1"/>
      <w:numFmt w:val="decimal"/>
      <w:lvlText w:val=""/>
      <w:lvlJc w:val="left"/>
    </w:lvl>
    <w:lvl w:ilvl="7" w:tplc="60647802">
      <w:start w:val="1"/>
      <w:numFmt w:val="decimal"/>
      <w:lvlText w:val=""/>
      <w:lvlJc w:val="left"/>
    </w:lvl>
    <w:lvl w:ilvl="8" w:tplc="4A5C39F0">
      <w:start w:val="1"/>
      <w:numFmt w:val="decimal"/>
      <w:lvlText w:val=""/>
      <w:lvlJc w:val="left"/>
    </w:lvl>
  </w:abstractNum>
  <w:abstractNum w:abstractNumId="13" w15:restartNumberingAfterBreak="0">
    <w:nsid w:val="774C59D5"/>
    <w:multiLevelType w:val="hybridMultilevel"/>
    <w:tmpl w:val="00000000"/>
    <w:lvl w:ilvl="0" w:tplc="D13EB200">
      <w:start w:val="1"/>
      <w:numFmt w:val="decimal"/>
      <w:lvlText w:val="(%1)"/>
      <w:lvlJc w:val="left"/>
      <w:pPr>
        <w:ind w:left="720" w:hanging="360"/>
      </w:pPr>
    </w:lvl>
    <w:lvl w:ilvl="1" w:tplc="58AE5D44">
      <w:start w:val="1"/>
      <w:numFmt w:val="decimal"/>
      <w:lvlText w:val=""/>
      <w:lvlJc w:val="left"/>
    </w:lvl>
    <w:lvl w:ilvl="2" w:tplc="540851A0">
      <w:start w:val="1"/>
      <w:numFmt w:val="decimal"/>
      <w:lvlText w:val=""/>
      <w:lvlJc w:val="left"/>
    </w:lvl>
    <w:lvl w:ilvl="3" w:tplc="F624641E">
      <w:start w:val="1"/>
      <w:numFmt w:val="decimal"/>
      <w:lvlText w:val=""/>
      <w:lvlJc w:val="left"/>
    </w:lvl>
    <w:lvl w:ilvl="4" w:tplc="3B36F144">
      <w:start w:val="1"/>
      <w:numFmt w:val="decimal"/>
      <w:lvlText w:val=""/>
      <w:lvlJc w:val="left"/>
    </w:lvl>
    <w:lvl w:ilvl="5" w:tplc="3D5C7834">
      <w:start w:val="1"/>
      <w:numFmt w:val="decimal"/>
      <w:lvlText w:val=""/>
      <w:lvlJc w:val="left"/>
    </w:lvl>
    <w:lvl w:ilvl="6" w:tplc="D842062E">
      <w:start w:val="1"/>
      <w:numFmt w:val="decimal"/>
      <w:lvlText w:val=""/>
      <w:lvlJc w:val="left"/>
    </w:lvl>
    <w:lvl w:ilvl="7" w:tplc="5D38945C">
      <w:start w:val="1"/>
      <w:numFmt w:val="decimal"/>
      <w:lvlText w:val=""/>
      <w:lvlJc w:val="left"/>
    </w:lvl>
    <w:lvl w:ilvl="8" w:tplc="208E5964">
      <w:start w:val="1"/>
      <w:numFmt w:val="decimal"/>
      <w:lvlText w:val=""/>
      <w:lvlJc w:val="left"/>
    </w:lvl>
  </w:abstractNum>
  <w:abstractNum w:abstractNumId="14" w15:restartNumberingAfterBreak="0">
    <w:nsid w:val="7DF7F657"/>
    <w:multiLevelType w:val="hybridMultilevel"/>
    <w:tmpl w:val="00000000"/>
    <w:lvl w:ilvl="0" w:tplc="5A6C5448">
      <w:start w:val="1"/>
      <w:numFmt w:val="lowerRoman"/>
      <w:lvlText w:val="(%1)"/>
      <w:lvlJc w:val="left"/>
      <w:pPr>
        <w:ind w:left="1080" w:hanging="720"/>
      </w:pPr>
    </w:lvl>
    <w:lvl w:ilvl="1" w:tplc="ACB4F566">
      <w:start w:val="1"/>
      <w:numFmt w:val="decimal"/>
      <w:lvlText w:val=""/>
      <w:lvlJc w:val="left"/>
    </w:lvl>
    <w:lvl w:ilvl="2" w:tplc="0DE21A9A">
      <w:start w:val="1"/>
      <w:numFmt w:val="decimal"/>
      <w:lvlText w:val=""/>
      <w:lvlJc w:val="left"/>
    </w:lvl>
    <w:lvl w:ilvl="3" w:tplc="F2FC7894">
      <w:start w:val="1"/>
      <w:numFmt w:val="decimal"/>
      <w:lvlText w:val=""/>
      <w:lvlJc w:val="left"/>
    </w:lvl>
    <w:lvl w:ilvl="4" w:tplc="30B02E68">
      <w:start w:val="1"/>
      <w:numFmt w:val="decimal"/>
      <w:lvlText w:val=""/>
      <w:lvlJc w:val="left"/>
    </w:lvl>
    <w:lvl w:ilvl="5" w:tplc="A844DAB4">
      <w:start w:val="1"/>
      <w:numFmt w:val="decimal"/>
      <w:lvlText w:val=""/>
      <w:lvlJc w:val="left"/>
    </w:lvl>
    <w:lvl w:ilvl="6" w:tplc="CAA23746">
      <w:start w:val="1"/>
      <w:numFmt w:val="decimal"/>
      <w:lvlText w:val=""/>
      <w:lvlJc w:val="left"/>
    </w:lvl>
    <w:lvl w:ilvl="7" w:tplc="F5F8F150">
      <w:start w:val="1"/>
      <w:numFmt w:val="decimal"/>
      <w:lvlText w:val=""/>
      <w:lvlJc w:val="left"/>
    </w:lvl>
    <w:lvl w:ilvl="8" w:tplc="4600FD9C">
      <w:start w:val="1"/>
      <w:numFmt w:val="decimal"/>
      <w:lvlText w:val=""/>
      <w:lvlJc w:val="left"/>
    </w:lvl>
  </w:abstractNum>
  <w:num w:numId="1">
    <w:abstractNumId w:val="14"/>
  </w:num>
  <w:num w:numId="2">
    <w:abstractNumId w:val="11"/>
  </w:num>
  <w:num w:numId="3">
    <w:abstractNumId w:val="12"/>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AB"/>
    <w:rsid w:val="000014B7"/>
    <w:rsid w:val="00003480"/>
    <w:rsid w:val="00017B10"/>
    <w:rsid w:val="00025058"/>
    <w:rsid w:val="00042546"/>
    <w:rsid w:val="00042ACB"/>
    <w:rsid w:val="00045EED"/>
    <w:rsid w:val="00047362"/>
    <w:rsid w:val="00047490"/>
    <w:rsid w:val="00051D5B"/>
    <w:rsid w:val="0005602D"/>
    <w:rsid w:val="000661C9"/>
    <w:rsid w:val="00074829"/>
    <w:rsid w:val="00075EA2"/>
    <w:rsid w:val="000811C9"/>
    <w:rsid w:val="00084DCD"/>
    <w:rsid w:val="0008699B"/>
    <w:rsid w:val="000878B2"/>
    <w:rsid w:val="000A5827"/>
    <w:rsid w:val="000B47A5"/>
    <w:rsid w:val="000B5E96"/>
    <w:rsid w:val="000C49D1"/>
    <w:rsid w:val="000D328A"/>
    <w:rsid w:val="000D3ABA"/>
    <w:rsid w:val="000E09EA"/>
    <w:rsid w:val="000E34F8"/>
    <w:rsid w:val="000E35F7"/>
    <w:rsid w:val="000F0228"/>
    <w:rsid w:val="000F209F"/>
    <w:rsid w:val="00103688"/>
    <w:rsid w:val="00105513"/>
    <w:rsid w:val="00110714"/>
    <w:rsid w:val="001246F1"/>
    <w:rsid w:val="00124CA2"/>
    <w:rsid w:val="001320ED"/>
    <w:rsid w:val="00135CE2"/>
    <w:rsid w:val="0013695C"/>
    <w:rsid w:val="00142F9F"/>
    <w:rsid w:val="00150E1F"/>
    <w:rsid w:val="00153CC3"/>
    <w:rsid w:val="00155A2B"/>
    <w:rsid w:val="00157931"/>
    <w:rsid w:val="00166EAE"/>
    <w:rsid w:val="001709E5"/>
    <w:rsid w:val="00174C06"/>
    <w:rsid w:val="00184DB5"/>
    <w:rsid w:val="00185096"/>
    <w:rsid w:val="00185467"/>
    <w:rsid w:val="00186FDE"/>
    <w:rsid w:val="0019065D"/>
    <w:rsid w:val="001947E3"/>
    <w:rsid w:val="001948E0"/>
    <w:rsid w:val="001C015B"/>
    <w:rsid w:val="001C2510"/>
    <w:rsid w:val="001C2A8A"/>
    <w:rsid w:val="001C3D17"/>
    <w:rsid w:val="001D2385"/>
    <w:rsid w:val="001D36E3"/>
    <w:rsid w:val="001D7857"/>
    <w:rsid w:val="00205E72"/>
    <w:rsid w:val="00206DE9"/>
    <w:rsid w:val="0020717B"/>
    <w:rsid w:val="00210F8E"/>
    <w:rsid w:val="002165C3"/>
    <w:rsid w:val="00220721"/>
    <w:rsid w:val="002266D2"/>
    <w:rsid w:val="00235C47"/>
    <w:rsid w:val="002411B4"/>
    <w:rsid w:val="002416E2"/>
    <w:rsid w:val="00243F4D"/>
    <w:rsid w:val="002461B6"/>
    <w:rsid w:val="002558CC"/>
    <w:rsid w:val="00256E6C"/>
    <w:rsid w:val="002629E4"/>
    <w:rsid w:val="00267ECA"/>
    <w:rsid w:val="00267F29"/>
    <w:rsid w:val="00271ED2"/>
    <w:rsid w:val="002748FA"/>
    <w:rsid w:val="002759FD"/>
    <w:rsid w:val="002829E1"/>
    <w:rsid w:val="00287DBE"/>
    <w:rsid w:val="00295B5D"/>
    <w:rsid w:val="002963B5"/>
    <w:rsid w:val="002A3CFC"/>
    <w:rsid w:val="002A43B1"/>
    <w:rsid w:val="002A4676"/>
    <w:rsid w:val="002A7CFA"/>
    <w:rsid w:val="002B59A2"/>
    <w:rsid w:val="002C38EF"/>
    <w:rsid w:val="002C5690"/>
    <w:rsid w:val="002D409F"/>
    <w:rsid w:val="002D5807"/>
    <w:rsid w:val="002E044D"/>
    <w:rsid w:val="002E40BB"/>
    <w:rsid w:val="002F1B2B"/>
    <w:rsid w:val="002F68AF"/>
    <w:rsid w:val="003070CB"/>
    <w:rsid w:val="0031295E"/>
    <w:rsid w:val="0031467B"/>
    <w:rsid w:val="00316415"/>
    <w:rsid w:val="00317E09"/>
    <w:rsid w:val="0032273A"/>
    <w:rsid w:val="00326CBA"/>
    <w:rsid w:val="00334E43"/>
    <w:rsid w:val="00336587"/>
    <w:rsid w:val="003374D6"/>
    <w:rsid w:val="00337FD3"/>
    <w:rsid w:val="00342480"/>
    <w:rsid w:val="00346EFC"/>
    <w:rsid w:val="00356BFC"/>
    <w:rsid w:val="00356ED5"/>
    <w:rsid w:val="00361CE7"/>
    <w:rsid w:val="00372A64"/>
    <w:rsid w:val="0037407E"/>
    <w:rsid w:val="00374609"/>
    <w:rsid w:val="00374E91"/>
    <w:rsid w:val="00377B7A"/>
    <w:rsid w:val="0038158E"/>
    <w:rsid w:val="003921A7"/>
    <w:rsid w:val="003A0988"/>
    <w:rsid w:val="003A767B"/>
    <w:rsid w:val="003B2833"/>
    <w:rsid w:val="003B3FAC"/>
    <w:rsid w:val="003B5173"/>
    <w:rsid w:val="003B7F52"/>
    <w:rsid w:val="003C15C1"/>
    <w:rsid w:val="003C327A"/>
    <w:rsid w:val="003C4BFB"/>
    <w:rsid w:val="003C5167"/>
    <w:rsid w:val="003C6256"/>
    <w:rsid w:val="003C65BD"/>
    <w:rsid w:val="003C6868"/>
    <w:rsid w:val="003C792D"/>
    <w:rsid w:val="003D08F6"/>
    <w:rsid w:val="003D4804"/>
    <w:rsid w:val="003E27D2"/>
    <w:rsid w:val="003F3683"/>
    <w:rsid w:val="003F6C2E"/>
    <w:rsid w:val="00402D53"/>
    <w:rsid w:val="00410D34"/>
    <w:rsid w:val="004148FB"/>
    <w:rsid w:val="00415CB5"/>
    <w:rsid w:val="00415EB7"/>
    <w:rsid w:val="00425871"/>
    <w:rsid w:val="00427CFD"/>
    <w:rsid w:val="00431767"/>
    <w:rsid w:val="00431A02"/>
    <w:rsid w:val="00433C4F"/>
    <w:rsid w:val="00455956"/>
    <w:rsid w:val="00465475"/>
    <w:rsid w:val="00467527"/>
    <w:rsid w:val="00467A51"/>
    <w:rsid w:val="00481AFD"/>
    <w:rsid w:val="00482D25"/>
    <w:rsid w:val="00482DD9"/>
    <w:rsid w:val="0048510D"/>
    <w:rsid w:val="00487F9F"/>
    <w:rsid w:val="0049218D"/>
    <w:rsid w:val="004A3FDA"/>
    <w:rsid w:val="004C0D71"/>
    <w:rsid w:val="004C2442"/>
    <w:rsid w:val="004C355B"/>
    <w:rsid w:val="004D19AF"/>
    <w:rsid w:val="004D2901"/>
    <w:rsid w:val="004D2B0C"/>
    <w:rsid w:val="004D4D46"/>
    <w:rsid w:val="004D6FDD"/>
    <w:rsid w:val="004E5106"/>
    <w:rsid w:val="004E65C6"/>
    <w:rsid w:val="004E6BFD"/>
    <w:rsid w:val="004F4DFB"/>
    <w:rsid w:val="004F7DB3"/>
    <w:rsid w:val="00504EFB"/>
    <w:rsid w:val="00505D38"/>
    <w:rsid w:val="00517E2F"/>
    <w:rsid w:val="00527F16"/>
    <w:rsid w:val="00534227"/>
    <w:rsid w:val="00535525"/>
    <w:rsid w:val="00542732"/>
    <w:rsid w:val="0056700C"/>
    <w:rsid w:val="00573A45"/>
    <w:rsid w:val="00573F14"/>
    <w:rsid w:val="00575D17"/>
    <w:rsid w:val="00576A52"/>
    <w:rsid w:val="00595E8C"/>
    <w:rsid w:val="005A1A8C"/>
    <w:rsid w:val="005A2A94"/>
    <w:rsid w:val="005A4E93"/>
    <w:rsid w:val="005A5C91"/>
    <w:rsid w:val="005B0484"/>
    <w:rsid w:val="005B48CD"/>
    <w:rsid w:val="005B5A18"/>
    <w:rsid w:val="005B674B"/>
    <w:rsid w:val="005D41CF"/>
    <w:rsid w:val="005E12DF"/>
    <w:rsid w:val="005E4A5B"/>
    <w:rsid w:val="005E5DC3"/>
    <w:rsid w:val="005E6A9A"/>
    <w:rsid w:val="005F0033"/>
    <w:rsid w:val="005F5B86"/>
    <w:rsid w:val="00601999"/>
    <w:rsid w:val="00601CBE"/>
    <w:rsid w:val="00605691"/>
    <w:rsid w:val="00607E7E"/>
    <w:rsid w:val="006131F1"/>
    <w:rsid w:val="00617AA4"/>
    <w:rsid w:val="00623899"/>
    <w:rsid w:val="00632A06"/>
    <w:rsid w:val="00642E90"/>
    <w:rsid w:val="00650F0B"/>
    <w:rsid w:val="006550DB"/>
    <w:rsid w:val="006569F9"/>
    <w:rsid w:val="00665B51"/>
    <w:rsid w:val="00667AC0"/>
    <w:rsid w:val="006720A0"/>
    <w:rsid w:val="0067519A"/>
    <w:rsid w:val="00693CA6"/>
    <w:rsid w:val="00694B8E"/>
    <w:rsid w:val="006A2A61"/>
    <w:rsid w:val="006A399F"/>
    <w:rsid w:val="006B55A1"/>
    <w:rsid w:val="006C0B6C"/>
    <w:rsid w:val="006C1747"/>
    <w:rsid w:val="006C34AA"/>
    <w:rsid w:val="006C3FA5"/>
    <w:rsid w:val="006D0B69"/>
    <w:rsid w:val="006E2C47"/>
    <w:rsid w:val="006E4918"/>
    <w:rsid w:val="006F09D7"/>
    <w:rsid w:val="006F1EAD"/>
    <w:rsid w:val="0071046D"/>
    <w:rsid w:val="0071389C"/>
    <w:rsid w:val="00716DD4"/>
    <w:rsid w:val="00717F9C"/>
    <w:rsid w:val="00727806"/>
    <w:rsid w:val="0073621C"/>
    <w:rsid w:val="00742A69"/>
    <w:rsid w:val="007437A6"/>
    <w:rsid w:val="00755553"/>
    <w:rsid w:val="00765583"/>
    <w:rsid w:val="007662C6"/>
    <w:rsid w:val="0078116E"/>
    <w:rsid w:val="00784948"/>
    <w:rsid w:val="007958E7"/>
    <w:rsid w:val="0079660A"/>
    <w:rsid w:val="00796BCD"/>
    <w:rsid w:val="007A3788"/>
    <w:rsid w:val="007B1FC7"/>
    <w:rsid w:val="007B30D9"/>
    <w:rsid w:val="007B4167"/>
    <w:rsid w:val="007C190F"/>
    <w:rsid w:val="007C66FB"/>
    <w:rsid w:val="007D6BF2"/>
    <w:rsid w:val="007D6C69"/>
    <w:rsid w:val="007D7784"/>
    <w:rsid w:val="007E0A08"/>
    <w:rsid w:val="007E77EB"/>
    <w:rsid w:val="007F6FEB"/>
    <w:rsid w:val="00800607"/>
    <w:rsid w:val="00802D4E"/>
    <w:rsid w:val="00805AE5"/>
    <w:rsid w:val="0081096A"/>
    <w:rsid w:val="00813665"/>
    <w:rsid w:val="008165EC"/>
    <w:rsid w:val="00826DFA"/>
    <w:rsid w:val="00827732"/>
    <w:rsid w:val="0083409B"/>
    <w:rsid w:val="008345B5"/>
    <w:rsid w:val="00841D6C"/>
    <w:rsid w:val="00841FA5"/>
    <w:rsid w:val="008459AD"/>
    <w:rsid w:val="00845C30"/>
    <w:rsid w:val="00856F1C"/>
    <w:rsid w:val="00863D21"/>
    <w:rsid w:val="0086523D"/>
    <w:rsid w:val="00874199"/>
    <w:rsid w:val="0087469F"/>
    <w:rsid w:val="008752AF"/>
    <w:rsid w:val="0087581E"/>
    <w:rsid w:val="00884490"/>
    <w:rsid w:val="008C052D"/>
    <w:rsid w:val="008C68CF"/>
    <w:rsid w:val="008C7A73"/>
    <w:rsid w:val="008D0FC9"/>
    <w:rsid w:val="008D1F14"/>
    <w:rsid w:val="008D46B6"/>
    <w:rsid w:val="008E4023"/>
    <w:rsid w:val="008E4F51"/>
    <w:rsid w:val="008E5BCB"/>
    <w:rsid w:val="008F2724"/>
    <w:rsid w:val="008F518C"/>
    <w:rsid w:val="008F63B1"/>
    <w:rsid w:val="008F7110"/>
    <w:rsid w:val="00900A3E"/>
    <w:rsid w:val="00901CFD"/>
    <w:rsid w:val="0090296F"/>
    <w:rsid w:val="009039AB"/>
    <w:rsid w:val="0090556E"/>
    <w:rsid w:val="00910FA9"/>
    <w:rsid w:val="00921FEB"/>
    <w:rsid w:val="00934843"/>
    <w:rsid w:val="0094186C"/>
    <w:rsid w:val="00942516"/>
    <w:rsid w:val="00942F00"/>
    <w:rsid w:val="009501BC"/>
    <w:rsid w:val="00951C2A"/>
    <w:rsid w:val="0095223D"/>
    <w:rsid w:val="00952E5E"/>
    <w:rsid w:val="009567FA"/>
    <w:rsid w:val="00956E78"/>
    <w:rsid w:val="0096103C"/>
    <w:rsid w:val="00973BE5"/>
    <w:rsid w:val="00974767"/>
    <w:rsid w:val="00982191"/>
    <w:rsid w:val="00983BB7"/>
    <w:rsid w:val="00985A9E"/>
    <w:rsid w:val="009A0C17"/>
    <w:rsid w:val="009A1E9E"/>
    <w:rsid w:val="009A7F1B"/>
    <w:rsid w:val="009B74E5"/>
    <w:rsid w:val="009C2E33"/>
    <w:rsid w:val="009C50A4"/>
    <w:rsid w:val="009C50CC"/>
    <w:rsid w:val="009C76D7"/>
    <w:rsid w:val="009D0320"/>
    <w:rsid w:val="009D2531"/>
    <w:rsid w:val="009D5E8D"/>
    <w:rsid w:val="009E1E58"/>
    <w:rsid w:val="009E6501"/>
    <w:rsid w:val="009F1FFF"/>
    <w:rsid w:val="009F2705"/>
    <w:rsid w:val="009F6F48"/>
    <w:rsid w:val="00A0253E"/>
    <w:rsid w:val="00A156F3"/>
    <w:rsid w:val="00A215E9"/>
    <w:rsid w:val="00A22CA7"/>
    <w:rsid w:val="00A2315F"/>
    <w:rsid w:val="00A25543"/>
    <w:rsid w:val="00A34640"/>
    <w:rsid w:val="00A40A1E"/>
    <w:rsid w:val="00A413D3"/>
    <w:rsid w:val="00A428AE"/>
    <w:rsid w:val="00A51C4C"/>
    <w:rsid w:val="00A5214E"/>
    <w:rsid w:val="00A52295"/>
    <w:rsid w:val="00A5753E"/>
    <w:rsid w:val="00A624C0"/>
    <w:rsid w:val="00A74732"/>
    <w:rsid w:val="00A75D9F"/>
    <w:rsid w:val="00A80E9B"/>
    <w:rsid w:val="00A85D45"/>
    <w:rsid w:val="00A86ED5"/>
    <w:rsid w:val="00A87F01"/>
    <w:rsid w:val="00A939DF"/>
    <w:rsid w:val="00A94F69"/>
    <w:rsid w:val="00A97A2D"/>
    <w:rsid w:val="00AB0A6B"/>
    <w:rsid w:val="00AB0E68"/>
    <w:rsid w:val="00AB290A"/>
    <w:rsid w:val="00AB6AC9"/>
    <w:rsid w:val="00AC65B2"/>
    <w:rsid w:val="00AD57D4"/>
    <w:rsid w:val="00AD5958"/>
    <w:rsid w:val="00AD6012"/>
    <w:rsid w:val="00AD60B3"/>
    <w:rsid w:val="00AE176A"/>
    <w:rsid w:val="00AE4790"/>
    <w:rsid w:val="00AE656E"/>
    <w:rsid w:val="00B00209"/>
    <w:rsid w:val="00B00EBB"/>
    <w:rsid w:val="00B01BA7"/>
    <w:rsid w:val="00B026A2"/>
    <w:rsid w:val="00B02C58"/>
    <w:rsid w:val="00B04F6A"/>
    <w:rsid w:val="00B073B3"/>
    <w:rsid w:val="00B10A57"/>
    <w:rsid w:val="00B10AEF"/>
    <w:rsid w:val="00B11A7C"/>
    <w:rsid w:val="00B14E44"/>
    <w:rsid w:val="00B15CB2"/>
    <w:rsid w:val="00B204A4"/>
    <w:rsid w:val="00B26618"/>
    <w:rsid w:val="00B272F1"/>
    <w:rsid w:val="00B3145D"/>
    <w:rsid w:val="00B4220A"/>
    <w:rsid w:val="00B51740"/>
    <w:rsid w:val="00B61091"/>
    <w:rsid w:val="00B66ECB"/>
    <w:rsid w:val="00B72733"/>
    <w:rsid w:val="00B80866"/>
    <w:rsid w:val="00B95E28"/>
    <w:rsid w:val="00BA12AB"/>
    <w:rsid w:val="00BA2926"/>
    <w:rsid w:val="00BA30DA"/>
    <w:rsid w:val="00BA572C"/>
    <w:rsid w:val="00BB5EF0"/>
    <w:rsid w:val="00BB6738"/>
    <w:rsid w:val="00BC08FF"/>
    <w:rsid w:val="00BC4D9B"/>
    <w:rsid w:val="00BC66D7"/>
    <w:rsid w:val="00BD304A"/>
    <w:rsid w:val="00BD648B"/>
    <w:rsid w:val="00BE0F63"/>
    <w:rsid w:val="00BE30E0"/>
    <w:rsid w:val="00BE627D"/>
    <w:rsid w:val="00BF5620"/>
    <w:rsid w:val="00BF57AD"/>
    <w:rsid w:val="00C058E5"/>
    <w:rsid w:val="00C07501"/>
    <w:rsid w:val="00C14CB1"/>
    <w:rsid w:val="00C20AEF"/>
    <w:rsid w:val="00C23EA0"/>
    <w:rsid w:val="00C25A6A"/>
    <w:rsid w:val="00C30E30"/>
    <w:rsid w:val="00C3183A"/>
    <w:rsid w:val="00C37644"/>
    <w:rsid w:val="00C40DF7"/>
    <w:rsid w:val="00C43972"/>
    <w:rsid w:val="00C51838"/>
    <w:rsid w:val="00C54968"/>
    <w:rsid w:val="00C56888"/>
    <w:rsid w:val="00C60397"/>
    <w:rsid w:val="00C6148C"/>
    <w:rsid w:val="00C660F9"/>
    <w:rsid w:val="00C8629D"/>
    <w:rsid w:val="00C91A13"/>
    <w:rsid w:val="00C91A52"/>
    <w:rsid w:val="00C924E0"/>
    <w:rsid w:val="00CA0BC2"/>
    <w:rsid w:val="00CA1623"/>
    <w:rsid w:val="00CB1534"/>
    <w:rsid w:val="00CC061C"/>
    <w:rsid w:val="00CD1263"/>
    <w:rsid w:val="00CD17FB"/>
    <w:rsid w:val="00CD264C"/>
    <w:rsid w:val="00CD4CD2"/>
    <w:rsid w:val="00CE0F86"/>
    <w:rsid w:val="00D00443"/>
    <w:rsid w:val="00D028BA"/>
    <w:rsid w:val="00D03894"/>
    <w:rsid w:val="00D041E3"/>
    <w:rsid w:val="00D12408"/>
    <w:rsid w:val="00D143C7"/>
    <w:rsid w:val="00D17755"/>
    <w:rsid w:val="00D25CA3"/>
    <w:rsid w:val="00D377C6"/>
    <w:rsid w:val="00D3782A"/>
    <w:rsid w:val="00D37D96"/>
    <w:rsid w:val="00D40F6B"/>
    <w:rsid w:val="00D42A98"/>
    <w:rsid w:val="00D57886"/>
    <w:rsid w:val="00D603D6"/>
    <w:rsid w:val="00D80977"/>
    <w:rsid w:val="00D8715F"/>
    <w:rsid w:val="00D929E3"/>
    <w:rsid w:val="00D94CBA"/>
    <w:rsid w:val="00D95647"/>
    <w:rsid w:val="00D96E3B"/>
    <w:rsid w:val="00DA2C9C"/>
    <w:rsid w:val="00DA4BDF"/>
    <w:rsid w:val="00DA535E"/>
    <w:rsid w:val="00DA6EE6"/>
    <w:rsid w:val="00DB2F1F"/>
    <w:rsid w:val="00DB5B1F"/>
    <w:rsid w:val="00DB71A2"/>
    <w:rsid w:val="00DC4CC4"/>
    <w:rsid w:val="00DD4645"/>
    <w:rsid w:val="00DD493E"/>
    <w:rsid w:val="00DD779D"/>
    <w:rsid w:val="00DE1A00"/>
    <w:rsid w:val="00DE2D90"/>
    <w:rsid w:val="00DF0FEF"/>
    <w:rsid w:val="00DF2FF4"/>
    <w:rsid w:val="00DF329A"/>
    <w:rsid w:val="00DF6583"/>
    <w:rsid w:val="00E04AEB"/>
    <w:rsid w:val="00E14B1F"/>
    <w:rsid w:val="00E20C37"/>
    <w:rsid w:val="00E403BE"/>
    <w:rsid w:val="00E41EEA"/>
    <w:rsid w:val="00E42C90"/>
    <w:rsid w:val="00E50550"/>
    <w:rsid w:val="00E520C9"/>
    <w:rsid w:val="00E621A2"/>
    <w:rsid w:val="00E629EC"/>
    <w:rsid w:val="00E710D7"/>
    <w:rsid w:val="00E76BEF"/>
    <w:rsid w:val="00E8359F"/>
    <w:rsid w:val="00E92F64"/>
    <w:rsid w:val="00E93682"/>
    <w:rsid w:val="00E95264"/>
    <w:rsid w:val="00EA0028"/>
    <w:rsid w:val="00EA3693"/>
    <w:rsid w:val="00EA5AB7"/>
    <w:rsid w:val="00EB0F61"/>
    <w:rsid w:val="00EB24D2"/>
    <w:rsid w:val="00EC5DE0"/>
    <w:rsid w:val="00EC6A62"/>
    <w:rsid w:val="00ED4EC0"/>
    <w:rsid w:val="00ED522E"/>
    <w:rsid w:val="00EE6B77"/>
    <w:rsid w:val="00EF060D"/>
    <w:rsid w:val="00EF6BCD"/>
    <w:rsid w:val="00F06B68"/>
    <w:rsid w:val="00F15282"/>
    <w:rsid w:val="00F321D3"/>
    <w:rsid w:val="00F4479F"/>
    <w:rsid w:val="00F509E5"/>
    <w:rsid w:val="00F50C14"/>
    <w:rsid w:val="00F51D21"/>
    <w:rsid w:val="00F54238"/>
    <w:rsid w:val="00F56D04"/>
    <w:rsid w:val="00F62A6B"/>
    <w:rsid w:val="00F666EB"/>
    <w:rsid w:val="00F7072F"/>
    <w:rsid w:val="00F72597"/>
    <w:rsid w:val="00F74F01"/>
    <w:rsid w:val="00F861B4"/>
    <w:rsid w:val="00F90BCA"/>
    <w:rsid w:val="00F9570C"/>
    <w:rsid w:val="00F9682B"/>
    <w:rsid w:val="00FA0956"/>
    <w:rsid w:val="00FA20DB"/>
    <w:rsid w:val="00FA262D"/>
    <w:rsid w:val="00FA3E3E"/>
    <w:rsid w:val="00FA5740"/>
    <w:rsid w:val="00FB1CD5"/>
    <w:rsid w:val="00FC1AB3"/>
    <w:rsid w:val="00FD1FB7"/>
    <w:rsid w:val="00FD31E9"/>
    <w:rsid w:val="00FD36D1"/>
    <w:rsid w:val="00FD5181"/>
    <w:rsid w:val="00FD6C74"/>
    <w:rsid w:val="00FE23CE"/>
    <w:rsid w:val="00FE484A"/>
    <w:rsid w:val="00FF4F15"/>
    <w:rsid w:val="00FF7429"/>
  </w:rsids>
  <m:mathPr>
    <m:mathFont m:val="Cambria Math"/>
    <m:brkBin m:val="before"/>
    <m:brkBinSub m:val="--"/>
    <m:smallFrac m:val="0"/>
    <m:dispDef/>
    <m:lMargin m:val="0"/>
    <m:rMargin m:val="0"/>
    <m:defJc m:val="centerGroup"/>
    <m:wrapIndent m:val="1440"/>
    <m:intLim m:val="subSup"/>
    <m:naryLim m:val="undOvr"/>
  </m:mathPr>
  <w:themeFontLang w:val="es-PE"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7AC1"/>
  <w15:docId w15:val="{9DA83E04-6164-4FAF-83C5-CFC8E62F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sz w:val="22"/>
    </w:rPr>
  </w:style>
  <w:style w:type="paragraph" w:styleId="Heading1">
    <w:name w:val="heading 1"/>
    <w:basedOn w:val="Normal"/>
    <w:qFormat/>
    <w:pPr>
      <w:keepNext/>
      <w:keepLines/>
      <w:spacing w:before="240" w:after="0"/>
      <w:outlineLvl w:val="0"/>
    </w:pPr>
    <w:rPr>
      <w:rFonts w:ascii="Calibri Light" w:eastAsia="Calibri Light" w:hAnsi="Calibri Light" w:cs="Calibri Light"/>
      <w:color w:val="2F5496"/>
      <w:sz w:val="32"/>
    </w:rPr>
  </w:style>
  <w:style w:type="paragraph" w:styleId="Heading2">
    <w:name w:val="heading 2"/>
    <w:basedOn w:val="Normal"/>
    <w:qFormat/>
    <w:rsid w:val="00FA20DB"/>
    <w:pPr>
      <w:keepNext/>
      <w:keepLines/>
      <w:spacing w:before="120" w:after="120"/>
      <w:outlineLvl w:val="1"/>
    </w:pPr>
    <w:rPr>
      <w:rFonts w:ascii="Calibri Light" w:eastAsia="Calibri Light" w:hAnsi="Calibri Light" w:cs="Calibri Light"/>
      <w:color w:val="2F5496"/>
    </w:rPr>
  </w:style>
  <w:style w:type="paragraph" w:styleId="Heading3">
    <w:name w:val="heading 3"/>
    <w:basedOn w:val="Normal"/>
    <w:qFormat/>
    <w:rsid w:val="002D5807"/>
    <w:pPr>
      <w:keepNext/>
      <w:keepLines/>
      <w:spacing w:before="120" w:after="120"/>
      <w:outlineLvl w:val="2"/>
    </w:pPr>
    <w:rPr>
      <w:rFonts w:ascii="Calibri Light" w:eastAsia="Calibri Light" w:hAnsi="Calibri Light" w:cs="Calibri Light"/>
      <w:color w:val="1F3763"/>
    </w:rPr>
  </w:style>
  <w:style w:type="paragraph" w:styleId="Heading4">
    <w:name w:val="heading 4"/>
    <w:basedOn w:val="Heading3"/>
    <w:qFormat/>
    <w:rsid w:val="00CA1623"/>
    <w:pPr>
      <w:outlineLvl w:val="3"/>
    </w:pPr>
  </w:style>
  <w:style w:type="paragraph" w:styleId="Heading5">
    <w:name w:val="heading 5"/>
    <w:basedOn w:val="Heading4"/>
    <w:next w:val="Normal"/>
    <w:link w:val="Heading5Char"/>
    <w:uiPriority w:val="9"/>
    <w:unhideWhenUsed/>
    <w:qFormat/>
    <w:rsid w:val="001C2A8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C2A8A"/>
    <w:rPr>
      <w:rFonts w:ascii="Calibri Light" w:eastAsia="Calibri Light" w:hAnsi="Calibri Light" w:cs="Calibri Light"/>
      <w:color w:val="1F3763"/>
      <w:sz w:val="22"/>
    </w:rPr>
  </w:style>
  <w:style w:type="character" w:styleId="Hyperlink">
    <w:name w:val="Hyperlink"/>
    <w:basedOn w:val="DefaultParagraphFont"/>
    <w:uiPriority w:val="99"/>
    <w:unhideWhenUsed/>
    <w:rsid w:val="009A0C17"/>
    <w:rPr>
      <w:color w:val="0000FF"/>
      <w:u w:val="single"/>
    </w:rPr>
  </w:style>
  <w:style w:type="paragraph" w:styleId="BalloonText">
    <w:name w:val="Balloon Text"/>
    <w:basedOn w:val="Normal"/>
    <w:link w:val="BalloonTextChar"/>
    <w:uiPriority w:val="99"/>
    <w:rsid w:val="00D04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041E3"/>
    <w:rPr>
      <w:rFonts w:ascii="Segoe UI" w:hAnsi="Segoe UI" w:cs="Segoe UI"/>
      <w:sz w:val="18"/>
      <w:szCs w:val="18"/>
    </w:rPr>
  </w:style>
  <w:style w:type="paragraph" w:styleId="Revision">
    <w:name w:val="Revision"/>
    <w:hidden/>
    <w:uiPriority w:val="99"/>
    <w:semiHidden/>
    <w:rsid w:val="00EC6A62"/>
    <w:rPr>
      <w:sz w:val="22"/>
    </w:rPr>
  </w:style>
  <w:style w:type="character" w:styleId="CommentReference">
    <w:name w:val="annotation reference"/>
    <w:basedOn w:val="DefaultParagraphFont"/>
    <w:uiPriority w:val="99"/>
    <w:rsid w:val="002A7CFA"/>
    <w:rPr>
      <w:sz w:val="16"/>
      <w:szCs w:val="16"/>
    </w:rPr>
  </w:style>
  <w:style w:type="paragraph" w:styleId="CommentText">
    <w:name w:val="annotation text"/>
    <w:basedOn w:val="Normal"/>
    <w:link w:val="CommentTextChar"/>
    <w:uiPriority w:val="99"/>
    <w:rsid w:val="002A7CFA"/>
    <w:pPr>
      <w:spacing w:line="240" w:lineRule="auto"/>
    </w:pPr>
    <w:rPr>
      <w:sz w:val="20"/>
    </w:rPr>
  </w:style>
  <w:style w:type="character" w:customStyle="1" w:styleId="CommentTextChar">
    <w:name w:val="Comment Text Char"/>
    <w:basedOn w:val="DefaultParagraphFont"/>
    <w:link w:val="CommentText"/>
    <w:uiPriority w:val="99"/>
    <w:rsid w:val="002A7CFA"/>
  </w:style>
  <w:style w:type="paragraph" w:styleId="CommentSubject">
    <w:name w:val="annotation subject"/>
    <w:basedOn w:val="CommentText"/>
    <w:next w:val="CommentText"/>
    <w:link w:val="CommentSubjectChar"/>
    <w:uiPriority w:val="99"/>
    <w:rsid w:val="002A7CFA"/>
    <w:rPr>
      <w:b/>
      <w:bCs/>
    </w:rPr>
  </w:style>
  <w:style w:type="character" w:customStyle="1" w:styleId="CommentSubjectChar">
    <w:name w:val="Comment Subject Char"/>
    <w:basedOn w:val="CommentTextChar"/>
    <w:link w:val="CommentSubject"/>
    <w:uiPriority w:val="99"/>
    <w:rsid w:val="002A7CFA"/>
    <w:rPr>
      <w:b/>
      <w:bCs/>
    </w:rPr>
  </w:style>
  <w:style w:type="character" w:customStyle="1" w:styleId="UnresolvedMention1">
    <w:name w:val="Unresolved Mention1"/>
    <w:basedOn w:val="DefaultParagraphFont"/>
    <w:uiPriority w:val="99"/>
    <w:rsid w:val="00F9682B"/>
    <w:rPr>
      <w:color w:val="605E5C"/>
      <w:shd w:val="clear" w:color="auto" w:fill="E1DFDD"/>
    </w:rPr>
  </w:style>
  <w:style w:type="table" w:styleId="TableGrid">
    <w:name w:val="Table Grid"/>
    <w:basedOn w:val="TableNormal"/>
    <w:uiPriority w:val="59"/>
    <w:rsid w:val="00FA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2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B72022F40B543BA4D13C06E1A4D67" ma:contentTypeVersion="12" ma:contentTypeDescription="Create a new document." ma:contentTypeScope="" ma:versionID="7e32fc8f8350e3b7ea2ff8cf7e5cd1cb">
  <xsd:schema xmlns:xsd="http://www.w3.org/2001/XMLSchema" xmlns:xs="http://www.w3.org/2001/XMLSchema" xmlns:p="http://schemas.microsoft.com/office/2006/metadata/properties" xmlns:ns3="f19f8d32-e85b-42d0-a882-c8029558b8a7" xmlns:ns4="21759f88-5739-4dce-bd04-b4c3ccc4b136" targetNamespace="http://schemas.microsoft.com/office/2006/metadata/properties" ma:root="true" ma:fieldsID="acfb0b3d8b63c81cb87536cae9060d8b" ns3:_="" ns4:_="">
    <xsd:import namespace="f19f8d32-e85b-42d0-a882-c8029558b8a7"/>
    <xsd:import namespace="21759f88-5739-4dce-bd04-b4c3ccc4b1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f8d32-e85b-42d0-a882-c8029558b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9f88-5739-4dce-bd04-b4c3ccc4b1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7CAD-2D4B-4DF4-9688-85BD72723086}">
  <ds:schemaRefs>
    <ds:schemaRef ds:uri="http://schemas.microsoft.com/sharepoint/v3/contenttype/forms"/>
  </ds:schemaRefs>
</ds:datastoreItem>
</file>

<file path=customXml/itemProps2.xml><?xml version="1.0" encoding="utf-8"?>
<ds:datastoreItem xmlns:ds="http://schemas.openxmlformats.org/officeDocument/2006/customXml" ds:itemID="{33B3DE59-EAD0-4666-8199-48EC86476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f8d32-e85b-42d0-a882-c8029558b8a7"/>
    <ds:schemaRef ds:uri="21759f88-5739-4dce-bd04-b4c3ccc4b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798FA-7E7F-4B6E-9D4D-EC2335887E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3642E-88C1-49C0-A34A-ED22468A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10941</Words>
  <Characters>62370</Characters>
  <Application>Microsoft Office Word</Application>
  <DocSecurity>0</DocSecurity>
  <Lines>519</Lines>
  <Paragraphs>146</Paragraphs>
  <ScaleCrop>false</ScaleCrop>
  <HeadingPairs>
    <vt:vector size="6" baseType="variant">
      <vt:variant>
        <vt:lpstr>Title</vt:lpstr>
      </vt:variant>
      <vt:variant>
        <vt:i4>1</vt:i4>
      </vt:variant>
      <vt:variant>
        <vt:lpstr>Headings</vt:lpstr>
      </vt:variant>
      <vt:variant>
        <vt:i4>38</vt:i4>
      </vt:variant>
      <vt:variant>
        <vt:lpstr>Título</vt:lpstr>
      </vt:variant>
      <vt:variant>
        <vt:i4>1</vt:i4>
      </vt:variant>
    </vt:vector>
  </HeadingPairs>
  <TitlesOfParts>
    <vt:vector size="40" baseType="lpstr">
      <vt:lpstr/>
      <vt:lpstr>    Review</vt:lpstr>
      <vt:lpstr>Interactive Remote Patient Monitoring Devices for Managing Chronic Health Condit</vt:lpstr>
      <vt:lpstr>    Abstract</vt:lpstr>
      <vt:lpstr>        Keywords</vt:lpstr>
      <vt:lpstr>    Introduction</vt:lpstr>
      <vt:lpstr>        Background</vt:lpstr>
      <vt:lpstr>        Objectives</vt:lpstr>
      <vt:lpstr>    Methods</vt:lpstr>
      <vt:lpstr>        Overview</vt:lpstr>
      <vt:lpstr>        Criteria for Considering Studies to Include in the Review</vt:lpstr>
      <vt:lpstr>        Participants</vt:lpstr>
      <vt:lpstr>        Intervention</vt:lpstr>
      <vt:lpstr>        Comparator</vt:lpstr>
      <vt:lpstr>        Outcomes</vt:lpstr>
      <vt:lpstr>        Search Strategy</vt:lpstr>
      <vt:lpstr>        Study Selection</vt:lpstr>
      <vt:lpstr>        Data Extraction</vt:lpstr>
      <vt:lpstr>        Risk of Bias Assessment</vt:lpstr>
      <vt:lpstr>        Data Synthesis</vt:lpstr>
      <vt:lpstr>    Results</vt:lpstr>
      <vt:lpstr>        Overview</vt:lpstr>
      <vt:lpstr>        Characteristics of the Included Studies</vt:lpstr>
      <vt:lpstr>        Types of Interventions</vt:lpstr>
      <vt:lpstr>        Types of Comparators</vt:lpstr>
      <vt:lpstr>        Types of Outcomes</vt:lpstr>
      <vt:lpstr>        Excluded Studies</vt:lpstr>
      <vt:lpstr>        Risk of Bias Assessment</vt:lpstr>
      <vt:lpstr>        Ongoing Studies</vt:lpstr>
      <vt:lpstr>        Primary Outcomes</vt:lpstr>
      <vt:lpstr>        Secondary Outcomes</vt:lpstr>
      <vt:lpstr>    Discussion</vt:lpstr>
      <vt:lpstr>        Principal Findings</vt:lpstr>
      <vt:lpstr>        Comparison With Prior Work</vt:lpstr>
      <vt:lpstr>        Strengths and Limitations</vt:lpstr>
      <vt:lpstr>        Conclusions</vt:lpstr>
      <vt:lpstr>        Acknowledgments</vt:lpstr>
      <vt:lpstr>        Conflicts of Interest</vt:lpstr>
      <vt:lpstr>        Abbreviations</vt:lpstr>
      <vt:lpstr/>
    </vt:vector>
  </TitlesOfParts>
  <Company/>
  <LinksUpToDate>false</LinksUpToDate>
  <CharactersWithSpaces>73165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 Donato</dc:creator>
  <cp:lastModifiedBy>Lane, Deirdre</cp:lastModifiedBy>
  <cp:revision>2</cp:revision>
  <dcterms:created xsi:type="dcterms:W3CDTF">2022-11-27T18:12:00Z</dcterms:created>
  <dcterms:modified xsi:type="dcterms:W3CDTF">2022-11-27T18:12:00Z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Date">
    <vt:lpwstr/>
  </property>
  <property fmtid="{D5CDD505-2E9C-101B-9397-08002B2CF9AE}" pid="3" name="DOI">
    <vt:lpwstr/>
  </property>
  <property fmtid="{D5CDD505-2E9C-101B-9397-08002B2CF9AE}" pid="4" name="epub">
    <vt:lpwstr/>
  </property>
  <property fmtid="{D5CDD505-2E9C-101B-9397-08002B2CF9AE}" pid="5" name="JournalID">
    <vt:lpwstr/>
  </property>
  <property fmtid="{D5CDD505-2E9C-101B-9397-08002B2CF9AE}" pid="6" name="Merops -Original extension">
    <vt:lpwstr>doc</vt:lpwstr>
  </property>
  <property fmtid="{D5CDD505-2E9C-101B-9397-08002B2CF9AE}" pid="7" name="Merops change count">
    <vt:lpwstr>2632</vt:lpwstr>
  </property>
  <property fmtid="{D5CDD505-2E9C-101B-9397-08002B2CF9AE}" pid="8" name="Merops client version">
    <vt:lpwstr>3.2149</vt:lpwstr>
  </property>
  <property fmtid="{D5CDD505-2E9C-101B-9397-08002B2CF9AE}" pid="9" name="Merops comment count">
    <vt:lpwstr>0</vt:lpwstr>
  </property>
  <property fmtid="{D5CDD505-2E9C-101B-9397-08002B2CF9AE}" pid="10" name="Merops DOI links count">
    <vt:lpwstr>117</vt:lpwstr>
  </property>
  <property fmtid="{D5CDD505-2E9C-101B-9397-08002B2CF9AE}" pid="11" name="Merops email addresses count">
    <vt:lpwstr>1</vt:lpwstr>
  </property>
  <property fmtid="{D5CDD505-2E9C-101B-9397-08002B2CF9AE}" pid="12" name="Merops figures count">
    <vt:lpwstr>10</vt:lpwstr>
  </property>
  <property fmtid="{D5CDD505-2E9C-101B-9397-08002B2CF9AE}" pid="13" name="Merops footnotes/endnotes count">
    <vt:lpwstr>0</vt:lpwstr>
  </property>
  <property fmtid="{D5CDD505-2E9C-101B-9397-08002B2CF9AE}" pid="14" name="Merops graphics count">
    <vt:lpwstr>5</vt:lpwstr>
  </property>
  <property fmtid="{D5CDD505-2E9C-101B-9397-08002B2CF9AE}" pid="15" name="Merops input file path">
    <vt:lpwstr>C:\Users\neha.patwardhan\Downloads\35508-673887-1-CE.doc</vt:lpwstr>
  </property>
  <property fmtid="{D5CDD505-2E9C-101B-9397-08002B2CF9AE}" pid="16" name="Merops intra-document links count">
    <vt:lpwstr>0</vt:lpwstr>
  </property>
  <property fmtid="{D5CDD505-2E9C-101B-9397-08002B2CF9AE}" pid="17" name="Merops processed date">
    <vt:lpwstr>2022/09/05 06:57:40 AM</vt:lpwstr>
  </property>
  <property fmtid="{D5CDD505-2E9C-101B-9397-08002B2CF9AE}" pid="18" name="Merops PubMed links count">
    <vt:lpwstr>18</vt:lpwstr>
  </property>
  <property fmtid="{D5CDD505-2E9C-101B-9397-08002B2CF9AE}" pid="19" name="Merops references count">
    <vt:lpwstr>178</vt:lpwstr>
  </property>
  <property fmtid="{D5CDD505-2E9C-101B-9397-08002B2CF9AE}" pid="20" name="Merops Scopus links count">
    <vt:lpwstr>0</vt:lpwstr>
  </property>
  <property fmtid="{D5CDD505-2E9C-101B-9397-08002B2CF9AE}" pid="21" name="Merops server path">
    <vt:lpwstr>http://merops-shabash.no-ip.org:50082/meropsws/service.asmx</vt:lpwstr>
  </property>
  <property fmtid="{D5CDD505-2E9C-101B-9397-08002B2CF9AE}" pid="22" name="Merops Standard Set">
    <vt:lpwstr>Cactus-JMIR_v4</vt:lpwstr>
  </property>
  <property fmtid="{D5CDD505-2E9C-101B-9397-08002B2CF9AE}" pid="23" name="Merops Standard Set modified">
    <vt:lpwstr>20/12/2021 09:39:23</vt:lpwstr>
  </property>
  <property fmtid="{D5CDD505-2E9C-101B-9397-08002B2CF9AE}" pid="24" name="Merops tables count">
    <vt:lpwstr>3</vt:lpwstr>
  </property>
  <property fmtid="{D5CDD505-2E9C-101B-9397-08002B2CF9AE}" pid="25" name="Merops word count">
    <vt:lpwstr>16538</vt:lpwstr>
  </property>
  <property fmtid="{D5CDD505-2E9C-101B-9397-08002B2CF9AE}" pid="26" name="Merops WorldCat links count">
    <vt:lpwstr>0</vt:lpwstr>
  </property>
  <property fmtid="{D5CDD505-2E9C-101B-9397-08002B2CF9AE}" pid="27" name="ppub">
    <vt:lpwstr/>
  </property>
  <property fmtid="{D5CDD505-2E9C-101B-9397-08002B2CF9AE}" pid="28" name="Publisher">
    <vt:lpwstr/>
  </property>
  <property fmtid="{D5CDD505-2E9C-101B-9397-08002B2CF9AE}" pid="29" name="Publisher-location">
    <vt:lpwstr/>
  </property>
  <property fmtid="{D5CDD505-2E9C-101B-9397-08002B2CF9AE}" pid="30" name="ReceivedDate">
    <vt:lpwstr/>
  </property>
  <property fmtid="{D5CDD505-2E9C-101B-9397-08002B2CF9AE}" pid="31" name="Reference citation style">
    <vt:lpwstr>numerical</vt:lpwstr>
  </property>
  <property fmtid="{D5CDD505-2E9C-101B-9397-08002B2CF9AE}" pid="32" name="Source">
    <vt:lpwstr/>
  </property>
  <property fmtid="{D5CDD505-2E9C-101B-9397-08002B2CF9AE}" pid="33" name="Source-abbreviated">
    <vt:lpwstr/>
  </property>
  <property fmtid="{D5CDD505-2E9C-101B-9397-08002B2CF9AE}" pid="34" name="Source-short">
    <vt:lpwstr/>
  </property>
  <property fmtid="{D5CDD505-2E9C-101B-9397-08002B2CF9AE}" pid="35" name="Subject">
    <vt:lpwstr/>
  </property>
  <property fmtid="{D5CDD505-2E9C-101B-9397-08002B2CF9AE}" pid="36" name="ContentTypeId">
    <vt:lpwstr>0x010100F4EB72022F40B543BA4D13C06E1A4D67</vt:lpwstr>
  </property>
</Properties>
</file>