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2968EE" w14:textId="7E3B7DB6" w:rsidR="00C40C59" w:rsidRPr="004C1EEC" w:rsidRDefault="00DC78A9" w:rsidP="000611D8">
      <w:pPr>
        <w:jc w:val="both"/>
        <w:rPr>
          <w:rFonts w:ascii="Times New Roman" w:hAnsi="Times New Roman" w:cs="Times New Roman"/>
          <w:b/>
          <w:sz w:val="24"/>
          <w:szCs w:val="24"/>
          <w:u w:val="single"/>
        </w:rPr>
      </w:pPr>
      <w:r>
        <w:rPr>
          <w:rFonts w:ascii="Times New Roman" w:hAnsi="Times New Roman" w:cs="Times New Roman"/>
          <w:b/>
          <w:sz w:val="24"/>
          <w:szCs w:val="24"/>
          <w:u w:val="single"/>
        </w:rPr>
        <w:t>Invasive s</w:t>
      </w:r>
      <w:r w:rsidR="00F8617F">
        <w:rPr>
          <w:rFonts w:ascii="Times New Roman" w:hAnsi="Times New Roman" w:cs="Times New Roman"/>
          <w:b/>
          <w:sz w:val="24"/>
          <w:szCs w:val="24"/>
          <w:u w:val="single"/>
        </w:rPr>
        <w:t xml:space="preserve">quamous cell carcinoma </w:t>
      </w:r>
      <w:r w:rsidR="00AB449B">
        <w:rPr>
          <w:rFonts w:ascii="Times New Roman" w:hAnsi="Times New Roman" w:cs="Times New Roman"/>
          <w:b/>
          <w:sz w:val="24"/>
          <w:szCs w:val="24"/>
          <w:u w:val="single"/>
        </w:rPr>
        <w:t>causes</w:t>
      </w:r>
      <w:r w:rsidR="00F8617F">
        <w:rPr>
          <w:rFonts w:ascii="Times New Roman" w:hAnsi="Times New Roman" w:cs="Times New Roman"/>
          <w:b/>
          <w:sz w:val="24"/>
          <w:szCs w:val="24"/>
          <w:u w:val="single"/>
        </w:rPr>
        <w:t xml:space="preserve"> t</w:t>
      </w:r>
      <w:r w:rsidR="00E15091" w:rsidRPr="004C1EEC">
        <w:rPr>
          <w:rFonts w:ascii="Times New Roman" w:hAnsi="Times New Roman" w:cs="Times New Roman"/>
          <w:b/>
          <w:sz w:val="24"/>
          <w:szCs w:val="24"/>
          <w:u w:val="single"/>
        </w:rPr>
        <w:t>rigeminal nerve</w:t>
      </w:r>
      <w:r w:rsidR="00AB449B">
        <w:rPr>
          <w:rFonts w:ascii="Times New Roman" w:hAnsi="Times New Roman" w:cs="Times New Roman"/>
          <w:b/>
          <w:sz w:val="24"/>
          <w:szCs w:val="24"/>
          <w:u w:val="single"/>
        </w:rPr>
        <w:t xml:space="preserve"> dysfunction</w:t>
      </w:r>
      <w:r w:rsidR="00E15091" w:rsidRPr="004C1EEC">
        <w:rPr>
          <w:rFonts w:ascii="Times New Roman" w:hAnsi="Times New Roman" w:cs="Times New Roman"/>
          <w:b/>
          <w:sz w:val="24"/>
          <w:szCs w:val="24"/>
          <w:u w:val="single"/>
        </w:rPr>
        <w:t xml:space="preserve"> in </w:t>
      </w:r>
      <w:r w:rsidR="00C169FE">
        <w:rPr>
          <w:rFonts w:ascii="Times New Roman" w:hAnsi="Times New Roman" w:cs="Times New Roman"/>
          <w:b/>
          <w:sz w:val="24"/>
          <w:szCs w:val="24"/>
          <w:u w:val="single"/>
        </w:rPr>
        <w:t>a</w:t>
      </w:r>
      <w:r w:rsidR="00C169FE" w:rsidRPr="004C1EEC">
        <w:rPr>
          <w:rFonts w:ascii="Times New Roman" w:hAnsi="Times New Roman" w:cs="Times New Roman"/>
          <w:b/>
          <w:sz w:val="24"/>
          <w:szCs w:val="24"/>
          <w:u w:val="single"/>
        </w:rPr>
        <w:t xml:space="preserve"> </w:t>
      </w:r>
      <w:r w:rsidR="00E15091" w:rsidRPr="004C1EEC">
        <w:rPr>
          <w:rFonts w:ascii="Times New Roman" w:hAnsi="Times New Roman" w:cs="Times New Roman"/>
          <w:b/>
          <w:sz w:val="24"/>
          <w:szCs w:val="24"/>
          <w:u w:val="single"/>
        </w:rPr>
        <w:t>horse</w:t>
      </w:r>
    </w:p>
    <w:p w14:paraId="08AB1E13" w14:textId="77777777" w:rsidR="004B5335" w:rsidRPr="00F8617F" w:rsidRDefault="004B5335" w:rsidP="000611D8">
      <w:pPr>
        <w:jc w:val="both"/>
        <w:rPr>
          <w:rFonts w:ascii="Times New Roman" w:hAnsi="Times New Roman" w:cs="Times New Roman"/>
          <w:b/>
          <w:sz w:val="24"/>
          <w:szCs w:val="24"/>
          <w:lang w:val="it-IT"/>
        </w:rPr>
      </w:pPr>
      <w:r w:rsidRPr="00F8617F">
        <w:rPr>
          <w:rFonts w:ascii="Times New Roman" w:hAnsi="Times New Roman" w:cs="Times New Roman"/>
          <w:b/>
          <w:sz w:val="24"/>
          <w:szCs w:val="24"/>
          <w:lang w:val="it-IT"/>
        </w:rPr>
        <w:t>Wilson, A., Ricci, E., Talbot, A., Malalana, F.</w:t>
      </w:r>
    </w:p>
    <w:p w14:paraId="27AD6771" w14:textId="77777777" w:rsidR="00E15091" w:rsidRPr="00F8617F" w:rsidRDefault="00E15091" w:rsidP="000611D8">
      <w:pPr>
        <w:jc w:val="both"/>
        <w:rPr>
          <w:rFonts w:ascii="Times New Roman" w:hAnsi="Times New Roman" w:cs="Times New Roman"/>
          <w:sz w:val="24"/>
          <w:szCs w:val="24"/>
          <w:lang w:val="it-IT"/>
        </w:rPr>
      </w:pPr>
    </w:p>
    <w:p w14:paraId="426617CB" w14:textId="77777777" w:rsidR="002328E3" w:rsidRPr="004C1EEC" w:rsidRDefault="002328E3" w:rsidP="000611D8">
      <w:pPr>
        <w:pStyle w:val="ListParagraph"/>
        <w:numPr>
          <w:ilvl w:val="0"/>
          <w:numId w:val="1"/>
        </w:num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Summary </w:t>
      </w:r>
    </w:p>
    <w:p w14:paraId="61AB93FF" w14:textId="77777777" w:rsidR="00882A5B" w:rsidRDefault="00F614E1" w:rsidP="000611D8">
      <w:p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A </w:t>
      </w:r>
      <w:r w:rsidR="004C1EEC" w:rsidRPr="004C1EEC">
        <w:rPr>
          <w:rFonts w:ascii="Times New Roman" w:hAnsi="Times New Roman" w:cs="Times New Roman"/>
          <w:sz w:val="24"/>
          <w:szCs w:val="24"/>
        </w:rPr>
        <w:t>12-year-old</w:t>
      </w:r>
      <w:r w:rsidRPr="004C1EEC">
        <w:rPr>
          <w:rFonts w:ascii="Times New Roman" w:hAnsi="Times New Roman" w:cs="Times New Roman"/>
          <w:sz w:val="24"/>
          <w:szCs w:val="24"/>
        </w:rPr>
        <w:t xml:space="preserve"> Irish Sports Horse gelding was presented for investigation of a </w:t>
      </w:r>
      <w:r w:rsidR="004C1EEC" w:rsidRPr="004C1EEC">
        <w:rPr>
          <w:rFonts w:ascii="Times New Roman" w:hAnsi="Times New Roman" w:cs="Times New Roman"/>
          <w:sz w:val="24"/>
          <w:szCs w:val="24"/>
        </w:rPr>
        <w:t>4-month</w:t>
      </w:r>
      <w:r w:rsidRPr="004C1EEC">
        <w:rPr>
          <w:rFonts w:ascii="Times New Roman" w:hAnsi="Times New Roman" w:cs="Times New Roman"/>
          <w:sz w:val="24"/>
          <w:szCs w:val="24"/>
        </w:rPr>
        <w:t xml:space="preserve"> history of recurrent right sided corneal ulceration and sudden onset dysphagia and </w:t>
      </w:r>
      <w:r w:rsidR="00BD4A7C" w:rsidRPr="004C1EEC">
        <w:rPr>
          <w:rFonts w:ascii="Times New Roman" w:hAnsi="Times New Roman" w:cs="Times New Roman"/>
          <w:sz w:val="24"/>
          <w:szCs w:val="24"/>
        </w:rPr>
        <w:t>inappetence</w:t>
      </w:r>
      <w:r w:rsidRPr="004C1EEC">
        <w:rPr>
          <w:rFonts w:ascii="Times New Roman" w:hAnsi="Times New Roman" w:cs="Times New Roman"/>
          <w:sz w:val="24"/>
          <w:szCs w:val="24"/>
        </w:rPr>
        <w:t>. Cranial nerve examination revealed dysfunction of the right oculomotor nerve and trigeminal nerve. Computed tomography of the skull demonstrated a mass in the region of the orbital fissure</w:t>
      </w:r>
      <w:r w:rsidR="006C0001">
        <w:rPr>
          <w:rFonts w:ascii="Times New Roman" w:hAnsi="Times New Roman" w:cs="Times New Roman"/>
          <w:sz w:val="24"/>
          <w:szCs w:val="24"/>
        </w:rPr>
        <w:t>,</w:t>
      </w:r>
      <w:r w:rsidRPr="004C1EEC">
        <w:rPr>
          <w:rFonts w:ascii="Times New Roman" w:hAnsi="Times New Roman" w:cs="Times New Roman"/>
          <w:sz w:val="24"/>
          <w:szCs w:val="24"/>
        </w:rPr>
        <w:t xml:space="preserve"> in close association with the oculomotor and trigeminal nerves. Following assessment, the gelding was </w:t>
      </w:r>
      <w:r w:rsidR="006C0001" w:rsidRPr="004C1EEC">
        <w:rPr>
          <w:rFonts w:ascii="Times New Roman" w:hAnsi="Times New Roman" w:cs="Times New Roman"/>
          <w:sz w:val="24"/>
          <w:szCs w:val="24"/>
        </w:rPr>
        <w:t>euthanised</w:t>
      </w:r>
      <w:r w:rsidRPr="004C1EEC">
        <w:rPr>
          <w:rFonts w:ascii="Times New Roman" w:hAnsi="Times New Roman" w:cs="Times New Roman"/>
          <w:sz w:val="24"/>
          <w:szCs w:val="24"/>
        </w:rPr>
        <w:t xml:space="preserve"> </w:t>
      </w:r>
      <w:r w:rsidR="00B4421B" w:rsidRPr="004C1EEC">
        <w:rPr>
          <w:rFonts w:ascii="Times New Roman" w:hAnsi="Times New Roman" w:cs="Times New Roman"/>
          <w:sz w:val="24"/>
          <w:szCs w:val="24"/>
        </w:rPr>
        <w:t>and post mortem examination was performed.</w:t>
      </w:r>
      <w:r w:rsidR="00882A5B" w:rsidRPr="004C1EEC">
        <w:rPr>
          <w:rFonts w:ascii="Times New Roman" w:hAnsi="Times New Roman" w:cs="Times New Roman"/>
          <w:sz w:val="24"/>
          <w:szCs w:val="24"/>
        </w:rPr>
        <w:t xml:space="preserve"> Histopathology of the mass confirmed that </w:t>
      </w:r>
      <w:r w:rsidR="000611D8" w:rsidRPr="004C1EEC">
        <w:rPr>
          <w:rFonts w:ascii="Times New Roman" w:hAnsi="Times New Roman" w:cs="Times New Roman"/>
          <w:sz w:val="24"/>
          <w:szCs w:val="24"/>
        </w:rPr>
        <w:t>the tumour</w:t>
      </w:r>
      <w:r w:rsidR="00882A5B" w:rsidRPr="004C1EEC">
        <w:rPr>
          <w:rFonts w:ascii="Times New Roman" w:hAnsi="Times New Roman" w:cs="Times New Roman"/>
          <w:sz w:val="24"/>
          <w:szCs w:val="24"/>
        </w:rPr>
        <w:t xml:space="preserve"> was a squamous cell carcinoma. </w:t>
      </w:r>
      <w:r w:rsidR="00B4421B" w:rsidRPr="004C1EEC">
        <w:rPr>
          <w:rFonts w:ascii="Times New Roman" w:hAnsi="Times New Roman" w:cs="Times New Roman"/>
          <w:sz w:val="24"/>
          <w:szCs w:val="24"/>
        </w:rPr>
        <w:t xml:space="preserve">This case report highlights the benefits of detailed clinical examination to localise a neurological lesion, and the need for histology to confirm the diagnosis. </w:t>
      </w:r>
    </w:p>
    <w:p w14:paraId="0E5981E5" w14:textId="77777777" w:rsidR="00EC4C89" w:rsidRDefault="00EC4C89" w:rsidP="00476D70">
      <w:pPr>
        <w:pStyle w:val="ListParagraph"/>
        <w:numPr>
          <w:ilvl w:val="0"/>
          <w:numId w:val="1"/>
        </w:numPr>
        <w:spacing w:line="480" w:lineRule="auto"/>
        <w:jc w:val="both"/>
        <w:rPr>
          <w:rFonts w:ascii="Times New Roman" w:hAnsi="Times New Roman" w:cs="Times New Roman"/>
          <w:sz w:val="24"/>
          <w:szCs w:val="24"/>
        </w:rPr>
      </w:pPr>
      <w:r w:rsidRPr="00476D70">
        <w:rPr>
          <w:rFonts w:ascii="Times New Roman" w:hAnsi="Times New Roman" w:cs="Times New Roman"/>
          <w:sz w:val="24"/>
          <w:szCs w:val="24"/>
        </w:rPr>
        <w:t>Introduction</w:t>
      </w:r>
    </w:p>
    <w:p w14:paraId="1AD8E305" w14:textId="77777777" w:rsidR="00EC4C89" w:rsidRDefault="00583D0D" w:rsidP="00583D0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Cranial nerve </w:t>
      </w:r>
      <w:r w:rsidR="00B06996">
        <w:rPr>
          <w:rFonts w:ascii="Times New Roman" w:hAnsi="Times New Roman" w:cs="Times New Roman"/>
          <w:sz w:val="24"/>
          <w:szCs w:val="24"/>
        </w:rPr>
        <w:t>dysfunction can result in severe clinical signs such as loss of vision, hearing or balance.</w:t>
      </w:r>
      <w:r>
        <w:rPr>
          <w:rFonts w:ascii="Times New Roman" w:hAnsi="Times New Roman" w:cs="Times New Roman"/>
          <w:sz w:val="24"/>
          <w:szCs w:val="24"/>
        </w:rPr>
        <w:t xml:space="preserve"> </w:t>
      </w:r>
      <w:r w:rsidR="00921FC7">
        <w:rPr>
          <w:rFonts w:ascii="Times New Roman" w:hAnsi="Times New Roman" w:cs="Times New Roman"/>
          <w:sz w:val="24"/>
          <w:szCs w:val="24"/>
        </w:rPr>
        <w:t xml:space="preserve">There are multiple potential causes of cranial nerve dysfunction, and the cranial nerves can become damaged </w:t>
      </w:r>
      <w:r w:rsidR="009E5D77">
        <w:rPr>
          <w:rFonts w:ascii="Times New Roman" w:hAnsi="Times New Roman" w:cs="Times New Roman"/>
          <w:sz w:val="24"/>
          <w:szCs w:val="24"/>
        </w:rPr>
        <w:t xml:space="preserve">either </w:t>
      </w:r>
      <w:r w:rsidR="00921FC7">
        <w:rPr>
          <w:rFonts w:ascii="Times New Roman" w:hAnsi="Times New Roman" w:cs="Times New Roman"/>
          <w:sz w:val="24"/>
          <w:szCs w:val="24"/>
        </w:rPr>
        <w:t xml:space="preserve">at the level of the brainstem, or as they course across the head (and </w:t>
      </w:r>
      <w:r w:rsidR="00C63187">
        <w:rPr>
          <w:rFonts w:ascii="Times New Roman" w:hAnsi="Times New Roman" w:cs="Times New Roman"/>
          <w:sz w:val="24"/>
          <w:szCs w:val="24"/>
        </w:rPr>
        <w:t>neck) (Furr &amp; Reed, 2015)</w:t>
      </w:r>
      <w:r w:rsidR="00921FC7">
        <w:rPr>
          <w:rFonts w:ascii="Times New Roman" w:hAnsi="Times New Roman" w:cs="Times New Roman"/>
          <w:sz w:val="24"/>
          <w:szCs w:val="24"/>
        </w:rPr>
        <w:t>.</w:t>
      </w:r>
      <w:r w:rsidR="00B06996">
        <w:rPr>
          <w:rFonts w:ascii="Times New Roman" w:hAnsi="Times New Roman" w:cs="Times New Roman"/>
          <w:sz w:val="24"/>
          <w:szCs w:val="24"/>
        </w:rPr>
        <w:t xml:space="preserve"> </w:t>
      </w:r>
      <w:r w:rsidR="00921FC7">
        <w:rPr>
          <w:rFonts w:ascii="Times New Roman" w:hAnsi="Times New Roman" w:cs="Times New Roman"/>
          <w:sz w:val="24"/>
          <w:szCs w:val="24"/>
        </w:rPr>
        <w:t xml:space="preserve">A case series of 64 horses with facial nerve dysfunction found that the most common cause was trauma, though multiple other </w:t>
      </w:r>
      <w:r w:rsidR="00FC0B2B">
        <w:rPr>
          <w:rFonts w:ascii="Times New Roman" w:hAnsi="Times New Roman" w:cs="Times New Roman"/>
          <w:sz w:val="24"/>
          <w:szCs w:val="24"/>
        </w:rPr>
        <w:t xml:space="preserve">aetiologies </w:t>
      </w:r>
      <w:r w:rsidR="00921FC7">
        <w:rPr>
          <w:rFonts w:ascii="Times New Roman" w:hAnsi="Times New Roman" w:cs="Times New Roman"/>
          <w:sz w:val="24"/>
          <w:szCs w:val="24"/>
        </w:rPr>
        <w:t xml:space="preserve">were </w:t>
      </w:r>
      <w:r w:rsidR="00FC0B2B">
        <w:rPr>
          <w:rFonts w:ascii="Times New Roman" w:hAnsi="Times New Roman" w:cs="Times New Roman"/>
          <w:sz w:val="24"/>
          <w:szCs w:val="24"/>
        </w:rPr>
        <w:t>described (</w:t>
      </w:r>
      <w:r w:rsidR="00921FC7">
        <w:rPr>
          <w:rFonts w:ascii="Times New Roman" w:hAnsi="Times New Roman" w:cs="Times New Roman"/>
          <w:sz w:val="24"/>
          <w:szCs w:val="24"/>
        </w:rPr>
        <w:t>inflammatory conditions, idiopathic, iatrogenic</w:t>
      </w:r>
      <w:r w:rsidR="00FC0B2B">
        <w:rPr>
          <w:rFonts w:ascii="Times New Roman" w:hAnsi="Times New Roman" w:cs="Times New Roman"/>
          <w:sz w:val="24"/>
          <w:szCs w:val="24"/>
        </w:rPr>
        <w:t xml:space="preserve">) </w:t>
      </w:r>
      <w:r w:rsidR="00921FC7">
        <w:rPr>
          <w:rFonts w:ascii="Times New Roman" w:hAnsi="Times New Roman" w:cs="Times New Roman"/>
          <w:sz w:val="24"/>
          <w:szCs w:val="24"/>
        </w:rPr>
        <w:t xml:space="preserve">and only one case of neoplasia (Boorman, 2020). </w:t>
      </w:r>
      <w:r>
        <w:rPr>
          <w:rFonts w:ascii="Times New Roman" w:hAnsi="Times New Roman" w:cs="Times New Roman"/>
          <w:sz w:val="24"/>
          <w:szCs w:val="24"/>
        </w:rPr>
        <w:t xml:space="preserve">There are </w:t>
      </w:r>
      <w:r w:rsidR="00921FC7">
        <w:rPr>
          <w:rFonts w:ascii="Times New Roman" w:hAnsi="Times New Roman" w:cs="Times New Roman"/>
          <w:sz w:val="24"/>
          <w:szCs w:val="24"/>
        </w:rPr>
        <w:t xml:space="preserve">scarce </w:t>
      </w:r>
      <w:r>
        <w:rPr>
          <w:rFonts w:ascii="Times New Roman" w:hAnsi="Times New Roman" w:cs="Times New Roman"/>
          <w:sz w:val="24"/>
          <w:szCs w:val="24"/>
        </w:rPr>
        <w:t xml:space="preserve">reports detailing cranial nerve dysfunction as a </w:t>
      </w:r>
      <w:r w:rsidR="00B06996">
        <w:rPr>
          <w:rFonts w:ascii="Times New Roman" w:hAnsi="Times New Roman" w:cs="Times New Roman"/>
          <w:sz w:val="24"/>
          <w:szCs w:val="24"/>
        </w:rPr>
        <w:t xml:space="preserve">consequence </w:t>
      </w:r>
      <w:r>
        <w:rPr>
          <w:rFonts w:ascii="Times New Roman" w:hAnsi="Times New Roman" w:cs="Times New Roman"/>
          <w:sz w:val="24"/>
          <w:szCs w:val="24"/>
        </w:rPr>
        <w:t xml:space="preserve">of </w:t>
      </w:r>
      <w:r w:rsidR="0016506E">
        <w:rPr>
          <w:rFonts w:ascii="Times New Roman" w:hAnsi="Times New Roman" w:cs="Times New Roman"/>
          <w:sz w:val="24"/>
          <w:szCs w:val="24"/>
        </w:rPr>
        <w:t xml:space="preserve">either direct or indirect </w:t>
      </w:r>
      <w:r>
        <w:rPr>
          <w:rFonts w:ascii="Times New Roman" w:hAnsi="Times New Roman" w:cs="Times New Roman"/>
          <w:sz w:val="24"/>
          <w:szCs w:val="24"/>
        </w:rPr>
        <w:t>neoplas</w:t>
      </w:r>
      <w:r w:rsidR="0016506E">
        <w:rPr>
          <w:rFonts w:ascii="Times New Roman" w:hAnsi="Times New Roman" w:cs="Times New Roman"/>
          <w:sz w:val="24"/>
          <w:szCs w:val="24"/>
        </w:rPr>
        <w:t>t</w:t>
      </w:r>
      <w:r>
        <w:rPr>
          <w:rFonts w:ascii="Times New Roman" w:hAnsi="Times New Roman" w:cs="Times New Roman"/>
          <w:sz w:val="24"/>
          <w:szCs w:val="24"/>
        </w:rPr>
        <w:t>i</w:t>
      </w:r>
      <w:r w:rsidR="0016506E">
        <w:rPr>
          <w:rFonts w:ascii="Times New Roman" w:hAnsi="Times New Roman" w:cs="Times New Roman"/>
          <w:sz w:val="24"/>
          <w:szCs w:val="24"/>
        </w:rPr>
        <w:t>c growth</w:t>
      </w:r>
      <w:r>
        <w:rPr>
          <w:rFonts w:ascii="Times New Roman" w:hAnsi="Times New Roman" w:cs="Times New Roman"/>
          <w:sz w:val="24"/>
          <w:szCs w:val="24"/>
        </w:rPr>
        <w:t xml:space="preserve"> in the horse,</w:t>
      </w:r>
      <w:r w:rsidRPr="00583D0D">
        <w:rPr>
          <w:rFonts w:ascii="Times New Roman" w:hAnsi="Times New Roman" w:cs="Times New Roman"/>
          <w:sz w:val="24"/>
          <w:szCs w:val="24"/>
        </w:rPr>
        <w:t xml:space="preserve"> </w:t>
      </w:r>
      <w:r w:rsidRPr="004C1EEC">
        <w:rPr>
          <w:rFonts w:ascii="Times New Roman" w:hAnsi="Times New Roman" w:cs="Times New Roman"/>
          <w:sz w:val="24"/>
          <w:szCs w:val="24"/>
        </w:rPr>
        <w:t>(</w:t>
      </w:r>
      <w:proofErr w:type="spellStart"/>
      <w:r>
        <w:rPr>
          <w:rFonts w:ascii="Times New Roman" w:hAnsi="Times New Roman" w:cs="Times New Roman"/>
          <w:sz w:val="24"/>
          <w:szCs w:val="24"/>
        </w:rPr>
        <w:t>Kappe</w:t>
      </w:r>
      <w:proofErr w:type="spellEnd"/>
      <w:r>
        <w:rPr>
          <w:rFonts w:ascii="Times New Roman" w:hAnsi="Times New Roman" w:cs="Times New Roman"/>
          <w:sz w:val="24"/>
          <w:szCs w:val="24"/>
        </w:rPr>
        <w:t xml:space="preserve"> et al., 2009; </w:t>
      </w:r>
      <w:r w:rsidRPr="004C1EEC">
        <w:rPr>
          <w:rFonts w:ascii="Times New Roman" w:hAnsi="Times New Roman" w:cs="Times New Roman"/>
          <w:sz w:val="24"/>
          <w:szCs w:val="24"/>
        </w:rPr>
        <w:t>Schneider et al</w:t>
      </w:r>
      <w:r>
        <w:rPr>
          <w:rFonts w:ascii="Times New Roman" w:hAnsi="Times New Roman" w:cs="Times New Roman"/>
          <w:sz w:val="24"/>
          <w:szCs w:val="24"/>
        </w:rPr>
        <w:t>.</w:t>
      </w:r>
      <w:r w:rsidRPr="004C1EEC">
        <w:rPr>
          <w:rFonts w:ascii="Times New Roman" w:hAnsi="Times New Roman" w:cs="Times New Roman"/>
          <w:sz w:val="24"/>
          <w:szCs w:val="24"/>
        </w:rPr>
        <w:t>, 2010</w:t>
      </w:r>
      <w:r w:rsidR="00B06996">
        <w:rPr>
          <w:rFonts w:ascii="Times New Roman" w:hAnsi="Times New Roman" w:cs="Times New Roman"/>
          <w:sz w:val="24"/>
          <w:szCs w:val="24"/>
        </w:rPr>
        <w:t>; Federici et al, 2015</w:t>
      </w:r>
      <w:r w:rsidR="00921FC7">
        <w:rPr>
          <w:rFonts w:ascii="Times New Roman" w:hAnsi="Times New Roman" w:cs="Times New Roman"/>
          <w:sz w:val="24"/>
          <w:szCs w:val="24"/>
        </w:rPr>
        <w:t>;</w:t>
      </w:r>
      <w:r w:rsidR="00AD7C08">
        <w:rPr>
          <w:rFonts w:ascii="Times New Roman" w:hAnsi="Times New Roman" w:cs="Times New Roman"/>
          <w:sz w:val="24"/>
          <w:szCs w:val="24"/>
        </w:rPr>
        <w:t xml:space="preserve"> </w:t>
      </w:r>
      <w:r w:rsidR="00921FC7">
        <w:rPr>
          <w:rFonts w:ascii="Times New Roman" w:hAnsi="Times New Roman" w:cs="Times New Roman"/>
          <w:sz w:val="24"/>
          <w:szCs w:val="24"/>
        </w:rPr>
        <w:t xml:space="preserve">Boorman et al, 2020; </w:t>
      </w:r>
      <w:proofErr w:type="spellStart"/>
      <w:r w:rsidR="00AD7C08">
        <w:rPr>
          <w:rFonts w:ascii="Times New Roman" w:hAnsi="Times New Roman" w:cs="Times New Roman"/>
          <w:sz w:val="24"/>
          <w:szCs w:val="24"/>
        </w:rPr>
        <w:t>Lemonnier</w:t>
      </w:r>
      <w:proofErr w:type="spellEnd"/>
      <w:r w:rsidR="00AD7C08">
        <w:rPr>
          <w:rFonts w:ascii="Times New Roman" w:hAnsi="Times New Roman" w:cs="Times New Roman"/>
          <w:sz w:val="24"/>
          <w:szCs w:val="24"/>
        </w:rPr>
        <w:t xml:space="preserve"> et al, 2022</w:t>
      </w:r>
      <w:r>
        <w:rPr>
          <w:rFonts w:ascii="Times New Roman" w:hAnsi="Times New Roman" w:cs="Times New Roman"/>
          <w:sz w:val="24"/>
          <w:szCs w:val="24"/>
        </w:rPr>
        <w:t>)</w:t>
      </w:r>
      <w:r w:rsidR="00921FC7">
        <w:rPr>
          <w:rFonts w:ascii="Times New Roman" w:hAnsi="Times New Roman" w:cs="Times New Roman"/>
          <w:sz w:val="24"/>
          <w:szCs w:val="24"/>
        </w:rPr>
        <w:t xml:space="preserve">. </w:t>
      </w:r>
      <w:r>
        <w:rPr>
          <w:rFonts w:ascii="Times New Roman" w:hAnsi="Times New Roman" w:cs="Times New Roman"/>
          <w:sz w:val="24"/>
          <w:szCs w:val="24"/>
        </w:rPr>
        <w:t>This</w:t>
      </w:r>
      <w:r w:rsidR="00921FC7">
        <w:rPr>
          <w:rFonts w:ascii="Times New Roman" w:hAnsi="Times New Roman" w:cs="Times New Roman"/>
          <w:sz w:val="24"/>
          <w:szCs w:val="24"/>
        </w:rPr>
        <w:t xml:space="preserve"> novel</w:t>
      </w:r>
      <w:r>
        <w:rPr>
          <w:rFonts w:ascii="Times New Roman" w:hAnsi="Times New Roman" w:cs="Times New Roman"/>
          <w:sz w:val="24"/>
          <w:szCs w:val="24"/>
        </w:rPr>
        <w:t xml:space="preserve"> case report details the clinical, imaging, and histopathological features of a squamous cell carcinoma in an equine </w:t>
      </w:r>
      <w:r>
        <w:rPr>
          <w:rFonts w:ascii="Times New Roman" w:hAnsi="Times New Roman" w:cs="Times New Roman"/>
          <w:sz w:val="24"/>
          <w:szCs w:val="24"/>
        </w:rPr>
        <w:lastRenderedPageBreak/>
        <w:t xml:space="preserve">patient with trigeminal nerve dysfunction. </w:t>
      </w:r>
      <w:r w:rsidR="00EC4C89">
        <w:rPr>
          <w:rFonts w:ascii="Times New Roman" w:hAnsi="Times New Roman" w:cs="Times New Roman"/>
          <w:sz w:val="24"/>
          <w:szCs w:val="24"/>
        </w:rPr>
        <w:t>Generally</w:t>
      </w:r>
      <w:r w:rsidR="00EA1B64">
        <w:rPr>
          <w:rFonts w:ascii="Times New Roman" w:hAnsi="Times New Roman" w:cs="Times New Roman"/>
          <w:sz w:val="24"/>
          <w:szCs w:val="24"/>
        </w:rPr>
        <w:t>,</w:t>
      </w:r>
      <w:r w:rsidR="00EC4C89">
        <w:rPr>
          <w:rFonts w:ascii="Times New Roman" w:hAnsi="Times New Roman" w:cs="Times New Roman"/>
          <w:sz w:val="24"/>
          <w:szCs w:val="24"/>
        </w:rPr>
        <w:t xml:space="preserve"> </w:t>
      </w:r>
      <w:r w:rsidR="00476D70">
        <w:rPr>
          <w:rFonts w:ascii="Times New Roman" w:hAnsi="Times New Roman" w:cs="Times New Roman"/>
          <w:sz w:val="24"/>
          <w:szCs w:val="24"/>
        </w:rPr>
        <w:t>this c</w:t>
      </w:r>
      <w:r>
        <w:rPr>
          <w:rFonts w:ascii="Times New Roman" w:hAnsi="Times New Roman" w:cs="Times New Roman"/>
          <w:sz w:val="24"/>
          <w:szCs w:val="24"/>
        </w:rPr>
        <w:t>ondition c</w:t>
      </w:r>
      <w:r w:rsidR="00476D70">
        <w:rPr>
          <w:rFonts w:ascii="Times New Roman" w:hAnsi="Times New Roman" w:cs="Times New Roman"/>
          <w:sz w:val="24"/>
          <w:szCs w:val="24"/>
        </w:rPr>
        <w:t xml:space="preserve">arries a grave prognosis due to a lack of suitable treatment options in the </w:t>
      </w:r>
      <w:r>
        <w:rPr>
          <w:rFonts w:ascii="Times New Roman" w:hAnsi="Times New Roman" w:cs="Times New Roman"/>
          <w:sz w:val="24"/>
          <w:szCs w:val="24"/>
        </w:rPr>
        <w:t>horse</w:t>
      </w:r>
      <w:r w:rsidR="00EC4C89">
        <w:rPr>
          <w:rFonts w:ascii="Times New Roman" w:hAnsi="Times New Roman" w:cs="Times New Roman"/>
          <w:sz w:val="24"/>
          <w:szCs w:val="24"/>
        </w:rPr>
        <w:t xml:space="preserve"> and results in </w:t>
      </w:r>
      <w:r w:rsidR="00476D70">
        <w:rPr>
          <w:rFonts w:ascii="Times New Roman" w:hAnsi="Times New Roman" w:cs="Times New Roman"/>
          <w:sz w:val="24"/>
          <w:szCs w:val="24"/>
        </w:rPr>
        <w:t>euthanasia</w:t>
      </w:r>
      <w:r w:rsidR="00EC4C89">
        <w:rPr>
          <w:rFonts w:ascii="Times New Roman" w:hAnsi="Times New Roman" w:cs="Times New Roman"/>
          <w:sz w:val="24"/>
          <w:szCs w:val="24"/>
        </w:rPr>
        <w:t>.</w:t>
      </w:r>
    </w:p>
    <w:p w14:paraId="0D89EC78" w14:textId="77777777" w:rsidR="00EC4C89" w:rsidRPr="004C1EEC" w:rsidRDefault="00EC4C89" w:rsidP="000611D8">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This article highlights the need for a detailed clinical examination and obtaining histology </w:t>
      </w:r>
      <w:r w:rsidR="00C63187">
        <w:rPr>
          <w:rFonts w:ascii="Times New Roman" w:hAnsi="Times New Roman" w:cs="Times New Roman"/>
          <w:sz w:val="24"/>
          <w:szCs w:val="24"/>
        </w:rPr>
        <w:t>to confirm diagnosis.</w:t>
      </w:r>
    </w:p>
    <w:p w14:paraId="7F416D2A" w14:textId="77777777" w:rsidR="00E15091" w:rsidRPr="004C1EEC" w:rsidRDefault="002328E3" w:rsidP="000611D8">
      <w:pPr>
        <w:pStyle w:val="ListParagraph"/>
        <w:numPr>
          <w:ilvl w:val="0"/>
          <w:numId w:val="1"/>
        </w:num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Case history </w:t>
      </w:r>
    </w:p>
    <w:p w14:paraId="0C05DF98" w14:textId="77777777" w:rsidR="002328E3" w:rsidRPr="004C1EEC" w:rsidRDefault="000103EB" w:rsidP="000611D8">
      <w:p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A </w:t>
      </w:r>
      <w:r w:rsidR="00696AF2" w:rsidRPr="004C1EEC">
        <w:rPr>
          <w:rFonts w:ascii="Times New Roman" w:hAnsi="Times New Roman" w:cs="Times New Roman"/>
          <w:sz w:val="24"/>
          <w:szCs w:val="24"/>
        </w:rPr>
        <w:t>12-year-old</w:t>
      </w:r>
      <w:r w:rsidRPr="004C1EEC">
        <w:rPr>
          <w:rFonts w:ascii="Times New Roman" w:hAnsi="Times New Roman" w:cs="Times New Roman"/>
          <w:sz w:val="24"/>
          <w:szCs w:val="24"/>
        </w:rPr>
        <w:t xml:space="preserve"> Irish Sports Horse gelding was presented to the hospital for investigation of a </w:t>
      </w:r>
      <w:r w:rsidR="00696AF2" w:rsidRPr="004C1EEC">
        <w:rPr>
          <w:rFonts w:ascii="Times New Roman" w:hAnsi="Times New Roman" w:cs="Times New Roman"/>
          <w:sz w:val="24"/>
          <w:szCs w:val="24"/>
        </w:rPr>
        <w:t>4-month</w:t>
      </w:r>
      <w:r w:rsidRPr="004C1EEC">
        <w:rPr>
          <w:rFonts w:ascii="Times New Roman" w:hAnsi="Times New Roman" w:cs="Times New Roman"/>
          <w:sz w:val="24"/>
          <w:szCs w:val="24"/>
        </w:rPr>
        <w:t xml:space="preserve"> history of recurrent right sided corneal ulceration and sudden onset dysphagia and </w:t>
      </w:r>
      <w:r w:rsidR="006924CD" w:rsidRPr="004C1EEC">
        <w:rPr>
          <w:rFonts w:ascii="Times New Roman" w:hAnsi="Times New Roman" w:cs="Times New Roman"/>
          <w:sz w:val="24"/>
          <w:szCs w:val="24"/>
        </w:rPr>
        <w:t>inappetence</w:t>
      </w:r>
      <w:r w:rsidRPr="004C1EEC">
        <w:rPr>
          <w:rFonts w:ascii="Times New Roman" w:hAnsi="Times New Roman" w:cs="Times New Roman"/>
          <w:sz w:val="24"/>
          <w:szCs w:val="24"/>
        </w:rPr>
        <w:t>.</w:t>
      </w:r>
    </w:p>
    <w:p w14:paraId="585F7D18" w14:textId="77777777" w:rsidR="002328E3" w:rsidRPr="004C1EEC" w:rsidRDefault="002328E3" w:rsidP="000611D8">
      <w:pPr>
        <w:pStyle w:val="ListParagraph"/>
        <w:numPr>
          <w:ilvl w:val="0"/>
          <w:numId w:val="1"/>
        </w:num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Clinical findings</w:t>
      </w:r>
    </w:p>
    <w:p w14:paraId="624EE85E" w14:textId="77777777" w:rsidR="000103EB" w:rsidRPr="004C1EEC" w:rsidRDefault="000103EB" w:rsidP="000611D8">
      <w:p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On presentation, the gelding was </w:t>
      </w:r>
      <w:r w:rsidR="00053826" w:rsidRPr="004C1EEC">
        <w:rPr>
          <w:rFonts w:ascii="Times New Roman" w:hAnsi="Times New Roman" w:cs="Times New Roman"/>
          <w:sz w:val="24"/>
          <w:szCs w:val="24"/>
        </w:rPr>
        <w:t>quiet but</w:t>
      </w:r>
      <w:r w:rsidRPr="004C1EEC">
        <w:rPr>
          <w:rFonts w:ascii="Times New Roman" w:hAnsi="Times New Roman" w:cs="Times New Roman"/>
          <w:sz w:val="24"/>
          <w:szCs w:val="24"/>
        </w:rPr>
        <w:t xml:space="preserve"> alert with vital parameters within normal limits. </w:t>
      </w:r>
    </w:p>
    <w:p w14:paraId="79958A36" w14:textId="3BD87AAC" w:rsidR="00111F59" w:rsidRDefault="000103EB" w:rsidP="000611D8">
      <w:p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A systematic cranial nerve examination </w:t>
      </w:r>
      <w:r w:rsidR="00111F59">
        <w:rPr>
          <w:rFonts w:ascii="Times New Roman" w:hAnsi="Times New Roman" w:cs="Times New Roman"/>
          <w:sz w:val="24"/>
          <w:szCs w:val="24"/>
        </w:rPr>
        <w:t>was performed. The olfactory</w:t>
      </w:r>
      <w:r w:rsidR="00276E86">
        <w:rPr>
          <w:rFonts w:ascii="Times New Roman" w:hAnsi="Times New Roman" w:cs="Times New Roman"/>
          <w:sz w:val="24"/>
          <w:szCs w:val="24"/>
        </w:rPr>
        <w:t xml:space="preserve"> nerve</w:t>
      </w:r>
      <w:r w:rsidR="00111F59">
        <w:rPr>
          <w:rFonts w:ascii="Times New Roman" w:hAnsi="Times New Roman" w:cs="Times New Roman"/>
          <w:sz w:val="24"/>
          <w:szCs w:val="24"/>
        </w:rPr>
        <w:t xml:space="preserve"> (I)</w:t>
      </w:r>
      <w:r w:rsidR="00276E86">
        <w:rPr>
          <w:rFonts w:ascii="Times New Roman" w:hAnsi="Times New Roman" w:cs="Times New Roman"/>
          <w:sz w:val="24"/>
          <w:szCs w:val="24"/>
        </w:rPr>
        <w:t xml:space="preserve"> and accessory nerve (XI)</w:t>
      </w:r>
      <w:r w:rsidR="00111F59">
        <w:rPr>
          <w:rFonts w:ascii="Times New Roman" w:hAnsi="Times New Roman" w:cs="Times New Roman"/>
          <w:sz w:val="24"/>
          <w:szCs w:val="24"/>
        </w:rPr>
        <w:t xml:space="preserve"> w</w:t>
      </w:r>
      <w:r w:rsidR="00276E86">
        <w:rPr>
          <w:rFonts w:ascii="Times New Roman" w:hAnsi="Times New Roman" w:cs="Times New Roman"/>
          <w:sz w:val="24"/>
          <w:szCs w:val="24"/>
        </w:rPr>
        <w:t>ere</w:t>
      </w:r>
      <w:r w:rsidR="00111F59">
        <w:rPr>
          <w:rFonts w:ascii="Times New Roman" w:hAnsi="Times New Roman" w:cs="Times New Roman"/>
          <w:sz w:val="24"/>
          <w:szCs w:val="24"/>
        </w:rPr>
        <w:t xml:space="preserve"> not assessed. Assessment of both eyes (II, III, IV, VI) was performed with pupillary light reflexes, menace response, dazzle reflexes and eye position. </w:t>
      </w:r>
      <w:r w:rsidR="00276E86">
        <w:rPr>
          <w:rFonts w:ascii="Times New Roman" w:hAnsi="Times New Roman" w:cs="Times New Roman"/>
          <w:sz w:val="24"/>
          <w:szCs w:val="24"/>
        </w:rPr>
        <w:t xml:space="preserve">Eye position (III, IV, VI, VIII) was further visualised with the head raised, and with slow side-side movement of the head to induce physiological ventral strabismus and nystagmus respectively. </w:t>
      </w:r>
      <w:r w:rsidR="00111F59">
        <w:rPr>
          <w:rFonts w:ascii="Times New Roman" w:hAnsi="Times New Roman" w:cs="Times New Roman"/>
          <w:sz w:val="24"/>
          <w:szCs w:val="24"/>
        </w:rPr>
        <w:t xml:space="preserve">Facial sensation (V) was </w:t>
      </w:r>
      <w:r w:rsidR="00276E86">
        <w:rPr>
          <w:rFonts w:ascii="Times New Roman" w:hAnsi="Times New Roman" w:cs="Times New Roman"/>
          <w:sz w:val="24"/>
          <w:szCs w:val="24"/>
        </w:rPr>
        <w:t xml:space="preserve">tested </w:t>
      </w:r>
      <w:r w:rsidR="00111F59">
        <w:rPr>
          <w:rFonts w:ascii="Times New Roman" w:hAnsi="Times New Roman" w:cs="Times New Roman"/>
          <w:sz w:val="24"/>
          <w:szCs w:val="24"/>
        </w:rPr>
        <w:t>bilaterally using the palpebral response (on medial and lateral canthus) and corneal reflex.</w:t>
      </w:r>
      <w:r w:rsidR="00111F59" w:rsidRPr="00111F59">
        <w:rPr>
          <w:rFonts w:ascii="Times New Roman" w:hAnsi="Times New Roman" w:cs="Times New Roman"/>
          <w:sz w:val="24"/>
          <w:szCs w:val="24"/>
        </w:rPr>
        <w:t xml:space="preserve"> </w:t>
      </w:r>
      <w:r w:rsidR="00111F59">
        <w:rPr>
          <w:rFonts w:ascii="Times New Roman" w:hAnsi="Times New Roman" w:cs="Times New Roman"/>
          <w:sz w:val="24"/>
          <w:szCs w:val="24"/>
        </w:rPr>
        <w:t xml:space="preserve">Masticatory muscle groups (V) were </w:t>
      </w:r>
      <w:r w:rsidR="00276E86">
        <w:rPr>
          <w:rFonts w:ascii="Times New Roman" w:hAnsi="Times New Roman" w:cs="Times New Roman"/>
          <w:sz w:val="24"/>
          <w:szCs w:val="24"/>
        </w:rPr>
        <w:t>palpated</w:t>
      </w:r>
      <w:r w:rsidR="00111F59">
        <w:rPr>
          <w:rFonts w:ascii="Times New Roman" w:hAnsi="Times New Roman" w:cs="Times New Roman"/>
          <w:sz w:val="24"/>
          <w:szCs w:val="24"/>
        </w:rPr>
        <w:t xml:space="preserve"> for evidence </w:t>
      </w:r>
      <w:r w:rsidR="00276E86">
        <w:rPr>
          <w:rFonts w:ascii="Times New Roman" w:hAnsi="Times New Roman" w:cs="Times New Roman"/>
          <w:sz w:val="24"/>
          <w:szCs w:val="24"/>
        </w:rPr>
        <w:t>of atrophy</w:t>
      </w:r>
      <w:r w:rsidR="00111F59">
        <w:rPr>
          <w:rFonts w:ascii="Times New Roman" w:hAnsi="Times New Roman" w:cs="Times New Roman"/>
          <w:sz w:val="24"/>
          <w:szCs w:val="24"/>
        </w:rPr>
        <w:t xml:space="preserve">. The face was </w:t>
      </w:r>
      <w:r w:rsidR="00276E86">
        <w:rPr>
          <w:rFonts w:ascii="Times New Roman" w:hAnsi="Times New Roman" w:cs="Times New Roman"/>
          <w:sz w:val="24"/>
          <w:szCs w:val="24"/>
        </w:rPr>
        <w:t>examined</w:t>
      </w:r>
      <w:r w:rsidR="00111F59">
        <w:rPr>
          <w:rFonts w:ascii="Times New Roman" w:hAnsi="Times New Roman" w:cs="Times New Roman"/>
          <w:sz w:val="24"/>
          <w:szCs w:val="24"/>
        </w:rPr>
        <w:t xml:space="preserve"> for symmetry (VII) with ear, </w:t>
      </w:r>
      <w:proofErr w:type="gramStart"/>
      <w:r w:rsidR="00111F59">
        <w:rPr>
          <w:rFonts w:ascii="Times New Roman" w:hAnsi="Times New Roman" w:cs="Times New Roman"/>
          <w:sz w:val="24"/>
          <w:szCs w:val="24"/>
        </w:rPr>
        <w:t>eyelid</w:t>
      </w:r>
      <w:proofErr w:type="gramEnd"/>
      <w:r w:rsidR="00111F59">
        <w:rPr>
          <w:rFonts w:ascii="Times New Roman" w:hAnsi="Times New Roman" w:cs="Times New Roman"/>
          <w:sz w:val="24"/>
          <w:szCs w:val="24"/>
        </w:rPr>
        <w:t xml:space="preserve"> and muzzle position. The horse was assessed for evidence of vestibular dysfunction (VIII), such as head tilt, nystagmus, or ataxia. Hearing (VIII) was </w:t>
      </w:r>
      <w:r w:rsidR="00276E86">
        <w:rPr>
          <w:rFonts w:ascii="Times New Roman" w:hAnsi="Times New Roman" w:cs="Times New Roman"/>
          <w:sz w:val="24"/>
          <w:szCs w:val="24"/>
        </w:rPr>
        <w:t>established</w:t>
      </w:r>
      <w:r w:rsidR="00111F59">
        <w:rPr>
          <w:rFonts w:ascii="Times New Roman" w:hAnsi="Times New Roman" w:cs="Times New Roman"/>
          <w:sz w:val="24"/>
          <w:szCs w:val="24"/>
        </w:rPr>
        <w:t xml:space="preserve"> with response to loud stimulus. Food was provided to allow assessment of deglutition (IX, X). Finally, the tongue was palpated </w:t>
      </w:r>
      <w:r w:rsidR="00276E86">
        <w:rPr>
          <w:rFonts w:ascii="Times New Roman" w:hAnsi="Times New Roman" w:cs="Times New Roman"/>
          <w:sz w:val="24"/>
          <w:szCs w:val="24"/>
        </w:rPr>
        <w:t>for muscular</w:t>
      </w:r>
      <w:r w:rsidR="00111F59">
        <w:rPr>
          <w:rFonts w:ascii="Times New Roman" w:hAnsi="Times New Roman" w:cs="Times New Roman"/>
          <w:sz w:val="24"/>
          <w:szCs w:val="24"/>
        </w:rPr>
        <w:t xml:space="preserve"> tone and</w:t>
      </w:r>
      <w:r w:rsidR="00276E86">
        <w:rPr>
          <w:rFonts w:ascii="Times New Roman" w:hAnsi="Times New Roman" w:cs="Times New Roman"/>
          <w:sz w:val="24"/>
          <w:szCs w:val="24"/>
        </w:rPr>
        <w:t xml:space="preserve"> </w:t>
      </w:r>
      <w:r w:rsidR="00111F59">
        <w:rPr>
          <w:rFonts w:ascii="Times New Roman" w:hAnsi="Times New Roman" w:cs="Times New Roman"/>
          <w:sz w:val="24"/>
          <w:szCs w:val="24"/>
        </w:rPr>
        <w:t xml:space="preserve">atrophy (XII). </w:t>
      </w:r>
    </w:p>
    <w:p w14:paraId="08355883" w14:textId="75DB4FE9" w:rsidR="000103EB" w:rsidRPr="004C1EEC" w:rsidRDefault="00111F59" w:rsidP="000611D8">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Cranial nerve examination </w:t>
      </w:r>
      <w:r w:rsidR="000103EB" w:rsidRPr="004C1EEC">
        <w:rPr>
          <w:rFonts w:ascii="Times New Roman" w:hAnsi="Times New Roman" w:cs="Times New Roman"/>
          <w:sz w:val="24"/>
          <w:szCs w:val="24"/>
        </w:rPr>
        <w:t>identified:</w:t>
      </w:r>
    </w:p>
    <w:p w14:paraId="01913E75" w14:textId="77777777" w:rsidR="000103EB" w:rsidRPr="004C1EEC" w:rsidRDefault="000103EB" w:rsidP="000611D8">
      <w:pPr>
        <w:numPr>
          <w:ilvl w:val="0"/>
          <w:numId w:val="2"/>
        </w:numPr>
        <w:spacing w:after="0" w:line="480" w:lineRule="auto"/>
        <w:jc w:val="both"/>
        <w:rPr>
          <w:rFonts w:ascii="Times New Roman" w:hAnsi="Times New Roman" w:cs="Times New Roman"/>
          <w:sz w:val="24"/>
          <w:szCs w:val="24"/>
        </w:rPr>
      </w:pPr>
      <w:r w:rsidRPr="004C1EEC">
        <w:rPr>
          <w:rFonts w:ascii="Times New Roman" w:hAnsi="Times New Roman" w:cs="Times New Roman"/>
          <w:sz w:val="24"/>
          <w:szCs w:val="24"/>
        </w:rPr>
        <w:lastRenderedPageBreak/>
        <w:t>Dilation of the right pupil with no response to light, but an intact menace response and consensual pupillary light response on the contralateral (L) eye. These abnormalities are consistent with oculomotor (III) nerve dysfunction but intact optic (II) nerve function.</w:t>
      </w:r>
    </w:p>
    <w:p w14:paraId="3C15D011" w14:textId="77777777" w:rsidR="000103EB" w:rsidRPr="00FC0B2B" w:rsidRDefault="000103EB" w:rsidP="00FC0B2B">
      <w:pPr>
        <w:numPr>
          <w:ilvl w:val="0"/>
          <w:numId w:val="2"/>
        </w:numPr>
        <w:spacing w:after="0" w:line="480" w:lineRule="auto"/>
        <w:jc w:val="both"/>
        <w:rPr>
          <w:rFonts w:ascii="Times New Roman" w:hAnsi="Times New Roman" w:cs="Times New Roman"/>
          <w:sz w:val="24"/>
          <w:szCs w:val="24"/>
        </w:rPr>
      </w:pPr>
      <w:r w:rsidRPr="004C1EEC">
        <w:rPr>
          <w:rFonts w:ascii="Times New Roman" w:hAnsi="Times New Roman" w:cs="Times New Roman"/>
          <w:sz w:val="24"/>
          <w:szCs w:val="24"/>
        </w:rPr>
        <w:t>Lack of palpebral response</w:t>
      </w:r>
      <w:r w:rsidR="00C63187">
        <w:rPr>
          <w:rFonts w:ascii="Times New Roman" w:hAnsi="Times New Roman" w:cs="Times New Roman"/>
          <w:sz w:val="24"/>
          <w:szCs w:val="24"/>
        </w:rPr>
        <w:t xml:space="preserve"> </w:t>
      </w:r>
      <w:r w:rsidRPr="004C1EEC">
        <w:rPr>
          <w:rFonts w:ascii="Times New Roman" w:hAnsi="Times New Roman" w:cs="Times New Roman"/>
          <w:sz w:val="24"/>
          <w:szCs w:val="24"/>
        </w:rPr>
        <w:t xml:space="preserve">on the right medial and lateral canthus indicating lack of facial sensation due to trigeminal (V) nerve dysfunction, affecting </w:t>
      </w:r>
      <w:r w:rsidR="0088378E">
        <w:rPr>
          <w:rFonts w:ascii="Times New Roman" w:hAnsi="Times New Roman" w:cs="Times New Roman"/>
          <w:sz w:val="24"/>
          <w:szCs w:val="24"/>
        </w:rPr>
        <w:t xml:space="preserve">both </w:t>
      </w:r>
      <w:r w:rsidRPr="004C1EEC">
        <w:rPr>
          <w:rFonts w:ascii="Times New Roman" w:hAnsi="Times New Roman" w:cs="Times New Roman"/>
          <w:sz w:val="24"/>
          <w:szCs w:val="24"/>
        </w:rPr>
        <w:t>the ocular and maxillary branches</w:t>
      </w:r>
      <w:r w:rsidR="0088378E">
        <w:rPr>
          <w:rFonts w:ascii="Times New Roman" w:hAnsi="Times New Roman" w:cs="Times New Roman"/>
          <w:sz w:val="24"/>
          <w:szCs w:val="24"/>
        </w:rPr>
        <w:t>, while</w:t>
      </w:r>
      <w:r w:rsidRPr="004C1EEC">
        <w:rPr>
          <w:rFonts w:ascii="Times New Roman" w:hAnsi="Times New Roman" w:cs="Times New Roman"/>
          <w:sz w:val="24"/>
          <w:szCs w:val="24"/>
        </w:rPr>
        <w:t xml:space="preserve"> the mandibular branch </w:t>
      </w:r>
      <w:r w:rsidR="0088378E" w:rsidRPr="004C1EEC">
        <w:rPr>
          <w:rFonts w:ascii="Times New Roman" w:hAnsi="Times New Roman" w:cs="Times New Roman"/>
          <w:sz w:val="24"/>
          <w:szCs w:val="24"/>
        </w:rPr>
        <w:t>appear</w:t>
      </w:r>
      <w:r w:rsidR="0088378E">
        <w:rPr>
          <w:rFonts w:ascii="Times New Roman" w:hAnsi="Times New Roman" w:cs="Times New Roman"/>
          <w:sz w:val="24"/>
          <w:szCs w:val="24"/>
        </w:rPr>
        <w:t>ed</w:t>
      </w:r>
      <w:r w:rsidR="0088378E" w:rsidRPr="004C1EEC">
        <w:rPr>
          <w:rFonts w:ascii="Times New Roman" w:hAnsi="Times New Roman" w:cs="Times New Roman"/>
          <w:sz w:val="24"/>
          <w:szCs w:val="24"/>
        </w:rPr>
        <w:t xml:space="preserve"> </w:t>
      </w:r>
      <w:r w:rsidRPr="004C1EEC">
        <w:rPr>
          <w:rFonts w:ascii="Times New Roman" w:hAnsi="Times New Roman" w:cs="Times New Roman"/>
          <w:sz w:val="24"/>
          <w:szCs w:val="24"/>
        </w:rPr>
        <w:t xml:space="preserve">intact. </w:t>
      </w:r>
      <w:r w:rsidR="004B5335" w:rsidRPr="004C1EEC">
        <w:rPr>
          <w:rFonts w:ascii="Times New Roman" w:hAnsi="Times New Roman" w:cs="Times New Roman"/>
          <w:sz w:val="24"/>
          <w:szCs w:val="24"/>
        </w:rPr>
        <w:t xml:space="preserve">The gelding’s ability to blink with the right eye was intact (as </w:t>
      </w:r>
      <w:r w:rsidR="0088378E">
        <w:rPr>
          <w:rFonts w:ascii="Times New Roman" w:hAnsi="Times New Roman" w:cs="Times New Roman"/>
          <w:sz w:val="24"/>
          <w:szCs w:val="24"/>
        </w:rPr>
        <w:t>supported</w:t>
      </w:r>
      <w:r w:rsidR="004B5335" w:rsidRPr="004C1EEC">
        <w:rPr>
          <w:rFonts w:ascii="Times New Roman" w:hAnsi="Times New Roman" w:cs="Times New Roman"/>
          <w:sz w:val="24"/>
          <w:szCs w:val="24"/>
        </w:rPr>
        <w:t xml:space="preserve"> by the </w:t>
      </w:r>
      <w:r w:rsidR="0088378E">
        <w:rPr>
          <w:rFonts w:ascii="Times New Roman" w:hAnsi="Times New Roman" w:cs="Times New Roman"/>
          <w:sz w:val="24"/>
          <w:szCs w:val="24"/>
        </w:rPr>
        <w:t>positive</w:t>
      </w:r>
      <w:r w:rsidR="0088378E" w:rsidRPr="00FC0B2B">
        <w:rPr>
          <w:rFonts w:ascii="Times New Roman" w:hAnsi="Times New Roman" w:cs="Times New Roman"/>
          <w:sz w:val="24"/>
          <w:szCs w:val="24"/>
        </w:rPr>
        <w:t xml:space="preserve"> </w:t>
      </w:r>
      <w:r w:rsidR="004B5335" w:rsidRPr="00FC0B2B">
        <w:rPr>
          <w:rFonts w:ascii="Times New Roman" w:hAnsi="Times New Roman" w:cs="Times New Roman"/>
          <w:sz w:val="24"/>
          <w:szCs w:val="24"/>
        </w:rPr>
        <w:t>menace response.)</w:t>
      </w:r>
    </w:p>
    <w:p w14:paraId="2BDBF38B" w14:textId="77777777" w:rsidR="000103EB" w:rsidRDefault="000103EB" w:rsidP="000611D8">
      <w:pPr>
        <w:numPr>
          <w:ilvl w:val="0"/>
          <w:numId w:val="2"/>
        </w:numPr>
        <w:spacing w:after="0"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Lack of corneal reflex on the right </w:t>
      </w:r>
      <w:r w:rsidR="0088378E">
        <w:rPr>
          <w:rFonts w:ascii="Times New Roman" w:hAnsi="Times New Roman" w:cs="Times New Roman"/>
          <w:sz w:val="24"/>
          <w:szCs w:val="24"/>
        </w:rPr>
        <w:t xml:space="preserve">eye </w:t>
      </w:r>
      <w:r w:rsidRPr="004C1EEC">
        <w:rPr>
          <w:rFonts w:ascii="Times New Roman" w:hAnsi="Times New Roman" w:cs="Times New Roman"/>
          <w:sz w:val="24"/>
          <w:szCs w:val="24"/>
        </w:rPr>
        <w:t xml:space="preserve">and </w:t>
      </w:r>
      <w:r w:rsidR="0088378E">
        <w:rPr>
          <w:rFonts w:ascii="Times New Roman" w:hAnsi="Times New Roman" w:cs="Times New Roman"/>
          <w:sz w:val="24"/>
          <w:szCs w:val="24"/>
        </w:rPr>
        <w:t xml:space="preserve">homolateral </w:t>
      </w:r>
      <w:r w:rsidRPr="004C1EEC">
        <w:rPr>
          <w:rFonts w:ascii="Times New Roman" w:hAnsi="Times New Roman" w:cs="Times New Roman"/>
          <w:sz w:val="24"/>
          <w:szCs w:val="24"/>
        </w:rPr>
        <w:t xml:space="preserve">masseter muscle atrophy were also noted </w:t>
      </w:r>
      <w:r w:rsidR="00B02D9E">
        <w:rPr>
          <w:rFonts w:ascii="Times New Roman" w:hAnsi="Times New Roman" w:cs="Times New Roman"/>
          <w:sz w:val="24"/>
          <w:szCs w:val="24"/>
        </w:rPr>
        <w:t>and further corroborated the</w:t>
      </w:r>
      <w:r w:rsidRPr="004C1EEC">
        <w:rPr>
          <w:rFonts w:ascii="Times New Roman" w:hAnsi="Times New Roman" w:cs="Times New Roman"/>
          <w:sz w:val="24"/>
          <w:szCs w:val="24"/>
        </w:rPr>
        <w:t xml:space="preserve"> trigeminal nerve (V) dysfunction. </w:t>
      </w:r>
    </w:p>
    <w:p w14:paraId="301AF8DC" w14:textId="77777777" w:rsidR="00696AF2" w:rsidRDefault="00C63187" w:rsidP="000611D8">
      <w:pPr>
        <w:spacing w:line="480" w:lineRule="auto"/>
        <w:jc w:val="both"/>
        <w:rPr>
          <w:rFonts w:ascii="Times New Roman" w:hAnsi="Times New Roman" w:cs="Times New Roman"/>
          <w:sz w:val="24"/>
          <w:szCs w:val="24"/>
        </w:rPr>
      </w:pPr>
      <w:r w:rsidRPr="00C63187">
        <w:rPr>
          <w:rFonts w:ascii="Times New Roman" w:hAnsi="Times New Roman" w:cs="Times New Roman"/>
          <w:sz w:val="24"/>
          <w:szCs w:val="24"/>
        </w:rPr>
        <w:t xml:space="preserve">The right eye had a linear area of corneal ulceration with faint uptake of fluorescein on the ventral aspect of the cornea. The left eye appeared normal. The gelding was disinterested in food. </w:t>
      </w:r>
    </w:p>
    <w:p w14:paraId="15C9CFD7" w14:textId="77777777" w:rsidR="00037FBD" w:rsidRDefault="00037FBD" w:rsidP="000611D8">
      <w:pPr>
        <w:spacing w:line="480" w:lineRule="auto"/>
        <w:jc w:val="both"/>
        <w:rPr>
          <w:rFonts w:ascii="Times New Roman" w:hAnsi="Times New Roman" w:cs="Times New Roman"/>
          <w:i/>
          <w:iCs/>
          <w:sz w:val="24"/>
          <w:szCs w:val="24"/>
        </w:rPr>
      </w:pPr>
      <w:r>
        <w:rPr>
          <w:noProof/>
          <w:lang w:eastAsia="en-GB"/>
        </w:rPr>
        <w:drawing>
          <wp:inline distT="0" distB="0" distL="0" distR="0" wp14:anchorId="4594473B" wp14:editId="647D6F62">
            <wp:extent cx="3155950" cy="2550407"/>
            <wp:effectExtent l="0" t="0" r="6350" b="2540"/>
            <wp:docPr id="6" name="Picture 6" descr="A close up of a person's ey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 up of a person's eye&#10;&#10;Description automatically generated with medium confidence"/>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27919" t="21123" r="23001" b="25997"/>
                    <a:stretch/>
                  </pic:blipFill>
                  <pic:spPr bwMode="auto">
                    <a:xfrm>
                      <a:off x="0" y="0"/>
                      <a:ext cx="3168354" cy="2560431"/>
                    </a:xfrm>
                    <a:prstGeom prst="rect">
                      <a:avLst/>
                    </a:prstGeom>
                    <a:noFill/>
                    <a:ln>
                      <a:noFill/>
                    </a:ln>
                    <a:extLst>
                      <a:ext uri="{53640926-AAD7-44D8-BBD7-CCE9431645EC}">
                        <a14:shadowObscured xmlns:a14="http://schemas.microsoft.com/office/drawing/2010/main"/>
                      </a:ext>
                    </a:extLst>
                  </pic:spPr>
                </pic:pic>
              </a:graphicData>
            </a:graphic>
          </wp:inline>
        </w:drawing>
      </w:r>
    </w:p>
    <w:p w14:paraId="7A371C41" w14:textId="77777777" w:rsidR="00696AF2" w:rsidRDefault="00696AF2" w:rsidP="000611D8">
      <w:pPr>
        <w:spacing w:line="480" w:lineRule="auto"/>
        <w:jc w:val="both"/>
        <w:rPr>
          <w:rFonts w:ascii="Times New Roman" w:hAnsi="Times New Roman" w:cs="Times New Roman"/>
          <w:i/>
          <w:iCs/>
          <w:sz w:val="24"/>
          <w:szCs w:val="24"/>
        </w:rPr>
      </w:pPr>
      <w:r w:rsidRPr="00696AF2">
        <w:rPr>
          <w:rFonts w:ascii="Times New Roman" w:hAnsi="Times New Roman" w:cs="Times New Roman"/>
          <w:i/>
          <w:iCs/>
          <w:sz w:val="24"/>
          <w:szCs w:val="24"/>
        </w:rPr>
        <w:t>Figure 1. Right eye immediately following fluorescein application. The pupil is dilated and there is f</w:t>
      </w:r>
      <w:r w:rsidR="000611D8">
        <w:rPr>
          <w:rFonts w:ascii="Times New Roman" w:hAnsi="Times New Roman" w:cs="Times New Roman"/>
          <w:i/>
          <w:iCs/>
          <w:sz w:val="24"/>
          <w:szCs w:val="24"/>
        </w:rPr>
        <w:t>a</w:t>
      </w:r>
      <w:r w:rsidRPr="00696AF2">
        <w:rPr>
          <w:rFonts w:ascii="Times New Roman" w:hAnsi="Times New Roman" w:cs="Times New Roman"/>
          <w:i/>
          <w:iCs/>
          <w:sz w:val="24"/>
          <w:szCs w:val="24"/>
        </w:rPr>
        <w:t xml:space="preserve">int uptake of fluorescein on the ventral corneal surface. </w:t>
      </w:r>
    </w:p>
    <w:p w14:paraId="2F43EFD0" w14:textId="77777777" w:rsidR="00C63187" w:rsidRPr="004C1EEC" w:rsidRDefault="00C63187" w:rsidP="00C63187">
      <w:pPr>
        <w:spacing w:after="0" w:line="480" w:lineRule="auto"/>
        <w:jc w:val="both"/>
        <w:rPr>
          <w:rFonts w:ascii="Times New Roman" w:hAnsi="Times New Roman" w:cs="Times New Roman"/>
          <w:sz w:val="24"/>
          <w:szCs w:val="24"/>
        </w:rPr>
      </w:pPr>
    </w:p>
    <w:p w14:paraId="5C53BE53" w14:textId="02F23373" w:rsidR="00C63187" w:rsidRPr="00696AF2" w:rsidRDefault="00C63187" w:rsidP="00C63187">
      <w:pPr>
        <w:spacing w:line="480" w:lineRule="auto"/>
        <w:jc w:val="both"/>
        <w:rPr>
          <w:rFonts w:ascii="Times New Roman" w:hAnsi="Times New Roman" w:cs="Times New Roman"/>
          <w:i/>
          <w:iCs/>
          <w:sz w:val="24"/>
          <w:szCs w:val="24"/>
        </w:rPr>
      </w:pPr>
      <w:r>
        <w:rPr>
          <w:rFonts w:ascii="Times New Roman" w:hAnsi="Times New Roman" w:cs="Times New Roman"/>
          <w:sz w:val="24"/>
          <w:szCs w:val="24"/>
        </w:rPr>
        <w:lastRenderedPageBreak/>
        <w:t>The neurological examination localised the lesion to the brainstem</w:t>
      </w:r>
      <w:r w:rsidR="00B02D9E">
        <w:rPr>
          <w:rFonts w:ascii="Times New Roman" w:hAnsi="Times New Roman" w:cs="Times New Roman"/>
          <w:sz w:val="24"/>
          <w:szCs w:val="24"/>
        </w:rPr>
        <w:t>,</w:t>
      </w:r>
      <w:r>
        <w:rPr>
          <w:rFonts w:ascii="Times New Roman" w:hAnsi="Times New Roman" w:cs="Times New Roman"/>
          <w:sz w:val="24"/>
          <w:szCs w:val="24"/>
        </w:rPr>
        <w:t xml:space="preserve"> in the region of the oculomotor and trigeminal nerve</w:t>
      </w:r>
      <w:r w:rsidR="00B02D9E">
        <w:rPr>
          <w:rFonts w:ascii="Times New Roman" w:hAnsi="Times New Roman" w:cs="Times New Roman"/>
          <w:sz w:val="24"/>
          <w:szCs w:val="24"/>
        </w:rPr>
        <w:t>s</w:t>
      </w:r>
      <w:r w:rsidR="001D0B87">
        <w:rPr>
          <w:rFonts w:ascii="Times New Roman" w:hAnsi="Times New Roman" w:cs="Times New Roman"/>
          <w:sz w:val="24"/>
          <w:szCs w:val="24"/>
        </w:rPr>
        <w:t>. Prior anatomical studies performed by Goncalves et al (2015) demonstrated that the maxillary and ophthalmic branches of the trigeminal nerve course together with the oculomotor nerve at the level of the alar canal.</w:t>
      </w:r>
      <w:r>
        <w:rPr>
          <w:rFonts w:ascii="Times New Roman" w:hAnsi="Times New Roman" w:cs="Times New Roman"/>
          <w:sz w:val="24"/>
          <w:szCs w:val="24"/>
        </w:rPr>
        <w:t xml:space="preserve"> With </w:t>
      </w:r>
      <w:r w:rsidR="00B02D9E">
        <w:rPr>
          <w:rFonts w:ascii="Times New Roman" w:hAnsi="Times New Roman" w:cs="Times New Roman"/>
          <w:sz w:val="24"/>
          <w:szCs w:val="24"/>
        </w:rPr>
        <w:t xml:space="preserve">the above </w:t>
      </w:r>
      <w:r>
        <w:rPr>
          <w:rFonts w:ascii="Times New Roman" w:hAnsi="Times New Roman" w:cs="Times New Roman"/>
          <w:sz w:val="24"/>
          <w:szCs w:val="24"/>
        </w:rPr>
        <w:t xml:space="preserve">findings from neurological examination, we opted to perform computed tomography </w:t>
      </w:r>
      <w:r w:rsidR="00B02D9E">
        <w:rPr>
          <w:rFonts w:ascii="Times New Roman" w:hAnsi="Times New Roman" w:cs="Times New Roman"/>
          <w:sz w:val="24"/>
          <w:szCs w:val="24"/>
        </w:rPr>
        <w:t xml:space="preserve">(CT) </w:t>
      </w:r>
      <w:r>
        <w:rPr>
          <w:rFonts w:ascii="Times New Roman" w:hAnsi="Times New Roman" w:cs="Times New Roman"/>
          <w:sz w:val="24"/>
          <w:szCs w:val="24"/>
        </w:rPr>
        <w:t xml:space="preserve">of the head to visualise the </w:t>
      </w:r>
      <w:r w:rsidR="001D0B87">
        <w:rPr>
          <w:rFonts w:ascii="Times New Roman" w:hAnsi="Times New Roman" w:cs="Times New Roman"/>
          <w:sz w:val="24"/>
          <w:szCs w:val="24"/>
        </w:rPr>
        <w:t xml:space="preserve">lesion. </w:t>
      </w:r>
    </w:p>
    <w:p w14:paraId="13B96619" w14:textId="77777777" w:rsidR="002328E3" w:rsidRPr="004C1EEC" w:rsidRDefault="002328E3" w:rsidP="000611D8">
      <w:pPr>
        <w:pStyle w:val="ListParagraph"/>
        <w:numPr>
          <w:ilvl w:val="0"/>
          <w:numId w:val="1"/>
        </w:num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Diagnosis </w:t>
      </w:r>
    </w:p>
    <w:p w14:paraId="4A8E8ECB" w14:textId="7FCC29AF" w:rsidR="000103EB" w:rsidRPr="004C1EEC" w:rsidRDefault="000103EB" w:rsidP="000611D8">
      <w:p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On the day of presentation, an intravenous catheter was placed in the left jugular vein a</w:t>
      </w:r>
      <w:r w:rsidR="00A53C83" w:rsidRPr="004C1EEC">
        <w:rPr>
          <w:rFonts w:ascii="Times New Roman" w:hAnsi="Times New Roman" w:cs="Times New Roman"/>
          <w:sz w:val="24"/>
          <w:szCs w:val="24"/>
        </w:rPr>
        <w:t>nd the gelding was sedated for C</w:t>
      </w:r>
      <w:r w:rsidRPr="004C1EEC">
        <w:rPr>
          <w:rFonts w:ascii="Times New Roman" w:hAnsi="Times New Roman" w:cs="Times New Roman"/>
          <w:sz w:val="24"/>
          <w:szCs w:val="24"/>
        </w:rPr>
        <w:t xml:space="preserve">T of </w:t>
      </w:r>
      <w:r w:rsidRPr="004E4102">
        <w:rPr>
          <w:rFonts w:ascii="Times New Roman" w:hAnsi="Times New Roman" w:cs="Times New Roman"/>
          <w:sz w:val="24"/>
          <w:szCs w:val="24"/>
        </w:rPr>
        <w:t xml:space="preserve">the head. This revealed </w:t>
      </w:r>
      <w:r w:rsidR="008F1661" w:rsidRPr="004E4102">
        <w:rPr>
          <w:rFonts w:ascii="Times New Roman" w:hAnsi="Times New Roman" w:cs="Times New Roman"/>
          <w:sz w:val="24"/>
          <w:szCs w:val="24"/>
        </w:rPr>
        <w:t xml:space="preserve">a </w:t>
      </w:r>
      <w:r w:rsidR="00AB449B" w:rsidRPr="004C5D04">
        <w:rPr>
          <w:rFonts w:ascii="Times New Roman" w:hAnsi="Times New Roman" w:cs="Times New Roman"/>
          <w:sz w:val="24"/>
          <w:szCs w:val="24"/>
        </w:rPr>
        <w:t xml:space="preserve">soft tissue attenuating </w:t>
      </w:r>
      <w:r w:rsidR="008F1661" w:rsidRPr="004C5D04">
        <w:rPr>
          <w:rFonts w:ascii="Times New Roman" w:hAnsi="Times New Roman" w:cs="Times New Roman"/>
          <w:sz w:val="24"/>
          <w:szCs w:val="24"/>
        </w:rPr>
        <w:t>homogenous mass which wa</w:t>
      </w:r>
      <w:r w:rsidR="00AB449B" w:rsidRPr="004C5D04">
        <w:rPr>
          <w:rFonts w:ascii="Times New Roman" w:hAnsi="Times New Roman" w:cs="Times New Roman"/>
          <w:sz w:val="24"/>
          <w:szCs w:val="24"/>
        </w:rPr>
        <w:t xml:space="preserve">s hyperattenuating relative to the surrounding </w:t>
      </w:r>
      <w:r w:rsidR="008F1661" w:rsidRPr="004C5D04">
        <w:rPr>
          <w:rFonts w:ascii="Times New Roman" w:hAnsi="Times New Roman" w:cs="Times New Roman"/>
          <w:sz w:val="24"/>
          <w:szCs w:val="24"/>
        </w:rPr>
        <w:t>tissue</w:t>
      </w:r>
      <w:r w:rsidRPr="004E4102">
        <w:rPr>
          <w:rFonts w:ascii="Times New Roman" w:hAnsi="Times New Roman" w:cs="Times New Roman"/>
          <w:sz w:val="24"/>
          <w:szCs w:val="24"/>
        </w:rPr>
        <w:t xml:space="preserve">, </w:t>
      </w:r>
      <w:r w:rsidR="008F1661" w:rsidRPr="004E4102">
        <w:rPr>
          <w:rFonts w:ascii="Times New Roman" w:hAnsi="Times New Roman" w:cs="Times New Roman"/>
          <w:sz w:val="24"/>
          <w:szCs w:val="24"/>
        </w:rPr>
        <w:t>this was clearly demarcated</w:t>
      </w:r>
      <w:r w:rsidRPr="004E4102">
        <w:rPr>
          <w:rFonts w:ascii="Times New Roman" w:hAnsi="Times New Roman" w:cs="Times New Roman"/>
          <w:sz w:val="24"/>
          <w:szCs w:val="24"/>
        </w:rPr>
        <w:t xml:space="preserve"> within the right caud</w:t>
      </w:r>
      <w:r w:rsidR="008F1661" w:rsidRPr="004E4102">
        <w:rPr>
          <w:rFonts w:ascii="Times New Roman" w:hAnsi="Times New Roman" w:cs="Times New Roman"/>
          <w:sz w:val="24"/>
          <w:szCs w:val="24"/>
        </w:rPr>
        <w:t xml:space="preserve">al </w:t>
      </w:r>
      <w:r w:rsidRPr="004E4102">
        <w:rPr>
          <w:rFonts w:ascii="Times New Roman" w:hAnsi="Times New Roman" w:cs="Times New Roman"/>
          <w:sz w:val="24"/>
          <w:szCs w:val="24"/>
        </w:rPr>
        <w:t>maxillary sinus</w:t>
      </w:r>
      <w:r w:rsidR="00173A5A" w:rsidRPr="004E4102">
        <w:rPr>
          <w:rFonts w:ascii="Times New Roman" w:hAnsi="Times New Roman" w:cs="Times New Roman"/>
          <w:sz w:val="24"/>
          <w:szCs w:val="24"/>
        </w:rPr>
        <w:t>.</w:t>
      </w:r>
      <w:r w:rsidR="00173A5A" w:rsidRPr="004C1EEC">
        <w:rPr>
          <w:rFonts w:ascii="Times New Roman" w:hAnsi="Times New Roman" w:cs="Times New Roman"/>
          <w:sz w:val="24"/>
          <w:szCs w:val="24"/>
        </w:rPr>
        <w:t xml:space="preserve"> </w:t>
      </w:r>
      <w:r w:rsidR="00055336" w:rsidRPr="00055336">
        <w:rPr>
          <w:rFonts w:ascii="Times New Roman" w:hAnsi="Times New Roman" w:cs="Times New Roman"/>
          <w:sz w:val="24"/>
          <w:szCs w:val="24"/>
        </w:rPr>
        <w:t>Hounsfield units (HU) were measured with an area of interest over the mass with an oval of 20mm</w:t>
      </w:r>
      <w:r w:rsidR="00055336" w:rsidRPr="004C5D04">
        <w:rPr>
          <w:rFonts w:ascii="Times New Roman" w:hAnsi="Times New Roman" w:cs="Times New Roman"/>
          <w:sz w:val="24"/>
          <w:szCs w:val="24"/>
          <w:vertAlign w:val="superscript"/>
        </w:rPr>
        <w:t>2</w:t>
      </w:r>
      <w:r w:rsidR="00055336" w:rsidRPr="00055336">
        <w:rPr>
          <w:rFonts w:ascii="Times New Roman" w:hAnsi="Times New Roman" w:cs="Times New Roman"/>
          <w:sz w:val="24"/>
          <w:szCs w:val="24"/>
        </w:rPr>
        <w:t xml:space="preserve"> producing a mean of 63.7 HU </w:t>
      </w:r>
      <w:r w:rsidR="00055336">
        <w:rPr>
          <w:rFonts w:ascii="Times New Roman" w:hAnsi="Times New Roman" w:cs="Times New Roman"/>
          <w:sz w:val="24"/>
          <w:szCs w:val="24"/>
        </w:rPr>
        <w:t>(</w:t>
      </w:r>
      <w:r w:rsidR="00055336" w:rsidRPr="00055336">
        <w:rPr>
          <w:rFonts w:ascii="Times New Roman" w:hAnsi="Times New Roman" w:cs="Times New Roman"/>
          <w:sz w:val="24"/>
          <w:szCs w:val="24"/>
        </w:rPr>
        <w:t>compared to 37</w:t>
      </w:r>
      <w:r w:rsidR="00055336">
        <w:rPr>
          <w:rFonts w:ascii="Times New Roman" w:hAnsi="Times New Roman" w:cs="Times New Roman"/>
          <w:sz w:val="24"/>
          <w:szCs w:val="24"/>
        </w:rPr>
        <w:t xml:space="preserve"> </w:t>
      </w:r>
      <w:r w:rsidR="00055336" w:rsidRPr="00055336">
        <w:rPr>
          <w:rFonts w:ascii="Times New Roman" w:hAnsi="Times New Roman" w:cs="Times New Roman"/>
          <w:sz w:val="24"/>
          <w:szCs w:val="24"/>
        </w:rPr>
        <w:t>HU contralaterally</w:t>
      </w:r>
      <w:r w:rsidR="00055336">
        <w:rPr>
          <w:rFonts w:ascii="Times New Roman" w:hAnsi="Times New Roman" w:cs="Times New Roman"/>
          <w:sz w:val="24"/>
          <w:szCs w:val="24"/>
        </w:rPr>
        <w:t>)</w:t>
      </w:r>
      <w:r w:rsidR="00055336" w:rsidRPr="00055336">
        <w:rPr>
          <w:rFonts w:ascii="Times New Roman" w:hAnsi="Times New Roman" w:cs="Times New Roman"/>
          <w:sz w:val="24"/>
          <w:szCs w:val="24"/>
        </w:rPr>
        <w:t xml:space="preserve">. </w:t>
      </w:r>
      <w:r w:rsidR="00173A5A" w:rsidRPr="004C1EEC">
        <w:rPr>
          <w:rFonts w:ascii="Times New Roman" w:hAnsi="Times New Roman" w:cs="Times New Roman"/>
          <w:sz w:val="24"/>
          <w:szCs w:val="24"/>
        </w:rPr>
        <w:t>There was enlargement</w:t>
      </w:r>
      <w:r w:rsidR="00055336">
        <w:rPr>
          <w:rFonts w:ascii="Times New Roman" w:hAnsi="Times New Roman" w:cs="Times New Roman"/>
          <w:sz w:val="24"/>
          <w:szCs w:val="24"/>
        </w:rPr>
        <w:t xml:space="preserve"> of the soft tissue structure in the location of the infraorbital nerve, within the right caudal maxillary sinus with </w:t>
      </w:r>
      <w:r w:rsidR="00173A5A" w:rsidRPr="004C1EEC">
        <w:rPr>
          <w:rFonts w:ascii="Times New Roman" w:hAnsi="Times New Roman" w:cs="Times New Roman"/>
          <w:sz w:val="24"/>
          <w:szCs w:val="24"/>
        </w:rPr>
        <w:t xml:space="preserve">poor demarcation and the </w:t>
      </w:r>
      <w:r w:rsidR="00055336">
        <w:rPr>
          <w:rFonts w:ascii="Times New Roman" w:hAnsi="Times New Roman" w:cs="Times New Roman"/>
          <w:sz w:val="24"/>
          <w:szCs w:val="24"/>
        </w:rPr>
        <w:t xml:space="preserve">soft tissue involving the </w:t>
      </w:r>
      <w:r w:rsidR="00173A5A" w:rsidRPr="004C1EEC">
        <w:rPr>
          <w:rFonts w:ascii="Times New Roman" w:hAnsi="Times New Roman" w:cs="Times New Roman"/>
          <w:sz w:val="24"/>
          <w:szCs w:val="24"/>
        </w:rPr>
        <w:t xml:space="preserve">maxillary nerve </w:t>
      </w:r>
      <w:r w:rsidR="00055336">
        <w:rPr>
          <w:rFonts w:ascii="Times New Roman" w:hAnsi="Times New Roman" w:cs="Times New Roman"/>
          <w:sz w:val="24"/>
          <w:szCs w:val="24"/>
        </w:rPr>
        <w:t xml:space="preserve">and surrounding structures </w:t>
      </w:r>
      <w:r w:rsidR="00173A5A" w:rsidRPr="004C1EEC">
        <w:rPr>
          <w:rFonts w:ascii="Times New Roman" w:hAnsi="Times New Roman" w:cs="Times New Roman"/>
          <w:sz w:val="24"/>
          <w:szCs w:val="24"/>
        </w:rPr>
        <w:t>w</w:t>
      </w:r>
      <w:r w:rsidR="00055336">
        <w:rPr>
          <w:rFonts w:ascii="Times New Roman" w:hAnsi="Times New Roman" w:cs="Times New Roman"/>
          <w:sz w:val="24"/>
          <w:szCs w:val="24"/>
        </w:rPr>
        <w:t>ere</w:t>
      </w:r>
      <w:r w:rsidR="00173A5A" w:rsidRPr="004C1EEC">
        <w:rPr>
          <w:rFonts w:ascii="Times New Roman" w:hAnsi="Times New Roman" w:cs="Times New Roman"/>
          <w:sz w:val="24"/>
          <w:szCs w:val="24"/>
        </w:rPr>
        <w:t xml:space="preserve"> enlarged as </w:t>
      </w:r>
      <w:r w:rsidR="00055336">
        <w:rPr>
          <w:rFonts w:ascii="Times New Roman" w:hAnsi="Times New Roman" w:cs="Times New Roman"/>
          <w:sz w:val="24"/>
          <w:szCs w:val="24"/>
        </w:rPr>
        <w:t>they</w:t>
      </w:r>
      <w:r w:rsidR="00173A5A" w:rsidRPr="004C1EEC">
        <w:rPr>
          <w:rFonts w:ascii="Times New Roman" w:hAnsi="Times New Roman" w:cs="Times New Roman"/>
          <w:sz w:val="24"/>
          <w:szCs w:val="24"/>
        </w:rPr>
        <w:t xml:space="preserve"> emerged from the base of the skull at the rostral alar foramen.  The aperture of the right alar foramen was enlarged compared with the </w:t>
      </w:r>
      <w:r w:rsidR="00B02D9E">
        <w:rPr>
          <w:rFonts w:ascii="Times New Roman" w:hAnsi="Times New Roman" w:cs="Times New Roman"/>
          <w:sz w:val="24"/>
          <w:szCs w:val="24"/>
        </w:rPr>
        <w:t>contr</w:t>
      </w:r>
      <w:r w:rsidR="00FC0B2B">
        <w:rPr>
          <w:rFonts w:ascii="Times New Roman" w:hAnsi="Times New Roman" w:cs="Times New Roman"/>
          <w:sz w:val="24"/>
          <w:szCs w:val="24"/>
        </w:rPr>
        <w:t>a</w:t>
      </w:r>
      <w:r w:rsidR="00B02D9E">
        <w:rPr>
          <w:rFonts w:ascii="Times New Roman" w:hAnsi="Times New Roman" w:cs="Times New Roman"/>
          <w:sz w:val="24"/>
          <w:szCs w:val="24"/>
        </w:rPr>
        <w:t>lateral</w:t>
      </w:r>
      <w:r w:rsidR="00173A5A" w:rsidRPr="004C1EEC">
        <w:rPr>
          <w:rFonts w:ascii="Times New Roman" w:hAnsi="Times New Roman" w:cs="Times New Roman"/>
          <w:sz w:val="24"/>
          <w:szCs w:val="24"/>
        </w:rPr>
        <w:t xml:space="preserve"> foramen and there was mild bone lysis of the margins of the foramen</w:t>
      </w:r>
      <w:r w:rsidR="00DB7580" w:rsidRPr="004C1EEC">
        <w:rPr>
          <w:rFonts w:ascii="Times New Roman" w:hAnsi="Times New Roman" w:cs="Times New Roman"/>
          <w:sz w:val="24"/>
          <w:szCs w:val="24"/>
        </w:rPr>
        <w:t xml:space="preserve"> obliterating</w:t>
      </w:r>
      <w:r w:rsidR="00B02D9E">
        <w:rPr>
          <w:rFonts w:ascii="Times New Roman" w:hAnsi="Times New Roman" w:cs="Times New Roman"/>
          <w:sz w:val="24"/>
          <w:szCs w:val="24"/>
        </w:rPr>
        <w:t>,</w:t>
      </w:r>
      <w:r w:rsidR="00DB7580" w:rsidRPr="004C1EEC">
        <w:rPr>
          <w:rFonts w:ascii="Times New Roman" w:hAnsi="Times New Roman" w:cs="Times New Roman"/>
          <w:sz w:val="24"/>
          <w:szCs w:val="24"/>
        </w:rPr>
        <w:t xml:space="preserve"> the thin bony separation between the rostral alar foramen and the dorsally located orbital fissure normally appreciated on CT examination.</w:t>
      </w:r>
      <w:r w:rsidR="00CF398C" w:rsidRPr="004C1EEC">
        <w:rPr>
          <w:rFonts w:ascii="Times New Roman" w:hAnsi="Times New Roman" w:cs="Times New Roman"/>
          <w:sz w:val="24"/>
          <w:szCs w:val="24"/>
        </w:rPr>
        <w:t xml:space="preserve"> </w:t>
      </w:r>
      <w:r w:rsidR="00173A5A" w:rsidRPr="004C1EEC">
        <w:rPr>
          <w:rFonts w:ascii="Times New Roman" w:hAnsi="Times New Roman" w:cs="Times New Roman"/>
          <w:sz w:val="24"/>
          <w:szCs w:val="24"/>
        </w:rPr>
        <w:t xml:space="preserve">There was soft tissue enlargement of the collective nerve fibres of the ophthalmic (V1) and maxillary (V2) branches of the right trigeminal nerve </w:t>
      </w:r>
      <w:r w:rsidR="00CF398C" w:rsidRPr="004C1EEC">
        <w:rPr>
          <w:rFonts w:ascii="Times New Roman" w:hAnsi="Times New Roman" w:cs="Times New Roman"/>
          <w:sz w:val="24"/>
          <w:szCs w:val="24"/>
        </w:rPr>
        <w:t>extending</w:t>
      </w:r>
      <w:r w:rsidR="00F57798" w:rsidRPr="004C1EEC">
        <w:rPr>
          <w:rFonts w:ascii="Times New Roman" w:hAnsi="Times New Roman" w:cs="Times New Roman"/>
          <w:sz w:val="24"/>
          <w:szCs w:val="24"/>
        </w:rPr>
        <w:t xml:space="preserve"> </w:t>
      </w:r>
      <w:r w:rsidR="00610D59" w:rsidRPr="004C1EEC">
        <w:rPr>
          <w:rFonts w:ascii="Times New Roman" w:hAnsi="Times New Roman" w:cs="Times New Roman"/>
          <w:sz w:val="24"/>
          <w:szCs w:val="24"/>
        </w:rPr>
        <w:t xml:space="preserve">from the level of the </w:t>
      </w:r>
      <w:r w:rsidR="00F57798" w:rsidRPr="004C1EEC">
        <w:rPr>
          <w:rFonts w:ascii="Times New Roman" w:hAnsi="Times New Roman" w:cs="Times New Roman"/>
          <w:sz w:val="24"/>
          <w:szCs w:val="24"/>
        </w:rPr>
        <w:t xml:space="preserve">major palatine canal </w:t>
      </w:r>
      <w:r w:rsidR="00610D59" w:rsidRPr="004C1EEC">
        <w:rPr>
          <w:rFonts w:ascii="Times New Roman" w:hAnsi="Times New Roman" w:cs="Times New Roman"/>
          <w:sz w:val="24"/>
          <w:szCs w:val="24"/>
        </w:rPr>
        <w:t xml:space="preserve">past the </w:t>
      </w:r>
      <w:r w:rsidR="00F57798" w:rsidRPr="004C1EEC">
        <w:rPr>
          <w:rFonts w:ascii="Times New Roman" w:hAnsi="Times New Roman" w:cs="Times New Roman"/>
          <w:sz w:val="24"/>
          <w:szCs w:val="24"/>
        </w:rPr>
        <w:t>optic chiasm</w:t>
      </w:r>
      <w:r w:rsidR="00610D59" w:rsidRPr="004C1EEC">
        <w:rPr>
          <w:rFonts w:ascii="Times New Roman" w:hAnsi="Times New Roman" w:cs="Times New Roman"/>
          <w:sz w:val="24"/>
          <w:szCs w:val="24"/>
        </w:rPr>
        <w:t>,</w:t>
      </w:r>
      <w:r w:rsidR="00CF398C" w:rsidRPr="004C1EEC">
        <w:rPr>
          <w:rFonts w:ascii="Times New Roman" w:hAnsi="Times New Roman" w:cs="Times New Roman"/>
          <w:sz w:val="24"/>
          <w:szCs w:val="24"/>
        </w:rPr>
        <w:t xml:space="preserve"> </w:t>
      </w:r>
      <w:r w:rsidRPr="004C1EEC">
        <w:rPr>
          <w:rFonts w:ascii="Times New Roman" w:hAnsi="Times New Roman" w:cs="Times New Roman"/>
          <w:sz w:val="24"/>
          <w:szCs w:val="24"/>
        </w:rPr>
        <w:t xml:space="preserve">caudally </w:t>
      </w:r>
      <w:r w:rsidR="00F57798" w:rsidRPr="004C1EEC">
        <w:rPr>
          <w:rFonts w:ascii="Times New Roman" w:hAnsi="Times New Roman" w:cs="Times New Roman"/>
          <w:sz w:val="24"/>
          <w:szCs w:val="24"/>
        </w:rPr>
        <w:t>to the level of the right facial canal</w:t>
      </w:r>
      <w:r w:rsidRPr="004C1EEC">
        <w:rPr>
          <w:rFonts w:ascii="Times New Roman" w:hAnsi="Times New Roman" w:cs="Times New Roman"/>
          <w:sz w:val="24"/>
          <w:szCs w:val="24"/>
        </w:rPr>
        <w:t xml:space="preserve"> </w:t>
      </w:r>
      <w:r w:rsidR="00610D59" w:rsidRPr="004C1EEC">
        <w:rPr>
          <w:rFonts w:ascii="Times New Roman" w:hAnsi="Times New Roman" w:cs="Times New Roman"/>
          <w:sz w:val="24"/>
          <w:szCs w:val="24"/>
        </w:rPr>
        <w:t xml:space="preserve">at the </w:t>
      </w:r>
      <w:r w:rsidRPr="004C1EEC">
        <w:rPr>
          <w:rFonts w:ascii="Times New Roman" w:hAnsi="Times New Roman" w:cs="Times New Roman"/>
          <w:sz w:val="24"/>
          <w:szCs w:val="24"/>
        </w:rPr>
        <w:t xml:space="preserve">base of the brain. </w:t>
      </w:r>
      <w:r w:rsidR="00F57798" w:rsidRPr="004C1EEC">
        <w:rPr>
          <w:rFonts w:ascii="Times New Roman" w:hAnsi="Times New Roman" w:cs="Times New Roman"/>
          <w:sz w:val="24"/>
          <w:szCs w:val="24"/>
        </w:rPr>
        <w:t xml:space="preserve">In addition to these findings, atrophy of the right masseter muscles </w:t>
      </w:r>
      <w:r w:rsidR="009E5D77" w:rsidRPr="004C1EEC">
        <w:rPr>
          <w:rFonts w:ascii="Times New Roman" w:hAnsi="Times New Roman" w:cs="Times New Roman"/>
          <w:sz w:val="24"/>
          <w:szCs w:val="24"/>
        </w:rPr>
        <w:t>was</w:t>
      </w:r>
      <w:r w:rsidR="00F57798" w:rsidRPr="004C1EEC">
        <w:rPr>
          <w:rFonts w:ascii="Times New Roman" w:hAnsi="Times New Roman" w:cs="Times New Roman"/>
          <w:sz w:val="24"/>
          <w:szCs w:val="24"/>
        </w:rPr>
        <w:t xml:space="preserve"> noticeable on the transverse plane. </w:t>
      </w:r>
      <w:r w:rsidR="008F1661">
        <w:rPr>
          <w:rFonts w:ascii="Times New Roman" w:hAnsi="Times New Roman" w:cs="Times New Roman"/>
          <w:sz w:val="24"/>
          <w:szCs w:val="24"/>
        </w:rPr>
        <w:t xml:space="preserve">An </w:t>
      </w:r>
      <w:r w:rsidR="008F1661" w:rsidRPr="008F1661">
        <w:rPr>
          <w:rFonts w:ascii="Times New Roman" w:hAnsi="Times New Roman" w:cs="Times New Roman"/>
          <w:sz w:val="24"/>
          <w:szCs w:val="24"/>
        </w:rPr>
        <w:t xml:space="preserve">intravenous contrast </w:t>
      </w:r>
      <w:r w:rsidR="002D1995">
        <w:rPr>
          <w:rFonts w:ascii="Times New Roman" w:hAnsi="Times New Roman" w:cs="Times New Roman"/>
          <w:sz w:val="24"/>
          <w:szCs w:val="24"/>
        </w:rPr>
        <w:t xml:space="preserve">CT </w:t>
      </w:r>
      <w:r w:rsidR="008F1661" w:rsidRPr="008F1661">
        <w:rPr>
          <w:rFonts w:ascii="Times New Roman" w:hAnsi="Times New Roman" w:cs="Times New Roman"/>
          <w:sz w:val="24"/>
          <w:szCs w:val="24"/>
        </w:rPr>
        <w:t xml:space="preserve">study, utilising </w:t>
      </w:r>
      <w:proofErr w:type="spellStart"/>
      <w:r w:rsidR="008F1661" w:rsidRPr="008F1661">
        <w:rPr>
          <w:rFonts w:ascii="Times New Roman" w:hAnsi="Times New Roman" w:cs="Times New Roman"/>
          <w:sz w:val="24"/>
          <w:szCs w:val="24"/>
        </w:rPr>
        <w:t>Ioversol</w:t>
      </w:r>
      <w:proofErr w:type="spellEnd"/>
      <w:r w:rsidR="008F1661" w:rsidRPr="008F1661">
        <w:rPr>
          <w:rFonts w:ascii="Times New Roman" w:hAnsi="Times New Roman" w:cs="Times New Roman"/>
          <w:sz w:val="24"/>
          <w:szCs w:val="24"/>
        </w:rPr>
        <w:t xml:space="preserve"> (</w:t>
      </w:r>
      <w:proofErr w:type="spellStart"/>
      <w:r w:rsidR="008F1661" w:rsidRPr="008F1661">
        <w:rPr>
          <w:rFonts w:ascii="Times New Roman" w:hAnsi="Times New Roman" w:cs="Times New Roman"/>
          <w:sz w:val="24"/>
          <w:szCs w:val="24"/>
        </w:rPr>
        <w:t>Optiray</w:t>
      </w:r>
      <w:proofErr w:type="spellEnd"/>
      <w:r w:rsidR="008F1661" w:rsidRPr="008F1661">
        <w:rPr>
          <w:rFonts w:ascii="Times New Roman" w:hAnsi="Times New Roman" w:cs="Times New Roman"/>
          <w:sz w:val="24"/>
          <w:szCs w:val="24"/>
        </w:rPr>
        <w:t xml:space="preserve"> 300) 636 </w:t>
      </w:r>
      <w:r w:rsidR="008F1661" w:rsidRPr="008F1661">
        <w:rPr>
          <w:rFonts w:ascii="Times New Roman" w:hAnsi="Times New Roman" w:cs="Times New Roman"/>
          <w:sz w:val="24"/>
          <w:szCs w:val="24"/>
        </w:rPr>
        <w:lastRenderedPageBreak/>
        <w:t>mg/kg</w:t>
      </w:r>
      <w:r w:rsidR="008F1661">
        <w:rPr>
          <w:rFonts w:ascii="Times New Roman" w:hAnsi="Times New Roman" w:cs="Times New Roman"/>
          <w:sz w:val="24"/>
          <w:szCs w:val="24"/>
        </w:rPr>
        <w:t xml:space="preserve"> </w:t>
      </w:r>
      <w:r w:rsidRPr="004C1EEC">
        <w:rPr>
          <w:rFonts w:ascii="Times New Roman" w:hAnsi="Times New Roman" w:cs="Times New Roman"/>
          <w:sz w:val="24"/>
          <w:szCs w:val="24"/>
        </w:rPr>
        <w:t xml:space="preserve">revealed mild contrast </w:t>
      </w:r>
      <w:r w:rsidR="001E4B6A" w:rsidRPr="004C1EEC">
        <w:rPr>
          <w:rFonts w:ascii="Times New Roman" w:hAnsi="Times New Roman" w:cs="Times New Roman"/>
          <w:sz w:val="24"/>
          <w:szCs w:val="24"/>
        </w:rPr>
        <w:t>enhancement</w:t>
      </w:r>
      <w:r w:rsidR="00610D59" w:rsidRPr="004C1EEC">
        <w:rPr>
          <w:rFonts w:ascii="Times New Roman" w:hAnsi="Times New Roman" w:cs="Times New Roman"/>
          <w:sz w:val="24"/>
          <w:szCs w:val="24"/>
        </w:rPr>
        <w:t xml:space="preserve"> of the soft tissue enlargement of the right trigeminal nerve branches V1 and V2.</w:t>
      </w:r>
      <w:r w:rsidRPr="004C1EEC">
        <w:rPr>
          <w:rFonts w:ascii="Times New Roman" w:hAnsi="Times New Roman" w:cs="Times New Roman"/>
          <w:sz w:val="24"/>
          <w:szCs w:val="24"/>
        </w:rPr>
        <w:t xml:space="preserve"> </w:t>
      </w:r>
    </w:p>
    <w:p w14:paraId="5A08E70C" w14:textId="77777777" w:rsidR="002328E3" w:rsidRPr="004C1EEC" w:rsidRDefault="000103EB" w:rsidP="000611D8">
      <w:p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These findings support</w:t>
      </w:r>
      <w:r w:rsidR="001E4B6A" w:rsidRPr="004C1EEC">
        <w:rPr>
          <w:rFonts w:ascii="Times New Roman" w:hAnsi="Times New Roman" w:cs="Times New Roman"/>
          <w:sz w:val="24"/>
          <w:szCs w:val="24"/>
        </w:rPr>
        <w:t>ed</w:t>
      </w:r>
      <w:r w:rsidRPr="004C1EEC">
        <w:rPr>
          <w:rFonts w:ascii="Times New Roman" w:hAnsi="Times New Roman" w:cs="Times New Roman"/>
          <w:sz w:val="24"/>
          <w:szCs w:val="24"/>
        </w:rPr>
        <w:t xml:space="preserve"> a diagnosis of a tumour </w:t>
      </w:r>
      <w:r w:rsidR="001E4B6A" w:rsidRPr="004C1EEC">
        <w:rPr>
          <w:rFonts w:ascii="Times New Roman" w:hAnsi="Times New Roman" w:cs="Times New Roman"/>
          <w:sz w:val="24"/>
          <w:szCs w:val="24"/>
        </w:rPr>
        <w:t xml:space="preserve">or granuloma </w:t>
      </w:r>
      <w:r w:rsidRPr="004C1EEC">
        <w:rPr>
          <w:rFonts w:ascii="Times New Roman" w:hAnsi="Times New Roman" w:cs="Times New Roman"/>
          <w:sz w:val="24"/>
          <w:szCs w:val="24"/>
        </w:rPr>
        <w:t>of the trigeminal nerve</w:t>
      </w:r>
      <w:r w:rsidR="001E4B6A" w:rsidRPr="004C1EEC">
        <w:rPr>
          <w:rFonts w:ascii="Times New Roman" w:hAnsi="Times New Roman" w:cs="Times New Roman"/>
          <w:sz w:val="24"/>
          <w:szCs w:val="24"/>
        </w:rPr>
        <w:t>s V1 and V2</w:t>
      </w:r>
      <w:r w:rsidRPr="004C1EEC">
        <w:rPr>
          <w:rFonts w:ascii="Times New Roman" w:hAnsi="Times New Roman" w:cs="Times New Roman"/>
          <w:sz w:val="24"/>
          <w:szCs w:val="24"/>
        </w:rPr>
        <w:t>.</w:t>
      </w:r>
    </w:p>
    <w:p w14:paraId="2294A761" w14:textId="77777777" w:rsidR="004C1EEC" w:rsidRPr="004C1EEC" w:rsidRDefault="00FC0B2B" w:rsidP="000611D8">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mc:AlternateContent>
          <mc:Choice Requires="wps">
            <w:drawing>
              <wp:anchor distT="0" distB="0" distL="114300" distR="114300" simplePos="0" relativeHeight="251668480" behindDoc="0" locked="0" layoutInCell="1" allowOverlap="1" wp14:anchorId="3B26F159" wp14:editId="6005A8A4">
                <wp:simplePos x="0" y="0"/>
                <wp:positionH relativeFrom="column">
                  <wp:posOffset>4442459</wp:posOffset>
                </wp:positionH>
                <wp:positionV relativeFrom="paragraph">
                  <wp:posOffset>1053466</wp:posOffset>
                </wp:positionV>
                <wp:extent cx="294944" cy="135560"/>
                <wp:effectExtent l="50800" t="63500" r="48260" b="106045"/>
                <wp:wrapNone/>
                <wp:docPr id="12" name="Left Arrow 12"/>
                <wp:cNvGraphicFramePr/>
                <a:graphic xmlns:a="http://schemas.openxmlformats.org/drawingml/2006/main">
                  <a:graphicData uri="http://schemas.microsoft.com/office/word/2010/wordprocessingShape">
                    <wps:wsp>
                      <wps:cNvSpPr/>
                      <wps:spPr>
                        <a:xfrm rot="12137464" flipH="1">
                          <a:off x="0" y="0"/>
                          <a:ext cx="294944" cy="135560"/>
                        </a:xfrm>
                        <a:prstGeom prst="leftArrow">
                          <a:avLst/>
                        </a:prstGeom>
                        <a:solidFill>
                          <a:srgbClr val="0070C0"/>
                        </a:solidFill>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914B7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2" o:spid="_x0000_s1026" type="#_x0000_t66" style="position:absolute;margin-left:349.8pt;margin-top:82.95pt;width:23.2pt;height:10.65pt;rotation:10335613fd;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" adj="4964" fillcolor="#0070c0" stroked="f">
                <v:shadow on="t" color="black" opacity="41287f" offset="0,1.5pt"/>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670528" behindDoc="0" locked="0" layoutInCell="1" allowOverlap="1" wp14:anchorId="54237617" wp14:editId="6F763A60">
                <wp:simplePos x="0" y="0"/>
                <wp:positionH relativeFrom="column">
                  <wp:posOffset>1757680</wp:posOffset>
                </wp:positionH>
                <wp:positionV relativeFrom="paragraph">
                  <wp:posOffset>1000760</wp:posOffset>
                </wp:positionV>
                <wp:extent cx="294944" cy="135560"/>
                <wp:effectExtent l="50800" t="63500" r="48260" b="106045"/>
                <wp:wrapNone/>
                <wp:docPr id="13" name="Left Arrow 13"/>
                <wp:cNvGraphicFramePr/>
                <a:graphic xmlns:a="http://schemas.openxmlformats.org/drawingml/2006/main">
                  <a:graphicData uri="http://schemas.microsoft.com/office/word/2010/wordprocessingShape">
                    <wps:wsp>
                      <wps:cNvSpPr/>
                      <wps:spPr>
                        <a:xfrm rot="12137464" flipH="1">
                          <a:off x="0" y="0"/>
                          <a:ext cx="294944" cy="135560"/>
                        </a:xfrm>
                        <a:prstGeom prst="leftArrow">
                          <a:avLst/>
                        </a:prstGeom>
                        <a:solidFill>
                          <a:srgbClr val="0070C0"/>
                        </a:solidFill>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8B8E8" id="Left Arrow 13" o:spid="_x0000_s1026" type="#_x0000_t66" style="position:absolute;margin-left:138.4pt;margin-top:78.8pt;width:23.2pt;height:10.65pt;rotation:10335613fd;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" adj="4964" fillcolor="#0070c0" stroked="f">
                <v:shadow on="t" color="black" opacity="41287f" offset="0,1.5pt"/>
              </v:shape>
            </w:pict>
          </mc:Fallback>
        </mc:AlternateContent>
      </w:r>
      <w:r w:rsidR="004C1EEC" w:rsidRPr="004C1EEC">
        <w:rPr>
          <w:rFonts w:ascii="Times New Roman" w:hAnsi="Times New Roman" w:cs="Times New Roman"/>
          <w:noProof/>
          <w:sz w:val="24"/>
          <w:szCs w:val="24"/>
          <w:lang w:eastAsia="en-GB"/>
        </w:rPr>
        <w:drawing>
          <wp:inline distT="0" distB="0" distL="0" distR="0" wp14:anchorId="25AA75E7" wp14:editId="1779F0AB">
            <wp:extent cx="2790996" cy="2891271"/>
            <wp:effectExtent l="0" t="0" r="317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2814264" cy="2915375"/>
                    </a:xfrm>
                    <a:prstGeom prst="rect">
                      <a:avLst/>
                    </a:prstGeom>
                  </pic:spPr>
                </pic:pic>
              </a:graphicData>
            </a:graphic>
          </wp:inline>
        </w:drawing>
      </w:r>
      <w:r w:rsidR="004C1EEC" w:rsidRPr="004C1EEC">
        <w:rPr>
          <w:rFonts w:ascii="Times New Roman" w:hAnsi="Times New Roman" w:cs="Times New Roman"/>
          <w:noProof/>
          <w:sz w:val="24"/>
          <w:szCs w:val="24"/>
          <w:lang w:eastAsia="en-GB"/>
        </w:rPr>
        <w:drawing>
          <wp:inline distT="0" distB="0" distL="0" distR="0" wp14:anchorId="3C128A1E" wp14:editId="2E496B01">
            <wp:extent cx="2742153" cy="2893097"/>
            <wp:effectExtent l="0" t="0" r="127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2749987" cy="2901362"/>
                    </a:xfrm>
                    <a:prstGeom prst="rect">
                      <a:avLst/>
                    </a:prstGeom>
                  </pic:spPr>
                </pic:pic>
              </a:graphicData>
            </a:graphic>
          </wp:inline>
        </w:drawing>
      </w:r>
    </w:p>
    <w:p w14:paraId="3BE5FCEB" w14:textId="603DADCB" w:rsidR="004C1EEC" w:rsidRPr="004C1EEC" w:rsidRDefault="004C1EEC" w:rsidP="000611D8">
      <w:pPr>
        <w:spacing w:line="480" w:lineRule="auto"/>
        <w:jc w:val="both"/>
        <w:rPr>
          <w:rFonts w:ascii="Times New Roman" w:hAnsi="Times New Roman" w:cs="Times New Roman"/>
          <w:i/>
          <w:iCs/>
          <w:sz w:val="24"/>
          <w:szCs w:val="24"/>
        </w:rPr>
      </w:pPr>
      <w:r w:rsidRPr="004C1EEC">
        <w:rPr>
          <w:rFonts w:ascii="Times New Roman" w:hAnsi="Times New Roman" w:cs="Times New Roman"/>
          <w:i/>
          <w:iCs/>
          <w:sz w:val="24"/>
          <w:szCs w:val="24"/>
        </w:rPr>
        <w:t xml:space="preserve">Figure </w:t>
      </w:r>
      <w:r w:rsidR="00696AF2">
        <w:rPr>
          <w:rFonts w:ascii="Times New Roman" w:hAnsi="Times New Roman" w:cs="Times New Roman"/>
          <w:i/>
          <w:iCs/>
          <w:sz w:val="24"/>
          <w:szCs w:val="24"/>
        </w:rPr>
        <w:t>2</w:t>
      </w:r>
      <w:r w:rsidRPr="004C1EEC">
        <w:rPr>
          <w:rFonts w:ascii="Times New Roman" w:hAnsi="Times New Roman" w:cs="Times New Roman"/>
          <w:i/>
          <w:iCs/>
          <w:sz w:val="24"/>
          <w:szCs w:val="24"/>
        </w:rPr>
        <w:t>. Transverse MPR CT images in a modified bone WL 350 WW 1500 (left image) and soft tissue window WL 35 WW 350, at the level of the emergence of the maxillary nerve from the rostral alar foramen.  There is enlargement of the rostral alar foramen, with thinning of the bone margins and loss of definition with the orbital fissure and base of the skull dorsally</w:t>
      </w:r>
      <w:r w:rsidR="00055336">
        <w:rPr>
          <w:rFonts w:ascii="Times New Roman" w:hAnsi="Times New Roman" w:cs="Times New Roman"/>
          <w:i/>
          <w:iCs/>
          <w:sz w:val="24"/>
          <w:szCs w:val="24"/>
        </w:rPr>
        <w:t xml:space="preserve">, likely consistent with enlargement of the neurovascular bundle </w:t>
      </w:r>
      <w:r w:rsidR="00FC0B2B">
        <w:rPr>
          <w:rFonts w:ascii="Times New Roman" w:hAnsi="Times New Roman" w:cs="Times New Roman"/>
          <w:i/>
          <w:iCs/>
          <w:sz w:val="24"/>
          <w:szCs w:val="24"/>
        </w:rPr>
        <w:t>(highlighted by arrow)</w:t>
      </w:r>
      <w:r w:rsidRPr="004C1EEC">
        <w:rPr>
          <w:rFonts w:ascii="Times New Roman" w:hAnsi="Times New Roman" w:cs="Times New Roman"/>
          <w:i/>
          <w:iCs/>
          <w:sz w:val="24"/>
          <w:szCs w:val="24"/>
        </w:rPr>
        <w:t xml:space="preserve">. The orbital fissure on the </w:t>
      </w:r>
      <w:r w:rsidR="00960C4C">
        <w:rPr>
          <w:rFonts w:ascii="Times New Roman" w:hAnsi="Times New Roman" w:cs="Times New Roman"/>
          <w:i/>
          <w:iCs/>
          <w:sz w:val="24"/>
          <w:szCs w:val="24"/>
        </w:rPr>
        <w:t>righ</w:t>
      </w:r>
      <w:r w:rsidRPr="004C1EEC">
        <w:rPr>
          <w:rFonts w:ascii="Times New Roman" w:hAnsi="Times New Roman" w:cs="Times New Roman"/>
          <w:i/>
          <w:iCs/>
          <w:sz w:val="24"/>
          <w:szCs w:val="24"/>
        </w:rPr>
        <w:t xml:space="preserve">t side cannot be identified as a separate structure whereas this is well defined on the </w:t>
      </w:r>
      <w:r w:rsidR="00B06996">
        <w:rPr>
          <w:rFonts w:ascii="Times New Roman" w:hAnsi="Times New Roman" w:cs="Times New Roman"/>
          <w:i/>
          <w:iCs/>
          <w:sz w:val="24"/>
          <w:szCs w:val="24"/>
        </w:rPr>
        <w:t>left</w:t>
      </w:r>
      <w:r w:rsidR="00B06996" w:rsidRPr="004C1EEC">
        <w:rPr>
          <w:rFonts w:ascii="Times New Roman" w:hAnsi="Times New Roman" w:cs="Times New Roman"/>
          <w:i/>
          <w:iCs/>
          <w:sz w:val="24"/>
          <w:szCs w:val="24"/>
        </w:rPr>
        <w:t>.</w:t>
      </w:r>
      <w:r w:rsidRPr="004C1EEC">
        <w:rPr>
          <w:rFonts w:ascii="Times New Roman" w:hAnsi="Times New Roman" w:cs="Times New Roman"/>
          <w:i/>
          <w:iCs/>
          <w:sz w:val="24"/>
          <w:szCs w:val="24"/>
        </w:rPr>
        <w:t xml:space="preserve">  </w:t>
      </w:r>
    </w:p>
    <w:p w14:paraId="0124A48F" w14:textId="77777777" w:rsidR="004C1EEC" w:rsidRPr="004C1EEC" w:rsidRDefault="00FC0B2B" w:rsidP="000611D8">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666432" behindDoc="0" locked="0" layoutInCell="1" allowOverlap="1" wp14:anchorId="519AD17D" wp14:editId="3B63973B">
                <wp:simplePos x="0" y="0"/>
                <wp:positionH relativeFrom="column">
                  <wp:posOffset>1936115</wp:posOffset>
                </wp:positionH>
                <wp:positionV relativeFrom="paragraph">
                  <wp:posOffset>1371601</wp:posOffset>
                </wp:positionV>
                <wp:extent cx="294944" cy="135560"/>
                <wp:effectExtent l="50800" t="63500" r="48260" b="106045"/>
                <wp:wrapNone/>
                <wp:docPr id="11" name="Left Arrow 11"/>
                <wp:cNvGraphicFramePr/>
                <a:graphic xmlns:a="http://schemas.openxmlformats.org/drawingml/2006/main">
                  <a:graphicData uri="http://schemas.microsoft.com/office/word/2010/wordprocessingShape">
                    <wps:wsp>
                      <wps:cNvSpPr/>
                      <wps:spPr>
                        <a:xfrm rot="12137464" flipH="1">
                          <a:off x="0" y="0"/>
                          <a:ext cx="294944" cy="135560"/>
                        </a:xfrm>
                        <a:prstGeom prst="leftArrow">
                          <a:avLst/>
                        </a:prstGeom>
                        <a:solidFill>
                          <a:srgbClr val="0070C0"/>
                        </a:solidFill>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8BCC4" id="Left Arrow 11" o:spid="_x0000_s1026" type="#_x0000_t66" style="position:absolute;margin-left:152.45pt;margin-top:108pt;width:23.2pt;height:10.65pt;rotation:10335613fd;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" adj="4964" fillcolor="#0070c0" stroked="f">
                <v:shadow on="t" color="black" opacity="41287f" offset="0,1.5pt"/>
              </v:shape>
            </w:pict>
          </mc:Fallback>
        </mc:AlternateContent>
      </w:r>
      <w:r w:rsidR="004C1EEC" w:rsidRPr="004C1EEC">
        <w:rPr>
          <w:rFonts w:ascii="Times New Roman" w:hAnsi="Times New Roman" w:cs="Times New Roman"/>
          <w:noProof/>
          <w:sz w:val="24"/>
          <w:szCs w:val="24"/>
          <w:lang w:eastAsia="en-GB"/>
        </w:rPr>
        <w:drawing>
          <wp:inline distT="0" distB="0" distL="0" distR="0" wp14:anchorId="76AD7EB5" wp14:editId="78E2E282">
            <wp:extent cx="3422869" cy="2753474"/>
            <wp:effectExtent l="0" t="0" r="6350" b="2540"/>
            <wp:docPr id="3" name="Picture 3" descr="A skull with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kull with a black background&#10;&#10;Description automatically generated with low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43231" cy="2769854"/>
                    </a:xfrm>
                    <a:prstGeom prst="rect">
                      <a:avLst/>
                    </a:prstGeom>
                  </pic:spPr>
                </pic:pic>
              </a:graphicData>
            </a:graphic>
          </wp:inline>
        </w:drawing>
      </w:r>
    </w:p>
    <w:p w14:paraId="75C9A59D" w14:textId="39412E65" w:rsidR="004C1EEC" w:rsidRDefault="004C1EEC" w:rsidP="000611D8">
      <w:pPr>
        <w:spacing w:line="480" w:lineRule="auto"/>
        <w:jc w:val="both"/>
      </w:pPr>
      <w:r w:rsidRPr="004C1EEC">
        <w:rPr>
          <w:rFonts w:ascii="Times New Roman" w:hAnsi="Times New Roman" w:cs="Times New Roman"/>
          <w:i/>
          <w:iCs/>
          <w:sz w:val="24"/>
          <w:szCs w:val="24"/>
        </w:rPr>
        <w:t xml:space="preserve">Figure </w:t>
      </w:r>
      <w:r w:rsidR="00696AF2">
        <w:rPr>
          <w:rFonts w:ascii="Times New Roman" w:hAnsi="Times New Roman" w:cs="Times New Roman"/>
          <w:i/>
          <w:iCs/>
          <w:sz w:val="24"/>
          <w:szCs w:val="24"/>
        </w:rPr>
        <w:t>3</w:t>
      </w:r>
      <w:r w:rsidRPr="004C1EEC">
        <w:rPr>
          <w:rFonts w:ascii="Times New Roman" w:hAnsi="Times New Roman" w:cs="Times New Roman"/>
          <w:i/>
          <w:iCs/>
          <w:sz w:val="24"/>
          <w:szCs w:val="24"/>
        </w:rPr>
        <w:t xml:space="preserve">. Transverse MPR CT images in a modified bone window WL 350 WW 1500 at the level of the rostral alar canal. There is enlargement of the </w:t>
      </w:r>
      <w:r w:rsidR="00960C4C">
        <w:rPr>
          <w:rFonts w:ascii="Times New Roman" w:hAnsi="Times New Roman" w:cs="Times New Roman"/>
          <w:i/>
          <w:iCs/>
          <w:sz w:val="24"/>
          <w:szCs w:val="24"/>
        </w:rPr>
        <w:t>right</w:t>
      </w:r>
      <w:r w:rsidRPr="004C1EEC">
        <w:rPr>
          <w:rFonts w:ascii="Times New Roman" w:hAnsi="Times New Roman" w:cs="Times New Roman"/>
          <w:i/>
          <w:iCs/>
          <w:sz w:val="24"/>
          <w:szCs w:val="24"/>
        </w:rPr>
        <w:t xml:space="preserve"> </w:t>
      </w:r>
      <w:r w:rsidR="00055336">
        <w:rPr>
          <w:rFonts w:ascii="Times New Roman" w:hAnsi="Times New Roman" w:cs="Times New Roman"/>
          <w:i/>
          <w:iCs/>
          <w:sz w:val="24"/>
          <w:szCs w:val="24"/>
        </w:rPr>
        <w:t>rostral alar canal which was suspected to be due to enlargement of the neurovascular bundle</w:t>
      </w:r>
      <w:r w:rsidRPr="004C1EEC">
        <w:rPr>
          <w:rFonts w:ascii="Times New Roman" w:hAnsi="Times New Roman" w:cs="Times New Roman"/>
          <w:i/>
          <w:iCs/>
          <w:sz w:val="24"/>
          <w:szCs w:val="24"/>
        </w:rPr>
        <w:t xml:space="preserve"> at this level creating a mass effect and thinning of the bone of the alar canal</w:t>
      </w:r>
      <w:r w:rsidR="00FC0B2B">
        <w:rPr>
          <w:rFonts w:ascii="Times New Roman" w:hAnsi="Times New Roman" w:cs="Times New Roman"/>
          <w:i/>
          <w:iCs/>
          <w:sz w:val="24"/>
          <w:szCs w:val="24"/>
        </w:rPr>
        <w:t xml:space="preserve"> (highlighted by arrow)</w:t>
      </w:r>
      <w:r w:rsidRPr="004C1EEC">
        <w:rPr>
          <w:rFonts w:ascii="Times New Roman" w:hAnsi="Times New Roman" w:cs="Times New Roman"/>
          <w:i/>
          <w:iCs/>
          <w:sz w:val="24"/>
          <w:szCs w:val="24"/>
        </w:rPr>
        <w:t>. As a result, there is effacement of the soft tissue attenuating nerve root with the soft tissue structures of the base of the skull.</w:t>
      </w:r>
      <w:r w:rsidR="00960C4C">
        <w:t xml:space="preserve"> </w:t>
      </w:r>
    </w:p>
    <w:p w14:paraId="68BB35B0" w14:textId="258978C0" w:rsidR="00055336" w:rsidRDefault="001D0B87" w:rsidP="000611D8">
      <w:pPr>
        <w:spacing w:line="480" w:lineRule="auto"/>
        <w:jc w:val="both"/>
      </w:pPr>
      <w:r w:rsidRPr="001D0B87">
        <w:rPr>
          <w:noProof/>
        </w:rPr>
        <w:drawing>
          <wp:inline distT="0" distB="0" distL="0" distR="0" wp14:anchorId="25EA22C3" wp14:editId="049F9166">
            <wp:extent cx="5731510" cy="3556635"/>
            <wp:effectExtent l="0" t="0" r="0" b="0"/>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pic:nvPicPr>
                  <pic:blipFill>
                    <a:blip r:embed="rId10"/>
                    <a:stretch>
                      <a:fillRect/>
                    </a:stretch>
                  </pic:blipFill>
                  <pic:spPr>
                    <a:xfrm>
                      <a:off x="0" y="0"/>
                      <a:ext cx="5731510" cy="3556635"/>
                    </a:xfrm>
                    <a:prstGeom prst="rect">
                      <a:avLst/>
                    </a:prstGeom>
                  </pic:spPr>
                </pic:pic>
              </a:graphicData>
            </a:graphic>
          </wp:inline>
        </w:drawing>
      </w:r>
    </w:p>
    <w:p w14:paraId="28899B3C" w14:textId="563E67A6" w:rsidR="00055336" w:rsidRPr="004C1EEC" w:rsidRDefault="00055336" w:rsidP="00055336">
      <w:pPr>
        <w:spacing w:line="480" w:lineRule="auto"/>
        <w:jc w:val="both"/>
        <w:rPr>
          <w:rFonts w:ascii="Times New Roman" w:hAnsi="Times New Roman" w:cs="Times New Roman"/>
          <w:i/>
          <w:iCs/>
          <w:sz w:val="24"/>
          <w:szCs w:val="24"/>
        </w:rPr>
      </w:pPr>
      <w:r w:rsidRPr="00055336">
        <w:rPr>
          <w:rFonts w:ascii="Times New Roman" w:hAnsi="Times New Roman" w:cs="Times New Roman"/>
          <w:i/>
          <w:iCs/>
          <w:sz w:val="24"/>
          <w:szCs w:val="24"/>
        </w:rPr>
        <w:lastRenderedPageBreak/>
        <w:t xml:space="preserve">Figure 4: Transverse MPR CT images in brain window WL 50 WW 100 at the level of the temporomandibular joints with contrast enhancement (left) and as a plain study (right). The image provides subjective contrast enhancement of the area of the trigeminal nerve with improved delineation from surrounding soft tissue.  </w:t>
      </w:r>
    </w:p>
    <w:p w14:paraId="53E3638F" w14:textId="77777777" w:rsidR="002328E3" w:rsidRPr="004C1EEC" w:rsidRDefault="002328E3" w:rsidP="000611D8">
      <w:pPr>
        <w:pStyle w:val="ListParagraph"/>
        <w:numPr>
          <w:ilvl w:val="0"/>
          <w:numId w:val="1"/>
        </w:num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Outcome</w:t>
      </w:r>
    </w:p>
    <w:p w14:paraId="556F3D24" w14:textId="77777777" w:rsidR="002328E3" w:rsidRPr="004C1EEC" w:rsidRDefault="00CF398C" w:rsidP="000611D8">
      <w:p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Considering</w:t>
      </w:r>
      <w:r w:rsidR="004B5335" w:rsidRPr="004C1EEC">
        <w:rPr>
          <w:rFonts w:ascii="Times New Roman" w:hAnsi="Times New Roman" w:cs="Times New Roman"/>
          <w:sz w:val="24"/>
          <w:szCs w:val="24"/>
        </w:rPr>
        <w:t xml:space="preserve"> the impact of this condition on the </w:t>
      </w:r>
      <w:r w:rsidR="00053826" w:rsidRPr="004C1EEC">
        <w:rPr>
          <w:rFonts w:ascii="Times New Roman" w:hAnsi="Times New Roman" w:cs="Times New Roman"/>
          <w:sz w:val="24"/>
          <w:szCs w:val="24"/>
        </w:rPr>
        <w:t>horse’s</w:t>
      </w:r>
      <w:r w:rsidR="004B5335" w:rsidRPr="004C1EEC">
        <w:rPr>
          <w:rFonts w:ascii="Times New Roman" w:hAnsi="Times New Roman" w:cs="Times New Roman"/>
          <w:sz w:val="24"/>
          <w:szCs w:val="24"/>
        </w:rPr>
        <w:t xml:space="preserve"> welfare, and the lack of treatment options, the decision was made to humanely </w:t>
      </w:r>
      <w:r w:rsidR="00536CF7" w:rsidRPr="004C1EEC">
        <w:rPr>
          <w:rFonts w:ascii="Times New Roman" w:hAnsi="Times New Roman" w:cs="Times New Roman"/>
          <w:sz w:val="24"/>
          <w:szCs w:val="24"/>
        </w:rPr>
        <w:t>euthanise</w:t>
      </w:r>
      <w:r w:rsidR="004B5335" w:rsidRPr="004C1EEC">
        <w:rPr>
          <w:rFonts w:ascii="Times New Roman" w:hAnsi="Times New Roman" w:cs="Times New Roman"/>
          <w:sz w:val="24"/>
          <w:szCs w:val="24"/>
        </w:rPr>
        <w:t xml:space="preserve"> the horse</w:t>
      </w:r>
      <w:r w:rsidR="00FC0B2B">
        <w:rPr>
          <w:rFonts w:ascii="Times New Roman" w:hAnsi="Times New Roman" w:cs="Times New Roman"/>
          <w:sz w:val="24"/>
          <w:szCs w:val="24"/>
        </w:rPr>
        <w:t>. Humane euthanasia was performed</w:t>
      </w:r>
      <w:r w:rsidR="00C63187">
        <w:rPr>
          <w:rFonts w:ascii="Times New Roman" w:hAnsi="Times New Roman" w:cs="Times New Roman"/>
          <w:sz w:val="24"/>
          <w:szCs w:val="24"/>
        </w:rPr>
        <w:t xml:space="preserve"> </w:t>
      </w:r>
      <w:r w:rsidR="00FC0B2B">
        <w:rPr>
          <w:rFonts w:ascii="Times New Roman" w:hAnsi="Times New Roman" w:cs="Times New Roman"/>
          <w:sz w:val="24"/>
          <w:szCs w:val="24"/>
        </w:rPr>
        <w:t xml:space="preserve">with intravenous injection of cinchocaine hydrochloride and </w:t>
      </w:r>
      <w:proofErr w:type="spellStart"/>
      <w:r w:rsidR="00FC0B2B">
        <w:rPr>
          <w:rFonts w:ascii="Times New Roman" w:hAnsi="Times New Roman" w:cs="Times New Roman"/>
          <w:sz w:val="24"/>
          <w:szCs w:val="24"/>
        </w:rPr>
        <w:t>quinalbarbitone</w:t>
      </w:r>
      <w:proofErr w:type="spellEnd"/>
      <w:r w:rsidR="00FC0B2B">
        <w:rPr>
          <w:rFonts w:ascii="Times New Roman" w:hAnsi="Times New Roman" w:cs="Times New Roman"/>
          <w:sz w:val="24"/>
          <w:szCs w:val="24"/>
        </w:rPr>
        <w:t xml:space="preserve"> sodium solution (</w:t>
      </w:r>
      <w:proofErr w:type="spellStart"/>
      <w:r w:rsidR="00FC0B2B">
        <w:rPr>
          <w:rFonts w:ascii="Times New Roman" w:hAnsi="Times New Roman" w:cs="Times New Roman"/>
          <w:sz w:val="24"/>
          <w:szCs w:val="24"/>
        </w:rPr>
        <w:t>Somulose</w:t>
      </w:r>
      <w:proofErr w:type="spellEnd"/>
      <w:r w:rsidR="00FC0B2B">
        <w:rPr>
          <w:rFonts w:ascii="Times New Roman" w:hAnsi="Times New Roman" w:cs="Times New Roman"/>
          <w:sz w:val="24"/>
          <w:szCs w:val="24"/>
        </w:rPr>
        <w:t xml:space="preserve">®, </w:t>
      </w:r>
      <w:proofErr w:type="spellStart"/>
      <w:r w:rsidR="00FC0B2B">
        <w:rPr>
          <w:rFonts w:ascii="Times New Roman" w:hAnsi="Times New Roman" w:cs="Times New Roman"/>
          <w:sz w:val="24"/>
          <w:szCs w:val="24"/>
        </w:rPr>
        <w:t>Dechra</w:t>
      </w:r>
      <w:proofErr w:type="spellEnd"/>
      <w:r w:rsidR="00FC0B2B">
        <w:rPr>
          <w:rFonts w:ascii="Times New Roman" w:hAnsi="Times New Roman" w:cs="Times New Roman"/>
          <w:sz w:val="24"/>
          <w:szCs w:val="24"/>
        </w:rPr>
        <w:t xml:space="preserve"> Veterinary Products, Shropshire, UK.) </w:t>
      </w:r>
      <w:r w:rsidR="004B5335" w:rsidRPr="004C1EEC">
        <w:rPr>
          <w:rFonts w:ascii="Times New Roman" w:hAnsi="Times New Roman" w:cs="Times New Roman"/>
          <w:sz w:val="24"/>
          <w:szCs w:val="24"/>
        </w:rPr>
        <w:t xml:space="preserve"> The gelding then underwent post mortem examination</w:t>
      </w:r>
      <w:r w:rsidR="00FC39A5">
        <w:rPr>
          <w:rFonts w:ascii="Times New Roman" w:hAnsi="Times New Roman" w:cs="Times New Roman"/>
          <w:sz w:val="24"/>
          <w:szCs w:val="24"/>
        </w:rPr>
        <w:t xml:space="preserve"> for extraction and examination of the trigeminal nerves and CNS</w:t>
      </w:r>
      <w:r w:rsidR="004B5335" w:rsidRPr="004C1EEC">
        <w:rPr>
          <w:rFonts w:ascii="Times New Roman" w:hAnsi="Times New Roman" w:cs="Times New Roman"/>
          <w:sz w:val="24"/>
          <w:szCs w:val="24"/>
        </w:rPr>
        <w:t xml:space="preserve">. </w:t>
      </w:r>
    </w:p>
    <w:p w14:paraId="27895FE7" w14:textId="77777777" w:rsidR="002328E3" w:rsidRPr="004C1EEC" w:rsidRDefault="002328E3" w:rsidP="000611D8">
      <w:pPr>
        <w:pStyle w:val="ListParagraph"/>
        <w:numPr>
          <w:ilvl w:val="0"/>
          <w:numId w:val="1"/>
        </w:num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Post Mortem findings</w:t>
      </w:r>
    </w:p>
    <w:p w14:paraId="5C30E1E1" w14:textId="77777777" w:rsidR="002328E3" w:rsidRDefault="00BC3506" w:rsidP="000611D8">
      <w:p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The trigeminal nerve was enlarged at the level of the </w:t>
      </w:r>
      <w:r w:rsidR="00053826" w:rsidRPr="004C1EEC">
        <w:rPr>
          <w:rFonts w:ascii="Times New Roman" w:hAnsi="Times New Roman" w:cs="Times New Roman"/>
          <w:sz w:val="24"/>
          <w:szCs w:val="24"/>
        </w:rPr>
        <w:t xml:space="preserve">orbital fissure and </w:t>
      </w:r>
      <w:r w:rsidRPr="004C1EEC">
        <w:rPr>
          <w:rFonts w:ascii="Times New Roman" w:hAnsi="Times New Roman" w:cs="Times New Roman"/>
          <w:sz w:val="24"/>
          <w:szCs w:val="24"/>
        </w:rPr>
        <w:t>rostral alar foramen</w:t>
      </w:r>
      <w:r w:rsidR="00566BB3">
        <w:rPr>
          <w:rFonts w:ascii="Times New Roman" w:hAnsi="Times New Roman" w:cs="Times New Roman"/>
          <w:sz w:val="24"/>
          <w:szCs w:val="24"/>
        </w:rPr>
        <w:t xml:space="preserve">, </w:t>
      </w:r>
      <w:r w:rsidR="00C63187">
        <w:rPr>
          <w:rFonts w:ascii="Times New Roman" w:hAnsi="Times New Roman" w:cs="Times New Roman"/>
          <w:sz w:val="24"/>
          <w:szCs w:val="24"/>
        </w:rPr>
        <w:t>causing</w:t>
      </w:r>
      <w:r w:rsidR="00566BB3">
        <w:rPr>
          <w:rFonts w:ascii="Times New Roman" w:hAnsi="Times New Roman" w:cs="Times New Roman"/>
          <w:sz w:val="24"/>
          <w:szCs w:val="24"/>
        </w:rPr>
        <w:t xml:space="preserve"> mild compression atrophy of the homolateral brainstem</w:t>
      </w:r>
      <w:r w:rsidRPr="004C1EEC">
        <w:rPr>
          <w:rFonts w:ascii="Times New Roman" w:hAnsi="Times New Roman" w:cs="Times New Roman"/>
          <w:sz w:val="24"/>
          <w:szCs w:val="24"/>
        </w:rPr>
        <w:t xml:space="preserve">. A haematoma was also identified in the </w:t>
      </w:r>
      <w:r w:rsidR="00566BB3">
        <w:rPr>
          <w:rFonts w:ascii="Times New Roman" w:hAnsi="Times New Roman" w:cs="Times New Roman"/>
          <w:sz w:val="24"/>
          <w:szCs w:val="24"/>
        </w:rPr>
        <w:t xml:space="preserve">right </w:t>
      </w:r>
      <w:r w:rsidRPr="004C1EEC">
        <w:rPr>
          <w:rFonts w:ascii="Times New Roman" w:hAnsi="Times New Roman" w:cs="Times New Roman"/>
          <w:sz w:val="24"/>
          <w:szCs w:val="24"/>
        </w:rPr>
        <w:t>caudal maxillary sinus</w:t>
      </w:r>
      <w:r w:rsidR="009B1BEF">
        <w:rPr>
          <w:rFonts w:ascii="Times New Roman" w:hAnsi="Times New Roman" w:cs="Times New Roman"/>
          <w:sz w:val="24"/>
          <w:szCs w:val="24"/>
        </w:rPr>
        <w:t xml:space="preserve"> (Fig. 4A)</w:t>
      </w:r>
      <w:r w:rsidRPr="004C1EEC">
        <w:rPr>
          <w:rFonts w:ascii="Times New Roman" w:hAnsi="Times New Roman" w:cs="Times New Roman"/>
          <w:sz w:val="24"/>
          <w:szCs w:val="24"/>
        </w:rPr>
        <w:t xml:space="preserve">. </w:t>
      </w:r>
      <w:r w:rsidR="009B1BEF" w:rsidRPr="004C1EEC">
        <w:rPr>
          <w:rFonts w:ascii="Times New Roman" w:hAnsi="Times New Roman" w:cs="Times New Roman"/>
          <w:sz w:val="24"/>
          <w:szCs w:val="24"/>
        </w:rPr>
        <w:t xml:space="preserve">Histopathology confirmed </w:t>
      </w:r>
      <w:r w:rsidR="009B1BEF">
        <w:rPr>
          <w:rFonts w:ascii="Times New Roman" w:hAnsi="Times New Roman" w:cs="Times New Roman"/>
          <w:sz w:val="24"/>
          <w:szCs w:val="24"/>
        </w:rPr>
        <w:t xml:space="preserve">that the vast majority of the nerve was obscured and replaced by the infiltration of a squamous cell carcinoma, with residual </w:t>
      </w:r>
      <w:proofErr w:type="spellStart"/>
      <w:r w:rsidR="009B1BEF">
        <w:rPr>
          <w:rFonts w:ascii="Times New Roman" w:hAnsi="Times New Roman" w:cs="Times New Roman"/>
          <w:sz w:val="24"/>
          <w:szCs w:val="24"/>
        </w:rPr>
        <w:t>ganglional</w:t>
      </w:r>
      <w:proofErr w:type="spellEnd"/>
      <w:r w:rsidR="009B1BEF">
        <w:rPr>
          <w:rFonts w:ascii="Times New Roman" w:hAnsi="Times New Roman" w:cs="Times New Roman"/>
          <w:sz w:val="24"/>
          <w:szCs w:val="24"/>
        </w:rPr>
        <w:t xml:space="preserve"> cells and numerous degenerate axons intercalating amongst nests of squamous keratinocytes</w:t>
      </w:r>
      <w:r w:rsidR="00AB2669">
        <w:rPr>
          <w:rFonts w:ascii="Times New Roman" w:hAnsi="Times New Roman" w:cs="Times New Roman"/>
          <w:sz w:val="24"/>
          <w:szCs w:val="24"/>
        </w:rPr>
        <w:t xml:space="preserve"> (Fig. 4B-D)</w:t>
      </w:r>
      <w:r w:rsidR="009B1BEF" w:rsidRPr="004C1EEC">
        <w:rPr>
          <w:rFonts w:ascii="Times New Roman" w:hAnsi="Times New Roman" w:cs="Times New Roman"/>
          <w:sz w:val="24"/>
          <w:szCs w:val="24"/>
        </w:rPr>
        <w:t>.</w:t>
      </w:r>
      <w:r w:rsidR="009B1BEF">
        <w:rPr>
          <w:rFonts w:ascii="Times New Roman" w:hAnsi="Times New Roman" w:cs="Times New Roman"/>
          <w:sz w:val="24"/>
          <w:szCs w:val="24"/>
        </w:rPr>
        <w:t xml:space="preserve"> </w:t>
      </w:r>
    </w:p>
    <w:p w14:paraId="5A566115" w14:textId="77777777" w:rsidR="008779B0" w:rsidRPr="008779B0" w:rsidRDefault="008779B0" w:rsidP="000611D8">
      <w:pPr>
        <w:spacing w:after="0" w:line="240" w:lineRule="auto"/>
        <w:jc w:val="both"/>
        <w:rPr>
          <w:rFonts w:ascii="Times New Roman" w:eastAsia="Times New Roman" w:hAnsi="Times New Roman" w:cs="Times New Roman"/>
          <w:sz w:val="24"/>
          <w:szCs w:val="24"/>
          <w:lang w:eastAsia="en-GB"/>
        </w:rPr>
      </w:pPr>
      <w:r w:rsidRPr="008779B0">
        <w:rPr>
          <w:rFonts w:ascii="Times New Roman" w:eastAsia="Times New Roman" w:hAnsi="Times New Roman" w:cs="Times New Roman"/>
          <w:sz w:val="24"/>
          <w:szCs w:val="24"/>
          <w:lang w:eastAsia="en-GB"/>
        </w:rPr>
        <w:fldChar w:fldCharType="begin"/>
      </w:r>
      <w:r w:rsidR="00640739">
        <w:rPr>
          <w:rFonts w:ascii="Times New Roman" w:eastAsia="Times New Roman" w:hAnsi="Times New Roman" w:cs="Times New Roman"/>
          <w:sz w:val="24"/>
          <w:szCs w:val="24"/>
          <w:lang w:eastAsia="en-GB"/>
        </w:rPr>
        <w:instrText xml:space="preserve"> INCLUDEPICTURE "C:\\var\\folders\\y1\\mkm4xlhx5hd3460vvcv94_z80000gn\\T\\com.microsoft.Word\\WebArchiveCopyPasteTempFiles\\page1image1820496" \* MERGEFORMAT </w:instrText>
      </w:r>
      <w:r w:rsidRPr="008779B0">
        <w:rPr>
          <w:rFonts w:ascii="Times New Roman" w:eastAsia="Times New Roman" w:hAnsi="Times New Roman" w:cs="Times New Roman"/>
          <w:sz w:val="24"/>
          <w:szCs w:val="24"/>
          <w:lang w:eastAsia="en-GB"/>
        </w:rPr>
        <w:fldChar w:fldCharType="end"/>
      </w:r>
    </w:p>
    <w:p w14:paraId="3ED7557F" w14:textId="77777777" w:rsidR="008779B0" w:rsidRDefault="00E46D9A" w:rsidP="000611D8">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664384" behindDoc="0" locked="0" layoutInCell="1" allowOverlap="1" wp14:anchorId="33187FB3" wp14:editId="4DE7D436">
                <wp:simplePos x="0" y="0"/>
                <wp:positionH relativeFrom="column">
                  <wp:posOffset>1029698</wp:posOffset>
                </wp:positionH>
                <wp:positionV relativeFrom="paragraph">
                  <wp:posOffset>2912563</wp:posOffset>
                </wp:positionV>
                <wp:extent cx="267698" cy="248104"/>
                <wp:effectExtent l="0" t="0" r="0" b="0"/>
                <wp:wrapNone/>
                <wp:docPr id="9" name="Casella di testo 9"/>
                <wp:cNvGraphicFramePr/>
                <a:graphic xmlns:a="http://schemas.openxmlformats.org/drawingml/2006/main">
                  <a:graphicData uri="http://schemas.microsoft.com/office/word/2010/wordprocessingShape">
                    <wps:wsp>
                      <wps:cNvSpPr txBox="1"/>
                      <wps:spPr>
                        <a:xfrm>
                          <a:off x="0" y="0"/>
                          <a:ext cx="267698" cy="248104"/>
                        </a:xfrm>
                        <a:prstGeom prst="rect">
                          <a:avLst/>
                        </a:prstGeom>
                        <a:noFill/>
                        <a:ln w="6350">
                          <a:noFill/>
                        </a:ln>
                      </wps:spPr>
                      <wps:txbx>
                        <w:txbxContent>
                          <w:p w14:paraId="472E0A0F" w14:textId="77777777" w:rsidR="00E46D9A" w:rsidRPr="00FC0B2B" w:rsidRDefault="00E46D9A" w:rsidP="00FC0B2B">
                            <w:pPr>
                              <w:jc w:val="center"/>
                              <w:rPr>
                                <w:sz w:val="28"/>
                                <w:szCs w:val="28"/>
                                <w:lang w:val="it-IT"/>
                              </w:rPr>
                            </w:pPr>
                            <w:r>
                              <w:rPr>
                                <w:sz w:val="28"/>
                                <w:szCs w:val="28"/>
                                <w:lang w:val="it-I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35BF24" id="_x0000_t202" coordsize="21600,21600" o:spt="202" path="m,l,21600r21600,l21600,xe">
                <v:stroke joinstyle="miter"/>
                <v:path gradientshapeok="t" o:connecttype="rect"/>
              </v:shapetype>
              <v:shape id="Casella di testo 9" o:spid="_x0000_s1026" type="#_x0000_t202" style="position:absolute;left:0;text-align:left;margin-left:81.1pt;margin-top:229.35pt;width:21.1pt;height:19.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" filled="f" stroked="f" strokeweight=".5pt">
                <v:textbox>
                  <w:txbxContent>
                    <w:p w:rsidR="00E46D9A" w:rsidRPr="00FC0B2B" w:rsidRDefault="00E46D9A" w:rsidP="00FC0B2B">
                      <w:pPr>
                        <w:jc w:val="center"/>
                        <w:rPr>
                          <w:sz w:val="28"/>
                          <w:szCs w:val="28"/>
                          <w:lang w:val="it-IT"/>
                        </w:rPr>
                      </w:pPr>
                      <w:r>
                        <w:rPr>
                          <w:sz w:val="28"/>
                          <w:szCs w:val="28"/>
                          <w:lang w:val="it-IT"/>
                        </w:rPr>
                        <w:t>*</w:t>
                      </w:r>
                    </w:p>
                  </w:txbxContent>
                </v:textbox>
              </v:shape>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662336" behindDoc="0" locked="0" layoutInCell="1" allowOverlap="1" wp14:anchorId="51C501D2" wp14:editId="0DE3A5D7">
                <wp:simplePos x="0" y="0"/>
                <wp:positionH relativeFrom="column">
                  <wp:posOffset>299992</wp:posOffset>
                </wp:positionH>
                <wp:positionV relativeFrom="paragraph">
                  <wp:posOffset>2842804</wp:posOffset>
                </wp:positionV>
                <wp:extent cx="267698" cy="248104"/>
                <wp:effectExtent l="0" t="0" r="0" b="0"/>
                <wp:wrapNone/>
                <wp:docPr id="7" name="Casella di testo 7"/>
                <wp:cNvGraphicFramePr/>
                <a:graphic xmlns:a="http://schemas.openxmlformats.org/drawingml/2006/main">
                  <a:graphicData uri="http://schemas.microsoft.com/office/word/2010/wordprocessingShape">
                    <wps:wsp>
                      <wps:cNvSpPr txBox="1"/>
                      <wps:spPr>
                        <a:xfrm>
                          <a:off x="0" y="0"/>
                          <a:ext cx="267698" cy="248104"/>
                        </a:xfrm>
                        <a:prstGeom prst="rect">
                          <a:avLst/>
                        </a:prstGeom>
                        <a:noFill/>
                        <a:ln w="6350">
                          <a:noFill/>
                        </a:ln>
                      </wps:spPr>
                      <wps:txbx>
                        <w:txbxContent>
                          <w:p w14:paraId="061F1D0C" w14:textId="77777777" w:rsidR="00E46D9A" w:rsidRPr="00FC0B2B" w:rsidRDefault="00E46D9A" w:rsidP="00FC0B2B">
                            <w:pPr>
                              <w:jc w:val="center"/>
                              <w:rPr>
                                <w:sz w:val="28"/>
                                <w:szCs w:val="28"/>
                                <w:lang w:val="it-IT"/>
                              </w:rPr>
                            </w:pPr>
                            <w:r>
                              <w:rPr>
                                <w:sz w:val="28"/>
                                <w:szCs w:val="28"/>
                                <w:lang w:val="it-I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1F1F7" id="Casella di testo 7" o:spid="_x0000_s1027" type="#_x0000_t202" style="position:absolute;left:0;text-align:left;margin-left:23.6pt;margin-top:223.85pt;width:21.1pt;height:19.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" filled="f" stroked="f" strokeweight=".5pt">
                <v:textbox>
                  <w:txbxContent>
                    <w:p w:rsidR="00E46D9A" w:rsidRPr="00FC0B2B" w:rsidRDefault="00E46D9A" w:rsidP="00FC0B2B">
                      <w:pPr>
                        <w:jc w:val="center"/>
                        <w:rPr>
                          <w:sz w:val="28"/>
                          <w:szCs w:val="28"/>
                          <w:lang w:val="it-IT"/>
                        </w:rPr>
                      </w:pPr>
                      <w:r>
                        <w:rPr>
                          <w:sz w:val="28"/>
                          <w:szCs w:val="28"/>
                          <w:lang w:val="it-IT"/>
                        </w:rPr>
                        <w:t>*</w:t>
                      </w:r>
                    </w:p>
                  </w:txbxContent>
                </v:textbox>
              </v:shape>
            </w:pict>
          </mc:Fallback>
        </mc:AlternateContent>
      </w:r>
      <w:r w:rsidR="00FC39A5">
        <w:rPr>
          <w:rFonts w:ascii="Times New Roman" w:hAnsi="Times New Roman" w:cs="Times New Roman"/>
          <w:noProof/>
          <w:sz w:val="24"/>
          <w:szCs w:val="24"/>
          <w:lang w:eastAsia="en-GB"/>
        </w:rPr>
        <mc:AlternateContent>
          <mc:Choice Requires="wps">
            <w:drawing>
              <wp:anchor distT="0" distB="0" distL="114300" distR="114300" simplePos="0" relativeHeight="251660288" behindDoc="0" locked="0" layoutInCell="1" allowOverlap="1" wp14:anchorId="715DE6B2" wp14:editId="3A682058">
                <wp:simplePos x="0" y="0"/>
                <wp:positionH relativeFrom="column">
                  <wp:posOffset>663938</wp:posOffset>
                </wp:positionH>
                <wp:positionV relativeFrom="paragraph">
                  <wp:posOffset>2383064</wp:posOffset>
                </wp:positionV>
                <wp:extent cx="267698" cy="248104"/>
                <wp:effectExtent l="0" t="0" r="0" b="0"/>
                <wp:wrapNone/>
                <wp:docPr id="5" name="Casella di testo 5"/>
                <wp:cNvGraphicFramePr/>
                <a:graphic xmlns:a="http://schemas.openxmlformats.org/drawingml/2006/main">
                  <a:graphicData uri="http://schemas.microsoft.com/office/word/2010/wordprocessingShape">
                    <wps:wsp>
                      <wps:cNvSpPr txBox="1"/>
                      <wps:spPr>
                        <a:xfrm>
                          <a:off x="0" y="0"/>
                          <a:ext cx="267698" cy="248104"/>
                        </a:xfrm>
                        <a:prstGeom prst="rect">
                          <a:avLst/>
                        </a:prstGeom>
                        <a:noFill/>
                        <a:ln w="6350">
                          <a:noFill/>
                        </a:ln>
                      </wps:spPr>
                      <wps:txbx>
                        <w:txbxContent>
                          <w:p w14:paraId="7FF0ED9C" w14:textId="77777777" w:rsidR="00FC39A5" w:rsidRPr="00FC0B2B" w:rsidRDefault="00E46D9A" w:rsidP="00FC0B2B">
                            <w:pPr>
                              <w:jc w:val="center"/>
                              <w:rPr>
                                <w:sz w:val="28"/>
                                <w:szCs w:val="28"/>
                                <w:lang w:val="it-IT"/>
                              </w:rPr>
                            </w:pPr>
                            <w:r>
                              <w:rPr>
                                <w:sz w:val="28"/>
                                <w:szCs w:val="28"/>
                                <w:lang w:val="it-I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11698" id="Casella di testo 5" o:spid="_x0000_s1028" type="#_x0000_t202" style="position:absolute;left:0;text-align:left;margin-left:52.3pt;margin-top:187.65pt;width:21.1pt;height:19.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" filled="f" stroked="f" strokeweight=".5pt">
                <v:textbox>
                  <w:txbxContent>
                    <w:p w:rsidR="00FC39A5" w:rsidRPr="00FC0B2B" w:rsidRDefault="00E46D9A" w:rsidP="00FC0B2B">
                      <w:pPr>
                        <w:jc w:val="center"/>
                        <w:rPr>
                          <w:sz w:val="28"/>
                          <w:szCs w:val="28"/>
                          <w:lang w:val="it-IT"/>
                        </w:rPr>
                      </w:pPr>
                      <w:r>
                        <w:rPr>
                          <w:sz w:val="28"/>
                          <w:szCs w:val="28"/>
                          <w:lang w:val="it-IT"/>
                        </w:rPr>
                        <w:t>*</w:t>
                      </w:r>
                    </w:p>
                  </w:txbxContent>
                </v:textbox>
              </v:shape>
            </w:pict>
          </mc:Fallback>
        </mc:AlternateContent>
      </w:r>
      <w:r w:rsidR="00476D70">
        <w:rPr>
          <w:rFonts w:ascii="Times New Roman" w:hAnsi="Times New Roman" w:cs="Times New Roman"/>
          <w:noProof/>
          <w:sz w:val="24"/>
          <w:szCs w:val="24"/>
          <w:lang w:eastAsia="en-GB"/>
        </w:rPr>
        <mc:AlternateContent>
          <mc:Choice Requires="wps">
            <w:drawing>
              <wp:anchor distT="0" distB="0" distL="114300" distR="114300" simplePos="0" relativeHeight="251659264" behindDoc="0" locked="0" layoutInCell="1" allowOverlap="1" wp14:anchorId="47AD962D" wp14:editId="69671DC1">
                <wp:simplePos x="0" y="0"/>
                <wp:positionH relativeFrom="column">
                  <wp:posOffset>828964</wp:posOffset>
                </wp:positionH>
                <wp:positionV relativeFrom="paragraph">
                  <wp:posOffset>578484</wp:posOffset>
                </wp:positionV>
                <wp:extent cx="226441" cy="113830"/>
                <wp:effectExtent l="50800" t="63500" r="40640" b="89535"/>
                <wp:wrapNone/>
                <wp:docPr id="8" name="Left Arrow 8"/>
                <wp:cNvGraphicFramePr/>
                <a:graphic xmlns:a="http://schemas.openxmlformats.org/drawingml/2006/main">
                  <a:graphicData uri="http://schemas.microsoft.com/office/word/2010/wordprocessingShape">
                    <wps:wsp>
                      <wps:cNvSpPr/>
                      <wps:spPr>
                        <a:xfrm rot="1355528">
                          <a:off x="0" y="0"/>
                          <a:ext cx="226441" cy="113830"/>
                        </a:xfrm>
                        <a:prstGeom prst="leftArrow">
                          <a:avLst/>
                        </a:prstGeom>
                        <a:solidFill>
                          <a:srgbClr val="0070C0"/>
                        </a:solidFill>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482EE" id="Left Arrow 8" o:spid="_x0000_s1026" type="#_x0000_t66" style="position:absolute;margin-left:65.25pt;margin-top:45.55pt;width:17.85pt;height:8.95pt;rotation:148059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" adj="5429" fillcolor="#0070c0" stroked="f">
                <v:shadow on="t" color="black" opacity="41287f" offset="0,1.5pt"/>
              </v:shape>
            </w:pict>
          </mc:Fallback>
        </mc:AlternateContent>
      </w:r>
      <w:r w:rsidR="006A4FBB">
        <w:rPr>
          <w:rFonts w:ascii="Times New Roman" w:hAnsi="Times New Roman" w:cs="Times New Roman"/>
          <w:noProof/>
          <w:sz w:val="24"/>
          <w:szCs w:val="24"/>
          <w:lang w:eastAsia="en-GB"/>
        </w:rPr>
        <w:drawing>
          <wp:inline distT="0" distB="0" distL="0" distR="0" wp14:anchorId="33ED540C" wp14:editId="32BE2F85">
            <wp:extent cx="4112712" cy="3312007"/>
            <wp:effectExtent l="0" t="0" r="2540" b="317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a:blip r:embed="rId11">
                      <a:extLst>
                        <a:ext uri="{28A0092B-C50C-407E-A947-70E740481C1C}">
                          <a14:useLocalDpi xmlns:a14="http://schemas.microsoft.com/office/drawing/2010/main" val="0"/>
                        </a:ext>
                      </a:extLst>
                    </a:blip>
                    <a:stretch>
                      <a:fillRect/>
                    </a:stretch>
                  </pic:blipFill>
                  <pic:spPr>
                    <a:xfrm>
                      <a:off x="0" y="0"/>
                      <a:ext cx="4129863" cy="3325819"/>
                    </a:xfrm>
                    <a:prstGeom prst="rect">
                      <a:avLst/>
                    </a:prstGeom>
                  </pic:spPr>
                </pic:pic>
              </a:graphicData>
            </a:graphic>
          </wp:inline>
        </w:drawing>
      </w:r>
    </w:p>
    <w:p w14:paraId="65F7AE12" w14:textId="3BB8C9C2" w:rsidR="004C1EEC" w:rsidRPr="008779B0" w:rsidRDefault="004C1EEC" w:rsidP="000611D8">
      <w:pPr>
        <w:spacing w:line="480" w:lineRule="auto"/>
        <w:jc w:val="both"/>
        <w:rPr>
          <w:rFonts w:ascii="Times New Roman" w:hAnsi="Times New Roman" w:cs="Times New Roman"/>
          <w:i/>
          <w:iCs/>
          <w:sz w:val="24"/>
          <w:szCs w:val="24"/>
        </w:rPr>
      </w:pPr>
      <w:r w:rsidRPr="008779B0">
        <w:rPr>
          <w:rFonts w:ascii="Times New Roman" w:hAnsi="Times New Roman" w:cs="Times New Roman"/>
          <w:i/>
          <w:iCs/>
          <w:sz w:val="24"/>
          <w:szCs w:val="24"/>
        </w:rPr>
        <w:t>Figure</w:t>
      </w:r>
      <w:r w:rsidR="008779B0" w:rsidRPr="008779B0">
        <w:rPr>
          <w:rFonts w:ascii="Times New Roman" w:hAnsi="Times New Roman" w:cs="Times New Roman"/>
          <w:i/>
          <w:iCs/>
          <w:sz w:val="24"/>
          <w:szCs w:val="24"/>
        </w:rPr>
        <w:t xml:space="preserve"> </w:t>
      </w:r>
      <w:r w:rsidR="00055336">
        <w:rPr>
          <w:rFonts w:ascii="Times New Roman" w:hAnsi="Times New Roman" w:cs="Times New Roman"/>
          <w:i/>
          <w:iCs/>
          <w:sz w:val="24"/>
          <w:szCs w:val="24"/>
        </w:rPr>
        <w:t>5</w:t>
      </w:r>
      <w:r w:rsidR="008779B0" w:rsidRPr="008779B0">
        <w:rPr>
          <w:rFonts w:ascii="Times New Roman" w:hAnsi="Times New Roman" w:cs="Times New Roman"/>
          <w:i/>
          <w:iCs/>
          <w:sz w:val="24"/>
          <w:szCs w:val="24"/>
        </w:rPr>
        <w:t>:</w:t>
      </w:r>
      <w:r w:rsidRPr="008779B0">
        <w:rPr>
          <w:rFonts w:ascii="Times New Roman" w:hAnsi="Times New Roman" w:cs="Times New Roman"/>
          <w:i/>
          <w:iCs/>
          <w:sz w:val="24"/>
          <w:szCs w:val="24"/>
        </w:rPr>
        <w:t xml:space="preserve"> </w:t>
      </w:r>
      <w:proofErr w:type="gramStart"/>
      <w:r w:rsidRPr="008779B0">
        <w:rPr>
          <w:rFonts w:ascii="Times New Roman" w:hAnsi="Times New Roman" w:cs="Times New Roman"/>
          <w:i/>
          <w:iCs/>
          <w:sz w:val="24"/>
          <w:szCs w:val="24"/>
        </w:rPr>
        <w:t>Post mortem</w:t>
      </w:r>
      <w:proofErr w:type="gramEnd"/>
      <w:r w:rsidRPr="008779B0">
        <w:rPr>
          <w:rFonts w:ascii="Times New Roman" w:hAnsi="Times New Roman" w:cs="Times New Roman"/>
          <w:i/>
          <w:iCs/>
          <w:sz w:val="24"/>
          <w:szCs w:val="24"/>
        </w:rPr>
        <w:t xml:space="preserve"> image</w:t>
      </w:r>
      <w:r w:rsidR="00FC39A5">
        <w:rPr>
          <w:rFonts w:ascii="Times New Roman" w:hAnsi="Times New Roman" w:cs="Times New Roman"/>
          <w:i/>
          <w:iCs/>
          <w:sz w:val="24"/>
          <w:szCs w:val="24"/>
        </w:rPr>
        <w:t>s</w:t>
      </w:r>
      <w:r w:rsidR="008779B0" w:rsidRPr="008779B0">
        <w:rPr>
          <w:rFonts w:ascii="Times New Roman" w:hAnsi="Times New Roman" w:cs="Times New Roman"/>
          <w:i/>
          <w:iCs/>
          <w:sz w:val="24"/>
          <w:szCs w:val="24"/>
        </w:rPr>
        <w:t xml:space="preserve"> of the skull following sagittal transection. </w:t>
      </w:r>
      <w:r w:rsidR="00615839">
        <w:rPr>
          <w:rFonts w:ascii="Times New Roman" w:hAnsi="Times New Roman" w:cs="Times New Roman"/>
          <w:i/>
          <w:iCs/>
          <w:sz w:val="24"/>
          <w:szCs w:val="24"/>
        </w:rPr>
        <w:t xml:space="preserve">A) </w:t>
      </w:r>
      <w:r w:rsidR="008779B0" w:rsidRPr="008779B0">
        <w:rPr>
          <w:rFonts w:ascii="Times New Roman" w:hAnsi="Times New Roman" w:cs="Times New Roman"/>
          <w:i/>
          <w:iCs/>
          <w:sz w:val="24"/>
          <w:szCs w:val="24"/>
        </w:rPr>
        <w:t>The trigeminal nerve</w:t>
      </w:r>
      <w:r w:rsidR="00476D70">
        <w:rPr>
          <w:rFonts w:ascii="Times New Roman" w:hAnsi="Times New Roman" w:cs="Times New Roman"/>
          <w:i/>
          <w:iCs/>
          <w:sz w:val="24"/>
          <w:szCs w:val="24"/>
        </w:rPr>
        <w:t xml:space="preserve"> (highlighted by arrow)</w:t>
      </w:r>
      <w:r w:rsidR="008779B0" w:rsidRPr="008779B0">
        <w:rPr>
          <w:rFonts w:ascii="Times New Roman" w:hAnsi="Times New Roman" w:cs="Times New Roman"/>
          <w:i/>
          <w:iCs/>
          <w:sz w:val="24"/>
          <w:szCs w:val="24"/>
        </w:rPr>
        <w:t xml:space="preserve"> is notably enlarged with an irregular surface at the level of the rostral alar foramen. </w:t>
      </w:r>
      <w:r w:rsidR="00615839">
        <w:rPr>
          <w:rFonts w:ascii="Times New Roman" w:hAnsi="Times New Roman" w:cs="Times New Roman"/>
          <w:i/>
          <w:iCs/>
          <w:sz w:val="24"/>
          <w:szCs w:val="24"/>
        </w:rPr>
        <w:t>B) Cross section through the trigeminal nerve</w:t>
      </w:r>
      <w:r w:rsidR="008779B0" w:rsidRPr="008779B0">
        <w:rPr>
          <w:rFonts w:ascii="Times New Roman" w:hAnsi="Times New Roman" w:cs="Times New Roman"/>
          <w:i/>
          <w:iCs/>
          <w:sz w:val="24"/>
          <w:szCs w:val="24"/>
        </w:rPr>
        <w:t xml:space="preserve"> </w:t>
      </w:r>
      <w:r w:rsidR="00615839">
        <w:rPr>
          <w:rFonts w:ascii="Times New Roman" w:hAnsi="Times New Roman" w:cs="Times New Roman"/>
          <w:i/>
          <w:iCs/>
          <w:sz w:val="24"/>
          <w:szCs w:val="24"/>
        </w:rPr>
        <w:t xml:space="preserve">showing near complete infiltration and replacement of normal nerve architecture by infiltrating SCC. C) </w:t>
      </w:r>
      <w:proofErr w:type="spellStart"/>
      <w:r w:rsidR="00615839">
        <w:rPr>
          <w:rFonts w:ascii="Times New Roman" w:hAnsi="Times New Roman" w:cs="Times New Roman"/>
          <w:i/>
          <w:iCs/>
          <w:sz w:val="24"/>
          <w:szCs w:val="24"/>
        </w:rPr>
        <w:t>Ganglional</w:t>
      </w:r>
      <w:proofErr w:type="spellEnd"/>
      <w:r w:rsidR="00615839">
        <w:rPr>
          <w:rFonts w:ascii="Times New Roman" w:hAnsi="Times New Roman" w:cs="Times New Roman"/>
          <w:i/>
          <w:iCs/>
          <w:sz w:val="24"/>
          <w:szCs w:val="24"/>
        </w:rPr>
        <w:t xml:space="preserve"> cells (asterisk</w:t>
      </w:r>
      <w:r w:rsidR="00E46D9A">
        <w:rPr>
          <w:rFonts w:ascii="Times New Roman" w:hAnsi="Times New Roman" w:cs="Times New Roman"/>
          <w:i/>
          <w:iCs/>
          <w:sz w:val="24"/>
          <w:szCs w:val="24"/>
        </w:rPr>
        <w:t>s</w:t>
      </w:r>
      <w:r w:rsidR="00615839">
        <w:rPr>
          <w:rFonts w:ascii="Times New Roman" w:hAnsi="Times New Roman" w:cs="Times New Roman"/>
          <w:i/>
          <w:iCs/>
          <w:sz w:val="24"/>
          <w:szCs w:val="24"/>
        </w:rPr>
        <w:t xml:space="preserve">) with rim of satellite cells are displaced laterally by </w:t>
      </w:r>
      <w:r w:rsidR="00F43CDD">
        <w:rPr>
          <w:rFonts w:ascii="Times New Roman" w:hAnsi="Times New Roman" w:cs="Times New Roman"/>
          <w:i/>
          <w:iCs/>
          <w:sz w:val="24"/>
          <w:szCs w:val="24"/>
        </w:rPr>
        <w:t>n</w:t>
      </w:r>
      <w:r w:rsidR="00615839">
        <w:rPr>
          <w:rFonts w:ascii="Times New Roman" w:hAnsi="Times New Roman" w:cs="Times New Roman"/>
          <w:i/>
          <w:iCs/>
          <w:sz w:val="24"/>
          <w:szCs w:val="24"/>
        </w:rPr>
        <w:t>ests of neoplastic squamous keratinocytes</w:t>
      </w:r>
      <w:r w:rsidR="00F43CDD">
        <w:rPr>
          <w:rFonts w:ascii="Times New Roman" w:hAnsi="Times New Roman" w:cs="Times New Roman"/>
          <w:i/>
          <w:iCs/>
          <w:sz w:val="24"/>
          <w:szCs w:val="24"/>
        </w:rPr>
        <w:t>, cross section</w:t>
      </w:r>
      <w:r w:rsidR="00615839">
        <w:rPr>
          <w:rFonts w:ascii="Times New Roman" w:hAnsi="Times New Roman" w:cs="Times New Roman"/>
          <w:i/>
          <w:iCs/>
          <w:sz w:val="24"/>
          <w:szCs w:val="24"/>
        </w:rPr>
        <w:t xml:space="preserve">. D) </w:t>
      </w:r>
      <w:r w:rsidR="00F43CDD">
        <w:rPr>
          <w:rFonts w:ascii="Times New Roman" w:hAnsi="Times New Roman" w:cs="Times New Roman"/>
          <w:i/>
          <w:iCs/>
          <w:sz w:val="24"/>
          <w:szCs w:val="24"/>
        </w:rPr>
        <w:t xml:space="preserve">Axonal degeneration with axonal fragments and myelin sheath oedema, longitudinal section. H&amp;E (B-D), 4x (B) and 200x (C-D) magnification.  </w:t>
      </w:r>
    </w:p>
    <w:p w14:paraId="69DDC692" w14:textId="77777777" w:rsidR="002328E3" w:rsidRPr="004C1EEC" w:rsidRDefault="002328E3" w:rsidP="000611D8">
      <w:pPr>
        <w:pStyle w:val="ListParagraph"/>
        <w:numPr>
          <w:ilvl w:val="0"/>
          <w:numId w:val="1"/>
        </w:num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Discussion </w:t>
      </w:r>
    </w:p>
    <w:p w14:paraId="7C17CDAA" w14:textId="2B919EAF" w:rsidR="004D1D8B" w:rsidRPr="004C1EEC" w:rsidRDefault="00BC3506" w:rsidP="000611D8">
      <w:p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This case describes a squamous cell carcinoma which resulted in dysfunction of the oculomotor and trigeminal nerves on the right side. The case demonstrates the use of a thorough neurological assessment to aide </w:t>
      </w:r>
      <w:proofErr w:type="spellStart"/>
      <w:r w:rsidRPr="004C1EEC">
        <w:rPr>
          <w:rFonts w:ascii="Times New Roman" w:hAnsi="Times New Roman" w:cs="Times New Roman"/>
          <w:sz w:val="24"/>
          <w:szCs w:val="24"/>
        </w:rPr>
        <w:t>neurolocalisation</w:t>
      </w:r>
      <w:proofErr w:type="spellEnd"/>
      <w:r w:rsidRPr="004C1EEC">
        <w:rPr>
          <w:rFonts w:ascii="Times New Roman" w:hAnsi="Times New Roman" w:cs="Times New Roman"/>
          <w:sz w:val="24"/>
          <w:szCs w:val="24"/>
        </w:rPr>
        <w:t xml:space="preserve">. By identifying the cranial nerves affected in this case, we were able to use </w:t>
      </w:r>
      <w:r w:rsidR="004D1D8B" w:rsidRPr="004C1EEC">
        <w:rPr>
          <w:rFonts w:ascii="Times New Roman" w:hAnsi="Times New Roman" w:cs="Times New Roman"/>
          <w:sz w:val="24"/>
          <w:szCs w:val="24"/>
        </w:rPr>
        <w:t>this information to focus on the area of pathology on CT. Gonçalves et al</w:t>
      </w:r>
      <w:r w:rsidR="00EF2A3B">
        <w:rPr>
          <w:rFonts w:ascii="Times New Roman" w:hAnsi="Times New Roman" w:cs="Times New Roman"/>
          <w:sz w:val="24"/>
          <w:szCs w:val="24"/>
        </w:rPr>
        <w:t>.</w:t>
      </w:r>
      <w:r w:rsidR="004D1D8B" w:rsidRPr="004C1EEC">
        <w:rPr>
          <w:rFonts w:ascii="Times New Roman" w:hAnsi="Times New Roman" w:cs="Times New Roman"/>
          <w:sz w:val="24"/>
          <w:szCs w:val="24"/>
        </w:rPr>
        <w:t xml:space="preserve"> (2015) study demonstrates the anatomical landmarks for the cranial nerves in the horse on both CT and Magnetic Resonance Imaging (MRI). This study shows that the </w:t>
      </w:r>
      <w:r w:rsidR="004D1D8B" w:rsidRPr="004C1EEC">
        <w:rPr>
          <w:rFonts w:ascii="Times New Roman" w:hAnsi="Times New Roman" w:cs="Times New Roman"/>
          <w:sz w:val="24"/>
          <w:szCs w:val="24"/>
        </w:rPr>
        <w:lastRenderedPageBreak/>
        <w:t>cranial nerves; oculomotor (CN III), trochlear (CN IV), abducens (CN VI), and the ophthalmic branch of the trigeminal nerve (CN V) course together as group</w:t>
      </w:r>
      <w:r w:rsidR="00111F59">
        <w:rPr>
          <w:rFonts w:ascii="Times New Roman" w:hAnsi="Times New Roman" w:cs="Times New Roman"/>
          <w:sz w:val="24"/>
          <w:szCs w:val="24"/>
        </w:rPr>
        <w:t xml:space="preserve"> through the alar canal</w:t>
      </w:r>
      <w:r w:rsidR="004D1D8B" w:rsidRPr="004C1EEC">
        <w:rPr>
          <w:rFonts w:ascii="Times New Roman" w:hAnsi="Times New Roman" w:cs="Times New Roman"/>
          <w:sz w:val="24"/>
          <w:szCs w:val="24"/>
        </w:rPr>
        <w:t xml:space="preserve">, exiting the skull at the level of the orbital fissure. The maxillary branch of the trigeminal nerve enters the round </w:t>
      </w:r>
      <w:r w:rsidR="00CF398C" w:rsidRPr="004C1EEC">
        <w:rPr>
          <w:rFonts w:ascii="Times New Roman" w:hAnsi="Times New Roman" w:cs="Times New Roman"/>
          <w:sz w:val="24"/>
          <w:szCs w:val="24"/>
        </w:rPr>
        <w:t xml:space="preserve">foramen </w:t>
      </w:r>
      <w:proofErr w:type="gramStart"/>
      <w:r w:rsidR="00CF398C" w:rsidRPr="004C1EEC">
        <w:rPr>
          <w:rFonts w:ascii="Times New Roman" w:hAnsi="Times New Roman" w:cs="Times New Roman"/>
          <w:sz w:val="24"/>
          <w:szCs w:val="24"/>
        </w:rPr>
        <w:t>and</w:t>
      </w:r>
      <w:r w:rsidR="004D1D8B" w:rsidRPr="004C1EEC">
        <w:rPr>
          <w:rFonts w:ascii="Times New Roman" w:hAnsi="Times New Roman" w:cs="Times New Roman"/>
          <w:sz w:val="24"/>
          <w:szCs w:val="24"/>
        </w:rPr>
        <w:t xml:space="preserve"> </w:t>
      </w:r>
      <w:r w:rsidR="00111F59">
        <w:rPr>
          <w:rFonts w:ascii="Times New Roman" w:hAnsi="Times New Roman" w:cs="Times New Roman"/>
          <w:sz w:val="24"/>
          <w:szCs w:val="24"/>
        </w:rPr>
        <w:t>also</w:t>
      </w:r>
      <w:proofErr w:type="gramEnd"/>
      <w:r w:rsidR="00111F59">
        <w:rPr>
          <w:rFonts w:ascii="Times New Roman" w:hAnsi="Times New Roman" w:cs="Times New Roman"/>
          <w:sz w:val="24"/>
          <w:szCs w:val="24"/>
        </w:rPr>
        <w:t xml:space="preserve"> </w:t>
      </w:r>
      <w:r w:rsidR="004D1D8B" w:rsidRPr="004C1EEC">
        <w:rPr>
          <w:rFonts w:ascii="Times New Roman" w:hAnsi="Times New Roman" w:cs="Times New Roman"/>
          <w:sz w:val="24"/>
          <w:szCs w:val="24"/>
        </w:rPr>
        <w:t xml:space="preserve">travels though the </w:t>
      </w:r>
      <w:r w:rsidR="00111F59">
        <w:rPr>
          <w:rFonts w:ascii="Times New Roman" w:hAnsi="Times New Roman" w:cs="Times New Roman"/>
          <w:sz w:val="24"/>
          <w:szCs w:val="24"/>
        </w:rPr>
        <w:t xml:space="preserve">alar canal, </w:t>
      </w:r>
      <w:r w:rsidR="004D1D8B" w:rsidRPr="004C1EEC">
        <w:rPr>
          <w:rFonts w:ascii="Times New Roman" w:hAnsi="Times New Roman" w:cs="Times New Roman"/>
          <w:sz w:val="24"/>
          <w:szCs w:val="24"/>
        </w:rPr>
        <w:t>exit</w:t>
      </w:r>
      <w:r w:rsidR="00111F59">
        <w:rPr>
          <w:rFonts w:ascii="Times New Roman" w:hAnsi="Times New Roman" w:cs="Times New Roman"/>
          <w:sz w:val="24"/>
          <w:szCs w:val="24"/>
        </w:rPr>
        <w:t>ing</w:t>
      </w:r>
      <w:r w:rsidR="004D1D8B" w:rsidRPr="004C1EEC">
        <w:rPr>
          <w:rFonts w:ascii="Times New Roman" w:hAnsi="Times New Roman" w:cs="Times New Roman"/>
          <w:sz w:val="24"/>
          <w:szCs w:val="24"/>
        </w:rPr>
        <w:t xml:space="preserve"> the skull</w:t>
      </w:r>
      <w:r w:rsidR="00111F59">
        <w:rPr>
          <w:rFonts w:ascii="Times New Roman" w:hAnsi="Times New Roman" w:cs="Times New Roman"/>
          <w:sz w:val="24"/>
          <w:szCs w:val="24"/>
        </w:rPr>
        <w:t xml:space="preserve"> through the alar foramen</w:t>
      </w:r>
      <w:r w:rsidR="004D1D8B" w:rsidRPr="004C1EEC">
        <w:rPr>
          <w:rFonts w:ascii="Times New Roman" w:hAnsi="Times New Roman" w:cs="Times New Roman"/>
          <w:sz w:val="24"/>
          <w:szCs w:val="24"/>
        </w:rPr>
        <w:t xml:space="preserve">, in close proximity ventrally to the orbital fissure. This </w:t>
      </w:r>
      <w:r w:rsidR="00CF398C" w:rsidRPr="004C1EEC">
        <w:rPr>
          <w:rFonts w:ascii="Times New Roman" w:hAnsi="Times New Roman" w:cs="Times New Roman"/>
          <w:sz w:val="24"/>
          <w:szCs w:val="24"/>
        </w:rPr>
        <w:t>study, therefore,</w:t>
      </w:r>
      <w:r w:rsidR="004D1D8B" w:rsidRPr="004C1EEC">
        <w:rPr>
          <w:rFonts w:ascii="Times New Roman" w:hAnsi="Times New Roman" w:cs="Times New Roman"/>
          <w:sz w:val="24"/>
          <w:szCs w:val="24"/>
        </w:rPr>
        <w:t xml:space="preserve"> may </w:t>
      </w:r>
      <w:r w:rsidR="00BE296A">
        <w:rPr>
          <w:rFonts w:ascii="Times New Roman" w:hAnsi="Times New Roman" w:cs="Times New Roman"/>
          <w:sz w:val="24"/>
          <w:szCs w:val="24"/>
        </w:rPr>
        <w:t>indicate</w:t>
      </w:r>
      <w:r w:rsidR="00BE296A" w:rsidRPr="004C1EEC">
        <w:rPr>
          <w:rFonts w:ascii="Times New Roman" w:hAnsi="Times New Roman" w:cs="Times New Roman"/>
          <w:sz w:val="24"/>
          <w:szCs w:val="24"/>
        </w:rPr>
        <w:t xml:space="preserve"> </w:t>
      </w:r>
      <w:r w:rsidR="004D1D8B" w:rsidRPr="004C1EEC">
        <w:rPr>
          <w:rFonts w:ascii="Times New Roman" w:hAnsi="Times New Roman" w:cs="Times New Roman"/>
          <w:sz w:val="24"/>
          <w:szCs w:val="24"/>
        </w:rPr>
        <w:t xml:space="preserve">that the level of nerves affected may also suggest involvement of both the trochlear (CN IV) and abducens (CN VI) nerves, though medial or dorsomedial strabismus was not noted in this case. </w:t>
      </w:r>
    </w:p>
    <w:p w14:paraId="3839F1E9" w14:textId="77777777" w:rsidR="00077293" w:rsidRPr="004C1EEC" w:rsidRDefault="00077293" w:rsidP="000611D8">
      <w:p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Typically, MRI is used as the gold standard imaging modality for identification of peripheral nerve sheath tumours in dogs and humans</w:t>
      </w:r>
      <w:r w:rsidR="00B23C9F">
        <w:rPr>
          <w:rFonts w:ascii="Times New Roman" w:hAnsi="Times New Roman" w:cs="Times New Roman"/>
          <w:sz w:val="24"/>
          <w:szCs w:val="24"/>
        </w:rPr>
        <w:t>,</w:t>
      </w:r>
      <w:r w:rsidR="0062710A" w:rsidRPr="004C1EEC">
        <w:rPr>
          <w:rFonts w:ascii="Times New Roman" w:hAnsi="Times New Roman" w:cs="Times New Roman"/>
          <w:sz w:val="24"/>
          <w:szCs w:val="24"/>
        </w:rPr>
        <w:t xml:space="preserve"> due to superior soft tissue contrast detail</w:t>
      </w:r>
      <w:r w:rsidR="00B06996">
        <w:rPr>
          <w:rFonts w:ascii="Times New Roman" w:hAnsi="Times New Roman" w:cs="Times New Roman"/>
          <w:sz w:val="24"/>
          <w:szCs w:val="24"/>
        </w:rPr>
        <w:t xml:space="preserve"> (Abreu et al, 2013, Bagley et al, 2015, </w:t>
      </w:r>
      <w:proofErr w:type="spellStart"/>
      <w:r w:rsidR="00B06996">
        <w:rPr>
          <w:rFonts w:ascii="Times New Roman" w:hAnsi="Times New Roman" w:cs="Times New Roman"/>
          <w:sz w:val="24"/>
          <w:szCs w:val="24"/>
        </w:rPr>
        <w:t>Zhai</w:t>
      </w:r>
      <w:proofErr w:type="spellEnd"/>
      <w:r w:rsidR="00B06996">
        <w:rPr>
          <w:rFonts w:ascii="Times New Roman" w:hAnsi="Times New Roman" w:cs="Times New Roman"/>
          <w:sz w:val="24"/>
          <w:szCs w:val="24"/>
        </w:rPr>
        <w:t xml:space="preserve"> et al, 2019)</w:t>
      </w:r>
      <w:r w:rsidRPr="004C1EEC">
        <w:rPr>
          <w:rFonts w:ascii="Times New Roman" w:hAnsi="Times New Roman" w:cs="Times New Roman"/>
          <w:sz w:val="24"/>
          <w:szCs w:val="24"/>
        </w:rPr>
        <w:t>. However</w:t>
      </w:r>
      <w:r w:rsidR="00882A5B" w:rsidRPr="004C1EEC">
        <w:rPr>
          <w:rFonts w:ascii="Times New Roman" w:hAnsi="Times New Roman" w:cs="Times New Roman"/>
          <w:sz w:val="24"/>
          <w:szCs w:val="24"/>
        </w:rPr>
        <w:t xml:space="preserve"> high field</w:t>
      </w:r>
      <w:r w:rsidRPr="004C1EEC">
        <w:rPr>
          <w:rFonts w:ascii="Times New Roman" w:hAnsi="Times New Roman" w:cs="Times New Roman"/>
          <w:sz w:val="24"/>
          <w:szCs w:val="24"/>
        </w:rPr>
        <w:t xml:space="preserve"> MRI </w:t>
      </w:r>
      <w:r w:rsidR="00882A5B" w:rsidRPr="004C1EEC">
        <w:rPr>
          <w:rFonts w:ascii="Times New Roman" w:hAnsi="Times New Roman" w:cs="Times New Roman"/>
          <w:sz w:val="24"/>
          <w:szCs w:val="24"/>
        </w:rPr>
        <w:t xml:space="preserve">units </w:t>
      </w:r>
      <w:r w:rsidR="0062710A" w:rsidRPr="004C1EEC">
        <w:rPr>
          <w:rFonts w:ascii="Times New Roman" w:hAnsi="Times New Roman" w:cs="Times New Roman"/>
          <w:sz w:val="24"/>
          <w:szCs w:val="24"/>
        </w:rPr>
        <w:t>which are</w:t>
      </w:r>
      <w:r w:rsidRPr="004C1EEC">
        <w:rPr>
          <w:rFonts w:ascii="Times New Roman" w:hAnsi="Times New Roman" w:cs="Times New Roman"/>
          <w:sz w:val="24"/>
          <w:szCs w:val="24"/>
        </w:rPr>
        <w:t xml:space="preserve"> suitable for use </w:t>
      </w:r>
      <w:r w:rsidR="0062710A" w:rsidRPr="004C1EEC">
        <w:rPr>
          <w:rFonts w:ascii="Times New Roman" w:hAnsi="Times New Roman" w:cs="Times New Roman"/>
          <w:sz w:val="24"/>
          <w:szCs w:val="24"/>
        </w:rPr>
        <w:t>in equine skulls</w:t>
      </w:r>
      <w:r w:rsidRPr="004C1EEC">
        <w:rPr>
          <w:rFonts w:ascii="Times New Roman" w:hAnsi="Times New Roman" w:cs="Times New Roman"/>
          <w:sz w:val="24"/>
          <w:szCs w:val="24"/>
        </w:rPr>
        <w:t xml:space="preserve">, </w:t>
      </w:r>
      <w:r w:rsidR="0062710A" w:rsidRPr="004C1EEC">
        <w:rPr>
          <w:rFonts w:ascii="Times New Roman" w:hAnsi="Times New Roman" w:cs="Times New Roman"/>
          <w:sz w:val="24"/>
          <w:szCs w:val="24"/>
        </w:rPr>
        <w:t>are</w:t>
      </w:r>
      <w:r w:rsidR="00882A5B" w:rsidRPr="004C1EEC">
        <w:rPr>
          <w:rFonts w:ascii="Times New Roman" w:hAnsi="Times New Roman" w:cs="Times New Roman"/>
          <w:sz w:val="24"/>
          <w:szCs w:val="24"/>
        </w:rPr>
        <w:t xml:space="preserve"> not widespread for use</w:t>
      </w:r>
      <w:r w:rsidR="0062710A" w:rsidRPr="004C1EEC">
        <w:rPr>
          <w:rFonts w:ascii="Times New Roman" w:hAnsi="Times New Roman" w:cs="Times New Roman"/>
          <w:sz w:val="24"/>
          <w:szCs w:val="24"/>
        </w:rPr>
        <w:t xml:space="preserve"> </w:t>
      </w:r>
      <w:r w:rsidR="00882A5B" w:rsidRPr="004C1EEC">
        <w:rPr>
          <w:rFonts w:ascii="Times New Roman" w:hAnsi="Times New Roman" w:cs="Times New Roman"/>
          <w:sz w:val="24"/>
          <w:szCs w:val="24"/>
        </w:rPr>
        <w:t xml:space="preserve">in the UK </w:t>
      </w:r>
      <w:r w:rsidR="0062710A" w:rsidRPr="004C1EEC">
        <w:rPr>
          <w:rFonts w:ascii="Times New Roman" w:hAnsi="Times New Roman" w:cs="Times New Roman"/>
          <w:sz w:val="24"/>
          <w:szCs w:val="24"/>
        </w:rPr>
        <w:t xml:space="preserve">and </w:t>
      </w:r>
      <w:r w:rsidR="00882A5B" w:rsidRPr="004C1EEC">
        <w:rPr>
          <w:rFonts w:ascii="Times New Roman" w:hAnsi="Times New Roman" w:cs="Times New Roman"/>
          <w:sz w:val="24"/>
          <w:szCs w:val="24"/>
        </w:rPr>
        <w:t>require</w:t>
      </w:r>
      <w:r w:rsidR="0062710A" w:rsidRPr="004C1EEC">
        <w:rPr>
          <w:rFonts w:ascii="Times New Roman" w:hAnsi="Times New Roman" w:cs="Times New Roman"/>
          <w:sz w:val="24"/>
          <w:szCs w:val="24"/>
        </w:rPr>
        <w:t xml:space="preserve"> a general anaesthetic, which may be less favourable in horses exhibiting neurological signs (especially with intracranial disease)</w:t>
      </w:r>
      <w:r w:rsidRPr="004C1EEC">
        <w:rPr>
          <w:rFonts w:ascii="Times New Roman" w:hAnsi="Times New Roman" w:cs="Times New Roman"/>
          <w:sz w:val="24"/>
          <w:szCs w:val="24"/>
        </w:rPr>
        <w:t xml:space="preserve">. </w:t>
      </w:r>
    </w:p>
    <w:p w14:paraId="22025AED" w14:textId="77F007B4" w:rsidR="00077293" w:rsidRPr="004C1EEC" w:rsidRDefault="00053826" w:rsidP="000611D8">
      <w:pPr>
        <w:spacing w:line="480" w:lineRule="auto"/>
        <w:jc w:val="both"/>
        <w:rPr>
          <w:rFonts w:ascii="Times New Roman" w:hAnsi="Times New Roman" w:cs="Times New Roman"/>
          <w:sz w:val="24"/>
          <w:szCs w:val="24"/>
        </w:rPr>
      </w:pPr>
      <w:r w:rsidRPr="004C1EEC">
        <w:rPr>
          <w:rFonts w:ascii="Times New Roman" w:hAnsi="Times New Roman" w:cs="Times New Roman"/>
          <w:sz w:val="24"/>
          <w:szCs w:val="24"/>
        </w:rPr>
        <w:t xml:space="preserve">The main differentials for the mass seen on CT were neoplastic, </w:t>
      </w:r>
      <w:r w:rsidR="00CF398C" w:rsidRPr="004C1EEC">
        <w:rPr>
          <w:rFonts w:ascii="Times New Roman" w:hAnsi="Times New Roman" w:cs="Times New Roman"/>
          <w:sz w:val="24"/>
          <w:szCs w:val="24"/>
        </w:rPr>
        <w:t>inflammatory,</w:t>
      </w:r>
      <w:r w:rsidRPr="004C1EEC">
        <w:rPr>
          <w:rFonts w:ascii="Times New Roman" w:hAnsi="Times New Roman" w:cs="Times New Roman"/>
          <w:sz w:val="24"/>
          <w:szCs w:val="24"/>
        </w:rPr>
        <w:t xml:space="preserve"> or infectious.  </w:t>
      </w:r>
      <w:r w:rsidR="00077293" w:rsidRPr="004C1EEC">
        <w:rPr>
          <w:rFonts w:ascii="Times New Roman" w:hAnsi="Times New Roman" w:cs="Times New Roman"/>
          <w:sz w:val="24"/>
          <w:szCs w:val="24"/>
        </w:rPr>
        <w:t xml:space="preserve">Previous case reports of horses with </w:t>
      </w:r>
      <w:r w:rsidR="00EF2A3B">
        <w:rPr>
          <w:rFonts w:ascii="Times New Roman" w:hAnsi="Times New Roman" w:cs="Times New Roman"/>
          <w:sz w:val="24"/>
          <w:szCs w:val="24"/>
        </w:rPr>
        <w:t>masses</w:t>
      </w:r>
      <w:r w:rsidR="00EF2A3B" w:rsidRPr="004C1EEC">
        <w:rPr>
          <w:rFonts w:ascii="Times New Roman" w:hAnsi="Times New Roman" w:cs="Times New Roman"/>
          <w:sz w:val="24"/>
          <w:szCs w:val="24"/>
        </w:rPr>
        <w:t xml:space="preserve"> </w:t>
      </w:r>
      <w:r w:rsidRPr="004C1EEC">
        <w:rPr>
          <w:rFonts w:ascii="Times New Roman" w:hAnsi="Times New Roman" w:cs="Times New Roman"/>
          <w:sz w:val="24"/>
          <w:szCs w:val="24"/>
        </w:rPr>
        <w:t xml:space="preserve">in close proximity </w:t>
      </w:r>
      <w:r w:rsidR="00674803">
        <w:rPr>
          <w:rFonts w:ascii="Times New Roman" w:hAnsi="Times New Roman" w:cs="Times New Roman"/>
          <w:sz w:val="24"/>
          <w:szCs w:val="24"/>
        </w:rPr>
        <w:t>with</w:t>
      </w:r>
      <w:r w:rsidR="00674803" w:rsidRPr="004C1EEC">
        <w:rPr>
          <w:rFonts w:ascii="Times New Roman" w:hAnsi="Times New Roman" w:cs="Times New Roman"/>
          <w:sz w:val="24"/>
          <w:szCs w:val="24"/>
        </w:rPr>
        <w:t xml:space="preserve"> </w:t>
      </w:r>
      <w:r w:rsidRPr="004C1EEC">
        <w:rPr>
          <w:rFonts w:ascii="Times New Roman" w:hAnsi="Times New Roman" w:cs="Times New Roman"/>
          <w:sz w:val="24"/>
          <w:szCs w:val="24"/>
        </w:rPr>
        <w:t>the cranial nerves</w:t>
      </w:r>
      <w:r w:rsidR="00077293" w:rsidRPr="004C1EEC">
        <w:rPr>
          <w:rFonts w:ascii="Times New Roman" w:hAnsi="Times New Roman" w:cs="Times New Roman"/>
          <w:sz w:val="24"/>
          <w:szCs w:val="24"/>
        </w:rPr>
        <w:t xml:space="preserve">  have described multiple </w:t>
      </w:r>
      <w:r w:rsidR="00674803">
        <w:rPr>
          <w:rFonts w:ascii="Times New Roman" w:hAnsi="Times New Roman" w:cs="Times New Roman"/>
          <w:sz w:val="24"/>
          <w:szCs w:val="24"/>
        </w:rPr>
        <w:t>differing</w:t>
      </w:r>
      <w:r w:rsidR="00674803" w:rsidRPr="004C1EEC">
        <w:rPr>
          <w:rFonts w:ascii="Times New Roman" w:hAnsi="Times New Roman" w:cs="Times New Roman"/>
          <w:sz w:val="24"/>
          <w:szCs w:val="24"/>
        </w:rPr>
        <w:t xml:space="preserve"> </w:t>
      </w:r>
      <w:r w:rsidR="00077293" w:rsidRPr="004C1EEC">
        <w:rPr>
          <w:rFonts w:ascii="Times New Roman" w:hAnsi="Times New Roman" w:cs="Times New Roman"/>
          <w:sz w:val="24"/>
          <w:szCs w:val="24"/>
        </w:rPr>
        <w:t>diagnoses</w:t>
      </w:r>
      <w:r w:rsidR="00674803">
        <w:rPr>
          <w:rFonts w:ascii="Times New Roman" w:hAnsi="Times New Roman" w:cs="Times New Roman"/>
          <w:sz w:val="24"/>
          <w:szCs w:val="24"/>
        </w:rPr>
        <w:t>, firstly</w:t>
      </w:r>
      <w:r w:rsidR="00077293" w:rsidRPr="004C1EEC">
        <w:rPr>
          <w:rFonts w:ascii="Times New Roman" w:hAnsi="Times New Roman" w:cs="Times New Roman"/>
          <w:sz w:val="24"/>
          <w:szCs w:val="24"/>
        </w:rPr>
        <w:t xml:space="preserve"> </w:t>
      </w:r>
      <w:r w:rsidR="004F3476" w:rsidRPr="004C1EEC">
        <w:rPr>
          <w:rFonts w:ascii="Times New Roman" w:hAnsi="Times New Roman" w:cs="Times New Roman"/>
          <w:sz w:val="24"/>
          <w:szCs w:val="24"/>
        </w:rPr>
        <w:t>peripheral nerve sheath tumour (</w:t>
      </w:r>
      <w:proofErr w:type="spellStart"/>
      <w:r w:rsidR="00EF2A3B">
        <w:rPr>
          <w:rFonts w:ascii="Times New Roman" w:hAnsi="Times New Roman" w:cs="Times New Roman"/>
          <w:sz w:val="24"/>
          <w:szCs w:val="24"/>
        </w:rPr>
        <w:t>Kappe</w:t>
      </w:r>
      <w:proofErr w:type="spellEnd"/>
      <w:r w:rsidR="00EF2A3B">
        <w:rPr>
          <w:rFonts w:ascii="Times New Roman" w:hAnsi="Times New Roman" w:cs="Times New Roman"/>
          <w:sz w:val="24"/>
          <w:szCs w:val="24"/>
        </w:rPr>
        <w:t xml:space="preserve"> et al., 2009;</w:t>
      </w:r>
      <w:r w:rsidR="00B06996">
        <w:rPr>
          <w:rFonts w:ascii="Times New Roman" w:hAnsi="Times New Roman" w:cs="Times New Roman"/>
          <w:sz w:val="24"/>
          <w:szCs w:val="24"/>
        </w:rPr>
        <w:t xml:space="preserve"> </w:t>
      </w:r>
      <w:r w:rsidR="00AD7C08" w:rsidRPr="004C1EEC">
        <w:rPr>
          <w:rFonts w:ascii="Times New Roman" w:hAnsi="Times New Roman" w:cs="Times New Roman"/>
          <w:sz w:val="24"/>
          <w:szCs w:val="24"/>
        </w:rPr>
        <w:t>Schneider et al</w:t>
      </w:r>
      <w:r w:rsidR="00AD7C08">
        <w:rPr>
          <w:rFonts w:ascii="Times New Roman" w:hAnsi="Times New Roman" w:cs="Times New Roman"/>
          <w:sz w:val="24"/>
          <w:szCs w:val="24"/>
        </w:rPr>
        <w:t>.</w:t>
      </w:r>
      <w:r w:rsidR="00AD7C08" w:rsidRPr="004C1EEC">
        <w:rPr>
          <w:rFonts w:ascii="Times New Roman" w:hAnsi="Times New Roman" w:cs="Times New Roman"/>
          <w:sz w:val="24"/>
          <w:szCs w:val="24"/>
        </w:rPr>
        <w:t>, 2010</w:t>
      </w:r>
      <w:r w:rsidR="00AD7C08">
        <w:rPr>
          <w:rFonts w:ascii="Times New Roman" w:hAnsi="Times New Roman" w:cs="Times New Roman"/>
          <w:sz w:val="24"/>
          <w:szCs w:val="24"/>
        </w:rPr>
        <w:t xml:space="preserve">; </w:t>
      </w:r>
      <w:r w:rsidR="00B06996">
        <w:rPr>
          <w:rFonts w:ascii="Times New Roman" w:hAnsi="Times New Roman" w:cs="Times New Roman"/>
          <w:sz w:val="24"/>
          <w:szCs w:val="24"/>
        </w:rPr>
        <w:t>Federici et al, 2015;</w:t>
      </w:r>
      <w:r w:rsidR="00EF2A3B">
        <w:rPr>
          <w:rFonts w:ascii="Times New Roman" w:hAnsi="Times New Roman" w:cs="Times New Roman"/>
          <w:sz w:val="24"/>
          <w:szCs w:val="24"/>
        </w:rPr>
        <w:t xml:space="preserve"> </w:t>
      </w:r>
      <w:proofErr w:type="spellStart"/>
      <w:r w:rsidR="00AD7C08">
        <w:rPr>
          <w:rFonts w:ascii="Times New Roman" w:hAnsi="Times New Roman" w:cs="Times New Roman"/>
          <w:sz w:val="24"/>
          <w:szCs w:val="24"/>
        </w:rPr>
        <w:t>Lemonni</w:t>
      </w:r>
      <w:r w:rsidR="00AD7C08" w:rsidRPr="004C1EEC">
        <w:rPr>
          <w:rFonts w:ascii="Times New Roman" w:hAnsi="Times New Roman" w:cs="Times New Roman"/>
          <w:sz w:val="24"/>
          <w:szCs w:val="24"/>
        </w:rPr>
        <w:t>er</w:t>
      </w:r>
      <w:proofErr w:type="spellEnd"/>
      <w:r w:rsidR="00AD7C08" w:rsidRPr="004C1EEC">
        <w:rPr>
          <w:rFonts w:ascii="Times New Roman" w:hAnsi="Times New Roman" w:cs="Times New Roman"/>
          <w:sz w:val="24"/>
          <w:szCs w:val="24"/>
        </w:rPr>
        <w:t xml:space="preserve"> </w:t>
      </w:r>
      <w:r w:rsidR="004F3476" w:rsidRPr="004C1EEC">
        <w:rPr>
          <w:rFonts w:ascii="Times New Roman" w:hAnsi="Times New Roman" w:cs="Times New Roman"/>
          <w:sz w:val="24"/>
          <w:szCs w:val="24"/>
        </w:rPr>
        <w:t>et al</w:t>
      </w:r>
      <w:r w:rsidR="00EF2A3B">
        <w:rPr>
          <w:rFonts w:ascii="Times New Roman" w:hAnsi="Times New Roman" w:cs="Times New Roman"/>
          <w:sz w:val="24"/>
          <w:szCs w:val="24"/>
        </w:rPr>
        <w:t>.</w:t>
      </w:r>
      <w:r w:rsidR="004F3476" w:rsidRPr="004C1EEC">
        <w:rPr>
          <w:rFonts w:ascii="Times New Roman" w:hAnsi="Times New Roman" w:cs="Times New Roman"/>
          <w:sz w:val="24"/>
          <w:szCs w:val="24"/>
        </w:rPr>
        <w:t>, 20</w:t>
      </w:r>
      <w:r w:rsidR="00AD7C08">
        <w:rPr>
          <w:rFonts w:ascii="Times New Roman" w:hAnsi="Times New Roman" w:cs="Times New Roman"/>
          <w:sz w:val="24"/>
          <w:szCs w:val="24"/>
        </w:rPr>
        <w:t>22</w:t>
      </w:r>
      <w:r w:rsidR="00EF039C">
        <w:rPr>
          <w:rFonts w:ascii="Times New Roman" w:hAnsi="Times New Roman" w:cs="Times New Roman"/>
          <w:sz w:val="24"/>
          <w:szCs w:val="24"/>
        </w:rPr>
        <w:t>)</w:t>
      </w:r>
      <w:r w:rsidR="004F3476" w:rsidRPr="004C1EEC">
        <w:rPr>
          <w:rFonts w:ascii="Times New Roman" w:hAnsi="Times New Roman" w:cs="Times New Roman"/>
          <w:sz w:val="24"/>
          <w:szCs w:val="24"/>
        </w:rPr>
        <w:t xml:space="preserve"> and granulomatous </w:t>
      </w:r>
      <w:r w:rsidR="00077293" w:rsidRPr="004C1EEC">
        <w:rPr>
          <w:rFonts w:ascii="Times New Roman" w:hAnsi="Times New Roman" w:cs="Times New Roman"/>
          <w:sz w:val="24"/>
          <w:szCs w:val="24"/>
        </w:rPr>
        <w:t xml:space="preserve">neuritis </w:t>
      </w:r>
      <w:r w:rsidRPr="004C1EEC">
        <w:rPr>
          <w:rFonts w:ascii="Times New Roman" w:hAnsi="Times New Roman" w:cs="Times New Roman"/>
          <w:sz w:val="24"/>
          <w:szCs w:val="24"/>
        </w:rPr>
        <w:t>(Beltran et al</w:t>
      </w:r>
      <w:r w:rsidR="00EF039C">
        <w:rPr>
          <w:rFonts w:ascii="Times New Roman" w:hAnsi="Times New Roman" w:cs="Times New Roman"/>
          <w:sz w:val="24"/>
          <w:szCs w:val="24"/>
        </w:rPr>
        <w:t>.</w:t>
      </w:r>
      <w:r w:rsidRPr="004C1EEC">
        <w:rPr>
          <w:rFonts w:ascii="Times New Roman" w:hAnsi="Times New Roman" w:cs="Times New Roman"/>
          <w:sz w:val="24"/>
          <w:szCs w:val="24"/>
        </w:rPr>
        <w:t>, 2016)</w:t>
      </w:r>
      <w:r w:rsidR="004F3476" w:rsidRPr="004C1EEC">
        <w:rPr>
          <w:rFonts w:ascii="Times New Roman" w:hAnsi="Times New Roman" w:cs="Times New Roman"/>
          <w:sz w:val="24"/>
          <w:szCs w:val="24"/>
        </w:rPr>
        <w:t>. In light of this, imaging alone cannot</w:t>
      </w:r>
      <w:r w:rsidR="00674803">
        <w:rPr>
          <w:rFonts w:ascii="Times New Roman" w:hAnsi="Times New Roman" w:cs="Times New Roman"/>
          <w:sz w:val="24"/>
          <w:szCs w:val="24"/>
        </w:rPr>
        <w:t xml:space="preserve"> reach a conclusive</w:t>
      </w:r>
      <w:r w:rsidR="004F3476" w:rsidRPr="004C1EEC">
        <w:rPr>
          <w:rFonts w:ascii="Times New Roman" w:hAnsi="Times New Roman" w:cs="Times New Roman"/>
          <w:sz w:val="24"/>
          <w:szCs w:val="24"/>
        </w:rPr>
        <w:t xml:space="preserve"> diagnosis.</w:t>
      </w:r>
      <w:r w:rsidR="00B06996" w:rsidRPr="00B06996">
        <w:rPr>
          <w:rFonts w:ascii="Times New Roman" w:hAnsi="Times New Roman" w:cs="Times New Roman"/>
          <w:sz w:val="24"/>
          <w:szCs w:val="24"/>
        </w:rPr>
        <w:t xml:space="preserve"> </w:t>
      </w:r>
      <w:r w:rsidR="00B06996">
        <w:rPr>
          <w:rFonts w:ascii="Times New Roman" w:hAnsi="Times New Roman" w:cs="Times New Roman"/>
          <w:sz w:val="24"/>
          <w:szCs w:val="24"/>
        </w:rPr>
        <w:t>Sadly, all previous case reports relating to neoplasia affecting the cranial nerves in the horse have resulted in euthanasia due</w:t>
      </w:r>
      <w:r w:rsidR="00AB449B">
        <w:rPr>
          <w:rFonts w:ascii="Times New Roman" w:hAnsi="Times New Roman" w:cs="Times New Roman"/>
          <w:sz w:val="24"/>
          <w:szCs w:val="24"/>
        </w:rPr>
        <w:t xml:space="preserve"> to</w:t>
      </w:r>
      <w:r w:rsidR="00B06996">
        <w:rPr>
          <w:rFonts w:ascii="Times New Roman" w:hAnsi="Times New Roman" w:cs="Times New Roman"/>
          <w:sz w:val="24"/>
          <w:szCs w:val="24"/>
        </w:rPr>
        <w:t xml:space="preserve"> the grave outcome.</w:t>
      </w:r>
      <w:r w:rsidR="004F3476" w:rsidRPr="004C1EEC">
        <w:rPr>
          <w:rFonts w:ascii="Times New Roman" w:hAnsi="Times New Roman" w:cs="Times New Roman"/>
          <w:sz w:val="24"/>
          <w:szCs w:val="24"/>
        </w:rPr>
        <w:t xml:space="preserve"> </w:t>
      </w:r>
      <w:r w:rsidR="00093C82">
        <w:rPr>
          <w:rFonts w:ascii="Times New Roman" w:hAnsi="Times New Roman" w:cs="Times New Roman"/>
          <w:sz w:val="24"/>
          <w:szCs w:val="24"/>
        </w:rPr>
        <w:t xml:space="preserve">To our knowledge, this is the first report of a squamous cell carcinoma (SCC) </w:t>
      </w:r>
      <w:r w:rsidR="00AB449B">
        <w:rPr>
          <w:rFonts w:ascii="Times New Roman" w:hAnsi="Times New Roman" w:cs="Times New Roman"/>
          <w:sz w:val="24"/>
          <w:szCs w:val="24"/>
        </w:rPr>
        <w:t>resulting in</w:t>
      </w:r>
      <w:r w:rsidR="00093C82">
        <w:rPr>
          <w:rFonts w:ascii="Times New Roman" w:hAnsi="Times New Roman" w:cs="Times New Roman"/>
          <w:sz w:val="24"/>
          <w:szCs w:val="24"/>
        </w:rPr>
        <w:t xml:space="preserve"> trigeminal nerve</w:t>
      </w:r>
      <w:r w:rsidR="00AB449B">
        <w:rPr>
          <w:rFonts w:ascii="Times New Roman" w:hAnsi="Times New Roman" w:cs="Times New Roman"/>
          <w:sz w:val="24"/>
          <w:szCs w:val="24"/>
        </w:rPr>
        <w:t xml:space="preserve"> dysfunction</w:t>
      </w:r>
      <w:r w:rsidR="00093C82">
        <w:rPr>
          <w:rFonts w:ascii="Times New Roman" w:hAnsi="Times New Roman" w:cs="Times New Roman"/>
          <w:sz w:val="24"/>
          <w:szCs w:val="24"/>
        </w:rPr>
        <w:t xml:space="preserve"> in a horse. </w:t>
      </w:r>
      <w:r w:rsidR="00536CF7">
        <w:rPr>
          <w:rFonts w:ascii="Times New Roman" w:hAnsi="Times New Roman" w:cs="Times New Roman"/>
          <w:sz w:val="24"/>
          <w:szCs w:val="24"/>
        </w:rPr>
        <w:t>Due to its infiltrative nature</w:t>
      </w:r>
      <w:r w:rsidR="00DB3F61">
        <w:rPr>
          <w:rFonts w:ascii="Times New Roman" w:hAnsi="Times New Roman" w:cs="Times New Roman"/>
          <w:sz w:val="24"/>
          <w:szCs w:val="24"/>
        </w:rPr>
        <w:t xml:space="preserve">, it is plausible that the current neoplasm represents the local extension from a primary neoplasm originating from either the oral or respiratory mucosa, whose primary site has not been appreciated during post mortem examination.  </w:t>
      </w:r>
      <w:r w:rsidR="00055336" w:rsidRPr="00055336">
        <w:rPr>
          <w:rFonts w:ascii="Times New Roman" w:hAnsi="Times New Roman" w:cs="Times New Roman"/>
          <w:sz w:val="24"/>
          <w:szCs w:val="24"/>
        </w:rPr>
        <w:t xml:space="preserve">This tumour </w:t>
      </w:r>
      <w:r w:rsidR="00055336" w:rsidRPr="00055336">
        <w:rPr>
          <w:rFonts w:ascii="Times New Roman" w:hAnsi="Times New Roman" w:cs="Times New Roman"/>
          <w:sz w:val="24"/>
          <w:szCs w:val="24"/>
        </w:rPr>
        <w:lastRenderedPageBreak/>
        <w:t xml:space="preserve">exhibited high grade malignancy, with the histologic malignancy score of 23 out of 24 following the grading system described by </w:t>
      </w:r>
      <w:proofErr w:type="spellStart"/>
      <w:r w:rsidR="00055336" w:rsidRPr="00055336">
        <w:rPr>
          <w:rFonts w:ascii="Times New Roman" w:hAnsi="Times New Roman" w:cs="Times New Roman"/>
          <w:sz w:val="24"/>
          <w:szCs w:val="24"/>
        </w:rPr>
        <w:t>Strohmayer</w:t>
      </w:r>
      <w:proofErr w:type="spellEnd"/>
      <w:r w:rsidR="00055336" w:rsidRPr="00055336">
        <w:rPr>
          <w:rFonts w:ascii="Times New Roman" w:hAnsi="Times New Roman" w:cs="Times New Roman"/>
          <w:sz w:val="24"/>
          <w:szCs w:val="24"/>
        </w:rPr>
        <w:t xml:space="preserve"> et al (2020), which is equivalent to grade IV on the human malignancy grading system described by </w:t>
      </w:r>
      <w:proofErr w:type="spellStart"/>
      <w:r w:rsidR="00055336" w:rsidRPr="00055336">
        <w:rPr>
          <w:rFonts w:ascii="Times New Roman" w:hAnsi="Times New Roman" w:cs="Times New Roman"/>
          <w:sz w:val="24"/>
          <w:szCs w:val="24"/>
        </w:rPr>
        <w:t>Anneroth</w:t>
      </w:r>
      <w:proofErr w:type="spellEnd"/>
      <w:r w:rsidR="00055336" w:rsidRPr="00055336">
        <w:rPr>
          <w:rFonts w:ascii="Times New Roman" w:hAnsi="Times New Roman" w:cs="Times New Roman"/>
          <w:sz w:val="24"/>
          <w:szCs w:val="24"/>
        </w:rPr>
        <w:t xml:space="preserve"> et al (1987). This is consistent with the findings of a review of equine squamous cell carcinomas, where most horses (13/14) had categorisation as grade 3 or above with a highly invasive nature (</w:t>
      </w:r>
      <w:proofErr w:type="spellStart"/>
      <w:r w:rsidR="00055336" w:rsidRPr="00055336">
        <w:rPr>
          <w:rFonts w:ascii="Times New Roman" w:hAnsi="Times New Roman" w:cs="Times New Roman"/>
          <w:sz w:val="24"/>
          <w:szCs w:val="24"/>
        </w:rPr>
        <w:t>Strohymayer</w:t>
      </w:r>
      <w:proofErr w:type="spellEnd"/>
      <w:r w:rsidR="00055336" w:rsidRPr="00055336">
        <w:rPr>
          <w:rFonts w:ascii="Times New Roman" w:hAnsi="Times New Roman" w:cs="Times New Roman"/>
          <w:sz w:val="24"/>
          <w:szCs w:val="24"/>
        </w:rPr>
        <w:t xml:space="preserve"> et al, 2020).</w:t>
      </w:r>
    </w:p>
    <w:p w14:paraId="4F67036C" w14:textId="77777777" w:rsidR="00FB7163" w:rsidRPr="004C1EEC" w:rsidRDefault="00F8617F" w:rsidP="000611D8">
      <w:pPr>
        <w:spacing w:line="480" w:lineRule="auto"/>
        <w:jc w:val="both"/>
        <w:rPr>
          <w:rFonts w:ascii="Times New Roman" w:hAnsi="Times New Roman" w:cs="Times New Roman"/>
          <w:sz w:val="24"/>
          <w:szCs w:val="24"/>
        </w:rPr>
      </w:pPr>
      <w:r>
        <w:rPr>
          <w:rFonts w:ascii="Times New Roman" w:hAnsi="Times New Roman" w:cs="Times New Roman"/>
          <w:sz w:val="24"/>
          <w:szCs w:val="24"/>
        </w:rPr>
        <w:t>Tumours of the trigeminal nerve</w:t>
      </w:r>
      <w:r w:rsidR="004F3476" w:rsidRPr="004C1EEC">
        <w:rPr>
          <w:rFonts w:ascii="Times New Roman" w:hAnsi="Times New Roman" w:cs="Times New Roman"/>
          <w:sz w:val="24"/>
          <w:szCs w:val="24"/>
        </w:rPr>
        <w:t xml:space="preserve"> are well described in dogs. The clinical signs are similar to those seen in this case, with masticatory muscle atrophy, reduced facial and corneal sensation with absent </w:t>
      </w:r>
      <w:r w:rsidR="00B06996">
        <w:rPr>
          <w:rFonts w:ascii="Times New Roman" w:hAnsi="Times New Roman" w:cs="Times New Roman"/>
          <w:sz w:val="24"/>
          <w:szCs w:val="24"/>
        </w:rPr>
        <w:t>palpebral</w:t>
      </w:r>
      <w:r w:rsidR="004F3476" w:rsidRPr="004C1EEC">
        <w:rPr>
          <w:rFonts w:ascii="Times New Roman" w:hAnsi="Times New Roman" w:cs="Times New Roman"/>
          <w:sz w:val="24"/>
          <w:szCs w:val="24"/>
        </w:rPr>
        <w:t xml:space="preserve"> reflex</w:t>
      </w:r>
      <w:r w:rsidR="00B06996">
        <w:rPr>
          <w:rFonts w:ascii="Times New Roman" w:hAnsi="Times New Roman" w:cs="Times New Roman"/>
          <w:sz w:val="24"/>
          <w:szCs w:val="24"/>
        </w:rPr>
        <w:t xml:space="preserve"> (Bagley et al, 1998, Swift et al, 2017)</w:t>
      </w:r>
      <w:r w:rsidR="004F3476" w:rsidRPr="004C1EEC">
        <w:rPr>
          <w:rFonts w:ascii="Times New Roman" w:hAnsi="Times New Roman" w:cs="Times New Roman"/>
          <w:sz w:val="24"/>
          <w:szCs w:val="24"/>
        </w:rPr>
        <w:t>. Occasionally, neurological signs associated with compression of the brainstem occur with seizure activity, ataxia and/or hemiparesis. In a case series of 27 dogs</w:t>
      </w:r>
      <w:r w:rsidR="00B06996">
        <w:rPr>
          <w:rFonts w:ascii="Times New Roman" w:hAnsi="Times New Roman" w:cs="Times New Roman"/>
          <w:sz w:val="24"/>
          <w:szCs w:val="24"/>
        </w:rPr>
        <w:t>,</w:t>
      </w:r>
      <w:r w:rsidR="004F3476" w:rsidRPr="004C1EEC">
        <w:rPr>
          <w:rFonts w:ascii="Times New Roman" w:hAnsi="Times New Roman" w:cs="Times New Roman"/>
          <w:sz w:val="24"/>
          <w:szCs w:val="24"/>
        </w:rPr>
        <w:t xml:space="preserve"> the most common trigeminal branch affected was the mandibular (</w:t>
      </w:r>
      <w:r w:rsidR="00236EB6" w:rsidRPr="004C1EEC">
        <w:rPr>
          <w:rFonts w:ascii="Times New Roman" w:hAnsi="Times New Roman" w:cs="Times New Roman"/>
          <w:sz w:val="24"/>
          <w:szCs w:val="24"/>
        </w:rPr>
        <w:t>26/27)</w:t>
      </w:r>
      <w:r w:rsidR="00B23C9F">
        <w:rPr>
          <w:rFonts w:ascii="Times New Roman" w:hAnsi="Times New Roman" w:cs="Times New Roman"/>
          <w:sz w:val="24"/>
          <w:szCs w:val="24"/>
        </w:rPr>
        <w:t>,</w:t>
      </w:r>
      <w:r w:rsidR="00236EB6" w:rsidRPr="004C1EEC">
        <w:rPr>
          <w:rFonts w:ascii="Times New Roman" w:hAnsi="Times New Roman" w:cs="Times New Roman"/>
          <w:sz w:val="24"/>
          <w:szCs w:val="24"/>
        </w:rPr>
        <w:t xml:space="preserve"> followed by the maxillary (22/27) and then the ophthalmic (10/27)</w:t>
      </w:r>
      <w:r w:rsidR="00B06996">
        <w:rPr>
          <w:rFonts w:ascii="Times New Roman" w:hAnsi="Times New Roman" w:cs="Times New Roman"/>
          <w:sz w:val="24"/>
          <w:szCs w:val="24"/>
        </w:rPr>
        <w:t xml:space="preserve"> (Swift et al, 2017)</w:t>
      </w:r>
      <w:r w:rsidR="00236EB6" w:rsidRPr="004C1EEC">
        <w:rPr>
          <w:rFonts w:ascii="Times New Roman" w:hAnsi="Times New Roman" w:cs="Times New Roman"/>
          <w:sz w:val="24"/>
          <w:szCs w:val="24"/>
        </w:rPr>
        <w:t xml:space="preserve">. Interestingly, dogs with trigeminal nerve dysfunction affecting the mandibular branch will commonly show tympanic effusion due to loss of innervation of the </w:t>
      </w:r>
      <w:r w:rsidR="00236EB6" w:rsidRPr="00F8617F">
        <w:rPr>
          <w:rFonts w:ascii="Times New Roman" w:hAnsi="Times New Roman" w:cs="Times New Roman"/>
          <w:i/>
          <w:sz w:val="24"/>
          <w:szCs w:val="24"/>
        </w:rPr>
        <w:t xml:space="preserve">tensor </w:t>
      </w:r>
      <w:proofErr w:type="spellStart"/>
      <w:r w:rsidR="00236EB6" w:rsidRPr="00F8617F">
        <w:rPr>
          <w:rFonts w:ascii="Times New Roman" w:hAnsi="Times New Roman" w:cs="Times New Roman"/>
          <w:i/>
          <w:sz w:val="24"/>
          <w:szCs w:val="24"/>
        </w:rPr>
        <w:t>veli</w:t>
      </w:r>
      <w:proofErr w:type="spellEnd"/>
      <w:r w:rsidR="00236EB6" w:rsidRPr="00F8617F">
        <w:rPr>
          <w:rFonts w:ascii="Times New Roman" w:hAnsi="Times New Roman" w:cs="Times New Roman"/>
          <w:i/>
          <w:sz w:val="24"/>
          <w:szCs w:val="24"/>
        </w:rPr>
        <w:t xml:space="preserve"> palatini</w:t>
      </w:r>
      <w:r w:rsidR="00236EB6" w:rsidRPr="004C1EEC">
        <w:rPr>
          <w:rFonts w:ascii="Times New Roman" w:hAnsi="Times New Roman" w:cs="Times New Roman"/>
          <w:sz w:val="24"/>
          <w:szCs w:val="24"/>
        </w:rPr>
        <w:t xml:space="preserve"> muscle</w:t>
      </w:r>
      <w:r w:rsidR="00BF71E3" w:rsidRPr="004C1EEC">
        <w:rPr>
          <w:rFonts w:ascii="Times New Roman" w:hAnsi="Times New Roman" w:cs="Times New Roman"/>
          <w:sz w:val="24"/>
          <w:szCs w:val="24"/>
        </w:rPr>
        <w:t xml:space="preserve"> </w:t>
      </w:r>
      <w:r w:rsidR="00B06996">
        <w:rPr>
          <w:rFonts w:ascii="Times New Roman" w:hAnsi="Times New Roman" w:cs="Times New Roman"/>
          <w:sz w:val="24"/>
          <w:szCs w:val="24"/>
        </w:rPr>
        <w:t>(</w:t>
      </w:r>
      <w:r w:rsidR="00BF71E3" w:rsidRPr="004C1EEC">
        <w:rPr>
          <w:rFonts w:ascii="Times New Roman" w:hAnsi="Times New Roman" w:cs="Times New Roman"/>
          <w:sz w:val="24"/>
          <w:szCs w:val="24"/>
        </w:rPr>
        <w:t>Kent et al</w:t>
      </w:r>
      <w:r w:rsidR="00B06996">
        <w:rPr>
          <w:rFonts w:ascii="Times New Roman" w:hAnsi="Times New Roman" w:cs="Times New Roman"/>
          <w:sz w:val="24"/>
          <w:szCs w:val="24"/>
        </w:rPr>
        <w:t xml:space="preserve">, </w:t>
      </w:r>
      <w:r w:rsidR="00BF71E3" w:rsidRPr="004C1EEC">
        <w:rPr>
          <w:rFonts w:ascii="Times New Roman" w:hAnsi="Times New Roman" w:cs="Times New Roman"/>
          <w:sz w:val="24"/>
          <w:szCs w:val="24"/>
        </w:rPr>
        <w:t>2013)</w:t>
      </w:r>
      <w:r w:rsidR="00236EB6" w:rsidRPr="004C1EEC">
        <w:rPr>
          <w:rFonts w:ascii="Times New Roman" w:hAnsi="Times New Roman" w:cs="Times New Roman"/>
          <w:sz w:val="24"/>
          <w:szCs w:val="24"/>
        </w:rPr>
        <w:t xml:space="preserve">. The </w:t>
      </w:r>
      <w:r w:rsidR="00236EB6" w:rsidRPr="00F8617F">
        <w:rPr>
          <w:rFonts w:ascii="Times New Roman" w:hAnsi="Times New Roman" w:cs="Times New Roman"/>
          <w:i/>
          <w:sz w:val="24"/>
          <w:szCs w:val="24"/>
        </w:rPr>
        <w:t xml:space="preserve">tensor </w:t>
      </w:r>
      <w:proofErr w:type="spellStart"/>
      <w:r w:rsidR="00236EB6" w:rsidRPr="00F8617F">
        <w:rPr>
          <w:rFonts w:ascii="Times New Roman" w:hAnsi="Times New Roman" w:cs="Times New Roman"/>
          <w:i/>
          <w:sz w:val="24"/>
          <w:szCs w:val="24"/>
        </w:rPr>
        <w:t>veli</w:t>
      </w:r>
      <w:proofErr w:type="spellEnd"/>
      <w:r w:rsidR="00236EB6" w:rsidRPr="00F8617F">
        <w:rPr>
          <w:rFonts w:ascii="Times New Roman" w:hAnsi="Times New Roman" w:cs="Times New Roman"/>
          <w:i/>
          <w:sz w:val="24"/>
          <w:szCs w:val="24"/>
        </w:rPr>
        <w:t xml:space="preserve"> palatini</w:t>
      </w:r>
      <w:r w:rsidR="00236EB6" w:rsidRPr="004C1EEC">
        <w:rPr>
          <w:rFonts w:ascii="Times New Roman" w:hAnsi="Times New Roman" w:cs="Times New Roman"/>
          <w:sz w:val="24"/>
          <w:szCs w:val="24"/>
        </w:rPr>
        <w:t xml:space="preserve"> muscle normally functions to open the pharyngeal orifice of the auditory tube</w:t>
      </w:r>
      <w:r w:rsidR="00B06996">
        <w:rPr>
          <w:rFonts w:ascii="Times New Roman" w:hAnsi="Times New Roman" w:cs="Times New Roman"/>
          <w:sz w:val="24"/>
          <w:szCs w:val="24"/>
        </w:rPr>
        <w:t xml:space="preserve"> in humans and dogs, and the pharyngeal orifice of the guttural pouch in horses (Baptiste, 1997)</w:t>
      </w:r>
      <w:r w:rsidR="00236EB6" w:rsidRPr="004C1EEC">
        <w:rPr>
          <w:rFonts w:ascii="Times New Roman" w:hAnsi="Times New Roman" w:cs="Times New Roman"/>
          <w:sz w:val="24"/>
          <w:szCs w:val="24"/>
        </w:rPr>
        <w:t xml:space="preserve">. </w:t>
      </w:r>
      <w:r w:rsidR="00B06996">
        <w:rPr>
          <w:rFonts w:ascii="Times New Roman" w:hAnsi="Times New Roman" w:cs="Times New Roman"/>
          <w:sz w:val="24"/>
          <w:szCs w:val="24"/>
        </w:rPr>
        <w:t xml:space="preserve">The </w:t>
      </w:r>
      <w:r w:rsidR="00B06996" w:rsidRPr="00FC0B2B">
        <w:rPr>
          <w:rFonts w:ascii="Times New Roman" w:hAnsi="Times New Roman" w:cs="Times New Roman"/>
          <w:i/>
          <w:iCs/>
          <w:sz w:val="24"/>
          <w:szCs w:val="24"/>
        </w:rPr>
        <w:t xml:space="preserve">tensor </w:t>
      </w:r>
      <w:proofErr w:type="spellStart"/>
      <w:r w:rsidR="00B06996" w:rsidRPr="00FC0B2B">
        <w:rPr>
          <w:rFonts w:ascii="Times New Roman" w:hAnsi="Times New Roman" w:cs="Times New Roman"/>
          <w:i/>
          <w:iCs/>
          <w:sz w:val="24"/>
          <w:szCs w:val="24"/>
        </w:rPr>
        <w:t>veli</w:t>
      </w:r>
      <w:proofErr w:type="spellEnd"/>
      <w:r w:rsidR="00B06996" w:rsidRPr="00FC0B2B">
        <w:rPr>
          <w:rFonts w:ascii="Times New Roman" w:hAnsi="Times New Roman" w:cs="Times New Roman"/>
          <w:i/>
          <w:iCs/>
          <w:sz w:val="24"/>
          <w:szCs w:val="24"/>
        </w:rPr>
        <w:t xml:space="preserve"> palatini</w:t>
      </w:r>
      <w:r w:rsidR="00B06996">
        <w:rPr>
          <w:rFonts w:ascii="Times New Roman" w:hAnsi="Times New Roman" w:cs="Times New Roman"/>
          <w:sz w:val="24"/>
          <w:szCs w:val="24"/>
        </w:rPr>
        <w:t xml:space="preserve"> muscle also has a role in palatal stability during intense exercise in the horse (Holcombe et al, 1997). </w:t>
      </w:r>
      <w:r w:rsidR="00236EB6" w:rsidRPr="004C1EEC">
        <w:rPr>
          <w:rFonts w:ascii="Times New Roman" w:hAnsi="Times New Roman" w:cs="Times New Roman"/>
          <w:sz w:val="24"/>
          <w:szCs w:val="24"/>
        </w:rPr>
        <w:t>This highlights the importance of thorough image</w:t>
      </w:r>
      <w:r w:rsidR="00B06996">
        <w:rPr>
          <w:rFonts w:ascii="Times New Roman" w:hAnsi="Times New Roman" w:cs="Times New Roman"/>
          <w:sz w:val="24"/>
          <w:szCs w:val="24"/>
        </w:rPr>
        <w:t xml:space="preserve"> </w:t>
      </w:r>
      <w:r w:rsidR="00236EB6" w:rsidRPr="004C1EEC">
        <w:rPr>
          <w:rFonts w:ascii="Times New Roman" w:hAnsi="Times New Roman" w:cs="Times New Roman"/>
          <w:sz w:val="24"/>
          <w:szCs w:val="24"/>
        </w:rPr>
        <w:t xml:space="preserve">interpretation in cases with suspected trigeminal nerve dysfunction. The case described here had no evidence of tympanic </w:t>
      </w:r>
      <w:r w:rsidR="00B06996">
        <w:rPr>
          <w:rFonts w:ascii="Times New Roman" w:hAnsi="Times New Roman" w:cs="Times New Roman"/>
          <w:sz w:val="24"/>
          <w:szCs w:val="24"/>
        </w:rPr>
        <w:t xml:space="preserve">or guttural pouch </w:t>
      </w:r>
      <w:r w:rsidR="00236EB6" w:rsidRPr="004C1EEC">
        <w:rPr>
          <w:rFonts w:ascii="Times New Roman" w:hAnsi="Times New Roman" w:cs="Times New Roman"/>
          <w:sz w:val="24"/>
          <w:szCs w:val="24"/>
        </w:rPr>
        <w:t xml:space="preserve">effusion, again supportive of normal mandibular branch function. </w:t>
      </w:r>
      <w:r w:rsidR="00FB7163" w:rsidRPr="004C1EEC">
        <w:rPr>
          <w:rFonts w:ascii="Times New Roman" w:hAnsi="Times New Roman" w:cs="Times New Roman"/>
          <w:sz w:val="24"/>
          <w:szCs w:val="24"/>
        </w:rPr>
        <w:t>There are anatomical variations of the trigeminal nerve routes in different species, as the mandibular branch exits more caudally</w:t>
      </w:r>
      <w:r w:rsidR="00C63187">
        <w:rPr>
          <w:rFonts w:ascii="Times New Roman" w:hAnsi="Times New Roman" w:cs="Times New Roman"/>
          <w:sz w:val="24"/>
          <w:szCs w:val="24"/>
        </w:rPr>
        <w:t xml:space="preserve"> in horses</w:t>
      </w:r>
      <w:r w:rsidR="00FB7163" w:rsidRPr="004C1EEC">
        <w:rPr>
          <w:rFonts w:ascii="Times New Roman" w:hAnsi="Times New Roman" w:cs="Times New Roman"/>
          <w:sz w:val="24"/>
          <w:szCs w:val="24"/>
        </w:rPr>
        <w:t>, at the foramen lacerum, when compared to dogs</w:t>
      </w:r>
      <w:r w:rsidR="00B06996">
        <w:rPr>
          <w:rFonts w:ascii="Times New Roman" w:hAnsi="Times New Roman" w:cs="Times New Roman"/>
          <w:sz w:val="24"/>
          <w:szCs w:val="24"/>
        </w:rPr>
        <w:t xml:space="preserve"> (Levine et al, 2008, G</w:t>
      </w:r>
      <w:r w:rsidR="00B06996" w:rsidRPr="004C1EEC">
        <w:rPr>
          <w:rFonts w:ascii="Times New Roman" w:hAnsi="Times New Roman" w:cs="Times New Roman"/>
          <w:sz w:val="24"/>
          <w:szCs w:val="24"/>
        </w:rPr>
        <w:t>onçalves</w:t>
      </w:r>
      <w:r w:rsidR="00B06996">
        <w:rPr>
          <w:rFonts w:ascii="Times New Roman" w:hAnsi="Times New Roman" w:cs="Times New Roman"/>
          <w:sz w:val="24"/>
          <w:szCs w:val="24"/>
        </w:rPr>
        <w:t xml:space="preserve"> et al, 2015). </w:t>
      </w:r>
      <w:r w:rsidR="00FB7163" w:rsidRPr="004C1EEC">
        <w:rPr>
          <w:rFonts w:ascii="Times New Roman" w:hAnsi="Times New Roman" w:cs="Times New Roman"/>
          <w:sz w:val="24"/>
          <w:szCs w:val="24"/>
        </w:rPr>
        <w:t xml:space="preserve">This anatomical variation may explain why the mandibular branch function remains intact in this case. </w:t>
      </w:r>
    </w:p>
    <w:p w14:paraId="3DFB3175" w14:textId="77777777" w:rsidR="00FB7163" w:rsidRPr="004C1EEC" w:rsidRDefault="00FB7163" w:rsidP="000611D8">
      <w:pPr>
        <w:spacing w:line="480" w:lineRule="auto"/>
        <w:jc w:val="both"/>
        <w:rPr>
          <w:rFonts w:ascii="Times New Roman" w:hAnsi="Times New Roman" w:cs="Times New Roman"/>
          <w:sz w:val="24"/>
          <w:szCs w:val="24"/>
        </w:rPr>
      </w:pPr>
    </w:p>
    <w:p w14:paraId="68A52C92" w14:textId="77777777" w:rsidR="00960C4C" w:rsidRPr="004C1EEC" w:rsidRDefault="00F8617F" w:rsidP="000611D8">
      <w:pPr>
        <w:spacing w:line="480" w:lineRule="auto"/>
        <w:jc w:val="both"/>
        <w:rPr>
          <w:rFonts w:ascii="Times New Roman" w:hAnsi="Times New Roman" w:cs="Times New Roman"/>
          <w:sz w:val="24"/>
          <w:szCs w:val="24"/>
        </w:rPr>
      </w:pPr>
      <w:r>
        <w:rPr>
          <w:rFonts w:ascii="Times New Roman" w:hAnsi="Times New Roman" w:cs="Times New Roman"/>
          <w:sz w:val="24"/>
          <w:szCs w:val="24"/>
        </w:rPr>
        <w:t>Tumours affecting the trigeminal nerves</w:t>
      </w:r>
      <w:r w:rsidR="004F3476" w:rsidRPr="004C1EEC">
        <w:rPr>
          <w:rFonts w:ascii="Times New Roman" w:hAnsi="Times New Roman" w:cs="Times New Roman"/>
          <w:sz w:val="24"/>
          <w:szCs w:val="24"/>
        </w:rPr>
        <w:t xml:space="preserve"> in dogs are treated with stereotactic radiation</w:t>
      </w:r>
      <w:r w:rsidR="0062710A" w:rsidRPr="004C1EEC">
        <w:rPr>
          <w:rFonts w:ascii="Times New Roman" w:hAnsi="Times New Roman" w:cs="Times New Roman"/>
          <w:sz w:val="24"/>
          <w:szCs w:val="24"/>
        </w:rPr>
        <w:t xml:space="preserve"> therapy</w:t>
      </w:r>
      <w:r w:rsidR="00B06996">
        <w:rPr>
          <w:rFonts w:ascii="Times New Roman" w:hAnsi="Times New Roman" w:cs="Times New Roman"/>
          <w:sz w:val="24"/>
          <w:szCs w:val="24"/>
        </w:rPr>
        <w:t xml:space="preserve"> (Hansen et al, 2016). However,</w:t>
      </w:r>
      <w:r w:rsidR="0062710A" w:rsidRPr="004C1EEC">
        <w:rPr>
          <w:rFonts w:ascii="Times New Roman" w:hAnsi="Times New Roman" w:cs="Times New Roman"/>
          <w:sz w:val="24"/>
          <w:szCs w:val="24"/>
        </w:rPr>
        <w:t xml:space="preserve"> currently there is no evidence of significantly improved survival time in radiated versus unirradiated dogs, though this treatment </w:t>
      </w:r>
      <w:r w:rsidR="00B06996">
        <w:rPr>
          <w:rFonts w:ascii="Times New Roman" w:hAnsi="Times New Roman" w:cs="Times New Roman"/>
          <w:sz w:val="24"/>
          <w:szCs w:val="24"/>
        </w:rPr>
        <w:t xml:space="preserve">when combined with corticosteroids </w:t>
      </w:r>
      <w:r w:rsidR="0062710A" w:rsidRPr="004C1EEC">
        <w:rPr>
          <w:rFonts w:ascii="Times New Roman" w:hAnsi="Times New Roman" w:cs="Times New Roman"/>
          <w:sz w:val="24"/>
          <w:szCs w:val="24"/>
        </w:rPr>
        <w:t xml:space="preserve">may </w:t>
      </w:r>
      <w:r w:rsidR="00B06996">
        <w:rPr>
          <w:rFonts w:ascii="Times New Roman" w:hAnsi="Times New Roman" w:cs="Times New Roman"/>
          <w:sz w:val="24"/>
          <w:szCs w:val="24"/>
        </w:rPr>
        <w:t xml:space="preserve">ameliorate </w:t>
      </w:r>
      <w:r w:rsidR="0062710A" w:rsidRPr="004C1EEC">
        <w:rPr>
          <w:rFonts w:ascii="Times New Roman" w:hAnsi="Times New Roman" w:cs="Times New Roman"/>
          <w:sz w:val="24"/>
          <w:szCs w:val="24"/>
        </w:rPr>
        <w:t>neurological signs with intracranial disease, thus improving quality of life.</w:t>
      </w:r>
      <w:r w:rsidR="00B06996">
        <w:rPr>
          <w:rFonts w:ascii="Times New Roman" w:hAnsi="Times New Roman" w:cs="Times New Roman"/>
          <w:sz w:val="24"/>
          <w:szCs w:val="24"/>
        </w:rPr>
        <w:t xml:space="preserve"> (Swift et al, 2017).</w:t>
      </w:r>
    </w:p>
    <w:p w14:paraId="23ABB96D" w14:textId="77777777" w:rsidR="00EA1B64" w:rsidRPr="00960C4C" w:rsidRDefault="00960C4C" w:rsidP="00960C4C">
      <w:pPr>
        <w:pStyle w:val="ListParagraph"/>
        <w:numPr>
          <w:ilvl w:val="0"/>
          <w:numId w:val="4"/>
        </w:numPr>
        <w:spacing w:line="480" w:lineRule="auto"/>
        <w:jc w:val="both"/>
        <w:rPr>
          <w:rFonts w:ascii="Times New Roman" w:hAnsi="Times New Roman" w:cs="Times New Roman"/>
          <w:sz w:val="24"/>
          <w:szCs w:val="24"/>
        </w:rPr>
      </w:pPr>
      <w:r>
        <w:rPr>
          <w:rFonts w:ascii="Times New Roman" w:hAnsi="Times New Roman" w:cs="Times New Roman"/>
          <w:sz w:val="24"/>
          <w:szCs w:val="24"/>
        </w:rPr>
        <w:t>Summary</w:t>
      </w:r>
    </w:p>
    <w:p w14:paraId="0DF56304" w14:textId="058DAB17" w:rsidR="00583D0D" w:rsidRDefault="00EA1B64" w:rsidP="00476D70">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This case describes the sudden onset of trigeminal nerve dysfunction. </w:t>
      </w:r>
      <w:r w:rsidR="00CF5AB1">
        <w:rPr>
          <w:rFonts w:ascii="Times New Roman" w:hAnsi="Times New Roman" w:cs="Times New Roman"/>
          <w:sz w:val="24"/>
          <w:szCs w:val="24"/>
        </w:rPr>
        <w:t>The clinical findings</w:t>
      </w:r>
      <w:r w:rsidR="00B06996">
        <w:rPr>
          <w:rFonts w:ascii="Times New Roman" w:hAnsi="Times New Roman" w:cs="Times New Roman"/>
          <w:sz w:val="24"/>
          <w:szCs w:val="24"/>
        </w:rPr>
        <w:t xml:space="preserve"> </w:t>
      </w:r>
      <w:r w:rsidR="00CF5AB1">
        <w:rPr>
          <w:rFonts w:ascii="Times New Roman" w:hAnsi="Times New Roman" w:cs="Times New Roman"/>
          <w:sz w:val="24"/>
          <w:szCs w:val="24"/>
        </w:rPr>
        <w:t xml:space="preserve">directed the </w:t>
      </w:r>
      <w:r w:rsidR="00476D70">
        <w:rPr>
          <w:rFonts w:ascii="Times New Roman" w:hAnsi="Times New Roman" w:cs="Times New Roman"/>
          <w:sz w:val="24"/>
          <w:szCs w:val="24"/>
        </w:rPr>
        <w:t xml:space="preserve">advanced </w:t>
      </w:r>
      <w:r w:rsidR="00CF5AB1">
        <w:rPr>
          <w:rFonts w:ascii="Times New Roman" w:hAnsi="Times New Roman" w:cs="Times New Roman"/>
          <w:sz w:val="24"/>
          <w:szCs w:val="24"/>
        </w:rPr>
        <w:t xml:space="preserve">imaging. </w:t>
      </w:r>
      <w:r w:rsidR="00D602DA">
        <w:rPr>
          <w:rFonts w:ascii="Times New Roman" w:hAnsi="Times New Roman" w:cs="Times New Roman"/>
          <w:sz w:val="24"/>
          <w:szCs w:val="24"/>
        </w:rPr>
        <w:t xml:space="preserve">The latter </w:t>
      </w:r>
      <w:r>
        <w:rPr>
          <w:rFonts w:ascii="Times New Roman" w:hAnsi="Times New Roman" w:cs="Times New Roman"/>
          <w:sz w:val="24"/>
          <w:szCs w:val="24"/>
        </w:rPr>
        <w:t xml:space="preserve">identified </w:t>
      </w:r>
      <w:r w:rsidR="00821156" w:rsidRPr="00821156">
        <w:rPr>
          <w:rFonts w:ascii="Times New Roman" w:hAnsi="Times New Roman" w:cs="Times New Roman"/>
          <w:sz w:val="24"/>
          <w:szCs w:val="24"/>
        </w:rPr>
        <w:t xml:space="preserve">enlargement of the </w:t>
      </w:r>
      <w:r w:rsidR="00821156">
        <w:rPr>
          <w:rFonts w:ascii="Times New Roman" w:hAnsi="Times New Roman" w:cs="Times New Roman"/>
          <w:sz w:val="24"/>
          <w:szCs w:val="24"/>
        </w:rPr>
        <w:t>rostral alar foramen</w:t>
      </w:r>
      <w:r w:rsidR="00821156" w:rsidRPr="00821156">
        <w:rPr>
          <w:rFonts w:ascii="Times New Roman" w:hAnsi="Times New Roman" w:cs="Times New Roman"/>
          <w:sz w:val="24"/>
          <w:szCs w:val="24"/>
        </w:rPr>
        <w:t xml:space="preserve"> and neurovascular bundles, with osseous lysis, which </w:t>
      </w:r>
      <w:r w:rsidR="00821156">
        <w:rPr>
          <w:rFonts w:ascii="Times New Roman" w:hAnsi="Times New Roman" w:cs="Times New Roman"/>
          <w:sz w:val="24"/>
          <w:szCs w:val="24"/>
        </w:rPr>
        <w:t>was suggestive of</w:t>
      </w:r>
      <w:r w:rsidR="00821156" w:rsidRPr="00821156">
        <w:rPr>
          <w:rFonts w:ascii="Times New Roman" w:hAnsi="Times New Roman" w:cs="Times New Roman"/>
          <w:sz w:val="24"/>
          <w:szCs w:val="24"/>
        </w:rPr>
        <w:t xml:space="preserve"> neoplasia</w:t>
      </w:r>
      <w:r>
        <w:rPr>
          <w:rFonts w:ascii="Times New Roman" w:hAnsi="Times New Roman" w:cs="Times New Roman"/>
          <w:sz w:val="24"/>
          <w:szCs w:val="24"/>
        </w:rPr>
        <w:t xml:space="preserve">. Following euthanasia, post mortem findings demonstrated the </w:t>
      </w:r>
      <w:r w:rsidR="00D602DA">
        <w:rPr>
          <w:rFonts w:ascii="Times New Roman" w:hAnsi="Times New Roman" w:cs="Times New Roman"/>
          <w:sz w:val="24"/>
          <w:szCs w:val="24"/>
        </w:rPr>
        <w:t xml:space="preserve">mass </w:t>
      </w:r>
      <w:r>
        <w:rPr>
          <w:rFonts w:ascii="Times New Roman" w:hAnsi="Times New Roman" w:cs="Times New Roman"/>
          <w:sz w:val="24"/>
          <w:szCs w:val="24"/>
        </w:rPr>
        <w:t>to be a squamous cell carcinoma</w:t>
      </w:r>
      <w:r w:rsidR="00CF5AB1">
        <w:rPr>
          <w:rFonts w:ascii="Times New Roman" w:hAnsi="Times New Roman" w:cs="Times New Roman"/>
          <w:sz w:val="24"/>
          <w:szCs w:val="24"/>
        </w:rPr>
        <w:t xml:space="preserve"> that likely originated </w:t>
      </w:r>
      <w:r w:rsidR="00D602DA">
        <w:rPr>
          <w:rFonts w:ascii="Times New Roman" w:hAnsi="Times New Roman" w:cs="Times New Roman"/>
          <w:sz w:val="24"/>
          <w:szCs w:val="24"/>
        </w:rPr>
        <w:t>from</w:t>
      </w:r>
      <w:r w:rsidR="00CF5AB1">
        <w:rPr>
          <w:rFonts w:ascii="Times New Roman" w:hAnsi="Times New Roman" w:cs="Times New Roman"/>
          <w:sz w:val="24"/>
          <w:szCs w:val="24"/>
        </w:rPr>
        <w:t xml:space="preserve"> the</w:t>
      </w:r>
      <w:r w:rsidR="00CF5AB1" w:rsidRPr="00CF5AB1">
        <w:rPr>
          <w:rFonts w:ascii="Times New Roman" w:hAnsi="Times New Roman" w:cs="Times New Roman"/>
          <w:sz w:val="24"/>
          <w:szCs w:val="24"/>
        </w:rPr>
        <w:t xml:space="preserve"> </w:t>
      </w:r>
      <w:r w:rsidR="00CF5AB1">
        <w:rPr>
          <w:rFonts w:ascii="Times New Roman" w:hAnsi="Times New Roman" w:cs="Times New Roman"/>
          <w:sz w:val="24"/>
          <w:szCs w:val="24"/>
        </w:rPr>
        <w:t>oral or respiratory mucosa</w:t>
      </w:r>
      <w:r>
        <w:rPr>
          <w:rFonts w:ascii="Times New Roman" w:hAnsi="Times New Roman" w:cs="Times New Roman"/>
          <w:sz w:val="24"/>
          <w:szCs w:val="24"/>
        </w:rPr>
        <w:t>.</w:t>
      </w:r>
      <w:r w:rsidR="00CF5AB1">
        <w:rPr>
          <w:rFonts w:ascii="Times New Roman" w:hAnsi="Times New Roman" w:cs="Times New Roman"/>
          <w:sz w:val="24"/>
          <w:szCs w:val="24"/>
        </w:rPr>
        <w:t xml:space="preserve"> The primary lesion was not identified in either the pre- or </w:t>
      </w:r>
      <w:r w:rsidR="002D1995">
        <w:rPr>
          <w:rFonts w:ascii="Times New Roman" w:hAnsi="Times New Roman" w:cs="Times New Roman"/>
          <w:sz w:val="24"/>
          <w:szCs w:val="24"/>
        </w:rPr>
        <w:t>post-mortem</w:t>
      </w:r>
      <w:r w:rsidR="00CF5AB1">
        <w:rPr>
          <w:rFonts w:ascii="Times New Roman" w:hAnsi="Times New Roman" w:cs="Times New Roman"/>
          <w:sz w:val="24"/>
          <w:szCs w:val="24"/>
        </w:rPr>
        <w:t xml:space="preserve"> studies.  </w:t>
      </w:r>
    </w:p>
    <w:p w14:paraId="19E450D2" w14:textId="155AF5D2" w:rsidR="00EA1B64" w:rsidRDefault="00CF5AB1" w:rsidP="00476D70">
      <w:pPr>
        <w:spacing w:line="480" w:lineRule="auto"/>
        <w:jc w:val="both"/>
        <w:rPr>
          <w:rFonts w:ascii="Times New Roman" w:hAnsi="Times New Roman" w:cs="Times New Roman"/>
          <w:sz w:val="24"/>
          <w:szCs w:val="24"/>
        </w:rPr>
      </w:pPr>
      <w:r>
        <w:rPr>
          <w:rFonts w:ascii="Times New Roman" w:hAnsi="Times New Roman" w:cs="Times New Roman"/>
          <w:sz w:val="24"/>
          <w:szCs w:val="24"/>
        </w:rPr>
        <w:t>T</w:t>
      </w:r>
      <w:r w:rsidR="00583D0D">
        <w:rPr>
          <w:rFonts w:ascii="Times New Roman" w:hAnsi="Times New Roman" w:cs="Times New Roman"/>
          <w:sz w:val="24"/>
          <w:szCs w:val="24"/>
        </w:rPr>
        <w:t>his</w:t>
      </w:r>
      <w:r>
        <w:rPr>
          <w:rFonts w:ascii="Times New Roman" w:hAnsi="Times New Roman" w:cs="Times New Roman"/>
          <w:sz w:val="24"/>
          <w:szCs w:val="24"/>
        </w:rPr>
        <w:t xml:space="preserve"> report highlights the need for accurate clinical assessment </w:t>
      </w:r>
      <w:r w:rsidR="00583D0D">
        <w:rPr>
          <w:rFonts w:ascii="Times New Roman" w:hAnsi="Times New Roman" w:cs="Times New Roman"/>
          <w:sz w:val="24"/>
          <w:szCs w:val="24"/>
        </w:rPr>
        <w:t xml:space="preserve">of cranial nerve function </w:t>
      </w:r>
      <w:r>
        <w:rPr>
          <w:rFonts w:ascii="Times New Roman" w:hAnsi="Times New Roman" w:cs="Times New Roman"/>
          <w:sz w:val="24"/>
          <w:szCs w:val="24"/>
        </w:rPr>
        <w:t>alongside guided cross-sectional imaging</w:t>
      </w:r>
      <w:r w:rsidR="00583D0D">
        <w:rPr>
          <w:rFonts w:ascii="Times New Roman" w:hAnsi="Times New Roman" w:cs="Times New Roman"/>
          <w:sz w:val="24"/>
          <w:szCs w:val="24"/>
        </w:rPr>
        <w:t xml:space="preserve"> to identify the lesion. Histopathology remains essential to confirm the diagnosis. </w:t>
      </w:r>
      <w:r w:rsidR="00EA1B64">
        <w:rPr>
          <w:rFonts w:ascii="Times New Roman" w:hAnsi="Times New Roman" w:cs="Times New Roman"/>
          <w:sz w:val="24"/>
          <w:szCs w:val="24"/>
        </w:rPr>
        <w:t xml:space="preserve"> </w:t>
      </w:r>
    </w:p>
    <w:p w14:paraId="5D953E5F" w14:textId="2B7D9391" w:rsidR="00111F59" w:rsidRDefault="00111F59" w:rsidP="00476D70">
      <w:pPr>
        <w:spacing w:line="480" w:lineRule="auto"/>
        <w:jc w:val="both"/>
        <w:rPr>
          <w:rFonts w:ascii="Times New Roman" w:hAnsi="Times New Roman" w:cs="Times New Roman"/>
          <w:sz w:val="24"/>
          <w:szCs w:val="24"/>
        </w:rPr>
      </w:pPr>
    </w:p>
    <w:p w14:paraId="0B92E09E" w14:textId="0ADD31EC" w:rsidR="00111F59" w:rsidRDefault="00111F59" w:rsidP="00476D70">
      <w:pPr>
        <w:spacing w:line="480" w:lineRule="auto"/>
        <w:jc w:val="both"/>
        <w:rPr>
          <w:rFonts w:ascii="Times New Roman" w:hAnsi="Times New Roman" w:cs="Times New Roman"/>
          <w:sz w:val="24"/>
          <w:szCs w:val="24"/>
        </w:rPr>
      </w:pPr>
      <w:r>
        <w:rPr>
          <w:rFonts w:ascii="Times New Roman" w:hAnsi="Times New Roman" w:cs="Times New Roman"/>
          <w:sz w:val="24"/>
          <w:szCs w:val="24"/>
        </w:rPr>
        <w:t>Supplementary item:</w:t>
      </w:r>
    </w:p>
    <w:p w14:paraId="62D0E09B" w14:textId="541D395A" w:rsidR="00111F59" w:rsidRDefault="00111F59" w:rsidP="00476D70">
      <w:pPr>
        <w:spacing w:line="480" w:lineRule="auto"/>
        <w:jc w:val="both"/>
        <w:rPr>
          <w:rFonts w:ascii="Times New Roman" w:hAnsi="Times New Roman" w:cs="Times New Roman"/>
          <w:sz w:val="24"/>
          <w:szCs w:val="24"/>
        </w:rPr>
      </w:pPr>
      <w:r w:rsidRPr="00111F59">
        <w:rPr>
          <w:rFonts w:ascii="Times New Roman" w:hAnsi="Times New Roman" w:cs="Times New Roman"/>
          <w:noProof/>
          <w:sz w:val="24"/>
          <w:szCs w:val="24"/>
        </w:rPr>
        <w:lastRenderedPageBreak/>
        <w:drawing>
          <wp:inline distT="0" distB="0" distL="0" distR="0" wp14:anchorId="002E1D12" wp14:editId="6B5C1214">
            <wp:extent cx="5731510" cy="4332605"/>
            <wp:effectExtent l="0" t="0" r="0" b="0"/>
            <wp:docPr id="16" name="Picture 16" descr="A close-up of a sea crea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up of a sea creature&#10;&#10;Description automatically generated with low confidence"/>
                    <pic:cNvPicPr/>
                  </pic:nvPicPr>
                  <pic:blipFill>
                    <a:blip r:embed="rId12"/>
                    <a:stretch>
                      <a:fillRect/>
                    </a:stretch>
                  </pic:blipFill>
                  <pic:spPr>
                    <a:xfrm>
                      <a:off x="0" y="0"/>
                      <a:ext cx="5731510" cy="4332605"/>
                    </a:xfrm>
                    <a:prstGeom prst="rect">
                      <a:avLst/>
                    </a:prstGeom>
                  </pic:spPr>
                </pic:pic>
              </a:graphicData>
            </a:graphic>
          </wp:inline>
        </w:drawing>
      </w:r>
    </w:p>
    <w:p w14:paraId="4DC279F0" w14:textId="6DBFB7F7" w:rsidR="00111F59" w:rsidRPr="00EA1B64" w:rsidRDefault="00111F59" w:rsidP="00476D70">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Figure 6: </w:t>
      </w:r>
      <w:r w:rsidR="00276E86">
        <w:rPr>
          <w:rFonts w:ascii="Times New Roman" w:hAnsi="Times New Roman" w:cs="Times New Roman"/>
          <w:sz w:val="24"/>
          <w:szCs w:val="24"/>
        </w:rPr>
        <w:t>Coronal c</w:t>
      </w:r>
      <w:r>
        <w:rPr>
          <w:rFonts w:ascii="Times New Roman" w:hAnsi="Times New Roman" w:cs="Times New Roman"/>
          <w:sz w:val="24"/>
          <w:szCs w:val="24"/>
        </w:rPr>
        <w:t xml:space="preserve">ross section of </w:t>
      </w:r>
      <w:r w:rsidR="00276E86">
        <w:rPr>
          <w:rFonts w:ascii="Times New Roman" w:hAnsi="Times New Roman" w:cs="Times New Roman"/>
          <w:sz w:val="24"/>
          <w:szCs w:val="24"/>
        </w:rPr>
        <w:t xml:space="preserve">an </w:t>
      </w:r>
      <w:r>
        <w:rPr>
          <w:rFonts w:ascii="Times New Roman" w:hAnsi="Times New Roman" w:cs="Times New Roman"/>
          <w:sz w:val="24"/>
          <w:szCs w:val="24"/>
        </w:rPr>
        <w:t xml:space="preserve">equine skull to demonstrate the lesion location. The blue arrow highlights the abnormal </w:t>
      </w:r>
      <w:r w:rsidR="00276E86">
        <w:rPr>
          <w:rFonts w:ascii="Times New Roman" w:hAnsi="Times New Roman" w:cs="Times New Roman"/>
          <w:sz w:val="24"/>
          <w:szCs w:val="24"/>
        </w:rPr>
        <w:t xml:space="preserve">right sided neurovascular bundle at the level of the alar foramen. The red arrow is provided for comparison to the normal contralateral neurovascular bundle. </w:t>
      </w:r>
    </w:p>
    <w:p w14:paraId="66FD3CE3" w14:textId="77777777" w:rsidR="00EF039C" w:rsidRPr="004C1EEC" w:rsidRDefault="00EF039C">
      <w:pPr>
        <w:rPr>
          <w:rFonts w:ascii="Times New Roman" w:hAnsi="Times New Roman" w:cs="Times New Roman"/>
          <w:sz w:val="24"/>
          <w:szCs w:val="24"/>
        </w:rPr>
      </w:pPr>
    </w:p>
    <w:p w14:paraId="1C15BDF0" w14:textId="77777777" w:rsidR="00BC3506" w:rsidRDefault="00BF71E3">
      <w:pPr>
        <w:rPr>
          <w:rFonts w:ascii="Times New Roman" w:hAnsi="Times New Roman" w:cs="Times New Roman"/>
          <w:sz w:val="24"/>
          <w:szCs w:val="24"/>
          <w:u w:val="single"/>
        </w:rPr>
      </w:pPr>
      <w:r w:rsidRPr="00B06996">
        <w:rPr>
          <w:rFonts w:ascii="Times New Roman" w:hAnsi="Times New Roman" w:cs="Times New Roman"/>
          <w:sz w:val="24"/>
          <w:szCs w:val="24"/>
          <w:u w:val="single"/>
        </w:rPr>
        <w:t xml:space="preserve">References: </w:t>
      </w:r>
    </w:p>
    <w:p w14:paraId="09246221" w14:textId="77777777" w:rsidR="00B06996" w:rsidRDefault="00B06996">
      <w:pPr>
        <w:rPr>
          <w:rFonts w:ascii="Times New Roman" w:hAnsi="Times New Roman" w:cs="Times New Roman"/>
          <w:sz w:val="24"/>
          <w:szCs w:val="24"/>
        </w:rPr>
      </w:pPr>
      <w:r w:rsidRPr="00B06996">
        <w:rPr>
          <w:rFonts w:ascii="Times New Roman" w:hAnsi="Times New Roman" w:cs="Times New Roman"/>
          <w:sz w:val="24"/>
          <w:szCs w:val="24"/>
        </w:rPr>
        <w:t xml:space="preserve">Abreu E, Aubert S, </w:t>
      </w:r>
      <w:proofErr w:type="spellStart"/>
      <w:r w:rsidRPr="00B06996">
        <w:rPr>
          <w:rFonts w:ascii="Times New Roman" w:hAnsi="Times New Roman" w:cs="Times New Roman"/>
          <w:sz w:val="24"/>
          <w:szCs w:val="24"/>
        </w:rPr>
        <w:t>Wavreille</w:t>
      </w:r>
      <w:proofErr w:type="spellEnd"/>
      <w:r w:rsidRPr="00B06996">
        <w:rPr>
          <w:rFonts w:ascii="Times New Roman" w:hAnsi="Times New Roman" w:cs="Times New Roman"/>
          <w:sz w:val="24"/>
          <w:szCs w:val="24"/>
        </w:rPr>
        <w:t xml:space="preserve"> G, </w:t>
      </w:r>
      <w:proofErr w:type="spellStart"/>
      <w:r w:rsidRPr="00B06996">
        <w:rPr>
          <w:rFonts w:ascii="Times New Roman" w:hAnsi="Times New Roman" w:cs="Times New Roman"/>
          <w:sz w:val="24"/>
          <w:szCs w:val="24"/>
        </w:rPr>
        <w:t>Gheno</w:t>
      </w:r>
      <w:proofErr w:type="spellEnd"/>
      <w:r w:rsidRPr="00B06996">
        <w:rPr>
          <w:rFonts w:ascii="Times New Roman" w:hAnsi="Times New Roman" w:cs="Times New Roman"/>
          <w:sz w:val="24"/>
          <w:szCs w:val="24"/>
        </w:rPr>
        <w:t xml:space="preserve"> R, Canella C, </w:t>
      </w:r>
      <w:proofErr w:type="spellStart"/>
      <w:r w:rsidRPr="00B06996">
        <w:rPr>
          <w:rFonts w:ascii="Times New Roman" w:hAnsi="Times New Roman" w:cs="Times New Roman"/>
          <w:sz w:val="24"/>
          <w:szCs w:val="24"/>
        </w:rPr>
        <w:t>Cotten</w:t>
      </w:r>
      <w:proofErr w:type="spellEnd"/>
      <w:r w:rsidRPr="00B06996">
        <w:rPr>
          <w:rFonts w:ascii="Times New Roman" w:hAnsi="Times New Roman" w:cs="Times New Roman"/>
          <w:sz w:val="24"/>
          <w:szCs w:val="24"/>
        </w:rPr>
        <w:t xml:space="preserve"> A. (2013) Peripheral </w:t>
      </w:r>
      <w:proofErr w:type="spellStart"/>
      <w:r w:rsidRPr="00B06996">
        <w:rPr>
          <w:rFonts w:ascii="Times New Roman" w:hAnsi="Times New Roman" w:cs="Times New Roman"/>
          <w:sz w:val="24"/>
          <w:szCs w:val="24"/>
        </w:rPr>
        <w:t>tumor</w:t>
      </w:r>
      <w:proofErr w:type="spellEnd"/>
      <w:r w:rsidRPr="00B06996">
        <w:rPr>
          <w:rFonts w:ascii="Times New Roman" w:hAnsi="Times New Roman" w:cs="Times New Roman"/>
          <w:sz w:val="24"/>
          <w:szCs w:val="24"/>
        </w:rPr>
        <w:t xml:space="preserve"> and </w:t>
      </w:r>
      <w:proofErr w:type="spellStart"/>
      <w:r w:rsidRPr="00B06996">
        <w:rPr>
          <w:rFonts w:ascii="Times New Roman" w:hAnsi="Times New Roman" w:cs="Times New Roman"/>
          <w:sz w:val="24"/>
          <w:szCs w:val="24"/>
        </w:rPr>
        <w:t>tumor</w:t>
      </w:r>
      <w:proofErr w:type="spellEnd"/>
      <w:r w:rsidRPr="00B06996">
        <w:rPr>
          <w:rFonts w:ascii="Times New Roman" w:hAnsi="Times New Roman" w:cs="Times New Roman"/>
          <w:sz w:val="24"/>
          <w:szCs w:val="24"/>
        </w:rPr>
        <w:t xml:space="preserve">-like neurogenic lesions. </w:t>
      </w:r>
      <w:r w:rsidRPr="00C63187">
        <w:rPr>
          <w:rFonts w:ascii="Times New Roman" w:hAnsi="Times New Roman" w:cs="Times New Roman"/>
          <w:i/>
          <w:iCs/>
          <w:sz w:val="24"/>
          <w:szCs w:val="24"/>
        </w:rPr>
        <w:t>Eur</w:t>
      </w:r>
      <w:r w:rsidR="00C63187">
        <w:rPr>
          <w:rFonts w:ascii="Times New Roman" w:hAnsi="Times New Roman" w:cs="Times New Roman"/>
          <w:i/>
          <w:iCs/>
          <w:sz w:val="24"/>
          <w:szCs w:val="24"/>
        </w:rPr>
        <w:t>opean</w:t>
      </w:r>
      <w:r w:rsidRPr="00C63187">
        <w:rPr>
          <w:rFonts w:ascii="Times New Roman" w:hAnsi="Times New Roman" w:cs="Times New Roman"/>
          <w:i/>
          <w:iCs/>
          <w:sz w:val="24"/>
          <w:szCs w:val="24"/>
        </w:rPr>
        <w:t xml:space="preserve"> J</w:t>
      </w:r>
      <w:r w:rsidR="00C63187">
        <w:rPr>
          <w:rFonts w:ascii="Times New Roman" w:hAnsi="Times New Roman" w:cs="Times New Roman"/>
          <w:i/>
          <w:iCs/>
          <w:sz w:val="24"/>
          <w:szCs w:val="24"/>
        </w:rPr>
        <w:t>ournal of</w:t>
      </w:r>
      <w:r w:rsidRPr="00C63187">
        <w:rPr>
          <w:rFonts w:ascii="Times New Roman" w:hAnsi="Times New Roman" w:cs="Times New Roman"/>
          <w:i/>
          <w:iCs/>
          <w:sz w:val="24"/>
          <w:szCs w:val="24"/>
        </w:rPr>
        <w:t xml:space="preserve"> Radiol</w:t>
      </w:r>
      <w:r w:rsidR="00C63187">
        <w:rPr>
          <w:rFonts w:ascii="Times New Roman" w:hAnsi="Times New Roman" w:cs="Times New Roman"/>
          <w:i/>
          <w:iCs/>
          <w:sz w:val="24"/>
          <w:szCs w:val="24"/>
        </w:rPr>
        <w:t>ogy</w:t>
      </w:r>
      <w:r w:rsidRPr="00C63187">
        <w:rPr>
          <w:rFonts w:ascii="Times New Roman" w:hAnsi="Times New Roman" w:cs="Times New Roman"/>
          <w:i/>
          <w:iCs/>
          <w:sz w:val="24"/>
          <w:szCs w:val="24"/>
        </w:rPr>
        <w:t>.</w:t>
      </w:r>
      <w:r w:rsidRPr="00B06996">
        <w:rPr>
          <w:rFonts w:ascii="Times New Roman" w:hAnsi="Times New Roman" w:cs="Times New Roman"/>
          <w:sz w:val="24"/>
          <w:szCs w:val="24"/>
        </w:rPr>
        <w:t xml:space="preserve"> </w:t>
      </w:r>
      <w:r w:rsidR="00C63187">
        <w:rPr>
          <w:rFonts w:ascii="Times New Roman" w:hAnsi="Times New Roman" w:cs="Times New Roman"/>
          <w:sz w:val="24"/>
          <w:szCs w:val="24"/>
        </w:rPr>
        <w:t xml:space="preserve">, </w:t>
      </w:r>
      <w:r w:rsidRPr="00C63187">
        <w:rPr>
          <w:rFonts w:ascii="Times New Roman" w:hAnsi="Times New Roman" w:cs="Times New Roman"/>
          <w:b/>
          <w:bCs/>
          <w:sz w:val="24"/>
          <w:szCs w:val="24"/>
        </w:rPr>
        <w:t>82</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 xml:space="preserve">38-50. </w:t>
      </w:r>
    </w:p>
    <w:p w14:paraId="53D53978" w14:textId="0DA41B22" w:rsidR="009D5149" w:rsidRPr="00B06996" w:rsidRDefault="009D5149">
      <w:pPr>
        <w:rPr>
          <w:rFonts w:ascii="Times New Roman" w:hAnsi="Times New Roman" w:cs="Times New Roman"/>
          <w:sz w:val="24"/>
          <w:szCs w:val="24"/>
        </w:rPr>
      </w:pPr>
      <w:proofErr w:type="spellStart"/>
      <w:r w:rsidRPr="009D5149">
        <w:rPr>
          <w:rFonts w:ascii="Times New Roman" w:hAnsi="Times New Roman" w:cs="Times New Roman"/>
          <w:sz w:val="24"/>
          <w:szCs w:val="24"/>
        </w:rPr>
        <w:t>Anneroth</w:t>
      </w:r>
      <w:proofErr w:type="spellEnd"/>
      <w:r w:rsidRPr="009D5149">
        <w:rPr>
          <w:rFonts w:ascii="Times New Roman" w:hAnsi="Times New Roman" w:cs="Times New Roman"/>
          <w:sz w:val="24"/>
          <w:szCs w:val="24"/>
        </w:rPr>
        <w:t xml:space="preserve"> G, Batsakis J, Luna M</w:t>
      </w:r>
      <w:r w:rsidR="00055336">
        <w:rPr>
          <w:rFonts w:ascii="Times New Roman" w:hAnsi="Times New Roman" w:cs="Times New Roman"/>
          <w:sz w:val="24"/>
          <w:szCs w:val="24"/>
        </w:rPr>
        <w:t xml:space="preserve"> (1987) </w:t>
      </w:r>
      <w:r w:rsidRPr="009D5149">
        <w:rPr>
          <w:rFonts w:ascii="Times New Roman" w:hAnsi="Times New Roman" w:cs="Times New Roman"/>
          <w:sz w:val="24"/>
          <w:szCs w:val="24"/>
        </w:rPr>
        <w:t xml:space="preserve">Review of the literature and a recommended system of malignancy grading in oral squamous cell carcinomas. </w:t>
      </w:r>
      <w:r w:rsidRPr="004C5D04">
        <w:rPr>
          <w:rFonts w:ascii="Times New Roman" w:hAnsi="Times New Roman" w:cs="Times New Roman"/>
          <w:i/>
          <w:iCs/>
          <w:sz w:val="24"/>
          <w:szCs w:val="24"/>
        </w:rPr>
        <w:t>Scand</w:t>
      </w:r>
      <w:r w:rsidR="00055336" w:rsidRPr="004C5D04">
        <w:rPr>
          <w:rFonts w:ascii="Times New Roman" w:hAnsi="Times New Roman" w:cs="Times New Roman"/>
          <w:i/>
          <w:iCs/>
          <w:sz w:val="24"/>
          <w:szCs w:val="24"/>
        </w:rPr>
        <w:t>inavian</w:t>
      </w:r>
      <w:r w:rsidRPr="004C5D04">
        <w:rPr>
          <w:rFonts w:ascii="Times New Roman" w:hAnsi="Times New Roman" w:cs="Times New Roman"/>
          <w:i/>
          <w:iCs/>
          <w:sz w:val="24"/>
          <w:szCs w:val="24"/>
        </w:rPr>
        <w:t xml:space="preserve"> J</w:t>
      </w:r>
      <w:r w:rsidR="00055336" w:rsidRPr="004C5D04">
        <w:rPr>
          <w:rFonts w:ascii="Times New Roman" w:hAnsi="Times New Roman" w:cs="Times New Roman"/>
          <w:i/>
          <w:iCs/>
          <w:sz w:val="24"/>
          <w:szCs w:val="24"/>
        </w:rPr>
        <w:t>ournal of</w:t>
      </w:r>
      <w:r w:rsidRPr="004C5D04">
        <w:rPr>
          <w:rFonts w:ascii="Times New Roman" w:hAnsi="Times New Roman" w:cs="Times New Roman"/>
          <w:i/>
          <w:iCs/>
          <w:sz w:val="24"/>
          <w:szCs w:val="24"/>
        </w:rPr>
        <w:t xml:space="preserve"> Den</w:t>
      </w:r>
      <w:r w:rsidR="00055336" w:rsidRPr="004C5D04">
        <w:rPr>
          <w:rFonts w:ascii="Times New Roman" w:hAnsi="Times New Roman" w:cs="Times New Roman"/>
          <w:i/>
          <w:iCs/>
          <w:sz w:val="24"/>
          <w:szCs w:val="24"/>
        </w:rPr>
        <w:t>tal</w:t>
      </w:r>
      <w:r w:rsidRPr="004C5D04">
        <w:rPr>
          <w:rFonts w:ascii="Times New Roman" w:hAnsi="Times New Roman" w:cs="Times New Roman"/>
          <w:i/>
          <w:iCs/>
          <w:sz w:val="24"/>
          <w:szCs w:val="24"/>
        </w:rPr>
        <w:t xml:space="preserve"> Res</w:t>
      </w:r>
      <w:r w:rsidR="00055336" w:rsidRPr="004C5D04">
        <w:rPr>
          <w:rFonts w:ascii="Times New Roman" w:hAnsi="Times New Roman" w:cs="Times New Roman"/>
          <w:i/>
          <w:iCs/>
          <w:sz w:val="24"/>
          <w:szCs w:val="24"/>
        </w:rPr>
        <w:t>earch</w:t>
      </w:r>
      <w:r w:rsidRPr="004C5D04">
        <w:rPr>
          <w:rFonts w:ascii="Times New Roman" w:hAnsi="Times New Roman" w:cs="Times New Roman"/>
          <w:i/>
          <w:iCs/>
          <w:sz w:val="24"/>
          <w:szCs w:val="24"/>
        </w:rPr>
        <w:t>.</w:t>
      </w:r>
      <w:r w:rsidRPr="009D5149">
        <w:rPr>
          <w:rFonts w:ascii="Times New Roman" w:hAnsi="Times New Roman" w:cs="Times New Roman"/>
          <w:sz w:val="24"/>
          <w:szCs w:val="24"/>
        </w:rPr>
        <w:t xml:space="preserve"> </w:t>
      </w:r>
      <w:r w:rsidRPr="004C5D04">
        <w:rPr>
          <w:rFonts w:ascii="Times New Roman" w:hAnsi="Times New Roman" w:cs="Times New Roman"/>
          <w:b/>
          <w:bCs/>
          <w:sz w:val="24"/>
          <w:szCs w:val="24"/>
        </w:rPr>
        <w:t>95</w:t>
      </w:r>
      <w:r w:rsidR="00055336">
        <w:rPr>
          <w:rFonts w:ascii="Times New Roman" w:hAnsi="Times New Roman" w:cs="Times New Roman"/>
          <w:sz w:val="24"/>
          <w:szCs w:val="24"/>
        </w:rPr>
        <w:t xml:space="preserve">, </w:t>
      </w:r>
      <w:r w:rsidRPr="009D5149">
        <w:rPr>
          <w:rFonts w:ascii="Times New Roman" w:hAnsi="Times New Roman" w:cs="Times New Roman"/>
          <w:sz w:val="24"/>
          <w:szCs w:val="24"/>
        </w:rPr>
        <w:t xml:space="preserve">229–49. </w:t>
      </w:r>
    </w:p>
    <w:p w14:paraId="360A9440" w14:textId="77777777" w:rsidR="00B06996" w:rsidRPr="00B06996" w:rsidRDefault="00B06996">
      <w:pPr>
        <w:rPr>
          <w:rFonts w:ascii="Times New Roman" w:hAnsi="Times New Roman" w:cs="Times New Roman"/>
          <w:sz w:val="24"/>
          <w:szCs w:val="24"/>
        </w:rPr>
      </w:pPr>
      <w:r w:rsidRPr="00B06996">
        <w:rPr>
          <w:rFonts w:ascii="Times New Roman" w:hAnsi="Times New Roman" w:cs="Times New Roman"/>
          <w:sz w:val="24"/>
          <w:szCs w:val="24"/>
        </w:rPr>
        <w:t>Bagley</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R</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S</w:t>
      </w:r>
      <w:r w:rsidR="00C63187">
        <w:rPr>
          <w:rFonts w:ascii="Times New Roman" w:hAnsi="Times New Roman" w:cs="Times New Roman"/>
          <w:sz w:val="24"/>
          <w:szCs w:val="24"/>
        </w:rPr>
        <w:t>.</w:t>
      </w:r>
      <w:r w:rsidRPr="00B06996">
        <w:rPr>
          <w:rFonts w:ascii="Times New Roman" w:hAnsi="Times New Roman" w:cs="Times New Roman"/>
          <w:sz w:val="24"/>
          <w:szCs w:val="24"/>
        </w:rPr>
        <w:t>, Wheeler</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S</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J</w:t>
      </w:r>
      <w:r w:rsidR="00C63187">
        <w:rPr>
          <w:rFonts w:ascii="Times New Roman" w:hAnsi="Times New Roman" w:cs="Times New Roman"/>
          <w:sz w:val="24"/>
          <w:szCs w:val="24"/>
        </w:rPr>
        <w:t>.</w:t>
      </w:r>
      <w:r w:rsidRPr="00B06996">
        <w:rPr>
          <w:rFonts w:ascii="Times New Roman" w:hAnsi="Times New Roman" w:cs="Times New Roman"/>
          <w:sz w:val="24"/>
          <w:szCs w:val="24"/>
        </w:rPr>
        <w:t>, Klopp</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L</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w:t>
      </w:r>
      <w:proofErr w:type="spellStart"/>
      <w:r w:rsidRPr="00B06996">
        <w:rPr>
          <w:rFonts w:ascii="Times New Roman" w:hAnsi="Times New Roman" w:cs="Times New Roman"/>
          <w:sz w:val="24"/>
          <w:szCs w:val="24"/>
        </w:rPr>
        <w:t>Sorjonen</w:t>
      </w:r>
      <w:proofErr w:type="spellEnd"/>
      <w:r w:rsidR="00C63187">
        <w:rPr>
          <w:rFonts w:ascii="Times New Roman" w:hAnsi="Times New Roman" w:cs="Times New Roman"/>
          <w:sz w:val="24"/>
          <w:szCs w:val="24"/>
        </w:rPr>
        <w:t>,</w:t>
      </w:r>
      <w:r w:rsidRPr="00B06996">
        <w:rPr>
          <w:rFonts w:ascii="Times New Roman" w:hAnsi="Times New Roman" w:cs="Times New Roman"/>
          <w:sz w:val="24"/>
          <w:szCs w:val="24"/>
        </w:rPr>
        <w:t xml:space="preserve"> D</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C</w:t>
      </w:r>
      <w:r w:rsidR="00C63187">
        <w:rPr>
          <w:rFonts w:ascii="Times New Roman" w:hAnsi="Times New Roman" w:cs="Times New Roman"/>
          <w:sz w:val="24"/>
          <w:szCs w:val="24"/>
        </w:rPr>
        <w:t>.</w:t>
      </w:r>
      <w:r w:rsidRPr="00B06996">
        <w:rPr>
          <w:rFonts w:ascii="Times New Roman" w:hAnsi="Times New Roman" w:cs="Times New Roman"/>
          <w:sz w:val="24"/>
          <w:szCs w:val="24"/>
        </w:rPr>
        <w:t>, Thomas</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W</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B</w:t>
      </w:r>
      <w:r w:rsidR="00C63187">
        <w:rPr>
          <w:rFonts w:ascii="Times New Roman" w:hAnsi="Times New Roman" w:cs="Times New Roman"/>
          <w:sz w:val="24"/>
          <w:szCs w:val="24"/>
        </w:rPr>
        <w:t>.</w:t>
      </w:r>
      <w:r w:rsidRPr="00B06996">
        <w:rPr>
          <w:rFonts w:ascii="Times New Roman" w:hAnsi="Times New Roman" w:cs="Times New Roman"/>
          <w:sz w:val="24"/>
          <w:szCs w:val="24"/>
        </w:rPr>
        <w:t>, Wilkens B</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E</w:t>
      </w:r>
      <w:r w:rsidR="00C63187">
        <w:rPr>
          <w:rFonts w:ascii="Times New Roman" w:hAnsi="Times New Roman" w:cs="Times New Roman"/>
          <w:sz w:val="24"/>
          <w:szCs w:val="24"/>
        </w:rPr>
        <w:t>.</w:t>
      </w:r>
      <w:r w:rsidRPr="00B06996">
        <w:rPr>
          <w:rFonts w:ascii="Times New Roman" w:hAnsi="Times New Roman" w:cs="Times New Roman"/>
          <w:sz w:val="24"/>
          <w:szCs w:val="24"/>
        </w:rPr>
        <w:t>, Gavin</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P</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R</w:t>
      </w:r>
      <w:r w:rsidR="00C63187">
        <w:rPr>
          <w:rFonts w:ascii="Times New Roman" w:hAnsi="Times New Roman" w:cs="Times New Roman"/>
          <w:sz w:val="24"/>
          <w:szCs w:val="24"/>
        </w:rPr>
        <w:t>.</w:t>
      </w:r>
      <w:r w:rsidRPr="00B06996">
        <w:rPr>
          <w:rFonts w:ascii="Times New Roman" w:hAnsi="Times New Roman" w:cs="Times New Roman"/>
          <w:sz w:val="24"/>
          <w:szCs w:val="24"/>
        </w:rPr>
        <w:t>, Dennis</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R. </w:t>
      </w:r>
      <w:r w:rsidR="00C63187">
        <w:rPr>
          <w:rFonts w:ascii="Times New Roman" w:hAnsi="Times New Roman" w:cs="Times New Roman"/>
          <w:sz w:val="24"/>
          <w:szCs w:val="24"/>
        </w:rPr>
        <w:t xml:space="preserve">(1998) </w:t>
      </w:r>
      <w:r w:rsidRPr="00B06996">
        <w:rPr>
          <w:rFonts w:ascii="Times New Roman" w:hAnsi="Times New Roman" w:cs="Times New Roman"/>
          <w:sz w:val="24"/>
          <w:szCs w:val="24"/>
        </w:rPr>
        <w:t xml:space="preserve">Clinical features of trigeminal nerve-sheath </w:t>
      </w:r>
      <w:proofErr w:type="spellStart"/>
      <w:r w:rsidRPr="00B06996">
        <w:rPr>
          <w:rFonts w:ascii="Times New Roman" w:hAnsi="Times New Roman" w:cs="Times New Roman"/>
          <w:sz w:val="24"/>
          <w:szCs w:val="24"/>
        </w:rPr>
        <w:t>tumor</w:t>
      </w:r>
      <w:proofErr w:type="spellEnd"/>
      <w:r w:rsidRPr="00B06996">
        <w:rPr>
          <w:rFonts w:ascii="Times New Roman" w:hAnsi="Times New Roman" w:cs="Times New Roman"/>
          <w:sz w:val="24"/>
          <w:szCs w:val="24"/>
        </w:rPr>
        <w:t xml:space="preserve"> in 10 dogs. </w:t>
      </w:r>
      <w:r w:rsidRPr="00C63187">
        <w:rPr>
          <w:rFonts w:ascii="Times New Roman" w:hAnsi="Times New Roman" w:cs="Times New Roman"/>
          <w:i/>
          <w:iCs/>
          <w:sz w:val="24"/>
          <w:szCs w:val="24"/>
        </w:rPr>
        <w:t>J</w:t>
      </w:r>
      <w:r w:rsidR="00C63187">
        <w:rPr>
          <w:rFonts w:ascii="Times New Roman" w:hAnsi="Times New Roman" w:cs="Times New Roman"/>
          <w:i/>
          <w:iCs/>
          <w:sz w:val="24"/>
          <w:szCs w:val="24"/>
        </w:rPr>
        <w:t>ournal of the</w:t>
      </w:r>
      <w:r w:rsidRPr="00C63187">
        <w:rPr>
          <w:rFonts w:ascii="Times New Roman" w:hAnsi="Times New Roman" w:cs="Times New Roman"/>
          <w:i/>
          <w:iCs/>
          <w:sz w:val="24"/>
          <w:szCs w:val="24"/>
        </w:rPr>
        <w:t xml:space="preserve"> Am</w:t>
      </w:r>
      <w:r w:rsidR="00C63187">
        <w:rPr>
          <w:rFonts w:ascii="Times New Roman" w:hAnsi="Times New Roman" w:cs="Times New Roman"/>
          <w:i/>
          <w:iCs/>
          <w:sz w:val="24"/>
          <w:szCs w:val="24"/>
        </w:rPr>
        <w:t>erican</w:t>
      </w:r>
      <w:r w:rsidRPr="00C63187">
        <w:rPr>
          <w:rFonts w:ascii="Times New Roman" w:hAnsi="Times New Roman" w:cs="Times New Roman"/>
          <w:i/>
          <w:iCs/>
          <w:sz w:val="24"/>
          <w:szCs w:val="24"/>
        </w:rPr>
        <w:t xml:space="preserve"> Anim</w:t>
      </w:r>
      <w:r w:rsidR="00C63187">
        <w:rPr>
          <w:rFonts w:ascii="Times New Roman" w:hAnsi="Times New Roman" w:cs="Times New Roman"/>
          <w:i/>
          <w:iCs/>
          <w:sz w:val="24"/>
          <w:szCs w:val="24"/>
        </w:rPr>
        <w:t>al</w:t>
      </w:r>
      <w:r w:rsidRPr="00C63187">
        <w:rPr>
          <w:rFonts w:ascii="Times New Roman" w:hAnsi="Times New Roman" w:cs="Times New Roman"/>
          <w:i/>
          <w:iCs/>
          <w:sz w:val="24"/>
          <w:szCs w:val="24"/>
        </w:rPr>
        <w:t xml:space="preserve"> Hosp</w:t>
      </w:r>
      <w:r w:rsidR="00C63187">
        <w:rPr>
          <w:rFonts w:ascii="Times New Roman" w:hAnsi="Times New Roman" w:cs="Times New Roman"/>
          <w:i/>
          <w:iCs/>
          <w:sz w:val="24"/>
          <w:szCs w:val="24"/>
        </w:rPr>
        <w:t>ital</w:t>
      </w:r>
      <w:r w:rsidRPr="00C63187">
        <w:rPr>
          <w:rFonts w:ascii="Times New Roman" w:hAnsi="Times New Roman" w:cs="Times New Roman"/>
          <w:i/>
          <w:iCs/>
          <w:sz w:val="24"/>
          <w:szCs w:val="24"/>
        </w:rPr>
        <w:t xml:space="preserve"> Assoc</w:t>
      </w:r>
      <w:r w:rsidR="00C63187">
        <w:rPr>
          <w:rFonts w:ascii="Times New Roman" w:hAnsi="Times New Roman" w:cs="Times New Roman"/>
          <w:i/>
          <w:iCs/>
          <w:sz w:val="24"/>
          <w:szCs w:val="24"/>
        </w:rPr>
        <w:t>iation</w:t>
      </w:r>
      <w:r w:rsidRPr="00C63187">
        <w:rPr>
          <w:rFonts w:ascii="Times New Roman" w:hAnsi="Times New Roman" w:cs="Times New Roman"/>
          <w:i/>
          <w:iCs/>
          <w:sz w:val="24"/>
          <w:szCs w:val="24"/>
        </w:rPr>
        <w:t>.</w:t>
      </w:r>
      <w:r w:rsidRPr="00B06996">
        <w:rPr>
          <w:rFonts w:ascii="Times New Roman" w:hAnsi="Times New Roman" w:cs="Times New Roman"/>
          <w:sz w:val="24"/>
          <w:szCs w:val="24"/>
        </w:rPr>
        <w:t xml:space="preserve"> </w:t>
      </w:r>
      <w:r w:rsidRPr="00C63187">
        <w:rPr>
          <w:rFonts w:ascii="Times New Roman" w:hAnsi="Times New Roman" w:cs="Times New Roman"/>
          <w:b/>
          <w:bCs/>
          <w:sz w:val="24"/>
          <w:szCs w:val="24"/>
        </w:rPr>
        <w:t>34</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19-25. </w:t>
      </w:r>
    </w:p>
    <w:p w14:paraId="4EE6250E" w14:textId="77777777" w:rsidR="00B06996" w:rsidRDefault="00B06996" w:rsidP="00B06996">
      <w:pPr>
        <w:rPr>
          <w:rFonts w:ascii="Times New Roman" w:hAnsi="Times New Roman" w:cs="Times New Roman"/>
          <w:sz w:val="24"/>
          <w:szCs w:val="24"/>
        </w:rPr>
      </w:pPr>
      <w:r w:rsidRPr="00B06996">
        <w:rPr>
          <w:rFonts w:ascii="Times New Roman" w:hAnsi="Times New Roman" w:cs="Times New Roman"/>
          <w:sz w:val="24"/>
          <w:szCs w:val="24"/>
        </w:rPr>
        <w:t>Baptiste</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K.</w:t>
      </w:r>
      <w:r w:rsidR="00C63187">
        <w:rPr>
          <w:rFonts w:ascii="Times New Roman" w:hAnsi="Times New Roman" w:cs="Times New Roman"/>
          <w:sz w:val="24"/>
          <w:szCs w:val="24"/>
        </w:rPr>
        <w:t xml:space="preserve"> (1997)</w:t>
      </w:r>
      <w:r w:rsidRPr="00B06996">
        <w:rPr>
          <w:rFonts w:ascii="Times New Roman" w:hAnsi="Times New Roman" w:cs="Times New Roman"/>
          <w:sz w:val="24"/>
          <w:szCs w:val="24"/>
        </w:rPr>
        <w:t xml:space="preserve"> Functional anatomy observations of the pharyngeal orifice of the equine guttural pouch (auditory tube diverticulum). </w:t>
      </w:r>
      <w:r w:rsidR="00C63187" w:rsidRPr="00C63187">
        <w:rPr>
          <w:rFonts w:ascii="Times New Roman" w:hAnsi="Times New Roman" w:cs="Times New Roman"/>
          <w:i/>
          <w:iCs/>
          <w:sz w:val="24"/>
          <w:szCs w:val="24"/>
        </w:rPr>
        <w:t xml:space="preserve">The </w:t>
      </w:r>
      <w:r w:rsidRPr="00C63187">
        <w:rPr>
          <w:rFonts w:ascii="Times New Roman" w:hAnsi="Times New Roman" w:cs="Times New Roman"/>
          <w:i/>
          <w:iCs/>
          <w:sz w:val="24"/>
          <w:szCs w:val="24"/>
        </w:rPr>
        <w:t>Vet</w:t>
      </w:r>
      <w:r w:rsidR="00C63187" w:rsidRPr="00C63187">
        <w:rPr>
          <w:rFonts w:ascii="Times New Roman" w:hAnsi="Times New Roman" w:cs="Times New Roman"/>
          <w:i/>
          <w:iCs/>
          <w:sz w:val="24"/>
          <w:szCs w:val="24"/>
        </w:rPr>
        <w:t>erinary</w:t>
      </w:r>
      <w:r w:rsidRPr="00C63187">
        <w:rPr>
          <w:rFonts w:ascii="Times New Roman" w:hAnsi="Times New Roman" w:cs="Times New Roman"/>
          <w:i/>
          <w:iCs/>
          <w:sz w:val="24"/>
          <w:szCs w:val="24"/>
        </w:rPr>
        <w:t xml:space="preserve"> J</w:t>
      </w:r>
      <w:r w:rsidR="00C63187" w:rsidRPr="00C63187">
        <w:rPr>
          <w:rFonts w:ascii="Times New Roman" w:hAnsi="Times New Roman" w:cs="Times New Roman"/>
          <w:i/>
          <w:iCs/>
          <w:sz w:val="24"/>
          <w:szCs w:val="24"/>
        </w:rPr>
        <w:t>ournal</w:t>
      </w:r>
      <w:r w:rsidRPr="00B06996">
        <w:rPr>
          <w:rFonts w:ascii="Times New Roman" w:hAnsi="Times New Roman" w:cs="Times New Roman"/>
          <w:sz w:val="24"/>
          <w:szCs w:val="24"/>
        </w:rPr>
        <w:t xml:space="preserve">. </w:t>
      </w:r>
      <w:r w:rsidRPr="00C63187">
        <w:rPr>
          <w:rFonts w:ascii="Times New Roman" w:hAnsi="Times New Roman" w:cs="Times New Roman"/>
          <w:b/>
          <w:bCs/>
          <w:sz w:val="24"/>
          <w:szCs w:val="24"/>
        </w:rPr>
        <w:t>153</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311-9</w:t>
      </w:r>
    </w:p>
    <w:p w14:paraId="6E2860B3" w14:textId="77777777" w:rsidR="00921FC7" w:rsidRDefault="00B06996" w:rsidP="00B06996">
      <w:pPr>
        <w:rPr>
          <w:rFonts w:ascii="Times New Roman" w:hAnsi="Times New Roman" w:cs="Times New Roman"/>
          <w:sz w:val="24"/>
          <w:szCs w:val="24"/>
        </w:rPr>
      </w:pPr>
      <w:r w:rsidRPr="004C1EEC">
        <w:rPr>
          <w:rFonts w:ascii="Times New Roman" w:hAnsi="Times New Roman" w:cs="Times New Roman"/>
          <w:sz w:val="24"/>
          <w:szCs w:val="24"/>
        </w:rPr>
        <w:lastRenderedPageBreak/>
        <w:t>Beltran</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E</w:t>
      </w:r>
      <w:r w:rsidR="00C63187">
        <w:rPr>
          <w:rFonts w:ascii="Times New Roman" w:hAnsi="Times New Roman" w:cs="Times New Roman"/>
          <w:sz w:val="24"/>
          <w:szCs w:val="24"/>
        </w:rPr>
        <w:t>.</w:t>
      </w:r>
      <w:r w:rsidRPr="004C1EEC">
        <w:rPr>
          <w:rFonts w:ascii="Times New Roman" w:hAnsi="Times New Roman" w:cs="Times New Roman"/>
          <w:sz w:val="24"/>
          <w:szCs w:val="24"/>
        </w:rPr>
        <w:t>, Grundon</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R</w:t>
      </w:r>
      <w:r w:rsidR="00C63187">
        <w:rPr>
          <w:rFonts w:ascii="Times New Roman" w:hAnsi="Times New Roman" w:cs="Times New Roman"/>
          <w:sz w:val="24"/>
          <w:szCs w:val="24"/>
        </w:rPr>
        <w:t>.</w:t>
      </w:r>
      <w:r w:rsidRPr="004C1EEC">
        <w:rPr>
          <w:rFonts w:ascii="Times New Roman" w:hAnsi="Times New Roman" w:cs="Times New Roman"/>
          <w:sz w:val="24"/>
          <w:szCs w:val="24"/>
        </w:rPr>
        <w:t>, Stewart</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J</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w:t>
      </w:r>
      <w:proofErr w:type="spellStart"/>
      <w:r w:rsidRPr="004C1EEC">
        <w:rPr>
          <w:rFonts w:ascii="Times New Roman" w:hAnsi="Times New Roman" w:cs="Times New Roman"/>
          <w:sz w:val="24"/>
          <w:szCs w:val="24"/>
        </w:rPr>
        <w:t>Biggi</w:t>
      </w:r>
      <w:proofErr w:type="spellEnd"/>
      <w:r w:rsidR="00C63187">
        <w:rPr>
          <w:rFonts w:ascii="Times New Roman" w:hAnsi="Times New Roman" w:cs="Times New Roman"/>
          <w:sz w:val="24"/>
          <w:szCs w:val="24"/>
        </w:rPr>
        <w:t>,</w:t>
      </w:r>
      <w:r w:rsidRPr="004C1EEC">
        <w:rPr>
          <w:rFonts w:ascii="Times New Roman" w:hAnsi="Times New Roman" w:cs="Times New Roman"/>
          <w:sz w:val="24"/>
          <w:szCs w:val="24"/>
        </w:rPr>
        <w:t xml:space="preserve"> M</w:t>
      </w:r>
      <w:r w:rsidR="00C63187">
        <w:rPr>
          <w:rFonts w:ascii="Times New Roman" w:hAnsi="Times New Roman" w:cs="Times New Roman"/>
          <w:sz w:val="24"/>
          <w:szCs w:val="24"/>
        </w:rPr>
        <w:t>.</w:t>
      </w:r>
      <w:r w:rsidRPr="004C1EEC">
        <w:rPr>
          <w:rFonts w:ascii="Times New Roman" w:hAnsi="Times New Roman" w:cs="Times New Roman"/>
          <w:sz w:val="24"/>
          <w:szCs w:val="24"/>
        </w:rPr>
        <w:t>, Holloway</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A</w:t>
      </w:r>
      <w:r w:rsidR="00C63187">
        <w:rPr>
          <w:rFonts w:ascii="Times New Roman" w:hAnsi="Times New Roman" w:cs="Times New Roman"/>
          <w:sz w:val="24"/>
          <w:szCs w:val="24"/>
        </w:rPr>
        <w:t>.</w:t>
      </w:r>
      <w:r w:rsidRPr="004C1EEC">
        <w:rPr>
          <w:rFonts w:ascii="Times New Roman" w:hAnsi="Times New Roman" w:cs="Times New Roman"/>
          <w:sz w:val="24"/>
          <w:szCs w:val="24"/>
        </w:rPr>
        <w:t>, Freeman</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C.(2016) Imaging Diagnosis – Unilateral Trigeminal neuritis mimicking peripheral nerve sheath </w:t>
      </w:r>
      <w:proofErr w:type="spellStart"/>
      <w:r w:rsidRPr="004C1EEC">
        <w:rPr>
          <w:rFonts w:ascii="Times New Roman" w:hAnsi="Times New Roman" w:cs="Times New Roman"/>
          <w:sz w:val="24"/>
          <w:szCs w:val="24"/>
        </w:rPr>
        <w:t>tumor</w:t>
      </w:r>
      <w:proofErr w:type="spellEnd"/>
      <w:r w:rsidRPr="004C1EEC">
        <w:rPr>
          <w:rFonts w:ascii="Times New Roman" w:hAnsi="Times New Roman" w:cs="Times New Roman"/>
          <w:sz w:val="24"/>
          <w:szCs w:val="24"/>
        </w:rPr>
        <w:t xml:space="preserve"> in a horse. </w:t>
      </w:r>
      <w:r w:rsidRPr="00C63187">
        <w:rPr>
          <w:rFonts w:ascii="Times New Roman" w:hAnsi="Times New Roman" w:cs="Times New Roman"/>
          <w:i/>
          <w:iCs/>
          <w:sz w:val="24"/>
          <w:szCs w:val="24"/>
        </w:rPr>
        <w:t>Vet</w:t>
      </w:r>
      <w:r w:rsidR="00C63187" w:rsidRPr="00C63187">
        <w:rPr>
          <w:rFonts w:ascii="Times New Roman" w:hAnsi="Times New Roman" w:cs="Times New Roman"/>
          <w:i/>
          <w:iCs/>
          <w:sz w:val="24"/>
          <w:szCs w:val="24"/>
        </w:rPr>
        <w:t>erinary</w:t>
      </w:r>
      <w:r w:rsidRPr="00C63187">
        <w:rPr>
          <w:rFonts w:ascii="Times New Roman" w:hAnsi="Times New Roman" w:cs="Times New Roman"/>
          <w:i/>
          <w:iCs/>
          <w:sz w:val="24"/>
          <w:szCs w:val="24"/>
        </w:rPr>
        <w:t xml:space="preserve"> Radiol</w:t>
      </w:r>
      <w:r w:rsidR="00C63187" w:rsidRPr="00C63187">
        <w:rPr>
          <w:rFonts w:ascii="Times New Roman" w:hAnsi="Times New Roman" w:cs="Times New Roman"/>
          <w:i/>
          <w:iCs/>
          <w:sz w:val="24"/>
          <w:szCs w:val="24"/>
        </w:rPr>
        <w:t>ogy &amp;</w:t>
      </w:r>
      <w:r w:rsidRPr="00C63187">
        <w:rPr>
          <w:rFonts w:ascii="Times New Roman" w:hAnsi="Times New Roman" w:cs="Times New Roman"/>
          <w:i/>
          <w:iCs/>
          <w:sz w:val="24"/>
          <w:szCs w:val="24"/>
        </w:rPr>
        <w:t xml:space="preserve"> Ultrasound</w:t>
      </w:r>
      <w:r w:rsidRPr="004C1EEC">
        <w:rPr>
          <w:rFonts w:ascii="Times New Roman" w:hAnsi="Times New Roman" w:cs="Times New Roman"/>
          <w:sz w:val="24"/>
          <w:szCs w:val="24"/>
        </w:rPr>
        <w:t xml:space="preserve">. </w:t>
      </w:r>
      <w:r w:rsidRPr="00C63187">
        <w:rPr>
          <w:rFonts w:ascii="Times New Roman" w:hAnsi="Times New Roman" w:cs="Times New Roman"/>
          <w:b/>
          <w:bCs/>
          <w:sz w:val="24"/>
          <w:szCs w:val="24"/>
        </w:rPr>
        <w:t>5</w:t>
      </w:r>
      <w:r w:rsidR="00C63187" w:rsidRPr="00C63187">
        <w:rPr>
          <w:rFonts w:ascii="Times New Roman" w:hAnsi="Times New Roman" w:cs="Times New Roman"/>
          <w:b/>
          <w:bCs/>
          <w:sz w:val="24"/>
          <w:szCs w:val="24"/>
        </w:rPr>
        <w:t>7</w:t>
      </w:r>
      <w:r w:rsidR="00C63187">
        <w:rPr>
          <w:rFonts w:ascii="Times New Roman" w:hAnsi="Times New Roman" w:cs="Times New Roman"/>
          <w:sz w:val="24"/>
          <w:szCs w:val="24"/>
        </w:rPr>
        <w:t xml:space="preserve">, </w:t>
      </w:r>
      <w:r w:rsidRPr="004C1EEC">
        <w:rPr>
          <w:rFonts w:ascii="Times New Roman" w:hAnsi="Times New Roman" w:cs="Times New Roman"/>
          <w:sz w:val="24"/>
          <w:szCs w:val="24"/>
        </w:rPr>
        <w:t>E1-4</w:t>
      </w:r>
    </w:p>
    <w:p w14:paraId="1E12B255" w14:textId="77777777" w:rsidR="00921FC7" w:rsidRDefault="00921FC7" w:rsidP="00B06996">
      <w:pPr>
        <w:rPr>
          <w:rFonts w:ascii="Times New Roman" w:hAnsi="Times New Roman" w:cs="Times New Roman"/>
          <w:sz w:val="24"/>
          <w:szCs w:val="24"/>
        </w:rPr>
      </w:pPr>
      <w:r w:rsidRPr="00921FC7">
        <w:rPr>
          <w:rFonts w:ascii="Times New Roman" w:hAnsi="Times New Roman" w:cs="Times New Roman"/>
          <w:sz w:val="24"/>
          <w:szCs w:val="24"/>
        </w:rPr>
        <w:t>Boorman</w:t>
      </w:r>
      <w:r w:rsidR="00C63187">
        <w:rPr>
          <w:rFonts w:ascii="Times New Roman" w:hAnsi="Times New Roman" w:cs="Times New Roman"/>
          <w:sz w:val="24"/>
          <w:szCs w:val="24"/>
        </w:rPr>
        <w:t>,</w:t>
      </w:r>
      <w:r w:rsidRPr="00921FC7">
        <w:rPr>
          <w:rFonts w:ascii="Times New Roman" w:hAnsi="Times New Roman" w:cs="Times New Roman"/>
          <w:sz w:val="24"/>
          <w:szCs w:val="24"/>
        </w:rPr>
        <w:t xml:space="preserve"> S</w:t>
      </w:r>
      <w:r w:rsidR="00C63187">
        <w:rPr>
          <w:rFonts w:ascii="Times New Roman" w:hAnsi="Times New Roman" w:cs="Times New Roman"/>
          <w:sz w:val="24"/>
          <w:szCs w:val="24"/>
        </w:rPr>
        <w:t>.</w:t>
      </w:r>
      <w:r w:rsidRPr="00921FC7">
        <w:rPr>
          <w:rFonts w:ascii="Times New Roman" w:hAnsi="Times New Roman" w:cs="Times New Roman"/>
          <w:sz w:val="24"/>
          <w:szCs w:val="24"/>
        </w:rPr>
        <w:t>, Scherrer</w:t>
      </w:r>
      <w:r w:rsidR="00C63187">
        <w:rPr>
          <w:rFonts w:ascii="Times New Roman" w:hAnsi="Times New Roman" w:cs="Times New Roman"/>
          <w:sz w:val="24"/>
          <w:szCs w:val="24"/>
        </w:rPr>
        <w:t>,</w:t>
      </w:r>
      <w:r w:rsidRPr="00921FC7">
        <w:rPr>
          <w:rFonts w:ascii="Times New Roman" w:hAnsi="Times New Roman" w:cs="Times New Roman"/>
          <w:sz w:val="24"/>
          <w:szCs w:val="24"/>
        </w:rPr>
        <w:t xml:space="preserve"> N</w:t>
      </w:r>
      <w:r w:rsidR="00C63187">
        <w:rPr>
          <w:rFonts w:ascii="Times New Roman" w:hAnsi="Times New Roman" w:cs="Times New Roman"/>
          <w:sz w:val="24"/>
          <w:szCs w:val="24"/>
        </w:rPr>
        <w:t xml:space="preserve">. </w:t>
      </w:r>
      <w:r w:rsidRPr="00921FC7">
        <w:rPr>
          <w:rFonts w:ascii="Times New Roman" w:hAnsi="Times New Roman" w:cs="Times New Roman"/>
          <w:sz w:val="24"/>
          <w:szCs w:val="24"/>
        </w:rPr>
        <w:t>M</w:t>
      </w:r>
      <w:r w:rsidR="00C63187">
        <w:rPr>
          <w:rFonts w:ascii="Times New Roman" w:hAnsi="Times New Roman" w:cs="Times New Roman"/>
          <w:sz w:val="24"/>
          <w:szCs w:val="24"/>
        </w:rPr>
        <w:t>.</w:t>
      </w:r>
      <w:r w:rsidRPr="00921FC7">
        <w:rPr>
          <w:rFonts w:ascii="Times New Roman" w:hAnsi="Times New Roman" w:cs="Times New Roman"/>
          <w:sz w:val="24"/>
          <w:szCs w:val="24"/>
        </w:rPr>
        <w:t xml:space="preserve">, </w:t>
      </w:r>
      <w:proofErr w:type="spellStart"/>
      <w:r w:rsidRPr="00921FC7">
        <w:rPr>
          <w:rFonts w:ascii="Times New Roman" w:hAnsi="Times New Roman" w:cs="Times New Roman"/>
          <w:sz w:val="24"/>
          <w:szCs w:val="24"/>
        </w:rPr>
        <w:t>Stefanovski</w:t>
      </w:r>
      <w:proofErr w:type="spellEnd"/>
      <w:r w:rsidR="00C63187">
        <w:rPr>
          <w:rFonts w:ascii="Times New Roman" w:hAnsi="Times New Roman" w:cs="Times New Roman"/>
          <w:sz w:val="24"/>
          <w:szCs w:val="24"/>
        </w:rPr>
        <w:t>,</w:t>
      </w:r>
      <w:r w:rsidRPr="00921FC7">
        <w:rPr>
          <w:rFonts w:ascii="Times New Roman" w:hAnsi="Times New Roman" w:cs="Times New Roman"/>
          <w:sz w:val="24"/>
          <w:szCs w:val="24"/>
        </w:rPr>
        <w:t xml:space="preserve"> D</w:t>
      </w:r>
      <w:r w:rsidR="00C63187">
        <w:rPr>
          <w:rFonts w:ascii="Times New Roman" w:hAnsi="Times New Roman" w:cs="Times New Roman"/>
          <w:sz w:val="24"/>
          <w:szCs w:val="24"/>
        </w:rPr>
        <w:t>.</w:t>
      </w:r>
      <w:r w:rsidRPr="00921FC7">
        <w:rPr>
          <w:rFonts w:ascii="Times New Roman" w:hAnsi="Times New Roman" w:cs="Times New Roman"/>
          <w:sz w:val="24"/>
          <w:szCs w:val="24"/>
        </w:rPr>
        <w:t>, Johnson</w:t>
      </w:r>
      <w:r w:rsidR="00C63187">
        <w:rPr>
          <w:rFonts w:ascii="Times New Roman" w:hAnsi="Times New Roman" w:cs="Times New Roman"/>
          <w:sz w:val="24"/>
          <w:szCs w:val="24"/>
        </w:rPr>
        <w:t>,</w:t>
      </w:r>
      <w:r w:rsidRPr="00921FC7">
        <w:rPr>
          <w:rFonts w:ascii="Times New Roman" w:hAnsi="Times New Roman" w:cs="Times New Roman"/>
          <w:sz w:val="24"/>
          <w:szCs w:val="24"/>
        </w:rPr>
        <w:t xml:space="preserve"> A</w:t>
      </w:r>
      <w:r w:rsidR="00C63187">
        <w:rPr>
          <w:rFonts w:ascii="Times New Roman" w:hAnsi="Times New Roman" w:cs="Times New Roman"/>
          <w:sz w:val="24"/>
          <w:szCs w:val="24"/>
        </w:rPr>
        <w:t xml:space="preserve">. </w:t>
      </w:r>
      <w:r w:rsidRPr="00921FC7">
        <w:rPr>
          <w:rFonts w:ascii="Times New Roman" w:hAnsi="Times New Roman" w:cs="Times New Roman"/>
          <w:sz w:val="24"/>
          <w:szCs w:val="24"/>
        </w:rPr>
        <w:t>L.</w:t>
      </w:r>
      <w:r w:rsidR="00C63187">
        <w:rPr>
          <w:rFonts w:ascii="Times New Roman" w:hAnsi="Times New Roman" w:cs="Times New Roman"/>
          <w:sz w:val="24"/>
          <w:szCs w:val="24"/>
        </w:rPr>
        <w:t xml:space="preserve"> (2020) </w:t>
      </w:r>
      <w:r w:rsidRPr="00921FC7">
        <w:rPr>
          <w:rFonts w:ascii="Times New Roman" w:hAnsi="Times New Roman" w:cs="Times New Roman"/>
          <w:sz w:val="24"/>
          <w:szCs w:val="24"/>
        </w:rPr>
        <w:t xml:space="preserve">Facial nerve paralysis in 64 equids: Clinical variables, diagnosis, and outcome. </w:t>
      </w:r>
      <w:r w:rsidRPr="00C63187">
        <w:rPr>
          <w:rFonts w:ascii="Times New Roman" w:hAnsi="Times New Roman" w:cs="Times New Roman"/>
          <w:i/>
          <w:iCs/>
          <w:sz w:val="24"/>
          <w:szCs w:val="24"/>
        </w:rPr>
        <w:t>J</w:t>
      </w:r>
      <w:r w:rsidR="00C63187" w:rsidRPr="00C63187">
        <w:rPr>
          <w:rFonts w:ascii="Times New Roman" w:hAnsi="Times New Roman" w:cs="Times New Roman"/>
          <w:i/>
          <w:iCs/>
          <w:sz w:val="24"/>
          <w:szCs w:val="24"/>
        </w:rPr>
        <w:t>ournal of</w:t>
      </w:r>
      <w:r w:rsidRPr="00C63187">
        <w:rPr>
          <w:rFonts w:ascii="Times New Roman" w:hAnsi="Times New Roman" w:cs="Times New Roman"/>
          <w:i/>
          <w:iCs/>
          <w:sz w:val="24"/>
          <w:szCs w:val="24"/>
        </w:rPr>
        <w:t xml:space="preserve"> Vet</w:t>
      </w:r>
      <w:r w:rsidR="00C63187" w:rsidRPr="00C63187">
        <w:rPr>
          <w:rFonts w:ascii="Times New Roman" w:hAnsi="Times New Roman" w:cs="Times New Roman"/>
          <w:i/>
          <w:iCs/>
          <w:sz w:val="24"/>
          <w:szCs w:val="24"/>
        </w:rPr>
        <w:t>erinary</w:t>
      </w:r>
      <w:r w:rsidRPr="00C63187">
        <w:rPr>
          <w:rFonts w:ascii="Times New Roman" w:hAnsi="Times New Roman" w:cs="Times New Roman"/>
          <w:i/>
          <w:iCs/>
          <w:sz w:val="24"/>
          <w:szCs w:val="24"/>
        </w:rPr>
        <w:t xml:space="preserve"> Intern</w:t>
      </w:r>
      <w:r w:rsidR="00C63187" w:rsidRPr="00C63187">
        <w:rPr>
          <w:rFonts w:ascii="Times New Roman" w:hAnsi="Times New Roman" w:cs="Times New Roman"/>
          <w:i/>
          <w:iCs/>
          <w:sz w:val="24"/>
          <w:szCs w:val="24"/>
        </w:rPr>
        <w:t>al</w:t>
      </w:r>
      <w:r w:rsidRPr="00C63187">
        <w:rPr>
          <w:rFonts w:ascii="Times New Roman" w:hAnsi="Times New Roman" w:cs="Times New Roman"/>
          <w:i/>
          <w:iCs/>
          <w:sz w:val="24"/>
          <w:szCs w:val="24"/>
        </w:rPr>
        <w:t xml:space="preserve"> Med</w:t>
      </w:r>
      <w:r w:rsidR="00C63187" w:rsidRPr="00C63187">
        <w:rPr>
          <w:rFonts w:ascii="Times New Roman" w:hAnsi="Times New Roman" w:cs="Times New Roman"/>
          <w:i/>
          <w:iCs/>
          <w:sz w:val="24"/>
          <w:szCs w:val="24"/>
        </w:rPr>
        <w:t>icine</w:t>
      </w:r>
      <w:r w:rsidRPr="00921FC7">
        <w:rPr>
          <w:rFonts w:ascii="Times New Roman" w:hAnsi="Times New Roman" w:cs="Times New Roman"/>
          <w:sz w:val="24"/>
          <w:szCs w:val="24"/>
        </w:rPr>
        <w:t xml:space="preserve">. </w:t>
      </w:r>
      <w:r w:rsidRPr="00C63187">
        <w:rPr>
          <w:rFonts w:ascii="Times New Roman" w:hAnsi="Times New Roman" w:cs="Times New Roman"/>
          <w:b/>
          <w:bCs/>
          <w:sz w:val="24"/>
          <w:szCs w:val="24"/>
        </w:rPr>
        <w:t>34</w:t>
      </w:r>
      <w:r w:rsidR="00C63187">
        <w:rPr>
          <w:rFonts w:ascii="Times New Roman" w:hAnsi="Times New Roman" w:cs="Times New Roman"/>
          <w:sz w:val="24"/>
          <w:szCs w:val="24"/>
        </w:rPr>
        <w:t xml:space="preserve">, </w:t>
      </w:r>
      <w:r w:rsidRPr="00921FC7">
        <w:rPr>
          <w:rFonts w:ascii="Times New Roman" w:hAnsi="Times New Roman" w:cs="Times New Roman"/>
          <w:sz w:val="24"/>
          <w:szCs w:val="24"/>
        </w:rPr>
        <w:t xml:space="preserve">1308-1320. </w:t>
      </w:r>
    </w:p>
    <w:p w14:paraId="4E5031BB" w14:textId="77777777" w:rsidR="00B06996" w:rsidRDefault="00B06996" w:rsidP="00B06996">
      <w:pPr>
        <w:rPr>
          <w:rFonts w:ascii="Times New Roman" w:hAnsi="Times New Roman" w:cs="Times New Roman"/>
          <w:sz w:val="24"/>
          <w:szCs w:val="24"/>
        </w:rPr>
      </w:pPr>
      <w:r w:rsidRPr="00B06996">
        <w:rPr>
          <w:rFonts w:ascii="Times New Roman" w:hAnsi="Times New Roman" w:cs="Times New Roman"/>
          <w:sz w:val="24"/>
          <w:szCs w:val="24"/>
        </w:rPr>
        <w:t xml:space="preserve">Federici, M., Del Chicca, F., </w:t>
      </w:r>
      <w:proofErr w:type="spellStart"/>
      <w:r w:rsidRPr="00B06996">
        <w:rPr>
          <w:rFonts w:ascii="Times New Roman" w:hAnsi="Times New Roman" w:cs="Times New Roman"/>
          <w:sz w:val="24"/>
          <w:szCs w:val="24"/>
        </w:rPr>
        <w:t>Rütten</w:t>
      </w:r>
      <w:proofErr w:type="spellEnd"/>
      <w:r w:rsidRPr="00B06996">
        <w:rPr>
          <w:rFonts w:ascii="Times New Roman" w:hAnsi="Times New Roman" w:cs="Times New Roman"/>
          <w:sz w:val="24"/>
          <w:szCs w:val="24"/>
        </w:rPr>
        <w:t xml:space="preserve">, M., </w:t>
      </w:r>
      <w:proofErr w:type="spellStart"/>
      <w:r w:rsidRPr="00B06996">
        <w:rPr>
          <w:rFonts w:ascii="Times New Roman" w:hAnsi="Times New Roman" w:cs="Times New Roman"/>
          <w:sz w:val="24"/>
          <w:szCs w:val="24"/>
        </w:rPr>
        <w:t>Fürst</w:t>
      </w:r>
      <w:proofErr w:type="spellEnd"/>
      <w:r w:rsidRPr="00B06996">
        <w:rPr>
          <w:rFonts w:ascii="Times New Roman" w:hAnsi="Times New Roman" w:cs="Times New Roman"/>
          <w:sz w:val="24"/>
          <w:szCs w:val="24"/>
        </w:rPr>
        <w:t>, A. and Bischofberger, A.S. (2015), Peripheral nerve sheath tumour of the equine maxillary sinus. Equine Vet</w:t>
      </w:r>
      <w:r w:rsidR="00C63187">
        <w:rPr>
          <w:rFonts w:ascii="Times New Roman" w:hAnsi="Times New Roman" w:cs="Times New Roman"/>
          <w:sz w:val="24"/>
          <w:szCs w:val="24"/>
        </w:rPr>
        <w:t>erinary</w:t>
      </w:r>
      <w:r w:rsidRPr="00B06996">
        <w:rPr>
          <w:rFonts w:ascii="Times New Roman" w:hAnsi="Times New Roman" w:cs="Times New Roman"/>
          <w:sz w:val="24"/>
          <w:szCs w:val="24"/>
        </w:rPr>
        <w:t xml:space="preserve"> Educ</w:t>
      </w:r>
      <w:r w:rsidR="00C63187">
        <w:rPr>
          <w:rFonts w:ascii="Times New Roman" w:hAnsi="Times New Roman" w:cs="Times New Roman"/>
          <w:sz w:val="24"/>
          <w:szCs w:val="24"/>
        </w:rPr>
        <w:t>ation.</w:t>
      </w:r>
      <w:r w:rsidRPr="00B06996">
        <w:rPr>
          <w:rFonts w:ascii="Times New Roman" w:hAnsi="Times New Roman" w:cs="Times New Roman"/>
          <w:sz w:val="24"/>
          <w:szCs w:val="24"/>
        </w:rPr>
        <w:t xml:space="preserve"> </w:t>
      </w:r>
      <w:r w:rsidRPr="00C63187">
        <w:rPr>
          <w:rFonts w:ascii="Times New Roman" w:hAnsi="Times New Roman" w:cs="Times New Roman"/>
          <w:b/>
          <w:bCs/>
          <w:sz w:val="24"/>
          <w:szCs w:val="24"/>
        </w:rPr>
        <w:t>27</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585-591. </w:t>
      </w:r>
    </w:p>
    <w:p w14:paraId="7590BE61" w14:textId="77777777" w:rsidR="00C63187" w:rsidRPr="00C63187" w:rsidRDefault="00C63187" w:rsidP="00B06996">
      <w:pPr>
        <w:rPr>
          <w:rFonts w:ascii="Times New Roman" w:hAnsi="Times New Roman" w:cs="Times New Roman"/>
          <w:sz w:val="24"/>
          <w:szCs w:val="24"/>
        </w:rPr>
      </w:pPr>
      <w:r>
        <w:rPr>
          <w:rFonts w:ascii="Times New Roman" w:hAnsi="Times New Roman" w:cs="Times New Roman"/>
          <w:sz w:val="24"/>
          <w:szCs w:val="24"/>
        </w:rPr>
        <w:t xml:space="preserve">Furr, M. &amp; Reed, S. (2015) Examination of the nervous system. </w:t>
      </w:r>
      <w:r w:rsidRPr="00C63187">
        <w:rPr>
          <w:rFonts w:ascii="Times New Roman" w:hAnsi="Times New Roman" w:cs="Times New Roman"/>
          <w:i/>
          <w:iCs/>
          <w:sz w:val="24"/>
          <w:szCs w:val="24"/>
        </w:rPr>
        <w:t>Equine neurology</w:t>
      </w:r>
      <w:r w:rsidR="00FD7935">
        <w:rPr>
          <w:rFonts w:ascii="Times New Roman" w:hAnsi="Times New Roman" w:cs="Times New Roman"/>
          <w:i/>
          <w:iCs/>
          <w:sz w:val="24"/>
          <w:szCs w:val="24"/>
        </w:rPr>
        <w:t xml:space="preserve"> </w:t>
      </w:r>
      <w:r w:rsidR="00FD7935">
        <w:rPr>
          <w:rFonts w:ascii="Times New Roman" w:hAnsi="Times New Roman" w:cs="Times New Roman"/>
          <w:sz w:val="24"/>
          <w:szCs w:val="24"/>
        </w:rPr>
        <w:t>2</w:t>
      </w:r>
      <w:r w:rsidR="00FD7935" w:rsidRPr="00FD7935">
        <w:rPr>
          <w:rFonts w:ascii="Times New Roman" w:hAnsi="Times New Roman" w:cs="Times New Roman"/>
          <w:sz w:val="24"/>
          <w:szCs w:val="24"/>
          <w:vertAlign w:val="superscript"/>
        </w:rPr>
        <w:t>nd</w:t>
      </w:r>
      <w:r w:rsidR="00FD7935">
        <w:rPr>
          <w:rFonts w:ascii="Times New Roman" w:hAnsi="Times New Roman" w:cs="Times New Roman"/>
          <w:sz w:val="24"/>
          <w:szCs w:val="24"/>
        </w:rPr>
        <w:t xml:space="preserve"> edn</w:t>
      </w:r>
      <w:r>
        <w:rPr>
          <w:rFonts w:ascii="Times New Roman" w:hAnsi="Times New Roman" w:cs="Times New Roman"/>
          <w:i/>
          <w:iCs/>
          <w:sz w:val="24"/>
          <w:szCs w:val="24"/>
        </w:rPr>
        <w:t xml:space="preserve"> </w:t>
      </w:r>
      <w:r>
        <w:rPr>
          <w:rFonts w:ascii="Times New Roman" w:hAnsi="Times New Roman" w:cs="Times New Roman"/>
          <w:sz w:val="24"/>
          <w:szCs w:val="24"/>
        </w:rPr>
        <w:t>6, 67-79</w:t>
      </w:r>
    </w:p>
    <w:p w14:paraId="4CE47B36" w14:textId="77777777" w:rsidR="00B06996" w:rsidRDefault="00B06996" w:rsidP="00B06996">
      <w:pPr>
        <w:rPr>
          <w:rFonts w:ascii="Times New Roman" w:hAnsi="Times New Roman" w:cs="Times New Roman"/>
          <w:sz w:val="24"/>
          <w:szCs w:val="24"/>
        </w:rPr>
      </w:pPr>
      <w:r w:rsidRPr="004C1EEC">
        <w:rPr>
          <w:rFonts w:ascii="Times New Roman" w:hAnsi="Times New Roman" w:cs="Times New Roman"/>
          <w:sz w:val="24"/>
          <w:szCs w:val="24"/>
        </w:rPr>
        <w:t xml:space="preserve">Gonçalves R, Malalana F, McConnell JF, Maddox T (2015) Anatomical study of cranial nerve emergence and skull foramina in the horse using Magnetic Resonance Imaging and Computed Tomography. </w:t>
      </w:r>
      <w:r w:rsidR="00C63187" w:rsidRPr="00870F35">
        <w:rPr>
          <w:rFonts w:ascii="Times New Roman" w:hAnsi="Times New Roman" w:cs="Times New Roman"/>
          <w:i/>
          <w:iCs/>
          <w:sz w:val="24"/>
          <w:szCs w:val="24"/>
        </w:rPr>
        <w:t>Vet</w:t>
      </w:r>
      <w:r w:rsidR="00C63187" w:rsidRPr="00C63187">
        <w:rPr>
          <w:rFonts w:ascii="Times New Roman" w:hAnsi="Times New Roman" w:cs="Times New Roman"/>
          <w:i/>
          <w:iCs/>
          <w:sz w:val="24"/>
          <w:szCs w:val="24"/>
        </w:rPr>
        <w:t>erinary</w:t>
      </w:r>
      <w:r w:rsidR="00C63187" w:rsidRPr="00870F35">
        <w:rPr>
          <w:rFonts w:ascii="Times New Roman" w:hAnsi="Times New Roman" w:cs="Times New Roman"/>
          <w:i/>
          <w:iCs/>
          <w:sz w:val="24"/>
          <w:szCs w:val="24"/>
        </w:rPr>
        <w:t xml:space="preserve"> Radiol</w:t>
      </w:r>
      <w:r w:rsidR="00C63187" w:rsidRPr="00C63187">
        <w:rPr>
          <w:rFonts w:ascii="Times New Roman" w:hAnsi="Times New Roman" w:cs="Times New Roman"/>
          <w:i/>
          <w:iCs/>
          <w:sz w:val="24"/>
          <w:szCs w:val="24"/>
        </w:rPr>
        <w:t>ogy &amp;</w:t>
      </w:r>
      <w:r w:rsidR="00C63187" w:rsidRPr="00870F35">
        <w:rPr>
          <w:rFonts w:ascii="Times New Roman" w:hAnsi="Times New Roman" w:cs="Times New Roman"/>
          <w:i/>
          <w:iCs/>
          <w:sz w:val="24"/>
          <w:szCs w:val="24"/>
        </w:rPr>
        <w:t xml:space="preserve"> Ultrasound</w:t>
      </w:r>
      <w:r w:rsidRPr="004C1EEC">
        <w:rPr>
          <w:rFonts w:ascii="Times New Roman" w:hAnsi="Times New Roman" w:cs="Times New Roman"/>
          <w:sz w:val="24"/>
          <w:szCs w:val="24"/>
        </w:rPr>
        <w:t xml:space="preserve">. </w:t>
      </w:r>
      <w:r w:rsidRPr="00C63187">
        <w:rPr>
          <w:rFonts w:ascii="Times New Roman" w:hAnsi="Times New Roman" w:cs="Times New Roman"/>
          <w:b/>
          <w:bCs/>
          <w:sz w:val="24"/>
          <w:szCs w:val="24"/>
        </w:rPr>
        <w:t>56</w:t>
      </w:r>
      <w:r w:rsidR="00C63187">
        <w:rPr>
          <w:rFonts w:ascii="Times New Roman" w:hAnsi="Times New Roman" w:cs="Times New Roman"/>
          <w:sz w:val="24"/>
          <w:szCs w:val="24"/>
        </w:rPr>
        <w:t xml:space="preserve">, </w:t>
      </w:r>
      <w:r w:rsidRPr="004C1EEC">
        <w:rPr>
          <w:rFonts w:ascii="Times New Roman" w:hAnsi="Times New Roman" w:cs="Times New Roman"/>
          <w:sz w:val="24"/>
          <w:szCs w:val="24"/>
        </w:rPr>
        <w:t xml:space="preserve">391-7. </w:t>
      </w:r>
    </w:p>
    <w:p w14:paraId="745796B6" w14:textId="77777777" w:rsidR="00B06996" w:rsidRPr="004C1EEC" w:rsidRDefault="00B06996" w:rsidP="00B06996">
      <w:pPr>
        <w:rPr>
          <w:rFonts w:ascii="Times New Roman" w:hAnsi="Times New Roman" w:cs="Times New Roman"/>
          <w:sz w:val="24"/>
          <w:szCs w:val="24"/>
        </w:rPr>
      </w:pPr>
      <w:r w:rsidRPr="00B06996">
        <w:rPr>
          <w:rFonts w:ascii="Times New Roman" w:hAnsi="Times New Roman" w:cs="Times New Roman"/>
          <w:sz w:val="24"/>
          <w:szCs w:val="24"/>
        </w:rPr>
        <w:t>Hansen</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K</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S</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w:t>
      </w:r>
      <w:proofErr w:type="spellStart"/>
      <w:r w:rsidRPr="00B06996">
        <w:rPr>
          <w:rFonts w:ascii="Times New Roman" w:hAnsi="Times New Roman" w:cs="Times New Roman"/>
          <w:sz w:val="24"/>
          <w:szCs w:val="24"/>
        </w:rPr>
        <w:t>Zwingenberger</w:t>
      </w:r>
      <w:proofErr w:type="spellEnd"/>
      <w:r w:rsidR="00C63187">
        <w:rPr>
          <w:rFonts w:ascii="Times New Roman" w:hAnsi="Times New Roman" w:cs="Times New Roman"/>
          <w:sz w:val="24"/>
          <w:szCs w:val="24"/>
        </w:rPr>
        <w:t>,</w:t>
      </w:r>
      <w:r w:rsidRPr="00B06996">
        <w:rPr>
          <w:rFonts w:ascii="Times New Roman" w:hAnsi="Times New Roman" w:cs="Times New Roman"/>
          <w:sz w:val="24"/>
          <w:szCs w:val="24"/>
        </w:rPr>
        <w:t xml:space="preserve"> A</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L</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w:t>
      </w:r>
      <w:proofErr w:type="spellStart"/>
      <w:r w:rsidRPr="00B06996">
        <w:rPr>
          <w:rFonts w:ascii="Times New Roman" w:hAnsi="Times New Roman" w:cs="Times New Roman"/>
          <w:sz w:val="24"/>
          <w:szCs w:val="24"/>
        </w:rPr>
        <w:t>Théon</w:t>
      </w:r>
      <w:proofErr w:type="spellEnd"/>
      <w:r w:rsidR="00C63187">
        <w:rPr>
          <w:rFonts w:ascii="Times New Roman" w:hAnsi="Times New Roman" w:cs="Times New Roman"/>
          <w:sz w:val="24"/>
          <w:szCs w:val="24"/>
        </w:rPr>
        <w:t>,</w:t>
      </w:r>
      <w:r w:rsidRPr="00B06996">
        <w:rPr>
          <w:rFonts w:ascii="Times New Roman" w:hAnsi="Times New Roman" w:cs="Times New Roman"/>
          <w:sz w:val="24"/>
          <w:szCs w:val="24"/>
        </w:rPr>
        <w:t xml:space="preserve"> A</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P</w:t>
      </w:r>
      <w:r w:rsidR="00C63187">
        <w:rPr>
          <w:rFonts w:ascii="Times New Roman" w:hAnsi="Times New Roman" w:cs="Times New Roman"/>
          <w:sz w:val="24"/>
          <w:szCs w:val="24"/>
        </w:rPr>
        <w:t>.</w:t>
      </w:r>
      <w:r w:rsidRPr="00B06996">
        <w:rPr>
          <w:rFonts w:ascii="Times New Roman" w:hAnsi="Times New Roman" w:cs="Times New Roman"/>
          <w:sz w:val="24"/>
          <w:szCs w:val="24"/>
        </w:rPr>
        <w:t>, Pfeiffer</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I</w:t>
      </w:r>
      <w:r w:rsidR="00C63187">
        <w:rPr>
          <w:rFonts w:ascii="Times New Roman" w:hAnsi="Times New Roman" w:cs="Times New Roman"/>
          <w:sz w:val="24"/>
          <w:szCs w:val="24"/>
        </w:rPr>
        <w:t>.</w:t>
      </w:r>
      <w:r w:rsidRPr="00B06996">
        <w:rPr>
          <w:rFonts w:ascii="Times New Roman" w:hAnsi="Times New Roman" w:cs="Times New Roman"/>
          <w:sz w:val="24"/>
          <w:szCs w:val="24"/>
        </w:rPr>
        <w:t>, Kent</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M</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 xml:space="preserve">S. </w:t>
      </w:r>
      <w:r w:rsidR="00C63187">
        <w:rPr>
          <w:rFonts w:ascii="Times New Roman" w:hAnsi="Times New Roman" w:cs="Times New Roman"/>
          <w:sz w:val="24"/>
          <w:szCs w:val="24"/>
        </w:rPr>
        <w:t xml:space="preserve">(2016) </w:t>
      </w:r>
      <w:r w:rsidRPr="00B06996">
        <w:rPr>
          <w:rFonts w:ascii="Times New Roman" w:hAnsi="Times New Roman" w:cs="Times New Roman"/>
          <w:sz w:val="24"/>
          <w:szCs w:val="24"/>
        </w:rPr>
        <w:t xml:space="preserve">Treatment of MRI-Diagnosed Trigeminal Peripheral Nerve Sheath </w:t>
      </w:r>
      <w:proofErr w:type="spellStart"/>
      <w:r w:rsidRPr="00B06996">
        <w:rPr>
          <w:rFonts w:ascii="Times New Roman" w:hAnsi="Times New Roman" w:cs="Times New Roman"/>
          <w:sz w:val="24"/>
          <w:szCs w:val="24"/>
        </w:rPr>
        <w:t>Tumors</w:t>
      </w:r>
      <w:proofErr w:type="spellEnd"/>
      <w:r w:rsidRPr="00B06996">
        <w:rPr>
          <w:rFonts w:ascii="Times New Roman" w:hAnsi="Times New Roman" w:cs="Times New Roman"/>
          <w:sz w:val="24"/>
          <w:szCs w:val="24"/>
        </w:rPr>
        <w:t xml:space="preserve"> by Stereotactic Radiotherapy in Dogs. </w:t>
      </w:r>
      <w:r w:rsidR="00C63187" w:rsidRPr="00870F35">
        <w:rPr>
          <w:rFonts w:ascii="Times New Roman" w:hAnsi="Times New Roman" w:cs="Times New Roman"/>
          <w:i/>
          <w:iCs/>
          <w:sz w:val="24"/>
          <w:szCs w:val="24"/>
        </w:rPr>
        <w:t xml:space="preserve">Journal of Veterinary Internal </w:t>
      </w:r>
      <w:r w:rsidR="00FD7935" w:rsidRPr="00870F35">
        <w:rPr>
          <w:rFonts w:ascii="Times New Roman" w:hAnsi="Times New Roman" w:cs="Times New Roman"/>
          <w:i/>
          <w:iCs/>
          <w:sz w:val="24"/>
          <w:szCs w:val="24"/>
        </w:rPr>
        <w:t>Medicine</w:t>
      </w:r>
      <w:r w:rsidR="00FD7935" w:rsidRPr="00B06996" w:rsidDel="00C63187">
        <w:rPr>
          <w:rFonts w:ascii="Times New Roman" w:hAnsi="Times New Roman" w:cs="Times New Roman"/>
          <w:sz w:val="24"/>
          <w:szCs w:val="24"/>
        </w:rPr>
        <w:t xml:space="preserve"> </w:t>
      </w:r>
      <w:r w:rsidR="00FD7935" w:rsidRPr="00FD7935">
        <w:rPr>
          <w:rFonts w:ascii="Times New Roman" w:hAnsi="Times New Roman" w:cs="Times New Roman"/>
          <w:b/>
          <w:bCs/>
          <w:sz w:val="24"/>
          <w:szCs w:val="24"/>
        </w:rPr>
        <w:t>30</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1112-20</w:t>
      </w:r>
    </w:p>
    <w:p w14:paraId="5F3DCAFD" w14:textId="77777777" w:rsidR="00B06996" w:rsidRDefault="00B06996" w:rsidP="00BC3506">
      <w:pPr>
        <w:rPr>
          <w:rFonts w:ascii="Times New Roman" w:hAnsi="Times New Roman" w:cs="Times New Roman"/>
          <w:sz w:val="24"/>
          <w:szCs w:val="24"/>
        </w:rPr>
      </w:pPr>
      <w:r w:rsidRPr="00B06996">
        <w:rPr>
          <w:rFonts w:ascii="Times New Roman" w:hAnsi="Times New Roman" w:cs="Times New Roman"/>
          <w:sz w:val="24"/>
          <w:szCs w:val="24"/>
        </w:rPr>
        <w:t>Holcombe</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S</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J</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w:t>
      </w:r>
      <w:proofErr w:type="spellStart"/>
      <w:r w:rsidRPr="00B06996">
        <w:rPr>
          <w:rFonts w:ascii="Times New Roman" w:hAnsi="Times New Roman" w:cs="Times New Roman"/>
          <w:sz w:val="24"/>
          <w:szCs w:val="24"/>
        </w:rPr>
        <w:t>Derksen</w:t>
      </w:r>
      <w:proofErr w:type="spellEnd"/>
      <w:r w:rsidR="00C63187">
        <w:rPr>
          <w:rFonts w:ascii="Times New Roman" w:hAnsi="Times New Roman" w:cs="Times New Roman"/>
          <w:sz w:val="24"/>
          <w:szCs w:val="24"/>
        </w:rPr>
        <w:t>,</w:t>
      </w:r>
      <w:r w:rsidRPr="00B06996">
        <w:rPr>
          <w:rFonts w:ascii="Times New Roman" w:hAnsi="Times New Roman" w:cs="Times New Roman"/>
          <w:sz w:val="24"/>
          <w:szCs w:val="24"/>
        </w:rPr>
        <w:t xml:space="preserve"> F</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J</w:t>
      </w:r>
      <w:r w:rsidR="00C63187">
        <w:rPr>
          <w:rFonts w:ascii="Times New Roman" w:hAnsi="Times New Roman" w:cs="Times New Roman"/>
          <w:sz w:val="24"/>
          <w:szCs w:val="24"/>
        </w:rPr>
        <w:t>.</w:t>
      </w:r>
      <w:r w:rsidRPr="00B06996">
        <w:rPr>
          <w:rFonts w:ascii="Times New Roman" w:hAnsi="Times New Roman" w:cs="Times New Roman"/>
          <w:sz w:val="24"/>
          <w:szCs w:val="24"/>
        </w:rPr>
        <w:t>, Stick</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J</w:t>
      </w:r>
      <w:r w:rsidR="00C63187">
        <w:rPr>
          <w:rFonts w:ascii="Times New Roman" w:hAnsi="Times New Roman" w:cs="Times New Roman"/>
          <w:sz w:val="24"/>
          <w:szCs w:val="24"/>
        </w:rPr>
        <w:t>.</w:t>
      </w:r>
      <w:r w:rsidRPr="00B06996">
        <w:rPr>
          <w:rFonts w:ascii="Times New Roman" w:hAnsi="Times New Roman" w:cs="Times New Roman"/>
          <w:sz w:val="24"/>
          <w:szCs w:val="24"/>
        </w:rPr>
        <w:t>A</w:t>
      </w:r>
      <w:r w:rsidR="00C63187">
        <w:rPr>
          <w:rFonts w:ascii="Times New Roman" w:hAnsi="Times New Roman" w:cs="Times New Roman"/>
          <w:sz w:val="24"/>
          <w:szCs w:val="24"/>
        </w:rPr>
        <w:t>.</w:t>
      </w:r>
      <w:r w:rsidRPr="00B06996">
        <w:rPr>
          <w:rFonts w:ascii="Times New Roman" w:hAnsi="Times New Roman" w:cs="Times New Roman"/>
          <w:sz w:val="24"/>
          <w:szCs w:val="24"/>
        </w:rPr>
        <w:t>, Robinson</w:t>
      </w:r>
      <w:r w:rsidR="00C63187">
        <w:rPr>
          <w:rFonts w:ascii="Times New Roman" w:hAnsi="Times New Roman" w:cs="Times New Roman"/>
          <w:sz w:val="24"/>
          <w:szCs w:val="24"/>
        </w:rPr>
        <w:t>,</w:t>
      </w:r>
      <w:r w:rsidRPr="00B06996">
        <w:rPr>
          <w:rFonts w:ascii="Times New Roman" w:hAnsi="Times New Roman" w:cs="Times New Roman"/>
          <w:sz w:val="24"/>
          <w:szCs w:val="24"/>
        </w:rPr>
        <w:t xml:space="preserve"> N</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E.</w:t>
      </w:r>
      <w:r w:rsidR="00C63187">
        <w:rPr>
          <w:rFonts w:ascii="Times New Roman" w:hAnsi="Times New Roman" w:cs="Times New Roman"/>
          <w:sz w:val="24"/>
          <w:szCs w:val="24"/>
        </w:rPr>
        <w:t xml:space="preserve"> (1997)</w:t>
      </w:r>
      <w:r w:rsidRPr="00B06996">
        <w:rPr>
          <w:rFonts w:ascii="Times New Roman" w:hAnsi="Times New Roman" w:cs="Times New Roman"/>
          <w:sz w:val="24"/>
          <w:szCs w:val="24"/>
        </w:rPr>
        <w:t xml:space="preserve"> Effect of bilateral tenectomy of the tensor </w:t>
      </w:r>
      <w:proofErr w:type="spellStart"/>
      <w:r w:rsidRPr="00B06996">
        <w:rPr>
          <w:rFonts w:ascii="Times New Roman" w:hAnsi="Times New Roman" w:cs="Times New Roman"/>
          <w:sz w:val="24"/>
          <w:szCs w:val="24"/>
        </w:rPr>
        <w:t>veli</w:t>
      </w:r>
      <w:proofErr w:type="spellEnd"/>
      <w:r w:rsidRPr="00B06996">
        <w:rPr>
          <w:rFonts w:ascii="Times New Roman" w:hAnsi="Times New Roman" w:cs="Times New Roman"/>
          <w:sz w:val="24"/>
          <w:szCs w:val="24"/>
        </w:rPr>
        <w:t xml:space="preserve"> palatini muscle on soft palate function in horses. </w:t>
      </w:r>
      <w:r w:rsidRPr="00C63187">
        <w:rPr>
          <w:rFonts w:ascii="Times New Roman" w:hAnsi="Times New Roman" w:cs="Times New Roman"/>
          <w:i/>
          <w:iCs/>
          <w:sz w:val="24"/>
          <w:szCs w:val="24"/>
        </w:rPr>
        <w:t>American Journal of Veterinary Research</w:t>
      </w:r>
      <w:r w:rsidR="00C63187" w:rsidRPr="00C63187">
        <w:rPr>
          <w:rFonts w:ascii="Times New Roman" w:hAnsi="Times New Roman" w:cs="Times New Roman"/>
          <w:i/>
          <w:iCs/>
          <w:sz w:val="24"/>
          <w:szCs w:val="24"/>
        </w:rPr>
        <w:t xml:space="preserve"> </w:t>
      </w:r>
      <w:r w:rsidRPr="00C63187">
        <w:rPr>
          <w:rFonts w:ascii="Times New Roman" w:hAnsi="Times New Roman" w:cs="Times New Roman"/>
          <w:b/>
          <w:bCs/>
          <w:sz w:val="24"/>
          <w:szCs w:val="24"/>
        </w:rPr>
        <w:t>58</w:t>
      </w:r>
      <w:r w:rsidR="00C63187">
        <w:rPr>
          <w:rFonts w:ascii="Times New Roman" w:hAnsi="Times New Roman" w:cs="Times New Roman"/>
          <w:sz w:val="24"/>
          <w:szCs w:val="24"/>
        </w:rPr>
        <w:t xml:space="preserve">, </w:t>
      </w:r>
      <w:r w:rsidRPr="00B06996">
        <w:rPr>
          <w:rFonts w:ascii="Times New Roman" w:hAnsi="Times New Roman" w:cs="Times New Roman"/>
          <w:sz w:val="24"/>
          <w:szCs w:val="24"/>
        </w:rPr>
        <w:t xml:space="preserve">317-321. </w:t>
      </w:r>
    </w:p>
    <w:p w14:paraId="60A123F3" w14:textId="77777777" w:rsidR="00B06996" w:rsidRDefault="00B06996" w:rsidP="00BC3506">
      <w:pPr>
        <w:rPr>
          <w:rFonts w:ascii="Times New Roman" w:hAnsi="Times New Roman" w:cs="Times New Roman"/>
          <w:sz w:val="24"/>
          <w:szCs w:val="24"/>
        </w:rPr>
      </w:pPr>
      <w:proofErr w:type="spellStart"/>
      <w:r w:rsidRPr="004C1EEC">
        <w:rPr>
          <w:rFonts w:ascii="Times New Roman" w:hAnsi="Times New Roman" w:cs="Times New Roman"/>
          <w:sz w:val="24"/>
          <w:szCs w:val="24"/>
        </w:rPr>
        <w:t>Kappe</w:t>
      </w:r>
      <w:proofErr w:type="spellEnd"/>
      <w:r w:rsidRPr="004C1EEC">
        <w:rPr>
          <w:rFonts w:ascii="Times New Roman" w:hAnsi="Times New Roman" w:cs="Times New Roman"/>
          <w:sz w:val="24"/>
          <w:szCs w:val="24"/>
        </w:rPr>
        <w:t xml:space="preserve"> E</w:t>
      </w:r>
      <w:r w:rsidR="00C63187">
        <w:rPr>
          <w:rFonts w:ascii="Times New Roman" w:hAnsi="Times New Roman" w:cs="Times New Roman"/>
          <w:sz w:val="24"/>
          <w:szCs w:val="24"/>
        </w:rPr>
        <w:t xml:space="preserve">. </w:t>
      </w:r>
      <w:r w:rsidRPr="004C1EEC">
        <w:rPr>
          <w:rFonts w:ascii="Times New Roman" w:hAnsi="Times New Roman" w:cs="Times New Roman"/>
          <w:sz w:val="24"/>
          <w:szCs w:val="24"/>
        </w:rPr>
        <w:t>C</w:t>
      </w:r>
      <w:r w:rsidR="00C63187">
        <w:rPr>
          <w:rFonts w:ascii="Times New Roman" w:hAnsi="Times New Roman" w:cs="Times New Roman"/>
          <w:sz w:val="24"/>
          <w:szCs w:val="24"/>
        </w:rPr>
        <w:t>.</w:t>
      </w:r>
      <w:r w:rsidRPr="004C1EEC">
        <w:rPr>
          <w:rFonts w:ascii="Times New Roman" w:hAnsi="Times New Roman" w:cs="Times New Roman"/>
          <w:sz w:val="24"/>
          <w:szCs w:val="24"/>
        </w:rPr>
        <w:t>, Köhler</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K</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w:t>
      </w:r>
      <w:proofErr w:type="spellStart"/>
      <w:r w:rsidRPr="004C1EEC">
        <w:rPr>
          <w:rFonts w:ascii="Times New Roman" w:hAnsi="Times New Roman" w:cs="Times New Roman"/>
          <w:sz w:val="24"/>
          <w:szCs w:val="24"/>
        </w:rPr>
        <w:t>Felbert</w:t>
      </w:r>
      <w:proofErr w:type="spellEnd"/>
      <w:r w:rsidR="00C63187">
        <w:rPr>
          <w:rFonts w:ascii="Times New Roman" w:hAnsi="Times New Roman" w:cs="Times New Roman"/>
          <w:sz w:val="24"/>
          <w:szCs w:val="24"/>
        </w:rPr>
        <w:t>,</w:t>
      </w:r>
      <w:r w:rsidRPr="004C1EEC">
        <w:rPr>
          <w:rFonts w:ascii="Times New Roman" w:hAnsi="Times New Roman" w:cs="Times New Roman"/>
          <w:sz w:val="24"/>
          <w:szCs w:val="24"/>
        </w:rPr>
        <w:t xml:space="preserve"> I</w:t>
      </w:r>
      <w:r w:rsidR="00C63187">
        <w:rPr>
          <w:rFonts w:ascii="Times New Roman" w:hAnsi="Times New Roman" w:cs="Times New Roman"/>
          <w:sz w:val="24"/>
          <w:szCs w:val="24"/>
        </w:rPr>
        <w:t xml:space="preserve">. </w:t>
      </w:r>
      <w:r w:rsidRPr="004C1EEC">
        <w:rPr>
          <w:rFonts w:ascii="Times New Roman" w:hAnsi="Times New Roman" w:cs="Times New Roman"/>
          <w:sz w:val="24"/>
          <w:szCs w:val="24"/>
        </w:rPr>
        <w:t>V</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w:t>
      </w:r>
      <w:proofErr w:type="spellStart"/>
      <w:r w:rsidRPr="004C1EEC">
        <w:rPr>
          <w:rFonts w:ascii="Times New Roman" w:hAnsi="Times New Roman" w:cs="Times New Roman"/>
          <w:sz w:val="24"/>
          <w:szCs w:val="24"/>
        </w:rPr>
        <w:t>Teifke</w:t>
      </w:r>
      <w:proofErr w:type="spellEnd"/>
      <w:r w:rsidR="00C63187">
        <w:rPr>
          <w:rFonts w:ascii="Times New Roman" w:hAnsi="Times New Roman" w:cs="Times New Roman"/>
          <w:sz w:val="24"/>
          <w:szCs w:val="24"/>
        </w:rPr>
        <w:t>,</w:t>
      </w:r>
      <w:r w:rsidRPr="004C1EEC">
        <w:rPr>
          <w:rFonts w:ascii="Times New Roman" w:hAnsi="Times New Roman" w:cs="Times New Roman"/>
          <w:sz w:val="24"/>
          <w:szCs w:val="24"/>
        </w:rPr>
        <w:t xml:space="preserve"> J</w:t>
      </w:r>
      <w:r w:rsidR="00C63187">
        <w:rPr>
          <w:rFonts w:ascii="Times New Roman" w:hAnsi="Times New Roman" w:cs="Times New Roman"/>
          <w:sz w:val="24"/>
          <w:szCs w:val="24"/>
        </w:rPr>
        <w:t xml:space="preserve">. </w:t>
      </w:r>
      <w:r w:rsidRPr="004C1EEC">
        <w:rPr>
          <w:rFonts w:ascii="Times New Roman" w:hAnsi="Times New Roman" w:cs="Times New Roman"/>
          <w:sz w:val="24"/>
          <w:szCs w:val="24"/>
        </w:rPr>
        <w:t>P</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w:t>
      </w:r>
      <w:proofErr w:type="spellStart"/>
      <w:r w:rsidRPr="004C1EEC">
        <w:rPr>
          <w:rFonts w:ascii="Times New Roman" w:hAnsi="Times New Roman" w:cs="Times New Roman"/>
          <w:sz w:val="24"/>
          <w:szCs w:val="24"/>
        </w:rPr>
        <w:t>Tóth</w:t>
      </w:r>
      <w:proofErr w:type="spellEnd"/>
      <w:r w:rsidR="00C63187">
        <w:rPr>
          <w:rFonts w:ascii="Times New Roman" w:hAnsi="Times New Roman" w:cs="Times New Roman"/>
          <w:sz w:val="24"/>
          <w:szCs w:val="24"/>
        </w:rPr>
        <w:t xml:space="preserve">, </w:t>
      </w:r>
      <w:r w:rsidRPr="004C1EEC">
        <w:rPr>
          <w:rFonts w:ascii="Times New Roman" w:hAnsi="Times New Roman" w:cs="Times New Roman"/>
          <w:sz w:val="24"/>
          <w:szCs w:val="24"/>
        </w:rPr>
        <w:t>J</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w:t>
      </w:r>
      <w:proofErr w:type="spellStart"/>
      <w:r w:rsidRPr="004C1EEC">
        <w:rPr>
          <w:rFonts w:ascii="Times New Roman" w:hAnsi="Times New Roman" w:cs="Times New Roman"/>
          <w:sz w:val="24"/>
          <w:szCs w:val="24"/>
        </w:rPr>
        <w:t>Reinacher</w:t>
      </w:r>
      <w:proofErr w:type="spellEnd"/>
      <w:r w:rsidR="00C63187">
        <w:rPr>
          <w:rFonts w:ascii="Times New Roman" w:hAnsi="Times New Roman" w:cs="Times New Roman"/>
          <w:sz w:val="24"/>
          <w:szCs w:val="24"/>
        </w:rPr>
        <w:t>,</w:t>
      </w:r>
      <w:r w:rsidRPr="004C1EEC">
        <w:rPr>
          <w:rFonts w:ascii="Times New Roman" w:hAnsi="Times New Roman" w:cs="Times New Roman"/>
          <w:sz w:val="24"/>
          <w:szCs w:val="24"/>
        </w:rPr>
        <w:t xml:space="preserve"> M.</w:t>
      </w:r>
      <w:r>
        <w:rPr>
          <w:rFonts w:ascii="Times New Roman" w:hAnsi="Times New Roman" w:cs="Times New Roman"/>
          <w:sz w:val="24"/>
          <w:szCs w:val="24"/>
        </w:rPr>
        <w:t xml:space="preserve"> (2009)</w:t>
      </w:r>
      <w:r w:rsidRPr="004C1EEC">
        <w:rPr>
          <w:rFonts w:ascii="Times New Roman" w:hAnsi="Times New Roman" w:cs="Times New Roman"/>
          <w:sz w:val="24"/>
          <w:szCs w:val="24"/>
        </w:rPr>
        <w:t xml:space="preserve"> Pleomorphic corneal sarcoma resembling malignant peripheral nerve sheath </w:t>
      </w:r>
      <w:proofErr w:type="spellStart"/>
      <w:r w:rsidRPr="004C1EEC">
        <w:rPr>
          <w:rFonts w:ascii="Times New Roman" w:hAnsi="Times New Roman" w:cs="Times New Roman"/>
          <w:sz w:val="24"/>
          <w:szCs w:val="24"/>
        </w:rPr>
        <w:t>tumor</w:t>
      </w:r>
      <w:proofErr w:type="spellEnd"/>
      <w:r w:rsidRPr="004C1EEC">
        <w:rPr>
          <w:rFonts w:ascii="Times New Roman" w:hAnsi="Times New Roman" w:cs="Times New Roman"/>
          <w:sz w:val="24"/>
          <w:szCs w:val="24"/>
        </w:rPr>
        <w:t xml:space="preserve"> in a horse. </w:t>
      </w:r>
      <w:r w:rsidRPr="00C63187">
        <w:rPr>
          <w:rFonts w:ascii="Times New Roman" w:hAnsi="Times New Roman" w:cs="Times New Roman"/>
          <w:i/>
          <w:iCs/>
          <w:sz w:val="24"/>
          <w:szCs w:val="24"/>
        </w:rPr>
        <w:t>Vet</w:t>
      </w:r>
      <w:r w:rsidR="00C63187" w:rsidRPr="00C63187">
        <w:rPr>
          <w:rFonts w:ascii="Times New Roman" w:hAnsi="Times New Roman" w:cs="Times New Roman"/>
          <w:i/>
          <w:iCs/>
          <w:sz w:val="24"/>
          <w:szCs w:val="24"/>
        </w:rPr>
        <w:t>erinary</w:t>
      </w:r>
      <w:r w:rsidRPr="00C63187">
        <w:rPr>
          <w:rFonts w:ascii="Times New Roman" w:hAnsi="Times New Roman" w:cs="Times New Roman"/>
          <w:i/>
          <w:iCs/>
          <w:sz w:val="24"/>
          <w:szCs w:val="24"/>
        </w:rPr>
        <w:t xml:space="preserve"> Pathol</w:t>
      </w:r>
      <w:r w:rsidR="00C63187" w:rsidRPr="00C63187">
        <w:rPr>
          <w:rFonts w:ascii="Times New Roman" w:hAnsi="Times New Roman" w:cs="Times New Roman"/>
          <w:i/>
          <w:iCs/>
          <w:sz w:val="24"/>
          <w:szCs w:val="24"/>
        </w:rPr>
        <w:t>ogy</w:t>
      </w:r>
      <w:r w:rsidR="00C63187">
        <w:rPr>
          <w:rFonts w:ascii="Times New Roman" w:hAnsi="Times New Roman" w:cs="Times New Roman"/>
          <w:sz w:val="24"/>
          <w:szCs w:val="24"/>
        </w:rPr>
        <w:t xml:space="preserve"> </w:t>
      </w:r>
      <w:r w:rsidRPr="00C63187">
        <w:rPr>
          <w:rFonts w:ascii="Times New Roman" w:hAnsi="Times New Roman" w:cs="Times New Roman"/>
          <w:b/>
          <w:bCs/>
          <w:sz w:val="24"/>
          <w:szCs w:val="24"/>
        </w:rPr>
        <w:t>46</w:t>
      </w:r>
      <w:r w:rsidR="00C63187">
        <w:rPr>
          <w:rFonts w:ascii="Times New Roman" w:hAnsi="Times New Roman" w:cs="Times New Roman"/>
          <w:sz w:val="24"/>
          <w:szCs w:val="24"/>
        </w:rPr>
        <w:t>,</w:t>
      </w:r>
      <w:r w:rsidR="00C63187" w:rsidRPr="004C1EEC" w:rsidDel="00C63187">
        <w:rPr>
          <w:rFonts w:ascii="Times New Roman" w:hAnsi="Times New Roman" w:cs="Times New Roman"/>
          <w:sz w:val="24"/>
          <w:szCs w:val="24"/>
        </w:rPr>
        <w:t xml:space="preserve"> </w:t>
      </w:r>
      <w:r w:rsidRPr="004C1EEC">
        <w:rPr>
          <w:rFonts w:ascii="Times New Roman" w:hAnsi="Times New Roman" w:cs="Times New Roman"/>
          <w:sz w:val="24"/>
          <w:szCs w:val="24"/>
        </w:rPr>
        <w:t xml:space="preserve">444-8. </w:t>
      </w:r>
    </w:p>
    <w:p w14:paraId="20ED0B87" w14:textId="77777777" w:rsidR="00B06996" w:rsidRDefault="00B06996" w:rsidP="00B06996">
      <w:pPr>
        <w:rPr>
          <w:rFonts w:ascii="Times New Roman" w:hAnsi="Times New Roman" w:cs="Times New Roman"/>
          <w:sz w:val="24"/>
          <w:szCs w:val="24"/>
        </w:rPr>
      </w:pPr>
      <w:r w:rsidRPr="004C1EEC">
        <w:rPr>
          <w:rFonts w:ascii="Times New Roman" w:hAnsi="Times New Roman" w:cs="Times New Roman"/>
          <w:sz w:val="24"/>
          <w:szCs w:val="24"/>
        </w:rPr>
        <w:t>Kent</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M</w:t>
      </w:r>
      <w:r w:rsidR="00C63187">
        <w:rPr>
          <w:rFonts w:ascii="Times New Roman" w:hAnsi="Times New Roman" w:cs="Times New Roman"/>
          <w:sz w:val="24"/>
          <w:szCs w:val="24"/>
        </w:rPr>
        <w:t>.</w:t>
      </w:r>
      <w:r w:rsidRPr="004C1EEC">
        <w:rPr>
          <w:rFonts w:ascii="Times New Roman" w:hAnsi="Times New Roman" w:cs="Times New Roman"/>
          <w:sz w:val="24"/>
          <w:szCs w:val="24"/>
        </w:rPr>
        <w:t>, Glass</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E</w:t>
      </w:r>
      <w:r w:rsidR="00C63187">
        <w:rPr>
          <w:rFonts w:ascii="Times New Roman" w:hAnsi="Times New Roman" w:cs="Times New Roman"/>
          <w:sz w:val="24"/>
          <w:szCs w:val="24"/>
        </w:rPr>
        <w:t xml:space="preserve">. </w:t>
      </w:r>
      <w:r w:rsidRPr="004C1EEC">
        <w:rPr>
          <w:rFonts w:ascii="Times New Roman" w:hAnsi="Times New Roman" w:cs="Times New Roman"/>
          <w:sz w:val="24"/>
          <w:szCs w:val="24"/>
        </w:rPr>
        <w:t>N</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de </w:t>
      </w:r>
      <w:proofErr w:type="spellStart"/>
      <w:r w:rsidRPr="004C1EEC">
        <w:rPr>
          <w:rFonts w:ascii="Times New Roman" w:hAnsi="Times New Roman" w:cs="Times New Roman"/>
          <w:sz w:val="24"/>
          <w:szCs w:val="24"/>
        </w:rPr>
        <w:t>Lahunta</w:t>
      </w:r>
      <w:proofErr w:type="spellEnd"/>
      <w:r w:rsidR="00C63187">
        <w:rPr>
          <w:rFonts w:ascii="Times New Roman" w:hAnsi="Times New Roman" w:cs="Times New Roman"/>
          <w:sz w:val="24"/>
          <w:szCs w:val="24"/>
        </w:rPr>
        <w:t>,</w:t>
      </w:r>
      <w:r w:rsidRPr="004C1EEC">
        <w:rPr>
          <w:rFonts w:ascii="Times New Roman" w:hAnsi="Times New Roman" w:cs="Times New Roman"/>
          <w:sz w:val="24"/>
          <w:szCs w:val="24"/>
        </w:rPr>
        <w:t xml:space="preserve"> A</w:t>
      </w:r>
      <w:r w:rsidR="00C63187">
        <w:rPr>
          <w:rFonts w:ascii="Times New Roman" w:hAnsi="Times New Roman" w:cs="Times New Roman"/>
          <w:sz w:val="24"/>
          <w:szCs w:val="24"/>
        </w:rPr>
        <w:t>.</w:t>
      </w:r>
      <w:r w:rsidRPr="004C1EEC">
        <w:rPr>
          <w:rFonts w:ascii="Times New Roman" w:hAnsi="Times New Roman" w:cs="Times New Roman"/>
          <w:sz w:val="24"/>
          <w:szCs w:val="24"/>
        </w:rPr>
        <w:t>, Platt</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S</w:t>
      </w:r>
      <w:r w:rsidR="00C63187">
        <w:rPr>
          <w:rFonts w:ascii="Times New Roman" w:hAnsi="Times New Roman" w:cs="Times New Roman"/>
          <w:sz w:val="24"/>
          <w:szCs w:val="24"/>
        </w:rPr>
        <w:t xml:space="preserve">. </w:t>
      </w:r>
      <w:r w:rsidRPr="004C1EEC">
        <w:rPr>
          <w:rFonts w:ascii="Times New Roman" w:hAnsi="Times New Roman" w:cs="Times New Roman"/>
          <w:sz w:val="24"/>
          <w:szCs w:val="24"/>
        </w:rPr>
        <w:t>R</w:t>
      </w:r>
      <w:r w:rsidR="00C63187">
        <w:rPr>
          <w:rFonts w:ascii="Times New Roman" w:hAnsi="Times New Roman" w:cs="Times New Roman"/>
          <w:sz w:val="24"/>
          <w:szCs w:val="24"/>
        </w:rPr>
        <w:t>.</w:t>
      </w:r>
      <w:r w:rsidRPr="004C1EEC">
        <w:rPr>
          <w:rFonts w:ascii="Times New Roman" w:hAnsi="Times New Roman" w:cs="Times New Roman"/>
          <w:sz w:val="24"/>
          <w:szCs w:val="24"/>
        </w:rPr>
        <w:t>, Haley</w:t>
      </w:r>
      <w:r w:rsidR="00C63187">
        <w:rPr>
          <w:rFonts w:ascii="Times New Roman" w:hAnsi="Times New Roman" w:cs="Times New Roman"/>
          <w:sz w:val="24"/>
          <w:szCs w:val="24"/>
        </w:rPr>
        <w:t>,</w:t>
      </w:r>
      <w:r w:rsidRPr="004C1EEC">
        <w:rPr>
          <w:rFonts w:ascii="Times New Roman" w:hAnsi="Times New Roman" w:cs="Times New Roman"/>
          <w:sz w:val="24"/>
          <w:szCs w:val="24"/>
        </w:rPr>
        <w:t xml:space="preserve"> A. </w:t>
      </w:r>
      <w:r>
        <w:rPr>
          <w:rFonts w:ascii="Times New Roman" w:hAnsi="Times New Roman" w:cs="Times New Roman"/>
          <w:sz w:val="24"/>
          <w:szCs w:val="24"/>
        </w:rPr>
        <w:t xml:space="preserve">(2013). </w:t>
      </w:r>
      <w:r w:rsidRPr="004C1EEC">
        <w:rPr>
          <w:rFonts w:ascii="Times New Roman" w:hAnsi="Times New Roman" w:cs="Times New Roman"/>
          <w:sz w:val="24"/>
          <w:szCs w:val="24"/>
        </w:rPr>
        <w:t>Prevalence of effusion in the tympanic cavity in dogs with dysfunction of the trigeminal nerve: 18 cases (2004-2013).</w:t>
      </w:r>
      <w:r w:rsidR="00C63187" w:rsidRPr="00C63187">
        <w:rPr>
          <w:rFonts w:ascii="Times New Roman" w:hAnsi="Times New Roman" w:cs="Times New Roman"/>
          <w:i/>
          <w:iCs/>
          <w:sz w:val="24"/>
          <w:szCs w:val="24"/>
        </w:rPr>
        <w:t xml:space="preserve"> </w:t>
      </w:r>
      <w:r w:rsidR="00C63187" w:rsidRPr="00870F35">
        <w:rPr>
          <w:rFonts w:ascii="Times New Roman" w:hAnsi="Times New Roman" w:cs="Times New Roman"/>
          <w:i/>
          <w:iCs/>
          <w:sz w:val="24"/>
          <w:szCs w:val="24"/>
        </w:rPr>
        <w:t>J</w:t>
      </w:r>
      <w:r w:rsidR="00C63187" w:rsidRPr="00C63187">
        <w:rPr>
          <w:rFonts w:ascii="Times New Roman" w:hAnsi="Times New Roman" w:cs="Times New Roman"/>
          <w:i/>
          <w:iCs/>
          <w:sz w:val="24"/>
          <w:szCs w:val="24"/>
        </w:rPr>
        <w:t>ournal of</w:t>
      </w:r>
      <w:r w:rsidR="00C63187" w:rsidRPr="00870F35">
        <w:rPr>
          <w:rFonts w:ascii="Times New Roman" w:hAnsi="Times New Roman" w:cs="Times New Roman"/>
          <w:i/>
          <w:iCs/>
          <w:sz w:val="24"/>
          <w:szCs w:val="24"/>
        </w:rPr>
        <w:t xml:space="preserve"> Vet</w:t>
      </w:r>
      <w:r w:rsidR="00C63187" w:rsidRPr="00C63187">
        <w:rPr>
          <w:rFonts w:ascii="Times New Roman" w:hAnsi="Times New Roman" w:cs="Times New Roman"/>
          <w:i/>
          <w:iCs/>
          <w:sz w:val="24"/>
          <w:szCs w:val="24"/>
        </w:rPr>
        <w:t>erinary</w:t>
      </w:r>
      <w:r w:rsidR="00C63187" w:rsidRPr="00870F35">
        <w:rPr>
          <w:rFonts w:ascii="Times New Roman" w:hAnsi="Times New Roman" w:cs="Times New Roman"/>
          <w:i/>
          <w:iCs/>
          <w:sz w:val="24"/>
          <w:szCs w:val="24"/>
        </w:rPr>
        <w:t xml:space="preserve"> Intern</w:t>
      </w:r>
      <w:r w:rsidR="00C63187" w:rsidRPr="00C63187">
        <w:rPr>
          <w:rFonts w:ascii="Times New Roman" w:hAnsi="Times New Roman" w:cs="Times New Roman"/>
          <w:i/>
          <w:iCs/>
          <w:sz w:val="24"/>
          <w:szCs w:val="24"/>
        </w:rPr>
        <w:t>al</w:t>
      </w:r>
      <w:r w:rsidR="00C63187" w:rsidRPr="00870F35">
        <w:rPr>
          <w:rFonts w:ascii="Times New Roman" w:hAnsi="Times New Roman" w:cs="Times New Roman"/>
          <w:i/>
          <w:iCs/>
          <w:sz w:val="24"/>
          <w:szCs w:val="24"/>
        </w:rPr>
        <w:t xml:space="preserve"> Med</w:t>
      </w:r>
      <w:r w:rsidR="00C63187" w:rsidRPr="00C63187">
        <w:rPr>
          <w:rFonts w:ascii="Times New Roman" w:hAnsi="Times New Roman" w:cs="Times New Roman"/>
          <w:i/>
          <w:iCs/>
          <w:sz w:val="24"/>
          <w:szCs w:val="24"/>
        </w:rPr>
        <w:t>icine</w:t>
      </w:r>
      <w:r w:rsidR="00C63187" w:rsidRPr="00921FC7">
        <w:rPr>
          <w:rFonts w:ascii="Times New Roman" w:hAnsi="Times New Roman" w:cs="Times New Roman"/>
          <w:sz w:val="24"/>
          <w:szCs w:val="24"/>
        </w:rPr>
        <w:t>.</w:t>
      </w:r>
      <w:r w:rsidR="00C63187">
        <w:rPr>
          <w:rFonts w:ascii="Times New Roman" w:hAnsi="Times New Roman" w:cs="Times New Roman"/>
          <w:sz w:val="24"/>
          <w:szCs w:val="24"/>
        </w:rPr>
        <w:t xml:space="preserve"> </w:t>
      </w:r>
      <w:r w:rsidRPr="00C63187">
        <w:rPr>
          <w:rFonts w:ascii="Times New Roman" w:hAnsi="Times New Roman" w:cs="Times New Roman"/>
          <w:b/>
          <w:bCs/>
          <w:sz w:val="24"/>
          <w:szCs w:val="24"/>
          <w:lang w:val="sv-SE"/>
        </w:rPr>
        <w:t>27</w:t>
      </w:r>
      <w:r w:rsidR="00C63187">
        <w:rPr>
          <w:rFonts w:ascii="Times New Roman" w:hAnsi="Times New Roman" w:cs="Times New Roman"/>
          <w:sz w:val="24"/>
          <w:szCs w:val="24"/>
          <w:lang w:val="sv-SE"/>
        </w:rPr>
        <w:t xml:space="preserve">, </w:t>
      </w:r>
      <w:r w:rsidRPr="00476D70">
        <w:rPr>
          <w:rFonts w:ascii="Times New Roman" w:hAnsi="Times New Roman" w:cs="Times New Roman"/>
          <w:sz w:val="24"/>
          <w:szCs w:val="24"/>
          <w:lang w:val="sv-SE"/>
        </w:rPr>
        <w:t xml:space="preserve">1153-8. </w:t>
      </w:r>
    </w:p>
    <w:p w14:paraId="40E00340" w14:textId="77777777" w:rsidR="00AD7C08" w:rsidRDefault="00AD7C08" w:rsidP="00B06996">
      <w:pPr>
        <w:rPr>
          <w:rFonts w:ascii="Times New Roman" w:hAnsi="Times New Roman" w:cs="Times New Roman"/>
          <w:sz w:val="24"/>
          <w:szCs w:val="24"/>
        </w:rPr>
      </w:pPr>
      <w:proofErr w:type="spellStart"/>
      <w:r w:rsidRPr="00AD7C08">
        <w:rPr>
          <w:rFonts w:ascii="Times New Roman" w:hAnsi="Times New Roman" w:cs="Times New Roman"/>
          <w:sz w:val="24"/>
          <w:szCs w:val="24"/>
        </w:rPr>
        <w:t>Lemonnier</w:t>
      </w:r>
      <w:proofErr w:type="spellEnd"/>
      <w:r w:rsidRPr="00AD7C08">
        <w:rPr>
          <w:rFonts w:ascii="Times New Roman" w:hAnsi="Times New Roman" w:cs="Times New Roman"/>
          <w:sz w:val="24"/>
          <w:szCs w:val="24"/>
        </w:rPr>
        <w:t xml:space="preserve">, L.C., </w:t>
      </w:r>
      <w:proofErr w:type="spellStart"/>
      <w:r w:rsidRPr="00AD7C08">
        <w:rPr>
          <w:rFonts w:ascii="Times New Roman" w:hAnsi="Times New Roman" w:cs="Times New Roman"/>
          <w:sz w:val="24"/>
          <w:szCs w:val="24"/>
        </w:rPr>
        <w:t>Dorso</w:t>
      </w:r>
      <w:proofErr w:type="spellEnd"/>
      <w:r w:rsidRPr="00AD7C08">
        <w:rPr>
          <w:rFonts w:ascii="Times New Roman" w:hAnsi="Times New Roman" w:cs="Times New Roman"/>
          <w:sz w:val="24"/>
          <w:szCs w:val="24"/>
        </w:rPr>
        <w:t xml:space="preserve">, L., </w:t>
      </w:r>
      <w:proofErr w:type="spellStart"/>
      <w:r w:rsidRPr="00AD7C08">
        <w:rPr>
          <w:rFonts w:ascii="Times New Roman" w:hAnsi="Times New Roman" w:cs="Times New Roman"/>
          <w:sz w:val="24"/>
          <w:szCs w:val="24"/>
        </w:rPr>
        <w:t>Tricaud</w:t>
      </w:r>
      <w:proofErr w:type="spellEnd"/>
      <w:r w:rsidRPr="00AD7C08">
        <w:rPr>
          <w:rFonts w:ascii="Times New Roman" w:hAnsi="Times New Roman" w:cs="Times New Roman"/>
          <w:sz w:val="24"/>
          <w:szCs w:val="24"/>
        </w:rPr>
        <w:t xml:space="preserve">, C., </w:t>
      </w:r>
      <w:proofErr w:type="spellStart"/>
      <w:r w:rsidRPr="00AD7C08">
        <w:rPr>
          <w:rFonts w:ascii="Times New Roman" w:hAnsi="Times New Roman" w:cs="Times New Roman"/>
          <w:sz w:val="24"/>
          <w:szCs w:val="24"/>
        </w:rPr>
        <w:t>Fusellier</w:t>
      </w:r>
      <w:proofErr w:type="spellEnd"/>
      <w:r w:rsidRPr="00AD7C08">
        <w:rPr>
          <w:rFonts w:ascii="Times New Roman" w:hAnsi="Times New Roman" w:cs="Times New Roman"/>
          <w:sz w:val="24"/>
          <w:szCs w:val="24"/>
        </w:rPr>
        <w:t xml:space="preserve">, M. &amp; Leroux, A.A. (2022) </w:t>
      </w:r>
      <w:proofErr w:type="spellStart"/>
      <w:r w:rsidRPr="00AD7C08">
        <w:rPr>
          <w:rFonts w:ascii="Times New Roman" w:hAnsi="Times New Roman" w:cs="Times New Roman"/>
          <w:sz w:val="24"/>
          <w:szCs w:val="24"/>
        </w:rPr>
        <w:t>Otopathy</w:t>
      </w:r>
      <w:proofErr w:type="spellEnd"/>
      <w:r w:rsidRPr="00AD7C08">
        <w:rPr>
          <w:rFonts w:ascii="Times New Roman" w:hAnsi="Times New Roman" w:cs="Times New Roman"/>
          <w:sz w:val="24"/>
          <w:szCs w:val="24"/>
        </w:rPr>
        <w:t xml:space="preserve"> secondary to trigeminal schwannoma in a Quarter Horse. </w:t>
      </w:r>
      <w:r w:rsidRPr="00C63187">
        <w:rPr>
          <w:rFonts w:ascii="Times New Roman" w:hAnsi="Times New Roman" w:cs="Times New Roman"/>
          <w:i/>
          <w:iCs/>
          <w:sz w:val="24"/>
          <w:szCs w:val="24"/>
        </w:rPr>
        <w:t>Equine Veterinary Education</w:t>
      </w:r>
      <w:r w:rsidRPr="00AD7C08">
        <w:rPr>
          <w:rFonts w:ascii="Times New Roman" w:hAnsi="Times New Roman" w:cs="Times New Roman"/>
          <w:sz w:val="24"/>
          <w:szCs w:val="24"/>
        </w:rPr>
        <w:t xml:space="preserve">, </w:t>
      </w:r>
      <w:r w:rsidRPr="00C63187">
        <w:rPr>
          <w:rFonts w:ascii="Times New Roman" w:hAnsi="Times New Roman" w:cs="Times New Roman"/>
          <w:b/>
          <w:bCs/>
          <w:sz w:val="24"/>
          <w:szCs w:val="24"/>
        </w:rPr>
        <w:t>00</w:t>
      </w:r>
      <w:r w:rsidRPr="00AD7C08">
        <w:rPr>
          <w:rFonts w:ascii="Times New Roman" w:hAnsi="Times New Roman" w:cs="Times New Roman"/>
          <w:sz w:val="24"/>
          <w:szCs w:val="24"/>
        </w:rPr>
        <w:t xml:space="preserve">, 1– 7. </w:t>
      </w:r>
    </w:p>
    <w:p w14:paraId="6CE9737B" w14:textId="77777777" w:rsidR="00B06996" w:rsidRDefault="00B06996" w:rsidP="00B06996">
      <w:pPr>
        <w:rPr>
          <w:rFonts w:ascii="Times New Roman" w:hAnsi="Times New Roman" w:cs="Times New Roman"/>
          <w:sz w:val="24"/>
          <w:szCs w:val="24"/>
        </w:rPr>
      </w:pPr>
      <w:r>
        <w:rPr>
          <w:rFonts w:ascii="Times New Roman" w:hAnsi="Times New Roman" w:cs="Times New Roman"/>
          <w:sz w:val="24"/>
          <w:szCs w:val="24"/>
        </w:rPr>
        <w:t xml:space="preserve">Levine, J. M., Levine, G. J., Hoffman, A. G., Bratton G. (2008) </w:t>
      </w:r>
      <w:r w:rsidRPr="00B06996">
        <w:rPr>
          <w:rFonts w:ascii="Times New Roman" w:hAnsi="Times New Roman" w:cs="Times New Roman"/>
          <w:sz w:val="24"/>
          <w:szCs w:val="24"/>
        </w:rPr>
        <w:t>Comparative Anatomy of the</w:t>
      </w:r>
      <w:r>
        <w:rPr>
          <w:rFonts w:ascii="Times New Roman" w:hAnsi="Times New Roman" w:cs="Times New Roman"/>
          <w:sz w:val="24"/>
          <w:szCs w:val="24"/>
        </w:rPr>
        <w:t xml:space="preserve"> </w:t>
      </w:r>
      <w:r w:rsidRPr="00B06996">
        <w:rPr>
          <w:rFonts w:ascii="Times New Roman" w:hAnsi="Times New Roman" w:cs="Times New Roman"/>
          <w:sz w:val="24"/>
          <w:szCs w:val="24"/>
        </w:rPr>
        <w:t>Horse, Ox, and Dog:</w:t>
      </w:r>
      <w:r>
        <w:rPr>
          <w:rFonts w:ascii="Times New Roman" w:hAnsi="Times New Roman" w:cs="Times New Roman"/>
          <w:sz w:val="24"/>
          <w:szCs w:val="24"/>
        </w:rPr>
        <w:t xml:space="preserve"> </w:t>
      </w:r>
      <w:r w:rsidRPr="00B06996">
        <w:rPr>
          <w:rFonts w:ascii="Times New Roman" w:hAnsi="Times New Roman" w:cs="Times New Roman"/>
          <w:sz w:val="24"/>
          <w:szCs w:val="24"/>
        </w:rPr>
        <w:t>The Brain</w:t>
      </w:r>
      <w:r>
        <w:rPr>
          <w:rFonts w:ascii="Times New Roman" w:hAnsi="Times New Roman" w:cs="Times New Roman"/>
          <w:sz w:val="24"/>
          <w:szCs w:val="24"/>
        </w:rPr>
        <w:t xml:space="preserve"> </w:t>
      </w:r>
      <w:r w:rsidRPr="00B06996">
        <w:rPr>
          <w:rFonts w:ascii="Times New Roman" w:hAnsi="Times New Roman" w:cs="Times New Roman"/>
          <w:sz w:val="24"/>
          <w:szCs w:val="24"/>
        </w:rPr>
        <w:t>and Associated</w:t>
      </w:r>
      <w:r>
        <w:rPr>
          <w:rFonts w:ascii="Times New Roman" w:hAnsi="Times New Roman" w:cs="Times New Roman"/>
          <w:sz w:val="24"/>
          <w:szCs w:val="24"/>
        </w:rPr>
        <w:t xml:space="preserve"> </w:t>
      </w:r>
      <w:r w:rsidRPr="00B06996">
        <w:rPr>
          <w:rFonts w:ascii="Times New Roman" w:hAnsi="Times New Roman" w:cs="Times New Roman"/>
          <w:sz w:val="24"/>
          <w:szCs w:val="24"/>
        </w:rPr>
        <w:t>Vessels</w:t>
      </w:r>
      <w:r>
        <w:rPr>
          <w:rFonts w:ascii="Times New Roman" w:hAnsi="Times New Roman" w:cs="Times New Roman"/>
          <w:sz w:val="24"/>
          <w:szCs w:val="24"/>
        </w:rPr>
        <w:t xml:space="preserve">. </w:t>
      </w:r>
      <w:r w:rsidRPr="00C63187">
        <w:rPr>
          <w:rFonts w:ascii="Times New Roman" w:hAnsi="Times New Roman" w:cs="Times New Roman"/>
          <w:i/>
          <w:iCs/>
          <w:sz w:val="24"/>
          <w:szCs w:val="24"/>
        </w:rPr>
        <w:t>Compendium Equine</w:t>
      </w:r>
      <w:r>
        <w:rPr>
          <w:rFonts w:ascii="Times New Roman" w:hAnsi="Times New Roman" w:cs="Times New Roman"/>
          <w:sz w:val="24"/>
          <w:szCs w:val="24"/>
        </w:rPr>
        <w:t xml:space="preserve"> </w:t>
      </w:r>
      <w:r w:rsidRPr="00C63187">
        <w:rPr>
          <w:rFonts w:ascii="Times New Roman" w:hAnsi="Times New Roman" w:cs="Times New Roman"/>
          <w:b/>
          <w:bCs/>
          <w:sz w:val="24"/>
          <w:szCs w:val="24"/>
        </w:rPr>
        <w:t>2</w:t>
      </w:r>
      <w:r w:rsidR="00C63187">
        <w:rPr>
          <w:rFonts w:ascii="Times New Roman" w:hAnsi="Times New Roman" w:cs="Times New Roman"/>
          <w:sz w:val="24"/>
          <w:szCs w:val="24"/>
        </w:rPr>
        <w:t xml:space="preserve">, </w:t>
      </w:r>
      <w:r>
        <w:rPr>
          <w:rFonts w:ascii="Times New Roman" w:hAnsi="Times New Roman" w:cs="Times New Roman"/>
          <w:sz w:val="24"/>
          <w:szCs w:val="24"/>
        </w:rPr>
        <w:t>153-164</w:t>
      </w:r>
    </w:p>
    <w:p w14:paraId="53002F97" w14:textId="77777777" w:rsidR="00BF71E3" w:rsidRDefault="00BF71E3" w:rsidP="00BF71E3">
      <w:pPr>
        <w:rPr>
          <w:rFonts w:ascii="Times New Roman" w:hAnsi="Times New Roman" w:cs="Times New Roman"/>
          <w:sz w:val="24"/>
          <w:szCs w:val="24"/>
        </w:rPr>
      </w:pPr>
      <w:r w:rsidRPr="004C1EEC">
        <w:rPr>
          <w:rFonts w:ascii="Times New Roman" w:hAnsi="Times New Roman" w:cs="Times New Roman"/>
          <w:sz w:val="24"/>
          <w:szCs w:val="24"/>
        </w:rPr>
        <w:t xml:space="preserve">Schneider, A., Tessier, C., Gorgas, D., Kircher, P., Mamani, J. and </w:t>
      </w:r>
      <w:proofErr w:type="spellStart"/>
      <w:r w:rsidRPr="004C1EEC">
        <w:rPr>
          <w:rFonts w:ascii="Times New Roman" w:hAnsi="Times New Roman" w:cs="Times New Roman"/>
          <w:sz w:val="24"/>
          <w:szCs w:val="24"/>
        </w:rPr>
        <w:t>Miclard</w:t>
      </w:r>
      <w:proofErr w:type="spellEnd"/>
      <w:r w:rsidRPr="004C1EEC">
        <w:rPr>
          <w:rFonts w:ascii="Times New Roman" w:hAnsi="Times New Roman" w:cs="Times New Roman"/>
          <w:sz w:val="24"/>
          <w:szCs w:val="24"/>
        </w:rPr>
        <w:t xml:space="preserve">, J. (2010), Magnetic resonance imaging features of a benign peripheral nerve sheath tumour with ‘ancient’ changes in the tongue of a horse. </w:t>
      </w:r>
      <w:r w:rsidRPr="00C63187">
        <w:rPr>
          <w:rFonts w:ascii="Times New Roman" w:hAnsi="Times New Roman" w:cs="Times New Roman"/>
          <w:i/>
          <w:iCs/>
          <w:sz w:val="24"/>
          <w:szCs w:val="24"/>
        </w:rPr>
        <w:t>Equine Veterinary Education</w:t>
      </w:r>
      <w:r w:rsidRPr="004C1EEC">
        <w:rPr>
          <w:rFonts w:ascii="Times New Roman" w:hAnsi="Times New Roman" w:cs="Times New Roman"/>
          <w:sz w:val="24"/>
          <w:szCs w:val="24"/>
        </w:rPr>
        <w:t xml:space="preserve">, </w:t>
      </w:r>
      <w:r w:rsidRPr="00C63187">
        <w:rPr>
          <w:rFonts w:ascii="Times New Roman" w:hAnsi="Times New Roman" w:cs="Times New Roman"/>
          <w:b/>
          <w:bCs/>
          <w:sz w:val="24"/>
          <w:szCs w:val="24"/>
        </w:rPr>
        <w:t>22</w:t>
      </w:r>
      <w:r w:rsidR="00C63187">
        <w:rPr>
          <w:rFonts w:ascii="Times New Roman" w:hAnsi="Times New Roman" w:cs="Times New Roman"/>
          <w:sz w:val="24"/>
          <w:szCs w:val="24"/>
        </w:rPr>
        <w:t xml:space="preserve">, </w:t>
      </w:r>
      <w:r w:rsidRPr="004C1EEC">
        <w:rPr>
          <w:rFonts w:ascii="Times New Roman" w:hAnsi="Times New Roman" w:cs="Times New Roman"/>
          <w:sz w:val="24"/>
          <w:szCs w:val="24"/>
        </w:rPr>
        <w:t xml:space="preserve">346-351. </w:t>
      </w:r>
    </w:p>
    <w:p w14:paraId="492EA213" w14:textId="1A1A0B55" w:rsidR="009D5149" w:rsidRPr="004C1EEC" w:rsidRDefault="009D5149" w:rsidP="00BF71E3">
      <w:pPr>
        <w:rPr>
          <w:rFonts w:ascii="Times New Roman" w:hAnsi="Times New Roman" w:cs="Times New Roman"/>
          <w:sz w:val="24"/>
          <w:szCs w:val="24"/>
        </w:rPr>
      </w:pPr>
      <w:proofErr w:type="spellStart"/>
      <w:r w:rsidRPr="009D5149">
        <w:rPr>
          <w:rFonts w:ascii="Times New Roman" w:hAnsi="Times New Roman" w:cs="Times New Roman"/>
          <w:sz w:val="24"/>
          <w:szCs w:val="24"/>
        </w:rPr>
        <w:t>Strohmayer</w:t>
      </w:r>
      <w:proofErr w:type="spellEnd"/>
      <w:r w:rsidRPr="009D5149">
        <w:rPr>
          <w:rFonts w:ascii="Times New Roman" w:hAnsi="Times New Roman" w:cs="Times New Roman"/>
          <w:sz w:val="24"/>
          <w:szCs w:val="24"/>
        </w:rPr>
        <w:t xml:space="preserve">, C., </w:t>
      </w:r>
      <w:proofErr w:type="spellStart"/>
      <w:r w:rsidRPr="009D5149">
        <w:rPr>
          <w:rFonts w:ascii="Times New Roman" w:hAnsi="Times New Roman" w:cs="Times New Roman"/>
          <w:sz w:val="24"/>
          <w:szCs w:val="24"/>
        </w:rPr>
        <w:t>Klang</w:t>
      </w:r>
      <w:proofErr w:type="spellEnd"/>
      <w:r w:rsidRPr="009D5149">
        <w:rPr>
          <w:rFonts w:ascii="Times New Roman" w:hAnsi="Times New Roman" w:cs="Times New Roman"/>
          <w:sz w:val="24"/>
          <w:szCs w:val="24"/>
        </w:rPr>
        <w:t xml:space="preserve">, A., and </w:t>
      </w:r>
      <w:proofErr w:type="spellStart"/>
      <w:r w:rsidRPr="009D5149">
        <w:rPr>
          <w:rFonts w:ascii="Times New Roman" w:hAnsi="Times New Roman" w:cs="Times New Roman"/>
          <w:sz w:val="24"/>
          <w:szCs w:val="24"/>
        </w:rPr>
        <w:t>Kneissl</w:t>
      </w:r>
      <w:proofErr w:type="spellEnd"/>
      <w:r w:rsidRPr="009D5149">
        <w:rPr>
          <w:rFonts w:ascii="Times New Roman" w:hAnsi="Times New Roman" w:cs="Times New Roman"/>
          <w:sz w:val="24"/>
          <w:szCs w:val="24"/>
        </w:rPr>
        <w:t xml:space="preserve">, S. (2020) Computed Tomographic and Histopathological Characteristics of 13 Equine and 10 Feline Oral and </w:t>
      </w:r>
      <w:proofErr w:type="spellStart"/>
      <w:r w:rsidRPr="009D5149">
        <w:rPr>
          <w:rFonts w:ascii="Times New Roman" w:hAnsi="Times New Roman" w:cs="Times New Roman"/>
          <w:sz w:val="24"/>
          <w:szCs w:val="24"/>
        </w:rPr>
        <w:t>Sinonasal</w:t>
      </w:r>
      <w:proofErr w:type="spellEnd"/>
      <w:r w:rsidRPr="009D5149">
        <w:rPr>
          <w:rFonts w:ascii="Times New Roman" w:hAnsi="Times New Roman" w:cs="Times New Roman"/>
          <w:sz w:val="24"/>
          <w:szCs w:val="24"/>
        </w:rPr>
        <w:t xml:space="preserve"> Squamous Cell Carcinomas. </w:t>
      </w:r>
      <w:r w:rsidRPr="004C5D04">
        <w:rPr>
          <w:rFonts w:ascii="Times New Roman" w:hAnsi="Times New Roman" w:cs="Times New Roman"/>
          <w:i/>
          <w:iCs/>
          <w:sz w:val="24"/>
          <w:szCs w:val="24"/>
        </w:rPr>
        <w:t>Frontiers in Veterinary Science</w:t>
      </w:r>
      <w:r w:rsidRPr="009D5149">
        <w:rPr>
          <w:rFonts w:ascii="Times New Roman" w:hAnsi="Times New Roman" w:cs="Times New Roman"/>
          <w:sz w:val="24"/>
          <w:szCs w:val="24"/>
        </w:rPr>
        <w:t xml:space="preserve"> </w:t>
      </w:r>
      <w:r w:rsidRPr="004C5D04">
        <w:rPr>
          <w:rFonts w:ascii="Times New Roman" w:hAnsi="Times New Roman" w:cs="Times New Roman"/>
          <w:b/>
          <w:bCs/>
          <w:sz w:val="24"/>
          <w:szCs w:val="24"/>
        </w:rPr>
        <w:t>7</w:t>
      </w:r>
      <w:r w:rsidR="00055336">
        <w:rPr>
          <w:rFonts w:ascii="Times New Roman" w:hAnsi="Times New Roman" w:cs="Times New Roman"/>
          <w:sz w:val="24"/>
          <w:szCs w:val="24"/>
        </w:rPr>
        <w:t xml:space="preserve">, </w:t>
      </w:r>
      <w:r w:rsidRPr="009D5149">
        <w:rPr>
          <w:rFonts w:ascii="Times New Roman" w:hAnsi="Times New Roman" w:cs="Times New Roman"/>
          <w:sz w:val="24"/>
          <w:szCs w:val="24"/>
        </w:rPr>
        <w:t>591437.</w:t>
      </w:r>
    </w:p>
    <w:p w14:paraId="1D0C9429" w14:textId="77777777" w:rsidR="00BC3506" w:rsidRDefault="00BC3506" w:rsidP="00BC3506">
      <w:pPr>
        <w:rPr>
          <w:rFonts w:ascii="Times New Roman" w:hAnsi="Times New Roman" w:cs="Times New Roman"/>
          <w:sz w:val="24"/>
          <w:szCs w:val="24"/>
        </w:rPr>
      </w:pPr>
      <w:r w:rsidRPr="004C1EEC">
        <w:rPr>
          <w:rFonts w:ascii="Times New Roman" w:hAnsi="Times New Roman" w:cs="Times New Roman"/>
          <w:sz w:val="24"/>
          <w:szCs w:val="24"/>
        </w:rPr>
        <w:t xml:space="preserve">Swift KE, McGrath S, Nolan MW, Young M, Reese M, Rao S, Randall E, Leary D, LaRue </w:t>
      </w:r>
      <w:proofErr w:type="gramStart"/>
      <w:r w:rsidRPr="004C1EEC">
        <w:rPr>
          <w:rFonts w:ascii="Times New Roman" w:hAnsi="Times New Roman" w:cs="Times New Roman"/>
          <w:sz w:val="24"/>
          <w:szCs w:val="24"/>
        </w:rPr>
        <w:t>S.(</w:t>
      </w:r>
      <w:proofErr w:type="gramEnd"/>
      <w:r w:rsidRPr="004C1EEC">
        <w:rPr>
          <w:rFonts w:ascii="Times New Roman" w:hAnsi="Times New Roman" w:cs="Times New Roman"/>
          <w:sz w:val="24"/>
          <w:szCs w:val="24"/>
        </w:rPr>
        <w:t xml:space="preserve">2017) Clinical and imaging findings, treatments, and outcomes in 27 dogs with imaging </w:t>
      </w:r>
      <w:r w:rsidRPr="004C1EEC">
        <w:rPr>
          <w:rFonts w:ascii="Times New Roman" w:hAnsi="Times New Roman" w:cs="Times New Roman"/>
          <w:sz w:val="24"/>
          <w:szCs w:val="24"/>
        </w:rPr>
        <w:lastRenderedPageBreak/>
        <w:t xml:space="preserve">diagnosed trigeminal nerve sheath </w:t>
      </w:r>
      <w:proofErr w:type="spellStart"/>
      <w:r w:rsidRPr="004C1EEC">
        <w:rPr>
          <w:rFonts w:ascii="Times New Roman" w:hAnsi="Times New Roman" w:cs="Times New Roman"/>
          <w:sz w:val="24"/>
          <w:szCs w:val="24"/>
        </w:rPr>
        <w:t>tumors</w:t>
      </w:r>
      <w:proofErr w:type="spellEnd"/>
      <w:r w:rsidRPr="004C1EEC">
        <w:rPr>
          <w:rFonts w:ascii="Times New Roman" w:hAnsi="Times New Roman" w:cs="Times New Roman"/>
          <w:sz w:val="24"/>
          <w:szCs w:val="24"/>
        </w:rPr>
        <w:t>: A multi-</w:t>
      </w:r>
      <w:proofErr w:type="spellStart"/>
      <w:r w:rsidRPr="004C1EEC">
        <w:rPr>
          <w:rFonts w:ascii="Times New Roman" w:hAnsi="Times New Roman" w:cs="Times New Roman"/>
          <w:sz w:val="24"/>
          <w:szCs w:val="24"/>
        </w:rPr>
        <w:t>center</w:t>
      </w:r>
      <w:proofErr w:type="spellEnd"/>
      <w:r w:rsidRPr="004C1EEC">
        <w:rPr>
          <w:rFonts w:ascii="Times New Roman" w:hAnsi="Times New Roman" w:cs="Times New Roman"/>
          <w:sz w:val="24"/>
          <w:szCs w:val="24"/>
        </w:rPr>
        <w:t xml:space="preserve"> study. </w:t>
      </w:r>
      <w:r w:rsidR="00C63187" w:rsidRPr="00870F35">
        <w:rPr>
          <w:rFonts w:ascii="Times New Roman" w:hAnsi="Times New Roman" w:cs="Times New Roman"/>
          <w:i/>
          <w:iCs/>
          <w:sz w:val="24"/>
          <w:szCs w:val="24"/>
        </w:rPr>
        <w:t>Veterinary Radiology &amp; Ultrasound</w:t>
      </w:r>
      <w:r w:rsidR="00C63187">
        <w:rPr>
          <w:rFonts w:ascii="Times New Roman" w:hAnsi="Times New Roman" w:cs="Times New Roman"/>
          <w:i/>
          <w:iCs/>
          <w:sz w:val="24"/>
          <w:szCs w:val="24"/>
        </w:rPr>
        <w:t xml:space="preserve"> </w:t>
      </w:r>
      <w:r w:rsidRPr="00C63187">
        <w:rPr>
          <w:rFonts w:ascii="Times New Roman" w:hAnsi="Times New Roman" w:cs="Times New Roman"/>
          <w:b/>
          <w:bCs/>
          <w:sz w:val="24"/>
          <w:szCs w:val="24"/>
        </w:rPr>
        <w:t>58</w:t>
      </w:r>
      <w:r w:rsidR="00C63187">
        <w:rPr>
          <w:rFonts w:ascii="Times New Roman" w:hAnsi="Times New Roman" w:cs="Times New Roman"/>
          <w:sz w:val="24"/>
          <w:szCs w:val="24"/>
        </w:rPr>
        <w:t xml:space="preserve">, </w:t>
      </w:r>
      <w:r w:rsidRPr="004C1EEC">
        <w:rPr>
          <w:rFonts w:ascii="Times New Roman" w:hAnsi="Times New Roman" w:cs="Times New Roman"/>
          <w:sz w:val="24"/>
          <w:szCs w:val="24"/>
        </w:rPr>
        <w:t xml:space="preserve">679-689. </w:t>
      </w:r>
    </w:p>
    <w:p w14:paraId="069CB9E5" w14:textId="77777777" w:rsidR="00B06996" w:rsidRPr="004C1EEC" w:rsidRDefault="00B06996" w:rsidP="00BC3506">
      <w:pPr>
        <w:rPr>
          <w:rFonts w:ascii="Times New Roman" w:hAnsi="Times New Roman" w:cs="Times New Roman"/>
          <w:sz w:val="24"/>
          <w:szCs w:val="24"/>
        </w:rPr>
      </w:pPr>
      <w:proofErr w:type="spellStart"/>
      <w:r w:rsidRPr="00B06996">
        <w:rPr>
          <w:rFonts w:ascii="Times New Roman" w:hAnsi="Times New Roman" w:cs="Times New Roman"/>
          <w:sz w:val="24"/>
          <w:szCs w:val="24"/>
        </w:rPr>
        <w:t>Zhai</w:t>
      </w:r>
      <w:proofErr w:type="spellEnd"/>
      <w:r w:rsidRPr="00B06996">
        <w:rPr>
          <w:rFonts w:ascii="Times New Roman" w:hAnsi="Times New Roman" w:cs="Times New Roman"/>
          <w:sz w:val="24"/>
          <w:szCs w:val="24"/>
        </w:rPr>
        <w:t xml:space="preserve">, H., </w:t>
      </w:r>
      <w:proofErr w:type="spellStart"/>
      <w:r w:rsidRPr="00B06996">
        <w:rPr>
          <w:rFonts w:ascii="Times New Roman" w:hAnsi="Times New Roman" w:cs="Times New Roman"/>
          <w:sz w:val="24"/>
          <w:szCs w:val="24"/>
        </w:rPr>
        <w:t>Lv</w:t>
      </w:r>
      <w:proofErr w:type="spellEnd"/>
      <w:r w:rsidRPr="00B06996">
        <w:rPr>
          <w:rFonts w:ascii="Times New Roman" w:hAnsi="Times New Roman" w:cs="Times New Roman"/>
          <w:sz w:val="24"/>
          <w:szCs w:val="24"/>
        </w:rPr>
        <w:t>, Y., Kong, X</w:t>
      </w:r>
      <w:r>
        <w:rPr>
          <w:rFonts w:ascii="Times New Roman" w:hAnsi="Times New Roman" w:cs="Times New Roman"/>
          <w:sz w:val="24"/>
          <w:szCs w:val="24"/>
        </w:rPr>
        <w:t xml:space="preserve">, Liu, X., Liu, D. (2019) </w:t>
      </w:r>
      <w:r w:rsidRPr="00B06996">
        <w:rPr>
          <w:rFonts w:ascii="Times New Roman" w:hAnsi="Times New Roman" w:cs="Times New Roman"/>
          <w:sz w:val="24"/>
          <w:szCs w:val="24"/>
        </w:rPr>
        <w:t xml:space="preserve">Magnetic resonance neurography appearance and diagnostic evaluation of peripheral nerve sheath </w:t>
      </w:r>
      <w:proofErr w:type="spellStart"/>
      <w:r w:rsidRPr="00B06996">
        <w:rPr>
          <w:rFonts w:ascii="Times New Roman" w:hAnsi="Times New Roman" w:cs="Times New Roman"/>
          <w:sz w:val="24"/>
          <w:szCs w:val="24"/>
        </w:rPr>
        <w:t>tumors</w:t>
      </w:r>
      <w:proofErr w:type="spellEnd"/>
      <w:r w:rsidRPr="00B06996">
        <w:rPr>
          <w:rFonts w:ascii="Times New Roman" w:hAnsi="Times New Roman" w:cs="Times New Roman"/>
          <w:sz w:val="24"/>
          <w:szCs w:val="24"/>
        </w:rPr>
        <w:t xml:space="preserve">. </w:t>
      </w:r>
      <w:r w:rsidRPr="00C63187">
        <w:rPr>
          <w:rFonts w:ascii="Times New Roman" w:hAnsi="Times New Roman" w:cs="Times New Roman"/>
          <w:i/>
          <w:iCs/>
          <w:sz w:val="24"/>
          <w:szCs w:val="24"/>
        </w:rPr>
        <w:t>Sci</w:t>
      </w:r>
      <w:r w:rsidR="00C63187" w:rsidRPr="00C63187">
        <w:rPr>
          <w:rFonts w:ascii="Times New Roman" w:hAnsi="Times New Roman" w:cs="Times New Roman"/>
          <w:i/>
          <w:iCs/>
          <w:sz w:val="24"/>
          <w:szCs w:val="24"/>
        </w:rPr>
        <w:t>entific</w:t>
      </w:r>
      <w:r w:rsidRPr="00C63187">
        <w:rPr>
          <w:rFonts w:ascii="Times New Roman" w:hAnsi="Times New Roman" w:cs="Times New Roman"/>
          <w:i/>
          <w:iCs/>
          <w:sz w:val="24"/>
          <w:szCs w:val="24"/>
        </w:rPr>
        <w:t xml:space="preserve"> Rep</w:t>
      </w:r>
      <w:r w:rsidR="00C63187" w:rsidRPr="00C63187">
        <w:rPr>
          <w:rFonts w:ascii="Times New Roman" w:hAnsi="Times New Roman" w:cs="Times New Roman"/>
          <w:i/>
          <w:iCs/>
          <w:sz w:val="24"/>
          <w:szCs w:val="24"/>
        </w:rPr>
        <w:t>orts</w:t>
      </w:r>
      <w:r w:rsidRPr="00B06996">
        <w:rPr>
          <w:rFonts w:ascii="Times New Roman" w:hAnsi="Times New Roman" w:cs="Times New Roman"/>
          <w:sz w:val="24"/>
          <w:szCs w:val="24"/>
        </w:rPr>
        <w:t xml:space="preserve"> </w:t>
      </w:r>
      <w:r w:rsidRPr="00C63187">
        <w:rPr>
          <w:rFonts w:ascii="Times New Roman" w:hAnsi="Times New Roman" w:cs="Times New Roman"/>
          <w:b/>
          <w:bCs/>
          <w:sz w:val="24"/>
          <w:szCs w:val="24"/>
        </w:rPr>
        <w:t>9</w:t>
      </w:r>
      <w:r w:rsidRPr="00B06996">
        <w:rPr>
          <w:rFonts w:ascii="Times New Roman" w:hAnsi="Times New Roman" w:cs="Times New Roman"/>
          <w:sz w:val="24"/>
          <w:szCs w:val="24"/>
        </w:rPr>
        <w:t xml:space="preserve">, 6939 </w:t>
      </w:r>
    </w:p>
    <w:sectPr w:rsidR="00B06996" w:rsidRPr="004C1EEC" w:rsidSect="00420411">
      <w:pgSz w:w="11906" w:h="16838"/>
      <w:pgMar w:top="1440" w:right="1440" w:bottom="1440" w:left="144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F375E"/>
    <w:multiLevelType w:val="hybridMultilevel"/>
    <w:tmpl w:val="ABB867A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FB112E7"/>
    <w:multiLevelType w:val="hybridMultilevel"/>
    <w:tmpl w:val="1D128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176567B"/>
    <w:multiLevelType w:val="hybridMultilevel"/>
    <w:tmpl w:val="5AD629D6"/>
    <w:lvl w:ilvl="0" w:tplc="EFFAF9E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84509E6"/>
    <w:multiLevelType w:val="hybridMultilevel"/>
    <w:tmpl w:val="B56EB81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14702909">
    <w:abstractNumId w:val="1"/>
  </w:num>
  <w:num w:numId="2" w16cid:durableId="863522436">
    <w:abstractNumId w:val="2"/>
  </w:num>
  <w:num w:numId="3" w16cid:durableId="1222520007">
    <w:abstractNumId w:val="3"/>
  </w:num>
  <w:num w:numId="4" w16cid:durableId="8521905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5091"/>
    <w:rsid w:val="000103EB"/>
    <w:rsid w:val="00037FBD"/>
    <w:rsid w:val="00053826"/>
    <w:rsid w:val="00055336"/>
    <w:rsid w:val="000611D8"/>
    <w:rsid w:val="00077293"/>
    <w:rsid w:val="00093C82"/>
    <w:rsid w:val="000A49F8"/>
    <w:rsid w:val="00111F59"/>
    <w:rsid w:val="0016506E"/>
    <w:rsid w:val="00173A5A"/>
    <w:rsid w:val="00195697"/>
    <w:rsid w:val="001D0B87"/>
    <w:rsid w:val="001E4B6A"/>
    <w:rsid w:val="002328E3"/>
    <w:rsid w:val="00236EB6"/>
    <w:rsid w:val="00257580"/>
    <w:rsid w:val="002703F9"/>
    <w:rsid w:val="00276E86"/>
    <w:rsid w:val="00297F62"/>
    <w:rsid w:val="002D1995"/>
    <w:rsid w:val="003249CB"/>
    <w:rsid w:val="003E6823"/>
    <w:rsid w:val="00420411"/>
    <w:rsid w:val="00476D70"/>
    <w:rsid w:val="004B5335"/>
    <w:rsid w:val="004C1EEC"/>
    <w:rsid w:val="004C5D04"/>
    <w:rsid w:val="004D1D8B"/>
    <w:rsid w:val="004E4102"/>
    <w:rsid w:val="004F3476"/>
    <w:rsid w:val="0053331B"/>
    <w:rsid w:val="00536CF7"/>
    <w:rsid w:val="00566BB3"/>
    <w:rsid w:val="00583D0D"/>
    <w:rsid w:val="005C7B4A"/>
    <w:rsid w:val="00610D59"/>
    <w:rsid w:val="00615839"/>
    <w:rsid w:val="0062710A"/>
    <w:rsid w:val="00640739"/>
    <w:rsid w:val="00674803"/>
    <w:rsid w:val="006924CD"/>
    <w:rsid w:val="00693EAA"/>
    <w:rsid w:val="00695B13"/>
    <w:rsid w:val="00696AF2"/>
    <w:rsid w:val="006A4FBB"/>
    <w:rsid w:val="006C0001"/>
    <w:rsid w:val="007C1F31"/>
    <w:rsid w:val="007D6BF5"/>
    <w:rsid w:val="00800EAA"/>
    <w:rsid w:val="00821156"/>
    <w:rsid w:val="00862B9F"/>
    <w:rsid w:val="008779B0"/>
    <w:rsid w:val="00882A5B"/>
    <w:rsid w:val="0088378E"/>
    <w:rsid w:val="008F1661"/>
    <w:rsid w:val="008F5DC0"/>
    <w:rsid w:val="00921FC7"/>
    <w:rsid w:val="00960C4C"/>
    <w:rsid w:val="009753C9"/>
    <w:rsid w:val="009B1BEF"/>
    <w:rsid w:val="009D5149"/>
    <w:rsid w:val="009E5D77"/>
    <w:rsid w:val="00A00874"/>
    <w:rsid w:val="00A43CEB"/>
    <w:rsid w:val="00A53C83"/>
    <w:rsid w:val="00AB2669"/>
    <w:rsid w:val="00AB449B"/>
    <w:rsid w:val="00AD7C08"/>
    <w:rsid w:val="00B02D9E"/>
    <w:rsid w:val="00B06996"/>
    <w:rsid w:val="00B23C9F"/>
    <w:rsid w:val="00B4421B"/>
    <w:rsid w:val="00BC3506"/>
    <w:rsid w:val="00BD4A7C"/>
    <w:rsid w:val="00BE296A"/>
    <w:rsid w:val="00BF71E3"/>
    <w:rsid w:val="00C169FE"/>
    <w:rsid w:val="00C40C59"/>
    <w:rsid w:val="00C63187"/>
    <w:rsid w:val="00C860E5"/>
    <w:rsid w:val="00CD777E"/>
    <w:rsid w:val="00CF398C"/>
    <w:rsid w:val="00CF5AB1"/>
    <w:rsid w:val="00D602DA"/>
    <w:rsid w:val="00D6681E"/>
    <w:rsid w:val="00DA72D0"/>
    <w:rsid w:val="00DB3F61"/>
    <w:rsid w:val="00DB7580"/>
    <w:rsid w:val="00DC78A9"/>
    <w:rsid w:val="00E15091"/>
    <w:rsid w:val="00E46D9A"/>
    <w:rsid w:val="00E86564"/>
    <w:rsid w:val="00EA1B64"/>
    <w:rsid w:val="00EC4C89"/>
    <w:rsid w:val="00EF039C"/>
    <w:rsid w:val="00EF2A3B"/>
    <w:rsid w:val="00F43CDD"/>
    <w:rsid w:val="00F57798"/>
    <w:rsid w:val="00F614E1"/>
    <w:rsid w:val="00F8617F"/>
    <w:rsid w:val="00FB7163"/>
    <w:rsid w:val="00FC0B2B"/>
    <w:rsid w:val="00FC39A5"/>
    <w:rsid w:val="00FD7935"/>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7F93CE"/>
  <w15:chartTrackingRefBased/>
  <w15:docId w15:val="{85C7159E-B330-401D-AB93-9E217854B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328E3"/>
    <w:pPr>
      <w:ind w:left="720"/>
      <w:contextualSpacing/>
    </w:pPr>
  </w:style>
  <w:style w:type="character" w:styleId="Hyperlink">
    <w:name w:val="Hyperlink"/>
    <w:basedOn w:val="DefaultParagraphFont"/>
    <w:uiPriority w:val="99"/>
    <w:unhideWhenUsed/>
    <w:rsid w:val="004F3476"/>
    <w:rPr>
      <w:color w:val="0563C1" w:themeColor="hyperlink"/>
      <w:u w:val="single"/>
    </w:rPr>
  </w:style>
  <w:style w:type="character" w:styleId="LineNumber">
    <w:name w:val="line number"/>
    <w:basedOn w:val="DefaultParagraphFont"/>
    <w:uiPriority w:val="99"/>
    <w:semiHidden/>
    <w:unhideWhenUsed/>
    <w:rsid w:val="00420411"/>
  </w:style>
  <w:style w:type="paragraph" w:styleId="Revision">
    <w:name w:val="Revision"/>
    <w:hidden/>
    <w:uiPriority w:val="99"/>
    <w:semiHidden/>
    <w:rsid w:val="001E4B6A"/>
    <w:pPr>
      <w:spacing w:after="0" w:line="240" w:lineRule="auto"/>
    </w:pPr>
  </w:style>
  <w:style w:type="character" w:styleId="CommentReference">
    <w:name w:val="annotation reference"/>
    <w:basedOn w:val="DefaultParagraphFont"/>
    <w:uiPriority w:val="99"/>
    <w:semiHidden/>
    <w:unhideWhenUsed/>
    <w:rsid w:val="002703F9"/>
    <w:rPr>
      <w:sz w:val="16"/>
      <w:szCs w:val="16"/>
    </w:rPr>
  </w:style>
  <w:style w:type="paragraph" w:styleId="CommentText">
    <w:name w:val="annotation text"/>
    <w:basedOn w:val="Normal"/>
    <w:link w:val="CommentTextChar"/>
    <w:uiPriority w:val="99"/>
    <w:unhideWhenUsed/>
    <w:rsid w:val="002703F9"/>
    <w:pPr>
      <w:spacing w:line="240" w:lineRule="auto"/>
    </w:pPr>
    <w:rPr>
      <w:sz w:val="20"/>
      <w:szCs w:val="20"/>
    </w:rPr>
  </w:style>
  <w:style w:type="character" w:customStyle="1" w:styleId="CommentTextChar">
    <w:name w:val="Comment Text Char"/>
    <w:basedOn w:val="DefaultParagraphFont"/>
    <w:link w:val="CommentText"/>
    <w:uiPriority w:val="99"/>
    <w:rsid w:val="002703F9"/>
    <w:rPr>
      <w:sz w:val="20"/>
      <w:szCs w:val="20"/>
    </w:rPr>
  </w:style>
  <w:style w:type="paragraph" w:styleId="CommentSubject">
    <w:name w:val="annotation subject"/>
    <w:basedOn w:val="CommentText"/>
    <w:next w:val="CommentText"/>
    <w:link w:val="CommentSubjectChar"/>
    <w:uiPriority w:val="99"/>
    <w:semiHidden/>
    <w:unhideWhenUsed/>
    <w:rsid w:val="002703F9"/>
    <w:rPr>
      <w:b/>
      <w:bCs/>
    </w:rPr>
  </w:style>
  <w:style w:type="character" w:customStyle="1" w:styleId="CommentSubjectChar">
    <w:name w:val="Comment Subject Char"/>
    <w:basedOn w:val="CommentTextChar"/>
    <w:link w:val="CommentSubject"/>
    <w:uiPriority w:val="99"/>
    <w:semiHidden/>
    <w:rsid w:val="002703F9"/>
    <w:rPr>
      <w:b/>
      <w:bCs/>
      <w:sz w:val="20"/>
      <w:szCs w:val="20"/>
    </w:rPr>
  </w:style>
  <w:style w:type="character" w:styleId="FollowedHyperlink">
    <w:name w:val="FollowedHyperlink"/>
    <w:basedOn w:val="DefaultParagraphFont"/>
    <w:uiPriority w:val="99"/>
    <w:semiHidden/>
    <w:unhideWhenUsed/>
    <w:rsid w:val="004C1EEC"/>
    <w:rPr>
      <w:color w:val="954F72" w:themeColor="followedHyperlink"/>
      <w:u w:val="single"/>
    </w:rPr>
  </w:style>
  <w:style w:type="paragraph" w:styleId="BalloonText">
    <w:name w:val="Balloon Text"/>
    <w:basedOn w:val="Normal"/>
    <w:link w:val="BalloonTextChar"/>
    <w:uiPriority w:val="99"/>
    <w:semiHidden/>
    <w:unhideWhenUsed/>
    <w:rsid w:val="00862B9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62B9F"/>
    <w:rPr>
      <w:rFonts w:ascii="Segoe UI" w:hAnsi="Segoe UI" w:cs="Segoe UI"/>
      <w:sz w:val="18"/>
      <w:szCs w:val="18"/>
    </w:rPr>
  </w:style>
  <w:style w:type="character" w:customStyle="1" w:styleId="UnresolvedMention1">
    <w:name w:val="Unresolved Mention1"/>
    <w:basedOn w:val="DefaultParagraphFont"/>
    <w:uiPriority w:val="99"/>
    <w:semiHidden/>
    <w:unhideWhenUsed/>
    <w:rsid w:val="00B069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403536">
      <w:bodyDiv w:val="1"/>
      <w:marLeft w:val="0"/>
      <w:marRight w:val="0"/>
      <w:marTop w:val="0"/>
      <w:marBottom w:val="0"/>
      <w:divBdr>
        <w:top w:val="none" w:sz="0" w:space="0" w:color="auto"/>
        <w:left w:val="none" w:sz="0" w:space="0" w:color="auto"/>
        <w:bottom w:val="none" w:sz="0" w:space="0" w:color="auto"/>
        <w:right w:val="none" w:sz="0" w:space="0" w:color="auto"/>
      </w:divBdr>
    </w:div>
    <w:div w:id="403837672">
      <w:bodyDiv w:val="1"/>
      <w:marLeft w:val="0"/>
      <w:marRight w:val="0"/>
      <w:marTop w:val="0"/>
      <w:marBottom w:val="0"/>
      <w:divBdr>
        <w:top w:val="none" w:sz="0" w:space="0" w:color="auto"/>
        <w:left w:val="none" w:sz="0" w:space="0" w:color="auto"/>
        <w:bottom w:val="none" w:sz="0" w:space="0" w:color="auto"/>
        <w:right w:val="none" w:sz="0" w:space="0" w:color="auto"/>
      </w:divBdr>
    </w:div>
    <w:div w:id="551890107">
      <w:bodyDiv w:val="1"/>
      <w:marLeft w:val="0"/>
      <w:marRight w:val="0"/>
      <w:marTop w:val="0"/>
      <w:marBottom w:val="0"/>
      <w:divBdr>
        <w:top w:val="none" w:sz="0" w:space="0" w:color="auto"/>
        <w:left w:val="none" w:sz="0" w:space="0" w:color="auto"/>
        <w:bottom w:val="none" w:sz="0" w:space="0" w:color="auto"/>
        <w:right w:val="none" w:sz="0" w:space="0" w:color="auto"/>
      </w:divBdr>
    </w:div>
    <w:div w:id="578827757">
      <w:bodyDiv w:val="1"/>
      <w:marLeft w:val="0"/>
      <w:marRight w:val="0"/>
      <w:marTop w:val="0"/>
      <w:marBottom w:val="0"/>
      <w:divBdr>
        <w:top w:val="none" w:sz="0" w:space="0" w:color="auto"/>
        <w:left w:val="none" w:sz="0" w:space="0" w:color="auto"/>
        <w:bottom w:val="none" w:sz="0" w:space="0" w:color="auto"/>
        <w:right w:val="none" w:sz="0" w:space="0" w:color="auto"/>
      </w:divBdr>
    </w:div>
    <w:div w:id="778060290">
      <w:bodyDiv w:val="1"/>
      <w:marLeft w:val="0"/>
      <w:marRight w:val="0"/>
      <w:marTop w:val="0"/>
      <w:marBottom w:val="0"/>
      <w:divBdr>
        <w:top w:val="none" w:sz="0" w:space="0" w:color="auto"/>
        <w:left w:val="none" w:sz="0" w:space="0" w:color="auto"/>
        <w:bottom w:val="none" w:sz="0" w:space="0" w:color="auto"/>
        <w:right w:val="none" w:sz="0" w:space="0" w:color="auto"/>
      </w:divBdr>
      <w:divsChild>
        <w:div w:id="550000090">
          <w:marLeft w:val="0"/>
          <w:marRight w:val="0"/>
          <w:marTop w:val="0"/>
          <w:marBottom w:val="0"/>
          <w:divBdr>
            <w:top w:val="none" w:sz="0" w:space="0" w:color="auto"/>
            <w:left w:val="none" w:sz="0" w:space="0" w:color="auto"/>
            <w:bottom w:val="none" w:sz="0" w:space="0" w:color="auto"/>
            <w:right w:val="none" w:sz="0" w:space="0" w:color="auto"/>
          </w:divBdr>
        </w:div>
      </w:divsChild>
    </w:div>
    <w:div w:id="952784360">
      <w:bodyDiv w:val="1"/>
      <w:marLeft w:val="0"/>
      <w:marRight w:val="0"/>
      <w:marTop w:val="0"/>
      <w:marBottom w:val="0"/>
      <w:divBdr>
        <w:top w:val="none" w:sz="0" w:space="0" w:color="auto"/>
        <w:left w:val="none" w:sz="0" w:space="0" w:color="auto"/>
        <w:bottom w:val="none" w:sz="0" w:space="0" w:color="auto"/>
        <w:right w:val="none" w:sz="0" w:space="0" w:color="auto"/>
      </w:divBdr>
    </w:div>
    <w:div w:id="1030379094">
      <w:bodyDiv w:val="1"/>
      <w:marLeft w:val="0"/>
      <w:marRight w:val="0"/>
      <w:marTop w:val="0"/>
      <w:marBottom w:val="0"/>
      <w:divBdr>
        <w:top w:val="none" w:sz="0" w:space="0" w:color="auto"/>
        <w:left w:val="none" w:sz="0" w:space="0" w:color="auto"/>
        <w:bottom w:val="none" w:sz="0" w:space="0" w:color="auto"/>
        <w:right w:val="none" w:sz="0" w:space="0" w:color="auto"/>
      </w:divBdr>
    </w:div>
    <w:div w:id="1209145124">
      <w:bodyDiv w:val="1"/>
      <w:marLeft w:val="0"/>
      <w:marRight w:val="0"/>
      <w:marTop w:val="0"/>
      <w:marBottom w:val="0"/>
      <w:divBdr>
        <w:top w:val="none" w:sz="0" w:space="0" w:color="auto"/>
        <w:left w:val="none" w:sz="0" w:space="0" w:color="auto"/>
        <w:bottom w:val="none" w:sz="0" w:space="0" w:color="auto"/>
        <w:right w:val="none" w:sz="0" w:space="0" w:color="auto"/>
      </w:divBdr>
    </w:div>
    <w:div w:id="1328511017">
      <w:bodyDiv w:val="1"/>
      <w:marLeft w:val="0"/>
      <w:marRight w:val="0"/>
      <w:marTop w:val="0"/>
      <w:marBottom w:val="0"/>
      <w:divBdr>
        <w:top w:val="none" w:sz="0" w:space="0" w:color="auto"/>
        <w:left w:val="none" w:sz="0" w:space="0" w:color="auto"/>
        <w:bottom w:val="none" w:sz="0" w:space="0" w:color="auto"/>
        <w:right w:val="none" w:sz="0" w:space="0" w:color="auto"/>
      </w:divBdr>
    </w:div>
    <w:div w:id="1491600239">
      <w:bodyDiv w:val="1"/>
      <w:marLeft w:val="0"/>
      <w:marRight w:val="0"/>
      <w:marTop w:val="0"/>
      <w:marBottom w:val="0"/>
      <w:divBdr>
        <w:top w:val="none" w:sz="0" w:space="0" w:color="auto"/>
        <w:left w:val="none" w:sz="0" w:space="0" w:color="auto"/>
        <w:bottom w:val="none" w:sz="0" w:space="0" w:color="auto"/>
        <w:right w:val="none" w:sz="0" w:space="0" w:color="auto"/>
      </w:divBdr>
    </w:div>
    <w:div w:id="1588492112">
      <w:bodyDiv w:val="1"/>
      <w:marLeft w:val="0"/>
      <w:marRight w:val="0"/>
      <w:marTop w:val="0"/>
      <w:marBottom w:val="0"/>
      <w:divBdr>
        <w:top w:val="none" w:sz="0" w:space="0" w:color="auto"/>
        <w:left w:val="none" w:sz="0" w:space="0" w:color="auto"/>
        <w:bottom w:val="none" w:sz="0" w:space="0" w:color="auto"/>
        <w:right w:val="none" w:sz="0" w:space="0" w:color="auto"/>
      </w:divBdr>
    </w:div>
    <w:div w:id="1831022045">
      <w:bodyDiv w:val="1"/>
      <w:marLeft w:val="0"/>
      <w:marRight w:val="0"/>
      <w:marTop w:val="0"/>
      <w:marBottom w:val="0"/>
      <w:divBdr>
        <w:top w:val="none" w:sz="0" w:space="0" w:color="auto"/>
        <w:left w:val="none" w:sz="0" w:space="0" w:color="auto"/>
        <w:bottom w:val="none" w:sz="0" w:space="0" w:color="auto"/>
        <w:right w:val="none" w:sz="0" w:space="0" w:color="auto"/>
      </w:divBdr>
    </w:div>
    <w:div w:id="1918904533">
      <w:bodyDiv w:val="1"/>
      <w:marLeft w:val="0"/>
      <w:marRight w:val="0"/>
      <w:marTop w:val="0"/>
      <w:marBottom w:val="0"/>
      <w:divBdr>
        <w:top w:val="none" w:sz="0" w:space="0" w:color="auto"/>
        <w:left w:val="none" w:sz="0" w:space="0" w:color="auto"/>
        <w:bottom w:val="none" w:sz="0" w:space="0" w:color="auto"/>
        <w:right w:val="none" w:sz="0" w:space="0" w:color="auto"/>
      </w:divBdr>
    </w:div>
    <w:div w:id="2064522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tiff"/><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BE2E7D-92DA-417C-8B9B-C1EFD9B026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3064</Words>
  <Characters>17465</Characters>
  <Application>Microsoft Office Word</Application>
  <DocSecurity>0</DocSecurity>
  <Lines>145</Lines>
  <Paragraphs>40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The University of Liverpool</Company>
  <LinksUpToDate>false</LinksUpToDate>
  <CharactersWithSpaces>20489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Wilson, Amie</dc:creator>
  <cp:keywords/>
  <dc:description/>
  <cp:lastModifiedBy>Amie Wilson</cp:lastModifiedBy>
  <cp:revision>2</cp:revision>
  <cp:lastPrinted>2022-04-25T16:39:00Z</cp:lastPrinted>
  <dcterms:created xsi:type="dcterms:W3CDTF">2022-11-05T14:06:00Z</dcterms:created>
  <dcterms:modified xsi:type="dcterms:W3CDTF">2022-11-05T14:06:00Z</dcterms:modified>
</cp:coreProperties>
</file>