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6838" w:rsidRDefault="00FD6838">
      <w:r>
        <w:t xml:space="preserve">Abstract </w:t>
      </w:r>
    </w:p>
    <w:p w:rsidR="00FD6838" w:rsidRDefault="00FD6838">
      <w:r>
        <w:t xml:space="preserve">Evolving evidence underpinning musculoskeletal physiotherapy challenges definitions of contemporary clinical practice and pre-registration curricula. This research uses an online, national survey to compare clinician (272) and lecturer (sixty-one) views on the Chartered Society of Physiotherapy’s four pillars of practice (manual therapy and therapeutic handling, exercise, movement and rehabilitation, therapeutic and diagnostics technologies and allied approaches) with the aim of establishing their clinical and educational utility. Findings indicate that close alignment exists between practicing UK musculoskeletal physiotherapists and UK pre-registration physiotherapy lecturers on the ongoing relevance of exercise therapy and psychologically informed approaches to behaviour change. The paper also shows that a mismatch exists in the clinical and educational utility of both manual therapy and electrotherapy between practicing UK musculoskeletal physiotherapists and UK pre-registration physiotherapy lecturers. Future research should focus on the highlighted need to continue to align pre-registration musculoskeletal curricula with both the evidence-base and clinical practice for the curricular areas of electrotherapy and manual therapy. </w:t>
      </w:r>
    </w:p>
    <w:p w:rsidR="00EE5B9B" w:rsidRDefault="00FD6838">
      <w:bookmarkStart w:id="0" w:name="_GoBack"/>
      <w:bookmarkEnd w:id="0"/>
      <w:r>
        <w:t>Keywords: physiotherapy, musculoskeletal, pre-registration curriculum, manual therapy, electrotherapy, exercise therapy, pillars of practice</w:t>
      </w:r>
    </w:p>
    <w:sectPr w:rsidR="00EE5B9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838"/>
    <w:rsid w:val="00EE5B9B"/>
    <w:rsid w:val="00FD68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40FB3"/>
  <w15:chartTrackingRefBased/>
  <w15:docId w15:val="{9E77A214-F271-47EB-AC7C-7E95CA9F1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209</Words>
  <Characters>1195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The University of Liverpool</Company>
  <LinksUpToDate>false</LinksUpToDate>
  <CharactersWithSpaces>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McRobert, Cliona</dc:creator>
  <cp:keywords/>
  <dc:description/>
  <cp:lastModifiedBy>McRobert, Cliona</cp:lastModifiedBy>
  <cp:revision>1</cp:revision>
  <dcterms:created xsi:type="dcterms:W3CDTF">2023-01-17T09:51:00Z</dcterms:created>
  <dcterms:modified xsi:type="dcterms:W3CDTF">2023-01-17T09:51:00Z</dcterms:modified>
</cp:coreProperties>
</file>