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729BF3" w14:textId="27DAEE63" w:rsidR="00DF4500" w:rsidRPr="008D7CEF" w:rsidRDefault="00DF4500" w:rsidP="008D7CEF">
      <w:pPr>
        <w:jc w:val="center"/>
        <w:rPr>
          <w:b/>
          <w:sz w:val="24"/>
          <w:szCs w:val="24"/>
        </w:rPr>
      </w:pPr>
      <w:bookmarkStart w:id="0" w:name="_Hlk37939035"/>
      <w:r w:rsidRPr="008D7CEF">
        <w:rPr>
          <w:b/>
          <w:sz w:val="24"/>
          <w:szCs w:val="24"/>
        </w:rPr>
        <w:t>Innovati</w:t>
      </w:r>
      <w:r w:rsidR="00654BA6" w:rsidRPr="008D7CEF">
        <w:rPr>
          <w:b/>
          <w:sz w:val="24"/>
          <w:szCs w:val="24"/>
        </w:rPr>
        <w:t>ve Development</w:t>
      </w:r>
      <w:r w:rsidRPr="008D7CEF">
        <w:rPr>
          <w:b/>
          <w:sz w:val="24"/>
          <w:szCs w:val="24"/>
        </w:rPr>
        <w:t xml:space="preserve"> </w:t>
      </w:r>
      <w:r w:rsidR="00B81490" w:rsidRPr="008D7CEF">
        <w:rPr>
          <w:b/>
          <w:sz w:val="24"/>
          <w:szCs w:val="24"/>
        </w:rPr>
        <w:t>S</w:t>
      </w:r>
      <w:r w:rsidRPr="008D7CEF">
        <w:rPr>
          <w:b/>
          <w:sz w:val="24"/>
          <w:szCs w:val="24"/>
        </w:rPr>
        <w:t xml:space="preserve">trategy of a </w:t>
      </w:r>
      <w:r w:rsidR="00B81490" w:rsidRPr="008D7CEF">
        <w:rPr>
          <w:b/>
          <w:sz w:val="24"/>
          <w:szCs w:val="24"/>
        </w:rPr>
        <w:t>R</w:t>
      </w:r>
      <w:r w:rsidRPr="008D7CEF">
        <w:rPr>
          <w:b/>
          <w:sz w:val="24"/>
          <w:szCs w:val="24"/>
        </w:rPr>
        <w:t xml:space="preserve">isk-averse </w:t>
      </w:r>
      <w:r w:rsidR="00B81490" w:rsidRPr="008D7CEF">
        <w:rPr>
          <w:b/>
          <w:sz w:val="24"/>
          <w:szCs w:val="24"/>
        </w:rPr>
        <w:t>F</w:t>
      </w:r>
      <w:r w:rsidRPr="008D7CEF">
        <w:rPr>
          <w:b/>
          <w:sz w:val="24"/>
          <w:szCs w:val="24"/>
        </w:rPr>
        <w:t xml:space="preserve">irm Considering </w:t>
      </w:r>
      <w:r w:rsidR="00B81490" w:rsidRPr="008D7CEF">
        <w:rPr>
          <w:b/>
          <w:sz w:val="24"/>
          <w:szCs w:val="24"/>
        </w:rPr>
        <w:t>P</w:t>
      </w:r>
      <w:r w:rsidRPr="008D7CEF">
        <w:rPr>
          <w:b/>
          <w:sz w:val="24"/>
          <w:szCs w:val="24"/>
        </w:rPr>
        <w:t xml:space="preserve">roduct </w:t>
      </w:r>
      <w:r w:rsidR="00B81490" w:rsidRPr="008D7CEF">
        <w:rPr>
          <w:b/>
          <w:sz w:val="24"/>
          <w:szCs w:val="24"/>
        </w:rPr>
        <w:t>U</w:t>
      </w:r>
      <w:r w:rsidRPr="008D7CEF">
        <w:rPr>
          <w:b/>
          <w:sz w:val="24"/>
          <w:szCs w:val="24"/>
        </w:rPr>
        <w:t xml:space="preserve">nreliability </w:t>
      </w:r>
      <w:r w:rsidR="00654BA6" w:rsidRPr="008D7CEF">
        <w:rPr>
          <w:b/>
          <w:sz w:val="24"/>
          <w:szCs w:val="24"/>
        </w:rPr>
        <w:t>u</w:t>
      </w:r>
      <w:r w:rsidR="00553423" w:rsidRPr="008D7CEF">
        <w:rPr>
          <w:b/>
          <w:sz w:val="24"/>
          <w:szCs w:val="24"/>
        </w:rPr>
        <w:t>nder Competition</w:t>
      </w:r>
    </w:p>
    <w:p w14:paraId="35CB4546" w14:textId="77777777" w:rsidR="008D7CEF" w:rsidRDefault="008D7CEF" w:rsidP="008D7CEF">
      <w:pPr>
        <w:jc w:val="center"/>
        <w:rPr>
          <w:sz w:val="22"/>
        </w:rPr>
      </w:pPr>
    </w:p>
    <w:p w14:paraId="18D57CF1" w14:textId="5D687759" w:rsidR="00DF4500" w:rsidRDefault="008D7CEF" w:rsidP="008D7CEF">
      <w:pPr>
        <w:jc w:val="center"/>
        <w:rPr>
          <w:sz w:val="22"/>
        </w:rPr>
      </w:pPr>
      <w:r w:rsidRPr="008D7CEF">
        <w:rPr>
          <w:sz w:val="22"/>
          <w:highlight w:val="yellow"/>
        </w:rPr>
        <w:t>(</w:t>
      </w:r>
      <w:bookmarkStart w:id="1" w:name="_GoBack"/>
      <w:bookmarkEnd w:id="1"/>
      <w:r w:rsidRPr="008D7CEF">
        <w:rPr>
          <w:sz w:val="22"/>
          <w:highlight w:val="yellow"/>
        </w:rPr>
        <w:t>Zheng, W., Li, B., Song, D.P. and Li, Y. (2022), Innovative development strategy of a risk-averse firm considering product unreliability under competition, Transportation Research Part E., (accepted on 14/11/2022))</w:t>
      </w:r>
    </w:p>
    <w:p w14:paraId="0EE8D735" w14:textId="77777777" w:rsidR="008D7CEF" w:rsidRPr="008D7CEF" w:rsidRDefault="008D7CEF" w:rsidP="008D7CEF">
      <w:pPr>
        <w:jc w:val="center"/>
        <w:rPr>
          <w:sz w:val="22"/>
        </w:rPr>
      </w:pPr>
    </w:p>
    <w:p w14:paraId="7113250F" w14:textId="2D118BA1" w:rsidR="00DD6BE5" w:rsidRPr="008D7CEF" w:rsidRDefault="00DF4500" w:rsidP="008D7CEF">
      <w:pPr>
        <w:rPr>
          <w:sz w:val="22"/>
        </w:rPr>
      </w:pPr>
      <w:r w:rsidRPr="008D7CEF">
        <w:rPr>
          <w:rFonts w:hint="eastAsia"/>
          <w:b/>
          <w:sz w:val="22"/>
        </w:rPr>
        <w:t>Abstract</w:t>
      </w:r>
      <w:r w:rsidRPr="008D7CEF">
        <w:rPr>
          <w:b/>
          <w:sz w:val="22"/>
        </w:rPr>
        <w:t xml:space="preserve">: </w:t>
      </w:r>
      <w:r w:rsidRPr="008D7CEF">
        <w:rPr>
          <w:sz w:val="22"/>
        </w:rPr>
        <w:t xml:space="preserve">This paper aims to seek </w:t>
      </w:r>
      <w:r w:rsidR="000E269C" w:rsidRPr="008D7CEF">
        <w:rPr>
          <w:rFonts w:hint="eastAsia"/>
          <w:sz w:val="22"/>
        </w:rPr>
        <w:t>the</w:t>
      </w:r>
      <w:r w:rsidR="000E269C" w:rsidRPr="008D7CEF">
        <w:rPr>
          <w:sz w:val="22"/>
        </w:rPr>
        <w:t xml:space="preserve"> </w:t>
      </w:r>
      <w:r w:rsidRPr="008D7CEF">
        <w:rPr>
          <w:sz w:val="22"/>
        </w:rPr>
        <w:t xml:space="preserve">innovative development </w:t>
      </w:r>
      <w:r w:rsidRPr="008D7CEF">
        <w:rPr>
          <w:rFonts w:hint="eastAsia"/>
          <w:sz w:val="22"/>
        </w:rPr>
        <w:t>strategy</w:t>
      </w:r>
      <w:r w:rsidRPr="008D7CEF">
        <w:rPr>
          <w:sz w:val="22"/>
        </w:rPr>
        <w:t xml:space="preserve"> for a </w:t>
      </w:r>
      <w:r w:rsidR="005657F4" w:rsidRPr="008D7CEF">
        <w:rPr>
          <w:sz w:val="22"/>
        </w:rPr>
        <w:t>leading</w:t>
      </w:r>
      <w:r w:rsidRPr="008D7CEF">
        <w:rPr>
          <w:sz w:val="22"/>
        </w:rPr>
        <w:t xml:space="preserve"> firm in a competitive market </w:t>
      </w:r>
      <w:r w:rsidR="005657F4" w:rsidRPr="008D7CEF">
        <w:rPr>
          <w:sz w:val="22"/>
        </w:rPr>
        <w:t>when considering</w:t>
      </w:r>
      <w:r w:rsidRPr="008D7CEF">
        <w:rPr>
          <w:sz w:val="22"/>
        </w:rPr>
        <w:t xml:space="preserve"> product unreliability</w:t>
      </w:r>
      <w:r w:rsidR="005657F4" w:rsidRPr="008D7CEF">
        <w:rPr>
          <w:sz w:val="22"/>
        </w:rPr>
        <w:t xml:space="preserve"> and risk</w:t>
      </w:r>
      <w:r w:rsidR="00413A10" w:rsidRPr="008D7CEF">
        <w:rPr>
          <w:sz w:val="22"/>
        </w:rPr>
        <w:t xml:space="preserve"> </w:t>
      </w:r>
      <w:r w:rsidR="000E269C" w:rsidRPr="008D7CEF">
        <w:rPr>
          <w:sz w:val="22"/>
        </w:rPr>
        <w:t>behavior</w:t>
      </w:r>
      <w:r w:rsidRPr="008D7CEF">
        <w:rPr>
          <w:sz w:val="22"/>
        </w:rPr>
        <w:t xml:space="preserve">. A higher innovation level </w:t>
      </w:r>
      <w:r w:rsidRPr="008D7CEF">
        <w:rPr>
          <w:rFonts w:hint="eastAsia"/>
          <w:sz w:val="22"/>
        </w:rPr>
        <w:t>may</w:t>
      </w:r>
      <w:r w:rsidRPr="008D7CEF">
        <w:rPr>
          <w:sz w:val="22"/>
        </w:rPr>
        <w:t xml:space="preserve"> bring about better product performance</w:t>
      </w:r>
      <w:r w:rsidR="00D11E3C" w:rsidRPr="008D7CEF">
        <w:rPr>
          <w:sz w:val="22"/>
        </w:rPr>
        <w:t>.</w:t>
      </w:r>
      <w:r w:rsidRPr="008D7CEF">
        <w:rPr>
          <w:sz w:val="22"/>
        </w:rPr>
        <w:t xml:space="preserve"> </w:t>
      </w:r>
      <w:r w:rsidR="00D11E3C" w:rsidRPr="008D7CEF">
        <w:rPr>
          <w:sz w:val="22"/>
        </w:rPr>
        <w:t>Nevertheless</w:t>
      </w:r>
      <w:r w:rsidRPr="008D7CEF">
        <w:rPr>
          <w:sz w:val="22"/>
        </w:rPr>
        <w:t xml:space="preserve">, it </w:t>
      </w:r>
      <w:r w:rsidR="00D11E3C" w:rsidRPr="008D7CEF">
        <w:rPr>
          <w:sz w:val="22"/>
        </w:rPr>
        <w:t>may</w:t>
      </w:r>
      <w:r w:rsidRPr="008D7CEF">
        <w:rPr>
          <w:sz w:val="22"/>
        </w:rPr>
        <w:t xml:space="preserve"> cause some unreliability events which might incur </w:t>
      </w:r>
      <w:r w:rsidR="000E269C" w:rsidRPr="008D7CEF">
        <w:rPr>
          <w:sz w:val="22"/>
        </w:rPr>
        <w:t xml:space="preserve">serious </w:t>
      </w:r>
      <w:r w:rsidR="00752F73" w:rsidRPr="008D7CEF">
        <w:rPr>
          <w:sz w:val="22"/>
        </w:rPr>
        <w:t>negative outcomes</w:t>
      </w:r>
      <w:r w:rsidRPr="008D7CEF">
        <w:rPr>
          <w:sz w:val="22"/>
        </w:rPr>
        <w:t xml:space="preserve"> (e.g., products recall).</w:t>
      </w:r>
      <w:r w:rsidRPr="008D7CEF">
        <w:rPr>
          <w:rFonts w:hint="eastAsia"/>
          <w:sz w:val="22"/>
        </w:rPr>
        <w:t xml:space="preserve"> </w:t>
      </w:r>
      <w:r w:rsidRPr="008D7CEF">
        <w:rPr>
          <w:sz w:val="22"/>
        </w:rPr>
        <w:t xml:space="preserve">Facing uncertain outcomes, the </w:t>
      </w:r>
      <w:r w:rsidR="00BE07AC" w:rsidRPr="008D7CEF">
        <w:rPr>
          <w:sz w:val="22"/>
        </w:rPr>
        <w:t xml:space="preserve">innovative </w:t>
      </w:r>
      <w:r w:rsidRPr="008D7CEF">
        <w:rPr>
          <w:sz w:val="22"/>
        </w:rPr>
        <w:t xml:space="preserve">firm </w:t>
      </w:r>
      <w:r w:rsidR="000E6014" w:rsidRPr="008D7CEF">
        <w:rPr>
          <w:sz w:val="22"/>
        </w:rPr>
        <w:t>may</w:t>
      </w:r>
      <w:r w:rsidRPr="008D7CEF">
        <w:rPr>
          <w:sz w:val="22"/>
        </w:rPr>
        <w:t xml:space="preserve"> </w:t>
      </w:r>
      <w:r w:rsidR="0058676A" w:rsidRPr="008D7CEF">
        <w:rPr>
          <w:rFonts w:hint="eastAsia"/>
          <w:sz w:val="22"/>
        </w:rPr>
        <w:t>care</w:t>
      </w:r>
      <w:r w:rsidR="0058676A" w:rsidRPr="008D7CEF">
        <w:rPr>
          <w:sz w:val="22"/>
        </w:rPr>
        <w:t xml:space="preserve"> more about</w:t>
      </w:r>
      <w:r w:rsidR="00413A10" w:rsidRPr="008D7CEF">
        <w:rPr>
          <w:sz w:val="22"/>
        </w:rPr>
        <w:t xml:space="preserve"> the risk</w:t>
      </w:r>
      <w:r w:rsidRPr="008D7CEF">
        <w:rPr>
          <w:sz w:val="22"/>
        </w:rPr>
        <w:t xml:space="preserve"> </w:t>
      </w:r>
      <w:r w:rsidR="00EE1181" w:rsidRPr="008D7CEF">
        <w:rPr>
          <w:sz w:val="22"/>
        </w:rPr>
        <w:t xml:space="preserve">of innovation </w:t>
      </w:r>
      <w:r w:rsidR="000E6014" w:rsidRPr="008D7CEF">
        <w:rPr>
          <w:sz w:val="22"/>
        </w:rPr>
        <w:t>when making</w:t>
      </w:r>
      <w:r w:rsidR="00E01C0D" w:rsidRPr="008D7CEF">
        <w:rPr>
          <w:sz w:val="22"/>
        </w:rPr>
        <w:t xml:space="preserve"> </w:t>
      </w:r>
      <w:r w:rsidR="000E6014" w:rsidRPr="008D7CEF">
        <w:rPr>
          <w:sz w:val="22"/>
        </w:rPr>
        <w:t>decisions</w:t>
      </w:r>
      <w:r w:rsidRPr="008D7CEF">
        <w:rPr>
          <w:sz w:val="22"/>
        </w:rPr>
        <w:t xml:space="preserve">, especially in a </w:t>
      </w:r>
      <w:r w:rsidR="0001213F" w:rsidRPr="008D7CEF">
        <w:rPr>
          <w:sz w:val="22"/>
        </w:rPr>
        <w:t xml:space="preserve">competitive </w:t>
      </w:r>
      <w:r w:rsidRPr="008D7CEF">
        <w:rPr>
          <w:sz w:val="22"/>
        </w:rPr>
        <w:t xml:space="preserve">market. We build a Stackelberg game model </w:t>
      </w:r>
      <w:r w:rsidR="00752F73" w:rsidRPr="008D7CEF">
        <w:rPr>
          <w:sz w:val="22"/>
        </w:rPr>
        <w:t xml:space="preserve">for a competitive market consisting of a </w:t>
      </w:r>
      <w:r w:rsidR="00E01C0D" w:rsidRPr="008D7CEF">
        <w:rPr>
          <w:sz w:val="22"/>
        </w:rPr>
        <w:t>leading</w:t>
      </w:r>
      <w:r w:rsidR="00752F73" w:rsidRPr="008D7CEF">
        <w:rPr>
          <w:sz w:val="22"/>
        </w:rPr>
        <w:t xml:space="preserve"> firm </w:t>
      </w:r>
      <w:r w:rsidR="00BE07AC" w:rsidRPr="008D7CEF">
        <w:rPr>
          <w:sz w:val="22"/>
        </w:rPr>
        <w:t>and</w:t>
      </w:r>
      <w:r w:rsidR="00752F73" w:rsidRPr="008D7CEF">
        <w:rPr>
          <w:sz w:val="22"/>
        </w:rPr>
        <w:t xml:space="preserve"> a </w:t>
      </w:r>
      <w:r w:rsidR="00E01C0D" w:rsidRPr="008D7CEF">
        <w:rPr>
          <w:sz w:val="22"/>
        </w:rPr>
        <w:t>competitor</w:t>
      </w:r>
      <w:r w:rsidR="00C0294B" w:rsidRPr="008D7CEF">
        <w:rPr>
          <w:sz w:val="22"/>
        </w:rPr>
        <w:t>.</w:t>
      </w:r>
      <w:r w:rsidRPr="008D7CEF">
        <w:rPr>
          <w:sz w:val="22"/>
        </w:rPr>
        <w:t xml:space="preserve"> </w:t>
      </w:r>
      <w:r w:rsidR="00C0294B" w:rsidRPr="008D7CEF">
        <w:rPr>
          <w:sz w:val="22"/>
        </w:rPr>
        <w:t>T</w:t>
      </w:r>
      <w:r w:rsidRPr="008D7CEF">
        <w:rPr>
          <w:sz w:val="22"/>
        </w:rPr>
        <w:t xml:space="preserve">he </w:t>
      </w:r>
      <w:r w:rsidR="000E269C" w:rsidRPr="008D7CEF">
        <w:rPr>
          <w:sz w:val="22"/>
        </w:rPr>
        <w:t>C</w:t>
      </w:r>
      <w:r w:rsidRPr="008D7CEF">
        <w:rPr>
          <w:sz w:val="22"/>
        </w:rPr>
        <w:t xml:space="preserve">onditional </w:t>
      </w:r>
      <w:r w:rsidR="000E269C" w:rsidRPr="008D7CEF">
        <w:rPr>
          <w:sz w:val="22"/>
        </w:rPr>
        <w:t>V</w:t>
      </w:r>
      <w:r w:rsidRPr="008D7CEF">
        <w:rPr>
          <w:sz w:val="22"/>
        </w:rPr>
        <w:t>alue</w:t>
      </w:r>
      <w:r w:rsidR="000E269C" w:rsidRPr="008D7CEF">
        <w:rPr>
          <w:sz w:val="22"/>
        </w:rPr>
        <w:t>-</w:t>
      </w:r>
      <w:r w:rsidRPr="008D7CEF">
        <w:rPr>
          <w:sz w:val="22"/>
        </w:rPr>
        <w:t>at</w:t>
      </w:r>
      <w:r w:rsidR="000E269C" w:rsidRPr="008D7CEF">
        <w:rPr>
          <w:sz w:val="22"/>
        </w:rPr>
        <w:t>-R</w:t>
      </w:r>
      <w:r w:rsidRPr="008D7CEF">
        <w:rPr>
          <w:sz w:val="22"/>
        </w:rPr>
        <w:t>isk (</w:t>
      </w:r>
      <w:proofErr w:type="spellStart"/>
      <w:r w:rsidRPr="008D7CEF">
        <w:rPr>
          <w:sz w:val="22"/>
        </w:rPr>
        <w:t>CVaR</w:t>
      </w:r>
      <w:proofErr w:type="spellEnd"/>
      <w:r w:rsidRPr="008D7CEF">
        <w:rPr>
          <w:sz w:val="22"/>
        </w:rPr>
        <w:t xml:space="preserve">) is used to measure the </w:t>
      </w:r>
      <w:r w:rsidR="000E269C" w:rsidRPr="008D7CEF">
        <w:rPr>
          <w:sz w:val="22"/>
        </w:rPr>
        <w:t xml:space="preserve">firm’s </w:t>
      </w:r>
      <w:r w:rsidRPr="008D7CEF">
        <w:rPr>
          <w:sz w:val="22"/>
        </w:rPr>
        <w:t xml:space="preserve">risk attitude. </w:t>
      </w:r>
      <w:r w:rsidR="00C0294B" w:rsidRPr="008D7CEF">
        <w:rPr>
          <w:sz w:val="22"/>
        </w:rPr>
        <w:t>T</w:t>
      </w:r>
      <w:r w:rsidRPr="008D7CEF">
        <w:rPr>
          <w:sz w:val="22"/>
        </w:rPr>
        <w:t xml:space="preserve">he </w:t>
      </w:r>
      <w:r w:rsidR="000E6014" w:rsidRPr="008D7CEF">
        <w:rPr>
          <w:sz w:val="22"/>
        </w:rPr>
        <w:t>optimal</w:t>
      </w:r>
      <w:r w:rsidRPr="008D7CEF">
        <w:rPr>
          <w:sz w:val="22"/>
        </w:rPr>
        <w:t xml:space="preserve"> innovation </w:t>
      </w:r>
      <w:r w:rsidR="00E01C0D" w:rsidRPr="008D7CEF">
        <w:rPr>
          <w:sz w:val="22"/>
        </w:rPr>
        <w:t xml:space="preserve">strategy </w:t>
      </w:r>
      <w:r w:rsidR="00287CF4" w:rsidRPr="008D7CEF">
        <w:rPr>
          <w:sz w:val="22"/>
        </w:rPr>
        <w:t xml:space="preserve">of the leading firm </w:t>
      </w:r>
      <w:r w:rsidRPr="008D7CEF">
        <w:rPr>
          <w:sz w:val="22"/>
        </w:rPr>
        <w:t xml:space="preserve">and </w:t>
      </w:r>
      <w:r w:rsidR="00287CF4" w:rsidRPr="008D7CEF">
        <w:rPr>
          <w:sz w:val="22"/>
        </w:rPr>
        <w:t xml:space="preserve">the </w:t>
      </w:r>
      <w:r w:rsidR="00FE1251" w:rsidRPr="008D7CEF">
        <w:rPr>
          <w:sz w:val="22"/>
        </w:rPr>
        <w:t>response strategy</w:t>
      </w:r>
      <w:r w:rsidR="00C0294B" w:rsidRPr="008D7CEF">
        <w:rPr>
          <w:sz w:val="22"/>
        </w:rPr>
        <w:t xml:space="preserve"> </w:t>
      </w:r>
      <w:r w:rsidR="00287CF4" w:rsidRPr="008D7CEF">
        <w:rPr>
          <w:sz w:val="22"/>
        </w:rPr>
        <w:t xml:space="preserve">of the </w:t>
      </w:r>
      <w:r w:rsidR="00B916F5" w:rsidRPr="008D7CEF">
        <w:rPr>
          <w:sz w:val="22"/>
        </w:rPr>
        <w:t>competitor</w:t>
      </w:r>
      <w:r w:rsidR="00287CF4" w:rsidRPr="008D7CEF">
        <w:rPr>
          <w:sz w:val="22"/>
        </w:rPr>
        <w:t xml:space="preserve"> </w:t>
      </w:r>
      <w:r w:rsidR="00B916F5" w:rsidRPr="008D7CEF">
        <w:rPr>
          <w:sz w:val="22"/>
        </w:rPr>
        <w:t>is</w:t>
      </w:r>
      <w:r w:rsidR="00C0294B" w:rsidRPr="008D7CEF">
        <w:rPr>
          <w:sz w:val="22"/>
        </w:rPr>
        <w:t xml:space="preserve"> obtained</w:t>
      </w:r>
      <w:r w:rsidR="00E01C0D" w:rsidRPr="008D7CEF">
        <w:rPr>
          <w:sz w:val="22"/>
        </w:rPr>
        <w:t>. We</w:t>
      </w:r>
      <w:r w:rsidR="00752F73" w:rsidRPr="008D7CEF">
        <w:rPr>
          <w:sz w:val="22"/>
        </w:rPr>
        <w:t xml:space="preserve"> find that the optimal </w:t>
      </w:r>
      <w:r w:rsidR="000E269C" w:rsidRPr="008D7CEF">
        <w:rPr>
          <w:sz w:val="22"/>
        </w:rPr>
        <w:t xml:space="preserve">innovation </w:t>
      </w:r>
      <w:r w:rsidR="00752F73" w:rsidRPr="008D7CEF">
        <w:rPr>
          <w:sz w:val="22"/>
        </w:rPr>
        <w:t>strateg</w:t>
      </w:r>
      <w:r w:rsidR="00C0294B" w:rsidRPr="008D7CEF">
        <w:rPr>
          <w:sz w:val="22"/>
        </w:rPr>
        <w:t>y</w:t>
      </w:r>
      <w:r w:rsidR="00752F73" w:rsidRPr="008D7CEF">
        <w:rPr>
          <w:sz w:val="22"/>
        </w:rPr>
        <w:t xml:space="preserve"> </w:t>
      </w:r>
      <w:r w:rsidR="000E6014" w:rsidRPr="008D7CEF">
        <w:rPr>
          <w:sz w:val="22"/>
        </w:rPr>
        <w:t>take</w:t>
      </w:r>
      <w:r w:rsidR="00C0294B" w:rsidRPr="008D7CEF">
        <w:rPr>
          <w:sz w:val="22"/>
        </w:rPr>
        <w:t>s</w:t>
      </w:r>
      <w:r w:rsidR="000E6014" w:rsidRPr="008D7CEF">
        <w:rPr>
          <w:sz w:val="22"/>
        </w:rPr>
        <w:t xml:space="preserve"> three different </w:t>
      </w:r>
      <w:r w:rsidRPr="008D7CEF">
        <w:rPr>
          <w:sz w:val="22"/>
        </w:rPr>
        <w:t xml:space="preserve">forms depending on </w:t>
      </w:r>
      <w:r w:rsidR="00C00FBA" w:rsidRPr="008D7CEF">
        <w:rPr>
          <w:rFonts w:hint="eastAsia"/>
          <w:sz w:val="22"/>
        </w:rPr>
        <w:t>the</w:t>
      </w:r>
      <w:r w:rsidRPr="008D7CEF">
        <w:rPr>
          <w:sz w:val="22"/>
        </w:rPr>
        <w:t xml:space="preserve"> risk attitude and the development cost of innovation. i.e., no innovation, complete innovation and partial innovation.</w:t>
      </w:r>
      <w:r w:rsidRPr="008D7CEF">
        <w:rPr>
          <w:rFonts w:hint="eastAsia"/>
          <w:sz w:val="22"/>
        </w:rPr>
        <w:t xml:space="preserve"> </w:t>
      </w:r>
      <w:r w:rsidRPr="008D7CEF">
        <w:rPr>
          <w:sz w:val="22"/>
        </w:rPr>
        <w:t xml:space="preserve">In addition, different from most existing </w:t>
      </w:r>
      <w:r w:rsidR="00A95C55" w:rsidRPr="008D7CEF">
        <w:rPr>
          <w:sz w:val="22"/>
        </w:rPr>
        <w:t>literature</w:t>
      </w:r>
      <w:r w:rsidR="00CC7D59" w:rsidRPr="008D7CEF">
        <w:rPr>
          <w:sz w:val="22"/>
        </w:rPr>
        <w:t xml:space="preserve"> on risk-averse players’ pricing decisions</w:t>
      </w:r>
      <w:r w:rsidRPr="008D7CEF">
        <w:rPr>
          <w:sz w:val="22"/>
        </w:rPr>
        <w:t xml:space="preserve">, we find that a risk-averse innovative firm may set a higher price to focus on </w:t>
      </w:r>
      <w:r w:rsidR="00C327BA" w:rsidRPr="008D7CEF">
        <w:rPr>
          <w:sz w:val="22"/>
        </w:rPr>
        <w:t xml:space="preserve">only </w:t>
      </w:r>
      <w:r w:rsidRPr="008D7CEF">
        <w:rPr>
          <w:sz w:val="22"/>
        </w:rPr>
        <w:t>tech-s</w:t>
      </w:r>
      <w:r w:rsidR="00FA511E" w:rsidRPr="008D7CEF">
        <w:rPr>
          <w:rFonts w:hint="eastAsia"/>
          <w:sz w:val="22"/>
        </w:rPr>
        <w:t>a</w:t>
      </w:r>
      <w:r w:rsidR="00FA511E" w:rsidRPr="008D7CEF">
        <w:rPr>
          <w:sz w:val="22"/>
        </w:rPr>
        <w:t>vvy</w:t>
      </w:r>
      <w:r w:rsidRPr="008D7CEF">
        <w:rPr>
          <w:sz w:val="22"/>
        </w:rPr>
        <w:t xml:space="preserve"> consumers. Moreover, the effects of innovation are also </w:t>
      </w:r>
      <w:r w:rsidR="00413A10" w:rsidRPr="008D7CEF">
        <w:rPr>
          <w:sz w:val="22"/>
        </w:rPr>
        <w:t>investigated</w:t>
      </w:r>
      <w:r w:rsidRPr="008D7CEF">
        <w:rPr>
          <w:sz w:val="22"/>
        </w:rPr>
        <w:t xml:space="preserve">. We find that the two competing firms can achieve a win-win result </w:t>
      </w:r>
      <w:r w:rsidR="000E6014" w:rsidRPr="008D7CEF">
        <w:rPr>
          <w:sz w:val="22"/>
        </w:rPr>
        <w:t>by adopting an</w:t>
      </w:r>
      <w:r w:rsidRPr="008D7CEF">
        <w:rPr>
          <w:sz w:val="22"/>
        </w:rPr>
        <w:t xml:space="preserve"> appropriate innovation strategy.</w:t>
      </w:r>
      <w:r w:rsidRPr="008D7CEF">
        <w:rPr>
          <w:rFonts w:hint="eastAsia"/>
          <w:sz w:val="22"/>
        </w:rPr>
        <w:t xml:space="preserve"> </w:t>
      </w:r>
    </w:p>
    <w:p w14:paraId="2EB92187" w14:textId="77777777" w:rsidR="00EE1181" w:rsidRPr="008D7CEF" w:rsidRDefault="00EE1181" w:rsidP="008D7CEF">
      <w:pPr>
        <w:rPr>
          <w:sz w:val="22"/>
        </w:rPr>
      </w:pPr>
    </w:p>
    <w:p w14:paraId="58D8FFC2" w14:textId="4FEB59E3" w:rsidR="00560049" w:rsidRDefault="00DF4500" w:rsidP="008D7CEF">
      <w:pPr>
        <w:rPr>
          <w:sz w:val="22"/>
        </w:rPr>
      </w:pPr>
      <w:r w:rsidRPr="008D7CEF">
        <w:rPr>
          <w:b/>
          <w:sz w:val="22"/>
        </w:rPr>
        <w:t>Keywords:</w:t>
      </w:r>
      <w:r w:rsidR="00FF7C86" w:rsidRPr="008D7CEF">
        <w:rPr>
          <w:b/>
          <w:sz w:val="22"/>
        </w:rPr>
        <w:t xml:space="preserve"> </w:t>
      </w:r>
      <w:r w:rsidR="00FF7C86" w:rsidRPr="008D7CEF">
        <w:rPr>
          <w:sz w:val="22"/>
        </w:rPr>
        <w:t>Game theory;</w:t>
      </w:r>
      <w:r w:rsidRPr="008D7CEF">
        <w:rPr>
          <w:sz w:val="22"/>
        </w:rPr>
        <w:t xml:space="preserve"> Innovation</w:t>
      </w:r>
      <w:r w:rsidR="002431CD" w:rsidRPr="008D7CEF">
        <w:rPr>
          <w:sz w:val="22"/>
        </w:rPr>
        <w:t xml:space="preserve"> strategy</w:t>
      </w:r>
      <w:r w:rsidRPr="008D7CEF">
        <w:rPr>
          <w:sz w:val="22"/>
        </w:rPr>
        <w:t xml:space="preserve">; </w:t>
      </w:r>
      <w:r w:rsidR="00417137" w:rsidRPr="008D7CEF">
        <w:rPr>
          <w:sz w:val="22"/>
        </w:rPr>
        <w:t>Product unr</w:t>
      </w:r>
      <w:r w:rsidRPr="008D7CEF">
        <w:rPr>
          <w:sz w:val="22"/>
        </w:rPr>
        <w:t>eliability; Risk</w:t>
      </w:r>
      <w:r w:rsidR="00E01C0D" w:rsidRPr="008D7CEF">
        <w:rPr>
          <w:sz w:val="22"/>
        </w:rPr>
        <w:t xml:space="preserve"> attitude</w:t>
      </w:r>
      <w:r w:rsidRPr="008D7CEF">
        <w:rPr>
          <w:sz w:val="22"/>
        </w:rPr>
        <w:t>; Competition</w:t>
      </w:r>
    </w:p>
    <w:p w14:paraId="12E448D0" w14:textId="77777777" w:rsidR="008D7CEF" w:rsidRPr="008D7CEF" w:rsidRDefault="008D7CEF" w:rsidP="008D7CEF">
      <w:pPr>
        <w:rPr>
          <w:rFonts w:ascii="Times New Roman" w:hAnsi="Times New Roman" w:cs="Times New Roman"/>
          <w:b/>
          <w:sz w:val="22"/>
        </w:rPr>
      </w:pPr>
    </w:p>
    <w:p w14:paraId="4955D977" w14:textId="00E79929" w:rsidR="00DF4500" w:rsidRPr="008D7CEF" w:rsidRDefault="00DF4500" w:rsidP="008D7CEF">
      <w:pPr>
        <w:widowControl/>
        <w:jc w:val="left"/>
        <w:rPr>
          <w:sz w:val="22"/>
        </w:rPr>
      </w:pPr>
      <w:r w:rsidRPr="008D7CEF">
        <w:rPr>
          <w:rFonts w:ascii="Times New Roman" w:hAnsi="Times New Roman" w:cs="Times New Roman"/>
          <w:b/>
          <w:sz w:val="22"/>
        </w:rPr>
        <w:t>1. Introduction</w:t>
      </w:r>
    </w:p>
    <w:p w14:paraId="5F0AE0E0" w14:textId="59223E6F" w:rsidR="00DF4500" w:rsidRPr="008D7CEF" w:rsidRDefault="00DF4500" w:rsidP="008D7CEF">
      <w:pPr>
        <w:rPr>
          <w:rFonts w:ascii="Times New Roman" w:hAnsi="Times New Roman" w:cs="Times New Roman"/>
          <w:sz w:val="22"/>
        </w:rPr>
      </w:pPr>
      <w:r w:rsidRPr="008D7CEF">
        <w:rPr>
          <w:rFonts w:ascii="Times New Roman" w:hAnsi="Times New Roman" w:cs="Times New Roman"/>
          <w:sz w:val="22"/>
        </w:rPr>
        <w:t xml:space="preserve">Innovation is seen as one of the key strategies to </w:t>
      </w:r>
      <w:r w:rsidR="001E2542" w:rsidRPr="008D7CEF">
        <w:rPr>
          <w:rFonts w:ascii="Times New Roman" w:hAnsi="Times New Roman" w:cs="Times New Roman"/>
          <w:sz w:val="22"/>
        </w:rPr>
        <w:t>attract</w:t>
      </w:r>
      <w:r w:rsidRPr="008D7CEF">
        <w:rPr>
          <w:rFonts w:ascii="Times New Roman" w:hAnsi="Times New Roman" w:cs="Times New Roman"/>
          <w:sz w:val="22"/>
        </w:rPr>
        <w:t xml:space="preserve"> </w:t>
      </w:r>
      <w:r w:rsidR="001E2542" w:rsidRPr="008D7CEF">
        <w:rPr>
          <w:rFonts w:ascii="Times New Roman" w:hAnsi="Times New Roman" w:cs="Times New Roman"/>
          <w:sz w:val="22"/>
        </w:rPr>
        <w:t>demand</w:t>
      </w:r>
      <w:r w:rsidRPr="008D7CEF">
        <w:rPr>
          <w:rFonts w:ascii="Times New Roman" w:hAnsi="Times New Roman" w:cs="Times New Roman"/>
          <w:sz w:val="22"/>
        </w:rPr>
        <w:t xml:space="preserve"> </w:t>
      </w:r>
      <w:r w:rsidR="001C14AB" w:rsidRPr="008D7CEF">
        <w:rPr>
          <w:rFonts w:ascii="Times New Roman" w:hAnsi="Times New Roman" w:cs="Times New Roman"/>
          <w:sz w:val="22"/>
        </w:rPr>
        <w:t>in most</w:t>
      </w:r>
      <w:r w:rsidRPr="008D7CEF">
        <w:rPr>
          <w:rFonts w:ascii="Times New Roman" w:hAnsi="Times New Roman" w:cs="Times New Roman"/>
          <w:sz w:val="22"/>
        </w:rPr>
        <w:t xml:space="preserve"> industries</w:t>
      </w:r>
      <w:r w:rsidRPr="008D7CEF">
        <w:rPr>
          <w:rFonts w:ascii="Times New Roman" w:hAnsi="Times New Roman" w:cs="Times New Roman" w:hint="eastAsia"/>
          <w:sz w:val="22"/>
        </w:rPr>
        <w:t>.</w:t>
      </w:r>
      <w:r w:rsidRPr="008D7CEF">
        <w:rPr>
          <w:rFonts w:ascii="Times New Roman" w:hAnsi="Times New Roman" w:cs="Times New Roman"/>
          <w:sz w:val="22"/>
        </w:rPr>
        <w:t xml:space="preserve"> Nowadays, </w:t>
      </w:r>
      <w:r w:rsidR="009548D3" w:rsidRPr="008D7CEF">
        <w:rPr>
          <w:rFonts w:ascii="Times New Roman" w:hAnsi="Times New Roman" w:cs="Times New Roman"/>
          <w:sz w:val="22"/>
        </w:rPr>
        <w:t xml:space="preserve">many </w:t>
      </w:r>
      <w:r w:rsidRPr="008D7CEF">
        <w:rPr>
          <w:rFonts w:ascii="Times New Roman" w:hAnsi="Times New Roman" w:cs="Times New Roman"/>
          <w:sz w:val="22"/>
        </w:rPr>
        <w:t>firms</w:t>
      </w:r>
      <w:r w:rsidR="009548D3" w:rsidRPr="008D7CEF">
        <w:rPr>
          <w:rFonts w:ascii="Times New Roman" w:hAnsi="Times New Roman" w:cs="Times New Roman"/>
          <w:sz w:val="22"/>
        </w:rPr>
        <w:t xml:space="preserve"> </w:t>
      </w:r>
      <w:r w:rsidRPr="008D7CEF">
        <w:rPr>
          <w:rFonts w:ascii="Times New Roman" w:hAnsi="Times New Roman" w:cs="Times New Roman"/>
          <w:sz w:val="22"/>
        </w:rPr>
        <w:t>upgrade their products by applying some new innovati</w:t>
      </w:r>
      <w:r w:rsidR="001E2542" w:rsidRPr="008D7CEF">
        <w:rPr>
          <w:rFonts w:ascii="Times New Roman" w:hAnsi="Times New Roman" w:cs="Times New Roman"/>
          <w:sz w:val="22"/>
        </w:rPr>
        <w:t>ve</w:t>
      </w:r>
      <w:r w:rsidRPr="008D7CEF">
        <w:rPr>
          <w:rFonts w:ascii="Times New Roman" w:hAnsi="Times New Roman" w:cs="Times New Roman"/>
          <w:sz w:val="22"/>
        </w:rPr>
        <w:t xml:space="preserve"> technologies. For example, Samsung </w:t>
      </w:r>
      <w:r w:rsidR="00230793" w:rsidRPr="008D7CEF">
        <w:rPr>
          <w:rFonts w:ascii="Times New Roman" w:hAnsi="Times New Roman" w:cs="Times New Roman"/>
          <w:sz w:val="22"/>
        </w:rPr>
        <w:t>releas</w:t>
      </w:r>
      <w:r w:rsidRPr="008D7CEF">
        <w:rPr>
          <w:rFonts w:ascii="Times New Roman" w:hAnsi="Times New Roman" w:cs="Times New Roman"/>
          <w:sz w:val="22"/>
        </w:rPr>
        <w:t>ed its curved-screen smartphone, Samsung Galaxy S6 Edge</w:t>
      </w:r>
      <w:r w:rsidR="006F68A5" w:rsidRPr="008D7CEF">
        <w:rPr>
          <w:rFonts w:ascii="Times New Roman" w:hAnsi="Times New Roman" w:cs="Times New Roman"/>
          <w:sz w:val="22"/>
        </w:rPr>
        <w:t>.</w:t>
      </w:r>
      <w:r w:rsidRPr="008D7CEF">
        <w:rPr>
          <w:rFonts w:ascii="Times New Roman" w:hAnsi="Times New Roman" w:cs="Times New Roman"/>
          <w:sz w:val="22"/>
        </w:rPr>
        <w:t xml:space="preserve"> </w:t>
      </w:r>
      <w:bookmarkStart w:id="2" w:name="_Hlk91091251"/>
      <w:r w:rsidR="00275379" w:rsidRPr="008D7CEF">
        <w:rPr>
          <w:rFonts w:ascii="Times New Roman" w:hAnsi="Times New Roman" w:cs="Times New Roman" w:hint="eastAsia"/>
          <w:sz w:val="22"/>
        </w:rPr>
        <w:t>Tesla</w:t>
      </w:r>
      <w:r w:rsidR="00275379" w:rsidRPr="008D7CEF">
        <w:rPr>
          <w:rFonts w:ascii="Times New Roman" w:hAnsi="Times New Roman" w:cs="Times New Roman"/>
          <w:sz w:val="22"/>
        </w:rPr>
        <w:t xml:space="preserve"> </w:t>
      </w:r>
      <w:r w:rsidR="00230793" w:rsidRPr="008D7CEF">
        <w:rPr>
          <w:rFonts w:ascii="Times New Roman" w:hAnsi="Times New Roman" w:cs="Times New Roman"/>
          <w:sz w:val="22"/>
        </w:rPr>
        <w:t>introduce</w:t>
      </w:r>
      <w:r w:rsidR="00275379" w:rsidRPr="008D7CEF">
        <w:rPr>
          <w:rFonts w:ascii="Times New Roman" w:hAnsi="Times New Roman" w:cs="Times New Roman" w:hint="eastAsia"/>
          <w:sz w:val="22"/>
        </w:rPr>
        <w:t>d</w:t>
      </w:r>
      <w:r w:rsidR="00275379" w:rsidRPr="008D7CEF">
        <w:rPr>
          <w:rFonts w:ascii="Times New Roman" w:hAnsi="Times New Roman" w:cs="Times New Roman"/>
          <w:sz w:val="22"/>
        </w:rPr>
        <w:t xml:space="preserve"> </w:t>
      </w:r>
      <w:r w:rsidR="00230793" w:rsidRPr="008D7CEF">
        <w:rPr>
          <w:rFonts w:ascii="Times New Roman" w:hAnsi="Times New Roman" w:cs="Times New Roman"/>
          <w:sz w:val="22"/>
        </w:rPr>
        <w:t>some innovative technologies, e.g., new pack thermal architecture, new autopilot mode</w:t>
      </w:r>
      <w:r w:rsidR="00AD221A" w:rsidRPr="008D7CEF">
        <w:rPr>
          <w:rFonts w:ascii="Times New Roman" w:hAnsi="Times New Roman" w:cs="Times New Roman" w:hint="eastAsia"/>
          <w:sz w:val="22"/>
        </w:rPr>
        <w:t>,</w:t>
      </w:r>
      <w:r w:rsidR="00230793" w:rsidRPr="008D7CEF">
        <w:rPr>
          <w:rFonts w:ascii="Times New Roman" w:hAnsi="Times New Roman" w:cs="Times New Roman"/>
          <w:sz w:val="22"/>
        </w:rPr>
        <w:t xml:space="preserve"> on its newly launched</w:t>
      </w:r>
      <w:r w:rsidR="00230793" w:rsidRPr="008D7CEF">
        <w:rPr>
          <w:rFonts w:ascii="Times New Roman" w:hAnsi="Times New Roman" w:cs="Times New Roman" w:hint="eastAsia"/>
          <w:sz w:val="22"/>
        </w:rPr>
        <w:t xml:space="preserve"> </w:t>
      </w:r>
      <w:r w:rsidR="00275379" w:rsidRPr="008D7CEF">
        <w:rPr>
          <w:rFonts w:ascii="Times New Roman" w:hAnsi="Times New Roman" w:cs="Times New Roman"/>
          <w:sz w:val="22"/>
        </w:rPr>
        <w:t>smart electric cars</w:t>
      </w:r>
      <w:r w:rsidR="00964BE3" w:rsidRPr="008D7CEF">
        <w:rPr>
          <w:rFonts w:ascii="Times New Roman" w:hAnsi="Times New Roman" w:cs="Times New Roman"/>
          <w:sz w:val="22"/>
        </w:rPr>
        <w:t>.</w:t>
      </w:r>
      <w:bookmarkEnd w:id="2"/>
      <w:r w:rsidR="00964BE3" w:rsidRPr="008D7CEF">
        <w:rPr>
          <w:rFonts w:ascii="Times New Roman" w:hAnsi="Times New Roman" w:cs="Times New Roman" w:hint="eastAsia"/>
          <w:sz w:val="22"/>
        </w:rPr>
        <w:t xml:space="preserve"> </w:t>
      </w:r>
      <w:r w:rsidRPr="008D7CEF">
        <w:rPr>
          <w:rFonts w:ascii="Times New Roman" w:hAnsi="Times New Roman" w:cs="Times New Roman"/>
          <w:sz w:val="22"/>
        </w:rPr>
        <w:t xml:space="preserve">Obviously, product innovation can </w:t>
      </w:r>
      <w:r w:rsidR="001C14AB" w:rsidRPr="008D7CEF">
        <w:rPr>
          <w:rFonts w:ascii="Times New Roman" w:hAnsi="Times New Roman" w:cs="Times New Roman"/>
          <w:sz w:val="22"/>
        </w:rPr>
        <w:t>introduce</w:t>
      </w:r>
      <w:r w:rsidRPr="008D7CEF">
        <w:rPr>
          <w:rFonts w:ascii="Times New Roman" w:hAnsi="Times New Roman" w:cs="Times New Roman"/>
          <w:sz w:val="22"/>
        </w:rPr>
        <w:t xml:space="preserve"> new functions and improve overall product performance</w:t>
      </w:r>
      <w:r w:rsidR="00964BE3" w:rsidRPr="008D7CEF">
        <w:rPr>
          <w:rFonts w:ascii="Times New Roman" w:hAnsi="Times New Roman" w:cs="Times New Roman"/>
          <w:sz w:val="22"/>
        </w:rPr>
        <w:t xml:space="preserve"> </w:t>
      </w:r>
      <w:bookmarkStart w:id="3" w:name="_Hlk93508550"/>
      <w:r w:rsidR="00964BE3" w:rsidRPr="008D7CEF">
        <w:rPr>
          <w:rFonts w:ascii="Times New Roman" w:hAnsi="Times New Roman" w:cs="Times New Roman"/>
          <w:sz w:val="22"/>
        </w:rPr>
        <w:t>(Gao et al</w:t>
      </w:r>
      <w:r w:rsidR="003C0890" w:rsidRPr="008D7CEF">
        <w:rPr>
          <w:rFonts w:ascii="Times New Roman" w:hAnsi="Times New Roman" w:cs="Times New Roman"/>
          <w:sz w:val="22"/>
        </w:rPr>
        <w:t>.</w:t>
      </w:r>
      <w:r w:rsidR="00964BE3" w:rsidRPr="008D7CEF">
        <w:rPr>
          <w:rFonts w:ascii="Times New Roman" w:hAnsi="Times New Roman" w:cs="Times New Roman"/>
          <w:sz w:val="22"/>
        </w:rPr>
        <w:t>, 2021)</w:t>
      </w:r>
      <w:bookmarkEnd w:id="3"/>
      <w:r w:rsidRPr="008D7CEF">
        <w:rPr>
          <w:rFonts w:ascii="Times New Roman" w:hAnsi="Times New Roman" w:cs="Times New Roman"/>
          <w:sz w:val="22"/>
        </w:rPr>
        <w:t xml:space="preserve">. In this way, innovation can help companies expand their </w:t>
      </w:r>
      <w:r w:rsidR="00502E5B" w:rsidRPr="008D7CEF">
        <w:rPr>
          <w:rFonts w:ascii="Times New Roman" w:hAnsi="Times New Roman" w:cs="Times New Roman"/>
          <w:sz w:val="22"/>
        </w:rPr>
        <w:t>market</w:t>
      </w:r>
      <w:r w:rsidRPr="008D7CEF">
        <w:rPr>
          <w:rFonts w:ascii="Times New Roman" w:hAnsi="Times New Roman" w:cs="Times New Roman"/>
          <w:sz w:val="22"/>
        </w:rPr>
        <w:t xml:space="preserve"> and </w:t>
      </w:r>
      <w:r w:rsidR="00464CD4" w:rsidRPr="008D7CEF">
        <w:rPr>
          <w:rFonts w:ascii="Times New Roman" w:hAnsi="Times New Roman" w:cs="Times New Roman"/>
          <w:sz w:val="22"/>
        </w:rPr>
        <w:t xml:space="preserve">attract </w:t>
      </w:r>
      <w:r w:rsidR="00AD221A" w:rsidRPr="008D7CEF">
        <w:rPr>
          <w:rFonts w:ascii="Times New Roman" w:hAnsi="Times New Roman" w:cs="Times New Roman"/>
          <w:sz w:val="22"/>
        </w:rPr>
        <w:t xml:space="preserve">more </w:t>
      </w:r>
      <w:r w:rsidR="00464CD4" w:rsidRPr="008D7CEF">
        <w:rPr>
          <w:rFonts w:ascii="Times New Roman" w:hAnsi="Times New Roman" w:cs="Times New Roman"/>
          <w:sz w:val="22"/>
        </w:rPr>
        <w:t>demand</w:t>
      </w:r>
      <w:r w:rsidR="00AD221A" w:rsidRPr="008D7CEF">
        <w:rPr>
          <w:rFonts w:ascii="Times New Roman" w:hAnsi="Times New Roman" w:cs="Times New Roman"/>
          <w:sz w:val="22"/>
        </w:rPr>
        <w:t>s</w:t>
      </w:r>
      <w:r w:rsidRPr="008D7CEF">
        <w:rPr>
          <w:rFonts w:ascii="Times New Roman" w:hAnsi="Times New Roman" w:cs="Times New Roman"/>
          <w:sz w:val="22"/>
        </w:rPr>
        <w:t xml:space="preserve">. In addition to the price competition, innovation competition has become a new tool for companies </w:t>
      </w:r>
      <w:r w:rsidR="007743F1" w:rsidRPr="008D7CEF">
        <w:rPr>
          <w:rFonts w:ascii="Times New Roman" w:hAnsi="Times New Roman" w:cs="Times New Roman" w:hint="eastAsia"/>
          <w:sz w:val="22"/>
        </w:rPr>
        <w:t>-</w:t>
      </w:r>
      <w:r w:rsidRPr="008D7CEF">
        <w:rPr>
          <w:rFonts w:ascii="Times New Roman" w:hAnsi="Times New Roman" w:cs="Times New Roman"/>
          <w:sz w:val="22"/>
        </w:rPr>
        <w:t xml:space="preserve"> to innovate, or be killed in the market</w:t>
      </w:r>
      <w:r w:rsidR="00403AC3" w:rsidRPr="008D7CEF">
        <w:rPr>
          <w:rFonts w:ascii="Times New Roman" w:hAnsi="Times New Roman" w:cs="Times New Roman"/>
          <w:sz w:val="22"/>
        </w:rPr>
        <w:t xml:space="preserve"> (</w:t>
      </w:r>
      <w:bookmarkStart w:id="4" w:name="OLE_LINK7"/>
      <w:bookmarkStart w:id="5" w:name="_Hlk93508564"/>
      <w:r w:rsidR="00403AC3" w:rsidRPr="008D7CEF">
        <w:rPr>
          <w:rFonts w:ascii="Times New Roman" w:hAnsi="Times New Roman" w:cs="Times New Roman"/>
          <w:sz w:val="22"/>
        </w:rPr>
        <w:t>Moreira</w:t>
      </w:r>
      <w:bookmarkEnd w:id="4"/>
      <w:r w:rsidR="00403AC3"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00403AC3" w:rsidRPr="008D7CEF">
        <w:rPr>
          <w:rFonts w:ascii="Times New Roman" w:hAnsi="Times New Roman" w:cs="Times New Roman"/>
          <w:sz w:val="22"/>
        </w:rPr>
        <w:t>, 2020</w:t>
      </w:r>
      <w:bookmarkEnd w:id="5"/>
      <w:r w:rsidR="00403AC3" w:rsidRPr="008D7CEF">
        <w:rPr>
          <w:rFonts w:ascii="Times New Roman" w:hAnsi="Times New Roman" w:cs="Times New Roman"/>
          <w:sz w:val="22"/>
        </w:rPr>
        <w:t>)</w:t>
      </w:r>
      <w:r w:rsidRPr="008D7CEF">
        <w:rPr>
          <w:rFonts w:ascii="Times New Roman" w:hAnsi="Times New Roman" w:cs="Times New Roman"/>
          <w:sz w:val="22"/>
        </w:rPr>
        <w:t>.</w:t>
      </w:r>
    </w:p>
    <w:p w14:paraId="696EE81C" w14:textId="2E562D3E" w:rsidR="00BD4978" w:rsidRPr="008D7CEF" w:rsidRDefault="00DF4500" w:rsidP="008D7CEF">
      <w:pPr>
        <w:ind w:firstLineChars="200" w:firstLine="440"/>
        <w:rPr>
          <w:rFonts w:ascii="Times New Roman" w:hAnsi="Times New Roman" w:cs="Times New Roman"/>
          <w:sz w:val="22"/>
        </w:rPr>
      </w:pPr>
      <w:r w:rsidRPr="008D7CEF">
        <w:rPr>
          <w:rFonts w:ascii="Times New Roman" w:hAnsi="Times New Roman" w:cs="Times New Roman"/>
          <w:sz w:val="22"/>
        </w:rPr>
        <w:t xml:space="preserve">However, </w:t>
      </w:r>
      <w:r w:rsidR="00B8037A" w:rsidRPr="008D7CEF">
        <w:rPr>
          <w:rFonts w:ascii="Times New Roman" w:hAnsi="Times New Roman" w:cs="Times New Roman"/>
          <w:sz w:val="22"/>
        </w:rPr>
        <w:t>a majority of</w:t>
      </w:r>
      <w:r w:rsidR="009548D3" w:rsidRPr="008D7CEF">
        <w:rPr>
          <w:rFonts w:ascii="Times New Roman" w:hAnsi="Times New Roman" w:cs="Times New Roman"/>
          <w:sz w:val="22"/>
        </w:rPr>
        <w:t xml:space="preserve"> firms</w:t>
      </w:r>
      <w:r w:rsidR="001E2542" w:rsidRPr="008D7CEF">
        <w:rPr>
          <w:rFonts w:ascii="Times New Roman" w:hAnsi="Times New Roman" w:cs="Times New Roman"/>
          <w:sz w:val="22"/>
        </w:rPr>
        <w:t xml:space="preserve"> </w:t>
      </w:r>
      <w:r w:rsidR="00B8037A" w:rsidRPr="008D7CEF">
        <w:rPr>
          <w:rFonts w:ascii="Times New Roman" w:hAnsi="Times New Roman" w:cs="Times New Roman"/>
          <w:sz w:val="22"/>
        </w:rPr>
        <w:t xml:space="preserve">in the market </w:t>
      </w:r>
      <w:r w:rsidR="001E2542" w:rsidRPr="008D7CEF">
        <w:rPr>
          <w:rFonts w:ascii="Times New Roman" w:hAnsi="Times New Roman" w:cs="Times New Roman"/>
          <w:sz w:val="22"/>
        </w:rPr>
        <w:t>still</w:t>
      </w:r>
      <w:r w:rsidR="009548D3" w:rsidRPr="008D7CEF">
        <w:rPr>
          <w:rFonts w:ascii="Times New Roman" w:hAnsi="Times New Roman" w:cs="Times New Roman"/>
          <w:sz w:val="22"/>
        </w:rPr>
        <w:t xml:space="preserve"> tend to upgrade their products </w:t>
      </w:r>
      <w:bookmarkStart w:id="6" w:name="_Hlk91090251"/>
      <w:r w:rsidR="00B8037A" w:rsidRPr="008D7CEF">
        <w:rPr>
          <w:rFonts w:ascii="Times New Roman" w:hAnsi="Times New Roman" w:cs="Times New Roman"/>
          <w:sz w:val="22"/>
        </w:rPr>
        <w:t xml:space="preserve">by </w:t>
      </w:r>
      <w:r w:rsidR="00051C0C" w:rsidRPr="008D7CEF">
        <w:rPr>
          <w:rFonts w:ascii="Times New Roman" w:hAnsi="Times New Roman" w:cs="Times New Roman"/>
          <w:sz w:val="22"/>
        </w:rPr>
        <w:t>using</w:t>
      </w:r>
      <w:r w:rsidR="009548D3" w:rsidRPr="008D7CEF">
        <w:rPr>
          <w:rFonts w:ascii="Times New Roman" w:hAnsi="Times New Roman" w:cs="Times New Roman"/>
          <w:sz w:val="22"/>
        </w:rPr>
        <w:t xml:space="preserve"> mature technologies</w:t>
      </w:r>
      <w:bookmarkEnd w:id="6"/>
      <w:r w:rsidR="00051C0C" w:rsidRPr="008D7CEF">
        <w:t xml:space="preserve"> </w:t>
      </w:r>
      <w:r w:rsidR="00051C0C" w:rsidRPr="008D7CEF">
        <w:rPr>
          <w:rFonts w:ascii="Times New Roman" w:hAnsi="Times New Roman" w:cs="Times New Roman"/>
          <w:sz w:val="22"/>
        </w:rPr>
        <w:t xml:space="preserve">to achieve </w:t>
      </w:r>
      <w:r w:rsidR="00C479EB" w:rsidRPr="008D7CEF">
        <w:rPr>
          <w:rFonts w:ascii="Times New Roman" w:hAnsi="Times New Roman" w:cs="Times New Roman"/>
          <w:sz w:val="22"/>
        </w:rPr>
        <w:t>regular</w:t>
      </w:r>
      <w:r w:rsidR="00051C0C" w:rsidRPr="008D7CEF">
        <w:rPr>
          <w:rFonts w:ascii="Times New Roman" w:hAnsi="Times New Roman" w:cs="Times New Roman"/>
          <w:sz w:val="22"/>
        </w:rPr>
        <w:t xml:space="preserve"> improvements rather than revolutionary development</w:t>
      </w:r>
      <w:r w:rsidR="009C42A9" w:rsidRPr="008D7CEF">
        <w:rPr>
          <w:rFonts w:ascii="Times New Roman" w:hAnsi="Times New Roman" w:cs="Times New Roman"/>
          <w:sz w:val="22"/>
        </w:rPr>
        <w:t xml:space="preserve"> </w:t>
      </w:r>
      <w:r w:rsidR="009C42A9" w:rsidRPr="008D7CEF">
        <w:rPr>
          <w:rFonts w:ascii="Times New Roman" w:hAnsi="Times New Roman" w:cs="Times New Roman" w:hint="eastAsia"/>
          <w:sz w:val="22"/>
        </w:rPr>
        <w:t>with</w:t>
      </w:r>
      <w:r w:rsidR="009C42A9" w:rsidRPr="008D7CEF">
        <w:rPr>
          <w:rFonts w:ascii="Times New Roman" w:hAnsi="Times New Roman" w:cs="Times New Roman"/>
          <w:sz w:val="22"/>
        </w:rPr>
        <w:t xml:space="preserve"> innovative technologies</w:t>
      </w:r>
      <w:r w:rsidR="009548D3" w:rsidRPr="008D7CEF">
        <w:rPr>
          <w:rFonts w:ascii="Times New Roman" w:hAnsi="Times New Roman" w:cs="Times New Roman"/>
          <w:sz w:val="22"/>
        </w:rPr>
        <w:t xml:space="preserve">, </w:t>
      </w:r>
      <w:r w:rsidR="00B67C75" w:rsidRPr="008D7CEF">
        <w:rPr>
          <w:rFonts w:ascii="Times New Roman" w:hAnsi="Times New Roman" w:cs="Times New Roman"/>
          <w:sz w:val="22"/>
        </w:rPr>
        <w:t>especially the followers in the market</w:t>
      </w:r>
      <w:r w:rsidR="006D7B39" w:rsidRPr="008D7CEF">
        <w:rPr>
          <w:rFonts w:ascii="Times New Roman" w:hAnsi="Times New Roman" w:cs="Times New Roman"/>
          <w:sz w:val="22"/>
        </w:rPr>
        <w:t xml:space="preserve"> (</w:t>
      </w:r>
      <w:r w:rsidR="006D7B39" w:rsidRPr="008D7CEF">
        <w:rPr>
          <w:rFonts w:cs="Times New Roman"/>
          <w:sz w:val="22"/>
        </w:rPr>
        <w:t>Alexis, 2020</w:t>
      </w:r>
      <w:r w:rsidR="006D7B39" w:rsidRPr="008D7CEF">
        <w:rPr>
          <w:rFonts w:ascii="Times New Roman" w:hAnsi="Times New Roman" w:cs="Times New Roman"/>
          <w:sz w:val="22"/>
        </w:rPr>
        <w:t>)</w:t>
      </w:r>
      <w:r w:rsidR="00B67C75" w:rsidRPr="008D7CEF">
        <w:rPr>
          <w:rFonts w:ascii="Times New Roman" w:hAnsi="Times New Roman" w:cs="Times New Roman"/>
          <w:sz w:val="22"/>
        </w:rPr>
        <w:t>.</w:t>
      </w:r>
      <w:r w:rsidR="00B67C75" w:rsidRPr="008D7CEF">
        <w:rPr>
          <w:rFonts w:ascii="Times New Roman" w:hAnsi="Times New Roman" w:cs="Times New Roman" w:hint="eastAsia"/>
          <w:sz w:val="22"/>
        </w:rPr>
        <w:t xml:space="preserve"> </w:t>
      </w:r>
      <w:r w:rsidR="00B67C75" w:rsidRPr="008D7CEF">
        <w:rPr>
          <w:rFonts w:ascii="Times New Roman" w:hAnsi="Times New Roman" w:cs="Times New Roman"/>
          <w:sz w:val="22"/>
        </w:rPr>
        <w:t>F</w:t>
      </w:r>
      <w:r w:rsidR="009548D3" w:rsidRPr="008D7CEF">
        <w:rPr>
          <w:rFonts w:ascii="Times New Roman" w:hAnsi="Times New Roman" w:cs="Times New Roman"/>
          <w:sz w:val="22"/>
        </w:rPr>
        <w:t xml:space="preserve">or example, </w:t>
      </w:r>
      <w:r w:rsidR="007464C3" w:rsidRPr="008D7CEF">
        <w:rPr>
          <w:rFonts w:ascii="Times New Roman" w:hAnsi="Times New Roman" w:cs="Times New Roman"/>
          <w:sz w:val="22"/>
        </w:rPr>
        <w:t xml:space="preserve">firms in the </w:t>
      </w:r>
      <w:r w:rsidR="00AD221A" w:rsidRPr="008D7CEF">
        <w:rPr>
          <w:rFonts w:ascii="Times New Roman" w:hAnsi="Times New Roman" w:cs="Times New Roman"/>
          <w:sz w:val="22"/>
        </w:rPr>
        <w:t>electronic</w:t>
      </w:r>
      <w:r w:rsidR="009A1611" w:rsidRPr="008D7CEF">
        <w:rPr>
          <w:rFonts w:ascii="Times New Roman" w:hAnsi="Times New Roman" w:cs="Times New Roman"/>
          <w:sz w:val="22"/>
        </w:rPr>
        <w:t xml:space="preserve"> market</w:t>
      </w:r>
      <w:r w:rsidR="009A1611" w:rsidRPr="008D7CEF">
        <w:rPr>
          <w:rFonts w:ascii="Times New Roman" w:hAnsi="Times New Roman" w:cs="Times New Roman" w:hint="eastAsia"/>
          <w:sz w:val="22"/>
        </w:rPr>
        <w:t xml:space="preserve"> </w:t>
      </w:r>
      <w:r w:rsidR="009A1611" w:rsidRPr="008D7CEF">
        <w:rPr>
          <w:rFonts w:ascii="Times New Roman" w:hAnsi="Times New Roman" w:cs="Times New Roman"/>
          <w:sz w:val="22"/>
        </w:rPr>
        <w:t xml:space="preserve">more like </w:t>
      </w:r>
      <w:r w:rsidR="00BA3187" w:rsidRPr="008D7CEF">
        <w:rPr>
          <w:rFonts w:ascii="Times New Roman" w:hAnsi="Times New Roman" w:cs="Times New Roman" w:hint="eastAsia"/>
          <w:sz w:val="22"/>
        </w:rPr>
        <w:t>just</w:t>
      </w:r>
      <w:r w:rsidR="00BA3187" w:rsidRPr="008D7CEF">
        <w:rPr>
          <w:rFonts w:ascii="Times New Roman" w:hAnsi="Times New Roman" w:cs="Times New Roman"/>
          <w:sz w:val="22"/>
        </w:rPr>
        <w:t xml:space="preserve"> </w:t>
      </w:r>
      <w:r w:rsidR="009A1611" w:rsidRPr="008D7CEF">
        <w:rPr>
          <w:rFonts w:ascii="Times New Roman" w:hAnsi="Times New Roman" w:cs="Times New Roman"/>
          <w:sz w:val="22"/>
        </w:rPr>
        <w:t xml:space="preserve">to </w:t>
      </w:r>
      <w:r w:rsidR="00B67C75" w:rsidRPr="008D7CEF">
        <w:rPr>
          <w:rFonts w:ascii="Times New Roman" w:hAnsi="Times New Roman" w:cs="Times New Roman"/>
          <w:sz w:val="22"/>
        </w:rPr>
        <w:t>introduc</w:t>
      </w:r>
      <w:r w:rsidR="009A1611" w:rsidRPr="008D7CEF">
        <w:rPr>
          <w:rFonts w:ascii="Times New Roman" w:hAnsi="Times New Roman" w:cs="Times New Roman"/>
          <w:sz w:val="22"/>
        </w:rPr>
        <w:t>e</w:t>
      </w:r>
      <w:r w:rsidR="00B67C75" w:rsidRPr="008D7CEF">
        <w:rPr>
          <w:rFonts w:ascii="Times New Roman" w:hAnsi="Times New Roman" w:cs="Times New Roman"/>
          <w:sz w:val="22"/>
        </w:rPr>
        <w:t xml:space="preserve"> a new phone </w:t>
      </w:r>
      <w:bookmarkStart w:id="7" w:name="_Hlk91090281"/>
      <w:r w:rsidR="00B67C75" w:rsidRPr="008D7CEF">
        <w:rPr>
          <w:rFonts w:ascii="Times New Roman" w:hAnsi="Times New Roman" w:cs="Times New Roman"/>
          <w:sz w:val="22"/>
        </w:rPr>
        <w:t xml:space="preserve">with a bigger screen, </w:t>
      </w:r>
      <w:r w:rsidR="00051C0C" w:rsidRPr="008D7CEF">
        <w:rPr>
          <w:rFonts w:ascii="Times New Roman" w:hAnsi="Times New Roman" w:cs="Times New Roman"/>
          <w:sz w:val="22"/>
        </w:rPr>
        <w:t xml:space="preserve">or </w:t>
      </w:r>
      <w:r w:rsidR="007464C3" w:rsidRPr="008D7CEF">
        <w:rPr>
          <w:rFonts w:ascii="Times New Roman" w:hAnsi="Times New Roman" w:cs="Times New Roman"/>
          <w:sz w:val="22"/>
        </w:rPr>
        <w:t>releas</w:t>
      </w:r>
      <w:r w:rsidR="00051C0C" w:rsidRPr="008D7CEF">
        <w:rPr>
          <w:rFonts w:ascii="Times New Roman" w:hAnsi="Times New Roman" w:cs="Times New Roman"/>
          <w:sz w:val="22"/>
        </w:rPr>
        <w:t>e</w:t>
      </w:r>
      <w:r w:rsidR="007464C3" w:rsidRPr="008D7CEF">
        <w:rPr>
          <w:rFonts w:ascii="Times New Roman" w:hAnsi="Times New Roman" w:cs="Times New Roman"/>
          <w:sz w:val="22"/>
        </w:rPr>
        <w:t xml:space="preserve"> a laptop with </w:t>
      </w:r>
      <w:r w:rsidR="00B67C75" w:rsidRPr="008D7CEF">
        <w:rPr>
          <w:rFonts w:ascii="Times New Roman" w:hAnsi="Times New Roman" w:cs="Times New Roman"/>
          <w:sz w:val="22"/>
        </w:rPr>
        <w:t>more memory</w:t>
      </w:r>
      <w:r w:rsidR="009C42A9" w:rsidRPr="008D7CEF">
        <w:rPr>
          <w:rFonts w:ascii="Times New Roman" w:hAnsi="Times New Roman" w:cs="Times New Roman"/>
          <w:sz w:val="22"/>
        </w:rPr>
        <w:t xml:space="preserve"> regularly</w:t>
      </w:r>
      <w:r w:rsidR="00B67C75" w:rsidRPr="008D7CEF">
        <w:rPr>
          <w:rFonts w:ascii="Times New Roman" w:hAnsi="Times New Roman" w:cs="Times New Roman"/>
          <w:sz w:val="22"/>
        </w:rPr>
        <w:t xml:space="preserve">. </w:t>
      </w:r>
      <w:bookmarkEnd w:id="7"/>
      <w:r w:rsidR="00677733" w:rsidRPr="008D7CEF">
        <w:rPr>
          <w:rFonts w:ascii="Times New Roman" w:hAnsi="Times New Roman" w:cs="Times New Roman"/>
          <w:sz w:val="22"/>
        </w:rPr>
        <w:t xml:space="preserve">The </w:t>
      </w:r>
      <w:r w:rsidR="006F2424" w:rsidRPr="008D7CEF">
        <w:rPr>
          <w:rFonts w:ascii="Times New Roman" w:hAnsi="Times New Roman" w:cs="Times New Roman"/>
          <w:sz w:val="22"/>
        </w:rPr>
        <w:t xml:space="preserve">resulting </w:t>
      </w:r>
      <w:r w:rsidR="00677733" w:rsidRPr="008D7CEF">
        <w:rPr>
          <w:rFonts w:ascii="Times New Roman" w:hAnsi="Times New Roman" w:cs="Times New Roman"/>
          <w:sz w:val="22"/>
        </w:rPr>
        <w:t xml:space="preserve">attraction </w:t>
      </w:r>
      <w:r w:rsidR="00A519B2" w:rsidRPr="008D7CEF">
        <w:rPr>
          <w:rFonts w:ascii="Times New Roman" w:hAnsi="Times New Roman" w:cs="Times New Roman"/>
          <w:sz w:val="22"/>
        </w:rPr>
        <w:t xml:space="preserve">and competitiveness </w:t>
      </w:r>
      <w:r w:rsidR="009C42A9" w:rsidRPr="008D7CEF">
        <w:rPr>
          <w:rFonts w:ascii="Times New Roman" w:hAnsi="Times New Roman" w:cs="Times New Roman"/>
          <w:sz w:val="22"/>
        </w:rPr>
        <w:t>of regular upgrade</w:t>
      </w:r>
      <w:r w:rsidR="007E4646" w:rsidRPr="008D7CEF">
        <w:rPr>
          <w:rFonts w:ascii="Times New Roman" w:hAnsi="Times New Roman" w:cs="Times New Roman"/>
          <w:sz w:val="22"/>
        </w:rPr>
        <w:t>s</w:t>
      </w:r>
      <w:r w:rsidR="009C42A9" w:rsidRPr="008D7CEF">
        <w:rPr>
          <w:rFonts w:ascii="Times New Roman" w:hAnsi="Times New Roman" w:cs="Times New Roman"/>
          <w:sz w:val="22"/>
        </w:rPr>
        <w:t xml:space="preserve"> </w:t>
      </w:r>
      <w:r w:rsidR="00AD221A" w:rsidRPr="008D7CEF">
        <w:rPr>
          <w:rFonts w:ascii="Times New Roman" w:hAnsi="Times New Roman" w:cs="Times New Roman"/>
          <w:sz w:val="22"/>
        </w:rPr>
        <w:t>are</w:t>
      </w:r>
      <w:r w:rsidR="00677733" w:rsidRPr="008D7CEF">
        <w:rPr>
          <w:rFonts w:ascii="Times New Roman" w:hAnsi="Times New Roman" w:cs="Times New Roman"/>
          <w:sz w:val="22"/>
        </w:rPr>
        <w:t xml:space="preserve"> obviously lower than the </w:t>
      </w:r>
      <w:r w:rsidR="006F2424" w:rsidRPr="008D7CEF">
        <w:rPr>
          <w:rFonts w:ascii="Times New Roman" w:hAnsi="Times New Roman" w:cs="Times New Roman"/>
          <w:sz w:val="22"/>
        </w:rPr>
        <w:t>radical</w:t>
      </w:r>
      <w:r w:rsidR="00A27A1C" w:rsidRPr="008D7CEF">
        <w:rPr>
          <w:rFonts w:ascii="Times New Roman" w:hAnsi="Times New Roman" w:cs="Times New Roman"/>
          <w:sz w:val="22"/>
        </w:rPr>
        <w:t xml:space="preserve"> </w:t>
      </w:r>
      <w:r w:rsidR="00677733" w:rsidRPr="008D7CEF">
        <w:rPr>
          <w:rFonts w:ascii="Times New Roman" w:hAnsi="Times New Roman" w:cs="Times New Roman"/>
          <w:sz w:val="22"/>
        </w:rPr>
        <w:t>innovati</w:t>
      </w:r>
      <w:r w:rsidR="006F2424" w:rsidRPr="008D7CEF">
        <w:rPr>
          <w:rFonts w:ascii="Times New Roman" w:hAnsi="Times New Roman" w:cs="Times New Roman"/>
          <w:sz w:val="22"/>
        </w:rPr>
        <w:t>on</w:t>
      </w:r>
      <w:r w:rsidR="006F68A5" w:rsidRPr="008D7CEF">
        <w:rPr>
          <w:rFonts w:ascii="Times New Roman" w:hAnsi="Times New Roman" w:cs="Times New Roman"/>
          <w:sz w:val="22"/>
        </w:rPr>
        <w:t xml:space="preserve"> (if the product is reliable enough)</w:t>
      </w:r>
      <w:r w:rsidR="00677733" w:rsidRPr="008D7CEF">
        <w:rPr>
          <w:rFonts w:ascii="Times New Roman" w:hAnsi="Times New Roman" w:cs="Times New Roman"/>
          <w:sz w:val="22"/>
        </w:rPr>
        <w:t>.</w:t>
      </w:r>
      <w:r w:rsidR="00A519B2" w:rsidRPr="008D7CEF">
        <w:rPr>
          <w:rFonts w:ascii="Times New Roman" w:hAnsi="Times New Roman" w:cs="Times New Roman"/>
          <w:sz w:val="22"/>
        </w:rPr>
        <w:t xml:space="preserve"> </w:t>
      </w:r>
      <w:r w:rsidR="00B67C75" w:rsidRPr="008D7CEF">
        <w:rPr>
          <w:rFonts w:ascii="Times New Roman" w:hAnsi="Times New Roman" w:cs="Times New Roman"/>
          <w:sz w:val="22"/>
        </w:rPr>
        <w:t>T</w:t>
      </w:r>
      <w:r w:rsidR="00677733" w:rsidRPr="008D7CEF">
        <w:rPr>
          <w:rFonts w:ascii="Times New Roman" w:hAnsi="Times New Roman" w:cs="Times New Roman"/>
          <w:sz w:val="22"/>
        </w:rPr>
        <w:t xml:space="preserve">he </w:t>
      </w:r>
      <w:r w:rsidR="00B81608" w:rsidRPr="008D7CEF">
        <w:rPr>
          <w:rFonts w:ascii="Times New Roman" w:hAnsi="Times New Roman" w:cs="Times New Roman"/>
          <w:sz w:val="22"/>
        </w:rPr>
        <w:t xml:space="preserve">conservative </w:t>
      </w:r>
      <w:r w:rsidR="00677733" w:rsidRPr="008D7CEF">
        <w:rPr>
          <w:rFonts w:ascii="Times New Roman" w:hAnsi="Times New Roman" w:cs="Times New Roman"/>
          <w:sz w:val="22"/>
        </w:rPr>
        <w:t>behavior</w:t>
      </w:r>
      <w:r w:rsidR="00A519B2" w:rsidRPr="008D7CEF">
        <w:rPr>
          <w:rFonts w:ascii="Times New Roman" w:hAnsi="Times New Roman" w:cs="Times New Roman"/>
          <w:sz w:val="22"/>
        </w:rPr>
        <w:t xml:space="preserve"> of these </w:t>
      </w:r>
      <w:bookmarkStart w:id="8" w:name="OLE_LINK8"/>
      <w:r w:rsidR="00BC2E3E" w:rsidRPr="008D7CEF">
        <w:rPr>
          <w:rFonts w:ascii="Times New Roman" w:hAnsi="Times New Roman" w:cs="Times New Roman"/>
          <w:sz w:val="22"/>
        </w:rPr>
        <w:t>conventional</w:t>
      </w:r>
      <w:bookmarkEnd w:id="8"/>
      <w:r w:rsidR="00BC2E3E" w:rsidRPr="008D7CEF">
        <w:rPr>
          <w:rFonts w:ascii="Times New Roman" w:hAnsi="Times New Roman" w:cs="Times New Roman"/>
          <w:sz w:val="22"/>
        </w:rPr>
        <w:t xml:space="preserve"> </w:t>
      </w:r>
      <w:r w:rsidR="00A519B2" w:rsidRPr="008D7CEF">
        <w:rPr>
          <w:rFonts w:ascii="Times New Roman" w:hAnsi="Times New Roman" w:cs="Times New Roman"/>
          <w:sz w:val="22"/>
        </w:rPr>
        <w:t>firms</w:t>
      </w:r>
      <w:r w:rsidR="00B67C75" w:rsidRPr="008D7CEF">
        <w:rPr>
          <w:rFonts w:ascii="Times New Roman" w:hAnsi="Times New Roman" w:cs="Times New Roman"/>
          <w:sz w:val="22"/>
        </w:rPr>
        <w:t xml:space="preserve"> is</w:t>
      </w:r>
      <w:r w:rsidR="000D4286" w:rsidRPr="008D7CEF">
        <w:rPr>
          <w:rFonts w:ascii="Times New Roman" w:hAnsi="Times New Roman" w:cs="Times New Roman"/>
          <w:sz w:val="22"/>
        </w:rPr>
        <w:t xml:space="preserve"> mainly because</w:t>
      </w:r>
      <w:r w:rsidR="00B67C75" w:rsidRPr="008D7CEF">
        <w:rPr>
          <w:rFonts w:ascii="Times New Roman" w:hAnsi="Times New Roman" w:cs="Times New Roman"/>
          <w:sz w:val="22"/>
        </w:rPr>
        <w:t xml:space="preserve"> that </w:t>
      </w:r>
      <w:r w:rsidRPr="008D7CEF">
        <w:rPr>
          <w:rFonts w:ascii="Times New Roman" w:hAnsi="Times New Roman" w:cs="Times New Roman"/>
          <w:sz w:val="22"/>
        </w:rPr>
        <w:t xml:space="preserve">product innovation requires companies </w:t>
      </w:r>
      <w:r w:rsidR="00464CD4" w:rsidRPr="008D7CEF">
        <w:rPr>
          <w:rFonts w:ascii="Times New Roman" w:hAnsi="Times New Roman" w:cs="Times New Roman"/>
          <w:sz w:val="22"/>
        </w:rPr>
        <w:t xml:space="preserve">not only </w:t>
      </w:r>
      <w:r w:rsidRPr="008D7CEF">
        <w:rPr>
          <w:rFonts w:ascii="Times New Roman" w:hAnsi="Times New Roman" w:cs="Times New Roman"/>
          <w:sz w:val="22"/>
        </w:rPr>
        <w:t xml:space="preserve">to </w:t>
      </w:r>
      <w:r w:rsidR="00464CD4" w:rsidRPr="008D7CEF">
        <w:rPr>
          <w:rFonts w:ascii="Times New Roman" w:hAnsi="Times New Roman" w:cs="Times New Roman"/>
          <w:sz w:val="22"/>
        </w:rPr>
        <w:t>commit</w:t>
      </w:r>
      <w:r w:rsidRPr="008D7CEF">
        <w:rPr>
          <w:rFonts w:ascii="Times New Roman" w:hAnsi="Times New Roman" w:cs="Times New Roman"/>
          <w:sz w:val="22"/>
        </w:rPr>
        <w:t xml:space="preserve"> high R&amp;D </w:t>
      </w:r>
      <w:r w:rsidR="00464CD4" w:rsidRPr="008D7CEF">
        <w:rPr>
          <w:rFonts w:ascii="Times New Roman" w:hAnsi="Times New Roman" w:cs="Times New Roman"/>
          <w:sz w:val="22"/>
        </w:rPr>
        <w:t>investment</w:t>
      </w:r>
      <w:r w:rsidRPr="008D7CEF">
        <w:rPr>
          <w:rFonts w:ascii="Times New Roman" w:hAnsi="Times New Roman" w:cs="Times New Roman"/>
          <w:sz w:val="22"/>
        </w:rPr>
        <w:t xml:space="preserve">, but </w:t>
      </w:r>
      <w:bookmarkStart w:id="9" w:name="_Hlk93592335"/>
      <w:r w:rsidR="00464CD4" w:rsidRPr="008D7CEF">
        <w:rPr>
          <w:rFonts w:ascii="Times New Roman" w:hAnsi="Times New Roman" w:cs="Times New Roman"/>
          <w:sz w:val="22"/>
        </w:rPr>
        <w:t xml:space="preserve">also to face the </w:t>
      </w:r>
      <w:r w:rsidR="00B81608" w:rsidRPr="008D7CEF">
        <w:rPr>
          <w:rFonts w:ascii="Times New Roman" w:hAnsi="Times New Roman" w:cs="Times New Roman"/>
          <w:sz w:val="22"/>
        </w:rPr>
        <w:t xml:space="preserve">risk </w:t>
      </w:r>
      <w:r w:rsidR="009F47A6" w:rsidRPr="008D7CEF">
        <w:rPr>
          <w:rFonts w:ascii="Times New Roman" w:hAnsi="Times New Roman" w:cs="Times New Roman"/>
          <w:sz w:val="22"/>
        </w:rPr>
        <w:t>of</w:t>
      </w:r>
      <w:r w:rsidR="00B81608" w:rsidRPr="008D7CEF">
        <w:rPr>
          <w:rFonts w:ascii="Times New Roman" w:hAnsi="Times New Roman" w:cs="Times New Roman"/>
          <w:sz w:val="22"/>
        </w:rPr>
        <w:t xml:space="preserve"> </w:t>
      </w:r>
      <w:r w:rsidRPr="008D7CEF">
        <w:rPr>
          <w:rFonts w:ascii="Times New Roman" w:hAnsi="Times New Roman" w:cs="Times New Roman"/>
          <w:sz w:val="22"/>
        </w:rPr>
        <w:t xml:space="preserve">product </w:t>
      </w:r>
      <w:r w:rsidR="007E4646" w:rsidRPr="008D7CEF">
        <w:rPr>
          <w:rFonts w:ascii="Times New Roman" w:hAnsi="Times New Roman" w:cs="Times New Roman"/>
          <w:sz w:val="22"/>
        </w:rPr>
        <w:t>un</w:t>
      </w:r>
      <w:r w:rsidRPr="008D7CEF">
        <w:rPr>
          <w:rFonts w:ascii="Times New Roman" w:hAnsi="Times New Roman" w:cs="Times New Roman"/>
          <w:sz w:val="22"/>
        </w:rPr>
        <w:t>reliability</w:t>
      </w:r>
      <w:r w:rsidR="009F47A6" w:rsidRPr="008D7CEF">
        <w:rPr>
          <w:rFonts w:ascii="Times New Roman" w:hAnsi="Times New Roman" w:cs="Times New Roman"/>
          <w:sz w:val="22"/>
        </w:rPr>
        <w:t xml:space="preserve"> after launching the products</w:t>
      </w:r>
      <w:r w:rsidRPr="008D7CEF">
        <w:rPr>
          <w:rFonts w:ascii="Times New Roman" w:hAnsi="Times New Roman" w:cs="Times New Roman"/>
          <w:sz w:val="22"/>
        </w:rPr>
        <w:t>.</w:t>
      </w:r>
      <w:bookmarkEnd w:id="9"/>
      <w:r w:rsidRPr="008D7CEF">
        <w:rPr>
          <w:rFonts w:ascii="Times New Roman" w:hAnsi="Times New Roman" w:cs="Times New Roman"/>
          <w:sz w:val="22"/>
        </w:rPr>
        <w:t xml:space="preserve"> Since innovative technologies are often not fully mature, </w:t>
      </w:r>
      <w:r w:rsidR="008B72CD" w:rsidRPr="008D7CEF">
        <w:rPr>
          <w:rFonts w:ascii="Times New Roman" w:hAnsi="Times New Roman" w:cs="Times New Roman"/>
          <w:sz w:val="22"/>
        </w:rPr>
        <w:t>an innovative product is more likely to cause unreliability events</w:t>
      </w:r>
      <w:r w:rsidR="00357CC7" w:rsidRPr="008D7CEF">
        <w:rPr>
          <w:rFonts w:ascii="Times New Roman" w:hAnsi="Times New Roman" w:cs="Times New Roman"/>
          <w:sz w:val="22"/>
        </w:rPr>
        <w:t>, which may result in highly risks</w:t>
      </w:r>
      <w:r w:rsidR="008B72CD" w:rsidRPr="008D7CEF">
        <w:rPr>
          <w:rFonts w:ascii="Times New Roman" w:hAnsi="Times New Roman" w:cs="Times New Roman"/>
          <w:sz w:val="22"/>
        </w:rPr>
        <w:t xml:space="preserve"> (Gao et al</w:t>
      </w:r>
      <w:r w:rsidR="003C0890" w:rsidRPr="008D7CEF">
        <w:rPr>
          <w:rFonts w:ascii="Times New Roman" w:hAnsi="Times New Roman" w:cs="Times New Roman"/>
          <w:sz w:val="22"/>
        </w:rPr>
        <w:t>.</w:t>
      </w:r>
      <w:r w:rsidR="008B72CD" w:rsidRPr="008D7CEF">
        <w:rPr>
          <w:rFonts w:ascii="Times New Roman" w:hAnsi="Times New Roman" w:cs="Times New Roman"/>
          <w:sz w:val="22"/>
        </w:rPr>
        <w:t>, 2021)</w:t>
      </w:r>
      <w:r w:rsidR="006F2424" w:rsidRPr="008D7CEF">
        <w:rPr>
          <w:rFonts w:ascii="Times New Roman" w:hAnsi="Times New Roman" w:cs="Times New Roman"/>
          <w:sz w:val="22"/>
        </w:rPr>
        <w:t>.</w:t>
      </w:r>
      <w:r w:rsidR="000D4286" w:rsidRPr="008D7CEF">
        <w:rPr>
          <w:rFonts w:ascii="Times New Roman" w:hAnsi="Times New Roman" w:cs="Times New Roman"/>
          <w:sz w:val="22"/>
        </w:rPr>
        <w:t xml:space="preserve"> </w:t>
      </w:r>
      <w:bookmarkStart w:id="10" w:name="_Hlk91091796"/>
      <w:r w:rsidR="003416A0" w:rsidRPr="008D7CEF">
        <w:rPr>
          <w:rFonts w:ascii="Times New Roman" w:hAnsi="Times New Roman" w:cs="Times New Roman"/>
          <w:sz w:val="22"/>
        </w:rPr>
        <w:t>Product unreliability often causes huge losses to the companies. On the one hand, companies may face mandatory requirements to recall or repair all unreliable products due to regulatory pressures from institutions such as the government (</w:t>
      </w:r>
      <w:proofErr w:type="spellStart"/>
      <w:r w:rsidR="003416A0" w:rsidRPr="008D7CEF">
        <w:rPr>
          <w:rFonts w:ascii="Times New Roman" w:hAnsi="Times New Roman" w:cs="Times New Roman"/>
          <w:sz w:val="22"/>
        </w:rPr>
        <w:t>Bala</w:t>
      </w:r>
      <w:proofErr w:type="spellEnd"/>
      <w:r w:rsidR="003416A0"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003416A0" w:rsidRPr="008D7CEF">
        <w:rPr>
          <w:rFonts w:ascii="Times New Roman" w:hAnsi="Times New Roman" w:cs="Times New Roman"/>
          <w:sz w:val="22"/>
        </w:rPr>
        <w:t xml:space="preserve"> 2012</w:t>
      </w:r>
      <w:r w:rsidR="003C0890" w:rsidRPr="008D7CEF">
        <w:rPr>
          <w:rFonts w:ascii="Times New Roman" w:hAnsi="Times New Roman" w:cs="Times New Roman"/>
          <w:sz w:val="22"/>
        </w:rPr>
        <w:t>;</w:t>
      </w:r>
      <w:r w:rsidR="003416A0" w:rsidRPr="008D7CEF">
        <w:rPr>
          <w:rFonts w:ascii="Times New Roman" w:hAnsi="Times New Roman" w:cs="Times New Roman"/>
          <w:sz w:val="22"/>
        </w:rPr>
        <w:t xml:space="preserve"> Gao et </w:t>
      </w:r>
      <w:r w:rsidR="003416A0" w:rsidRPr="008D7CEF">
        <w:rPr>
          <w:rFonts w:ascii="Times New Roman" w:hAnsi="Times New Roman" w:cs="Times New Roman"/>
          <w:sz w:val="22"/>
        </w:rPr>
        <w:lastRenderedPageBreak/>
        <w:t>al., 2021).</w:t>
      </w:r>
      <w:r w:rsidR="003416A0" w:rsidRPr="008D7CEF">
        <w:rPr>
          <w:rFonts w:ascii="Times New Roman" w:hAnsi="Times New Roman" w:cs="Times New Roman" w:hint="eastAsia"/>
          <w:sz w:val="22"/>
        </w:rPr>
        <w:t xml:space="preserve"> </w:t>
      </w:r>
      <w:r w:rsidR="003416A0" w:rsidRPr="008D7CEF">
        <w:rPr>
          <w:rFonts w:ascii="Times New Roman" w:hAnsi="Times New Roman" w:cs="Times New Roman"/>
          <w:sz w:val="22"/>
        </w:rPr>
        <w:t xml:space="preserve">On the other hand, the occurrence of negative events means that the corporate image will fall sharply. </w:t>
      </w:r>
      <w:r w:rsidR="00175A73" w:rsidRPr="008D7CEF">
        <w:rPr>
          <w:rFonts w:ascii="Times New Roman" w:hAnsi="Times New Roman" w:cs="Times New Roman" w:hint="eastAsia"/>
          <w:sz w:val="22"/>
        </w:rPr>
        <w:t>O</w:t>
      </w:r>
      <w:r w:rsidR="00357CC7" w:rsidRPr="008D7CEF">
        <w:rPr>
          <w:rFonts w:ascii="Times New Roman" w:hAnsi="Times New Roman" w:cs="Times New Roman"/>
          <w:sz w:val="22"/>
        </w:rPr>
        <w:t>ne of the world’s largest manufacturers of electronic products, Apple Inc., unveiled its fourth-generation MacBook Pro in October 2016. The new product also introduced a “second-generation” butterfly-mechanism keyboard. Due to the structural characteristics of this type of keyboard, the keys are relatively stable, which can effectively improve the accuracy of typing. In addition, the new keyboard structure helped Apple make its products thinner and lighter. According to MacRumors</w:t>
      </w:r>
      <w:r w:rsidR="004929B3" w:rsidRPr="008D7CEF">
        <w:rPr>
          <w:rStyle w:val="FootnoteReference"/>
          <w:rFonts w:ascii="Times New Roman" w:hAnsi="Times New Roman" w:cs="Times New Roman"/>
          <w:sz w:val="22"/>
        </w:rPr>
        <w:footnoteReference w:id="1"/>
      </w:r>
      <w:r w:rsidR="00357CC7" w:rsidRPr="008D7CEF">
        <w:rPr>
          <w:rFonts w:ascii="Times New Roman" w:hAnsi="Times New Roman" w:cs="Times New Roman"/>
          <w:sz w:val="22"/>
        </w:rPr>
        <w:t xml:space="preserve">, Apple had received the most online orders for the new MacBook Pro compared to its previous generations. However, a report by </w:t>
      </w:r>
      <w:proofErr w:type="spellStart"/>
      <w:r w:rsidR="00357CC7" w:rsidRPr="008D7CEF">
        <w:rPr>
          <w:rFonts w:ascii="Times New Roman" w:hAnsi="Times New Roman" w:cs="Times New Roman"/>
          <w:sz w:val="22"/>
        </w:rPr>
        <w:t>AppleInsider</w:t>
      </w:r>
      <w:proofErr w:type="spellEnd"/>
      <w:r w:rsidR="004929B3" w:rsidRPr="008D7CEF">
        <w:rPr>
          <w:rStyle w:val="FootnoteReference"/>
          <w:rFonts w:ascii="Times New Roman" w:hAnsi="Times New Roman" w:cs="Times New Roman"/>
          <w:sz w:val="22"/>
        </w:rPr>
        <w:footnoteReference w:id="2"/>
      </w:r>
      <w:r w:rsidR="00357CC7" w:rsidRPr="008D7CEF">
        <w:rPr>
          <w:rFonts w:ascii="Times New Roman" w:hAnsi="Times New Roman" w:cs="Times New Roman"/>
          <w:sz w:val="22"/>
        </w:rPr>
        <w:t xml:space="preserve"> showed that the failure rate of the new butterfly-mechanism keyboard was twice of the Apple’s older models. In 2018, Apple filed two class actions for keyboard problems. Later, Apple announced a “free repair of eligible MacBook and MacBook Pro keyboards” service program. In 2019, Apple promised that any MacBook keyboard with butterfly-mechanism keyboard will be repaired or replaced free of charge within four years from the date of sale. This has led to expensive repair cost. The implication is that the innovation strategy implies risk and may incur cost. This is probably one of the main reasons that most companies in the electronics industry prefer to launch new products with evolutionary improvements such as a bigger screen for mobile phones, and more memory and storage for laptops. There is another example about the risks of product innovation in the automobile industry. Tesla introduced Tesla Model 3 in mid-2017, which included some innovative technologies, e.g., new pack thermal architecture, new autopilot mode. However, there is much negative news about Tesla’s Tesla Model 3 due to the risks associated with its autopilot feature. In June 2021, Tesla recalled more than 285,000 electric cars to resolve the problems related to its autopilot mode after an investigation conducted by China’s market regulator. What’s more, in 2021, the State Administration for Market Regulation officially proposed a new guideline about vehicle defect investigation work mechanism for new energy and smart connected vehicles, which are increasingly prominent in recalls, aiming to establish an intelligent vehicle safety self-assessment and accident reporting system, and regulatory sandbox.</w:t>
      </w:r>
      <w:r w:rsidR="003416A0" w:rsidRPr="008D7CEF">
        <w:rPr>
          <w:rFonts w:ascii="Times New Roman" w:hAnsi="Times New Roman" w:cs="Times New Roman"/>
          <w:sz w:val="22"/>
        </w:rPr>
        <w:t xml:space="preserve"> Actually. There are also many other examples about the recall events of innovative products. </w:t>
      </w:r>
      <w:bookmarkEnd w:id="10"/>
      <w:r w:rsidR="00BA3187" w:rsidRPr="008D7CEF">
        <w:rPr>
          <w:rFonts w:ascii="Times New Roman" w:hAnsi="Times New Roman" w:cs="Times New Roman"/>
          <w:sz w:val="22"/>
        </w:rPr>
        <w:t>O</w:t>
      </w:r>
      <w:r w:rsidRPr="008D7CEF">
        <w:rPr>
          <w:rFonts w:ascii="Times New Roman" w:hAnsi="Times New Roman" w:cs="Times New Roman"/>
          <w:sz w:val="22"/>
        </w:rPr>
        <w:t>n September 2, 2016, Samsung recalled 2.5 million Galaxy Note 7 phones due to the batteries catching fire accidents during charging, just after 2 weeks of release</w:t>
      </w:r>
      <w:r w:rsidR="009D7D77" w:rsidRPr="008D7CEF">
        <w:rPr>
          <w:rStyle w:val="FootnoteReference"/>
          <w:rFonts w:ascii="Times New Roman" w:hAnsi="Times New Roman" w:cs="Times New Roman"/>
          <w:sz w:val="22"/>
        </w:rPr>
        <w:footnoteReference w:id="3"/>
      </w:r>
      <w:r w:rsidRPr="008D7CEF">
        <w:rPr>
          <w:rFonts w:ascii="Times New Roman" w:hAnsi="Times New Roman" w:cs="Times New Roman"/>
          <w:sz w:val="22"/>
        </w:rPr>
        <w:t xml:space="preserve">. </w:t>
      </w:r>
      <w:r w:rsidR="008D0297" w:rsidRPr="008D7CEF">
        <w:rPr>
          <w:rFonts w:ascii="Times New Roman" w:hAnsi="Times New Roman" w:cs="Times New Roman"/>
          <w:sz w:val="22"/>
        </w:rPr>
        <w:t>Boeing 787 Dreamliner, which is seen as one of the most innovative aircraft</w:t>
      </w:r>
      <w:r w:rsidR="002C518D" w:rsidRPr="008D7CEF">
        <w:rPr>
          <w:rStyle w:val="FootnoteReference"/>
          <w:rFonts w:ascii="Times New Roman" w:hAnsi="Times New Roman" w:cs="Times New Roman"/>
          <w:sz w:val="22"/>
        </w:rPr>
        <w:footnoteReference w:id="4"/>
      </w:r>
      <w:r w:rsidR="008D0297" w:rsidRPr="008D7CEF">
        <w:rPr>
          <w:rFonts w:ascii="Times New Roman" w:hAnsi="Times New Roman" w:cs="Times New Roman"/>
          <w:sz w:val="22"/>
        </w:rPr>
        <w:t xml:space="preserve"> has been recalled and revised because of its several in-service problems like engine failures associated with the lithium-ion batteries (Gao et al</w:t>
      </w:r>
      <w:r w:rsidR="003C0890" w:rsidRPr="008D7CEF">
        <w:rPr>
          <w:rFonts w:ascii="Times New Roman" w:hAnsi="Times New Roman" w:cs="Times New Roman"/>
          <w:sz w:val="22"/>
        </w:rPr>
        <w:t>.</w:t>
      </w:r>
      <w:r w:rsidR="008D0297" w:rsidRPr="008D7CEF">
        <w:rPr>
          <w:rFonts w:ascii="Times New Roman" w:hAnsi="Times New Roman" w:cs="Times New Roman"/>
          <w:sz w:val="22"/>
        </w:rPr>
        <w:t>, 2021)</w:t>
      </w:r>
      <w:r w:rsidR="007E4646" w:rsidRPr="008D7CEF">
        <w:rPr>
          <w:rFonts w:ascii="Times New Roman" w:hAnsi="Times New Roman" w:cs="Times New Roman"/>
          <w:sz w:val="22"/>
        </w:rPr>
        <w:t>, which</w:t>
      </w:r>
      <w:r w:rsidR="004B53C2" w:rsidRPr="008D7CEF">
        <w:rPr>
          <w:rFonts w:ascii="Times New Roman" w:hAnsi="Times New Roman" w:cs="Times New Roman"/>
          <w:sz w:val="22"/>
        </w:rPr>
        <w:t xml:space="preserve"> is blamed on the pursuit of inappropriate innovation (Morrison, 2013).</w:t>
      </w:r>
      <w:r w:rsidR="004B53C2" w:rsidRPr="008D7CEF">
        <w:rPr>
          <w:rFonts w:ascii="Times New Roman" w:hAnsi="Times New Roman" w:cs="Times New Roman" w:hint="eastAsia"/>
          <w:sz w:val="22"/>
        </w:rPr>
        <w:t xml:space="preserve"> </w:t>
      </w:r>
      <w:r w:rsidR="005C7460" w:rsidRPr="008D7CEF">
        <w:rPr>
          <w:rFonts w:ascii="Times New Roman" w:hAnsi="Times New Roman" w:cs="Times New Roman"/>
          <w:sz w:val="22"/>
        </w:rPr>
        <w:t>It should be noticed that</w:t>
      </w:r>
      <w:r w:rsidRPr="008D7CEF">
        <w:rPr>
          <w:rFonts w:ascii="Times New Roman" w:hAnsi="Times New Roman" w:cs="Times New Roman"/>
          <w:sz w:val="22"/>
        </w:rPr>
        <w:t xml:space="preserve"> the measure of product reliability will </w:t>
      </w:r>
      <w:r w:rsidR="00322341" w:rsidRPr="008D7CEF">
        <w:rPr>
          <w:rFonts w:ascii="Times New Roman" w:hAnsi="Times New Roman" w:cs="Times New Roman"/>
          <w:sz w:val="22"/>
        </w:rPr>
        <w:t xml:space="preserve">be </w:t>
      </w:r>
      <w:r w:rsidRPr="008D7CEF">
        <w:rPr>
          <w:rFonts w:ascii="Times New Roman" w:hAnsi="Times New Roman" w:cs="Times New Roman"/>
          <w:sz w:val="22"/>
        </w:rPr>
        <w:t>largely affect</w:t>
      </w:r>
      <w:r w:rsidR="00322341" w:rsidRPr="008D7CEF">
        <w:rPr>
          <w:rFonts w:ascii="Times New Roman" w:hAnsi="Times New Roman" w:cs="Times New Roman"/>
          <w:sz w:val="22"/>
        </w:rPr>
        <w:t>ed</w:t>
      </w:r>
      <w:r w:rsidRPr="008D7CEF">
        <w:rPr>
          <w:rFonts w:ascii="Times New Roman" w:hAnsi="Times New Roman" w:cs="Times New Roman"/>
          <w:sz w:val="22"/>
        </w:rPr>
        <w:t xml:space="preserve"> by the epistemic uncertainty </w:t>
      </w:r>
      <w:r w:rsidR="003B729B" w:rsidRPr="008D7CEF">
        <w:rPr>
          <w:rFonts w:ascii="Times New Roman" w:hAnsi="Times New Roman" w:cs="Times New Roman"/>
          <w:sz w:val="22"/>
        </w:rPr>
        <w:t>or other factors</w:t>
      </w:r>
      <w:r w:rsidR="001F606B" w:rsidRPr="008D7CEF">
        <w:rPr>
          <w:rFonts w:ascii="Times New Roman" w:hAnsi="Times New Roman" w:cs="Times New Roman"/>
          <w:sz w:val="22"/>
        </w:rPr>
        <w:t xml:space="preserve"> </w:t>
      </w:r>
      <w:r w:rsidRPr="008D7CEF">
        <w:rPr>
          <w:rFonts w:ascii="Times New Roman" w:hAnsi="Times New Roman" w:cs="Times New Roman"/>
          <w:sz w:val="22"/>
        </w:rPr>
        <w:t>(Kang et al</w:t>
      </w:r>
      <w:r w:rsidR="003C0890" w:rsidRPr="008D7CEF">
        <w:rPr>
          <w:rFonts w:ascii="Times New Roman" w:hAnsi="Times New Roman" w:cs="Times New Roman"/>
          <w:sz w:val="22"/>
        </w:rPr>
        <w:t>.</w:t>
      </w:r>
      <w:r w:rsidRPr="008D7CEF">
        <w:rPr>
          <w:rFonts w:ascii="Times New Roman" w:hAnsi="Times New Roman" w:cs="Times New Roman"/>
          <w:sz w:val="22"/>
        </w:rPr>
        <w:t xml:space="preserve">, 2016). </w:t>
      </w:r>
      <w:r w:rsidR="00175A73" w:rsidRPr="008D7CEF">
        <w:rPr>
          <w:rFonts w:ascii="Times New Roman" w:hAnsi="Times New Roman" w:cs="Times New Roman"/>
          <w:sz w:val="22"/>
        </w:rPr>
        <w:t xml:space="preserve">As </w:t>
      </w:r>
      <w:r w:rsidR="00175A73" w:rsidRPr="008D7CEF">
        <w:rPr>
          <w:rFonts w:ascii="Times New Roman" w:hAnsi="Times New Roman" w:cs="Times New Roman" w:hint="eastAsia"/>
          <w:sz w:val="22"/>
        </w:rPr>
        <w:t>t</w:t>
      </w:r>
      <w:r w:rsidR="00175A73" w:rsidRPr="008D7CEF">
        <w:rPr>
          <w:rFonts w:ascii="Times New Roman" w:hAnsi="Times New Roman" w:cs="Times New Roman"/>
          <w:sz w:val="22"/>
        </w:rPr>
        <w:t>he</w:t>
      </w:r>
      <w:r w:rsidR="00D52F33" w:rsidRPr="008D7CEF">
        <w:rPr>
          <w:rFonts w:ascii="Times New Roman" w:hAnsi="Times New Roman" w:cs="Times New Roman"/>
          <w:sz w:val="22"/>
        </w:rPr>
        <w:t>se</w:t>
      </w:r>
      <w:r w:rsidR="00175A73" w:rsidRPr="008D7CEF">
        <w:rPr>
          <w:rFonts w:ascii="Times New Roman" w:hAnsi="Times New Roman" w:cs="Times New Roman"/>
          <w:sz w:val="22"/>
        </w:rPr>
        <w:t xml:space="preserve"> examples show, d</w:t>
      </w:r>
      <w:r w:rsidRPr="008D7CEF">
        <w:rPr>
          <w:rFonts w:ascii="Times New Roman" w:hAnsi="Times New Roman" w:cs="Times New Roman"/>
          <w:sz w:val="22"/>
        </w:rPr>
        <w:t>ue to the lack of practical applications</w:t>
      </w:r>
      <w:r w:rsidR="005C7460" w:rsidRPr="008D7CEF">
        <w:rPr>
          <w:rFonts w:ascii="Times New Roman" w:hAnsi="Times New Roman" w:cs="Times New Roman"/>
          <w:sz w:val="22"/>
        </w:rPr>
        <w:t xml:space="preserve"> and the requirement of </w:t>
      </w:r>
      <w:r w:rsidR="008D0297" w:rsidRPr="008D7CEF">
        <w:rPr>
          <w:rFonts w:ascii="Times New Roman" w:hAnsi="Times New Roman" w:cs="Times New Roman"/>
          <w:sz w:val="22"/>
        </w:rPr>
        <w:t>fast</w:t>
      </w:r>
      <w:r w:rsidR="005C7460" w:rsidRPr="008D7CEF">
        <w:rPr>
          <w:rFonts w:ascii="Times New Roman" w:hAnsi="Times New Roman" w:cs="Times New Roman"/>
          <w:sz w:val="22"/>
        </w:rPr>
        <w:t>er</w:t>
      </w:r>
      <w:r w:rsidR="00536316" w:rsidRPr="008D7CEF">
        <w:rPr>
          <w:rFonts w:ascii="Times New Roman" w:hAnsi="Times New Roman" w:cs="Times New Roman"/>
          <w:sz w:val="22"/>
        </w:rPr>
        <w:t xml:space="preserve"> time-to-market</w:t>
      </w:r>
      <w:r w:rsidR="007A5ED5" w:rsidRPr="008D7CEF">
        <w:rPr>
          <w:rFonts w:ascii="Times New Roman" w:hAnsi="Times New Roman" w:cs="Times New Roman"/>
          <w:sz w:val="22"/>
        </w:rPr>
        <w:t xml:space="preserve"> (</w:t>
      </w:r>
      <w:proofErr w:type="spellStart"/>
      <w:r w:rsidR="007A5ED5" w:rsidRPr="008D7CEF">
        <w:rPr>
          <w:rFonts w:ascii="Times New Roman" w:hAnsi="Times New Roman" w:cs="Times New Roman"/>
          <w:sz w:val="22"/>
        </w:rPr>
        <w:t>Fetaji</w:t>
      </w:r>
      <w:proofErr w:type="spellEnd"/>
      <w:r w:rsidR="007A5ED5"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007A5ED5" w:rsidRPr="008D7CEF">
        <w:rPr>
          <w:rFonts w:ascii="Times New Roman" w:hAnsi="Times New Roman" w:cs="Times New Roman"/>
          <w:sz w:val="22"/>
        </w:rPr>
        <w:t>, 2019)</w:t>
      </w:r>
      <w:r w:rsidRPr="008D7CEF">
        <w:rPr>
          <w:rFonts w:ascii="Times New Roman" w:hAnsi="Times New Roman" w:cs="Times New Roman"/>
          <w:sz w:val="22"/>
        </w:rPr>
        <w:t xml:space="preserve">, </w:t>
      </w:r>
      <w:bookmarkStart w:id="11" w:name="_Hlk93592383"/>
      <w:r w:rsidRPr="008D7CEF">
        <w:rPr>
          <w:rFonts w:ascii="Times New Roman" w:hAnsi="Times New Roman" w:cs="Times New Roman"/>
          <w:sz w:val="22"/>
        </w:rPr>
        <w:t xml:space="preserve">it is often impossible to make accurate predictions about </w:t>
      </w:r>
      <w:r w:rsidR="003B729B" w:rsidRPr="008D7CEF">
        <w:rPr>
          <w:rFonts w:ascii="Times New Roman" w:hAnsi="Times New Roman" w:cs="Times New Roman"/>
          <w:sz w:val="22"/>
        </w:rPr>
        <w:t>the actual reliability levels</w:t>
      </w:r>
      <w:r w:rsidRPr="008D7CEF">
        <w:rPr>
          <w:rFonts w:ascii="Times New Roman" w:hAnsi="Times New Roman" w:cs="Times New Roman"/>
          <w:sz w:val="22"/>
        </w:rPr>
        <w:t xml:space="preserve"> of </w:t>
      </w:r>
      <w:r w:rsidR="00B81608" w:rsidRPr="008D7CEF">
        <w:rPr>
          <w:rFonts w:ascii="Times New Roman" w:hAnsi="Times New Roman" w:cs="Times New Roman"/>
          <w:sz w:val="22"/>
        </w:rPr>
        <w:t xml:space="preserve">new </w:t>
      </w:r>
      <w:r w:rsidRPr="008D7CEF">
        <w:rPr>
          <w:rFonts w:ascii="Times New Roman" w:hAnsi="Times New Roman" w:cs="Times New Roman"/>
          <w:sz w:val="22"/>
        </w:rPr>
        <w:t xml:space="preserve">products </w:t>
      </w:r>
      <w:r w:rsidR="005B7DB1" w:rsidRPr="008D7CEF">
        <w:rPr>
          <w:rFonts w:ascii="Times New Roman" w:hAnsi="Times New Roman" w:cs="Times New Roman"/>
          <w:sz w:val="22"/>
        </w:rPr>
        <w:t>with</w:t>
      </w:r>
      <w:r w:rsidRPr="008D7CEF">
        <w:rPr>
          <w:rFonts w:ascii="Times New Roman" w:hAnsi="Times New Roman" w:cs="Times New Roman"/>
          <w:sz w:val="22"/>
        </w:rPr>
        <w:t xml:space="preserve"> </w:t>
      </w:r>
      <w:r w:rsidR="003B729B" w:rsidRPr="008D7CEF">
        <w:rPr>
          <w:rFonts w:ascii="Times New Roman" w:hAnsi="Times New Roman" w:cs="Times New Roman"/>
          <w:sz w:val="22"/>
        </w:rPr>
        <w:t>immature</w:t>
      </w:r>
      <w:r w:rsidRPr="008D7CEF">
        <w:rPr>
          <w:rFonts w:ascii="Times New Roman" w:hAnsi="Times New Roman" w:cs="Times New Roman"/>
          <w:sz w:val="22"/>
        </w:rPr>
        <w:t xml:space="preserve"> technologies before they are launched to the market</w:t>
      </w:r>
      <w:bookmarkEnd w:id="11"/>
      <w:r w:rsidR="007A5ED5" w:rsidRPr="008D7CEF">
        <w:rPr>
          <w:rFonts w:ascii="Times New Roman" w:hAnsi="Times New Roman" w:cs="Times New Roman"/>
          <w:sz w:val="22"/>
        </w:rPr>
        <w:t xml:space="preserve"> (Gao et al</w:t>
      </w:r>
      <w:r w:rsidR="003C0890" w:rsidRPr="008D7CEF">
        <w:rPr>
          <w:rFonts w:ascii="Times New Roman" w:hAnsi="Times New Roman" w:cs="Times New Roman"/>
          <w:sz w:val="22"/>
        </w:rPr>
        <w:t>.</w:t>
      </w:r>
      <w:r w:rsidR="007A5ED5" w:rsidRPr="008D7CEF">
        <w:rPr>
          <w:rFonts w:ascii="Times New Roman" w:hAnsi="Times New Roman" w:cs="Times New Roman"/>
          <w:sz w:val="22"/>
        </w:rPr>
        <w:t>, 2021)</w:t>
      </w:r>
      <w:r w:rsidRPr="008D7CEF">
        <w:rPr>
          <w:rFonts w:ascii="Times New Roman" w:hAnsi="Times New Roman" w:cs="Times New Roman"/>
          <w:sz w:val="22"/>
        </w:rPr>
        <w:t xml:space="preserve">. </w:t>
      </w:r>
      <w:r w:rsidR="001F7DA9" w:rsidRPr="008D7CEF">
        <w:rPr>
          <w:rFonts w:ascii="Times New Roman" w:hAnsi="Times New Roman" w:cs="Times New Roman"/>
          <w:sz w:val="22"/>
        </w:rPr>
        <w:t>Researches show that newly</w:t>
      </w:r>
      <w:r w:rsidR="003B729B" w:rsidRPr="008D7CEF">
        <w:rPr>
          <w:rFonts w:ascii="Times New Roman" w:hAnsi="Times New Roman" w:cs="Times New Roman"/>
          <w:sz w:val="22"/>
        </w:rPr>
        <w:t xml:space="preserve">-designed </w:t>
      </w:r>
      <w:r w:rsidR="00B7571A" w:rsidRPr="008D7CEF">
        <w:rPr>
          <w:rFonts w:ascii="Times New Roman" w:hAnsi="Times New Roman" w:cs="Times New Roman"/>
          <w:sz w:val="22"/>
        </w:rPr>
        <w:t>products</w:t>
      </w:r>
      <w:r w:rsidR="003B729B" w:rsidRPr="008D7CEF">
        <w:rPr>
          <w:rFonts w:ascii="Times New Roman" w:hAnsi="Times New Roman" w:cs="Times New Roman"/>
          <w:sz w:val="22"/>
        </w:rPr>
        <w:t xml:space="preserve"> </w:t>
      </w:r>
      <w:r w:rsidR="00AA1201" w:rsidRPr="008D7CEF">
        <w:rPr>
          <w:rFonts w:ascii="Times New Roman" w:hAnsi="Times New Roman" w:cs="Times New Roman" w:hint="eastAsia"/>
          <w:sz w:val="22"/>
        </w:rPr>
        <w:t>may</w:t>
      </w:r>
      <w:r w:rsidR="00AA1201" w:rsidRPr="008D7CEF">
        <w:rPr>
          <w:rFonts w:ascii="Times New Roman" w:hAnsi="Times New Roman" w:cs="Times New Roman"/>
          <w:sz w:val="22"/>
        </w:rPr>
        <w:t xml:space="preserve"> </w:t>
      </w:r>
      <w:r w:rsidR="003B729B" w:rsidRPr="008D7CEF">
        <w:rPr>
          <w:rFonts w:ascii="Times New Roman" w:hAnsi="Times New Roman" w:cs="Times New Roman"/>
          <w:sz w:val="22"/>
        </w:rPr>
        <w:t xml:space="preserve">have </w:t>
      </w:r>
      <w:r w:rsidR="001F7DA9" w:rsidRPr="008D7CEF">
        <w:rPr>
          <w:rFonts w:ascii="Times New Roman" w:hAnsi="Times New Roman" w:cs="Times New Roman"/>
          <w:sz w:val="22"/>
        </w:rPr>
        <w:t xml:space="preserve">significantly higher </w:t>
      </w:r>
      <w:r w:rsidR="003B729B" w:rsidRPr="008D7CEF">
        <w:rPr>
          <w:rFonts w:ascii="Times New Roman" w:hAnsi="Times New Roman" w:cs="Times New Roman"/>
          <w:sz w:val="22"/>
        </w:rPr>
        <w:t xml:space="preserve">failure rates </w:t>
      </w:r>
      <w:r w:rsidR="001F7DA9" w:rsidRPr="008D7CEF">
        <w:rPr>
          <w:rFonts w:ascii="Times New Roman" w:hAnsi="Times New Roman" w:cs="Times New Roman"/>
          <w:sz w:val="22"/>
        </w:rPr>
        <w:t>than</w:t>
      </w:r>
      <w:r w:rsidR="003B729B" w:rsidRPr="008D7CEF">
        <w:rPr>
          <w:rFonts w:ascii="Times New Roman" w:hAnsi="Times New Roman" w:cs="Times New Roman"/>
          <w:sz w:val="22"/>
        </w:rPr>
        <w:t xml:space="preserve"> the expectations</w:t>
      </w:r>
      <w:r w:rsidR="00B7571A" w:rsidRPr="008D7CEF">
        <w:rPr>
          <w:rFonts w:ascii="Times New Roman" w:hAnsi="Times New Roman" w:cs="Times New Roman"/>
          <w:sz w:val="22"/>
        </w:rPr>
        <w:t xml:space="preserve"> </w:t>
      </w:r>
      <w:r w:rsidR="003B729B" w:rsidRPr="008D7CEF">
        <w:rPr>
          <w:rFonts w:ascii="Times New Roman" w:hAnsi="Times New Roman" w:cs="Times New Roman"/>
          <w:sz w:val="22"/>
        </w:rPr>
        <w:t>after</w:t>
      </w:r>
      <w:r w:rsidR="00B7571A" w:rsidRPr="008D7CEF">
        <w:rPr>
          <w:rFonts w:ascii="Times New Roman" w:hAnsi="Times New Roman" w:cs="Times New Roman"/>
          <w:sz w:val="22"/>
        </w:rPr>
        <w:t xml:space="preserve"> they are</w:t>
      </w:r>
      <w:r w:rsidR="003B729B" w:rsidRPr="008D7CEF">
        <w:rPr>
          <w:rFonts w:ascii="Times New Roman" w:hAnsi="Times New Roman" w:cs="Times New Roman"/>
          <w:sz w:val="22"/>
        </w:rPr>
        <w:t xml:space="preserve"> </w:t>
      </w:r>
      <w:r w:rsidR="00B7571A" w:rsidRPr="008D7CEF">
        <w:rPr>
          <w:rFonts w:ascii="Times New Roman" w:hAnsi="Times New Roman" w:cs="Times New Roman"/>
          <w:sz w:val="22"/>
        </w:rPr>
        <w:t>launch</w:t>
      </w:r>
      <w:r w:rsidR="006F7D0E" w:rsidRPr="008D7CEF">
        <w:rPr>
          <w:rFonts w:ascii="Times New Roman" w:hAnsi="Times New Roman" w:cs="Times New Roman"/>
          <w:sz w:val="22"/>
        </w:rPr>
        <w:t>ed (Ge et al</w:t>
      </w:r>
      <w:r w:rsidR="003C0890" w:rsidRPr="008D7CEF">
        <w:rPr>
          <w:rFonts w:ascii="Times New Roman" w:hAnsi="Times New Roman" w:cs="Times New Roman"/>
          <w:sz w:val="22"/>
        </w:rPr>
        <w:t>.</w:t>
      </w:r>
      <w:r w:rsidR="006F7D0E" w:rsidRPr="008D7CEF">
        <w:rPr>
          <w:rFonts w:ascii="Times New Roman" w:hAnsi="Times New Roman" w:cs="Times New Roman"/>
          <w:sz w:val="22"/>
        </w:rPr>
        <w:t>, 2018</w:t>
      </w:r>
      <w:r w:rsidR="000549CA" w:rsidRPr="008D7CEF">
        <w:rPr>
          <w:rFonts w:ascii="Times New Roman" w:hAnsi="Times New Roman" w:cs="Times New Roman"/>
          <w:sz w:val="22"/>
        </w:rPr>
        <w:t>; Lu et al</w:t>
      </w:r>
      <w:r w:rsidR="003C0890" w:rsidRPr="008D7CEF">
        <w:rPr>
          <w:rFonts w:ascii="Times New Roman" w:hAnsi="Times New Roman" w:cs="Times New Roman"/>
          <w:sz w:val="22"/>
        </w:rPr>
        <w:t>.</w:t>
      </w:r>
      <w:r w:rsidR="000549CA" w:rsidRPr="008D7CEF">
        <w:rPr>
          <w:rFonts w:ascii="Times New Roman" w:hAnsi="Times New Roman" w:cs="Times New Roman"/>
          <w:sz w:val="22"/>
        </w:rPr>
        <w:t>, 2007</w:t>
      </w:r>
      <w:r w:rsidR="006F7D0E" w:rsidRPr="008D7CEF">
        <w:rPr>
          <w:rFonts w:ascii="Times New Roman" w:hAnsi="Times New Roman" w:cs="Times New Roman"/>
          <w:sz w:val="22"/>
        </w:rPr>
        <w:t>)</w:t>
      </w:r>
      <w:r w:rsidR="003B729B" w:rsidRPr="008D7CEF">
        <w:rPr>
          <w:rFonts w:ascii="Times New Roman" w:hAnsi="Times New Roman" w:cs="Times New Roman"/>
          <w:sz w:val="22"/>
        </w:rPr>
        <w:t>.</w:t>
      </w:r>
      <w:r w:rsidR="006F7D0E" w:rsidRPr="008D7CEF">
        <w:rPr>
          <w:rFonts w:ascii="Times New Roman" w:hAnsi="Times New Roman" w:cs="Times New Roman" w:hint="eastAsia"/>
          <w:sz w:val="22"/>
        </w:rPr>
        <w:t xml:space="preserve"> </w:t>
      </w:r>
      <w:r w:rsidR="003956A6" w:rsidRPr="008D7CEF">
        <w:rPr>
          <w:rFonts w:ascii="Times New Roman" w:hAnsi="Times New Roman" w:cs="Times New Roman"/>
          <w:sz w:val="22"/>
        </w:rPr>
        <w:t>E</w:t>
      </w:r>
      <w:r w:rsidRPr="008D7CEF">
        <w:rPr>
          <w:rFonts w:ascii="Times New Roman" w:hAnsi="Times New Roman" w:cs="Times New Roman"/>
          <w:sz w:val="22"/>
        </w:rPr>
        <w:t xml:space="preserve">ven though the firm could overcome the development risk and design a </w:t>
      </w:r>
      <w:r w:rsidR="009F47A6" w:rsidRPr="008D7CEF">
        <w:rPr>
          <w:rFonts w:ascii="Times New Roman" w:hAnsi="Times New Roman" w:cs="Times New Roman"/>
          <w:sz w:val="22"/>
        </w:rPr>
        <w:t xml:space="preserve">seemly </w:t>
      </w:r>
      <w:r w:rsidRPr="008D7CEF">
        <w:rPr>
          <w:rFonts w:ascii="Times New Roman" w:hAnsi="Times New Roman" w:cs="Times New Roman"/>
          <w:sz w:val="22"/>
        </w:rPr>
        <w:t>“successful” product</w:t>
      </w:r>
      <w:r w:rsidR="0045290E" w:rsidRPr="008D7CEF">
        <w:rPr>
          <w:rFonts w:ascii="Times New Roman" w:hAnsi="Times New Roman" w:cs="Times New Roman"/>
          <w:sz w:val="22"/>
        </w:rPr>
        <w:t xml:space="preserve"> </w:t>
      </w:r>
      <w:r w:rsidR="00AD221A" w:rsidRPr="008D7CEF">
        <w:rPr>
          <w:rFonts w:ascii="Times New Roman" w:hAnsi="Times New Roman" w:cs="Times New Roman"/>
          <w:sz w:val="22"/>
        </w:rPr>
        <w:t>that</w:t>
      </w:r>
      <w:r w:rsidR="0045290E" w:rsidRPr="008D7CEF">
        <w:rPr>
          <w:rFonts w:ascii="Times New Roman" w:hAnsi="Times New Roman" w:cs="Times New Roman"/>
          <w:sz w:val="22"/>
        </w:rPr>
        <w:t xml:space="preserve"> </w:t>
      </w:r>
      <w:r w:rsidR="003956A6" w:rsidRPr="008D7CEF">
        <w:rPr>
          <w:rFonts w:ascii="Times New Roman" w:hAnsi="Times New Roman" w:cs="Times New Roman"/>
          <w:sz w:val="22"/>
        </w:rPr>
        <w:t>ha</w:t>
      </w:r>
      <w:r w:rsidR="00AD221A" w:rsidRPr="008D7CEF">
        <w:rPr>
          <w:rFonts w:ascii="Times New Roman" w:hAnsi="Times New Roman" w:cs="Times New Roman"/>
          <w:sz w:val="22"/>
        </w:rPr>
        <w:t>s</w:t>
      </w:r>
      <w:r w:rsidR="003956A6" w:rsidRPr="008D7CEF">
        <w:rPr>
          <w:rFonts w:ascii="Times New Roman" w:hAnsi="Times New Roman" w:cs="Times New Roman"/>
          <w:sz w:val="22"/>
        </w:rPr>
        <w:t xml:space="preserve"> passed the necessary tests and</w:t>
      </w:r>
      <w:r w:rsidR="0045290E" w:rsidRPr="008D7CEF">
        <w:rPr>
          <w:rFonts w:ascii="Times New Roman" w:hAnsi="Times New Roman" w:cs="Times New Roman"/>
          <w:sz w:val="22"/>
        </w:rPr>
        <w:t xml:space="preserve"> allowed to launch to the market</w:t>
      </w:r>
      <w:r w:rsidR="003956A6" w:rsidRPr="008D7CEF">
        <w:rPr>
          <w:rFonts w:ascii="Times New Roman" w:hAnsi="Times New Roman" w:cs="Times New Roman"/>
          <w:sz w:val="22"/>
        </w:rPr>
        <w:t xml:space="preserve"> (it means the reliability of the products is considered being acceptable)</w:t>
      </w:r>
      <w:r w:rsidRPr="008D7CEF">
        <w:rPr>
          <w:rFonts w:ascii="Times New Roman" w:hAnsi="Times New Roman" w:cs="Times New Roman"/>
          <w:sz w:val="22"/>
        </w:rPr>
        <w:t xml:space="preserve">, the product might still cause unpredictable problems in use. This further increases the complexity </w:t>
      </w:r>
      <w:r w:rsidR="00B50075" w:rsidRPr="008D7CEF">
        <w:rPr>
          <w:rFonts w:ascii="Times New Roman" w:hAnsi="Times New Roman" w:cs="Times New Roman"/>
          <w:sz w:val="22"/>
        </w:rPr>
        <w:t xml:space="preserve">and uncertainty </w:t>
      </w:r>
      <w:r w:rsidRPr="008D7CEF">
        <w:rPr>
          <w:rFonts w:ascii="Times New Roman" w:hAnsi="Times New Roman" w:cs="Times New Roman"/>
          <w:sz w:val="22"/>
        </w:rPr>
        <w:t xml:space="preserve">of </w:t>
      </w:r>
      <w:r w:rsidR="00613A77" w:rsidRPr="008D7CEF">
        <w:rPr>
          <w:rFonts w:ascii="Times New Roman" w:hAnsi="Times New Roman" w:cs="Times New Roman"/>
          <w:sz w:val="22"/>
        </w:rPr>
        <w:t xml:space="preserve">the </w:t>
      </w:r>
      <w:r w:rsidRPr="008D7CEF">
        <w:rPr>
          <w:rFonts w:ascii="Times New Roman" w:hAnsi="Times New Roman" w:cs="Times New Roman"/>
          <w:sz w:val="22"/>
        </w:rPr>
        <w:t xml:space="preserve">innovation strategy. </w:t>
      </w:r>
      <w:r w:rsidR="003956A6" w:rsidRPr="008D7CEF">
        <w:rPr>
          <w:rFonts w:ascii="Times New Roman" w:hAnsi="Times New Roman" w:cs="Times New Roman"/>
          <w:sz w:val="22"/>
        </w:rPr>
        <w:t>Thus, it is reasonable that firms may consider the uncertainty and risks of the innovation during their decision</w:t>
      </w:r>
      <w:r w:rsidR="00AD221A" w:rsidRPr="008D7CEF">
        <w:rPr>
          <w:rFonts w:ascii="Times New Roman" w:hAnsi="Times New Roman" w:cs="Times New Roman"/>
          <w:sz w:val="22"/>
        </w:rPr>
        <w:t>-</w:t>
      </w:r>
      <w:r w:rsidR="003956A6" w:rsidRPr="008D7CEF">
        <w:rPr>
          <w:rFonts w:ascii="Times New Roman" w:hAnsi="Times New Roman" w:cs="Times New Roman"/>
          <w:sz w:val="22"/>
        </w:rPr>
        <w:t>making process</w:t>
      </w:r>
      <w:r w:rsidRPr="008D7CEF">
        <w:rPr>
          <w:rFonts w:ascii="Times New Roman" w:hAnsi="Times New Roman" w:cs="Times New Roman"/>
          <w:sz w:val="22"/>
        </w:rPr>
        <w:t xml:space="preserve"> (</w:t>
      </w:r>
      <w:proofErr w:type="spellStart"/>
      <w:r w:rsidRPr="008D7CEF">
        <w:rPr>
          <w:rFonts w:ascii="Times New Roman" w:hAnsi="Times New Roman" w:cs="Times New Roman"/>
          <w:sz w:val="22"/>
        </w:rPr>
        <w:t>Cucculelli</w:t>
      </w:r>
      <w:proofErr w:type="spellEnd"/>
      <w:r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Pr="008D7CEF">
        <w:rPr>
          <w:rFonts w:ascii="Times New Roman" w:hAnsi="Times New Roman" w:cs="Times New Roman"/>
          <w:sz w:val="22"/>
        </w:rPr>
        <w:t xml:space="preserve"> 2013)</w:t>
      </w:r>
      <w:r w:rsidR="009D7D77" w:rsidRPr="008D7CEF">
        <w:rPr>
          <w:rFonts w:ascii="Times New Roman" w:hAnsi="Times New Roman" w:cs="Times New Roman"/>
          <w:sz w:val="22"/>
        </w:rPr>
        <w:t>.</w:t>
      </w:r>
      <w:r w:rsidR="002E6834" w:rsidRPr="008D7CEF">
        <w:rPr>
          <w:rFonts w:ascii="Times New Roman" w:hAnsi="Times New Roman" w:cs="Times New Roman"/>
          <w:sz w:val="22"/>
        </w:rPr>
        <w:t xml:space="preserve"> </w:t>
      </w:r>
    </w:p>
    <w:p w14:paraId="4DE2EE78" w14:textId="44696189" w:rsidR="00C46531" w:rsidRPr="008D7CEF" w:rsidRDefault="00C46531" w:rsidP="008D7CEF">
      <w:pPr>
        <w:ind w:firstLineChars="200" w:firstLine="440"/>
        <w:rPr>
          <w:rFonts w:ascii="Times New Roman" w:hAnsi="Times New Roman" w:cs="Times New Roman"/>
          <w:sz w:val="22"/>
        </w:rPr>
      </w:pPr>
      <w:r w:rsidRPr="008D7CEF">
        <w:rPr>
          <w:rFonts w:ascii="Times New Roman" w:hAnsi="Times New Roman" w:cs="Times New Roman"/>
          <w:sz w:val="22"/>
        </w:rPr>
        <w:lastRenderedPageBreak/>
        <w:t>The above examples and arguments illustrate the underlying trade-off between the attraction and the reliability of innovative products for companies to adopt appropriate innovation strategies. In most situations that require the firms to launch products timely, it is difficult for the firms to maintain high reliability and high attraction of the products simultaneously. Introducing a product with high innovation technologies and functions can improve the performance of the product and attract more customer demands, which may help the firms expand the market and generate more revenue. On the other hand, the firms also have to face the risk of product unreliability after launching the products, which may incur heavy defective costs. In contrast, introducing a regular product with mature technologies and functions is more reliable. Nevertheless, the regular product may be less attractive to customers; as a result, the firm may lose customers to its competitors. As such, we want to examine the appropriate innovation strategy when a company plans to develop products.</w:t>
      </w:r>
    </w:p>
    <w:p w14:paraId="4B0CAA89" w14:textId="08C021F2" w:rsidR="00DF4500" w:rsidRPr="008D7CEF" w:rsidRDefault="00F343AE" w:rsidP="008D7CEF">
      <w:pPr>
        <w:ind w:firstLineChars="200" w:firstLine="440"/>
        <w:rPr>
          <w:rFonts w:ascii="Times New Roman" w:hAnsi="Times New Roman" w:cs="Times New Roman"/>
          <w:sz w:val="22"/>
        </w:rPr>
      </w:pPr>
      <w:r w:rsidRPr="008D7CEF">
        <w:rPr>
          <w:rFonts w:ascii="Times New Roman" w:hAnsi="Times New Roman" w:cs="Times New Roman"/>
          <w:sz w:val="22"/>
        </w:rPr>
        <w:t>I</w:t>
      </w:r>
      <w:r w:rsidR="00DF4500" w:rsidRPr="008D7CEF">
        <w:rPr>
          <w:rFonts w:ascii="Times New Roman" w:hAnsi="Times New Roman" w:cs="Times New Roman"/>
          <w:sz w:val="22"/>
        </w:rPr>
        <w:t xml:space="preserve">n competitive markets, the impact of </w:t>
      </w:r>
      <w:r w:rsidR="00C966C4" w:rsidRPr="008D7CEF">
        <w:rPr>
          <w:rFonts w:ascii="Times New Roman" w:hAnsi="Times New Roman" w:cs="Times New Roman"/>
          <w:sz w:val="22"/>
        </w:rPr>
        <w:t xml:space="preserve">the </w:t>
      </w:r>
      <w:r w:rsidR="00EA0D47" w:rsidRPr="008D7CEF">
        <w:rPr>
          <w:rFonts w:ascii="Times New Roman" w:hAnsi="Times New Roman" w:cs="Times New Roman" w:hint="eastAsia"/>
          <w:sz w:val="22"/>
        </w:rPr>
        <w:t>inno</w:t>
      </w:r>
      <w:r w:rsidR="00EA0D47" w:rsidRPr="008D7CEF">
        <w:rPr>
          <w:rFonts w:ascii="Times New Roman" w:hAnsi="Times New Roman" w:cs="Times New Roman"/>
          <w:sz w:val="22"/>
        </w:rPr>
        <w:t>vat</w:t>
      </w:r>
      <w:r w:rsidR="00C966C4" w:rsidRPr="008D7CEF">
        <w:rPr>
          <w:rFonts w:ascii="Times New Roman" w:hAnsi="Times New Roman" w:cs="Times New Roman"/>
          <w:sz w:val="22"/>
        </w:rPr>
        <w:t>i</w:t>
      </w:r>
      <w:r w:rsidR="00EA0D47" w:rsidRPr="008D7CEF">
        <w:rPr>
          <w:rFonts w:ascii="Times New Roman" w:hAnsi="Times New Roman" w:cs="Times New Roman"/>
          <w:sz w:val="22"/>
        </w:rPr>
        <w:t>on strategy of one company</w:t>
      </w:r>
      <w:r w:rsidR="00DF4500" w:rsidRPr="008D7CEF">
        <w:rPr>
          <w:rFonts w:ascii="Times New Roman" w:hAnsi="Times New Roman" w:cs="Times New Roman"/>
          <w:sz w:val="22"/>
        </w:rPr>
        <w:t xml:space="preserve"> can further trigger more spillover effects. A</w:t>
      </w:r>
      <w:r w:rsidR="00C966C4" w:rsidRPr="008D7CEF">
        <w:rPr>
          <w:rFonts w:ascii="Times New Roman" w:hAnsi="Times New Roman" w:cs="Times New Roman"/>
          <w:sz w:val="22"/>
        </w:rPr>
        <w:t>n</w:t>
      </w:r>
      <w:r w:rsidR="00DF4500" w:rsidRPr="008D7CEF">
        <w:rPr>
          <w:rFonts w:ascii="Times New Roman" w:hAnsi="Times New Roman" w:cs="Times New Roman"/>
          <w:sz w:val="22"/>
        </w:rPr>
        <w:t xml:space="preserve"> </w:t>
      </w:r>
      <w:r w:rsidR="00EA0D47" w:rsidRPr="008D7CEF">
        <w:rPr>
          <w:rFonts w:ascii="Times New Roman" w:hAnsi="Times New Roman" w:cs="Times New Roman"/>
          <w:sz w:val="22"/>
        </w:rPr>
        <w:t xml:space="preserve">innovative </w:t>
      </w:r>
      <w:r w:rsidR="00DF4500" w:rsidRPr="008D7CEF">
        <w:rPr>
          <w:rFonts w:ascii="Times New Roman" w:hAnsi="Times New Roman" w:cs="Times New Roman"/>
          <w:sz w:val="22"/>
        </w:rPr>
        <w:t xml:space="preserve">company’s accident </w:t>
      </w:r>
      <w:r w:rsidR="00613A77" w:rsidRPr="008D7CEF">
        <w:rPr>
          <w:rFonts w:ascii="Times New Roman" w:hAnsi="Times New Roman" w:cs="Times New Roman"/>
          <w:sz w:val="22"/>
        </w:rPr>
        <w:t>of product unreliability is likely to</w:t>
      </w:r>
      <w:r w:rsidR="00DF4500" w:rsidRPr="008D7CEF">
        <w:rPr>
          <w:rFonts w:ascii="Times New Roman" w:hAnsi="Times New Roman" w:cs="Times New Roman"/>
          <w:sz w:val="22"/>
        </w:rPr>
        <w:t xml:space="preserve"> have an impact on other </w:t>
      </w:r>
      <w:r w:rsidR="00BC2E3E" w:rsidRPr="008D7CEF">
        <w:rPr>
          <w:rFonts w:ascii="Times New Roman" w:hAnsi="Times New Roman" w:cs="Times New Roman"/>
          <w:sz w:val="22"/>
        </w:rPr>
        <w:t xml:space="preserve">conventional </w:t>
      </w:r>
      <w:r w:rsidR="00DF4500" w:rsidRPr="008D7CEF">
        <w:rPr>
          <w:rFonts w:ascii="Times New Roman" w:hAnsi="Times New Roman" w:cs="Times New Roman"/>
          <w:sz w:val="22"/>
        </w:rPr>
        <w:t xml:space="preserve">companies in the same market. Therefore, the impact of innovation </w:t>
      </w:r>
      <w:r w:rsidR="00EC5A78" w:rsidRPr="008D7CEF">
        <w:rPr>
          <w:rFonts w:ascii="Times New Roman" w:hAnsi="Times New Roman" w:cs="Times New Roman"/>
          <w:sz w:val="22"/>
        </w:rPr>
        <w:t xml:space="preserve">strategy </w:t>
      </w:r>
      <w:r w:rsidR="00DF4500" w:rsidRPr="008D7CEF">
        <w:rPr>
          <w:rFonts w:ascii="Times New Roman" w:hAnsi="Times New Roman" w:cs="Times New Roman"/>
          <w:sz w:val="22"/>
        </w:rPr>
        <w:t>and</w:t>
      </w:r>
      <w:r w:rsidR="00EC5A78" w:rsidRPr="008D7CEF">
        <w:rPr>
          <w:rFonts w:ascii="Times New Roman" w:hAnsi="Times New Roman" w:cs="Times New Roman"/>
          <w:sz w:val="22"/>
        </w:rPr>
        <w:t xml:space="preserve"> the</w:t>
      </w:r>
      <w:r w:rsidR="00DF4500" w:rsidRPr="008D7CEF">
        <w:rPr>
          <w:rFonts w:ascii="Times New Roman" w:hAnsi="Times New Roman" w:cs="Times New Roman"/>
          <w:sz w:val="22"/>
        </w:rPr>
        <w:t xml:space="preserve"> uncertainty on the </w:t>
      </w:r>
      <w:r w:rsidRPr="008D7CEF">
        <w:rPr>
          <w:rFonts w:ascii="Times New Roman" w:hAnsi="Times New Roman" w:cs="Times New Roman"/>
          <w:sz w:val="22"/>
        </w:rPr>
        <w:t>company’s</w:t>
      </w:r>
      <w:r w:rsidR="00DF4500" w:rsidRPr="008D7CEF">
        <w:rPr>
          <w:rFonts w:ascii="Times New Roman" w:hAnsi="Times New Roman" w:cs="Times New Roman"/>
          <w:sz w:val="22"/>
        </w:rPr>
        <w:t xml:space="preserve"> competitors </w:t>
      </w:r>
      <w:r w:rsidR="001E2542" w:rsidRPr="008D7CEF">
        <w:rPr>
          <w:rFonts w:ascii="Times New Roman" w:hAnsi="Times New Roman" w:cs="Times New Roman"/>
          <w:sz w:val="22"/>
        </w:rPr>
        <w:t>are</w:t>
      </w:r>
      <w:r w:rsidR="00DF4500" w:rsidRPr="008D7CEF">
        <w:rPr>
          <w:rFonts w:ascii="Times New Roman" w:hAnsi="Times New Roman" w:cs="Times New Roman"/>
          <w:sz w:val="22"/>
        </w:rPr>
        <w:t xml:space="preserve"> worthy of </w:t>
      </w:r>
      <w:r w:rsidRPr="008D7CEF">
        <w:rPr>
          <w:rFonts w:ascii="Times New Roman" w:hAnsi="Times New Roman" w:cs="Times New Roman"/>
          <w:sz w:val="22"/>
        </w:rPr>
        <w:t>investigation</w:t>
      </w:r>
      <w:r w:rsidR="00DF4500" w:rsidRPr="008D7CEF">
        <w:rPr>
          <w:rFonts w:ascii="Times New Roman" w:hAnsi="Times New Roman" w:cs="Times New Roman"/>
          <w:sz w:val="22"/>
        </w:rPr>
        <w:t xml:space="preserve">. However, most of the existing </w:t>
      </w:r>
      <w:r w:rsidR="0058413C" w:rsidRPr="008D7CEF">
        <w:rPr>
          <w:rFonts w:ascii="Times New Roman" w:hAnsi="Times New Roman" w:cs="Times New Roman"/>
          <w:sz w:val="22"/>
        </w:rPr>
        <w:t>studies</w:t>
      </w:r>
      <w:r w:rsidR="00DF4500" w:rsidRPr="008D7CEF">
        <w:rPr>
          <w:rFonts w:ascii="Times New Roman" w:hAnsi="Times New Roman" w:cs="Times New Roman"/>
          <w:sz w:val="22"/>
        </w:rPr>
        <w:t xml:space="preserve"> involving R&amp;D and product recalls </w:t>
      </w:r>
      <w:r w:rsidR="009F47A6" w:rsidRPr="008D7CEF">
        <w:rPr>
          <w:rFonts w:ascii="Times New Roman" w:hAnsi="Times New Roman" w:cs="Times New Roman"/>
          <w:sz w:val="22"/>
        </w:rPr>
        <w:t xml:space="preserve">only </w:t>
      </w:r>
      <w:r w:rsidR="00DF4500" w:rsidRPr="008D7CEF">
        <w:rPr>
          <w:rFonts w:ascii="Times New Roman" w:hAnsi="Times New Roman" w:cs="Times New Roman"/>
          <w:sz w:val="22"/>
        </w:rPr>
        <w:t xml:space="preserve">consider a single firm and neglect the competitors. In addition, to the best of our knowledge, </w:t>
      </w:r>
      <w:r w:rsidRPr="008D7CEF">
        <w:rPr>
          <w:rFonts w:ascii="Times New Roman" w:hAnsi="Times New Roman" w:cs="Times New Roman"/>
          <w:sz w:val="22"/>
        </w:rPr>
        <w:t>the</w:t>
      </w:r>
      <w:r w:rsidR="004161F2" w:rsidRPr="008D7CEF">
        <w:rPr>
          <w:rFonts w:ascii="Times New Roman" w:hAnsi="Times New Roman" w:cs="Times New Roman"/>
          <w:sz w:val="22"/>
        </w:rPr>
        <w:t xml:space="preserve"> research</w:t>
      </w:r>
      <w:r w:rsidR="00DF4500" w:rsidRPr="008D7CEF">
        <w:rPr>
          <w:rFonts w:ascii="Times New Roman" w:hAnsi="Times New Roman" w:cs="Times New Roman"/>
          <w:sz w:val="22"/>
        </w:rPr>
        <w:t xml:space="preserve"> about </w:t>
      </w:r>
      <w:r w:rsidR="00A43F2F" w:rsidRPr="008D7CEF">
        <w:rPr>
          <w:rFonts w:ascii="Times New Roman" w:hAnsi="Times New Roman" w:cs="Times New Roman"/>
          <w:sz w:val="22"/>
        </w:rPr>
        <w:t xml:space="preserve">the effect of </w:t>
      </w:r>
      <w:r w:rsidR="00DF4500" w:rsidRPr="008D7CEF">
        <w:rPr>
          <w:rFonts w:ascii="Times New Roman" w:hAnsi="Times New Roman" w:cs="Times New Roman"/>
          <w:sz w:val="22"/>
        </w:rPr>
        <w:t>firm</w:t>
      </w:r>
      <w:r w:rsidR="001E2542" w:rsidRPr="008D7CEF">
        <w:rPr>
          <w:rFonts w:ascii="Times New Roman" w:hAnsi="Times New Roman" w:cs="Times New Roman"/>
          <w:sz w:val="22"/>
        </w:rPr>
        <w:t>s’</w:t>
      </w:r>
      <w:r w:rsidR="00DF4500" w:rsidRPr="008D7CEF">
        <w:rPr>
          <w:rFonts w:ascii="Times New Roman" w:hAnsi="Times New Roman" w:cs="Times New Roman"/>
          <w:sz w:val="22"/>
        </w:rPr>
        <w:t xml:space="preserve"> risk</w:t>
      </w:r>
      <w:r w:rsidR="00A43F2F" w:rsidRPr="008D7CEF">
        <w:rPr>
          <w:rFonts w:ascii="Times New Roman" w:hAnsi="Times New Roman" w:cs="Times New Roman"/>
          <w:sz w:val="22"/>
        </w:rPr>
        <w:t xml:space="preserve"> attitude</w:t>
      </w:r>
      <w:r w:rsidR="00DF4500" w:rsidRPr="008D7CEF">
        <w:rPr>
          <w:rFonts w:ascii="Times New Roman" w:hAnsi="Times New Roman" w:cs="Times New Roman"/>
          <w:sz w:val="22"/>
        </w:rPr>
        <w:t xml:space="preserve"> </w:t>
      </w:r>
      <w:r w:rsidR="001F2B4D" w:rsidRPr="008D7CEF">
        <w:rPr>
          <w:rFonts w:ascii="Times New Roman" w:hAnsi="Times New Roman" w:cs="Times New Roman"/>
          <w:sz w:val="22"/>
        </w:rPr>
        <w:t>predominantly focuses on</w:t>
      </w:r>
      <w:r w:rsidR="00DF4500" w:rsidRPr="008D7CEF">
        <w:rPr>
          <w:rFonts w:ascii="Times New Roman" w:hAnsi="Times New Roman" w:cs="Times New Roman"/>
          <w:sz w:val="22"/>
        </w:rPr>
        <w:t xml:space="preserve"> the uncertainties</w:t>
      </w:r>
      <w:r w:rsidRPr="008D7CEF">
        <w:rPr>
          <w:rFonts w:ascii="Times New Roman" w:hAnsi="Times New Roman" w:cs="Times New Roman"/>
          <w:sz w:val="22"/>
        </w:rPr>
        <w:t xml:space="preserve"> such as</w:t>
      </w:r>
      <w:r w:rsidR="00DF4500" w:rsidRPr="008D7CEF">
        <w:rPr>
          <w:rFonts w:ascii="Times New Roman" w:hAnsi="Times New Roman" w:cs="Times New Roman"/>
          <w:sz w:val="22"/>
        </w:rPr>
        <w:t xml:space="preserve"> </w:t>
      </w:r>
      <w:r w:rsidR="001F2B4D" w:rsidRPr="008D7CEF">
        <w:rPr>
          <w:rFonts w:ascii="Times New Roman" w:hAnsi="Times New Roman" w:cs="Times New Roman"/>
          <w:sz w:val="22"/>
        </w:rPr>
        <w:t xml:space="preserve">supply uncertainty, </w:t>
      </w:r>
      <w:r w:rsidR="00DF4500" w:rsidRPr="008D7CEF">
        <w:rPr>
          <w:rFonts w:ascii="Times New Roman" w:hAnsi="Times New Roman" w:cs="Times New Roman"/>
          <w:sz w:val="22"/>
        </w:rPr>
        <w:t>demand uncertainty</w:t>
      </w:r>
      <w:r w:rsidRPr="008D7CEF">
        <w:rPr>
          <w:rFonts w:ascii="Times New Roman" w:hAnsi="Times New Roman" w:cs="Times New Roman"/>
          <w:sz w:val="22"/>
        </w:rPr>
        <w:t xml:space="preserve"> and </w:t>
      </w:r>
      <w:r w:rsidR="00DF4500" w:rsidRPr="008D7CEF">
        <w:rPr>
          <w:rFonts w:ascii="Times New Roman" w:hAnsi="Times New Roman" w:cs="Times New Roman"/>
          <w:sz w:val="22"/>
        </w:rPr>
        <w:t>cost uncertainty</w:t>
      </w:r>
      <w:r w:rsidRPr="008D7CEF">
        <w:rPr>
          <w:rFonts w:ascii="Times New Roman" w:hAnsi="Times New Roman" w:cs="Times New Roman"/>
          <w:sz w:val="22"/>
        </w:rPr>
        <w:t>;</w:t>
      </w:r>
      <w:r w:rsidR="00DF4500" w:rsidRPr="008D7CEF">
        <w:rPr>
          <w:rFonts w:ascii="Times New Roman" w:hAnsi="Times New Roman" w:cs="Times New Roman"/>
          <w:sz w:val="22"/>
        </w:rPr>
        <w:t xml:space="preserve"> </w:t>
      </w:r>
      <w:r w:rsidRPr="008D7CEF">
        <w:rPr>
          <w:rFonts w:ascii="Times New Roman" w:hAnsi="Times New Roman" w:cs="Times New Roman"/>
          <w:sz w:val="22"/>
        </w:rPr>
        <w:t xml:space="preserve">none of them </w:t>
      </w:r>
      <w:bookmarkStart w:id="12" w:name="_Hlk92297902"/>
      <w:r w:rsidRPr="008D7CEF">
        <w:rPr>
          <w:rFonts w:ascii="Times New Roman" w:hAnsi="Times New Roman" w:cs="Times New Roman"/>
          <w:sz w:val="22"/>
        </w:rPr>
        <w:t>consider</w:t>
      </w:r>
      <w:r w:rsidR="00DF4500" w:rsidRPr="008D7CEF">
        <w:rPr>
          <w:rFonts w:ascii="Times New Roman" w:hAnsi="Times New Roman" w:cs="Times New Roman"/>
          <w:sz w:val="22"/>
        </w:rPr>
        <w:t xml:space="preserve"> the uncertainty generated fr</w:t>
      </w:r>
      <w:r w:rsidR="009D7D77" w:rsidRPr="008D7CEF">
        <w:rPr>
          <w:rFonts w:ascii="Times New Roman" w:hAnsi="Times New Roman" w:cs="Times New Roman"/>
          <w:sz w:val="22"/>
        </w:rPr>
        <w:t>om innovation and recall loss.</w:t>
      </w:r>
      <w:bookmarkEnd w:id="12"/>
      <w:r w:rsidR="009D7D77" w:rsidRPr="008D7CEF">
        <w:rPr>
          <w:rFonts w:ascii="Times New Roman" w:hAnsi="Times New Roman" w:cs="Times New Roman"/>
          <w:sz w:val="22"/>
        </w:rPr>
        <w:t xml:space="preserve"> </w:t>
      </w:r>
      <w:r w:rsidR="009F47A6" w:rsidRPr="008D7CEF">
        <w:rPr>
          <w:rFonts w:ascii="Times New Roman" w:hAnsi="Times New Roman" w:cs="Times New Roman"/>
          <w:sz w:val="22"/>
        </w:rPr>
        <w:t>In this paper</w:t>
      </w:r>
      <w:r w:rsidR="00DF4500" w:rsidRPr="008D7CEF">
        <w:rPr>
          <w:rFonts w:ascii="Times New Roman" w:hAnsi="Times New Roman" w:cs="Times New Roman"/>
          <w:sz w:val="22"/>
        </w:rPr>
        <w:t xml:space="preserve">, we </w:t>
      </w:r>
      <w:r w:rsidR="009F47A6" w:rsidRPr="008D7CEF">
        <w:rPr>
          <w:rFonts w:ascii="Times New Roman" w:hAnsi="Times New Roman" w:cs="Times New Roman"/>
          <w:sz w:val="22"/>
        </w:rPr>
        <w:t>attempt</w:t>
      </w:r>
      <w:r w:rsidR="00DF4500" w:rsidRPr="008D7CEF">
        <w:rPr>
          <w:rFonts w:ascii="Times New Roman" w:hAnsi="Times New Roman" w:cs="Times New Roman"/>
          <w:sz w:val="22"/>
        </w:rPr>
        <w:t xml:space="preserve"> to fill the research gap by considering the innovation strategy of </w:t>
      </w:r>
      <w:r w:rsidR="00C966C4" w:rsidRPr="008D7CEF">
        <w:rPr>
          <w:rFonts w:ascii="Times New Roman" w:hAnsi="Times New Roman" w:cs="Times New Roman"/>
          <w:sz w:val="22"/>
        </w:rPr>
        <w:t>a</w:t>
      </w:r>
      <w:r w:rsidR="00DF4500" w:rsidRPr="008D7CEF">
        <w:rPr>
          <w:rFonts w:ascii="Times New Roman" w:hAnsi="Times New Roman" w:cs="Times New Roman"/>
          <w:sz w:val="22"/>
        </w:rPr>
        <w:t xml:space="preserve"> </w:t>
      </w:r>
      <w:r w:rsidR="008D0904" w:rsidRPr="008D7CEF">
        <w:rPr>
          <w:rFonts w:ascii="Times New Roman" w:hAnsi="Times New Roman" w:cs="Times New Roman"/>
          <w:sz w:val="22"/>
        </w:rPr>
        <w:t>lead</w:t>
      </w:r>
      <w:r w:rsidR="001B6C31" w:rsidRPr="008D7CEF">
        <w:rPr>
          <w:rFonts w:ascii="Times New Roman" w:hAnsi="Times New Roman" w:cs="Times New Roman"/>
          <w:sz w:val="22"/>
        </w:rPr>
        <w:t>ing</w:t>
      </w:r>
      <w:r w:rsidR="00DF4500" w:rsidRPr="008D7CEF">
        <w:rPr>
          <w:rFonts w:ascii="Times New Roman" w:hAnsi="Times New Roman" w:cs="Times New Roman"/>
          <w:sz w:val="22"/>
        </w:rPr>
        <w:t xml:space="preserve"> firm (</w:t>
      </w:r>
      <w:r w:rsidR="00EF626F" w:rsidRPr="008D7CEF">
        <w:rPr>
          <w:rFonts w:ascii="Times New Roman" w:hAnsi="Times New Roman" w:cs="Times New Roman"/>
          <w:sz w:val="22"/>
        </w:rPr>
        <w:t>f</w:t>
      </w:r>
      <w:r w:rsidR="00DF4500" w:rsidRPr="008D7CEF">
        <w:rPr>
          <w:rFonts w:ascii="Times New Roman" w:hAnsi="Times New Roman" w:cs="Times New Roman"/>
          <w:sz w:val="22"/>
        </w:rPr>
        <w:t xml:space="preserve">irm M) and the </w:t>
      </w:r>
      <w:r w:rsidR="00BC2E3E" w:rsidRPr="008D7CEF">
        <w:rPr>
          <w:rFonts w:ascii="Times New Roman" w:hAnsi="Times New Roman" w:cs="Times New Roman"/>
          <w:sz w:val="22"/>
        </w:rPr>
        <w:t>response</w:t>
      </w:r>
      <w:r w:rsidR="00DF4500" w:rsidRPr="008D7CEF">
        <w:rPr>
          <w:rFonts w:ascii="Times New Roman" w:hAnsi="Times New Roman" w:cs="Times New Roman"/>
          <w:sz w:val="22"/>
        </w:rPr>
        <w:t xml:space="preserve"> strateg</w:t>
      </w:r>
      <w:r w:rsidR="00BC2E3E" w:rsidRPr="008D7CEF">
        <w:rPr>
          <w:rFonts w:ascii="Times New Roman" w:hAnsi="Times New Roman" w:cs="Times New Roman"/>
          <w:sz w:val="22"/>
        </w:rPr>
        <w:t>y</w:t>
      </w:r>
      <w:r w:rsidR="00DF4500" w:rsidRPr="008D7CEF">
        <w:rPr>
          <w:rFonts w:ascii="Times New Roman" w:hAnsi="Times New Roman" w:cs="Times New Roman"/>
          <w:sz w:val="22"/>
        </w:rPr>
        <w:t xml:space="preserve"> of its competitor (firm C)</w:t>
      </w:r>
      <w:r w:rsidR="00EA0D47" w:rsidRPr="008D7CEF">
        <w:rPr>
          <w:rFonts w:ascii="Times New Roman" w:hAnsi="Times New Roman" w:cs="Times New Roman"/>
          <w:sz w:val="22"/>
        </w:rPr>
        <w:t xml:space="preserve">, which </w:t>
      </w:r>
      <w:r w:rsidR="00C966C4" w:rsidRPr="008D7CEF">
        <w:rPr>
          <w:rFonts w:ascii="Times New Roman" w:hAnsi="Times New Roman" w:cs="Times New Roman"/>
          <w:sz w:val="22"/>
        </w:rPr>
        <w:t>can be</w:t>
      </w:r>
      <w:r w:rsidR="00EA0D47" w:rsidRPr="008D7CEF">
        <w:rPr>
          <w:rFonts w:ascii="Times New Roman" w:hAnsi="Times New Roman" w:cs="Times New Roman"/>
          <w:sz w:val="22"/>
        </w:rPr>
        <w:t xml:space="preserve"> </w:t>
      </w:r>
      <w:r w:rsidR="00D85359" w:rsidRPr="008D7CEF">
        <w:rPr>
          <w:rFonts w:ascii="Times New Roman" w:hAnsi="Times New Roman" w:cs="Times New Roman"/>
          <w:sz w:val="22"/>
        </w:rPr>
        <w:t>seen as the representative of</w:t>
      </w:r>
      <w:r w:rsidR="00EA0D47" w:rsidRPr="008D7CEF">
        <w:rPr>
          <w:rFonts w:ascii="Times New Roman" w:hAnsi="Times New Roman" w:cs="Times New Roman"/>
          <w:sz w:val="22"/>
        </w:rPr>
        <w:t xml:space="preserve"> the </w:t>
      </w:r>
      <w:r w:rsidR="00BC2E3E" w:rsidRPr="008D7CEF">
        <w:rPr>
          <w:rFonts w:ascii="Times New Roman" w:hAnsi="Times New Roman" w:cs="Times New Roman"/>
          <w:sz w:val="22"/>
        </w:rPr>
        <w:t>conventional</w:t>
      </w:r>
      <w:r w:rsidR="00EA0D47" w:rsidRPr="008D7CEF">
        <w:rPr>
          <w:rFonts w:ascii="Times New Roman" w:hAnsi="Times New Roman" w:cs="Times New Roman"/>
          <w:sz w:val="22"/>
        </w:rPr>
        <w:t xml:space="preserve"> firms </w:t>
      </w:r>
      <w:r w:rsidR="00DF4500" w:rsidRPr="008D7CEF">
        <w:rPr>
          <w:rFonts w:ascii="Times New Roman" w:hAnsi="Times New Roman" w:cs="Times New Roman"/>
          <w:sz w:val="22"/>
        </w:rPr>
        <w:t>facing innovation encroachment</w:t>
      </w:r>
      <w:r w:rsidR="00C966C4" w:rsidRPr="008D7CEF">
        <w:rPr>
          <w:rFonts w:ascii="Times New Roman" w:hAnsi="Times New Roman" w:cs="Times New Roman"/>
          <w:sz w:val="22"/>
        </w:rPr>
        <w:t xml:space="preserve"> in the market</w:t>
      </w:r>
      <w:r w:rsidR="00DF4500" w:rsidRPr="008D7CEF">
        <w:rPr>
          <w:rFonts w:ascii="Times New Roman" w:hAnsi="Times New Roman" w:cs="Times New Roman"/>
          <w:sz w:val="22"/>
        </w:rPr>
        <w:t xml:space="preserve">. To analyze the </w:t>
      </w:r>
      <w:r w:rsidR="00762D88" w:rsidRPr="008D7CEF">
        <w:rPr>
          <w:rFonts w:ascii="Times New Roman" w:hAnsi="Times New Roman" w:cs="Times New Roman"/>
          <w:sz w:val="22"/>
        </w:rPr>
        <w:t>interactions</w:t>
      </w:r>
      <w:r w:rsidR="00DF4500" w:rsidRPr="008D7CEF">
        <w:rPr>
          <w:rFonts w:ascii="Times New Roman" w:hAnsi="Times New Roman" w:cs="Times New Roman"/>
          <w:sz w:val="22"/>
        </w:rPr>
        <w:t xml:space="preserve"> between factors such as competition, risk</w:t>
      </w:r>
      <w:r w:rsidR="00D85359" w:rsidRPr="008D7CEF">
        <w:rPr>
          <w:rFonts w:ascii="Times New Roman" w:hAnsi="Times New Roman" w:cs="Times New Roman"/>
          <w:sz w:val="22"/>
        </w:rPr>
        <w:t>s</w:t>
      </w:r>
      <w:r w:rsidR="00DF4500" w:rsidRPr="008D7CEF">
        <w:rPr>
          <w:rFonts w:ascii="Times New Roman" w:hAnsi="Times New Roman" w:cs="Times New Roman"/>
          <w:sz w:val="22"/>
        </w:rPr>
        <w:t>, innovation uncertainty and their effects</w:t>
      </w:r>
      <w:r w:rsidR="00762D88" w:rsidRPr="008D7CEF">
        <w:rPr>
          <w:rFonts w:ascii="Times New Roman" w:hAnsi="Times New Roman" w:cs="Times New Roman"/>
          <w:sz w:val="22"/>
        </w:rPr>
        <w:t xml:space="preserve"> on strategic decisions</w:t>
      </w:r>
      <w:r w:rsidR="00DF4500" w:rsidRPr="008D7CEF">
        <w:rPr>
          <w:rFonts w:ascii="Times New Roman" w:hAnsi="Times New Roman" w:cs="Times New Roman"/>
          <w:sz w:val="22"/>
        </w:rPr>
        <w:t xml:space="preserve">, a Stackelberg game model is established with the </w:t>
      </w:r>
      <w:r w:rsidR="00550F86" w:rsidRPr="008D7CEF">
        <w:rPr>
          <w:rFonts w:ascii="Times New Roman" w:hAnsi="Times New Roman" w:cs="Times New Roman"/>
          <w:sz w:val="22"/>
        </w:rPr>
        <w:t>Conditional Value-at-Risk</w:t>
      </w:r>
      <w:r w:rsidR="00F56623" w:rsidRPr="008D7CEF">
        <w:rPr>
          <w:rFonts w:ascii="Times New Roman" w:hAnsi="Times New Roman" w:cs="Times New Roman"/>
          <w:sz w:val="22"/>
        </w:rPr>
        <w:t xml:space="preserve"> (</w:t>
      </w:r>
      <w:proofErr w:type="spellStart"/>
      <w:r w:rsidR="00F56623" w:rsidRPr="008D7CEF">
        <w:rPr>
          <w:rFonts w:ascii="Times New Roman" w:hAnsi="Times New Roman" w:cs="Times New Roman"/>
          <w:sz w:val="22"/>
        </w:rPr>
        <w:t>CVaR</w:t>
      </w:r>
      <w:proofErr w:type="spellEnd"/>
      <w:r w:rsidR="00F56623" w:rsidRPr="008D7CEF">
        <w:rPr>
          <w:rFonts w:ascii="Times New Roman" w:hAnsi="Times New Roman" w:cs="Times New Roman"/>
          <w:sz w:val="22"/>
        </w:rPr>
        <w:t>) measuring the</w:t>
      </w:r>
      <w:r w:rsidR="00550F86" w:rsidRPr="008D7CEF">
        <w:rPr>
          <w:rFonts w:ascii="Times New Roman" w:hAnsi="Times New Roman" w:cs="Times New Roman"/>
          <w:sz w:val="22"/>
        </w:rPr>
        <w:t xml:space="preserve"> </w:t>
      </w:r>
      <w:r w:rsidR="00D85359" w:rsidRPr="008D7CEF">
        <w:rPr>
          <w:rFonts w:ascii="Times New Roman" w:hAnsi="Times New Roman" w:cs="Times New Roman"/>
          <w:sz w:val="22"/>
        </w:rPr>
        <w:t>firms’ attitude to the risk</w:t>
      </w:r>
      <w:r w:rsidR="00DF4500" w:rsidRPr="008D7CEF">
        <w:rPr>
          <w:rFonts w:ascii="Times New Roman" w:hAnsi="Times New Roman" w:cs="Times New Roman"/>
          <w:sz w:val="22"/>
        </w:rPr>
        <w:t xml:space="preserve">. We </w:t>
      </w:r>
      <w:r w:rsidR="00762D88" w:rsidRPr="008D7CEF">
        <w:rPr>
          <w:rFonts w:ascii="Times New Roman" w:hAnsi="Times New Roman" w:cs="Times New Roman"/>
          <w:sz w:val="22"/>
        </w:rPr>
        <w:t>attempt</w:t>
      </w:r>
      <w:r w:rsidR="00DF4500" w:rsidRPr="008D7CEF">
        <w:rPr>
          <w:rFonts w:ascii="Times New Roman" w:hAnsi="Times New Roman" w:cs="Times New Roman"/>
          <w:sz w:val="22"/>
        </w:rPr>
        <w:t xml:space="preserve"> to address the following research questions: (1) When there are reliability uncertainties </w:t>
      </w:r>
      <w:r w:rsidR="008D0904" w:rsidRPr="008D7CEF">
        <w:rPr>
          <w:rFonts w:ascii="Times New Roman" w:hAnsi="Times New Roman" w:cs="Times New Roman"/>
          <w:sz w:val="22"/>
        </w:rPr>
        <w:t xml:space="preserve">and risks </w:t>
      </w:r>
      <w:r w:rsidR="00DF4500" w:rsidRPr="008D7CEF">
        <w:rPr>
          <w:rFonts w:ascii="Times New Roman" w:hAnsi="Times New Roman" w:cs="Times New Roman"/>
          <w:sz w:val="22"/>
        </w:rPr>
        <w:t>associated with the innovative products, considering the possible recall or repair loss, how do</w:t>
      </w:r>
      <w:r w:rsidR="00D85359" w:rsidRPr="008D7CEF">
        <w:rPr>
          <w:rFonts w:ascii="Times New Roman" w:hAnsi="Times New Roman" w:cs="Times New Roman"/>
          <w:sz w:val="22"/>
        </w:rPr>
        <w:t xml:space="preserve"> the</w:t>
      </w:r>
      <w:r w:rsidR="00DF4500" w:rsidRPr="008D7CEF">
        <w:rPr>
          <w:rFonts w:ascii="Times New Roman" w:hAnsi="Times New Roman" w:cs="Times New Roman"/>
          <w:sz w:val="22"/>
        </w:rPr>
        <w:t xml:space="preserve"> compan</w:t>
      </w:r>
      <w:r w:rsidR="00D85359" w:rsidRPr="008D7CEF">
        <w:rPr>
          <w:rFonts w:ascii="Times New Roman" w:hAnsi="Times New Roman" w:cs="Times New Roman"/>
          <w:sz w:val="22"/>
        </w:rPr>
        <w:t xml:space="preserve">y </w:t>
      </w:r>
      <w:r w:rsidR="00DF4500" w:rsidRPr="008D7CEF">
        <w:rPr>
          <w:rFonts w:ascii="Times New Roman" w:hAnsi="Times New Roman" w:cs="Times New Roman"/>
          <w:sz w:val="22"/>
        </w:rPr>
        <w:t xml:space="preserve">determine </w:t>
      </w:r>
      <w:r w:rsidR="001E2542" w:rsidRPr="008D7CEF">
        <w:rPr>
          <w:rFonts w:ascii="Times New Roman" w:hAnsi="Times New Roman" w:cs="Times New Roman"/>
          <w:sz w:val="22"/>
        </w:rPr>
        <w:t>the</w:t>
      </w:r>
      <w:r w:rsidR="00DF4500" w:rsidRPr="008D7CEF">
        <w:rPr>
          <w:rFonts w:ascii="Times New Roman" w:hAnsi="Times New Roman" w:cs="Times New Roman"/>
          <w:sz w:val="22"/>
        </w:rPr>
        <w:t xml:space="preserve"> innovation strategies and pricing strategies</w:t>
      </w:r>
      <w:r w:rsidR="00D85359" w:rsidRPr="008D7CEF">
        <w:rPr>
          <w:rFonts w:ascii="Times New Roman" w:hAnsi="Times New Roman" w:cs="Times New Roman"/>
          <w:sz w:val="22"/>
        </w:rPr>
        <w:t xml:space="preserve"> to compete with other </w:t>
      </w:r>
      <w:r w:rsidR="00BC2E3E" w:rsidRPr="008D7CEF">
        <w:rPr>
          <w:rFonts w:ascii="Times New Roman" w:hAnsi="Times New Roman" w:cs="Times New Roman"/>
          <w:sz w:val="22"/>
        </w:rPr>
        <w:t>conventional</w:t>
      </w:r>
      <w:r w:rsidR="00D85359" w:rsidRPr="008D7CEF">
        <w:rPr>
          <w:rFonts w:ascii="Times New Roman" w:hAnsi="Times New Roman" w:cs="Times New Roman"/>
          <w:sz w:val="22"/>
        </w:rPr>
        <w:t xml:space="preserve"> companies</w:t>
      </w:r>
      <w:r w:rsidR="00DF4500" w:rsidRPr="008D7CEF">
        <w:rPr>
          <w:rFonts w:ascii="Times New Roman" w:hAnsi="Times New Roman" w:cs="Times New Roman"/>
          <w:sz w:val="22"/>
        </w:rPr>
        <w:t xml:space="preserve">? In what condition should the firm launch an innovative product? (2) </w:t>
      </w:r>
      <w:r w:rsidR="003D2F23" w:rsidRPr="008D7CEF">
        <w:rPr>
          <w:rFonts w:ascii="Times New Roman" w:hAnsi="Times New Roman" w:cs="Times New Roman"/>
          <w:sz w:val="22"/>
        </w:rPr>
        <w:t>How</w:t>
      </w:r>
      <w:r w:rsidR="00AD46CF" w:rsidRPr="008D7CEF">
        <w:rPr>
          <w:rFonts w:ascii="Times New Roman" w:hAnsi="Times New Roman" w:cs="Times New Roman"/>
          <w:sz w:val="22"/>
        </w:rPr>
        <w:t xml:space="preserve"> does</w:t>
      </w:r>
      <w:r w:rsidR="003D2F23" w:rsidRPr="008D7CEF">
        <w:rPr>
          <w:rFonts w:ascii="Times New Roman" w:hAnsi="Times New Roman" w:cs="Times New Roman"/>
          <w:sz w:val="22"/>
        </w:rPr>
        <w:t xml:space="preserve"> the </w:t>
      </w:r>
      <w:r w:rsidR="00EF626F" w:rsidRPr="008D7CEF">
        <w:rPr>
          <w:rFonts w:ascii="Times New Roman" w:hAnsi="Times New Roman" w:cs="Times New Roman"/>
          <w:sz w:val="22"/>
        </w:rPr>
        <w:t>f</w:t>
      </w:r>
      <w:r w:rsidR="003D2F23" w:rsidRPr="008D7CEF">
        <w:rPr>
          <w:rFonts w:ascii="Times New Roman" w:hAnsi="Times New Roman" w:cs="Times New Roman"/>
          <w:sz w:val="22"/>
        </w:rPr>
        <w:t xml:space="preserve">irm’s </w:t>
      </w:r>
      <w:r w:rsidR="00AD46CF" w:rsidRPr="008D7CEF">
        <w:rPr>
          <w:rFonts w:ascii="Times New Roman" w:hAnsi="Times New Roman" w:cs="Times New Roman"/>
          <w:sz w:val="22"/>
        </w:rPr>
        <w:t>attitude to the risk</w:t>
      </w:r>
      <w:r w:rsidR="003D2F23" w:rsidRPr="008D7CEF">
        <w:rPr>
          <w:rFonts w:ascii="Times New Roman" w:hAnsi="Times New Roman" w:cs="Times New Roman"/>
          <w:sz w:val="22"/>
        </w:rPr>
        <w:t xml:space="preserve"> affect the optimal strategies and profits</w:t>
      </w:r>
      <w:r w:rsidR="00AD46CF" w:rsidRPr="008D7CEF">
        <w:rPr>
          <w:rFonts w:ascii="Times New Roman" w:hAnsi="Times New Roman" w:cs="Times New Roman"/>
          <w:sz w:val="22"/>
        </w:rPr>
        <w:t xml:space="preserve"> in the market</w:t>
      </w:r>
      <w:r w:rsidR="00DF4500" w:rsidRPr="008D7CEF">
        <w:rPr>
          <w:rFonts w:ascii="Times New Roman" w:hAnsi="Times New Roman" w:cs="Times New Roman"/>
          <w:sz w:val="22"/>
        </w:rPr>
        <w:t>? (3) What are the effects of the innovation strategies on the firm</w:t>
      </w:r>
      <w:r w:rsidR="00892F69" w:rsidRPr="008D7CEF">
        <w:rPr>
          <w:rFonts w:ascii="Times New Roman" w:hAnsi="Times New Roman" w:cs="Times New Roman"/>
          <w:sz w:val="22"/>
        </w:rPr>
        <w:t>’s</w:t>
      </w:r>
      <w:r w:rsidR="00DF4500" w:rsidRPr="008D7CEF">
        <w:rPr>
          <w:rFonts w:ascii="Times New Roman" w:hAnsi="Times New Roman" w:cs="Times New Roman"/>
          <w:sz w:val="22"/>
        </w:rPr>
        <w:t xml:space="preserve"> and its competitor’s profits and decisions? How should </w:t>
      </w:r>
      <w:r w:rsidR="00BC2E3E" w:rsidRPr="008D7CEF">
        <w:rPr>
          <w:rFonts w:ascii="Times New Roman" w:hAnsi="Times New Roman" w:cs="Times New Roman"/>
          <w:sz w:val="22"/>
        </w:rPr>
        <w:t>a</w:t>
      </w:r>
      <w:r w:rsidR="00DF4500" w:rsidRPr="008D7CEF">
        <w:rPr>
          <w:rFonts w:ascii="Times New Roman" w:hAnsi="Times New Roman" w:cs="Times New Roman"/>
          <w:sz w:val="22"/>
        </w:rPr>
        <w:t xml:space="preserve"> </w:t>
      </w:r>
      <w:r w:rsidR="00BC2E3E" w:rsidRPr="008D7CEF">
        <w:rPr>
          <w:rFonts w:ascii="Times New Roman" w:hAnsi="Times New Roman" w:cs="Times New Roman"/>
          <w:sz w:val="22"/>
        </w:rPr>
        <w:t>conventional</w:t>
      </w:r>
      <w:r w:rsidR="00AD46CF" w:rsidRPr="008D7CEF">
        <w:rPr>
          <w:rFonts w:ascii="Times New Roman" w:hAnsi="Times New Roman" w:cs="Times New Roman"/>
          <w:sz w:val="22"/>
        </w:rPr>
        <w:t xml:space="preserve"> firm</w:t>
      </w:r>
      <w:r w:rsidR="00DF4500" w:rsidRPr="008D7CEF">
        <w:rPr>
          <w:rFonts w:ascii="Times New Roman" w:hAnsi="Times New Roman" w:cs="Times New Roman"/>
          <w:sz w:val="22"/>
        </w:rPr>
        <w:t xml:space="preserve"> respond to the </w:t>
      </w:r>
      <w:r w:rsidR="004908F4" w:rsidRPr="008D7CEF">
        <w:rPr>
          <w:rFonts w:ascii="Times New Roman" w:hAnsi="Times New Roman" w:cs="Times New Roman"/>
          <w:sz w:val="22"/>
        </w:rPr>
        <w:t>leading</w:t>
      </w:r>
      <w:r w:rsidR="00DF4500" w:rsidRPr="008D7CEF">
        <w:rPr>
          <w:rFonts w:ascii="Times New Roman" w:hAnsi="Times New Roman" w:cs="Times New Roman"/>
          <w:sz w:val="22"/>
        </w:rPr>
        <w:t xml:space="preserve"> </w:t>
      </w:r>
      <w:r w:rsidR="00892F69" w:rsidRPr="008D7CEF">
        <w:rPr>
          <w:rFonts w:ascii="Times New Roman" w:hAnsi="Times New Roman" w:cs="Times New Roman"/>
          <w:sz w:val="22"/>
        </w:rPr>
        <w:t>firm</w:t>
      </w:r>
      <w:r w:rsidR="00DF4500" w:rsidRPr="008D7CEF">
        <w:rPr>
          <w:rFonts w:ascii="Times New Roman" w:hAnsi="Times New Roman" w:cs="Times New Roman"/>
          <w:sz w:val="22"/>
        </w:rPr>
        <w:t>’s innovation strategy</w:t>
      </w:r>
      <w:r w:rsidR="009D7D77" w:rsidRPr="008D7CEF">
        <w:rPr>
          <w:rFonts w:ascii="Times New Roman" w:hAnsi="Times New Roman" w:cs="Times New Roman"/>
          <w:sz w:val="22"/>
        </w:rPr>
        <w:t xml:space="preserve"> and possible uncertain events?</w:t>
      </w:r>
    </w:p>
    <w:p w14:paraId="0790E42D" w14:textId="03BBB0FD" w:rsidR="00DF4500" w:rsidRPr="008D7CEF" w:rsidRDefault="00F56623" w:rsidP="008D7CEF">
      <w:pPr>
        <w:ind w:firstLineChars="200" w:firstLine="440"/>
        <w:rPr>
          <w:rFonts w:ascii="Times New Roman" w:hAnsi="Times New Roman" w:cs="Times New Roman"/>
          <w:sz w:val="22"/>
        </w:rPr>
      </w:pPr>
      <w:bookmarkStart w:id="13" w:name="OLE_LINK9"/>
      <w:r w:rsidRPr="008D7CEF">
        <w:rPr>
          <w:rFonts w:ascii="Times New Roman" w:hAnsi="Times New Roman" w:cs="Times New Roman"/>
          <w:sz w:val="22"/>
        </w:rPr>
        <w:t>To the best of our knowledge, we are the first to examine a firm’s innovation strategy considering product unreliability and innovation risk in a competitive market from the game theory perspective</w:t>
      </w:r>
      <w:r w:rsidR="00DD2E6B" w:rsidRPr="008D7CEF">
        <w:rPr>
          <w:rFonts w:ascii="Times New Roman" w:hAnsi="Times New Roman" w:cs="Times New Roman" w:hint="eastAsia"/>
          <w:sz w:val="22"/>
        </w:rPr>
        <w:t>.</w:t>
      </w:r>
      <w:r w:rsidRPr="008D7CEF">
        <w:rPr>
          <w:rFonts w:ascii="Times New Roman" w:hAnsi="Times New Roman" w:cs="Times New Roman"/>
          <w:sz w:val="22"/>
        </w:rPr>
        <w:t xml:space="preserve"> </w:t>
      </w:r>
      <w:bookmarkEnd w:id="13"/>
      <w:r w:rsidR="00DF4500" w:rsidRPr="008D7CEF">
        <w:rPr>
          <w:rFonts w:ascii="Times New Roman" w:hAnsi="Times New Roman" w:cs="Times New Roman"/>
          <w:sz w:val="22"/>
        </w:rPr>
        <w:t xml:space="preserve">We obtain the optimal innovation strategy of the </w:t>
      </w:r>
      <w:r w:rsidR="004908F4" w:rsidRPr="008D7CEF">
        <w:rPr>
          <w:rFonts w:ascii="Times New Roman" w:hAnsi="Times New Roman" w:cs="Times New Roman"/>
          <w:sz w:val="22"/>
        </w:rPr>
        <w:t>leading</w:t>
      </w:r>
      <w:r w:rsidR="00DF4500" w:rsidRPr="008D7CEF">
        <w:rPr>
          <w:rFonts w:ascii="Times New Roman" w:hAnsi="Times New Roman" w:cs="Times New Roman"/>
          <w:sz w:val="22"/>
        </w:rPr>
        <w:t xml:space="preserve"> firm and find that </w:t>
      </w:r>
      <w:r w:rsidRPr="008D7CEF">
        <w:rPr>
          <w:rFonts w:ascii="Times New Roman" w:hAnsi="Times New Roman" w:cs="Times New Roman"/>
          <w:sz w:val="22"/>
        </w:rPr>
        <w:t xml:space="preserve">the </w:t>
      </w:r>
      <w:r w:rsidR="00DF4500" w:rsidRPr="008D7CEF">
        <w:rPr>
          <w:rFonts w:ascii="Times New Roman" w:hAnsi="Times New Roman" w:cs="Times New Roman"/>
          <w:sz w:val="22"/>
        </w:rPr>
        <w:t xml:space="preserve">risk </w:t>
      </w:r>
      <w:r w:rsidR="008D0904" w:rsidRPr="008D7CEF">
        <w:rPr>
          <w:rFonts w:ascii="Times New Roman" w:hAnsi="Times New Roman" w:cs="Times New Roman"/>
          <w:sz w:val="22"/>
        </w:rPr>
        <w:t>attitude</w:t>
      </w:r>
      <w:r w:rsidR="00DF4500" w:rsidRPr="008D7CEF">
        <w:rPr>
          <w:rFonts w:ascii="Times New Roman" w:hAnsi="Times New Roman" w:cs="Times New Roman"/>
          <w:sz w:val="22"/>
        </w:rPr>
        <w:t xml:space="preserve"> is the main factor affecting whether the company would innovate</w:t>
      </w:r>
      <w:r w:rsidR="00B95129" w:rsidRPr="008D7CEF">
        <w:rPr>
          <w:sz w:val="22"/>
        </w:rPr>
        <w:t xml:space="preserve"> when facing </w:t>
      </w:r>
      <w:r w:rsidR="00B95129" w:rsidRPr="008D7CEF">
        <w:rPr>
          <w:rFonts w:ascii="Times New Roman" w:hAnsi="Times New Roman" w:cs="Times New Roman"/>
          <w:sz w:val="22"/>
        </w:rPr>
        <w:t>the unreliability of the innovative products</w:t>
      </w:r>
      <w:r w:rsidR="00DF4500" w:rsidRPr="008D7CEF">
        <w:rPr>
          <w:rFonts w:ascii="Times New Roman" w:hAnsi="Times New Roman" w:cs="Times New Roman"/>
          <w:sz w:val="22"/>
        </w:rPr>
        <w:t xml:space="preserve">. The innovation costs can </w:t>
      </w:r>
      <w:r w:rsidR="00D21B1B" w:rsidRPr="008D7CEF">
        <w:rPr>
          <w:rFonts w:ascii="Times New Roman" w:hAnsi="Times New Roman" w:cs="Times New Roman" w:hint="eastAsia"/>
          <w:sz w:val="22"/>
        </w:rPr>
        <w:t>only</w:t>
      </w:r>
      <w:r w:rsidR="00D21B1B" w:rsidRPr="008D7CEF">
        <w:rPr>
          <w:rFonts w:ascii="Times New Roman" w:hAnsi="Times New Roman" w:cs="Times New Roman"/>
          <w:sz w:val="22"/>
        </w:rPr>
        <w:t xml:space="preserve"> </w:t>
      </w:r>
      <w:r w:rsidR="00DF4500" w:rsidRPr="008D7CEF">
        <w:rPr>
          <w:rFonts w:ascii="Times New Roman" w:hAnsi="Times New Roman" w:cs="Times New Roman"/>
          <w:sz w:val="22"/>
        </w:rPr>
        <w:t>affect the level of innovation (e.g.</w:t>
      </w:r>
      <w:r w:rsidR="00D732C2" w:rsidRPr="008D7CEF">
        <w:rPr>
          <w:rFonts w:ascii="Times New Roman" w:hAnsi="Times New Roman" w:cs="Times New Roman"/>
          <w:sz w:val="22"/>
        </w:rPr>
        <w:t>,</w:t>
      </w:r>
      <w:r w:rsidR="00DF4500" w:rsidRPr="008D7CEF">
        <w:rPr>
          <w:rFonts w:ascii="Times New Roman" w:hAnsi="Times New Roman" w:cs="Times New Roman"/>
          <w:sz w:val="22"/>
        </w:rPr>
        <w:t xml:space="preserve"> complete innovation or partial innovation). </w:t>
      </w:r>
      <w:r w:rsidR="0069281B" w:rsidRPr="008D7CEF">
        <w:rPr>
          <w:rFonts w:ascii="Times New Roman" w:hAnsi="Times New Roman" w:cs="Times New Roman"/>
          <w:sz w:val="22"/>
        </w:rPr>
        <w:t>Based on</w:t>
      </w:r>
      <w:r w:rsidR="00B73CE2" w:rsidRPr="008D7CEF">
        <w:rPr>
          <w:rFonts w:ascii="Times New Roman" w:hAnsi="Times New Roman" w:cs="Times New Roman"/>
          <w:sz w:val="22"/>
        </w:rPr>
        <w:t xml:space="preserve"> different market positions and market environments, </w:t>
      </w:r>
      <w:r w:rsidR="0069281B" w:rsidRPr="008D7CEF">
        <w:rPr>
          <w:rFonts w:ascii="Times New Roman" w:hAnsi="Times New Roman" w:cs="Times New Roman"/>
          <w:sz w:val="22"/>
        </w:rPr>
        <w:t xml:space="preserve">the </w:t>
      </w:r>
      <w:r w:rsidR="00B73CE2" w:rsidRPr="008D7CEF">
        <w:rPr>
          <w:rFonts w:ascii="Times New Roman" w:hAnsi="Times New Roman" w:cs="Times New Roman"/>
          <w:sz w:val="22"/>
        </w:rPr>
        <w:t>compan</w:t>
      </w:r>
      <w:r w:rsidR="0069281B" w:rsidRPr="008D7CEF">
        <w:rPr>
          <w:rFonts w:ascii="Times New Roman" w:hAnsi="Times New Roman" w:cs="Times New Roman"/>
          <w:sz w:val="22"/>
        </w:rPr>
        <w:t>y</w:t>
      </w:r>
      <w:r w:rsidR="00B73CE2" w:rsidRPr="008D7CEF">
        <w:rPr>
          <w:rFonts w:ascii="Times New Roman" w:hAnsi="Times New Roman" w:cs="Times New Roman"/>
          <w:sz w:val="22"/>
        </w:rPr>
        <w:t xml:space="preserve"> </w:t>
      </w:r>
      <w:r w:rsidR="0069281B" w:rsidRPr="008D7CEF">
        <w:rPr>
          <w:rFonts w:ascii="Times New Roman" w:hAnsi="Times New Roman" w:cs="Times New Roman"/>
          <w:sz w:val="22"/>
        </w:rPr>
        <w:t>has</w:t>
      </w:r>
      <w:r w:rsidR="00B73CE2" w:rsidRPr="008D7CEF">
        <w:rPr>
          <w:rFonts w:ascii="Times New Roman" w:hAnsi="Times New Roman" w:cs="Times New Roman"/>
          <w:sz w:val="22"/>
        </w:rPr>
        <w:t xml:space="preserve"> to consider different innovation strategies.</w:t>
      </w:r>
      <w:r w:rsidR="0069281B" w:rsidRPr="008D7CEF">
        <w:rPr>
          <w:rFonts w:ascii="Times New Roman" w:hAnsi="Times New Roman" w:cs="Times New Roman" w:hint="eastAsia"/>
          <w:sz w:val="22"/>
        </w:rPr>
        <w:t xml:space="preserve"> </w:t>
      </w:r>
      <w:r w:rsidR="00DF4500" w:rsidRPr="008D7CEF">
        <w:rPr>
          <w:rFonts w:ascii="Times New Roman" w:hAnsi="Times New Roman" w:cs="Times New Roman"/>
          <w:sz w:val="22"/>
        </w:rPr>
        <w:t xml:space="preserve">The response strategy of </w:t>
      </w:r>
      <w:r w:rsidR="00B95129" w:rsidRPr="008D7CEF">
        <w:rPr>
          <w:rFonts w:ascii="Times New Roman" w:hAnsi="Times New Roman" w:cs="Times New Roman"/>
          <w:sz w:val="22"/>
        </w:rPr>
        <w:t xml:space="preserve">the </w:t>
      </w:r>
      <w:r w:rsidR="00DF4500" w:rsidRPr="008D7CEF">
        <w:rPr>
          <w:rFonts w:ascii="Times New Roman" w:hAnsi="Times New Roman" w:cs="Times New Roman"/>
          <w:sz w:val="22"/>
        </w:rPr>
        <w:t xml:space="preserve">competitor is also introduced. </w:t>
      </w:r>
      <w:r w:rsidR="00D21B1B" w:rsidRPr="008D7CEF">
        <w:rPr>
          <w:rFonts w:ascii="Times New Roman" w:hAnsi="Times New Roman" w:cs="Times New Roman"/>
          <w:sz w:val="22"/>
        </w:rPr>
        <w:t>W</w:t>
      </w:r>
      <w:r w:rsidR="00DF4500" w:rsidRPr="008D7CEF">
        <w:rPr>
          <w:rFonts w:ascii="Times New Roman" w:hAnsi="Times New Roman" w:cs="Times New Roman"/>
          <w:sz w:val="22"/>
        </w:rPr>
        <w:t xml:space="preserve">e </w:t>
      </w:r>
      <w:r w:rsidR="00B95129" w:rsidRPr="008D7CEF">
        <w:rPr>
          <w:rFonts w:ascii="Times New Roman" w:hAnsi="Times New Roman" w:cs="Times New Roman"/>
          <w:sz w:val="22"/>
        </w:rPr>
        <w:t>investigate</w:t>
      </w:r>
      <w:r w:rsidR="00DF4500" w:rsidRPr="008D7CEF">
        <w:rPr>
          <w:rFonts w:ascii="Times New Roman" w:hAnsi="Times New Roman" w:cs="Times New Roman"/>
          <w:sz w:val="22"/>
        </w:rPr>
        <w:t xml:space="preserve"> the impact of risk </w:t>
      </w:r>
      <w:r w:rsidR="008D0904" w:rsidRPr="008D7CEF">
        <w:rPr>
          <w:rFonts w:ascii="Times New Roman" w:hAnsi="Times New Roman" w:cs="Times New Roman"/>
          <w:sz w:val="22"/>
        </w:rPr>
        <w:t>attitude</w:t>
      </w:r>
      <w:r w:rsidR="00DF4500" w:rsidRPr="008D7CEF">
        <w:rPr>
          <w:rFonts w:ascii="Times New Roman" w:hAnsi="Times New Roman" w:cs="Times New Roman"/>
          <w:sz w:val="22"/>
        </w:rPr>
        <w:t xml:space="preserve"> and market attributes on two companies’ optimal decisions and their profits. Different from most </w:t>
      </w:r>
      <w:r w:rsidR="00B95129" w:rsidRPr="008D7CEF">
        <w:rPr>
          <w:rFonts w:ascii="Times New Roman" w:hAnsi="Times New Roman" w:cs="Times New Roman"/>
          <w:sz w:val="22"/>
        </w:rPr>
        <w:t>existing literature</w:t>
      </w:r>
      <w:r w:rsidR="00DF4500" w:rsidRPr="008D7CEF">
        <w:rPr>
          <w:rFonts w:ascii="Times New Roman" w:hAnsi="Times New Roman" w:cs="Times New Roman"/>
          <w:sz w:val="22"/>
        </w:rPr>
        <w:t xml:space="preserve">, we find that the prices of two firms </w:t>
      </w:r>
      <w:r w:rsidR="00B73CE2" w:rsidRPr="008D7CEF">
        <w:rPr>
          <w:rFonts w:ascii="Times New Roman" w:hAnsi="Times New Roman" w:cs="Times New Roman"/>
          <w:sz w:val="22"/>
        </w:rPr>
        <w:t>may</w:t>
      </w:r>
      <w:r w:rsidR="00DF4500" w:rsidRPr="008D7CEF">
        <w:rPr>
          <w:rFonts w:ascii="Times New Roman" w:hAnsi="Times New Roman" w:cs="Times New Roman"/>
          <w:sz w:val="22"/>
        </w:rPr>
        <w:t xml:space="preserve"> increase when the </w:t>
      </w:r>
      <w:r w:rsidR="008D0904" w:rsidRPr="008D7CEF">
        <w:rPr>
          <w:rFonts w:ascii="Times New Roman" w:hAnsi="Times New Roman" w:cs="Times New Roman"/>
          <w:sz w:val="22"/>
        </w:rPr>
        <w:t>lead</w:t>
      </w:r>
      <w:r w:rsidR="001B6C31" w:rsidRPr="008D7CEF">
        <w:rPr>
          <w:rFonts w:ascii="Times New Roman" w:hAnsi="Times New Roman" w:cs="Times New Roman"/>
          <w:sz w:val="22"/>
        </w:rPr>
        <w:t>ing</w:t>
      </w:r>
      <w:r w:rsidR="00DF4500" w:rsidRPr="008D7CEF">
        <w:rPr>
          <w:rFonts w:ascii="Times New Roman" w:hAnsi="Times New Roman" w:cs="Times New Roman"/>
          <w:sz w:val="22"/>
        </w:rPr>
        <w:t xml:space="preserve"> firm </w:t>
      </w:r>
      <w:r w:rsidR="008D0904" w:rsidRPr="008D7CEF">
        <w:rPr>
          <w:rFonts w:ascii="Times New Roman" w:hAnsi="Times New Roman" w:cs="Times New Roman"/>
          <w:sz w:val="22"/>
        </w:rPr>
        <w:t>pay</w:t>
      </w:r>
      <w:r w:rsidR="00D9326D" w:rsidRPr="008D7CEF">
        <w:rPr>
          <w:rFonts w:ascii="Times New Roman" w:hAnsi="Times New Roman" w:cs="Times New Roman"/>
          <w:sz w:val="22"/>
        </w:rPr>
        <w:t>s</w:t>
      </w:r>
      <w:r w:rsidR="008D0904" w:rsidRPr="008D7CEF">
        <w:rPr>
          <w:rFonts w:ascii="Times New Roman" w:hAnsi="Times New Roman" w:cs="Times New Roman"/>
          <w:sz w:val="22"/>
        </w:rPr>
        <w:t xml:space="preserve"> more attention to the risk</w:t>
      </w:r>
      <w:r w:rsidR="00DF4500" w:rsidRPr="008D7CEF">
        <w:rPr>
          <w:rFonts w:ascii="Times New Roman" w:hAnsi="Times New Roman" w:cs="Times New Roman"/>
          <w:sz w:val="22"/>
        </w:rPr>
        <w:t xml:space="preserve">. Finally, </w:t>
      </w:r>
      <w:r w:rsidR="00D21B1B" w:rsidRPr="008D7CEF">
        <w:rPr>
          <w:rFonts w:ascii="Times New Roman" w:hAnsi="Times New Roman" w:cs="Times New Roman"/>
          <w:sz w:val="22"/>
        </w:rPr>
        <w:t xml:space="preserve">we find that </w:t>
      </w:r>
      <w:bookmarkStart w:id="14" w:name="OLE_LINK5"/>
      <w:bookmarkStart w:id="15" w:name="OLE_LINK6"/>
      <w:r w:rsidR="00DF4500" w:rsidRPr="008D7CEF">
        <w:rPr>
          <w:rFonts w:ascii="Times New Roman" w:hAnsi="Times New Roman" w:cs="Times New Roman"/>
          <w:sz w:val="22"/>
        </w:rPr>
        <w:t>the firm’s innovation may bring a spillover effect to its competitor</w:t>
      </w:r>
      <w:bookmarkEnd w:id="14"/>
      <w:bookmarkEnd w:id="15"/>
      <w:r w:rsidR="00DF4500" w:rsidRPr="008D7CEF">
        <w:rPr>
          <w:rFonts w:ascii="Times New Roman" w:hAnsi="Times New Roman" w:cs="Times New Roman"/>
          <w:sz w:val="22"/>
        </w:rPr>
        <w:t xml:space="preserve"> based on three effects, i.e., the risk effect, the snatching effect and the expansion effect</w:t>
      </w:r>
      <w:r w:rsidR="00AC517F" w:rsidRPr="008D7CEF">
        <w:rPr>
          <w:rFonts w:ascii="Times New Roman" w:hAnsi="Times New Roman" w:cs="Times New Roman"/>
          <w:sz w:val="22"/>
        </w:rPr>
        <w:t>.</w:t>
      </w:r>
      <w:r w:rsidR="00AC517F" w:rsidRPr="008D7CEF">
        <w:rPr>
          <w:rFonts w:ascii="Times New Roman" w:hAnsi="Times New Roman" w:cs="Times New Roman" w:hint="eastAsia"/>
          <w:sz w:val="22"/>
        </w:rPr>
        <w:t xml:space="preserve"> </w:t>
      </w:r>
      <w:r w:rsidR="004929B3" w:rsidRPr="008D7CEF">
        <w:rPr>
          <w:rFonts w:ascii="Times New Roman" w:hAnsi="Times New Roman" w:cs="Times New Roman"/>
          <w:sz w:val="22"/>
        </w:rPr>
        <w:t xml:space="preserve">The risk effect is generated from the uncertain product defective events, which is related to the recall loss and the risk attitude of firms. The expansion effect and the snatching effect are generated from the attraction of the innovative product to the consumers outside the potential market and the consumers </w:t>
      </w:r>
      <w:r w:rsidR="004929B3" w:rsidRPr="008D7CEF">
        <w:rPr>
          <w:rFonts w:ascii="Times New Roman" w:hAnsi="Times New Roman" w:cs="Times New Roman"/>
          <w:sz w:val="22"/>
        </w:rPr>
        <w:lastRenderedPageBreak/>
        <w:t>inside the traditional market from the competitor. The three effects will be defined in detail in section 4.3.</w:t>
      </w:r>
      <w:r w:rsidR="00AC517F" w:rsidRPr="008D7CEF">
        <w:rPr>
          <w:rFonts w:ascii="Times New Roman" w:hAnsi="Times New Roman" w:cs="Times New Roman" w:hint="eastAsia"/>
          <w:sz w:val="22"/>
        </w:rPr>
        <w:t xml:space="preserve"> </w:t>
      </w:r>
      <w:r w:rsidR="00DF4500" w:rsidRPr="008D7CEF">
        <w:rPr>
          <w:rFonts w:ascii="Times New Roman" w:hAnsi="Times New Roman" w:cs="Times New Roman"/>
          <w:sz w:val="22"/>
        </w:rPr>
        <w:t xml:space="preserve">The spillover effect may be positive or negative. When the risk effect and the expansion effect are dominating, there exists a Pareto zone in which </w:t>
      </w:r>
      <w:r w:rsidR="00B95129" w:rsidRPr="008D7CEF">
        <w:rPr>
          <w:rFonts w:ascii="Times New Roman" w:hAnsi="Times New Roman" w:cs="Times New Roman"/>
          <w:sz w:val="22"/>
        </w:rPr>
        <w:t>both</w:t>
      </w:r>
      <w:r w:rsidR="00DF4500" w:rsidRPr="008D7CEF">
        <w:rPr>
          <w:rFonts w:ascii="Times New Roman" w:hAnsi="Times New Roman" w:cs="Times New Roman"/>
          <w:sz w:val="22"/>
        </w:rPr>
        <w:t xml:space="preserve"> firms can get benefits from the innovation activity of the </w:t>
      </w:r>
      <w:r w:rsidR="008D0904" w:rsidRPr="008D7CEF">
        <w:rPr>
          <w:rFonts w:ascii="Times New Roman" w:hAnsi="Times New Roman" w:cs="Times New Roman"/>
          <w:sz w:val="22"/>
        </w:rPr>
        <w:t>lead</w:t>
      </w:r>
      <w:r w:rsidR="001B6C31" w:rsidRPr="008D7CEF">
        <w:rPr>
          <w:rFonts w:ascii="Times New Roman" w:hAnsi="Times New Roman" w:cs="Times New Roman"/>
          <w:sz w:val="22"/>
        </w:rPr>
        <w:t>ing</w:t>
      </w:r>
      <w:r w:rsidR="00DF4500" w:rsidRPr="008D7CEF">
        <w:rPr>
          <w:rFonts w:ascii="Times New Roman" w:hAnsi="Times New Roman" w:cs="Times New Roman"/>
          <w:sz w:val="22"/>
        </w:rPr>
        <w:t xml:space="preserve"> company.</w:t>
      </w:r>
    </w:p>
    <w:p w14:paraId="575355C2" w14:textId="268BC856" w:rsidR="00DF4500" w:rsidRPr="008D7CEF" w:rsidRDefault="00DF4500" w:rsidP="008D7CEF">
      <w:pPr>
        <w:ind w:firstLineChars="200" w:firstLine="440"/>
        <w:rPr>
          <w:rFonts w:ascii="Times New Roman" w:hAnsi="Times New Roman" w:cs="Times New Roman"/>
          <w:sz w:val="22"/>
        </w:rPr>
      </w:pPr>
      <w:r w:rsidRPr="008D7CEF">
        <w:rPr>
          <w:rFonts w:ascii="Times New Roman" w:hAnsi="Times New Roman" w:cs="Times New Roman"/>
          <w:sz w:val="22"/>
        </w:rPr>
        <w:t>The rest of this paper is organized as follows: in section 2, we review the exist</w:t>
      </w:r>
      <w:r w:rsidR="00B95129" w:rsidRPr="008D7CEF">
        <w:rPr>
          <w:rFonts w:ascii="Times New Roman" w:hAnsi="Times New Roman" w:cs="Times New Roman"/>
          <w:sz w:val="22"/>
        </w:rPr>
        <w:t>ing relevant</w:t>
      </w:r>
      <w:r w:rsidRPr="008D7CEF">
        <w:rPr>
          <w:rFonts w:ascii="Times New Roman" w:hAnsi="Times New Roman" w:cs="Times New Roman"/>
          <w:sz w:val="22"/>
        </w:rPr>
        <w:t xml:space="preserve"> </w:t>
      </w:r>
      <w:r w:rsidR="004161F2" w:rsidRPr="008D7CEF">
        <w:rPr>
          <w:rFonts w:ascii="Times New Roman" w:hAnsi="Times New Roman" w:cs="Times New Roman"/>
          <w:sz w:val="22"/>
        </w:rPr>
        <w:t>studies</w:t>
      </w:r>
      <w:r w:rsidRPr="008D7CEF">
        <w:rPr>
          <w:rFonts w:ascii="Times New Roman" w:hAnsi="Times New Roman" w:cs="Times New Roman"/>
          <w:sz w:val="22"/>
        </w:rPr>
        <w:t xml:space="preserve">. In section 3, the assumption </w:t>
      </w:r>
      <w:r w:rsidR="00A82E3B" w:rsidRPr="008D7CEF">
        <w:rPr>
          <w:rFonts w:ascii="Times New Roman" w:hAnsi="Times New Roman" w:cs="Times New Roman"/>
          <w:sz w:val="22"/>
        </w:rPr>
        <w:t xml:space="preserve">and the problem </w:t>
      </w:r>
      <w:r w:rsidR="00794039" w:rsidRPr="008D7CEF">
        <w:rPr>
          <w:rFonts w:ascii="Times New Roman" w:hAnsi="Times New Roman" w:cs="Times New Roman"/>
          <w:sz w:val="22"/>
        </w:rPr>
        <w:t>are</w:t>
      </w:r>
      <w:r w:rsidRPr="008D7CEF">
        <w:rPr>
          <w:rFonts w:ascii="Times New Roman" w:hAnsi="Times New Roman" w:cs="Times New Roman"/>
          <w:sz w:val="22"/>
        </w:rPr>
        <w:t xml:space="preserve"> </w:t>
      </w:r>
      <w:r w:rsidR="00A82E3B" w:rsidRPr="008D7CEF">
        <w:rPr>
          <w:rFonts w:ascii="Times New Roman" w:hAnsi="Times New Roman" w:cs="Times New Roman"/>
          <w:sz w:val="22"/>
        </w:rPr>
        <w:t>described</w:t>
      </w:r>
      <w:r w:rsidRPr="008D7CEF">
        <w:rPr>
          <w:rFonts w:ascii="Times New Roman" w:hAnsi="Times New Roman" w:cs="Times New Roman"/>
          <w:sz w:val="22"/>
        </w:rPr>
        <w:t xml:space="preserve">. </w:t>
      </w:r>
      <w:r w:rsidR="00A82E3B" w:rsidRPr="008D7CEF">
        <w:rPr>
          <w:rFonts w:ascii="Times New Roman" w:hAnsi="Times New Roman" w:cs="Times New Roman"/>
          <w:sz w:val="22"/>
        </w:rPr>
        <w:t>T</w:t>
      </w:r>
      <w:r w:rsidRPr="008D7CEF">
        <w:rPr>
          <w:rFonts w:ascii="Times New Roman" w:hAnsi="Times New Roman" w:cs="Times New Roman"/>
          <w:sz w:val="22"/>
        </w:rPr>
        <w:t xml:space="preserve">he models with </w:t>
      </w:r>
      <w:r w:rsidR="00794039" w:rsidRPr="008D7CEF">
        <w:rPr>
          <w:rFonts w:ascii="Times New Roman" w:hAnsi="Times New Roman" w:cs="Times New Roman"/>
          <w:sz w:val="22"/>
        </w:rPr>
        <w:t xml:space="preserve">product </w:t>
      </w:r>
      <w:r w:rsidRPr="008D7CEF">
        <w:rPr>
          <w:rFonts w:ascii="Times New Roman" w:hAnsi="Times New Roman" w:cs="Times New Roman"/>
          <w:sz w:val="22"/>
        </w:rPr>
        <w:t xml:space="preserve">innovation and without innovation are built, </w:t>
      </w:r>
      <w:r w:rsidR="00A82E3B" w:rsidRPr="008D7CEF">
        <w:rPr>
          <w:rFonts w:ascii="Times New Roman" w:hAnsi="Times New Roman" w:cs="Times New Roman"/>
          <w:sz w:val="22"/>
        </w:rPr>
        <w:t xml:space="preserve">and </w:t>
      </w:r>
      <w:r w:rsidRPr="008D7CEF">
        <w:rPr>
          <w:rFonts w:ascii="Times New Roman" w:hAnsi="Times New Roman" w:cs="Times New Roman"/>
          <w:sz w:val="22"/>
        </w:rPr>
        <w:t xml:space="preserve">the equilibrium </w:t>
      </w:r>
      <w:r w:rsidR="00A82E3B" w:rsidRPr="008D7CEF">
        <w:rPr>
          <w:rFonts w:ascii="Times New Roman" w:hAnsi="Times New Roman" w:cs="Times New Roman"/>
          <w:sz w:val="22"/>
        </w:rPr>
        <w:t>solutions</w:t>
      </w:r>
      <w:r w:rsidRPr="008D7CEF">
        <w:rPr>
          <w:rFonts w:ascii="Times New Roman" w:hAnsi="Times New Roman" w:cs="Times New Roman"/>
          <w:sz w:val="22"/>
        </w:rPr>
        <w:t xml:space="preserve"> are obtained. In section 4, we </w:t>
      </w:r>
      <w:r w:rsidR="00794039" w:rsidRPr="008D7CEF">
        <w:rPr>
          <w:rFonts w:ascii="Times New Roman" w:hAnsi="Times New Roman" w:cs="Times New Roman"/>
          <w:sz w:val="22"/>
        </w:rPr>
        <w:t>analyze</w:t>
      </w:r>
      <w:r w:rsidRPr="008D7CEF">
        <w:rPr>
          <w:rFonts w:ascii="Times New Roman" w:hAnsi="Times New Roman" w:cs="Times New Roman"/>
          <w:sz w:val="22"/>
        </w:rPr>
        <w:t xml:space="preserve"> the equilibrium results and </w:t>
      </w:r>
      <w:r w:rsidR="00794039" w:rsidRPr="008D7CEF">
        <w:rPr>
          <w:rFonts w:ascii="Times New Roman" w:hAnsi="Times New Roman" w:cs="Times New Roman"/>
          <w:sz w:val="22"/>
        </w:rPr>
        <w:t>elaborate the optimal innovation strategy</w:t>
      </w:r>
      <w:r w:rsidRPr="008D7CEF">
        <w:rPr>
          <w:rFonts w:ascii="Times New Roman" w:hAnsi="Times New Roman" w:cs="Times New Roman"/>
          <w:sz w:val="22"/>
        </w:rPr>
        <w:t xml:space="preserve">. The effects of </w:t>
      </w:r>
      <w:r w:rsidR="00A82E3B" w:rsidRPr="008D7CEF">
        <w:rPr>
          <w:rFonts w:ascii="Times New Roman" w:hAnsi="Times New Roman" w:cs="Times New Roman"/>
          <w:sz w:val="22"/>
        </w:rPr>
        <w:t xml:space="preserve">the risk </w:t>
      </w:r>
      <w:r w:rsidR="000915AA" w:rsidRPr="008D7CEF">
        <w:rPr>
          <w:rFonts w:ascii="Times New Roman" w:hAnsi="Times New Roman" w:cs="Times New Roman"/>
          <w:sz w:val="22"/>
        </w:rPr>
        <w:t>attitude</w:t>
      </w:r>
      <w:r w:rsidR="00A82E3B" w:rsidRPr="008D7CEF">
        <w:rPr>
          <w:rFonts w:ascii="Times New Roman" w:hAnsi="Times New Roman" w:cs="Times New Roman"/>
          <w:sz w:val="22"/>
        </w:rPr>
        <w:t xml:space="preserve"> and the </w:t>
      </w:r>
      <w:r w:rsidRPr="008D7CEF">
        <w:rPr>
          <w:rFonts w:ascii="Times New Roman" w:hAnsi="Times New Roman" w:cs="Times New Roman"/>
          <w:sz w:val="22"/>
        </w:rPr>
        <w:t xml:space="preserve">innovation strategy are </w:t>
      </w:r>
      <w:r w:rsidR="00A82E3B" w:rsidRPr="008D7CEF">
        <w:rPr>
          <w:rFonts w:ascii="Times New Roman" w:hAnsi="Times New Roman" w:cs="Times New Roman"/>
          <w:sz w:val="22"/>
        </w:rPr>
        <w:t>examined</w:t>
      </w:r>
      <w:r w:rsidRPr="008D7CEF">
        <w:rPr>
          <w:rFonts w:ascii="Times New Roman" w:hAnsi="Times New Roman" w:cs="Times New Roman"/>
          <w:sz w:val="22"/>
        </w:rPr>
        <w:t xml:space="preserve">. </w:t>
      </w:r>
      <w:r w:rsidR="009857F0" w:rsidRPr="008D7CEF">
        <w:rPr>
          <w:rFonts w:ascii="Times New Roman" w:hAnsi="Times New Roman" w:cs="Times New Roman"/>
          <w:sz w:val="22"/>
        </w:rPr>
        <w:t xml:space="preserve">In section </w:t>
      </w:r>
      <w:r w:rsidR="00D52F33" w:rsidRPr="008D7CEF">
        <w:rPr>
          <w:rFonts w:ascii="Times New Roman" w:hAnsi="Times New Roman" w:cs="Times New Roman"/>
          <w:sz w:val="22"/>
        </w:rPr>
        <w:t>5</w:t>
      </w:r>
      <w:r w:rsidR="009857F0" w:rsidRPr="008D7CEF">
        <w:rPr>
          <w:rFonts w:ascii="Times New Roman" w:hAnsi="Times New Roman" w:cs="Times New Roman"/>
          <w:sz w:val="22"/>
        </w:rPr>
        <w:t xml:space="preserve">, we further made some extensions to examine some more general cases. </w:t>
      </w:r>
      <w:r w:rsidRPr="008D7CEF">
        <w:rPr>
          <w:rFonts w:ascii="Times New Roman" w:hAnsi="Times New Roman" w:cs="Times New Roman"/>
          <w:sz w:val="22"/>
        </w:rPr>
        <w:t>Finally, conclusions</w:t>
      </w:r>
      <w:r w:rsidR="00794039" w:rsidRPr="008D7CEF">
        <w:rPr>
          <w:rFonts w:ascii="Times New Roman" w:hAnsi="Times New Roman" w:cs="Times New Roman"/>
          <w:sz w:val="22"/>
        </w:rPr>
        <w:t xml:space="preserve"> and</w:t>
      </w:r>
      <w:r w:rsidRPr="008D7CEF">
        <w:rPr>
          <w:rFonts w:ascii="Times New Roman" w:hAnsi="Times New Roman" w:cs="Times New Roman"/>
          <w:sz w:val="22"/>
        </w:rPr>
        <w:t xml:space="preserve"> limitations are explained in section </w:t>
      </w:r>
      <w:r w:rsidR="009857F0" w:rsidRPr="008D7CEF">
        <w:rPr>
          <w:rFonts w:ascii="Times New Roman" w:hAnsi="Times New Roman" w:cs="Times New Roman"/>
          <w:sz w:val="22"/>
        </w:rPr>
        <w:t>6</w:t>
      </w:r>
      <w:r w:rsidRPr="008D7CEF">
        <w:rPr>
          <w:rFonts w:ascii="Times New Roman" w:hAnsi="Times New Roman" w:cs="Times New Roman"/>
          <w:sz w:val="22"/>
        </w:rPr>
        <w:t>.</w:t>
      </w:r>
    </w:p>
    <w:p w14:paraId="49C8DF2B" w14:textId="77777777" w:rsidR="00560049" w:rsidRPr="008D7CEF" w:rsidRDefault="00560049" w:rsidP="008D7CEF">
      <w:pPr>
        <w:ind w:firstLineChars="200" w:firstLine="440"/>
        <w:rPr>
          <w:rFonts w:ascii="Times New Roman" w:hAnsi="Times New Roman" w:cs="Times New Roman"/>
          <w:sz w:val="22"/>
        </w:rPr>
      </w:pPr>
    </w:p>
    <w:p w14:paraId="5C7078D7" w14:textId="2E6697E7" w:rsidR="00B70793" w:rsidRPr="008D7CEF" w:rsidRDefault="00DF4500" w:rsidP="008D7CEF">
      <w:pPr>
        <w:outlineLvl w:val="1"/>
        <w:rPr>
          <w:rFonts w:ascii="Times New Roman" w:hAnsi="Times New Roman" w:cs="Times New Roman"/>
          <w:b/>
          <w:sz w:val="22"/>
        </w:rPr>
      </w:pPr>
      <w:r w:rsidRPr="008D7CEF">
        <w:rPr>
          <w:rFonts w:ascii="Times New Roman" w:hAnsi="Times New Roman" w:cs="Times New Roman"/>
          <w:b/>
          <w:sz w:val="22"/>
        </w:rPr>
        <w:t>2. Literature Review</w:t>
      </w:r>
    </w:p>
    <w:p w14:paraId="72320B3E" w14:textId="7C6FD256" w:rsidR="00B70793" w:rsidRPr="008D7CEF" w:rsidRDefault="00B70793" w:rsidP="008D7CEF">
      <w:pPr>
        <w:rPr>
          <w:rFonts w:ascii="Times New Roman" w:hAnsi="Times New Roman" w:cs="Times New Roman"/>
          <w:sz w:val="22"/>
        </w:rPr>
      </w:pPr>
      <w:r w:rsidRPr="008D7CEF">
        <w:rPr>
          <w:rFonts w:ascii="Times New Roman" w:hAnsi="Times New Roman" w:cs="Times New Roman"/>
          <w:sz w:val="22"/>
        </w:rPr>
        <w:t xml:space="preserve">Our research is related to </w:t>
      </w:r>
      <w:r w:rsidRPr="008D7CEF">
        <w:rPr>
          <w:rFonts w:ascii="Times New Roman" w:hAnsi="Times New Roman" w:cs="Times New Roman" w:hint="eastAsia"/>
          <w:sz w:val="22"/>
        </w:rPr>
        <w:t>three</w:t>
      </w:r>
      <w:r w:rsidRPr="008D7CEF">
        <w:rPr>
          <w:rFonts w:ascii="Times New Roman" w:hAnsi="Times New Roman" w:cs="Times New Roman"/>
          <w:sz w:val="22"/>
        </w:rPr>
        <w:t xml:space="preserve"> research streams. The first research stream is about innovation strategies in competitive markets. </w:t>
      </w:r>
      <w:r w:rsidR="00DF3090" w:rsidRPr="008D7CEF">
        <w:rPr>
          <w:rFonts w:ascii="Times New Roman" w:hAnsi="Times New Roman" w:cs="Times New Roman" w:hint="eastAsia"/>
          <w:sz w:val="22"/>
        </w:rPr>
        <w:t>The</w:t>
      </w:r>
      <w:r w:rsidR="00DF3090" w:rsidRPr="008D7CEF">
        <w:rPr>
          <w:rFonts w:ascii="Times New Roman" w:hAnsi="Times New Roman" w:cs="Times New Roman"/>
          <w:sz w:val="22"/>
          <w:lang w:val="en-GB"/>
        </w:rPr>
        <w:t xml:space="preserve"> </w:t>
      </w:r>
      <w:r w:rsidR="00D043E4" w:rsidRPr="008D7CEF">
        <w:rPr>
          <w:rFonts w:ascii="Times New Roman" w:hAnsi="Times New Roman" w:cs="Times New Roman"/>
          <w:sz w:val="22"/>
        </w:rPr>
        <w:t>second</w:t>
      </w:r>
      <w:r w:rsidRPr="008D7CEF">
        <w:rPr>
          <w:rFonts w:ascii="Times New Roman" w:hAnsi="Times New Roman" w:cs="Times New Roman"/>
          <w:sz w:val="22"/>
        </w:rPr>
        <w:t xml:space="preserve"> research </w:t>
      </w:r>
      <w:r w:rsidR="00DF3090" w:rsidRPr="008D7CEF">
        <w:rPr>
          <w:rFonts w:ascii="Times New Roman" w:hAnsi="Times New Roman" w:cs="Times New Roman"/>
          <w:sz w:val="22"/>
        </w:rPr>
        <w:t xml:space="preserve">stream is </w:t>
      </w:r>
      <w:r w:rsidRPr="008D7CEF">
        <w:rPr>
          <w:rFonts w:ascii="Times New Roman" w:hAnsi="Times New Roman" w:cs="Times New Roman"/>
          <w:sz w:val="22"/>
        </w:rPr>
        <w:t xml:space="preserve">about uncertainties, reliability and recall events of innovative products. </w:t>
      </w:r>
      <w:r w:rsidR="00DF3090" w:rsidRPr="008D7CEF">
        <w:rPr>
          <w:rFonts w:ascii="Times New Roman" w:hAnsi="Times New Roman" w:cs="Times New Roman"/>
          <w:sz w:val="22"/>
        </w:rPr>
        <w:t>T</w:t>
      </w:r>
      <w:r w:rsidR="00B65783" w:rsidRPr="008D7CEF">
        <w:rPr>
          <w:rFonts w:ascii="Times New Roman" w:hAnsi="Times New Roman" w:cs="Times New Roman"/>
          <w:sz w:val="22"/>
        </w:rPr>
        <w:t xml:space="preserve">he </w:t>
      </w:r>
      <w:r w:rsidR="00DF3090" w:rsidRPr="008D7CEF">
        <w:rPr>
          <w:rFonts w:ascii="Times New Roman" w:hAnsi="Times New Roman" w:cs="Times New Roman"/>
          <w:sz w:val="22"/>
        </w:rPr>
        <w:t xml:space="preserve">third </w:t>
      </w:r>
      <w:r w:rsidR="00B65783" w:rsidRPr="008D7CEF">
        <w:rPr>
          <w:rFonts w:ascii="Times New Roman" w:hAnsi="Times New Roman" w:cs="Times New Roman"/>
          <w:sz w:val="22"/>
        </w:rPr>
        <w:t xml:space="preserve">research </w:t>
      </w:r>
      <w:r w:rsidR="00DF3090" w:rsidRPr="008D7CEF">
        <w:rPr>
          <w:rFonts w:ascii="Times New Roman" w:hAnsi="Times New Roman" w:cs="Times New Roman"/>
          <w:sz w:val="22"/>
        </w:rPr>
        <w:t>stream concerns the</w:t>
      </w:r>
      <w:r w:rsidR="00B65783" w:rsidRPr="008D7CEF">
        <w:rPr>
          <w:rFonts w:ascii="Times New Roman" w:hAnsi="Times New Roman" w:cs="Times New Roman"/>
          <w:sz w:val="22"/>
        </w:rPr>
        <w:t xml:space="preserve"> </w:t>
      </w:r>
      <w:r w:rsidRPr="008D7CEF">
        <w:rPr>
          <w:rFonts w:ascii="Times New Roman" w:hAnsi="Times New Roman" w:cs="Times New Roman"/>
          <w:sz w:val="22"/>
        </w:rPr>
        <w:t>decision</w:t>
      </w:r>
      <w:r w:rsidR="00D9326D" w:rsidRPr="008D7CEF">
        <w:rPr>
          <w:rFonts w:ascii="Times New Roman" w:hAnsi="Times New Roman" w:cs="Times New Roman"/>
          <w:sz w:val="22"/>
        </w:rPr>
        <w:t>-</w:t>
      </w:r>
      <w:r w:rsidRPr="008D7CEF">
        <w:rPr>
          <w:rFonts w:ascii="Times New Roman" w:hAnsi="Times New Roman" w:cs="Times New Roman"/>
          <w:sz w:val="22"/>
        </w:rPr>
        <w:t xml:space="preserve">making with risk </w:t>
      </w:r>
      <w:r w:rsidR="00100335" w:rsidRPr="008D7CEF">
        <w:rPr>
          <w:rFonts w:ascii="Times New Roman" w:hAnsi="Times New Roman" w:cs="Times New Roman" w:hint="eastAsia"/>
          <w:sz w:val="22"/>
        </w:rPr>
        <w:t>attitude</w:t>
      </w:r>
      <w:r w:rsidRPr="008D7CEF">
        <w:rPr>
          <w:rFonts w:ascii="Times New Roman" w:hAnsi="Times New Roman" w:cs="Times New Roman"/>
          <w:sz w:val="22"/>
        </w:rPr>
        <w:t xml:space="preserve"> generated from uncertainty in supply chain management.</w:t>
      </w:r>
    </w:p>
    <w:p w14:paraId="4098F03D" w14:textId="77777777" w:rsidR="00B70793" w:rsidRPr="008D7CEF" w:rsidRDefault="00B70793" w:rsidP="008D7CEF">
      <w:pPr>
        <w:rPr>
          <w:rFonts w:ascii="Times New Roman" w:hAnsi="Times New Roman" w:cs="Times New Roman"/>
          <w:sz w:val="22"/>
        </w:rPr>
      </w:pPr>
    </w:p>
    <w:p w14:paraId="61A64220" w14:textId="3CBE5AC6" w:rsidR="00DF4500" w:rsidRPr="008D7CEF" w:rsidRDefault="00DF3090" w:rsidP="008D7CEF">
      <w:pPr>
        <w:rPr>
          <w:rFonts w:ascii="Times New Roman" w:hAnsi="Times New Roman" w:cs="Times New Roman"/>
          <w:b/>
          <w:sz w:val="22"/>
        </w:rPr>
      </w:pPr>
      <w:r w:rsidRPr="008D7CEF">
        <w:rPr>
          <w:rFonts w:ascii="Times New Roman" w:hAnsi="Times New Roman" w:cs="Times New Roman"/>
          <w:b/>
          <w:sz w:val="22"/>
        </w:rPr>
        <w:t>2.</w:t>
      </w:r>
      <w:r w:rsidR="00DF4500" w:rsidRPr="008D7CEF">
        <w:rPr>
          <w:rFonts w:ascii="Times New Roman" w:hAnsi="Times New Roman" w:cs="Times New Roman"/>
          <w:b/>
          <w:sz w:val="22"/>
        </w:rPr>
        <w:t>1</w:t>
      </w:r>
      <w:r w:rsidR="005E06F9" w:rsidRPr="008D7CEF">
        <w:rPr>
          <w:rFonts w:ascii="Times New Roman" w:hAnsi="Times New Roman" w:cs="Times New Roman"/>
          <w:b/>
          <w:sz w:val="22"/>
        </w:rPr>
        <w:t>.</w:t>
      </w:r>
      <w:r w:rsidR="00DF4500" w:rsidRPr="008D7CEF">
        <w:rPr>
          <w:rFonts w:ascii="Times New Roman" w:hAnsi="Times New Roman" w:cs="Times New Roman"/>
          <w:b/>
          <w:sz w:val="22"/>
        </w:rPr>
        <w:t xml:space="preserve"> I</w:t>
      </w:r>
      <w:r w:rsidR="00DF4500" w:rsidRPr="008D7CEF">
        <w:rPr>
          <w:rFonts w:ascii="Times New Roman" w:hAnsi="Times New Roman" w:cs="Times New Roman" w:hint="eastAsia"/>
          <w:b/>
          <w:sz w:val="22"/>
        </w:rPr>
        <w:t>nnovat</w:t>
      </w:r>
      <w:r w:rsidR="00DF4500" w:rsidRPr="008D7CEF">
        <w:rPr>
          <w:rFonts w:ascii="Times New Roman" w:hAnsi="Times New Roman" w:cs="Times New Roman"/>
          <w:b/>
          <w:sz w:val="22"/>
        </w:rPr>
        <w:t>ion Strategies in Competitive Markets</w:t>
      </w:r>
    </w:p>
    <w:p w14:paraId="6EC5ABC1" w14:textId="20360F61" w:rsidR="00E02F9A" w:rsidRPr="008D7CEF" w:rsidRDefault="00DF4500" w:rsidP="008D7CEF">
      <w:pPr>
        <w:rPr>
          <w:rFonts w:ascii="Times New Roman" w:hAnsi="Times New Roman" w:cs="Times New Roman"/>
          <w:sz w:val="22"/>
        </w:rPr>
      </w:pPr>
      <w:r w:rsidRPr="008D7CEF">
        <w:rPr>
          <w:rFonts w:ascii="Times New Roman" w:hAnsi="Times New Roman" w:cs="Times New Roman"/>
          <w:sz w:val="22"/>
        </w:rPr>
        <w:t xml:space="preserve">The literature about innovation R&amp;D strategies for new products is </w:t>
      </w:r>
      <w:r w:rsidR="000F068D" w:rsidRPr="008D7CEF">
        <w:rPr>
          <w:rFonts w:ascii="Times New Roman" w:hAnsi="Times New Roman" w:cs="Times New Roman"/>
          <w:sz w:val="22"/>
        </w:rPr>
        <w:t>abundan</w:t>
      </w:r>
      <w:r w:rsidR="00867A90" w:rsidRPr="008D7CEF">
        <w:rPr>
          <w:rFonts w:ascii="Times New Roman" w:hAnsi="Times New Roman" w:cs="Times New Roman"/>
          <w:sz w:val="22"/>
        </w:rPr>
        <w:t>t, like</w:t>
      </w:r>
      <w:r w:rsidRPr="008D7CEF">
        <w:rPr>
          <w:rFonts w:ascii="Times New Roman" w:hAnsi="Times New Roman" w:cs="Times New Roman"/>
          <w:sz w:val="22"/>
        </w:rPr>
        <w:t xml:space="preserve"> Hua et al. (2011)</w:t>
      </w:r>
      <w:r w:rsidR="00867A90" w:rsidRPr="008D7CEF">
        <w:rPr>
          <w:rFonts w:ascii="Times New Roman" w:hAnsi="Times New Roman" w:cs="Times New Roman"/>
          <w:sz w:val="22"/>
        </w:rPr>
        <w:t>;</w:t>
      </w:r>
      <w:r w:rsidRPr="008D7CEF">
        <w:rPr>
          <w:rFonts w:ascii="Times New Roman" w:hAnsi="Times New Roman" w:cs="Times New Roman"/>
          <w:sz w:val="22"/>
        </w:rPr>
        <w:t xml:space="preserve"> </w:t>
      </w:r>
      <w:proofErr w:type="spellStart"/>
      <w:r w:rsidRPr="008D7CEF">
        <w:rPr>
          <w:rFonts w:ascii="Times New Roman" w:hAnsi="Times New Roman" w:cs="Times New Roman"/>
          <w:sz w:val="22"/>
        </w:rPr>
        <w:t>Gmelin</w:t>
      </w:r>
      <w:proofErr w:type="spellEnd"/>
      <w:r w:rsidRPr="008D7CEF">
        <w:rPr>
          <w:rFonts w:ascii="Times New Roman" w:hAnsi="Times New Roman" w:cs="Times New Roman"/>
          <w:sz w:val="22"/>
        </w:rPr>
        <w:t xml:space="preserve"> et al. (2014)</w:t>
      </w:r>
      <w:r w:rsidR="00315C19" w:rsidRPr="008D7CEF">
        <w:rPr>
          <w:rFonts w:ascii="Times New Roman" w:hAnsi="Times New Roman" w:cs="Times New Roman" w:hint="eastAsia"/>
          <w:sz w:val="22"/>
        </w:rPr>
        <w:t>;</w:t>
      </w:r>
      <w:r w:rsidR="00315C19" w:rsidRPr="008D7CEF">
        <w:rPr>
          <w:rFonts w:ascii="Times New Roman" w:hAnsi="Times New Roman" w:cs="Times New Roman"/>
          <w:sz w:val="22"/>
        </w:rPr>
        <w:t xml:space="preserve"> </w:t>
      </w:r>
      <w:r w:rsidR="00315C19" w:rsidRPr="008D7CEF">
        <w:rPr>
          <w:rFonts w:ascii="Times New Roman" w:hAnsi="Times New Roman" w:cs="Times New Roman"/>
          <w:kern w:val="0"/>
        </w:rPr>
        <w:t xml:space="preserve">Dai et al. </w:t>
      </w:r>
      <w:r w:rsidR="00315C19" w:rsidRPr="008D7CEF">
        <w:rPr>
          <w:rFonts w:ascii="Times New Roman" w:hAnsi="Times New Roman" w:cs="Times New Roman" w:hint="eastAsia"/>
          <w:kern w:val="0"/>
        </w:rPr>
        <w:t>(</w:t>
      </w:r>
      <w:r w:rsidR="00315C19" w:rsidRPr="008D7CEF">
        <w:rPr>
          <w:rFonts w:ascii="Times New Roman" w:hAnsi="Times New Roman" w:cs="Times New Roman"/>
          <w:kern w:val="0"/>
        </w:rPr>
        <w:t>2017)</w:t>
      </w:r>
      <w:r w:rsidR="00867A90" w:rsidRPr="008D7CEF">
        <w:rPr>
          <w:rFonts w:ascii="Times New Roman" w:hAnsi="Times New Roman" w:cs="Times New Roman"/>
          <w:sz w:val="22"/>
        </w:rPr>
        <w:t xml:space="preserve"> and</w:t>
      </w:r>
      <w:r w:rsidRPr="008D7CEF">
        <w:rPr>
          <w:rFonts w:ascii="Times New Roman" w:hAnsi="Times New Roman" w:cs="Times New Roman"/>
          <w:sz w:val="22"/>
        </w:rPr>
        <w:t xml:space="preserve"> Wu et al. (2016)</w:t>
      </w:r>
      <w:r w:rsidR="009D7D77" w:rsidRPr="008D7CEF">
        <w:rPr>
          <w:rFonts w:ascii="Times New Roman" w:hAnsi="Times New Roman" w:cs="Times New Roman"/>
          <w:sz w:val="22"/>
        </w:rPr>
        <w:t xml:space="preserve">. </w:t>
      </w:r>
      <w:r w:rsidRPr="008D7CEF">
        <w:rPr>
          <w:rFonts w:ascii="Times New Roman" w:hAnsi="Times New Roman" w:cs="Times New Roman"/>
          <w:sz w:val="22"/>
        </w:rPr>
        <w:t xml:space="preserve">It should be noted that all of the above </w:t>
      </w:r>
      <w:r w:rsidR="004161F2" w:rsidRPr="008D7CEF">
        <w:rPr>
          <w:rFonts w:ascii="Times New Roman" w:hAnsi="Times New Roman" w:cs="Times New Roman"/>
          <w:sz w:val="22"/>
        </w:rPr>
        <w:t>studi</w:t>
      </w:r>
      <w:r w:rsidRPr="008D7CEF">
        <w:rPr>
          <w:rFonts w:ascii="Times New Roman" w:hAnsi="Times New Roman" w:cs="Times New Roman"/>
          <w:sz w:val="22"/>
        </w:rPr>
        <w:t>es believe that through the innovation upgrade, the performance and quality of products can be significantly improved, which ha</w:t>
      </w:r>
      <w:r w:rsidR="003932AB" w:rsidRPr="008D7CEF">
        <w:rPr>
          <w:rFonts w:ascii="Times New Roman" w:hAnsi="Times New Roman" w:cs="Times New Roman"/>
          <w:sz w:val="22"/>
        </w:rPr>
        <w:t>s</w:t>
      </w:r>
      <w:r w:rsidRPr="008D7CEF">
        <w:rPr>
          <w:rFonts w:ascii="Times New Roman" w:hAnsi="Times New Roman" w:cs="Times New Roman"/>
          <w:sz w:val="22"/>
        </w:rPr>
        <w:t xml:space="preserve"> a positive impact on the customer’s valuation and demands. Thus, in a competitive market, besides price competition, innovation is </w:t>
      </w:r>
      <w:r w:rsidR="00464B3B" w:rsidRPr="008D7CEF">
        <w:rPr>
          <w:rFonts w:ascii="Times New Roman" w:hAnsi="Times New Roman" w:cs="Times New Roman"/>
          <w:sz w:val="22"/>
        </w:rPr>
        <w:t>another</w:t>
      </w:r>
      <w:r w:rsidRPr="008D7CEF">
        <w:rPr>
          <w:rFonts w:ascii="Times New Roman" w:hAnsi="Times New Roman" w:cs="Times New Roman"/>
          <w:sz w:val="22"/>
        </w:rPr>
        <w:t xml:space="preserve"> important tool for firms to occupy the market. The following </w:t>
      </w:r>
      <w:r w:rsidR="004161F2" w:rsidRPr="008D7CEF">
        <w:rPr>
          <w:rFonts w:ascii="Times New Roman" w:hAnsi="Times New Roman" w:cs="Times New Roman"/>
          <w:sz w:val="22"/>
        </w:rPr>
        <w:t>studi</w:t>
      </w:r>
      <w:r w:rsidRPr="008D7CEF">
        <w:rPr>
          <w:rFonts w:ascii="Times New Roman" w:hAnsi="Times New Roman" w:cs="Times New Roman"/>
          <w:sz w:val="22"/>
        </w:rPr>
        <w:t>es emphasized innovation R&amp;D as a major tool to win in the competitive market</w:t>
      </w:r>
      <w:r w:rsidR="00E02F9A" w:rsidRPr="008D7CEF">
        <w:rPr>
          <w:rFonts w:ascii="Times New Roman" w:hAnsi="Times New Roman" w:cs="Times New Roman"/>
          <w:sz w:val="22"/>
        </w:rPr>
        <w:t xml:space="preserve"> by game theory</w:t>
      </w:r>
      <w:r w:rsidRPr="008D7CEF">
        <w:rPr>
          <w:rFonts w:ascii="Times New Roman" w:hAnsi="Times New Roman" w:cs="Times New Roman"/>
          <w:sz w:val="22"/>
        </w:rPr>
        <w:t xml:space="preserve">. </w:t>
      </w:r>
      <w:proofErr w:type="spellStart"/>
      <w:r w:rsidRPr="008D7CEF">
        <w:rPr>
          <w:rFonts w:ascii="Times New Roman" w:hAnsi="Times New Roman" w:cs="Times New Roman"/>
          <w:sz w:val="22"/>
        </w:rPr>
        <w:t>Minniti</w:t>
      </w:r>
      <w:proofErr w:type="spellEnd"/>
      <w:r w:rsidRPr="008D7CEF">
        <w:rPr>
          <w:rFonts w:ascii="Times New Roman" w:hAnsi="Times New Roman" w:cs="Times New Roman"/>
          <w:sz w:val="22"/>
        </w:rPr>
        <w:t xml:space="preserve"> (2010) analyzed the relationship between product competition and R&amp;D. They found that when market competition is more intense, companies tend to improve product quality development, while the level of innovation has been neglected. Williams et al. (2011) compared the impact of different retail channel structures (single-channel and dual-channel) on manufacturers’ optimal new product development strategies and profits. Their numerical analysis showed that in the case of single-channel, manufacturers prefer low-quality and high-price strategies. When competitive retailers enter the market, manufacturers will improve product quality and get higher profits than </w:t>
      </w:r>
      <w:r w:rsidR="00D9326D" w:rsidRPr="008D7CEF">
        <w:rPr>
          <w:rFonts w:ascii="Times New Roman" w:hAnsi="Times New Roman" w:cs="Times New Roman"/>
          <w:sz w:val="22"/>
        </w:rPr>
        <w:t xml:space="preserve">the </w:t>
      </w:r>
      <w:r w:rsidRPr="008D7CEF">
        <w:rPr>
          <w:rFonts w:ascii="Times New Roman" w:hAnsi="Times New Roman" w:cs="Times New Roman"/>
          <w:sz w:val="22"/>
        </w:rPr>
        <w:t xml:space="preserve">single retailer system. But when there are more retailers, manufacturers will ignore the impact of retailers on their product development. Matsumura et al. (2013) considered the impact of </w:t>
      </w:r>
      <w:r w:rsidR="00115E96" w:rsidRPr="008D7CEF">
        <w:rPr>
          <w:rFonts w:ascii="Times New Roman" w:hAnsi="Times New Roman" w:cs="Times New Roman"/>
          <w:sz w:val="22"/>
        </w:rPr>
        <w:t xml:space="preserve">the </w:t>
      </w:r>
      <w:r w:rsidRPr="008D7CEF">
        <w:rPr>
          <w:rFonts w:ascii="Times New Roman" w:hAnsi="Times New Roman" w:cs="Times New Roman"/>
          <w:sz w:val="22"/>
        </w:rPr>
        <w:t xml:space="preserve">R&amp;D investment on the profits in a duopoly market. In addition, they conducted in-depth analysis from the perspective of profits and social welfare. They found that when the competition intensity in the duopoly market was high or low enough, </w:t>
      </w:r>
      <w:r w:rsidR="00115E96" w:rsidRPr="008D7CEF">
        <w:rPr>
          <w:rFonts w:ascii="Times New Roman" w:hAnsi="Times New Roman" w:cs="Times New Roman"/>
          <w:sz w:val="22"/>
        </w:rPr>
        <w:t xml:space="preserve">the </w:t>
      </w:r>
      <w:r w:rsidRPr="008D7CEF">
        <w:rPr>
          <w:rFonts w:ascii="Times New Roman" w:hAnsi="Times New Roman" w:cs="Times New Roman"/>
          <w:sz w:val="22"/>
        </w:rPr>
        <w:t xml:space="preserve">R&amp;D activities were more important. Li et al. (2013) used Hoteling model to analyze the stochastic R&amp;D competition between two companies. They introduced technical risks to their model and </w:t>
      </w:r>
      <w:r w:rsidR="00CD05AC" w:rsidRPr="008D7CEF">
        <w:rPr>
          <w:rFonts w:ascii="Times New Roman" w:hAnsi="Times New Roman" w:cs="Times New Roman"/>
          <w:sz w:val="22"/>
        </w:rPr>
        <w:t>investigated</w:t>
      </w:r>
      <w:r w:rsidRPr="008D7CEF">
        <w:rPr>
          <w:rFonts w:ascii="Times New Roman" w:hAnsi="Times New Roman" w:cs="Times New Roman"/>
          <w:sz w:val="22"/>
        </w:rPr>
        <w:t xml:space="preserve"> the company’s R&amp;D investment </w:t>
      </w:r>
      <w:r w:rsidR="00CD05AC" w:rsidRPr="008D7CEF">
        <w:rPr>
          <w:rFonts w:ascii="Times New Roman" w:hAnsi="Times New Roman" w:cs="Times New Roman"/>
          <w:sz w:val="22"/>
        </w:rPr>
        <w:t>and</w:t>
      </w:r>
      <w:r w:rsidRPr="008D7CEF">
        <w:rPr>
          <w:rFonts w:ascii="Times New Roman" w:hAnsi="Times New Roman" w:cs="Times New Roman"/>
          <w:sz w:val="22"/>
        </w:rPr>
        <w:t xml:space="preserve"> location decisions. Song et al. (20</w:t>
      </w:r>
      <w:r w:rsidR="001B47E2" w:rsidRPr="008D7CEF">
        <w:rPr>
          <w:rFonts w:ascii="Times New Roman" w:hAnsi="Times New Roman" w:cs="Times New Roman"/>
          <w:sz w:val="22"/>
        </w:rPr>
        <w:t>21</w:t>
      </w:r>
      <w:r w:rsidRPr="008D7CEF">
        <w:rPr>
          <w:rFonts w:ascii="Times New Roman" w:hAnsi="Times New Roman" w:cs="Times New Roman"/>
          <w:sz w:val="22"/>
        </w:rPr>
        <w:t>) constructed a two-stage dynamic R&amp;D competition game model. In the first stage, the firm does not know the difficulty of development and the firm ha</w:t>
      </w:r>
      <w:r w:rsidR="00CD05AC" w:rsidRPr="008D7CEF">
        <w:rPr>
          <w:rFonts w:ascii="Times New Roman" w:hAnsi="Times New Roman" w:cs="Times New Roman"/>
          <w:sz w:val="22"/>
        </w:rPr>
        <w:t>s</w:t>
      </w:r>
      <w:r w:rsidRPr="008D7CEF">
        <w:rPr>
          <w:rFonts w:ascii="Times New Roman" w:hAnsi="Times New Roman" w:cs="Times New Roman"/>
          <w:sz w:val="22"/>
        </w:rPr>
        <w:t xml:space="preserve"> to choose when to stop its development. They found that competition is not always good </w:t>
      </w:r>
      <w:r w:rsidR="00D9326D" w:rsidRPr="008D7CEF">
        <w:rPr>
          <w:rFonts w:ascii="Times New Roman" w:hAnsi="Times New Roman" w:cs="Times New Roman"/>
          <w:sz w:val="22"/>
        </w:rPr>
        <w:t>for</w:t>
      </w:r>
      <w:r w:rsidRPr="008D7CEF">
        <w:rPr>
          <w:rFonts w:ascii="Times New Roman" w:hAnsi="Times New Roman" w:cs="Times New Roman"/>
          <w:sz w:val="22"/>
        </w:rPr>
        <w:t xml:space="preserve"> social welfare. </w:t>
      </w:r>
      <w:r w:rsidR="004929B3" w:rsidRPr="008D7CEF">
        <w:rPr>
          <w:rFonts w:ascii="Times New Roman" w:hAnsi="Times New Roman" w:cs="Times New Roman"/>
          <w:sz w:val="22"/>
        </w:rPr>
        <w:t xml:space="preserve">In addition to game theory, there are also some researches that use other methodologies such as data-driven or other mathematical methodologies, to evaluate the innovation strategies and their competitiveness. For example, Morgan et al. (2001) examined the quality and time-to-market strategy for the firms by a discrete optimization model. They found that the multiple generation approach is an effective method to compete with other firms. Souza et al. (2004) considered the effect of </w:t>
      </w:r>
      <w:proofErr w:type="spellStart"/>
      <w:r w:rsidR="004929B3" w:rsidRPr="008D7CEF">
        <w:rPr>
          <w:rFonts w:ascii="Times New Roman" w:hAnsi="Times New Roman" w:cs="Times New Roman"/>
          <w:sz w:val="22"/>
        </w:rPr>
        <w:lastRenderedPageBreak/>
        <w:t>clockspeed</w:t>
      </w:r>
      <w:proofErr w:type="spellEnd"/>
      <w:r w:rsidR="004929B3" w:rsidRPr="008D7CEF">
        <w:rPr>
          <w:rFonts w:ascii="Times New Roman" w:hAnsi="Times New Roman" w:cs="Times New Roman"/>
          <w:sz w:val="22"/>
        </w:rPr>
        <w:t xml:space="preserve">, product development and competition on the decisions about time-to-market and quality for a new product using Markov Decision Process. Correa et al. (2012) studied the relationship between competition and innovation by data analysis. They found that there is a positive relationship between competitiveness and innovation during 1973-1982, whereas the relationship is not obvious during 1983-1994. </w:t>
      </w:r>
      <w:proofErr w:type="spellStart"/>
      <w:r w:rsidR="004929B3" w:rsidRPr="008D7CEF">
        <w:rPr>
          <w:rFonts w:ascii="Times New Roman" w:hAnsi="Times New Roman" w:cs="Times New Roman"/>
          <w:sz w:val="22"/>
        </w:rPr>
        <w:t>Bessonova</w:t>
      </w:r>
      <w:proofErr w:type="spellEnd"/>
      <w:r w:rsidR="004929B3" w:rsidRPr="008D7CEF">
        <w:rPr>
          <w:rFonts w:ascii="Times New Roman" w:hAnsi="Times New Roman" w:cs="Times New Roman"/>
          <w:sz w:val="22"/>
        </w:rPr>
        <w:t xml:space="preserve"> et al. (2019) analyzed company’s motivation to innovate in response to the competition through empirical method. They found a modest level of competition could induce the firms to introduce more innovative products. However, nearly all of the above studies neglect the unreliability and the uncertainties of the innovative products after launching, which is a major factor affecting companies’ innovation strategy.</w:t>
      </w:r>
    </w:p>
    <w:p w14:paraId="10B48197" w14:textId="77777777" w:rsidR="00DF4500" w:rsidRPr="008D7CEF" w:rsidRDefault="00DF4500" w:rsidP="008D7CEF">
      <w:pPr>
        <w:rPr>
          <w:rFonts w:ascii="Times New Roman" w:hAnsi="Times New Roman" w:cs="Times New Roman"/>
          <w:sz w:val="22"/>
        </w:rPr>
      </w:pPr>
    </w:p>
    <w:p w14:paraId="58D2B3B8" w14:textId="3C69025F" w:rsidR="00DF4500" w:rsidRPr="008D7CEF" w:rsidRDefault="00DF3090" w:rsidP="008D7CEF">
      <w:pPr>
        <w:rPr>
          <w:rFonts w:ascii="Times New Roman" w:hAnsi="Times New Roman" w:cs="Times New Roman"/>
          <w:b/>
          <w:sz w:val="22"/>
        </w:rPr>
      </w:pPr>
      <w:r w:rsidRPr="008D7CEF">
        <w:rPr>
          <w:rFonts w:ascii="Times New Roman" w:hAnsi="Times New Roman" w:cs="Times New Roman"/>
          <w:b/>
          <w:sz w:val="22"/>
        </w:rPr>
        <w:t>2.</w:t>
      </w:r>
      <w:r w:rsidR="00DF4500" w:rsidRPr="008D7CEF">
        <w:rPr>
          <w:rFonts w:ascii="Times New Roman" w:hAnsi="Times New Roman" w:cs="Times New Roman" w:hint="eastAsia"/>
          <w:b/>
          <w:sz w:val="22"/>
        </w:rPr>
        <w:t>2</w:t>
      </w:r>
      <w:r w:rsidR="005E06F9" w:rsidRPr="008D7CEF">
        <w:rPr>
          <w:rFonts w:ascii="Times New Roman" w:hAnsi="Times New Roman" w:cs="Times New Roman"/>
          <w:b/>
          <w:sz w:val="22"/>
        </w:rPr>
        <w:t>.</w:t>
      </w:r>
      <w:r w:rsidR="0043258C" w:rsidRPr="008D7CEF">
        <w:rPr>
          <w:rFonts w:ascii="Times New Roman" w:hAnsi="Times New Roman" w:cs="Times New Roman"/>
          <w:b/>
          <w:sz w:val="22"/>
        </w:rPr>
        <w:t xml:space="preserve"> Uncertainties, </w:t>
      </w:r>
      <w:r w:rsidR="0043258C" w:rsidRPr="008D7CEF">
        <w:rPr>
          <w:rFonts w:ascii="Times New Roman" w:hAnsi="Times New Roman" w:cs="Times New Roman" w:hint="eastAsia"/>
          <w:b/>
          <w:sz w:val="22"/>
        </w:rPr>
        <w:t>R</w:t>
      </w:r>
      <w:r w:rsidR="0043258C" w:rsidRPr="008D7CEF">
        <w:rPr>
          <w:rFonts w:ascii="Times New Roman" w:hAnsi="Times New Roman" w:cs="Times New Roman"/>
          <w:b/>
          <w:sz w:val="22"/>
        </w:rPr>
        <w:t>eliability and Recall E</w:t>
      </w:r>
      <w:r w:rsidR="00DF4500" w:rsidRPr="008D7CEF">
        <w:rPr>
          <w:rFonts w:ascii="Times New Roman" w:hAnsi="Times New Roman" w:cs="Times New Roman"/>
          <w:b/>
          <w:sz w:val="22"/>
        </w:rPr>
        <w:t xml:space="preserve">vents </w:t>
      </w:r>
      <w:r w:rsidR="00B70793" w:rsidRPr="008D7CEF">
        <w:rPr>
          <w:rFonts w:ascii="Times New Roman" w:hAnsi="Times New Roman" w:cs="Times New Roman"/>
          <w:b/>
          <w:sz w:val="22"/>
        </w:rPr>
        <w:t>of Innovative Products</w:t>
      </w:r>
    </w:p>
    <w:p w14:paraId="50E9D874" w14:textId="47234DE4" w:rsidR="00DF4500" w:rsidRPr="008D7CEF" w:rsidRDefault="00DF4500" w:rsidP="008D7CEF">
      <w:pPr>
        <w:rPr>
          <w:rFonts w:ascii="Times New Roman" w:hAnsi="Times New Roman" w:cs="Times New Roman"/>
          <w:sz w:val="22"/>
        </w:rPr>
      </w:pPr>
      <w:r w:rsidRPr="008D7CEF">
        <w:rPr>
          <w:rFonts w:ascii="Times New Roman" w:hAnsi="Times New Roman" w:cs="Times New Roman"/>
          <w:sz w:val="22"/>
        </w:rPr>
        <w:t>Product development could also bring uncertainties sometimes, especially for innovative products, such as R&amp;D success uncertainty (</w:t>
      </w:r>
      <w:proofErr w:type="spellStart"/>
      <w:r w:rsidRPr="008D7CEF">
        <w:rPr>
          <w:rFonts w:ascii="Times New Roman" w:hAnsi="Times New Roman" w:cs="Times New Roman"/>
          <w:sz w:val="22"/>
        </w:rPr>
        <w:t>Bhaskaran</w:t>
      </w:r>
      <w:proofErr w:type="spellEnd"/>
      <w:r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Pr="008D7CEF">
        <w:rPr>
          <w:rFonts w:ascii="Times New Roman" w:hAnsi="Times New Roman" w:cs="Times New Roman"/>
          <w:sz w:val="22"/>
        </w:rPr>
        <w:t>, 2009), development time uncertainty (Song et al.</w:t>
      </w:r>
      <w:r w:rsidR="003C0890" w:rsidRPr="008D7CEF">
        <w:rPr>
          <w:rFonts w:ascii="Times New Roman" w:hAnsi="Times New Roman" w:cs="Times New Roman"/>
          <w:sz w:val="22"/>
        </w:rPr>
        <w:t>,</w:t>
      </w:r>
      <w:r w:rsidRPr="008D7CEF">
        <w:rPr>
          <w:rFonts w:ascii="Times New Roman" w:hAnsi="Times New Roman" w:cs="Times New Roman"/>
          <w:sz w:val="22"/>
        </w:rPr>
        <w:t xml:space="preserve"> 20</w:t>
      </w:r>
      <w:r w:rsidR="001B47E2" w:rsidRPr="008D7CEF">
        <w:rPr>
          <w:rFonts w:ascii="Times New Roman" w:hAnsi="Times New Roman" w:cs="Times New Roman"/>
          <w:sz w:val="22"/>
        </w:rPr>
        <w:t>21</w:t>
      </w:r>
      <w:r w:rsidRPr="008D7CEF">
        <w:rPr>
          <w:rFonts w:ascii="Times New Roman" w:hAnsi="Times New Roman" w:cs="Times New Roman"/>
          <w:sz w:val="22"/>
        </w:rPr>
        <w:t>)</w:t>
      </w:r>
      <w:r w:rsidR="00E70F35" w:rsidRPr="008D7CEF">
        <w:rPr>
          <w:rFonts w:ascii="Times New Roman" w:hAnsi="Times New Roman" w:cs="Times New Roman"/>
          <w:sz w:val="22"/>
        </w:rPr>
        <w:t>, demand uncertainty (Xie et al</w:t>
      </w:r>
      <w:r w:rsidR="003C0890" w:rsidRPr="008D7CEF">
        <w:rPr>
          <w:rFonts w:ascii="Times New Roman" w:hAnsi="Times New Roman" w:cs="Times New Roman"/>
          <w:sz w:val="22"/>
        </w:rPr>
        <w:t>.</w:t>
      </w:r>
      <w:r w:rsidR="00E70F35" w:rsidRPr="008D7CEF">
        <w:rPr>
          <w:rFonts w:ascii="Times New Roman" w:hAnsi="Times New Roman" w:cs="Times New Roman"/>
          <w:sz w:val="22"/>
        </w:rPr>
        <w:t>, 2021)</w:t>
      </w:r>
      <w:r w:rsidRPr="008D7CEF">
        <w:rPr>
          <w:rFonts w:ascii="Times New Roman" w:hAnsi="Times New Roman" w:cs="Times New Roman"/>
          <w:sz w:val="22"/>
        </w:rPr>
        <w:t xml:space="preserve"> and investment uncertainty (</w:t>
      </w:r>
      <w:proofErr w:type="spellStart"/>
      <w:r w:rsidRPr="008D7CEF">
        <w:rPr>
          <w:rFonts w:ascii="Times New Roman" w:hAnsi="Times New Roman" w:cs="Times New Roman"/>
          <w:sz w:val="22"/>
        </w:rPr>
        <w:t>Bilgiç</w:t>
      </w:r>
      <w:proofErr w:type="spellEnd"/>
      <w:r w:rsidRPr="008D7CEF">
        <w:rPr>
          <w:rFonts w:ascii="Times New Roman" w:hAnsi="Times New Roman" w:cs="Times New Roman"/>
          <w:sz w:val="22"/>
        </w:rPr>
        <w:t xml:space="preserve"> et al., 2012). </w:t>
      </w:r>
    </w:p>
    <w:p w14:paraId="46D72C49" w14:textId="5F3AD3F1" w:rsidR="00DF4500" w:rsidRPr="008D7CEF" w:rsidRDefault="00DF4500" w:rsidP="008D7CEF">
      <w:pPr>
        <w:ind w:firstLineChars="200" w:firstLine="440"/>
        <w:rPr>
          <w:rFonts w:ascii="Times New Roman" w:hAnsi="Times New Roman" w:cs="Times New Roman"/>
          <w:sz w:val="22"/>
        </w:rPr>
      </w:pPr>
      <w:r w:rsidRPr="008D7CEF">
        <w:rPr>
          <w:rFonts w:ascii="Times New Roman" w:hAnsi="Times New Roman" w:cs="Times New Roman"/>
          <w:sz w:val="22"/>
        </w:rPr>
        <w:t>In fact, product innovation development can also influence the reliability of the product (</w:t>
      </w:r>
      <w:r w:rsidR="00ED2EB5" w:rsidRPr="008D7CEF">
        <w:rPr>
          <w:rFonts w:ascii="Times New Roman" w:hAnsi="Times New Roman" w:cs="Times New Roman" w:hint="eastAsia"/>
          <w:sz w:val="22"/>
        </w:rPr>
        <w:t>Gao</w:t>
      </w:r>
      <w:r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Pr="008D7CEF">
        <w:rPr>
          <w:rFonts w:ascii="Times New Roman" w:hAnsi="Times New Roman" w:cs="Times New Roman"/>
          <w:sz w:val="22"/>
        </w:rPr>
        <w:t xml:space="preserve"> 20</w:t>
      </w:r>
      <w:r w:rsidR="00ED2EB5" w:rsidRPr="008D7CEF">
        <w:rPr>
          <w:rFonts w:ascii="Times New Roman" w:hAnsi="Times New Roman" w:cs="Times New Roman"/>
          <w:sz w:val="22"/>
        </w:rPr>
        <w:t>21</w:t>
      </w:r>
      <w:r w:rsidRPr="008D7CEF">
        <w:rPr>
          <w:rFonts w:ascii="Times New Roman" w:hAnsi="Times New Roman" w:cs="Times New Roman"/>
          <w:sz w:val="22"/>
        </w:rPr>
        <w:t>), which is another uncertainty generated from the innovation. In addition, there may be higher event handling costs (e.g., recall loss) with low</w:t>
      </w:r>
      <w:r w:rsidR="00735F62" w:rsidRPr="008D7CEF">
        <w:rPr>
          <w:rFonts w:ascii="Times New Roman" w:hAnsi="Times New Roman" w:cs="Times New Roman"/>
          <w:sz w:val="22"/>
        </w:rPr>
        <w:t>er</w:t>
      </w:r>
      <w:r w:rsidRPr="008D7CEF">
        <w:rPr>
          <w:rFonts w:ascii="Times New Roman" w:hAnsi="Times New Roman" w:cs="Times New Roman"/>
          <w:sz w:val="22"/>
        </w:rPr>
        <w:t xml:space="preserve"> reliability product</w:t>
      </w:r>
      <w:r w:rsidR="007743F1" w:rsidRPr="008D7CEF">
        <w:rPr>
          <w:rFonts w:ascii="Times New Roman" w:hAnsi="Times New Roman" w:cs="Times New Roman"/>
          <w:sz w:val="22"/>
        </w:rPr>
        <w:t>s</w:t>
      </w:r>
      <w:r w:rsidRPr="008D7CEF">
        <w:rPr>
          <w:rFonts w:ascii="Times New Roman" w:hAnsi="Times New Roman" w:cs="Times New Roman"/>
          <w:sz w:val="22"/>
        </w:rPr>
        <w:t xml:space="preserve"> by the regulation of </w:t>
      </w:r>
      <w:r w:rsidR="00D9326D" w:rsidRPr="008D7CEF">
        <w:rPr>
          <w:rFonts w:ascii="Times New Roman" w:hAnsi="Times New Roman" w:cs="Times New Roman"/>
          <w:sz w:val="22"/>
        </w:rPr>
        <w:t xml:space="preserve">the </w:t>
      </w:r>
      <w:r w:rsidRPr="008D7CEF">
        <w:rPr>
          <w:rFonts w:ascii="Times New Roman" w:hAnsi="Times New Roman" w:cs="Times New Roman"/>
          <w:sz w:val="22"/>
        </w:rPr>
        <w:t>government (</w:t>
      </w:r>
      <w:r w:rsidR="00ED2EB5" w:rsidRPr="008D7CEF">
        <w:rPr>
          <w:rFonts w:ascii="Times New Roman" w:hAnsi="Times New Roman" w:cs="Times New Roman" w:hint="eastAsia"/>
          <w:sz w:val="22"/>
        </w:rPr>
        <w:t>Gao</w:t>
      </w:r>
      <w:r w:rsidR="00ED2EB5"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00ED2EB5" w:rsidRPr="008D7CEF">
        <w:rPr>
          <w:rFonts w:ascii="Times New Roman" w:hAnsi="Times New Roman" w:cs="Times New Roman"/>
          <w:sz w:val="22"/>
        </w:rPr>
        <w:t xml:space="preserve"> 2021</w:t>
      </w:r>
      <w:r w:rsidR="003C0890" w:rsidRPr="008D7CEF">
        <w:rPr>
          <w:rFonts w:ascii="Times New Roman" w:hAnsi="Times New Roman" w:cs="Times New Roman"/>
          <w:sz w:val="22"/>
        </w:rPr>
        <w:t>;</w:t>
      </w:r>
      <w:r w:rsidRPr="008D7CEF">
        <w:rPr>
          <w:rFonts w:ascii="Times New Roman" w:hAnsi="Times New Roman" w:cs="Times New Roman"/>
          <w:sz w:val="22"/>
        </w:rPr>
        <w:t xml:space="preserve"> </w:t>
      </w:r>
      <w:proofErr w:type="spellStart"/>
      <w:r w:rsidRPr="008D7CEF">
        <w:rPr>
          <w:rFonts w:ascii="Times New Roman" w:hAnsi="Times New Roman" w:cs="Times New Roman"/>
          <w:sz w:val="22"/>
        </w:rPr>
        <w:t>Iyer</w:t>
      </w:r>
      <w:proofErr w:type="spellEnd"/>
      <w:r w:rsidRPr="008D7CEF">
        <w:rPr>
          <w:rFonts w:ascii="Times New Roman" w:hAnsi="Times New Roman" w:cs="Times New Roman"/>
          <w:sz w:val="22"/>
        </w:rPr>
        <w:t xml:space="preserve"> et al.</w:t>
      </w:r>
      <w:r w:rsidR="003C0890" w:rsidRPr="008D7CEF">
        <w:rPr>
          <w:rFonts w:ascii="Times New Roman" w:hAnsi="Times New Roman" w:cs="Times New Roman"/>
          <w:sz w:val="22"/>
        </w:rPr>
        <w:t>,</w:t>
      </w:r>
      <w:r w:rsidRPr="008D7CEF">
        <w:rPr>
          <w:rFonts w:ascii="Times New Roman" w:hAnsi="Times New Roman" w:cs="Times New Roman"/>
          <w:sz w:val="22"/>
        </w:rPr>
        <w:t xml:space="preserve"> 2017). However, there are few </w:t>
      </w:r>
      <w:r w:rsidR="00115E96" w:rsidRPr="008D7CEF">
        <w:rPr>
          <w:rFonts w:ascii="Times New Roman" w:hAnsi="Times New Roman" w:cs="Times New Roman"/>
          <w:sz w:val="22"/>
        </w:rPr>
        <w:t>studies</w:t>
      </w:r>
      <w:r w:rsidRPr="008D7CEF">
        <w:rPr>
          <w:rFonts w:ascii="Times New Roman" w:hAnsi="Times New Roman" w:cs="Times New Roman"/>
          <w:sz w:val="22"/>
        </w:rPr>
        <w:t xml:space="preserve"> considering these factors. </w:t>
      </w:r>
      <w:proofErr w:type="spellStart"/>
      <w:r w:rsidRPr="008D7CEF">
        <w:rPr>
          <w:rFonts w:ascii="Times New Roman" w:hAnsi="Times New Roman" w:cs="Times New Roman"/>
          <w:sz w:val="22"/>
        </w:rPr>
        <w:t>Öner</w:t>
      </w:r>
      <w:proofErr w:type="spellEnd"/>
      <w:r w:rsidRPr="008D7CEF">
        <w:rPr>
          <w:rFonts w:ascii="Times New Roman" w:hAnsi="Times New Roman" w:cs="Times New Roman"/>
          <w:sz w:val="22"/>
        </w:rPr>
        <w:t xml:space="preserve"> et al. (2015) introduced a component upgrade model to investigate product reliability issues. They designed two component upgrade strategies</w:t>
      </w:r>
      <w:r w:rsidR="00CD05AC" w:rsidRPr="008D7CEF">
        <w:rPr>
          <w:rFonts w:ascii="Times New Roman" w:hAnsi="Times New Roman" w:cs="Times New Roman"/>
          <w:sz w:val="22"/>
        </w:rPr>
        <w:t>:</w:t>
      </w:r>
      <w:r w:rsidRPr="008D7CEF">
        <w:rPr>
          <w:rFonts w:ascii="Times New Roman" w:hAnsi="Times New Roman" w:cs="Times New Roman"/>
          <w:sz w:val="22"/>
        </w:rPr>
        <w:t xml:space="preserve"> one is preventively upgrading of all components, and the other is to upgrade when components fail. They found that the advantages and disadvantages of these two strategies depend on the entire lifecycle of the product. Shah et al. (2016) analyzed the impact of product recalls on firms’ profits. They found that although most </w:t>
      </w:r>
      <w:r w:rsidR="00200D22" w:rsidRPr="008D7CEF">
        <w:rPr>
          <w:rFonts w:ascii="Times New Roman" w:hAnsi="Times New Roman" w:cs="Times New Roman"/>
          <w:sz w:val="22"/>
        </w:rPr>
        <w:t>studies</w:t>
      </w:r>
      <w:r w:rsidRPr="008D7CEF">
        <w:rPr>
          <w:rFonts w:ascii="Times New Roman" w:hAnsi="Times New Roman" w:cs="Times New Roman"/>
          <w:sz w:val="22"/>
        </w:rPr>
        <w:t xml:space="preserve"> believe that product recalls can have a devastating impact on companies, it depends on other factors such as product type, plant characteristics, capacity effectiveness and so on. </w:t>
      </w:r>
      <w:proofErr w:type="spellStart"/>
      <w:r w:rsidRPr="008D7CEF">
        <w:rPr>
          <w:rFonts w:ascii="Times New Roman" w:hAnsi="Times New Roman" w:cs="Times New Roman"/>
          <w:sz w:val="22"/>
        </w:rPr>
        <w:t>Bala</w:t>
      </w:r>
      <w:proofErr w:type="spellEnd"/>
      <w:r w:rsidRPr="008D7CEF">
        <w:rPr>
          <w:rFonts w:ascii="Times New Roman" w:hAnsi="Times New Roman" w:cs="Times New Roman"/>
          <w:sz w:val="22"/>
        </w:rPr>
        <w:t xml:space="preserve"> et al. (2016) considered the impact of product recall</w:t>
      </w:r>
      <w:r w:rsidR="007743F1" w:rsidRPr="008D7CEF">
        <w:rPr>
          <w:rFonts w:ascii="Times New Roman" w:hAnsi="Times New Roman" w:cs="Times New Roman"/>
          <w:sz w:val="22"/>
        </w:rPr>
        <w:t xml:space="preserve"> </w:t>
      </w:r>
      <w:r w:rsidR="007743F1" w:rsidRPr="008D7CEF">
        <w:rPr>
          <w:rFonts w:ascii="Times New Roman" w:hAnsi="Times New Roman" w:cs="Times New Roman" w:hint="eastAsia"/>
          <w:sz w:val="22"/>
        </w:rPr>
        <w:t>eve</w:t>
      </w:r>
      <w:r w:rsidR="007743F1" w:rsidRPr="008D7CEF">
        <w:rPr>
          <w:rFonts w:ascii="Times New Roman" w:hAnsi="Times New Roman" w:cs="Times New Roman"/>
          <w:sz w:val="22"/>
        </w:rPr>
        <w:t>nts</w:t>
      </w:r>
      <w:r w:rsidRPr="008D7CEF">
        <w:rPr>
          <w:rFonts w:ascii="Times New Roman" w:hAnsi="Times New Roman" w:cs="Times New Roman"/>
          <w:sz w:val="22"/>
        </w:rPr>
        <w:t xml:space="preserve"> on the competitor’s decisions in the pharmaceutical industry. </w:t>
      </w:r>
      <w:r w:rsidR="00115E96" w:rsidRPr="008D7CEF">
        <w:rPr>
          <w:rFonts w:ascii="Times New Roman" w:hAnsi="Times New Roman" w:cs="Times New Roman"/>
          <w:sz w:val="22"/>
        </w:rPr>
        <w:t xml:space="preserve">It </w:t>
      </w:r>
      <w:r w:rsidR="00A277F4" w:rsidRPr="008D7CEF">
        <w:rPr>
          <w:rFonts w:ascii="Times New Roman" w:hAnsi="Times New Roman" w:cs="Times New Roman"/>
          <w:sz w:val="22"/>
        </w:rPr>
        <w:t>is shown</w:t>
      </w:r>
      <w:r w:rsidR="00115E96" w:rsidRPr="008D7CEF">
        <w:rPr>
          <w:rFonts w:ascii="Times New Roman" w:hAnsi="Times New Roman" w:cs="Times New Roman"/>
          <w:sz w:val="22"/>
        </w:rPr>
        <w:t xml:space="preserve"> that</w:t>
      </w:r>
      <w:r w:rsidRPr="008D7CEF">
        <w:rPr>
          <w:rFonts w:ascii="Times New Roman" w:hAnsi="Times New Roman" w:cs="Times New Roman"/>
          <w:sz w:val="22"/>
        </w:rPr>
        <w:t xml:space="preserve"> the firms in the market should set the defensive effort to prevent the negative impact of its competitor’s product recall. </w:t>
      </w:r>
      <w:bookmarkStart w:id="16" w:name="_Hlk91239850"/>
      <w:r w:rsidR="00AA038D" w:rsidRPr="008D7CEF">
        <w:rPr>
          <w:rFonts w:ascii="Times New Roman" w:hAnsi="Times New Roman" w:cs="Times New Roman"/>
          <w:sz w:val="22"/>
        </w:rPr>
        <w:t xml:space="preserve">Kirshner et al. (2017) studied the optimal product upgrades strategy for an innovative firm considering the brand commitment and the risk of product failure. They found the firm could reduce the risk by decreasing the price of products. Most of the above studies are empirical or based on optimization methods. </w:t>
      </w:r>
      <w:bookmarkEnd w:id="16"/>
    </w:p>
    <w:p w14:paraId="47CAC7DB" w14:textId="00DB5675" w:rsidR="00DF4500" w:rsidRPr="008D7CEF" w:rsidRDefault="00DF4500" w:rsidP="008D7CEF">
      <w:pPr>
        <w:ind w:firstLineChars="200" w:firstLine="440"/>
        <w:rPr>
          <w:rFonts w:ascii="Times New Roman" w:hAnsi="Times New Roman" w:cs="Times New Roman"/>
          <w:sz w:val="22"/>
        </w:rPr>
      </w:pPr>
      <w:r w:rsidRPr="008D7CEF">
        <w:rPr>
          <w:rFonts w:ascii="Times New Roman" w:hAnsi="Times New Roman" w:cs="Times New Roman"/>
          <w:sz w:val="22"/>
        </w:rPr>
        <w:t xml:space="preserve">As far as we know, there are only two published studies </w:t>
      </w:r>
      <w:r w:rsidR="00CD05AC" w:rsidRPr="008D7CEF">
        <w:rPr>
          <w:rFonts w:ascii="Times New Roman" w:hAnsi="Times New Roman" w:cs="Times New Roman"/>
          <w:sz w:val="22"/>
        </w:rPr>
        <w:t xml:space="preserve">that </w:t>
      </w:r>
      <w:r w:rsidR="009A011D" w:rsidRPr="008D7CEF">
        <w:rPr>
          <w:rFonts w:ascii="Times New Roman" w:hAnsi="Times New Roman" w:cs="Times New Roman"/>
          <w:sz w:val="22"/>
        </w:rPr>
        <w:t xml:space="preserve">have </w:t>
      </w:r>
      <w:r w:rsidRPr="008D7CEF">
        <w:rPr>
          <w:rFonts w:ascii="Times New Roman" w:hAnsi="Times New Roman" w:cs="Times New Roman"/>
          <w:sz w:val="22"/>
        </w:rPr>
        <w:t xml:space="preserve">analyzed the impact of product reliability and handling costs on the firm’s product development and other decisions using game theory, which </w:t>
      </w:r>
      <w:r w:rsidR="009A011D" w:rsidRPr="008D7CEF">
        <w:rPr>
          <w:rFonts w:ascii="Times New Roman" w:hAnsi="Times New Roman" w:cs="Times New Roman"/>
          <w:sz w:val="22"/>
        </w:rPr>
        <w:t>will be</w:t>
      </w:r>
      <w:r w:rsidRPr="008D7CEF">
        <w:rPr>
          <w:rFonts w:ascii="Times New Roman" w:hAnsi="Times New Roman" w:cs="Times New Roman"/>
          <w:sz w:val="22"/>
        </w:rPr>
        <w:t xml:space="preserve"> adopted in our model. </w:t>
      </w:r>
      <w:bookmarkStart w:id="17" w:name="_Hlk92297993"/>
      <w:proofErr w:type="spellStart"/>
      <w:r w:rsidRPr="008D7CEF">
        <w:rPr>
          <w:rFonts w:ascii="Times New Roman" w:hAnsi="Times New Roman" w:cs="Times New Roman"/>
          <w:sz w:val="22"/>
        </w:rPr>
        <w:t>Iyer</w:t>
      </w:r>
      <w:proofErr w:type="spellEnd"/>
      <w:r w:rsidRPr="008D7CEF">
        <w:rPr>
          <w:rFonts w:ascii="Times New Roman" w:hAnsi="Times New Roman" w:cs="Times New Roman"/>
          <w:sz w:val="22"/>
        </w:rPr>
        <w:t xml:space="preserve"> et al. (2017)</w:t>
      </w:r>
      <w:bookmarkEnd w:id="17"/>
      <w:r w:rsidRPr="008D7CEF">
        <w:rPr>
          <w:rFonts w:ascii="Times New Roman" w:hAnsi="Times New Roman" w:cs="Times New Roman"/>
          <w:sz w:val="22"/>
        </w:rPr>
        <w:t xml:space="preserve"> </w:t>
      </w:r>
      <w:r w:rsidR="00A277F4" w:rsidRPr="008D7CEF">
        <w:rPr>
          <w:rFonts w:ascii="Times New Roman" w:hAnsi="Times New Roman" w:cs="Times New Roman"/>
          <w:sz w:val="22"/>
        </w:rPr>
        <w:t>stated</w:t>
      </w:r>
      <w:r w:rsidRPr="008D7CEF">
        <w:rPr>
          <w:rFonts w:ascii="Times New Roman" w:hAnsi="Times New Roman" w:cs="Times New Roman"/>
          <w:sz w:val="22"/>
        </w:rPr>
        <w:t xml:space="preserve"> that the product reliability is difficult to estimate even the R&amp;D process is completed. </w:t>
      </w:r>
      <w:r w:rsidR="008222D5" w:rsidRPr="008D7CEF">
        <w:rPr>
          <w:rFonts w:ascii="Times New Roman" w:hAnsi="Times New Roman" w:cs="Times New Roman"/>
          <w:sz w:val="22"/>
        </w:rPr>
        <w:t>Neither</w:t>
      </w:r>
      <w:r w:rsidRPr="008D7CEF">
        <w:rPr>
          <w:rFonts w:ascii="Times New Roman" w:hAnsi="Times New Roman" w:cs="Times New Roman"/>
          <w:sz w:val="22"/>
        </w:rPr>
        <w:t xml:space="preserve"> the customer</w:t>
      </w:r>
      <w:r w:rsidR="008222D5" w:rsidRPr="008D7CEF">
        <w:rPr>
          <w:rFonts w:ascii="Times New Roman" w:hAnsi="Times New Roman" w:cs="Times New Roman"/>
          <w:sz w:val="22"/>
        </w:rPr>
        <w:t>s</w:t>
      </w:r>
      <w:r w:rsidRPr="008D7CEF">
        <w:rPr>
          <w:rFonts w:ascii="Times New Roman" w:hAnsi="Times New Roman" w:cs="Times New Roman"/>
          <w:sz w:val="22"/>
        </w:rPr>
        <w:t xml:space="preserve"> have all the reliability information, </w:t>
      </w:r>
      <w:r w:rsidR="008222D5" w:rsidRPr="008D7CEF">
        <w:rPr>
          <w:rFonts w:ascii="Times New Roman" w:hAnsi="Times New Roman" w:cs="Times New Roman"/>
          <w:sz w:val="22"/>
        </w:rPr>
        <w:t>nor</w:t>
      </w:r>
      <w:r w:rsidRPr="008D7CEF">
        <w:rPr>
          <w:rFonts w:ascii="Times New Roman" w:hAnsi="Times New Roman" w:cs="Times New Roman"/>
          <w:sz w:val="22"/>
        </w:rPr>
        <w:t xml:space="preserve"> </w:t>
      </w:r>
      <w:r w:rsidR="008222D5" w:rsidRPr="008D7CEF">
        <w:rPr>
          <w:rFonts w:ascii="Times New Roman" w:hAnsi="Times New Roman" w:cs="Times New Roman"/>
          <w:sz w:val="22"/>
        </w:rPr>
        <w:t xml:space="preserve">can </w:t>
      </w:r>
      <w:r w:rsidRPr="008D7CEF">
        <w:rPr>
          <w:rFonts w:ascii="Times New Roman" w:hAnsi="Times New Roman" w:cs="Times New Roman"/>
          <w:sz w:val="22"/>
        </w:rPr>
        <w:t>the manufacturer fully understand the safety level of the product. If there is a safety</w:t>
      </w:r>
      <w:r w:rsidR="00A277F4" w:rsidRPr="008D7CEF">
        <w:rPr>
          <w:rFonts w:ascii="Times New Roman" w:hAnsi="Times New Roman" w:cs="Times New Roman"/>
          <w:sz w:val="22"/>
        </w:rPr>
        <w:t>-related</w:t>
      </w:r>
      <w:r w:rsidRPr="008D7CEF">
        <w:rPr>
          <w:rFonts w:ascii="Times New Roman" w:hAnsi="Times New Roman" w:cs="Times New Roman"/>
          <w:sz w:val="22"/>
        </w:rPr>
        <w:t xml:space="preserve"> event </w:t>
      </w:r>
      <w:r w:rsidR="00A277F4" w:rsidRPr="008D7CEF">
        <w:rPr>
          <w:rFonts w:ascii="Times New Roman" w:hAnsi="Times New Roman" w:cs="Times New Roman"/>
          <w:sz w:val="22"/>
        </w:rPr>
        <w:t>concerning</w:t>
      </w:r>
      <w:r w:rsidRPr="008D7CEF">
        <w:rPr>
          <w:rFonts w:ascii="Times New Roman" w:hAnsi="Times New Roman" w:cs="Times New Roman"/>
          <w:sz w:val="22"/>
        </w:rPr>
        <w:t xml:space="preserve"> the product, both the buyer and the seller will suffer losses (recall costs). They built a game model to explore whether the company shoul</w:t>
      </w:r>
      <w:r w:rsidR="00A277F4" w:rsidRPr="008D7CEF">
        <w:rPr>
          <w:rFonts w:ascii="Times New Roman" w:hAnsi="Times New Roman" w:cs="Times New Roman"/>
          <w:sz w:val="22"/>
        </w:rPr>
        <w:t>d re</w:t>
      </w:r>
      <w:r w:rsidRPr="008D7CEF">
        <w:rPr>
          <w:rFonts w:ascii="Times New Roman" w:hAnsi="Times New Roman" w:cs="Times New Roman"/>
          <w:sz w:val="22"/>
        </w:rPr>
        <w:t xml:space="preserve">quest the testing certification and whether the information should be published. </w:t>
      </w:r>
      <w:r w:rsidR="00ED2EB5" w:rsidRPr="008D7CEF">
        <w:rPr>
          <w:rFonts w:ascii="Times New Roman" w:hAnsi="Times New Roman" w:cs="Times New Roman" w:hint="eastAsia"/>
          <w:sz w:val="22"/>
        </w:rPr>
        <w:t>Gao</w:t>
      </w:r>
      <w:r w:rsidR="00ED2EB5" w:rsidRPr="008D7CEF">
        <w:rPr>
          <w:rFonts w:ascii="Times New Roman" w:hAnsi="Times New Roman" w:cs="Times New Roman"/>
          <w:sz w:val="22"/>
        </w:rPr>
        <w:t xml:space="preserve"> et al. (2021)</w:t>
      </w:r>
      <w:r w:rsidRPr="008D7CEF">
        <w:rPr>
          <w:rFonts w:ascii="Times New Roman" w:hAnsi="Times New Roman" w:cs="Times New Roman"/>
          <w:sz w:val="22"/>
        </w:rPr>
        <w:t xml:space="preserve"> believed that the development of innovative products can improve the performance (quality) of products, but also increase the risk of safety and reliability (development failure). Specifically, a highly innovative product can satisfy more customers, but the safety risk of the product increase</w:t>
      </w:r>
      <w:r w:rsidR="009A011D" w:rsidRPr="008D7CEF">
        <w:rPr>
          <w:rFonts w:ascii="Times New Roman" w:hAnsi="Times New Roman" w:cs="Times New Roman"/>
          <w:sz w:val="22"/>
        </w:rPr>
        <w:t>s</w:t>
      </w:r>
      <w:r w:rsidRPr="008D7CEF">
        <w:rPr>
          <w:rFonts w:ascii="Times New Roman" w:hAnsi="Times New Roman" w:cs="Times New Roman"/>
          <w:sz w:val="22"/>
        </w:rPr>
        <w:t xml:space="preserve">. They obtained the enterprise’s optimal R&amp;D decisions and the government’s regulatory strategies in </w:t>
      </w:r>
      <w:r w:rsidR="009A011D" w:rsidRPr="008D7CEF">
        <w:rPr>
          <w:rFonts w:ascii="Times New Roman" w:hAnsi="Times New Roman" w:cs="Times New Roman"/>
          <w:sz w:val="22"/>
        </w:rPr>
        <w:t>such</w:t>
      </w:r>
      <w:r w:rsidRPr="008D7CEF">
        <w:rPr>
          <w:rFonts w:ascii="Times New Roman" w:hAnsi="Times New Roman" w:cs="Times New Roman"/>
          <w:sz w:val="22"/>
        </w:rPr>
        <w:t xml:space="preserve"> case. Nevertheless, the above </w:t>
      </w:r>
      <w:r w:rsidR="00A43F2F" w:rsidRPr="008D7CEF">
        <w:rPr>
          <w:rFonts w:ascii="Times New Roman" w:hAnsi="Times New Roman" w:cs="Times New Roman"/>
          <w:sz w:val="22"/>
        </w:rPr>
        <w:t>two papers both considered a monopolist firm producing a single product in the market. They</w:t>
      </w:r>
      <w:r w:rsidRPr="008D7CEF">
        <w:rPr>
          <w:rFonts w:ascii="Times New Roman" w:hAnsi="Times New Roman" w:cs="Times New Roman"/>
          <w:sz w:val="22"/>
        </w:rPr>
        <w:t xml:space="preserve"> didn’t consider th</w:t>
      </w:r>
      <w:r w:rsidR="009A011D" w:rsidRPr="008D7CEF">
        <w:rPr>
          <w:rFonts w:ascii="Times New Roman" w:hAnsi="Times New Roman" w:cs="Times New Roman"/>
          <w:sz w:val="22"/>
        </w:rPr>
        <w:t>ose important</w:t>
      </w:r>
      <w:r w:rsidRPr="008D7CEF">
        <w:rPr>
          <w:rFonts w:ascii="Times New Roman" w:hAnsi="Times New Roman" w:cs="Times New Roman"/>
          <w:sz w:val="22"/>
        </w:rPr>
        <w:t xml:space="preserve"> issues (e.g., uncertainty of innovation and recall loss) in a competitive market. Moreover, the risk</w:t>
      </w:r>
      <w:r w:rsidR="000915AA" w:rsidRPr="008D7CEF">
        <w:rPr>
          <w:rFonts w:ascii="Times New Roman" w:hAnsi="Times New Roman" w:cs="Times New Roman"/>
          <w:sz w:val="22"/>
        </w:rPr>
        <w:t xml:space="preserve"> attitude</w:t>
      </w:r>
      <w:r w:rsidRPr="008D7CEF">
        <w:rPr>
          <w:rFonts w:ascii="Times New Roman" w:hAnsi="Times New Roman" w:cs="Times New Roman"/>
          <w:sz w:val="22"/>
        </w:rPr>
        <w:t xml:space="preserve"> generated from the reliability uncertainty is ignored. Further, the product reliability is assumed to follow </w:t>
      </w:r>
      <w:r w:rsidR="00D9326D" w:rsidRPr="008D7CEF">
        <w:rPr>
          <w:rFonts w:ascii="Times New Roman" w:hAnsi="Times New Roman" w:cs="Times New Roman"/>
          <w:sz w:val="22"/>
        </w:rPr>
        <w:t xml:space="preserve">a </w:t>
      </w:r>
      <w:r w:rsidRPr="008D7CEF">
        <w:rPr>
          <w:rFonts w:ascii="Times New Roman" w:hAnsi="Times New Roman" w:cs="Times New Roman"/>
          <w:sz w:val="22"/>
        </w:rPr>
        <w:t xml:space="preserve">two-point </w:t>
      </w:r>
      <w:r w:rsidRPr="008D7CEF">
        <w:rPr>
          <w:rFonts w:ascii="Times New Roman" w:hAnsi="Times New Roman" w:cs="Times New Roman"/>
          <w:sz w:val="22"/>
        </w:rPr>
        <w:lastRenderedPageBreak/>
        <w:t>distribution. In our model, the product reliability is modeled as a continuous random variable</w:t>
      </w:r>
      <w:r w:rsidR="00A277F4" w:rsidRPr="008D7CEF">
        <w:rPr>
          <w:rFonts w:ascii="Times New Roman" w:hAnsi="Times New Roman" w:cs="Times New Roman"/>
          <w:sz w:val="22"/>
        </w:rPr>
        <w:t>, which is more general</w:t>
      </w:r>
      <w:r w:rsidRPr="008D7CEF">
        <w:rPr>
          <w:rFonts w:ascii="Times New Roman" w:hAnsi="Times New Roman" w:cs="Times New Roman"/>
          <w:sz w:val="22"/>
        </w:rPr>
        <w:t>.</w:t>
      </w:r>
    </w:p>
    <w:p w14:paraId="49620682" w14:textId="77777777" w:rsidR="00DF4500" w:rsidRPr="008D7CEF" w:rsidRDefault="00DF4500" w:rsidP="008D7CEF">
      <w:pPr>
        <w:rPr>
          <w:rFonts w:ascii="Times New Roman" w:hAnsi="Times New Roman" w:cs="Times New Roman"/>
          <w:sz w:val="22"/>
        </w:rPr>
      </w:pPr>
    </w:p>
    <w:p w14:paraId="37E53F74" w14:textId="6484D199" w:rsidR="00DF4500" w:rsidRPr="008D7CEF" w:rsidRDefault="00DF3090" w:rsidP="008D7CEF">
      <w:pPr>
        <w:rPr>
          <w:rFonts w:ascii="Times New Roman" w:hAnsi="Times New Roman" w:cs="Times New Roman"/>
          <w:b/>
          <w:sz w:val="22"/>
        </w:rPr>
      </w:pPr>
      <w:r w:rsidRPr="008D7CEF">
        <w:rPr>
          <w:rFonts w:ascii="Times New Roman" w:hAnsi="Times New Roman" w:cs="Times New Roman"/>
          <w:b/>
          <w:sz w:val="22"/>
        </w:rPr>
        <w:t>2.</w:t>
      </w:r>
      <w:r w:rsidR="00DF4500" w:rsidRPr="008D7CEF">
        <w:rPr>
          <w:rFonts w:ascii="Times New Roman" w:hAnsi="Times New Roman" w:cs="Times New Roman"/>
          <w:b/>
          <w:sz w:val="22"/>
        </w:rPr>
        <w:t>3</w:t>
      </w:r>
      <w:r w:rsidR="005E06F9" w:rsidRPr="008D7CEF">
        <w:rPr>
          <w:rFonts w:ascii="Times New Roman" w:hAnsi="Times New Roman" w:cs="Times New Roman"/>
          <w:b/>
          <w:sz w:val="22"/>
        </w:rPr>
        <w:t>.</w:t>
      </w:r>
      <w:r w:rsidR="00DF4500" w:rsidRPr="008D7CEF">
        <w:rPr>
          <w:rFonts w:ascii="Times New Roman" w:hAnsi="Times New Roman" w:cs="Times New Roman"/>
          <w:b/>
          <w:sz w:val="22"/>
        </w:rPr>
        <w:t xml:space="preserve"> The Effect of Risk </w:t>
      </w:r>
      <w:r w:rsidR="000915AA" w:rsidRPr="008D7CEF">
        <w:rPr>
          <w:rFonts w:ascii="Times New Roman" w:hAnsi="Times New Roman" w:cs="Times New Roman"/>
          <w:b/>
          <w:sz w:val="22"/>
        </w:rPr>
        <w:t>attitude</w:t>
      </w:r>
      <w:r w:rsidR="00DF4500" w:rsidRPr="008D7CEF">
        <w:rPr>
          <w:rFonts w:ascii="Times New Roman" w:hAnsi="Times New Roman" w:cs="Times New Roman"/>
          <w:b/>
          <w:sz w:val="22"/>
        </w:rPr>
        <w:t xml:space="preserve"> in Supply Chain Management</w:t>
      </w:r>
    </w:p>
    <w:p w14:paraId="23616CB6" w14:textId="5CF9C8FC" w:rsidR="00BD615B" w:rsidRPr="008D7CEF" w:rsidRDefault="00DF4500" w:rsidP="008D7CEF">
      <w:pPr>
        <w:rPr>
          <w:rFonts w:ascii="Times New Roman" w:hAnsi="Times New Roman" w:cs="Times New Roman"/>
          <w:sz w:val="22"/>
        </w:rPr>
      </w:pPr>
      <w:r w:rsidRPr="008D7CEF">
        <w:rPr>
          <w:rFonts w:ascii="Times New Roman" w:hAnsi="Times New Roman" w:cs="Times New Roman"/>
          <w:sz w:val="22"/>
        </w:rPr>
        <w:t>Due to the uncertainty of the outcome</w:t>
      </w:r>
      <w:r w:rsidR="00580DFD" w:rsidRPr="008D7CEF">
        <w:rPr>
          <w:rFonts w:ascii="Times New Roman" w:hAnsi="Times New Roman" w:cs="Times New Roman"/>
          <w:sz w:val="22"/>
        </w:rPr>
        <w:t>s</w:t>
      </w:r>
      <w:r w:rsidRPr="008D7CEF">
        <w:rPr>
          <w:rFonts w:ascii="Times New Roman" w:hAnsi="Times New Roman" w:cs="Times New Roman"/>
          <w:sz w:val="22"/>
        </w:rPr>
        <w:t>, innovative R&amp;D may lead to serious events handling risks and incur high losses. Therefore, decision</w:t>
      </w:r>
      <w:r w:rsidR="00D9326D" w:rsidRPr="008D7CEF">
        <w:rPr>
          <w:rFonts w:ascii="Times New Roman" w:hAnsi="Times New Roman" w:cs="Times New Roman"/>
          <w:sz w:val="22"/>
        </w:rPr>
        <w:t>-</w:t>
      </w:r>
      <w:r w:rsidRPr="008D7CEF">
        <w:rPr>
          <w:rFonts w:ascii="Times New Roman" w:hAnsi="Times New Roman" w:cs="Times New Roman"/>
          <w:sz w:val="22"/>
        </w:rPr>
        <w:t xml:space="preserve">makers tend to take </w:t>
      </w:r>
      <w:r w:rsidR="00735F62" w:rsidRPr="008D7CEF">
        <w:rPr>
          <w:rFonts w:ascii="Times New Roman" w:hAnsi="Times New Roman" w:cs="Times New Roman"/>
          <w:sz w:val="22"/>
        </w:rPr>
        <w:t>a</w:t>
      </w:r>
      <w:r w:rsidRPr="008D7CEF">
        <w:rPr>
          <w:rFonts w:ascii="Times New Roman" w:hAnsi="Times New Roman" w:cs="Times New Roman"/>
          <w:sz w:val="22"/>
        </w:rPr>
        <w:t xml:space="preserve"> risk</w:t>
      </w:r>
      <w:r w:rsidR="00D9326D" w:rsidRPr="008D7CEF">
        <w:rPr>
          <w:rFonts w:ascii="Times New Roman" w:hAnsi="Times New Roman" w:cs="Times New Roman"/>
          <w:sz w:val="22"/>
        </w:rPr>
        <w:t>-</w:t>
      </w:r>
      <w:r w:rsidRPr="008D7CEF">
        <w:rPr>
          <w:rFonts w:ascii="Times New Roman" w:hAnsi="Times New Roman" w:cs="Times New Roman"/>
          <w:sz w:val="22"/>
        </w:rPr>
        <w:t xml:space="preserve">averse </w:t>
      </w:r>
      <w:r w:rsidR="00ED2EB5" w:rsidRPr="008D7CEF">
        <w:rPr>
          <w:rFonts w:ascii="Times New Roman" w:hAnsi="Times New Roman" w:cs="Times New Roman"/>
          <w:sz w:val="22"/>
        </w:rPr>
        <w:t>attitude</w:t>
      </w:r>
      <w:r w:rsidRPr="008D7CEF">
        <w:rPr>
          <w:rFonts w:ascii="Times New Roman" w:hAnsi="Times New Roman" w:cs="Times New Roman"/>
          <w:sz w:val="22"/>
        </w:rPr>
        <w:t>. Different from rational decision-mak</w:t>
      </w:r>
      <w:r w:rsidR="00E204ED" w:rsidRPr="008D7CEF">
        <w:rPr>
          <w:rFonts w:ascii="Times New Roman" w:hAnsi="Times New Roman" w:cs="Times New Roman"/>
          <w:sz w:val="22"/>
        </w:rPr>
        <w:t>ers</w:t>
      </w:r>
      <w:r w:rsidRPr="008D7CEF">
        <w:rPr>
          <w:rFonts w:ascii="Times New Roman" w:hAnsi="Times New Roman" w:cs="Times New Roman"/>
          <w:sz w:val="22"/>
        </w:rPr>
        <w:t xml:space="preserve">, </w:t>
      </w:r>
      <w:r w:rsidR="00E204ED" w:rsidRPr="008D7CEF">
        <w:rPr>
          <w:rFonts w:ascii="Times New Roman" w:hAnsi="Times New Roman" w:cs="Times New Roman"/>
          <w:sz w:val="22"/>
        </w:rPr>
        <w:t xml:space="preserve">risk-averse </w:t>
      </w:r>
      <w:r w:rsidRPr="008D7CEF">
        <w:rPr>
          <w:rFonts w:ascii="Times New Roman" w:hAnsi="Times New Roman" w:cs="Times New Roman"/>
          <w:sz w:val="22"/>
        </w:rPr>
        <w:t>firms</w:t>
      </w:r>
      <w:r w:rsidR="00ED2EB5" w:rsidRPr="008D7CEF">
        <w:rPr>
          <w:rFonts w:ascii="Times New Roman" w:hAnsi="Times New Roman" w:cs="Times New Roman"/>
          <w:sz w:val="22"/>
        </w:rPr>
        <w:t xml:space="preserve"> </w:t>
      </w:r>
      <w:r w:rsidR="00E204ED" w:rsidRPr="008D7CEF">
        <w:rPr>
          <w:rFonts w:ascii="Times New Roman" w:hAnsi="Times New Roman" w:cs="Times New Roman"/>
          <w:sz w:val="22"/>
        </w:rPr>
        <w:t xml:space="preserve">not only </w:t>
      </w:r>
      <w:r w:rsidR="00ED2EB5" w:rsidRPr="008D7CEF">
        <w:rPr>
          <w:rFonts w:ascii="Times New Roman" w:hAnsi="Times New Roman" w:cs="Times New Roman"/>
          <w:sz w:val="22"/>
        </w:rPr>
        <w:t>car</w:t>
      </w:r>
      <w:r w:rsidR="00E204ED" w:rsidRPr="008D7CEF">
        <w:rPr>
          <w:rFonts w:ascii="Times New Roman" w:hAnsi="Times New Roman" w:cs="Times New Roman"/>
          <w:sz w:val="22"/>
        </w:rPr>
        <w:t>e</w:t>
      </w:r>
      <w:r w:rsidR="00ED2EB5" w:rsidRPr="008D7CEF">
        <w:rPr>
          <w:rFonts w:ascii="Times New Roman" w:hAnsi="Times New Roman" w:cs="Times New Roman"/>
          <w:sz w:val="22"/>
        </w:rPr>
        <w:t xml:space="preserve"> about</w:t>
      </w:r>
      <w:r w:rsidRPr="008D7CEF">
        <w:rPr>
          <w:rFonts w:ascii="Times New Roman" w:hAnsi="Times New Roman" w:cs="Times New Roman"/>
          <w:sz w:val="22"/>
        </w:rPr>
        <w:t xml:space="preserve"> </w:t>
      </w:r>
      <w:r w:rsidR="00E204ED" w:rsidRPr="008D7CEF">
        <w:rPr>
          <w:rFonts w:ascii="Times New Roman" w:hAnsi="Times New Roman" w:cs="Times New Roman"/>
          <w:sz w:val="22"/>
        </w:rPr>
        <w:t xml:space="preserve">the expected performance, but also concern </w:t>
      </w:r>
      <w:r w:rsidR="00D9326D" w:rsidRPr="008D7CEF">
        <w:rPr>
          <w:rFonts w:ascii="Times New Roman" w:hAnsi="Times New Roman" w:cs="Times New Roman"/>
          <w:sz w:val="22"/>
        </w:rPr>
        <w:t xml:space="preserve">about </w:t>
      </w:r>
      <w:r w:rsidR="00E204ED" w:rsidRPr="008D7CEF">
        <w:rPr>
          <w:rFonts w:ascii="Times New Roman" w:hAnsi="Times New Roman" w:cs="Times New Roman"/>
          <w:sz w:val="22"/>
        </w:rPr>
        <w:t>the</w:t>
      </w:r>
      <w:r w:rsidRPr="008D7CEF">
        <w:rPr>
          <w:rFonts w:ascii="Times New Roman" w:hAnsi="Times New Roman" w:cs="Times New Roman"/>
          <w:sz w:val="22"/>
        </w:rPr>
        <w:t xml:space="preserve"> deviat</w:t>
      </w:r>
      <w:r w:rsidR="00E204ED" w:rsidRPr="008D7CEF">
        <w:rPr>
          <w:rFonts w:ascii="Times New Roman" w:hAnsi="Times New Roman" w:cs="Times New Roman"/>
          <w:sz w:val="22"/>
        </w:rPr>
        <w:t>ion of the performance</w:t>
      </w:r>
      <w:r w:rsidRPr="008D7CEF">
        <w:rPr>
          <w:rFonts w:ascii="Times New Roman" w:hAnsi="Times New Roman" w:cs="Times New Roman"/>
          <w:sz w:val="22"/>
        </w:rPr>
        <w:t xml:space="preserve"> from the </w:t>
      </w:r>
      <w:r w:rsidR="00E204ED" w:rsidRPr="008D7CEF">
        <w:rPr>
          <w:rFonts w:ascii="Times New Roman" w:hAnsi="Times New Roman" w:cs="Times New Roman"/>
          <w:sz w:val="22"/>
        </w:rPr>
        <w:t>expected one</w:t>
      </w:r>
      <w:r w:rsidRPr="008D7CEF">
        <w:rPr>
          <w:rFonts w:ascii="Times New Roman" w:hAnsi="Times New Roman" w:cs="Times New Roman"/>
          <w:sz w:val="22"/>
        </w:rPr>
        <w:t xml:space="preserve">. The </w:t>
      </w:r>
      <w:r w:rsidR="00E204ED" w:rsidRPr="008D7CEF">
        <w:rPr>
          <w:rFonts w:ascii="Times New Roman" w:hAnsi="Times New Roman" w:cs="Times New Roman"/>
          <w:sz w:val="22"/>
        </w:rPr>
        <w:t>risk</w:t>
      </w:r>
      <w:r w:rsidR="00D9326D" w:rsidRPr="008D7CEF">
        <w:rPr>
          <w:rFonts w:ascii="Times New Roman" w:hAnsi="Times New Roman" w:cs="Times New Roman"/>
          <w:sz w:val="22"/>
        </w:rPr>
        <w:t>-</w:t>
      </w:r>
      <w:r w:rsidR="00E204ED" w:rsidRPr="008D7CEF">
        <w:rPr>
          <w:rFonts w:ascii="Times New Roman" w:hAnsi="Times New Roman" w:cs="Times New Roman"/>
          <w:sz w:val="22"/>
        </w:rPr>
        <w:t xml:space="preserve">averse </w:t>
      </w:r>
      <w:r w:rsidR="008A0684" w:rsidRPr="008D7CEF">
        <w:rPr>
          <w:rFonts w:ascii="Times New Roman" w:hAnsi="Times New Roman" w:cs="Times New Roman"/>
          <w:sz w:val="22"/>
        </w:rPr>
        <w:t>behavior</w:t>
      </w:r>
      <w:r w:rsidRPr="008D7CEF">
        <w:rPr>
          <w:rFonts w:ascii="Times New Roman" w:hAnsi="Times New Roman" w:cs="Times New Roman"/>
          <w:sz w:val="22"/>
        </w:rPr>
        <w:t xml:space="preserve"> has been analyzed in many supply chain decision</w:t>
      </w:r>
      <w:r w:rsidR="00ED2EB5" w:rsidRPr="008D7CEF">
        <w:rPr>
          <w:rFonts w:ascii="Times New Roman" w:hAnsi="Times New Roman" w:cs="Times New Roman"/>
          <w:sz w:val="22"/>
        </w:rPr>
        <w:t>s</w:t>
      </w:r>
      <w:r w:rsidRPr="008D7CEF">
        <w:rPr>
          <w:rFonts w:ascii="Times New Roman" w:hAnsi="Times New Roman" w:cs="Times New Roman"/>
          <w:sz w:val="22"/>
        </w:rPr>
        <w:t xml:space="preserve"> making situations</w:t>
      </w:r>
      <w:r w:rsidR="00BD615B" w:rsidRPr="008D7CEF">
        <w:rPr>
          <w:rFonts w:ascii="Times New Roman" w:hAnsi="Times New Roman" w:cs="Times New Roman"/>
          <w:sz w:val="22"/>
        </w:rPr>
        <w:t>, especially the risk behavior generated from the demand uncertainty</w:t>
      </w:r>
      <w:r w:rsidR="00CD00A7" w:rsidRPr="008D7CEF">
        <w:rPr>
          <w:rFonts w:ascii="Times New Roman" w:hAnsi="Times New Roman" w:cs="Times New Roman"/>
          <w:sz w:val="22"/>
        </w:rPr>
        <w:t xml:space="preserve"> (Ma et al</w:t>
      </w:r>
      <w:r w:rsidR="003C0890" w:rsidRPr="008D7CEF">
        <w:rPr>
          <w:rFonts w:ascii="Times New Roman" w:hAnsi="Times New Roman" w:cs="Times New Roman"/>
          <w:sz w:val="22"/>
        </w:rPr>
        <w:t>.</w:t>
      </w:r>
      <w:r w:rsidR="00D421C8" w:rsidRPr="008D7CEF">
        <w:rPr>
          <w:rFonts w:ascii="Times New Roman" w:hAnsi="Times New Roman" w:cs="Times New Roman"/>
          <w:sz w:val="22"/>
        </w:rPr>
        <w:t>,</w:t>
      </w:r>
      <w:r w:rsidR="00CD00A7" w:rsidRPr="008D7CEF">
        <w:rPr>
          <w:rFonts w:ascii="Times New Roman" w:hAnsi="Times New Roman" w:cs="Times New Roman"/>
          <w:sz w:val="22"/>
        </w:rPr>
        <w:t xml:space="preserve"> 2012; Li et al</w:t>
      </w:r>
      <w:r w:rsidR="003C0890" w:rsidRPr="008D7CEF">
        <w:rPr>
          <w:rFonts w:ascii="Times New Roman" w:hAnsi="Times New Roman" w:cs="Times New Roman"/>
          <w:sz w:val="22"/>
        </w:rPr>
        <w:t>.</w:t>
      </w:r>
      <w:r w:rsidR="00D421C8" w:rsidRPr="008D7CEF">
        <w:rPr>
          <w:rFonts w:ascii="Times New Roman" w:hAnsi="Times New Roman" w:cs="Times New Roman"/>
          <w:sz w:val="22"/>
        </w:rPr>
        <w:t>,</w:t>
      </w:r>
      <w:r w:rsidR="00CD00A7" w:rsidRPr="008D7CEF">
        <w:rPr>
          <w:rFonts w:ascii="Times New Roman" w:hAnsi="Times New Roman" w:cs="Times New Roman"/>
          <w:sz w:val="22"/>
        </w:rPr>
        <w:t xml:space="preserve"> 2014; </w:t>
      </w:r>
      <w:r w:rsidR="00E70F35" w:rsidRPr="008D7CEF">
        <w:rPr>
          <w:rFonts w:ascii="Times New Roman" w:hAnsi="Times New Roman" w:cs="Times New Roman"/>
          <w:sz w:val="22"/>
        </w:rPr>
        <w:t>Wang et al</w:t>
      </w:r>
      <w:r w:rsidR="003C0890" w:rsidRPr="008D7CEF">
        <w:rPr>
          <w:rFonts w:ascii="Times New Roman" w:hAnsi="Times New Roman" w:cs="Times New Roman"/>
          <w:sz w:val="22"/>
        </w:rPr>
        <w:t>.</w:t>
      </w:r>
      <w:r w:rsidR="00E70F35" w:rsidRPr="008D7CEF">
        <w:rPr>
          <w:rFonts w:ascii="Times New Roman" w:hAnsi="Times New Roman" w:cs="Times New Roman"/>
          <w:sz w:val="22"/>
        </w:rPr>
        <w:t>, 2019</w:t>
      </w:r>
      <w:r w:rsidR="008B4DEE" w:rsidRPr="008D7CEF">
        <w:rPr>
          <w:rFonts w:ascii="Times New Roman" w:hAnsi="Times New Roman" w:cs="Times New Roman"/>
          <w:sz w:val="22"/>
        </w:rPr>
        <w:t>; Xie et al.</w:t>
      </w:r>
      <w:r w:rsidR="003C0890" w:rsidRPr="008D7CEF">
        <w:rPr>
          <w:rFonts w:ascii="Times New Roman" w:hAnsi="Times New Roman" w:cs="Times New Roman"/>
          <w:sz w:val="22"/>
        </w:rPr>
        <w:t>,</w:t>
      </w:r>
      <w:r w:rsidR="008B4DEE" w:rsidRPr="008D7CEF">
        <w:rPr>
          <w:rFonts w:ascii="Times New Roman" w:hAnsi="Times New Roman" w:cs="Times New Roman"/>
          <w:sz w:val="22"/>
        </w:rPr>
        <w:t xml:space="preserve"> 2021</w:t>
      </w:r>
      <w:r w:rsidR="00CD00A7" w:rsidRPr="008D7CEF">
        <w:rPr>
          <w:rFonts w:ascii="Times New Roman" w:hAnsi="Times New Roman" w:cs="Times New Roman"/>
          <w:sz w:val="22"/>
        </w:rPr>
        <w:t>)</w:t>
      </w:r>
      <w:r w:rsidRPr="008D7CEF">
        <w:rPr>
          <w:rFonts w:ascii="Times New Roman" w:hAnsi="Times New Roman" w:cs="Times New Roman"/>
          <w:sz w:val="22"/>
        </w:rPr>
        <w:t xml:space="preserve">. </w:t>
      </w:r>
    </w:p>
    <w:p w14:paraId="1D632629" w14:textId="77777777" w:rsidR="007E5356" w:rsidRPr="008D7CEF" w:rsidRDefault="00DF4500" w:rsidP="008D7CEF">
      <w:pPr>
        <w:ind w:firstLineChars="200" w:firstLine="440"/>
        <w:rPr>
          <w:rFonts w:ascii="Times New Roman" w:hAnsi="Times New Roman" w:cs="Times New Roman"/>
          <w:sz w:val="22"/>
        </w:rPr>
      </w:pPr>
      <w:r w:rsidRPr="008D7CEF">
        <w:rPr>
          <w:rFonts w:ascii="Times New Roman" w:hAnsi="Times New Roman" w:cs="Times New Roman"/>
          <w:sz w:val="22"/>
        </w:rPr>
        <w:t xml:space="preserve">However, the risk </w:t>
      </w:r>
      <w:r w:rsidR="007A6FEE" w:rsidRPr="008D7CEF">
        <w:rPr>
          <w:rFonts w:ascii="Times New Roman" w:hAnsi="Times New Roman" w:cs="Times New Roman"/>
          <w:sz w:val="22"/>
        </w:rPr>
        <w:t>attitude</w:t>
      </w:r>
      <w:r w:rsidRPr="008D7CEF">
        <w:rPr>
          <w:rFonts w:ascii="Times New Roman" w:hAnsi="Times New Roman" w:cs="Times New Roman"/>
          <w:sz w:val="22"/>
        </w:rPr>
        <w:t xml:space="preserve"> may also be derived from other </w:t>
      </w:r>
      <w:r w:rsidR="00B448EA" w:rsidRPr="008D7CEF">
        <w:rPr>
          <w:rFonts w:ascii="Times New Roman" w:hAnsi="Times New Roman" w:cs="Times New Roman"/>
          <w:sz w:val="22"/>
        </w:rPr>
        <w:t xml:space="preserve">sources of </w:t>
      </w:r>
      <w:r w:rsidRPr="008D7CEF">
        <w:rPr>
          <w:rFonts w:ascii="Times New Roman" w:hAnsi="Times New Roman" w:cs="Times New Roman"/>
          <w:sz w:val="22"/>
        </w:rPr>
        <w:t>uncertaint</w:t>
      </w:r>
      <w:r w:rsidR="00B448EA" w:rsidRPr="008D7CEF">
        <w:rPr>
          <w:rFonts w:ascii="Times New Roman" w:hAnsi="Times New Roman" w:cs="Times New Roman"/>
          <w:sz w:val="22"/>
        </w:rPr>
        <w:t>y</w:t>
      </w:r>
      <w:r w:rsidRPr="008D7CEF">
        <w:rPr>
          <w:rFonts w:ascii="Times New Roman" w:hAnsi="Times New Roman" w:cs="Times New Roman"/>
          <w:sz w:val="22"/>
        </w:rPr>
        <w:t xml:space="preserve">. </w:t>
      </w:r>
      <w:proofErr w:type="spellStart"/>
      <w:r w:rsidRPr="008D7CEF">
        <w:rPr>
          <w:rFonts w:ascii="Times New Roman" w:hAnsi="Times New Roman" w:cs="Times New Roman"/>
          <w:sz w:val="22"/>
        </w:rPr>
        <w:t>Demirag</w:t>
      </w:r>
      <w:proofErr w:type="spellEnd"/>
      <w:r w:rsidRPr="008D7CEF">
        <w:rPr>
          <w:rFonts w:ascii="Times New Roman" w:hAnsi="Times New Roman" w:cs="Times New Roman"/>
          <w:sz w:val="22"/>
        </w:rPr>
        <w:t xml:space="preserve"> et al. (2013) proposed a mean</w:t>
      </w:r>
      <w:r w:rsidR="00D9326D" w:rsidRPr="008D7CEF">
        <w:rPr>
          <w:rFonts w:ascii="Times New Roman" w:hAnsi="Times New Roman" w:cs="Times New Roman"/>
          <w:sz w:val="22"/>
        </w:rPr>
        <w:t>-</w:t>
      </w:r>
      <w:r w:rsidRPr="008D7CEF">
        <w:rPr>
          <w:rFonts w:ascii="Times New Roman" w:hAnsi="Times New Roman" w:cs="Times New Roman"/>
          <w:sz w:val="22"/>
        </w:rPr>
        <w:t>variance model to analyze the price and promotion decisions of a risk-averse retailer under weather uncertainty. Liu and He (2013) analyzed the optimal order decision of a risk-averse decision</w:t>
      </w:r>
      <w:r w:rsidR="00D9326D" w:rsidRPr="008D7CEF">
        <w:rPr>
          <w:rFonts w:ascii="Times New Roman" w:hAnsi="Times New Roman" w:cs="Times New Roman"/>
          <w:sz w:val="22"/>
        </w:rPr>
        <w:t>-</w:t>
      </w:r>
      <w:r w:rsidRPr="008D7CEF">
        <w:rPr>
          <w:rFonts w:ascii="Times New Roman" w:hAnsi="Times New Roman" w:cs="Times New Roman"/>
          <w:sz w:val="22"/>
        </w:rPr>
        <w:t>maker under the consumer returns uncertainty. They used the mean</w:t>
      </w:r>
      <w:r w:rsidR="00D9326D" w:rsidRPr="008D7CEF">
        <w:rPr>
          <w:rFonts w:ascii="Times New Roman" w:hAnsi="Times New Roman" w:cs="Times New Roman"/>
          <w:sz w:val="22"/>
        </w:rPr>
        <w:t>-</w:t>
      </w:r>
      <w:r w:rsidRPr="008D7CEF">
        <w:rPr>
          <w:rFonts w:ascii="Times New Roman" w:hAnsi="Times New Roman" w:cs="Times New Roman"/>
          <w:sz w:val="22"/>
        </w:rPr>
        <w:t xml:space="preserve">variance model to examine the effect of risk </w:t>
      </w:r>
      <w:r w:rsidR="000915AA" w:rsidRPr="008D7CEF">
        <w:rPr>
          <w:rFonts w:ascii="Times New Roman" w:hAnsi="Times New Roman" w:cs="Times New Roman"/>
          <w:sz w:val="22"/>
        </w:rPr>
        <w:t>attitude</w:t>
      </w:r>
      <w:r w:rsidRPr="008D7CEF">
        <w:rPr>
          <w:rFonts w:ascii="Times New Roman" w:hAnsi="Times New Roman" w:cs="Times New Roman"/>
          <w:sz w:val="22"/>
        </w:rPr>
        <w:t xml:space="preserve"> on the decisions of retailers. Xue et al. (2016) built a mean-variance model to consider the diversification strategy of a risk-averse manufacturer collaborating with unreliable suppliers. In this </w:t>
      </w:r>
      <w:r w:rsidR="007F71F3" w:rsidRPr="008D7CEF">
        <w:rPr>
          <w:rFonts w:ascii="Times New Roman" w:hAnsi="Times New Roman" w:cs="Times New Roman"/>
          <w:sz w:val="22"/>
        </w:rPr>
        <w:t>pa</w:t>
      </w:r>
      <w:r w:rsidRPr="008D7CEF">
        <w:rPr>
          <w:rFonts w:ascii="Times New Roman" w:hAnsi="Times New Roman" w:cs="Times New Roman"/>
          <w:sz w:val="22"/>
        </w:rPr>
        <w:t xml:space="preserve">per, we consider the firms’ risk-averse </w:t>
      </w:r>
      <w:r w:rsidR="000915AA" w:rsidRPr="008D7CEF">
        <w:rPr>
          <w:rFonts w:ascii="Times New Roman" w:hAnsi="Times New Roman" w:cs="Times New Roman"/>
          <w:sz w:val="22"/>
        </w:rPr>
        <w:t>attitude</w:t>
      </w:r>
      <w:r w:rsidRPr="008D7CEF">
        <w:rPr>
          <w:rFonts w:ascii="Times New Roman" w:hAnsi="Times New Roman" w:cs="Times New Roman"/>
          <w:sz w:val="22"/>
        </w:rPr>
        <w:t xml:space="preserve"> generated from the recall risk of the innovative </w:t>
      </w:r>
      <w:r w:rsidR="00DC0061" w:rsidRPr="008D7CEF">
        <w:rPr>
          <w:rFonts w:ascii="Times New Roman" w:hAnsi="Times New Roman" w:cs="Times New Roman"/>
          <w:sz w:val="22"/>
        </w:rPr>
        <w:t>product</w:t>
      </w:r>
      <w:r w:rsidRPr="008D7CEF">
        <w:rPr>
          <w:rFonts w:ascii="Times New Roman" w:hAnsi="Times New Roman" w:cs="Times New Roman"/>
          <w:sz w:val="22"/>
        </w:rPr>
        <w:t xml:space="preserve">. </w:t>
      </w:r>
      <w:r w:rsidR="008C28C8" w:rsidRPr="008D7CEF">
        <w:rPr>
          <w:rFonts w:ascii="Times New Roman" w:hAnsi="Times New Roman" w:cs="Times New Roman"/>
          <w:sz w:val="22"/>
        </w:rPr>
        <w:t xml:space="preserve">Some researchers have studied the effect of risk attitude on firms’ innovation willingness. For example, Baker et al. (2016) examined the effect of risk attitude on the benefits obtained by firms through innovation according to the data about U.S. business managers. </w:t>
      </w:r>
      <w:proofErr w:type="spellStart"/>
      <w:r w:rsidR="008C28C8" w:rsidRPr="008D7CEF">
        <w:rPr>
          <w:rFonts w:ascii="Times New Roman" w:hAnsi="Times New Roman" w:cs="Times New Roman"/>
          <w:sz w:val="22"/>
        </w:rPr>
        <w:t>Cucculelli</w:t>
      </w:r>
      <w:proofErr w:type="spellEnd"/>
      <w:r w:rsidR="008C28C8" w:rsidRPr="008D7CEF">
        <w:rPr>
          <w:rFonts w:ascii="Times New Roman" w:hAnsi="Times New Roman" w:cs="Times New Roman"/>
          <w:sz w:val="22"/>
        </w:rPr>
        <w:t xml:space="preserve"> et al. (2013) and Zhang (2021) analyzed the relationship between the managers’ risk attitude, product innovation and firm performance. However, it should be pointed out that the above </w:t>
      </w:r>
      <w:proofErr w:type="spellStart"/>
      <w:r w:rsidR="008C28C8" w:rsidRPr="008D7CEF">
        <w:rPr>
          <w:rFonts w:ascii="Times New Roman" w:hAnsi="Times New Roman" w:cs="Times New Roman"/>
          <w:sz w:val="22"/>
        </w:rPr>
        <w:t>researches</w:t>
      </w:r>
      <w:proofErr w:type="spellEnd"/>
      <w:r w:rsidR="008C28C8" w:rsidRPr="008D7CEF">
        <w:rPr>
          <w:rFonts w:ascii="Times New Roman" w:hAnsi="Times New Roman" w:cs="Times New Roman"/>
          <w:sz w:val="22"/>
        </w:rPr>
        <w:t xml:space="preserve"> analyzed the effect of risk attitude through experimental methods. We adopt analytical methods and our findings could support their results theoretically.</w:t>
      </w:r>
      <w:r w:rsidR="008C28C8" w:rsidRPr="008D7CEF">
        <w:rPr>
          <w:rFonts w:ascii="Times New Roman" w:hAnsi="Times New Roman" w:cs="Times New Roman" w:hint="eastAsia"/>
          <w:sz w:val="22"/>
        </w:rPr>
        <w:t xml:space="preserve"> </w:t>
      </w:r>
      <w:r w:rsidRPr="008D7CEF">
        <w:rPr>
          <w:rFonts w:ascii="Times New Roman" w:hAnsi="Times New Roman" w:cs="Times New Roman"/>
          <w:sz w:val="22"/>
        </w:rPr>
        <w:t xml:space="preserve">As far as we know, there </w:t>
      </w:r>
      <w:r w:rsidR="00B448EA" w:rsidRPr="008D7CEF">
        <w:rPr>
          <w:rFonts w:ascii="Times New Roman" w:hAnsi="Times New Roman" w:cs="Times New Roman"/>
          <w:sz w:val="22"/>
        </w:rPr>
        <w:t>has been</w:t>
      </w:r>
      <w:r w:rsidRPr="008D7CEF">
        <w:rPr>
          <w:rFonts w:ascii="Times New Roman" w:hAnsi="Times New Roman" w:cs="Times New Roman"/>
          <w:sz w:val="22"/>
        </w:rPr>
        <w:t xml:space="preserve"> no research</w:t>
      </w:r>
      <w:r w:rsidR="00B448EA" w:rsidRPr="008D7CEF">
        <w:rPr>
          <w:rFonts w:ascii="Times New Roman" w:hAnsi="Times New Roman" w:cs="Times New Roman"/>
          <w:sz w:val="22"/>
        </w:rPr>
        <w:t>es</w:t>
      </w:r>
      <w:r w:rsidRPr="008D7CEF">
        <w:rPr>
          <w:rFonts w:ascii="Times New Roman" w:hAnsi="Times New Roman" w:cs="Times New Roman"/>
          <w:sz w:val="22"/>
        </w:rPr>
        <w:t xml:space="preserve"> </w:t>
      </w:r>
      <w:r w:rsidR="00DC0061" w:rsidRPr="008D7CEF">
        <w:rPr>
          <w:rFonts w:ascii="Times New Roman" w:hAnsi="Times New Roman" w:cs="Times New Roman"/>
          <w:sz w:val="22"/>
        </w:rPr>
        <w:t xml:space="preserve">that have </w:t>
      </w:r>
      <w:r w:rsidR="005713A4" w:rsidRPr="008D7CEF">
        <w:rPr>
          <w:rFonts w:ascii="Times New Roman" w:hAnsi="Times New Roman" w:cs="Times New Roman"/>
          <w:sz w:val="22"/>
        </w:rPr>
        <w:t xml:space="preserve">deeply </w:t>
      </w:r>
      <w:r w:rsidRPr="008D7CEF">
        <w:rPr>
          <w:rFonts w:ascii="Times New Roman" w:hAnsi="Times New Roman" w:cs="Times New Roman"/>
          <w:sz w:val="22"/>
        </w:rPr>
        <w:t>analyze</w:t>
      </w:r>
      <w:r w:rsidR="00DC0061" w:rsidRPr="008D7CEF">
        <w:rPr>
          <w:rFonts w:ascii="Times New Roman" w:hAnsi="Times New Roman" w:cs="Times New Roman"/>
          <w:sz w:val="22"/>
        </w:rPr>
        <w:t>d</w:t>
      </w:r>
      <w:r w:rsidRPr="008D7CEF">
        <w:rPr>
          <w:rFonts w:ascii="Times New Roman" w:hAnsi="Times New Roman" w:cs="Times New Roman"/>
          <w:sz w:val="22"/>
        </w:rPr>
        <w:t xml:space="preserve"> the </w:t>
      </w:r>
      <w:r w:rsidR="005713A4" w:rsidRPr="008D7CEF">
        <w:rPr>
          <w:rFonts w:ascii="Times New Roman" w:hAnsi="Times New Roman" w:cs="Times New Roman"/>
          <w:sz w:val="22"/>
        </w:rPr>
        <w:t xml:space="preserve">effect of </w:t>
      </w:r>
      <w:r w:rsidR="00B448EA" w:rsidRPr="008D7CEF">
        <w:rPr>
          <w:rFonts w:ascii="Times New Roman" w:hAnsi="Times New Roman" w:cs="Times New Roman"/>
          <w:sz w:val="22"/>
        </w:rPr>
        <w:t xml:space="preserve">firms’ </w:t>
      </w:r>
      <w:r w:rsidRPr="008D7CEF">
        <w:rPr>
          <w:rFonts w:ascii="Times New Roman" w:hAnsi="Times New Roman" w:cs="Times New Roman"/>
          <w:sz w:val="22"/>
        </w:rPr>
        <w:t xml:space="preserve">risk </w:t>
      </w:r>
      <w:r w:rsidR="000915AA" w:rsidRPr="008D7CEF">
        <w:rPr>
          <w:rFonts w:ascii="Times New Roman" w:hAnsi="Times New Roman" w:cs="Times New Roman"/>
          <w:sz w:val="22"/>
        </w:rPr>
        <w:t>attitude</w:t>
      </w:r>
      <w:r w:rsidRPr="008D7CEF">
        <w:rPr>
          <w:rFonts w:ascii="Times New Roman" w:hAnsi="Times New Roman" w:cs="Times New Roman"/>
          <w:sz w:val="22"/>
        </w:rPr>
        <w:t xml:space="preserve"> </w:t>
      </w:r>
      <w:r w:rsidR="00B448EA" w:rsidRPr="008D7CEF">
        <w:rPr>
          <w:rFonts w:ascii="Times New Roman" w:hAnsi="Times New Roman" w:cs="Times New Roman"/>
          <w:sz w:val="22"/>
        </w:rPr>
        <w:t>caused by</w:t>
      </w:r>
      <w:r w:rsidRPr="008D7CEF">
        <w:rPr>
          <w:rFonts w:ascii="Times New Roman" w:hAnsi="Times New Roman" w:cs="Times New Roman"/>
          <w:sz w:val="22"/>
        </w:rPr>
        <w:t xml:space="preserve"> the uncertainty of product </w:t>
      </w:r>
      <w:r w:rsidR="009D7D77" w:rsidRPr="008D7CEF">
        <w:rPr>
          <w:rFonts w:ascii="Times New Roman" w:hAnsi="Times New Roman" w:cs="Times New Roman"/>
          <w:sz w:val="22"/>
        </w:rPr>
        <w:t>reliability</w:t>
      </w:r>
      <w:r w:rsidR="008C28C8" w:rsidRPr="008D7CEF">
        <w:rPr>
          <w:rFonts w:ascii="Times New Roman" w:hAnsi="Times New Roman" w:cs="Times New Roman"/>
          <w:sz w:val="22"/>
        </w:rPr>
        <w:t xml:space="preserve"> theoretically</w:t>
      </w:r>
      <w:r w:rsidR="009D7D77" w:rsidRPr="008D7CEF">
        <w:rPr>
          <w:rFonts w:ascii="Times New Roman" w:hAnsi="Times New Roman" w:cs="Times New Roman"/>
          <w:sz w:val="22"/>
        </w:rPr>
        <w:t xml:space="preserve">. </w:t>
      </w:r>
      <w:bookmarkStart w:id="18" w:name="_Hlk92916922"/>
    </w:p>
    <w:p w14:paraId="3CA62941" w14:textId="0B3F7B20" w:rsidR="00DF4500" w:rsidRPr="008D7CEF" w:rsidRDefault="005E7F8B" w:rsidP="008D7CEF">
      <w:pPr>
        <w:ind w:firstLineChars="200" w:firstLine="440"/>
        <w:rPr>
          <w:rFonts w:ascii="Times New Roman" w:hAnsi="Times New Roman" w:cs="Times New Roman"/>
          <w:sz w:val="22"/>
        </w:rPr>
      </w:pPr>
      <w:r w:rsidRPr="008D7CEF">
        <w:rPr>
          <w:rFonts w:ascii="Times New Roman" w:eastAsia="SimSun" w:hAnsi="Times New Roman" w:cs="Times New Roman"/>
          <w:sz w:val="22"/>
        </w:rPr>
        <w:t>Several common methods have been used to measure the risk attitude in the finance field, such as mean-variance (MV), Value at Risk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and Conditional Value at Risk (</w:t>
      </w:r>
      <w:proofErr w:type="spellStart"/>
      <w:r w:rsidRPr="008D7CEF">
        <w:rPr>
          <w:rFonts w:ascii="Times New Roman" w:eastAsia="SimSun" w:hAnsi="Times New Roman" w:cs="Times New Roman"/>
          <w:sz w:val="22"/>
        </w:rPr>
        <w:t>CVaR</w:t>
      </w:r>
      <w:proofErr w:type="spellEnd"/>
      <w:r w:rsidRPr="008D7CEF">
        <w:rPr>
          <w:rFonts w:ascii="Times New Roman" w:eastAsia="SimSun" w:hAnsi="Times New Roman" w:cs="Times New Roman"/>
          <w:sz w:val="22"/>
        </w:rPr>
        <w:t xml:space="preserve">), </w:t>
      </w:r>
      <w:proofErr w:type="spellStart"/>
      <w:r w:rsidRPr="008D7CEF">
        <w:rPr>
          <w:rFonts w:ascii="Times New Roman" w:eastAsia="SimSun" w:hAnsi="Times New Roman" w:cs="Times New Roman"/>
          <w:sz w:val="22"/>
        </w:rPr>
        <w:t>etc</w:t>
      </w:r>
      <w:proofErr w:type="spellEnd"/>
      <w:r w:rsidRPr="008D7CEF">
        <w:rPr>
          <w:rFonts w:ascii="Times New Roman" w:eastAsia="SimSun" w:hAnsi="Times New Roman" w:cs="Times New Roman"/>
          <w:sz w:val="22"/>
        </w:rPr>
        <w:t xml:space="preserve"> (Li and Song, 2021). These methods have now been extended to many other fields like sustainable management, supply chain management, marketing management. Mean-Variance method estimates the risk according to the variance of the uncertain factor. Thus, it is often used under the normal distribution.</w:t>
      </w:r>
      <w:r w:rsidRPr="008D7CEF">
        <w:rPr>
          <w:rFonts w:ascii="Times New Roman" w:eastAsia="SimSun" w:hAnsi="Times New Roman" w:cs="Times New Roman" w:hint="eastAsia"/>
          <w:sz w:val="22"/>
        </w:rPr>
        <w:t xml:space="preserve"> </w:t>
      </w:r>
      <w:r w:rsidRPr="008D7CEF">
        <w:rPr>
          <w:rFonts w:ascii="Times New Roman" w:eastAsia="SimSun" w:hAnsi="Times New Roman" w:cs="Times New Roman"/>
          <w:sz w:val="22"/>
        </w:rPr>
        <w:t xml:space="preserve">In addition, there is a major limitation for the Mean-Variance method, i.e., it is a symmetric method and treats good outcomes and undesirable outcomes equally when considering the risk (Li and Song, 2021). Therefore, MV is not suitable for the decision-makers who are more concerned with bad outcomes generated by the risk. Later,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xml:space="preserve"> and </w:t>
      </w:r>
      <w:proofErr w:type="spellStart"/>
      <w:r w:rsidRPr="008D7CEF">
        <w:rPr>
          <w:rFonts w:ascii="Times New Roman" w:eastAsia="SimSun" w:hAnsi="Times New Roman" w:cs="Times New Roman"/>
          <w:sz w:val="22"/>
        </w:rPr>
        <w:t>CVaR</w:t>
      </w:r>
      <w:proofErr w:type="spellEnd"/>
      <w:r w:rsidRPr="008D7CEF">
        <w:rPr>
          <w:rFonts w:ascii="Times New Roman" w:eastAsia="SimSun" w:hAnsi="Times New Roman" w:cs="Times New Roman"/>
          <w:sz w:val="22"/>
        </w:rPr>
        <w:t xml:space="preserve"> are introduced and they are more appropriate to characterize such decision-makers (Zheng et al., 2017). </w:t>
      </w:r>
      <w:r w:rsidRPr="008D7CEF">
        <w:rPr>
          <w:rFonts w:ascii="Times New Roman" w:eastAsia="SimSun" w:hAnsi="Times New Roman" w:cs="Times New Roman" w:hint="eastAsia"/>
          <w:sz w:val="22"/>
        </w:rPr>
        <w:t>Throu</w:t>
      </w:r>
      <w:r w:rsidRPr="008D7CEF">
        <w:rPr>
          <w:rFonts w:ascii="Times New Roman" w:eastAsia="SimSun" w:hAnsi="Times New Roman" w:cs="Times New Roman"/>
          <w:sz w:val="22"/>
        </w:rPr>
        <w:t xml:space="preserve">gh the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xml:space="preserve"> model, we can define a confidence level </w:t>
      </w:r>
      <w:r w:rsidRPr="008D7CEF">
        <w:rPr>
          <w:rFonts w:ascii="Times New Roman" w:eastAsia="SimSun" w:hAnsi="Times New Roman" w:cs="Times New Roman"/>
          <w:position w:val="-10"/>
          <w:sz w:val="22"/>
        </w:rPr>
        <w:object w:dxaOrig="180" w:dyaOrig="240" w14:anchorId="2C9A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8" o:title=""/>
          </v:shape>
          <o:OLEObject Type="Embed" ProgID="Equation.DSMT4" ShapeID="_x0000_i1025" DrawAspect="Content" ObjectID="_1735566633" r:id="rId9"/>
        </w:object>
      </w:r>
      <w:r w:rsidRPr="008D7CEF">
        <w:rPr>
          <w:rFonts w:ascii="Times New Roman" w:eastAsia="SimSun" w:hAnsi="Times New Roman" w:cs="Times New Roman"/>
          <w:sz w:val="22"/>
        </w:rPr>
        <w:t xml:space="preserve"> as the decision maker’s risk attitude, and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xml:space="preserve"> is a new threshold ensuring that the profit is below the value with probability </w:t>
      </w:r>
      <w:r w:rsidRPr="008D7CEF">
        <w:rPr>
          <w:rFonts w:ascii="Times New Roman" w:eastAsia="SimSun" w:hAnsi="Times New Roman" w:cs="Times New Roman"/>
          <w:position w:val="-10"/>
          <w:sz w:val="22"/>
        </w:rPr>
        <w:object w:dxaOrig="180" w:dyaOrig="240" w14:anchorId="482FB47F">
          <v:shape id="_x0000_i1026" type="#_x0000_t75" style="width:9.75pt;height:12.75pt" o:ole="">
            <v:imagedata r:id="rId8" o:title=""/>
          </v:shape>
          <o:OLEObject Type="Embed" ProgID="Equation.DSMT4" ShapeID="_x0000_i1026" DrawAspect="Content" ObjectID="_1735566634" r:id="rId10"/>
        </w:object>
      </w:r>
      <w:r w:rsidRPr="008D7CEF">
        <w:rPr>
          <w:rFonts w:ascii="Times New Roman" w:eastAsia="SimSun" w:hAnsi="Times New Roman" w:cs="Times New Roman"/>
          <w:sz w:val="22"/>
        </w:rPr>
        <w:t xml:space="preserve"> (</w:t>
      </w:r>
      <w:proofErr w:type="spellStart"/>
      <w:r w:rsidRPr="008D7CEF">
        <w:rPr>
          <w:rFonts w:ascii="Times New Roman" w:eastAsia="SimSun" w:hAnsi="Times New Roman" w:cs="Times New Roman"/>
          <w:sz w:val="22"/>
        </w:rPr>
        <w:t>Artzner</w:t>
      </w:r>
      <w:proofErr w:type="spellEnd"/>
      <w:r w:rsidRPr="008D7CEF">
        <w:rPr>
          <w:rFonts w:ascii="Times New Roman" w:eastAsia="SimSun" w:hAnsi="Times New Roman" w:cs="Times New Roman"/>
          <w:sz w:val="22"/>
        </w:rPr>
        <w:t xml:space="preserve"> et al., 1997). Nevertheless, the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xml:space="preserve"> method is not always a concave function and may result in multiple extreme values. Thus, it is difficult to work with numerically (</w:t>
      </w:r>
      <w:proofErr w:type="spellStart"/>
      <w:r w:rsidRPr="008D7CEF">
        <w:rPr>
          <w:rFonts w:ascii="Times New Roman" w:eastAsia="SimSun" w:hAnsi="Times New Roman" w:cs="Times New Roman"/>
          <w:sz w:val="22"/>
        </w:rPr>
        <w:t>Rockafellar</w:t>
      </w:r>
      <w:proofErr w:type="spellEnd"/>
      <w:r w:rsidRPr="008D7CEF">
        <w:rPr>
          <w:rFonts w:ascii="Times New Roman" w:eastAsia="SimSun" w:hAnsi="Times New Roman" w:cs="Times New Roman"/>
          <w:sz w:val="22"/>
        </w:rPr>
        <w:t xml:space="preserve"> and </w:t>
      </w:r>
      <w:proofErr w:type="spellStart"/>
      <w:r w:rsidRPr="008D7CEF">
        <w:rPr>
          <w:rFonts w:ascii="Times New Roman" w:eastAsia="SimSun" w:hAnsi="Times New Roman" w:cs="Times New Roman"/>
          <w:sz w:val="22"/>
        </w:rPr>
        <w:t>Uryasev</w:t>
      </w:r>
      <w:proofErr w:type="spellEnd"/>
      <w:r w:rsidRPr="008D7CEF">
        <w:rPr>
          <w:rFonts w:ascii="Times New Roman" w:eastAsia="SimSun" w:hAnsi="Times New Roman" w:cs="Times New Roman"/>
          <w:sz w:val="22"/>
        </w:rPr>
        <w:t xml:space="preserve"> 2002). The </w:t>
      </w:r>
      <w:proofErr w:type="spellStart"/>
      <w:r w:rsidRPr="008D7CEF">
        <w:rPr>
          <w:rFonts w:ascii="Times New Roman" w:eastAsia="SimSun" w:hAnsi="Times New Roman" w:cs="Times New Roman"/>
          <w:sz w:val="22"/>
        </w:rPr>
        <w:t>CVaR</w:t>
      </w:r>
      <w:proofErr w:type="spellEnd"/>
      <w:r w:rsidRPr="008D7CEF">
        <w:rPr>
          <w:rFonts w:ascii="Times New Roman" w:eastAsia="SimSun" w:hAnsi="Times New Roman" w:cs="Times New Roman"/>
          <w:sz w:val="22"/>
        </w:rPr>
        <w:t xml:space="preserve"> method is a more recent measurement evolved from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xml:space="preserve">, which reflects the average of all potential profits below </w:t>
      </w:r>
      <w:proofErr w:type="spellStart"/>
      <w:r w:rsidRPr="008D7CEF">
        <w:rPr>
          <w:rFonts w:ascii="Times New Roman" w:eastAsia="SimSun" w:hAnsi="Times New Roman" w:cs="Times New Roman"/>
          <w:sz w:val="22"/>
        </w:rPr>
        <w:t>VaR.</w:t>
      </w:r>
      <w:proofErr w:type="spellEnd"/>
      <w:r w:rsidRPr="008D7CEF">
        <w:rPr>
          <w:rFonts w:ascii="Times New Roman" w:eastAsia="SimSun" w:hAnsi="Times New Roman" w:cs="Times New Roman"/>
          <w:sz w:val="22"/>
        </w:rPr>
        <w:t xml:space="preserve"> It can overcome most of the above shortcomings. Further, it could also measure the tail end of the distribution of profit well, which is more related to our research question, because risk-averse firms are more concerned with the potential loss rather than the possible excess profit.</w:t>
      </w:r>
      <w:r w:rsidR="00DF4500" w:rsidRPr="008D7CEF">
        <w:rPr>
          <w:rFonts w:ascii="Times New Roman" w:hAnsi="Times New Roman" w:cs="Times New Roman"/>
          <w:sz w:val="22"/>
        </w:rPr>
        <w:t xml:space="preserve"> Among all the above methods, mean-variance and </w:t>
      </w:r>
      <w:proofErr w:type="spellStart"/>
      <w:r w:rsidR="00DF4500" w:rsidRPr="008D7CEF">
        <w:rPr>
          <w:rFonts w:ascii="Times New Roman" w:hAnsi="Times New Roman" w:cs="Times New Roman"/>
          <w:sz w:val="22"/>
        </w:rPr>
        <w:t>CVaR</w:t>
      </w:r>
      <w:proofErr w:type="spellEnd"/>
      <w:r w:rsidR="00DF4500" w:rsidRPr="008D7CEF">
        <w:rPr>
          <w:rFonts w:ascii="Times New Roman" w:hAnsi="Times New Roman" w:cs="Times New Roman"/>
          <w:sz w:val="22"/>
        </w:rPr>
        <w:t xml:space="preserve"> are the most common</w:t>
      </w:r>
      <w:r w:rsidR="00DC0061" w:rsidRPr="008D7CEF">
        <w:rPr>
          <w:rFonts w:ascii="Times New Roman" w:hAnsi="Times New Roman" w:cs="Times New Roman"/>
          <w:sz w:val="22"/>
        </w:rPr>
        <w:t>ly used</w:t>
      </w:r>
      <w:r w:rsidR="00DF4500" w:rsidRPr="008D7CEF">
        <w:rPr>
          <w:rFonts w:ascii="Times New Roman" w:hAnsi="Times New Roman" w:cs="Times New Roman"/>
          <w:sz w:val="22"/>
        </w:rPr>
        <w:t xml:space="preserve"> tools in </w:t>
      </w:r>
      <w:r w:rsidR="00D9326D" w:rsidRPr="008D7CEF">
        <w:rPr>
          <w:rFonts w:ascii="Times New Roman" w:hAnsi="Times New Roman" w:cs="Times New Roman"/>
          <w:sz w:val="22"/>
        </w:rPr>
        <w:t xml:space="preserve">the </w:t>
      </w:r>
      <w:r w:rsidR="00DF4500" w:rsidRPr="008D7CEF">
        <w:rPr>
          <w:rFonts w:ascii="Times New Roman" w:hAnsi="Times New Roman" w:cs="Times New Roman"/>
          <w:sz w:val="22"/>
        </w:rPr>
        <w:t xml:space="preserve">management field and fruitful </w:t>
      </w:r>
      <w:r w:rsidR="00DF3090" w:rsidRPr="008D7CEF">
        <w:rPr>
          <w:rFonts w:ascii="Times New Roman" w:hAnsi="Times New Roman" w:cs="Times New Roman"/>
          <w:sz w:val="22"/>
        </w:rPr>
        <w:t>results</w:t>
      </w:r>
      <w:r w:rsidR="00DF4500" w:rsidRPr="008D7CEF">
        <w:rPr>
          <w:rFonts w:ascii="Times New Roman" w:hAnsi="Times New Roman" w:cs="Times New Roman"/>
          <w:sz w:val="22"/>
        </w:rPr>
        <w:t xml:space="preserve"> have been achieved (Choi et al.</w:t>
      </w:r>
      <w:r w:rsidR="003C0890" w:rsidRPr="008D7CEF">
        <w:rPr>
          <w:rFonts w:ascii="Times New Roman" w:hAnsi="Times New Roman" w:cs="Times New Roman"/>
          <w:sz w:val="22"/>
        </w:rPr>
        <w:t>,</w:t>
      </w:r>
      <w:r w:rsidR="00DF4500" w:rsidRPr="008D7CEF">
        <w:rPr>
          <w:rFonts w:ascii="Times New Roman" w:hAnsi="Times New Roman" w:cs="Times New Roman"/>
          <w:sz w:val="22"/>
        </w:rPr>
        <w:t xml:space="preserve"> 2008, Wei et al.</w:t>
      </w:r>
      <w:r w:rsidR="003C0890" w:rsidRPr="008D7CEF">
        <w:rPr>
          <w:rFonts w:ascii="Times New Roman" w:hAnsi="Times New Roman" w:cs="Times New Roman"/>
          <w:sz w:val="22"/>
        </w:rPr>
        <w:t>,</w:t>
      </w:r>
      <w:r w:rsidR="00DF4500" w:rsidRPr="008D7CEF">
        <w:rPr>
          <w:rFonts w:ascii="Times New Roman" w:hAnsi="Times New Roman" w:cs="Times New Roman"/>
          <w:sz w:val="22"/>
        </w:rPr>
        <w:t xml:space="preserve"> 2010, Shen et al.</w:t>
      </w:r>
      <w:r w:rsidR="003C0890" w:rsidRPr="008D7CEF">
        <w:rPr>
          <w:rFonts w:ascii="Times New Roman" w:hAnsi="Times New Roman" w:cs="Times New Roman"/>
          <w:sz w:val="22"/>
        </w:rPr>
        <w:t>,</w:t>
      </w:r>
      <w:r w:rsidR="00DF4500" w:rsidRPr="008D7CEF">
        <w:rPr>
          <w:rFonts w:ascii="Times New Roman" w:hAnsi="Times New Roman" w:cs="Times New Roman"/>
          <w:sz w:val="22"/>
        </w:rPr>
        <w:t xml:space="preserve"> 2013, Cui et al.</w:t>
      </w:r>
      <w:r w:rsidR="003C0890" w:rsidRPr="008D7CEF">
        <w:rPr>
          <w:rFonts w:ascii="Times New Roman" w:hAnsi="Times New Roman" w:cs="Times New Roman"/>
          <w:sz w:val="22"/>
        </w:rPr>
        <w:t>,</w:t>
      </w:r>
      <w:r w:rsidR="00DF4500" w:rsidRPr="008D7CEF">
        <w:rPr>
          <w:rFonts w:ascii="Times New Roman" w:hAnsi="Times New Roman" w:cs="Times New Roman"/>
          <w:sz w:val="22"/>
        </w:rPr>
        <w:t xml:space="preserve"> 2016, Li et al.</w:t>
      </w:r>
      <w:r w:rsidR="007C03F6" w:rsidRPr="008D7CEF">
        <w:rPr>
          <w:rFonts w:ascii="Times New Roman" w:hAnsi="Times New Roman" w:cs="Times New Roman"/>
          <w:sz w:val="22"/>
        </w:rPr>
        <w:t>,</w:t>
      </w:r>
      <w:r w:rsidR="00DF4500" w:rsidRPr="008D7CEF">
        <w:rPr>
          <w:rFonts w:ascii="Times New Roman" w:hAnsi="Times New Roman" w:cs="Times New Roman"/>
          <w:sz w:val="22"/>
        </w:rPr>
        <w:t xml:space="preserve"> 2018, Zheng et al.</w:t>
      </w:r>
      <w:r w:rsidR="007C03F6" w:rsidRPr="008D7CEF">
        <w:rPr>
          <w:rFonts w:ascii="Times New Roman" w:hAnsi="Times New Roman" w:cs="Times New Roman"/>
          <w:sz w:val="22"/>
        </w:rPr>
        <w:t>,</w:t>
      </w:r>
      <w:r w:rsidR="00DF4500" w:rsidRPr="008D7CEF">
        <w:rPr>
          <w:rFonts w:ascii="Times New Roman" w:hAnsi="Times New Roman" w:cs="Times New Roman"/>
          <w:sz w:val="22"/>
        </w:rPr>
        <w:t xml:space="preserve"> 2017). Compared to mean-variance, </w:t>
      </w:r>
      <w:proofErr w:type="spellStart"/>
      <w:r w:rsidR="00DF4500" w:rsidRPr="008D7CEF">
        <w:rPr>
          <w:rFonts w:ascii="Times New Roman" w:hAnsi="Times New Roman" w:cs="Times New Roman"/>
          <w:sz w:val="22"/>
        </w:rPr>
        <w:t>CVaR</w:t>
      </w:r>
      <w:proofErr w:type="spellEnd"/>
      <w:r w:rsidR="00DF4500" w:rsidRPr="008D7CEF">
        <w:rPr>
          <w:rFonts w:ascii="Times New Roman" w:hAnsi="Times New Roman" w:cs="Times New Roman"/>
          <w:sz w:val="22"/>
        </w:rPr>
        <w:t xml:space="preserve"> (extended </w:t>
      </w:r>
      <w:r w:rsidR="00DF4500" w:rsidRPr="008D7CEF">
        <w:rPr>
          <w:rFonts w:ascii="Times New Roman" w:hAnsi="Times New Roman" w:cs="Times New Roman"/>
          <w:sz w:val="22"/>
        </w:rPr>
        <w:lastRenderedPageBreak/>
        <w:t xml:space="preserve">from </w:t>
      </w:r>
      <w:proofErr w:type="spellStart"/>
      <w:r w:rsidR="00DF4500" w:rsidRPr="008D7CEF">
        <w:rPr>
          <w:rFonts w:ascii="Times New Roman" w:hAnsi="Times New Roman" w:cs="Times New Roman"/>
          <w:sz w:val="22"/>
        </w:rPr>
        <w:t>VaR</w:t>
      </w:r>
      <w:proofErr w:type="spellEnd"/>
      <w:r w:rsidR="00DF4500" w:rsidRPr="008D7CEF">
        <w:rPr>
          <w:rFonts w:ascii="Times New Roman" w:hAnsi="Times New Roman" w:cs="Times New Roman"/>
          <w:sz w:val="22"/>
        </w:rPr>
        <w:t xml:space="preserve">) </w:t>
      </w:r>
      <w:r w:rsidR="00DF3090" w:rsidRPr="008D7CEF">
        <w:rPr>
          <w:rFonts w:ascii="Times New Roman" w:hAnsi="Times New Roman" w:cs="Times New Roman"/>
          <w:sz w:val="22"/>
        </w:rPr>
        <w:t>has the advantage of</w:t>
      </w:r>
      <w:r w:rsidR="00DF4500" w:rsidRPr="008D7CEF">
        <w:rPr>
          <w:rFonts w:ascii="Times New Roman" w:hAnsi="Times New Roman" w:cs="Times New Roman"/>
          <w:sz w:val="22"/>
        </w:rPr>
        <w:t xml:space="preserve"> measuring the </w:t>
      </w:r>
      <w:r w:rsidR="00D56B33" w:rsidRPr="008D7CEF">
        <w:rPr>
          <w:rFonts w:ascii="Times New Roman" w:hAnsi="Times New Roman" w:cs="Times New Roman"/>
          <w:sz w:val="22"/>
        </w:rPr>
        <w:t>tail of the distribution of the</w:t>
      </w:r>
      <w:r w:rsidR="00DF4500" w:rsidRPr="008D7CEF">
        <w:rPr>
          <w:rFonts w:ascii="Times New Roman" w:hAnsi="Times New Roman" w:cs="Times New Roman"/>
          <w:sz w:val="22"/>
        </w:rPr>
        <w:t xml:space="preserve"> harmful outcome</w:t>
      </w:r>
      <w:r w:rsidR="00D56B33" w:rsidRPr="008D7CEF">
        <w:rPr>
          <w:rFonts w:ascii="Times New Roman" w:hAnsi="Times New Roman" w:cs="Times New Roman"/>
          <w:sz w:val="22"/>
        </w:rPr>
        <w:t xml:space="preserve"> more appropriately</w:t>
      </w:r>
      <w:r w:rsidR="00DF4500" w:rsidRPr="008D7CEF">
        <w:rPr>
          <w:rFonts w:ascii="Times New Roman" w:hAnsi="Times New Roman" w:cs="Times New Roman"/>
          <w:sz w:val="22"/>
        </w:rPr>
        <w:t xml:space="preserve"> (Ma et al.</w:t>
      </w:r>
      <w:r w:rsidR="007C03F6" w:rsidRPr="008D7CEF">
        <w:rPr>
          <w:rFonts w:ascii="Times New Roman" w:hAnsi="Times New Roman" w:cs="Times New Roman"/>
          <w:sz w:val="22"/>
        </w:rPr>
        <w:t>,</w:t>
      </w:r>
      <w:r w:rsidR="00DF4500" w:rsidRPr="008D7CEF">
        <w:rPr>
          <w:rFonts w:ascii="Times New Roman" w:hAnsi="Times New Roman" w:cs="Times New Roman"/>
          <w:sz w:val="22"/>
        </w:rPr>
        <w:t xml:space="preserve"> 2012, </w:t>
      </w:r>
      <w:proofErr w:type="spellStart"/>
      <w:r w:rsidR="00DF4500" w:rsidRPr="008D7CEF">
        <w:rPr>
          <w:rFonts w:ascii="Times New Roman" w:hAnsi="Times New Roman" w:cs="Times New Roman"/>
          <w:sz w:val="22"/>
        </w:rPr>
        <w:t>Rockafellar</w:t>
      </w:r>
      <w:proofErr w:type="spellEnd"/>
      <w:r w:rsidR="00DF4500" w:rsidRPr="008D7CEF">
        <w:rPr>
          <w:rFonts w:ascii="Times New Roman" w:hAnsi="Times New Roman" w:cs="Times New Roman"/>
          <w:sz w:val="22"/>
        </w:rPr>
        <w:t xml:space="preserve"> and </w:t>
      </w:r>
      <w:proofErr w:type="spellStart"/>
      <w:r w:rsidR="00DF4500" w:rsidRPr="008D7CEF">
        <w:rPr>
          <w:rFonts w:ascii="Times New Roman" w:hAnsi="Times New Roman" w:cs="Times New Roman"/>
          <w:sz w:val="22"/>
        </w:rPr>
        <w:t>Uryasev</w:t>
      </w:r>
      <w:proofErr w:type="spellEnd"/>
      <w:r w:rsidR="00DF4500" w:rsidRPr="008D7CEF">
        <w:rPr>
          <w:rFonts w:ascii="Times New Roman" w:hAnsi="Times New Roman" w:cs="Times New Roman"/>
          <w:sz w:val="22"/>
        </w:rPr>
        <w:t xml:space="preserve">, 2002). Thus, </w:t>
      </w:r>
      <w:r w:rsidR="00DC0061" w:rsidRPr="008D7CEF">
        <w:rPr>
          <w:rFonts w:ascii="Times New Roman" w:hAnsi="Times New Roman" w:cs="Times New Roman"/>
          <w:sz w:val="22"/>
        </w:rPr>
        <w:t>this paper</w:t>
      </w:r>
      <w:r w:rsidR="00DF4500" w:rsidRPr="008D7CEF">
        <w:rPr>
          <w:rFonts w:ascii="Times New Roman" w:hAnsi="Times New Roman" w:cs="Times New Roman"/>
          <w:sz w:val="22"/>
        </w:rPr>
        <w:t xml:space="preserve"> adopt</w:t>
      </w:r>
      <w:r w:rsidR="00DC0061" w:rsidRPr="008D7CEF">
        <w:rPr>
          <w:rFonts w:ascii="Times New Roman" w:hAnsi="Times New Roman" w:cs="Times New Roman"/>
          <w:sz w:val="22"/>
        </w:rPr>
        <w:t>s</w:t>
      </w:r>
      <w:r w:rsidR="00DF4500" w:rsidRPr="008D7CEF">
        <w:rPr>
          <w:rFonts w:ascii="Times New Roman" w:hAnsi="Times New Roman" w:cs="Times New Roman"/>
          <w:sz w:val="22"/>
        </w:rPr>
        <w:t xml:space="preserve"> the </w:t>
      </w:r>
      <w:proofErr w:type="spellStart"/>
      <w:r w:rsidR="00DF4500" w:rsidRPr="008D7CEF">
        <w:rPr>
          <w:rFonts w:ascii="Times New Roman" w:hAnsi="Times New Roman" w:cs="Times New Roman"/>
          <w:sz w:val="22"/>
        </w:rPr>
        <w:t>CVaR</w:t>
      </w:r>
      <w:proofErr w:type="spellEnd"/>
      <w:r w:rsidR="00DF4500" w:rsidRPr="008D7CEF">
        <w:rPr>
          <w:rFonts w:ascii="Times New Roman" w:hAnsi="Times New Roman" w:cs="Times New Roman"/>
          <w:sz w:val="22"/>
        </w:rPr>
        <w:t xml:space="preserve"> to measure th</w:t>
      </w:r>
      <w:r w:rsidR="009D7D77" w:rsidRPr="008D7CEF">
        <w:rPr>
          <w:rFonts w:ascii="Times New Roman" w:hAnsi="Times New Roman" w:cs="Times New Roman"/>
          <w:sz w:val="22"/>
        </w:rPr>
        <w:t xml:space="preserve">e risk </w:t>
      </w:r>
      <w:r w:rsidR="007A6FEE" w:rsidRPr="008D7CEF">
        <w:rPr>
          <w:rFonts w:ascii="Times New Roman" w:hAnsi="Times New Roman" w:cs="Times New Roman"/>
          <w:sz w:val="22"/>
        </w:rPr>
        <w:t>attitude</w:t>
      </w:r>
      <w:r w:rsidR="009D7D77" w:rsidRPr="008D7CEF">
        <w:rPr>
          <w:rFonts w:ascii="Times New Roman" w:hAnsi="Times New Roman" w:cs="Times New Roman"/>
          <w:sz w:val="22"/>
        </w:rPr>
        <w:t>.</w:t>
      </w:r>
    </w:p>
    <w:bookmarkEnd w:id="18"/>
    <w:p w14:paraId="570E28FB" w14:textId="487AFE69" w:rsidR="00DF4500" w:rsidRPr="008D7CEF" w:rsidRDefault="00DF4500" w:rsidP="008D7CEF">
      <w:pPr>
        <w:ind w:firstLineChars="200" w:firstLine="440"/>
        <w:rPr>
          <w:rFonts w:ascii="Times New Roman" w:hAnsi="Times New Roman" w:cs="Times New Roman"/>
          <w:sz w:val="22"/>
        </w:rPr>
      </w:pPr>
      <w:r w:rsidRPr="008D7CEF">
        <w:rPr>
          <w:rFonts w:ascii="Times New Roman" w:hAnsi="Times New Roman" w:cs="Times New Roman"/>
          <w:sz w:val="22"/>
        </w:rPr>
        <w:t xml:space="preserve">It can be concluded that the existing literature has rarely considered the risk </w:t>
      </w:r>
      <w:r w:rsidR="007A1693" w:rsidRPr="008D7CEF">
        <w:rPr>
          <w:rFonts w:ascii="Times New Roman" w:hAnsi="Times New Roman" w:cs="Times New Roman"/>
          <w:sz w:val="22"/>
        </w:rPr>
        <w:t>attitude</w:t>
      </w:r>
      <w:r w:rsidRPr="008D7CEF">
        <w:rPr>
          <w:rFonts w:ascii="Times New Roman" w:hAnsi="Times New Roman" w:cs="Times New Roman"/>
          <w:sz w:val="22"/>
        </w:rPr>
        <w:t xml:space="preserve"> of </w:t>
      </w:r>
      <w:r w:rsidR="00206238" w:rsidRPr="008D7CEF">
        <w:rPr>
          <w:rFonts w:ascii="Times New Roman" w:hAnsi="Times New Roman" w:cs="Times New Roman"/>
          <w:sz w:val="22"/>
        </w:rPr>
        <w:t xml:space="preserve">the </w:t>
      </w:r>
      <w:r w:rsidRPr="008D7CEF">
        <w:rPr>
          <w:rFonts w:ascii="Times New Roman" w:hAnsi="Times New Roman" w:cs="Times New Roman"/>
          <w:sz w:val="22"/>
        </w:rPr>
        <w:t>decision</w:t>
      </w:r>
      <w:r w:rsidR="00D9326D" w:rsidRPr="008D7CEF">
        <w:rPr>
          <w:rFonts w:ascii="Times New Roman" w:hAnsi="Times New Roman" w:cs="Times New Roman"/>
          <w:sz w:val="22"/>
        </w:rPr>
        <w:t>-</w:t>
      </w:r>
      <w:r w:rsidRPr="008D7CEF">
        <w:rPr>
          <w:rFonts w:ascii="Times New Roman" w:hAnsi="Times New Roman" w:cs="Times New Roman"/>
          <w:sz w:val="22"/>
        </w:rPr>
        <w:t>makers generated from the reliability uncertainty</w:t>
      </w:r>
      <w:r w:rsidR="00206238" w:rsidRPr="008D7CEF">
        <w:rPr>
          <w:rFonts w:ascii="Times New Roman" w:hAnsi="Times New Roman" w:cs="Times New Roman"/>
          <w:sz w:val="22"/>
        </w:rPr>
        <w:t xml:space="preserve"> of the innovative product</w:t>
      </w:r>
      <w:r w:rsidRPr="008D7CEF">
        <w:rPr>
          <w:rFonts w:ascii="Times New Roman" w:hAnsi="Times New Roman" w:cs="Times New Roman"/>
          <w:sz w:val="22"/>
        </w:rPr>
        <w:t xml:space="preserve">, especially in a competitive market. To fill the research gap, we </w:t>
      </w:r>
      <w:r w:rsidR="00D56B33" w:rsidRPr="008D7CEF">
        <w:rPr>
          <w:rFonts w:ascii="Times New Roman" w:hAnsi="Times New Roman" w:cs="Times New Roman"/>
          <w:sz w:val="22"/>
        </w:rPr>
        <w:t>will investigate</w:t>
      </w:r>
      <w:r w:rsidRPr="008D7CEF">
        <w:rPr>
          <w:rFonts w:ascii="Times New Roman" w:hAnsi="Times New Roman" w:cs="Times New Roman"/>
          <w:sz w:val="22"/>
        </w:rPr>
        <w:t xml:space="preserve"> the impact of risk </w:t>
      </w:r>
      <w:r w:rsidR="007A1693" w:rsidRPr="008D7CEF">
        <w:rPr>
          <w:rFonts w:ascii="Times New Roman" w:hAnsi="Times New Roman" w:cs="Times New Roman"/>
          <w:sz w:val="22"/>
        </w:rPr>
        <w:t>attitude</w:t>
      </w:r>
      <w:r w:rsidRPr="008D7CEF">
        <w:rPr>
          <w:rFonts w:ascii="Times New Roman" w:hAnsi="Times New Roman" w:cs="Times New Roman"/>
          <w:sz w:val="22"/>
        </w:rPr>
        <w:t xml:space="preserve"> </w:t>
      </w:r>
      <w:r w:rsidR="00D56B33" w:rsidRPr="008D7CEF">
        <w:rPr>
          <w:rFonts w:ascii="Times New Roman" w:hAnsi="Times New Roman" w:cs="Times New Roman"/>
          <w:sz w:val="22"/>
        </w:rPr>
        <w:t>and</w:t>
      </w:r>
      <w:r w:rsidRPr="008D7CEF">
        <w:rPr>
          <w:rFonts w:ascii="Times New Roman" w:hAnsi="Times New Roman" w:cs="Times New Roman"/>
          <w:sz w:val="22"/>
        </w:rPr>
        <w:t xml:space="preserve"> </w:t>
      </w:r>
      <w:r w:rsidR="00D56B33" w:rsidRPr="008D7CEF">
        <w:rPr>
          <w:rFonts w:ascii="Times New Roman" w:hAnsi="Times New Roman" w:cs="Times New Roman"/>
          <w:sz w:val="22"/>
        </w:rPr>
        <w:t>product unreliability</w:t>
      </w:r>
      <w:r w:rsidRPr="008D7CEF">
        <w:rPr>
          <w:rFonts w:ascii="Times New Roman" w:hAnsi="Times New Roman" w:cs="Times New Roman"/>
          <w:sz w:val="22"/>
        </w:rPr>
        <w:t xml:space="preserve"> on the </w:t>
      </w:r>
      <w:r w:rsidR="00D56B33" w:rsidRPr="008D7CEF">
        <w:rPr>
          <w:rFonts w:ascii="Times New Roman" w:hAnsi="Times New Roman" w:cs="Times New Roman"/>
          <w:sz w:val="22"/>
        </w:rPr>
        <w:t xml:space="preserve">firms’ </w:t>
      </w:r>
      <w:r w:rsidRPr="008D7CEF">
        <w:rPr>
          <w:rFonts w:ascii="Times New Roman" w:hAnsi="Times New Roman" w:cs="Times New Roman"/>
          <w:sz w:val="22"/>
        </w:rPr>
        <w:t xml:space="preserve">innovation </w:t>
      </w:r>
      <w:r w:rsidR="00206238" w:rsidRPr="008D7CEF">
        <w:rPr>
          <w:rFonts w:ascii="Times New Roman" w:hAnsi="Times New Roman" w:cs="Times New Roman"/>
          <w:sz w:val="22"/>
        </w:rPr>
        <w:t xml:space="preserve">strategy </w:t>
      </w:r>
      <w:r w:rsidRPr="008D7CEF">
        <w:rPr>
          <w:rFonts w:ascii="Times New Roman" w:hAnsi="Times New Roman" w:cs="Times New Roman"/>
          <w:sz w:val="22"/>
        </w:rPr>
        <w:t xml:space="preserve">and pricing decisions in a competitive market. The product </w:t>
      </w:r>
      <w:r w:rsidR="00D56B33" w:rsidRPr="008D7CEF">
        <w:rPr>
          <w:rFonts w:ascii="Times New Roman" w:hAnsi="Times New Roman" w:cs="Times New Roman"/>
          <w:sz w:val="22"/>
        </w:rPr>
        <w:t>un</w:t>
      </w:r>
      <w:r w:rsidRPr="008D7CEF">
        <w:rPr>
          <w:rFonts w:ascii="Times New Roman" w:hAnsi="Times New Roman" w:cs="Times New Roman"/>
          <w:sz w:val="22"/>
        </w:rPr>
        <w:t xml:space="preserve">reliability is represented by a random variable reflecting the uncertainty of </w:t>
      </w:r>
      <w:r w:rsidR="00206238" w:rsidRPr="008D7CEF">
        <w:rPr>
          <w:rFonts w:ascii="Times New Roman" w:hAnsi="Times New Roman" w:cs="Times New Roman"/>
          <w:sz w:val="22"/>
        </w:rPr>
        <w:t xml:space="preserve">the </w:t>
      </w:r>
      <w:r w:rsidR="00380FF5" w:rsidRPr="008D7CEF">
        <w:rPr>
          <w:rFonts w:ascii="Times New Roman" w:hAnsi="Times New Roman" w:cs="Times New Roman"/>
          <w:sz w:val="22"/>
        </w:rPr>
        <w:t>innovative product after launching</w:t>
      </w:r>
      <w:r w:rsidRPr="008D7CEF">
        <w:rPr>
          <w:rFonts w:ascii="Times New Roman" w:hAnsi="Times New Roman" w:cs="Times New Roman"/>
          <w:sz w:val="22"/>
        </w:rPr>
        <w:t xml:space="preserve">. In addition, we will analyze the relationship between the risk </w:t>
      </w:r>
      <w:r w:rsidR="007A1693" w:rsidRPr="008D7CEF">
        <w:rPr>
          <w:rFonts w:ascii="Times New Roman" w:hAnsi="Times New Roman" w:cs="Times New Roman"/>
          <w:sz w:val="22"/>
        </w:rPr>
        <w:t>attitude</w:t>
      </w:r>
      <w:r w:rsidRPr="008D7CEF">
        <w:rPr>
          <w:rFonts w:ascii="Times New Roman" w:hAnsi="Times New Roman" w:cs="Times New Roman"/>
          <w:sz w:val="22"/>
        </w:rPr>
        <w:t xml:space="preserve">, </w:t>
      </w:r>
      <w:r w:rsidR="00206238" w:rsidRPr="008D7CEF">
        <w:rPr>
          <w:rFonts w:ascii="Times New Roman" w:hAnsi="Times New Roman" w:cs="Times New Roman"/>
          <w:sz w:val="22"/>
        </w:rPr>
        <w:t xml:space="preserve">the </w:t>
      </w:r>
      <w:r w:rsidRPr="008D7CEF">
        <w:rPr>
          <w:rFonts w:ascii="Times New Roman" w:hAnsi="Times New Roman" w:cs="Times New Roman"/>
          <w:sz w:val="22"/>
        </w:rPr>
        <w:t>competition and the innovation as well as their cross impacts on the profits and other economic outcomes.</w:t>
      </w:r>
    </w:p>
    <w:p w14:paraId="5EC14F5E" w14:textId="77777777" w:rsidR="00DF4500" w:rsidRPr="008D7CEF" w:rsidRDefault="00DF4500" w:rsidP="008D7CEF">
      <w:pPr>
        <w:rPr>
          <w:rFonts w:ascii="Times New Roman" w:hAnsi="Times New Roman" w:cs="Times New Roman"/>
          <w:sz w:val="22"/>
        </w:rPr>
      </w:pPr>
    </w:p>
    <w:p w14:paraId="34D3E070" w14:textId="573A2646" w:rsidR="00A42044" w:rsidRPr="008D7CEF" w:rsidRDefault="002937CE" w:rsidP="008D7CEF">
      <w:pPr>
        <w:outlineLvl w:val="1"/>
        <w:rPr>
          <w:b/>
          <w:sz w:val="22"/>
        </w:rPr>
      </w:pPr>
      <w:r w:rsidRPr="008D7CEF">
        <w:rPr>
          <w:b/>
          <w:sz w:val="22"/>
        </w:rPr>
        <w:t xml:space="preserve">3. </w:t>
      </w:r>
      <w:r w:rsidR="00A42044" w:rsidRPr="008D7CEF">
        <w:rPr>
          <w:b/>
          <w:sz w:val="22"/>
        </w:rPr>
        <w:t>The Model</w:t>
      </w:r>
    </w:p>
    <w:p w14:paraId="3AA32A0E" w14:textId="548B11DB" w:rsidR="006F798C" w:rsidRPr="008D7CEF" w:rsidRDefault="00322785" w:rsidP="008D7CEF">
      <w:pPr>
        <w:rPr>
          <w:sz w:val="22"/>
        </w:rPr>
      </w:pPr>
      <w:r w:rsidRPr="008D7CEF">
        <w:rPr>
          <w:sz w:val="22"/>
        </w:rPr>
        <w:t>Consider a</w:t>
      </w:r>
      <w:r w:rsidR="000538A6" w:rsidRPr="008D7CEF">
        <w:rPr>
          <w:sz w:val="22"/>
        </w:rPr>
        <w:t xml:space="preserve"> competitive market </w:t>
      </w:r>
      <w:r w:rsidR="00C41A8C" w:rsidRPr="008D7CEF">
        <w:rPr>
          <w:rFonts w:hint="eastAsia"/>
          <w:sz w:val="22"/>
        </w:rPr>
        <w:t>consisting</w:t>
      </w:r>
      <w:r w:rsidR="00C41A8C" w:rsidRPr="008D7CEF">
        <w:rPr>
          <w:sz w:val="22"/>
        </w:rPr>
        <w:t xml:space="preserve"> of</w:t>
      </w:r>
      <w:r w:rsidR="000538A6" w:rsidRPr="008D7CEF">
        <w:rPr>
          <w:sz w:val="22"/>
        </w:rPr>
        <w:t xml:space="preserve"> two firms</w:t>
      </w:r>
      <w:r w:rsidR="002D5112" w:rsidRPr="008D7CEF">
        <w:rPr>
          <w:sz w:val="22"/>
        </w:rPr>
        <w:t xml:space="preserve">, called </w:t>
      </w:r>
      <w:r w:rsidR="00A96AA9" w:rsidRPr="008D7CEF">
        <w:rPr>
          <w:sz w:val="22"/>
        </w:rPr>
        <w:t>firm M</w:t>
      </w:r>
      <w:r w:rsidR="00F4255C" w:rsidRPr="008D7CEF">
        <w:rPr>
          <w:sz w:val="22"/>
        </w:rPr>
        <w:t xml:space="preserve"> </w:t>
      </w:r>
      <w:r w:rsidR="00604189" w:rsidRPr="008D7CEF">
        <w:rPr>
          <w:sz w:val="22"/>
        </w:rPr>
        <w:t>(he)</w:t>
      </w:r>
      <w:r w:rsidR="002D5112" w:rsidRPr="008D7CEF">
        <w:rPr>
          <w:sz w:val="22"/>
        </w:rPr>
        <w:t xml:space="preserve"> and </w:t>
      </w:r>
      <w:r w:rsidR="00A96AA9" w:rsidRPr="008D7CEF">
        <w:rPr>
          <w:sz w:val="22"/>
        </w:rPr>
        <w:t>firm C</w:t>
      </w:r>
      <w:r w:rsidR="00604189" w:rsidRPr="008D7CEF">
        <w:rPr>
          <w:sz w:val="22"/>
        </w:rPr>
        <w:t xml:space="preserve"> (she)</w:t>
      </w:r>
      <w:r w:rsidR="000538A6" w:rsidRPr="008D7CEF">
        <w:rPr>
          <w:sz w:val="22"/>
        </w:rPr>
        <w:t xml:space="preserve">. The two firms compete with each other </w:t>
      </w:r>
      <w:r w:rsidR="002C37BF" w:rsidRPr="008D7CEF">
        <w:rPr>
          <w:sz w:val="22"/>
        </w:rPr>
        <w:t>by selling substitute products.</w:t>
      </w:r>
      <w:r w:rsidR="00FC02CF" w:rsidRPr="008D7CEF">
        <w:rPr>
          <w:sz w:val="22"/>
        </w:rPr>
        <w:t xml:space="preserve"> </w:t>
      </w:r>
      <w:r w:rsidR="002D5112" w:rsidRPr="008D7CEF">
        <w:rPr>
          <w:sz w:val="22"/>
        </w:rPr>
        <w:t xml:space="preserve">We assume </w:t>
      </w:r>
      <w:r w:rsidR="00A96AA9" w:rsidRPr="008D7CEF">
        <w:rPr>
          <w:sz w:val="22"/>
        </w:rPr>
        <w:t>firm M</w:t>
      </w:r>
      <w:r w:rsidR="009D17BC" w:rsidRPr="008D7CEF">
        <w:rPr>
          <w:sz w:val="22"/>
        </w:rPr>
        <w:t xml:space="preserve"> </w:t>
      </w:r>
      <w:r w:rsidR="002D5112" w:rsidRPr="008D7CEF">
        <w:rPr>
          <w:sz w:val="22"/>
        </w:rPr>
        <w:t xml:space="preserve">is the </w:t>
      </w:r>
      <w:r w:rsidR="001B6C31" w:rsidRPr="008D7CEF">
        <w:rPr>
          <w:sz w:val="22"/>
        </w:rPr>
        <w:t>leading</w:t>
      </w:r>
      <w:r w:rsidR="002D5112" w:rsidRPr="008D7CEF">
        <w:rPr>
          <w:sz w:val="22"/>
        </w:rPr>
        <w:t xml:space="preserve"> firm</w:t>
      </w:r>
      <w:r w:rsidR="00072A66" w:rsidRPr="008D7CEF">
        <w:rPr>
          <w:sz w:val="22"/>
        </w:rPr>
        <w:t xml:space="preserve"> </w:t>
      </w:r>
      <w:r w:rsidR="00A81EAF" w:rsidRPr="008D7CEF">
        <w:rPr>
          <w:sz w:val="22"/>
        </w:rPr>
        <w:t>that</w:t>
      </w:r>
      <w:r w:rsidR="00EA689D" w:rsidRPr="008D7CEF">
        <w:rPr>
          <w:sz w:val="22"/>
        </w:rPr>
        <w:t xml:space="preserve"> may </w:t>
      </w:r>
      <w:r w:rsidR="00A81EAF" w:rsidRPr="008D7CEF">
        <w:rPr>
          <w:sz w:val="22"/>
        </w:rPr>
        <w:t xml:space="preserve">choose to </w:t>
      </w:r>
      <w:r w:rsidR="00C41A8C" w:rsidRPr="008D7CEF">
        <w:rPr>
          <w:sz w:val="22"/>
        </w:rPr>
        <w:t>conduct a revolutionary</w:t>
      </w:r>
      <w:r w:rsidR="00EA689D" w:rsidRPr="008D7CEF">
        <w:rPr>
          <w:sz w:val="22"/>
        </w:rPr>
        <w:t xml:space="preserve"> </w:t>
      </w:r>
      <w:r w:rsidR="00C41A8C" w:rsidRPr="008D7CEF">
        <w:rPr>
          <w:sz w:val="22"/>
        </w:rPr>
        <w:t xml:space="preserve">improvement for his product with </w:t>
      </w:r>
      <w:r w:rsidR="00EA689D" w:rsidRPr="008D7CEF">
        <w:rPr>
          <w:sz w:val="22"/>
        </w:rPr>
        <w:t>innovati</w:t>
      </w:r>
      <w:r w:rsidR="00C41A8C" w:rsidRPr="008D7CEF">
        <w:rPr>
          <w:sz w:val="22"/>
        </w:rPr>
        <w:t>ve</w:t>
      </w:r>
      <w:r w:rsidR="00EA689D" w:rsidRPr="008D7CEF">
        <w:rPr>
          <w:sz w:val="22"/>
        </w:rPr>
        <w:t xml:space="preserve"> </w:t>
      </w:r>
      <w:r w:rsidR="00C41A8C" w:rsidRPr="008D7CEF">
        <w:rPr>
          <w:sz w:val="22"/>
        </w:rPr>
        <w:t>technologies</w:t>
      </w:r>
      <w:r w:rsidR="00A81EAF" w:rsidRPr="008D7CEF">
        <w:rPr>
          <w:sz w:val="22"/>
        </w:rPr>
        <w:t>.</w:t>
      </w:r>
      <w:r w:rsidR="00072A66" w:rsidRPr="008D7CEF">
        <w:rPr>
          <w:sz w:val="22"/>
        </w:rPr>
        <w:t xml:space="preserve"> </w:t>
      </w:r>
      <w:r w:rsidR="00A81EAF" w:rsidRPr="008D7CEF">
        <w:rPr>
          <w:sz w:val="22"/>
        </w:rPr>
        <w:t>F</w:t>
      </w:r>
      <w:r w:rsidR="00A96AA9" w:rsidRPr="008D7CEF">
        <w:rPr>
          <w:sz w:val="22"/>
        </w:rPr>
        <w:t>irm C</w:t>
      </w:r>
      <w:r w:rsidR="00072A66" w:rsidRPr="008D7CEF">
        <w:rPr>
          <w:sz w:val="22"/>
        </w:rPr>
        <w:t xml:space="preserve"> is his competitor</w:t>
      </w:r>
      <w:r w:rsidR="002D5112" w:rsidRPr="008D7CEF">
        <w:rPr>
          <w:sz w:val="22"/>
        </w:rPr>
        <w:t xml:space="preserve"> </w:t>
      </w:r>
      <w:r w:rsidR="00E958F4" w:rsidRPr="008D7CEF">
        <w:rPr>
          <w:sz w:val="22"/>
        </w:rPr>
        <w:t>prefe</w:t>
      </w:r>
      <w:r w:rsidR="00A81EAF" w:rsidRPr="008D7CEF">
        <w:rPr>
          <w:sz w:val="22"/>
        </w:rPr>
        <w:t>r</w:t>
      </w:r>
      <w:r w:rsidR="00E958F4" w:rsidRPr="008D7CEF">
        <w:rPr>
          <w:sz w:val="22"/>
        </w:rPr>
        <w:t>r</w:t>
      </w:r>
      <w:r w:rsidR="00D70A88" w:rsidRPr="008D7CEF">
        <w:rPr>
          <w:sz w:val="22"/>
        </w:rPr>
        <w:t>ing</w:t>
      </w:r>
      <w:r w:rsidR="00380FF5" w:rsidRPr="008D7CEF">
        <w:rPr>
          <w:sz w:val="22"/>
        </w:rPr>
        <w:t xml:space="preserve"> </w:t>
      </w:r>
      <w:r w:rsidR="00E958F4" w:rsidRPr="008D7CEF">
        <w:rPr>
          <w:sz w:val="22"/>
        </w:rPr>
        <w:t>evolutionary improvements</w:t>
      </w:r>
      <w:r w:rsidR="00A81EAF" w:rsidRPr="008D7CEF">
        <w:rPr>
          <w:sz w:val="22"/>
        </w:rPr>
        <w:t xml:space="preserve">, representing the </w:t>
      </w:r>
      <w:r w:rsidR="002D5ADF" w:rsidRPr="008D7CEF">
        <w:rPr>
          <w:rFonts w:ascii="Times New Roman" w:hAnsi="Times New Roman" w:cs="Times New Roman"/>
          <w:sz w:val="22"/>
        </w:rPr>
        <w:t>conventional</w:t>
      </w:r>
      <w:r w:rsidR="00A81EAF" w:rsidRPr="008D7CEF">
        <w:rPr>
          <w:sz w:val="22"/>
        </w:rPr>
        <w:t xml:space="preserve"> firms with weaker innovation ability in the market</w:t>
      </w:r>
      <w:r w:rsidR="002D5112" w:rsidRPr="008D7CEF">
        <w:rPr>
          <w:sz w:val="22"/>
        </w:rPr>
        <w:t xml:space="preserve">. </w:t>
      </w:r>
      <w:r w:rsidR="000271D5" w:rsidRPr="008D7CEF">
        <w:rPr>
          <w:sz w:val="22"/>
        </w:rPr>
        <w:t xml:space="preserve">The case that the innovative firm leads the market is not rare in practice. For example, one of the world’s largest and leading manufacturers of electronic products, Apple Inc., unveiled its fourth-generation MacBook Pro </w:t>
      </w:r>
      <w:r w:rsidR="00FF719B" w:rsidRPr="008D7CEF">
        <w:rPr>
          <w:sz w:val="22"/>
        </w:rPr>
        <w:t>with</w:t>
      </w:r>
      <w:r w:rsidR="000271D5" w:rsidRPr="008D7CEF">
        <w:rPr>
          <w:sz w:val="22"/>
        </w:rPr>
        <w:t xml:space="preserve"> a “second-generation” innovative butterfly-mechanism keyboard. However, most companies in the electronics industry especially the followers prefer to launch new products with evolutionary improvements. </w:t>
      </w:r>
      <w:r w:rsidR="00FF719B" w:rsidRPr="008D7CEF">
        <w:rPr>
          <w:sz w:val="22"/>
        </w:rPr>
        <w:t>I</w:t>
      </w:r>
      <w:r w:rsidR="000271D5" w:rsidRPr="008D7CEF">
        <w:rPr>
          <w:sz w:val="22"/>
        </w:rPr>
        <w:t xml:space="preserve">n most situations, firms usually design and develop their products first, after the development phase, they will further set the price (Kraft et al., 2017; Zheng et al., 2020). That is, the decision on innovation strategy often proceeds the pricing decisions, which forms a sequential decision-making scenario (Stackelberg game). In our model, the evolutionary firm does not involve innovation strategy decision, and can be regarded as a follower. Nevertheless, the two firms make the pricing decision simultaneously after the innovation development. </w:t>
      </w:r>
      <w:r w:rsidR="00413B9A" w:rsidRPr="008D7CEF">
        <w:rPr>
          <w:sz w:val="22"/>
        </w:rPr>
        <w:t xml:space="preserve">The full sequence of decisions is </w:t>
      </w:r>
      <w:r w:rsidR="00C312E6" w:rsidRPr="008D7CEF">
        <w:rPr>
          <w:sz w:val="22"/>
        </w:rPr>
        <w:t>div</w:t>
      </w:r>
      <w:r w:rsidR="00594246" w:rsidRPr="008D7CEF">
        <w:rPr>
          <w:sz w:val="22"/>
        </w:rPr>
        <w:t>id</w:t>
      </w:r>
      <w:r w:rsidR="00C312E6" w:rsidRPr="008D7CEF">
        <w:rPr>
          <w:sz w:val="22"/>
        </w:rPr>
        <w:t>ed into three phases: development phase, sales phase, and after-sales phase, as shown</w:t>
      </w:r>
      <w:r w:rsidR="00533F71" w:rsidRPr="008D7CEF">
        <w:rPr>
          <w:sz w:val="22"/>
        </w:rPr>
        <w:t xml:space="preserve"> in</w:t>
      </w:r>
      <w:r w:rsidR="00413B9A" w:rsidRPr="008D7CEF">
        <w:rPr>
          <w:sz w:val="22"/>
        </w:rPr>
        <w:t xml:space="preserve"> Figure 1.</w:t>
      </w:r>
    </w:p>
    <w:p w14:paraId="6003AF18" w14:textId="2122D899" w:rsidR="00413B9A" w:rsidRPr="008D7CEF" w:rsidRDefault="00383DB3" w:rsidP="008D7CEF">
      <w:pPr>
        <w:jc w:val="center"/>
        <w:rPr>
          <w:sz w:val="22"/>
        </w:rPr>
      </w:pPr>
      <w:r w:rsidRPr="008D7CEF">
        <w:rPr>
          <w:sz w:val="22"/>
        </w:rPr>
        <w:object w:dxaOrig="11970" w:dyaOrig="5130" w14:anchorId="29594047">
          <v:shape id="_x0000_i1027" type="#_x0000_t75" style="width:414.75pt;height:179.25pt" o:ole="">
            <v:imagedata r:id="rId11" o:title=""/>
          </v:shape>
          <o:OLEObject Type="Embed" ProgID="Visio.Drawing.15" ShapeID="_x0000_i1027" DrawAspect="Content" ObjectID="_1735566635" r:id="rId12"/>
        </w:object>
      </w:r>
    </w:p>
    <w:p w14:paraId="69EB75DB" w14:textId="521591EB" w:rsidR="00413B9A" w:rsidRPr="008D7CEF" w:rsidRDefault="00413B9A" w:rsidP="008D7CEF">
      <w:pPr>
        <w:jc w:val="center"/>
        <w:rPr>
          <w:sz w:val="22"/>
        </w:rPr>
      </w:pPr>
      <w:r w:rsidRPr="008D7CEF">
        <w:rPr>
          <w:sz w:val="22"/>
        </w:rPr>
        <w:t xml:space="preserve">Figure 1. </w:t>
      </w:r>
      <w:r w:rsidR="002C761A" w:rsidRPr="008D7CEF">
        <w:rPr>
          <w:sz w:val="22"/>
        </w:rPr>
        <w:t xml:space="preserve">The </w:t>
      </w:r>
      <w:r w:rsidRPr="008D7CEF">
        <w:rPr>
          <w:sz w:val="22"/>
        </w:rPr>
        <w:t>sequence</w:t>
      </w:r>
      <w:r w:rsidR="002C761A" w:rsidRPr="008D7CEF">
        <w:rPr>
          <w:sz w:val="22"/>
        </w:rPr>
        <w:t xml:space="preserve"> of events</w:t>
      </w:r>
    </w:p>
    <w:p w14:paraId="2B4E3C67" w14:textId="39965205" w:rsidR="00C4338D" w:rsidRPr="008D7CEF" w:rsidRDefault="002D5112" w:rsidP="008D7CEF">
      <w:pPr>
        <w:ind w:firstLineChars="200" w:firstLine="440"/>
        <w:rPr>
          <w:sz w:val="22"/>
        </w:rPr>
      </w:pPr>
      <w:r w:rsidRPr="008D7CEF">
        <w:rPr>
          <w:sz w:val="22"/>
        </w:rPr>
        <w:t>At th</w:t>
      </w:r>
      <w:r w:rsidR="00176154" w:rsidRPr="008D7CEF">
        <w:rPr>
          <w:sz w:val="22"/>
        </w:rPr>
        <w:t xml:space="preserve">e beginning of the game, </w:t>
      </w:r>
      <w:r w:rsidR="00A96AA9" w:rsidRPr="008D7CEF">
        <w:rPr>
          <w:sz w:val="22"/>
        </w:rPr>
        <w:t>firm M</w:t>
      </w:r>
      <w:r w:rsidR="009D17BC" w:rsidRPr="008D7CEF">
        <w:rPr>
          <w:sz w:val="22"/>
        </w:rPr>
        <w:t xml:space="preserve"> </w:t>
      </w:r>
      <w:bookmarkStart w:id="19" w:name="_Hlk91085333"/>
      <w:r w:rsidRPr="008D7CEF">
        <w:rPr>
          <w:sz w:val="22"/>
        </w:rPr>
        <w:t>decide</w:t>
      </w:r>
      <w:r w:rsidR="00012EEF" w:rsidRPr="008D7CEF">
        <w:rPr>
          <w:rFonts w:hint="eastAsia"/>
          <w:sz w:val="22"/>
        </w:rPr>
        <w:t>s</w:t>
      </w:r>
      <w:r w:rsidRPr="008D7CEF">
        <w:rPr>
          <w:sz w:val="22"/>
        </w:rPr>
        <w:t xml:space="preserve"> whether to </w:t>
      </w:r>
      <w:r w:rsidR="00D70A88" w:rsidRPr="008D7CEF">
        <w:rPr>
          <w:sz w:val="22"/>
        </w:rPr>
        <w:t>conduct the innovative improvement process</w:t>
      </w:r>
      <w:r w:rsidRPr="008D7CEF">
        <w:rPr>
          <w:sz w:val="22"/>
        </w:rPr>
        <w:t>.</w:t>
      </w:r>
      <w:bookmarkEnd w:id="19"/>
      <w:r w:rsidRPr="008D7CEF">
        <w:rPr>
          <w:sz w:val="22"/>
        </w:rPr>
        <w:t xml:space="preserve"> If he decides to develop innovative products,</w:t>
      </w:r>
      <w:r w:rsidR="006F798C" w:rsidRPr="008D7CEF">
        <w:rPr>
          <w:sz w:val="22"/>
        </w:rPr>
        <w:t xml:space="preserve"> </w:t>
      </w:r>
      <w:r w:rsidR="00FD185A" w:rsidRPr="008D7CEF">
        <w:rPr>
          <w:rFonts w:hint="eastAsia"/>
          <w:sz w:val="22"/>
        </w:rPr>
        <w:t>then</w:t>
      </w:r>
      <w:r w:rsidR="00FD185A" w:rsidRPr="008D7CEF">
        <w:rPr>
          <w:sz w:val="22"/>
        </w:rPr>
        <w:t xml:space="preserve"> </w:t>
      </w:r>
      <w:r w:rsidRPr="008D7CEF">
        <w:rPr>
          <w:sz w:val="22"/>
        </w:rPr>
        <w:t xml:space="preserve">he </w:t>
      </w:r>
      <w:r w:rsidR="009C1378" w:rsidRPr="008D7CEF">
        <w:rPr>
          <w:sz w:val="22"/>
        </w:rPr>
        <w:t>should</w:t>
      </w:r>
      <w:r w:rsidRPr="008D7CEF">
        <w:rPr>
          <w:sz w:val="22"/>
        </w:rPr>
        <w:t xml:space="preserve"> decide </w:t>
      </w:r>
      <w:r w:rsidR="006C5B66" w:rsidRPr="008D7CEF">
        <w:rPr>
          <w:sz w:val="22"/>
        </w:rPr>
        <w:t>the innovative</w:t>
      </w:r>
      <w:r w:rsidR="006F798C" w:rsidRPr="008D7CEF">
        <w:rPr>
          <w:sz w:val="22"/>
        </w:rPr>
        <w:t xml:space="preserve"> effort</w:t>
      </w:r>
      <w:r w:rsidR="00E74382" w:rsidRPr="008D7CEF">
        <w:rPr>
          <w:sz w:val="22"/>
        </w:rPr>
        <w:t>, denoted by</w:t>
      </w:r>
      <w:r w:rsidR="006F798C" w:rsidRPr="008D7CEF">
        <w:rPr>
          <w:sz w:val="22"/>
        </w:rPr>
        <w:t xml:space="preserve"> </w:t>
      </w:r>
      <w:r w:rsidR="00DD3546" w:rsidRPr="008D7CEF">
        <w:rPr>
          <w:position w:val="-10"/>
          <w:sz w:val="22"/>
        </w:rPr>
        <w:object w:dxaOrig="740" w:dyaOrig="279" w14:anchorId="7F0C16A5">
          <v:shape id="_x0000_i1028" type="#_x0000_t75" style="width:38.25pt;height:14.25pt" o:ole="">
            <v:imagedata r:id="rId13" o:title=""/>
          </v:shape>
          <o:OLEObject Type="Embed" ProgID="Equation.DSMT4" ShapeID="_x0000_i1028" DrawAspect="Content" ObjectID="_1735566636" r:id="rId14"/>
        </w:object>
      </w:r>
      <w:r w:rsidR="006F798C" w:rsidRPr="008D7CEF">
        <w:rPr>
          <w:sz w:val="22"/>
        </w:rPr>
        <w:t xml:space="preserve">. </w:t>
      </w:r>
      <w:bookmarkStart w:id="20" w:name="MTBlankEqn"/>
      <w:r w:rsidR="00DD3546" w:rsidRPr="008D7CEF">
        <w:rPr>
          <w:position w:val="-6"/>
          <w:sz w:val="22"/>
        </w:rPr>
        <w:object w:dxaOrig="200" w:dyaOrig="240" w14:anchorId="3BADCE61">
          <v:shape id="_x0000_i1029" type="#_x0000_t75" style="width:8.25pt;height:14.25pt" o:ole="">
            <v:imagedata r:id="rId15" o:title=""/>
          </v:shape>
          <o:OLEObject Type="Embed" ProgID="Equation.DSMT4" ShapeID="_x0000_i1029" DrawAspect="Content" ObjectID="_1735566637" r:id="rId16"/>
        </w:object>
      </w:r>
      <w:bookmarkEnd w:id="20"/>
      <w:r w:rsidR="0090154C" w:rsidRPr="008D7CEF">
        <w:rPr>
          <w:sz w:val="22"/>
        </w:rPr>
        <w:t xml:space="preserve"> can be seen as the proportion of innovative technologies in the entire product. For </w:t>
      </w:r>
      <w:r w:rsidR="0090154C" w:rsidRPr="008D7CEF">
        <w:rPr>
          <w:sz w:val="22"/>
        </w:rPr>
        <w:lastRenderedPageBreak/>
        <w:t xml:space="preserve">example, when </w:t>
      </w:r>
      <w:r w:rsidR="00DD3546" w:rsidRPr="008D7CEF">
        <w:rPr>
          <w:position w:val="-6"/>
          <w:sz w:val="22"/>
        </w:rPr>
        <w:object w:dxaOrig="499" w:dyaOrig="240" w14:anchorId="6E967979">
          <v:shape id="_x0000_i1030" type="#_x0000_t75" style="width:23.25pt;height:14.25pt" o:ole="">
            <v:imagedata r:id="rId17" o:title=""/>
          </v:shape>
          <o:OLEObject Type="Embed" ProgID="Equation.DSMT4" ShapeID="_x0000_i1030" DrawAspect="Content" ObjectID="_1735566638" r:id="rId18"/>
        </w:object>
      </w:r>
      <w:r w:rsidR="0090154C" w:rsidRPr="008D7CEF">
        <w:rPr>
          <w:sz w:val="22"/>
        </w:rPr>
        <w:t xml:space="preserve">, </w:t>
      </w:r>
      <w:r w:rsidR="00EF626F" w:rsidRPr="008D7CEF">
        <w:rPr>
          <w:sz w:val="22"/>
        </w:rPr>
        <w:t>f</w:t>
      </w:r>
      <w:r w:rsidR="00A96AA9" w:rsidRPr="008D7CEF">
        <w:rPr>
          <w:sz w:val="22"/>
        </w:rPr>
        <w:t>irm M</w:t>
      </w:r>
      <w:r w:rsidR="009D17BC" w:rsidRPr="008D7CEF">
        <w:rPr>
          <w:sz w:val="22"/>
        </w:rPr>
        <w:t xml:space="preserve"> </w:t>
      </w:r>
      <w:r w:rsidR="00062F5C" w:rsidRPr="008D7CEF">
        <w:rPr>
          <w:sz w:val="22"/>
        </w:rPr>
        <w:t xml:space="preserve">does not apply </w:t>
      </w:r>
      <w:r w:rsidR="006C5B66" w:rsidRPr="008D7CEF">
        <w:rPr>
          <w:sz w:val="22"/>
        </w:rPr>
        <w:t>any innovative feature</w:t>
      </w:r>
      <w:r w:rsidR="00206238" w:rsidRPr="008D7CEF">
        <w:rPr>
          <w:sz w:val="22"/>
        </w:rPr>
        <w:t xml:space="preserve"> or effort</w:t>
      </w:r>
      <w:r w:rsidR="00FD185A" w:rsidRPr="008D7CEF">
        <w:rPr>
          <w:sz w:val="22"/>
        </w:rPr>
        <w:t xml:space="preserve"> to the product;</w:t>
      </w:r>
      <w:r w:rsidR="00062F5C" w:rsidRPr="008D7CEF">
        <w:rPr>
          <w:sz w:val="22"/>
        </w:rPr>
        <w:t xml:space="preserve"> when </w:t>
      </w:r>
      <w:r w:rsidR="00DD3546" w:rsidRPr="008D7CEF">
        <w:rPr>
          <w:position w:val="-6"/>
          <w:sz w:val="22"/>
        </w:rPr>
        <w:object w:dxaOrig="460" w:dyaOrig="240" w14:anchorId="0177FCE1">
          <v:shape id="_x0000_i1031" type="#_x0000_t75" style="width:21.75pt;height:14.25pt" o:ole="">
            <v:imagedata r:id="rId19" o:title=""/>
          </v:shape>
          <o:OLEObject Type="Embed" ProgID="Equation.DSMT4" ShapeID="_x0000_i1031" DrawAspect="Content" ObjectID="_1735566639" r:id="rId20"/>
        </w:object>
      </w:r>
      <w:r w:rsidR="00062F5C" w:rsidRPr="008D7CEF">
        <w:rPr>
          <w:sz w:val="22"/>
        </w:rPr>
        <w:t>, the firm introduce</w:t>
      </w:r>
      <w:r w:rsidR="006C5B66" w:rsidRPr="008D7CEF">
        <w:rPr>
          <w:sz w:val="22"/>
        </w:rPr>
        <w:t>s</w:t>
      </w:r>
      <w:r w:rsidR="00062F5C" w:rsidRPr="008D7CEF">
        <w:rPr>
          <w:sz w:val="22"/>
        </w:rPr>
        <w:t xml:space="preserve"> a totally innovative product.</w:t>
      </w:r>
      <w:r w:rsidR="00062F5C" w:rsidRPr="008D7CEF">
        <w:rPr>
          <w:rFonts w:hint="eastAsia"/>
          <w:sz w:val="22"/>
        </w:rPr>
        <w:t xml:space="preserve"> </w:t>
      </w:r>
      <w:r w:rsidR="006F798C" w:rsidRPr="008D7CEF">
        <w:rPr>
          <w:sz w:val="22"/>
        </w:rPr>
        <w:t xml:space="preserve">As the </w:t>
      </w:r>
      <w:r w:rsidR="00C4338D" w:rsidRPr="008D7CEF">
        <w:rPr>
          <w:sz w:val="22"/>
        </w:rPr>
        <w:t>follower</w:t>
      </w:r>
      <w:r w:rsidR="006F798C" w:rsidRPr="008D7CEF">
        <w:rPr>
          <w:sz w:val="22"/>
        </w:rPr>
        <w:t>,</w:t>
      </w:r>
      <w:r w:rsidR="006C5B66" w:rsidRPr="008D7CEF">
        <w:rPr>
          <w:sz w:val="22"/>
        </w:rPr>
        <w:t xml:space="preserve"> we assume </w:t>
      </w:r>
      <w:r w:rsidR="00522E42" w:rsidRPr="008D7CEF">
        <w:rPr>
          <w:rFonts w:hint="eastAsia"/>
          <w:sz w:val="22"/>
        </w:rPr>
        <w:t>f</w:t>
      </w:r>
      <w:r w:rsidR="00A96AA9" w:rsidRPr="008D7CEF">
        <w:rPr>
          <w:sz w:val="22"/>
        </w:rPr>
        <w:t>irm C</w:t>
      </w:r>
      <w:r w:rsidR="00176154" w:rsidRPr="008D7CEF">
        <w:rPr>
          <w:sz w:val="22"/>
        </w:rPr>
        <w:t xml:space="preserve"> is </w:t>
      </w:r>
      <w:r w:rsidR="00663CFC" w:rsidRPr="008D7CEF">
        <w:rPr>
          <w:sz w:val="22"/>
        </w:rPr>
        <w:t xml:space="preserve">a </w:t>
      </w:r>
      <w:r w:rsidR="00D96079" w:rsidRPr="008D7CEF">
        <w:rPr>
          <w:rFonts w:ascii="Times New Roman" w:hAnsi="Times New Roman" w:cs="Times New Roman"/>
          <w:sz w:val="22"/>
        </w:rPr>
        <w:t>conventional</w:t>
      </w:r>
      <w:r w:rsidR="00663CFC" w:rsidRPr="008D7CEF">
        <w:rPr>
          <w:sz w:val="22"/>
        </w:rPr>
        <w:t xml:space="preserve"> firm</w:t>
      </w:r>
      <w:r w:rsidR="006F798C" w:rsidRPr="008D7CEF">
        <w:rPr>
          <w:sz w:val="22"/>
        </w:rPr>
        <w:t xml:space="preserve"> </w:t>
      </w:r>
      <w:r w:rsidR="00C4338D" w:rsidRPr="008D7CEF">
        <w:rPr>
          <w:sz w:val="22"/>
        </w:rPr>
        <w:t>prefer</w:t>
      </w:r>
      <w:r w:rsidR="00663CFC" w:rsidRPr="008D7CEF">
        <w:rPr>
          <w:sz w:val="22"/>
        </w:rPr>
        <w:t>ring</w:t>
      </w:r>
      <w:r w:rsidR="00C4338D" w:rsidRPr="008D7CEF">
        <w:rPr>
          <w:sz w:val="22"/>
        </w:rPr>
        <w:t xml:space="preserve"> to</w:t>
      </w:r>
      <w:r w:rsidR="0017665D" w:rsidRPr="008D7CEF">
        <w:rPr>
          <w:sz w:val="22"/>
        </w:rPr>
        <w:t xml:space="preserve"> </w:t>
      </w:r>
      <w:r w:rsidR="00DE7C3E" w:rsidRPr="008D7CEF">
        <w:rPr>
          <w:sz w:val="22"/>
        </w:rPr>
        <w:t>routine</w:t>
      </w:r>
      <w:r w:rsidR="0017665D" w:rsidRPr="008D7CEF">
        <w:rPr>
          <w:sz w:val="22"/>
        </w:rPr>
        <w:t xml:space="preserve">ly </w:t>
      </w:r>
      <w:r w:rsidR="00831303" w:rsidRPr="008D7CEF">
        <w:rPr>
          <w:sz w:val="22"/>
        </w:rPr>
        <w:t>launch</w:t>
      </w:r>
      <w:r w:rsidR="0017665D" w:rsidRPr="008D7CEF">
        <w:rPr>
          <w:sz w:val="22"/>
        </w:rPr>
        <w:t xml:space="preserve"> her</w:t>
      </w:r>
      <w:r w:rsidR="00831303" w:rsidRPr="008D7CEF">
        <w:rPr>
          <w:sz w:val="22"/>
        </w:rPr>
        <w:t xml:space="preserve"> new</w:t>
      </w:r>
      <w:r w:rsidR="0017665D" w:rsidRPr="008D7CEF">
        <w:rPr>
          <w:sz w:val="22"/>
        </w:rPr>
        <w:t xml:space="preserve"> products, i.e.,</w:t>
      </w:r>
      <w:r w:rsidR="00C4338D" w:rsidRPr="008D7CEF">
        <w:rPr>
          <w:sz w:val="22"/>
        </w:rPr>
        <w:t xml:space="preserve"> a</w:t>
      </w:r>
      <w:r w:rsidR="0017665D" w:rsidRPr="008D7CEF">
        <w:rPr>
          <w:sz w:val="22"/>
        </w:rPr>
        <w:t xml:space="preserve"> </w:t>
      </w:r>
      <w:r w:rsidR="00C4338D" w:rsidRPr="008D7CEF">
        <w:rPr>
          <w:sz w:val="22"/>
        </w:rPr>
        <w:t>product with mature technologies and features</w:t>
      </w:r>
      <w:r w:rsidR="007338E8" w:rsidRPr="008D7CEF">
        <w:rPr>
          <w:sz w:val="22"/>
        </w:rPr>
        <w:t>.</w:t>
      </w:r>
    </w:p>
    <w:p w14:paraId="580FD5B8" w14:textId="774E16A9" w:rsidR="00D7261C" w:rsidRPr="008D7CEF" w:rsidRDefault="00A204B1" w:rsidP="008D7CEF">
      <w:pPr>
        <w:ind w:firstLineChars="200" w:firstLine="440"/>
        <w:rPr>
          <w:sz w:val="22"/>
        </w:rPr>
      </w:pPr>
      <w:r w:rsidRPr="008D7CEF">
        <w:rPr>
          <w:sz w:val="22"/>
        </w:rPr>
        <w:t>After the development phase</w:t>
      </w:r>
      <w:r w:rsidRPr="008D7CEF">
        <w:rPr>
          <w:rFonts w:hint="eastAsia"/>
          <w:sz w:val="22"/>
        </w:rPr>
        <w:t>,</w:t>
      </w:r>
      <w:r w:rsidRPr="008D7CEF">
        <w:rPr>
          <w:sz w:val="22"/>
        </w:rPr>
        <w:t xml:space="preserve"> the two firm</w:t>
      </w:r>
      <w:r w:rsidR="006C5B66" w:rsidRPr="008D7CEF">
        <w:rPr>
          <w:sz w:val="22"/>
        </w:rPr>
        <w:t>s</w:t>
      </w:r>
      <w:r w:rsidRPr="008D7CEF">
        <w:rPr>
          <w:sz w:val="22"/>
        </w:rPr>
        <w:t xml:space="preserve"> </w:t>
      </w:r>
      <w:r w:rsidR="00176154" w:rsidRPr="008D7CEF">
        <w:rPr>
          <w:sz w:val="22"/>
        </w:rPr>
        <w:t>introduce their products to the market and</w:t>
      </w:r>
      <w:r w:rsidRPr="008D7CEF">
        <w:rPr>
          <w:sz w:val="22"/>
        </w:rPr>
        <w:t xml:space="preserve"> set their prices</w:t>
      </w:r>
      <w:r w:rsidR="00176154" w:rsidRPr="008D7CEF">
        <w:rPr>
          <w:sz w:val="22"/>
        </w:rPr>
        <w:t xml:space="preserve"> </w:t>
      </w:r>
      <w:r w:rsidR="00383DB3" w:rsidRPr="008D7CEF">
        <w:rPr>
          <w:sz w:val="22"/>
        </w:rPr>
        <w:t>simultaneously</w:t>
      </w:r>
      <w:r w:rsidRPr="008D7CEF">
        <w:rPr>
          <w:sz w:val="22"/>
        </w:rPr>
        <w:t>.</w:t>
      </w:r>
      <w:r w:rsidR="00062F5C" w:rsidRPr="008D7CEF">
        <w:rPr>
          <w:sz w:val="22"/>
        </w:rPr>
        <w:t xml:space="preserve"> Then customers</w:t>
      </w:r>
      <w:r w:rsidR="00D16E49" w:rsidRPr="008D7CEF">
        <w:rPr>
          <w:sz w:val="22"/>
        </w:rPr>
        <w:t xml:space="preserve"> </w:t>
      </w:r>
      <w:r w:rsidR="00176154" w:rsidRPr="008D7CEF">
        <w:rPr>
          <w:sz w:val="22"/>
        </w:rPr>
        <w:t>make their purchase decisions by observing the innovative</w:t>
      </w:r>
      <w:r w:rsidR="00FF60CA" w:rsidRPr="008D7CEF">
        <w:rPr>
          <w:sz w:val="22"/>
        </w:rPr>
        <w:t xml:space="preserve"> </w:t>
      </w:r>
      <w:r w:rsidR="007338E8" w:rsidRPr="008D7CEF">
        <w:rPr>
          <w:sz w:val="22"/>
        </w:rPr>
        <w:t>degree</w:t>
      </w:r>
      <w:r w:rsidR="002C1A91" w:rsidRPr="008D7CEF">
        <w:rPr>
          <w:sz w:val="22"/>
        </w:rPr>
        <w:t xml:space="preserve"> and </w:t>
      </w:r>
      <w:r w:rsidR="00C312E6" w:rsidRPr="008D7CEF">
        <w:rPr>
          <w:sz w:val="22"/>
        </w:rPr>
        <w:t xml:space="preserve">the </w:t>
      </w:r>
      <w:r w:rsidR="002C1A91" w:rsidRPr="008D7CEF">
        <w:rPr>
          <w:sz w:val="22"/>
        </w:rPr>
        <w:t>price</w:t>
      </w:r>
      <w:r w:rsidR="006C5B66" w:rsidRPr="008D7CEF">
        <w:rPr>
          <w:sz w:val="22"/>
        </w:rPr>
        <w:t>s</w:t>
      </w:r>
      <w:r w:rsidR="002C1A91" w:rsidRPr="008D7CEF">
        <w:rPr>
          <w:sz w:val="22"/>
        </w:rPr>
        <w:t xml:space="preserve"> of </w:t>
      </w:r>
      <w:r w:rsidR="00C312E6" w:rsidRPr="008D7CEF">
        <w:rPr>
          <w:sz w:val="22"/>
        </w:rPr>
        <w:t>two</w:t>
      </w:r>
      <w:r w:rsidR="002C1A91" w:rsidRPr="008D7CEF">
        <w:rPr>
          <w:sz w:val="22"/>
        </w:rPr>
        <w:t xml:space="preserve"> products.</w:t>
      </w:r>
      <w:r w:rsidR="001F44DF" w:rsidRPr="008D7CEF">
        <w:rPr>
          <w:rFonts w:hint="eastAsia"/>
          <w:sz w:val="22"/>
        </w:rPr>
        <w:t xml:space="preserve"> </w:t>
      </w:r>
      <w:bookmarkStart w:id="21" w:name="_Hlk91085376"/>
      <w:r w:rsidR="005D30EF" w:rsidRPr="008D7CEF">
        <w:rPr>
          <w:sz w:val="22"/>
        </w:rPr>
        <w:t>In</w:t>
      </w:r>
      <w:r w:rsidR="00FF60CA" w:rsidRPr="008D7CEF">
        <w:rPr>
          <w:sz w:val="22"/>
        </w:rPr>
        <w:t xml:space="preserve"> </w:t>
      </w:r>
      <w:r w:rsidR="008B4E86" w:rsidRPr="008D7CEF">
        <w:rPr>
          <w:sz w:val="22"/>
        </w:rPr>
        <w:t xml:space="preserve">the </w:t>
      </w:r>
      <w:r w:rsidR="00FF60CA" w:rsidRPr="008D7CEF">
        <w:rPr>
          <w:sz w:val="22"/>
        </w:rPr>
        <w:t xml:space="preserve">after-sales phase, </w:t>
      </w:r>
      <w:r w:rsidR="005D30EF" w:rsidRPr="008D7CEF">
        <w:rPr>
          <w:sz w:val="22"/>
        </w:rPr>
        <w:t>there may be</w:t>
      </w:r>
      <w:r w:rsidR="006C5B66" w:rsidRPr="008D7CEF">
        <w:rPr>
          <w:sz w:val="22"/>
        </w:rPr>
        <w:t xml:space="preserve"> some</w:t>
      </w:r>
      <w:r w:rsidR="005D30EF" w:rsidRPr="008D7CEF">
        <w:rPr>
          <w:sz w:val="22"/>
        </w:rPr>
        <w:t xml:space="preserve"> </w:t>
      </w:r>
      <w:r w:rsidR="00EB16AF" w:rsidRPr="008D7CEF">
        <w:rPr>
          <w:sz w:val="22"/>
        </w:rPr>
        <w:t xml:space="preserve">problems </w:t>
      </w:r>
      <w:r w:rsidR="0023277F" w:rsidRPr="008D7CEF">
        <w:rPr>
          <w:sz w:val="22"/>
        </w:rPr>
        <w:t>(e.g.</w:t>
      </w:r>
      <w:r w:rsidR="00F60C8D" w:rsidRPr="008D7CEF">
        <w:rPr>
          <w:sz w:val="22"/>
        </w:rPr>
        <w:t>,</w:t>
      </w:r>
      <w:r w:rsidR="0023277F" w:rsidRPr="008D7CEF">
        <w:rPr>
          <w:sz w:val="22"/>
        </w:rPr>
        <w:t xml:space="preserve"> design defects) </w:t>
      </w:r>
      <w:r w:rsidR="00EB16AF" w:rsidRPr="008D7CEF">
        <w:rPr>
          <w:sz w:val="22"/>
        </w:rPr>
        <w:t>revealed by</w:t>
      </w:r>
      <w:r w:rsidR="00FD185A" w:rsidRPr="008D7CEF">
        <w:rPr>
          <w:sz w:val="22"/>
        </w:rPr>
        <w:t xml:space="preserve"> the </w:t>
      </w:r>
      <w:r w:rsidR="00EB16AF" w:rsidRPr="008D7CEF">
        <w:rPr>
          <w:sz w:val="22"/>
        </w:rPr>
        <w:t>customers when using</w:t>
      </w:r>
      <w:r w:rsidR="00FD185A" w:rsidRPr="008D7CEF">
        <w:rPr>
          <w:sz w:val="22"/>
        </w:rPr>
        <w:t xml:space="preserve"> </w:t>
      </w:r>
      <w:r w:rsidR="00FD185A" w:rsidRPr="008D7CEF">
        <w:rPr>
          <w:rFonts w:hint="eastAsia"/>
          <w:sz w:val="22"/>
        </w:rPr>
        <w:t>the</w:t>
      </w:r>
      <w:r w:rsidR="005D30EF" w:rsidRPr="008D7CEF">
        <w:rPr>
          <w:sz w:val="22"/>
        </w:rPr>
        <w:t xml:space="preserve"> product</w:t>
      </w:r>
      <w:r w:rsidR="00FD185A" w:rsidRPr="008D7CEF">
        <w:rPr>
          <w:rFonts w:hint="eastAsia"/>
          <w:sz w:val="22"/>
        </w:rPr>
        <w:t>s</w:t>
      </w:r>
      <w:r w:rsidR="00EE7107" w:rsidRPr="008D7CEF">
        <w:rPr>
          <w:sz w:val="22"/>
        </w:rPr>
        <w:t>.</w:t>
      </w:r>
      <w:r w:rsidR="00061104" w:rsidRPr="008D7CEF">
        <w:rPr>
          <w:sz w:val="22"/>
        </w:rPr>
        <w:t xml:space="preserve"> </w:t>
      </w:r>
      <w:r w:rsidR="0023277F" w:rsidRPr="008D7CEF">
        <w:rPr>
          <w:sz w:val="22"/>
        </w:rPr>
        <w:t>This phenomenon is defined as product unreliability</w:t>
      </w:r>
      <w:r w:rsidR="00011A3B" w:rsidRPr="008D7CEF">
        <w:rPr>
          <w:sz w:val="22"/>
        </w:rPr>
        <w:t>.</w:t>
      </w:r>
      <w:r w:rsidR="00011A3B" w:rsidRPr="008D7CEF">
        <w:rPr>
          <w:rFonts w:hint="eastAsia"/>
          <w:sz w:val="22"/>
        </w:rPr>
        <w:t xml:space="preserve"> </w:t>
      </w:r>
      <w:r w:rsidR="004904A4" w:rsidRPr="008D7CEF">
        <w:rPr>
          <w:sz w:val="22"/>
        </w:rPr>
        <w:t>A</w:t>
      </w:r>
      <w:r w:rsidR="00F956AC" w:rsidRPr="008D7CEF">
        <w:rPr>
          <w:sz w:val="22"/>
        </w:rPr>
        <w:t xml:space="preserve"> more</w:t>
      </w:r>
      <w:r w:rsidR="008B4E86" w:rsidRPr="008D7CEF">
        <w:rPr>
          <w:sz w:val="22"/>
        </w:rPr>
        <w:t xml:space="preserve"> innovative product</w:t>
      </w:r>
      <w:r w:rsidR="00B12015" w:rsidRPr="008D7CEF">
        <w:rPr>
          <w:sz w:val="22"/>
        </w:rPr>
        <w:t xml:space="preserve"> may</w:t>
      </w:r>
      <w:r w:rsidR="008B4E86" w:rsidRPr="008D7CEF">
        <w:rPr>
          <w:sz w:val="22"/>
        </w:rPr>
        <w:t xml:space="preserve"> ha</w:t>
      </w:r>
      <w:r w:rsidR="00B12015" w:rsidRPr="008D7CEF">
        <w:rPr>
          <w:sz w:val="22"/>
        </w:rPr>
        <w:t>ve</w:t>
      </w:r>
      <w:r w:rsidR="008B4E86" w:rsidRPr="008D7CEF">
        <w:rPr>
          <w:sz w:val="22"/>
        </w:rPr>
        <w:t xml:space="preserve"> </w:t>
      </w:r>
      <w:r w:rsidR="00EB16AF" w:rsidRPr="008D7CEF">
        <w:rPr>
          <w:sz w:val="22"/>
        </w:rPr>
        <w:t>higher</w:t>
      </w:r>
      <w:r w:rsidR="0023277F" w:rsidRPr="008D7CEF">
        <w:rPr>
          <w:sz w:val="22"/>
        </w:rPr>
        <w:t xml:space="preserve"> product</w:t>
      </w:r>
      <w:r w:rsidR="008B4E86" w:rsidRPr="008D7CEF">
        <w:rPr>
          <w:sz w:val="22"/>
        </w:rPr>
        <w:t xml:space="preserve"> </w:t>
      </w:r>
      <w:r w:rsidR="00EB16AF" w:rsidRPr="008D7CEF">
        <w:rPr>
          <w:sz w:val="22"/>
        </w:rPr>
        <w:t>un</w:t>
      </w:r>
      <w:r w:rsidR="008B4E86" w:rsidRPr="008D7CEF">
        <w:rPr>
          <w:sz w:val="22"/>
        </w:rPr>
        <w:t>reliability</w:t>
      </w:r>
      <w:r w:rsidR="00000A43" w:rsidRPr="008D7CEF">
        <w:rPr>
          <w:sz w:val="22"/>
        </w:rPr>
        <w:t xml:space="preserve"> (</w:t>
      </w:r>
      <w:r w:rsidR="007338E8" w:rsidRPr="008D7CEF">
        <w:rPr>
          <w:sz w:val="22"/>
        </w:rPr>
        <w:t>Gao</w:t>
      </w:r>
      <w:r w:rsidR="00000A43" w:rsidRPr="008D7CEF">
        <w:rPr>
          <w:sz w:val="22"/>
        </w:rPr>
        <w:t xml:space="preserve"> et al.</w:t>
      </w:r>
      <w:r w:rsidR="007C03F6" w:rsidRPr="008D7CEF">
        <w:rPr>
          <w:sz w:val="22"/>
        </w:rPr>
        <w:t>,</w:t>
      </w:r>
      <w:r w:rsidR="00000A43" w:rsidRPr="008D7CEF">
        <w:rPr>
          <w:sz w:val="22"/>
        </w:rPr>
        <w:t xml:space="preserve"> 20</w:t>
      </w:r>
      <w:r w:rsidR="007338E8" w:rsidRPr="008D7CEF">
        <w:rPr>
          <w:sz w:val="22"/>
        </w:rPr>
        <w:t>21</w:t>
      </w:r>
      <w:r w:rsidR="00000A43" w:rsidRPr="008D7CEF">
        <w:rPr>
          <w:sz w:val="22"/>
        </w:rPr>
        <w:t>)</w:t>
      </w:r>
      <w:r w:rsidR="008B4E86" w:rsidRPr="008D7CEF">
        <w:rPr>
          <w:sz w:val="22"/>
        </w:rPr>
        <w:t xml:space="preserve">. </w:t>
      </w:r>
      <w:r w:rsidR="00EB16AF" w:rsidRPr="008D7CEF">
        <w:rPr>
          <w:sz w:val="22"/>
        </w:rPr>
        <w:t xml:space="preserve">This reflects the </w:t>
      </w:r>
      <w:r w:rsidR="008B4E86" w:rsidRPr="008D7CEF">
        <w:rPr>
          <w:sz w:val="22"/>
        </w:rPr>
        <w:t xml:space="preserve">reality that </w:t>
      </w:r>
      <w:r w:rsidR="004904A4" w:rsidRPr="008D7CEF">
        <w:rPr>
          <w:sz w:val="22"/>
        </w:rPr>
        <w:t>a product with more innovat</w:t>
      </w:r>
      <w:r w:rsidR="00F956AC" w:rsidRPr="008D7CEF">
        <w:rPr>
          <w:sz w:val="22"/>
        </w:rPr>
        <w:t>i</w:t>
      </w:r>
      <w:r w:rsidR="008122FF" w:rsidRPr="008D7CEF">
        <w:rPr>
          <w:sz w:val="22"/>
        </w:rPr>
        <w:t>ve</w:t>
      </w:r>
      <w:r w:rsidR="004904A4" w:rsidRPr="008D7CEF">
        <w:rPr>
          <w:sz w:val="22"/>
        </w:rPr>
        <w:t xml:space="preserve"> technologies which are </w:t>
      </w:r>
      <w:r w:rsidR="00EB16AF" w:rsidRPr="008D7CEF">
        <w:rPr>
          <w:sz w:val="22"/>
        </w:rPr>
        <w:t xml:space="preserve">less </w:t>
      </w:r>
      <w:r w:rsidR="004904A4" w:rsidRPr="008D7CEF">
        <w:rPr>
          <w:sz w:val="22"/>
        </w:rPr>
        <w:t xml:space="preserve">mature could generate more </w:t>
      </w:r>
      <w:r w:rsidR="00633F98" w:rsidRPr="008D7CEF">
        <w:rPr>
          <w:sz w:val="22"/>
        </w:rPr>
        <w:t>u</w:t>
      </w:r>
      <w:r w:rsidR="004904A4" w:rsidRPr="008D7CEF">
        <w:rPr>
          <w:sz w:val="22"/>
        </w:rPr>
        <w:t>nexpected</w:t>
      </w:r>
      <w:r w:rsidR="00633F98" w:rsidRPr="008D7CEF">
        <w:rPr>
          <w:sz w:val="22"/>
        </w:rPr>
        <w:t xml:space="preserve"> problems.</w:t>
      </w:r>
      <w:r w:rsidR="00EE7107" w:rsidRPr="008D7CEF">
        <w:rPr>
          <w:sz w:val="22"/>
        </w:rPr>
        <w:t xml:space="preserve"> </w:t>
      </w:r>
      <w:r w:rsidR="00802FEE" w:rsidRPr="008D7CEF">
        <w:rPr>
          <w:sz w:val="22"/>
        </w:rPr>
        <w:t xml:space="preserve">When the defective event occurs, firm </w:t>
      </w:r>
      <w:r w:rsidR="007338E8" w:rsidRPr="008D7CEF">
        <w:rPr>
          <w:sz w:val="22"/>
        </w:rPr>
        <w:t xml:space="preserve">M </w:t>
      </w:r>
      <w:r w:rsidR="00802FEE" w:rsidRPr="008D7CEF">
        <w:rPr>
          <w:sz w:val="22"/>
        </w:rPr>
        <w:t xml:space="preserve">has to </w:t>
      </w:r>
      <w:r w:rsidR="00540FD9" w:rsidRPr="008D7CEF">
        <w:rPr>
          <w:sz w:val="22"/>
        </w:rPr>
        <w:t>recall</w:t>
      </w:r>
      <w:r w:rsidR="00061104" w:rsidRPr="008D7CEF">
        <w:rPr>
          <w:sz w:val="22"/>
        </w:rPr>
        <w:t>/</w:t>
      </w:r>
      <w:r w:rsidR="00F26194" w:rsidRPr="008D7CEF">
        <w:rPr>
          <w:sz w:val="22"/>
        </w:rPr>
        <w:t>repair</w:t>
      </w:r>
      <w:r w:rsidR="00AC3D57" w:rsidRPr="008D7CEF">
        <w:rPr>
          <w:sz w:val="22"/>
        </w:rPr>
        <w:t xml:space="preserve"> or </w:t>
      </w:r>
      <w:r w:rsidR="00061104" w:rsidRPr="008D7CEF">
        <w:rPr>
          <w:sz w:val="22"/>
        </w:rPr>
        <w:t>compensate for</w:t>
      </w:r>
      <w:r w:rsidR="00540FD9" w:rsidRPr="008D7CEF">
        <w:rPr>
          <w:sz w:val="22"/>
        </w:rPr>
        <w:t xml:space="preserve"> all his products.</w:t>
      </w:r>
      <w:r w:rsidR="005A45E0" w:rsidRPr="008D7CEF">
        <w:rPr>
          <w:sz w:val="22"/>
        </w:rPr>
        <w:t xml:space="preserve"> </w:t>
      </w:r>
      <w:bookmarkEnd w:id="21"/>
      <w:r w:rsidR="005A45E0" w:rsidRPr="008D7CEF">
        <w:rPr>
          <w:sz w:val="22"/>
        </w:rPr>
        <w:t xml:space="preserve">For convenience, this paper assumes that the product with </w:t>
      </w:r>
      <w:r w:rsidR="005A45E0" w:rsidRPr="008D7CEF">
        <w:rPr>
          <w:rFonts w:hint="eastAsia"/>
          <w:sz w:val="22"/>
        </w:rPr>
        <w:t>fully</w:t>
      </w:r>
      <w:r w:rsidR="005A45E0" w:rsidRPr="008D7CEF">
        <w:rPr>
          <w:sz w:val="22"/>
        </w:rPr>
        <w:t xml:space="preserve"> mature technologies is absolutely reliable.</w:t>
      </w:r>
    </w:p>
    <w:p w14:paraId="3B1F1647" w14:textId="0E1489FA" w:rsidR="00A42044" w:rsidRPr="008D7CEF" w:rsidRDefault="00612828" w:rsidP="008D7CEF">
      <w:pPr>
        <w:ind w:firstLineChars="200" w:firstLine="440"/>
        <w:rPr>
          <w:sz w:val="22"/>
        </w:rPr>
      </w:pPr>
      <w:r w:rsidRPr="008D7CEF">
        <w:rPr>
          <w:rFonts w:hint="eastAsia"/>
          <w:sz w:val="22"/>
        </w:rPr>
        <w:t>To</w:t>
      </w:r>
      <w:r w:rsidRPr="008D7CEF">
        <w:rPr>
          <w:sz w:val="22"/>
        </w:rPr>
        <w:t xml:space="preserve"> investigate the innovation strategy and pricing decisions of the two firms, the following assumptions are formulated.</w:t>
      </w:r>
    </w:p>
    <w:p w14:paraId="6055F9DE" w14:textId="7CA2110E" w:rsidR="00CD00A0" w:rsidRPr="008D7CEF" w:rsidRDefault="00612828" w:rsidP="008D7CEF">
      <w:pPr>
        <w:rPr>
          <w:sz w:val="22"/>
        </w:rPr>
      </w:pPr>
      <w:r w:rsidRPr="008D7CEF">
        <w:rPr>
          <w:b/>
          <w:sz w:val="22"/>
        </w:rPr>
        <w:t>Assumption 1 (</w:t>
      </w:r>
      <w:r w:rsidR="00930CA6" w:rsidRPr="008D7CEF">
        <w:rPr>
          <w:b/>
          <w:sz w:val="22"/>
        </w:rPr>
        <w:t xml:space="preserve">Customer </w:t>
      </w:r>
      <w:r w:rsidR="00A42044" w:rsidRPr="008D7CEF">
        <w:rPr>
          <w:rFonts w:hint="eastAsia"/>
          <w:b/>
          <w:sz w:val="22"/>
        </w:rPr>
        <w:t>D</w:t>
      </w:r>
      <w:r w:rsidR="007B0698" w:rsidRPr="008D7CEF">
        <w:rPr>
          <w:b/>
          <w:sz w:val="22"/>
        </w:rPr>
        <w:t>emand</w:t>
      </w:r>
      <w:r w:rsidRPr="008D7CEF">
        <w:rPr>
          <w:b/>
          <w:sz w:val="22"/>
        </w:rPr>
        <w:t>)</w:t>
      </w:r>
      <w:r w:rsidR="00220E85" w:rsidRPr="008D7CEF">
        <w:rPr>
          <w:rFonts w:hint="eastAsia"/>
          <w:b/>
          <w:sz w:val="22"/>
        </w:rPr>
        <w:t>:</w:t>
      </w:r>
      <w:r w:rsidR="00220E85" w:rsidRPr="008D7CEF">
        <w:rPr>
          <w:sz w:val="22"/>
        </w:rPr>
        <w:t xml:space="preserve"> </w:t>
      </w:r>
      <w:r w:rsidR="00597EA0" w:rsidRPr="008D7CEF">
        <w:rPr>
          <w:sz w:val="22"/>
        </w:rPr>
        <w:t>In the supply chain literature, models with linear price-dependent demand have been widely used, e.g., Xiao et al. (2008)</w:t>
      </w:r>
      <w:r w:rsidR="00597EA0" w:rsidRPr="008D7CEF">
        <w:rPr>
          <w:rFonts w:hint="eastAsia"/>
          <w:sz w:val="22"/>
        </w:rPr>
        <w:t>,</w:t>
      </w:r>
      <w:r w:rsidR="00597EA0" w:rsidRPr="008D7CEF">
        <w:rPr>
          <w:sz w:val="22"/>
        </w:rPr>
        <w:t xml:space="preserve"> </w:t>
      </w:r>
      <w:proofErr w:type="spellStart"/>
      <w:r w:rsidR="00597EA0" w:rsidRPr="008D7CEF">
        <w:rPr>
          <w:sz w:val="22"/>
        </w:rPr>
        <w:t>Karaer</w:t>
      </w:r>
      <w:proofErr w:type="spellEnd"/>
      <w:r w:rsidR="00597EA0" w:rsidRPr="008D7CEF">
        <w:rPr>
          <w:sz w:val="22"/>
        </w:rPr>
        <w:t xml:space="preserve"> et al. (2017), Zheng et al. (2017). This paper adopts a similar type of linear demand model.</w:t>
      </w:r>
      <w:r w:rsidR="00E954A7" w:rsidRPr="008D7CEF">
        <w:rPr>
          <w:sz w:val="22"/>
        </w:rPr>
        <w:t xml:space="preserve"> </w:t>
      </w:r>
      <w:r w:rsidR="00EA1AE4" w:rsidRPr="008D7CEF">
        <w:rPr>
          <w:sz w:val="22"/>
        </w:rPr>
        <w:t>We assume that</w:t>
      </w:r>
      <w:r w:rsidR="00F31B43" w:rsidRPr="008D7CEF">
        <w:rPr>
          <w:sz w:val="22"/>
        </w:rPr>
        <w:t xml:space="preserve"> </w:t>
      </w:r>
      <w:r w:rsidR="00F31B43" w:rsidRPr="008D7CEF">
        <w:rPr>
          <w:rFonts w:hint="eastAsia"/>
          <w:sz w:val="22"/>
        </w:rPr>
        <w:t>the</w:t>
      </w:r>
      <w:r w:rsidR="00F31B43" w:rsidRPr="008D7CEF">
        <w:rPr>
          <w:sz w:val="22"/>
        </w:rPr>
        <w:t xml:space="preserve"> total demand in the </w:t>
      </w:r>
      <w:r w:rsidR="00FE3506" w:rsidRPr="008D7CEF">
        <w:rPr>
          <w:rFonts w:hint="eastAsia"/>
          <w:sz w:val="22"/>
        </w:rPr>
        <w:t>original</w:t>
      </w:r>
      <w:r w:rsidR="00FE3506" w:rsidRPr="008D7CEF">
        <w:rPr>
          <w:sz w:val="22"/>
        </w:rPr>
        <w:t xml:space="preserve"> </w:t>
      </w:r>
      <w:r w:rsidR="00F31B43" w:rsidRPr="008D7CEF">
        <w:rPr>
          <w:sz w:val="22"/>
        </w:rPr>
        <w:t>market is normalized to 1, and</w:t>
      </w:r>
      <w:r w:rsidR="00EA1AE4" w:rsidRPr="008D7CEF">
        <w:rPr>
          <w:sz w:val="22"/>
        </w:rPr>
        <w:t xml:space="preserve"> </w:t>
      </w:r>
      <w:r w:rsidR="00E0223E" w:rsidRPr="008D7CEF">
        <w:rPr>
          <w:sz w:val="22"/>
        </w:rPr>
        <w:t xml:space="preserve">the demand for one firm is price-dependent, </w:t>
      </w:r>
      <w:r w:rsidR="00EE5E16" w:rsidRPr="008D7CEF">
        <w:rPr>
          <w:rFonts w:hint="eastAsia"/>
          <w:sz w:val="22"/>
        </w:rPr>
        <w:t>i.e.</w:t>
      </w:r>
      <w:r w:rsidR="00E0223E" w:rsidRPr="008D7CEF">
        <w:rPr>
          <w:sz w:val="22"/>
        </w:rPr>
        <w:t xml:space="preserve">, it depends on </w:t>
      </w:r>
      <w:r w:rsidR="00A94EB1" w:rsidRPr="008D7CEF">
        <w:rPr>
          <w:sz w:val="22"/>
        </w:rPr>
        <w:t>its</w:t>
      </w:r>
      <w:r w:rsidR="00E0223E" w:rsidRPr="008D7CEF">
        <w:rPr>
          <w:sz w:val="22"/>
        </w:rPr>
        <w:t xml:space="preserve"> price and </w:t>
      </w:r>
      <w:r w:rsidR="00A94EB1" w:rsidRPr="008D7CEF">
        <w:rPr>
          <w:sz w:val="22"/>
        </w:rPr>
        <w:t>its</w:t>
      </w:r>
      <w:r w:rsidR="00E0223E" w:rsidRPr="008D7CEF">
        <w:rPr>
          <w:sz w:val="22"/>
        </w:rPr>
        <w:t xml:space="preserve"> competitor’s price</w:t>
      </w:r>
      <w:r w:rsidR="00A94EB1" w:rsidRPr="008D7CEF">
        <w:rPr>
          <w:sz w:val="22"/>
        </w:rPr>
        <w:t>;</w:t>
      </w:r>
      <w:r w:rsidR="00322785" w:rsidRPr="008D7CEF">
        <w:rPr>
          <w:sz w:val="22"/>
        </w:rPr>
        <w:t xml:space="preserve"> </w:t>
      </w:r>
      <w:r w:rsidR="00DA0D4F" w:rsidRPr="008D7CEF">
        <w:rPr>
          <w:sz w:val="22"/>
        </w:rPr>
        <w:t xml:space="preserve">the price sensitivity of the firm is normalized to 1 and </w:t>
      </w:r>
      <w:r w:rsidR="00F26194" w:rsidRPr="008D7CEF">
        <w:rPr>
          <w:sz w:val="22"/>
        </w:rPr>
        <w:t>the cross-price sensitivity</w:t>
      </w:r>
      <w:r w:rsidR="00322785" w:rsidRPr="008D7CEF">
        <w:rPr>
          <w:sz w:val="22"/>
        </w:rPr>
        <w:t xml:space="preserve"> is captured by</w:t>
      </w:r>
      <w:r w:rsidR="00DA0D4F" w:rsidRPr="008D7CEF">
        <w:rPr>
          <w:sz w:val="22"/>
        </w:rPr>
        <w:t xml:space="preserve"> </w:t>
      </w:r>
      <w:r w:rsidR="00DA0D4F" w:rsidRPr="008D7CEF">
        <w:rPr>
          <w:position w:val="-10"/>
          <w:sz w:val="22"/>
        </w:rPr>
        <w:object w:dxaOrig="180" w:dyaOrig="240" w14:anchorId="4CE1E8A0">
          <v:shape id="_x0000_i1032" type="#_x0000_t75" style="width:9.75pt;height:12pt" o:ole="">
            <v:imagedata r:id="rId21" o:title=""/>
          </v:shape>
          <o:OLEObject Type="Embed" ProgID="Equation.DSMT4" ShapeID="_x0000_i1032" DrawAspect="Content" ObjectID="_1735566640" r:id="rId22"/>
        </w:object>
      </w:r>
      <w:r w:rsidR="00DA0D4F" w:rsidRPr="008D7CEF">
        <w:rPr>
          <w:sz w:val="22"/>
        </w:rPr>
        <w:t xml:space="preserve">, </w:t>
      </w:r>
      <w:r w:rsidR="00DA0D4F" w:rsidRPr="008D7CEF">
        <w:rPr>
          <w:position w:val="-12"/>
          <w:sz w:val="22"/>
        </w:rPr>
        <w:object w:dxaOrig="740" w:dyaOrig="340" w14:anchorId="276779DE">
          <v:shape id="_x0000_i1033" type="#_x0000_t75" style="width:37.5pt;height:17.25pt" o:ole="">
            <v:imagedata r:id="rId23" o:title=""/>
          </v:shape>
          <o:OLEObject Type="Embed" ProgID="Equation.DSMT4" ShapeID="_x0000_i1033" DrawAspect="Content" ObjectID="_1735566641" r:id="rId24"/>
        </w:object>
      </w:r>
      <w:r w:rsidR="00A5727C" w:rsidRPr="008D7CEF">
        <w:rPr>
          <w:sz w:val="22"/>
        </w:rPr>
        <w:t xml:space="preserve"> (Zheng et al., 20</w:t>
      </w:r>
      <w:r w:rsidR="00C85DDB" w:rsidRPr="008D7CEF">
        <w:rPr>
          <w:sz w:val="22"/>
        </w:rPr>
        <w:t>20</w:t>
      </w:r>
      <w:r w:rsidR="00A5727C" w:rsidRPr="008D7CEF">
        <w:rPr>
          <w:sz w:val="22"/>
        </w:rPr>
        <w:t>)</w:t>
      </w:r>
      <w:r w:rsidR="00E0223E" w:rsidRPr="008D7CEF">
        <w:rPr>
          <w:sz w:val="22"/>
        </w:rPr>
        <w:t xml:space="preserve">. </w:t>
      </w:r>
      <w:bookmarkStart w:id="22" w:name="_Hlk93506901"/>
      <w:r w:rsidR="002A0983" w:rsidRPr="008D7CEF">
        <w:rPr>
          <w:sz w:val="22"/>
        </w:rPr>
        <w:t>In order to analyze the effect of innovative products. We assume that the product with higher innovative technologies could exhibit greater performance and more features that original product. As a result, innovative product could attract more demands (</w:t>
      </w:r>
      <w:proofErr w:type="spellStart"/>
      <w:r w:rsidR="002A0983" w:rsidRPr="008D7CEF">
        <w:rPr>
          <w:sz w:val="22"/>
        </w:rPr>
        <w:t>Jerath</w:t>
      </w:r>
      <w:proofErr w:type="spellEnd"/>
      <w:r w:rsidR="002A0983" w:rsidRPr="008D7CEF">
        <w:rPr>
          <w:sz w:val="22"/>
        </w:rPr>
        <w:t xml:space="preserve"> et al., 2017; Dai et al., 2017 and Wu et al., 2016). We assume there are two sources of the attracted demands. The first source </w:t>
      </w:r>
      <w:r w:rsidR="00207FA3" w:rsidRPr="008D7CEF">
        <w:rPr>
          <w:sz w:val="22"/>
        </w:rPr>
        <w:t>related to the competitiveness of innovative products within the original market, which helps the firm with innovative products gain competitive advantage against its competitor. W</w:t>
      </w:r>
      <w:r w:rsidR="009E170F" w:rsidRPr="008D7CEF">
        <w:rPr>
          <w:sz w:val="22"/>
        </w:rPr>
        <w:t xml:space="preserve">e use </w:t>
      </w:r>
      <w:r w:rsidR="00DD3546" w:rsidRPr="008D7CEF">
        <w:rPr>
          <w:position w:val="-6"/>
          <w:sz w:val="22"/>
        </w:rPr>
        <w:object w:dxaOrig="320" w:dyaOrig="240" w14:anchorId="1AC80FF2">
          <v:shape id="_x0000_i1034" type="#_x0000_t75" style="width:15pt;height:14.25pt" o:ole="">
            <v:imagedata r:id="rId25" o:title=""/>
          </v:shape>
          <o:OLEObject Type="Embed" ProgID="Equation.DSMT4" ShapeID="_x0000_i1034" DrawAspect="Content" ObjectID="_1735566642" r:id="rId26"/>
        </w:object>
      </w:r>
      <w:r w:rsidR="00DA0D4F" w:rsidRPr="008D7CEF">
        <w:rPr>
          <w:sz w:val="22"/>
        </w:rPr>
        <w:t xml:space="preserve">, </w:t>
      </w:r>
      <w:r w:rsidR="00DA0D4F" w:rsidRPr="008D7CEF">
        <w:rPr>
          <w:position w:val="-12"/>
          <w:sz w:val="22"/>
        </w:rPr>
        <w:object w:dxaOrig="760" w:dyaOrig="340" w14:anchorId="1808DACD">
          <v:shape id="_x0000_i1035" type="#_x0000_t75" style="width:38.25pt;height:17.25pt" o:ole="">
            <v:imagedata r:id="rId27" o:title=""/>
          </v:shape>
          <o:OLEObject Type="Embed" ProgID="Equation.DSMT4" ShapeID="_x0000_i1035" DrawAspect="Content" ObjectID="_1735566643" r:id="rId28"/>
        </w:object>
      </w:r>
      <w:r w:rsidR="009E170F" w:rsidRPr="008D7CEF">
        <w:rPr>
          <w:sz w:val="22"/>
        </w:rPr>
        <w:t xml:space="preserve"> </w:t>
      </w:r>
      <w:r w:rsidR="00F26194" w:rsidRPr="008D7CEF">
        <w:rPr>
          <w:sz w:val="22"/>
        </w:rPr>
        <w:t>to represent this part</w:t>
      </w:r>
      <w:r w:rsidR="00207FA3" w:rsidRPr="008D7CEF">
        <w:rPr>
          <w:sz w:val="22"/>
        </w:rPr>
        <w:t>. Similar setting</w:t>
      </w:r>
      <w:r w:rsidR="00A72C48" w:rsidRPr="008D7CEF">
        <w:rPr>
          <w:sz w:val="22"/>
        </w:rPr>
        <w:t>s</w:t>
      </w:r>
      <w:r w:rsidR="00207FA3" w:rsidRPr="008D7CEF">
        <w:rPr>
          <w:sz w:val="22"/>
        </w:rPr>
        <w:t xml:space="preserve"> can be found in </w:t>
      </w:r>
      <w:proofErr w:type="spellStart"/>
      <w:r w:rsidR="00207FA3" w:rsidRPr="008D7CEF">
        <w:rPr>
          <w:sz w:val="22"/>
        </w:rPr>
        <w:t>Niu</w:t>
      </w:r>
      <w:proofErr w:type="spellEnd"/>
      <w:r w:rsidR="00207FA3" w:rsidRPr="008D7CEF">
        <w:rPr>
          <w:sz w:val="22"/>
        </w:rPr>
        <w:t xml:space="preserve"> et al. (2021); </w:t>
      </w:r>
      <w:proofErr w:type="spellStart"/>
      <w:r w:rsidR="00207FA3" w:rsidRPr="008D7CEF">
        <w:rPr>
          <w:sz w:val="22"/>
        </w:rPr>
        <w:t>Niu</w:t>
      </w:r>
      <w:proofErr w:type="spellEnd"/>
      <w:r w:rsidR="00207FA3" w:rsidRPr="008D7CEF">
        <w:rPr>
          <w:sz w:val="22"/>
        </w:rPr>
        <w:t xml:space="preserve"> et al. (2022); Liu et al. (2014) and </w:t>
      </w:r>
      <w:proofErr w:type="spellStart"/>
      <w:r w:rsidR="00207FA3" w:rsidRPr="008D7CEF">
        <w:rPr>
          <w:sz w:val="22"/>
        </w:rPr>
        <w:t>Bala</w:t>
      </w:r>
      <w:proofErr w:type="spellEnd"/>
      <w:r w:rsidR="00207FA3" w:rsidRPr="008D7CEF">
        <w:rPr>
          <w:sz w:val="22"/>
        </w:rPr>
        <w:t xml:space="preserve"> et al. (2017). The second source is related to the attraction of innovative products to consumers outside the potential market, i.e., the newly added innovative features can attract some new customers who are not interested in the original product. This could help the firm with innovative products expand its original market.</w:t>
      </w:r>
      <w:bookmarkEnd w:id="22"/>
      <w:r w:rsidR="00207FA3" w:rsidRPr="008D7CEF">
        <w:rPr>
          <w:rFonts w:hint="eastAsia"/>
          <w:sz w:val="22"/>
        </w:rPr>
        <w:t xml:space="preserve"> </w:t>
      </w:r>
      <w:r w:rsidR="00C85DDB" w:rsidRPr="008D7CEF">
        <w:rPr>
          <w:sz w:val="22"/>
        </w:rPr>
        <w:t>W</w:t>
      </w:r>
      <w:r w:rsidR="004E4B61" w:rsidRPr="008D7CEF">
        <w:rPr>
          <w:sz w:val="22"/>
        </w:rPr>
        <w:t xml:space="preserve">e use </w:t>
      </w:r>
      <w:r w:rsidR="00DD3546" w:rsidRPr="008D7CEF">
        <w:rPr>
          <w:position w:val="-10"/>
          <w:sz w:val="22"/>
        </w:rPr>
        <w:object w:dxaOrig="200" w:dyaOrig="300" w14:anchorId="2F2095D8">
          <v:shape id="_x0000_i1036" type="#_x0000_t75" style="width:8.25pt;height:15.75pt" o:ole="">
            <v:imagedata r:id="rId29" o:title=""/>
          </v:shape>
          <o:OLEObject Type="Embed" ProgID="Equation.DSMT4" ShapeID="_x0000_i1036" DrawAspect="Content" ObjectID="_1735566644" r:id="rId30"/>
        </w:object>
      </w:r>
      <w:r w:rsidR="004E4B61" w:rsidRPr="008D7CEF">
        <w:rPr>
          <w:sz w:val="22"/>
        </w:rPr>
        <w:t xml:space="preserve"> to represent the fraction of the </w:t>
      </w:r>
      <w:r w:rsidR="00DB1913" w:rsidRPr="008D7CEF">
        <w:rPr>
          <w:sz w:val="22"/>
        </w:rPr>
        <w:t>original</w:t>
      </w:r>
      <w:r w:rsidR="004E4B61" w:rsidRPr="008D7CEF">
        <w:rPr>
          <w:sz w:val="22"/>
        </w:rPr>
        <w:t xml:space="preserve"> market </w:t>
      </w:r>
      <w:r w:rsidR="00DB1913" w:rsidRPr="008D7CEF">
        <w:rPr>
          <w:sz w:val="22"/>
        </w:rPr>
        <w:t>share</w:t>
      </w:r>
      <w:r w:rsidR="004E4B61" w:rsidRPr="008D7CEF">
        <w:rPr>
          <w:sz w:val="22"/>
        </w:rPr>
        <w:t xml:space="preserve"> occupied by </w:t>
      </w:r>
      <w:r w:rsidR="00DB1913" w:rsidRPr="008D7CEF">
        <w:rPr>
          <w:sz w:val="22"/>
        </w:rPr>
        <w:t>firm</w:t>
      </w:r>
      <w:r w:rsidR="004E4B61" w:rsidRPr="008D7CEF">
        <w:rPr>
          <w:i/>
          <w:iCs/>
          <w:sz w:val="22"/>
        </w:rPr>
        <w:t xml:space="preserve"> i</w:t>
      </w:r>
      <w:r w:rsidR="004E4B61" w:rsidRPr="008D7CEF">
        <w:rPr>
          <w:sz w:val="22"/>
        </w:rPr>
        <w:t xml:space="preserve"> (</w:t>
      </w:r>
      <w:r w:rsidR="00DA0D4F" w:rsidRPr="008D7CEF">
        <w:rPr>
          <w:position w:val="-10"/>
          <w:sz w:val="22"/>
        </w:rPr>
        <w:object w:dxaOrig="1579" w:dyaOrig="300" w14:anchorId="61C91075">
          <v:shape id="_x0000_i1037" type="#_x0000_t75" style="width:79.5pt;height:15.75pt" o:ole="">
            <v:imagedata r:id="rId31" o:title=""/>
          </v:shape>
          <o:OLEObject Type="Embed" ProgID="Equation.DSMT4" ShapeID="_x0000_i1037" DrawAspect="Content" ObjectID="_1735566645" r:id="rId32"/>
        </w:object>
      </w:r>
      <w:r w:rsidR="004E4B61" w:rsidRPr="008D7CEF">
        <w:rPr>
          <w:sz w:val="22"/>
        </w:rPr>
        <w:t>), so the new market share</w:t>
      </w:r>
      <w:r w:rsidR="000B779D" w:rsidRPr="008D7CEF">
        <w:rPr>
          <w:sz w:val="22"/>
        </w:rPr>
        <w:t xml:space="preserve"> (market power)</w:t>
      </w:r>
      <w:r w:rsidR="004E4B61" w:rsidRPr="008D7CEF">
        <w:rPr>
          <w:sz w:val="22"/>
        </w:rPr>
        <w:t xml:space="preserve"> of </w:t>
      </w:r>
      <w:r w:rsidR="00A94EB1" w:rsidRPr="008D7CEF">
        <w:rPr>
          <w:sz w:val="22"/>
        </w:rPr>
        <w:t xml:space="preserve">the </w:t>
      </w:r>
      <w:r w:rsidR="004635B3" w:rsidRPr="008D7CEF">
        <w:rPr>
          <w:sz w:val="22"/>
        </w:rPr>
        <w:t>innovative product</w:t>
      </w:r>
      <w:r w:rsidR="004E4B61" w:rsidRPr="008D7CEF">
        <w:rPr>
          <w:sz w:val="22"/>
        </w:rPr>
        <w:t xml:space="preserve"> is </w:t>
      </w:r>
      <w:r w:rsidR="00CD617C" w:rsidRPr="008D7CEF">
        <w:rPr>
          <w:position w:val="-12"/>
          <w:sz w:val="22"/>
        </w:rPr>
        <w:object w:dxaOrig="960" w:dyaOrig="340" w14:anchorId="5079D237">
          <v:shape id="_x0000_i1038" type="#_x0000_t75" style="width:47.25pt;height:17.25pt" o:ole="">
            <v:imagedata r:id="rId33" o:title=""/>
          </v:shape>
          <o:OLEObject Type="Embed" ProgID="Equation.DSMT4" ShapeID="_x0000_i1038" DrawAspect="Content" ObjectID="_1735566646" r:id="rId34"/>
        </w:object>
      </w:r>
      <w:r w:rsidR="00110208" w:rsidRPr="008D7CEF">
        <w:rPr>
          <w:rFonts w:hint="eastAsia"/>
          <w:sz w:val="22"/>
        </w:rPr>
        <w:t>,</w:t>
      </w:r>
      <w:r w:rsidR="00A1233E" w:rsidRPr="008D7CEF">
        <w:rPr>
          <w:sz w:val="22"/>
        </w:rPr>
        <w:t xml:space="preserve"> where the parameter </w:t>
      </w:r>
      <w:r w:rsidR="00A1233E" w:rsidRPr="008D7CEF">
        <w:rPr>
          <w:position w:val="-10"/>
          <w:sz w:val="22"/>
        </w:rPr>
        <w:object w:dxaOrig="220" w:dyaOrig="240" w14:anchorId="0453347D">
          <v:shape id="_x0000_i1039" type="#_x0000_t75" style="width:11.25pt;height:12pt" o:ole="">
            <v:imagedata r:id="rId35" o:title=""/>
          </v:shape>
          <o:OLEObject Type="Embed" ProgID="Equation.DSMT4" ShapeID="_x0000_i1039" DrawAspect="Content" ObjectID="_1735566647" r:id="rId36"/>
        </w:object>
      </w:r>
      <w:r w:rsidR="00A1233E" w:rsidRPr="008D7CEF">
        <w:rPr>
          <w:sz w:val="22"/>
        </w:rPr>
        <w:t xml:space="preserve"> could represent the attraction of innovative product to the original market</w:t>
      </w:r>
      <w:r w:rsidR="008F1EFB" w:rsidRPr="008D7CEF">
        <w:rPr>
          <w:sz w:val="22"/>
        </w:rPr>
        <w:t xml:space="preserve">, </w:t>
      </w:r>
      <w:r w:rsidR="008F1EFB" w:rsidRPr="008D7CEF">
        <w:rPr>
          <w:position w:val="-12"/>
          <w:sz w:val="22"/>
        </w:rPr>
        <w:object w:dxaOrig="760" w:dyaOrig="340" w14:anchorId="2D39154D">
          <v:shape id="_x0000_i1040" type="#_x0000_t75" style="width:38.25pt;height:17.25pt" o:ole="">
            <v:imagedata r:id="rId37" o:title=""/>
          </v:shape>
          <o:OLEObject Type="Embed" ProgID="Equation.DSMT4" ShapeID="_x0000_i1040" DrawAspect="Content" ObjectID="_1735566648" r:id="rId38"/>
        </w:object>
      </w:r>
      <w:r w:rsidR="00A1233E" w:rsidRPr="008D7CEF">
        <w:rPr>
          <w:sz w:val="22"/>
        </w:rPr>
        <w:t>.</w:t>
      </w:r>
      <w:r w:rsidR="002057B3" w:rsidRPr="008D7CEF">
        <w:rPr>
          <w:sz w:val="22"/>
        </w:rPr>
        <w:t xml:space="preserve"> </w:t>
      </w:r>
      <w:r w:rsidR="00207FA3" w:rsidRPr="008D7CEF">
        <w:rPr>
          <w:sz w:val="22"/>
        </w:rPr>
        <w:t>Similar settings are widely used in the field of supply chain management, e.g., Guo et al. (2020), Zhu et al. (2017) and Zheng et al. (2021).</w:t>
      </w:r>
    </w:p>
    <w:p w14:paraId="24699A66" w14:textId="0732B86B" w:rsidR="00CA0583" w:rsidRPr="008D7CEF" w:rsidRDefault="00CD453B" w:rsidP="008D7CEF">
      <w:pPr>
        <w:ind w:firstLine="435"/>
        <w:rPr>
          <w:sz w:val="22"/>
        </w:rPr>
      </w:pPr>
      <w:r w:rsidRPr="008D7CEF">
        <w:rPr>
          <w:sz w:val="22"/>
        </w:rPr>
        <w:t xml:space="preserve">We use </w:t>
      </w:r>
      <w:r w:rsidR="009B6A4A" w:rsidRPr="008D7CEF">
        <w:rPr>
          <w:sz w:val="22"/>
        </w:rPr>
        <w:t xml:space="preserve">superscript </w:t>
      </w:r>
      <w:r w:rsidR="009B6A4A" w:rsidRPr="008D7CEF">
        <w:rPr>
          <w:i/>
          <w:sz w:val="22"/>
        </w:rPr>
        <w:t>I</w:t>
      </w:r>
      <w:r w:rsidR="009B6A4A" w:rsidRPr="008D7CEF">
        <w:rPr>
          <w:sz w:val="22"/>
        </w:rPr>
        <w:t xml:space="preserve"> and </w:t>
      </w:r>
      <w:r w:rsidR="009B6A4A" w:rsidRPr="008D7CEF">
        <w:rPr>
          <w:i/>
          <w:sz w:val="22"/>
        </w:rPr>
        <w:t>N</w:t>
      </w:r>
      <w:r w:rsidR="009B6A4A" w:rsidRPr="008D7CEF">
        <w:rPr>
          <w:sz w:val="22"/>
        </w:rPr>
        <w:t xml:space="preserve"> to represent the innovation case and no innovation case. </w:t>
      </w:r>
      <w:r w:rsidR="004E4B61" w:rsidRPr="008D7CEF">
        <w:rPr>
          <w:sz w:val="22"/>
        </w:rPr>
        <w:t xml:space="preserve">Thus, </w:t>
      </w:r>
      <w:r w:rsidR="00F60C8D" w:rsidRPr="008D7CEF">
        <w:rPr>
          <w:sz w:val="22"/>
        </w:rPr>
        <w:t>if firm M decide</w:t>
      </w:r>
      <w:r w:rsidR="00E958F4" w:rsidRPr="008D7CEF">
        <w:rPr>
          <w:sz w:val="22"/>
        </w:rPr>
        <w:t>s</w:t>
      </w:r>
      <w:r w:rsidR="00F60C8D" w:rsidRPr="008D7CEF">
        <w:rPr>
          <w:sz w:val="22"/>
        </w:rPr>
        <w:t xml:space="preserve"> to launch an</w:t>
      </w:r>
      <w:r w:rsidR="004E4B61" w:rsidRPr="008D7CEF">
        <w:rPr>
          <w:sz w:val="22"/>
        </w:rPr>
        <w:t xml:space="preserve"> innovative </w:t>
      </w:r>
      <w:r w:rsidR="00F60C8D" w:rsidRPr="008D7CEF">
        <w:rPr>
          <w:sz w:val="22"/>
        </w:rPr>
        <w:t>product</w:t>
      </w:r>
      <w:r w:rsidR="004E4B61" w:rsidRPr="008D7CEF">
        <w:rPr>
          <w:sz w:val="22"/>
        </w:rPr>
        <w:t>, the demands of two firms are shown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961"/>
        <w:gridCol w:w="1780"/>
      </w:tblGrid>
      <w:tr w:rsidR="00CA0583" w:rsidRPr="008D7CEF" w14:paraId="66A82600" w14:textId="77777777" w:rsidTr="0043258C">
        <w:trPr>
          <w:jc w:val="center"/>
        </w:trPr>
        <w:tc>
          <w:tcPr>
            <w:tcW w:w="1555" w:type="dxa"/>
            <w:vAlign w:val="center"/>
          </w:tcPr>
          <w:p w14:paraId="638C8EC8" w14:textId="77777777" w:rsidR="00CA0583" w:rsidRPr="008D7CEF" w:rsidRDefault="00CA0583" w:rsidP="008D7CEF">
            <w:pPr>
              <w:jc w:val="center"/>
              <w:textAlignment w:val="center"/>
              <w:rPr>
                <w:sz w:val="22"/>
              </w:rPr>
            </w:pPr>
          </w:p>
        </w:tc>
        <w:tc>
          <w:tcPr>
            <w:tcW w:w="4961" w:type="dxa"/>
            <w:vAlign w:val="center"/>
          </w:tcPr>
          <w:p w14:paraId="224E7A08" w14:textId="0E749CCA" w:rsidR="00CA0583" w:rsidRPr="008D7CEF" w:rsidRDefault="00CA0583" w:rsidP="008D7CEF">
            <w:pPr>
              <w:jc w:val="center"/>
              <w:textAlignment w:val="baseline"/>
              <w:rPr>
                <w:sz w:val="22"/>
              </w:rPr>
            </w:pPr>
            <w:r w:rsidRPr="008D7CEF">
              <w:rPr>
                <w:position w:val="-12"/>
                <w:sz w:val="22"/>
              </w:rPr>
              <w:object w:dxaOrig="2860" w:dyaOrig="340" w14:anchorId="0F5F37C1">
                <v:shape id="_x0000_i1041" type="#_x0000_t75" style="width:143.25pt;height:17.25pt" o:ole="">
                  <v:imagedata r:id="rId39" o:title=""/>
                </v:shape>
                <o:OLEObject Type="Embed" ProgID="Equation.DSMT4" ShapeID="_x0000_i1041" DrawAspect="Content" ObjectID="_1735566649" r:id="rId40"/>
              </w:object>
            </w:r>
            <w:r w:rsidR="007B7892" w:rsidRPr="008D7CEF">
              <w:rPr>
                <w:sz w:val="22"/>
              </w:rPr>
              <w:t>,</w:t>
            </w:r>
          </w:p>
        </w:tc>
        <w:tc>
          <w:tcPr>
            <w:tcW w:w="1780" w:type="dxa"/>
            <w:vAlign w:val="center"/>
          </w:tcPr>
          <w:p w14:paraId="37AC438C" w14:textId="777A627A" w:rsidR="00CA0583" w:rsidRPr="008D7CEF" w:rsidRDefault="00F52282" w:rsidP="008D7CEF">
            <w:pPr>
              <w:jc w:val="right"/>
              <w:textAlignment w:val="center"/>
              <w:rPr>
                <w:sz w:val="22"/>
              </w:rPr>
            </w:pPr>
            <w:r w:rsidRPr="008D7CEF">
              <w:rPr>
                <w:rFonts w:hint="eastAsia"/>
                <w:sz w:val="22"/>
              </w:rPr>
              <w:t>(</w:t>
            </w:r>
            <w:r w:rsidRPr="008D7CEF">
              <w:rPr>
                <w:sz w:val="22"/>
              </w:rPr>
              <w:t>1)</w:t>
            </w:r>
          </w:p>
        </w:tc>
      </w:tr>
      <w:tr w:rsidR="00F52282" w:rsidRPr="008D7CEF" w14:paraId="63D5B1E3" w14:textId="77777777" w:rsidTr="0043258C">
        <w:trPr>
          <w:jc w:val="center"/>
        </w:trPr>
        <w:tc>
          <w:tcPr>
            <w:tcW w:w="1555" w:type="dxa"/>
            <w:vAlign w:val="center"/>
          </w:tcPr>
          <w:p w14:paraId="1E8A4BA3" w14:textId="77777777" w:rsidR="00F52282" w:rsidRPr="008D7CEF" w:rsidRDefault="00F52282" w:rsidP="008D7CEF">
            <w:pPr>
              <w:jc w:val="center"/>
              <w:textAlignment w:val="center"/>
              <w:rPr>
                <w:sz w:val="22"/>
              </w:rPr>
            </w:pPr>
          </w:p>
        </w:tc>
        <w:tc>
          <w:tcPr>
            <w:tcW w:w="4961" w:type="dxa"/>
            <w:vAlign w:val="center"/>
          </w:tcPr>
          <w:p w14:paraId="3A847439" w14:textId="2AAFA409" w:rsidR="00F52282" w:rsidRPr="008D7CEF" w:rsidRDefault="00F52282" w:rsidP="008D7CEF">
            <w:pPr>
              <w:jc w:val="center"/>
              <w:textAlignment w:val="baseline"/>
              <w:rPr>
                <w:sz w:val="22"/>
              </w:rPr>
            </w:pPr>
            <w:r w:rsidRPr="008D7CEF">
              <w:rPr>
                <w:position w:val="-10"/>
                <w:sz w:val="22"/>
              </w:rPr>
              <w:object w:dxaOrig="2140" w:dyaOrig="320" w14:anchorId="32FF3F7F">
                <v:shape id="_x0000_i1042" type="#_x0000_t75" style="width:107.25pt;height:15pt" o:ole="">
                  <v:imagedata r:id="rId41" o:title=""/>
                </v:shape>
                <o:OLEObject Type="Embed" ProgID="Equation.DSMT4" ShapeID="_x0000_i1042" DrawAspect="Content" ObjectID="_1735566650" r:id="rId42"/>
              </w:object>
            </w:r>
            <w:r w:rsidR="007B7892" w:rsidRPr="008D7CEF">
              <w:rPr>
                <w:sz w:val="22"/>
              </w:rPr>
              <w:t>.</w:t>
            </w:r>
          </w:p>
        </w:tc>
        <w:tc>
          <w:tcPr>
            <w:tcW w:w="1780" w:type="dxa"/>
            <w:vAlign w:val="center"/>
          </w:tcPr>
          <w:p w14:paraId="066B778B" w14:textId="1DC1074E" w:rsidR="00F52282" w:rsidRPr="008D7CEF" w:rsidRDefault="00F52282" w:rsidP="008D7CEF">
            <w:pPr>
              <w:jc w:val="right"/>
              <w:textAlignment w:val="center"/>
              <w:rPr>
                <w:sz w:val="22"/>
              </w:rPr>
            </w:pPr>
            <w:r w:rsidRPr="008D7CEF">
              <w:rPr>
                <w:rFonts w:hint="eastAsia"/>
                <w:sz w:val="22"/>
              </w:rPr>
              <w:t>(</w:t>
            </w:r>
            <w:r w:rsidRPr="008D7CEF">
              <w:rPr>
                <w:sz w:val="22"/>
              </w:rPr>
              <w:t>2)</w:t>
            </w:r>
          </w:p>
        </w:tc>
      </w:tr>
    </w:tbl>
    <w:p w14:paraId="095287A1" w14:textId="331B8050" w:rsidR="004E4B61" w:rsidRPr="008D7CEF" w:rsidRDefault="004E4B61" w:rsidP="008D7CEF">
      <w:pPr>
        <w:ind w:firstLineChars="200" w:firstLine="440"/>
        <w:rPr>
          <w:rFonts w:cs="Times New Roman"/>
          <w:sz w:val="22"/>
        </w:rPr>
      </w:pPr>
      <w:r w:rsidRPr="008D7CEF">
        <w:rPr>
          <w:rFonts w:cs="Times New Roman"/>
          <w:sz w:val="22"/>
        </w:rPr>
        <w:t>If the firm</w:t>
      </w:r>
      <w:r w:rsidR="004908F4" w:rsidRPr="008D7CEF">
        <w:rPr>
          <w:rFonts w:cs="Times New Roman"/>
          <w:sz w:val="22"/>
        </w:rPr>
        <w:t xml:space="preserve"> M</w:t>
      </w:r>
      <w:r w:rsidRPr="008D7CEF">
        <w:rPr>
          <w:rFonts w:cs="Times New Roman"/>
          <w:sz w:val="22"/>
        </w:rPr>
        <w:t xml:space="preserve"> doesn’t adopt the </w:t>
      </w:r>
      <w:r w:rsidRPr="008D7CEF">
        <w:rPr>
          <w:sz w:val="22"/>
        </w:rPr>
        <w:t>innovative</w:t>
      </w:r>
      <w:r w:rsidRPr="008D7CEF">
        <w:rPr>
          <w:rFonts w:cs="Times New Roman"/>
          <w:sz w:val="22"/>
        </w:rPr>
        <w:t xml:space="preserve"> technologies, </w:t>
      </w:r>
      <w:r w:rsidR="00CD00A0" w:rsidRPr="008D7CEF">
        <w:rPr>
          <w:rFonts w:cs="Times New Roman"/>
          <w:sz w:val="22"/>
        </w:rPr>
        <w:t xml:space="preserve">then </w:t>
      </w:r>
      <w:r w:rsidRPr="008D7CEF">
        <w:rPr>
          <w:rFonts w:cs="Times New Roman"/>
          <w:sz w:val="22"/>
        </w:rPr>
        <w:t>the demands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961"/>
        <w:gridCol w:w="1780"/>
      </w:tblGrid>
      <w:tr w:rsidR="00F52282" w:rsidRPr="008D7CEF" w14:paraId="6D1F21E9" w14:textId="77777777" w:rsidTr="0043258C">
        <w:trPr>
          <w:jc w:val="center"/>
        </w:trPr>
        <w:tc>
          <w:tcPr>
            <w:tcW w:w="1555" w:type="dxa"/>
            <w:vAlign w:val="center"/>
          </w:tcPr>
          <w:p w14:paraId="2A6922A8" w14:textId="77777777" w:rsidR="00F52282" w:rsidRPr="008D7CEF" w:rsidRDefault="00F52282" w:rsidP="008D7CEF">
            <w:pPr>
              <w:jc w:val="center"/>
              <w:textAlignment w:val="center"/>
              <w:rPr>
                <w:sz w:val="22"/>
              </w:rPr>
            </w:pPr>
          </w:p>
        </w:tc>
        <w:tc>
          <w:tcPr>
            <w:tcW w:w="4961" w:type="dxa"/>
            <w:vAlign w:val="center"/>
          </w:tcPr>
          <w:p w14:paraId="1E635542" w14:textId="2F34BF05" w:rsidR="00F52282" w:rsidRPr="008D7CEF" w:rsidRDefault="00F52282" w:rsidP="008D7CEF">
            <w:pPr>
              <w:jc w:val="center"/>
              <w:textAlignment w:val="baseline"/>
              <w:rPr>
                <w:sz w:val="22"/>
              </w:rPr>
            </w:pPr>
            <w:r w:rsidRPr="008D7CEF">
              <w:rPr>
                <w:position w:val="-10"/>
                <w:sz w:val="22"/>
              </w:rPr>
              <w:object w:dxaOrig="1760" w:dyaOrig="320" w14:anchorId="649868B5">
                <v:shape id="_x0000_i1043" type="#_x0000_t75" style="width:87.75pt;height:15pt" o:ole="">
                  <v:imagedata r:id="rId43" o:title=""/>
                </v:shape>
                <o:OLEObject Type="Embed" ProgID="Equation.DSMT4" ShapeID="_x0000_i1043" DrawAspect="Content" ObjectID="_1735566651" r:id="rId44"/>
              </w:object>
            </w:r>
            <w:r w:rsidR="007B7892" w:rsidRPr="008D7CEF">
              <w:rPr>
                <w:sz w:val="22"/>
              </w:rPr>
              <w:t>,</w:t>
            </w:r>
          </w:p>
        </w:tc>
        <w:tc>
          <w:tcPr>
            <w:tcW w:w="1780" w:type="dxa"/>
            <w:vAlign w:val="center"/>
          </w:tcPr>
          <w:p w14:paraId="63CA90BA" w14:textId="32461500" w:rsidR="00F52282" w:rsidRPr="008D7CEF" w:rsidRDefault="00F52282" w:rsidP="008D7CEF">
            <w:pPr>
              <w:jc w:val="right"/>
              <w:textAlignment w:val="center"/>
              <w:rPr>
                <w:sz w:val="22"/>
              </w:rPr>
            </w:pPr>
            <w:r w:rsidRPr="008D7CEF">
              <w:rPr>
                <w:rFonts w:hint="eastAsia"/>
                <w:sz w:val="22"/>
              </w:rPr>
              <w:t>(</w:t>
            </w:r>
            <w:r w:rsidRPr="008D7CEF">
              <w:rPr>
                <w:sz w:val="22"/>
              </w:rPr>
              <w:t>3)</w:t>
            </w:r>
          </w:p>
        </w:tc>
      </w:tr>
      <w:tr w:rsidR="00F52282" w:rsidRPr="008D7CEF" w14:paraId="52CDBFF9" w14:textId="77777777" w:rsidTr="0043258C">
        <w:trPr>
          <w:jc w:val="center"/>
        </w:trPr>
        <w:tc>
          <w:tcPr>
            <w:tcW w:w="1555" w:type="dxa"/>
            <w:vAlign w:val="center"/>
          </w:tcPr>
          <w:p w14:paraId="5E64C886" w14:textId="77777777" w:rsidR="00F52282" w:rsidRPr="008D7CEF" w:rsidRDefault="00F52282" w:rsidP="008D7CEF">
            <w:pPr>
              <w:jc w:val="center"/>
              <w:textAlignment w:val="center"/>
              <w:rPr>
                <w:sz w:val="22"/>
              </w:rPr>
            </w:pPr>
          </w:p>
        </w:tc>
        <w:tc>
          <w:tcPr>
            <w:tcW w:w="4961" w:type="dxa"/>
            <w:vAlign w:val="center"/>
          </w:tcPr>
          <w:p w14:paraId="5B6DB7A3" w14:textId="1590DCD0" w:rsidR="00F52282" w:rsidRPr="008D7CEF" w:rsidRDefault="00F52282" w:rsidP="008D7CEF">
            <w:pPr>
              <w:jc w:val="center"/>
              <w:textAlignment w:val="baseline"/>
              <w:rPr>
                <w:sz w:val="22"/>
              </w:rPr>
            </w:pPr>
            <w:r w:rsidRPr="008D7CEF">
              <w:rPr>
                <w:position w:val="-10"/>
                <w:sz w:val="22"/>
              </w:rPr>
              <w:object w:dxaOrig="1719" w:dyaOrig="320" w14:anchorId="0B4982EB">
                <v:shape id="_x0000_i1044" type="#_x0000_t75" style="width:86.25pt;height:15pt" o:ole="">
                  <v:imagedata r:id="rId45" o:title=""/>
                </v:shape>
                <o:OLEObject Type="Embed" ProgID="Equation.DSMT4" ShapeID="_x0000_i1044" DrawAspect="Content" ObjectID="_1735566652" r:id="rId46"/>
              </w:object>
            </w:r>
            <w:r w:rsidR="007B7892" w:rsidRPr="008D7CEF">
              <w:rPr>
                <w:sz w:val="22"/>
              </w:rPr>
              <w:t>.</w:t>
            </w:r>
          </w:p>
        </w:tc>
        <w:tc>
          <w:tcPr>
            <w:tcW w:w="1780" w:type="dxa"/>
            <w:vAlign w:val="center"/>
          </w:tcPr>
          <w:p w14:paraId="1B2AC4D4" w14:textId="66A850CA" w:rsidR="00F52282" w:rsidRPr="008D7CEF" w:rsidRDefault="00F52282" w:rsidP="008D7CEF">
            <w:pPr>
              <w:jc w:val="right"/>
              <w:textAlignment w:val="center"/>
              <w:rPr>
                <w:sz w:val="22"/>
              </w:rPr>
            </w:pPr>
            <w:r w:rsidRPr="008D7CEF">
              <w:rPr>
                <w:rFonts w:hint="eastAsia"/>
                <w:sz w:val="22"/>
              </w:rPr>
              <w:t>(</w:t>
            </w:r>
            <w:r w:rsidRPr="008D7CEF">
              <w:rPr>
                <w:sz w:val="22"/>
              </w:rPr>
              <w:t>4)</w:t>
            </w:r>
          </w:p>
        </w:tc>
      </w:tr>
    </w:tbl>
    <w:p w14:paraId="4755317C" w14:textId="1B3F07E7" w:rsidR="00693767" w:rsidRPr="008D7CEF" w:rsidRDefault="00EE274F" w:rsidP="008D7CEF">
      <w:pPr>
        <w:ind w:firstLineChars="200" w:firstLine="440"/>
        <w:rPr>
          <w:sz w:val="22"/>
        </w:rPr>
      </w:pPr>
      <w:r w:rsidRPr="008D7CEF">
        <w:rPr>
          <w:rFonts w:cs="Times New Roman"/>
          <w:sz w:val="22"/>
        </w:rPr>
        <w:t>To simplify the narrative,</w:t>
      </w:r>
      <w:r w:rsidR="00693767" w:rsidRPr="008D7CEF">
        <w:rPr>
          <w:sz w:val="22"/>
        </w:rPr>
        <w:t xml:space="preserve"> we set </w:t>
      </w:r>
      <w:r w:rsidR="00693767" w:rsidRPr="008D7CEF">
        <w:rPr>
          <w:position w:val="-10"/>
          <w:sz w:val="22"/>
        </w:rPr>
        <w:object w:dxaOrig="920" w:dyaOrig="300" w14:anchorId="61DC81AC">
          <v:shape id="_x0000_i1045" type="#_x0000_t75" style="width:45.75pt;height:14.25pt" o:ole="">
            <v:imagedata r:id="rId47" o:title=""/>
          </v:shape>
          <o:OLEObject Type="Embed" ProgID="Equation.DSMT4" ShapeID="_x0000_i1045" DrawAspect="Content" ObjectID="_1735566653" r:id="rId48"/>
        </w:object>
      </w:r>
      <w:r w:rsidR="00693767" w:rsidRPr="008D7CEF">
        <w:rPr>
          <w:sz w:val="22"/>
        </w:rPr>
        <w:t xml:space="preserve"> and </w:t>
      </w:r>
      <w:r w:rsidR="00693767" w:rsidRPr="008D7CEF">
        <w:rPr>
          <w:position w:val="-10"/>
          <w:sz w:val="22"/>
        </w:rPr>
        <w:object w:dxaOrig="620" w:dyaOrig="300" w14:anchorId="40D8DEC8">
          <v:shape id="_x0000_i1046" type="#_x0000_t75" style="width:31.5pt;height:14.25pt" o:ole="">
            <v:imagedata r:id="rId49" o:title=""/>
          </v:shape>
          <o:OLEObject Type="Embed" ProgID="Equation.DSMT4" ShapeID="_x0000_i1046" DrawAspect="Content" ObjectID="_1735566654" r:id="rId50"/>
        </w:object>
      </w:r>
      <w:r w:rsidR="00693767" w:rsidRPr="008D7CEF">
        <w:rPr>
          <w:sz w:val="22"/>
        </w:rPr>
        <w:t xml:space="preserve">, then </w:t>
      </w:r>
      <w:r w:rsidR="00693767" w:rsidRPr="008D7CEF">
        <w:rPr>
          <w:position w:val="-10"/>
          <w:sz w:val="22"/>
        </w:rPr>
        <w:object w:dxaOrig="820" w:dyaOrig="300" w14:anchorId="22F36AFD">
          <v:shape id="_x0000_i1047" type="#_x0000_t75" style="width:41.25pt;height:14.25pt" o:ole="">
            <v:imagedata r:id="rId51" o:title=""/>
          </v:shape>
          <o:OLEObject Type="Embed" ProgID="Equation.DSMT4" ShapeID="_x0000_i1047" DrawAspect="Content" ObjectID="_1735566655" r:id="rId52"/>
        </w:object>
      </w:r>
      <w:r w:rsidR="00693767" w:rsidRPr="008D7CEF">
        <w:rPr>
          <w:sz w:val="22"/>
        </w:rPr>
        <w:t>.</w:t>
      </w:r>
    </w:p>
    <w:p w14:paraId="751DBD79" w14:textId="256A3713" w:rsidR="0037171D" w:rsidRPr="008D7CEF" w:rsidRDefault="00612828" w:rsidP="008D7CEF">
      <w:pPr>
        <w:rPr>
          <w:sz w:val="22"/>
        </w:rPr>
      </w:pPr>
      <w:r w:rsidRPr="008D7CEF">
        <w:rPr>
          <w:b/>
          <w:sz w:val="22"/>
        </w:rPr>
        <w:t>Assumption 2 (</w:t>
      </w:r>
      <w:r w:rsidR="00930CA6" w:rsidRPr="008D7CEF">
        <w:rPr>
          <w:b/>
          <w:sz w:val="22"/>
        </w:rPr>
        <w:t xml:space="preserve">Product </w:t>
      </w:r>
      <w:r w:rsidR="007B0698" w:rsidRPr="008D7CEF">
        <w:rPr>
          <w:b/>
          <w:sz w:val="22"/>
        </w:rPr>
        <w:t>Cost</w:t>
      </w:r>
      <w:r w:rsidRPr="008D7CEF">
        <w:rPr>
          <w:b/>
          <w:sz w:val="22"/>
        </w:rPr>
        <w:t>)</w:t>
      </w:r>
      <w:r w:rsidR="00793744" w:rsidRPr="008D7CEF">
        <w:rPr>
          <w:b/>
          <w:sz w:val="22"/>
        </w:rPr>
        <w:t>:</w:t>
      </w:r>
      <w:r w:rsidR="00793744" w:rsidRPr="008D7CEF">
        <w:rPr>
          <w:sz w:val="22"/>
        </w:rPr>
        <w:t xml:space="preserve"> We assume that the development cost </w:t>
      </w:r>
      <w:r w:rsidR="00387B3C" w:rsidRPr="008D7CEF">
        <w:rPr>
          <w:sz w:val="22"/>
        </w:rPr>
        <w:t>of</w:t>
      </w:r>
      <w:r w:rsidR="00793744" w:rsidRPr="008D7CEF">
        <w:rPr>
          <w:sz w:val="22"/>
        </w:rPr>
        <w:t xml:space="preserve"> an innovative product is a convex, increasing function of </w:t>
      </w:r>
      <w:r w:rsidR="00DD3546" w:rsidRPr="008D7CEF">
        <w:rPr>
          <w:position w:val="-6"/>
          <w:sz w:val="22"/>
        </w:rPr>
        <w:object w:dxaOrig="200" w:dyaOrig="240" w14:anchorId="536F2A46">
          <v:shape id="_x0000_i1048" type="#_x0000_t75" style="width:8.25pt;height:14.25pt" o:ole="">
            <v:imagedata r:id="rId53" o:title=""/>
          </v:shape>
          <o:OLEObject Type="Embed" ProgID="Equation.DSMT4" ShapeID="_x0000_i1048" DrawAspect="Content" ObjectID="_1735566656" r:id="rId54"/>
        </w:object>
      </w:r>
      <w:r w:rsidR="00793744" w:rsidRPr="008D7CEF">
        <w:rPr>
          <w:sz w:val="22"/>
        </w:rPr>
        <w:t xml:space="preserve">. In particular, we set it as a quadratic function. We use </w:t>
      </w:r>
      <w:r w:rsidR="00DA0D4F" w:rsidRPr="008D7CEF">
        <w:rPr>
          <w:position w:val="-6"/>
          <w:sz w:val="22"/>
        </w:rPr>
        <w:object w:dxaOrig="460" w:dyaOrig="240" w14:anchorId="588AE52A">
          <v:shape id="_x0000_i1049" type="#_x0000_t75" style="width:23.25pt;height:12pt" o:ole="">
            <v:imagedata r:id="rId55" o:title=""/>
          </v:shape>
          <o:OLEObject Type="Embed" ProgID="Equation.DSMT4" ShapeID="_x0000_i1049" DrawAspect="Content" ObjectID="_1735566657" r:id="rId56"/>
        </w:object>
      </w:r>
      <w:r w:rsidR="00110208" w:rsidRPr="008D7CEF">
        <w:rPr>
          <w:sz w:val="22"/>
        </w:rPr>
        <w:t xml:space="preserve"> </w:t>
      </w:r>
      <w:r w:rsidR="00793744" w:rsidRPr="008D7CEF">
        <w:rPr>
          <w:sz w:val="22"/>
        </w:rPr>
        <w:t>as the scalar for the cost function, thus the</w:t>
      </w:r>
      <w:r w:rsidR="002B6A27" w:rsidRPr="008D7CEF">
        <w:rPr>
          <w:sz w:val="22"/>
        </w:rPr>
        <w:t xml:space="preserve"> development</w:t>
      </w:r>
      <w:r w:rsidR="00793744" w:rsidRPr="008D7CEF">
        <w:rPr>
          <w:sz w:val="22"/>
        </w:rPr>
        <w:t xml:space="preserve"> cost </w:t>
      </w:r>
      <w:r w:rsidR="002B6A27" w:rsidRPr="008D7CEF">
        <w:rPr>
          <w:sz w:val="22"/>
        </w:rPr>
        <w:t xml:space="preserve">for an innovative product with </w:t>
      </w:r>
      <w:r w:rsidR="00387B3C" w:rsidRPr="008D7CEF">
        <w:rPr>
          <w:sz w:val="22"/>
        </w:rPr>
        <w:t>innovative</w:t>
      </w:r>
      <w:r w:rsidR="002B6A27" w:rsidRPr="008D7CEF">
        <w:rPr>
          <w:sz w:val="22"/>
        </w:rPr>
        <w:t xml:space="preserve"> effort </w:t>
      </w:r>
      <w:r w:rsidR="00DD3546" w:rsidRPr="008D7CEF">
        <w:rPr>
          <w:position w:val="-6"/>
          <w:sz w:val="22"/>
        </w:rPr>
        <w:object w:dxaOrig="200" w:dyaOrig="240" w14:anchorId="04A899B9">
          <v:shape id="_x0000_i1050" type="#_x0000_t75" style="width:8.25pt;height:14.25pt" o:ole="">
            <v:imagedata r:id="rId57" o:title=""/>
          </v:shape>
          <o:OLEObject Type="Embed" ProgID="Equation.DSMT4" ShapeID="_x0000_i1050" DrawAspect="Content" ObjectID="_1735566658" r:id="rId58"/>
        </w:object>
      </w:r>
      <w:r w:rsidR="002B6A27" w:rsidRPr="008D7CEF">
        <w:rPr>
          <w:sz w:val="22"/>
        </w:rPr>
        <w:t xml:space="preserve"> is</w:t>
      </w:r>
      <w:r w:rsidR="00DA0D4F" w:rsidRPr="008D7CEF">
        <w:rPr>
          <w:sz w:val="22"/>
        </w:rPr>
        <w:t xml:space="preserve"> </w:t>
      </w:r>
      <w:r w:rsidR="00DA0D4F" w:rsidRPr="008D7CEF">
        <w:rPr>
          <w:position w:val="-20"/>
          <w:sz w:val="22"/>
        </w:rPr>
        <w:object w:dxaOrig="499" w:dyaOrig="540" w14:anchorId="0710F8C8">
          <v:shape id="_x0000_i1051" type="#_x0000_t75" style="width:24.75pt;height:27pt" o:ole="">
            <v:imagedata r:id="rId59" o:title=""/>
          </v:shape>
          <o:OLEObject Type="Embed" ProgID="Equation.DSMT4" ShapeID="_x0000_i1051" DrawAspect="Content" ObjectID="_1735566659" r:id="rId60"/>
        </w:object>
      </w:r>
      <w:r w:rsidR="002B6A27" w:rsidRPr="008D7CEF">
        <w:rPr>
          <w:sz w:val="22"/>
        </w:rPr>
        <w:t>.</w:t>
      </w:r>
      <w:r w:rsidR="00C5644D" w:rsidRPr="008D7CEF">
        <w:rPr>
          <w:sz w:val="22"/>
        </w:rPr>
        <w:t xml:space="preserve"> The similar </w:t>
      </w:r>
      <w:r w:rsidR="000B72DD" w:rsidRPr="008D7CEF">
        <w:rPr>
          <w:sz w:val="22"/>
        </w:rPr>
        <w:t>form</w:t>
      </w:r>
      <w:r w:rsidR="00C5644D" w:rsidRPr="008D7CEF">
        <w:rPr>
          <w:sz w:val="22"/>
        </w:rPr>
        <w:t xml:space="preserve"> of </w:t>
      </w:r>
      <w:r w:rsidR="00D656A4" w:rsidRPr="008D7CEF">
        <w:rPr>
          <w:sz w:val="22"/>
        </w:rPr>
        <w:t xml:space="preserve">development </w:t>
      </w:r>
      <w:r w:rsidR="00C5644D" w:rsidRPr="008D7CEF">
        <w:rPr>
          <w:sz w:val="22"/>
        </w:rPr>
        <w:t xml:space="preserve">cost can be seen </w:t>
      </w:r>
      <w:r w:rsidR="000B72DD" w:rsidRPr="008D7CEF">
        <w:rPr>
          <w:sz w:val="22"/>
        </w:rPr>
        <w:t>in</w:t>
      </w:r>
      <w:r w:rsidR="00C5644D" w:rsidRPr="008D7CEF">
        <w:rPr>
          <w:sz w:val="22"/>
        </w:rPr>
        <w:t xml:space="preserve"> Shin et al. (2016)</w:t>
      </w:r>
      <w:r w:rsidR="001B47E2" w:rsidRPr="008D7CEF">
        <w:rPr>
          <w:sz w:val="22"/>
        </w:rPr>
        <w:t xml:space="preserve"> and</w:t>
      </w:r>
      <w:r w:rsidR="00C5644D" w:rsidRPr="008D7CEF">
        <w:rPr>
          <w:sz w:val="22"/>
        </w:rPr>
        <w:t xml:space="preserve"> </w:t>
      </w:r>
      <w:proofErr w:type="spellStart"/>
      <w:r w:rsidR="00D656A4" w:rsidRPr="008D7CEF">
        <w:rPr>
          <w:sz w:val="22"/>
        </w:rPr>
        <w:t>Iyer</w:t>
      </w:r>
      <w:proofErr w:type="spellEnd"/>
      <w:r w:rsidR="00D656A4" w:rsidRPr="008D7CEF">
        <w:rPr>
          <w:sz w:val="22"/>
        </w:rPr>
        <w:t xml:space="preserve"> </w:t>
      </w:r>
      <w:r w:rsidR="00C5644D" w:rsidRPr="008D7CEF">
        <w:rPr>
          <w:sz w:val="22"/>
        </w:rPr>
        <w:t xml:space="preserve">et al. (2016). </w:t>
      </w:r>
      <w:r w:rsidR="002B6A27" w:rsidRPr="008D7CEF">
        <w:rPr>
          <w:sz w:val="22"/>
        </w:rPr>
        <w:t>S</w:t>
      </w:r>
      <w:r w:rsidR="002B6A27" w:rsidRPr="008D7CEF">
        <w:rPr>
          <w:rFonts w:hint="eastAsia"/>
          <w:sz w:val="22"/>
        </w:rPr>
        <w:t>ince</w:t>
      </w:r>
      <w:r w:rsidR="002B6A27" w:rsidRPr="008D7CEF">
        <w:rPr>
          <w:sz w:val="22"/>
        </w:rPr>
        <w:t xml:space="preserve"> the development cost of a </w:t>
      </w:r>
      <w:r w:rsidR="00B2246A" w:rsidRPr="008D7CEF">
        <w:rPr>
          <w:sz w:val="22"/>
        </w:rPr>
        <w:t>normal</w:t>
      </w:r>
      <w:r w:rsidR="002B6A27" w:rsidRPr="008D7CEF">
        <w:rPr>
          <w:sz w:val="22"/>
        </w:rPr>
        <w:t xml:space="preserve"> product is relatively small, for convenience, we will </w:t>
      </w:r>
      <w:r w:rsidR="000B72DD" w:rsidRPr="008D7CEF">
        <w:rPr>
          <w:sz w:val="22"/>
        </w:rPr>
        <w:t>normalize</w:t>
      </w:r>
      <w:r w:rsidR="002B6A27" w:rsidRPr="008D7CEF">
        <w:rPr>
          <w:sz w:val="22"/>
        </w:rPr>
        <w:t xml:space="preserve"> it </w:t>
      </w:r>
      <w:r w:rsidR="000B72DD" w:rsidRPr="008D7CEF">
        <w:rPr>
          <w:sz w:val="22"/>
        </w:rPr>
        <w:t>to be</w:t>
      </w:r>
      <w:r w:rsidR="002B6A27" w:rsidRPr="008D7CEF">
        <w:rPr>
          <w:sz w:val="22"/>
        </w:rPr>
        <w:t xml:space="preserve"> zero. </w:t>
      </w:r>
      <w:r w:rsidR="00387B3C" w:rsidRPr="008D7CEF">
        <w:rPr>
          <w:sz w:val="22"/>
        </w:rPr>
        <w:t>In addition</w:t>
      </w:r>
      <w:r w:rsidR="004033A8" w:rsidRPr="008D7CEF">
        <w:rPr>
          <w:sz w:val="22"/>
        </w:rPr>
        <w:t xml:space="preserve">, we assume that the </w:t>
      </w:r>
      <w:r w:rsidR="0037171D" w:rsidRPr="008D7CEF">
        <w:rPr>
          <w:sz w:val="22"/>
        </w:rPr>
        <w:t>unit production cost</w:t>
      </w:r>
      <w:r w:rsidR="004F7EE9" w:rsidRPr="008D7CEF">
        <w:rPr>
          <w:sz w:val="22"/>
        </w:rPr>
        <w:t xml:space="preserve"> of both products</w:t>
      </w:r>
      <w:r w:rsidR="004033A8" w:rsidRPr="008D7CEF">
        <w:rPr>
          <w:sz w:val="22"/>
        </w:rPr>
        <w:t xml:space="preserve"> is zero</w:t>
      </w:r>
      <w:r w:rsidR="0037171D" w:rsidRPr="008D7CEF">
        <w:rPr>
          <w:sz w:val="22"/>
        </w:rPr>
        <w:t xml:space="preserve">. </w:t>
      </w:r>
      <w:r w:rsidR="00E35EFB" w:rsidRPr="008D7CEF">
        <w:rPr>
          <w:rFonts w:hint="eastAsia"/>
          <w:sz w:val="22"/>
        </w:rPr>
        <w:t>I</w:t>
      </w:r>
      <w:r w:rsidR="00E35EFB" w:rsidRPr="008D7CEF">
        <w:rPr>
          <w:sz w:val="22"/>
        </w:rPr>
        <w:t>n section 5.1, we will further consider the cases where the two firms have different production costs.</w:t>
      </w:r>
    </w:p>
    <w:p w14:paraId="5331F42B" w14:textId="7BA3F86D" w:rsidR="0005136D" w:rsidRPr="008D7CEF" w:rsidRDefault="00612828" w:rsidP="008D7CEF">
      <w:pPr>
        <w:rPr>
          <w:sz w:val="22"/>
        </w:rPr>
      </w:pPr>
      <w:r w:rsidRPr="008D7CEF">
        <w:rPr>
          <w:b/>
          <w:sz w:val="22"/>
        </w:rPr>
        <w:t>Assumption 3 (</w:t>
      </w:r>
      <w:r w:rsidR="009A2190" w:rsidRPr="008D7CEF">
        <w:rPr>
          <w:b/>
          <w:sz w:val="22"/>
        </w:rPr>
        <w:t xml:space="preserve">Firm </w:t>
      </w:r>
      <w:r w:rsidR="007B0698" w:rsidRPr="008D7CEF">
        <w:rPr>
          <w:b/>
          <w:sz w:val="22"/>
        </w:rPr>
        <w:t>Profit</w:t>
      </w:r>
      <w:r w:rsidRPr="008D7CEF">
        <w:rPr>
          <w:b/>
          <w:sz w:val="22"/>
        </w:rPr>
        <w:t>)</w:t>
      </w:r>
      <w:r w:rsidR="00C5644D" w:rsidRPr="008D7CEF">
        <w:rPr>
          <w:rFonts w:hint="eastAsia"/>
          <w:b/>
          <w:sz w:val="22"/>
        </w:rPr>
        <w:t>:</w:t>
      </w:r>
      <w:r w:rsidR="00C5644D" w:rsidRPr="008D7CEF">
        <w:rPr>
          <w:b/>
          <w:sz w:val="22"/>
        </w:rPr>
        <w:t xml:space="preserve"> </w:t>
      </w:r>
      <w:r w:rsidR="00EC1FBA" w:rsidRPr="008D7CEF">
        <w:rPr>
          <w:sz w:val="22"/>
        </w:rPr>
        <w:t xml:space="preserve">The </w:t>
      </w:r>
      <w:r w:rsidR="00A96AA9" w:rsidRPr="008D7CEF">
        <w:rPr>
          <w:sz w:val="22"/>
        </w:rPr>
        <w:t xml:space="preserve">firm </w:t>
      </w:r>
      <w:r w:rsidR="00C5293A" w:rsidRPr="008D7CEF">
        <w:rPr>
          <w:rFonts w:hint="eastAsia"/>
          <w:sz w:val="22"/>
        </w:rPr>
        <w:t>c</w:t>
      </w:r>
      <w:r w:rsidR="00EC1FBA" w:rsidRPr="008D7CEF">
        <w:rPr>
          <w:sz w:val="22"/>
        </w:rPr>
        <w:t xml:space="preserve">an obtain a revenue of </w:t>
      </w:r>
      <w:r w:rsidR="00EC1FBA" w:rsidRPr="008D7CEF">
        <w:rPr>
          <w:i/>
          <w:sz w:val="22"/>
        </w:rPr>
        <w:t>p</w:t>
      </w:r>
      <w:r w:rsidR="001D09BD" w:rsidRPr="008D7CEF">
        <w:rPr>
          <w:i/>
          <w:sz w:val="22"/>
          <w:vertAlign w:val="subscript"/>
        </w:rPr>
        <w:t>i</w:t>
      </w:r>
      <w:r w:rsidR="00EC1FBA" w:rsidRPr="008D7CEF">
        <w:rPr>
          <w:sz w:val="22"/>
        </w:rPr>
        <w:t xml:space="preserve"> per </w:t>
      </w:r>
      <w:r w:rsidR="000B72DD" w:rsidRPr="008D7CEF">
        <w:rPr>
          <w:sz w:val="22"/>
        </w:rPr>
        <w:t xml:space="preserve">product from </w:t>
      </w:r>
      <w:r w:rsidR="00EC1FBA" w:rsidRPr="008D7CEF">
        <w:rPr>
          <w:sz w:val="22"/>
        </w:rPr>
        <w:t>customer</w:t>
      </w:r>
      <w:r w:rsidR="000B72DD" w:rsidRPr="008D7CEF">
        <w:rPr>
          <w:sz w:val="22"/>
        </w:rPr>
        <w:t>s</w:t>
      </w:r>
      <w:r w:rsidR="00EC1FBA" w:rsidRPr="008D7CEF">
        <w:rPr>
          <w:sz w:val="22"/>
        </w:rPr>
        <w:t xml:space="preserve">, </w:t>
      </w:r>
      <w:r w:rsidR="007771DB" w:rsidRPr="008D7CEF">
        <w:rPr>
          <w:sz w:val="22"/>
        </w:rPr>
        <w:t xml:space="preserve">and </w:t>
      </w:r>
      <w:r w:rsidR="00B2246A" w:rsidRPr="008D7CEF">
        <w:rPr>
          <w:sz w:val="22"/>
        </w:rPr>
        <w:t xml:space="preserve">have to </w:t>
      </w:r>
      <w:r w:rsidR="000B72DD" w:rsidRPr="008D7CEF">
        <w:rPr>
          <w:sz w:val="22"/>
        </w:rPr>
        <w:t>sp</w:t>
      </w:r>
      <w:r w:rsidR="00D656A4" w:rsidRPr="008D7CEF">
        <w:rPr>
          <w:sz w:val="22"/>
        </w:rPr>
        <w:t>e</w:t>
      </w:r>
      <w:r w:rsidR="000B72DD" w:rsidRPr="008D7CEF">
        <w:rPr>
          <w:sz w:val="22"/>
        </w:rPr>
        <w:t>nd the</w:t>
      </w:r>
      <w:r w:rsidR="00EC1FBA" w:rsidRPr="008D7CEF">
        <w:rPr>
          <w:sz w:val="22"/>
        </w:rPr>
        <w:t xml:space="preserve"> expected total development cost</w:t>
      </w:r>
      <w:r w:rsidR="007771DB" w:rsidRPr="008D7CEF">
        <w:rPr>
          <w:sz w:val="22"/>
        </w:rPr>
        <w:t>s</w:t>
      </w:r>
      <w:r w:rsidR="00EC1FBA" w:rsidRPr="008D7CEF">
        <w:rPr>
          <w:sz w:val="22"/>
        </w:rPr>
        <w:t xml:space="preserve"> </w:t>
      </w:r>
      <w:r w:rsidR="006430E0" w:rsidRPr="008D7CEF">
        <w:rPr>
          <w:sz w:val="22"/>
        </w:rPr>
        <w:t>described</w:t>
      </w:r>
      <w:r w:rsidR="00EC1FBA" w:rsidRPr="008D7CEF">
        <w:rPr>
          <w:sz w:val="22"/>
        </w:rPr>
        <w:t xml:space="preserve"> above. In addition, </w:t>
      </w:r>
      <w:r w:rsidR="00C6186D" w:rsidRPr="008D7CEF">
        <w:rPr>
          <w:sz w:val="22"/>
        </w:rPr>
        <w:t>the innovative product may in</w:t>
      </w:r>
      <w:r w:rsidR="00A20E77" w:rsidRPr="008D7CEF">
        <w:rPr>
          <w:sz w:val="22"/>
        </w:rPr>
        <w:t>cur</w:t>
      </w:r>
      <w:r w:rsidR="00C6186D" w:rsidRPr="008D7CEF">
        <w:rPr>
          <w:sz w:val="22"/>
        </w:rPr>
        <w:t xml:space="preserve"> </w:t>
      </w:r>
      <w:r w:rsidR="006C671A" w:rsidRPr="008D7CEF">
        <w:rPr>
          <w:sz w:val="22"/>
        </w:rPr>
        <w:t>uncertain event</w:t>
      </w:r>
      <w:r w:rsidR="00A20E77" w:rsidRPr="008D7CEF">
        <w:rPr>
          <w:sz w:val="22"/>
        </w:rPr>
        <w:t>s</w:t>
      </w:r>
      <w:r w:rsidR="001D09BD" w:rsidRPr="008D7CEF">
        <w:rPr>
          <w:sz w:val="22"/>
        </w:rPr>
        <w:t xml:space="preserve"> </w:t>
      </w:r>
      <w:r w:rsidR="00F12B16" w:rsidRPr="008D7CEF">
        <w:rPr>
          <w:rFonts w:hint="eastAsia"/>
          <w:sz w:val="22"/>
        </w:rPr>
        <w:t>during</w:t>
      </w:r>
      <w:r w:rsidR="001D09BD" w:rsidRPr="008D7CEF">
        <w:rPr>
          <w:sz w:val="22"/>
        </w:rPr>
        <w:t xml:space="preserve"> </w:t>
      </w:r>
      <w:r w:rsidR="006430E0" w:rsidRPr="008D7CEF">
        <w:rPr>
          <w:sz w:val="22"/>
        </w:rPr>
        <w:t>its usage</w:t>
      </w:r>
      <w:r w:rsidR="00390D6E" w:rsidRPr="008D7CEF">
        <w:rPr>
          <w:sz w:val="22"/>
        </w:rPr>
        <w:t xml:space="preserve"> </w:t>
      </w:r>
      <w:r w:rsidR="00C6186D" w:rsidRPr="008D7CEF">
        <w:rPr>
          <w:sz w:val="22"/>
        </w:rPr>
        <w:t>in the after-sale phase</w:t>
      </w:r>
      <w:r w:rsidR="006430E0" w:rsidRPr="008D7CEF">
        <w:rPr>
          <w:sz w:val="22"/>
        </w:rPr>
        <w:t>;</w:t>
      </w:r>
      <w:r w:rsidR="00C6186D" w:rsidRPr="008D7CEF">
        <w:rPr>
          <w:sz w:val="22"/>
        </w:rPr>
        <w:t xml:space="preserve"> we assume that the firm suffers a loss </w:t>
      </w:r>
      <w:r w:rsidR="00DA0D4F" w:rsidRPr="008D7CEF">
        <w:rPr>
          <w:i/>
          <w:position w:val="-6"/>
          <w:sz w:val="22"/>
        </w:rPr>
        <w:object w:dxaOrig="520" w:dyaOrig="240" w14:anchorId="26A88A7F">
          <v:shape id="_x0000_i1052" type="#_x0000_t75" style="width:27.75pt;height:13.5pt" o:ole="">
            <v:imagedata r:id="rId61" o:title=""/>
          </v:shape>
          <o:OLEObject Type="Embed" ProgID="Equation.DSMT4" ShapeID="_x0000_i1052" DrawAspect="Content" ObjectID="_1735566660" r:id="rId62"/>
        </w:object>
      </w:r>
      <w:r w:rsidR="00F12B16" w:rsidRPr="008D7CEF">
        <w:rPr>
          <w:sz w:val="22"/>
        </w:rPr>
        <w:t xml:space="preserve"> </w:t>
      </w:r>
      <w:r w:rsidR="00C6186D" w:rsidRPr="008D7CEF">
        <w:rPr>
          <w:sz w:val="22"/>
        </w:rPr>
        <w:t xml:space="preserve">per </w:t>
      </w:r>
      <w:r w:rsidR="006430E0" w:rsidRPr="008D7CEF">
        <w:rPr>
          <w:sz w:val="22"/>
        </w:rPr>
        <w:t>product</w:t>
      </w:r>
      <w:r w:rsidR="00C6186D" w:rsidRPr="008D7CEF">
        <w:rPr>
          <w:sz w:val="22"/>
        </w:rPr>
        <w:t xml:space="preserve"> to handle the product recall or other cost</w:t>
      </w:r>
      <w:r w:rsidR="009F2A6A" w:rsidRPr="008D7CEF">
        <w:rPr>
          <w:sz w:val="22"/>
        </w:rPr>
        <w:t>s</w:t>
      </w:r>
      <w:r w:rsidR="00C6186D" w:rsidRPr="008D7CEF">
        <w:rPr>
          <w:sz w:val="22"/>
        </w:rPr>
        <w:t xml:space="preserve">. </w:t>
      </w:r>
      <w:r w:rsidR="00A20E77" w:rsidRPr="008D7CEF">
        <w:rPr>
          <w:sz w:val="22"/>
        </w:rPr>
        <w:t xml:space="preserve">It means </w:t>
      </w:r>
      <w:r w:rsidR="006430E0" w:rsidRPr="008D7CEF">
        <w:rPr>
          <w:sz w:val="22"/>
        </w:rPr>
        <w:t xml:space="preserve">the </w:t>
      </w:r>
      <w:r w:rsidR="00A20E77" w:rsidRPr="008D7CEF">
        <w:rPr>
          <w:sz w:val="22"/>
        </w:rPr>
        <w:t>firm with innovative product</w:t>
      </w:r>
      <w:r w:rsidR="008122FF" w:rsidRPr="008D7CEF">
        <w:rPr>
          <w:sz w:val="22"/>
        </w:rPr>
        <w:t>s</w:t>
      </w:r>
      <w:r w:rsidR="00A20E77" w:rsidRPr="008D7CEF">
        <w:rPr>
          <w:sz w:val="22"/>
        </w:rPr>
        <w:t xml:space="preserve"> may suffer </w:t>
      </w:r>
      <w:r w:rsidR="006430E0" w:rsidRPr="008D7CEF">
        <w:rPr>
          <w:sz w:val="22"/>
        </w:rPr>
        <w:t xml:space="preserve">from </w:t>
      </w:r>
      <w:r w:rsidR="00A20E77" w:rsidRPr="008D7CEF">
        <w:rPr>
          <w:sz w:val="22"/>
        </w:rPr>
        <w:t xml:space="preserve">uncertain loss </w:t>
      </w:r>
      <w:r w:rsidR="006430E0" w:rsidRPr="008D7CEF">
        <w:rPr>
          <w:sz w:val="22"/>
        </w:rPr>
        <w:t>due to product unreliability</w:t>
      </w:r>
      <w:r w:rsidR="00A20E77" w:rsidRPr="008D7CEF">
        <w:rPr>
          <w:sz w:val="22"/>
        </w:rPr>
        <w:t xml:space="preserve">. </w:t>
      </w:r>
      <w:r w:rsidR="006430E0" w:rsidRPr="008D7CEF">
        <w:rPr>
          <w:sz w:val="22"/>
        </w:rPr>
        <w:t>Similar forms of</w:t>
      </w:r>
      <w:r w:rsidR="00870433" w:rsidRPr="008D7CEF">
        <w:rPr>
          <w:sz w:val="22"/>
        </w:rPr>
        <w:t xml:space="preserve"> handl</w:t>
      </w:r>
      <w:r w:rsidR="00F12B16" w:rsidRPr="008D7CEF">
        <w:rPr>
          <w:rFonts w:hint="eastAsia"/>
          <w:sz w:val="22"/>
        </w:rPr>
        <w:t>ing</w:t>
      </w:r>
      <w:r w:rsidR="00870433" w:rsidRPr="008D7CEF">
        <w:rPr>
          <w:sz w:val="22"/>
        </w:rPr>
        <w:t xml:space="preserve"> cost </w:t>
      </w:r>
      <w:r w:rsidR="006430E0" w:rsidRPr="008D7CEF">
        <w:rPr>
          <w:sz w:val="22"/>
        </w:rPr>
        <w:t>have been used</w:t>
      </w:r>
      <w:r w:rsidR="00870433" w:rsidRPr="008D7CEF">
        <w:rPr>
          <w:sz w:val="22"/>
        </w:rPr>
        <w:t xml:space="preserve"> in many </w:t>
      </w:r>
      <w:r w:rsidR="004161F2" w:rsidRPr="008D7CEF">
        <w:rPr>
          <w:sz w:val="22"/>
        </w:rPr>
        <w:t>studi</w:t>
      </w:r>
      <w:r w:rsidR="00390D6E" w:rsidRPr="008D7CEF">
        <w:rPr>
          <w:rFonts w:hint="eastAsia"/>
          <w:sz w:val="22"/>
        </w:rPr>
        <w:t>es</w:t>
      </w:r>
      <w:r w:rsidR="00390D6E" w:rsidRPr="008D7CEF">
        <w:rPr>
          <w:sz w:val="22"/>
        </w:rPr>
        <w:t xml:space="preserve"> </w:t>
      </w:r>
      <w:r w:rsidR="00390D6E" w:rsidRPr="008D7CEF">
        <w:rPr>
          <w:rFonts w:hint="eastAsia"/>
          <w:sz w:val="22"/>
        </w:rPr>
        <w:t>on</w:t>
      </w:r>
      <w:r w:rsidR="00390D6E" w:rsidRPr="008D7CEF">
        <w:rPr>
          <w:sz w:val="22"/>
        </w:rPr>
        <w:t xml:space="preserve"> </w:t>
      </w:r>
      <w:r w:rsidR="00870433" w:rsidRPr="008D7CEF">
        <w:rPr>
          <w:sz w:val="22"/>
        </w:rPr>
        <w:t xml:space="preserve">product safety, such as </w:t>
      </w:r>
      <w:proofErr w:type="spellStart"/>
      <w:r w:rsidR="00D656A4" w:rsidRPr="008D7CEF">
        <w:rPr>
          <w:sz w:val="22"/>
        </w:rPr>
        <w:t>Iyer</w:t>
      </w:r>
      <w:proofErr w:type="spellEnd"/>
      <w:r w:rsidR="00D656A4" w:rsidRPr="008D7CEF">
        <w:rPr>
          <w:sz w:val="22"/>
        </w:rPr>
        <w:t xml:space="preserve"> </w:t>
      </w:r>
      <w:r w:rsidR="00870433" w:rsidRPr="008D7CEF">
        <w:rPr>
          <w:sz w:val="22"/>
        </w:rPr>
        <w:t>et al. (201</w:t>
      </w:r>
      <w:r w:rsidR="00D656A4" w:rsidRPr="008D7CEF">
        <w:rPr>
          <w:sz w:val="22"/>
        </w:rPr>
        <w:t>7</w:t>
      </w:r>
      <w:r w:rsidR="00870433" w:rsidRPr="008D7CEF">
        <w:rPr>
          <w:sz w:val="22"/>
        </w:rPr>
        <w:t xml:space="preserve">), </w:t>
      </w:r>
      <w:r w:rsidR="004635B3" w:rsidRPr="008D7CEF">
        <w:rPr>
          <w:sz w:val="22"/>
        </w:rPr>
        <w:t>Gao</w:t>
      </w:r>
      <w:r w:rsidR="00870433" w:rsidRPr="008D7CEF">
        <w:rPr>
          <w:sz w:val="22"/>
        </w:rPr>
        <w:t xml:space="preserve"> et al. (</w:t>
      </w:r>
      <w:r w:rsidR="00DF5A5D" w:rsidRPr="008D7CEF">
        <w:rPr>
          <w:sz w:val="22"/>
        </w:rPr>
        <w:t>20</w:t>
      </w:r>
      <w:r w:rsidR="004635B3" w:rsidRPr="008D7CEF">
        <w:rPr>
          <w:sz w:val="22"/>
        </w:rPr>
        <w:t>21</w:t>
      </w:r>
      <w:r w:rsidR="00870433" w:rsidRPr="008D7CEF">
        <w:rPr>
          <w:sz w:val="22"/>
        </w:rPr>
        <w:t>).</w:t>
      </w:r>
    </w:p>
    <w:p w14:paraId="00DAAF70" w14:textId="18A1802F" w:rsidR="00A42044" w:rsidRPr="008D7CEF" w:rsidRDefault="009F2A6A" w:rsidP="008D7CEF">
      <w:pPr>
        <w:ind w:firstLineChars="200" w:firstLine="440"/>
        <w:rPr>
          <w:sz w:val="22"/>
        </w:rPr>
      </w:pPr>
      <w:r w:rsidRPr="008D7CEF">
        <w:rPr>
          <w:rFonts w:ascii="Times New Roman" w:hAnsi="Times New Roman" w:cs="Times New Roman"/>
          <w:sz w:val="22"/>
        </w:rPr>
        <w:t>As we discussed before, due to lacking practice experience, the unreliability of innovative products is hard to predict precisely</w:t>
      </w:r>
      <w:r w:rsidRPr="008D7CEF">
        <w:rPr>
          <w:rFonts w:ascii="Times New Roman" w:hAnsi="Times New Roman" w:cs="Times New Roman"/>
          <w:color w:val="FF0000"/>
          <w:sz w:val="22"/>
        </w:rPr>
        <w:t xml:space="preserve"> </w:t>
      </w:r>
      <w:r w:rsidRPr="008D7CEF">
        <w:rPr>
          <w:rFonts w:ascii="Times New Roman" w:hAnsi="Times New Roman" w:cs="Times New Roman"/>
          <w:sz w:val="22"/>
        </w:rPr>
        <w:t>(Ge et al</w:t>
      </w:r>
      <w:r w:rsidR="007C03F6" w:rsidRPr="008D7CEF">
        <w:rPr>
          <w:rFonts w:ascii="Times New Roman" w:hAnsi="Times New Roman" w:cs="Times New Roman"/>
          <w:sz w:val="22"/>
        </w:rPr>
        <w:t>.</w:t>
      </w:r>
      <w:r w:rsidRPr="008D7CEF">
        <w:rPr>
          <w:rFonts w:ascii="Times New Roman" w:hAnsi="Times New Roman" w:cs="Times New Roman"/>
          <w:sz w:val="22"/>
        </w:rPr>
        <w:t>, 2018; Lu et al</w:t>
      </w:r>
      <w:r w:rsidR="007C03F6" w:rsidRPr="008D7CEF">
        <w:rPr>
          <w:rFonts w:ascii="Times New Roman" w:hAnsi="Times New Roman" w:cs="Times New Roman"/>
          <w:sz w:val="22"/>
        </w:rPr>
        <w:t>.</w:t>
      </w:r>
      <w:r w:rsidRPr="008D7CEF">
        <w:rPr>
          <w:rFonts w:ascii="Times New Roman" w:hAnsi="Times New Roman" w:cs="Times New Roman"/>
          <w:sz w:val="22"/>
        </w:rPr>
        <w:t>, 2007).</w:t>
      </w:r>
      <w:r w:rsidRPr="008D7CEF">
        <w:rPr>
          <w:rFonts w:hint="eastAsia"/>
          <w:sz w:val="22"/>
        </w:rPr>
        <w:t xml:space="preserve"> </w:t>
      </w:r>
      <w:r w:rsidRPr="008D7CEF">
        <w:rPr>
          <w:sz w:val="22"/>
        </w:rPr>
        <w:t xml:space="preserve">Thus, we assume that the unreliability of innovative products is represented by an uncertain parameter </w:t>
      </w:r>
      <w:r w:rsidRPr="008D7CEF">
        <w:rPr>
          <w:i/>
          <w:sz w:val="22"/>
        </w:rPr>
        <w:sym w:font="Symbol" w:char="F078"/>
      </w:r>
      <w:r w:rsidRPr="008D7CEF">
        <w:rPr>
          <w:iCs/>
          <w:sz w:val="22"/>
        </w:rPr>
        <w:t xml:space="preserve">, representing the </w:t>
      </w:r>
      <w:r w:rsidRPr="008D7CEF">
        <w:rPr>
          <w:sz w:val="22"/>
        </w:rPr>
        <w:t xml:space="preserve">probability that the product incurs a failure in the after-sale phase. </w:t>
      </w:r>
      <w:r w:rsidRPr="008D7CEF">
        <w:rPr>
          <w:i/>
          <w:sz w:val="22"/>
        </w:rPr>
        <w:sym w:font="Symbol" w:char="F078"/>
      </w:r>
      <w:r w:rsidRPr="008D7CEF">
        <w:rPr>
          <w:iCs/>
          <w:sz w:val="22"/>
        </w:rPr>
        <w:t xml:space="preserve"> </w:t>
      </w:r>
      <w:r w:rsidR="0035007F" w:rsidRPr="008D7CEF">
        <w:rPr>
          <w:sz w:val="22"/>
        </w:rPr>
        <w:t>is a random variable</w:t>
      </w:r>
      <w:r w:rsidR="009B1671" w:rsidRPr="008D7CEF">
        <w:rPr>
          <w:rFonts w:hint="eastAsia"/>
          <w:sz w:val="22"/>
        </w:rPr>
        <w:t xml:space="preserve"> </w:t>
      </w:r>
      <w:r w:rsidR="009B1671" w:rsidRPr="008D7CEF">
        <w:rPr>
          <w:sz w:val="22"/>
        </w:rPr>
        <w:t xml:space="preserve">with cumulative distribution function </w:t>
      </w:r>
      <w:r w:rsidR="00DD3546" w:rsidRPr="008D7CEF">
        <w:rPr>
          <w:position w:val="-10"/>
          <w:sz w:val="22"/>
        </w:rPr>
        <w:object w:dxaOrig="480" w:dyaOrig="300" w14:anchorId="6B9AE325">
          <v:shape id="_x0000_i1053" type="#_x0000_t75" style="width:22.5pt;height:15.75pt" o:ole="">
            <v:imagedata r:id="rId63" o:title=""/>
          </v:shape>
          <o:OLEObject Type="Embed" ProgID="Equation.DSMT4" ShapeID="_x0000_i1053" DrawAspect="Content" ObjectID="_1735566661" r:id="rId64"/>
        </w:object>
      </w:r>
      <w:r w:rsidR="009B1671" w:rsidRPr="008D7CEF">
        <w:rPr>
          <w:sz w:val="22"/>
        </w:rPr>
        <w:t xml:space="preserve"> and probability density function </w:t>
      </w:r>
      <w:r w:rsidR="00DD3546" w:rsidRPr="008D7CEF">
        <w:rPr>
          <w:position w:val="-10"/>
          <w:sz w:val="22"/>
        </w:rPr>
        <w:object w:dxaOrig="460" w:dyaOrig="300" w14:anchorId="7E9CCB3A">
          <v:shape id="_x0000_i1054" type="#_x0000_t75" style="width:21.75pt;height:15.75pt" o:ole="">
            <v:imagedata r:id="rId65" o:title=""/>
          </v:shape>
          <o:OLEObject Type="Embed" ProgID="Equation.DSMT4" ShapeID="_x0000_i1054" DrawAspect="Content" ObjectID="_1735566662" r:id="rId66"/>
        </w:object>
      </w:r>
      <w:r w:rsidR="009B1671" w:rsidRPr="008D7CEF">
        <w:rPr>
          <w:sz w:val="22"/>
        </w:rPr>
        <w:t xml:space="preserve"> over the support [0,</w:t>
      </w:r>
      <w:r w:rsidR="00DD3546" w:rsidRPr="008D7CEF">
        <w:rPr>
          <w:position w:val="-6"/>
          <w:sz w:val="22"/>
        </w:rPr>
        <w:object w:dxaOrig="200" w:dyaOrig="240" w14:anchorId="7A5A56D2">
          <v:shape id="_x0000_i1055" type="#_x0000_t75" style="width:8.25pt;height:14.25pt" o:ole="">
            <v:imagedata r:id="rId67" o:title=""/>
          </v:shape>
          <o:OLEObject Type="Embed" ProgID="Equation.DSMT4" ShapeID="_x0000_i1055" DrawAspect="Content" ObjectID="_1735566663" r:id="rId68"/>
        </w:object>
      </w:r>
      <w:r w:rsidR="009B1671" w:rsidRPr="008D7CEF">
        <w:rPr>
          <w:sz w:val="22"/>
        </w:rPr>
        <w:t>]</w:t>
      </w:r>
      <w:r w:rsidR="00A81EAF" w:rsidRPr="008D7CEF">
        <w:rPr>
          <w:sz w:val="22"/>
        </w:rPr>
        <w:t xml:space="preserve">. </w:t>
      </w:r>
      <w:r w:rsidR="006430E0" w:rsidRPr="008D7CEF">
        <w:rPr>
          <w:sz w:val="22"/>
        </w:rPr>
        <w:t>This</w:t>
      </w:r>
      <w:r w:rsidR="00122FE4" w:rsidRPr="008D7CEF">
        <w:rPr>
          <w:sz w:val="22"/>
        </w:rPr>
        <w:t xml:space="preserve"> assumption </w:t>
      </w:r>
      <w:r w:rsidR="006430E0" w:rsidRPr="008D7CEF">
        <w:rPr>
          <w:sz w:val="22"/>
        </w:rPr>
        <w:t xml:space="preserve">may be explained </w:t>
      </w:r>
      <w:r w:rsidR="00122FE4" w:rsidRPr="008D7CEF">
        <w:rPr>
          <w:sz w:val="22"/>
        </w:rPr>
        <w:t>as follows:</w:t>
      </w:r>
      <w:r w:rsidR="006C288D" w:rsidRPr="008D7CEF">
        <w:rPr>
          <w:sz w:val="22"/>
        </w:rPr>
        <w:t xml:space="preserve"> </w:t>
      </w:r>
      <w:r w:rsidR="003D7A2C" w:rsidRPr="008D7CEF">
        <w:rPr>
          <w:sz w:val="22"/>
        </w:rPr>
        <w:t xml:space="preserve">it is convenient for </w:t>
      </w:r>
      <w:r w:rsidR="00A96AA9" w:rsidRPr="008D7CEF">
        <w:rPr>
          <w:rFonts w:hint="eastAsia"/>
          <w:sz w:val="22"/>
        </w:rPr>
        <w:t>firm M</w:t>
      </w:r>
      <w:r w:rsidR="00F31B43" w:rsidRPr="008D7CEF">
        <w:rPr>
          <w:sz w:val="22"/>
        </w:rPr>
        <w:t xml:space="preserve"> </w:t>
      </w:r>
      <w:r w:rsidR="003D7A2C" w:rsidRPr="008D7CEF">
        <w:rPr>
          <w:sz w:val="22"/>
        </w:rPr>
        <w:t xml:space="preserve">to </w:t>
      </w:r>
      <w:r w:rsidR="0005136D" w:rsidRPr="008D7CEF">
        <w:rPr>
          <w:sz w:val="22"/>
        </w:rPr>
        <w:t xml:space="preserve">set a </w:t>
      </w:r>
      <w:r w:rsidR="00B51DD2" w:rsidRPr="008D7CEF">
        <w:rPr>
          <w:rFonts w:hint="eastAsia"/>
          <w:sz w:val="22"/>
        </w:rPr>
        <w:t>goal</w:t>
      </w:r>
      <w:r w:rsidR="00B51DD2" w:rsidRPr="008D7CEF">
        <w:rPr>
          <w:sz w:val="22"/>
        </w:rPr>
        <w:t xml:space="preserve"> of </w:t>
      </w:r>
      <w:r w:rsidR="0005136D" w:rsidRPr="008D7CEF">
        <w:rPr>
          <w:sz w:val="22"/>
        </w:rPr>
        <w:t>innovative level</w:t>
      </w:r>
      <w:r w:rsidR="00122FE4" w:rsidRPr="008D7CEF">
        <w:rPr>
          <w:sz w:val="22"/>
        </w:rPr>
        <w:t xml:space="preserve"> </w:t>
      </w:r>
      <w:r w:rsidR="00122FE4" w:rsidRPr="008D7CEF">
        <w:rPr>
          <w:position w:val="-6"/>
          <w:sz w:val="22"/>
        </w:rPr>
        <w:object w:dxaOrig="200" w:dyaOrig="240" w14:anchorId="0F1178F5">
          <v:shape id="_x0000_i1056" type="#_x0000_t75" style="width:8.25pt;height:14.25pt" o:ole="">
            <v:imagedata r:id="rId67" o:title=""/>
          </v:shape>
          <o:OLEObject Type="Embed" ProgID="Equation.DSMT4" ShapeID="_x0000_i1056" DrawAspect="Content" ObjectID="_1735566664" r:id="rId69"/>
        </w:object>
      </w:r>
      <w:r w:rsidR="006430E0" w:rsidRPr="008D7CEF">
        <w:rPr>
          <w:sz w:val="22"/>
        </w:rPr>
        <w:t>;</w:t>
      </w:r>
      <w:r w:rsidR="000B45CB" w:rsidRPr="008D7CEF">
        <w:rPr>
          <w:sz w:val="22"/>
        </w:rPr>
        <w:t xml:space="preserve"> however, the </w:t>
      </w:r>
      <w:r w:rsidR="007771DB" w:rsidRPr="008D7CEF">
        <w:rPr>
          <w:sz w:val="22"/>
        </w:rPr>
        <w:t xml:space="preserve">realized </w:t>
      </w:r>
      <w:r w:rsidR="00DA6B73" w:rsidRPr="008D7CEF">
        <w:rPr>
          <w:sz w:val="22"/>
        </w:rPr>
        <w:t>un</w:t>
      </w:r>
      <w:r w:rsidR="000B45CB" w:rsidRPr="008D7CEF">
        <w:rPr>
          <w:sz w:val="22"/>
        </w:rPr>
        <w:t>reliability</w:t>
      </w:r>
      <w:r w:rsidR="00122FE4" w:rsidRPr="008D7CEF">
        <w:rPr>
          <w:sz w:val="22"/>
        </w:rPr>
        <w:t xml:space="preserve"> </w:t>
      </w:r>
      <w:r w:rsidR="000B45CB" w:rsidRPr="008D7CEF">
        <w:rPr>
          <w:sz w:val="22"/>
        </w:rPr>
        <w:t xml:space="preserve">can’t be </w:t>
      </w:r>
      <w:r w:rsidR="00FE0E4B" w:rsidRPr="008D7CEF">
        <w:rPr>
          <w:sz w:val="22"/>
        </w:rPr>
        <w:t>predict</w:t>
      </w:r>
      <w:r w:rsidR="00390D6E" w:rsidRPr="008D7CEF">
        <w:rPr>
          <w:rFonts w:hint="eastAsia"/>
          <w:sz w:val="22"/>
        </w:rPr>
        <w:t>ed</w:t>
      </w:r>
      <w:r w:rsidR="000B45CB" w:rsidRPr="008D7CEF">
        <w:rPr>
          <w:sz w:val="22"/>
        </w:rPr>
        <w:t xml:space="preserve"> directly. It is </w:t>
      </w:r>
      <w:r w:rsidR="00710028" w:rsidRPr="008D7CEF">
        <w:rPr>
          <w:sz w:val="22"/>
        </w:rPr>
        <w:t>reasonable</w:t>
      </w:r>
      <w:r w:rsidR="000B45CB" w:rsidRPr="008D7CEF">
        <w:rPr>
          <w:sz w:val="22"/>
        </w:rPr>
        <w:t xml:space="preserve"> to assume that if the innovation level is higher, </w:t>
      </w:r>
      <w:r w:rsidR="003D7A2C" w:rsidRPr="008D7CEF">
        <w:rPr>
          <w:sz w:val="22"/>
        </w:rPr>
        <w:t xml:space="preserve">i.e., </w:t>
      </w:r>
      <w:r w:rsidR="000B45CB" w:rsidRPr="008D7CEF">
        <w:rPr>
          <w:sz w:val="22"/>
        </w:rPr>
        <w:t xml:space="preserve">the product </w:t>
      </w:r>
      <w:r w:rsidR="006430E0" w:rsidRPr="008D7CEF">
        <w:rPr>
          <w:sz w:val="22"/>
        </w:rPr>
        <w:t>appl</w:t>
      </w:r>
      <w:r w:rsidR="00DA6B73" w:rsidRPr="008D7CEF">
        <w:rPr>
          <w:sz w:val="22"/>
        </w:rPr>
        <w:t>ie</w:t>
      </w:r>
      <w:r w:rsidR="003D7A2C" w:rsidRPr="008D7CEF">
        <w:rPr>
          <w:sz w:val="22"/>
        </w:rPr>
        <w:t>s</w:t>
      </w:r>
      <w:r w:rsidR="000B45CB" w:rsidRPr="008D7CEF">
        <w:rPr>
          <w:sz w:val="22"/>
        </w:rPr>
        <w:t xml:space="preserve"> more immature technologies, </w:t>
      </w:r>
      <w:r w:rsidR="003D7A2C" w:rsidRPr="008D7CEF">
        <w:rPr>
          <w:sz w:val="22"/>
        </w:rPr>
        <w:t xml:space="preserve">it’s </w:t>
      </w:r>
      <w:r w:rsidR="00DA6B73" w:rsidRPr="008D7CEF">
        <w:rPr>
          <w:sz w:val="22"/>
        </w:rPr>
        <w:t>harder</w:t>
      </w:r>
      <w:r w:rsidR="003D7A2C" w:rsidRPr="008D7CEF">
        <w:rPr>
          <w:sz w:val="22"/>
        </w:rPr>
        <w:t xml:space="preserve"> to predict the realized reliability, and </w:t>
      </w:r>
      <w:r w:rsidR="000B45CB" w:rsidRPr="008D7CEF">
        <w:rPr>
          <w:sz w:val="22"/>
        </w:rPr>
        <w:t xml:space="preserve">the </w:t>
      </w:r>
      <w:r w:rsidR="001123BD" w:rsidRPr="008D7CEF">
        <w:rPr>
          <w:sz w:val="22"/>
        </w:rPr>
        <w:t>degree</w:t>
      </w:r>
      <w:r w:rsidR="000B45CB" w:rsidRPr="008D7CEF">
        <w:rPr>
          <w:sz w:val="22"/>
        </w:rPr>
        <w:t xml:space="preserve"> </w:t>
      </w:r>
      <w:r w:rsidR="00F23736" w:rsidRPr="008D7CEF">
        <w:rPr>
          <w:sz w:val="22"/>
        </w:rPr>
        <w:t xml:space="preserve">of </w:t>
      </w:r>
      <w:r w:rsidR="001123BD" w:rsidRPr="008D7CEF">
        <w:rPr>
          <w:sz w:val="22"/>
        </w:rPr>
        <w:t xml:space="preserve">product </w:t>
      </w:r>
      <w:r w:rsidR="00F23736" w:rsidRPr="008D7CEF">
        <w:rPr>
          <w:sz w:val="22"/>
        </w:rPr>
        <w:t xml:space="preserve">unreliability </w:t>
      </w:r>
      <w:r w:rsidR="00DE597F" w:rsidRPr="008D7CEF">
        <w:rPr>
          <w:sz w:val="22"/>
        </w:rPr>
        <w:t xml:space="preserve">and uncertainty </w:t>
      </w:r>
      <w:r w:rsidR="003D7A2C" w:rsidRPr="008D7CEF">
        <w:rPr>
          <w:sz w:val="22"/>
        </w:rPr>
        <w:t>is</w:t>
      </w:r>
      <w:r w:rsidR="000B45CB" w:rsidRPr="008D7CEF">
        <w:rPr>
          <w:sz w:val="22"/>
        </w:rPr>
        <w:t xml:space="preserve"> higher</w:t>
      </w:r>
      <w:r w:rsidR="00606B37" w:rsidRPr="008D7CEF">
        <w:rPr>
          <w:sz w:val="22"/>
        </w:rPr>
        <w:t xml:space="preserve"> (</w:t>
      </w:r>
      <w:r w:rsidR="0017665D" w:rsidRPr="008D7CEF">
        <w:rPr>
          <w:sz w:val="22"/>
        </w:rPr>
        <w:t>Gao</w:t>
      </w:r>
      <w:r w:rsidR="00606B37" w:rsidRPr="008D7CEF">
        <w:rPr>
          <w:sz w:val="22"/>
        </w:rPr>
        <w:t xml:space="preserve"> et al.</w:t>
      </w:r>
      <w:r w:rsidR="007C03F6" w:rsidRPr="008D7CEF">
        <w:rPr>
          <w:sz w:val="22"/>
        </w:rPr>
        <w:t>,</w:t>
      </w:r>
      <w:r w:rsidR="00606B37" w:rsidRPr="008D7CEF">
        <w:rPr>
          <w:sz w:val="22"/>
        </w:rPr>
        <w:t xml:space="preserve"> 20</w:t>
      </w:r>
      <w:r w:rsidR="0017665D" w:rsidRPr="008D7CEF">
        <w:rPr>
          <w:sz w:val="22"/>
        </w:rPr>
        <w:t>21</w:t>
      </w:r>
      <w:r w:rsidR="00606B37" w:rsidRPr="008D7CEF">
        <w:rPr>
          <w:sz w:val="22"/>
        </w:rPr>
        <w:t>)</w:t>
      </w:r>
      <w:r w:rsidR="000B45CB" w:rsidRPr="008D7CEF">
        <w:rPr>
          <w:sz w:val="22"/>
        </w:rPr>
        <w:t>. In our model, the upper limit of the random variable</w:t>
      </w:r>
      <w:r w:rsidR="000B45CB" w:rsidRPr="008D7CEF">
        <w:rPr>
          <w:rFonts w:ascii="Segoe UI" w:hAnsi="Segoe UI" w:cs="Segoe UI"/>
          <w:color w:val="4E4E4E"/>
          <w:sz w:val="22"/>
          <w:shd w:val="clear" w:color="auto" w:fill="FFFFFF"/>
        </w:rPr>
        <w:t xml:space="preserve"> </w:t>
      </w:r>
      <w:r w:rsidR="00DD3546" w:rsidRPr="008D7CEF">
        <w:rPr>
          <w:position w:val="-10"/>
          <w:sz w:val="22"/>
        </w:rPr>
        <w:object w:dxaOrig="180" w:dyaOrig="279" w14:anchorId="20091739">
          <v:shape id="_x0000_i1057" type="#_x0000_t75" style="width:7.5pt;height:14.25pt" o:ole="">
            <v:imagedata r:id="rId70" o:title=""/>
          </v:shape>
          <o:OLEObject Type="Embed" ProgID="Equation.DSMT4" ShapeID="_x0000_i1057" DrawAspect="Content" ObjectID="_1735566665" r:id="rId71"/>
        </w:object>
      </w:r>
      <w:r w:rsidR="00606B37" w:rsidRPr="008D7CEF">
        <w:rPr>
          <w:sz w:val="22"/>
        </w:rPr>
        <w:t xml:space="preserve"> </w:t>
      </w:r>
      <w:r w:rsidR="000B45CB" w:rsidRPr="008D7CEF">
        <w:rPr>
          <w:sz w:val="22"/>
        </w:rPr>
        <w:t xml:space="preserve">is </w:t>
      </w:r>
      <w:r w:rsidR="001123BD" w:rsidRPr="008D7CEF">
        <w:rPr>
          <w:sz w:val="22"/>
        </w:rPr>
        <w:t>related to the innovative effort</w:t>
      </w:r>
      <w:r w:rsidR="000B45CB" w:rsidRPr="008D7CEF">
        <w:rPr>
          <w:sz w:val="22"/>
        </w:rPr>
        <w:t xml:space="preserve"> </w:t>
      </w:r>
      <w:r w:rsidR="00DD3546" w:rsidRPr="008D7CEF">
        <w:rPr>
          <w:position w:val="-6"/>
          <w:sz w:val="22"/>
        </w:rPr>
        <w:object w:dxaOrig="200" w:dyaOrig="240" w14:anchorId="48BEDA42">
          <v:shape id="_x0000_i1058" type="#_x0000_t75" style="width:8.25pt;height:14.25pt" o:ole="">
            <v:imagedata r:id="rId72" o:title=""/>
          </v:shape>
          <o:OLEObject Type="Embed" ProgID="Equation.DSMT4" ShapeID="_x0000_i1058" DrawAspect="Content" ObjectID="_1735566666" r:id="rId73"/>
        </w:object>
      </w:r>
      <w:r w:rsidR="00606B37" w:rsidRPr="008D7CEF">
        <w:rPr>
          <w:sz w:val="22"/>
        </w:rPr>
        <w:t xml:space="preserve">. When </w:t>
      </w:r>
      <w:r w:rsidR="00606B37" w:rsidRPr="008D7CEF">
        <w:rPr>
          <w:position w:val="-6"/>
          <w:sz w:val="22"/>
        </w:rPr>
        <w:object w:dxaOrig="200" w:dyaOrig="240" w14:anchorId="3AE46B68">
          <v:shape id="_x0000_i1059" type="#_x0000_t75" style="width:8.25pt;height:14.25pt" o:ole="">
            <v:imagedata r:id="rId72" o:title=""/>
          </v:shape>
          <o:OLEObject Type="Embed" ProgID="Equation.DSMT4" ShapeID="_x0000_i1059" DrawAspect="Content" ObjectID="_1735566667" r:id="rId74"/>
        </w:object>
      </w:r>
      <w:r w:rsidR="00606B37" w:rsidRPr="008D7CEF">
        <w:rPr>
          <w:sz w:val="22"/>
        </w:rPr>
        <w:t xml:space="preserve"> increas</w:t>
      </w:r>
      <w:r w:rsidR="001123BD" w:rsidRPr="008D7CEF">
        <w:rPr>
          <w:sz w:val="22"/>
        </w:rPr>
        <w:t>es</w:t>
      </w:r>
      <w:r w:rsidR="00606B37" w:rsidRPr="008D7CEF">
        <w:rPr>
          <w:sz w:val="22"/>
        </w:rPr>
        <w:t xml:space="preserve">, </w:t>
      </w:r>
      <w:r w:rsidR="001123BD" w:rsidRPr="008D7CEF">
        <w:rPr>
          <w:sz w:val="22"/>
        </w:rPr>
        <w:t xml:space="preserve">the </w:t>
      </w:r>
      <w:r w:rsidR="0017665D" w:rsidRPr="008D7CEF">
        <w:rPr>
          <w:sz w:val="22"/>
        </w:rPr>
        <w:t>leading</w:t>
      </w:r>
      <w:r w:rsidR="001123BD" w:rsidRPr="008D7CEF">
        <w:rPr>
          <w:sz w:val="22"/>
        </w:rPr>
        <w:t xml:space="preserve"> firm commits more innovative effort</w:t>
      </w:r>
      <w:r w:rsidR="003D7A2C" w:rsidRPr="008D7CEF">
        <w:rPr>
          <w:sz w:val="22"/>
        </w:rPr>
        <w:t>,</w:t>
      </w:r>
      <w:r w:rsidR="001123BD" w:rsidRPr="008D7CEF">
        <w:rPr>
          <w:sz w:val="22"/>
        </w:rPr>
        <w:t xml:space="preserve"> the degree of product unreliability is increasing</w:t>
      </w:r>
      <w:r w:rsidR="00DF5A5D" w:rsidRPr="008D7CEF">
        <w:rPr>
          <w:sz w:val="22"/>
        </w:rPr>
        <w:t xml:space="preserve"> and </w:t>
      </w:r>
      <w:r w:rsidR="00606B37" w:rsidRPr="008D7CEF">
        <w:rPr>
          <w:sz w:val="22"/>
        </w:rPr>
        <w:t xml:space="preserve">the </w:t>
      </w:r>
      <w:r w:rsidR="00366AD6" w:rsidRPr="008D7CEF">
        <w:rPr>
          <w:sz w:val="22"/>
        </w:rPr>
        <w:t xml:space="preserve">uncertainty of product </w:t>
      </w:r>
      <w:r w:rsidR="00606B37" w:rsidRPr="008D7CEF">
        <w:rPr>
          <w:sz w:val="22"/>
        </w:rPr>
        <w:t>reliability</w:t>
      </w:r>
      <w:r w:rsidR="00366AD6" w:rsidRPr="008D7CEF">
        <w:rPr>
          <w:sz w:val="22"/>
        </w:rPr>
        <w:t xml:space="preserve"> is amplified,</w:t>
      </w:r>
      <w:r w:rsidR="009F2120" w:rsidRPr="008D7CEF">
        <w:rPr>
          <w:sz w:val="22"/>
        </w:rPr>
        <w:t xml:space="preserve"> too, </w:t>
      </w:r>
      <w:r w:rsidR="009F2120" w:rsidRPr="008D7CEF">
        <w:rPr>
          <w:rFonts w:hint="eastAsia"/>
          <w:sz w:val="22"/>
        </w:rPr>
        <w:t>i.e.,</w:t>
      </w:r>
      <w:r w:rsidR="009F2120" w:rsidRPr="008D7CEF">
        <w:rPr>
          <w:sz w:val="22"/>
        </w:rPr>
        <w:t xml:space="preserve"> when </w:t>
      </w:r>
      <w:r w:rsidR="009F2120" w:rsidRPr="008D7CEF">
        <w:rPr>
          <w:position w:val="-6"/>
          <w:sz w:val="22"/>
        </w:rPr>
        <w:object w:dxaOrig="200" w:dyaOrig="240" w14:anchorId="352E5EF3">
          <v:shape id="_x0000_i1060" type="#_x0000_t75" style="width:8.25pt;height:14.25pt" o:ole="">
            <v:imagedata r:id="rId72" o:title=""/>
          </v:shape>
          <o:OLEObject Type="Embed" ProgID="Equation.DSMT4" ShapeID="_x0000_i1060" DrawAspect="Content" ObjectID="_1735566668" r:id="rId75"/>
        </w:object>
      </w:r>
      <w:r w:rsidR="009F2120" w:rsidRPr="008D7CEF">
        <w:rPr>
          <w:sz w:val="22"/>
        </w:rPr>
        <w:t xml:space="preserve"> increases to </w:t>
      </w:r>
      <w:r w:rsidR="009F2120" w:rsidRPr="008D7CEF">
        <w:rPr>
          <w:position w:val="-6"/>
          <w:sz w:val="22"/>
        </w:rPr>
        <w:object w:dxaOrig="200" w:dyaOrig="300" w14:anchorId="40844648">
          <v:shape id="_x0000_i1061" type="#_x0000_t75" style="width:8.25pt;height:16.5pt" o:ole="">
            <v:imagedata r:id="rId76" o:title=""/>
          </v:shape>
          <o:OLEObject Type="Embed" ProgID="Equation.DSMT4" ShapeID="_x0000_i1061" DrawAspect="Content" ObjectID="_1735566669" r:id="rId77"/>
        </w:object>
      </w:r>
      <w:r w:rsidR="009F2120" w:rsidRPr="008D7CEF">
        <w:rPr>
          <w:sz w:val="22"/>
        </w:rPr>
        <w:t xml:space="preserve">, we have </w:t>
      </w:r>
      <w:r w:rsidR="009F2120" w:rsidRPr="008D7CEF">
        <w:rPr>
          <w:position w:val="-10"/>
          <w:sz w:val="22"/>
        </w:rPr>
        <w:object w:dxaOrig="1320" w:dyaOrig="340" w14:anchorId="7F18A88E">
          <v:shape id="_x0000_i1062" type="#_x0000_t75" style="width:63pt;height:17.25pt" o:ole="">
            <v:imagedata r:id="rId78" o:title=""/>
          </v:shape>
          <o:OLEObject Type="Embed" ProgID="Equation.DSMT4" ShapeID="_x0000_i1062" DrawAspect="Content" ObjectID="_1735566670" r:id="rId79"/>
        </w:object>
      </w:r>
      <w:r w:rsidR="004171CD" w:rsidRPr="008D7CEF">
        <w:rPr>
          <w:sz w:val="22"/>
        </w:rPr>
        <w:t xml:space="preserve"> (Wang et al</w:t>
      </w:r>
      <w:r w:rsidR="007C03F6" w:rsidRPr="008D7CEF">
        <w:rPr>
          <w:sz w:val="22"/>
        </w:rPr>
        <w:t>.</w:t>
      </w:r>
      <w:r w:rsidR="004171CD" w:rsidRPr="008D7CEF">
        <w:rPr>
          <w:sz w:val="22"/>
        </w:rPr>
        <w:t>, 2010)</w:t>
      </w:r>
      <w:r w:rsidR="001123BD" w:rsidRPr="008D7CEF">
        <w:rPr>
          <w:sz w:val="22"/>
        </w:rPr>
        <w:t>.</w:t>
      </w:r>
      <w:r w:rsidR="000B45CB" w:rsidRPr="008D7CEF">
        <w:rPr>
          <w:sz w:val="22"/>
        </w:rPr>
        <w:t xml:space="preserve"> </w:t>
      </w:r>
      <w:r w:rsidR="001123BD" w:rsidRPr="008D7CEF">
        <w:rPr>
          <w:sz w:val="22"/>
        </w:rPr>
        <w:t>Specifically</w:t>
      </w:r>
      <w:r w:rsidR="000B45CB" w:rsidRPr="008D7CEF">
        <w:rPr>
          <w:sz w:val="22"/>
        </w:rPr>
        <w:t xml:space="preserve">, when </w:t>
      </w:r>
      <w:r w:rsidR="00DD3546" w:rsidRPr="008D7CEF">
        <w:rPr>
          <w:position w:val="-6"/>
          <w:sz w:val="22"/>
        </w:rPr>
        <w:object w:dxaOrig="499" w:dyaOrig="240" w14:anchorId="5FE12C30">
          <v:shape id="_x0000_i1063" type="#_x0000_t75" style="width:23.25pt;height:14.25pt" o:ole="">
            <v:imagedata r:id="rId80" o:title=""/>
          </v:shape>
          <o:OLEObject Type="Embed" ProgID="Equation.DSMT4" ShapeID="_x0000_i1063" DrawAspect="Content" ObjectID="_1735566671" r:id="rId81"/>
        </w:object>
      </w:r>
      <w:r w:rsidR="000B45CB" w:rsidRPr="008D7CEF">
        <w:rPr>
          <w:sz w:val="22"/>
        </w:rPr>
        <w:t xml:space="preserve">, firm </w:t>
      </w:r>
      <w:r w:rsidR="0017665D" w:rsidRPr="008D7CEF">
        <w:rPr>
          <w:sz w:val="22"/>
        </w:rPr>
        <w:t xml:space="preserve">M </w:t>
      </w:r>
      <w:r w:rsidR="000B45CB" w:rsidRPr="008D7CEF">
        <w:rPr>
          <w:sz w:val="22"/>
        </w:rPr>
        <w:t>adopt</w:t>
      </w:r>
      <w:r w:rsidR="008122FF" w:rsidRPr="008D7CEF">
        <w:rPr>
          <w:sz w:val="22"/>
        </w:rPr>
        <w:t>s</w:t>
      </w:r>
      <w:r w:rsidR="000B45CB" w:rsidRPr="008D7CEF">
        <w:rPr>
          <w:sz w:val="22"/>
        </w:rPr>
        <w:t xml:space="preserve"> </w:t>
      </w:r>
      <w:r w:rsidR="00483B2F" w:rsidRPr="008D7CEF">
        <w:rPr>
          <w:sz w:val="22"/>
        </w:rPr>
        <w:t>mature</w:t>
      </w:r>
      <w:r w:rsidR="000B45CB" w:rsidRPr="008D7CEF">
        <w:rPr>
          <w:sz w:val="22"/>
        </w:rPr>
        <w:t xml:space="preserve"> technologies</w:t>
      </w:r>
      <w:r w:rsidR="00F15E8C" w:rsidRPr="008D7CEF">
        <w:rPr>
          <w:sz w:val="22"/>
        </w:rPr>
        <w:t xml:space="preserve"> (</w:t>
      </w:r>
      <w:r w:rsidR="007B7892" w:rsidRPr="008D7CEF">
        <w:rPr>
          <w:rFonts w:hint="eastAsia"/>
          <w:sz w:val="22"/>
        </w:rPr>
        <w:t>d</w:t>
      </w:r>
      <w:r w:rsidR="007B7892" w:rsidRPr="008D7CEF">
        <w:rPr>
          <w:sz w:val="22"/>
        </w:rPr>
        <w:t>e</w:t>
      </w:r>
      <w:r w:rsidR="007B7892" w:rsidRPr="008D7CEF">
        <w:rPr>
          <w:rFonts w:hint="eastAsia"/>
          <w:sz w:val="22"/>
        </w:rPr>
        <w:t>noted</w:t>
      </w:r>
      <w:r w:rsidR="007B7892" w:rsidRPr="008D7CEF">
        <w:rPr>
          <w:sz w:val="22"/>
        </w:rPr>
        <w:t xml:space="preserve"> </w:t>
      </w:r>
      <w:r w:rsidR="007B7892" w:rsidRPr="008D7CEF">
        <w:rPr>
          <w:rFonts w:hint="eastAsia"/>
          <w:sz w:val="22"/>
        </w:rPr>
        <w:t>as</w:t>
      </w:r>
      <w:r w:rsidR="007B7892" w:rsidRPr="008D7CEF">
        <w:rPr>
          <w:sz w:val="22"/>
        </w:rPr>
        <w:t xml:space="preserve"> n</w:t>
      </w:r>
      <w:r w:rsidR="00F15E8C" w:rsidRPr="008D7CEF">
        <w:rPr>
          <w:sz w:val="22"/>
        </w:rPr>
        <w:t>o innovation scenario)</w:t>
      </w:r>
      <w:r w:rsidR="000B45CB" w:rsidRPr="008D7CEF">
        <w:rPr>
          <w:sz w:val="22"/>
        </w:rPr>
        <w:t>,</w:t>
      </w:r>
      <w:r w:rsidR="00F15E8C" w:rsidRPr="008D7CEF">
        <w:rPr>
          <w:sz w:val="22"/>
        </w:rPr>
        <w:t xml:space="preserve"> </w:t>
      </w:r>
      <w:r w:rsidR="001123BD" w:rsidRPr="008D7CEF">
        <w:rPr>
          <w:sz w:val="22"/>
        </w:rPr>
        <w:t>and</w:t>
      </w:r>
      <w:r w:rsidR="00F12B16" w:rsidRPr="008D7CEF">
        <w:rPr>
          <w:sz w:val="22"/>
        </w:rPr>
        <w:t xml:space="preserve"> </w:t>
      </w:r>
      <w:r w:rsidR="000B45CB" w:rsidRPr="008D7CEF">
        <w:rPr>
          <w:sz w:val="22"/>
        </w:rPr>
        <w:t xml:space="preserve">the product is </w:t>
      </w:r>
      <w:r w:rsidR="001123BD" w:rsidRPr="008D7CEF">
        <w:rPr>
          <w:sz w:val="22"/>
        </w:rPr>
        <w:t xml:space="preserve">sufficiently </w:t>
      </w:r>
      <w:r w:rsidR="000B45CB" w:rsidRPr="008D7CEF">
        <w:rPr>
          <w:sz w:val="22"/>
        </w:rPr>
        <w:t>reliable</w:t>
      </w:r>
      <w:r w:rsidR="00606B37" w:rsidRPr="008D7CEF">
        <w:rPr>
          <w:sz w:val="22"/>
        </w:rPr>
        <w:t xml:space="preserve"> (the probability of failure</w:t>
      </w:r>
      <w:r w:rsidR="001059FD" w:rsidRPr="008D7CEF">
        <w:rPr>
          <w:sz w:val="22"/>
        </w:rPr>
        <w:t xml:space="preserve"> </w:t>
      </w:r>
      <w:r w:rsidR="001059FD" w:rsidRPr="008D7CEF">
        <w:rPr>
          <w:position w:val="-10"/>
          <w:sz w:val="22"/>
        </w:rPr>
        <w:object w:dxaOrig="180" w:dyaOrig="279" w14:anchorId="7E4C908D">
          <v:shape id="_x0000_i1064" type="#_x0000_t75" style="width:7.5pt;height:14.25pt" o:ole="">
            <v:imagedata r:id="rId82" o:title=""/>
          </v:shape>
          <o:OLEObject Type="Embed" ProgID="Equation.DSMT4" ShapeID="_x0000_i1064" DrawAspect="Content" ObjectID="_1735566672" r:id="rId83"/>
        </w:object>
      </w:r>
      <w:r w:rsidR="00606B37" w:rsidRPr="008D7CEF">
        <w:rPr>
          <w:sz w:val="22"/>
        </w:rPr>
        <w:t xml:space="preserve"> is </w:t>
      </w:r>
      <w:r w:rsidR="002B22C1" w:rsidRPr="008D7CEF">
        <w:rPr>
          <w:sz w:val="22"/>
        </w:rPr>
        <w:t xml:space="preserve">equal to </w:t>
      </w:r>
      <w:r w:rsidR="00606B37" w:rsidRPr="008D7CEF">
        <w:rPr>
          <w:sz w:val="22"/>
        </w:rPr>
        <w:t>zero)</w:t>
      </w:r>
      <w:r w:rsidR="00374A69" w:rsidRPr="008D7CEF">
        <w:rPr>
          <w:sz w:val="22"/>
        </w:rPr>
        <w:t>.</w:t>
      </w:r>
      <w:r w:rsidR="000B45CB" w:rsidRPr="008D7CEF">
        <w:rPr>
          <w:sz w:val="22"/>
        </w:rPr>
        <w:t xml:space="preserve"> </w:t>
      </w:r>
      <w:r w:rsidR="00374A69" w:rsidRPr="008D7CEF">
        <w:rPr>
          <w:sz w:val="22"/>
        </w:rPr>
        <w:t xml:space="preserve">When </w:t>
      </w:r>
      <w:r w:rsidR="00DD3546" w:rsidRPr="008D7CEF">
        <w:rPr>
          <w:position w:val="-6"/>
          <w:sz w:val="22"/>
        </w:rPr>
        <w:object w:dxaOrig="460" w:dyaOrig="240" w14:anchorId="4B2DF22F">
          <v:shape id="_x0000_i1065" type="#_x0000_t75" style="width:21.75pt;height:14.25pt" o:ole="">
            <v:imagedata r:id="rId84" o:title=""/>
          </v:shape>
          <o:OLEObject Type="Embed" ProgID="Equation.DSMT4" ShapeID="_x0000_i1065" DrawAspect="Content" ObjectID="_1735566673" r:id="rId85"/>
        </w:object>
      </w:r>
      <w:r w:rsidR="000B45CB" w:rsidRPr="008D7CEF">
        <w:rPr>
          <w:sz w:val="22"/>
        </w:rPr>
        <w:t>, firm</w:t>
      </w:r>
      <w:r w:rsidR="0017665D" w:rsidRPr="008D7CEF">
        <w:rPr>
          <w:sz w:val="22"/>
        </w:rPr>
        <w:t xml:space="preserve"> M</w:t>
      </w:r>
      <w:r w:rsidR="000B45CB" w:rsidRPr="008D7CEF">
        <w:rPr>
          <w:sz w:val="22"/>
        </w:rPr>
        <w:t xml:space="preserve"> introduces a complete</w:t>
      </w:r>
      <w:r w:rsidR="008122FF" w:rsidRPr="008D7CEF">
        <w:rPr>
          <w:sz w:val="22"/>
        </w:rPr>
        <w:t>ly</w:t>
      </w:r>
      <w:r w:rsidR="000B45CB" w:rsidRPr="008D7CEF">
        <w:rPr>
          <w:sz w:val="22"/>
        </w:rPr>
        <w:t xml:space="preserve"> innovative product</w:t>
      </w:r>
      <w:r w:rsidR="002257C7" w:rsidRPr="008D7CEF">
        <w:rPr>
          <w:sz w:val="22"/>
        </w:rPr>
        <w:t xml:space="preserve"> </w:t>
      </w:r>
      <w:r w:rsidR="00374A69" w:rsidRPr="008D7CEF">
        <w:rPr>
          <w:sz w:val="22"/>
        </w:rPr>
        <w:t xml:space="preserve">and </w:t>
      </w:r>
      <w:r w:rsidR="002257C7" w:rsidRPr="008D7CEF">
        <w:rPr>
          <w:sz w:val="22"/>
        </w:rPr>
        <w:t>the usability</w:t>
      </w:r>
      <w:r w:rsidR="00E462B4" w:rsidRPr="008D7CEF">
        <w:rPr>
          <w:sz w:val="22"/>
        </w:rPr>
        <w:t xml:space="preserve"> </w:t>
      </w:r>
      <w:r w:rsidR="00374A69" w:rsidRPr="008D7CEF">
        <w:rPr>
          <w:sz w:val="22"/>
        </w:rPr>
        <w:t xml:space="preserve">of the product </w:t>
      </w:r>
      <w:r w:rsidR="00E462B4" w:rsidRPr="008D7CEF">
        <w:rPr>
          <w:sz w:val="22"/>
        </w:rPr>
        <w:t xml:space="preserve">is </w:t>
      </w:r>
      <w:r w:rsidR="00374A69" w:rsidRPr="008D7CEF">
        <w:rPr>
          <w:sz w:val="22"/>
        </w:rPr>
        <w:t>less evident</w:t>
      </w:r>
      <w:r w:rsidR="00E462B4" w:rsidRPr="008D7CEF">
        <w:rPr>
          <w:sz w:val="22"/>
        </w:rPr>
        <w:t xml:space="preserve">. </w:t>
      </w:r>
      <w:r w:rsidR="00374A69" w:rsidRPr="008D7CEF">
        <w:rPr>
          <w:sz w:val="22"/>
        </w:rPr>
        <w:t>As a result,</w:t>
      </w:r>
      <w:r w:rsidR="00E462B4" w:rsidRPr="008D7CEF">
        <w:rPr>
          <w:sz w:val="22"/>
        </w:rPr>
        <w:t xml:space="preserve"> </w:t>
      </w:r>
      <w:r w:rsidR="00374A69" w:rsidRPr="008D7CEF">
        <w:rPr>
          <w:sz w:val="22"/>
        </w:rPr>
        <w:t>the potential problems in the product</w:t>
      </w:r>
      <w:r w:rsidR="002257C7" w:rsidRPr="008D7CEF">
        <w:rPr>
          <w:sz w:val="22"/>
        </w:rPr>
        <w:t xml:space="preserve"> </w:t>
      </w:r>
      <w:r w:rsidR="007B7892" w:rsidRPr="008D7CEF">
        <w:rPr>
          <w:sz w:val="22"/>
        </w:rPr>
        <w:t>may be</w:t>
      </w:r>
      <w:r w:rsidR="00E462B4" w:rsidRPr="008D7CEF">
        <w:rPr>
          <w:sz w:val="22"/>
        </w:rPr>
        <w:t xml:space="preserve"> </w:t>
      </w:r>
      <w:r w:rsidR="004349BF" w:rsidRPr="008D7CEF">
        <w:rPr>
          <w:sz w:val="22"/>
        </w:rPr>
        <w:t xml:space="preserve">hard to </w:t>
      </w:r>
      <w:r w:rsidR="00374A69" w:rsidRPr="008D7CEF">
        <w:rPr>
          <w:sz w:val="22"/>
        </w:rPr>
        <w:t>find</w:t>
      </w:r>
      <w:r w:rsidR="004349BF" w:rsidRPr="008D7CEF">
        <w:rPr>
          <w:sz w:val="22"/>
        </w:rPr>
        <w:t xml:space="preserve"> (Kang et al.</w:t>
      </w:r>
      <w:r w:rsidR="007C03F6" w:rsidRPr="008D7CEF">
        <w:rPr>
          <w:sz w:val="22"/>
        </w:rPr>
        <w:t>,</w:t>
      </w:r>
      <w:r w:rsidR="004349BF" w:rsidRPr="008D7CEF">
        <w:rPr>
          <w:sz w:val="22"/>
        </w:rPr>
        <w:t xml:space="preserve"> 2016). </w:t>
      </w:r>
      <w:r w:rsidR="0039589F" w:rsidRPr="008D7CEF">
        <w:rPr>
          <w:sz w:val="22"/>
        </w:rPr>
        <w:t>In this situation, t</w:t>
      </w:r>
      <w:r w:rsidR="00374A69" w:rsidRPr="008D7CEF">
        <w:rPr>
          <w:sz w:val="22"/>
        </w:rPr>
        <w:t>he random variable</w:t>
      </w:r>
      <w:r w:rsidR="00606B37" w:rsidRPr="008D7CEF">
        <w:rPr>
          <w:sz w:val="22"/>
        </w:rPr>
        <w:t xml:space="preserve"> </w:t>
      </w:r>
      <w:r w:rsidR="004349BF" w:rsidRPr="008D7CEF">
        <w:rPr>
          <w:position w:val="-10"/>
          <w:sz w:val="22"/>
        </w:rPr>
        <w:object w:dxaOrig="180" w:dyaOrig="279" w14:anchorId="28B43871">
          <v:shape id="_x0000_i1066" type="#_x0000_t75" style="width:7.5pt;height:14.25pt" o:ole="">
            <v:imagedata r:id="rId82" o:title=""/>
          </v:shape>
          <o:OLEObject Type="Embed" ProgID="Equation.DSMT4" ShapeID="_x0000_i1066" DrawAspect="Content" ObjectID="_1735566674" r:id="rId86"/>
        </w:object>
      </w:r>
      <w:r w:rsidR="000B45CB" w:rsidRPr="008D7CEF">
        <w:rPr>
          <w:sz w:val="22"/>
        </w:rPr>
        <w:t xml:space="preserve"> </w:t>
      </w:r>
      <w:r w:rsidR="00374A69" w:rsidRPr="008D7CEF">
        <w:rPr>
          <w:sz w:val="22"/>
        </w:rPr>
        <w:t xml:space="preserve">will </w:t>
      </w:r>
      <w:r w:rsidR="00E958F4" w:rsidRPr="008D7CEF">
        <w:rPr>
          <w:sz w:val="22"/>
        </w:rPr>
        <w:t>belong to</w:t>
      </w:r>
      <w:r w:rsidR="00374A69" w:rsidRPr="008D7CEF">
        <w:rPr>
          <w:sz w:val="22"/>
        </w:rPr>
        <w:t xml:space="preserve"> the widest range</w:t>
      </w:r>
      <w:r w:rsidR="000B45CB" w:rsidRPr="008D7CEF">
        <w:rPr>
          <w:sz w:val="22"/>
        </w:rPr>
        <w:t xml:space="preserve"> </w:t>
      </w:r>
      <w:r w:rsidR="00374A69" w:rsidRPr="008D7CEF">
        <w:rPr>
          <w:sz w:val="22"/>
        </w:rPr>
        <w:t>from</w:t>
      </w:r>
      <w:r w:rsidR="000B45CB" w:rsidRPr="008D7CEF">
        <w:rPr>
          <w:sz w:val="22"/>
        </w:rPr>
        <w:t xml:space="preserve"> 0 </w:t>
      </w:r>
      <w:r w:rsidR="00374A69" w:rsidRPr="008D7CEF">
        <w:rPr>
          <w:sz w:val="22"/>
        </w:rPr>
        <w:t>to</w:t>
      </w:r>
      <w:r w:rsidR="000B45CB" w:rsidRPr="008D7CEF">
        <w:rPr>
          <w:sz w:val="22"/>
        </w:rPr>
        <w:t xml:space="preserve"> 1</w:t>
      </w:r>
      <w:r w:rsidR="002257C7" w:rsidRPr="008D7CEF">
        <w:rPr>
          <w:sz w:val="22"/>
        </w:rPr>
        <w:t xml:space="preserve">, which </w:t>
      </w:r>
      <w:r w:rsidR="00374A69" w:rsidRPr="008D7CEF">
        <w:rPr>
          <w:sz w:val="22"/>
        </w:rPr>
        <w:t>indicates</w:t>
      </w:r>
      <w:r w:rsidR="002257C7" w:rsidRPr="008D7CEF">
        <w:rPr>
          <w:sz w:val="22"/>
        </w:rPr>
        <w:t xml:space="preserve"> </w:t>
      </w:r>
      <w:r w:rsidR="002B22C1" w:rsidRPr="008D7CEF">
        <w:rPr>
          <w:sz w:val="22"/>
        </w:rPr>
        <w:t xml:space="preserve">it’s </w:t>
      </w:r>
      <w:r w:rsidR="00FB4665" w:rsidRPr="008D7CEF">
        <w:rPr>
          <w:sz w:val="22"/>
        </w:rPr>
        <w:t>the most difficult scenario</w:t>
      </w:r>
      <w:r w:rsidR="002B22C1" w:rsidRPr="008D7CEF">
        <w:rPr>
          <w:sz w:val="22"/>
        </w:rPr>
        <w:t xml:space="preserve"> to estimate the reliability</w:t>
      </w:r>
      <w:r w:rsidR="000B45CB" w:rsidRPr="008D7CEF">
        <w:rPr>
          <w:sz w:val="22"/>
        </w:rPr>
        <w:t>.</w:t>
      </w:r>
    </w:p>
    <w:p w14:paraId="3918A16F" w14:textId="257140CB" w:rsidR="000B45CB" w:rsidRPr="008D7CEF" w:rsidRDefault="000B45CB" w:rsidP="008D7CEF">
      <w:pPr>
        <w:ind w:firstLineChars="100" w:firstLine="220"/>
        <w:rPr>
          <w:sz w:val="22"/>
        </w:rPr>
      </w:pPr>
      <w:r w:rsidRPr="008D7CEF">
        <w:rPr>
          <w:sz w:val="22"/>
        </w:rPr>
        <w:t>Thus, under the innovative</w:t>
      </w:r>
      <w:r w:rsidR="0017665D" w:rsidRPr="008D7CEF">
        <w:rPr>
          <w:sz w:val="22"/>
        </w:rPr>
        <w:t xml:space="preserve"> upgrade</w:t>
      </w:r>
      <w:r w:rsidRPr="008D7CEF">
        <w:rPr>
          <w:sz w:val="22"/>
        </w:rPr>
        <w:t xml:space="preserve"> </w:t>
      </w:r>
      <w:r w:rsidR="0017665D" w:rsidRPr="008D7CEF">
        <w:rPr>
          <w:sz w:val="22"/>
        </w:rPr>
        <w:t>strategy</w:t>
      </w:r>
      <w:r w:rsidRPr="008D7CEF">
        <w:rPr>
          <w:sz w:val="22"/>
        </w:rPr>
        <w:t xml:space="preserve">, the profits of </w:t>
      </w:r>
      <w:r w:rsidR="008122FF" w:rsidRPr="008D7CEF">
        <w:rPr>
          <w:sz w:val="22"/>
        </w:rPr>
        <w:t xml:space="preserve">the </w:t>
      </w:r>
      <w:r w:rsidRPr="008D7CEF">
        <w:rPr>
          <w:sz w:val="22"/>
        </w:rPr>
        <w:t>two firms are shown as: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4961"/>
        <w:gridCol w:w="1780"/>
      </w:tblGrid>
      <w:tr w:rsidR="00F52282" w:rsidRPr="008D7CEF" w14:paraId="1F5689F8" w14:textId="77777777" w:rsidTr="0043258C">
        <w:trPr>
          <w:jc w:val="center"/>
        </w:trPr>
        <w:tc>
          <w:tcPr>
            <w:tcW w:w="1555" w:type="dxa"/>
            <w:vAlign w:val="center"/>
          </w:tcPr>
          <w:p w14:paraId="45E1C20B" w14:textId="77777777" w:rsidR="00F52282" w:rsidRPr="008D7CEF" w:rsidRDefault="00F52282" w:rsidP="008D7CEF">
            <w:pPr>
              <w:jc w:val="center"/>
              <w:textAlignment w:val="center"/>
              <w:rPr>
                <w:sz w:val="22"/>
              </w:rPr>
            </w:pPr>
          </w:p>
        </w:tc>
        <w:tc>
          <w:tcPr>
            <w:tcW w:w="4961" w:type="dxa"/>
            <w:vAlign w:val="center"/>
          </w:tcPr>
          <w:p w14:paraId="00DE0621" w14:textId="223612C4" w:rsidR="00F52282" w:rsidRPr="008D7CEF" w:rsidRDefault="008F1EFB" w:rsidP="008D7CEF">
            <w:pPr>
              <w:jc w:val="center"/>
              <w:textAlignment w:val="baseline"/>
              <w:rPr>
                <w:sz w:val="22"/>
              </w:rPr>
            </w:pPr>
            <w:r w:rsidRPr="008D7CEF">
              <w:rPr>
                <w:position w:val="-20"/>
                <w:sz w:val="22"/>
              </w:rPr>
              <w:object w:dxaOrig="3840" w:dyaOrig="540" w14:anchorId="790FCF70">
                <v:shape id="_x0000_i1067" type="#_x0000_t75" style="width:192.75pt;height:27.75pt" o:ole="">
                  <v:imagedata r:id="rId87" o:title=""/>
                </v:shape>
                <o:OLEObject Type="Embed" ProgID="Equation.DSMT4" ShapeID="_x0000_i1067" DrawAspect="Content" ObjectID="_1735566675" r:id="rId88"/>
              </w:object>
            </w:r>
            <w:r w:rsidR="007B7892" w:rsidRPr="008D7CEF">
              <w:rPr>
                <w:sz w:val="22"/>
              </w:rPr>
              <w:t>,</w:t>
            </w:r>
          </w:p>
        </w:tc>
        <w:tc>
          <w:tcPr>
            <w:tcW w:w="1780" w:type="dxa"/>
            <w:vAlign w:val="center"/>
          </w:tcPr>
          <w:p w14:paraId="609DC334" w14:textId="0B6C83F6" w:rsidR="00F52282" w:rsidRPr="008D7CEF" w:rsidRDefault="00F52282" w:rsidP="008D7CEF">
            <w:pPr>
              <w:jc w:val="right"/>
              <w:textAlignment w:val="center"/>
              <w:rPr>
                <w:sz w:val="22"/>
              </w:rPr>
            </w:pPr>
            <w:r w:rsidRPr="008D7CEF">
              <w:rPr>
                <w:rFonts w:hint="eastAsia"/>
                <w:sz w:val="22"/>
              </w:rPr>
              <w:t>(</w:t>
            </w:r>
            <w:r w:rsidR="00484103" w:rsidRPr="008D7CEF">
              <w:rPr>
                <w:sz w:val="22"/>
              </w:rPr>
              <w:t>5</w:t>
            </w:r>
            <w:r w:rsidRPr="008D7CEF">
              <w:rPr>
                <w:sz w:val="22"/>
              </w:rPr>
              <w:t>)</w:t>
            </w:r>
          </w:p>
        </w:tc>
      </w:tr>
      <w:tr w:rsidR="00F52282" w:rsidRPr="008D7CEF" w14:paraId="42935680" w14:textId="77777777" w:rsidTr="0043258C">
        <w:trPr>
          <w:jc w:val="center"/>
        </w:trPr>
        <w:tc>
          <w:tcPr>
            <w:tcW w:w="1555" w:type="dxa"/>
            <w:vAlign w:val="center"/>
          </w:tcPr>
          <w:p w14:paraId="55F7B97F" w14:textId="77777777" w:rsidR="00F52282" w:rsidRPr="008D7CEF" w:rsidRDefault="00F52282" w:rsidP="008D7CEF">
            <w:pPr>
              <w:jc w:val="center"/>
              <w:textAlignment w:val="center"/>
              <w:rPr>
                <w:sz w:val="22"/>
              </w:rPr>
            </w:pPr>
          </w:p>
        </w:tc>
        <w:tc>
          <w:tcPr>
            <w:tcW w:w="4961" w:type="dxa"/>
            <w:vAlign w:val="center"/>
          </w:tcPr>
          <w:p w14:paraId="1B942524" w14:textId="4858B716" w:rsidR="00F52282" w:rsidRPr="008D7CEF" w:rsidRDefault="00F52282" w:rsidP="008D7CEF">
            <w:pPr>
              <w:jc w:val="center"/>
              <w:textAlignment w:val="baseline"/>
              <w:rPr>
                <w:sz w:val="22"/>
              </w:rPr>
            </w:pPr>
            <w:r w:rsidRPr="008D7CEF">
              <w:rPr>
                <w:position w:val="-10"/>
                <w:sz w:val="22"/>
              </w:rPr>
              <w:object w:dxaOrig="960" w:dyaOrig="320" w14:anchorId="2E528CD5">
                <v:shape id="_x0000_i1068" type="#_x0000_t75" style="width:49.5pt;height:15pt" o:ole="">
                  <v:imagedata r:id="rId89" o:title=""/>
                </v:shape>
                <o:OLEObject Type="Embed" ProgID="Equation.DSMT4" ShapeID="_x0000_i1068" DrawAspect="Content" ObjectID="_1735566676" r:id="rId90"/>
              </w:object>
            </w:r>
            <w:r w:rsidR="007B7892" w:rsidRPr="008D7CEF">
              <w:rPr>
                <w:sz w:val="22"/>
              </w:rPr>
              <w:t>.</w:t>
            </w:r>
          </w:p>
        </w:tc>
        <w:tc>
          <w:tcPr>
            <w:tcW w:w="1780" w:type="dxa"/>
            <w:vAlign w:val="center"/>
          </w:tcPr>
          <w:p w14:paraId="1D618E0D" w14:textId="2A139429" w:rsidR="00F52282" w:rsidRPr="008D7CEF" w:rsidRDefault="00F52282" w:rsidP="008D7CEF">
            <w:pPr>
              <w:jc w:val="right"/>
              <w:textAlignment w:val="center"/>
              <w:rPr>
                <w:sz w:val="22"/>
              </w:rPr>
            </w:pPr>
            <w:r w:rsidRPr="008D7CEF">
              <w:rPr>
                <w:rFonts w:hint="eastAsia"/>
                <w:sz w:val="22"/>
              </w:rPr>
              <w:t>(</w:t>
            </w:r>
            <w:r w:rsidR="00484103" w:rsidRPr="008D7CEF">
              <w:rPr>
                <w:sz w:val="22"/>
              </w:rPr>
              <w:t>6</w:t>
            </w:r>
            <w:r w:rsidRPr="008D7CEF">
              <w:rPr>
                <w:sz w:val="22"/>
              </w:rPr>
              <w:t>)</w:t>
            </w:r>
          </w:p>
        </w:tc>
      </w:tr>
    </w:tbl>
    <w:p w14:paraId="033E710E" w14:textId="4C27A390" w:rsidR="000B45CB" w:rsidRPr="008D7CEF" w:rsidRDefault="000B45CB" w:rsidP="008D7CEF">
      <w:pPr>
        <w:ind w:firstLineChars="100" w:firstLine="220"/>
        <w:rPr>
          <w:rFonts w:cs="Times New Roman"/>
          <w:sz w:val="22"/>
        </w:rPr>
      </w:pPr>
      <w:r w:rsidRPr="008D7CEF">
        <w:rPr>
          <w:rFonts w:cs="Times New Roman"/>
          <w:sz w:val="22"/>
        </w:rPr>
        <w:t>If the firm doesn’t adopt the innovative technologies, the profits are:</w:t>
      </w:r>
    </w:p>
    <w:p w14:paraId="220B9BE3" w14:textId="025082F1" w:rsidR="00930CA6" w:rsidRPr="008D7CEF" w:rsidRDefault="002B488D" w:rsidP="008D7CEF">
      <w:pPr>
        <w:jc w:val="center"/>
        <w:rPr>
          <w:sz w:val="22"/>
        </w:rPr>
      </w:pPr>
      <w:r w:rsidRPr="008D7CEF">
        <w:rPr>
          <w:position w:val="-10"/>
          <w:sz w:val="22"/>
        </w:rPr>
        <w:object w:dxaOrig="1060" w:dyaOrig="320" w14:anchorId="59F32FF4">
          <v:shape id="_x0000_i1069" type="#_x0000_t75" style="width:54.75pt;height:15pt" o:ole="">
            <v:imagedata r:id="rId91" o:title=""/>
          </v:shape>
          <o:OLEObject Type="Embed" ProgID="Equation.DSMT4" ShapeID="_x0000_i1069" DrawAspect="Content" ObjectID="_1735566677" r:id="rId92"/>
        </w:object>
      </w:r>
      <w:r w:rsidR="002B22C1" w:rsidRPr="008D7CEF">
        <w:rPr>
          <w:sz w:val="22"/>
        </w:rPr>
        <w:t>,</w:t>
      </w:r>
      <w:r w:rsidR="00484103" w:rsidRPr="008D7CEF">
        <w:rPr>
          <w:rFonts w:hint="eastAsia"/>
          <w:sz w:val="22"/>
        </w:rPr>
        <w:t xml:space="preserve"> </w:t>
      </w:r>
      <w:r w:rsidRPr="008D7CEF">
        <w:rPr>
          <w:position w:val="-10"/>
          <w:sz w:val="22"/>
        </w:rPr>
        <w:object w:dxaOrig="1040" w:dyaOrig="320" w14:anchorId="00133069">
          <v:shape id="_x0000_i1070" type="#_x0000_t75" style="width:51.75pt;height:15pt" o:ole="">
            <v:imagedata r:id="rId93" o:title=""/>
          </v:shape>
          <o:OLEObject Type="Embed" ProgID="Equation.DSMT4" ShapeID="_x0000_i1070" DrawAspect="Content" ObjectID="_1735566678" r:id="rId94"/>
        </w:object>
      </w:r>
      <w:r w:rsidR="002B22C1" w:rsidRPr="008D7CEF">
        <w:rPr>
          <w:sz w:val="22"/>
        </w:rPr>
        <w:t>.</w:t>
      </w:r>
    </w:p>
    <w:p w14:paraId="50DCF272" w14:textId="3C297125" w:rsidR="0044088B" w:rsidRPr="008D7CEF" w:rsidRDefault="00612828" w:rsidP="008D7CEF">
      <w:pPr>
        <w:textAlignment w:val="center"/>
        <w:rPr>
          <w:bCs/>
          <w:sz w:val="22"/>
        </w:rPr>
      </w:pPr>
      <w:r w:rsidRPr="008D7CEF">
        <w:rPr>
          <w:b/>
          <w:sz w:val="22"/>
        </w:rPr>
        <w:t>Assumption 4 (</w:t>
      </w:r>
      <w:r w:rsidR="0044088B" w:rsidRPr="008D7CEF">
        <w:rPr>
          <w:b/>
          <w:sz w:val="22"/>
        </w:rPr>
        <w:t>Utilit</w:t>
      </w:r>
      <w:r w:rsidR="007B0698" w:rsidRPr="008D7CEF">
        <w:rPr>
          <w:rFonts w:hint="eastAsia"/>
          <w:b/>
          <w:sz w:val="22"/>
        </w:rPr>
        <w:t>y</w:t>
      </w:r>
      <w:r w:rsidR="00A42044" w:rsidRPr="008D7CEF">
        <w:rPr>
          <w:rFonts w:hint="eastAsia"/>
          <w:b/>
          <w:sz w:val="22"/>
        </w:rPr>
        <w:t xml:space="preserve"> </w:t>
      </w:r>
      <w:r w:rsidR="00A42044" w:rsidRPr="008D7CEF">
        <w:rPr>
          <w:b/>
          <w:sz w:val="22"/>
        </w:rPr>
        <w:t>under risk-averse attitude</w:t>
      </w:r>
      <w:r w:rsidRPr="008D7CEF">
        <w:rPr>
          <w:b/>
          <w:sz w:val="22"/>
        </w:rPr>
        <w:t>)</w:t>
      </w:r>
      <w:r w:rsidR="0044088B" w:rsidRPr="008D7CEF">
        <w:rPr>
          <w:b/>
          <w:sz w:val="22"/>
        </w:rPr>
        <w:t xml:space="preserve">: </w:t>
      </w:r>
      <w:r w:rsidR="00BE03D9" w:rsidRPr="008D7CEF">
        <w:rPr>
          <w:bCs/>
          <w:sz w:val="22"/>
        </w:rPr>
        <w:t xml:space="preserve">In our setting, the leading firm (firm M) make a </w:t>
      </w:r>
      <w:r w:rsidR="00BE03D9" w:rsidRPr="008D7CEF">
        <w:rPr>
          <w:bCs/>
          <w:sz w:val="22"/>
        </w:rPr>
        <w:lastRenderedPageBreak/>
        <w:t xml:space="preserve">decision on conducting the innovative improvement process to its product, which may lead to some problems (e.g., design defects) revealed by the customers in the after-sales phase. When the defective event occurs, the innovative firm has to recall/repair or compensate for all its products. That is, the leading firm has to bear the innovation risk if it chooses to sell an innovative product. It is natural that the leading firm has a risk-averse behavior. On the other hand, the competitor firm (firm C) always adopts the evolutionary improvements and will introduce a product using mature and reliable technologies. This implies that its operation is not under the risk. In that sense, the competitor firm can be interpreted as a risk-averse company. However, its risk attitude (either risk-averse or risk-neutral) has no influence on its objective function. In our paper, to simplify the narrative, we label the leading firm as risk-averse, and the competitor firm as risk-neutral. </w:t>
      </w:r>
      <w:r w:rsidR="00207FA3" w:rsidRPr="008D7CEF">
        <w:rPr>
          <w:bCs/>
          <w:sz w:val="22"/>
        </w:rPr>
        <w:t>It should be noticed that in our model, we assume that when the defective event occurs, the firm has to compensate the consumers who have bought the related products, which means the risk borne by the customers is relatively small. Thus, we believe that the consumers are risk-neutral.</w:t>
      </w:r>
      <w:r w:rsidR="00207FA3" w:rsidRPr="008D7CEF">
        <w:rPr>
          <w:rFonts w:hint="eastAsia"/>
          <w:bCs/>
          <w:sz w:val="22"/>
        </w:rPr>
        <w:t xml:space="preserve"> </w:t>
      </w:r>
      <w:r w:rsidR="00BB26DD" w:rsidRPr="008D7CEF">
        <w:rPr>
          <w:sz w:val="22"/>
        </w:rPr>
        <w:t xml:space="preserve">We use </w:t>
      </w:r>
      <w:proofErr w:type="spellStart"/>
      <w:r w:rsidR="006A6CE8" w:rsidRPr="008D7CEF">
        <w:rPr>
          <w:sz w:val="22"/>
        </w:rPr>
        <w:t>CVaR</w:t>
      </w:r>
      <w:proofErr w:type="spellEnd"/>
      <w:r w:rsidR="006A6CE8" w:rsidRPr="008D7CEF">
        <w:rPr>
          <w:sz w:val="22"/>
        </w:rPr>
        <w:t xml:space="preserve"> </w:t>
      </w:r>
      <w:r w:rsidR="00BB26DD" w:rsidRPr="008D7CEF">
        <w:rPr>
          <w:sz w:val="22"/>
        </w:rPr>
        <w:t xml:space="preserve">to measure </w:t>
      </w:r>
      <w:r w:rsidR="007B7892" w:rsidRPr="008D7CEF">
        <w:rPr>
          <w:sz w:val="22"/>
        </w:rPr>
        <w:t>firm M’s</w:t>
      </w:r>
      <w:r w:rsidR="00BB26DD" w:rsidRPr="008D7CEF">
        <w:rPr>
          <w:sz w:val="22"/>
        </w:rPr>
        <w:t xml:space="preserve"> risk attitude, it </w:t>
      </w:r>
      <w:r w:rsidR="006A6CE8" w:rsidRPr="008D7CEF">
        <w:rPr>
          <w:sz w:val="22"/>
        </w:rPr>
        <w:t xml:space="preserve">can be defined as the average profit below the </w:t>
      </w:r>
      <w:r w:rsidR="00DD3546" w:rsidRPr="008D7CEF">
        <w:rPr>
          <w:position w:val="-4"/>
          <w:sz w:val="22"/>
        </w:rPr>
        <w:object w:dxaOrig="180" w:dyaOrig="240" w14:anchorId="27C9B8EC">
          <v:shape id="_x0000_i1071" type="#_x0000_t75" style="width:7.5pt;height:14.25pt" o:ole="">
            <v:imagedata r:id="rId95" o:title=""/>
          </v:shape>
          <o:OLEObject Type="Embed" ProgID="Equation.DSMT4" ShapeID="_x0000_i1071" DrawAspect="Content" ObjectID="_1735566679" r:id="rId96"/>
        </w:object>
      </w:r>
      <w:r w:rsidR="006A6CE8" w:rsidRPr="008D7CEF">
        <w:rPr>
          <w:rFonts w:ascii="Times New Roman" w:hAnsi="Times New Roman" w:cs="Times New Roman"/>
          <w:sz w:val="22"/>
        </w:rPr>
        <w:t xml:space="preserve">-quantile level, ignores the contribution of profit </w:t>
      </w:r>
      <w:r w:rsidR="00FB4665" w:rsidRPr="008D7CEF">
        <w:rPr>
          <w:rFonts w:ascii="Times New Roman" w:hAnsi="Times New Roman" w:cs="Times New Roman"/>
          <w:sz w:val="22"/>
        </w:rPr>
        <w:t>exceeding</w:t>
      </w:r>
      <w:r w:rsidR="006A6CE8" w:rsidRPr="008D7CEF">
        <w:rPr>
          <w:rFonts w:ascii="Times New Roman" w:hAnsi="Times New Roman" w:cs="Times New Roman"/>
          <w:sz w:val="22"/>
        </w:rPr>
        <w:t xml:space="preserve"> the specified quantile, i.e., </w:t>
      </w:r>
      <w:r w:rsidR="00DD3546" w:rsidRPr="008D7CEF">
        <w:rPr>
          <w:position w:val="-4"/>
          <w:sz w:val="22"/>
        </w:rPr>
        <w:object w:dxaOrig="2560" w:dyaOrig="420" w14:anchorId="57C7B18D">
          <v:shape id="_x0000_i1072" type="#_x0000_t75" style="width:128.25pt;height:20.25pt" o:ole="">
            <v:imagedata r:id="rId97" o:title=""/>
          </v:shape>
          <o:OLEObject Type="Embed" ProgID="Equation.DSMT4" ShapeID="_x0000_i1072" DrawAspect="Content" ObjectID="_1735566680" r:id="rId98"/>
        </w:object>
      </w:r>
      <w:r w:rsidR="00B8699F" w:rsidRPr="008D7CEF">
        <w:rPr>
          <w:sz w:val="22"/>
        </w:rPr>
        <w:t xml:space="preserve">, where </w:t>
      </w:r>
      <w:r w:rsidR="00B8699F" w:rsidRPr="008D7CEF">
        <w:rPr>
          <w:sz w:val="22"/>
        </w:rPr>
        <w:object w:dxaOrig="160" w:dyaOrig="200" w14:anchorId="0E73A764">
          <v:shape id="_x0000_i1073" type="#_x0000_t75" style="width:8.25pt;height:9.75pt" o:ole="">
            <v:imagedata r:id="rId99" o:title=""/>
          </v:shape>
          <o:OLEObject Type="Embed" ProgID="Equation.DSMT4" ShapeID="_x0000_i1073" DrawAspect="Content" ObjectID="_1735566681" r:id="rId100"/>
        </w:object>
      </w:r>
      <w:r w:rsidR="00B8699F" w:rsidRPr="008D7CEF">
        <w:rPr>
          <w:sz w:val="22"/>
        </w:rPr>
        <w:t xml:space="preserve"> could be regard as the reserve profits</w:t>
      </w:r>
      <w:r w:rsidR="006A6CE8" w:rsidRPr="008D7CEF">
        <w:rPr>
          <w:rFonts w:ascii="Times New Roman" w:hAnsi="Times New Roman" w:cs="Times New Roman"/>
          <w:sz w:val="22"/>
        </w:rPr>
        <w:t xml:space="preserve">. For the convenience of computation, </w:t>
      </w:r>
      <w:r w:rsidR="007B7892" w:rsidRPr="008D7CEF">
        <w:rPr>
          <w:rFonts w:ascii="Times New Roman" w:hAnsi="Times New Roman" w:cs="Times New Roman"/>
          <w:sz w:val="22"/>
        </w:rPr>
        <w:t xml:space="preserve">the </w:t>
      </w:r>
      <w:proofErr w:type="spellStart"/>
      <w:r w:rsidR="006A6CE8" w:rsidRPr="008D7CEF">
        <w:rPr>
          <w:rFonts w:ascii="Times New Roman" w:hAnsi="Times New Roman" w:cs="Times New Roman"/>
          <w:sz w:val="22"/>
        </w:rPr>
        <w:t>CVaR</w:t>
      </w:r>
      <w:proofErr w:type="spellEnd"/>
      <w:r w:rsidR="007B7892" w:rsidRPr="008D7CEF">
        <w:rPr>
          <w:rFonts w:ascii="Times New Roman" w:hAnsi="Times New Roman" w:cs="Times New Roman"/>
          <w:sz w:val="22"/>
        </w:rPr>
        <w:t xml:space="preserve"> </w:t>
      </w:r>
      <w:r w:rsidR="00FB4665" w:rsidRPr="008D7CEF">
        <w:rPr>
          <w:rFonts w:ascii="Times New Roman" w:hAnsi="Times New Roman" w:cs="Times New Roman"/>
          <w:sz w:val="22"/>
        </w:rPr>
        <w:t>utility</w:t>
      </w:r>
      <w:r w:rsidR="006A6CE8" w:rsidRPr="008D7CEF">
        <w:rPr>
          <w:rFonts w:ascii="Times New Roman" w:hAnsi="Times New Roman" w:cs="Times New Roman"/>
          <w:sz w:val="22"/>
        </w:rPr>
        <w:t xml:space="preserve"> can be rewritten </w:t>
      </w:r>
      <w:r w:rsidR="000A6769" w:rsidRPr="008D7CEF">
        <w:rPr>
          <w:rFonts w:ascii="Times New Roman" w:hAnsi="Times New Roman" w:cs="Times New Roman" w:hint="eastAsia"/>
          <w:sz w:val="22"/>
        </w:rPr>
        <w:t>as</w:t>
      </w:r>
      <w:r w:rsidR="00FB4665" w:rsidRPr="008D7CEF">
        <w:rPr>
          <w:rFonts w:ascii="Times New Roman" w:hAnsi="Times New Roman" w:cs="Times New Roman"/>
          <w:sz w:val="22"/>
        </w:rPr>
        <w:t xml:space="preserve"> (</w:t>
      </w:r>
      <w:proofErr w:type="spellStart"/>
      <w:r w:rsidR="004158DA" w:rsidRPr="008D7CEF">
        <w:rPr>
          <w:rFonts w:ascii="Times New Roman" w:hAnsi="Times New Roman" w:cs="Times New Roman"/>
          <w:sz w:val="22"/>
        </w:rPr>
        <w:t>Rockafellar</w:t>
      </w:r>
      <w:proofErr w:type="spellEnd"/>
      <w:r w:rsidR="004158DA" w:rsidRPr="008D7CEF">
        <w:rPr>
          <w:rFonts w:ascii="Times New Roman" w:hAnsi="Times New Roman" w:cs="Times New Roman"/>
          <w:sz w:val="22"/>
        </w:rPr>
        <w:t xml:space="preserve"> et al</w:t>
      </w:r>
      <w:r w:rsidR="007C03F6" w:rsidRPr="008D7CEF">
        <w:rPr>
          <w:rFonts w:ascii="Times New Roman" w:hAnsi="Times New Roman" w:cs="Times New Roman"/>
          <w:sz w:val="22"/>
        </w:rPr>
        <w:t>.</w:t>
      </w:r>
      <w:r w:rsidR="004158DA" w:rsidRPr="008D7CEF">
        <w:rPr>
          <w:rFonts w:ascii="Times New Roman" w:hAnsi="Times New Roman" w:cs="Times New Roman"/>
          <w:sz w:val="22"/>
        </w:rPr>
        <w:t>, 2000</w:t>
      </w:r>
      <w:r w:rsidR="00FB4665" w:rsidRPr="008D7CEF">
        <w:rPr>
          <w:rFonts w:ascii="Times New Roman" w:hAnsi="Times New Roman" w:cs="Times New Roman"/>
          <w:sz w:val="22"/>
        </w:rPr>
        <w:t>)</w:t>
      </w:r>
      <w:r w:rsidR="006A6CE8" w:rsidRPr="008D7CEF">
        <w:rPr>
          <w:rFonts w:ascii="Times New Roman" w:hAnsi="Times New Roman" w:cs="Times New Roman"/>
          <w:sz w:val="22"/>
        </w:rPr>
        <w:t>:</w:t>
      </w:r>
    </w:p>
    <w:p w14:paraId="52FD03EF" w14:textId="252EA862" w:rsidR="006A6CE8" w:rsidRPr="008D7CEF" w:rsidRDefault="00DD3546" w:rsidP="008D7CEF">
      <w:pPr>
        <w:ind w:firstLineChars="200" w:firstLine="440"/>
        <w:jc w:val="center"/>
        <w:textAlignment w:val="center"/>
        <w:rPr>
          <w:rFonts w:ascii="Times New Roman" w:hAnsi="Times New Roman" w:cs="Times New Roman"/>
          <w:sz w:val="22"/>
        </w:rPr>
      </w:pPr>
      <w:r w:rsidRPr="008D7CEF">
        <w:rPr>
          <w:position w:val="-4"/>
          <w:sz w:val="22"/>
        </w:rPr>
        <w:object w:dxaOrig="3720" w:dyaOrig="620" w14:anchorId="5C297D1C">
          <v:shape id="_x0000_i1074" type="#_x0000_t75" style="width:186pt;height:31.5pt" o:ole="">
            <v:imagedata r:id="rId101" o:title=""/>
          </v:shape>
          <o:OLEObject Type="Embed" ProgID="Equation.DSMT4" ShapeID="_x0000_i1074" DrawAspect="Content" ObjectID="_1735566682" r:id="rId102"/>
        </w:object>
      </w:r>
      <w:r w:rsidR="007B7892" w:rsidRPr="008D7CEF">
        <w:rPr>
          <w:sz w:val="22"/>
        </w:rPr>
        <w:t>,</w:t>
      </w:r>
    </w:p>
    <w:p w14:paraId="2B16607D" w14:textId="51655F1A" w:rsidR="0044088B" w:rsidRPr="008D7CEF" w:rsidRDefault="0058676A" w:rsidP="008D7CEF">
      <w:pPr>
        <w:ind w:firstLineChars="200" w:firstLine="440"/>
        <w:textAlignment w:val="center"/>
        <w:rPr>
          <w:sz w:val="22"/>
        </w:rPr>
      </w:pPr>
      <w:r w:rsidRPr="008D7CEF">
        <w:rPr>
          <w:rFonts w:ascii="Times New Roman" w:hAnsi="Times New Roman" w:cs="Times New Roman"/>
          <w:sz w:val="22"/>
        </w:rPr>
        <w:t>W</w:t>
      </w:r>
      <w:r w:rsidR="00EE274F" w:rsidRPr="008D7CEF">
        <w:rPr>
          <w:rFonts w:ascii="Times New Roman" w:hAnsi="Times New Roman" w:cs="Times New Roman"/>
          <w:sz w:val="22"/>
        </w:rPr>
        <w:t xml:space="preserve">hen </w:t>
      </w:r>
      <w:r w:rsidR="00DD3546" w:rsidRPr="008D7CEF">
        <w:rPr>
          <w:position w:val="-4"/>
          <w:sz w:val="22"/>
        </w:rPr>
        <w:object w:dxaOrig="460" w:dyaOrig="279" w14:anchorId="198E9019">
          <v:shape id="_x0000_i1075" type="#_x0000_t75" style="width:21.75pt;height:14.25pt" o:ole="">
            <v:imagedata r:id="rId103" o:title=""/>
          </v:shape>
          <o:OLEObject Type="Embed" ProgID="Equation.DSMT4" ShapeID="_x0000_i1075" DrawAspect="Content" ObjectID="_1735566683" r:id="rId104"/>
        </w:object>
      </w:r>
      <w:r w:rsidR="006A6CE8" w:rsidRPr="008D7CEF">
        <w:rPr>
          <w:rFonts w:ascii="Times New Roman" w:hAnsi="Times New Roman" w:cs="Times New Roman"/>
          <w:sz w:val="22"/>
        </w:rPr>
        <w:t>, the firm is risk-neutral</w:t>
      </w:r>
      <w:r w:rsidR="000A6769" w:rsidRPr="008D7CEF">
        <w:rPr>
          <w:rFonts w:ascii="Times New Roman" w:hAnsi="Times New Roman" w:cs="Times New Roman" w:hint="eastAsia"/>
          <w:sz w:val="22"/>
        </w:rPr>
        <w:t>；</w:t>
      </w:r>
      <w:r w:rsidR="006A6CE8" w:rsidRPr="008D7CEF">
        <w:rPr>
          <w:rFonts w:ascii="Times New Roman" w:hAnsi="Times New Roman" w:cs="Times New Roman"/>
          <w:sz w:val="22"/>
        </w:rPr>
        <w:t xml:space="preserve">when </w:t>
      </w:r>
      <w:r w:rsidR="00DD3546" w:rsidRPr="008D7CEF">
        <w:rPr>
          <w:position w:val="-4"/>
          <w:sz w:val="22"/>
        </w:rPr>
        <w:object w:dxaOrig="760" w:dyaOrig="279" w14:anchorId="0EB1713B">
          <v:shape id="_x0000_i1076" type="#_x0000_t75" style="width:38.25pt;height:14.25pt" o:ole="">
            <v:imagedata r:id="rId105" o:title=""/>
          </v:shape>
          <o:OLEObject Type="Embed" ProgID="Equation.DSMT4" ShapeID="_x0000_i1076" DrawAspect="Content" ObjectID="_1735566684" r:id="rId106"/>
        </w:object>
      </w:r>
      <w:r w:rsidR="00027428" w:rsidRPr="008D7CEF">
        <w:rPr>
          <w:rFonts w:hint="eastAsia"/>
          <w:sz w:val="22"/>
        </w:rPr>
        <w:t>,</w:t>
      </w:r>
      <w:r w:rsidR="00E93AC6" w:rsidRPr="008D7CEF">
        <w:rPr>
          <w:rFonts w:ascii="Times New Roman" w:hAnsi="Times New Roman" w:cs="Times New Roman"/>
          <w:sz w:val="22"/>
        </w:rPr>
        <w:t xml:space="preserve"> the firm is risk-avers</w:t>
      </w:r>
      <w:r w:rsidR="00EE274F" w:rsidRPr="008D7CEF">
        <w:rPr>
          <w:rFonts w:ascii="Times New Roman" w:hAnsi="Times New Roman" w:cs="Times New Roman"/>
          <w:sz w:val="22"/>
        </w:rPr>
        <w:t>e</w:t>
      </w:r>
      <w:r w:rsidR="00E93AC6" w:rsidRPr="008D7CEF">
        <w:rPr>
          <w:rFonts w:ascii="Times New Roman" w:hAnsi="Times New Roman" w:cs="Times New Roman"/>
          <w:sz w:val="22"/>
        </w:rPr>
        <w:t xml:space="preserve">, and the firm </w:t>
      </w:r>
      <w:r w:rsidR="00B3148E" w:rsidRPr="008D7CEF">
        <w:rPr>
          <w:rFonts w:ascii="Times New Roman" w:hAnsi="Times New Roman" w:cs="Times New Roman"/>
          <w:sz w:val="22"/>
        </w:rPr>
        <w:t xml:space="preserve">cares </w:t>
      </w:r>
      <w:r w:rsidR="00E93AC6" w:rsidRPr="008D7CEF">
        <w:rPr>
          <w:rFonts w:ascii="Times New Roman" w:hAnsi="Times New Roman" w:cs="Times New Roman"/>
          <w:sz w:val="22"/>
        </w:rPr>
        <w:t>more</w:t>
      </w:r>
      <w:r w:rsidR="00B3148E" w:rsidRPr="008D7CEF">
        <w:rPr>
          <w:rFonts w:ascii="Times New Roman" w:hAnsi="Times New Roman" w:cs="Times New Roman"/>
          <w:sz w:val="22"/>
        </w:rPr>
        <w:t xml:space="preserve"> about</w:t>
      </w:r>
      <w:r w:rsidR="00E93AC6" w:rsidRPr="008D7CEF">
        <w:rPr>
          <w:rFonts w:ascii="Times New Roman" w:hAnsi="Times New Roman" w:cs="Times New Roman"/>
          <w:sz w:val="22"/>
        </w:rPr>
        <w:t xml:space="preserve"> </w:t>
      </w:r>
      <w:r w:rsidR="00EE274F" w:rsidRPr="008D7CEF">
        <w:rPr>
          <w:rFonts w:ascii="Times New Roman" w:hAnsi="Times New Roman" w:cs="Times New Roman"/>
          <w:sz w:val="22"/>
        </w:rPr>
        <w:t xml:space="preserve">the </w:t>
      </w:r>
      <w:r w:rsidR="00E93AC6" w:rsidRPr="008D7CEF">
        <w:rPr>
          <w:rFonts w:ascii="Times New Roman" w:hAnsi="Times New Roman" w:cs="Times New Roman"/>
          <w:sz w:val="22"/>
        </w:rPr>
        <w:t xml:space="preserve">risk as </w:t>
      </w:r>
      <w:r w:rsidR="00913FDC" w:rsidRPr="008D7CEF">
        <w:rPr>
          <w:position w:val="-4"/>
          <w:sz w:val="22"/>
        </w:rPr>
        <w:object w:dxaOrig="180" w:dyaOrig="240" w14:anchorId="4861F20D">
          <v:shape id="_x0000_i1077" type="#_x0000_t75" style="width:7.5pt;height:14.25pt" o:ole="">
            <v:imagedata r:id="rId107" o:title=""/>
          </v:shape>
          <o:OLEObject Type="Embed" ProgID="Equation.DSMT4" ShapeID="_x0000_i1077" DrawAspect="Content" ObjectID="_1735566685" r:id="rId108"/>
        </w:object>
      </w:r>
      <w:r w:rsidR="006A6CE8" w:rsidRPr="008D7CEF">
        <w:rPr>
          <w:rFonts w:ascii="Times New Roman" w:hAnsi="Times New Roman" w:cs="Times New Roman"/>
          <w:sz w:val="22"/>
        </w:rPr>
        <w:t xml:space="preserve"> </w:t>
      </w:r>
      <w:r w:rsidR="00913FDC" w:rsidRPr="008D7CEF">
        <w:rPr>
          <w:rFonts w:ascii="Times New Roman" w:hAnsi="Times New Roman" w:cs="Times New Roman"/>
          <w:sz w:val="22"/>
        </w:rPr>
        <w:t>decreas</w:t>
      </w:r>
      <w:r w:rsidR="00FB4665" w:rsidRPr="008D7CEF">
        <w:rPr>
          <w:rFonts w:ascii="Times New Roman" w:hAnsi="Times New Roman" w:cs="Times New Roman"/>
          <w:sz w:val="22"/>
        </w:rPr>
        <w:t>es</w:t>
      </w:r>
      <w:r w:rsidR="00913FDC" w:rsidRPr="008D7CEF">
        <w:rPr>
          <w:rFonts w:ascii="Times New Roman" w:hAnsi="Times New Roman" w:cs="Times New Roman"/>
          <w:sz w:val="22"/>
        </w:rPr>
        <w:t>. Then</w:t>
      </w:r>
      <w:r w:rsidR="006A6CE8" w:rsidRPr="008D7CEF">
        <w:rPr>
          <w:rFonts w:ascii="Times New Roman" w:hAnsi="Times New Roman" w:cs="Times New Roman"/>
          <w:sz w:val="22"/>
        </w:rPr>
        <w:t xml:space="preserve">, </w:t>
      </w:r>
      <w:r w:rsidR="007B7892" w:rsidRPr="008D7CEF">
        <w:rPr>
          <w:rFonts w:ascii="Times New Roman" w:hAnsi="Times New Roman" w:cs="Times New Roman"/>
          <w:sz w:val="22"/>
        </w:rPr>
        <w:t>under the</w:t>
      </w:r>
      <w:r w:rsidR="00913FDC" w:rsidRPr="008D7CEF">
        <w:rPr>
          <w:rFonts w:ascii="Times New Roman" w:hAnsi="Times New Roman" w:cs="Times New Roman"/>
          <w:sz w:val="22"/>
        </w:rPr>
        <w:t xml:space="preserve"> </w:t>
      </w:r>
      <w:proofErr w:type="spellStart"/>
      <w:r w:rsidR="00913FDC" w:rsidRPr="008D7CEF">
        <w:rPr>
          <w:rFonts w:ascii="Times New Roman" w:hAnsi="Times New Roman" w:cs="Times New Roman"/>
          <w:sz w:val="22"/>
        </w:rPr>
        <w:t>CVaR</w:t>
      </w:r>
      <w:proofErr w:type="spellEnd"/>
      <w:r w:rsidR="00913FDC" w:rsidRPr="008D7CEF">
        <w:rPr>
          <w:rFonts w:ascii="Times New Roman" w:hAnsi="Times New Roman" w:cs="Times New Roman"/>
          <w:sz w:val="22"/>
        </w:rPr>
        <w:t xml:space="preserve"> </w:t>
      </w:r>
      <w:r w:rsidR="007B7892" w:rsidRPr="008D7CEF">
        <w:rPr>
          <w:rFonts w:ascii="Times New Roman" w:hAnsi="Times New Roman" w:cs="Times New Roman"/>
          <w:sz w:val="22"/>
        </w:rPr>
        <w:t>measure,</w:t>
      </w:r>
      <w:r w:rsidR="00913FDC" w:rsidRPr="008D7CEF">
        <w:rPr>
          <w:rFonts w:ascii="Times New Roman" w:hAnsi="Times New Roman" w:cs="Times New Roman"/>
          <w:sz w:val="22"/>
        </w:rPr>
        <w:t xml:space="preserve"> the utility of firm M can be written as:</w:t>
      </w:r>
    </w:p>
    <w:p w14:paraId="371C272D" w14:textId="481A8109" w:rsidR="00FF6B09" w:rsidRPr="008D7CEF" w:rsidRDefault="008F1EFB" w:rsidP="008D7CEF">
      <w:pPr>
        <w:pStyle w:val="10"/>
        <w:spacing w:line="240" w:lineRule="auto"/>
        <w:ind w:firstLine="440"/>
        <w:jc w:val="center"/>
        <w:rPr>
          <w:rFonts w:cs="Times New Roman"/>
          <w:sz w:val="22"/>
        </w:rPr>
      </w:pPr>
      <w:r w:rsidRPr="008D7CEF">
        <w:rPr>
          <w:position w:val="-28"/>
          <w:sz w:val="22"/>
        </w:rPr>
        <w:object w:dxaOrig="6920" w:dyaOrig="660" w14:anchorId="391A6074">
          <v:shape id="_x0000_i1078" type="#_x0000_t75" style="width:345.75pt;height:35.25pt" o:ole="">
            <v:imagedata r:id="rId109" o:title=""/>
          </v:shape>
          <o:OLEObject Type="Embed" ProgID="Equation.DSMT4" ShapeID="_x0000_i1078" DrawAspect="Content" ObjectID="_1735566686" r:id="rId110"/>
        </w:object>
      </w:r>
      <w:r w:rsidR="00484103" w:rsidRPr="008D7CEF">
        <w:rPr>
          <w:sz w:val="22"/>
        </w:rPr>
        <w:t xml:space="preserve"> </w:t>
      </w:r>
      <w:r w:rsidR="007B7892" w:rsidRPr="008D7CEF">
        <w:rPr>
          <w:sz w:val="22"/>
        </w:rPr>
        <w:t>,</w:t>
      </w:r>
      <w:r w:rsidR="00484103" w:rsidRPr="008D7CEF">
        <w:rPr>
          <w:sz w:val="22"/>
        </w:rPr>
        <w:t xml:space="preserve">    (7)</w:t>
      </w:r>
    </w:p>
    <w:p w14:paraId="1D5F9CD0" w14:textId="7B9004D3" w:rsidR="006A6CE8" w:rsidRPr="008D7CEF" w:rsidRDefault="00FB4665" w:rsidP="008D7CEF">
      <w:pPr>
        <w:pStyle w:val="10"/>
        <w:spacing w:line="240" w:lineRule="auto"/>
        <w:ind w:firstLine="440"/>
        <w:jc w:val="both"/>
        <w:rPr>
          <w:rFonts w:cs="Times New Roman"/>
          <w:sz w:val="22"/>
        </w:rPr>
      </w:pPr>
      <w:r w:rsidRPr="008D7CEF">
        <w:rPr>
          <w:rFonts w:cs="Times New Roman"/>
          <w:sz w:val="22"/>
        </w:rPr>
        <w:t>T</w:t>
      </w:r>
      <w:r w:rsidR="006A6CE8" w:rsidRPr="008D7CEF">
        <w:rPr>
          <w:rFonts w:cs="Times New Roman"/>
          <w:sz w:val="22"/>
        </w:rPr>
        <w:t xml:space="preserve">he utility of </w:t>
      </w:r>
      <w:r w:rsidR="00A96AA9" w:rsidRPr="008D7CEF">
        <w:rPr>
          <w:rFonts w:cs="Times New Roman"/>
          <w:sz w:val="22"/>
        </w:rPr>
        <w:t>firm C</w:t>
      </w:r>
      <w:r w:rsidR="006A6CE8" w:rsidRPr="008D7CEF">
        <w:rPr>
          <w:rFonts w:cs="Times New Roman"/>
          <w:sz w:val="22"/>
        </w:rPr>
        <w:t xml:space="preserve">, </w:t>
      </w:r>
      <w:r w:rsidRPr="008D7CEF">
        <w:rPr>
          <w:rFonts w:cs="Times New Roman"/>
          <w:sz w:val="22"/>
        </w:rPr>
        <w:t>and</w:t>
      </w:r>
      <w:r w:rsidR="006A6CE8" w:rsidRPr="008D7CEF">
        <w:rPr>
          <w:rFonts w:cs="Times New Roman"/>
          <w:sz w:val="22"/>
        </w:rPr>
        <w:t xml:space="preserve"> the utility of </w:t>
      </w:r>
      <w:r w:rsidR="00A96AA9" w:rsidRPr="008D7CEF">
        <w:rPr>
          <w:rFonts w:cs="Times New Roman"/>
          <w:sz w:val="22"/>
        </w:rPr>
        <w:t>firm M</w:t>
      </w:r>
      <w:r w:rsidR="00C5293A" w:rsidRPr="008D7CEF">
        <w:rPr>
          <w:rFonts w:cs="Times New Roman"/>
          <w:sz w:val="22"/>
        </w:rPr>
        <w:t xml:space="preserve"> </w:t>
      </w:r>
      <w:r w:rsidR="003E3701" w:rsidRPr="008D7CEF">
        <w:rPr>
          <w:rFonts w:cs="Times New Roman"/>
          <w:sz w:val="22"/>
        </w:rPr>
        <w:t>with</w:t>
      </w:r>
      <w:r w:rsidR="006A6CE8" w:rsidRPr="008D7CEF">
        <w:rPr>
          <w:rFonts w:cs="Times New Roman"/>
          <w:sz w:val="22"/>
        </w:rPr>
        <w:t xml:space="preserve"> no innovation </w:t>
      </w:r>
      <w:r w:rsidRPr="008D7CEF">
        <w:rPr>
          <w:rFonts w:cs="Times New Roman"/>
          <w:sz w:val="22"/>
        </w:rPr>
        <w:t xml:space="preserve">are the </w:t>
      </w:r>
      <w:r w:rsidR="006A6CE8" w:rsidRPr="008D7CEF">
        <w:rPr>
          <w:rFonts w:cs="Times New Roman"/>
          <w:sz w:val="22"/>
        </w:rPr>
        <w:t>same as the profit</w:t>
      </w:r>
      <w:r w:rsidR="007B7892" w:rsidRPr="008D7CEF">
        <w:rPr>
          <w:rFonts w:cs="Times New Roman"/>
          <w:sz w:val="22"/>
        </w:rPr>
        <w:t xml:space="preserve"> functions</w:t>
      </w:r>
      <w:r w:rsidR="006A6CE8" w:rsidRPr="008D7CEF">
        <w:rPr>
          <w:rFonts w:cs="Times New Roman"/>
          <w:sz w:val="22"/>
        </w:rPr>
        <w:t>.</w:t>
      </w:r>
    </w:p>
    <w:p w14:paraId="777CE6F5" w14:textId="0AD45D94" w:rsidR="00F4255C" w:rsidRPr="008D7CEF" w:rsidRDefault="00C36F0C" w:rsidP="008D7CEF">
      <w:pPr>
        <w:pStyle w:val="10"/>
        <w:spacing w:line="240" w:lineRule="auto"/>
        <w:ind w:firstLine="440"/>
        <w:jc w:val="both"/>
        <w:rPr>
          <w:rFonts w:cs="Times New Roman"/>
          <w:sz w:val="22"/>
        </w:rPr>
      </w:pPr>
      <w:r w:rsidRPr="008D7CEF">
        <w:rPr>
          <w:rFonts w:cs="Times New Roman"/>
          <w:sz w:val="22"/>
        </w:rPr>
        <w:t>All parameters and notations used in ou</w:t>
      </w:r>
      <w:r w:rsidR="002D6389" w:rsidRPr="008D7CEF">
        <w:rPr>
          <w:rFonts w:cs="Times New Roman"/>
          <w:sz w:val="22"/>
        </w:rPr>
        <w:t>r model are defined in Table 1.</w:t>
      </w:r>
    </w:p>
    <w:p w14:paraId="33309A72" w14:textId="648D0E12" w:rsidR="00FE257C" w:rsidRPr="008D7CEF" w:rsidRDefault="00F4255C" w:rsidP="008D7CEF">
      <w:pPr>
        <w:pStyle w:val="10"/>
        <w:spacing w:line="240" w:lineRule="auto"/>
        <w:ind w:firstLineChars="0" w:firstLine="0"/>
        <w:jc w:val="center"/>
        <w:rPr>
          <w:rFonts w:cs="Times New Roman"/>
          <w:sz w:val="22"/>
        </w:rPr>
      </w:pPr>
      <w:r w:rsidRPr="008D7CEF">
        <w:rPr>
          <w:rFonts w:cs="Times New Roman"/>
          <w:sz w:val="22"/>
        </w:rPr>
        <w:t>Table 1. Parameters and notations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4"/>
        <w:gridCol w:w="8030"/>
      </w:tblGrid>
      <w:tr w:rsidR="001C2593" w:rsidRPr="008D7CEF" w14:paraId="3932D961" w14:textId="77777777" w:rsidTr="001C2593">
        <w:tc>
          <w:tcPr>
            <w:tcW w:w="628" w:type="pct"/>
            <w:tcBorders>
              <w:top w:val="single" w:sz="8" w:space="0" w:color="auto"/>
              <w:bottom w:val="single" w:sz="8" w:space="0" w:color="auto"/>
            </w:tcBorders>
          </w:tcPr>
          <w:p w14:paraId="436B3A70" w14:textId="5B372EEC" w:rsidR="001C2593" w:rsidRPr="008D7CEF" w:rsidRDefault="001C2593" w:rsidP="008D7CEF">
            <w:pPr>
              <w:pStyle w:val="10"/>
              <w:spacing w:line="240" w:lineRule="auto"/>
              <w:ind w:firstLineChars="0" w:firstLine="0"/>
              <w:rPr>
                <w:i/>
                <w:sz w:val="22"/>
              </w:rPr>
            </w:pPr>
            <w:r w:rsidRPr="008D7CEF">
              <w:rPr>
                <w:b/>
                <w:bCs/>
                <w:sz w:val="21"/>
                <w:szCs w:val="21"/>
              </w:rPr>
              <w:t>Notation</w:t>
            </w:r>
          </w:p>
        </w:tc>
        <w:tc>
          <w:tcPr>
            <w:tcW w:w="4372" w:type="pct"/>
            <w:tcBorders>
              <w:top w:val="single" w:sz="8" w:space="0" w:color="auto"/>
              <w:bottom w:val="single" w:sz="8" w:space="0" w:color="auto"/>
            </w:tcBorders>
          </w:tcPr>
          <w:p w14:paraId="03ADAF83" w14:textId="600BEF8B" w:rsidR="001C2593" w:rsidRPr="008D7CEF" w:rsidRDefault="001C2593" w:rsidP="008D7CEF">
            <w:pPr>
              <w:pStyle w:val="10"/>
              <w:spacing w:line="240" w:lineRule="auto"/>
              <w:ind w:firstLineChars="0" w:firstLine="0"/>
              <w:rPr>
                <w:i/>
                <w:sz w:val="22"/>
              </w:rPr>
            </w:pPr>
            <w:r w:rsidRPr="008D7CEF">
              <w:rPr>
                <w:b/>
                <w:bCs/>
                <w:sz w:val="21"/>
                <w:szCs w:val="21"/>
              </w:rPr>
              <w:t>Definition</w:t>
            </w:r>
          </w:p>
        </w:tc>
      </w:tr>
      <w:tr w:rsidR="00A128D7" w:rsidRPr="008D7CEF" w14:paraId="209AAE47" w14:textId="77777777" w:rsidTr="001C2593">
        <w:tc>
          <w:tcPr>
            <w:tcW w:w="628" w:type="pct"/>
            <w:tcBorders>
              <w:top w:val="single" w:sz="8" w:space="0" w:color="auto"/>
            </w:tcBorders>
          </w:tcPr>
          <w:p w14:paraId="559F8E3A" w14:textId="77777777" w:rsidR="00A128D7" w:rsidRPr="008D7CEF" w:rsidRDefault="00A128D7" w:rsidP="008D7CEF">
            <w:pPr>
              <w:pStyle w:val="10"/>
              <w:spacing w:line="240" w:lineRule="auto"/>
              <w:ind w:firstLineChars="0" w:firstLine="0"/>
              <w:rPr>
                <w:i/>
                <w:sz w:val="22"/>
              </w:rPr>
            </w:pPr>
            <w:r w:rsidRPr="008D7CEF">
              <w:rPr>
                <w:i/>
                <w:position w:val="-6"/>
                <w:sz w:val="22"/>
              </w:rPr>
              <w:object w:dxaOrig="139" w:dyaOrig="240" w14:anchorId="6CE86826">
                <v:shape id="_x0000_i1079" type="#_x0000_t75" style="width:6pt;height:14.25pt" o:ole="">
                  <v:imagedata r:id="rId111" o:title=""/>
                </v:shape>
                <o:OLEObject Type="Embed" ProgID="Equation.DSMT4" ShapeID="_x0000_i1079" DrawAspect="Content" ObjectID="_1735566687" r:id="rId112"/>
              </w:object>
            </w:r>
            <w:r w:rsidRPr="008D7CEF">
              <w:rPr>
                <w:i/>
                <w:sz w:val="22"/>
              </w:rPr>
              <w:t xml:space="preserve"> </w:t>
            </w:r>
          </w:p>
        </w:tc>
        <w:tc>
          <w:tcPr>
            <w:tcW w:w="4372" w:type="pct"/>
            <w:tcBorders>
              <w:top w:val="single" w:sz="8" w:space="0" w:color="auto"/>
            </w:tcBorders>
          </w:tcPr>
          <w:p w14:paraId="65203B95" w14:textId="77777777" w:rsidR="00A128D7" w:rsidRPr="008D7CEF" w:rsidRDefault="00A128D7" w:rsidP="008D7CEF">
            <w:pPr>
              <w:pStyle w:val="10"/>
              <w:spacing w:line="240" w:lineRule="auto"/>
              <w:ind w:firstLineChars="0" w:firstLine="0"/>
              <w:rPr>
                <w:sz w:val="22"/>
              </w:rPr>
            </w:pPr>
            <w:r w:rsidRPr="008D7CEF">
              <w:rPr>
                <w:i/>
                <w:sz w:val="22"/>
              </w:rPr>
              <w:t>i=C, M</w:t>
            </w:r>
            <w:r w:rsidRPr="008D7CEF">
              <w:rPr>
                <w:sz w:val="22"/>
              </w:rPr>
              <w:t xml:space="preserve">, where </w:t>
            </w:r>
            <w:r w:rsidRPr="008D7CEF">
              <w:rPr>
                <w:i/>
                <w:sz w:val="22"/>
              </w:rPr>
              <w:t>i=C</w:t>
            </w:r>
            <w:r w:rsidRPr="008D7CEF">
              <w:rPr>
                <w:sz w:val="22"/>
              </w:rPr>
              <w:t xml:space="preserve"> represents firm C and</w:t>
            </w:r>
            <w:r w:rsidRPr="008D7CEF">
              <w:rPr>
                <w:i/>
                <w:sz w:val="22"/>
              </w:rPr>
              <w:t xml:space="preserve"> i=M</w:t>
            </w:r>
            <w:r w:rsidRPr="008D7CEF">
              <w:rPr>
                <w:sz w:val="22"/>
              </w:rPr>
              <w:t xml:space="preserve"> represents firm M.</w:t>
            </w:r>
          </w:p>
        </w:tc>
      </w:tr>
      <w:tr w:rsidR="00A128D7" w:rsidRPr="008D7CEF" w14:paraId="3E186B49" w14:textId="77777777" w:rsidTr="001C2593">
        <w:tc>
          <w:tcPr>
            <w:tcW w:w="628" w:type="pct"/>
          </w:tcPr>
          <w:p w14:paraId="691CA9E4" w14:textId="77777777" w:rsidR="00A128D7" w:rsidRPr="008D7CEF" w:rsidRDefault="00A128D7" w:rsidP="008D7CEF">
            <w:pPr>
              <w:pStyle w:val="10"/>
              <w:spacing w:line="240" w:lineRule="auto"/>
              <w:ind w:firstLineChars="0" w:firstLine="0"/>
              <w:rPr>
                <w:sz w:val="22"/>
              </w:rPr>
            </w:pPr>
            <w:r w:rsidRPr="008D7CEF">
              <w:rPr>
                <w:position w:val="-6"/>
                <w:sz w:val="22"/>
              </w:rPr>
              <w:object w:dxaOrig="200" w:dyaOrig="240" w14:anchorId="2AF07656">
                <v:shape id="_x0000_i1080" type="#_x0000_t75" style="width:8.25pt;height:14.25pt" o:ole="">
                  <v:imagedata r:id="rId15" o:title=""/>
                </v:shape>
                <o:OLEObject Type="Embed" ProgID="Equation.DSMT4" ShapeID="_x0000_i1080" DrawAspect="Content" ObjectID="_1735566688" r:id="rId113"/>
              </w:object>
            </w:r>
          </w:p>
        </w:tc>
        <w:tc>
          <w:tcPr>
            <w:tcW w:w="4372" w:type="pct"/>
          </w:tcPr>
          <w:p w14:paraId="0BAE7057" w14:textId="44F1C6A9" w:rsidR="00A128D7" w:rsidRPr="008D7CEF" w:rsidRDefault="00A128D7" w:rsidP="008D7CEF">
            <w:pPr>
              <w:pStyle w:val="10"/>
              <w:spacing w:line="240" w:lineRule="auto"/>
              <w:ind w:firstLineChars="0" w:firstLine="0"/>
              <w:textAlignment w:val="baseline"/>
              <w:rPr>
                <w:sz w:val="22"/>
              </w:rPr>
            </w:pPr>
            <w:r w:rsidRPr="008D7CEF">
              <w:rPr>
                <w:sz w:val="22"/>
              </w:rPr>
              <w:t>the innovative effort</w:t>
            </w:r>
            <w:r w:rsidRPr="008D7CEF">
              <w:rPr>
                <w:rFonts w:hint="eastAsia"/>
                <w:sz w:val="22"/>
              </w:rPr>
              <w:t>,</w:t>
            </w:r>
            <w:r w:rsidRPr="008D7CEF">
              <w:rPr>
                <w:sz w:val="22"/>
              </w:rPr>
              <w:t xml:space="preserve"> which can be seen as the proportion of innovative technologies in the entire product, </w:t>
            </w:r>
            <w:r w:rsidR="008F1EFB" w:rsidRPr="008D7CEF">
              <w:rPr>
                <w:position w:val="-12"/>
                <w:sz w:val="22"/>
              </w:rPr>
              <w:object w:dxaOrig="760" w:dyaOrig="340" w14:anchorId="65F896E2">
                <v:shape id="_x0000_i1081" type="#_x0000_t75" style="width:32.25pt;height:19.5pt" o:ole="">
                  <v:imagedata r:id="rId114" o:title=""/>
                </v:shape>
                <o:OLEObject Type="Embed" ProgID="Equation.DSMT4" ShapeID="_x0000_i1081" DrawAspect="Content" ObjectID="_1735566689" r:id="rId115"/>
              </w:object>
            </w:r>
          </w:p>
        </w:tc>
      </w:tr>
      <w:tr w:rsidR="00A128D7" w:rsidRPr="008D7CEF" w14:paraId="37074025" w14:textId="77777777" w:rsidTr="001C2593">
        <w:tc>
          <w:tcPr>
            <w:tcW w:w="628" w:type="pct"/>
          </w:tcPr>
          <w:p w14:paraId="49D89367" w14:textId="77777777" w:rsidR="00A128D7" w:rsidRPr="008D7CEF" w:rsidRDefault="00A128D7" w:rsidP="008D7CEF">
            <w:pPr>
              <w:pStyle w:val="10"/>
              <w:spacing w:line="240" w:lineRule="auto"/>
              <w:ind w:firstLineChars="0" w:firstLine="0"/>
              <w:rPr>
                <w:sz w:val="22"/>
              </w:rPr>
            </w:pPr>
            <w:r w:rsidRPr="008D7CEF">
              <w:rPr>
                <w:position w:val="-10"/>
                <w:sz w:val="22"/>
              </w:rPr>
              <w:object w:dxaOrig="180" w:dyaOrig="279" w14:anchorId="0CC14D8C">
                <v:shape id="_x0000_i1082" type="#_x0000_t75" style="width:7.5pt;height:14.25pt" o:ole="">
                  <v:imagedata r:id="rId116" o:title=""/>
                </v:shape>
                <o:OLEObject Type="Embed" ProgID="Equation.DSMT4" ShapeID="_x0000_i1082" DrawAspect="Content" ObjectID="_1735566690" r:id="rId117"/>
              </w:object>
            </w:r>
          </w:p>
        </w:tc>
        <w:tc>
          <w:tcPr>
            <w:tcW w:w="4372" w:type="pct"/>
          </w:tcPr>
          <w:p w14:paraId="149BC5FD" w14:textId="2317A37A" w:rsidR="00A128D7" w:rsidRPr="008D7CEF" w:rsidRDefault="00A128D7" w:rsidP="008D7CEF">
            <w:pPr>
              <w:pStyle w:val="10"/>
              <w:spacing w:line="240" w:lineRule="auto"/>
              <w:ind w:firstLineChars="0" w:firstLine="0"/>
              <w:textAlignment w:val="center"/>
              <w:rPr>
                <w:sz w:val="22"/>
              </w:rPr>
            </w:pPr>
            <w:r w:rsidRPr="008D7CEF">
              <w:rPr>
                <w:sz w:val="22"/>
              </w:rPr>
              <w:t xml:space="preserve">the </w:t>
            </w:r>
            <w:r w:rsidR="00EA03E1" w:rsidRPr="008D7CEF">
              <w:rPr>
                <w:sz w:val="22"/>
              </w:rPr>
              <w:t>un</w:t>
            </w:r>
            <w:r w:rsidRPr="008D7CEF">
              <w:rPr>
                <w:sz w:val="22"/>
              </w:rPr>
              <w:t>reliability of the product, which is a random variable</w:t>
            </w:r>
            <w:r w:rsidR="00193D4E" w:rsidRPr="008D7CEF">
              <w:rPr>
                <w:sz w:val="22"/>
              </w:rPr>
              <w:t xml:space="preserve"> over the interval [0,</w:t>
            </w:r>
            <w:r w:rsidR="00193D4E" w:rsidRPr="008D7CEF">
              <w:rPr>
                <w:position w:val="-6"/>
                <w:sz w:val="22"/>
              </w:rPr>
              <w:object w:dxaOrig="200" w:dyaOrig="240" w14:anchorId="12355557">
                <v:shape id="_x0000_i1083" type="#_x0000_t75" style="width:8.25pt;height:14.25pt" o:ole="">
                  <v:imagedata r:id="rId67" o:title=""/>
                </v:shape>
                <o:OLEObject Type="Embed" ProgID="Equation.DSMT4" ShapeID="_x0000_i1083" DrawAspect="Content" ObjectID="_1735566691" r:id="rId118"/>
              </w:object>
            </w:r>
            <w:r w:rsidR="00193D4E" w:rsidRPr="008D7CEF">
              <w:rPr>
                <w:sz w:val="22"/>
              </w:rPr>
              <w:t xml:space="preserve">] </w:t>
            </w:r>
            <w:r w:rsidRPr="008D7CEF">
              <w:rPr>
                <w:sz w:val="22"/>
              </w:rPr>
              <w:t xml:space="preserve">with </w:t>
            </w:r>
            <w:r w:rsidRPr="008D7CEF">
              <w:rPr>
                <w:rFonts w:eastAsia="SimSun"/>
                <w:sz w:val="22"/>
              </w:rPr>
              <w:t xml:space="preserve">the </w:t>
            </w:r>
            <w:r w:rsidRPr="008D7CEF">
              <w:rPr>
                <w:sz w:val="22"/>
              </w:rPr>
              <w:t xml:space="preserve">probability density function </w:t>
            </w:r>
            <w:r w:rsidRPr="008D7CEF">
              <w:rPr>
                <w:rFonts w:eastAsia="SimSun"/>
                <w:sz w:val="22"/>
              </w:rPr>
              <w:t xml:space="preserve">and the </w:t>
            </w:r>
            <w:r w:rsidRPr="008D7CEF">
              <w:rPr>
                <w:sz w:val="22"/>
              </w:rPr>
              <w:t xml:space="preserve">cumulative distribution function </w:t>
            </w:r>
            <w:r w:rsidRPr="008D7CEF">
              <w:rPr>
                <w:sz w:val="22"/>
              </w:rPr>
              <w:object w:dxaOrig="380" w:dyaOrig="300" w14:anchorId="6EC8A77C">
                <v:shape id="_x0000_i1084" type="#_x0000_t75" style="width:17.25pt;height:15.75pt" o:ole="">
                  <v:imagedata r:id="rId119" o:title=""/>
                </v:shape>
                <o:OLEObject Type="Embed" ProgID="Equation.DSMT4" ShapeID="_x0000_i1084" DrawAspect="Content" ObjectID="_1735566692" r:id="rId120"/>
              </w:object>
            </w:r>
            <w:r w:rsidRPr="008D7CEF">
              <w:rPr>
                <w:sz w:val="22"/>
              </w:rPr>
              <w:t xml:space="preserve">, </w:t>
            </w:r>
            <w:r w:rsidRPr="008D7CEF">
              <w:rPr>
                <w:sz w:val="22"/>
              </w:rPr>
              <w:object w:dxaOrig="400" w:dyaOrig="300" w14:anchorId="22CE1FA8">
                <v:shape id="_x0000_i1085" type="#_x0000_t75" style="width:20.25pt;height:15.75pt" o:ole="">
                  <v:imagedata r:id="rId121" o:title=""/>
                </v:shape>
                <o:OLEObject Type="Embed" ProgID="Equation.DSMT4" ShapeID="_x0000_i1085" DrawAspect="Content" ObjectID="_1735566693" r:id="rId122"/>
              </w:object>
            </w:r>
            <w:r w:rsidRPr="008D7CEF">
              <w:rPr>
                <w:sz w:val="22"/>
              </w:rPr>
              <w:t xml:space="preserve"> respectively.</w:t>
            </w:r>
          </w:p>
        </w:tc>
      </w:tr>
      <w:tr w:rsidR="00A128D7" w:rsidRPr="008D7CEF" w14:paraId="72CDBB96" w14:textId="77777777" w:rsidTr="001C2593">
        <w:tc>
          <w:tcPr>
            <w:tcW w:w="628" w:type="pct"/>
          </w:tcPr>
          <w:p w14:paraId="2C349EFD" w14:textId="77777777" w:rsidR="00A128D7" w:rsidRPr="008D7CEF" w:rsidRDefault="00A128D7" w:rsidP="008D7CEF">
            <w:pPr>
              <w:pStyle w:val="10"/>
              <w:spacing w:line="240" w:lineRule="auto"/>
              <w:ind w:firstLineChars="0" w:firstLine="0"/>
              <w:rPr>
                <w:sz w:val="22"/>
              </w:rPr>
            </w:pPr>
            <w:r w:rsidRPr="008D7CEF">
              <w:rPr>
                <w:position w:val="-10"/>
                <w:sz w:val="22"/>
              </w:rPr>
              <w:object w:dxaOrig="180" w:dyaOrig="240" w14:anchorId="58A1412D">
                <v:shape id="_x0000_i1086" type="#_x0000_t75" style="width:7.5pt;height:14.25pt" o:ole="">
                  <v:imagedata r:id="rId123" o:title=""/>
                </v:shape>
                <o:OLEObject Type="Embed" ProgID="Equation.DSMT4" ShapeID="_x0000_i1086" DrawAspect="Content" ObjectID="_1735566694" r:id="rId124"/>
              </w:object>
            </w:r>
          </w:p>
        </w:tc>
        <w:tc>
          <w:tcPr>
            <w:tcW w:w="4372" w:type="pct"/>
          </w:tcPr>
          <w:p w14:paraId="79C417B0" w14:textId="2EB03488" w:rsidR="00A128D7" w:rsidRPr="008D7CEF" w:rsidRDefault="00A128D7" w:rsidP="008D7CEF">
            <w:pPr>
              <w:pStyle w:val="10"/>
              <w:spacing w:line="240" w:lineRule="auto"/>
              <w:ind w:firstLineChars="0" w:firstLine="0"/>
              <w:rPr>
                <w:sz w:val="22"/>
              </w:rPr>
            </w:pPr>
            <w:r w:rsidRPr="008D7CEF">
              <w:rPr>
                <w:sz w:val="22"/>
              </w:rPr>
              <w:t>the cross-price sensitivity of the customers</w:t>
            </w:r>
            <w:r w:rsidR="008F1EFB" w:rsidRPr="008D7CEF">
              <w:rPr>
                <w:sz w:val="22"/>
              </w:rPr>
              <w:t xml:space="preserve">, </w:t>
            </w:r>
            <w:r w:rsidR="008F1EFB" w:rsidRPr="008D7CEF">
              <w:rPr>
                <w:position w:val="-12"/>
                <w:sz w:val="22"/>
              </w:rPr>
              <w:object w:dxaOrig="740" w:dyaOrig="340" w14:anchorId="449805E5">
                <v:shape id="_x0000_i1087" type="#_x0000_t75" style="width:30.75pt;height:19.5pt" o:ole="">
                  <v:imagedata r:id="rId125" o:title=""/>
                </v:shape>
                <o:OLEObject Type="Embed" ProgID="Equation.DSMT4" ShapeID="_x0000_i1087" DrawAspect="Content" ObjectID="_1735566695" r:id="rId126"/>
              </w:object>
            </w:r>
          </w:p>
        </w:tc>
      </w:tr>
      <w:tr w:rsidR="00A128D7" w:rsidRPr="008D7CEF" w14:paraId="3F252E48" w14:textId="77777777" w:rsidTr="001C2593">
        <w:tc>
          <w:tcPr>
            <w:tcW w:w="628" w:type="pct"/>
          </w:tcPr>
          <w:p w14:paraId="59A2650C" w14:textId="77777777" w:rsidR="00A128D7" w:rsidRPr="008D7CEF" w:rsidRDefault="00A128D7" w:rsidP="008D7CEF">
            <w:pPr>
              <w:pStyle w:val="10"/>
              <w:spacing w:line="240" w:lineRule="auto"/>
              <w:ind w:firstLineChars="0" w:firstLine="0"/>
              <w:rPr>
                <w:sz w:val="22"/>
              </w:rPr>
            </w:pPr>
            <w:r w:rsidRPr="008D7CEF">
              <w:rPr>
                <w:position w:val="-10"/>
                <w:sz w:val="22"/>
              </w:rPr>
              <w:object w:dxaOrig="200" w:dyaOrig="300" w14:anchorId="3D4E50B0">
                <v:shape id="_x0000_i1088" type="#_x0000_t75" style="width:11.25pt;height:15.75pt" o:ole="">
                  <v:imagedata r:id="rId127" o:title=""/>
                </v:shape>
                <o:OLEObject Type="Embed" ProgID="Equation.DSMT4" ShapeID="_x0000_i1088" DrawAspect="Content" ObjectID="_1735566696" r:id="rId128"/>
              </w:object>
            </w:r>
            <w:r w:rsidRPr="008D7CEF">
              <w:rPr>
                <w:sz w:val="22"/>
              </w:rPr>
              <w:t xml:space="preserve"> </w:t>
            </w:r>
          </w:p>
        </w:tc>
        <w:tc>
          <w:tcPr>
            <w:tcW w:w="4372" w:type="pct"/>
          </w:tcPr>
          <w:p w14:paraId="460B6B6E" w14:textId="0F31B7B9" w:rsidR="00A128D7" w:rsidRPr="008D7CEF" w:rsidRDefault="00A128D7" w:rsidP="008D7CEF">
            <w:pPr>
              <w:pStyle w:val="10"/>
              <w:spacing w:line="240" w:lineRule="auto"/>
              <w:ind w:firstLineChars="0" w:firstLine="0"/>
              <w:rPr>
                <w:sz w:val="22"/>
              </w:rPr>
            </w:pPr>
            <w:r w:rsidRPr="008D7CEF">
              <w:rPr>
                <w:sz w:val="22"/>
              </w:rPr>
              <w:t>the fraction of the forecasted market demand occupied by firm</w:t>
            </w:r>
            <w:r w:rsidRPr="008D7CEF">
              <w:rPr>
                <w:i/>
                <w:iCs/>
                <w:sz w:val="22"/>
              </w:rPr>
              <w:t xml:space="preserve"> i, i=M, C</w:t>
            </w:r>
            <w:r w:rsidR="00E46CCC" w:rsidRPr="008D7CEF">
              <w:rPr>
                <w:i/>
                <w:iCs/>
                <w:sz w:val="22"/>
              </w:rPr>
              <w:t xml:space="preserve">, </w:t>
            </w:r>
            <w:r w:rsidR="00E46CCC" w:rsidRPr="008D7CEF">
              <w:rPr>
                <w:i/>
                <w:iCs/>
                <w:position w:val="-10"/>
                <w:sz w:val="22"/>
              </w:rPr>
              <w:object w:dxaOrig="960" w:dyaOrig="300" w14:anchorId="7555CD51">
                <v:shape id="_x0000_i1089" type="#_x0000_t75" style="width:49.5pt;height:15.75pt" o:ole="">
                  <v:imagedata r:id="rId129" o:title=""/>
                </v:shape>
                <o:OLEObject Type="Embed" ProgID="Equation.DSMT4" ShapeID="_x0000_i1089" DrawAspect="Content" ObjectID="_1735566697" r:id="rId130"/>
              </w:object>
            </w:r>
            <w:r w:rsidR="00E46CCC" w:rsidRPr="008D7CEF">
              <w:rPr>
                <w:i/>
                <w:iCs/>
                <w:sz w:val="22"/>
              </w:rPr>
              <w:t xml:space="preserve"> </w:t>
            </w:r>
          </w:p>
        </w:tc>
      </w:tr>
      <w:tr w:rsidR="00A128D7" w:rsidRPr="008D7CEF" w14:paraId="252F29F7" w14:textId="77777777" w:rsidTr="001C2593">
        <w:tc>
          <w:tcPr>
            <w:tcW w:w="628" w:type="pct"/>
          </w:tcPr>
          <w:p w14:paraId="106D5966" w14:textId="77777777" w:rsidR="00A128D7" w:rsidRPr="008D7CEF" w:rsidRDefault="00A128D7" w:rsidP="008D7CEF">
            <w:pPr>
              <w:pStyle w:val="10"/>
              <w:spacing w:line="240" w:lineRule="auto"/>
              <w:ind w:firstLineChars="0" w:firstLine="0"/>
              <w:rPr>
                <w:sz w:val="22"/>
              </w:rPr>
            </w:pPr>
            <w:r w:rsidRPr="008D7CEF">
              <w:rPr>
                <w:position w:val="-10"/>
                <w:sz w:val="22"/>
              </w:rPr>
              <w:object w:dxaOrig="240" w:dyaOrig="300" w14:anchorId="007A34A7">
                <v:shape id="_x0000_i1090" type="#_x0000_t75" style="width:14.25pt;height:15.75pt" o:ole="">
                  <v:imagedata r:id="rId131" o:title=""/>
                </v:shape>
                <o:OLEObject Type="Embed" ProgID="Equation.DSMT4" ShapeID="_x0000_i1090" DrawAspect="Content" ObjectID="_1735566698" r:id="rId132"/>
              </w:object>
            </w:r>
          </w:p>
        </w:tc>
        <w:tc>
          <w:tcPr>
            <w:tcW w:w="4372" w:type="pct"/>
          </w:tcPr>
          <w:p w14:paraId="4E0B5E58" w14:textId="67FD1F74" w:rsidR="00A128D7" w:rsidRPr="008D7CEF" w:rsidRDefault="00A128D7" w:rsidP="008D7CEF">
            <w:pPr>
              <w:pStyle w:val="10"/>
              <w:spacing w:line="240" w:lineRule="auto"/>
              <w:ind w:firstLineChars="0" w:firstLine="0"/>
              <w:rPr>
                <w:sz w:val="22"/>
              </w:rPr>
            </w:pPr>
            <w:r w:rsidRPr="008D7CEF">
              <w:rPr>
                <w:rFonts w:cs="Times New Roman"/>
                <w:sz w:val="22"/>
              </w:rPr>
              <w:t xml:space="preserve">the price per unit </w:t>
            </w:r>
            <w:r w:rsidR="00EA03E1" w:rsidRPr="008D7CEF">
              <w:rPr>
                <w:rFonts w:cs="Times New Roman"/>
                <w:sz w:val="22"/>
              </w:rPr>
              <w:t xml:space="preserve">product </w:t>
            </w:r>
            <w:r w:rsidRPr="008D7CEF">
              <w:rPr>
                <w:rFonts w:cs="Times New Roman"/>
                <w:sz w:val="22"/>
              </w:rPr>
              <w:t xml:space="preserve">for firm </w:t>
            </w:r>
            <w:r w:rsidRPr="008D7CEF">
              <w:rPr>
                <w:rFonts w:cs="Times New Roman"/>
                <w:position w:val="-6"/>
                <w:sz w:val="22"/>
              </w:rPr>
              <w:object w:dxaOrig="139" w:dyaOrig="240" w14:anchorId="6B428D6F">
                <v:shape id="_x0000_i1091" type="#_x0000_t75" style="width:6pt;height:14.25pt" o:ole="">
                  <v:imagedata r:id="rId133" o:title=""/>
                </v:shape>
                <o:OLEObject Type="Embed" ProgID="Equation.DSMT4" ShapeID="_x0000_i1091" DrawAspect="Content" ObjectID="_1735566699" r:id="rId134"/>
              </w:object>
            </w:r>
            <w:r w:rsidRPr="008D7CEF">
              <w:rPr>
                <w:rFonts w:cs="Times New Roman"/>
                <w:sz w:val="22"/>
              </w:rPr>
              <w:t xml:space="preserve">, which is a decision variable, </w:t>
            </w:r>
            <w:r w:rsidRPr="008D7CEF">
              <w:rPr>
                <w:i/>
                <w:iCs/>
                <w:sz w:val="22"/>
              </w:rPr>
              <w:t>i=M, C</w:t>
            </w:r>
            <w:r w:rsidRPr="008D7CEF">
              <w:rPr>
                <w:rFonts w:cs="Times New Roman"/>
                <w:sz w:val="22"/>
              </w:rPr>
              <w:t>.</w:t>
            </w:r>
          </w:p>
        </w:tc>
      </w:tr>
      <w:tr w:rsidR="00A128D7" w:rsidRPr="008D7CEF" w14:paraId="07CF72D5" w14:textId="77777777" w:rsidTr="001C2593">
        <w:tc>
          <w:tcPr>
            <w:tcW w:w="628" w:type="pct"/>
          </w:tcPr>
          <w:p w14:paraId="1D69B3F6" w14:textId="77777777" w:rsidR="00A128D7" w:rsidRPr="008D7CEF" w:rsidRDefault="00A128D7" w:rsidP="008D7CEF">
            <w:pPr>
              <w:pStyle w:val="10"/>
              <w:spacing w:line="240" w:lineRule="auto"/>
              <w:ind w:firstLineChars="0" w:firstLine="0"/>
              <w:rPr>
                <w:sz w:val="22"/>
              </w:rPr>
            </w:pPr>
            <w:r w:rsidRPr="008D7CEF">
              <w:rPr>
                <w:position w:val="-6"/>
                <w:sz w:val="22"/>
              </w:rPr>
              <w:object w:dxaOrig="200" w:dyaOrig="240" w14:anchorId="7338BFF4">
                <v:shape id="_x0000_i1092" type="#_x0000_t75" style="width:11.25pt;height:14.25pt" o:ole="">
                  <v:imagedata r:id="rId135" o:title=""/>
                </v:shape>
                <o:OLEObject Type="Embed" ProgID="Equation.DSMT4" ShapeID="_x0000_i1092" DrawAspect="Content" ObjectID="_1735566700" r:id="rId136"/>
              </w:object>
            </w:r>
            <w:r w:rsidRPr="008D7CEF">
              <w:rPr>
                <w:sz w:val="22"/>
              </w:rPr>
              <w:t xml:space="preserve"> </w:t>
            </w:r>
          </w:p>
        </w:tc>
        <w:tc>
          <w:tcPr>
            <w:tcW w:w="4372" w:type="pct"/>
          </w:tcPr>
          <w:p w14:paraId="7B29A5ED" w14:textId="27578B1C" w:rsidR="00A128D7" w:rsidRPr="008D7CEF" w:rsidRDefault="00A128D7" w:rsidP="008D7CEF">
            <w:pPr>
              <w:pStyle w:val="10"/>
              <w:spacing w:line="240" w:lineRule="auto"/>
              <w:ind w:firstLineChars="0" w:firstLine="0"/>
              <w:rPr>
                <w:sz w:val="22"/>
              </w:rPr>
            </w:pPr>
            <w:r w:rsidRPr="008D7CEF">
              <w:rPr>
                <w:sz w:val="22"/>
              </w:rPr>
              <w:t xml:space="preserve">the competitiveness of </w:t>
            </w:r>
            <w:r w:rsidR="008122FF" w:rsidRPr="008D7CEF">
              <w:rPr>
                <w:sz w:val="22"/>
              </w:rPr>
              <w:t xml:space="preserve">the </w:t>
            </w:r>
            <w:r w:rsidRPr="008D7CEF">
              <w:rPr>
                <w:sz w:val="22"/>
              </w:rPr>
              <w:t>innovative product</w:t>
            </w:r>
            <w:r w:rsidR="00E21465" w:rsidRPr="008D7CEF">
              <w:rPr>
                <w:sz w:val="22"/>
              </w:rPr>
              <w:t xml:space="preserve"> in the original market</w:t>
            </w:r>
            <w:r w:rsidR="008F1EFB" w:rsidRPr="008D7CEF">
              <w:rPr>
                <w:sz w:val="22"/>
              </w:rPr>
              <w:t xml:space="preserve">, </w:t>
            </w:r>
            <w:r w:rsidR="008F1EFB" w:rsidRPr="008D7CEF">
              <w:rPr>
                <w:position w:val="-12"/>
                <w:sz w:val="22"/>
              </w:rPr>
              <w:object w:dxaOrig="760" w:dyaOrig="340" w14:anchorId="612C7803">
                <v:shape id="_x0000_i1093" type="#_x0000_t75" style="width:32.25pt;height:19.5pt" o:ole="">
                  <v:imagedata r:id="rId137" o:title=""/>
                </v:shape>
                <o:OLEObject Type="Embed" ProgID="Equation.DSMT4" ShapeID="_x0000_i1093" DrawAspect="Content" ObjectID="_1735566701" r:id="rId138"/>
              </w:object>
            </w:r>
          </w:p>
        </w:tc>
      </w:tr>
      <w:tr w:rsidR="00E15213" w:rsidRPr="008D7CEF" w14:paraId="0625F7F8" w14:textId="77777777" w:rsidTr="001C2593">
        <w:tc>
          <w:tcPr>
            <w:tcW w:w="628" w:type="pct"/>
          </w:tcPr>
          <w:p w14:paraId="6089A4C4" w14:textId="256DE7AA" w:rsidR="00E15213" w:rsidRPr="008D7CEF" w:rsidRDefault="00E15213" w:rsidP="008D7CEF">
            <w:pPr>
              <w:pStyle w:val="10"/>
              <w:spacing w:line="240" w:lineRule="auto"/>
              <w:ind w:firstLineChars="0" w:firstLine="0"/>
              <w:rPr>
                <w:sz w:val="22"/>
              </w:rPr>
            </w:pPr>
            <w:r w:rsidRPr="008D7CEF">
              <w:rPr>
                <w:position w:val="-10"/>
                <w:sz w:val="22"/>
              </w:rPr>
              <w:object w:dxaOrig="220" w:dyaOrig="240" w14:anchorId="23D6FDAE">
                <v:shape id="_x0000_i1094" type="#_x0000_t75" style="width:11.25pt;height:14.25pt" o:ole="">
                  <v:imagedata r:id="rId139" o:title=""/>
                </v:shape>
                <o:OLEObject Type="Embed" ProgID="Equation.DSMT4" ShapeID="_x0000_i1094" DrawAspect="Content" ObjectID="_1735566702" r:id="rId140"/>
              </w:object>
            </w:r>
            <w:r w:rsidRPr="008D7CEF">
              <w:rPr>
                <w:sz w:val="22"/>
              </w:rPr>
              <w:t xml:space="preserve"> </w:t>
            </w:r>
          </w:p>
        </w:tc>
        <w:tc>
          <w:tcPr>
            <w:tcW w:w="4372" w:type="pct"/>
          </w:tcPr>
          <w:p w14:paraId="1B82DB5B" w14:textId="21A5858A" w:rsidR="00E15213" w:rsidRPr="008D7CEF" w:rsidRDefault="00E15213" w:rsidP="008D7CEF">
            <w:pPr>
              <w:pStyle w:val="10"/>
              <w:spacing w:line="240" w:lineRule="auto"/>
              <w:ind w:firstLineChars="0" w:firstLine="0"/>
              <w:rPr>
                <w:sz w:val="22"/>
              </w:rPr>
            </w:pPr>
            <w:r w:rsidRPr="008D7CEF">
              <w:rPr>
                <w:rFonts w:hint="eastAsia"/>
                <w:sz w:val="22"/>
              </w:rPr>
              <w:t>the</w:t>
            </w:r>
            <w:r w:rsidRPr="008D7CEF">
              <w:rPr>
                <w:sz w:val="22"/>
              </w:rPr>
              <w:t xml:space="preserve"> attraction of innovative products to the customers outside the </w:t>
            </w:r>
            <w:r w:rsidR="00D05E45" w:rsidRPr="008D7CEF">
              <w:rPr>
                <w:sz w:val="22"/>
              </w:rPr>
              <w:t>original</w:t>
            </w:r>
            <w:r w:rsidRPr="008D7CEF">
              <w:rPr>
                <w:sz w:val="22"/>
              </w:rPr>
              <w:t xml:space="preserve"> market</w:t>
            </w:r>
            <w:r w:rsidR="008F1EFB" w:rsidRPr="008D7CEF">
              <w:rPr>
                <w:sz w:val="22"/>
              </w:rPr>
              <w:t xml:space="preserve">, </w:t>
            </w:r>
            <w:r w:rsidR="008F1EFB" w:rsidRPr="008D7CEF">
              <w:rPr>
                <w:position w:val="-12"/>
                <w:sz w:val="22"/>
              </w:rPr>
              <w:object w:dxaOrig="760" w:dyaOrig="340" w14:anchorId="136B598F">
                <v:shape id="_x0000_i1095" type="#_x0000_t75" style="width:32.25pt;height:19.5pt" o:ole="">
                  <v:imagedata r:id="rId141" o:title=""/>
                </v:shape>
                <o:OLEObject Type="Embed" ProgID="Equation.DSMT4" ShapeID="_x0000_i1095" DrawAspect="Content" ObjectID="_1735566703" r:id="rId142"/>
              </w:object>
            </w:r>
          </w:p>
        </w:tc>
      </w:tr>
      <w:tr w:rsidR="00A128D7" w:rsidRPr="008D7CEF" w14:paraId="4B0C2B32" w14:textId="77777777" w:rsidTr="001C2593">
        <w:tc>
          <w:tcPr>
            <w:tcW w:w="628" w:type="pct"/>
          </w:tcPr>
          <w:p w14:paraId="3C750110" w14:textId="77777777" w:rsidR="00A128D7" w:rsidRPr="008D7CEF" w:rsidRDefault="00A128D7" w:rsidP="008D7CEF">
            <w:pPr>
              <w:pStyle w:val="10"/>
              <w:spacing w:line="240" w:lineRule="auto"/>
              <w:ind w:firstLineChars="0" w:firstLine="0"/>
              <w:rPr>
                <w:sz w:val="22"/>
              </w:rPr>
            </w:pPr>
            <w:r w:rsidRPr="008D7CEF">
              <w:rPr>
                <w:rFonts w:cs="Times New Roman"/>
                <w:position w:val="-10"/>
                <w:sz w:val="22"/>
              </w:rPr>
              <w:object w:dxaOrig="260" w:dyaOrig="300" w14:anchorId="6328D6EB">
                <v:shape id="_x0000_i1096" type="#_x0000_t75" style="width:14.25pt;height:15.75pt" o:ole="">
                  <v:imagedata r:id="rId143" o:title=""/>
                </v:shape>
                <o:OLEObject Type="Embed" ProgID="Equation.DSMT4" ShapeID="_x0000_i1096" DrawAspect="Content" ObjectID="_1735566704" r:id="rId144"/>
              </w:object>
            </w:r>
          </w:p>
        </w:tc>
        <w:tc>
          <w:tcPr>
            <w:tcW w:w="4372" w:type="pct"/>
          </w:tcPr>
          <w:p w14:paraId="6FB698AE" w14:textId="77777777" w:rsidR="00A128D7" w:rsidRPr="008D7CEF" w:rsidRDefault="00A128D7" w:rsidP="008D7CEF">
            <w:pPr>
              <w:pStyle w:val="10"/>
              <w:spacing w:line="240" w:lineRule="auto"/>
              <w:ind w:firstLineChars="0" w:firstLine="0"/>
              <w:rPr>
                <w:sz w:val="22"/>
              </w:rPr>
            </w:pPr>
            <w:r w:rsidRPr="008D7CEF">
              <w:rPr>
                <w:rFonts w:cs="Times New Roman"/>
                <w:sz w:val="22"/>
              </w:rPr>
              <w:t>the</w:t>
            </w:r>
            <w:r w:rsidRPr="008D7CEF">
              <w:rPr>
                <w:rFonts w:eastAsia="Times New Roman" w:cs="Times New Roman"/>
                <w:sz w:val="22"/>
              </w:rPr>
              <w:t xml:space="preserve"> demand for firm</w:t>
            </w:r>
            <w:r w:rsidRPr="008D7CEF">
              <w:rPr>
                <w:rFonts w:cs="Times New Roman"/>
                <w:sz w:val="22"/>
              </w:rPr>
              <w:t xml:space="preserve"> </w:t>
            </w:r>
            <w:r w:rsidRPr="008D7CEF">
              <w:rPr>
                <w:rFonts w:cs="Times New Roman"/>
                <w:position w:val="-6"/>
                <w:sz w:val="22"/>
              </w:rPr>
              <w:object w:dxaOrig="139" w:dyaOrig="240" w14:anchorId="30C9E923">
                <v:shape id="_x0000_i1097" type="#_x0000_t75" style="width:6pt;height:14.25pt" o:ole="">
                  <v:imagedata r:id="rId145" o:title=""/>
                </v:shape>
                <o:OLEObject Type="Embed" ProgID="Equation.DSMT4" ShapeID="_x0000_i1097" DrawAspect="Content" ObjectID="_1735566705" r:id="rId146"/>
              </w:object>
            </w:r>
            <w:r w:rsidRPr="008D7CEF">
              <w:rPr>
                <w:rFonts w:cs="Times New Roman"/>
                <w:sz w:val="22"/>
              </w:rPr>
              <w:t>,</w:t>
            </w:r>
            <w:r w:rsidRPr="008D7CEF">
              <w:rPr>
                <w:i/>
                <w:iCs/>
                <w:sz w:val="22"/>
              </w:rPr>
              <w:t xml:space="preserve"> i=M, C</w:t>
            </w:r>
            <w:r w:rsidRPr="008D7CEF">
              <w:rPr>
                <w:rFonts w:cs="Times New Roman"/>
                <w:sz w:val="22"/>
              </w:rPr>
              <w:t>.</w:t>
            </w:r>
          </w:p>
        </w:tc>
      </w:tr>
      <w:tr w:rsidR="00A128D7" w:rsidRPr="008D7CEF" w14:paraId="6CCB375F" w14:textId="77777777" w:rsidTr="001C2593">
        <w:tc>
          <w:tcPr>
            <w:tcW w:w="628" w:type="pct"/>
          </w:tcPr>
          <w:p w14:paraId="2CE1EADE" w14:textId="77777777" w:rsidR="00A128D7" w:rsidRPr="008D7CEF" w:rsidRDefault="00A128D7" w:rsidP="008D7CEF">
            <w:pPr>
              <w:pStyle w:val="10"/>
              <w:spacing w:line="240" w:lineRule="auto"/>
              <w:ind w:firstLineChars="0" w:firstLine="0"/>
              <w:rPr>
                <w:sz w:val="22"/>
              </w:rPr>
            </w:pPr>
            <w:r w:rsidRPr="008D7CEF">
              <w:rPr>
                <w:rFonts w:cs="Times New Roman"/>
                <w:position w:val="-10"/>
                <w:sz w:val="22"/>
              </w:rPr>
              <w:object w:dxaOrig="240" w:dyaOrig="300" w14:anchorId="4D01AF8B">
                <v:shape id="_x0000_i1098" type="#_x0000_t75" style="width:14.25pt;height:15.75pt" o:ole="">
                  <v:imagedata r:id="rId147" o:title=""/>
                </v:shape>
                <o:OLEObject Type="Embed" ProgID="Equation.DSMT4" ShapeID="_x0000_i1098" DrawAspect="Content" ObjectID="_1735566706" r:id="rId148"/>
              </w:object>
            </w:r>
          </w:p>
        </w:tc>
        <w:tc>
          <w:tcPr>
            <w:tcW w:w="4372" w:type="pct"/>
          </w:tcPr>
          <w:p w14:paraId="71FC07FC" w14:textId="77777777" w:rsidR="00A128D7" w:rsidRPr="008D7CEF" w:rsidRDefault="00A128D7" w:rsidP="008D7CEF">
            <w:pPr>
              <w:pStyle w:val="10"/>
              <w:spacing w:line="240" w:lineRule="auto"/>
              <w:ind w:firstLineChars="0" w:firstLine="0"/>
              <w:rPr>
                <w:sz w:val="22"/>
              </w:rPr>
            </w:pPr>
            <w:r w:rsidRPr="008D7CEF">
              <w:rPr>
                <w:rFonts w:cs="Times New Roman"/>
                <w:sz w:val="22"/>
              </w:rPr>
              <w:t xml:space="preserve">the profit of firm </w:t>
            </w:r>
            <w:r w:rsidRPr="008D7CEF">
              <w:rPr>
                <w:rFonts w:cs="Times New Roman"/>
                <w:position w:val="-6"/>
                <w:sz w:val="22"/>
              </w:rPr>
              <w:object w:dxaOrig="139" w:dyaOrig="240" w14:anchorId="54B83A71">
                <v:shape id="_x0000_i1099" type="#_x0000_t75" style="width:6pt;height:14.25pt" o:ole="">
                  <v:imagedata r:id="rId145" o:title=""/>
                </v:shape>
                <o:OLEObject Type="Embed" ProgID="Equation.DSMT4" ShapeID="_x0000_i1099" DrawAspect="Content" ObjectID="_1735566707" r:id="rId149"/>
              </w:object>
            </w:r>
            <w:r w:rsidRPr="008D7CEF">
              <w:rPr>
                <w:rFonts w:cs="Times New Roman"/>
                <w:sz w:val="22"/>
              </w:rPr>
              <w:t>,</w:t>
            </w:r>
            <w:r w:rsidRPr="008D7CEF">
              <w:rPr>
                <w:i/>
                <w:iCs/>
                <w:sz w:val="22"/>
              </w:rPr>
              <w:t xml:space="preserve"> i=M, C</w:t>
            </w:r>
            <w:r w:rsidRPr="008D7CEF">
              <w:rPr>
                <w:rFonts w:cs="Times New Roman"/>
                <w:sz w:val="22"/>
              </w:rPr>
              <w:t>.</w:t>
            </w:r>
          </w:p>
        </w:tc>
      </w:tr>
      <w:tr w:rsidR="00A128D7" w:rsidRPr="008D7CEF" w14:paraId="1D334FDA" w14:textId="77777777" w:rsidTr="001C2593">
        <w:tc>
          <w:tcPr>
            <w:tcW w:w="628" w:type="pct"/>
          </w:tcPr>
          <w:p w14:paraId="4B1815D9" w14:textId="2DF17118" w:rsidR="00A128D7" w:rsidRPr="008D7CEF" w:rsidRDefault="008F1EFB" w:rsidP="008D7CEF">
            <w:pPr>
              <w:pStyle w:val="10"/>
              <w:spacing w:line="240" w:lineRule="auto"/>
              <w:ind w:firstLineChars="0" w:firstLine="0"/>
              <w:rPr>
                <w:rFonts w:cs="Times New Roman"/>
                <w:sz w:val="22"/>
              </w:rPr>
            </w:pPr>
            <w:r w:rsidRPr="008D7CEF">
              <w:rPr>
                <w:position w:val="-6"/>
                <w:sz w:val="22"/>
              </w:rPr>
              <w:object w:dxaOrig="160" w:dyaOrig="200" w14:anchorId="10C8F522">
                <v:shape id="_x0000_i1100" type="#_x0000_t75" style="width:8.25pt;height:9.75pt" o:ole="">
                  <v:imagedata r:id="rId150" o:title=""/>
                </v:shape>
                <o:OLEObject Type="Embed" ProgID="Equation.DSMT4" ShapeID="_x0000_i1100" DrawAspect="Content" ObjectID="_1735566708" r:id="rId151"/>
              </w:object>
            </w:r>
            <w:r w:rsidRPr="008D7CEF">
              <w:rPr>
                <w:sz w:val="22"/>
              </w:rPr>
              <w:t xml:space="preserve"> </w:t>
            </w:r>
          </w:p>
        </w:tc>
        <w:tc>
          <w:tcPr>
            <w:tcW w:w="4372" w:type="pct"/>
          </w:tcPr>
          <w:p w14:paraId="760AF3AE" w14:textId="16AC553F" w:rsidR="00A128D7" w:rsidRPr="008D7CEF" w:rsidRDefault="00A128D7" w:rsidP="008D7CEF">
            <w:pPr>
              <w:pStyle w:val="10"/>
              <w:spacing w:line="240" w:lineRule="auto"/>
              <w:ind w:firstLineChars="0" w:firstLine="0"/>
              <w:rPr>
                <w:rFonts w:cs="Times New Roman"/>
                <w:sz w:val="22"/>
              </w:rPr>
            </w:pPr>
            <w:r w:rsidRPr="008D7CEF">
              <w:rPr>
                <w:rFonts w:cs="Times New Roman"/>
                <w:sz w:val="22"/>
              </w:rPr>
              <w:t>the development cost parameter of innovative product</w:t>
            </w:r>
            <w:r w:rsidR="008F1EFB" w:rsidRPr="008D7CEF">
              <w:rPr>
                <w:rFonts w:cs="Times New Roman"/>
                <w:sz w:val="22"/>
              </w:rPr>
              <w:t xml:space="preserve">, </w:t>
            </w:r>
            <w:r w:rsidR="008F1EFB" w:rsidRPr="008D7CEF">
              <w:rPr>
                <w:rFonts w:cs="Times New Roman"/>
                <w:position w:val="-6"/>
                <w:sz w:val="22"/>
              </w:rPr>
              <w:object w:dxaOrig="460" w:dyaOrig="240" w14:anchorId="3F8581A3">
                <v:shape id="_x0000_i1101" type="#_x0000_t75" style="width:23.25pt;height:12pt" o:ole="">
                  <v:imagedata r:id="rId152" o:title=""/>
                </v:shape>
                <o:OLEObject Type="Embed" ProgID="Equation.DSMT4" ShapeID="_x0000_i1101" DrawAspect="Content" ObjectID="_1735566709" r:id="rId153"/>
              </w:object>
            </w:r>
            <w:r w:rsidR="008F1EFB" w:rsidRPr="008D7CEF">
              <w:rPr>
                <w:rFonts w:cs="Times New Roman"/>
                <w:sz w:val="22"/>
              </w:rPr>
              <w:t>.</w:t>
            </w:r>
          </w:p>
        </w:tc>
      </w:tr>
      <w:tr w:rsidR="00A128D7" w:rsidRPr="008D7CEF" w14:paraId="0FB376DD" w14:textId="77777777" w:rsidTr="001C2593">
        <w:tc>
          <w:tcPr>
            <w:tcW w:w="628" w:type="pct"/>
          </w:tcPr>
          <w:p w14:paraId="548B1890" w14:textId="04A5D44F" w:rsidR="00A128D7" w:rsidRPr="008D7CEF" w:rsidRDefault="009F743A" w:rsidP="008D7CEF">
            <w:pPr>
              <w:pStyle w:val="10"/>
              <w:spacing w:line="240" w:lineRule="auto"/>
              <w:ind w:firstLineChars="0" w:firstLine="0"/>
              <w:rPr>
                <w:rFonts w:cs="Times New Roman"/>
                <w:i/>
                <w:sz w:val="22"/>
              </w:rPr>
            </w:pPr>
            <w:r w:rsidRPr="008D7CEF">
              <w:rPr>
                <w:rFonts w:cs="Times New Roman"/>
                <w:i/>
                <w:position w:val="-6"/>
                <w:sz w:val="22"/>
              </w:rPr>
              <w:object w:dxaOrig="220" w:dyaOrig="200" w14:anchorId="2E984975">
                <v:shape id="_x0000_i1102" type="#_x0000_t75" style="width:11.25pt;height:11.25pt" o:ole="">
                  <v:imagedata r:id="rId154" o:title=""/>
                </v:shape>
                <o:OLEObject Type="Embed" ProgID="Equation.DSMT4" ShapeID="_x0000_i1102" DrawAspect="Content" ObjectID="_1735566710" r:id="rId155"/>
              </w:object>
            </w:r>
            <w:r w:rsidR="00A128D7" w:rsidRPr="008D7CEF">
              <w:rPr>
                <w:rFonts w:cs="Times New Roman"/>
                <w:i/>
                <w:sz w:val="22"/>
              </w:rPr>
              <w:t xml:space="preserve"> </w:t>
            </w:r>
          </w:p>
        </w:tc>
        <w:tc>
          <w:tcPr>
            <w:tcW w:w="4372" w:type="pct"/>
          </w:tcPr>
          <w:p w14:paraId="773A3941" w14:textId="07012CA6" w:rsidR="00A128D7" w:rsidRPr="008D7CEF" w:rsidRDefault="00A128D7" w:rsidP="008D7CEF">
            <w:pPr>
              <w:pStyle w:val="10"/>
              <w:spacing w:line="240" w:lineRule="auto"/>
              <w:ind w:firstLineChars="0" w:firstLine="0"/>
              <w:rPr>
                <w:rFonts w:cs="Times New Roman"/>
                <w:sz w:val="22"/>
              </w:rPr>
            </w:pPr>
            <w:r w:rsidRPr="008D7CEF">
              <w:rPr>
                <w:rFonts w:cs="Times New Roman"/>
                <w:sz w:val="22"/>
              </w:rPr>
              <w:t>the handling cost</w:t>
            </w:r>
            <w:r w:rsidR="00C36F0C" w:rsidRPr="008D7CEF">
              <w:rPr>
                <w:rFonts w:cs="Times New Roman"/>
                <w:sz w:val="22"/>
              </w:rPr>
              <w:t xml:space="preserve"> (e.g., recall loss)</w:t>
            </w:r>
            <w:r w:rsidRPr="008D7CEF">
              <w:rPr>
                <w:rFonts w:cs="Times New Roman"/>
                <w:sz w:val="22"/>
              </w:rPr>
              <w:t xml:space="preserve"> of unreliable pro</w:t>
            </w:r>
            <w:r w:rsidR="0091268D" w:rsidRPr="008D7CEF">
              <w:rPr>
                <w:rFonts w:cs="Times New Roman"/>
                <w:sz w:val="22"/>
              </w:rPr>
              <w:t>d</w:t>
            </w:r>
            <w:r w:rsidRPr="008D7CEF">
              <w:rPr>
                <w:rFonts w:cs="Times New Roman"/>
                <w:sz w:val="22"/>
              </w:rPr>
              <w:t>ucts</w:t>
            </w:r>
            <w:r w:rsidR="008F1EFB" w:rsidRPr="008D7CEF">
              <w:rPr>
                <w:rFonts w:cs="Times New Roman"/>
                <w:sz w:val="22"/>
              </w:rPr>
              <w:t xml:space="preserve">, </w:t>
            </w:r>
            <w:r w:rsidR="008F1EFB" w:rsidRPr="008D7CEF">
              <w:rPr>
                <w:rFonts w:cs="Times New Roman"/>
                <w:position w:val="-6"/>
                <w:sz w:val="22"/>
              </w:rPr>
              <w:object w:dxaOrig="520" w:dyaOrig="240" w14:anchorId="25017C70">
                <v:shape id="_x0000_i1103" type="#_x0000_t75" style="width:26.25pt;height:12pt" o:ole="">
                  <v:imagedata r:id="rId156" o:title=""/>
                </v:shape>
                <o:OLEObject Type="Embed" ProgID="Equation.DSMT4" ShapeID="_x0000_i1103" DrawAspect="Content" ObjectID="_1735566711" r:id="rId157"/>
              </w:object>
            </w:r>
          </w:p>
        </w:tc>
      </w:tr>
      <w:tr w:rsidR="00A128D7" w:rsidRPr="008D7CEF" w14:paraId="65041685" w14:textId="77777777" w:rsidTr="001C2593">
        <w:trPr>
          <w:trHeight w:val="511"/>
        </w:trPr>
        <w:tc>
          <w:tcPr>
            <w:tcW w:w="628" w:type="pct"/>
            <w:tcBorders>
              <w:bottom w:val="single" w:sz="8" w:space="0" w:color="auto"/>
            </w:tcBorders>
          </w:tcPr>
          <w:p w14:paraId="72E3C6B0" w14:textId="77777777" w:rsidR="00A128D7" w:rsidRPr="008D7CEF" w:rsidRDefault="00A128D7" w:rsidP="008D7CEF">
            <w:pPr>
              <w:pStyle w:val="10"/>
              <w:spacing w:line="240" w:lineRule="auto"/>
              <w:ind w:firstLineChars="0" w:firstLine="0"/>
              <w:textAlignment w:val="baseline"/>
              <w:rPr>
                <w:rFonts w:cs="Times New Roman"/>
                <w:sz w:val="22"/>
              </w:rPr>
            </w:pPr>
            <w:r w:rsidRPr="008D7CEF">
              <w:rPr>
                <w:rFonts w:cs="Times New Roman"/>
                <w:position w:val="-10"/>
                <w:sz w:val="22"/>
              </w:rPr>
              <w:object w:dxaOrig="220" w:dyaOrig="300" w14:anchorId="2346DFA1">
                <v:shape id="_x0000_i1104" type="#_x0000_t75" style="width:11.25pt;height:15.75pt" o:ole="">
                  <v:imagedata r:id="rId158" o:title=""/>
                </v:shape>
                <o:OLEObject Type="Embed" ProgID="Equation.DSMT4" ShapeID="_x0000_i1104" DrawAspect="Content" ObjectID="_1735566712" r:id="rId159"/>
              </w:object>
            </w:r>
          </w:p>
        </w:tc>
        <w:tc>
          <w:tcPr>
            <w:tcW w:w="4372" w:type="pct"/>
            <w:tcBorders>
              <w:bottom w:val="single" w:sz="8" w:space="0" w:color="auto"/>
            </w:tcBorders>
          </w:tcPr>
          <w:p w14:paraId="274A35F1" w14:textId="036C605E" w:rsidR="00A128D7" w:rsidRPr="008D7CEF" w:rsidRDefault="00A128D7" w:rsidP="008D7CEF">
            <w:pPr>
              <w:pStyle w:val="10"/>
              <w:spacing w:line="240" w:lineRule="auto"/>
              <w:ind w:firstLineChars="0" w:firstLine="0"/>
              <w:rPr>
                <w:rFonts w:cs="Times New Roman"/>
                <w:sz w:val="22"/>
              </w:rPr>
            </w:pPr>
            <w:r w:rsidRPr="008D7CEF">
              <w:rPr>
                <w:rFonts w:cs="Times New Roman"/>
                <w:sz w:val="22"/>
              </w:rPr>
              <w:t>the risk</w:t>
            </w:r>
            <w:r w:rsidR="00B3148E" w:rsidRPr="008D7CEF">
              <w:rPr>
                <w:rFonts w:cs="Times New Roman"/>
                <w:sz w:val="22"/>
              </w:rPr>
              <w:t xml:space="preserve"> attitude</w:t>
            </w:r>
            <w:r w:rsidRPr="008D7CEF">
              <w:rPr>
                <w:rFonts w:cs="Times New Roman"/>
                <w:sz w:val="22"/>
              </w:rPr>
              <w:t xml:space="preserve"> indicator of firm i, where </w:t>
            </w:r>
            <w:r w:rsidRPr="008D7CEF">
              <w:rPr>
                <w:rFonts w:cs="Times New Roman"/>
                <w:position w:val="-10"/>
                <w:sz w:val="22"/>
              </w:rPr>
              <w:object w:dxaOrig="800" w:dyaOrig="300" w14:anchorId="70FDD9F5">
                <v:shape id="_x0000_i1105" type="#_x0000_t75" style="width:41.25pt;height:16.5pt" o:ole="">
                  <v:imagedata r:id="rId160" o:title=""/>
                </v:shape>
                <o:OLEObject Type="Embed" ProgID="Equation.DSMT4" ShapeID="_x0000_i1105" DrawAspect="Content" ObjectID="_1735566713" r:id="rId161"/>
              </w:object>
            </w:r>
          </w:p>
        </w:tc>
      </w:tr>
    </w:tbl>
    <w:p w14:paraId="0027F7E2" w14:textId="208BC076" w:rsidR="002937CE" w:rsidRPr="008D7CEF" w:rsidRDefault="002937CE" w:rsidP="008D7CEF">
      <w:pPr>
        <w:pStyle w:val="10"/>
        <w:spacing w:line="240" w:lineRule="auto"/>
        <w:ind w:firstLineChars="0" w:firstLine="0"/>
        <w:jc w:val="both"/>
        <w:rPr>
          <w:rFonts w:cs="Times New Roman"/>
          <w:sz w:val="22"/>
        </w:rPr>
      </w:pPr>
    </w:p>
    <w:p w14:paraId="46E1FFC5" w14:textId="0162F7B1" w:rsidR="002937CE" w:rsidRPr="008D7CEF" w:rsidRDefault="00612828" w:rsidP="008D7CEF">
      <w:pPr>
        <w:pStyle w:val="10"/>
        <w:spacing w:line="240" w:lineRule="auto"/>
        <w:ind w:firstLine="440"/>
        <w:jc w:val="both"/>
        <w:rPr>
          <w:rFonts w:cs="Times New Roman"/>
          <w:sz w:val="22"/>
        </w:rPr>
      </w:pPr>
      <w:r w:rsidRPr="008D7CEF">
        <w:rPr>
          <w:rFonts w:cs="Times New Roman"/>
          <w:bCs/>
          <w:sz w:val="22"/>
        </w:rPr>
        <w:t xml:space="preserve">Through the first-order condition, we can obtain the </w:t>
      </w:r>
      <w:r w:rsidR="000A6769" w:rsidRPr="008D7CEF">
        <w:rPr>
          <w:rFonts w:cs="Times New Roman"/>
          <w:bCs/>
          <w:sz w:val="22"/>
        </w:rPr>
        <w:t>equilibriu</w:t>
      </w:r>
      <w:r w:rsidR="000A6769" w:rsidRPr="008D7CEF">
        <w:rPr>
          <w:rFonts w:cs="Times New Roman"/>
          <w:sz w:val="22"/>
        </w:rPr>
        <w:t>m solutions under no innovation scenario</w:t>
      </w:r>
      <w:r w:rsidR="00F15E8C" w:rsidRPr="008D7CEF">
        <w:rPr>
          <w:rFonts w:cs="Times New Roman"/>
          <w:sz w:val="22"/>
        </w:rPr>
        <w:t xml:space="preserve"> </w:t>
      </w:r>
      <w:r w:rsidR="000A6769" w:rsidRPr="008D7CEF">
        <w:rPr>
          <w:rFonts w:cs="Times New Roman"/>
          <w:sz w:val="22"/>
        </w:rPr>
        <w:t>(</w:t>
      </w:r>
      <w:r w:rsidR="000A6769" w:rsidRPr="008D7CEF">
        <w:rPr>
          <w:rFonts w:cs="Times New Roman" w:hint="eastAsia"/>
          <w:sz w:val="22"/>
        </w:rPr>
        <w:t>d</w:t>
      </w:r>
      <w:r w:rsidR="000A6769" w:rsidRPr="008D7CEF">
        <w:rPr>
          <w:rFonts w:cs="Times New Roman"/>
          <w:sz w:val="22"/>
        </w:rPr>
        <w:t>enoted Scenario N) and innovati</w:t>
      </w:r>
      <w:r w:rsidR="00E15213" w:rsidRPr="008D7CEF">
        <w:rPr>
          <w:rFonts w:cs="Times New Roman"/>
          <w:sz w:val="22"/>
        </w:rPr>
        <w:t xml:space="preserve">on scenario </w:t>
      </w:r>
      <w:r w:rsidR="000A6769" w:rsidRPr="008D7CEF">
        <w:rPr>
          <w:rFonts w:cs="Times New Roman"/>
          <w:sz w:val="22"/>
        </w:rPr>
        <w:t>(Scenario I)</w:t>
      </w:r>
      <w:r w:rsidRPr="008D7CEF">
        <w:rPr>
          <w:rFonts w:cs="Times New Roman"/>
          <w:sz w:val="22"/>
        </w:rPr>
        <w:t xml:space="preserve"> in Lemma 1</w:t>
      </w:r>
      <w:r w:rsidR="000A6769" w:rsidRPr="008D7CEF">
        <w:rPr>
          <w:rFonts w:cs="Times New Roman"/>
          <w:sz w:val="22"/>
        </w:rPr>
        <w:t>.</w:t>
      </w:r>
      <w:r w:rsidR="00C334AC" w:rsidRPr="008D7CEF">
        <w:rPr>
          <w:rFonts w:cs="Times New Roman"/>
          <w:sz w:val="22"/>
        </w:rPr>
        <w:t xml:space="preserve"> All proofs are given in Appendix.</w:t>
      </w:r>
    </w:p>
    <w:p w14:paraId="65D7C951" w14:textId="16256D05" w:rsidR="00612828" w:rsidRPr="008D7CEF" w:rsidRDefault="00612828" w:rsidP="008D7CEF">
      <w:pPr>
        <w:pStyle w:val="10"/>
        <w:spacing w:line="240" w:lineRule="auto"/>
        <w:ind w:firstLineChars="0" w:firstLine="0"/>
        <w:jc w:val="both"/>
        <w:rPr>
          <w:rFonts w:cs="Times New Roman"/>
          <w:bCs/>
          <w:iCs/>
          <w:sz w:val="22"/>
        </w:rPr>
      </w:pPr>
      <w:r w:rsidRPr="008D7CEF">
        <w:rPr>
          <w:rFonts w:cs="Times New Roman" w:hint="eastAsia"/>
          <w:b/>
          <w:iCs/>
          <w:sz w:val="22"/>
        </w:rPr>
        <w:t>L</w:t>
      </w:r>
      <w:r w:rsidRPr="008D7CEF">
        <w:rPr>
          <w:rFonts w:cs="Times New Roman"/>
          <w:b/>
          <w:iCs/>
          <w:sz w:val="22"/>
        </w:rPr>
        <w:t>emma 1.</w:t>
      </w:r>
      <w:r w:rsidRPr="008D7CEF">
        <w:rPr>
          <w:rFonts w:cs="Times New Roman"/>
          <w:bCs/>
          <w:iCs/>
          <w:sz w:val="22"/>
        </w:rPr>
        <w:t xml:space="preserve"> The equilibrium solutions under no innovation scenario (denoted Scenario N) and innovation scenario (Scenario I) are given as follows:</w:t>
      </w:r>
    </w:p>
    <w:p w14:paraId="48EB076A" w14:textId="5B4C293C" w:rsidR="0006690D" w:rsidRPr="008D7CEF" w:rsidRDefault="00913FDC" w:rsidP="008D7CEF">
      <w:pPr>
        <w:pStyle w:val="10"/>
        <w:spacing w:line="240" w:lineRule="auto"/>
        <w:ind w:firstLineChars="0" w:firstLine="0"/>
        <w:jc w:val="both"/>
        <w:rPr>
          <w:rFonts w:cs="Times New Roman"/>
          <w:b/>
          <w:i/>
          <w:sz w:val="22"/>
        </w:rPr>
      </w:pPr>
      <w:r w:rsidRPr="008D7CEF">
        <w:rPr>
          <w:rFonts w:cs="Times New Roman"/>
          <w:b/>
          <w:iCs/>
          <w:sz w:val="22"/>
        </w:rPr>
        <w:t>Scenario N</w:t>
      </w:r>
      <w:r w:rsidR="00612828" w:rsidRPr="008D7CEF">
        <w:rPr>
          <w:rFonts w:cs="Times New Roman" w:hint="eastAsia"/>
          <w:b/>
          <w:iCs/>
          <w:sz w:val="22"/>
        </w:rPr>
        <w:t>:</w:t>
      </w:r>
      <w:r w:rsidR="00612828" w:rsidRPr="008D7CEF">
        <w:rPr>
          <w:rFonts w:cs="Times New Roman"/>
          <w:b/>
          <w:iCs/>
          <w:sz w:val="22"/>
        </w:rPr>
        <w:t xml:space="preserve"> </w:t>
      </w:r>
      <w:r w:rsidR="00B53F34" w:rsidRPr="008D7CEF">
        <w:rPr>
          <w:rFonts w:cs="Times New Roman"/>
          <w:sz w:val="22"/>
        </w:rPr>
        <w:t>T</w:t>
      </w:r>
      <w:r w:rsidR="00A7347E" w:rsidRPr="008D7CEF">
        <w:rPr>
          <w:rFonts w:cs="Times New Roman"/>
          <w:sz w:val="22"/>
        </w:rPr>
        <w:t>he equilibrium solution and the optimal profits of two firms under no innovation scenario can be obtained as follows:</w:t>
      </w:r>
    </w:p>
    <w:p w14:paraId="52CBEE13" w14:textId="1C64818A" w:rsidR="00214975" w:rsidRPr="008D7CEF" w:rsidRDefault="00D965E4" w:rsidP="008D7CEF">
      <w:pPr>
        <w:pStyle w:val="10"/>
        <w:spacing w:line="240" w:lineRule="auto"/>
        <w:ind w:firstLineChars="0" w:firstLine="0"/>
        <w:jc w:val="center"/>
        <w:rPr>
          <w:rFonts w:cs="Times New Roman"/>
          <w:sz w:val="22"/>
        </w:rPr>
      </w:pPr>
      <w:r w:rsidRPr="008D7CEF">
        <w:rPr>
          <w:position w:val="-24"/>
          <w:sz w:val="22"/>
        </w:rPr>
        <w:object w:dxaOrig="1760" w:dyaOrig="580" w14:anchorId="22B1547F">
          <v:shape id="_x0000_i1106" type="#_x0000_t75" style="width:88.5pt;height:31.5pt" o:ole="">
            <v:imagedata r:id="rId162" o:title=""/>
          </v:shape>
          <o:OLEObject Type="Embed" ProgID="Equation.DSMT4" ShapeID="_x0000_i1106" DrawAspect="Content" ObjectID="_1735566714" r:id="rId163"/>
        </w:object>
      </w:r>
      <w:r w:rsidR="00027428" w:rsidRPr="008D7CEF">
        <w:rPr>
          <w:rFonts w:hint="eastAsia"/>
          <w:sz w:val="22"/>
        </w:rPr>
        <w:t>,</w:t>
      </w:r>
      <w:r w:rsidR="00027428" w:rsidRPr="008D7CEF">
        <w:rPr>
          <w:sz w:val="22"/>
        </w:rPr>
        <w:t xml:space="preserve">   </w:t>
      </w:r>
      <w:r w:rsidRPr="008D7CEF">
        <w:rPr>
          <w:position w:val="-24"/>
          <w:sz w:val="22"/>
        </w:rPr>
        <w:object w:dxaOrig="1760" w:dyaOrig="600" w14:anchorId="4BBC4FCA">
          <v:shape id="_x0000_i1107" type="#_x0000_t75" style="width:87.75pt;height:30.75pt" o:ole="">
            <v:imagedata r:id="rId164" o:title=""/>
          </v:shape>
          <o:OLEObject Type="Embed" ProgID="Equation.DSMT4" ShapeID="_x0000_i1107" DrawAspect="Content" ObjectID="_1735566715" r:id="rId165"/>
        </w:object>
      </w:r>
      <w:r w:rsidR="000A6769" w:rsidRPr="008D7CEF">
        <w:rPr>
          <w:sz w:val="22"/>
        </w:rPr>
        <w:t>,</w:t>
      </w:r>
    </w:p>
    <w:p w14:paraId="469A483E" w14:textId="31BFDF9B" w:rsidR="0006690D" w:rsidRPr="008D7CEF" w:rsidRDefault="00D965E4" w:rsidP="008D7CEF">
      <w:pPr>
        <w:pStyle w:val="10"/>
        <w:spacing w:line="240" w:lineRule="auto"/>
        <w:ind w:firstLineChars="0" w:firstLine="0"/>
        <w:jc w:val="center"/>
        <w:rPr>
          <w:rFonts w:cs="Times New Roman"/>
          <w:sz w:val="22"/>
        </w:rPr>
      </w:pPr>
      <w:r w:rsidRPr="008D7CEF">
        <w:rPr>
          <w:position w:val="-36"/>
          <w:sz w:val="22"/>
        </w:rPr>
        <w:object w:dxaOrig="1980" w:dyaOrig="760" w14:anchorId="4B3036C4">
          <v:shape id="_x0000_i1108" type="#_x0000_t75" style="width:98.25pt;height:38.25pt" o:ole="">
            <v:imagedata r:id="rId166" o:title=""/>
          </v:shape>
          <o:OLEObject Type="Embed" ProgID="Equation.DSMT4" ShapeID="_x0000_i1108" DrawAspect="Content" ObjectID="_1735566716" r:id="rId167"/>
        </w:object>
      </w:r>
      <w:r w:rsidR="00027428" w:rsidRPr="008D7CEF">
        <w:rPr>
          <w:sz w:val="22"/>
        </w:rPr>
        <w:t xml:space="preserve">, </w:t>
      </w:r>
      <w:r w:rsidRPr="008D7CEF">
        <w:rPr>
          <w:position w:val="-36"/>
          <w:sz w:val="22"/>
        </w:rPr>
        <w:object w:dxaOrig="2079" w:dyaOrig="800" w14:anchorId="37B32EA3">
          <v:shape id="_x0000_i1109" type="#_x0000_t75" style="width:105pt;height:41.25pt" o:ole="">
            <v:imagedata r:id="rId168" o:title=""/>
          </v:shape>
          <o:OLEObject Type="Embed" ProgID="Equation.DSMT4" ShapeID="_x0000_i1109" DrawAspect="Content" ObjectID="_1735566717" r:id="rId169"/>
        </w:object>
      </w:r>
      <w:r w:rsidR="000A6769" w:rsidRPr="008D7CEF">
        <w:rPr>
          <w:rFonts w:cs="Times New Roman"/>
          <w:sz w:val="22"/>
        </w:rPr>
        <w:t>.</w:t>
      </w:r>
    </w:p>
    <w:p w14:paraId="23C31EF8" w14:textId="4F6B1D34" w:rsidR="00A7347E" w:rsidRPr="008D7CEF" w:rsidRDefault="00913FDC" w:rsidP="008D7CEF">
      <w:pPr>
        <w:pStyle w:val="10"/>
        <w:spacing w:line="240" w:lineRule="auto"/>
        <w:ind w:firstLineChars="0" w:firstLine="0"/>
        <w:jc w:val="both"/>
        <w:rPr>
          <w:rFonts w:cs="Times New Roman"/>
          <w:b/>
          <w:sz w:val="22"/>
        </w:rPr>
      </w:pPr>
      <w:r w:rsidRPr="008D7CEF">
        <w:rPr>
          <w:rFonts w:cs="Times New Roman"/>
          <w:b/>
          <w:iCs/>
          <w:sz w:val="22"/>
        </w:rPr>
        <w:t>Scenario I</w:t>
      </w:r>
      <w:r w:rsidR="00612828" w:rsidRPr="008D7CEF">
        <w:rPr>
          <w:rFonts w:cs="Times New Roman" w:hint="eastAsia"/>
          <w:b/>
          <w:iCs/>
          <w:sz w:val="22"/>
        </w:rPr>
        <w:t>:</w:t>
      </w:r>
      <w:r w:rsidR="00612828" w:rsidRPr="008D7CEF">
        <w:rPr>
          <w:rFonts w:cs="Times New Roman"/>
          <w:b/>
          <w:sz w:val="22"/>
        </w:rPr>
        <w:t xml:space="preserve"> </w:t>
      </w:r>
      <w:r w:rsidR="00612828" w:rsidRPr="008D7CEF">
        <w:rPr>
          <w:rFonts w:cs="Times New Roman"/>
          <w:sz w:val="22"/>
        </w:rPr>
        <w:t>T</w:t>
      </w:r>
      <w:r w:rsidR="00B53F34" w:rsidRPr="008D7CEF">
        <w:rPr>
          <w:rFonts w:cs="Times New Roman"/>
          <w:sz w:val="22"/>
        </w:rPr>
        <w:t>he equilibrium solution and the optimal profits of two firms under innovation scenario can be obtained as follows:</w:t>
      </w:r>
    </w:p>
    <w:p w14:paraId="44675B0D" w14:textId="3D01E32F" w:rsidR="00A7645B" w:rsidRPr="008D7CEF" w:rsidRDefault="00A7645B" w:rsidP="008D7CEF">
      <w:pPr>
        <w:pStyle w:val="10"/>
        <w:spacing w:line="240" w:lineRule="auto"/>
        <w:ind w:firstLineChars="0" w:firstLine="0"/>
        <w:jc w:val="both"/>
        <w:rPr>
          <w:rFonts w:cs="Times New Roman"/>
          <w:sz w:val="22"/>
        </w:rPr>
      </w:pPr>
      <w:r w:rsidRPr="008D7CEF">
        <w:rPr>
          <w:rFonts w:cs="Times New Roman"/>
          <w:sz w:val="22"/>
        </w:rPr>
        <w:t xml:space="preserve">When </w:t>
      </w:r>
      <w:r w:rsidR="008F1EFB" w:rsidRPr="008D7CEF">
        <w:rPr>
          <w:rFonts w:cs="Times New Roman"/>
          <w:position w:val="-6"/>
          <w:sz w:val="22"/>
        </w:rPr>
        <w:object w:dxaOrig="480" w:dyaOrig="240" w14:anchorId="1F175E02">
          <v:shape id="_x0000_i1110" type="#_x0000_t75" style="width:19.5pt;height:11.25pt" o:ole="">
            <v:imagedata r:id="rId170" o:title=""/>
          </v:shape>
          <o:OLEObject Type="Embed" ProgID="Equation.DSMT4" ShapeID="_x0000_i1110" DrawAspect="Content" ObjectID="_1735566718" r:id="rId171"/>
        </w:object>
      </w:r>
      <w:r w:rsidR="00EA03E1" w:rsidRPr="008D7CEF">
        <w:rPr>
          <w:rFonts w:cs="Times New Roman"/>
          <w:sz w:val="22"/>
        </w:rPr>
        <w:t xml:space="preserve"> </w:t>
      </w:r>
      <w:r w:rsidR="00836DB0" w:rsidRPr="008D7CEF">
        <w:rPr>
          <w:rFonts w:cs="Times New Roman"/>
          <w:sz w:val="22"/>
        </w:rPr>
        <w:t xml:space="preserve">which ensures the existence of equilibrium, </w:t>
      </w:r>
      <w:r w:rsidR="00EA03E1" w:rsidRPr="008D7CEF">
        <w:rPr>
          <w:rFonts w:cs="Times New Roman"/>
          <w:sz w:val="22"/>
        </w:rPr>
        <w:t>where</w:t>
      </w:r>
      <w:r w:rsidR="00836DB0" w:rsidRPr="008D7CEF">
        <w:rPr>
          <w:rFonts w:cs="Times New Roman"/>
          <w:sz w:val="22"/>
        </w:rPr>
        <w:t xml:space="preserve"> </w:t>
      </w:r>
      <w:r w:rsidR="00836DB0" w:rsidRPr="008D7CEF">
        <w:rPr>
          <w:position w:val="-10"/>
          <w:sz w:val="22"/>
        </w:rPr>
        <w:object w:dxaOrig="240" w:dyaOrig="320" w14:anchorId="169D6A4D">
          <v:shape id="_x0000_i1111" type="#_x0000_t75" style="width:13.5pt;height:15pt" o:ole="">
            <v:imagedata r:id="rId172" o:title=""/>
          </v:shape>
          <o:OLEObject Type="Embed" ProgID="Equation.DSMT4" ShapeID="_x0000_i1111" DrawAspect="Content" ObjectID="_1735566719" r:id="rId173"/>
        </w:object>
      </w:r>
      <w:r w:rsidR="00E342EA" w:rsidRPr="008D7CEF">
        <w:rPr>
          <w:rFonts w:cs="Times New Roman"/>
          <w:sz w:val="22"/>
        </w:rPr>
        <w:t xml:space="preserve"> is given implicitly by the solution to the following</w:t>
      </w:r>
      <w:r w:rsidR="00EA03E1" w:rsidRPr="008D7CEF">
        <w:rPr>
          <w:rFonts w:cs="Times New Roman"/>
          <w:sz w:val="22"/>
        </w:rPr>
        <w:t xml:space="preserve"> equation</w:t>
      </w:r>
      <w:r w:rsidR="002D6389" w:rsidRPr="008D7CEF">
        <w:rPr>
          <w:rFonts w:cs="Times New Roman"/>
          <w:sz w:val="22"/>
        </w:rPr>
        <w:t>:</w:t>
      </w:r>
    </w:p>
    <w:p w14:paraId="7C34763D" w14:textId="76E5C4A2" w:rsidR="00A7645B" w:rsidRPr="008D7CEF" w:rsidRDefault="00836DB0" w:rsidP="008D7CEF">
      <w:pPr>
        <w:pStyle w:val="10"/>
        <w:spacing w:line="240" w:lineRule="auto"/>
        <w:ind w:firstLineChars="0" w:firstLine="0"/>
        <w:jc w:val="center"/>
        <w:rPr>
          <w:sz w:val="22"/>
        </w:rPr>
      </w:pPr>
      <w:r w:rsidRPr="008D7CEF">
        <w:rPr>
          <w:position w:val="-28"/>
          <w:sz w:val="22"/>
        </w:rPr>
        <w:object w:dxaOrig="8000" w:dyaOrig="660" w14:anchorId="66165429">
          <v:shape id="_x0000_i1112" type="#_x0000_t75" style="width:385.5pt;height:33.75pt" o:ole="">
            <v:imagedata r:id="rId174" o:title=""/>
          </v:shape>
          <o:OLEObject Type="Embed" ProgID="Equation.DSMT4" ShapeID="_x0000_i1112" DrawAspect="Content" ObjectID="_1735566720" r:id="rId175"/>
        </w:object>
      </w:r>
      <w:r w:rsidR="00E342EA" w:rsidRPr="008D7CEF">
        <w:rPr>
          <w:sz w:val="22"/>
        </w:rPr>
        <w:t>,</w:t>
      </w:r>
      <w:r w:rsidR="00484103" w:rsidRPr="008D7CEF">
        <w:rPr>
          <w:sz w:val="22"/>
        </w:rPr>
        <w:t xml:space="preserve">  (8)</w:t>
      </w:r>
    </w:p>
    <w:p w14:paraId="391C0B92" w14:textId="69C3D375" w:rsidR="00AF27A4" w:rsidRPr="008D7CEF" w:rsidRDefault="00AF27A4" w:rsidP="008D7CEF">
      <w:pPr>
        <w:pStyle w:val="10"/>
        <w:spacing w:line="240" w:lineRule="auto"/>
        <w:ind w:firstLineChars="0" w:firstLine="0"/>
        <w:jc w:val="both"/>
        <w:rPr>
          <w:sz w:val="22"/>
        </w:rPr>
      </w:pPr>
      <w:r w:rsidRPr="008D7CEF">
        <w:rPr>
          <w:sz w:val="22"/>
        </w:rPr>
        <w:t>and</w:t>
      </w:r>
    </w:p>
    <w:p w14:paraId="10B0B8DB" w14:textId="7D5AE000" w:rsidR="00A7645B" w:rsidRPr="008D7CEF" w:rsidRDefault="00836DB0" w:rsidP="008D7CEF">
      <w:pPr>
        <w:pStyle w:val="10"/>
        <w:spacing w:line="240" w:lineRule="auto"/>
        <w:ind w:firstLineChars="0" w:firstLine="0"/>
        <w:jc w:val="both"/>
        <w:rPr>
          <w:rFonts w:cs="Times New Roman"/>
          <w:sz w:val="22"/>
        </w:rPr>
      </w:pPr>
      <w:r w:rsidRPr="008D7CEF">
        <w:rPr>
          <w:position w:val="-26"/>
          <w:sz w:val="22"/>
        </w:rPr>
        <w:object w:dxaOrig="5400" w:dyaOrig="859" w14:anchorId="4B86AD2E">
          <v:shape id="_x0000_i1113" type="#_x0000_t75" style="width:219pt;height:33.75pt" o:ole="">
            <v:imagedata r:id="rId176" o:title=""/>
          </v:shape>
          <o:OLEObject Type="Embed" ProgID="Equation.DSMT4" ShapeID="_x0000_i1113" DrawAspect="Content" ObjectID="_1735566721" r:id="rId177"/>
        </w:object>
      </w:r>
      <w:r w:rsidR="00FB2FDA" w:rsidRPr="008D7CEF">
        <w:rPr>
          <w:sz w:val="22"/>
        </w:rPr>
        <w:t>,</w:t>
      </w:r>
      <w:r w:rsidR="00560049" w:rsidRPr="008D7CEF">
        <w:rPr>
          <w:rFonts w:cs="Times New Roman" w:hint="eastAsia"/>
          <w:sz w:val="22"/>
        </w:rPr>
        <w:t xml:space="preserve"> </w:t>
      </w:r>
      <w:r w:rsidRPr="008D7CEF">
        <w:rPr>
          <w:position w:val="-26"/>
          <w:sz w:val="22"/>
        </w:rPr>
        <w:object w:dxaOrig="5360" w:dyaOrig="859" w14:anchorId="0A256646">
          <v:shape id="_x0000_i1114" type="#_x0000_t75" style="width:224.25pt;height:35.25pt" o:ole="">
            <v:imagedata r:id="rId178" o:title=""/>
          </v:shape>
          <o:OLEObject Type="Embed" ProgID="Equation.DSMT4" ShapeID="_x0000_i1114" DrawAspect="Content" ObjectID="_1735566722" r:id="rId179"/>
        </w:object>
      </w:r>
      <w:r w:rsidR="00FB2FDA" w:rsidRPr="008D7CEF">
        <w:rPr>
          <w:sz w:val="22"/>
        </w:rPr>
        <w:t>,</w:t>
      </w:r>
    </w:p>
    <w:p w14:paraId="2DECA3A3" w14:textId="29BAE3FE" w:rsidR="002A797A" w:rsidRPr="008D7CEF" w:rsidRDefault="00F42AAA" w:rsidP="008D7CEF">
      <w:pPr>
        <w:pStyle w:val="10"/>
        <w:spacing w:line="240" w:lineRule="auto"/>
        <w:ind w:firstLineChars="0" w:firstLine="0"/>
        <w:jc w:val="both"/>
        <w:rPr>
          <w:sz w:val="22"/>
        </w:rPr>
      </w:pPr>
      <w:r w:rsidRPr="008D7CEF">
        <w:rPr>
          <w:sz w:val="22"/>
        </w:rPr>
        <w:t>w</w:t>
      </w:r>
      <w:r w:rsidR="005C3070" w:rsidRPr="008D7CEF">
        <w:rPr>
          <w:sz w:val="22"/>
        </w:rPr>
        <w:t>here</w:t>
      </w:r>
      <w:r w:rsidR="00560049" w:rsidRPr="008D7CEF">
        <w:rPr>
          <w:rFonts w:hint="eastAsia"/>
          <w:sz w:val="22"/>
        </w:rPr>
        <w:t xml:space="preserve"> </w:t>
      </w:r>
    </w:p>
    <w:p w14:paraId="6233CC83" w14:textId="5147972B" w:rsidR="00390B19" w:rsidRPr="008D7CEF" w:rsidRDefault="00836DB0" w:rsidP="008D7CEF">
      <w:pPr>
        <w:pStyle w:val="10"/>
        <w:spacing w:line="240" w:lineRule="auto"/>
        <w:ind w:firstLineChars="0" w:firstLine="0"/>
        <w:jc w:val="both"/>
        <w:rPr>
          <w:rFonts w:cs="Times New Roman"/>
          <w:sz w:val="22"/>
        </w:rPr>
      </w:pPr>
      <w:r w:rsidRPr="008D7CEF">
        <w:rPr>
          <w:position w:val="-26"/>
          <w:sz w:val="22"/>
        </w:rPr>
        <w:object w:dxaOrig="5240" w:dyaOrig="620" w14:anchorId="58E12B51">
          <v:shape id="_x0000_i1115" type="#_x0000_t75" style="width:264pt;height:31.5pt" o:ole="">
            <v:imagedata r:id="rId180" o:title=""/>
          </v:shape>
          <o:OLEObject Type="Embed" ProgID="Equation.DSMT4" ShapeID="_x0000_i1115" DrawAspect="Content" ObjectID="_1735566723" r:id="rId181"/>
        </w:object>
      </w:r>
      <w:r w:rsidR="00FB2FDA" w:rsidRPr="008D7CEF">
        <w:rPr>
          <w:sz w:val="22"/>
        </w:rPr>
        <w:t>,</w:t>
      </w:r>
    </w:p>
    <w:p w14:paraId="2C87AD2A" w14:textId="35B95AB3" w:rsidR="00F05A9D" w:rsidRPr="008D7CEF" w:rsidRDefault="00836DB0" w:rsidP="008D7CEF">
      <w:pPr>
        <w:pStyle w:val="10"/>
        <w:spacing w:line="240" w:lineRule="auto"/>
        <w:ind w:firstLineChars="0" w:firstLine="0"/>
        <w:jc w:val="both"/>
        <w:rPr>
          <w:sz w:val="22"/>
        </w:rPr>
      </w:pPr>
      <w:r w:rsidRPr="008D7CEF">
        <w:rPr>
          <w:position w:val="-26"/>
          <w:sz w:val="22"/>
        </w:rPr>
        <w:object w:dxaOrig="5220" w:dyaOrig="620" w14:anchorId="64589783">
          <v:shape id="_x0000_i1116" type="#_x0000_t75" style="width:261.75pt;height:31.5pt" o:ole="">
            <v:imagedata r:id="rId182" o:title=""/>
          </v:shape>
          <o:OLEObject Type="Embed" ProgID="Equation.DSMT4" ShapeID="_x0000_i1116" DrawAspect="Content" ObjectID="_1735566724" r:id="rId183"/>
        </w:object>
      </w:r>
      <w:r w:rsidR="00FB2FDA" w:rsidRPr="008D7CEF">
        <w:rPr>
          <w:sz w:val="22"/>
        </w:rPr>
        <w:t>,</w:t>
      </w:r>
    </w:p>
    <w:p w14:paraId="3EC374BE" w14:textId="7F4DB70B" w:rsidR="00FB2FDA" w:rsidRPr="008D7CEF" w:rsidRDefault="009D179C" w:rsidP="008D7CEF">
      <w:pPr>
        <w:pStyle w:val="10"/>
        <w:spacing w:line="240" w:lineRule="auto"/>
        <w:ind w:firstLineChars="0" w:firstLine="0"/>
        <w:jc w:val="both"/>
        <w:rPr>
          <w:sz w:val="22"/>
        </w:rPr>
      </w:pPr>
      <w:r w:rsidRPr="008D7CEF">
        <w:rPr>
          <w:sz w:val="22"/>
        </w:rPr>
        <w:t xml:space="preserve">For convenience of expression, we define </w:t>
      </w:r>
      <w:r w:rsidR="00D70138" w:rsidRPr="008D7CEF">
        <w:rPr>
          <w:position w:val="-18"/>
          <w:sz w:val="22"/>
        </w:rPr>
        <w:object w:dxaOrig="1540" w:dyaOrig="499" w14:anchorId="46291CB2">
          <v:shape id="_x0000_i1117" type="#_x0000_t75" style="width:77.25pt;height:23.25pt" o:ole="">
            <v:imagedata r:id="rId184" o:title=""/>
          </v:shape>
          <o:OLEObject Type="Embed" ProgID="Equation.DSMT4" ShapeID="_x0000_i1117" DrawAspect="Content" ObjectID="_1735566725" r:id="rId185"/>
        </w:object>
      </w:r>
      <w:r w:rsidR="00FB2FDA" w:rsidRPr="008D7CEF">
        <w:rPr>
          <w:sz w:val="22"/>
        </w:rPr>
        <w:t>,</w:t>
      </w:r>
      <w:r w:rsidR="00560049" w:rsidRPr="008D7CEF">
        <w:rPr>
          <w:rFonts w:hint="eastAsia"/>
          <w:sz w:val="22"/>
        </w:rPr>
        <w:t xml:space="preserve"> </w:t>
      </w:r>
      <w:r w:rsidR="00836DB0" w:rsidRPr="008D7CEF">
        <w:rPr>
          <w:position w:val="-22"/>
          <w:sz w:val="22"/>
        </w:rPr>
        <w:object w:dxaOrig="2360" w:dyaOrig="580" w14:anchorId="7BB995AD">
          <v:shape id="_x0000_i1118" type="#_x0000_t75" style="width:117.75pt;height:29.25pt" o:ole="">
            <v:imagedata r:id="rId186" o:title=""/>
          </v:shape>
          <o:OLEObject Type="Embed" ProgID="Equation.DSMT4" ShapeID="_x0000_i1118" DrawAspect="Content" ObjectID="_1735566726" r:id="rId187"/>
        </w:object>
      </w:r>
      <w:r w:rsidR="00FB2FDA" w:rsidRPr="008D7CEF">
        <w:rPr>
          <w:sz w:val="22"/>
        </w:rPr>
        <w:t xml:space="preserve">, </w:t>
      </w:r>
    </w:p>
    <w:p w14:paraId="53D65C47" w14:textId="2463786C" w:rsidR="002325C1" w:rsidRPr="008D7CEF" w:rsidRDefault="00836DB0" w:rsidP="008D7CEF">
      <w:pPr>
        <w:pStyle w:val="10"/>
        <w:spacing w:line="240" w:lineRule="auto"/>
        <w:ind w:firstLineChars="0" w:firstLine="0"/>
        <w:jc w:val="both"/>
        <w:rPr>
          <w:rFonts w:cs="Times New Roman"/>
          <w:sz w:val="22"/>
        </w:rPr>
      </w:pPr>
      <w:r w:rsidRPr="008D7CEF">
        <w:rPr>
          <w:position w:val="-22"/>
          <w:sz w:val="22"/>
        </w:rPr>
        <w:object w:dxaOrig="6680" w:dyaOrig="720" w14:anchorId="75520A3C">
          <v:shape id="_x0000_i1119" type="#_x0000_t75" style="width:335.25pt;height:37.5pt" o:ole="">
            <v:imagedata r:id="rId188" o:title=""/>
          </v:shape>
          <o:OLEObject Type="Embed" ProgID="Equation.DSMT4" ShapeID="_x0000_i1119" DrawAspect="Content" ObjectID="_1735566727" r:id="rId189"/>
        </w:object>
      </w:r>
      <w:r w:rsidR="00552AC2" w:rsidRPr="008D7CEF">
        <w:rPr>
          <w:sz w:val="22"/>
        </w:rPr>
        <w:t xml:space="preserve"> </w:t>
      </w:r>
      <w:r w:rsidR="00E342EA" w:rsidRPr="008D7CEF">
        <w:rPr>
          <w:sz w:val="22"/>
        </w:rPr>
        <w:t>.</w:t>
      </w:r>
    </w:p>
    <w:bookmarkEnd w:id="0"/>
    <w:p w14:paraId="728C7E43" w14:textId="7382611F" w:rsidR="00836DB0" w:rsidRPr="008D7CEF" w:rsidRDefault="00130B3A" w:rsidP="008D7CEF">
      <w:pPr>
        <w:pStyle w:val="10"/>
        <w:spacing w:line="240" w:lineRule="auto"/>
        <w:ind w:firstLineChars="0" w:firstLine="0"/>
        <w:jc w:val="both"/>
        <w:rPr>
          <w:rFonts w:cs="Times New Roman"/>
          <w:sz w:val="22"/>
        </w:rPr>
      </w:pPr>
      <w:r w:rsidRPr="008D7CEF">
        <w:rPr>
          <w:rFonts w:cs="Times New Roman"/>
          <w:sz w:val="22"/>
        </w:rPr>
        <w:t>Then</w:t>
      </w:r>
      <w:r w:rsidR="00F42AAA" w:rsidRPr="008D7CEF">
        <w:rPr>
          <w:rFonts w:cs="Times New Roman"/>
          <w:sz w:val="22"/>
        </w:rPr>
        <w:t xml:space="preserve">, </w:t>
      </w:r>
      <w:r w:rsidR="00836DB0" w:rsidRPr="008D7CEF">
        <w:rPr>
          <w:rFonts w:cs="Times New Roman"/>
          <w:position w:val="-28"/>
          <w:sz w:val="22"/>
        </w:rPr>
        <w:object w:dxaOrig="6080" w:dyaOrig="660" w14:anchorId="01C9482A">
          <v:shape id="_x0000_i1120" type="#_x0000_t75" style="width:303.75pt;height:33.75pt" o:ole="">
            <v:imagedata r:id="rId190" o:title=""/>
          </v:shape>
          <o:OLEObject Type="Embed" ProgID="Equation.DSMT4" ShapeID="_x0000_i1120" DrawAspect="Content" ObjectID="_1735566728" r:id="rId191"/>
        </w:object>
      </w:r>
      <w:r w:rsidR="00836DB0" w:rsidRPr="008D7CEF">
        <w:rPr>
          <w:rFonts w:cs="Times New Roman" w:hint="eastAsia"/>
          <w:sz w:val="22"/>
        </w:rPr>
        <w:t>.</w:t>
      </w:r>
    </w:p>
    <w:p w14:paraId="7C8EEC77" w14:textId="4648D126" w:rsidR="00DD6631" w:rsidRPr="008D7CEF" w:rsidRDefault="001256C4" w:rsidP="008D7CEF">
      <w:pPr>
        <w:pStyle w:val="10"/>
        <w:spacing w:line="240" w:lineRule="auto"/>
        <w:ind w:firstLineChars="0" w:firstLine="0"/>
        <w:jc w:val="both"/>
        <w:rPr>
          <w:rFonts w:cs="Times New Roman"/>
          <w:sz w:val="22"/>
        </w:rPr>
      </w:pPr>
      <w:r w:rsidRPr="008D7CEF">
        <w:rPr>
          <w:rFonts w:cs="Times New Roman" w:hint="eastAsia"/>
          <w:sz w:val="22"/>
        </w:rPr>
        <w:t>All</w:t>
      </w:r>
      <w:r w:rsidRPr="008D7CEF">
        <w:rPr>
          <w:rFonts w:cs="Times New Roman"/>
          <w:sz w:val="22"/>
        </w:rPr>
        <w:t xml:space="preserve"> the proofs are shown in the appendix.</w:t>
      </w:r>
    </w:p>
    <w:p w14:paraId="2F97C1A9" w14:textId="77777777" w:rsidR="009D179C" w:rsidRPr="008D7CEF" w:rsidRDefault="009D179C" w:rsidP="008D7CEF">
      <w:pPr>
        <w:pStyle w:val="10"/>
        <w:spacing w:line="240" w:lineRule="auto"/>
        <w:ind w:firstLineChars="0" w:firstLine="0"/>
        <w:jc w:val="both"/>
        <w:rPr>
          <w:rFonts w:cs="Times New Roman"/>
          <w:sz w:val="22"/>
        </w:rPr>
      </w:pPr>
    </w:p>
    <w:p w14:paraId="4C94E110" w14:textId="22D7ACA5" w:rsidR="00DF4500" w:rsidRPr="008D7CEF" w:rsidRDefault="00FF7397" w:rsidP="008D7CEF">
      <w:pPr>
        <w:widowControl/>
        <w:jc w:val="left"/>
        <w:outlineLvl w:val="1"/>
        <w:rPr>
          <w:rFonts w:ascii="Times New Roman" w:hAnsi="Times New Roman" w:cs="Times New Roman"/>
          <w:b/>
          <w:sz w:val="22"/>
        </w:rPr>
      </w:pPr>
      <w:r w:rsidRPr="008D7CEF">
        <w:rPr>
          <w:rFonts w:ascii="Times New Roman" w:hAnsi="Times New Roman" w:cs="Times New Roman"/>
          <w:b/>
          <w:sz w:val="22"/>
        </w:rPr>
        <w:t>4. Results Analysis</w:t>
      </w:r>
    </w:p>
    <w:p w14:paraId="7E5CADBD" w14:textId="56191A65" w:rsidR="006841E1" w:rsidRPr="008D7CEF" w:rsidRDefault="00FF7397" w:rsidP="008D7CEF">
      <w:pPr>
        <w:pStyle w:val="10"/>
        <w:spacing w:line="240" w:lineRule="auto"/>
        <w:ind w:firstLineChars="0" w:firstLine="0"/>
        <w:jc w:val="both"/>
        <w:rPr>
          <w:sz w:val="22"/>
        </w:rPr>
      </w:pPr>
      <w:r w:rsidRPr="008D7CEF">
        <w:rPr>
          <w:sz w:val="22"/>
        </w:rPr>
        <w:t xml:space="preserve">According to the equilibrium </w:t>
      </w:r>
      <w:r w:rsidR="00F03AD7" w:rsidRPr="008D7CEF">
        <w:rPr>
          <w:sz w:val="22"/>
        </w:rPr>
        <w:t xml:space="preserve">solutions </w:t>
      </w:r>
      <w:r w:rsidRPr="008D7CEF">
        <w:rPr>
          <w:sz w:val="22"/>
        </w:rPr>
        <w:t xml:space="preserve">obtained in section 3, we can compare the results and </w:t>
      </w:r>
      <w:r w:rsidR="00F03AD7" w:rsidRPr="008D7CEF">
        <w:rPr>
          <w:sz w:val="22"/>
        </w:rPr>
        <w:t>derive</w:t>
      </w:r>
      <w:r w:rsidRPr="008D7CEF">
        <w:rPr>
          <w:sz w:val="22"/>
        </w:rPr>
        <w:t xml:space="preserve"> the optimal innovat</w:t>
      </w:r>
      <w:r w:rsidR="00A5727C" w:rsidRPr="008D7CEF">
        <w:rPr>
          <w:rFonts w:hint="eastAsia"/>
          <w:sz w:val="22"/>
        </w:rPr>
        <w:t>ion</w:t>
      </w:r>
      <w:r w:rsidRPr="008D7CEF">
        <w:rPr>
          <w:sz w:val="22"/>
        </w:rPr>
        <w:t xml:space="preserve"> strategies for firm M. In addition, this section will ana</w:t>
      </w:r>
      <w:r w:rsidR="00326676" w:rsidRPr="008D7CEF">
        <w:rPr>
          <w:sz w:val="22"/>
        </w:rPr>
        <w:t>lyze the effect</w:t>
      </w:r>
      <w:r w:rsidR="000751CB" w:rsidRPr="008D7CEF">
        <w:rPr>
          <w:rFonts w:hint="eastAsia"/>
          <w:sz w:val="22"/>
        </w:rPr>
        <w:t>s</w:t>
      </w:r>
      <w:r w:rsidR="00326676" w:rsidRPr="008D7CEF">
        <w:rPr>
          <w:sz w:val="22"/>
        </w:rPr>
        <w:t xml:space="preserve"> of </w:t>
      </w:r>
      <w:r w:rsidR="00F03AD7" w:rsidRPr="008D7CEF">
        <w:rPr>
          <w:sz w:val="22"/>
        </w:rPr>
        <w:t>product unreliability</w:t>
      </w:r>
      <w:r w:rsidRPr="008D7CEF">
        <w:rPr>
          <w:sz w:val="22"/>
        </w:rPr>
        <w:t xml:space="preserve"> and innovation</w:t>
      </w:r>
      <w:r w:rsidR="00326676" w:rsidRPr="008D7CEF">
        <w:rPr>
          <w:sz w:val="22"/>
        </w:rPr>
        <w:t xml:space="preserve"> </w:t>
      </w:r>
      <w:r w:rsidR="00F03AD7" w:rsidRPr="008D7CEF">
        <w:rPr>
          <w:sz w:val="22"/>
        </w:rPr>
        <w:t>effort</w:t>
      </w:r>
      <w:r w:rsidRPr="008D7CEF">
        <w:rPr>
          <w:sz w:val="22"/>
        </w:rPr>
        <w:t xml:space="preserve"> on the two firms.</w:t>
      </w:r>
      <w:r w:rsidRPr="008D7CEF">
        <w:rPr>
          <w:rFonts w:hint="eastAsia"/>
          <w:sz w:val="22"/>
        </w:rPr>
        <w:t xml:space="preserve"> </w:t>
      </w:r>
      <w:r w:rsidR="00130B3A" w:rsidRPr="008D7CEF">
        <w:rPr>
          <w:sz w:val="22"/>
        </w:rPr>
        <w:t xml:space="preserve">Finally, by the analysis of the trade-off among the effects of innovation, we find the Pareto zone where the two firms can achieve a win-win result by the innovation strategy. </w:t>
      </w:r>
      <w:r w:rsidRPr="008D7CEF">
        <w:rPr>
          <w:rFonts w:cs="Times New Roman"/>
          <w:sz w:val="22"/>
        </w:rPr>
        <w:t xml:space="preserve">To ease the theoretical analysis, we assume the </w:t>
      </w:r>
      <w:r w:rsidRPr="008D7CEF">
        <w:rPr>
          <w:sz w:val="22"/>
        </w:rPr>
        <w:t xml:space="preserve">product </w:t>
      </w:r>
      <w:r w:rsidR="00F03AD7" w:rsidRPr="008D7CEF">
        <w:rPr>
          <w:sz w:val="22"/>
        </w:rPr>
        <w:t>un</w:t>
      </w:r>
      <w:r w:rsidRPr="008D7CEF">
        <w:rPr>
          <w:sz w:val="22"/>
        </w:rPr>
        <w:t xml:space="preserve">reliability </w:t>
      </w:r>
      <w:r w:rsidRPr="008D7CEF">
        <w:rPr>
          <w:position w:val="-10"/>
          <w:sz w:val="22"/>
        </w:rPr>
        <w:object w:dxaOrig="180" w:dyaOrig="279" w14:anchorId="3998202F">
          <v:shape id="_x0000_i1121" type="#_x0000_t75" style="width:7.5pt;height:14.25pt" o:ole="">
            <v:imagedata r:id="rId82" o:title=""/>
          </v:shape>
          <o:OLEObject Type="Embed" ProgID="Equation.DSMT4" ShapeID="_x0000_i1121" DrawAspect="Content" ObjectID="_1735566729" r:id="rId192"/>
        </w:object>
      </w:r>
      <w:r w:rsidRPr="008D7CEF">
        <w:rPr>
          <w:sz w:val="22"/>
        </w:rPr>
        <w:t xml:space="preserve"> follows a uniform distribution</w:t>
      </w:r>
      <w:r w:rsidR="00F03AD7" w:rsidRPr="008D7CEF">
        <w:rPr>
          <w:sz w:val="22"/>
        </w:rPr>
        <w:t>, i.e.</w:t>
      </w:r>
      <w:r w:rsidRPr="008D7CEF">
        <w:rPr>
          <w:sz w:val="22"/>
        </w:rPr>
        <w:t xml:space="preserve"> U[0,</w:t>
      </w:r>
      <w:r w:rsidRPr="008D7CEF">
        <w:rPr>
          <w:position w:val="-6"/>
          <w:sz w:val="22"/>
        </w:rPr>
        <w:object w:dxaOrig="200" w:dyaOrig="240" w14:anchorId="1C176FC9">
          <v:shape id="_x0000_i1122" type="#_x0000_t75" style="width:8.25pt;height:14.25pt" o:ole="">
            <v:imagedata r:id="rId67" o:title=""/>
          </v:shape>
          <o:OLEObject Type="Embed" ProgID="Equation.DSMT4" ShapeID="_x0000_i1122" DrawAspect="Content" ObjectID="_1735566730" r:id="rId193"/>
        </w:object>
      </w:r>
      <w:r w:rsidRPr="008D7CEF">
        <w:rPr>
          <w:sz w:val="22"/>
        </w:rPr>
        <w:t xml:space="preserve">]. </w:t>
      </w:r>
      <w:r w:rsidRPr="008D7CEF">
        <w:rPr>
          <w:rFonts w:cs="Times New Roman" w:hint="eastAsia"/>
          <w:sz w:val="22"/>
        </w:rPr>
        <w:t>There</w:t>
      </w:r>
      <w:r w:rsidRPr="008D7CEF">
        <w:rPr>
          <w:rFonts w:cs="Times New Roman"/>
          <w:sz w:val="22"/>
        </w:rPr>
        <w:t xml:space="preserve"> are several advantages for the uniform distribution in our model</w:t>
      </w:r>
      <w:r w:rsidR="002D708A" w:rsidRPr="008D7CEF">
        <w:rPr>
          <w:rFonts w:cs="Times New Roman"/>
          <w:sz w:val="22"/>
        </w:rPr>
        <w:t>.</w:t>
      </w:r>
      <w:r w:rsidRPr="008D7CEF">
        <w:rPr>
          <w:rFonts w:cs="Times New Roman"/>
          <w:sz w:val="22"/>
        </w:rPr>
        <w:t xml:space="preserve"> </w:t>
      </w:r>
      <w:r w:rsidRPr="008D7CEF">
        <w:rPr>
          <w:rFonts w:cs="Times New Roman" w:hint="eastAsia"/>
          <w:sz w:val="22"/>
        </w:rPr>
        <w:t>First,</w:t>
      </w:r>
      <w:r w:rsidRPr="008D7CEF">
        <w:rPr>
          <w:rFonts w:cs="Times New Roman"/>
          <w:sz w:val="22"/>
        </w:rPr>
        <w:t xml:space="preserve"> it is convenient for </w:t>
      </w:r>
      <w:r w:rsidR="00F03AD7" w:rsidRPr="008D7CEF">
        <w:rPr>
          <w:rFonts w:cs="Times New Roman"/>
          <w:sz w:val="22"/>
        </w:rPr>
        <w:t xml:space="preserve">analytical discussion, which enables us to </w:t>
      </w:r>
      <w:r w:rsidRPr="008D7CEF">
        <w:rPr>
          <w:rFonts w:cs="Times New Roman"/>
          <w:sz w:val="22"/>
        </w:rPr>
        <w:t xml:space="preserve">analyze the complicated </w:t>
      </w:r>
      <w:r w:rsidR="00F03AD7" w:rsidRPr="008D7CEF">
        <w:rPr>
          <w:rFonts w:cs="Times New Roman"/>
          <w:sz w:val="22"/>
        </w:rPr>
        <w:t>interactions of different important factors</w:t>
      </w:r>
      <w:r w:rsidRPr="008D7CEF">
        <w:rPr>
          <w:rFonts w:cs="Times New Roman"/>
          <w:sz w:val="22"/>
        </w:rPr>
        <w:t xml:space="preserve"> and </w:t>
      </w:r>
      <w:r w:rsidR="00F03AD7" w:rsidRPr="008D7CEF">
        <w:rPr>
          <w:rFonts w:cs="Times New Roman"/>
          <w:sz w:val="22"/>
        </w:rPr>
        <w:t xml:space="preserve">obtain in-depth </w:t>
      </w:r>
      <w:r w:rsidRPr="008D7CEF">
        <w:rPr>
          <w:rFonts w:cs="Times New Roman"/>
          <w:sz w:val="22"/>
        </w:rPr>
        <w:t xml:space="preserve">results </w:t>
      </w:r>
      <w:r w:rsidR="00F03AD7" w:rsidRPr="008D7CEF">
        <w:rPr>
          <w:rFonts w:cs="Times New Roman"/>
          <w:sz w:val="22"/>
        </w:rPr>
        <w:t>and insight</w:t>
      </w:r>
      <w:r w:rsidR="000751CB" w:rsidRPr="008D7CEF">
        <w:rPr>
          <w:rFonts w:cs="Times New Roman"/>
          <w:sz w:val="22"/>
        </w:rPr>
        <w:t>s</w:t>
      </w:r>
      <w:r w:rsidRPr="008D7CEF">
        <w:rPr>
          <w:rFonts w:cs="Times New Roman"/>
          <w:sz w:val="22"/>
        </w:rPr>
        <w:t xml:space="preserve">. </w:t>
      </w:r>
      <w:r w:rsidR="00E342EA" w:rsidRPr="008D7CEF">
        <w:rPr>
          <w:rFonts w:cs="Times New Roman" w:hint="eastAsia"/>
          <w:sz w:val="22"/>
        </w:rPr>
        <w:t>Second</w:t>
      </w:r>
      <w:r w:rsidRPr="008D7CEF">
        <w:rPr>
          <w:rFonts w:cs="Times New Roman"/>
          <w:sz w:val="22"/>
        </w:rPr>
        <w:t xml:space="preserve">, it can </w:t>
      </w:r>
      <w:r w:rsidR="00F03AD7" w:rsidRPr="008D7CEF">
        <w:rPr>
          <w:rFonts w:cs="Times New Roman"/>
          <w:sz w:val="22"/>
        </w:rPr>
        <w:t>reasonably</w:t>
      </w:r>
      <w:r w:rsidRPr="008D7CEF">
        <w:rPr>
          <w:rFonts w:cs="Times New Roman"/>
          <w:sz w:val="22"/>
        </w:rPr>
        <w:t xml:space="preserve"> characterize the </w:t>
      </w:r>
      <w:r w:rsidR="00F03AD7" w:rsidRPr="008D7CEF">
        <w:rPr>
          <w:rFonts w:cs="Times New Roman"/>
          <w:sz w:val="22"/>
        </w:rPr>
        <w:t>phenomenon</w:t>
      </w:r>
      <w:r w:rsidRPr="008D7CEF">
        <w:rPr>
          <w:rFonts w:cs="Times New Roman"/>
          <w:sz w:val="22"/>
        </w:rPr>
        <w:t xml:space="preserve"> of the accident</w:t>
      </w:r>
      <w:r w:rsidR="00F03AD7" w:rsidRPr="008D7CEF">
        <w:rPr>
          <w:rFonts w:cs="Times New Roman"/>
          <w:sz w:val="22"/>
        </w:rPr>
        <w:t xml:space="preserve"> occurrence</w:t>
      </w:r>
      <w:r w:rsidRPr="008D7CEF">
        <w:rPr>
          <w:rFonts w:cs="Times New Roman"/>
          <w:sz w:val="22"/>
        </w:rPr>
        <w:t xml:space="preserve">, </w:t>
      </w:r>
      <w:r w:rsidR="00F03AD7" w:rsidRPr="008D7CEF">
        <w:rPr>
          <w:rFonts w:cs="Times New Roman"/>
          <w:sz w:val="22"/>
        </w:rPr>
        <w:t>e.g.</w:t>
      </w:r>
      <w:r w:rsidR="00E342EA" w:rsidRPr="008D7CEF">
        <w:rPr>
          <w:rFonts w:cs="Times New Roman"/>
          <w:sz w:val="22"/>
        </w:rPr>
        <w:t>,</w:t>
      </w:r>
      <w:r w:rsidRPr="008D7CEF">
        <w:rPr>
          <w:rFonts w:cs="Times New Roman"/>
          <w:sz w:val="22"/>
        </w:rPr>
        <w:t xml:space="preserve"> the greater the proportion of innovative technologies </w:t>
      </w:r>
      <w:r w:rsidR="00E342EA" w:rsidRPr="008D7CEF">
        <w:rPr>
          <w:rFonts w:cs="Times New Roman" w:hint="eastAsia"/>
          <w:sz w:val="22"/>
        </w:rPr>
        <w:t>is</w:t>
      </w:r>
      <w:r w:rsidR="00E342EA" w:rsidRPr="008D7CEF">
        <w:rPr>
          <w:rFonts w:cs="Times New Roman"/>
          <w:sz w:val="22"/>
        </w:rPr>
        <w:t xml:space="preserve"> </w:t>
      </w:r>
      <w:r w:rsidR="00E342EA" w:rsidRPr="008D7CEF">
        <w:rPr>
          <w:rFonts w:cs="Times New Roman" w:hint="eastAsia"/>
          <w:sz w:val="22"/>
        </w:rPr>
        <w:t>adopted</w:t>
      </w:r>
      <w:r w:rsidRPr="008D7CEF">
        <w:rPr>
          <w:rFonts w:cs="Times New Roman"/>
          <w:sz w:val="22"/>
        </w:rPr>
        <w:t xml:space="preserve">, the greater the range of </w:t>
      </w:r>
      <w:r w:rsidR="00337BEC" w:rsidRPr="008D7CEF">
        <w:rPr>
          <w:rFonts w:cs="Times New Roman"/>
          <w:sz w:val="22"/>
        </w:rPr>
        <w:t>unreliability</w:t>
      </w:r>
      <w:r w:rsidR="00B508E6" w:rsidRPr="008D7CEF">
        <w:rPr>
          <w:rFonts w:cs="Times New Roman"/>
          <w:sz w:val="22"/>
        </w:rPr>
        <w:t xml:space="preserve"> event</w:t>
      </w:r>
      <w:r w:rsidRPr="008D7CEF">
        <w:rPr>
          <w:rFonts w:cs="Times New Roman"/>
          <w:sz w:val="22"/>
        </w:rPr>
        <w:t xml:space="preserve"> possibility</w:t>
      </w:r>
      <w:r w:rsidR="00E342EA" w:rsidRPr="008D7CEF">
        <w:rPr>
          <w:rFonts w:cs="Times New Roman"/>
          <w:sz w:val="22"/>
        </w:rPr>
        <w:t xml:space="preserve"> </w:t>
      </w:r>
      <w:r w:rsidR="00E342EA" w:rsidRPr="008D7CEF">
        <w:rPr>
          <w:rFonts w:cs="Times New Roman" w:hint="eastAsia"/>
          <w:sz w:val="22"/>
        </w:rPr>
        <w:t>is</w:t>
      </w:r>
      <w:r w:rsidRPr="008D7CEF">
        <w:rPr>
          <w:rFonts w:cs="Times New Roman"/>
          <w:sz w:val="22"/>
        </w:rPr>
        <w:t xml:space="preserve">. </w:t>
      </w:r>
      <w:r w:rsidR="00FC1598" w:rsidRPr="008D7CEF">
        <w:rPr>
          <w:rFonts w:cs="Times New Roman"/>
          <w:sz w:val="22"/>
        </w:rPr>
        <w:t>In addition</w:t>
      </w:r>
      <w:r w:rsidRPr="008D7CEF">
        <w:rPr>
          <w:rFonts w:cs="Times New Roman"/>
          <w:sz w:val="22"/>
        </w:rPr>
        <w:t xml:space="preserve">, </w:t>
      </w:r>
      <w:r w:rsidR="006841E1" w:rsidRPr="008D7CEF">
        <w:rPr>
          <w:rFonts w:cs="Times New Roman"/>
          <w:sz w:val="22"/>
        </w:rPr>
        <w:t xml:space="preserve">the uniform distribution can well characterize the unpredictability of the unreliability. </w:t>
      </w:r>
      <w:r w:rsidR="00CD35E2" w:rsidRPr="008D7CEF">
        <w:rPr>
          <w:rFonts w:cs="Times New Roman"/>
          <w:sz w:val="22"/>
        </w:rPr>
        <w:t>In section 5.3, we further examine the robust of our model under the normal distribution.</w:t>
      </w:r>
    </w:p>
    <w:p w14:paraId="55DEC10C" w14:textId="77777777" w:rsidR="00FF7397" w:rsidRPr="008D7CEF" w:rsidRDefault="00FF7397" w:rsidP="008D7CEF">
      <w:pPr>
        <w:pStyle w:val="10"/>
        <w:spacing w:line="240" w:lineRule="auto"/>
        <w:ind w:firstLineChars="0" w:firstLine="0"/>
        <w:jc w:val="both"/>
        <w:rPr>
          <w:i/>
          <w:sz w:val="22"/>
        </w:rPr>
      </w:pPr>
    </w:p>
    <w:p w14:paraId="15C74B8C" w14:textId="726B9A8E" w:rsidR="00DF4500" w:rsidRPr="008D7CEF" w:rsidRDefault="004F3605" w:rsidP="008D7CEF">
      <w:pPr>
        <w:pStyle w:val="10"/>
        <w:spacing w:line="240" w:lineRule="auto"/>
        <w:ind w:firstLineChars="0" w:firstLine="0"/>
        <w:jc w:val="both"/>
        <w:outlineLvl w:val="2"/>
        <w:rPr>
          <w:rFonts w:cs="Times New Roman"/>
          <w:b/>
          <w:sz w:val="22"/>
        </w:rPr>
      </w:pPr>
      <w:r w:rsidRPr="008D7CEF">
        <w:rPr>
          <w:rFonts w:cs="Times New Roman"/>
          <w:b/>
          <w:sz w:val="22"/>
        </w:rPr>
        <w:t>4.1 The Optimal Innovation S</w:t>
      </w:r>
      <w:r w:rsidR="00FF7397" w:rsidRPr="008D7CEF">
        <w:rPr>
          <w:rFonts w:cs="Times New Roman"/>
          <w:b/>
          <w:sz w:val="22"/>
        </w:rPr>
        <w:t>trategy</w:t>
      </w:r>
    </w:p>
    <w:p w14:paraId="5C96711E" w14:textId="6A01366A" w:rsidR="00FF7397" w:rsidRPr="008D7CEF" w:rsidRDefault="00F50FA0" w:rsidP="008D7CEF">
      <w:pPr>
        <w:pStyle w:val="10"/>
        <w:spacing w:line="240" w:lineRule="auto"/>
        <w:ind w:firstLineChars="0" w:firstLine="0"/>
        <w:jc w:val="both"/>
        <w:rPr>
          <w:sz w:val="22"/>
        </w:rPr>
      </w:pPr>
      <w:r w:rsidRPr="008D7CEF">
        <w:rPr>
          <w:rFonts w:cs="Times New Roman"/>
          <w:sz w:val="22"/>
        </w:rPr>
        <w:t>Under the</w:t>
      </w:r>
      <w:r w:rsidR="00FF7397" w:rsidRPr="008D7CEF">
        <w:rPr>
          <w:rFonts w:cs="Times New Roman"/>
          <w:sz w:val="22"/>
        </w:rPr>
        <w:t xml:space="preserve"> uniform distribution, we can </w:t>
      </w:r>
      <w:r w:rsidRPr="008D7CEF">
        <w:rPr>
          <w:rFonts w:cs="Times New Roman"/>
          <w:sz w:val="22"/>
        </w:rPr>
        <w:t xml:space="preserve">obtain </w:t>
      </w:r>
      <w:r w:rsidR="00FF7397" w:rsidRPr="008D7CEF">
        <w:rPr>
          <w:rFonts w:cs="Times New Roman"/>
          <w:sz w:val="22"/>
        </w:rPr>
        <w:t xml:space="preserve">the equilibrium </w:t>
      </w:r>
      <w:r w:rsidR="00FF7397" w:rsidRPr="008D7CEF">
        <w:rPr>
          <w:rFonts w:cs="Times New Roman"/>
          <w:position w:val="-16"/>
          <w:sz w:val="22"/>
        </w:rPr>
        <w:object w:dxaOrig="1180" w:dyaOrig="420" w14:anchorId="04720570">
          <v:shape id="_x0000_i1123" type="#_x0000_t75" style="width:59.25pt;height:20.25pt" o:ole="">
            <v:imagedata r:id="rId194" o:title=""/>
          </v:shape>
          <o:OLEObject Type="Embed" ProgID="Equation.DSMT4" ShapeID="_x0000_i1123" DrawAspect="Content" ObjectID="_1735566731" r:id="rId195"/>
        </w:object>
      </w:r>
      <w:r w:rsidR="00FF7397" w:rsidRPr="008D7CEF">
        <w:rPr>
          <w:rFonts w:cs="Times New Roman"/>
          <w:sz w:val="22"/>
        </w:rPr>
        <w:t xml:space="preserve"> </w:t>
      </w:r>
      <w:r w:rsidR="005050F2" w:rsidRPr="008D7CEF">
        <w:rPr>
          <w:rFonts w:cs="Times New Roman"/>
          <w:sz w:val="22"/>
        </w:rPr>
        <w:t xml:space="preserve">in Scenario I </w:t>
      </w:r>
      <w:r w:rsidR="00FF7397" w:rsidRPr="008D7CEF">
        <w:rPr>
          <w:rFonts w:cs="Times New Roman"/>
          <w:sz w:val="22"/>
        </w:rPr>
        <w:t xml:space="preserve">and the thresholds </w:t>
      </w:r>
      <w:r w:rsidR="008F1EFB" w:rsidRPr="008D7CEF">
        <w:rPr>
          <w:rFonts w:cs="Times New Roman"/>
          <w:position w:val="-6"/>
          <w:sz w:val="22"/>
        </w:rPr>
        <w:object w:dxaOrig="180" w:dyaOrig="240" w14:anchorId="25474AFE">
          <v:shape id="_x0000_i1124" type="#_x0000_t75" style="width:9.75pt;height:14.25pt" o:ole="">
            <v:imagedata r:id="rId196" o:title=""/>
          </v:shape>
          <o:OLEObject Type="Embed" ProgID="Equation.DSMT4" ShapeID="_x0000_i1124" DrawAspect="Content" ObjectID="_1735566732" r:id="rId197"/>
        </w:object>
      </w:r>
      <w:r w:rsidR="00FF7397" w:rsidRPr="008D7CEF">
        <w:rPr>
          <w:rFonts w:cs="Times New Roman"/>
          <w:sz w:val="22"/>
        </w:rPr>
        <w:t xml:space="preserve"> more </w:t>
      </w:r>
      <w:r w:rsidR="00804CE1" w:rsidRPr="008D7CEF">
        <w:rPr>
          <w:rFonts w:cs="Times New Roman"/>
          <w:sz w:val="22"/>
        </w:rPr>
        <w:t>explicitly</w:t>
      </w:r>
      <w:r w:rsidR="00FF7397" w:rsidRPr="008D7CEF">
        <w:rPr>
          <w:rFonts w:cs="Times New Roman"/>
          <w:sz w:val="22"/>
        </w:rPr>
        <w:t xml:space="preserve">: </w:t>
      </w:r>
    </w:p>
    <w:p w14:paraId="127E648B" w14:textId="317026E4" w:rsidR="00FF7397" w:rsidRPr="008D7CEF" w:rsidRDefault="00DE6C28" w:rsidP="008D7CEF">
      <w:pPr>
        <w:pStyle w:val="10"/>
        <w:spacing w:line="240" w:lineRule="auto"/>
        <w:ind w:firstLineChars="0" w:firstLine="0"/>
        <w:textAlignment w:val="baseline"/>
        <w:rPr>
          <w:rFonts w:cs="Times New Roman"/>
          <w:sz w:val="22"/>
        </w:rPr>
      </w:pPr>
      <w:r w:rsidRPr="008D7CEF">
        <w:rPr>
          <w:rFonts w:cs="Times New Roman"/>
          <w:position w:val="-24"/>
          <w:sz w:val="22"/>
        </w:rPr>
        <w:object w:dxaOrig="4599" w:dyaOrig="600" w14:anchorId="3B14B9AE">
          <v:shape id="_x0000_i1125" type="#_x0000_t75" style="width:200.25pt;height:27.75pt" o:ole="">
            <v:imagedata r:id="rId198" o:title=""/>
          </v:shape>
          <o:OLEObject Type="Embed" ProgID="Equation.DSMT4" ShapeID="_x0000_i1125" DrawAspect="Content" ObjectID="_1735566733" r:id="rId199"/>
        </w:object>
      </w:r>
      <w:r w:rsidR="00044DE0" w:rsidRPr="008D7CEF">
        <w:rPr>
          <w:rFonts w:cs="Times New Roman" w:hint="eastAsia"/>
          <w:sz w:val="22"/>
        </w:rPr>
        <w:t>,</w:t>
      </w:r>
      <w:r w:rsidR="00044DE0" w:rsidRPr="008D7CEF">
        <w:rPr>
          <w:rFonts w:cs="Times New Roman"/>
          <w:sz w:val="22"/>
        </w:rPr>
        <w:t xml:space="preserve"> </w:t>
      </w:r>
      <w:r w:rsidRPr="008D7CEF">
        <w:rPr>
          <w:rFonts w:cs="Times New Roman"/>
          <w:position w:val="-32"/>
          <w:sz w:val="22"/>
        </w:rPr>
        <w:object w:dxaOrig="4580" w:dyaOrig="720" w14:anchorId="25242606">
          <v:shape id="_x0000_i1126" type="#_x0000_t75" style="width:189.75pt;height:30.75pt" o:ole="">
            <v:imagedata r:id="rId200" o:title=""/>
          </v:shape>
          <o:OLEObject Type="Embed" ProgID="Equation.DSMT4" ShapeID="_x0000_i1126" DrawAspect="Content" ObjectID="_1735566734" r:id="rId201"/>
        </w:object>
      </w:r>
      <w:r w:rsidR="00FF7397" w:rsidRPr="008D7CEF">
        <w:rPr>
          <w:rFonts w:cs="Times New Roman"/>
          <w:sz w:val="22"/>
        </w:rPr>
        <w:t xml:space="preserve"> </w:t>
      </w:r>
      <w:r w:rsidR="007D4CDD" w:rsidRPr="008D7CEF">
        <w:rPr>
          <w:rFonts w:cs="Times New Roman" w:hint="eastAsia"/>
          <w:sz w:val="22"/>
        </w:rPr>
        <w:t>,</w:t>
      </w:r>
      <w:r w:rsidR="008F1EFB" w:rsidRPr="008D7CEF">
        <w:rPr>
          <w:rFonts w:cs="Times New Roman"/>
          <w:position w:val="-38"/>
          <w:sz w:val="22"/>
        </w:rPr>
        <w:object w:dxaOrig="5640" w:dyaOrig="820" w14:anchorId="1E3DB2BF">
          <v:shape id="_x0000_i1127" type="#_x0000_t75" style="width:252.75pt;height:36.75pt" o:ole="">
            <v:imagedata r:id="rId202" o:title=""/>
          </v:shape>
          <o:OLEObject Type="Embed" ProgID="Equation.DSMT4" ShapeID="_x0000_i1127" DrawAspect="Content" ObjectID="_1735566735" r:id="rId203"/>
        </w:object>
      </w:r>
      <w:r w:rsidR="007D4CDD" w:rsidRPr="008D7CEF">
        <w:rPr>
          <w:rFonts w:cs="Times New Roman"/>
          <w:sz w:val="22"/>
        </w:rPr>
        <w:t>.</w:t>
      </w:r>
    </w:p>
    <w:p w14:paraId="15E3D767" w14:textId="1DDF1852" w:rsidR="00FF7397" w:rsidRPr="008D7CEF" w:rsidRDefault="00FF7397" w:rsidP="008D7CEF">
      <w:pPr>
        <w:pStyle w:val="10"/>
        <w:spacing w:line="240" w:lineRule="auto"/>
        <w:ind w:firstLineChars="0" w:firstLine="0"/>
        <w:rPr>
          <w:rFonts w:cs="Times New Roman"/>
          <w:sz w:val="22"/>
        </w:rPr>
      </w:pPr>
      <w:r w:rsidRPr="008D7CEF">
        <w:rPr>
          <w:rFonts w:cs="Times New Roman"/>
          <w:sz w:val="22"/>
        </w:rPr>
        <w:t>Where</w:t>
      </w:r>
      <w:r w:rsidR="007D4CDD" w:rsidRPr="008D7CEF">
        <w:rPr>
          <w:rFonts w:cs="Times New Roman"/>
          <w:sz w:val="22"/>
        </w:rPr>
        <w:t xml:space="preserve"> </w:t>
      </w:r>
      <w:r w:rsidR="008F1EFB" w:rsidRPr="008D7CEF">
        <w:rPr>
          <w:rFonts w:cs="Times New Roman"/>
          <w:b/>
          <w:position w:val="-36"/>
          <w:sz w:val="22"/>
        </w:rPr>
        <w:object w:dxaOrig="9360" w:dyaOrig="840" w14:anchorId="488605A2">
          <v:shape id="_x0000_i1128" type="#_x0000_t75" style="width:371.25pt;height:33.75pt" o:ole="">
            <v:imagedata r:id="rId204" o:title=""/>
          </v:shape>
          <o:OLEObject Type="Embed" ProgID="Equation.DSMT4" ShapeID="_x0000_i1128" DrawAspect="Content" ObjectID="_1735566736" r:id="rId205"/>
        </w:object>
      </w:r>
      <w:r w:rsidR="007D4CDD" w:rsidRPr="008D7CEF">
        <w:rPr>
          <w:rFonts w:cs="Times New Roman"/>
          <w:b/>
          <w:sz w:val="22"/>
        </w:rPr>
        <w:t>.</w:t>
      </w:r>
    </w:p>
    <w:p w14:paraId="7422DD0B" w14:textId="340ED4CA" w:rsidR="00FF7397" w:rsidRPr="008D7CEF" w:rsidRDefault="00FF7397" w:rsidP="008D7CEF">
      <w:pPr>
        <w:pStyle w:val="10"/>
        <w:spacing w:line="240" w:lineRule="auto"/>
        <w:ind w:firstLine="440"/>
        <w:jc w:val="both"/>
        <w:rPr>
          <w:sz w:val="22"/>
        </w:rPr>
      </w:pPr>
      <w:r w:rsidRPr="008D7CEF">
        <w:rPr>
          <w:rFonts w:cs="Times New Roman" w:hint="eastAsia"/>
          <w:sz w:val="22"/>
        </w:rPr>
        <w:t>I</w:t>
      </w:r>
      <w:r w:rsidRPr="008D7CEF">
        <w:rPr>
          <w:rFonts w:cs="Times New Roman"/>
          <w:sz w:val="22"/>
        </w:rPr>
        <w:t xml:space="preserve">n addition, we find another threshold </w:t>
      </w:r>
      <w:r w:rsidRPr="008D7CEF">
        <w:rPr>
          <w:rFonts w:cs="Times New Roman"/>
          <w:position w:val="-10"/>
          <w:sz w:val="22"/>
        </w:rPr>
        <w:object w:dxaOrig="200" w:dyaOrig="279" w14:anchorId="25FFA8C1">
          <v:shape id="_x0000_i1129" type="#_x0000_t75" style="width:11.25pt;height:15pt" o:ole="">
            <v:imagedata r:id="rId206" o:title=""/>
          </v:shape>
          <o:OLEObject Type="Embed" ProgID="Equation.DSMT4" ShapeID="_x0000_i1129" DrawAspect="Content" ObjectID="_1735566737" r:id="rId207"/>
        </w:object>
      </w:r>
      <w:r w:rsidRPr="008D7CEF">
        <w:rPr>
          <w:rFonts w:cs="Times New Roman"/>
          <w:sz w:val="22"/>
        </w:rPr>
        <w:t xml:space="preserve"> and </w:t>
      </w:r>
      <w:r w:rsidRPr="008D7CEF">
        <w:rPr>
          <w:sz w:val="22"/>
        </w:rPr>
        <w:t xml:space="preserve">the optimal decisions of </w:t>
      </w:r>
      <w:r w:rsidR="00ED6C10" w:rsidRPr="008D7CEF">
        <w:rPr>
          <w:sz w:val="22"/>
        </w:rPr>
        <w:t xml:space="preserve">the </w:t>
      </w:r>
      <w:r w:rsidRPr="008D7CEF">
        <w:rPr>
          <w:rFonts w:hint="eastAsia"/>
          <w:sz w:val="22"/>
        </w:rPr>
        <w:t>firm</w:t>
      </w:r>
      <w:r w:rsidRPr="008D7CEF">
        <w:rPr>
          <w:sz w:val="22"/>
        </w:rPr>
        <w:t>s can be written as follows:</w:t>
      </w:r>
    </w:p>
    <w:p w14:paraId="7886F317" w14:textId="27C651A0" w:rsidR="00FF7397" w:rsidRPr="008D7CEF" w:rsidRDefault="00836DB0" w:rsidP="008D7CEF">
      <w:pPr>
        <w:pStyle w:val="10"/>
        <w:spacing w:line="240" w:lineRule="auto"/>
        <w:ind w:firstLineChars="0" w:firstLine="0"/>
        <w:jc w:val="center"/>
        <w:rPr>
          <w:sz w:val="22"/>
        </w:rPr>
      </w:pPr>
      <w:r w:rsidRPr="008D7CEF">
        <w:rPr>
          <w:position w:val="-60"/>
          <w:sz w:val="22"/>
        </w:rPr>
        <w:object w:dxaOrig="4360" w:dyaOrig="1300" w14:anchorId="5BF9AC9C">
          <v:shape id="_x0000_i1130" type="#_x0000_t75" style="width:216.75pt;height:65.25pt" o:ole="">
            <v:imagedata r:id="rId208" o:title=""/>
          </v:shape>
          <o:OLEObject Type="Embed" ProgID="Equation.DSMT4" ShapeID="_x0000_i1130" DrawAspect="Content" ObjectID="_1735566738" r:id="rId209"/>
        </w:object>
      </w:r>
    </w:p>
    <w:p w14:paraId="72BC652D" w14:textId="06398DBE" w:rsidR="00FF7397" w:rsidRPr="008D7CEF" w:rsidRDefault="00F4255C" w:rsidP="008D7CEF">
      <w:pPr>
        <w:pStyle w:val="10"/>
        <w:spacing w:line="240" w:lineRule="auto"/>
        <w:ind w:firstLineChars="0" w:firstLine="0"/>
        <w:jc w:val="both"/>
        <w:rPr>
          <w:rFonts w:cs="Times New Roman"/>
          <w:sz w:val="22"/>
        </w:rPr>
      </w:pPr>
      <w:r w:rsidRPr="008D7CEF">
        <w:rPr>
          <w:rFonts w:cs="Times New Roman"/>
          <w:sz w:val="22"/>
        </w:rPr>
        <w:t xml:space="preserve">Where </w:t>
      </w:r>
      <w:r w:rsidR="00DE6C28" w:rsidRPr="008D7CEF">
        <w:rPr>
          <w:rFonts w:cs="Times New Roman"/>
          <w:b/>
          <w:position w:val="-32"/>
          <w:sz w:val="22"/>
        </w:rPr>
        <w:object w:dxaOrig="2160" w:dyaOrig="680" w14:anchorId="145FB4DE">
          <v:shape id="_x0000_i1131" type="#_x0000_t75" style="width:108.75pt;height:33.75pt" o:ole="">
            <v:imagedata r:id="rId210" o:title=""/>
          </v:shape>
          <o:OLEObject Type="Embed" ProgID="Equation.DSMT4" ShapeID="_x0000_i1131" DrawAspect="Content" ObjectID="_1735566739" r:id="rId211"/>
        </w:object>
      </w:r>
      <w:r w:rsidRPr="008D7CEF">
        <w:rPr>
          <w:rFonts w:cs="Times New Roman"/>
          <w:b/>
          <w:sz w:val="22"/>
        </w:rPr>
        <w:t>.</w:t>
      </w:r>
    </w:p>
    <w:p w14:paraId="62DC758F" w14:textId="361DFCC2" w:rsidR="00FF7397" w:rsidRPr="008D7CEF" w:rsidRDefault="00FF7397" w:rsidP="008D7CEF">
      <w:pPr>
        <w:pStyle w:val="10"/>
        <w:spacing w:line="240" w:lineRule="auto"/>
        <w:ind w:firstLine="440"/>
        <w:jc w:val="both"/>
        <w:rPr>
          <w:rFonts w:cs="Times New Roman"/>
          <w:color w:val="FF0000"/>
          <w:sz w:val="22"/>
        </w:rPr>
      </w:pPr>
      <w:r w:rsidRPr="008D7CEF">
        <w:rPr>
          <w:rFonts w:cs="Times New Roman"/>
          <w:sz w:val="22"/>
        </w:rPr>
        <w:lastRenderedPageBreak/>
        <w:t>The</w:t>
      </w:r>
      <w:r w:rsidR="00C770D2" w:rsidRPr="008D7CEF">
        <w:rPr>
          <w:rFonts w:cs="Times New Roman"/>
          <w:sz w:val="22"/>
        </w:rPr>
        <w:t xml:space="preserve"> above results</w:t>
      </w:r>
      <w:r w:rsidR="00C770D2" w:rsidRPr="008D7CEF">
        <w:rPr>
          <w:sz w:val="22"/>
        </w:rPr>
        <w:t xml:space="preserve"> can be summarized in</w:t>
      </w:r>
      <w:r w:rsidRPr="008D7CEF">
        <w:rPr>
          <w:rFonts w:cs="Times New Roman"/>
          <w:sz w:val="22"/>
        </w:rPr>
        <w:t xml:space="preserve"> Proposition 1 and </w:t>
      </w:r>
      <w:r w:rsidR="00C770D2" w:rsidRPr="008D7CEF">
        <w:rPr>
          <w:rFonts w:cs="Times New Roman"/>
          <w:sz w:val="22"/>
        </w:rPr>
        <w:t xml:space="preserve">illustrated in </w:t>
      </w:r>
      <w:r w:rsidRPr="008D7CEF">
        <w:rPr>
          <w:rFonts w:cs="Times New Roman"/>
          <w:sz w:val="22"/>
        </w:rPr>
        <w:t>Figure 2.</w:t>
      </w:r>
    </w:p>
    <w:p w14:paraId="3E96E3B0" w14:textId="67F37DC2" w:rsidR="00FF7397" w:rsidRPr="008D7CEF" w:rsidRDefault="00FF7397" w:rsidP="008D7CEF">
      <w:pPr>
        <w:pStyle w:val="10"/>
        <w:spacing w:line="240" w:lineRule="auto"/>
        <w:ind w:firstLineChars="0" w:firstLine="0"/>
        <w:jc w:val="both"/>
        <w:rPr>
          <w:sz w:val="22"/>
        </w:rPr>
      </w:pPr>
      <w:r w:rsidRPr="008D7CEF">
        <w:rPr>
          <w:rFonts w:hint="eastAsia"/>
          <w:b/>
          <w:sz w:val="22"/>
        </w:rPr>
        <w:t>P</w:t>
      </w:r>
      <w:r w:rsidRPr="008D7CEF">
        <w:rPr>
          <w:b/>
          <w:sz w:val="22"/>
        </w:rPr>
        <w:t>roposition 1.</w:t>
      </w:r>
      <w:r w:rsidR="00042CC9" w:rsidRPr="008D7CEF">
        <w:rPr>
          <w:b/>
          <w:sz w:val="22"/>
        </w:rPr>
        <w:t xml:space="preserve"> </w:t>
      </w:r>
      <w:r w:rsidR="00042CC9" w:rsidRPr="008D7CEF">
        <w:rPr>
          <w:sz w:val="22"/>
        </w:rPr>
        <w:t>When t</w:t>
      </w:r>
      <w:r w:rsidR="00042CC9" w:rsidRPr="008D7CEF">
        <w:rPr>
          <w:rFonts w:cs="Times New Roman"/>
          <w:sz w:val="22"/>
        </w:rPr>
        <w:t xml:space="preserve">he </w:t>
      </w:r>
      <w:r w:rsidR="00042CC9" w:rsidRPr="008D7CEF">
        <w:rPr>
          <w:sz w:val="22"/>
        </w:rPr>
        <w:t xml:space="preserve">product </w:t>
      </w:r>
      <w:r w:rsidR="00C770D2" w:rsidRPr="008D7CEF">
        <w:rPr>
          <w:sz w:val="22"/>
        </w:rPr>
        <w:t>un</w:t>
      </w:r>
      <w:r w:rsidR="00042CC9" w:rsidRPr="008D7CEF">
        <w:rPr>
          <w:sz w:val="22"/>
        </w:rPr>
        <w:t xml:space="preserve">reliability </w:t>
      </w:r>
      <w:r w:rsidR="00042CC9" w:rsidRPr="008D7CEF">
        <w:rPr>
          <w:position w:val="-10"/>
          <w:sz w:val="22"/>
        </w:rPr>
        <w:object w:dxaOrig="180" w:dyaOrig="279" w14:anchorId="75D3C97A">
          <v:shape id="_x0000_i1132" type="#_x0000_t75" style="width:7.5pt;height:14.25pt" o:ole="">
            <v:imagedata r:id="rId82" o:title=""/>
          </v:shape>
          <o:OLEObject Type="Embed" ProgID="Equation.DSMT4" ShapeID="_x0000_i1132" DrawAspect="Content" ObjectID="_1735566740" r:id="rId212"/>
        </w:object>
      </w:r>
      <w:r w:rsidR="00042CC9" w:rsidRPr="008D7CEF">
        <w:rPr>
          <w:sz w:val="22"/>
        </w:rPr>
        <w:t xml:space="preserve"> follows a uniform distribution U [0,</w:t>
      </w:r>
      <w:r w:rsidR="00042CC9" w:rsidRPr="008D7CEF">
        <w:rPr>
          <w:position w:val="-6"/>
          <w:sz w:val="22"/>
        </w:rPr>
        <w:object w:dxaOrig="200" w:dyaOrig="240" w14:anchorId="58E54548">
          <v:shape id="_x0000_i1133" type="#_x0000_t75" style="width:8.25pt;height:14.25pt" o:ole="">
            <v:imagedata r:id="rId67" o:title=""/>
          </v:shape>
          <o:OLEObject Type="Embed" ProgID="Equation.DSMT4" ShapeID="_x0000_i1133" DrawAspect="Content" ObjectID="_1735566741" r:id="rId213"/>
        </w:object>
      </w:r>
      <w:r w:rsidR="00042CC9" w:rsidRPr="008D7CEF">
        <w:rPr>
          <w:sz w:val="22"/>
        </w:rPr>
        <w:t>], t</w:t>
      </w:r>
      <w:r w:rsidRPr="008D7CEF">
        <w:rPr>
          <w:rFonts w:cs="Times New Roman"/>
          <w:sz w:val="22"/>
        </w:rPr>
        <w:t xml:space="preserve">here are two </w:t>
      </w:r>
      <w:r w:rsidRPr="008D7CEF">
        <w:rPr>
          <w:sz w:val="22"/>
        </w:rPr>
        <w:t>threshold</w:t>
      </w:r>
      <w:r w:rsidR="00C770D2" w:rsidRPr="008D7CEF">
        <w:rPr>
          <w:sz w:val="22"/>
        </w:rPr>
        <w:t xml:space="preserve"> value</w:t>
      </w:r>
      <w:r w:rsidRPr="008D7CEF">
        <w:rPr>
          <w:sz w:val="22"/>
        </w:rPr>
        <w:t>s</w:t>
      </w:r>
      <w:r w:rsidR="00C770D2" w:rsidRPr="008D7CEF">
        <w:rPr>
          <w:sz w:val="22"/>
        </w:rPr>
        <w:t>,</w:t>
      </w:r>
      <w:r w:rsidRPr="008D7CEF">
        <w:rPr>
          <w:sz w:val="22"/>
        </w:rPr>
        <w:t xml:space="preserve"> innovation cost </w:t>
      </w:r>
      <w:r w:rsidR="00543D96" w:rsidRPr="008D7CEF">
        <w:rPr>
          <w:position w:val="-6"/>
          <w:sz w:val="22"/>
        </w:rPr>
        <w:object w:dxaOrig="180" w:dyaOrig="240" w14:anchorId="36AA541C">
          <v:shape id="_x0000_i1134" type="#_x0000_t75" style="width:9.75pt;height:14.25pt" o:ole="">
            <v:imagedata r:id="rId214" o:title=""/>
          </v:shape>
          <o:OLEObject Type="Embed" ProgID="Equation.DSMT4" ShapeID="_x0000_i1134" DrawAspect="Content" ObjectID="_1735566742" r:id="rId215"/>
        </w:object>
      </w:r>
      <w:r w:rsidRPr="008D7CEF">
        <w:rPr>
          <w:sz w:val="22"/>
        </w:rPr>
        <w:t xml:space="preserve"> and risk attitude </w:t>
      </w:r>
      <w:r w:rsidRPr="008D7CEF">
        <w:rPr>
          <w:position w:val="-10"/>
          <w:sz w:val="22"/>
        </w:rPr>
        <w:object w:dxaOrig="200" w:dyaOrig="279" w14:anchorId="3F697723">
          <v:shape id="_x0000_i1135" type="#_x0000_t75" style="width:8.25pt;height:14.25pt" o:ole="">
            <v:imagedata r:id="rId216" o:title=""/>
          </v:shape>
          <o:OLEObject Type="Embed" ProgID="Equation.DSMT4" ShapeID="_x0000_i1135" DrawAspect="Content" ObjectID="_1735566743" r:id="rId217"/>
        </w:object>
      </w:r>
      <w:r w:rsidRPr="008D7CEF">
        <w:rPr>
          <w:sz w:val="22"/>
        </w:rPr>
        <w:t xml:space="preserve">, </w:t>
      </w:r>
      <w:r w:rsidR="00C770D2" w:rsidRPr="008D7CEF">
        <w:rPr>
          <w:sz w:val="22"/>
        </w:rPr>
        <w:t xml:space="preserve">which </w:t>
      </w:r>
      <w:r w:rsidR="005050F2" w:rsidRPr="008D7CEF">
        <w:rPr>
          <w:sz w:val="22"/>
        </w:rPr>
        <w:t>categorize</w:t>
      </w:r>
      <w:r w:rsidR="00C770D2" w:rsidRPr="008D7CEF">
        <w:rPr>
          <w:sz w:val="22"/>
        </w:rPr>
        <w:t xml:space="preserve"> </w:t>
      </w:r>
      <w:r w:rsidRPr="008D7CEF">
        <w:rPr>
          <w:sz w:val="22"/>
        </w:rPr>
        <w:t>the</w:t>
      </w:r>
      <w:r w:rsidR="00C770D2" w:rsidRPr="008D7CEF">
        <w:rPr>
          <w:sz w:val="22"/>
        </w:rPr>
        <w:t xml:space="preserve"> optimal innovation</w:t>
      </w:r>
      <w:r w:rsidRPr="008D7CEF">
        <w:rPr>
          <w:sz w:val="22"/>
        </w:rPr>
        <w:t xml:space="preserve"> </w:t>
      </w:r>
      <w:r w:rsidR="00326676" w:rsidRPr="008D7CEF">
        <w:rPr>
          <w:sz w:val="22"/>
        </w:rPr>
        <w:t xml:space="preserve">strategies </w:t>
      </w:r>
      <w:r w:rsidRPr="008D7CEF">
        <w:rPr>
          <w:sz w:val="22"/>
        </w:rPr>
        <w:t xml:space="preserve">for firm M </w:t>
      </w:r>
      <w:r w:rsidR="00C770D2" w:rsidRPr="008D7CEF">
        <w:rPr>
          <w:sz w:val="22"/>
        </w:rPr>
        <w:t>as follows</w:t>
      </w:r>
      <w:r w:rsidRPr="008D7CEF">
        <w:rPr>
          <w:sz w:val="22"/>
        </w:rPr>
        <w:t>:</w:t>
      </w:r>
    </w:p>
    <w:p w14:paraId="3DA9B0A1" w14:textId="52F88BB9" w:rsidR="00FF7397" w:rsidRPr="008D7CEF" w:rsidRDefault="00FF7397" w:rsidP="008D7CEF">
      <w:pPr>
        <w:pStyle w:val="10"/>
        <w:numPr>
          <w:ilvl w:val="0"/>
          <w:numId w:val="8"/>
        </w:numPr>
        <w:spacing w:line="240" w:lineRule="auto"/>
        <w:ind w:left="777" w:firstLineChars="0" w:hanging="357"/>
        <w:jc w:val="both"/>
        <w:rPr>
          <w:sz w:val="22"/>
        </w:rPr>
      </w:pPr>
      <w:r w:rsidRPr="008D7CEF">
        <w:rPr>
          <w:sz w:val="22"/>
        </w:rPr>
        <w:t xml:space="preserve">when </w:t>
      </w:r>
      <w:r w:rsidR="00543D96" w:rsidRPr="008D7CEF">
        <w:rPr>
          <w:position w:val="-10"/>
          <w:sz w:val="22"/>
        </w:rPr>
        <w:object w:dxaOrig="1320" w:dyaOrig="300" w14:anchorId="4C0C3FB3">
          <v:shape id="_x0000_i1136" type="#_x0000_t75" style="width:66.75pt;height:15.75pt" o:ole="">
            <v:imagedata r:id="rId218" o:title=""/>
          </v:shape>
          <o:OLEObject Type="Embed" ProgID="Equation.DSMT4" ShapeID="_x0000_i1136" DrawAspect="Content" ObjectID="_1735566744" r:id="rId219"/>
        </w:object>
      </w:r>
      <w:r w:rsidRPr="008D7CEF">
        <w:rPr>
          <w:sz w:val="22"/>
        </w:rPr>
        <w:t xml:space="preserve">, he prefers to introduce a product </w:t>
      </w:r>
      <w:r w:rsidRPr="008D7CEF">
        <w:rPr>
          <w:rFonts w:hint="eastAsia"/>
          <w:sz w:val="22"/>
        </w:rPr>
        <w:t>with</w:t>
      </w:r>
      <w:r w:rsidRPr="008D7CEF">
        <w:rPr>
          <w:sz w:val="22"/>
        </w:rPr>
        <w:t xml:space="preserve"> complete innovat</w:t>
      </w:r>
      <w:r w:rsidRPr="008D7CEF">
        <w:rPr>
          <w:rFonts w:hint="eastAsia"/>
          <w:sz w:val="22"/>
        </w:rPr>
        <w:t>ion</w:t>
      </w:r>
      <w:r w:rsidRPr="008D7CEF">
        <w:rPr>
          <w:sz w:val="22"/>
        </w:rPr>
        <w:t xml:space="preserve">; </w:t>
      </w:r>
    </w:p>
    <w:p w14:paraId="31E9D43A" w14:textId="694B8DF8" w:rsidR="00FF7397" w:rsidRPr="008D7CEF" w:rsidRDefault="00FF7397" w:rsidP="008D7CEF">
      <w:pPr>
        <w:pStyle w:val="10"/>
        <w:numPr>
          <w:ilvl w:val="0"/>
          <w:numId w:val="8"/>
        </w:numPr>
        <w:spacing w:line="240" w:lineRule="auto"/>
        <w:ind w:left="777" w:firstLineChars="0" w:hanging="357"/>
        <w:jc w:val="both"/>
        <w:rPr>
          <w:sz w:val="22"/>
        </w:rPr>
      </w:pPr>
      <w:r w:rsidRPr="008D7CEF">
        <w:rPr>
          <w:sz w:val="22"/>
        </w:rPr>
        <w:t>w</w:t>
      </w:r>
      <w:r w:rsidRPr="008D7CEF">
        <w:rPr>
          <w:rFonts w:hint="eastAsia"/>
          <w:sz w:val="22"/>
        </w:rPr>
        <w:t>hen</w:t>
      </w:r>
      <w:r w:rsidRPr="008D7CEF">
        <w:rPr>
          <w:sz w:val="22"/>
        </w:rPr>
        <w:t xml:space="preserve"> </w:t>
      </w:r>
      <w:r w:rsidR="00543D96" w:rsidRPr="008D7CEF">
        <w:rPr>
          <w:position w:val="-10"/>
          <w:sz w:val="22"/>
        </w:rPr>
        <w:object w:dxaOrig="1320" w:dyaOrig="300" w14:anchorId="0CF48288">
          <v:shape id="_x0000_i1137" type="#_x0000_t75" style="width:66.75pt;height:15.75pt" o:ole="">
            <v:imagedata r:id="rId220" o:title=""/>
          </v:shape>
          <o:OLEObject Type="Embed" ProgID="Equation.DSMT4" ShapeID="_x0000_i1137" DrawAspect="Content" ObjectID="_1735566745" r:id="rId221"/>
        </w:object>
      </w:r>
      <w:r w:rsidRPr="008D7CEF">
        <w:rPr>
          <w:sz w:val="22"/>
        </w:rPr>
        <w:t xml:space="preserve">, he prefers to introduce a product with </w:t>
      </w:r>
      <w:r w:rsidR="00A5727C" w:rsidRPr="008D7CEF">
        <w:rPr>
          <w:sz w:val="22"/>
        </w:rPr>
        <w:t>partial</w:t>
      </w:r>
      <w:r w:rsidRPr="008D7CEF">
        <w:rPr>
          <w:sz w:val="22"/>
        </w:rPr>
        <w:t xml:space="preserve"> innovation;</w:t>
      </w:r>
    </w:p>
    <w:p w14:paraId="0F811A1E" w14:textId="5C9813C3" w:rsidR="005171BC" w:rsidRPr="008D7CEF" w:rsidRDefault="00FF7397" w:rsidP="008D7CEF">
      <w:pPr>
        <w:pStyle w:val="10"/>
        <w:numPr>
          <w:ilvl w:val="0"/>
          <w:numId w:val="8"/>
        </w:numPr>
        <w:spacing w:line="240" w:lineRule="auto"/>
        <w:ind w:left="777" w:firstLineChars="0" w:hanging="357"/>
        <w:jc w:val="both"/>
        <w:rPr>
          <w:sz w:val="22"/>
        </w:rPr>
      </w:pPr>
      <w:r w:rsidRPr="008D7CEF">
        <w:rPr>
          <w:sz w:val="22"/>
        </w:rPr>
        <w:t xml:space="preserve">when </w:t>
      </w:r>
      <w:r w:rsidRPr="008D7CEF">
        <w:rPr>
          <w:position w:val="-10"/>
          <w:sz w:val="22"/>
        </w:rPr>
        <w:object w:dxaOrig="520" w:dyaOrig="279" w14:anchorId="1B406058">
          <v:shape id="_x0000_i1138" type="#_x0000_t75" style="width:26.25pt;height:14.25pt" o:ole="">
            <v:imagedata r:id="rId222" o:title=""/>
          </v:shape>
          <o:OLEObject Type="Embed" ProgID="Equation.DSMT4" ShapeID="_x0000_i1138" DrawAspect="Content" ObjectID="_1735566746" r:id="rId223"/>
        </w:object>
      </w:r>
      <w:r w:rsidRPr="008D7CEF">
        <w:rPr>
          <w:sz w:val="22"/>
        </w:rPr>
        <w:t xml:space="preserve">, he will introduce a </w:t>
      </w:r>
      <w:r w:rsidR="00677733" w:rsidRPr="008D7CEF">
        <w:rPr>
          <w:sz w:val="22"/>
        </w:rPr>
        <w:t xml:space="preserve">regular </w:t>
      </w:r>
      <w:r w:rsidRPr="008D7CEF">
        <w:rPr>
          <w:sz w:val="22"/>
        </w:rPr>
        <w:t>product</w:t>
      </w:r>
      <w:r w:rsidR="00B3148E" w:rsidRPr="008D7CEF">
        <w:rPr>
          <w:sz w:val="22"/>
        </w:rPr>
        <w:t xml:space="preserve"> </w:t>
      </w:r>
      <w:r w:rsidR="00EE274F" w:rsidRPr="008D7CEF">
        <w:rPr>
          <w:sz w:val="22"/>
        </w:rPr>
        <w:t>without innovation (i.e.</w:t>
      </w:r>
      <w:r w:rsidR="00E958F4" w:rsidRPr="008D7CEF">
        <w:rPr>
          <w:sz w:val="22"/>
        </w:rPr>
        <w:t>,</w:t>
      </w:r>
      <w:r w:rsidR="00EE274F" w:rsidRPr="008D7CEF">
        <w:rPr>
          <w:sz w:val="22"/>
        </w:rPr>
        <w:t xml:space="preserve"> </w:t>
      </w:r>
      <w:r w:rsidR="00B3148E" w:rsidRPr="008D7CEF">
        <w:rPr>
          <w:sz w:val="22"/>
        </w:rPr>
        <w:t>with mature technologies</w:t>
      </w:r>
      <w:r w:rsidR="00EE274F" w:rsidRPr="008D7CEF">
        <w:rPr>
          <w:sz w:val="22"/>
        </w:rPr>
        <w:t>)</w:t>
      </w:r>
      <w:r w:rsidRPr="008D7CEF">
        <w:rPr>
          <w:sz w:val="22"/>
        </w:rPr>
        <w:t>.</w:t>
      </w:r>
    </w:p>
    <w:p w14:paraId="513B10C2" w14:textId="62BFD468" w:rsidR="00CC4978" w:rsidRPr="008D7CEF" w:rsidRDefault="00CC4978" w:rsidP="008D7CEF">
      <w:pPr>
        <w:pStyle w:val="10"/>
        <w:spacing w:line="240" w:lineRule="auto"/>
        <w:ind w:firstLine="440"/>
        <w:jc w:val="both"/>
        <w:textAlignment w:val="center"/>
        <w:rPr>
          <w:sz w:val="22"/>
        </w:rPr>
      </w:pPr>
      <w:r w:rsidRPr="008D7CEF">
        <w:rPr>
          <w:sz w:val="22"/>
        </w:rPr>
        <w:t>From Figure 2, we can see that when f</w:t>
      </w:r>
      <w:r w:rsidRPr="008D7CEF">
        <w:rPr>
          <w:rFonts w:hint="eastAsia"/>
          <w:sz w:val="22"/>
        </w:rPr>
        <w:t>irm</w:t>
      </w:r>
      <w:r w:rsidRPr="008D7CEF">
        <w:rPr>
          <w:sz w:val="22"/>
        </w:rPr>
        <w:t xml:space="preserve"> M cares less about the risk (</w:t>
      </w:r>
      <w:r w:rsidRPr="008D7CEF">
        <w:rPr>
          <w:sz w:val="22"/>
        </w:rPr>
        <w:object w:dxaOrig="520" w:dyaOrig="279" w14:anchorId="61FEB20C">
          <v:shape id="_x0000_i1139" type="#_x0000_t75" style="width:26.25pt;height:14.25pt" o:ole="">
            <v:imagedata r:id="rId224" o:title=""/>
          </v:shape>
          <o:OLEObject Type="Embed" ProgID="Equation.DSMT4" ShapeID="_x0000_i1139" DrawAspect="Content" ObjectID="_1735566747" r:id="rId225"/>
        </w:object>
      </w:r>
      <w:r w:rsidRPr="008D7CEF">
        <w:rPr>
          <w:sz w:val="22"/>
        </w:rPr>
        <w:t xml:space="preserve">), he prefers to apply the innovative technologies to his products, otherwise, he will </w:t>
      </w:r>
      <w:bookmarkStart w:id="23" w:name="OLE_LINK1"/>
      <w:bookmarkStart w:id="24" w:name="OLE_LINK2"/>
      <w:r w:rsidRPr="008D7CEF">
        <w:rPr>
          <w:sz w:val="22"/>
        </w:rPr>
        <w:t>routinely</w:t>
      </w:r>
      <w:bookmarkEnd w:id="23"/>
      <w:bookmarkEnd w:id="24"/>
      <w:r w:rsidRPr="008D7CEF">
        <w:rPr>
          <w:sz w:val="22"/>
        </w:rPr>
        <w:t xml:space="preserve"> launch mature products. </w:t>
      </w:r>
      <w:r w:rsidR="00EC0B3F" w:rsidRPr="008D7CEF">
        <w:rPr>
          <w:sz w:val="22"/>
        </w:rPr>
        <w:t>In addition, when the attraction of the innovative product increases (</w:t>
      </w:r>
      <w:r w:rsidR="00EC0B3F" w:rsidRPr="008D7CEF">
        <w:rPr>
          <w:sz w:val="22"/>
        </w:rPr>
        <w:object w:dxaOrig="200" w:dyaOrig="240" w14:anchorId="2B4A4B51">
          <v:shape id="_x0000_i1140" type="#_x0000_t75" style="width:9.75pt;height:12pt" o:ole="">
            <v:imagedata r:id="rId226" o:title=""/>
          </v:shape>
          <o:OLEObject Type="Embed" ProgID="Equation.DSMT4" ShapeID="_x0000_i1140" DrawAspect="Content" ObjectID="_1735566748" r:id="rId227"/>
        </w:object>
      </w:r>
      <w:r w:rsidR="00EC0B3F" w:rsidRPr="008D7CEF">
        <w:rPr>
          <w:sz w:val="22"/>
        </w:rPr>
        <w:t xml:space="preserve"> and </w:t>
      </w:r>
      <w:r w:rsidR="00EC0B3F" w:rsidRPr="008D7CEF">
        <w:rPr>
          <w:sz w:val="22"/>
        </w:rPr>
        <w:object w:dxaOrig="220" w:dyaOrig="240" w14:anchorId="39240C03">
          <v:shape id="_x0000_i1141" type="#_x0000_t75" style="width:11.25pt;height:12pt" o:ole="">
            <v:imagedata r:id="rId228" o:title=""/>
          </v:shape>
          <o:OLEObject Type="Embed" ProgID="Equation.DSMT4" ShapeID="_x0000_i1141" DrawAspect="Content" ObjectID="_1735566749" r:id="rId229"/>
        </w:object>
      </w:r>
      <w:r w:rsidR="00EC0B3F" w:rsidRPr="008D7CEF">
        <w:rPr>
          <w:sz w:val="22"/>
        </w:rPr>
        <w:t xml:space="preserve"> increase), </w:t>
      </w:r>
      <w:r w:rsidR="00BC365A" w:rsidRPr="008D7CEF">
        <w:rPr>
          <w:sz w:val="22"/>
        </w:rPr>
        <w:object w:dxaOrig="200" w:dyaOrig="279" w14:anchorId="3BD331FB">
          <v:shape id="_x0000_i1142" type="#_x0000_t75" style="width:9.75pt;height:14.25pt" o:ole="">
            <v:imagedata r:id="rId230" o:title=""/>
          </v:shape>
          <o:OLEObject Type="Embed" ProgID="Equation.DSMT4" ShapeID="_x0000_i1142" DrawAspect="Content" ObjectID="_1735566750" r:id="rId231"/>
        </w:object>
      </w:r>
      <w:r w:rsidR="00BC365A" w:rsidRPr="008D7CEF">
        <w:rPr>
          <w:sz w:val="22"/>
        </w:rPr>
        <w:t xml:space="preserve"> would decrease, which means </w:t>
      </w:r>
      <w:r w:rsidR="00EC0B3F" w:rsidRPr="008D7CEF">
        <w:rPr>
          <w:sz w:val="22"/>
        </w:rPr>
        <w:t xml:space="preserve">firm M would like to launch innovative products more likely. Thus, the innovation strategy of firm M depends on the trade-off between the risk and the attraction of the innovative products. </w:t>
      </w:r>
      <w:r w:rsidR="00AD7010" w:rsidRPr="008D7CEF">
        <w:rPr>
          <w:sz w:val="22"/>
        </w:rPr>
        <w:t xml:space="preserve">In fact, such trade-off across nearly all our analyses. </w:t>
      </w:r>
      <w:r w:rsidR="00EC0B3F" w:rsidRPr="008D7CEF">
        <w:rPr>
          <w:sz w:val="22"/>
        </w:rPr>
        <w:t xml:space="preserve">In section 4.3, we will </w:t>
      </w:r>
      <w:r w:rsidR="00AD7010" w:rsidRPr="008D7CEF">
        <w:rPr>
          <w:sz w:val="22"/>
        </w:rPr>
        <w:t>deeply</w:t>
      </w:r>
      <w:r w:rsidR="00EC0B3F" w:rsidRPr="008D7CEF">
        <w:rPr>
          <w:sz w:val="22"/>
        </w:rPr>
        <w:t xml:space="preserve"> analyze the trade-off among these effects of innovation.</w:t>
      </w:r>
      <w:r w:rsidR="00EC0B3F" w:rsidRPr="008D7CEF">
        <w:rPr>
          <w:rFonts w:hint="eastAsia"/>
          <w:sz w:val="22"/>
        </w:rPr>
        <w:t xml:space="preserve"> </w:t>
      </w:r>
      <w:r w:rsidR="00EC0B3F" w:rsidRPr="008D7CEF">
        <w:rPr>
          <w:sz w:val="22"/>
        </w:rPr>
        <w:t>Furthermore</w:t>
      </w:r>
      <w:r w:rsidRPr="008D7CEF">
        <w:rPr>
          <w:sz w:val="22"/>
        </w:rPr>
        <w:t>, when firm M choose</w:t>
      </w:r>
      <w:r w:rsidR="008D4AA8" w:rsidRPr="008D7CEF">
        <w:rPr>
          <w:sz w:val="22"/>
        </w:rPr>
        <w:t>s</w:t>
      </w:r>
      <w:r w:rsidRPr="008D7CEF">
        <w:rPr>
          <w:sz w:val="22"/>
        </w:rPr>
        <w:t xml:space="preserve"> </w:t>
      </w:r>
      <w:r w:rsidR="008D4AA8" w:rsidRPr="008D7CEF">
        <w:rPr>
          <w:rFonts w:hint="eastAsia"/>
          <w:sz w:val="22"/>
        </w:rPr>
        <w:t>the</w:t>
      </w:r>
      <w:r w:rsidR="008D4AA8" w:rsidRPr="008D7CEF">
        <w:rPr>
          <w:sz w:val="22"/>
        </w:rPr>
        <w:t xml:space="preserve"> </w:t>
      </w:r>
      <w:r w:rsidRPr="008D7CEF">
        <w:rPr>
          <w:sz w:val="22"/>
        </w:rPr>
        <w:t>innovation strategy, if the innovation cost is low enough and the company can afford it (</w:t>
      </w:r>
      <w:r w:rsidR="00543D96" w:rsidRPr="008D7CEF">
        <w:rPr>
          <w:sz w:val="22"/>
        </w:rPr>
        <w:object w:dxaOrig="480" w:dyaOrig="240" w14:anchorId="030172D2">
          <v:shape id="_x0000_i1143" type="#_x0000_t75" style="width:23.25pt;height:14.25pt" o:ole="">
            <v:imagedata r:id="rId232" o:title=""/>
          </v:shape>
          <o:OLEObject Type="Embed" ProgID="Equation.DSMT4" ShapeID="_x0000_i1143" DrawAspect="Content" ObjectID="_1735566751" r:id="rId233"/>
        </w:object>
      </w:r>
      <w:r w:rsidRPr="008D7CEF">
        <w:rPr>
          <w:sz w:val="22"/>
        </w:rPr>
        <w:t xml:space="preserve">), then he will launch a completely innovative product. If the innovation cost exceeds a certain level, the company will adopt a partial innovation strategy. This is consistent with our intuition. Firms in the industries with strong risk-averse perceptions, e.g., </w:t>
      </w:r>
      <w:r w:rsidR="008D4AA8" w:rsidRPr="008D7CEF">
        <w:rPr>
          <w:sz w:val="22"/>
        </w:rPr>
        <w:t xml:space="preserve">the </w:t>
      </w:r>
      <w:r w:rsidRPr="008D7CEF">
        <w:rPr>
          <w:sz w:val="22"/>
        </w:rPr>
        <w:t>pharmaceutical industry (</w:t>
      </w:r>
      <w:proofErr w:type="spellStart"/>
      <w:r w:rsidRPr="008D7CEF">
        <w:rPr>
          <w:sz w:val="22"/>
        </w:rPr>
        <w:t>Madadi</w:t>
      </w:r>
      <w:proofErr w:type="spellEnd"/>
      <w:r w:rsidRPr="008D7CEF">
        <w:rPr>
          <w:sz w:val="22"/>
        </w:rPr>
        <w:t xml:space="preserve"> </w:t>
      </w:r>
      <w:r w:rsidRPr="008D7CEF">
        <w:rPr>
          <w:rFonts w:hint="eastAsia"/>
          <w:sz w:val="22"/>
        </w:rPr>
        <w:t>e</w:t>
      </w:r>
      <w:r w:rsidRPr="008D7CEF">
        <w:rPr>
          <w:sz w:val="22"/>
        </w:rPr>
        <w:t>t al</w:t>
      </w:r>
      <w:r w:rsidR="007C03F6" w:rsidRPr="008D7CEF">
        <w:rPr>
          <w:sz w:val="22"/>
        </w:rPr>
        <w:t>.</w:t>
      </w:r>
      <w:r w:rsidRPr="008D7CEF">
        <w:rPr>
          <w:sz w:val="22"/>
        </w:rPr>
        <w:t>, 2014), are more conservative about innovative products. However, firms in the industries with lower risk-averse attitude</w:t>
      </w:r>
      <w:r w:rsidR="009837D0" w:rsidRPr="008D7CEF">
        <w:rPr>
          <w:sz w:val="22"/>
        </w:rPr>
        <w:t>s</w:t>
      </w:r>
      <w:r w:rsidRPr="008D7CEF">
        <w:rPr>
          <w:sz w:val="22"/>
        </w:rPr>
        <w:t xml:space="preserve"> and high competition intensity, e.g., </w:t>
      </w:r>
      <w:r w:rsidR="008D4AA8" w:rsidRPr="008D7CEF">
        <w:rPr>
          <w:sz w:val="22"/>
        </w:rPr>
        <w:t xml:space="preserve">the </w:t>
      </w:r>
      <w:r w:rsidRPr="008D7CEF">
        <w:rPr>
          <w:sz w:val="22"/>
        </w:rPr>
        <w:t>digital products industry (Thompson et al.</w:t>
      </w:r>
      <w:r w:rsidR="007C03F6" w:rsidRPr="008D7CEF">
        <w:rPr>
          <w:sz w:val="22"/>
        </w:rPr>
        <w:t>,</w:t>
      </w:r>
      <w:r w:rsidRPr="008D7CEF">
        <w:rPr>
          <w:sz w:val="22"/>
        </w:rPr>
        <w:t xml:space="preserve"> 2009), often prefer to introduce innovative products. Firms need to consider appropriate innovation efforts of their products during the development period. Setting a high price to maintain their target customer within a small scope of loyal customers to mitigate the losses caused by the event, or introducing a low innovative product to reduce product unreliability</w:t>
      </w:r>
      <w:r w:rsidRPr="008D7CEF" w:rsidDel="0083404E">
        <w:rPr>
          <w:sz w:val="22"/>
        </w:rPr>
        <w:t xml:space="preserve"> </w:t>
      </w:r>
      <w:r w:rsidRPr="008D7CEF">
        <w:rPr>
          <w:sz w:val="22"/>
        </w:rPr>
        <w:t>should be considered by the manager carefully.</w:t>
      </w:r>
    </w:p>
    <w:p w14:paraId="551C0393" w14:textId="18F83657" w:rsidR="00FF7397" w:rsidRPr="008D7CEF" w:rsidRDefault="004E52F9" w:rsidP="008D7CEF">
      <w:pPr>
        <w:pStyle w:val="10"/>
        <w:spacing w:line="240" w:lineRule="auto"/>
        <w:ind w:firstLineChars="0"/>
        <w:jc w:val="center"/>
        <w:rPr>
          <w:sz w:val="22"/>
        </w:rPr>
      </w:pPr>
      <w:r w:rsidRPr="008D7CEF">
        <w:rPr>
          <w:noProof/>
          <w:sz w:val="22"/>
        </w:rPr>
        <w:drawing>
          <wp:inline distT="0" distB="0" distL="0" distR="0" wp14:anchorId="363BA5E0" wp14:editId="217AC92D">
            <wp:extent cx="3317240" cy="2917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325979" cy="2924835"/>
                    </a:xfrm>
                    <a:prstGeom prst="rect">
                      <a:avLst/>
                    </a:prstGeom>
                    <a:noFill/>
                  </pic:spPr>
                </pic:pic>
              </a:graphicData>
            </a:graphic>
          </wp:inline>
        </w:drawing>
      </w:r>
    </w:p>
    <w:p w14:paraId="62CD4F26" w14:textId="1363FEB0" w:rsidR="00FF7397" w:rsidRPr="008D7CEF" w:rsidRDefault="00FF7397" w:rsidP="008D7CEF">
      <w:pPr>
        <w:pStyle w:val="10"/>
        <w:spacing w:line="240" w:lineRule="auto"/>
        <w:ind w:firstLineChars="0"/>
        <w:jc w:val="center"/>
        <w:rPr>
          <w:sz w:val="22"/>
        </w:rPr>
      </w:pPr>
      <w:r w:rsidRPr="008D7CEF">
        <w:rPr>
          <w:sz w:val="22"/>
        </w:rPr>
        <w:t>Figure 2</w:t>
      </w:r>
      <w:r w:rsidR="00F4255C" w:rsidRPr="008D7CEF">
        <w:rPr>
          <w:sz w:val="22"/>
        </w:rPr>
        <w:t xml:space="preserve">. </w:t>
      </w:r>
      <w:r w:rsidR="00C770D2" w:rsidRPr="008D7CEF">
        <w:rPr>
          <w:sz w:val="22"/>
        </w:rPr>
        <w:t>Categorization of the i</w:t>
      </w:r>
      <w:r w:rsidR="00F4255C" w:rsidRPr="008D7CEF">
        <w:rPr>
          <w:sz w:val="22"/>
        </w:rPr>
        <w:t>nnovation strategy</w:t>
      </w:r>
      <w:r w:rsidR="00437439" w:rsidRPr="008D7CEF">
        <w:rPr>
          <w:sz w:val="22"/>
        </w:rPr>
        <w:t xml:space="preserve"> of firm M</w:t>
      </w:r>
      <w:r w:rsidR="00C344AA" w:rsidRPr="008D7CEF">
        <w:rPr>
          <w:sz w:val="22"/>
        </w:rPr>
        <w:t xml:space="preserve"> with different </w:t>
      </w:r>
      <w:r w:rsidR="00C344AA" w:rsidRPr="008D7CEF">
        <w:rPr>
          <w:i/>
          <w:sz w:val="22"/>
        </w:rPr>
        <w:sym w:font="Symbol" w:char="F068"/>
      </w:r>
      <w:r w:rsidR="00C344AA" w:rsidRPr="008D7CEF">
        <w:rPr>
          <w:sz w:val="22"/>
        </w:rPr>
        <w:t xml:space="preserve"> and </w:t>
      </w:r>
      <w:r w:rsidR="00543D96" w:rsidRPr="008D7CEF">
        <w:rPr>
          <w:i/>
          <w:sz w:val="22"/>
        </w:rPr>
        <w:t>s</w:t>
      </w:r>
    </w:p>
    <w:p w14:paraId="1EBEBFB5" w14:textId="05B1D749" w:rsidR="0003240E" w:rsidRPr="008D7CEF" w:rsidRDefault="00FF7397" w:rsidP="008D7CEF">
      <w:pPr>
        <w:pStyle w:val="10"/>
        <w:spacing w:line="240" w:lineRule="auto"/>
        <w:ind w:firstLine="440"/>
        <w:jc w:val="both"/>
        <w:textAlignment w:val="center"/>
        <w:rPr>
          <w:sz w:val="22"/>
        </w:rPr>
      </w:pPr>
      <w:r w:rsidRPr="008D7CEF">
        <w:rPr>
          <w:sz w:val="22"/>
        </w:rPr>
        <w:t xml:space="preserve">Furthermore, </w:t>
      </w:r>
      <w:r w:rsidR="00DF4E7B" w:rsidRPr="008D7CEF">
        <w:rPr>
          <w:sz w:val="22"/>
        </w:rPr>
        <w:t>i</w:t>
      </w:r>
      <w:r w:rsidRPr="008D7CEF">
        <w:rPr>
          <w:sz w:val="22"/>
        </w:rPr>
        <w:t xml:space="preserve">t is worth </w:t>
      </w:r>
      <w:r w:rsidR="009837D0" w:rsidRPr="008D7CEF">
        <w:rPr>
          <w:sz w:val="22"/>
        </w:rPr>
        <w:t>noticing</w:t>
      </w:r>
      <w:r w:rsidRPr="008D7CEF">
        <w:rPr>
          <w:sz w:val="22"/>
        </w:rPr>
        <w:t xml:space="preserve"> that the threshold </w:t>
      </w:r>
      <w:r w:rsidR="00155D0F" w:rsidRPr="008D7CEF">
        <w:rPr>
          <w:sz w:val="22"/>
        </w:rPr>
        <w:object w:dxaOrig="200" w:dyaOrig="279" w14:anchorId="03EC3D6D">
          <v:shape id="_x0000_i1144" type="#_x0000_t75" style="width:9.75pt;height:14.25pt" o:ole="">
            <v:imagedata r:id="rId235" o:title=""/>
          </v:shape>
          <o:OLEObject Type="Embed" ProgID="Equation.DSMT4" ShapeID="_x0000_i1144" DrawAspect="Content" ObjectID="_1735566752" r:id="rId236"/>
        </w:object>
      </w:r>
      <w:r w:rsidR="006D1E72" w:rsidRPr="008D7CEF">
        <w:rPr>
          <w:sz w:val="22"/>
        </w:rPr>
        <w:t xml:space="preserve"> </w:t>
      </w:r>
      <w:r w:rsidRPr="008D7CEF">
        <w:rPr>
          <w:sz w:val="22"/>
        </w:rPr>
        <w:t xml:space="preserve">is independent </w:t>
      </w:r>
      <w:r w:rsidR="00A22A6F" w:rsidRPr="008D7CEF">
        <w:rPr>
          <w:sz w:val="22"/>
        </w:rPr>
        <w:t>of</w:t>
      </w:r>
      <w:r w:rsidRPr="008D7CEF">
        <w:rPr>
          <w:sz w:val="22"/>
        </w:rPr>
        <w:t xml:space="preserve"> the innovation </w:t>
      </w:r>
      <w:proofErr w:type="spellStart"/>
      <w:r w:rsidRPr="008D7CEF">
        <w:rPr>
          <w:sz w:val="22"/>
        </w:rPr>
        <w:t>cost</w:t>
      </w:r>
      <w:r w:rsidR="001D7CC0" w:rsidRPr="008D7CEF">
        <w:rPr>
          <w:sz w:val="22"/>
        </w:rPr>
        <w:t xml:space="preserve"> </w:t>
      </w:r>
      <w:r w:rsidR="001D7CC0" w:rsidRPr="008D7CEF">
        <w:rPr>
          <w:i/>
          <w:iCs/>
          <w:sz w:val="22"/>
        </w:rPr>
        <w:t>s</w:t>
      </w:r>
      <w:proofErr w:type="spellEnd"/>
      <w:r w:rsidRPr="008D7CEF">
        <w:rPr>
          <w:sz w:val="22"/>
        </w:rPr>
        <w:t xml:space="preserve">. This indicates that the risk </w:t>
      </w:r>
      <w:r w:rsidR="008016A0" w:rsidRPr="008D7CEF">
        <w:rPr>
          <w:sz w:val="22"/>
        </w:rPr>
        <w:t>attitude</w:t>
      </w:r>
      <w:r w:rsidRPr="008D7CEF">
        <w:rPr>
          <w:sz w:val="22"/>
        </w:rPr>
        <w:t xml:space="preserve"> indicator </w:t>
      </w:r>
      <w:r w:rsidRPr="008D7CEF">
        <w:rPr>
          <w:sz w:val="22"/>
        </w:rPr>
        <w:object w:dxaOrig="180" w:dyaOrig="240" w14:anchorId="1B8022F1">
          <v:shape id="_x0000_i1145" type="#_x0000_t75" style="width:7.5pt;height:14.25pt" o:ole="">
            <v:imagedata r:id="rId237" o:title=""/>
          </v:shape>
          <o:OLEObject Type="Embed" ProgID="Equation.DSMT4" ShapeID="_x0000_i1145" DrawAspect="Content" ObjectID="_1735566753" r:id="rId238"/>
        </w:object>
      </w:r>
      <w:r w:rsidRPr="008D7CEF">
        <w:rPr>
          <w:sz w:val="22"/>
        </w:rPr>
        <w:t xml:space="preserve"> is a </w:t>
      </w:r>
      <w:r w:rsidR="0091268D" w:rsidRPr="008D7CEF">
        <w:rPr>
          <w:sz w:val="22"/>
        </w:rPr>
        <w:t>major</w:t>
      </w:r>
      <w:r w:rsidRPr="008D7CEF">
        <w:rPr>
          <w:sz w:val="22"/>
        </w:rPr>
        <w:t xml:space="preserve"> factor affecting whether the firm to innovate, but </w:t>
      </w:r>
      <w:r w:rsidRPr="008D7CEF">
        <w:rPr>
          <w:sz w:val="22"/>
        </w:rPr>
        <w:lastRenderedPageBreak/>
        <w:t xml:space="preserve">the cost of innovation can </w:t>
      </w:r>
      <w:r w:rsidR="00F723B9" w:rsidRPr="008D7CEF">
        <w:rPr>
          <w:sz w:val="22"/>
        </w:rPr>
        <w:t xml:space="preserve">only </w:t>
      </w:r>
      <w:r w:rsidRPr="008D7CEF">
        <w:rPr>
          <w:sz w:val="22"/>
        </w:rPr>
        <w:t xml:space="preserve">affect the </w:t>
      </w:r>
      <w:r w:rsidR="00974FC3" w:rsidRPr="008D7CEF">
        <w:rPr>
          <w:sz w:val="22"/>
        </w:rPr>
        <w:t>level of innovation</w:t>
      </w:r>
      <w:r w:rsidRPr="008D7CEF">
        <w:rPr>
          <w:sz w:val="22"/>
        </w:rPr>
        <w:t xml:space="preserve"> (complete innovation or partial innovation). This phenomenon can be explained as follows:</w:t>
      </w:r>
      <w:r w:rsidRPr="008D7CEF">
        <w:rPr>
          <w:rFonts w:hint="eastAsia"/>
          <w:sz w:val="22"/>
        </w:rPr>
        <w:t xml:space="preserve"> </w:t>
      </w:r>
      <w:r w:rsidR="00FC2A77" w:rsidRPr="008D7CEF">
        <w:rPr>
          <w:sz w:val="22"/>
        </w:rPr>
        <w:t xml:space="preserve">the risk-averse attitude will lead firm M to amplify his perception of </w:t>
      </w:r>
      <w:r w:rsidR="00DF4E7B" w:rsidRPr="008D7CEF">
        <w:rPr>
          <w:sz w:val="22"/>
        </w:rPr>
        <w:t>uncertain</w:t>
      </w:r>
      <w:r w:rsidR="00FC2A77" w:rsidRPr="008D7CEF">
        <w:rPr>
          <w:sz w:val="22"/>
        </w:rPr>
        <w:t xml:space="preserve"> </w:t>
      </w:r>
      <w:r w:rsidR="00FC2A77" w:rsidRPr="008D7CEF">
        <w:rPr>
          <w:rFonts w:cs="Times New Roman"/>
          <w:sz w:val="22"/>
        </w:rPr>
        <w:t>losses</w:t>
      </w:r>
      <w:r w:rsidR="00FC2A77" w:rsidRPr="008D7CEF">
        <w:rPr>
          <w:sz w:val="22"/>
        </w:rPr>
        <w:t>. Extremely risk</w:t>
      </w:r>
      <w:r w:rsidR="0091268D" w:rsidRPr="008D7CEF">
        <w:rPr>
          <w:sz w:val="22"/>
        </w:rPr>
        <w:t>-</w:t>
      </w:r>
      <w:r w:rsidR="00FC2A77" w:rsidRPr="008D7CEF">
        <w:rPr>
          <w:sz w:val="22"/>
        </w:rPr>
        <w:t>averse firms may not be able to tolerate</w:t>
      </w:r>
      <w:r w:rsidR="00DF4E7B" w:rsidRPr="008D7CEF">
        <w:rPr>
          <w:sz w:val="22"/>
        </w:rPr>
        <w:t xml:space="preserve"> any</w:t>
      </w:r>
      <w:r w:rsidR="001F107E" w:rsidRPr="008D7CEF">
        <w:rPr>
          <w:sz w:val="22"/>
        </w:rPr>
        <w:t xml:space="preserve"> loss</w:t>
      </w:r>
      <w:r w:rsidR="00FC2A77" w:rsidRPr="008D7CEF">
        <w:rPr>
          <w:sz w:val="22"/>
        </w:rPr>
        <w:t xml:space="preserve"> uncertainty. In this way, </w:t>
      </w:r>
      <w:r w:rsidR="008D4AA8" w:rsidRPr="008D7CEF">
        <w:rPr>
          <w:sz w:val="22"/>
        </w:rPr>
        <w:t xml:space="preserve">the </w:t>
      </w:r>
      <w:r w:rsidR="00FC2A77" w:rsidRPr="008D7CEF">
        <w:rPr>
          <w:sz w:val="22"/>
        </w:rPr>
        <w:t>risk</w:t>
      </w:r>
      <w:r w:rsidR="0091268D" w:rsidRPr="008D7CEF">
        <w:rPr>
          <w:sz w:val="22"/>
        </w:rPr>
        <w:t>-</w:t>
      </w:r>
      <w:r w:rsidR="00FC2A77" w:rsidRPr="008D7CEF">
        <w:rPr>
          <w:sz w:val="22"/>
        </w:rPr>
        <w:t xml:space="preserve">averse attitude becomes the main factor preventing companies from innovating. </w:t>
      </w:r>
      <w:r w:rsidRPr="008D7CEF">
        <w:rPr>
          <w:sz w:val="22"/>
        </w:rPr>
        <w:t>However, in our model</w:t>
      </w:r>
      <w:r w:rsidR="008D4AA8" w:rsidRPr="008D7CEF">
        <w:rPr>
          <w:sz w:val="22"/>
        </w:rPr>
        <w:t>,</w:t>
      </w:r>
      <w:r w:rsidRPr="008D7CEF">
        <w:rPr>
          <w:sz w:val="22"/>
        </w:rPr>
        <w:t xml:space="preserve"> the whole innovation cost </w:t>
      </w:r>
      <w:r w:rsidR="00FC2A77" w:rsidRPr="008D7CEF">
        <w:rPr>
          <w:sz w:val="22"/>
        </w:rPr>
        <w:t>depends on</w:t>
      </w:r>
      <w:r w:rsidRPr="008D7CEF">
        <w:rPr>
          <w:sz w:val="22"/>
        </w:rPr>
        <w:t xml:space="preserve"> the level of innovation. For </w:t>
      </w:r>
      <w:r w:rsidRPr="008D7CEF">
        <w:rPr>
          <w:rFonts w:hint="eastAsia"/>
          <w:sz w:val="22"/>
        </w:rPr>
        <w:t>f</w:t>
      </w:r>
      <w:r w:rsidRPr="008D7CEF">
        <w:rPr>
          <w:sz w:val="22"/>
        </w:rPr>
        <w:t xml:space="preserve">irm M, he can find an appropriate level of innovation so that additional profits can offset the cost </w:t>
      </w:r>
      <w:r w:rsidRPr="008D7CEF">
        <w:rPr>
          <w:rFonts w:hint="eastAsia"/>
          <w:sz w:val="22"/>
        </w:rPr>
        <w:t>brought</w:t>
      </w:r>
      <w:r w:rsidRPr="008D7CEF">
        <w:rPr>
          <w:sz w:val="22"/>
        </w:rPr>
        <w:t xml:space="preserve"> by product innovation. </w:t>
      </w:r>
    </w:p>
    <w:p w14:paraId="538C45A9" w14:textId="0D4DA58E" w:rsidR="00FF7397" w:rsidRPr="008D7CEF" w:rsidRDefault="00E33114" w:rsidP="008D7CEF">
      <w:pPr>
        <w:pStyle w:val="10"/>
        <w:spacing w:line="240" w:lineRule="auto"/>
        <w:ind w:firstLineChars="0" w:firstLine="0"/>
        <w:jc w:val="both"/>
        <w:rPr>
          <w:rFonts w:cs="Times New Roman"/>
          <w:sz w:val="22"/>
        </w:rPr>
      </w:pPr>
      <w:r w:rsidRPr="008D7CEF">
        <w:rPr>
          <w:rFonts w:cs="Times New Roman" w:hint="eastAsia"/>
          <w:b/>
          <w:sz w:val="22"/>
        </w:rPr>
        <w:t>Corollary</w:t>
      </w:r>
      <w:r w:rsidR="00FF7397" w:rsidRPr="008D7CEF">
        <w:rPr>
          <w:rFonts w:cs="Times New Roman"/>
          <w:b/>
          <w:sz w:val="22"/>
        </w:rPr>
        <w:t xml:space="preserve"> </w:t>
      </w:r>
      <w:r w:rsidRPr="008D7CEF">
        <w:rPr>
          <w:rFonts w:cs="Times New Roman"/>
          <w:b/>
          <w:sz w:val="22"/>
        </w:rPr>
        <w:t>1</w:t>
      </w:r>
      <w:r w:rsidR="00FF7397" w:rsidRPr="008D7CEF">
        <w:rPr>
          <w:rFonts w:cs="Times New Roman"/>
          <w:b/>
          <w:sz w:val="22"/>
        </w:rPr>
        <w:t>.</w:t>
      </w:r>
      <w:r w:rsidR="00FF7397" w:rsidRPr="008D7CEF">
        <w:rPr>
          <w:rFonts w:cs="Times New Roman"/>
          <w:sz w:val="22"/>
        </w:rPr>
        <w:t xml:space="preserve"> The threshold </w:t>
      </w:r>
      <w:r w:rsidR="00FF7397" w:rsidRPr="008D7CEF">
        <w:rPr>
          <w:rFonts w:cs="Times New Roman"/>
          <w:position w:val="-10"/>
          <w:sz w:val="22"/>
        </w:rPr>
        <w:object w:dxaOrig="200" w:dyaOrig="279" w14:anchorId="1DC93299">
          <v:shape id="_x0000_i1146" type="#_x0000_t75" style="width:8.25pt;height:14.25pt" o:ole="">
            <v:imagedata r:id="rId239" o:title=""/>
          </v:shape>
          <o:OLEObject Type="Embed" ProgID="Equation.DSMT4" ShapeID="_x0000_i1146" DrawAspect="Content" ObjectID="_1735566754" r:id="rId240"/>
        </w:object>
      </w:r>
      <w:r w:rsidR="00FF7397" w:rsidRPr="008D7CEF">
        <w:rPr>
          <w:rFonts w:cs="Times New Roman"/>
          <w:sz w:val="22"/>
        </w:rPr>
        <w:t xml:space="preserve"> is increasing </w:t>
      </w:r>
      <w:r w:rsidR="00D101FC" w:rsidRPr="008D7CEF">
        <w:rPr>
          <w:rFonts w:cs="Times New Roman"/>
          <w:sz w:val="22"/>
        </w:rPr>
        <w:t>in</w:t>
      </w:r>
      <w:r w:rsidR="00FF7397" w:rsidRPr="008D7CEF">
        <w:rPr>
          <w:rFonts w:cs="Times New Roman"/>
          <w:sz w:val="22"/>
        </w:rPr>
        <w:t xml:space="preserve"> </w:t>
      </w:r>
      <w:r w:rsidR="00FF7397" w:rsidRPr="008D7CEF">
        <w:rPr>
          <w:rFonts w:cs="Times New Roman"/>
          <w:position w:val="-10"/>
          <w:sz w:val="22"/>
        </w:rPr>
        <w:object w:dxaOrig="180" w:dyaOrig="240" w14:anchorId="2C992F38">
          <v:shape id="_x0000_i1147" type="#_x0000_t75" style="width:7.5pt;height:14.25pt" o:ole="">
            <v:imagedata r:id="rId241" o:title=""/>
          </v:shape>
          <o:OLEObject Type="Embed" ProgID="Equation.DSMT4" ShapeID="_x0000_i1147" DrawAspect="Content" ObjectID="_1735566755" r:id="rId242"/>
        </w:object>
      </w:r>
      <w:r w:rsidR="00FF7397" w:rsidRPr="008D7CEF">
        <w:rPr>
          <w:rFonts w:cs="Times New Roman"/>
          <w:sz w:val="22"/>
        </w:rPr>
        <w:t xml:space="preserve"> when </w:t>
      </w:r>
      <w:r w:rsidR="007349F0" w:rsidRPr="008D7CEF">
        <w:rPr>
          <w:rFonts w:cs="Times New Roman"/>
          <w:position w:val="-24"/>
          <w:sz w:val="22"/>
        </w:rPr>
        <w:object w:dxaOrig="1780" w:dyaOrig="720" w14:anchorId="0BB538C2">
          <v:shape id="_x0000_i1148" type="#_x0000_t75" style="width:87.75pt;height:38.25pt" o:ole="">
            <v:imagedata r:id="rId243" o:title=""/>
          </v:shape>
          <o:OLEObject Type="Embed" ProgID="Equation.DSMT4" ShapeID="_x0000_i1148" DrawAspect="Content" ObjectID="_1735566756" r:id="rId244"/>
        </w:object>
      </w:r>
      <w:r w:rsidR="002D6389" w:rsidRPr="008D7CEF">
        <w:rPr>
          <w:rFonts w:cs="Times New Roman"/>
          <w:sz w:val="22"/>
        </w:rPr>
        <w:t xml:space="preserve"> and decreasing otherwise.</w:t>
      </w:r>
    </w:p>
    <w:p w14:paraId="32EA9955" w14:textId="51B31CE0" w:rsidR="00FF7397" w:rsidRPr="008D7CEF" w:rsidRDefault="001E7706" w:rsidP="008D7CEF">
      <w:pPr>
        <w:pStyle w:val="10"/>
        <w:spacing w:line="240" w:lineRule="auto"/>
        <w:ind w:firstLine="440"/>
        <w:jc w:val="both"/>
        <w:rPr>
          <w:rFonts w:cs="Times New Roman"/>
          <w:sz w:val="22"/>
        </w:rPr>
      </w:pPr>
      <w:r w:rsidRPr="008D7CEF">
        <w:rPr>
          <w:rFonts w:cs="Times New Roman"/>
          <w:sz w:val="22"/>
        </w:rPr>
        <w:t>I</w:t>
      </w:r>
      <w:r w:rsidR="009837D0" w:rsidRPr="008D7CEF">
        <w:rPr>
          <w:rFonts w:cs="Times New Roman"/>
          <w:sz w:val="22"/>
        </w:rPr>
        <w:t>nterestingly,</w:t>
      </w:r>
      <w:r w:rsidRPr="008D7CEF">
        <w:rPr>
          <w:rFonts w:cs="Times New Roman"/>
          <w:sz w:val="22"/>
        </w:rPr>
        <w:t xml:space="preserve"> we find </w:t>
      </w:r>
      <w:r w:rsidR="009837D0" w:rsidRPr="008D7CEF">
        <w:rPr>
          <w:rFonts w:cs="Times New Roman"/>
          <w:sz w:val="22"/>
        </w:rPr>
        <w:t xml:space="preserve">the </w:t>
      </w:r>
      <w:r w:rsidRPr="008D7CEF">
        <w:rPr>
          <w:rFonts w:cs="Times New Roman"/>
          <w:sz w:val="22"/>
        </w:rPr>
        <w:t>c</w:t>
      </w:r>
      <w:r w:rsidR="00FF7397" w:rsidRPr="008D7CEF">
        <w:rPr>
          <w:rFonts w:cs="Times New Roman"/>
          <w:sz w:val="22"/>
        </w:rPr>
        <w:t xml:space="preserve">ross-price sensitivity </w:t>
      </w:r>
      <w:r w:rsidR="00FF7397" w:rsidRPr="008D7CEF">
        <w:rPr>
          <w:rFonts w:cs="Times New Roman"/>
          <w:position w:val="-10"/>
          <w:sz w:val="22"/>
        </w:rPr>
        <w:object w:dxaOrig="180" w:dyaOrig="240" w14:anchorId="22B3676B">
          <v:shape id="_x0000_i1149" type="#_x0000_t75" style="width:7.5pt;height:14.25pt" o:ole="">
            <v:imagedata r:id="rId241" o:title=""/>
          </v:shape>
          <o:OLEObject Type="Embed" ProgID="Equation.DSMT4" ShapeID="_x0000_i1149" DrawAspect="Content" ObjectID="_1735566757" r:id="rId245"/>
        </w:object>
      </w:r>
      <w:r w:rsidR="00FF7397" w:rsidRPr="008D7CEF">
        <w:rPr>
          <w:rFonts w:cs="Times New Roman"/>
          <w:sz w:val="22"/>
        </w:rPr>
        <w:t xml:space="preserve"> </w:t>
      </w:r>
      <w:r w:rsidR="007E4E08" w:rsidRPr="008D7CEF">
        <w:rPr>
          <w:rFonts w:cs="Times New Roman"/>
          <w:sz w:val="22"/>
        </w:rPr>
        <w:t xml:space="preserve">and market power </w:t>
      </w:r>
      <w:r w:rsidR="007E4E08" w:rsidRPr="008D7CEF">
        <w:rPr>
          <w:position w:val="-10"/>
        </w:rPr>
        <w:object w:dxaOrig="300" w:dyaOrig="300" w14:anchorId="149AA3E9">
          <v:shape id="_x0000_i1150" type="#_x0000_t75" style="width:15.75pt;height:15.75pt" o:ole="">
            <v:imagedata r:id="rId246" o:title=""/>
          </v:shape>
          <o:OLEObject Type="Embed" ProgID="Equation.DSMT4" ShapeID="_x0000_i1150" DrawAspect="Content" ObjectID="_1735566758" r:id="rId247"/>
        </w:object>
      </w:r>
      <w:r w:rsidR="007E4E08" w:rsidRPr="008D7CEF">
        <w:rPr>
          <w:rFonts w:cs="Times New Roman"/>
          <w:sz w:val="22"/>
        </w:rPr>
        <w:t xml:space="preserve"> are two</w:t>
      </w:r>
      <w:r w:rsidR="00FF7397" w:rsidRPr="008D7CEF">
        <w:rPr>
          <w:rFonts w:cs="Times New Roman"/>
          <w:sz w:val="22"/>
        </w:rPr>
        <w:t xml:space="preserve"> important factor</w:t>
      </w:r>
      <w:r w:rsidR="009837D0" w:rsidRPr="008D7CEF">
        <w:rPr>
          <w:rFonts w:cs="Times New Roman"/>
          <w:sz w:val="22"/>
        </w:rPr>
        <w:t>s</w:t>
      </w:r>
      <w:r w:rsidR="00FF7397" w:rsidRPr="008D7CEF">
        <w:rPr>
          <w:rFonts w:cs="Times New Roman"/>
          <w:sz w:val="22"/>
        </w:rPr>
        <w:t xml:space="preserve"> affecting </w:t>
      </w:r>
      <w:r w:rsidR="008D4AA8" w:rsidRPr="008D7CEF">
        <w:rPr>
          <w:rFonts w:cs="Times New Roman"/>
          <w:sz w:val="22"/>
        </w:rPr>
        <w:t>firm M’s</w:t>
      </w:r>
      <w:r w:rsidR="00FF7397" w:rsidRPr="008D7CEF">
        <w:rPr>
          <w:rFonts w:cs="Times New Roman"/>
          <w:sz w:val="22"/>
        </w:rPr>
        <w:t xml:space="preserve"> innovation strategy. If the company is dominant in the market (with strong market power </w:t>
      </w:r>
      <w:r w:rsidR="00FF7397" w:rsidRPr="008D7CEF">
        <w:rPr>
          <w:rFonts w:cs="Times New Roman"/>
          <w:position w:val="-6"/>
          <w:sz w:val="22"/>
        </w:rPr>
        <w:object w:dxaOrig="180" w:dyaOrig="240" w14:anchorId="57933CED">
          <v:shape id="_x0000_i1151" type="#_x0000_t75" style="width:7.5pt;height:14.25pt" o:ole="">
            <v:imagedata r:id="rId248" o:title=""/>
          </v:shape>
          <o:OLEObject Type="Embed" ProgID="Equation.DSMT4" ShapeID="_x0000_i1151" DrawAspect="Content" ObjectID="_1735566759" r:id="rId249"/>
        </w:object>
      </w:r>
      <w:r w:rsidR="00FF7397" w:rsidRPr="008D7CEF">
        <w:rPr>
          <w:rFonts w:cs="Times New Roman"/>
          <w:sz w:val="22"/>
        </w:rPr>
        <w:t xml:space="preserve">), when the cross-price sensitivity is </w:t>
      </w:r>
      <w:r w:rsidR="00CF7287" w:rsidRPr="008D7CEF">
        <w:rPr>
          <w:rFonts w:cs="Times New Roman"/>
          <w:sz w:val="22"/>
        </w:rPr>
        <w:t>increasing</w:t>
      </w:r>
      <w:r w:rsidR="00FF7397" w:rsidRPr="008D7CEF">
        <w:rPr>
          <w:rFonts w:cs="Times New Roman"/>
          <w:sz w:val="22"/>
        </w:rPr>
        <w:t xml:space="preserve">, that is, the </w:t>
      </w:r>
      <w:r w:rsidR="00CF7287" w:rsidRPr="008D7CEF">
        <w:rPr>
          <w:rFonts w:cs="Times New Roman"/>
          <w:sz w:val="22"/>
        </w:rPr>
        <w:t>substitutability</w:t>
      </w:r>
      <w:r w:rsidR="00FF7397" w:rsidRPr="008D7CEF">
        <w:rPr>
          <w:rFonts w:cs="Times New Roman"/>
          <w:sz w:val="22"/>
        </w:rPr>
        <w:t xml:space="preserve"> </w:t>
      </w:r>
      <w:r w:rsidR="00CF7287" w:rsidRPr="008D7CEF">
        <w:rPr>
          <w:rFonts w:cs="Times New Roman"/>
          <w:sz w:val="22"/>
        </w:rPr>
        <w:t xml:space="preserve">and competition </w:t>
      </w:r>
      <w:r w:rsidR="00FF7397" w:rsidRPr="008D7CEF">
        <w:rPr>
          <w:rFonts w:cs="Times New Roman"/>
          <w:sz w:val="22"/>
        </w:rPr>
        <w:t xml:space="preserve">between the products of </w:t>
      </w:r>
      <w:r w:rsidR="009837D0" w:rsidRPr="008D7CEF">
        <w:rPr>
          <w:rFonts w:cs="Times New Roman"/>
          <w:sz w:val="22"/>
        </w:rPr>
        <w:t xml:space="preserve">the </w:t>
      </w:r>
      <w:r w:rsidR="00FF7397" w:rsidRPr="008D7CEF">
        <w:rPr>
          <w:rFonts w:cs="Times New Roman"/>
          <w:sz w:val="22"/>
        </w:rPr>
        <w:t xml:space="preserve">two companies </w:t>
      </w:r>
      <w:r w:rsidR="009837D0" w:rsidRPr="008D7CEF">
        <w:rPr>
          <w:rFonts w:cs="Times New Roman"/>
          <w:sz w:val="22"/>
        </w:rPr>
        <w:t>are</w:t>
      </w:r>
      <w:r w:rsidR="00FF7397" w:rsidRPr="008D7CEF">
        <w:rPr>
          <w:rFonts w:cs="Times New Roman"/>
          <w:sz w:val="22"/>
        </w:rPr>
        <w:t xml:space="preserve"> </w:t>
      </w:r>
      <w:r w:rsidR="009837D0" w:rsidRPr="008D7CEF">
        <w:rPr>
          <w:rFonts w:cs="Times New Roman"/>
          <w:sz w:val="22"/>
        </w:rPr>
        <w:t>increasing</w:t>
      </w:r>
      <w:r w:rsidR="00FF7397" w:rsidRPr="008D7CEF">
        <w:rPr>
          <w:rFonts w:cs="Times New Roman"/>
          <w:sz w:val="22"/>
        </w:rPr>
        <w:t xml:space="preserve">, </w:t>
      </w:r>
      <w:r w:rsidR="009837D0" w:rsidRPr="008D7CEF">
        <w:rPr>
          <w:rFonts w:cs="Times New Roman"/>
          <w:sz w:val="22"/>
        </w:rPr>
        <w:t xml:space="preserve">then </w:t>
      </w:r>
      <w:r w:rsidR="00FF7397" w:rsidRPr="008D7CEF">
        <w:rPr>
          <w:rFonts w:cs="Times New Roman"/>
          <w:sz w:val="22"/>
        </w:rPr>
        <w:t xml:space="preserve">the threshold </w:t>
      </w:r>
      <w:r w:rsidR="00FF7397" w:rsidRPr="008D7CEF">
        <w:rPr>
          <w:rFonts w:cs="Times New Roman"/>
          <w:position w:val="-10"/>
          <w:sz w:val="22"/>
        </w:rPr>
        <w:object w:dxaOrig="200" w:dyaOrig="279" w14:anchorId="46952DC2">
          <v:shape id="_x0000_i1152" type="#_x0000_t75" style="width:8.25pt;height:14.25pt" o:ole="">
            <v:imagedata r:id="rId250" o:title=""/>
          </v:shape>
          <o:OLEObject Type="Embed" ProgID="Equation.DSMT4" ShapeID="_x0000_i1152" DrawAspect="Content" ObjectID="_1735566760" r:id="rId251"/>
        </w:object>
      </w:r>
      <w:r w:rsidR="00FF7397" w:rsidRPr="008D7CEF">
        <w:rPr>
          <w:rFonts w:cs="Times New Roman"/>
          <w:sz w:val="22"/>
        </w:rPr>
        <w:t xml:space="preserve"> is decreasing</w:t>
      </w:r>
      <w:r w:rsidR="009837D0" w:rsidRPr="008D7CEF">
        <w:rPr>
          <w:rFonts w:cs="Times New Roman"/>
          <w:sz w:val="22"/>
        </w:rPr>
        <w:t>.</w:t>
      </w:r>
      <w:r w:rsidR="00FF7397" w:rsidRPr="008D7CEF">
        <w:rPr>
          <w:rFonts w:cs="Times New Roman"/>
          <w:sz w:val="22"/>
        </w:rPr>
        <w:t xml:space="preserve"> </w:t>
      </w:r>
      <w:r w:rsidR="009837D0" w:rsidRPr="008D7CEF">
        <w:rPr>
          <w:rFonts w:cs="Times New Roman"/>
          <w:sz w:val="22"/>
        </w:rPr>
        <w:t>It</w:t>
      </w:r>
      <w:r w:rsidR="00CF7287" w:rsidRPr="008D7CEF">
        <w:rPr>
          <w:rFonts w:cs="Times New Roman"/>
          <w:sz w:val="22"/>
        </w:rPr>
        <w:t xml:space="preserve"> means</w:t>
      </w:r>
      <w:r w:rsidR="00FF7397" w:rsidRPr="008D7CEF">
        <w:rPr>
          <w:rFonts w:cs="Times New Roman"/>
          <w:sz w:val="22"/>
        </w:rPr>
        <w:t xml:space="preserve"> </w:t>
      </w:r>
      <w:r w:rsidR="009837D0" w:rsidRPr="008D7CEF">
        <w:rPr>
          <w:rFonts w:cs="Times New Roman"/>
          <w:sz w:val="22"/>
        </w:rPr>
        <w:t xml:space="preserve">as the competition in the market becomes more fierce, </w:t>
      </w:r>
      <w:r w:rsidR="00FF7397" w:rsidRPr="008D7CEF">
        <w:rPr>
          <w:rFonts w:cs="Times New Roman"/>
          <w:sz w:val="22"/>
        </w:rPr>
        <w:t>firm</w:t>
      </w:r>
      <w:r w:rsidR="006A616D" w:rsidRPr="008D7CEF">
        <w:rPr>
          <w:rFonts w:cs="Times New Roman"/>
          <w:sz w:val="22"/>
        </w:rPr>
        <w:t xml:space="preserve"> M</w:t>
      </w:r>
      <w:r w:rsidR="00FF7397" w:rsidRPr="008D7CEF">
        <w:rPr>
          <w:rFonts w:cs="Times New Roman"/>
          <w:sz w:val="22"/>
        </w:rPr>
        <w:t xml:space="preserve"> </w:t>
      </w:r>
      <w:r w:rsidR="00CF7287" w:rsidRPr="008D7CEF">
        <w:rPr>
          <w:rFonts w:cs="Times New Roman"/>
          <w:sz w:val="22"/>
        </w:rPr>
        <w:t xml:space="preserve">more </w:t>
      </w:r>
      <w:r w:rsidR="00FF7397" w:rsidRPr="008D7CEF">
        <w:rPr>
          <w:rFonts w:cs="Times New Roman"/>
          <w:sz w:val="22"/>
        </w:rPr>
        <w:t>prefer</w:t>
      </w:r>
      <w:r w:rsidR="006A616D" w:rsidRPr="008D7CEF">
        <w:rPr>
          <w:rFonts w:cs="Times New Roman"/>
          <w:sz w:val="22"/>
        </w:rPr>
        <w:t>s</w:t>
      </w:r>
      <w:r w:rsidR="00FF7397" w:rsidRPr="008D7CEF">
        <w:rPr>
          <w:rFonts w:cs="Times New Roman"/>
          <w:sz w:val="22"/>
        </w:rPr>
        <w:t xml:space="preserve"> to </w:t>
      </w:r>
      <w:r w:rsidR="009837D0" w:rsidRPr="008D7CEF">
        <w:rPr>
          <w:rFonts w:cs="Times New Roman"/>
          <w:sz w:val="22"/>
        </w:rPr>
        <w:t>compete with the rival</w:t>
      </w:r>
      <w:r w:rsidR="00FF7397" w:rsidRPr="008D7CEF">
        <w:rPr>
          <w:rFonts w:cs="Times New Roman"/>
          <w:sz w:val="22"/>
        </w:rPr>
        <w:t xml:space="preserve"> by innovation</w:t>
      </w:r>
      <w:r w:rsidR="00CF7287" w:rsidRPr="008D7CEF">
        <w:rPr>
          <w:rFonts w:cs="Times New Roman"/>
          <w:sz w:val="22"/>
        </w:rPr>
        <w:t xml:space="preserve"> and will not care </w:t>
      </w:r>
      <w:r w:rsidR="009837D0" w:rsidRPr="008D7CEF">
        <w:rPr>
          <w:rFonts w:cs="Times New Roman"/>
          <w:sz w:val="22"/>
        </w:rPr>
        <w:t xml:space="preserve">about </w:t>
      </w:r>
      <w:r w:rsidR="00CF7287" w:rsidRPr="008D7CEF">
        <w:rPr>
          <w:rFonts w:cs="Times New Roman"/>
          <w:sz w:val="22"/>
        </w:rPr>
        <w:t>the risks</w:t>
      </w:r>
      <w:r w:rsidR="00FF7397" w:rsidRPr="008D7CEF">
        <w:rPr>
          <w:rFonts w:cs="Times New Roman"/>
          <w:sz w:val="22"/>
        </w:rPr>
        <w:t xml:space="preserve">. However, if the market power of firm M is lower, </w:t>
      </w:r>
      <w:r w:rsidR="006A616D" w:rsidRPr="008D7CEF">
        <w:rPr>
          <w:rFonts w:cs="Times New Roman"/>
          <w:sz w:val="22"/>
        </w:rPr>
        <w:t xml:space="preserve">then </w:t>
      </w:r>
      <w:r w:rsidR="00FF7397" w:rsidRPr="008D7CEF">
        <w:rPr>
          <w:rFonts w:cs="Times New Roman"/>
          <w:sz w:val="22"/>
        </w:rPr>
        <w:t xml:space="preserve">the </w:t>
      </w:r>
      <w:r w:rsidR="009837D0" w:rsidRPr="008D7CEF">
        <w:rPr>
          <w:rFonts w:cs="Times New Roman"/>
          <w:sz w:val="22"/>
        </w:rPr>
        <w:t>competition</w:t>
      </w:r>
      <w:r w:rsidR="00FF7397" w:rsidRPr="008D7CEF">
        <w:rPr>
          <w:rFonts w:cs="Times New Roman"/>
          <w:sz w:val="22"/>
        </w:rPr>
        <w:t xml:space="preserve"> between the two products will inhibit the innovation</w:t>
      </w:r>
      <w:r w:rsidR="00CF7287" w:rsidRPr="008D7CEF">
        <w:rPr>
          <w:rFonts w:cs="Times New Roman"/>
          <w:sz w:val="22"/>
        </w:rPr>
        <w:t xml:space="preserve"> and induce the firm </w:t>
      </w:r>
      <w:r w:rsidR="009837D0" w:rsidRPr="008D7CEF">
        <w:rPr>
          <w:rFonts w:cs="Times New Roman"/>
          <w:sz w:val="22"/>
        </w:rPr>
        <w:t xml:space="preserve">to </w:t>
      </w:r>
      <w:r w:rsidR="00CF7287" w:rsidRPr="008D7CEF">
        <w:rPr>
          <w:rFonts w:cs="Times New Roman"/>
          <w:sz w:val="22"/>
        </w:rPr>
        <w:t xml:space="preserve">pay more attention to the risks. </w:t>
      </w:r>
      <w:r w:rsidR="006B2368" w:rsidRPr="008D7CEF">
        <w:rPr>
          <w:rFonts w:cs="Times New Roman"/>
          <w:sz w:val="22"/>
        </w:rPr>
        <w:t>For example</w:t>
      </w:r>
      <w:r w:rsidR="00FF7397" w:rsidRPr="008D7CEF">
        <w:rPr>
          <w:rFonts w:cs="Times New Roman"/>
          <w:sz w:val="22"/>
        </w:rPr>
        <w:t>, the SMEs</w:t>
      </w:r>
      <w:r w:rsidR="008429F1" w:rsidRPr="008D7CEF">
        <w:rPr>
          <w:rFonts w:cs="Times New Roman"/>
          <w:sz w:val="22"/>
        </w:rPr>
        <w:t xml:space="preserve"> (small and medium-sized enterprises)</w:t>
      </w:r>
      <w:r w:rsidR="00FF7397" w:rsidRPr="008D7CEF">
        <w:rPr>
          <w:rFonts w:cs="Times New Roman"/>
          <w:sz w:val="22"/>
        </w:rPr>
        <w:t xml:space="preserve"> in the competitive market will try to avoid competing through innovation and prefer </w:t>
      </w:r>
      <w:r w:rsidR="0056796B" w:rsidRPr="008D7CEF">
        <w:rPr>
          <w:rFonts w:cs="Times New Roman"/>
          <w:sz w:val="22"/>
        </w:rPr>
        <w:t>pricing competition</w:t>
      </w:r>
      <w:r w:rsidR="00FF7397" w:rsidRPr="008D7CEF">
        <w:rPr>
          <w:rFonts w:cs="Times New Roman"/>
          <w:sz w:val="22"/>
        </w:rPr>
        <w:t xml:space="preserve"> instead. This explains the phenomen</w:t>
      </w:r>
      <w:r w:rsidR="008D4AA8" w:rsidRPr="008D7CEF">
        <w:rPr>
          <w:rFonts w:cs="Times New Roman"/>
          <w:sz w:val="22"/>
        </w:rPr>
        <w:t>on</w:t>
      </w:r>
      <w:r w:rsidR="00FF7397" w:rsidRPr="008D7CEF">
        <w:rPr>
          <w:rFonts w:cs="Times New Roman"/>
          <w:sz w:val="22"/>
        </w:rPr>
        <w:t xml:space="preserve"> </w:t>
      </w:r>
      <w:r w:rsidR="00EE274F" w:rsidRPr="008D7CEF">
        <w:rPr>
          <w:rFonts w:cs="Times New Roman"/>
          <w:sz w:val="22"/>
        </w:rPr>
        <w:t xml:space="preserve">that </w:t>
      </w:r>
      <w:r w:rsidR="00FF7397" w:rsidRPr="008D7CEF">
        <w:rPr>
          <w:rFonts w:cs="Times New Roman"/>
          <w:sz w:val="22"/>
        </w:rPr>
        <w:t xml:space="preserve">in many competitive markets, </w:t>
      </w:r>
      <w:r w:rsidR="00EE274F" w:rsidRPr="008D7CEF">
        <w:rPr>
          <w:rFonts w:cs="Times New Roman"/>
          <w:sz w:val="22"/>
        </w:rPr>
        <w:t xml:space="preserve">the leading </w:t>
      </w:r>
      <w:r w:rsidR="003F09E6" w:rsidRPr="008D7CEF">
        <w:rPr>
          <w:rFonts w:cs="Times New Roman"/>
          <w:sz w:val="22"/>
        </w:rPr>
        <w:t>company</w:t>
      </w:r>
      <w:r w:rsidR="00EE274F" w:rsidRPr="008D7CEF">
        <w:rPr>
          <w:rFonts w:cs="Times New Roman"/>
          <w:sz w:val="22"/>
        </w:rPr>
        <w:t xml:space="preserve"> (e.g.</w:t>
      </w:r>
      <w:r w:rsidR="00416735" w:rsidRPr="008D7CEF">
        <w:rPr>
          <w:rFonts w:cs="Times New Roman"/>
          <w:sz w:val="22"/>
        </w:rPr>
        <w:t>,</w:t>
      </w:r>
      <w:r w:rsidR="00FF7397" w:rsidRPr="008D7CEF">
        <w:rPr>
          <w:rFonts w:cs="Times New Roman"/>
          <w:sz w:val="22"/>
        </w:rPr>
        <w:t xml:space="preserve"> </w:t>
      </w:r>
      <w:r w:rsidR="00EE274F" w:rsidRPr="008D7CEF">
        <w:rPr>
          <w:rFonts w:cs="Times New Roman"/>
          <w:sz w:val="22"/>
        </w:rPr>
        <w:t xml:space="preserve">Apple and Samsung </w:t>
      </w:r>
      <w:r w:rsidR="00FF7397" w:rsidRPr="008D7CEF">
        <w:rPr>
          <w:rFonts w:cs="Times New Roman"/>
          <w:sz w:val="22"/>
        </w:rPr>
        <w:t>in the mobile phone market</w:t>
      </w:r>
      <w:r w:rsidR="00EE274F" w:rsidRPr="008D7CEF">
        <w:rPr>
          <w:rFonts w:cs="Times New Roman"/>
          <w:sz w:val="22"/>
        </w:rPr>
        <w:t>)</w:t>
      </w:r>
      <w:r w:rsidR="00FF7397" w:rsidRPr="008D7CEF">
        <w:rPr>
          <w:rFonts w:cs="Times New Roman"/>
          <w:sz w:val="22"/>
        </w:rPr>
        <w:t xml:space="preserve"> tend to innovate and produce high-priced products. Large-scale recalls or repairs usually occur in this type of firm. Firms such as Xiaomi</w:t>
      </w:r>
      <w:r w:rsidR="006B2368" w:rsidRPr="008D7CEF">
        <w:rPr>
          <w:rFonts w:cs="Times New Roman"/>
          <w:sz w:val="22"/>
        </w:rPr>
        <w:t xml:space="preserve"> in China</w:t>
      </w:r>
      <w:r w:rsidR="00FF7397" w:rsidRPr="008D7CEF">
        <w:rPr>
          <w:rFonts w:cs="Times New Roman"/>
          <w:sz w:val="22"/>
        </w:rPr>
        <w:t>, which has less market power, are more inclined to compete by trying to lower their selling prices</w:t>
      </w:r>
      <w:r w:rsidR="00734729" w:rsidRPr="008D7CEF">
        <w:rPr>
          <w:rFonts w:cs="Times New Roman"/>
          <w:sz w:val="22"/>
        </w:rPr>
        <w:t xml:space="preserve"> and routinely upgrade their products with mature technologies</w:t>
      </w:r>
      <w:r w:rsidR="00FF7397" w:rsidRPr="008D7CEF">
        <w:rPr>
          <w:rFonts w:cs="Times New Roman"/>
          <w:sz w:val="22"/>
        </w:rPr>
        <w:t xml:space="preserve">. On the contrary, in markets with </w:t>
      </w:r>
      <w:r w:rsidR="008D4AA8" w:rsidRPr="008D7CEF">
        <w:rPr>
          <w:rFonts w:cs="Times New Roman"/>
          <w:sz w:val="22"/>
        </w:rPr>
        <w:t xml:space="preserve">a </w:t>
      </w:r>
      <w:r w:rsidR="00FF7397" w:rsidRPr="008D7CEF">
        <w:rPr>
          <w:rFonts w:cs="Times New Roman"/>
          <w:sz w:val="22"/>
        </w:rPr>
        <w:t xml:space="preserve">low degree of </w:t>
      </w:r>
      <w:r w:rsidRPr="008D7CEF">
        <w:rPr>
          <w:rFonts w:cs="Times New Roman"/>
          <w:sz w:val="22"/>
        </w:rPr>
        <w:t>substitutability</w:t>
      </w:r>
      <w:r w:rsidR="00FF7397" w:rsidRPr="008D7CEF">
        <w:rPr>
          <w:rFonts w:cs="Times New Roman"/>
          <w:sz w:val="22"/>
        </w:rPr>
        <w:t xml:space="preserve"> or in markets with severe monopoly, such as the telecom market, large firms are more conservative about innovation. However, small firms </w:t>
      </w:r>
      <w:r w:rsidR="002A29CC" w:rsidRPr="008D7CEF">
        <w:rPr>
          <w:rFonts w:cs="Times New Roman" w:hint="eastAsia"/>
          <w:sz w:val="22"/>
        </w:rPr>
        <w:t>or</w:t>
      </w:r>
      <w:r w:rsidR="002A29CC" w:rsidRPr="008D7CEF">
        <w:rPr>
          <w:rFonts w:cs="Times New Roman"/>
          <w:sz w:val="22"/>
        </w:rPr>
        <w:t xml:space="preserve"> some agents </w:t>
      </w:r>
      <w:r w:rsidR="00FF7397" w:rsidRPr="008D7CEF">
        <w:rPr>
          <w:rFonts w:cs="Times New Roman"/>
          <w:sz w:val="22"/>
        </w:rPr>
        <w:t xml:space="preserve">are more inclined to introduce a variety of packages and new services to attract demand. Therefore, firms need to </w:t>
      </w:r>
      <w:r w:rsidR="00275C42" w:rsidRPr="008D7CEF">
        <w:rPr>
          <w:rFonts w:cs="Times New Roman"/>
          <w:sz w:val="22"/>
        </w:rPr>
        <w:t>choose an appropriate innovation strategy by carefully considering their market positions and the character</w:t>
      </w:r>
      <w:r w:rsidR="00E21465" w:rsidRPr="008D7CEF">
        <w:rPr>
          <w:rFonts w:cs="Times New Roman" w:hint="eastAsia"/>
          <w:sz w:val="22"/>
        </w:rPr>
        <w:t>istic</w:t>
      </w:r>
      <w:r w:rsidR="00E21465" w:rsidRPr="008D7CEF">
        <w:rPr>
          <w:rFonts w:cs="Times New Roman"/>
          <w:sz w:val="22"/>
        </w:rPr>
        <w:t xml:space="preserve">s </w:t>
      </w:r>
      <w:r w:rsidR="00275C42" w:rsidRPr="008D7CEF">
        <w:rPr>
          <w:rFonts w:cs="Times New Roman"/>
          <w:sz w:val="22"/>
        </w:rPr>
        <w:t>of their products.</w:t>
      </w:r>
    </w:p>
    <w:p w14:paraId="5F67A227" w14:textId="77777777" w:rsidR="007868D6" w:rsidRPr="008D7CEF" w:rsidRDefault="007868D6" w:rsidP="008D7CEF">
      <w:pPr>
        <w:pStyle w:val="10"/>
        <w:spacing w:line="240" w:lineRule="auto"/>
        <w:ind w:firstLine="440"/>
        <w:jc w:val="both"/>
        <w:rPr>
          <w:rFonts w:cs="Times New Roman"/>
          <w:sz w:val="22"/>
        </w:rPr>
      </w:pPr>
    </w:p>
    <w:p w14:paraId="127D7EED" w14:textId="605ED669" w:rsidR="00FF7397" w:rsidRPr="008D7CEF" w:rsidRDefault="004F3605" w:rsidP="008D7CEF">
      <w:pPr>
        <w:pStyle w:val="10"/>
        <w:spacing w:line="240" w:lineRule="auto"/>
        <w:ind w:firstLineChars="0" w:firstLine="0"/>
        <w:jc w:val="both"/>
        <w:outlineLvl w:val="2"/>
        <w:rPr>
          <w:rFonts w:cs="Times New Roman"/>
          <w:b/>
          <w:sz w:val="22"/>
        </w:rPr>
      </w:pPr>
      <w:r w:rsidRPr="008D7CEF">
        <w:rPr>
          <w:rFonts w:cs="Times New Roman"/>
          <w:b/>
          <w:sz w:val="22"/>
        </w:rPr>
        <w:t>4.2 The E</w:t>
      </w:r>
      <w:r w:rsidR="00FF7397" w:rsidRPr="008D7CEF">
        <w:rPr>
          <w:rFonts w:cs="Times New Roman"/>
          <w:b/>
          <w:sz w:val="22"/>
        </w:rPr>
        <w:t xml:space="preserve">ffect of </w:t>
      </w:r>
      <w:r w:rsidRPr="008D7CEF">
        <w:rPr>
          <w:rFonts w:cs="Times New Roman"/>
          <w:b/>
          <w:sz w:val="22"/>
        </w:rPr>
        <w:t xml:space="preserve">Risk </w:t>
      </w:r>
      <w:r w:rsidR="000915AA" w:rsidRPr="008D7CEF">
        <w:rPr>
          <w:rFonts w:cs="Times New Roman"/>
          <w:b/>
          <w:sz w:val="22"/>
        </w:rPr>
        <w:t>Attitude</w:t>
      </w:r>
      <w:r w:rsidR="00E42482" w:rsidRPr="008D7CEF">
        <w:rPr>
          <w:rFonts w:cs="Times New Roman"/>
          <w:b/>
          <w:sz w:val="22"/>
        </w:rPr>
        <w:t xml:space="preserve"> of the Leading Firm</w:t>
      </w:r>
    </w:p>
    <w:p w14:paraId="737B140D" w14:textId="7B2F05DC" w:rsidR="00FF7397" w:rsidRPr="008D7CEF" w:rsidRDefault="00FF7397" w:rsidP="008D7CEF">
      <w:pPr>
        <w:pStyle w:val="10"/>
        <w:spacing w:line="240" w:lineRule="auto"/>
        <w:ind w:firstLineChars="0" w:firstLine="0"/>
        <w:jc w:val="both"/>
        <w:rPr>
          <w:sz w:val="22"/>
        </w:rPr>
      </w:pPr>
      <w:r w:rsidRPr="008D7CEF">
        <w:rPr>
          <w:rFonts w:hint="eastAsia"/>
          <w:sz w:val="22"/>
        </w:rPr>
        <w:t>I</w:t>
      </w:r>
      <w:r w:rsidRPr="008D7CEF">
        <w:rPr>
          <w:sz w:val="22"/>
        </w:rPr>
        <w:t xml:space="preserve">n section 4.1, we </w:t>
      </w:r>
      <w:r w:rsidR="00416735" w:rsidRPr="008D7CEF">
        <w:rPr>
          <w:sz w:val="22"/>
        </w:rPr>
        <w:t xml:space="preserve">have </w:t>
      </w:r>
      <w:r w:rsidR="006B2368" w:rsidRPr="008D7CEF">
        <w:rPr>
          <w:sz w:val="22"/>
        </w:rPr>
        <w:t>demonstrated</w:t>
      </w:r>
      <w:r w:rsidRPr="008D7CEF">
        <w:rPr>
          <w:sz w:val="22"/>
        </w:rPr>
        <w:t xml:space="preserve"> that the risk </w:t>
      </w:r>
      <w:r w:rsidR="007A6FEE" w:rsidRPr="008D7CEF">
        <w:rPr>
          <w:sz w:val="22"/>
        </w:rPr>
        <w:t>attitude</w:t>
      </w:r>
      <w:r w:rsidRPr="008D7CEF">
        <w:rPr>
          <w:sz w:val="22"/>
        </w:rPr>
        <w:t xml:space="preserve"> of firm M is a</w:t>
      </w:r>
      <w:r w:rsidR="00072A15" w:rsidRPr="008D7CEF">
        <w:rPr>
          <w:rFonts w:hint="eastAsia"/>
          <w:sz w:val="22"/>
        </w:rPr>
        <w:t>n</w:t>
      </w:r>
      <w:r w:rsidRPr="008D7CEF">
        <w:rPr>
          <w:sz w:val="22"/>
        </w:rPr>
        <w:t xml:space="preserve"> </w:t>
      </w:r>
      <w:r w:rsidR="00072A15" w:rsidRPr="008D7CEF">
        <w:rPr>
          <w:rFonts w:hint="eastAsia"/>
          <w:sz w:val="22"/>
        </w:rPr>
        <w:t>important</w:t>
      </w:r>
      <w:r w:rsidRPr="008D7CEF">
        <w:rPr>
          <w:sz w:val="22"/>
        </w:rPr>
        <w:t xml:space="preserve"> factor affecting his innovation strategy. </w:t>
      </w:r>
      <w:r w:rsidR="00072A15" w:rsidRPr="008D7CEF">
        <w:rPr>
          <w:rFonts w:hint="eastAsia"/>
          <w:sz w:val="22"/>
        </w:rPr>
        <w:t>I</w:t>
      </w:r>
      <w:r w:rsidRPr="008D7CEF">
        <w:rPr>
          <w:sz w:val="22"/>
        </w:rPr>
        <w:t xml:space="preserve">n this section, we will further analyze the effect of risk </w:t>
      </w:r>
      <w:r w:rsidR="007A6FEE" w:rsidRPr="008D7CEF">
        <w:rPr>
          <w:sz w:val="22"/>
        </w:rPr>
        <w:t>attitude</w:t>
      </w:r>
      <w:r w:rsidRPr="008D7CEF">
        <w:rPr>
          <w:sz w:val="22"/>
        </w:rPr>
        <w:t xml:space="preserve"> and the </w:t>
      </w:r>
      <w:r w:rsidR="00EE18EF" w:rsidRPr="008D7CEF">
        <w:rPr>
          <w:sz w:val="22"/>
        </w:rPr>
        <w:t xml:space="preserve">uncertain loss </w:t>
      </w:r>
      <w:r w:rsidRPr="008D7CEF">
        <w:rPr>
          <w:sz w:val="22"/>
        </w:rPr>
        <w:t xml:space="preserve">of the innovation product. First, from the reaction function of </w:t>
      </w:r>
      <w:r w:rsidR="008D4AA8" w:rsidRPr="008D7CEF">
        <w:rPr>
          <w:sz w:val="22"/>
        </w:rPr>
        <w:t xml:space="preserve">the </w:t>
      </w:r>
      <w:r w:rsidRPr="008D7CEF">
        <w:rPr>
          <w:sz w:val="22"/>
        </w:rPr>
        <w:t xml:space="preserve">two firms, we </w:t>
      </w:r>
      <w:r w:rsidR="006B2368" w:rsidRPr="008D7CEF">
        <w:rPr>
          <w:sz w:val="22"/>
        </w:rPr>
        <w:t>have</w:t>
      </w:r>
      <w:r w:rsidRPr="008D7CEF">
        <w:rPr>
          <w:sz w:val="22"/>
        </w:rPr>
        <w:t xml:space="preserve"> </w:t>
      </w:r>
      <w:r w:rsidR="00072A15" w:rsidRPr="008D7CEF">
        <w:rPr>
          <w:rFonts w:hint="eastAsia"/>
          <w:sz w:val="22"/>
        </w:rPr>
        <w:t>the</w:t>
      </w:r>
      <w:r w:rsidR="00072A15" w:rsidRPr="008D7CEF">
        <w:rPr>
          <w:sz w:val="22"/>
        </w:rPr>
        <w:t xml:space="preserve"> </w:t>
      </w:r>
      <w:r w:rsidR="00072A15" w:rsidRPr="008D7CEF">
        <w:rPr>
          <w:rFonts w:hint="eastAsia"/>
          <w:sz w:val="22"/>
        </w:rPr>
        <w:t>following</w:t>
      </w:r>
      <w:r w:rsidR="005539F5" w:rsidRPr="008D7CEF">
        <w:rPr>
          <w:sz w:val="22"/>
        </w:rPr>
        <w:t xml:space="preserve"> </w:t>
      </w:r>
      <w:r w:rsidR="005539F5" w:rsidRPr="008D7CEF">
        <w:rPr>
          <w:rFonts w:hint="eastAsia"/>
          <w:sz w:val="22"/>
        </w:rPr>
        <w:t>l</w:t>
      </w:r>
      <w:r w:rsidR="005539F5" w:rsidRPr="008D7CEF">
        <w:rPr>
          <w:sz w:val="22"/>
        </w:rPr>
        <w:t>emma.</w:t>
      </w:r>
    </w:p>
    <w:p w14:paraId="6F4BC40A" w14:textId="18912F54" w:rsidR="00FF7397" w:rsidRPr="008D7CEF" w:rsidRDefault="005539F5" w:rsidP="008D7CEF">
      <w:pPr>
        <w:pStyle w:val="10"/>
        <w:spacing w:line="240" w:lineRule="auto"/>
        <w:ind w:firstLineChars="0" w:firstLine="0"/>
        <w:jc w:val="both"/>
        <w:textAlignment w:val="center"/>
        <w:rPr>
          <w:b/>
          <w:sz w:val="22"/>
        </w:rPr>
      </w:pPr>
      <w:r w:rsidRPr="008D7CEF">
        <w:rPr>
          <w:rFonts w:hint="eastAsia"/>
          <w:b/>
          <w:sz w:val="22"/>
        </w:rPr>
        <w:t>Lemma</w:t>
      </w:r>
      <w:r w:rsidRPr="008D7CEF">
        <w:rPr>
          <w:b/>
          <w:sz w:val="22"/>
        </w:rPr>
        <w:t xml:space="preserve"> </w:t>
      </w:r>
      <w:r w:rsidR="007868D6" w:rsidRPr="008D7CEF">
        <w:rPr>
          <w:b/>
          <w:sz w:val="22"/>
        </w:rPr>
        <w:t>2</w:t>
      </w:r>
      <w:r w:rsidRPr="008D7CEF">
        <w:rPr>
          <w:b/>
          <w:sz w:val="22"/>
        </w:rPr>
        <w:t>.</w:t>
      </w:r>
      <w:r w:rsidR="00FF7397" w:rsidRPr="008D7CEF">
        <w:rPr>
          <w:sz w:val="22"/>
        </w:rPr>
        <w:t xml:space="preserve"> </w:t>
      </w:r>
      <w:r w:rsidRPr="008D7CEF">
        <w:rPr>
          <w:sz w:val="22"/>
        </w:rPr>
        <w:t>G</w:t>
      </w:r>
      <w:r w:rsidR="00FF7397" w:rsidRPr="008D7CEF">
        <w:rPr>
          <w:sz w:val="22"/>
        </w:rPr>
        <w:t xml:space="preserve">iven the innovative effort </w:t>
      </w:r>
      <w:r w:rsidR="00FF7397" w:rsidRPr="008D7CEF">
        <w:rPr>
          <w:position w:val="-6"/>
          <w:sz w:val="22"/>
        </w:rPr>
        <w:object w:dxaOrig="200" w:dyaOrig="240" w14:anchorId="4C060374">
          <v:shape id="_x0000_i1153" type="#_x0000_t75" style="width:11.25pt;height:14.25pt" o:ole="">
            <v:imagedata r:id="rId252" o:title=""/>
          </v:shape>
          <o:OLEObject Type="Embed" ProgID="Equation.DSMT4" ShapeID="_x0000_i1153" DrawAspect="Content" ObjectID="_1735566761" r:id="rId253"/>
        </w:object>
      </w:r>
      <w:r w:rsidR="00836DB0" w:rsidRPr="008D7CEF">
        <w:rPr>
          <w:sz w:val="22"/>
        </w:rPr>
        <w:t xml:space="preserve"> (</w:t>
      </w:r>
      <w:r w:rsidR="00836DB0" w:rsidRPr="008D7CEF">
        <w:rPr>
          <w:position w:val="-6"/>
          <w:sz w:val="22"/>
        </w:rPr>
        <w:object w:dxaOrig="200" w:dyaOrig="240" w14:anchorId="09CE5C6B">
          <v:shape id="_x0000_i1154" type="#_x0000_t75" style="width:11.25pt;height:14.25pt" o:ole="">
            <v:imagedata r:id="rId252" o:title=""/>
          </v:shape>
          <o:OLEObject Type="Embed" ProgID="Equation.DSMT4" ShapeID="_x0000_i1154" DrawAspect="Content" ObjectID="_1735566762" r:id="rId254"/>
        </w:object>
      </w:r>
      <w:r w:rsidR="00836DB0" w:rsidRPr="008D7CEF">
        <w:rPr>
          <w:sz w:val="22"/>
        </w:rPr>
        <w:t xml:space="preserve"> is seen as an exogenous parameter)</w:t>
      </w:r>
      <w:r w:rsidR="00FF7397" w:rsidRPr="008D7CEF">
        <w:rPr>
          <w:sz w:val="22"/>
        </w:rPr>
        <w:t xml:space="preserve">, </w:t>
      </w:r>
      <w:r w:rsidRPr="008D7CEF">
        <w:rPr>
          <w:sz w:val="22"/>
        </w:rPr>
        <w:t>t</w:t>
      </w:r>
      <w:r w:rsidR="00FF7397" w:rsidRPr="008D7CEF">
        <w:rPr>
          <w:sz w:val="22"/>
        </w:rPr>
        <w:t xml:space="preserve">he prices of two firms </w:t>
      </w:r>
      <w:r w:rsidR="006B2368" w:rsidRPr="008D7CEF">
        <w:rPr>
          <w:sz w:val="22"/>
        </w:rPr>
        <w:t xml:space="preserve">are </w:t>
      </w:r>
      <w:r w:rsidR="00956414" w:rsidRPr="008D7CEF">
        <w:rPr>
          <w:sz w:val="22"/>
        </w:rPr>
        <w:t xml:space="preserve">increasing </w:t>
      </w:r>
      <w:r w:rsidR="00FF7397" w:rsidRPr="008D7CEF">
        <w:rPr>
          <w:sz w:val="22"/>
        </w:rPr>
        <w:t xml:space="preserve">as firm M </w:t>
      </w:r>
      <w:r w:rsidRPr="008D7CEF">
        <w:rPr>
          <w:sz w:val="22"/>
        </w:rPr>
        <w:t xml:space="preserve">is </w:t>
      </w:r>
      <w:r w:rsidR="00FF7397" w:rsidRPr="008D7CEF">
        <w:rPr>
          <w:sz w:val="22"/>
        </w:rPr>
        <w:t>becoming more risk-averse (</w:t>
      </w:r>
      <w:r w:rsidR="006B2368" w:rsidRPr="008D7CEF">
        <w:rPr>
          <w:sz w:val="22"/>
        </w:rPr>
        <w:t>i.e.</w:t>
      </w:r>
      <w:r w:rsidR="00416735" w:rsidRPr="008D7CEF">
        <w:rPr>
          <w:sz w:val="22"/>
        </w:rPr>
        <w:t>,</w:t>
      </w:r>
      <w:r w:rsidR="006B2368" w:rsidRPr="008D7CEF">
        <w:rPr>
          <w:sz w:val="22"/>
        </w:rPr>
        <w:t xml:space="preserve"> </w:t>
      </w:r>
      <w:r w:rsidR="00FF7397" w:rsidRPr="008D7CEF">
        <w:rPr>
          <w:position w:val="-4"/>
          <w:sz w:val="22"/>
        </w:rPr>
        <w:object w:dxaOrig="180" w:dyaOrig="240" w14:anchorId="1DBF5C6C">
          <v:shape id="_x0000_i1155" type="#_x0000_t75" style="width:7.5pt;height:14.25pt" o:ole="">
            <v:imagedata r:id="rId255" o:title=""/>
          </v:shape>
          <o:OLEObject Type="Embed" ProgID="Equation.DSMT4" ShapeID="_x0000_i1155" DrawAspect="Content" ObjectID="_1735566763" r:id="rId256"/>
        </w:object>
      </w:r>
      <w:r w:rsidR="00FF7397" w:rsidRPr="008D7CEF">
        <w:rPr>
          <w:sz w:val="22"/>
        </w:rPr>
        <w:t xml:space="preserve"> decreas</w:t>
      </w:r>
      <w:r w:rsidR="006B2368" w:rsidRPr="008D7CEF">
        <w:rPr>
          <w:sz w:val="22"/>
        </w:rPr>
        <w:t>es</w:t>
      </w:r>
      <w:r w:rsidR="00FF7397" w:rsidRPr="008D7CEF">
        <w:rPr>
          <w:sz w:val="22"/>
        </w:rPr>
        <w:t xml:space="preserve">), </w:t>
      </w:r>
      <w:r w:rsidR="006B2368" w:rsidRPr="008D7CEF">
        <w:rPr>
          <w:sz w:val="22"/>
        </w:rPr>
        <w:t>that is</w:t>
      </w:r>
      <w:r w:rsidR="00FF7397" w:rsidRPr="008D7CEF">
        <w:rPr>
          <w:sz w:val="22"/>
        </w:rPr>
        <w:t xml:space="preserve">, </w:t>
      </w:r>
      <w:r w:rsidR="00965BDA" w:rsidRPr="008D7CEF">
        <w:rPr>
          <w:position w:val="-4"/>
          <w:sz w:val="22"/>
        </w:rPr>
        <w:object w:dxaOrig="1380" w:dyaOrig="340" w14:anchorId="5149688F">
          <v:shape id="_x0000_i1156" type="#_x0000_t75" style="width:69.75pt;height:17.25pt" o:ole="">
            <v:imagedata r:id="rId257" o:title=""/>
          </v:shape>
          <o:OLEObject Type="Embed" ProgID="Equation.DSMT4" ShapeID="_x0000_i1156" DrawAspect="Content" ObjectID="_1735566764" r:id="rId258"/>
        </w:object>
      </w:r>
      <w:r w:rsidR="00FF7397" w:rsidRPr="008D7CEF">
        <w:rPr>
          <w:rFonts w:hint="eastAsia"/>
          <w:b/>
          <w:sz w:val="22"/>
        </w:rPr>
        <w:t>,</w:t>
      </w:r>
      <w:r w:rsidR="00FF7397" w:rsidRPr="008D7CEF">
        <w:rPr>
          <w:b/>
          <w:sz w:val="22"/>
        </w:rPr>
        <w:t xml:space="preserve"> </w:t>
      </w:r>
      <w:r w:rsidR="00965BDA" w:rsidRPr="008D7CEF">
        <w:rPr>
          <w:position w:val="-4"/>
          <w:sz w:val="22"/>
        </w:rPr>
        <w:object w:dxaOrig="1380" w:dyaOrig="340" w14:anchorId="083D212D">
          <v:shape id="_x0000_i1157" type="#_x0000_t75" style="width:71.25pt;height:17.25pt" o:ole="">
            <v:imagedata r:id="rId259" o:title=""/>
          </v:shape>
          <o:OLEObject Type="Embed" ProgID="Equation.DSMT4" ShapeID="_x0000_i1157" DrawAspect="Content" ObjectID="_1735566765" r:id="rId260"/>
        </w:object>
      </w:r>
      <w:r w:rsidR="00FF7397" w:rsidRPr="008D7CEF">
        <w:rPr>
          <w:b/>
          <w:sz w:val="22"/>
        </w:rPr>
        <w:t>.</w:t>
      </w:r>
    </w:p>
    <w:p w14:paraId="4D9ED9ED" w14:textId="47BF4B33" w:rsidR="00E46B1A" w:rsidRPr="008D7CEF" w:rsidRDefault="006A319E" w:rsidP="008D7CEF">
      <w:pPr>
        <w:pStyle w:val="10"/>
        <w:spacing w:line="240" w:lineRule="auto"/>
        <w:ind w:firstLine="440"/>
        <w:jc w:val="both"/>
        <w:rPr>
          <w:sz w:val="22"/>
        </w:rPr>
      </w:pPr>
      <w:r w:rsidRPr="008D7CEF">
        <w:rPr>
          <w:sz w:val="22"/>
        </w:rPr>
        <w:t xml:space="preserve">Lemma </w:t>
      </w:r>
      <w:r w:rsidR="007868D6" w:rsidRPr="008D7CEF">
        <w:rPr>
          <w:sz w:val="22"/>
        </w:rPr>
        <w:t>2</w:t>
      </w:r>
      <w:r w:rsidR="00FF7397" w:rsidRPr="008D7CEF">
        <w:rPr>
          <w:sz w:val="22"/>
        </w:rPr>
        <w:t xml:space="preserve"> shows that </w:t>
      </w:r>
      <w:r w:rsidR="00CD1075" w:rsidRPr="008D7CEF">
        <w:rPr>
          <w:sz w:val="22"/>
        </w:rPr>
        <w:t xml:space="preserve">given the innovative effort </w:t>
      </w:r>
      <w:r w:rsidR="00CD1075" w:rsidRPr="008D7CEF">
        <w:rPr>
          <w:position w:val="-6"/>
          <w:sz w:val="22"/>
        </w:rPr>
        <w:object w:dxaOrig="200" w:dyaOrig="240" w14:anchorId="2C8BEAB9">
          <v:shape id="_x0000_i1158" type="#_x0000_t75" style="width:11.25pt;height:14.25pt" o:ole="">
            <v:imagedata r:id="rId252" o:title=""/>
          </v:shape>
          <o:OLEObject Type="Embed" ProgID="Equation.DSMT4" ShapeID="_x0000_i1158" DrawAspect="Content" ObjectID="_1735566766" r:id="rId261"/>
        </w:object>
      </w:r>
      <w:r w:rsidR="00CD1075" w:rsidRPr="008D7CEF">
        <w:rPr>
          <w:sz w:val="22"/>
        </w:rPr>
        <w:t xml:space="preserve">, </w:t>
      </w:r>
      <w:r w:rsidR="00FF7397" w:rsidRPr="008D7CEF">
        <w:rPr>
          <w:sz w:val="22"/>
        </w:rPr>
        <w:t xml:space="preserve">when firm M </w:t>
      </w:r>
      <w:r w:rsidR="008C2678" w:rsidRPr="008D7CEF">
        <w:rPr>
          <w:rFonts w:hint="eastAsia"/>
          <w:sz w:val="22"/>
        </w:rPr>
        <w:t>cares</w:t>
      </w:r>
      <w:r w:rsidR="00FF7397" w:rsidRPr="008D7CEF">
        <w:rPr>
          <w:sz w:val="22"/>
        </w:rPr>
        <w:t xml:space="preserve"> more </w:t>
      </w:r>
      <w:r w:rsidR="008C2678" w:rsidRPr="008D7CEF">
        <w:rPr>
          <w:sz w:val="22"/>
        </w:rPr>
        <w:t xml:space="preserve">about </w:t>
      </w:r>
      <w:r w:rsidR="00FF7397" w:rsidRPr="008D7CEF">
        <w:rPr>
          <w:sz w:val="22"/>
        </w:rPr>
        <w:t>risk (</w:t>
      </w:r>
      <w:r w:rsidR="00FF7397" w:rsidRPr="008D7CEF">
        <w:rPr>
          <w:position w:val="-10"/>
          <w:sz w:val="22"/>
        </w:rPr>
        <w:object w:dxaOrig="180" w:dyaOrig="240" w14:anchorId="2C2E6C0D">
          <v:shape id="_x0000_i1159" type="#_x0000_t75" style="width:7.5pt;height:14.25pt" o:ole="">
            <v:imagedata r:id="rId262" o:title=""/>
          </v:shape>
          <o:OLEObject Type="Embed" ProgID="Equation.DSMT4" ShapeID="_x0000_i1159" DrawAspect="Content" ObjectID="_1735566767" r:id="rId263"/>
        </w:object>
      </w:r>
      <w:r w:rsidR="00FF7397" w:rsidRPr="008D7CEF">
        <w:rPr>
          <w:sz w:val="22"/>
        </w:rPr>
        <w:t xml:space="preserve"> decreases), his optimal price will increase, which is </w:t>
      </w:r>
      <w:r w:rsidR="00844FCD" w:rsidRPr="008D7CEF">
        <w:rPr>
          <w:sz w:val="22"/>
        </w:rPr>
        <w:t>different from the results in</w:t>
      </w:r>
      <w:r w:rsidR="00FF7397" w:rsidRPr="008D7CEF">
        <w:rPr>
          <w:sz w:val="22"/>
        </w:rPr>
        <w:t xml:space="preserve"> most </w:t>
      </w:r>
      <w:r w:rsidR="0070256A" w:rsidRPr="008D7CEF">
        <w:rPr>
          <w:sz w:val="22"/>
        </w:rPr>
        <w:t>studies</w:t>
      </w:r>
      <w:r w:rsidR="00FF7397" w:rsidRPr="008D7CEF">
        <w:rPr>
          <w:sz w:val="22"/>
        </w:rPr>
        <w:t xml:space="preserve"> considering risk attitude</w:t>
      </w:r>
      <w:r w:rsidR="002A29CC" w:rsidRPr="008D7CEF">
        <w:rPr>
          <w:sz w:val="22"/>
        </w:rPr>
        <w:t xml:space="preserve"> </w:t>
      </w:r>
      <w:r w:rsidR="00660002" w:rsidRPr="008D7CEF">
        <w:rPr>
          <w:sz w:val="22"/>
        </w:rPr>
        <w:t xml:space="preserve">generated from </w:t>
      </w:r>
      <w:r w:rsidR="007F71F3" w:rsidRPr="008D7CEF">
        <w:rPr>
          <w:sz w:val="22"/>
        </w:rPr>
        <w:t xml:space="preserve">other </w:t>
      </w:r>
      <w:r w:rsidR="0070256A" w:rsidRPr="008D7CEF">
        <w:rPr>
          <w:sz w:val="22"/>
        </w:rPr>
        <w:t xml:space="preserve">types of </w:t>
      </w:r>
      <w:r w:rsidR="007F71F3" w:rsidRPr="008D7CEF">
        <w:rPr>
          <w:sz w:val="22"/>
        </w:rPr>
        <w:t>uncertainties</w:t>
      </w:r>
      <w:r w:rsidR="00A57BFA" w:rsidRPr="008D7CEF">
        <w:rPr>
          <w:sz w:val="22"/>
        </w:rPr>
        <w:t>, e.g.</w:t>
      </w:r>
      <w:r w:rsidR="00AA0654" w:rsidRPr="008D7CEF">
        <w:rPr>
          <w:sz w:val="22"/>
        </w:rPr>
        <w:t>,</w:t>
      </w:r>
      <w:r w:rsidR="00A57BFA" w:rsidRPr="008D7CEF">
        <w:rPr>
          <w:sz w:val="22"/>
        </w:rPr>
        <w:t xml:space="preserve"> demand uncertainty, return uncertainty and </w:t>
      </w:r>
      <w:r w:rsidR="00A57BFA" w:rsidRPr="008D7CEF">
        <w:rPr>
          <w:sz w:val="22"/>
        </w:rPr>
        <w:lastRenderedPageBreak/>
        <w:t>so on</w:t>
      </w:r>
      <w:r w:rsidR="00660002" w:rsidRPr="008D7CEF">
        <w:rPr>
          <w:sz w:val="22"/>
        </w:rPr>
        <w:t xml:space="preserve"> </w:t>
      </w:r>
      <w:r w:rsidR="002A29CC" w:rsidRPr="008D7CEF">
        <w:rPr>
          <w:sz w:val="22"/>
        </w:rPr>
        <w:t>(</w:t>
      </w:r>
      <w:r w:rsidR="00D83F41" w:rsidRPr="008D7CEF">
        <w:rPr>
          <w:sz w:val="22"/>
        </w:rPr>
        <w:t>Li et al.</w:t>
      </w:r>
      <w:r w:rsidR="007C03F6" w:rsidRPr="008D7CEF">
        <w:rPr>
          <w:sz w:val="22"/>
        </w:rPr>
        <w:t>,</w:t>
      </w:r>
      <w:r w:rsidR="00D83F41" w:rsidRPr="008D7CEF">
        <w:rPr>
          <w:sz w:val="22"/>
        </w:rPr>
        <w:t xml:space="preserve"> 2014, Zheng et al.</w:t>
      </w:r>
      <w:r w:rsidR="007C03F6" w:rsidRPr="008D7CEF">
        <w:rPr>
          <w:sz w:val="22"/>
        </w:rPr>
        <w:t>,</w:t>
      </w:r>
      <w:r w:rsidR="00D83F41" w:rsidRPr="008D7CEF">
        <w:rPr>
          <w:sz w:val="22"/>
        </w:rPr>
        <w:t xml:space="preserve"> 2017</w:t>
      </w:r>
      <w:r w:rsidR="002A29CC" w:rsidRPr="008D7CEF">
        <w:rPr>
          <w:sz w:val="22"/>
        </w:rPr>
        <w:t>)</w:t>
      </w:r>
      <w:r w:rsidR="00FF7397" w:rsidRPr="008D7CEF">
        <w:rPr>
          <w:sz w:val="22"/>
        </w:rPr>
        <w:t xml:space="preserve">. </w:t>
      </w:r>
      <w:r w:rsidR="00660002" w:rsidRPr="008D7CEF">
        <w:rPr>
          <w:sz w:val="22"/>
        </w:rPr>
        <w:t xml:space="preserve">In their model, risk-averse firms prefer to set a lower price </w:t>
      </w:r>
      <w:r w:rsidR="00A57BFA" w:rsidRPr="008D7CEF">
        <w:rPr>
          <w:sz w:val="22"/>
        </w:rPr>
        <w:t xml:space="preserve">to </w:t>
      </w:r>
      <w:r w:rsidR="004F1F8F" w:rsidRPr="008D7CEF">
        <w:rPr>
          <w:sz w:val="22"/>
        </w:rPr>
        <w:t xml:space="preserve">attract more customers </w:t>
      </w:r>
      <w:r w:rsidR="00533670" w:rsidRPr="008D7CEF">
        <w:rPr>
          <w:sz w:val="22"/>
        </w:rPr>
        <w:t>to</w:t>
      </w:r>
      <w:r w:rsidR="004F1F8F" w:rsidRPr="008D7CEF">
        <w:rPr>
          <w:sz w:val="22"/>
        </w:rPr>
        <w:t xml:space="preserve"> </w:t>
      </w:r>
      <w:r w:rsidR="00533670" w:rsidRPr="008D7CEF">
        <w:rPr>
          <w:sz w:val="22"/>
        </w:rPr>
        <w:t>compensate for</w:t>
      </w:r>
      <w:r w:rsidR="00A57BFA" w:rsidRPr="008D7CEF">
        <w:rPr>
          <w:sz w:val="22"/>
        </w:rPr>
        <w:t xml:space="preserve"> the </w:t>
      </w:r>
      <w:r w:rsidR="00533670" w:rsidRPr="008D7CEF">
        <w:rPr>
          <w:rFonts w:hint="eastAsia"/>
          <w:sz w:val="22"/>
        </w:rPr>
        <w:t>loss</w:t>
      </w:r>
      <w:r w:rsidR="00533670" w:rsidRPr="008D7CEF">
        <w:rPr>
          <w:sz w:val="22"/>
        </w:rPr>
        <w:t xml:space="preserve"> from uncertainties</w:t>
      </w:r>
      <w:r w:rsidR="008618E0" w:rsidRPr="008D7CEF">
        <w:rPr>
          <w:sz w:val="22"/>
        </w:rPr>
        <w:t>, even though they can only obtain lower marginal returns</w:t>
      </w:r>
      <w:r w:rsidR="00A57BFA" w:rsidRPr="008D7CEF">
        <w:rPr>
          <w:sz w:val="22"/>
        </w:rPr>
        <w:t>.</w:t>
      </w:r>
      <w:r w:rsidR="004F1F8F" w:rsidRPr="008D7CEF">
        <w:rPr>
          <w:rFonts w:hint="eastAsia"/>
          <w:sz w:val="22"/>
        </w:rPr>
        <w:t xml:space="preserve"> </w:t>
      </w:r>
      <w:r w:rsidR="00A57BFA" w:rsidRPr="008D7CEF">
        <w:rPr>
          <w:sz w:val="22"/>
        </w:rPr>
        <w:t>However</w:t>
      </w:r>
      <w:r w:rsidR="00FF7397" w:rsidRPr="008D7CEF">
        <w:rPr>
          <w:sz w:val="22"/>
        </w:rPr>
        <w:t>, considering the uncertain</w:t>
      </w:r>
      <w:r w:rsidR="00EE18EF" w:rsidRPr="008D7CEF">
        <w:rPr>
          <w:sz w:val="22"/>
        </w:rPr>
        <w:t xml:space="preserve"> </w:t>
      </w:r>
      <w:r w:rsidR="00660002" w:rsidRPr="008D7CEF">
        <w:rPr>
          <w:sz w:val="22"/>
        </w:rPr>
        <w:t>reliability</w:t>
      </w:r>
      <w:r w:rsidR="00FF7397" w:rsidRPr="008D7CEF">
        <w:rPr>
          <w:sz w:val="22"/>
        </w:rPr>
        <w:t xml:space="preserve"> of innovation, firm M </w:t>
      </w:r>
      <w:r w:rsidR="003A53F9" w:rsidRPr="008D7CEF">
        <w:rPr>
          <w:sz w:val="22"/>
        </w:rPr>
        <w:t>tends</w:t>
      </w:r>
      <w:r w:rsidR="00FF7397" w:rsidRPr="008D7CEF">
        <w:rPr>
          <w:sz w:val="22"/>
        </w:rPr>
        <w:t xml:space="preserve"> to increase </w:t>
      </w:r>
      <w:r w:rsidR="003510CE" w:rsidRPr="008D7CEF">
        <w:rPr>
          <w:sz w:val="22"/>
        </w:rPr>
        <w:t xml:space="preserve">the </w:t>
      </w:r>
      <w:r w:rsidR="00FF7397" w:rsidRPr="008D7CEF">
        <w:rPr>
          <w:sz w:val="22"/>
        </w:rPr>
        <w:t xml:space="preserve">price to reduce his demands and only capture loyal consumers. In this way, if the </w:t>
      </w:r>
      <w:r w:rsidR="00337BEC" w:rsidRPr="008D7CEF">
        <w:rPr>
          <w:sz w:val="22"/>
        </w:rPr>
        <w:t>unreliability</w:t>
      </w:r>
      <w:r w:rsidR="00D83F41" w:rsidRPr="008D7CEF">
        <w:rPr>
          <w:sz w:val="22"/>
        </w:rPr>
        <w:t xml:space="preserve"> event </w:t>
      </w:r>
      <w:r w:rsidR="00FF7397" w:rsidRPr="008D7CEF">
        <w:rPr>
          <w:sz w:val="22"/>
        </w:rPr>
        <w:t xml:space="preserve">happens, </w:t>
      </w:r>
      <w:r w:rsidR="00A250C6" w:rsidRPr="008D7CEF">
        <w:rPr>
          <w:sz w:val="22"/>
        </w:rPr>
        <w:t>f</w:t>
      </w:r>
      <w:r w:rsidR="00FF7397" w:rsidRPr="008D7CEF">
        <w:rPr>
          <w:sz w:val="22"/>
        </w:rPr>
        <w:t xml:space="preserve">irm M could face a lower recall loss. Due to the price competition in the </w:t>
      </w:r>
      <w:r w:rsidR="003A53F9" w:rsidRPr="008D7CEF">
        <w:rPr>
          <w:sz w:val="22"/>
        </w:rPr>
        <w:t xml:space="preserve">original </w:t>
      </w:r>
      <w:r w:rsidR="00FF7397" w:rsidRPr="008D7CEF">
        <w:rPr>
          <w:sz w:val="22"/>
        </w:rPr>
        <w:t xml:space="preserve">market, </w:t>
      </w:r>
      <w:r w:rsidR="00EF626F" w:rsidRPr="008D7CEF">
        <w:rPr>
          <w:sz w:val="22"/>
        </w:rPr>
        <w:t>f</w:t>
      </w:r>
      <w:r w:rsidR="00FF7397" w:rsidRPr="008D7CEF">
        <w:rPr>
          <w:sz w:val="22"/>
        </w:rPr>
        <w:t xml:space="preserve">irm C can also increase her price (to seek a higher profit from the spillover effect of innovation) at the same time. </w:t>
      </w:r>
    </w:p>
    <w:p w14:paraId="23C9B282" w14:textId="7A5F391F" w:rsidR="00FF7397" w:rsidRPr="008D7CEF" w:rsidRDefault="00FF7397" w:rsidP="008D7CEF">
      <w:pPr>
        <w:pStyle w:val="10"/>
        <w:spacing w:line="240" w:lineRule="auto"/>
        <w:ind w:firstLine="440"/>
        <w:jc w:val="both"/>
        <w:rPr>
          <w:sz w:val="22"/>
        </w:rPr>
      </w:pPr>
      <w:r w:rsidRPr="008D7CEF">
        <w:rPr>
          <w:sz w:val="22"/>
        </w:rPr>
        <w:t xml:space="preserve">However, when we </w:t>
      </w:r>
      <w:r w:rsidR="00676292" w:rsidRPr="008D7CEF">
        <w:rPr>
          <w:sz w:val="22"/>
          <w:lang w:val="en-GB"/>
        </w:rPr>
        <w:t>treat</w:t>
      </w:r>
      <w:r w:rsidRPr="008D7CEF">
        <w:rPr>
          <w:sz w:val="22"/>
        </w:rPr>
        <w:t xml:space="preserve"> the innovation effort </w:t>
      </w:r>
      <w:r w:rsidRPr="008D7CEF">
        <w:rPr>
          <w:position w:val="-6"/>
          <w:sz w:val="22"/>
        </w:rPr>
        <w:object w:dxaOrig="200" w:dyaOrig="240" w14:anchorId="0BF40B1D">
          <v:shape id="_x0000_i1160" type="#_x0000_t75" style="width:11.25pt;height:14.25pt" o:ole="">
            <v:imagedata r:id="rId252" o:title=""/>
          </v:shape>
          <o:OLEObject Type="Embed" ProgID="Equation.DSMT4" ShapeID="_x0000_i1160" DrawAspect="Content" ObjectID="_1735566768" r:id="rId264"/>
        </w:object>
      </w:r>
      <w:r w:rsidRPr="008D7CEF">
        <w:rPr>
          <w:sz w:val="22"/>
        </w:rPr>
        <w:t xml:space="preserve"> as a</w:t>
      </w:r>
      <w:r w:rsidR="00E46B1A" w:rsidRPr="008D7CEF">
        <w:rPr>
          <w:rFonts w:hint="eastAsia"/>
          <w:sz w:val="22"/>
        </w:rPr>
        <w:t>n</w:t>
      </w:r>
      <w:r w:rsidRPr="008D7CEF">
        <w:rPr>
          <w:sz w:val="22"/>
        </w:rPr>
        <w:t xml:space="preserve"> endogenous variable, the </w:t>
      </w:r>
      <w:r w:rsidR="00676292" w:rsidRPr="008D7CEF">
        <w:rPr>
          <w:sz w:val="22"/>
        </w:rPr>
        <w:t>impact of the risk attitude on the optimal decisions</w:t>
      </w:r>
      <w:r w:rsidRPr="008D7CEF">
        <w:rPr>
          <w:sz w:val="22"/>
        </w:rPr>
        <w:t xml:space="preserve"> </w:t>
      </w:r>
      <w:r w:rsidR="00A250C6" w:rsidRPr="008D7CEF">
        <w:rPr>
          <w:sz w:val="22"/>
        </w:rPr>
        <w:t>is</w:t>
      </w:r>
      <w:r w:rsidRPr="008D7CEF">
        <w:rPr>
          <w:sz w:val="22"/>
        </w:rPr>
        <w:t xml:space="preserve"> more complex</w:t>
      </w:r>
      <w:r w:rsidR="00676292" w:rsidRPr="008D7CEF">
        <w:rPr>
          <w:sz w:val="22"/>
        </w:rPr>
        <w:t xml:space="preserve"> to characterize</w:t>
      </w:r>
      <w:r w:rsidR="00EB5837" w:rsidRPr="008D7CEF">
        <w:rPr>
          <w:sz w:val="22"/>
        </w:rPr>
        <w:t>.</w:t>
      </w:r>
      <w:r w:rsidR="00E46B1A" w:rsidRPr="008D7CEF">
        <w:rPr>
          <w:rFonts w:cs="Times New Roman"/>
          <w:sz w:val="22"/>
        </w:rPr>
        <w:t xml:space="preserve"> For the convenience of analysis, similar to the </w:t>
      </w:r>
      <w:r w:rsidR="00676292" w:rsidRPr="008D7CEF">
        <w:rPr>
          <w:rFonts w:cs="Times New Roman"/>
          <w:sz w:val="22"/>
        </w:rPr>
        <w:t xml:space="preserve">concept of </w:t>
      </w:r>
      <w:r w:rsidR="00E46B1A" w:rsidRPr="008D7CEF">
        <w:rPr>
          <w:rFonts w:cs="Times New Roman"/>
          <w:sz w:val="22"/>
        </w:rPr>
        <w:t xml:space="preserve">price elasticity in economics, </w:t>
      </w:r>
      <w:r w:rsidR="00676292" w:rsidRPr="008D7CEF">
        <w:rPr>
          <w:rFonts w:cs="Times New Roman"/>
          <w:sz w:val="22"/>
        </w:rPr>
        <w:t xml:space="preserve">we introduce a notion, </w:t>
      </w:r>
      <w:r w:rsidR="00E46B1A" w:rsidRPr="008D7CEF">
        <w:rPr>
          <w:rFonts w:cs="Times New Roman"/>
          <w:sz w:val="22"/>
        </w:rPr>
        <w:t>risk elasticity of innovation</w:t>
      </w:r>
      <w:r w:rsidR="00676292" w:rsidRPr="008D7CEF">
        <w:rPr>
          <w:rFonts w:cs="Times New Roman"/>
          <w:sz w:val="22"/>
        </w:rPr>
        <w:t xml:space="preserve"> as follows</w:t>
      </w:r>
      <w:r w:rsidR="00E46B1A" w:rsidRPr="008D7CEF">
        <w:rPr>
          <w:rFonts w:cs="Times New Roman"/>
          <w:sz w:val="22"/>
        </w:rPr>
        <w:t>.</w:t>
      </w:r>
    </w:p>
    <w:p w14:paraId="56116B57" w14:textId="33D24E1D" w:rsidR="00E46B1A" w:rsidRPr="008D7CEF" w:rsidRDefault="00FF7397" w:rsidP="008D7CEF">
      <w:pPr>
        <w:pStyle w:val="10"/>
        <w:spacing w:line="240" w:lineRule="auto"/>
        <w:ind w:firstLineChars="0" w:firstLine="0"/>
        <w:jc w:val="both"/>
        <w:rPr>
          <w:sz w:val="22"/>
        </w:rPr>
      </w:pPr>
      <w:r w:rsidRPr="008D7CEF">
        <w:rPr>
          <w:b/>
          <w:sz w:val="22"/>
        </w:rPr>
        <w:t>Definition:</w:t>
      </w:r>
      <w:r w:rsidRPr="008D7CEF">
        <w:rPr>
          <w:sz w:val="22"/>
        </w:rPr>
        <w:t xml:space="preserve"> </w:t>
      </w:r>
      <w:r w:rsidR="00E46B1A" w:rsidRPr="008D7CEF">
        <w:rPr>
          <w:rFonts w:cs="Times New Roman" w:hint="eastAsia"/>
          <w:sz w:val="22"/>
        </w:rPr>
        <w:t>T</w:t>
      </w:r>
      <w:r w:rsidR="00E46B1A" w:rsidRPr="008D7CEF">
        <w:rPr>
          <w:rFonts w:cs="Times New Roman"/>
          <w:sz w:val="22"/>
        </w:rPr>
        <w:t>he risk elasticity of innovation represent</w:t>
      </w:r>
      <w:r w:rsidR="00E46B1A" w:rsidRPr="008D7CEF">
        <w:rPr>
          <w:rFonts w:cs="Times New Roman" w:hint="eastAsia"/>
          <w:sz w:val="22"/>
        </w:rPr>
        <w:t>s</w:t>
      </w:r>
      <w:r w:rsidR="00E46B1A" w:rsidRPr="008D7CEF">
        <w:rPr>
          <w:rFonts w:cs="Times New Roman"/>
          <w:sz w:val="22"/>
        </w:rPr>
        <w:t xml:space="preserve"> the innovation sensitivity to the risk attitude</w:t>
      </w:r>
      <w:r w:rsidR="00E46B1A" w:rsidRPr="008D7CEF">
        <w:rPr>
          <w:rFonts w:cs="Times New Roman" w:hint="eastAsia"/>
          <w:sz w:val="22"/>
        </w:rPr>
        <w:t>，</w:t>
      </w:r>
      <w:r w:rsidR="00E46B1A" w:rsidRPr="008D7CEF">
        <w:rPr>
          <w:rFonts w:cs="Times New Roman" w:hint="eastAsia"/>
          <w:sz w:val="22"/>
        </w:rPr>
        <w:t>d</w:t>
      </w:r>
      <w:r w:rsidR="00E46B1A" w:rsidRPr="008D7CEF">
        <w:rPr>
          <w:rFonts w:cs="Times New Roman"/>
          <w:sz w:val="22"/>
        </w:rPr>
        <w:t xml:space="preserve">enoted as </w:t>
      </w:r>
      <w:r w:rsidR="00E46B1A" w:rsidRPr="008D7CEF">
        <w:rPr>
          <w:rFonts w:cs="Times New Roman"/>
          <w:position w:val="-24"/>
          <w:sz w:val="22"/>
        </w:rPr>
        <w:object w:dxaOrig="1240" w:dyaOrig="560" w14:anchorId="3FF4DA39">
          <v:shape id="_x0000_i1161" type="#_x0000_t75" style="width:63.75pt;height:27.75pt" o:ole="">
            <v:imagedata r:id="rId265" o:title=""/>
          </v:shape>
          <o:OLEObject Type="Embed" ProgID="Equation.DSMT4" ShapeID="_x0000_i1161" DrawAspect="Content" ObjectID="_1735566769" r:id="rId266"/>
        </w:object>
      </w:r>
      <w:r w:rsidR="00E46B1A" w:rsidRPr="008D7CEF">
        <w:rPr>
          <w:rFonts w:cs="Times New Roman"/>
          <w:sz w:val="22"/>
        </w:rPr>
        <w:t xml:space="preserve">, which can be simplified </w:t>
      </w:r>
      <w:r w:rsidR="006A319E" w:rsidRPr="008D7CEF">
        <w:rPr>
          <w:rFonts w:cs="Times New Roman"/>
          <w:sz w:val="22"/>
        </w:rPr>
        <w:t>as</w:t>
      </w:r>
      <w:r w:rsidR="00E46B1A" w:rsidRPr="008D7CEF">
        <w:rPr>
          <w:rFonts w:cs="Times New Roman"/>
          <w:sz w:val="22"/>
        </w:rPr>
        <w:t xml:space="preserve"> </w:t>
      </w:r>
      <w:r w:rsidR="00E46B1A" w:rsidRPr="008D7CEF">
        <w:rPr>
          <w:rFonts w:cs="Times New Roman"/>
          <w:position w:val="-24"/>
          <w:sz w:val="22"/>
        </w:rPr>
        <w:object w:dxaOrig="840" w:dyaOrig="560" w14:anchorId="301F5D20">
          <v:shape id="_x0000_i1162" type="#_x0000_t75" style="width:39.75pt;height:27.75pt" o:ole="">
            <v:imagedata r:id="rId267" o:title=""/>
          </v:shape>
          <o:OLEObject Type="Embed" ProgID="Equation.DSMT4" ShapeID="_x0000_i1162" DrawAspect="Content" ObjectID="_1735566770" r:id="rId268"/>
        </w:object>
      </w:r>
      <w:r w:rsidR="00B03ECA" w:rsidRPr="008D7CEF">
        <w:rPr>
          <w:rFonts w:cs="Times New Roman"/>
          <w:sz w:val="22"/>
        </w:rPr>
        <w:t>.</w:t>
      </w:r>
    </w:p>
    <w:p w14:paraId="08A03D4C" w14:textId="573E4CD5" w:rsidR="00FF7397" w:rsidRPr="008D7CEF" w:rsidRDefault="00FF7397" w:rsidP="008D7CEF">
      <w:pPr>
        <w:pStyle w:val="10"/>
        <w:spacing w:line="240" w:lineRule="auto"/>
        <w:ind w:firstLine="440"/>
        <w:jc w:val="both"/>
        <w:rPr>
          <w:rFonts w:cs="Times New Roman"/>
          <w:sz w:val="22"/>
        </w:rPr>
      </w:pPr>
      <w:r w:rsidRPr="008D7CEF">
        <w:rPr>
          <w:rFonts w:cs="Times New Roman"/>
          <w:sz w:val="22"/>
        </w:rPr>
        <w:t xml:space="preserve">More precisely, </w:t>
      </w:r>
      <w:r w:rsidR="00B03ECA" w:rsidRPr="008D7CEF">
        <w:rPr>
          <w:rFonts w:cs="Times New Roman"/>
          <w:sz w:val="22"/>
        </w:rPr>
        <w:t xml:space="preserve">this </w:t>
      </w:r>
      <w:r w:rsidR="006A319E" w:rsidRPr="008D7CEF">
        <w:rPr>
          <w:rFonts w:cs="Times New Roman"/>
          <w:sz w:val="22"/>
        </w:rPr>
        <w:t>concept</w:t>
      </w:r>
      <w:r w:rsidRPr="008D7CEF">
        <w:rPr>
          <w:rFonts w:cs="Times New Roman"/>
          <w:sz w:val="22"/>
        </w:rPr>
        <w:t xml:space="preserve"> gives the percentage change in the innovation level </w:t>
      </w:r>
      <w:r w:rsidRPr="008D7CEF">
        <w:rPr>
          <w:rFonts w:cs="Times New Roman"/>
          <w:position w:val="-6"/>
          <w:sz w:val="22"/>
        </w:rPr>
        <w:object w:dxaOrig="200" w:dyaOrig="240" w14:anchorId="2C5B0997">
          <v:shape id="_x0000_i1163" type="#_x0000_t75" style="width:8.25pt;height:14.25pt" o:ole="">
            <v:imagedata r:id="rId269" o:title=""/>
          </v:shape>
          <o:OLEObject Type="Embed" ProgID="Equation.DSMT4" ShapeID="_x0000_i1163" DrawAspect="Content" ObjectID="_1735566771" r:id="rId270"/>
        </w:object>
      </w:r>
      <w:r w:rsidRPr="008D7CEF">
        <w:rPr>
          <w:rFonts w:cs="Times New Roman"/>
          <w:sz w:val="22"/>
        </w:rPr>
        <w:t xml:space="preserve"> in response to one percent change in risk </w:t>
      </w:r>
      <w:r w:rsidRPr="008D7CEF">
        <w:rPr>
          <w:sz w:val="22"/>
        </w:rPr>
        <w:t>attitude</w:t>
      </w:r>
      <w:r w:rsidRPr="008D7CEF">
        <w:rPr>
          <w:rFonts w:cs="Times New Roman"/>
          <w:sz w:val="22"/>
        </w:rPr>
        <w:t xml:space="preserve"> indicator </w:t>
      </w:r>
      <w:r w:rsidRPr="008D7CEF">
        <w:rPr>
          <w:rFonts w:cs="Times New Roman"/>
          <w:position w:val="-10"/>
          <w:sz w:val="22"/>
        </w:rPr>
        <w:object w:dxaOrig="180" w:dyaOrig="240" w14:anchorId="3B8BA638">
          <v:shape id="_x0000_i1164" type="#_x0000_t75" style="width:7.5pt;height:14.25pt" o:ole="">
            <v:imagedata r:id="rId271" o:title=""/>
          </v:shape>
          <o:OLEObject Type="Embed" ProgID="Equation.DSMT4" ShapeID="_x0000_i1164" DrawAspect="Content" ObjectID="_1735566772" r:id="rId272"/>
        </w:object>
      </w:r>
      <w:r w:rsidRPr="008D7CEF">
        <w:rPr>
          <w:rFonts w:cs="Times New Roman"/>
          <w:sz w:val="22"/>
        </w:rPr>
        <w:t>.</w:t>
      </w:r>
      <w:r w:rsidR="00B03ECA" w:rsidRPr="008D7CEF">
        <w:rPr>
          <w:rFonts w:cs="Times New Roman"/>
          <w:sz w:val="22"/>
        </w:rPr>
        <w:t xml:space="preserve"> </w:t>
      </w:r>
      <w:r w:rsidRPr="008D7CEF">
        <w:rPr>
          <w:rFonts w:cs="Times New Roman"/>
          <w:sz w:val="22"/>
        </w:rPr>
        <w:t xml:space="preserve">Then, we can obtain the effect of risk </w:t>
      </w:r>
      <w:r w:rsidR="006A319E" w:rsidRPr="008D7CEF">
        <w:rPr>
          <w:rFonts w:cs="Times New Roman"/>
          <w:sz w:val="22"/>
        </w:rPr>
        <w:t>attitude</w:t>
      </w:r>
      <w:r w:rsidR="00F23BA2" w:rsidRPr="008D7CEF">
        <w:rPr>
          <w:rFonts w:cs="Times New Roman"/>
          <w:sz w:val="22"/>
        </w:rPr>
        <w:t xml:space="preserve"> on the optimal decisions</w:t>
      </w:r>
      <w:r w:rsidR="006A319E" w:rsidRPr="008D7CEF">
        <w:rPr>
          <w:rFonts w:cs="Times New Roman"/>
          <w:sz w:val="22"/>
        </w:rPr>
        <w:t xml:space="preserve"> </w:t>
      </w:r>
      <w:r w:rsidRPr="008D7CEF">
        <w:rPr>
          <w:rFonts w:cs="Times New Roman"/>
          <w:sz w:val="22"/>
        </w:rPr>
        <w:t xml:space="preserve">as Proposition </w:t>
      </w:r>
      <w:r w:rsidR="00956414" w:rsidRPr="008D7CEF">
        <w:rPr>
          <w:rFonts w:cs="Times New Roman"/>
          <w:sz w:val="22"/>
        </w:rPr>
        <w:t>2.</w:t>
      </w:r>
    </w:p>
    <w:p w14:paraId="065C317A" w14:textId="2BED7500" w:rsidR="00FF7397" w:rsidRPr="008D7CEF" w:rsidRDefault="00FF7397" w:rsidP="008D7CEF">
      <w:pPr>
        <w:pStyle w:val="10"/>
        <w:spacing w:line="240" w:lineRule="auto"/>
        <w:ind w:firstLineChars="0" w:firstLine="0"/>
        <w:jc w:val="both"/>
        <w:rPr>
          <w:rFonts w:cs="Times New Roman"/>
          <w:b/>
          <w:sz w:val="22"/>
        </w:rPr>
      </w:pPr>
      <w:r w:rsidRPr="008D7CEF">
        <w:rPr>
          <w:rFonts w:cs="Times New Roman" w:hint="eastAsia"/>
          <w:b/>
          <w:sz w:val="22"/>
        </w:rPr>
        <w:t>Propo</w:t>
      </w:r>
      <w:r w:rsidR="00842A77" w:rsidRPr="008D7CEF">
        <w:rPr>
          <w:rFonts w:cs="Times New Roman"/>
          <w:b/>
          <w:sz w:val="22"/>
        </w:rPr>
        <w:t>sition 2</w:t>
      </w:r>
      <w:r w:rsidRPr="008D7CEF">
        <w:rPr>
          <w:rFonts w:cs="Times New Roman"/>
          <w:b/>
          <w:sz w:val="22"/>
        </w:rPr>
        <w:t>.</w:t>
      </w:r>
      <w:r w:rsidRPr="008D7CEF">
        <w:rPr>
          <w:rFonts w:cs="Times New Roman"/>
          <w:sz w:val="22"/>
        </w:rPr>
        <w:t xml:space="preserve"> </w:t>
      </w:r>
      <w:r w:rsidR="006A319E" w:rsidRPr="008D7CEF">
        <w:rPr>
          <w:rFonts w:cs="Times New Roman"/>
          <w:sz w:val="22"/>
        </w:rPr>
        <w:t>Regarding</w:t>
      </w:r>
      <w:r w:rsidRPr="008D7CEF">
        <w:rPr>
          <w:rFonts w:cs="Times New Roman"/>
          <w:sz w:val="22"/>
        </w:rPr>
        <w:t xml:space="preserve"> the effect of risk attitude on the decisions of two firms, </w:t>
      </w:r>
      <w:r w:rsidR="006A319E" w:rsidRPr="008D7CEF">
        <w:rPr>
          <w:rFonts w:cs="Times New Roman"/>
          <w:sz w:val="22"/>
        </w:rPr>
        <w:t xml:space="preserve">we have </w:t>
      </w:r>
      <w:r w:rsidRPr="008D7CEF">
        <w:rPr>
          <w:rFonts w:cs="Times New Roman"/>
          <w:sz w:val="22"/>
        </w:rPr>
        <w:t>the following properties.</w:t>
      </w:r>
    </w:p>
    <w:p w14:paraId="19E2D6E3" w14:textId="7CBC31DE" w:rsidR="00FF7397" w:rsidRPr="008D7CEF" w:rsidRDefault="00FF7397" w:rsidP="008D7CEF">
      <w:pPr>
        <w:pStyle w:val="10"/>
        <w:spacing w:line="240" w:lineRule="auto"/>
        <w:ind w:firstLineChars="0" w:firstLine="0"/>
        <w:jc w:val="both"/>
        <w:rPr>
          <w:rFonts w:cs="Times New Roman"/>
          <w:sz w:val="22"/>
        </w:rPr>
      </w:pPr>
      <w:r w:rsidRPr="008D7CEF">
        <w:rPr>
          <w:rFonts w:cs="Times New Roman" w:hint="eastAsia"/>
          <w:sz w:val="22"/>
        </w:rPr>
        <w:t>(</w:t>
      </w:r>
      <w:r w:rsidRPr="008D7CEF">
        <w:rPr>
          <w:rFonts w:cs="Times New Roman"/>
          <w:sz w:val="22"/>
        </w:rPr>
        <w:t xml:space="preserve">i) </w:t>
      </w:r>
      <w:r w:rsidRPr="008D7CEF">
        <w:rPr>
          <w:rFonts w:cs="Times New Roman" w:hint="eastAsia"/>
          <w:sz w:val="22"/>
        </w:rPr>
        <w:t>For</w:t>
      </w:r>
      <w:r w:rsidRPr="008D7CEF">
        <w:rPr>
          <w:rFonts w:cs="Times New Roman"/>
          <w:sz w:val="22"/>
        </w:rPr>
        <w:t xml:space="preserve"> the innovation decision of </w:t>
      </w:r>
      <w:r w:rsidR="00B73826" w:rsidRPr="008D7CEF">
        <w:rPr>
          <w:rFonts w:cs="Times New Roman"/>
          <w:sz w:val="22"/>
        </w:rPr>
        <w:t>f</w:t>
      </w:r>
      <w:r w:rsidRPr="008D7CEF">
        <w:rPr>
          <w:rFonts w:cs="Times New Roman"/>
          <w:sz w:val="22"/>
        </w:rPr>
        <w:t xml:space="preserve">irm 1, we can </w:t>
      </w:r>
      <w:r w:rsidR="00B73826" w:rsidRPr="008D7CEF">
        <w:rPr>
          <w:rFonts w:cs="Times New Roman"/>
          <w:sz w:val="22"/>
        </w:rPr>
        <w:t>obtain</w:t>
      </w:r>
      <w:r w:rsidRPr="008D7CEF">
        <w:rPr>
          <w:rFonts w:cs="Times New Roman"/>
          <w:sz w:val="22"/>
        </w:rPr>
        <w:t xml:space="preserve"> </w:t>
      </w:r>
      <w:r w:rsidR="007349F0" w:rsidRPr="008D7CEF">
        <w:rPr>
          <w:rFonts w:cs="Times New Roman"/>
          <w:position w:val="-10"/>
          <w:sz w:val="22"/>
        </w:rPr>
        <w:object w:dxaOrig="1120" w:dyaOrig="320" w14:anchorId="24068537">
          <v:shape id="_x0000_i1165" type="#_x0000_t75" style="width:54.75pt;height:15.75pt" o:ole="">
            <v:imagedata r:id="rId273" o:title=""/>
          </v:shape>
          <o:OLEObject Type="Embed" ProgID="Equation.DSMT4" ShapeID="_x0000_i1165" DrawAspect="Content" ObjectID="_1735566773" r:id="rId274"/>
        </w:object>
      </w:r>
      <w:r w:rsidRPr="008D7CEF">
        <w:rPr>
          <w:rFonts w:cs="Times New Roman"/>
          <w:sz w:val="22"/>
        </w:rPr>
        <w:t>.</w:t>
      </w:r>
    </w:p>
    <w:p w14:paraId="2E5A7378" w14:textId="303BD79A" w:rsidR="00FF7397" w:rsidRPr="008D7CEF" w:rsidRDefault="00FF7397" w:rsidP="008D7CEF">
      <w:pPr>
        <w:pStyle w:val="10"/>
        <w:spacing w:line="240" w:lineRule="auto"/>
        <w:ind w:firstLineChars="0" w:firstLine="0"/>
        <w:jc w:val="both"/>
        <w:rPr>
          <w:rFonts w:cs="Times New Roman"/>
          <w:sz w:val="22"/>
        </w:rPr>
      </w:pPr>
      <w:r w:rsidRPr="008D7CEF">
        <w:rPr>
          <w:rFonts w:cs="Times New Roman"/>
          <w:sz w:val="22"/>
        </w:rPr>
        <w:t xml:space="preserve">(ii) For the pricing decisions of two firms, </w:t>
      </w:r>
      <w:r w:rsidR="00B73826" w:rsidRPr="008D7CEF">
        <w:rPr>
          <w:rFonts w:cs="Times New Roman"/>
          <w:sz w:val="22"/>
        </w:rPr>
        <w:t>there exist two threshold values of the risk elasticity of innovation</w:t>
      </w:r>
      <w:r w:rsidRPr="008D7CEF">
        <w:rPr>
          <w:rFonts w:cs="Times New Roman"/>
          <w:sz w:val="22"/>
        </w:rPr>
        <w:t xml:space="preserve"> </w:t>
      </w:r>
      <w:r w:rsidRPr="008D7CEF">
        <w:rPr>
          <w:rFonts w:cs="Times New Roman"/>
          <w:position w:val="-10"/>
          <w:sz w:val="22"/>
        </w:rPr>
        <w:object w:dxaOrig="300" w:dyaOrig="300" w14:anchorId="2931436F">
          <v:shape id="_x0000_i1166" type="#_x0000_t75" style="width:15.75pt;height:15.75pt" o:ole="">
            <v:imagedata r:id="rId275" o:title=""/>
          </v:shape>
          <o:OLEObject Type="Embed" ProgID="Equation.DSMT4" ShapeID="_x0000_i1166" DrawAspect="Content" ObjectID="_1735566774" r:id="rId276"/>
        </w:object>
      </w:r>
      <w:r w:rsidRPr="008D7CEF">
        <w:rPr>
          <w:rFonts w:cs="Times New Roman"/>
          <w:sz w:val="22"/>
        </w:rPr>
        <w:t xml:space="preserve"> and </w:t>
      </w:r>
      <w:r w:rsidRPr="008D7CEF">
        <w:rPr>
          <w:rFonts w:cs="Times New Roman"/>
          <w:position w:val="-10"/>
          <w:sz w:val="22"/>
        </w:rPr>
        <w:object w:dxaOrig="260" w:dyaOrig="300" w14:anchorId="61F4B27E">
          <v:shape id="_x0000_i1167" type="#_x0000_t75" style="width:14.25pt;height:15.75pt" o:ole="">
            <v:imagedata r:id="rId277" o:title=""/>
          </v:shape>
          <o:OLEObject Type="Embed" ProgID="Equation.DSMT4" ShapeID="_x0000_i1167" DrawAspect="Content" ObjectID="_1735566775" r:id="rId278"/>
        </w:object>
      </w:r>
      <w:r w:rsidR="002E1DBE" w:rsidRPr="008D7CEF">
        <w:rPr>
          <w:rFonts w:cs="Times New Roman"/>
          <w:sz w:val="22"/>
        </w:rPr>
        <w:t xml:space="preserve"> (which can be found in Appendix 2)</w:t>
      </w:r>
      <w:r w:rsidRPr="008D7CEF">
        <w:rPr>
          <w:rFonts w:cs="Times New Roman"/>
          <w:sz w:val="22"/>
        </w:rPr>
        <w:t>,</w:t>
      </w:r>
    </w:p>
    <w:p w14:paraId="5F0C947D" w14:textId="517DA20E" w:rsidR="00FF7397" w:rsidRPr="008D7CEF" w:rsidRDefault="00FF7397" w:rsidP="008D7CEF">
      <w:pPr>
        <w:pStyle w:val="10"/>
        <w:spacing w:line="240" w:lineRule="auto"/>
        <w:ind w:firstLineChars="0" w:firstLine="0"/>
        <w:jc w:val="both"/>
        <w:rPr>
          <w:rFonts w:cs="Times New Roman"/>
          <w:sz w:val="22"/>
        </w:rPr>
      </w:pPr>
      <w:r w:rsidRPr="008D7CEF">
        <w:rPr>
          <w:rFonts w:cs="Times New Roman"/>
          <w:sz w:val="22"/>
        </w:rPr>
        <w:t xml:space="preserve">if </w:t>
      </w:r>
      <w:r w:rsidRPr="008D7CEF">
        <w:rPr>
          <w:rFonts w:cs="Times New Roman"/>
          <w:position w:val="-10"/>
          <w:sz w:val="22"/>
        </w:rPr>
        <w:object w:dxaOrig="600" w:dyaOrig="300" w14:anchorId="03707C52">
          <v:shape id="_x0000_i1168" type="#_x0000_t75" style="width:30.75pt;height:15.75pt" o:ole="">
            <v:imagedata r:id="rId279" o:title=""/>
          </v:shape>
          <o:OLEObject Type="Embed" ProgID="Equation.DSMT4" ShapeID="_x0000_i1168" DrawAspect="Content" ObjectID="_1735566776" r:id="rId280"/>
        </w:object>
      </w:r>
      <w:r w:rsidRPr="008D7CEF">
        <w:rPr>
          <w:rFonts w:cs="Times New Roman"/>
          <w:sz w:val="22"/>
        </w:rPr>
        <w:t xml:space="preserve">, then </w:t>
      </w:r>
      <w:r w:rsidR="007349F0" w:rsidRPr="008D7CEF">
        <w:rPr>
          <w:rFonts w:cs="Times New Roman"/>
          <w:position w:val="-10"/>
          <w:sz w:val="22"/>
        </w:rPr>
        <w:object w:dxaOrig="1080" w:dyaOrig="320" w14:anchorId="0D5E0286">
          <v:shape id="_x0000_i1169" type="#_x0000_t75" style="width:54.75pt;height:15.75pt" o:ole="">
            <v:imagedata r:id="rId281" o:title=""/>
          </v:shape>
          <o:OLEObject Type="Embed" ProgID="Equation.DSMT4" ShapeID="_x0000_i1169" DrawAspect="Content" ObjectID="_1735566777" r:id="rId282"/>
        </w:object>
      </w:r>
      <w:r w:rsidR="002D708A" w:rsidRPr="008D7CEF">
        <w:rPr>
          <w:rFonts w:cs="Times New Roman" w:hint="eastAsia"/>
          <w:sz w:val="22"/>
        </w:rPr>
        <w:t>;</w:t>
      </w:r>
      <w:r w:rsidR="002D708A" w:rsidRPr="008D7CEF">
        <w:rPr>
          <w:rFonts w:cs="Times New Roman"/>
          <w:sz w:val="22"/>
        </w:rPr>
        <w:t xml:space="preserve"> </w:t>
      </w:r>
      <w:r w:rsidRPr="008D7CEF">
        <w:rPr>
          <w:rFonts w:cs="Times New Roman"/>
          <w:sz w:val="22"/>
        </w:rPr>
        <w:t xml:space="preserve">otherwise </w:t>
      </w:r>
      <w:r w:rsidR="007349F0" w:rsidRPr="008D7CEF">
        <w:rPr>
          <w:rFonts w:cs="Times New Roman"/>
          <w:position w:val="-10"/>
          <w:sz w:val="22"/>
        </w:rPr>
        <w:object w:dxaOrig="1080" w:dyaOrig="320" w14:anchorId="6A939303">
          <v:shape id="_x0000_i1170" type="#_x0000_t75" style="width:54.75pt;height:15.75pt" o:ole="">
            <v:imagedata r:id="rId283" o:title=""/>
          </v:shape>
          <o:OLEObject Type="Embed" ProgID="Equation.DSMT4" ShapeID="_x0000_i1170" DrawAspect="Content" ObjectID="_1735566778" r:id="rId284"/>
        </w:object>
      </w:r>
      <w:r w:rsidRPr="008D7CEF">
        <w:rPr>
          <w:rFonts w:cs="Times New Roman"/>
          <w:sz w:val="22"/>
        </w:rPr>
        <w:t>.</w:t>
      </w:r>
    </w:p>
    <w:p w14:paraId="7EE27A9D" w14:textId="649717C7" w:rsidR="00FF7397" w:rsidRPr="008D7CEF" w:rsidRDefault="00FF7397" w:rsidP="008D7CEF">
      <w:pPr>
        <w:pStyle w:val="10"/>
        <w:spacing w:line="240" w:lineRule="auto"/>
        <w:ind w:firstLineChars="0" w:firstLine="0"/>
        <w:jc w:val="both"/>
        <w:rPr>
          <w:rFonts w:cs="Times New Roman"/>
          <w:sz w:val="22"/>
        </w:rPr>
      </w:pPr>
      <w:r w:rsidRPr="008D7CEF">
        <w:rPr>
          <w:rFonts w:cs="Times New Roman"/>
          <w:sz w:val="22"/>
        </w:rPr>
        <w:t xml:space="preserve">If </w:t>
      </w:r>
      <w:r w:rsidR="00DE6C28" w:rsidRPr="008D7CEF">
        <w:rPr>
          <w:position w:val="-28"/>
          <w:sz w:val="22"/>
        </w:rPr>
        <w:object w:dxaOrig="1960" w:dyaOrig="639" w14:anchorId="3A7BCD1B">
          <v:shape id="_x0000_i1171" type="#_x0000_t75" style="width:99pt;height:32.25pt" o:ole="">
            <v:imagedata r:id="rId285" o:title=""/>
          </v:shape>
          <o:OLEObject Type="Embed" ProgID="Equation.DSMT4" ShapeID="_x0000_i1171" DrawAspect="Content" ObjectID="_1735566779" r:id="rId286"/>
        </w:object>
      </w:r>
      <w:r w:rsidRPr="008D7CEF">
        <w:rPr>
          <w:sz w:val="22"/>
        </w:rPr>
        <w:t xml:space="preserve"> and</w:t>
      </w:r>
      <w:r w:rsidRPr="008D7CEF">
        <w:rPr>
          <w:rFonts w:cs="Times New Roman"/>
          <w:sz w:val="22"/>
        </w:rPr>
        <w:t xml:space="preserve"> </w:t>
      </w:r>
      <w:r w:rsidRPr="008D7CEF">
        <w:rPr>
          <w:rFonts w:cs="Times New Roman"/>
          <w:position w:val="-10"/>
          <w:sz w:val="22"/>
        </w:rPr>
        <w:object w:dxaOrig="580" w:dyaOrig="300" w14:anchorId="3A7857AE">
          <v:shape id="_x0000_i1172" type="#_x0000_t75" style="width:30pt;height:15.75pt" o:ole="">
            <v:imagedata r:id="rId287" o:title=""/>
          </v:shape>
          <o:OLEObject Type="Embed" ProgID="Equation.DSMT4" ShapeID="_x0000_i1172" DrawAspect="Content" ObjectID="_1735566780" r:id="rId288"/>
        </w:object>
      </w:r>
      <w:r w:rsidRPr="008D7CEF">
        <w:rPr>
          <w:rFonts w:cs="Times New Roman"/>
          <w:sz w:val="22"/>
        </w:rPr>
        <w:t xml:space="preserve">, then </w:t>
      </w:r>
      <w:r w:rsidR="007349F0" w:rsidRPr="008D7CEF">
        <w:rPr>
          <w:rFonts w:cs="Times New Roman"/>
          <w:position w:val="-10"/>
          <w:sz w:val="22"/>
        </w:rPr>
        <w:object w:dxaOrig="1080" w:dyaOrig="320" w14:anchorId="13378AB8">
          <v:shape id="_x0000_i1173" type="#_x0000_t75" style="width:56.25pt;height:15.75pt" o:ole="">
            <v:imagedata r:id="rId289" o:title=""/>
          </v:shape>
          <o:OLEObject Type="Embed" ProgID="Equation.DSMT4" ShapeID="_x0000_i1173" DrawAspect="Content" ObjectID="_1735566781" r:id="rId290"/>
        </w:object>
      </w:r>
      <w:r w:rsidR="002D708A" w:rsidRPr="008D7CEF">
        <w:rPr>
          <w:rFonts w:cs="Times New Roman"/>
          <w:sz w:val="22"/>
        </w:rPr>
        <w:t xml:space="preserve">; </w:t>
      </w:r>
      <w:r w:rsidRPr="008D7CEF">
        <w:rPr>
          <w:rFonts w:cs="Times New Roman"/>
          <w:sz w:val="22"/>
        </w:rPr>
        <w:t xml:space="preserve">otherwise </w:t>
      </w:r>
      <w:r w:rsidR="007349F0" w:rsidRPr="008D7CEF">
        <w:rPr>
          <w:rFonts w:cs="Times New Roman"/>
          <w:position w:val="-10"/>
          <w:sz w:val="22"/>
        </w:rPr>
        <w:object w:dxaOrig="1080" w:dyaOrig="320" w14:anchorId="687CF360">
          <v:shape id="_x0000_i1174" type="#_x0000_t75" style="width:56.25pt;height:15.75pt" o:ole="">
            <v:imagedata r:id="rId291" o:title=""/>
          </v:shape>
          <o:OLEObject Type="Embed" ProgID="Equation.DSMT4" ShapeID="_x0000_i1174" DrawAspect="Content" ObjectID="_1735566782" r:id="rId292"/>
        </w:object>
      </w:r>
      <w:r w:rsidR="005D4844" w:rsidRPr="008D7CEF">
        <w:rPr>
          <w:rFonts w:cs="Times New Roman"/>
          <w:sz w:val="22"/>
        </w:rPr>
        <w:t>.</w:t>
      </w:r>
    </w:p>
    <w:p w14:paraId="3B578CBF" w14:textId="2DC5915B" w:rsidR="00FF7397" w:rsidRPr="008D7CEF" w:rsidRDefault="00FF7397" w:rsidP="008D7CEF">
      <w:pPr>
        <w:pStyle w:val="10"/>
        <w:spacing w:line="240" w:lineRule="auto"/>
        <w:ind w:firstLine="440"/>
        <w:jc w:val="both"/>
        <w:rPr>
          <w:rFonts w:cs="Times New Roman"/>
          <w:sz w:val="22"/>
        </w:rPr>
      </w:pPr>
      <w:r w:rsidRPr="008D7CEF">
        <w:rPr>
          <w:rFonts w:cs="Times New Roman"/>
          <w:sz w:val="22"/>
        </w:rPr>
        <w:t>Proposition</w:t>
      </w:r>
      <w:r w:rsidR="00842A77" w:rsidRPr="008D7CEF">
        <w:rPr>
          <w:rFonts w:cs="Times New Roman"/>
          <w:sz w:val="22"/>
        </w:rPr>
        <w:t xml:space="preserve"> 2</w:t>
      </w:r>
      <w:r w:rsidR="00F23BA2" w:rsidRPr="008D7CEF">
        <w:rPr>
          <w:rFonts w:cs="Times New Roman"/>
          <w:sz w:val="22"/>
        </w:rPr>
        <w:t xml:space="preserve"> reveals</w:t>
      </w:r>
      <w:r w:rsidRPr="008D7CEF">
        <w:rPr>
          <w:rFonts w:cs="Times New Roman"/>
          <w:sz w:val="22"/>
        </w:rPr>
        <w:t xml:space="preserve"> the sensitivit</w:t>
      </w:r>
      <w:r w:rsidR="0058162E" w:rsidRPr="008D7CEF">
        <w:rPr>
          <w:rFonts w:cs="Times New Roman" w:hint="eastAsia"/>
          <w:sz w:val="22"/>
        </w:rPr>
        <w:t>ies</w:t>
      </w:r>
      <w:r w:rsidRPr="008D7CEF">
        <w:rPr>
          <w:rFonts w:cs="Times New Roman"/>
          <w:sz w:val="22"/>
        </w:rPr>
        <w:t xml:space="preserve"> of </w:t>
      </w:r>
      <w:r w:rsidR="00F23BA2" w:rsidRPr="008D7CEF">
        <w:rPr>
          <w:rFonts w:cs="Times New Roman"/>
          <w:sz w:val="22"/>
        </w:rPr>
        <w:t xml:space="preserve">two </w:t>
      </w:r>
      <w:r w:rsidRPr="008D7CEF">
        <w:rPr>
          <w:rFonts w:cs="Times New Roman"/>
          <w:sz w:val="22"/>
        </w:rPr>
        <w:t xml:space="preserve">firms’ decisions to </w:t>
      </w:r>
      <w:r w:rsidR="00EF626F" w:rsidRPr="008D7CEF">
        <w:rPr>
          <w:rFonts w:cs="Times New Roman"/>
          <w:sz w:val="22"/>
        </w:rPr>
        <w:t>f</w:t>
      </w:r>
      <w:r w:rsidRPr="008D7CEF">
        <w:rPr>
          <w:rFonts w:cs="Times New Roman"/>
          <w:sz w:val="22"/>
        </w:rPr>
        <w:t xml:space="preserve">irm M’s risk attitude. For the </w:t>
      </w:r>
      <w:r w:rsidRPr="008D7CEF">
        <w:rPr>
          <w:sz w:val="22"/>
        </w:rPr>
        <w:t>innovation</w:t>
      </w:r>
      <w:r w:rsidRPr="008D7CEF">
        <w:rPr>
          <w:rFonts w:cs="Times New Roman"/>
          <w:sz w:val="22"/>
        </w:rPr>
        <w:t xml:space="preserve"> decision of </w:t>
      </w:r>
      <w:r w:rsidR="00EF626F" w:rsidRPr="008D7CEF">
        <w:rPr>
          <w:rFonts w:cs="Times New Roman"/>
          <w:sz w:val="22"/>
        </w:rPr>
        <w:t>f</w:t>
      </w:r>
      <w:r w:rsidRPr="008D7CEF">
        <w:rPr>
          <w:rFonts w:cs="Times New Roman"/>
          <w:sz w:val="22"/>
        </w:rPr>
        <w:t xml:space="preserve">irm M, </w:t>
      </w:r>
      <w:r w:rsidR="0097130C" w:rsidRPr="008D7CEF">
        <w:rPr>
          <w:rFonts w:cs="Times New Roman"/>
          <w:sz w:val="22"/>
        </w:rPr>
        <w:t xml:space="preserve">when </w:t>
      </w:r>
      <w:r w:rsidR="008C2678" w:rsidRPr="008D7CEF">
        <w:rPr>
          <w:rFonts w:cs="Times New Roman"/>
          <w:sz w:val="22"/>
        </w:rPr>
        <w:t>he care</w:t>
      </w:r>
      <w:r w:rsidR="00D44642" w:rsidRPr="008D7CEF">
        <w:rPr>
          <w:rFonts w:cs="Times New Roman"/>
          <w:sz w:val="22"/>
        </w:rPr>
        <w:t>s</w:t>
      </w:r>
      <w:r w:rsidR="008C2678" w:rsidRPr="008D7CEF">
        <w:rPr>
          <w:rFonts w:cs="Times New Roman"/>
          <w:sz w:val="22"/>
        </w:rPr>
        <w:t xml:space="preserve"> less about </w:t>
      </w:r>
      <w:r w:rsidR="00D44642" w:rsidRPr="008D7CEF">
        <w:rPr>
          <w:rFonts w:cs="Times New Roman"/>
          <w:sz w:val="22"/>
        </w:rPr>
        <w:t xml:space="preserve">the </w:t>
      </w:r>
      <w:r w:rsidR="008C2678" w:rsidRPr="008D7CEF">
        <w:rPr>
          <w:rFonts w:cs="Times New Roman"/>
          <w:sz w:val="22"/>
        </w:rPr>
        <w:t>risk</w:t>
      </w:r>
      <w:r w:rsidRPr="008D7CEF">
        <w:rPr>
          <w:rFonts w:cs="Times New Roman"/>
          <w:sz w:val="22"/>
        </w:rPr>
        <w:t xml:space="preserve">, he tends to improve the level of innovation. </w:t>
      </w:r>
      <w:r w:rsidR="00F23BA2" w:rsidRPr="008D7CEF">
        <w:rPr>
          <w:rFonts w:cs="Times New Roman"/>
          <w:sz w:val="22"/>
        </w:rPr>
        <w:t>This implies that</w:t>
      </w:r>
      <w:r w:rsidRPr="008D7CEF">
        <w:rPr>
          <w:rFonts w:cs="Times New Roman"/>
          <w:sz w:val="22"/>
        </w:rPr>
        <w:t xml:space="preserve"> </w:t>
      </w:r>
      <w:r w:rsidR="00D44642" w:rsidRPr="008D7CEF">
        <w:rPr>
          <w:rFonts w:cs="Times New Roman"/>
          <w:sz w:val="22"/>
        </w:rPr>
        <w:t xml:space="preserve">more </w:t>
      </w:r>
      <w:r w:rsidRPr="008D7CEF">
        <w:rPr>
          <w:rFonts w:cs="Times New Roman"/>
          <w:sz w:val="22"/>
        </w:rPr>
        <w:t xml:space="preserve">risk-averse firms are </w:t>
      </w:r>
      <w:r w:rsidR="00D44642" w:rsidRPr="008D7CEF">
        <w:rPr>
          <w:rFonts w:cs="Times New Roman"/>
          <w:sz w:val="22"/>
        </w:rPr>
        <w:t>less willing</w:t>
      </w:r>
      <w:r w:rsidRPr="008D7CEF">
        <w:rPr>
          <w:rFonts w:cs="Times New Roman"/>
          <w:sz w:val="22"/>
        </w:rPr>
        <w:t xml:space="preserve"> to innovate. </w:t>
      </w:r>
      <w:r w:rsidR="00F23BA2" w:rsidRPr="008D7CEF">
        <w:rPr>
          <w:rFonts w:cs="Times New Roman"/>
          <w:sz w:val="22"/>
        </w:rPr>
        <w:t xml:space="preserve">For the </w:t>
      </w:r>
      <w:r w:rsidR="0097130C" w:rsidRPr="008D7CEF">
        <w:rPr>
          <w:rFonts w:cs="Times New Roman"/>
          <w:sz w:val="22"/>
        </w:rPr>
        <w:t>pricing</w:t>
      </w:r>
      <w:r w:rsidRPr="008D7CEF">
        <w:rPr>
          <w:rFonts w:cs="Times New Roman"/>
          <w:sz w:val="22"/>
        </w:rPr>
        <w:t xml:space="preserve"> decisions, the results are more complicated. On the one hand, risk attitude has a direct impact on </w:t>
      </w:r>
      <w:r w:rsidR="00F23BA2" w:rsidRPr="008D7CEF">
        <w:rPr>
          <w:rFonts w:cs="Times New Roman"/>
          <w:sz w:val="22"/>
        </w:rPr>
        <w:t xml:space="preserve">the </w:t>
      </w:r>
      <w:r w:rsidRPr="008D7CEF">
        <w:rPr>
          <w:rFonts w:cs="Times New Roman"/>
          <w:sz w:val="22"/>
        </w:rPr>
        <w:t>pricing decision</w:t>
      </w:r>
      <w:r w:rsidR="00F23BA2" w:rsidRPr="008D7CEF">
        <w:rPr>
          <w:rFonts w:cs="Times New Roman"/>
          <w:sz w:val="22"/>
        </w:rPr>
        <w:t>s</w:t>
      </w:r>
      <w:r w:rsidR="0058162E" w:rsidRPr="008D7CEF">
        <w:rPr>
          <w:rFonts w:cs="Times New Roman"/>
          <w:sz w:val="22"/>
        </w:rPr>
        <w:t xml:space="preserve"> </w:t>
      </w:r>
      <w:r w:rsidR="0058162E" w:rsidRPr="008D7CEF">
        <w:rPr>
          <w:rFonts w:cs="Times New Roman" w:hint="eastAsia"/>
          <w:sz w:val="22"/>
        </w:rPr>
        <w:t>from</w:t>
      </w:r>
      <w:r w:rsidR="0058162E" w:rsidRPr="008D7CEF">
        <w:rPr>
          <w:rFonts w:cs="Times New Roman"/>
          <w:sz w:val="22"/>
        </w:rPr>
        <w:t xml:space="preserve"> </w:t>
      </w:r>
      <w:r w:rsidR="00F23BA2" w:rsidRPr="008D7CEF">
        <w:rPr>
          <w:rFonts w:cs="Times New Roman"/>
          <w:sz w:val="22"/>
        </w:rPr>
        <w:t>L</w:t>
      </w:r>
      <w:r w:rsidR="00F23BA2" w:rsidRPr="008D7CEF">
        <w:rPr>
          <w:rFonts w:cs="Times New Roman" w:hint="eastAsia"/>
          <w:sz w:val="22"/>
        </w:rPr>
        <w:t>emma</w:t>
      </w:r>
      <w:r w:rsidR="00F23BA2" w:rsidRPr="008D7CEF">
        <w:rPr>
          <w:rFonts w:cs="Times New Roman"/>
          <w:sz w:val="22"/>
        </w:rPr>
        <w:t xml:space="preserve"> </w:t>
      </w:r>
      <w:r w:rsidR="0058162E" w:rsidRPr="008D7CEF">
        <w:rPr>
          <w:rFonts w:cs="Times New Roman"/>
          <w:sz w:val="22"/>
        </w:rPr>
        <w:t>1</w:t>
      </w:r>
      <w:r w:rsidRPr="008D7CEF">
        <w:rPr>
          <w:rFonts w:cs="Times New Roman"/>
          <w:sz w:val="22"/>
        </w:rPr>
        <w:t xml:space="preserve">. On the other hand, risk attitude can influence </w:t>
      </w:r>
      <w:r w:rsidR="00F23BA2" w:rsidRPr="008D7CEF">
        <w:rPr>
          <w:rFonts w:cs="Times New Roman"/>
          <w:sz w:val="22"/>
        </w:rPr>
        <w:t xml:space="preserve">the </w:t>
      </w:r>
      <w:r w:rsidRPr="008D7CEF">
        <w:rPr>
          <w:rFonts w:cs="Times New Roman"/>
          <w:sz w:val="22"/>
        </w:rPr>
        <w:t>pric</w:t>
      </w:r>
      <w:r w:rsidR="00F23BA2" w:rsidRPr="008D7CEF">
        <w:rPr>
          <w:rFonts w:cs="Times New Roman"/>
          <w:sz w:val="22"/>
        </w:rPr>
        <w:t>ing</w:t>
      </w:r>
      <w:r w:rsidRPr="008D7CEF">
        <w:rPr>
          <w:rFonts w:cs="Times New Roman"/>
          <w:sz w:val="22"/>
        </w:rPr>
        <w:t xml:space="preserve"> </w:t>
      </w:r>
      <w:r w:rsidR="00F23BA2" w:rsidRPr="008D7CEF">
        <w:rPr>
          <w:rFonts w:cs="Times New Roman"/>
          <w:sz w:val="22"/>
        </w:rPr>
        <w:t xml:space="preserve">decisions </w:t>
      </w:r>
      <w:r w:rsidRPr="008D7CEF">
        <w:rPr>
          <w:rFonts w:cs="Times New Roman"/>
          <w:sz w:val="22"/>
        </w:rPr>
        <w:t xml:space="preserve">indirectly by affecting firm </w:t>
      </w:r>
      <w:r w:rsidR="0097130C" w:rsidRPr="008D7CEF">
        <w:rPr>
          <w:rFonts w:cs="Times New Roman"/>
          <w:sz w:val="22"/>
        </w:rPr>
        <w:t>M</w:t>
      </w:r>
      <w:r w:rsidRPr="008D7CEF">
        <w:rPr>
          <w:rFonts w:cs="Times New Roman"/>
          <w:sz w:val="22"/>
        </w:rPr>
        <w:t xml:space="preserve">’s innovation </w:t>
      </w:r>
      <w:r w:rsidR="0097130C" w:rsidRPr="008D7CEF">
        <w:rPr>
          <w:rFonts w:cs="Times New Roman"/>
          <w:sz w:val="22"/>
        </w:rPr>
        <w:t>effort</w:t>
      </w:r>
      <w:r w:rsidR="00194C2B" w:rsidRPr="008D7CEF">
        <w:rPr>
          <w:rFonts w:cs="Times New Roman"/>
          <w:sz w:val="22"/>
        </w:rPr>
        <w:t xml:space="preserve"> decision</w:t>
      </w:r>
      <w:r w:rsidR="0070256A" w:rsidRPr="008D7CEF">
        <w:rPr>
          <w:rFonts w:cs="Times New Roman"/>
          <w:sz w:val="22"/>
        </w:rPr>
        <w:t xml:space="preserve"> (which will be elaborated in Section 4.3)</w:t>
      </w:r>
      <w:r w:rsidRPr="008D7CEF">
        <w:rPr>
          <w:rFonts w:cs="Times New Roman"/>
          <w:sz w:val="22"/>
        </w:rPr>
        <w:t xml:space="preserve">. The ultimate impact of risk attitude on </w:t>
      </w:r>
      <w:r w:rsidR="00194C2B" w:rsidRPr="008D7CEF">
        <w:rPr>
          <w:rFonts w:cs="Times New Roman"/>
          <w:sz w:val="22"/>
        </w:rPr>
        <w:t xml:space="preserve">the </w:t>
      </w:r>
      <w:r w:rsidRPr="008D7CEF">
        <w:rPr>
          <w:rFonts w:cs="Times New Roman"/>
          <w:sz w:val="22"/>
        </w:rPr>
        <w:t xml:space="preserve">pricing decisions depends on </w:t>
      </w:r>
      <w:r w:rsidR="00194C2B" w:rsidRPr="008D7CEF">
        <w:rPr>
          <w:rFonts w:cs="Times New Roman"/>
          <w:sz w:val="22"/>
        </w:rPr>
        <w:t>the combination of both direct and indirect</w:t>
      </w:r>
      <w:r w:rsidRPr="008D7CEF">
        <w:rPr>
          <w:rFonts w:cs="Times New Roman"/>
          <w:sz w:val="22"/>
        </w:rPr>
        <w:t xml:space="preserve"> impact</w:t>
      </w:r>
      <w:r w:rsidR="00194C2B" w:rsidRPr="008D7CEF">
        <w:rPr>
          <w:rFonts w:cs="Times New Roman"/>
          <w:sz w:val="22"/>
        </w:rPr>
        <w:t>s</w:t>
      </w:r>
      <w:r w:rsidRPr="008D7CEF">
        <w:rPr>
          <w:rFonts w:cs="Times New Roman"/>
          <w:sz w:val="22"/>
        </w:rPr>
        <w:t>. When the risk elasticity</w:t>
      </w:r>
      <w:r w:rsidR="0058162E" w:rsidRPr="008D7CEF">
        <w:rPr>
          <w:rFonts w:cs="Times New Roman"/>
          <w:sz w:val="22"/>
        </w:rPr>
        <w:t xml:space="preserve"> of innovation</w:t>
      </w:r>
      <w:r w:rsidRPr="008D7CEF">
        <w:rPr>
          <w:rFonts w:cs="Times New Roman"/>
          <w:sz w:val="22"/>
        </w:rPr>
        <w:t xml:space="preserve"> is large enough, i.e., </w:t>
      </w:r>
      <w:r w:rsidRPr="008D7CEF">
        <w:rPr>
          <w:rFonts w:cs="Times New Roman"/>
          <w:position w:val="-12"/>
          <w:sz w:val="22"/>
        </w:rPr>
        <w:object w:dxaOrig="1440" w:dyaOrig="340" w14:anchorId="1C91A1FD">
          <v:shape id="_x0000_i1175" type="#_x0000_t75" style="width:72.75pt;height:17.25pt" o:ole="">
            <v:imagedata r:id="rId293" o:title=""/>
          </v:shape>
          <o:OLEObject Type="Embed" ProgID="Equation.DSMT4" ShapeID="_x0000_i1175" DrawAspect="Content" ObjectID="_1735566783" r:id="rId294"/>
        </w:object>
      </w:r>
      <w:r w:rsidRPr="008D7CEF">
        <w:rPr>
          <w:rFonts w:cs="Times New Roman"/>
          <w:sz w:val="22"/>
        </w:rPr>
        <w:t xml:space="preserve">, </w:t>
      </w:r>
      <w:r w:rsidR="00AA0335" w:rsidRPr="008D7CEF">
        <w:rPr>
          <w:rFonts w:cs="Times New Roman"/>
          <w:sz w:val="22"/>
        </w:rPr>
        <w:t>t</w:t>
      </w:r>
      <w:r w:rsidRPr="008D7CEF">
        <w:rPr>
          <w:rFonts w:cs="Times New Roman"/>
          <w:sz w:val="22"/>
        </w:rPr>
        <w:t xml:space="preserve">he innovation level is </w:t>
      </w:r>
      <w:r w:rsidR="00AA0335" w:rsidRPr="008D7CEF">
        <w:rPr>
          <w:rFonts w:cs="Times New Roman"/>
          <w:sz w:val="22"/>
        </w:rPr>
        <w:t>highly</w:t>
      </w:r>
      <w:r w:rsidRPr="008D7CEF">
        <w:rPr>
          <w:rFonts w:cs="Times New Roman"/>
          <w:sz w:val="22"/>
        </w:rPr>
        <w:t xml:space="preserve"> sensitive to the risk attitude. At this point, the indirect impact of risk attitude on </w:t>
      </w:r>
      <w:r w:rsidR="00AA0335" w:rsidRPr="008D7CEF">
        <w:rPr>
          <w:rFonts w:cs="Times New Roman"/>
          <w:sz w:val="22"/>
        </w:rPr>
        <w:t xml:space="preserve">the </w:t>
      </w:r>
      <w:r w:rsidRPr="008D7CEF">
        <w:rPr>
          <w:rFonts w:cs="Times New Roman"/>
          <w:sz w:val="22"/>
        </w:rPr>
        <w:t>pricing decision</w:t>
      </w:r>
      <w:r w:rsidR="00AA0335" w:rsidRPr="008D7CEF">
        <w:rPr>
          <w:rFonts w:cs="Times New Roman"/>
          <w:sz w:val="22"/>
        </w:rPr>
        <w:t>s</w:t>
      </w:r>
      <w:r w:rsidRPr="008D7CEF">
        <w:rPr>
          <w:rFonts w:cs="Times New Roman"/>
          <w:sz w:val="22"/>
        </w:rPr>
        <w:t xml:space="preserve"> </w:t>
      </w:r>
      <w:r w:rsidR="00AA0335" w:rsidRPr="008D7CEF">
        <w:rPr>
          <w:rFonts w:cs="Times New Roman"/>
          <w:sz w:val="22"/>
        </w:rPr>
        <w:t xml:space="preserve">is opposite to the direct impact and </w:t>
      </w:r>
      <w:r w:rsidRPr="008D7CEF">
        <w:rPr>
          <w:rFonts w:cs="Times New Roman"/>
          <w:sz w:val="22"/>
        </w:rPr>
        <w:t>dominates</w:t>
      </w:r>
      <w:r w:rsidR="00AA0335" w:rsidRPr="008D7CEF">
        <w:rPr>
          <w:rFonts w:cs="Times New Roman"/>
          <w:sz w:val="22"/>
        </w:rPr>
        <w:t xml:space="preserve"> the direct impact</w:t>
      </w:r>
      <w:r w:rsidR="006127AF" w:rsidRPr="008D7CEF">
        <w:rPr>
          <w:rFonts w:cs="Times New Roman"/>
          <w:sz w:val="22"/>
        </w:rPr>
        <w:t xml:space="preserve"> (i.e., the risk attitude will inhibit innovation of firm M and then decrease the prices)</w:t>
      </w:r>
      <w:r w:rsidRPr="008D7CEF">
        <w:rPr>
          <w:rFonts w:cs="Times New Roman"/>
          <w:sz w:val="22"/>
        </w:rPr>
        <w:t xml:space="preserve">. </w:t>
      </w:r>
      <w:r w:rsidR="006E6B8C" w:rsidRPr="008D7CEF">
        <w:rPr>
          <w:rFonts w:cs="Times New Roman"/>
          <w:sz w:val="22"/>
        </w:rPr>
        <w:t>Thus, as firm M cares more about risks (</w:t>
      </w:r>
      <w:r w:rsidR="006E6B8C" w:rsidRPr="008D7CEF">
        <w:rPr>
          <w:rFonts w:cs="Times New Roman"/>
          <w:position w:val="-10"/>
          <w:sz w:val="22"/>
        </w:rPr>
        <w:object w:dxaOrig="180" w:dyaOrig="240" w14:anchorId="35FADADB">
          <v:shape id="_x0000_i1176" type="#_x0000_t75" style="width:9.75pt;height:12pt" o:ole="">
            <v:imagedata r:id="rId295" o:title=""/>
          </v:shape>
          <o:OLEObject Type="Embed" ProgID="Equation.DSMT4" ShapeID="_x0000_i1176" DrawAspect="Content" ObjectID="_1735566784" r:id="rId296"/>
        </w:object>
      </w:r>
      <w:r w:rsidR="006E6B8C" w:rsidRPr="008D7CEF">
        <w:rPr>
          <w:rFonts w:cs="Times New Roman"/>
          <w:sz w:val="22"/>
        </w:rPr>
        <w:t xml:space="preserve"> decreases), the two companies tend to </w:t>
      </w:r>
      <w:r w:rsidR="006E6B8C" w:rsidRPr="008D7CEF">
        <w:rPr>
          <w:rFonts w:cs="Times New Roman" w:hint="eastAsia"/>
          <w:sz w:val="22"/>
        </w:rPr>
        <w:t>decrease</w:t>
      </w:r>
      <w:r w:rsidR="006E6B8C" w:rsidRPr="008D7CEF">
        <w:rPr>
          <w:rFonts w:cs="Times New Roman"/>
          <w:sz w:val="22"/>
        </w:rPr>
        <w:t xml:space="preserve"> their prices.</w:t>
      </w:r>
      <w:r w:rsidR="006127AF" w:rsidRPr="008D7CEF">
        <w:rPr>
          <w:rFonts w:cs="Times New Roman"/>
          <w:sz w:val="22"/>
        </w:rPr>
        <w:t xml:space="preserve"> </w:t>
      </w:r>
      <w:r w:rsidR="00AA0335" w:rsidRPr="008D7CEF">
        <w:rPr>
          <w:rFonts w:cs="Times New Roman"/>
          <w:sz w:val="22"/>
        </w:rPr>
        <w:t>W</w:t>
      </w:r>
      <w:r w:rsidRPr="008D7CEF">
        <w:rPr>
          <w:rFonts w:cs="Times New Roman"/>
          <w:sz w:val="22"/>
        </w:rPr>
        <w:t>hen the risk elasticity</w:t>
      </w:r>
      <w:r w:rsidR="00AA0335" w:rsidRPr="008D7CEF">
        <w:rPr>
          <w:rFonts w:cs="Times New Roman"/>
          <w:sz w:val="22"/>
        </w:rPr>
        <w:t xml:space="preserve"> of innovation</w:t>
      </w:r>
      <w:r w:rsidRPr="008D7CEF">
        <w:rPr>
          <w:rFonts w:cs="Times New Roman"/>
          <w:sz w:val="22"/>
        </w:rPr>
        <w:t xml:space="preserve"> is relatively small, </w:t>
      </w:r>
      <w:r w:rsidRPr="008D7CEF">
        <w:rPr>
          <w:rFonts w:cs="Times New Roman" w:hint="eastAsia"/>
          <w:sz w:val="22"/>
        </w:rPr>
        <w:t>i.e.</w:t>
      </w:r>
      <w:r w:rsidRPr="008D7CEF">
        <w:rPr>
          <w:rFonts w:cs="Times New Roman"/>
          <w:sz w:val="22"/>
        </w:rPr>
        <w:t xml:space="preserve">, </w:t>
      </w:r>
      <w:r w:rsidRPr="008D7CEF">
        <w:rPr>
          <w:rFonts w:cs="Times New Roman"/>
          <w:position w:val="-12"/>
          <w:sz w:val="22"/>
        </w:rPr>
        <w:object w:dxaOrig="1400" w:dyaOrig="340" w14:anchorId="11FB2E63">
          <v:shape id="_x0000_i1177" type="#_x0000_t75" style="width:69.75pt;height:17.25pt" o:ole="">
            <v:imagedata r:id="rId297" o:title=""/>
          </v:shape>
          <o:OLEObject Type="Embed" ProgID="Equation.DSMT4" ShapeID="_x0000_i1177" DrawAspect="Content" ObjectID="_1735566785" r:id="rId298"/>
        </w:object>
      </w:r>
      <w:r w:rsidRPr="008D7CEF">
        <w:rPr>
          <w:rFonts w:cs="Times New Roman"/>
          <w:sz w:val="22"/>
        </w:rPr>
        <w:t xml:space="preserve">, the innovation </w:t>
      </w:r>
      <w:r w:rsidR="0097130C" w:rsidRPr="008D7CEF">
        <w:rPr>
          <w:rFonts w:cs="Times New Roman"/>
          <w:sz w:val="22"/>
        </w:rPr>
        <w:t xml:space="preserve">effort </w:t>
      </w:r>
      <w:r w:rsidRPr="008D7CEF">
        <w:rPr>
          <w:rFonts w:cs="Times New Roman"/>
          <w:sz w:val="22"/>
        </w:rPr>
        <w:t xml:space="preserve">is </w:t>
      </w:r>
      <w:r w:rsidR="00AA0335" w:rsidRPr="008D7CEF">
        <w:rPr>
          <w:rFonts w:cs="Times New Roman"/>
          <w:sz w:val="22"/>
        </w:rPr>
        <w:t>less</w:t>
      </w:r>
      <w:r w:rsidRPr="008D7CEF">
        <w:rPr>
          <w:rFonts w:cs="Times New Roman"/>
          <w:sz w:val="22"/>
        </w:rPr>
        <w:t xml:space="preserve"> sensitive to the risk attitude. The </w:t>
      </w:r>
      <w:r w:rsidR="00AA0335" w:rsidRPr="008D7CEF">
        <w:rPr>
          <w:rFonts w:cs="Times New Roman"/>
          <w:sz w:val="22"/>
        </w:rPr>
        <w:t xml:space="preserve">indirect </w:t>
      </w:r>
      <w:r w:rsidRPr="008D7CEF">
        <w:rPr>
          <w:rFonts w:cs="Times New Roman"/>
          <w:sz w:val="22"/>
        </w:rPr>
        <w:t>impact</w:t>
      </w:r>
      <w:r w:rsidR="006127AF" w:rsidRPr="008D7CEF">
        <w:rPr>
          <w:rFonts w:cs="Times New Roman"/>
          <w:sz w:val="22"/>
        </w:rPr>
        <w:t xml:space="preserve"> may be positive or negative, but</w:t>
      </w:r>
      <w:r w:rsidRPr="008D7CEF">
        <w:rPr>
          <w:rFonts w:cs="Times New Roman"/>
          <w:sz w:val="22"/>
        </w:rPr>
        <w:t xml:space="preserve"> </w:t>
      </w:r>
      <w:r w:rsidR="00AA0335" w:rsidRPr="008D7CEF">
        <w:rPr>
          <w:rFonts w:cs="Times New Roman"/>
          <w:sz w:val="22"/>
        </w:rPr>
        <w:t>becomes minor</w:t>
      </w:r>
      <w:r w:rsidRPr="008D7CEF">
        <w:rPr>
          <w:rFonts w:cs="Times New Roman"/>
          <w:sz w:val="22"/>
        </w:rPr>
        <w:t xml:space="preserve">, </w:t>
      </w:r>
      <w:r w:rsidR="00AA0335" w:rsidRPr="008D7CEF">
        <w:rPr>
          <w:rFonts w:cs="Times New Roman"/>
          <w:sz w:val="22"/>
        </w:rPr>
        <w:t>while</w:t>
      </w:r>
      <w:r w:rsidRPr="008D7CEF">
        <w:rPr>
          <w:rFonts w:cs="Times New Roman"/>
          <w:sz w:val="22"/>
        </w:rPr>
        <w:t xml:space="preserve"> the direct </w:t>
      </w:r>
      <w:r w:rsidR="00AA0335" w:rsidRPr="008D7CEF">
        <w:rPr>
          <w:rFonts w:cs="Times New Roman"/>
          <w:sz w:val="22"/>
        </w:rPr>
        <w:t>impact</w:t>
      </w:r>
      <w:r w:rsidRPr="008D7CEF">
        <w:rPr>
          <w:rFonts w:cs="Times New Roman"/>
          <w:sz w:val="22"/>
        </w:rPr>
        <w:t xml:space="preserve"> is dominat</w:t>
      </w:r>
      <w:r w:rsidR="00753248" w:rsidRPr="008D7CEF">
        <w:rPr>
          <w:rFonts w:cs="Times New Roman"/>
          <w:sz w:val="22"/>
        </w:rPr>
        <w:t>ing</w:t>
      </w:r>
      <w:r w:rsidRPr="008D7CEF">
        <w:rPr>
          <w:rFonts w:cs="Times New Roman"/>
          <w:sz w:val="22"/>
        </w:rPr>
        <w:t xml:space="preserve">. </w:t>
      </w:r>
      <w:r w:rsidR="00753248" w:rsidRPr="008D7CEF">
        <w:rPr>
          <w:rFonts w:cs="Times New Roman"/>
          <w:sz w:val="22"/>
        </w:rPr>
        <w:t>As a result,</w:t>
      </w:r>
      <w:r w:rsidRPr="008D7CEF">
        <w:rPr>
          <w:rFonts w:cs="Times New Roman"/>
          <w:sz w:val="22"/>
        </w:rPr>
        <w:t xml:space="preserve"> the impact</w:t>
      </w:r>
      <w:r w:rsidR="00753248" w:rsidRPr="008D7CEF">
        <w:rPr>
          <w:rFonts w:cs="Times New Roman"/>
          <w:sz w:val="22"/>
        </w:rPr>
        <w:t>s</w:t>
      </w:r>
      <w:r w:rsidRPr="008D7CEF">
        <w:rPr>
          <w:rFonts w:cs="Times New Roman"/>
          <w:sz w:val="22"/>
        </w:rPr>
        <w:t xml:space="preserve"> of risk attitude on </w:t>
      </w:r>
      <w:r w:rsidR="00753248" w:rsidRPr="008D7CEF">
        <w:rPr>
          <w:rFonts w:cs="Times New Roman"/>
          <w:sz w:val="22"/>
        </w:rPr>
        <w:t xml:space="preserve">both </w:t>
      </w:r>
      <w:r w:rsidRPr="008D7CEF">
        <w:rPr>
          <w:rFonts w:cs="Times New Roman"/>
          <w:sz w:val="22"/>
        </w:rPr>
        <w:t xml:space="preserve">pricing decisions </w:t>
      </w:r>
      <w:r w:rsidR="00753248" w:rsidRPr="008D7CEF">
        <w:rPr>
          <w:rFonts w:cs="Times New Roman"/>
          <w:sz w:val="22"/>
        </w:rPr>
        <w:t>are</w:t>
      </w:r>
      <w:r w:rsidRPr="008D7CEF">
        <w:rPr>
          <w:rFonts w:cs="Times New Roman"/>
          <w:sz w:val="22"/>
        </w:rPr>
        <w:t xml:space="preserve"> negative</w:t>
      </w:r>
      <w:r w:rsidR="006127AF" w:rsidRPr="008D7CEF">
        <w:rPr>
          <w:rFonts w:cs="Times New Roman"/>
          <w:sz w:val="22"/>
        </w:rPr>
        <w:t>, i.e.,</w:t>
      </w:r>
      <w:r w:rsidR="00753248" w:rsidRPr="008D7CEF">
        <w:rPr>
          <w:rFonts w:cs="Times New Roman"/>
          <w:sz w:val="22"/>
        </w:rPr>
        <w:t xml:space="preserve"> </w:t>
      </w:r>
      <w:r w:rsidR="00EF626F" w:rsidRPr="008D7CEF">
        <w:rPr>
          <w:rFonts w:cs="Times New Roman"/>
          <w:sz w:val="22"/>
        </w:rPr>
        <w:t>f</w:t>
      </w:r>
      <w:r w:rsidRPr="008D7CEF">
        <w:rPr>
          <w:rFonts w:cs="Times New Roman"/>
          <w:sz w:val="22"/>
        </w:rPr>
        <w:t xml:space="preserve">irm </w:t>
      </w:r>
      <w:r w:rsidR="0097130C" w:rsidRPr="008D7CEF">
        <w:rPr>
          <w:rFonts w:cs="Times New Roman"/>
          <w:sz w:val="22"/>
        </w:rPr>
        <w:t>M</w:t>
      </w:r>
      <w:r w:rsidRPr="008D7CEF">
        <w:rPr>
          <w:rFonts w:cs="Times New Roman"/>
          <w:sz w:val="22"/>
        </w:rPr>
        <w:t xml:space="preserve"> tends to increase his price to reduce </w:t>
      </w:r>
      <w:r w:rsidR="0058162E" w:rsidRPr="008D7CEF">
        <w:rPr>
          <w:rFonts w:cs="Times New Roman" w:hint="eastAsia"/>
          <w:sz w:val="22"/>
        </w:rPr>
        <w:lastRenderedPageBreak/>
        <w:t>the</w:t>
      </w:r>
      <w:r w:rsidR="0058162E" w:rsidRPr="008D7CEF">
        <w:rPr>
          <w:rFonts w:cs="Times New Roman"/>
          <w:sz w:val="22"/>
        </w:rPr>
        <w:t xml:space="preserve"> </w:t>
      </w:r>
      <w:r w:rsidRPr="008D7CEF">
        <w:rPr>
          <w:rFonts w:cs="Times New Roman"/>
          <w:sz w:val="22"/>
        </w:rPr>
        <w:t>demand, which in turn reduces the risk of recall loss</w:t>
      </w:r>
      <w:r w:rsidR="00753248" w:rsidRPr="008D7CEF">
        <w:rPr>
          <w:rFonts w:cs="Times New Roman"/>
          <w:sz w:val="22"/>
        </w:rPr>
        <w:t>;</w:t>
      </w:r>
      <w:r w:rsidRPr="008D7CEF">
        <w:rPr>
          <w:rFonts w:cs="Times New Roman"/>
          <w:sz w:val="22"/>
        </w:rPr>
        <w:t xml:space="preserve"> </w:t>
      </w:r>
      <w:r w:rsidR="00753248" w:rsidRPr="008D7CEF">
        <w:rPr>
          <w:rFonts w:cs="Times New Roman"/>
          <w:sz w:val="22"/>
        </w:rPr>
        <w:t>t</w:t>
      </w:r>
      <w:r w:rsidR="00753248" w:rsidRPr="008D7CEF">
        <w:rPr>
          <w:rFonts w:cs="Times New Roman" w:hint="eastAsia"/>
          <w:sz w:val="22"/>
        </w:rPr>
        <w:t>hen</w:t>
      </w:r>
      <w:r w:rsidR="00753248" w:rsidRPr="008D7CEF">
        <w:rPr>
          <w:rFonts w:cs="Times New Roman"/>
          <w:sz w:val="22"/>
        </w:rPr>
        <w:t xml:space="preserve"> </w:t>
      </w:r>
      <w:r w:rsidR="00EF626F" w:rsidRPr="008D7CEF">
        <w:rPr>
          <w:rFonts w:cs="Times New Roman"/>
          <w:sz w:val="22"/>
        </w:rPr>
        <w:t>f</w:t>
      </w:r>
      <w:r w:rsidRPr="008D7CEF">
        <w:rPr>
          <w:rFonts w:cs="Times New Roman"/>
          <w:sz w:val="22"/>
        </w:rPr>
        <w:t xml:space="preserve">irm </w:t>
      </w:r>
      <w:r w:rsidR="0097130C" w:rsidRPr="008D7CEF">
        <w:rPr>
          <w:rFonts w:cs="Times New Roman"/>
          <w:sz w:val="22"/>
        </w:rPr>
        <w:t>C</w:t>
      </w:r>
      <w:r w:rsidRPr="008D7CEF">
        <w:rPr>
          <w:rFonts w:cs="Times New Roman"/>
          <w:sz w:val="22"/>
        </w:rPr>
        <w:t xml:space="preserve"> </w:t>
      </w:r>
      <w:r w:rsidR="00753248" w:rsidRPr="008D7CEF">
        <w:rPr>
          <w:rFonts w:cs="Times New Roman"/>
          <w:sz w:val="22"/>
        </w:rPr>
        <w:t xml:space="preserve">will adopt </w:t>
      </w:r>
      <w:r w:rsidRPr="008D7CEF">
        <w:rPr>
          <w:rFonts w:cs="Times New Roman"/>
          <w:sz w:val="22"/>
        </w:rPr>
        <w:t>the high price strategy simultaneously.</w:t>
      </w:r>
    </w:p>
    <w:p w14:paraId="4C97A1E0" w14:textId="277072C8" w:rsidR="00FF7397" w:rsidRPr="008D7CEF" w:rsidRDefault="00FF7397" w:rsidP="008D7CEF">
      <w:pPr>
        <w:pStyle w:val="10"/>
        <w:spacing w:line="240" w:lineRule="auto"/>
        <w:ind w:firstLine="440"/>
        <w:jc w:val="both"/>
        <w:rPr>
          <w:sz w:val="22"/>
        </w:rPr>
      </w:pPr>
      <w:r w:rsidRPr="008D7CEF">
        <w:rPr>
          <w:rFonts w:cs="Times New Roman"/>
          <w:sz w:val="22"/>
        </w:rPr>
        <w:t xml:space="preserve">To </w:t>
      </w:r>
      <w:r w:rsidR="004630AE" w:rsidRPr="008D7CEF">
        <w:rPr>
          <w:rFonts w:cs="Times New Roman"/>
          <w:sz w:val="22"/>
        </w:rPr>
        <w:t>explore</w:t>
      </w:r>
      <w:r w:rsidRPr="008D7CEF">
        <w:rPr>
          <w:rFonts w:cs="Times New Roman"/>
          <w:sz w:val="22"/>
        </w:rPr>
        <w:t xml:space="preserve"> the effect of risk </w:t>
      </w:r>
      <w:r w:rsidR="00753248" w:rsidRPr="008D7CEF">
        <w:rPr>
          <w:rFonts w:cs="Times New Roman"/>
          <w:sz w:val="22"/>
        </w:rPr>
        <w:t>attitude</w:t>
      </w:r>
      <w:r w:rsidRPr="008D7CEF">
        <w:rPr>
          <w:rFonts w:cs="Times New Roman"/>
          <w:sz w:val="22"/>
        </w:rPr>
        <w:t xml:space="preserve"> and the uncertainties</w:t>
      </w:r>
      <w:r w:rsidR="004630AE" w:rsidRPr="008D7CEF">
        <w:rPr>
          <w:rFonts w:cs="Times New Roman"/>
          <w:sz w:val="22"/>
        </w:rPr>
        <w:t xml:space="preserve"> on the firms’ profits</w:t>
      </w:r>
      <w:r w:rsidRPr="008D7CEF">
        <w:rPr>
          <w:rFonts w:cs="Times New Roman"/>
          <w:sz w:val="22"/>
        </w:rPr>
        <w:t xml:space="preserve">, we </w:t>
      </w:r>
      <w:r w:rsidR="00753248" w:rsidRPr="008D7CEF">
        <w:rPr>
          <w:rFonts w:cs="Times New Roman"/>
          <w:sz w:val="22"/>
        </w:rPr>
        <w:t>show the results of</w:t>
      </w:r>
      <w:r w:rsidRPr="008D7CEF">
        <w:rPr>
          <w:rFonts w:cs="Times New Roman"/>
          <w:sz w:val="22"/>
        </w:rPr>
        <w:t xml:space="preserve"> some numerical experiments</w:t>
      </w:r>
      <w:r w:rsidR="004630AE" w:rsidRPr="008D7CEF">
        <w:rPr>
          <w:rFonts w:cs="Times New Roman"/>
          <w:sz w:val="22"/>
        </w:rPr>
        <w:t xml:space="preserve"> in Figure 3</w:t>
      </w:r>
      <w:r w:rsidRPr="008D7CEF">
        <w:rPr>
          <w:rFonts w:cs="Times New Roman"/>
          <w:sz w:val="22"/>
        </w:rPr>
        <w:t xml:space="preserve">. </w:t>
      </w:r>
      <w:r w:rsidRPr="008D7CEF">
        <w:rPr>
          <w:sz w:val="22"/>
        </w:rPr>
        <w:t xml:space="preserve">We set </w:t>
      </w:r>
      <w:r w:rsidR="00753248" w:rsidRPr="008D7CEF">
        <w:rPr>
          <w:sz w:val="22"/>
        </w:rPr>
        <w:t>the parameters</w:t>
      </w:r>
      <w:r w:rsidRPr="008D7CEF">
        <w:rPr>
          <w:sz w:val="22"/>
        </w:rPr>
        <w:t xml:space="preserve"> </w:t>
      </w:r>
      <w:r w:rsidRPr="008D7CEF">
        <w:rPr>
          <w:position w:val="-10"/>
          <w:sz w:val="22"/>
        </w:rPr>
        <w:object w:dxaOrig="760" w:dyaOrig="300" w14:anchorId="6F53592C">
          <v:shape id="_x0000_i1178" type="#_x0000_t75" style="width:38.25pt;height:15.75pt" o:ole="">
            <v:imagedata r:id="rId299" o:title=""/>
          </v:shape>
          <o:OLEObject Type="Embed" ProgID="Equation.DSMT4" ShapeID="_x0000_i1178" DrawAspect="Content" ObjectID="_1735566786" r:id="rId300"/>
        </w:object>
      </w:r>
      <w:r w:rsidRPr="008D7CEF">
        <w:rPr>
          <w:sz w:val="22"/>
        </w:rPr>
        <w:t xml:space="preserve">, </w:t>
      </w:r>
      <w:r w:rsidR="001D7CC0" w:rsidRPr="008D7CEF">
        <w:rPr>
          <w:position w:val="-6"/>
          <w:sz w:val="22"/>
        </w:rPr>
        <w:object w:dxaOrig="620" w:dyaOrig="240" w14:anchorId="6B90DFB2">
          <v:shape id="_x0000_i1179" type="#_x0000_t75" style="width:31.5pt;height:14.25pt" o:ole="">
            <v:imagedata r:id="rId301" o:title=""/>
          </v:shape>
          <o:OLEObject Type="Embed" ProgID="Equation.DSMT4" ShapeID="_x0000_i1179" DrawAspect="Content" ObjectID="_1735566787" r:id="rId302"/>
        </w:object>
      </w:r>
      <w:r w:rsidRPr="008D7CEF">
        <w:rPr>
          <w:sz w:val="22"/>
        </w:rPr>
        <w:t xml:space="preserve">, </w:t>
      </w:r>
      <w:r w:rsidRPr="008D7CEF">
        <w:rPr>
          <w:position w:val="-10"/>
          <w:sz w:val="22"/>
        </w:rPr>
        <w:object w:dxaOrig="639" w:dyaOrig="279" w14:anchorId="2FE2B377">
          <v:shape id="_x0000_i1180" type="#_x0000_t75" style="width:32.25pt;height:14.25pt" o:ole="">
            <v:imagedata r:id="rId303" o:title=""/>
          </v:shape>
          <o:OLEObject Type="Embed" ProgID="Equation.DSMT4" ShapeID="_x0000_i1180" DrawAspect="Content" ObjectID="_1735566788" r:id="rId304"/>
        </w:object>
      </w:r>
      <w:r w:rsidRPr="008D7CEF">
        <w:rPr>
          <w:sz w:val="22"/>
        </w:rPr>
        <w:t xml:space="preserve">, </w:t>
      </w:r>
      <w:r w:rsidRPr="008D7CEF">
        <w:rPr>
          <w:position w:val="-6"/>
          <w:sz w:val="22"/>
        </w:rPr>
        <w:object w:dxaOrig="1160" w:dyaOrig="240" w14:anchorId="048042CE">
          <v:shape id="_x0000_i1181" type="#_x0000_t75" style="width:57.75pt;height:14.25pt" o:ole="">
            <v:imagedata r:id="rId305" o:title=""/>
          </v:shape>
          <o:OLEObject Type="Embed" ProgID="Equation.DSMT4" ShapeID="_x0000_i1181" DrawAspect="Content" ObjectID="_1735566789" r:id="rId306"/>
        </w:object>
      </w:r>
      <w:r w:rsidRPr="008D7CEF">
        <w:rPr>
          <w:sz w:val="22"/>
        </w:rPr>
        <w:t xml:space="preserve"> </w:t>
      </w:r>
      <w:r w:rsidR="00753248" w:rsidRPr="008D7CEF">
        <w:rPr>
          <w:sz w:val="22"/>
        </w:rPr>
        <w:t>in our</w:t>
      </w:r>
      <w:r w:rsidRPr="008D7CEF">
        <w:rPr>
          <w:sz w:val="22"/>
        </w:rPr>
        <w:t xml:space="preserve"> numerical experiment</w:t>
      </w:r>
      <w:r w:rsidR="00B508E6" w:rsidRPr="008D7CEF">
        <w:rPr>
          <w:sz w:val="22"/>
        </w:rPr>
        <w:t>s</w:t>
      </w:r>
      <w:r w:rsidR="00B508E6" w:rsidRPr="008D7CEF">
        <w:rPr>
          <w:rFonts w:hint="eastAsia"/>
          <w:sz w:val="22"/>
        </w:rPr>
        <w:t>.</w:t>
      </w:r>
      <w:r w:rsidR="00B508E6" w:rsidRPr="008D7CEF">
        <w:rPr>
          <w:sz w:val="22"/>
        </w:rPr>
        <w:t xml:space="preserve"> The above parameter setting </w:t>
      </w:r>
      <w:r w:rsidR="001A6A07" w:rsidRPr="008D7CEF">
        <w:rPr>
          <w:sz w:val="22"/>
        </w:rPr>
        <w:t>is</w:t>
      </w:r>
      <w:r w:rsidR="00B508E6" w:rsidRPr="008D7CEF">
        <w:rPr>
          <w:sz w:val="22"/>
        </w:rPr>
        <w:t xml:space="preserve"> mainly based on </w:t>
      </w:r>
      <w:proofErr w:type="spellStart"/>
      <w:r w:rsidR="00720681" w:rsidRPr="008D7CEF">
        <w:rPr>
          <w:sz w:val="22"/>
        </w:rPr>
        <w:t>Iyer</w:t>
      </w:r>
      <w:proofErr w:type="spellEnd"/>
      <w:r w:rsidR="00720681" w:rsidRPr="008D7CEF">
        <w:rPr>
          <w:sz w:val="22"/>
        </w:rPr>
        <w:t xml:space="preserve"> et al. 2017, </w:t>
      </w:r>
      <w:proofErr w:type="spellStart"/>
      <w:r w:rsidR="00720681" w:rsidRPr="008D7CEF">
        <w:rPr>
          <w:sz w:val="22"/>
        </w:rPr>
        <w:t>Karaer</w:t>
      </w:r>
      <w:proofErr w:type="spellEnd"/>
      <w:r w:rsidR="00720681" w:rsidRPr="008D7CEF">
        <w:rPr>
          <w:sz w:val="22"/>
        </w:rPr>
        <w:t xml:space="preserve"> et al. 2017.</w:t>
      </w:r>
    </w:p>
    <w:p w14:paraId="2913DD3A" w14:textId="7CCA1C3B" w:rsidR="00D67A28" w:rsidRPr="008D7CEF" w:rsidRDefault="00D27811" w:rsidP="008D7CEF">
      <w:pPr>
        <w:widowControl/>
        <w:jc w:val="center"/>
        <w:rPr>
          <w:rFonts w:ascii="Times New Roman" w:hAnsi="Times New Roman" w:cs="Times New Roman"/>
          <w:b/>
          <w:sz w:val="22"/>
        </w:rPr>
      </w:pPr>
      <w:r w:rsidRPr="008D7CEF">
        <w:rPr>
          <w:rFonts w:ascii="Times New Roman" w:hAnsi="Times New Roman" w:cs="Times New Roman"/>
          <w:b/>
          <w:noProof/>
          <w:sz w:val="22"/>
        </w:rPr>
        <w:drawing>
          <wp:inline distT="0" distB="0" distL="0" distR="0" wp14:anchorId="7BE89E7C" wp14:editId="6F130F58">
            <wp:extent cx="2606040" cy="1976755"/>
            <wp:effectExtent l="0" t="0" r="381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630646" cy="1995419"/>
                    </a:xfrm>
                    <a:prstGeom prst="rect">
                      <a:avLst/>
                    </a:prstGeom>
                    <a:noFill/>
                  </pic:spPr>
                </pic:pic>
              </a:graphicData>
            </a:graphic>
          </wp:inline>
        </w:drawing>
      </w:r>
      <w:r w:rsidR="00D67A28" w:rsidRPr="008D7CEF">
        <w:rPr>
          <w:rFonts w:ascii="Times New Roman" w:hAnsi="Times New Roman" w:cs="Times New Roman" w:hint="eastAsia"/>
          <w:b/>
          <w:sz w:val="22"/>
        </w:rPr>
        <w:t xml:space="preserve"> </w:t>
      </w:r>
      <w:r w:rsidR="00D67A28" w:rsidRPr="008D7CEF">
        <w:rPr>
          <w:rFonts w:ascii="Times New Roman" w:hAnsi="Times New Roman" w:cs="Times New Roman"/>
          <w:b/>
          <w:sz w:val="22"/>
        </w:rPr>
        <w:t xml:space="preserve">  </w:t>
      </w:r>
      <w:r w:rsidR="00D67A28" w:rsidRPr="008D7CEF">
        <w:rPr>
          <w:rFonts w:ascii="Times New Roman" w:hAnsi="Times New Roman" w:cs="Times New Roman"/>
          <w:b/>
          <w:noProof/>
          <w:sz w:val="22"/>
        </w:rPr>
        <w:drawing>
          <wp:inline distT="0" distB="0" distL="0" distR="0" wp14:anchorId="1176CE63" wp14:editId="1C5C89E9">
            <wp:extent cx="2555240" cy="2017267"/>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592760" cy="2046887"/>
                    </a:xfrm>
                    <a:prstGeom prst="rect">
                      <a:avLst/>
                    </a:prstGeom>
                    <a:noFill/>
                  </pic:spPr>
                </pic:pic>
              </a:graphicData>
            </a:graphic>
          </wp:inline>
        </w:drawing>
      </w:r>
    </w:p>
    <w:p w14:paraId="7A1AD5DB" w14:textId="77777777" w:rsidR="00D67A28" w:rsidRPr="008D7CEF" w:rsidRDefault="00D67A28" w:rsidP="008D7CEF">
      <w:pPr>
        <w:widowControl/>
        <w:jc w:val="center"/>
        <w:rPr>
          <w:rFonts w:ascii="Times New Roman" w:hAnsi="Times New Roman" w:cs="Times New Roman"/>
          <w:sz w:val="22"/>
        </w:rPr>
      </w:pPr>
      <w:r w:rsidRPr="008D7CEF">
        <w:rPr>
          <w:rFonts w:ascii="Times New Roman" w:hAnsi="Times New Roman" w:cs="Times New Roman"/>
          <w:sz w:val="22"/>
        </w:rPr>
        <w:t>(a) varying risk attitude (</w:t>
      </w:r>
      <w:r w:rsidRPr="008D7CEF">
        <w:rPr>
          <w:position w:val="-6"/>
          <w:sz w:val="22"/>
        </w:rPr>
        <w:object w:dxaOrig="660" w:dyaOrig="240" w14:anchorId="1486F723">
          <v:shape id="_x0000_i1182" type="#_x0000_t75" style="width:33.75pt;height:14.25pt" o:ole="">
            <v:imagedata r:id="rId309" o:title=""/>
          </v:shape>
          <o:OLEObject Type="Embed" ProgID="Equation.DSMT4" ShapeID="_x0000_i1182" DrawAspect="Content" ObjectID="_1735566790" r:id="rId310"/>
        </w:object>
      </w:r>
      <w:r w:rsidRPr="008D7CEF">
        <w:rPr>
          <w:rFonts w:ascii="Times New Roman" w:hAnsi="Times New Roman" w:cs="Times New Roman"/>
          <w:sz w:val="22"/>
        </w:rPr>
        <w:t>)            (b) varying recall loss (</w:t>
      </w:r>
      <w:r w:rsidRPr="008D7CEF">
        <w:rPr>
          <w:position w:val="-10"/>
          <w:sz w:val="22"/>
        </w:rPr>
        <w:object w:dxaOrig="639" w:dyaOrig="279" w14:anchorId="18C3C2C6">
          <v:shape id="_x0000_i1183" type="#_x0000_t75" style="width:32.25pt;height:14.25pt" o:ole="">
            <v:imagedata r:id="rId311" o:title=""/>
          </v:shape>
          <o:OLEObject Type="Embed" ProgID="Equation.DSMT4" ShapeID="_x0000_i1183" DrawAspect="Content" ObjectID="_1735566791" r:id="rId312"/>
        </w:object>
      </w:r>
      <w:r w:rsidRPr="008D7CEF">
        <w:rPr>
          <w:rFonts w:ascii="Times New Roman" w:hAnsi="Times New Roman" w:cs="Times New Roman"/>
          <w:sz w:val="22"/>
        </w:rPr>
        <w:t>)</w:t>
      </w:r>
    </w:p>
    <w:p w14:paraId="451D6A61" w14:textId="008D3B9D" w:rsidR="00D67A28" w:rsidRPr="008D7CEF" w:rsidRDefault="00D67A28" w:rsidP="008D7CEF">
      <w:pPr>
        <w:widowControl/>
        <w:jc w:val="center"/>
        <w:rPr>
          <w:rFonts w:ascii="Times New Roman" w:hAnsi="Times New Roman" w:cs="Times New Roman"/>
          <w:sz w:val="22"/>
        </w:rPr>
      </w:pPr>
      <w:r w:rsidRPr="008D7CEF">
        <w:rPr>
          <w:rFonts w:ascii="Times New Roman" w:hAnsi="Times New Roman" w:cs="Times New Roman" w:hint="eastAsia"/>
          <w:sz w:val="22"/>
        </w:rPr>
        <w:t>F</w:t>
      </w:r>
      <w:r w:rsidRPr="008D7CEF">
        <w:rPr>
          <w:rFonts w:ascii="Times New Roman" w:hAnsi="Times New Roman" w:cs="Times New Roman"/>
          <w:sz w:val="22"/>
        </w:rPr>
        <w:t xml:space="preserve">igure 3. the effect of risk attitude and the uncertain </w:t>
      </w:r>
      <w:r w:rsidRPr="008D7CEF">
        <w:rPr>
          <w:rFonts w:ascii="Times New Roman" w:hAnsi="Times New Roman" w:cs="Times New Roman" w:hint="eastAsia"/>
          <w:sz w:val="22"/>
        </w:rPr>
        <w:t>eve</w:t>
      </w:r>
      <w:r w:rsidRPr="008D7CEF">
        <w:rPr>
          <w:rFonts w:ascii="Times New Roman" w:hAnsi="Times New Roman" w:cs="Times New Roman"/>
          <w:sz w:val="22"/>
        </w:rPr>
        <w:t>nt loss</w:t>
      </w:r>
    </w:p>
    <w:p w14:paraId="12D8367E" w14:textId="08268516" w:rsidR="00FF7397" w:rsidRPr="008D7CEF" w:rsidRDefault="00ED663E" w:rsidP="008D7CEF">
      <w:pPr>
        <w:pStyle w:val="10"/>
        <w:spacing w:line="240" w:lineRule="auto"/>
        <w:ind w:firstLine="440"/>
        <w:jc w:val="both"/>
        <w:rPr>
          <w:sz w:val="22"/>
        </w:rPr>
      </w:pPr>
      <w:r w:rsidRPr="008D7CEF">
        <w:rPr>
          <w:sz w:val="22"/>
        </w:rPr>
        <w:t>Figure</w:t>
      </w:r>
      <w:r w:rsidR="00FF7397" w:rsidRPr="008D7CEF">
        <w:rPr>
          <w:sz w:val="22"/>
        </w:rPr>
        <w:t>.3</w:t>
      </w:r>
      <w:r w:rsidR="00083DB9" w:rsidRPr="008D7CEF">
        <w:rPr>
          <w:sz w:val="22"/>
        </w:rPr>
        <w:t>(a)</w:t>
      </w:r>
      <w:r w:rsidR="00FF7397" w:rsidRPr="008D7CEF">
        <w:rPr>
          <w:sz w:val="22"/>
        </w:rPr>
        <w:t xml:space="preserve"> shows how the risk attitude influences the profits of two firms. </w:t>
      </w:r>
      <w:r w:rsidR="00D44642" w:rsidRPr="008D7CEF">
        <w:rPr>
          <w:sz w:val="22"/>
        </w:rPr>
        <w:t xml:space="preserve">Specifically, </w:t>
      </w:r>
      <w:r w:rsidR="00D27811" w:rsidRPr="008D7CEF">
        <w:rPr>
          <w:sz w:val="22"/>
        </w:rPr>
        <w:t>in the case that</w:t>
      </w:r>
      <w:r w:rsidR="00D47735" w:rsidRPr="008D7CEF">
        <w:rPr>
          <w:sz w:val="22"/>
        </w:rPr>
        <w:t xml:space="preserve"> the innovation has a higher impact on the competition (i.e.</w:t>
      </w:r>
      <w:r w:rsidR="00D47735" w:rsidRPr="008D7CEF">
        <w:rPr>
          <w:rFonts w:hint="eastAsia"/>
          <w:sz w:val="22"/>
        </w:rPr>
        <w:t>,</w:t>
      </w:r>
      <w:r w:rsidR="00D47735" w:rsidRPr="008D7CEF">
        <w:rPr>
          <w:sz w:val="22"/>
        </w:rPr>
        <w:t xml:space="preserve"> </w:t>
      </w:r>
      <w:r w:rsidR="00D27811" w:rsidRPr="008D7CEF">
        <w:rPr>
          <w:position w:val="-6"/>
          <w:sz w:val="22"/>
        </w:rPr>
        <w:object w:dxaOrig="660" w:dyaOrig="240" w14:anchorId="12BF6CAE">
          <v:shape id="_x0000_i1184" type="#_x0000_t75" style="width:33.75pt;height:14.25pt" o:ole="">
            <v:imagedata r:id="rId313" o:title=""/>
          </v:shape>
          <o:OLEObject Type="Embed" ProgID="Equation.DSMT4" ShapeID="_x0000_i1184" DrawAspect="Content" ObjectID="_1735566792" r:id="rId314"/>
        </w:object>
      </w:r>
      <w:r w:rsidR="00D47735" w:rsidRPr="008D7CEF">
        <w:rPr>
          <w:sz w:val="22"/>
        </w:rPr>
        <w:t xml:space="preserve">), </w:t>
      </w:r>
      <w:r w:rsidR="00D47735" w:rsidRPr="008D7CEF">
        <w:rPr>
          <w:rFonts w:hint="eastAsia"/>
          <w:sz w:val="22"/>
        </w:rPr>
        <w:t>when</w:t>
      </w:r>
      <w:r w:rsidR="00D47735" w:rsidRPr="008D7CEF">
        <w:rPr>
          <w:sz w:val="22"/>
        </w:rPr>
        <w:t xml:space="preserve"> firm M is extremely risk-averse (</w:t>
      </w:r>
      <w:r w:rsidR="00D47735" w:rsidRPr="008D7CEF">
        <w:rPr>
          <w:position w:val="-10"/>
          <w:sz w:val="22"/>
        </w:rPr>
        <w:object w:dxaOrig="520" w:dyaOrig="279" w14:anchorId="696B13AD">
          <v:shape id="_x0000_i1185" type="#_x0000_t75" style="width:27pt;height:15.75pt" o:ole="">
            <v:imagedata r:id="rId315" o:title=""/>
          </v:shape>
          <o:OLEObject Type="Embed" ProgID="Equation.DSMT4" ShapeID="_x0000_i1185" DrawAspect="Content" ObjectID="_1735566793" r:id="rId316"/>
        </w:object>
      </w:r>
      <w:r w:rsidR="00D47735" w:rsidRPr="008D7CEF">
        <w:rPr>
          <w:sz w:val="22"/>
        </w:rPr>
        <w:t>), he will introduce a mature product, thus, the risk attitude has no influence on two firms.</w:t>
      </w:r>
      <w:r w:rsidR="00D47735" w:rsidRPr="008D7CEF">
        <w:rPr>
          <w:rFonts w:hint="eastAsia"/>
          <w:sz w:val="22"/>
        </w:rPr>
        <w:t xml:space="preserve"> </w:t>
      </w:r>
      <w:r w:rsidR="00D47735" w:rsidRPr="008D7CEF">
        <w:rPr>
          <w:sz w:val="22"/>
        </w:rPr>
        <w:t>W</w:t>
      </w:r>
      <w:r w:rsidR="00FF7397" w:rsidRPr="008D7CEF">
        <w:rPr>
          <w:sz w:val="22"/>
        </w:rPr>
        <w:t xml:space="preserve">hen </w:t>
      </w:r>
      <w:r w:rsidR="00083DB9" w:rsidRPr="008D7CEF">
        <w:rPr>
          <w:sz w:val="22"/>
        </w:rPr>
        <w:t>firm M</w:t>
      </w:r>
      <w:r w:rsidR="00FF7397" w:rsidRPr="008D7CEF">
        <w:rPr>
          <w:sz w:val="22"/>
        </w:rPr>
        <w:t xml:space="preserve"> is </w:t>
      </w:r>
      <w:r w:rsidR="003E189D" w:rsidRPr="008D7CEF">
        <w:rPr>
          <w:rFonts w:hint="eastAsia"/>
          <w:sz w:val="22"/>
        </w:rPr>
        <w:t>less</w:t>
      </w:r>
      <w:r w:rsidR="003E189D" w:rsidRPr="008D7CEF">
        <w:rPr>
          <w:sz w:val="22"/>
        </w:rPr>
        <w:t xml:space="preserve"> risk</w:t>
      </w:r>
      <w:r w:rsidR="008D4AA8" w:rsidRPr="008D7CEF">
        <w:rPr>
          <w:sz w:val="22"/>
        </w:rPr>
        <w:t>-</w:t>
      </w:r>
      <w:r w:rsidR="003E189D" w:rsidRPr="008D7CEF">
        <w:rPr>
          <w:sz w:val="22"/>
        </w:rPr>
        <w:t xml:space="preserve">averse </w:t>
      </w:r>
      <w:r w:rsidR="00FF7397" w:rsidRPr="008D7CEF">
        <w:rPr>
          <w:sz w:val="22"/>
        </w:rPr>
        <w:t>(</w:t>
      </w:r>
      <w:r w:rsidR="00FF7397" w:rsidRPr="008D7CEF">
        <w:rPr>
          <w:position w:val="-10"/>
          <w:sz w:val="22"/>
        </w:rPr>
        <w:object w:dxaOrig="180" w:dyaOrig="240" w14:anchorId="695CE6DA">
          <v:shape id="_x0000_i1186" type="#_x0000_t75" style="width:9.75pt;height:14.25pt" o:ole="">
            <v:imagedata r:id="rId317" o:title=""/>
          </v:shape>
          <o:OLEObject Type="Embed" ProgID="Equation.DSMT4" ShapeID="_x0000_i1186" DrawAspect="Content" ObjectID="_1735566794" r:id="rId318"/>
        </w:object>
      </w:r>
      <w:r w:rsidR="00FF7397" w:rsidRPr="008D7CEF">
        <w:rPr>
          <w:sz w:val="22"/>
        </w:rPr>
        <w:t xml:space="preserve"> increases), he incline</w:t>
      </w:r>
      <w:r w:rsidR="00786701" w:rsidRPr="008D7CEF">
        <w:rPr>
          <w:sz w:val="22"/>
        </w:rPr>
        <w:t>s</w:t>
      </w:r>
      <w:r w:rsidR="00FF7397" w:rsidRPr="008D7CEF">
        <w:rPr>
          <w:sz w:val="22"/>
        </w:rPr>
        <w:t xml:space="preserve"> to innovate to compete for the marke</w:t>
      </w:r>
      <w:r w:rsidR="00083DB9" w:rsidRPr="008D7CEF">
        <w:rPr>
          <w:sz w:val="22"/>
        </w:rPr>
        <w:t>t, and his profit will increase,</w:t>
      </w:r>
      <w:r w:rsidR="00786701" w:rsidRPr="008D7CEF">
        <w:rPr>
          <w:sz w:val="22"/>
        </w:rPr>
        <w:t xml:space="preserve"> while</w:t>
      </w:r>
      <w:r w:rsidR="00FF7397" w:rsidRPr="008D7CEF">
        <w:rPr>
          <w:sz w:val="22"/>
        </w:rPr>
        <w:t xml:space="preserve"> firm C’s profits </w:t>
      </w:r>
      <w:r w:rsidR="00D85CFA" w:rsidRPr="008D7CEF">
        <w:rPr>
          <w:rFonts w:hint="eastAsia"/>
          <w:sz w:val="22"/>
        </w:rPr>
        <w:t>may</w:t>
      </w:r>
      <w:r w:rsidR="00FF7397" w:rsidRPr="008D7CEF">
        <w:rPr>
          <w:sz w:val="22"/>
        </w:rPr>
        <w:t xml:space="preserve"> decrease. </w:t>
      </w:r>
      <w:r w:rsidR="00FF7397" w:rsidRPr="008D7CEF">
        <w:rPr>
          <w:rFonts w:cs="Times New Roman"/>
          <w:sz w:val="22"/>
        </w:rPr>
        <w:t xml:space="preserve">At this </w:t>
      </w:r>
      <w:r w:rsidR="00786701" w:rsidRPr="008D7CEF">
        <w:rPr>
          <w:rFonts w:cs="Times New Roman"/>
          <w:sz w:val="22"/>
        </w:rPr>
        <w:t>point</w:t>
      </w:r>
      <w:r w:rsidR="00FF7397" w:rsidRPr="008D7CEF">
        <w:rPr>
          <w:rFonts w:cs="Times New Roman"/>
          <w:sz w:val="22"/>
        </w:rPr>
        <w:t xml:space="preserve">, </w:t>
      </w:r>
      <w:r w:rsidR="00786701" w:rsidRPr="008D7CEF">
        <w:rPr>
          <w:rFonts w:cs="Times New Roman"/>
          <w:sz w:val="22"/>
        </w:rPr>
        <w:t>some</w:t>
      </w:r>
      <w:r w:rsidR="00FF7397" w:rsidRPr="008D7CEF">
        <w:rPr>
          <w:rFonts w:cs="Times New Roman"/>
          <w:sz w:val="22"/>
        </w:rPr>
        <w:t xml:space="preserve"> demand</w:t>
      </w:r>
      <w:r w:rsidR="00083DB9" w:rsidRPr="008D7CEF">
        <w:rPr>
          <w:rFonts w:cs="Times New Roman"/>
          <w:sz w:val="22"/>
        </w:rPr>
        <w:t>s</w:t>
      </w:r>
      <w:r w:rsidR="00FF7397" w:rsidRPr="008D7CEF">
        <w:rPr>
          <w:rFonts w:cs="Times New Roman"/>
          <w:sz w:val="22"/>
        </w:rPr>
        <w:t xml:space="preserve"> of </w:t>
      </w:r>
      <w:r w:rsidR="00FF7397" w:rsidRPr="008D7CEF">
        <w:rPr>
          <w:rFonts w:cs="Times New Roman" w:hint="eastAsia"/>
          <w:sz w:val="22"/>
        </w:rPr>
        <w:t>f</w:t>
      </w:r>
      <w:r w:rsidR="00A958AE" w:rsidRPr="008D7CEF">
        <w:rPr>
          <w:rFonts w:cs="Times New Roman"/>
          <w:sz w:val="22"/>
        </w:rPr>
        <w:t xml:space="preserve">irm </w:t>
      </w:r>
      <w:proofErr w:type="spellStart"/>
      <w:r w:rsidR="00A958AE" w:rsidRPr="008D7CEF">
        <w:rPr>
          <w:rFonts w:cs="Times New Roman"/>
          <w:sz w:val="22"/>
        </w:rPr>
        <w:t>C are</w:t>
      </w:r>
      <w:proofErr w:type="spellEnd"/>
      <w:r w:rsidR="00FF7397" w:rsidRPr="008D7CEF">
        <w:rPr>
          <w:rFonts w:cs="Times New Roman"/>
          <w:sz w:val="22"/>
        </w:rPr>
        <w:t xml:space="preserve"> </w:t>
      </w:r>
      <w:r w:rsidR="00786701" w:rsidRPr="008D7CEF">
        <w:rPr>
          <w:rFonts w:cs="Times New Roman"/>
          <w:sz w:val="22"/>
        </w:rPr>
        <w:t>snatched</w:t>
      </w:r>
      <w:r w:rsidR="00B7641D" w:rsidRPr="008D7CEF">
        <w:rPr>
          <w:rFonts w:cs="Times New Roman"/>
          <w:sz w:val="22"/>
        </w:rPr>
        <w:t xml:space="preserve"> </w:t>
      </w:r>
      <w:r w:rsidR="00FF7397" w:rsidRPr="008D7CEF">
        <w:rPr>
          <w:rFonts w:cs="Times New Roman"/>
          <w:sz w:val="22"/>
        </w:rPr>
        <w:t xml:space="preserve">by </w:t>
      </w:r>
      <w:r w:rsidR="00FF7397" w:rsidRPr="008D7CEF">
        <w:rPr>
          <w:rFonts w:cs="Times New Roman" w:hint="eastAsia"/>
          <w:sz w:val="22"/>
        </w:rPr>
        <w:t>f</w:t>
      </w:r>
      <w:r w:rsidR="00FF7397" w:rsidRPr="008D7CEF">
        <w:rPr>
          <w:rFonts w:cs="Times New Roman"/>
          <w:sz w:val="22"/>
        </w:rPr>
        <w:t>irm M.</w:t>
      </w:r>
      <w:r w:rsidR="00FF7397" w:rsidRPr="008D7CEF">
        <w:rPr>
          <w:sz w:val="22"/>
        </w:rPr>
        <w:t xml:space="preserve"> However, when </w:t>
      </w:r>
      <w:r w:rsidR="00786701" w:rsidRPr="008D7CEF">
        <w:rPr>
          <w:sz w:val="22"/>
        </w:rPr>
        <w:t xml:space="preserve">the </w:t>
      </w:r>
      <w:r w:rsidR="00FF7397" w:rsidRPr="008D7CEF">
        <w:rPr>
          <w:sz w:val="22"/>
        </w:rPr>
        <w:t xml:space="preserve">innovation has less impact on </w:t>
      </w:r>
      <w:r w:rsidR="00786701" w:rsidRPr="008D7CEF">
        <w:rPr>
          <w:sz w:val="22"/>
        </w:rPr>
        <w:t xml:space="preserve">the </w:t>
      </w:r>
      <w:r w:rsidR="00FF7397" w:rsidRPr="008D7CEF">
        <w:rPr>
          <w:sz w:val="22"/>
        </w:rPr>
        <w:t xml:space="preserve">competition, i.e., </w:t>
      </w:r>
      <w:r w:rsidR="00FF7397" w:rsidRPr="008D7CEF">
        <w:rPr>
          <w:position w:val="-6"/>
          <w:sz w:val="22"/>
        </w:rPr>
        <w:object w:dxaOrig="200" w:dyaOrig="240" w14:anchorId="2C113068">
          <v:shape id="_x0000_i1187" type="#_x0000_t75" style="width:11.25pt;height:14.25pt" o:ole="">
            <v:imagedata r:id="rId319" o:title=""/>
          </v:shape>
          <o:OLEObject Type="Embed" ProgID="Equation.DSMT4" ShapeID="_x0000_i1187" DrawAspect="Content" ObjectID="_1735566795" r:id="rId320"/>
        </w:object>
      </w:r>
      <w:r w:rsidR="00FF7397" w:rsidRPr="008D7CEF">
        <w:rPr>
          <w:sz w:val="22"/>
        </w:rPr>
        <w:t xml:space="preserve"> is small (</w:t>
      </w:r>
      <w:r w:rsidR="00FF7397" w:rsidRPr="008D7CEF">
        <w:rPr>
          <w:position w:val="-6"/>
          <w:sz w:val="22"/>
        </w:rPr>
        <w:object w:dxaOrig="639" w:dyaOrig="240" w14:anchorId="2A7ADF3F">
          <v:shape id="_x0000_i1188" type="#_x0000_t75" style="width:32.25pt;height:14.25pt" o:ole="">
            <v:imagedata r:id="rId321" o:title=""/>
          </v:shape>
          <o:OLEObject Type="Embed" ProgID="Equation.DSMT4" ShapeID="_x0000_i1188" DrawAspect="Content" ObjectID="_1735566796" r:id="rId322"/>
        </w:object>
      </w:r>
      <w:r w:rsidR="00FF7397" w:rsidRPr="008D7CEF">
        <w:rPr>
          <w:sz w:val="22"/>
        </w:rPr>
        <w:t xml:space="preserve">), both firms can achieve higher profits through </w:t>
      </w:r>
      <w:r w:rsidR="00D00E9D" w:rsidRPr="008D7CEF">
        <w:rPr>
          <w:sz w:val="22"/>
        </w:rPr>
        <w:t xml:space="preserve">the </w:t>
      </w:r>
      <w:r w:rsidR="00FF7397" w:rsidRPr="008D7CEF">
        <w:rPr>
          <w:sz w:val="22"/>
        </w:rPr>
        <w:t xml:space="preserve">innovation of </w:t>
      </w:r>
      <w:r w:rsidR="00FF7397" w:rsidRPr="008D7CEF">
        <w:rPr>
          <w:rFonts w:hint="eastAsia"/>
          <w:sz w:val="22"/>
        </w:rPr>
        <w:t>firm M</w:t>
      </w:r>
      <w:r w:rsidR="00FF7397" w:rsidRPr="008D7CEF">
        <w:rPr>
          <w:sz w:val="22"/>
        </w:rPr>
        <w:t xml:space="preserve">. </w:t>
      </w:r>
      <w:r w:rsidR="00FF7397" w:rsidRPr="008D7CEF">
        <w:rPr>
          <w:rFonts w:hint="eastAsia"/>
          <w:sz w:val="22"/>
        </w:rPr>
        <w:t>A</w:t>
      </w:r>
      <w:r w:rsidR="00FF7397" w:rsidRPr="008D7CEF">
        <w:rPr>
          <w:sz w:val="22"/>
        </w:rPr>
        <w:t xml:space="preserve">s firm M </w:t>
      </w:r>
      <w:r w:rsidR="00013A04" w:rsidRPr="008D7CEF">
        <w:rPr>
          <w:rFonts w:hint="eastAsia"/>
          <w:sz w:val="22"/>
        </w:rPr>
        <w:t>tend</w:t>
      </w:r>
      <w:r w:rsidR="00013A04" w:rsidRPr="008D7CEF">
        <w:rPr>
          <w:sz w:val="22"/>
        </w:rPr>
        <w:t>s</w:t>
      </w:r>
      <w:r w:rsidR="00013A04" w:rsidRPr="008D7CEF">
        <w:rPr>
          <w:rFonts w:hint="eastAsia"/>
          <w:sz w:val="22"/>
        </w:rPr>
        <w:t xml:space="preserve"> </w:t>
      </w:r>
      <w:r w:rsidR="00013A04" w:rsidRPr="008D7CEF">
        <w:rPr>
          <w:sz w:val="22"/>
        </w:rPr>
        <w:t>to be</w:t>
      </w:r>
      <w:r w:rsidR="00FF7397" w:rsidRPr="008D7CEF">
        <w:rPr>
          <w:sz w:val="22"/>
        </w:rPr>
        <w:t xml:space="preserve"> risks</w:t>
      </w:r>
      <w:r w:rsidR="00013A04" w:rsidRPr="008D7CEF">
        <w:rPr>
          <w:sz w:val="22"/>
        </w:rPr>
        <w:t>-</w:t>
      </w:r>
      <w:r w:rsidR="00FF7397" w:rsidRPr="008D7CEF">
        <w:rPr>
          <w:sz w:val="22"/>
        </w:rPr>
        <w:t xml:space="preserve">neutral, the profits of both firms are gradually increasing. At this time, </w:t>
      </w:r>
      <w:r w:rsidR="00FF7397" w:rsidRPr="008D7CEF">
        <w:rPr>
          <w:rFonts w:hint="eastAsia"/>
          <w:sz w:val="22"/>
        </w:rPr>
        <w:t>f</w:t>
      </w:r>
      <w:r w:rsidR="00FF7397" w:rsidRPr="008D7CEF">
        <w:rPr>
          <w:sz w:val="22"/>
        </w:rPr>
        <w:t xml:space="preserve">irm C can enjoy the positive spillover effect of </w:t>
      </w:r>
      <w:r w:rsidR="00FF7397" w:rsidRPr="008D7CEF">
        <w:rPr>
          <w:rFonts w:hint="eastAsia"/>
          <w:sz w:val="22"/>
        </w:rPr>
        <w:t>f</w:t>
      </w:r>
      <w:r w:rsidR="00FF7397" w:rsidRPr="008D7CEF">
        <w:rPr>
          <w:sz w:val="22"/>
        </w:rPr>
        <w:t xml:space="preserve">irm </w:t>
      </w:r>
      <w:r w:rsidR="00FF7397" w:rsidRPr="008D7CEF">
        <w:rPr>
          <w:rFonts w:hint="eastAsia"/>
          <w:sz w:val="22"/>
        </w:rPr>
        <w:t>M</w:t>
      </w:r>
      <w:r w:rsidR="00FF7397" w:rsidRPr="008D7CEF">
        <w:rPr>
          <w:sz w:val="22"/>
        </w:rPr>
        <w:t xml:space="preserve">’s innovation, too. That is, the innovation of </w:t>
      </w:r>
      <w:r w:rsidR="00FF7397" w:rsidRPr="008D7CEF">
        <w:rPr>
          <w:rFonts w:hint="eastAsia"/>
          <w:sz w:val="22"/>
        </w:rPr>
        <w:t>firm M</w:t>
      </w:r>
      <w:r w:rsidR="00FF7397" w:rsidRPr="008D7CEF">
        <w:rPr>
          <w:sz w:val="22"/>
        </w:rPr>
        <w:t xml:space="preserve"> </w:t>
      </w:r>
      <w:r w:rsidR="00A958AE" w:rsidRPr="008D7CEF">
        <w:rPr>
          <w:sz w:val="22"/>
        </w:rPr>
        <w:t>may bring a win-win result.</w:t>
      </w:r>
      <w:r w:rsidR="00FF7397" w:rsidRPr="008D7CEF">
        <w:rPr>
          <w:sz w:val="22"/>
        </w:rPr>
        <w:t xml:space="preserve"> </w:t>
      </w:r>
      <w:r w:rsidR="00FF7397" w:rsidRPr="008D7CEF">
        <w:rPr>
          <w:rFonts w:cs="Times New Roman"/>
          <w:sz w:val="22"/>
        </w:rPr>
        <w:t>As for the profits gap between t</w:t>
      </w:r>
      <w:r w:rsidR="00A958AE" w:rsidRPr="008D7CEF">
        <w:rPr>
          <w:rFonts w:cs="Times New Roman"/>
          <w:sz w:val="22"/>
        </w:rPr>
        <w:t>w</w:t>
      </w:r>
      <w:r w:rsidR="00FF7397" w:rsidRPr="008D7CEF">
        <w:rPr>
          <w:rFonts w:cs="Times New Roman"/>
          <w:sz w:val="22"/>
        </w:rPr>
        <w:t xml:space="preserve">o firms, </w:t>
      </w:r>
      <w:r w:rsidR="004908DA" w:rsidRPr="008D7CEF">
        <w:rPr>
          <w:rFonts w:cs="Times New Roman"/>
          <w:sz w:val="22"/>
        </w:rPr>
        <w:t>when</w:t>
      </w:r>
      <w:r w:rsidR="00FF7397" w:rsidRPr="008D7CEF">
        <w:rPr>
          <w:rFonts w:cs="Times New Roman"/>
          <w:sz w:val="22"/>
        </w:rPr>
        <w:t xml:space="preserve"> </w:t>
      </w:r>
      <w:r w:rsidR="00FF7397" w:rsidRPr="008D7CEF">
        <w:rPr>
          <w:rFonts w:cs="Times New Roman" w:hint="eastAsia"/>
          <w:sz w:val="22"/>
        </w:rPr>
        <w:t>f</w:t>
      </w:r>
      <w:r w:rsidR="00FF7397" w:rsidRPr="008D7CEF">
        <w:rPr>
          <w:rFonts w:cs="Times New Roman"/>
          <w:sz w:val="22"/>
        </w:rPr>
        <w:t xml:space="preserve">irm M </w:t>
      </w:r>
      <w:r w:rsidR="001A6A07" w:rsidRPr="008D7CEF">
        <w:rPr>
          <w:rFonts w:cs="Times New Roman"/>
          <w:sz w:val="22"/>
        </w:rPr>
        <w:t>cares</w:t>
      </w:r>
      <w:r w:rsidR="00FF7397" w:rsidRPr="008D7CEF">
        <w:rPr>
          <w:rFonts w:cs="Times New Roman"/>
          <w:sz w:val="22"/>
        </w:rPr>
        <w:t xml:space="preserve"> </w:t>
      </w:r>
      <w:r w:rsidR="00D00E9D" w:rsidRPr="008D7CEF">
        <w:rPr>
          <w:rFonts w:cs="Times New Roman"/>
          <w:sz w:val="22"/>
        </w:rPr>
        <w:t>less</w:t>
      </w:r>
      <w:r w:rsidR="001A6A07" w:rsidRPr="008D7CEF">
        <w:rPr>
          <w:rFonts w:cs="Times New Roman"/>
          <w:sz w:val="22"/>
        </w:rPr>
        <w:t xml:space="preserve"> about</w:t>
      </w:r>
      <w:r w:rsidR="00FF7397" w:rsidRPr="008D7CEF">
        <w:rPr>
          <w:rFonts w:cs="Times New Roman"/>
          <w:sz w:val="22"/>
        </w:rPr>
        <w:t xml:space="preserve"> </w:t>
      </w:r>
      <w:r w:rsidR="00D44642" w:rsidRPr="008D7CEF">
        <w:rPr>
          <w:rFonts w:cs="Times New Roman"/>
          <w:sz w:val="22"/>
        </w:rPr>
        <w:t xml:space="preserve">the </w:t>
      </w:r>
      <w:r w:rsidR="00FF7397" w:rsidRPr="008D7CEF">
        <w:rPr>
          <w:rFonts w:cs="Times New Roman"/>
          <w:sz w:val="22"/>
        </w:rPr>
        <w:t>risk (</w:t>
      </w:r>
      <w:r w:rsidR="0097130C" w:rsidRPr="008D7CEF">
        <w:rPr>
          <w:rFonts w:cs="Times New Roman"/>
          <w:position w:val="-10"/>
          <w:sz w:val="22"/>
        </w:rPr>
        <w:object w:dxaOrig="180" w:dyaOrig="240" w14:anchorId="292A2AA8">
          <v:shape id="_x0000_i1189" type="#_x0000_t75" style="width:9.75pt;height:14.25pt" o:ole="">
            <v:imagedata r:id="rId323" o:title=""/>
          </v:shape>
          <o:OLEObject Type="Embed" ProgID="Equation.DSMT4" ShapeID="_x0000_i1189" DrawAspect="Content" ObjectID="_1735566797" r:id="rId324"/>
        </w:object>
      </w:r>
      <w:r w:rsidR="0097130C" w:rsidRPr="008D7CEF">
        <w:rPr>
          <w:rFonts w:cs="Times New Roman"/>
          <w:sz w:val="22"/>
        </w:rPr>
        <w:t xml:space="preserve"> </w:t>
      </w:r>
      <w:r w:rsidR="00FF7397" w:rsidRPr="008D7CEF">
        <w:rPr>
          <w:rFonts w:cs="Times New Roman"/>
          <w:sz w:val="22"/>
        </w:rPr>
        <w:t xml:space="preserve">increases), the profit gap </w:t>
      </w:r>
      <w:r w:rsidR="00013A04" w:rsidRPr="008D7CEF">
        <w:rPr>
          <w:rFonts w:cs="Times New Roman"/>
          <w:sz w:val="22"/>
        </w:rPr>
        <w:t>will</w:t>
      </w:r>
      <w:r w:rsidR="00FF7397" w:rsidRPr="008D7CEF">
        <w:rPr>
          <w:rFonts w:cs="Times New Roman"/>
          <w:sz w:val="22"/>
        </w:rPr>
        <w:t xml:space="preserve"> gradually expand. </w:t>
      </w:r>
      <w:r w:rsidR="004908DA" w:rsidRPr="008D7CEF">
        <w:rPr>
          <w:sz w:val="22"/>
        </w:rPr>
        <w:t>The results</w:t>
      </w:r>
      <w:r w:rsidR="00FF7397" w:rsidRPr="008D7CEF">
        <w:rPr>
          <w:rFonts w:cs="Times New Roman" w:hint="eastAsia"/>
          <w:sz w:val="22"/>
        </w:rPr>
        <w:t xml:space="preserve"> </w:t>
      </w:r>
      <w:r w:rsidR="00FF7397" w:rsidRPr="008D7CEF">
        <w:rPr>
          <w:rFonts w:cs="Times New Roman"/>
          <w:sz w:val="22"/>
        </w:rPr>
        <w:t xml:space="preserve">illustrate that </w:t>
      </w:r>
      <w:r w:rsidR="00D00E9D" w:rsidRPr="008D7CEF">
        <w:rPr>
          <w:rFonts w:cs="Times New Roman"/>
          <w:sz w:val="22"/>
        </w:rPr>
        <w:t xml:space="preserve">adopting </w:t>
      </w:r>
      <w:r w:rsidR="00FF7397" w:rsidRPr="008D7CEF">
        <w:rPr>
          <w:rFonts w:cs="Times New Roman"/>
          <w:sz w:val="22"/>
        </w:rPr>
        <w:t>innovati</w:t>
      </w:r>
      <w:r w:rsidR="00D00E9D" w:rsidRPr="008D7CEF">
        <w:rPr>
          <w:rFonts w:cs="Times New Roman"/>
          <w:sz w:val="22"/>
        </w:rPr>
        <w:t>ve technologies</w:t>
      </w:r>
      <w:r w:rsidR="00FF7397" w:rsidRPr="008D7CEF">
        <w:rPr>
          <w:rFonts w:cs="Times New Roman"/>
          <w:sz w:val="22"/>
        </w:rPr>
        <w:t xml:space="preserve"> is not always beneficial or </w:t>
      </w:r>
      <w:r w:rsidR="00FF7397" w:rsidRPr="008D7CEF">
        <w:rPr>
          <w:rFonts w:cs="Times New Roman" w:hint="eastAsia"/>
          <w:sz w:val="22"/>
        </w:rPr>
        <w:t>harmfu</w:t>
      </w:r>
      <w:r w:rsidR="00FF7397" w:rsidRPr="008D7CEF">
        <w:rPr>
          <w:rFonts w:cs="Times New Roman"/>
          <w:sz w:val="22"/>
        </w:rPr>
        <w:t xml:space="preserve">l to two firms. </w:t>
      </w:r>
      <w:r w:rsidR="00FF7397" w:rsidRPr="008D7CEF">
        <w:rPr>
          <w:sz w:val="22"/>
        </w:rPr>
        <w:t xml:space="preserve">We will further discuss the Pareto zone for two firms in </w:t>
      </w:r>
      <w:r w:rsidR="00D85CFA" w:rsidRPr="008D7CEF">
        <w:rPr>
          <w:sz w:val="22"/>
        </w:rPr>
        <w:t xml:space="preserve">the </w:t>
      </w:r>
      <w:r w:rsidR="00FF7397" w:rsidRPr="008D7CEF">
        <w:rPr>
          <w:sz w:val="22"/>
        </w:rPr>
        <w:t>next section (Section 4.3)</w:t>
      </w:r>
      <w:r w:rsidR="00D33905" w:rsidRPr="008D7CEF">
        <w:rPr>
          <w:sz w:val="22"/>
        </w:rPr>
        <w:t xml:space="preserve">, which is probably more interesting </w:t>
      </w:r>
      <w:r w:rsidR="004912A9" w:rsidRPr="008D7CEF">
        <w:rPr>
          <w:sz w:val="22"/>
        </w:rPr>
        <w:t xml:space="preserve">from </w:t>
      </w:r>
      <w:r w:rsidR="008D4AA8" w:rsidRPr="008D7CEF">
        <w:rPr>
          <w:sz w:val="22"/>
        </w:rPr>
        <w:t xml:space="preserve">a </w:t>
      </w:r>
      <w:r w:rsidR="004912A9" w:rsidRPr="008D7CEF">
        <w:rPr>
          <w:sz w:val="22"/>
        </w:rPr>
        <w:t>practical perspective</w:t>
      </w:r>
      <w:r w:rsidR="00FF7397" w:rsidRPr="008D7CEF">
        <w:rPr>
          <w:sz w:val="22"/>
        </w:rPr>
        <w:t>.</w:t>
      </w:r>
    </w:p>
    <w:p w14:paraId="0BAF3427" w14:textId="511CF6FD" w:rsidR="00FF7397" w:rsidRPr="008D7CEF" w:rsidRDefault="00FF7397" w:rsidP="008D7CEF">
      <w:pPr>
        <w:pStyle w:val="10"/>
        <w:spacing w:line="240" w:lineRule="auto"/>
        <w:ind w:firstLine="440"/>
        <w:jc w:val="both"/>
        <w:rPr>
          <w:rFonts w:cs="Times New Roman"/>
          <w:sz w:val="22"/>
        </w:rPr>
      </w:pPr>
      <w:r w:rsidRPr="008D7CEF">
        <w:rPr>
          <w:rFonts w:cs="Times New Roman"/>
          <w:sz w:val="22"/>
        </w:rPr>
        <w:t xml:space="preserve">The effect of recall losses on </w:t>
      </w:r>
      <w:r w:rsidR="00D00E9D" w:rsidRPr="008D7CEF">
        <w:rPr>
          <w:rFonts w:cs="Times New Roman"/>
          <w:sz w:val="22"/>
        </w:rPr>
        <w:t xml:space="preserve">two firms’ </w:t>
      </w:r>
      <w:r w:rsidRPr="008D7CEF">
        <w:rPr>
          <w:rFonts w:cs="Times New Roman"/>
          <w:sz w:val="22"/>
        </w:rPr>
        <w:t xml:space="preserve">profits is shown in </w:t>
      </w:r>
      <w:r w:rsidR="00ED663E" w:rsidRPr="008D7CEF">
        <w:rPr>
          <w:sz w:val="22"/>
        </w:rPr>
        <w:t>Figure</w:t>
      </w:r>
      <w:r w:rsidR="0069637F" w:rsidRPr="008D7CEF">
        <w:rPr>
          <w:sz w:val="22"/>
        </w:rPr>
        <w:t xml:space="preserve"> </w:t>
      </w:r>
      <w:r w:rsidR="0069637F" w:rsidRPr="008D7CEF">
        <w:rPr>
          <w:rFonts w:cs="Times New Roman"/>
          <w:sz w:val="22"/>
        </w:rPr>
        <w:t>3</w:t>
      </w:r>
      <w:r w:rsidR="00A958AE" w:rsidRPr="008D7CEF">
        <w:rPr>
          <w:rFonts w:cs="Times New Roman"/>
          <w:sz w:val="22"/>
        </w:rPr>
        <w:t>(b)</w:t>
      </w:r>
      <w:r w:rsidRPr="008D7CEF">
        <w:rPr>
          <w:rFonts w:cs="Times New Roman"/>
          <w:sz w:val="22"/>
        </w:rPr>
        <w:t xml:space="preserve">. It can be seen that the recall loss will reduce the profit of </w:t>
      </w:r>
      <w:r w:rsidR="00B73826" w:rsidRPr="008D7CEF">
        <w:rPr>
          <w:rFonts w:cs="Times New Roman"/>
          <w:sz w:val="22"/>
        </w:rPr>
        <w:t>f</w:t>
      </w:r>
      <w:r w:rsidRPr="008D7CEF">
        <w:rPr>
          <w:rFonts w:cs="Times New Roman"/>
          <w:sz w:val="22"/>
        </w:rPr>
        <w:t xml:space="preserve">irm M, but the profit of </w:t>
      </w:r>
      <w:r w:rsidR="00B73826" w:rsidRPr="008D7CEF">
        <w:rPr>
          <w:rFonts w:cs="Times New Roman"/>
          <w:sz w:val="22"/>
        </w:rPr>
        <w:t>f</w:t>
      </w:r>
      <w:r w:rsidRPr="008D7CEF">
        <w:rPr>
          <w:rFonts w:cs="Times New Roman"/>
          <w:sz w:val="22"/>
        </w:rPr>
        <w:t xml:space="preserve">irm C will increase. The impact of recall losses can be exacerbated by the </w:t>
      </w:r>
      <w:r w:rsidR="00895F48" w:rsidRPr="008D7CEF">
        <w:rPr>
          <w:rFonts w:cs="Times New Roman" w:hint="eastAsia"/>
          <w:sz w:val="22"/>
        </w:rPr>
        <w:t>compe</w:t>
      </w:r>
      <w:r w:rsidR="00895F48" w:rsidRPr="008D7CEF">
        <w:rPr>
          <w:rFonts w:cs="Times New Roman"/>
          <w:sz w:val="22"/>
        </w:rPr>
        <w:t>ti</w:t>
      </w:r>
      <w:r w:rsidR="00D00E9D" w:rsidRPr="008D7CEF">
        <w:rPr>
          <w:rFonts w:cs="Times New Roman"/>
          <w:sz w:val="22"/>
        </w:rPr>
        <w:t>ti</w:t>
      </w:r>
      <w:r w:rsidR="00895F48" w:rsidRPr="008D7CEF">
        <w:rPr>
          <w:rFonts w:cs="Times New Roman"/>
          <w:sz w:val="22"/>
        </w:rPr>
        <w:t>veness</w:t>
      </w:r>
      <w:r w:rsidRPr="008D7CEF">
        <w:rPr>
          <w:rFonts w:cs="Times New Roman"/>
          <w:sz w:val="22"/>
        </w:rPr>
        <w:t xml:space="preserve"> of </w:t>
      </w:r>
      <w:r w:rsidR="00D00E9D" w:rsidRPr="008D7CEF">
        <w:rPr>
          <w:rFonts w:cs="Times New Roman"/>
          <w:sz w:val="22"/>
        </w:rPr>
        <w:t xml:space="preserve">the </w:t>
      </w:r>
      <w:r w:rsidRPr="008D7CEF">
        <w:rPr>
          <w:rFonts w:cs="Times New Roman"/>
          <w:sz w:val="22"/>
        </w:rPr>
        <w:t>innovati</w:t>
      </w:r>
      <w:r w:rsidR="00D00E9D" w:rsidRPr="008D7CEF">
        <w:rPr>
          <w:rFonts w:cs="Times New Roman"/>
          <w:sz w:val="22"/>
        </w:rPr>
        <w:t>ve</w:t>
      </w:r>
      <w:r w:rsidR="00895F48" w:rsidRPr="008D7CEF">
        <w:rPr>
          <w:rFonts w:cs="Times New Roman"/>
          <w:sz w:val="22"/>
        </w:rPr>
        <w:t xml:space="preserve"> product in </w:t>
      </w:r>
      <w:r w:rsidR="008D16FB" w:rsidRPr="008D7CEF">
        <w:rPr>
          <w:rFonts w:cs="Times New Roman"/>
          <w:sz w:val="22"/>
        </w:rPr>
        <w:t xml:space="preserve">the </w:t>
      </w:r>
      <w:r w:rsidR="00895F48" w:rsidRPr="008D7CEF">
        <w:rPr>
          <w:rFonts w:cs="Times New Roman"/>
          <w:sz w:val="22"/>
        </w:rPr>
        <w:t>original market</w:t>
      </w:r>
      <w:r w:rsidRPr="008D7CEF">
        <w:rPr>
          <w:rFonts w:cs="Times New Roman"/>
          <w:sz w:val="22"/>
        </w:rPr>
        <w:t xml:space="preserve"> </w:t>
      </w:r>
      <w:r w:rsidRPr="008D7CEF">
        <w:rPr>
          <w:rFonts w:cs="Times New Roman"/>
          <w:position w:val="-6"/>
          <w:sz w:val="22"/>
        </w:rPr>
        <w:object w:dxaOrig="200" w:dyaOrig="240" w14:anchorId="5CD740B1">
          <v:shape id="_x0000_i1190" type="#_x0000_t75" style="width:8.25pt;height:14.25pt" o:ole="">
            <v:imagedata r:id="rId325" o:title=""/>
          </v:shape>
          <o:OLEObject Type="Embed" ProgID="Equation.DSMT4" ShapeID="_x0000_i1190" DrawAspect="Content" ObjectID="_1735566798" r:id="rId326"/>
        </w:object>
      </w:r>
      <w:r w:rsidRPr="008D7CEF">
        <w:rPr>
          <w:rFonts w:cs="Times New Roman"/>
          <w:sz w:val="22"/>
        </w:rPr>
        <w:t xml:space="preserve">, that is, when </w:t>
      </w:r>
      <w:r w:rsidRPr="008D7CEF">
        <w:rPr>
          <w:rFonts w:cs="Times New Roman"/>
          <w:position w:val="-6"/>
          <w:sz w:val="22"/>
        </w:rPr>
        <w:object w:dxaOrig="200" w:dyaOrig="240" w14:anchorId="48D9A3A9">
          <v:shape id="_x0000_i1191" type="#_x0000_t75" style="width:8.25pt;height:14.25pt" o:ole="">
            <v:imagedata r:id="rId325" o:title=""/>
          </v:shape>
          <o:OLEObject Type="Embed" ProgID="Equation.DSMT4" ShapeID="_x0000_i1191" DrawAspect="Content" ObjectID="_1735566799" r:id="rId327"/>
        </w:object>
      </w:r>
      <w:r w:rsidRPr="008D7CEF">
        <w:rPr>
          <w:rFonts w:cs="Times New Roman"/>
          <w:sz w:val="22"/>
        </w:rPr>
        <w:t xml:space="preserve"> is small, the impact of recall losses is reduced. Generally speaking, the recall loss has </w:t>
      </w:r>
      <w:r w:rsidR="008D4AA8" w:rsidRPr="008D7CEF">
        <w:rPr>
          <w:rFonts w:cs="Times New Roman"/>
          <w:sz w:val="22"/>
        </w:rPr>
        <w:t>a</w:t>
      </w:r>
      <w:r w:rsidR="00D00E9D" w:rsidRPr="008D7CEF">
        <w:rPr>
          <w:rFonts w:cs="Times New Roman"/>
          <w:sz w:val="22"/>
        </w:rPr>
        <w:t xml:space="preserve"> </w:t>
      </w:r>
      <w:r w:rsidRPr="008D7CEF">
        <w:rPr>
          <w:rFonts w:cs="Times New Roman"/>
          <w:sz w:val="22"/>
        </w:rPr>
        <w:t xml:space="preserve">similar effect </w:t>
      </w:r>
      <w:r w:rsidR="00D00E9D" w:rsidRPr="008D7CEF">
        <w:rPr>
          <w:rFonts w:cs="Times New Roman"/>
          <w:sz w:val="22"/>
        </w:rPr>
        <w:t xml:space="preserve">pattern </w:t>
      </w:r>
      <w:r w:rsidRPr="008D7CEF">
        <w:rPr>
          <w:rFonts w:cs="Times New Roman"/>
          <w:sz w:val="22"/>
        </w:rPr>
        <w:t xml:space="preserve">to </w:t>
      </w:r>
      <w:r w:rsidR="00D00E9D" w:rsidRPr="008D7CEF">
        <w:rPr>
          <w:rFonts w:cs="Times New Roman"/>
          <w:sz w:val="22"/>
        </w:rPr>
        <w:t xml:space="preserve">that of </w:t>
      </w:r>
      <w:r w:rsidRPr="008D7CEF">
        <w:rPr>
          <w:rFonts w:cs="Times New Roman"/>
          <w:sz w:val="22"/>
        </w:rPr>
        <w:t xml:space="preserve">the risk </w:t>
      </w:r>
      <w:r w:rsidR="00D00E9D" w:rsidRPr="008D7CEF">
        <w:rPr>
          <w:rFonts w:cs="Times New Roman"/>
          <w:sz w:val="22"/>
        </w:rPr>
        <w:t xml:space="preserve">attitude </w:t>
      </w:r>
      <w:r w:rsidRPr="008D7CEF">
        <w:rPr>
          <w:rFonts w:cs="Times New Roman"/>
          <w:sz w:val="22"/>
        </w:rPr>
        <w:t xml:space="preserve">(when </w:t>
      </w:r>
      <w:r w:rsidR="003E189D" w:rsidRPr="008D7CEF">
        <w:rPr>
          <w:rFonts w:cs="Times New Roman"/>
          <w:position w:val="-6"/>
          <w:sz w:val="22"/>
        </w:rPr>
        <w:object w:dxaOrig="220" w:dyaOrig="200" w14:anchorId="4A41202E">
          <v:shape id="_x0000_i1192" type="#_x0000_t75" style="width:11.25pt;height:9.75pt" o:ole="">
            <v:imagedata r:id="rId328" o:title=""/>
          </v:shape>
          <o:OLEObject Type="Embed" ProgID="Equation.DSMT4" ShapeID="_x0000_i1192" DrawAspect="Content" ObjectID="_1735566800" r:id="rId329"/>
        </w:object>
      </w:r>
      <w:r w:rsidR="003E189D" w:rsidRPr="008D7CEF">
        <w:rPr>
          <w:rFonts w:cs="Times New Roman"/>
          <w:sz w:val="22"/>
        </w:rPr>
        <w:t xml:space="preserve"> </w:t>
      </w:r>
      <w:r w:rsidRPr="008D7CEF">
        <w:rPr>
          <w:rFonts w:cs="Times New Roman"/>
          <w:sz w:val="22"/>
        </w:rPr>
        <w:t xml:space="preserve">increases and </w:t>
      </w:r>
      <w:r w:rsidRPr="008D7CEF">
        <w:rPr>
          <w:rFonts w:cs="Times New Roman"/>
          <w:position w:val="-10"/>
          <w:sz w:val="22"/>
        </w:rPr>
        <w:object w:dxaOrig="180" w:dyaOrig="240" w14:anchorId="606870AC">
          <v:shape id="_x0000_i1193" type="#_x0000_t75" style="width:9.75pt;height:14.25pt" o:ole="">
            <v:imagedata r:id="rId330" o:title=""/>
          </v:shape>
          <o:OLEObject Type="Embed" ProgID="Equation.DSMT4" ShapeID="_x0000_i1193" DrawAspect="Content" ObjectID="_1735566801" r:id="rId331"/>
        </w:object>
      </w:r>
      <w:r w:rsidRPr="008D7CEF">
        <w:rPr>
          <w:rFonts w:cs="Times New Roman"/>
          <w:sz w:val="22"/>
        </w:rPr>
        <w:t xml:space="preserve"> decreases).</w:t>
      </w:r>
    </w:p>
    <w:p w14:paraId="5B706E5E" w14:textId="77777777" w:rsidR="00FF7397" w:rsidRPr="008D7CEF" w:rsidRDefault="00FF7397" w:rsidP="008D7CEF">
      <w:pPr>
        <w:pStyle w:val="10"/>
        <w:spacing w:line="240" w:lineRule="auto"/>
        <w:ind w:firstLineChars="0" w:firstLine="0"/>
        <w:jc w:val="both"/>
        <w:rPr>
          <w:rFonts w:cs="Times New Roman"/>
          <w:sz w:val="22"/>
        </w:rPr>
      </w:pPr>
    </w:p>
    <w:p w14:paraId="55F6FE48" w14:textId="4B96FAEE" w:rsidR="00FF7397" w:rsidRPr="008D7CEF" w:rsidRDefault="00FF7397" w:rsidP="008D7CEF">
      <w:pPr>
        <w:pStyle w:val="10"/>
        <w:spacing w:line="240" w:lineRule="auto"/>
        <w:ind w:firstLineChars="0" w:firstLine="0"/>
        <w:jc w:val="both"/>
        <w:outlineLvl w:val="2"/>
        <w:rPr>
          <w:rFonts w:cs="Times New Roman"/>
          <w:b/>
          <w:sz w:val="22"/>
          <w:lang w:val="en-GB"/>
        </w:rPr>
      </w:pPr>
      <w:r w:rsidRPr="008D7CEF">
        <w:rPr>
          <w:rFonts w:cs="Times New Roman"/>
          <w:b/>
          <w:sz w:val="22"/>
        </w:rPr>
        <w:t>4.</w:t>
      </w:r>
      <w:r w:rsidR="00130B3A" w:rsidRPr="008D7CEF">
        <w:rPr>
          <w:rFonts w:cs="Times New Roman"/>
          <w:b/>
          <w:sz w:val="22"/>
        </w:rPr>
        <w:t>3</w:t>
      </w:r>
      <w:r w:rsidRPr="008D7CEF">
        <w:rPr>
          <w:rFonts w:cs="Times New Roman"/>
          <w:b/>
          <w:sz w:val="22"/>
        </w:rPr>
        <w:t xml:space="preserve"> </w:t>
      </w:r>
      <w:r w:rsidR="00AE433A" w:rsidRPr="008D7CEF">
        <w:rPr>
          <w:rFonts w:cs="Times New Roman" w:hint="eastAsia"/>
          <w:b/>
          <w:sz w:val="22"/>
        </w:rPr>
        <w:t>The</w:t>
      </w:r>
      <w:r w:rsidR="00AE433A" w:rsidRPr="008D7CEF">
        <w:rPr>
          <w:rFonts w:cs="Times New Roman"/>
          <w:b/>
          <w:sz w:val="22"/>
        </w:rPr>
        <w:t xml:space="preserve"> </w:t>
      </w:r>
      <w:r w:rsidR="002E46E1" w:rsidRPr="008D7CEF">
        <w:rPr>
          <w:rFonts w:cs="Times New Roman"/>
          <w:b/>
          <w:sz w:val="22"/>
        </w:rPr>
        <w:t>Effects of the Innovation Strategy</w:t>
      </w:r>
    </w:p>
    <w:p w14:paraId="7DB6C2E4" w14:textId="0C318894" w:rsidR="002E46E1" w:rsidRPr="008D7CEF" w:rsidRDefault="00FF7397" w:rsidP="008D7CEF">
      <w:pPr>
        <w:pStyle w:val="10"/>
        <w:spacing w:afterLines="50" w:after="156" w:line="240" w:lineRule="auto"/>
        <w:ind w:firstLineChars="0" w:firstLine="0"/>
        <w:jc w:val="both"/>
        <w:rPr>
          <w:rFonts w:cs="Times New Roman"/>
          <w:sz w:val="22"/>
        </w:rPr>
      </w:pPr>
      <w:r w:rsidRPr="008D7CEF">
        <w:rPr>
          <w:rFonts w:cs="Times New Roman"/>
          <w:sz w:val="22"/>
        </w:rPr>
        <w:t xml:space="preserve">In section 4.2, we find that the innovation strategy may benefit </w:t>
      </w:r>
      <w:r w:rsidR="00776BDE" w:rsidRPr="008D7CEF">
        <w:rPr>
          <w:rFonts w:cs="Times New Roman"/>
          <w:sz w:val="22"/>
        </w:rPr>
        <w:t xml:space="preserve">both </w:t>
      </w:r>
      <w:r w:rsidRPr="008D7CEF">
        <w:rPr>
          <w:rFonts w:cs="Times New Roman"/>
          <w:sz w:val="22"/>
        </w:rPr>
        <w:t xml:space="preserve">two firms, which is a really interesting result. Thus, in this section, </w:t>
      </w:r>
      <w:r w:rsidR="00C22D89" w:rsidRPr="008D7CEF">
        <w:rPr>
          <w:rFonts w:cs="Times New Roman"/>
          <w:sz w:val="22"/>
        </w:rPr>
        <w:t>by</w:t>
      </w:r>
      <w:r w:rsidR="00416B24" w:rsidRPr="008D7CEF">
        <w:rPr>
          <w:rFonts w:cs="Times New Roman"/>
          <w:sz w:val="22"/>
        </w:rPr>
        <w:t xml:space="preserve"> comparing firm M’</w:t>
      </w:r>
      <w:r w:rsidR="007E550A" w:rsidRPr="008D7CEF">
        <w:rPr>
          <w:rFonts w:cs="Times New Roman"/>
          <w:sz w:val="22"/>
        </w:rPr>
        <w:t>s n</w:t>
      </w:r>
      <w:r w:rsidR="00CC1CF8" w:rsidRPr="008D7CEF">
        <w:rPr>
          <w:rFonts w:cs="Times New Roman"/>
          <w:sz w:val="22"/>
        </w:rPr>
        <w:t xml:space="preserve">o </w:t>
      </w:r>
      <w:r w:rsidR="007E550A" w:rsidRPr="008D7CEF">
        <w:rPr>
          <w:rFonts w:cs="Times New Roman"/>
          <w:sz w:val="22"/>
        </w:rPr>
        <w:t xml:space="preserve">innovation </w:t>
      </w:r>
      <w:r w:rsidR="004912A9" w:rsidRPr="008D7CEF">
        <w:rPr>
          <w:rFonts w:cs="Times New Roman"/>
          <w:sz w:val="22"/>
        </w:rPr>
        <w:t xml:space="preserve">case </w:t>
      </w:r>
      <w:r w:rsidR="007E550A" w:rsidRPr="008D7CEF">
        <w:rPr>
          <w:rFonts w:cs="Times New Roman"/>
          <w:sz w:val="22"/>
        </w:rPr>
        <w:t xml:space="preserve">with </w:t>
      </w:r>
      <w:r w:rsidR="00DF4B80" w:rsidRPr="008D7CEF">
        <w:rPr>
          <w:rFonts w:cs="Times New Roman"/>
          <w:sz w:val="22"/>
        </w:rPr>
        <w:t xml:space="preserve">the </w:t>
      </w:r>
      <w:r w:rsidR="007E550A" w:rsidRPr="008D7CEF">
        <w:rPr>
          <w:rFonts w:cs="Times New Roman"/>
          <w:sz w:val="22"/>
        </w:rPr>
        <w:t xml:space="preserve">innovation case, </w:t>
      </w:r>
      <w:r w:rsidRPr="008D7CEF">
        <w:rPr>
          <w:rFonts w:cs="Times New Roman"/>
          <w:sz w:val="22"/>
        </w:rPr>
        <w:t xml:space="preserve">we </w:t>
      </w:r>
      <w:r w:rsidRPr="008D7CEF">
        <w:rPr>
          <w:rFonts w:cs="Times New Roman"/>
          <w:sz w:val="22"/>
        </w:rPr>
        <w:lastRenderedPageBreak/>
        <w:t>further explore the effect</w:t>
      </w:r>
      <w:r w:rsidR="00707FC9" w:rsidRPr="008D7CEF">
        <w:rPr>
          <w:rFonts w:cs="Times New Roman"/>
          <w:sz w:val="22"/>
        </w:rPr>
        <w:t>s</w:t>
      </w:r>
      <w:r w:rsidRPr="008D7CEF">
        <w:rPr>
          <w:rFonts w:cs="Times New Roman"/>
          <w:sz w:val="22"/>
        </w:rPr>
        <w:t xml:space="preserve"> of innovation </w:t>
      </w:r>
      <w:r w:rsidR="002E46E1" w:rsidRPr="008D7CEF">
        <w:rPr>
          <w:rFonts w:cs="Times New Roman"/>
          <w:sz w:val="22"/>
        </w:rPr>
        <w:t xml:space="preserve">strategy </w:t>
      </w:r>
      <w:r w:rsidRPr="008D7CEF">
        <w:rPr>
          <w:rFonts w:cs="Times New Roman"/>
          <w:sz w:val="22"/>
        </w:rPr>
        <w:t>on two firms</w:t>
      </w:r>
      <w:r w:rsidR="004912A9" w:rsidRPr="008D7CEF">
        <w:rPr>
          <w:rFonts w:cs="Times New Roman"/>
          <w:sz w:val="22"/>
        </w:rPr>
        <w:t>’ profits</w:t>
      </w:r>
      <w:r w:rsidRPr="008D7CEF">
        <w:rPr>
          <w:rFonts w:cs="Times New Roman"/>
          <w:sz w:val="22"/>
        </w:rPr>
        <w:t xml:space="preserve"> and try to </w:t>
      </w:r>
      <w:r w:rsidR="004912A9" w:rsidRPr="008D7CEF">
        <w:rPr>
          <w:rFonts w:cs="Times New Roman"/>
          <w:sz w:val="22"/>
        </w:rPr>
        <w:t>characterize</w:t>
      </w:r>
      <w:r w:rsidRPr="008D7CEF">
        <w:rPr>
          <w:rFonts w:cs="Times New Roman"/>
          <w:sz w:val="22"/>
        </w:rPr>
        <w:t xml:space="preserve"> the Pareto zone</w:t>
      </w:r>
      <w:r w:rsidR="002E46E1" w:rsidRPr="008D7CEF">
        <w:rPr>
          <w:rFonts w:cs="Times New Roman"/>
          <w:sz w:val="22"/>
        </w:rPr>
        <w:t xml:space="preserve"> according to the trade-off among these effects</w:t>
      </w:r>
      <w:r w:rsidRPr="008D7CEF">
        <w:rPr>
          <w:rFonts w:cs="Times New Roman"/>
          <w:sz w:val="22"/>
        </w:rPr>
        <w:t xml:space="preserve">. </w:t>
      </w:r>
    </w:p>
    <w:p w14:paraId="66734AA2" w14:textId="067F4D35" w:rsidR="002E46E1" w:rsidRPr="008D7CEF" w:rsidRDefault="002E46E1" w:rsidP="008D7CEF">
      <w:pPr>
        <w:widowControl/>
        <w:snapToGrid w:val="0"/>
        <w:ind w:firstLineChars="200" w:firstLine="440"/>
        <w:rPr>
          <w:rFonts w:ascii="Times New Roman" w:hAnsi="Times New Roman" w:cs="Times New Roman"/>
          <w:sz w:val="22"/>
        </w:rPr>
      </w:pPr>
      <w:r w:rsidRPr="008D7CEF">
        <w:rPr>
          <w:rFonts w:ascii="Times New Roman" w:eastAsia="SimSun" w:hAnsi="Times New Roman" w:cs="Times New Roman"/>
          <w:sz w:val="22"/>
          <w:lang w:eastAsia="zh-Hans"/>
        </w:rPr>
        <w:t xml:space="preserve">When we </w:t>
      </w:r>
      <w:r w:rsidR="00707FC9" w:rsidRPr="008D7CEF">
        <w:rPr>
          <w:rFonts w:ascii="Times New Roman" w:eastAsia="SimSun" w:hAnsi="Times New Roman" w:cs="Times New Roman"/>
          <w:sz w:val="22"/>
          <w:lang w:eastAsia="zh-Hans"/>
        </w:rPr>
        <w:t>compare the two cases</w:t>
      </w:r>
      <w:r w:rsidRPr="008D7CEF">
        <w:rPr>
          <w:rFonts w:ascii="Times New Roman" w:eastAsia="SimSun" w:hAnsi="Times New Roman" w:cs="Times New Roman"/>
          <w:sz w:val="22"/>
          <w:lang w:eastAsia="zh-Hans"/>
        </w:rPr>
        <w:t xml:space="preserve">, we found there is an important condition across nearly all our analyses, i.e., </w:t>
      </w:r>
      <w:r w:rsidRPr="008D7CEF">
        <w:rPr>
          <w:rFonts w:ascii="Times New Roman" w:hAnsi="Times New Roman" w:cs="Times New Roman"/>
          <w:position w:val="-12"/>
          <w:sz w:val="22"/>
        </w:rPr>
        <w:object w:dxaOrig="2860" w:dyaOrig="340" w14:anchorId="3A4FF45C">
          <v:shape id="_x0000_i1194" type="#_x0000_t75" style="width:143.25pt;height:17.25pt" o:ole="">
            <v:imagedata r:id="rId332" o:title=""/>
          </v:shape>
          <o:OLEObject Type="Embed" ProgID="Equation.DSMT4" ShapeID="_x0000_i1194" DrawAspect="Content" ObjectID="_1735566802" r:id="rId333"/>
        </w:object>
      </w:r>
      <w:r w:rsidRPr="008D7CEF">
        <w:rPr>
          <w:rFonts w:ascii="Times New Roman" w:hAnsi="Times New Roman" w:cs="Times New Roman"/>
          <w:sz w:val="22"/>
        </w:rPr>
        <w:t xml:space="preserve">. We can easily divide this condition into three terms, </w:t>
      </w:r>
      <w:r w:rsidRPr="008D7CEF">
        <w:rPr>
          <w:rFonts w:ascii="Times New Roman" w:hAnsi="Times New Roman" w:cs="Times New Roman"/>
          <w:position w:val="-12"/>
          <w:sz w:val="22"/>
        </w:rPr>
        <w:object w:dxaOrig="880" w:dyaOrig="340" w14:anchorId="285E4F81">
          <v:shape id="_x0000_i1195" type="#_x0000_t75" style="width:43.5pt;height:17.25pt" o:ole="">
            <v:imagedata r:id="rId334" o:title=""/>
          </v:shape>
          <o:OLEObject Type="Embed" ProgID="Equation.DSMT4" ShapeID="_x0000_i1195" DrawAspect="Content" ObjectID="_1735566803" r:id="rId335"/>
        </w:object>
      </w:r>
      <w:r w:rsidRPr="008D7CEF">
        <w:rPr>
          <w:rFonts w:ascii="Times New Roman" w:hAnsi="Times New Roman" w:cs="Times New Roman"/>
          <w:sz w:val="22"/>
        </w:rPr>
        <w:t xml:space="preserve">, </w:t>
      </w:r>
      <w:r w:rsidRPr="008D7CEF">
        <w:rPr>
          <w:rFonts w:ascii="Times New Roman" w:hAnsi="Times New Roman" w:cs="Times New Roman"/>
          <w:position w:val="-10"/>
          <w:sz w:val="22"/>
        </w:rPr>
        <w:object w:dxaOrig="639" w:dyaOrig="300" w14:anchorId="451CD8C9">
          <v:shape id="_x0000_i1196" type="#_x0000_t75" style="width:32.25pt;height:15pt" o:ole="">
            <v:imagedata r:id="rId336" o:title=""/>
          </v:shape>
          <o:OLEObject Type="Embed" ProgID="Equation.DSMT4" ShapeID="_x0000_i1196" DrawAspect="Content" ObjectID="_1735566804" r:id="rId337"/>
        </w:object>
      </w:r>
      <w:r w:rsidRPr="008D7CEF">
        <w:rPr>
          <w:rFonts w:ascii="Times New Roman" w:hAnsi="Times New Roman" w:cs="Times New Roman"/>
          <w:sz w:val="22"/>
        </w:rPr>
        <w:t xml:space="preserve"> and </w:t>
      </w:r>
      <w:r w:rsidRPr="008D7CEF">
        <w:rPr>
          <w:rFonts w:ascii="Times New Roman" w:hAnsi="Times New Roman" w:cs="Times New Roman"/>
          <w:position w:val="-12"/>
          <w:sz w:val="22"/>
        </w:rPr>
        <w:object w:dxaOrig="880" w:dyaOrig="340" w14:anchorId="7EB57773">
          <v:shape id="_x0000_i1197" type="#_x0000_t75" style="width:43.5pt;height:17.25pt" o:ole="">
            <v:imagedata r:id="rId338" o:title=""/>
          </v:shape>
          <o:OLEObject Type="Embed" ProgID="Equation.DSMT4" ShapeID="_x0000_i1197" DrawAspect="Content" ObjectID="_1735566805" r:id="rId339"/>
        </w:object>
      </w:r>
      <w:r w:rsidRPr="008D7CEF">
        <w:rPr>
          <w:rFonts w:ascii="Times New Roman" w:hAnsi="Times New Roman" w:cs="Times New Roman"/>
          <w:sz w:val="22"/>
        </w:rPr>
        <w:t>. According to our model setting, we try to interpret the meaning of these three terms, which can facilitate the follow-up discussions.</w:t>
      </w:r>
      <w:r w:rsidRPr="008D7CEF">
        <w:rPr>
          <w:rFonts w:cs="Times New Roman"/>
          <w:sz w:val="22"/>
        </w:rPr>
        <w:t xml:space="preserve"> </w:t>
      </w:r>
      <w:r w:rsidRPr="008D7CEF">
        <w:rPr>
          <w:rFonts w:ascii="Times New Roman" w:hAnsi="Times New Roman" w:cs="Times New Roman"/>
          <w:sz w:val="22"/>
        </w:rPr>
        <w:t xml:space="preserve">The first term, </w:t>
      </w:r>
      <w:r w:rsidRPr="008D7CEF">
        <w:rPr>
          <w:rFonts w:ascii="Times New Roman" w:hAnsi="Times New Roman" w:cs="Times New Roman"/>
          <w:position w:val="-12"/>
          <w:sz w:val="22"/>
        </w:rPr>
        <w:object w:dxaOrig="880" w:dyaOrig="340" w14:anchorId="709C733A">
          <v:shape id="_x0000_i1198" type="#_x0000_t75" style="width:43.5pt;height:17.25pt" o:ole="">
            <v:imagedata r:id="rId334" o:title=""/>
          </v:shape>
          <o:OLEObject Type="Embed" ProgID="Equation.DSMT4" ShapeID="_x0000_i1198" DrawAspect="Content" ObjectID="_1735566806" r:id="rId340"/>
        </w:object>
      </w:r>
      <w:r w:rsidRPr="008D7CEF">
        <w:rPr>
          <w:rFonts w:ascii="Times New Roman" w:hAnsi="Times New Roman" w:cs="Times New Roman"/>
          <w:sz w:val="22"/>
        </w:rPr>
        <w:t xml:space="preserve"> is proportional to the recall loss of unreliable innovative product </w:t>
      </w:r>
      <w:r w:rsidRPr="008D7CEF">
        <w:rPr>
          <w:rFonts w:ascii="Times New Roman" w:hAnsi="Times New Roman" w:cs="Times New Roman"/>
          <w:i/>
          <w:sz w:val="22"/>
        </w:rPr>
        <w:sym w:font="Symbol" w:char="F077"/>
      </w:r>
      <w:r w:rsidRPr="008D7CEF">
        <w:rPr>
          <w:rFonts w:ascii="Times New Roman" w:hAnsi="Times New Roman" w:cs="Times New Roman"/>
          <w:sz w:val="22"/>
        </w:rPr>
        <w:t xml:space="preserve">. Namely, when the recall events increase (i.e. the risk of innovation increases), the first term increases whereas the other two terms are not affected. Thus, we call the first part the risk effect of innovation. The second term, </w:t>
      </w:r>
      <w:r w:rsidRPr="008D7CEF">
        <w:rPr>
          <w:rFonts w:ascii="Times New Roman" w:hAnsi="Times New Roman" w:cs="Times New Roman"/>
          <w:position w:val="-10"/>
          <w:sz w:val="22"/>
        </w:rPr>
        <w:object w:dxaOrig="639" w:dyaOrig="300" w14:anchorId="3CFD665E">
          <v:shape id="_x0000_i1199" type="#_x0000_t75" style="width:32.25pt;height:15pt" o:ole="">
            <v:imagedata r:id="rId336" o:title=""/>
          </v:shape>
          <o:OLEObject Type="Embed" ProgID="Equation.DSMT4" ShapeID="_x0000_i1199" DrawAspect="Content" ObjectID="_1735566807" r:id="rId341"/>
        </w:object>
      </w:r>
      <w:r w:rsidRPr="008D7CEF">
        <w:rPr>
          <w:rFonts w:ascii="Times New Roman" w:hAnsi="Times New Roman" w:cs="Times New Roman"/>
          <w:sz w:val="22"/>
        </w:rPr>
        <w:t xml:space="preserve"> is proportional to the attraction of innovative products to consumers outside the potential market, </w:t>
      </w:r>
      <w:r w:rsidRPr="008D7CEF">
        <w:rPr>
          <w:rFonts w:ascii="Times New Roman" w:hAnsi="Times New Roman" w:cs="Times New Roman"/>
          <w:position w:val="-10"/>
          <w:sz w:val="22"/>
        </w:rPr>
        <w:object w:dxaOrig="220" w:dyaOrig="240" w14:anchorId="604CE602">
          <v:shape id="_x0000_i1200" type="#_x0000_t75" style="width:11.25pt;height:12.75pt" o:ole="">
            <v:imagedata r:id="rId342" o:title=""/>
          </v:shape>
          <o:OLEObject Type="Embed" ProgID="Equation.DSMT4" ShapeID="_x0000_i1200" DrawAspect="Content" ObjectID="_1735566808" r:id="rId343"/>
        </w:object>
      </w:r>
      <w:r w:rsidRPr="008D7CEF">
        <w:rPr>
          <w:rFonts w:ascii="Times New Roman" w:hAnsi="Times New Roman" w:cs="Times New Roman"/>
          <w:sz w:val="22"/>
        </w:rPr>
        <w:t xml:space="preserve">. Note that the first and third terms are not related to </w:t>
      </w:r>
      <w:r w:rsidRPr="008D7CEF">
        <w:rPr>
          <w:rFonts w:ascii="Times New Roman" w:hAnsi="Times New Roman" w:cs="Times New Roman"/>
          <w:position w:val="-10"/>
          <w:sz w:val="22"/>
        </w:rPr>
        <w:object w:dxaOrig="220" w:dyaOrig="240" w14:anchorId="0120CDF8">
          <v:shape id="_x0000_i1201" type="#_x0000_t75" style="width:11.25pt;height:12.75pt" o:ole="">
            <v:imagedata r:id="rId342" o:title=""/>
          </v:shape>
          <o:OLEObject Type="Embed" ProgID="Equation.DSMT4" ShapeID="_x0000_i1201" DrawAspect="Content" ObjectID="_1735566809" r:id="rId344"/>
        </w:object>
      </w:r>
      <w:r w:rsidRPr="008D7CEF">
        <w:rPr>
          <w:rFonts w:ascii="Times New Roman" w:hAnsi="Times New Roman" w:cs="Times New Roman"/>
          <w:sz w:val="22"/>
        </w:rPr>
        <w:t xml:space="preserve">. Thus, we call the second part the expansion effect of innovation. Similarly, the third term, </w:t>
      </w:r>
      <w:r w:rsidRPr="008D7CEF">
        <w:rPr>
          <w:rFonts w:ascii="Times New Roman" w:hAnsi="Times New Roman" w:cs="Times New Roman"/>
          <w:position w:val="-12"/>
          <w:sz w:val="22"/>
        </w:rPr>
        <w:object w:dxaOrig="880" w:dyaOrig="340" w14:anchorId="628A6481">
          <v:shape id="_x0000_i1202" type="#_x0000_t75" style="width:43.5pt;height:17.25pt" o:ole="">
            <v:imagedata r:id="rId338" o:title=""/>
          </v:shape>
          <o:OLEObject Type="Embed" ProgID="Equation.DSMT4" ShapeID="_x0000_i1202" DrawAspect="Content" ObjectID="_1735566810" r:id="rId345"/>
        </w:object>
      </w:r>
      <w:r w:rsidRPr="008D7CEF">
        <w:rPr>
          <w:rFonts w:ascii="Times New Roman" w:hAnsi="Times New Roman" w:cs="Times New Roman"/>
          <w:sz w:val="22"/>
        </w:rPr>
        <w:t xml:space="preserve"> is proportional to the competitiveness of innovative products in the original market, </w:t>
      </w:r>
      <w:r w:rsidRPr="008D7CEF">
        <w:rPr>
          <w:rFonts w:ascii="Times New Roman" w:hAnsi="Times New Roman" w:cs="Times New Roman"/>
          <w:position w:val="-6"/>
          <w:sz w:val="22"/>
        </w:rPr>
        <w:object w:dxaOrig="200" w:dyaOrig="240" w14:anchorId="723E98A8">
          <v:shape id="_x0000_i1203" type="#_x0000_t75" style="width:9.75pt;height:12.75pt" o:ole="">
            <v:imagedata r:id="rId346" o:title=""/>
          </v:shape>
          <o:OLEObject Type="Embed" ProgID="Equation.DSMT4" ShapeID="_x0000_i1203" DrawAspect="Content" ObjectID="_1735566811" r:id="rId347"/>
        </w:object>
      </w:r>
      <w:r w:rsidRPr="008D7CEF">
        <w:rPr>
          <w:rFonts w:ascii="Times New Roman" w:hAnsi="Times New Roman" w:cs="Times New Roman"/>
          <w:sz w:val="22"/>
        </w:rPr>
        <w:t xml:space="preserve">, whereas the other two terms are not related to </w:t>
      </w:r>
      <w:r w:rsidRPr="008D7CEF">
        <w:rPr>
          <w:rFonts w:ascii="Times New Roman" w:hAnsi="Times New Roman" w:cs="Times New Roman"/>
          <w:i/>
          <w:sz w:val="22"/>
        </w:rPr>
        <w:sym w:font="Symbol" w:char="F06C"/>
      </w:r>
      <w:r w:rsidRPr="008D7CEF">
        <w:rPr>
          <w:rFonts w:ascii="Times New Roman" w:hAnsi="Times New Roman" w:cs="Times New Roman"/>
          <w:sz w:val="22"/>
        </w:rPr>
        <w:t xml:space="preserve">. Thus, we call the third term the snatching effect. </w:t>
      </w:r>
    </w:p>
    <w:p w14:paraId="5BE34EB9" w14:textId="6BFBB247" w:rsidR="002E46E1" w:rsidRPr="008D7CEF" w:rsidRDefault="002D1D96" w:rsidP="008D7CEF">
      <w:pPr>
        <w:pStyle w:val="10"/>
        <w:spacing w:line="240" w:lineRule="auto"/>
        <w:ind w:firstLine="440"/>
        <w:jc w:val="both"/>
        <w:rPr>
          <w:rFonts w:cs="Times New Roman"/>
          <w:sz w:val="22"/>
        </w:rPr>
      </w:pPr>
      <w:r w:rsidRPr="008D7CEF">
        <w:rPr>
          <w:rFonts w:cs="Times New Roman"/>
          <w:sz w:val="22"/>
        </w:rPr>
        <w:t>Thus, the three effects of innovation strategy are defined as follows:</w:t>
      </w:r>
    </w:p>
    <w:p w14:paraId="0350190B" w14:textId="3ED85CCF" w:rsidR="00FF7397" w:rsidRPr="008D7CEF" w:rsidRDefault="00FF7397" w:rsidP="008D7CEF">
      <w:pPr>
        <w:pStyle w:val="10"/>
        <w:spacing w:line="240" w:lineRule="auto"/>
        <w:ind w:firstLineChars="0" w:firstLine="0"/>
        <w:jc w:val="both"/>
        <w:rPr>
          <w:rFonts w:cs="Times New Roman"/>
          <w:sz w:val="22"/>
        </w:rPr>
      </w:pPr>
      <w:r w:rsidRPr="008D7CEF">
        <w:rPr>
          <w:rFonts w:cs="Times New Roman" w:hint="eastAsia"/>
          <w:i/>
          <w:sz w:val="22"/>
          <w:u w:val="single"/>
        </w:rPr>
        <w:t>R</w:t>
      </w:r>
      <w:r w:rsidRPr="008D7CEF">
        <w:rPr>
          <w:rFonts w:cs="Times New Roman"/>
          <w:i/>
          <w:sz w:val="22"/>
          <w:u w:val="single"/>
        </w:rPr>
        <w:t>isk effect:</w:t>
      </w:r>
      <w:r w:rsidRPr="008D7CEF">
        <w:rPr>
          <w:rFonts w:cs="Times New Roman"/>
          <w:b/>
          <w:sz w:val="22"/>
        </w:rPr>
        <w:t xml:space="preserve"> </w:t>
      </w:r>
      <w:r w:rsidRPr="008D7CEF">
        <w:rPr>
          <w:rFonts w:cs="Times New Roman" w:hint="eastAsia"/>
          <w:sz w:val="22"/>
        </w:rPr>
        <w:t>the</w:t>
      </w:r>
      <w:r w:rsidRPr="008D7CEF">
        <w:rPr>
          <w:rFonts w:cs="Times New Roman"/>
          <w:sz w:val="22"/>
        </w:rPr>
        <w:t xml:space="preserve"> effect generated from the </w:t>
      </w:r>
      <w:r w:rsidR="003E189D" w:rsidRPr="008D7CEF">
        <w:rPr>
          <w:rFonts w:cs="Times New Roman"/>
          <w:sz w:val="22"/>
        </w:rPr>
        <w:t>product defective events</w:t>
      </w:r>
      <w:r w:rsidRPr="008D7CEF">
        <w:rPr>
          <w:rFonts w:cs="Times New Roman"/>
          <w:sz w:val="22"/>
        </w:rPr>
        <w:t xml:space="preserve">, which </w:t>
      </w:r>
      <w:bookmarkStart w:id="25" w:name="OLE_LINK3"/>
      <w:bookmarkStart w:id="26" w:name="OLE_LINK4"/>
      <w:r w:rsidRPr="008D7CEF">
        <w:rPr>
          <w:rFonts w:cs="Times New Roman"/>
          <w:sz w:val="22"/>
        </w:rPr>
        <w:t xml:space="preserve">is </w:t>
      </w:r>
      <w:r w:rsidR="00B73826" w:rsidRPr="008D7CEF">
        <w:rPr>
          <w:rFonts w:cs="Times New Roman"/>
          <w:sz w:val="22"/>
        </w:rPr>
        <w:t>relative to</w:t>
      </w:r>
      <w:bookmarkEnd w:id="25"/>
      <w:bookmarkEnd w:id="26"/>
      <w:r w:rsidRPr="008D7CEF">
        <w:rPr>
          <w:rFonts w:cs="Times New Roman"/>
          <w:sz w:val="22"/>
        </w:rPr>
        <w:t xml:space="preserve"> the recall loss </w:t>
      </w:r>
      <w:r w:rsidR="003E189D" w:rsidRPr="008D7CEF">
        <w:rPr>
          <w:rFonts w:cs="Times New Roman"/>
          <w:i/>
          <w:position w:val="-6"/>
          <w:sz w:val="22"/>
        </w:rPr>
        <w:object w:dxaOrig="220" w:dyaOrig="200" w14:anchorId="6050386D">
          <v:shape id="_x0000_i1204" type="#_x0000_t75" style="width:11.25pt;height:9.75pt" o:ole="">
            <v:imagedata r:id="rId348" o:title=""/>
          </v:shape>
          <o:OLEObject Type="Embed" ProgID="Equation.DSMT4" ShapeID="_x0000_i1204" DrawAspect="Content" ObjectID="_1735566812" r:id="rId349"/>
        </w:object>
      </w:r>
      <w:r w:rsidRPr="008D7CEF">
        <w:rPr>
          <w:rFonts w:cs="Times New Roman"/>
          <w:sz w:val="22"/>
        </w:rPr>
        <w:t xml:space="preserve"> and the risk </w:t>
      </w:r>
      <w:r w:rsidR="007A6FEE" w:rsidRPr="008D7CEF">
        <w:rPr>
          <w:rFonts w:cs="Times New Roman"/>
          <w:sz w:val="22"/>
        </w:rPr>
        <w:t>attitude</w:t>
      </w:r>
      <w:r w:rsidRPr="008D7CEF">
        <w:rPr>
          <w:rFonts w:cs="Times New Roman"/>
          <w:sz w:val="22"/>
        </w:rPr>
        <w:t xml:space="preserve"> </w:t>
      </w:r>
      <w:r w:rsidR="007E550A" w:rsidRPr="008D7CEF">
        <w:rPr>
          <w:rFonts w:cs="Times New Roman"/>
          <w:position w:val="-10"/>
          <w:sz w:val="22"/>
        </w:rPr>
        <w:object w:dxaOrig="180" w:dyaOrig="240" w14:anchorId="1DEC3B24">
          <v:shape id="_x0000_i1205" type="#_x0000_t75" style="width:9.75pt;height:14.25pt" o:ole="">
            <v:imagedata r:id="rId350" o:title=""/>
          </v:shape>
          <o:OLEObject Type="Embed" ProgID="Equation.DSMT4" ShapeID="_x0000_i1205" DrawAspect="Content" ObjectID="_1735566813" r:id="rId351"/>
        </w:object>
      </w:r>
      <w:r w:rsidR="007E550A" w:rsidRPr="008D7CEF">
        <w:rPr>
          <w:rFonts w:cs="Times New Roman"/>
          <w:sz w:val="22"/>
        </w:rPr>
        <w:t xml:space="preserve"> </w:t>
      </w:r>
      <w:r w:rsidR="00B65436" w:rsidRPr="008D7CEF">
        <w:rPr>
          <w:rFonts w:cs="Times New Roman"/>
          <w:sz w:val="22"/>
        </w:rPr>
        <w:t>of firm M</w:t>
      </w:r>
      <w:r w:rsidR="00B65436" w:rsidRPr="008D7CEF">
        <w:rPr>
          <w:rFonts w:cs="Times New Roman" w:hint="eastAsia"/>
          <w:sz w:val="22"/>
        </w:rPr>
        <w:t>,</w:t>
      </w:r>
      <w:r w:rsidR="00B65436" w:rsidRPr="008D7CEF">
        <w:rPr>
          <w:rFonts w:cs="Times New Roman"/>
          <w:sz w:val="22"/>
        </w:rPr>
        <w:t xml:space="preserve"> i.e., </w:t>
      </w:r>
      <w:r w:rsidR="00720A72" w:rsidRPr="008D7CEF">
        <w:rPr>
          <w:i/>
          <w:position w:val="-12"/>
          <w:sz w:val="22"/>
        </w:rPr>
        <w:object w:dxaOrig="1359" w:dyaOrig="340" w14:anchorId="366F0DB3">
          <v:shape id="_x0000_i1206" type="#_x0000_t75" style="width:66.75pt;height:17.25pt" o:ole="">
            <v:imagedata r:id="rId352" o:title=""/>
          </v:shape>
          <o:OLEObject Type="Embed" ProgID="Equation.DSMT4" ShapeID="_x0000_i1206" DrawAspect="Content" ObjectID="_1735566814" r:id="rId353"/>
        </w:object>
      </w:r>
      <w:r w:rsidR="007B0AA3" w:rsidRPr="008D7CEF">
        <w:rPr>
          <w:i/>
          <w:sz w:val="22"/>
        </w:rPr>
        <w:t>.</w:t>
      </w:r>
    </w:p>
    <w:p w14:paraId="32DD5D64" w14:textId="2B66F033" w:rsidR="00FF7397" w:rsidRPr="008D7CEF" w:rsidRDefault="00FF7397" w:rsidP="008D7CEF">
      <w:pPr>
        <w:pStyle w:val="10"/>
        <w:spacing w:line="240" w:lineRule="auto"/>
        <w:ind w:firstLineChars="0" w:firstLine="0"/>
        <w:jc w:val="both"/>
        <w:rPr>
          <w:rFonts w:cs="Times New Roman"/>
          <w:sz w:val="22"/>
        </w:rPr>
      </w:pPr>
      <w:r w:rsidRPr="008D7CEF">
        <w:rPr>
          <w:rFonts w:cs="Times New Roman"/>
          <w:i/>
          <w:sz w:val="22"/>
          <w:u w:val="single"/>
        </w:rPr>
        <w:t>Expansion effect:</w:t>
      </w:r>
      <w:r w:rsidRPr="008D7CEF">
        <w:rPr>
          <w:rFonts w:cs="Times New Roman"/>
          <w:i/>
          <w:sz w:val="22"/>
        </w:rPr>
        <w:t xml:space="preserve"> </w:t>
      </w:r>
      <w:r w:rsidRPr="008D7CEF">
        <w:rPr>
          <w:rFonts w:cs="Times New Roman"/>
          <w:sz w:val="22"/>
        </w:rPr>
        <w:t xml:space="preserve">the effect generated from the attraction of innovative products to consumers outside the potential market, which </w:t>
      </w:r>
      <w:r w:rsidR="00B73826" w:rsidRPr="008D7CEF">
        <w:rPr>
          <w:rFonts w:cs="Times New Roman"/>
          <w:sz w:val="22"/>
        </w:rPr>
        <w:t>is relative to</w:t>
      </w:r>
      <w:r w:rsidRPr="008D7CEF">
        <w:rPr>
          <w:rFonts w:cs="Times New Roman"/>
          <w:sz w:val="22"/>
        </w:rPr>
        <w:t xml:space="preserve"> the parameter </w:t>
      </w:r>
      <w:r w:rsidRPr="008D7CEF">
        <w:rPr>
          <w:rFonts w:cs="Times New Roman"/>
          <w:position w:val="-10"/>
          <w:sz w:val="22"/>
        </w:rPr>
        <w:object w:dxaOrig="220" w:dyaOrig="240" w14:anchorId="103835D6">
          <v:shape id="_x0000_i1207" type="#_x0000_t75" style="width:11.25pt;height:14.25pt" o:ole="">
            <v:imagedata r:id="rId354" o:title=""/>
          </v:shape>
          <o:OLEObject Type="Embed" ProgID="Equation.DSMT4" ShapeID="_x0000_i1207" DrawAspect="Content" ObjectID="_1735566815" r:id="rId355"/>
        </w:object>
      </w:r>
      <w:r w:rsidR="00B65436" w:rsidRPr="008D7CEF">
        <w:rPr>
          <w:rFonts w:cs="Times New Roman"/>
          <w:sz w:val="22"/>
        </w:rPr>
        <w:t xml:space="preserve">, i.e., </w:t>
      </w:r>
      <w:r w:rsidR="00D15A3C" w:rsidRPr="008D7CEF">
        <w:rPr>
          <w:i/>
          <w:position w:val="-10"/>
          <w:sz w:val="22"/>
        </w:rPr>
        <w:object w:dxaOrig="1080" w:dyaOrig="300" w14:anchorId="2A64E7B5">
          <v:shape id="_x0000_i1208" type="#_x0000_t75" style="width:54.75pt;height:15.75pt" o:ole="">
            <v:imagedata r:id="rId356" o:title=""/>
          </v:shape>
          <o:OLEObject Type="Embed" ProgID="Equation.DSMT4" ShapeID="_x0000_i1208" DrawAspect="Content" ObjectID="_1735566816" r:id="rId357"/>
        </w:object>
      </w:r>
      <w:r w:rsidR="007B0AA3" w:rsidRPr="008D7CEF">
        <w:rPr>
          <w:i/>
          <w:sz w:val="22"/>
        </w:rPr>
        <w:t>.</w:t>
      </w:r>
    </w:p>
    <w:p w14:paraId="7154871D" w14:textId="11876A3D" w:rsidR="00FF7397" w:rsidRPr="008D7CEF" w:rsidRDefault="00FF7397" w:rsidP="008D7CEF">
      <w:pPr>
        <w:pStyle w:val="10"/>
        <w:spacing w:line="240" w:lineRule="auto"/>
        <w:ind w:firstLineChars="0" w:firstLine="0"/>
        <w:jc w:val="both"/>
        <w:rPr>
          <w:rFonts w:cs="Times New Roman"/>
          <w:sz w:val="22"/>
        </w:rPr>
      </w:pPr>
      <w:r w:rsidRPr="008D7CEF">
        <w:rPr>
          <w:rFonts w:cs="Times New Roman"/>
          <w:i/>
          <w:sz w:val="22"/>
          <w:u w:val="single"/>
        </w:rPr>
        <w:t>Snatching effect:</w:t>
      </w:r>
      <w:r w:rsidRPr="008D7CEF">
        <w:rPr>
          <w:rFonts w:cs="Times New Roman"/>
          <w:b/>
          <w:i/>
          <w:sz w:val="22"/>
        </w:rPr>
        <w:t xml:space="preserve"> </w:t>
      </w:r>
      <w:r w:rsidRPr="008D7CEF">
        <w:rPr>
          <w:rFonts w:cs="Times New Roman"/>
          <w:sz w:val="22"/>
        </w:rPr>
        <w:t>the effect generated from the competitiveness of innovative product</w:t>
      </w:r>
      <w:r w:rsidR="008D4AA8" w:rsidRPr="008D7CEF">
        <w:rPr>
          <w:rFonts w:cs="Times New Roman"/>
          <w:sz w:val="22"/>
        </w:rPr>
        <w:t>s</w:t>
      </w:r>
      <w:r w:rsidRPr="008D7CEF">
        <w:rPr>
          <w:rFonts w:cs="Times New Roman"/>
          <w:sz w:val="22"/>
        </w:rPr>
        <w:t xml:space="preserve"> in the </w:t>
      </w:r>
      <w:r w:rsidR="003E189D" w:rsidRPr="008D7CEF">
        <w:rPr>
          <w:rFonts w:cs="Times New Roman"/>
          <w:sz w:val="22"/>
        </w:rPr>
        <w:t>original</w:t>
      </w:r>
      <w:r w:rsidRPr="008D7CEF">
        <w:rPr>
          <w:rFonts w:cs="Times New Roman"/>
          <w:sz w:val="22"/>
        </w:rPr>
        <w:t xml:space="preserve"> market, which </w:t>
      </w:r>
      <w:r w:rsidR="00B73826" w:rsidRPr="008D7CEF">
        <w:rPr>
          <w:rFonts w:cs="Times New Roman"/>
          <w:sz w:val="22"/>
        </w:rPr>
        <w:t>is relative to</w:t>
      </w:r>
      <w:r w:rsidRPr="008D7CEF">
        <w:rPr>
          <w:rFonts w:cs="Times New Roman"/>
          <w:sz w:val="22"/>
        </w:rPr>
        <w:t xml:space="preserve"> the parameter </w:t>
      </w:r>
      <w:r w:rsidRPr="008D7CEF">
        <w:rPr>
          <w:rFonts w:cs="Times New Roman"/>
          <w:position w:val="-6"/>
          <w:sz w:val="22"/>
        </w:rPr>
        <w:object w:dxaOrig="200" w:dyaOrig="240" w14:anchorId="5776126E">
          <v:shape id="_x0000_i1209" type="#_x0000_t75" style="width:11.25pt;height:14.25pt" o:ole="">
            <v:imagedata r:id="rId358" o:title=""/>
          </v:shape>
          <o:OLEObject Type="Embed" ProgID="Equation.DSMT4" ShapeID="_x0000_i1209" DrawAspect="Content" ObjectID="_1735566817" r:id="rId359"/>
        </w:object>
      </w:r>
      <w:r w:rsidR="00B65436" w:rsidRPr="008D7CEF">
        <w:rPr>
          <w:rFonts w:cs="Times New Roman"/>
          <w:sz w:val="22"/>
        </w:rPr>
        <w:t xml:space="preserve">, i.e., </w:t>
      </w:r>
      <w:r w:rsidR="00B65436" w:rsidRPr="008D7CEF">
        <w:rPr>
          <w:i/>
          <w:position w:val="-12"/>
          <w:sz w:val="22"/>
        </w:rPr>
        <w:object w:dxaOrig="1340" w:dyaOrig="340" w14:anchorId="3701DE94">
          <v:shape id="_x0000_i1210" type="#_x0000_t75" style="width:67.5pt;height:17.25pt" o:ole="">
            <v:imagedata r:id="rId360" o:title=""/>
          </v:shape>
          <o:OLEObject Type="Embed" ProgID="Equation.DSMT4" ShapeID="_x0000_i1210" DrawAspect="Content" ObjectID="_1735566818" r:id="rId361"/>
        </w:object>
      </w:r>
      <w:r w:rsidR="007B0AA3" w:rsidRPr="008D7CEF">
        <w:rPr>
          <w:i/>
          <w:sz w:val="22"/>
        </w:rPr>
        <w:t>.</w:t>
      </w:r>
    </w:p>
    <w:p w14:paraId="2523CB5F" w14:textId="7C3B184E" w:rsidR="004F3605" w:rsidRPr="008D7CEF" w:rsidRDefault="00FF7397" w:rsidP="008D7CEF">
      <w:pPr>
        <w:pStyle w:val="10"/>
        <w:spacing w:line="240" w:lineRule="auto"/>
        <w:ind w:firstLine="440"/>
        <w:jc w:val="both"/>
        <w:rPr>
          <w:rFonts w:cs="Times New Roman"/>
          <w:sz w:val="22"/>
        </w:rPr>
      </w:pPr>
      <w:r w:rsidRPr="008D7CEF">
        <w:rPr>
          <w:rFonts w:cs="Times New Roman"/>
          <w:sz w:val="22"/>
        </w:rPr>
        <w:t>Then we can obtain</w:t>
      </w:r>
      <w:r w:rsidR="00A369D5" w:rsidRPr="008D7CEF">
        <w:rPr>
          <w:rFonts w:cs="Times New Roman"/>
          <w:sz w:val="22"/>
        </w:rPr>
        <w:t xml:space="preserve"> </w:t>
      </w:r>
      <w:r w:rsidR="000312A9" w:rsidRPr="008D7CEF">
        <w:rPr>
          <w:rFonts w:cs="Times New Roman" w:hint="eastAsia"/>
          <w:sz w:val="22"/>
        </w:rPr>
        <w:t>Proposition</w:t>
      </w:r>
      <w:r w:rsidR="000312A9" w:rsidRPr="008D7CEF">
        <w:rPr>
          <w:rFonts w:cs="Times New Roman"/>
          <w:sz w:val="22"/>
        </w:rPr>
        <w:t xml:space="preserve"> 3</w:t>
      </w:r>
      <w:r w:rsidR="001D4427" w:rsidRPr="008D7CEF">
        <w:rPr>
          <w:rFonts w:cs="Times New Roman"/>
          <w:sz w:val="22"/>
        </w:rPr>
        <w:t>:</w:t>
      </w:r>
    </w:p>
    <w:p w14:paraId="2004F608" w14:textId="7AD8B24C" w:rsidR="00FF7397" w:rsidRPr="008D7CEF" w:rsidRDefault="00346D3D" w:rsidP="008D7CEF">
      <w:pPr>
        <w:pStyle w:val="10"/>
        <w:spacing w:line="240" w:lineRule="auto"/>
        <w:ind w:firstLineChars="0" w:firstLine="0"/>
        <w:jc w:val="both"/>
        <w:rPr>
          <w:rFonts w:cs="Times New Roman"/>
          <w:sz w:val="22"/>
        </w:rPr>
      </w:pPr>
      <w:r w:rsidRPr="008D7CEF">
        <w:rPr>
          <w:rFonts w:cs="Times New Roman" w:hint="eastAsia"/>
          <w:b/>
          <w:sz w:val="22"/>
        </w:rPr>
        <w:t>Propo</w:t>
      </w:r>
      <w:r w:rsidRPr="008D7CEF">
        <w:rPr>
          <w:rFonts w:cs="Times New Roman"/>
          <w:b/>
          <w:sz w:val="22"/>
        </w:rPr>
        <w:t>sition 3</w:t>
      </w:r>
      <w:r w:rsidR="00A369D5" w:rsidRPr="008D7CEF">
        <w:rPr>
          <w:rFonts w:cs="Times New Roman"/>
          <w:b/>
          <w:sz w:val="22"/>
        </w:rPr>
        <w:t>.</w:t>
      </w:r>
      <w:r w:rsidR="007B0AA3" w:rsidRPr="008D7CEF">
        <w:rPr>
          <w:rFonts w:cs="Times New Roman" w:hint="eastAsia"/>
          <w:sz w:val="22"/>
        </w:rPr>
        <w:t xml:space="preserve"> </w:t>
      </w:r>
      <w:r w:rsidR="00FF7397" w:rsidRPr="008D7CEF">
        <w:rPr>
          <w:sz w:val="22"/>
        </w:rPr>
        <w:t xml:space="preserve">(i) The price of firm M </w:t>
      </w:r>
      <w:r w:rsidR="00790066" w:rsidRPr="008D7CEF">
        <w:rPr>
          <w:sz w:val="22"/>
        </w:rPr>
        <w:t>is</w:t>
      </w:r>
      <w:r w:rsidR="007E550A" w:rsidRPr="008D7CEF">
        <w:rPr>
          <w:sz w:val="22"/>
        </w:rPr>
        <w:t xml:space="preserve"> </w:t>
      </w:r>
      <w:r w:rsidR="007E550A" w:rsidRPr="008D7CEF">
        <w:rPr>
          <w:rFonts w:hint="eastAsia"/>
          <w:sz w:val="22"/>
        </w:rPr>
        <w:t>increas</w:t>
      </w:r>
      <w:r w:rsidR="00790066" w:rsidRPr="008D7CEF">
        <w:rPr>
          <w:sz w:val="22"/>
        </w:rPr>
        <w:t>ing</w:t>
      </w:r>
      <w:r w:rsidR="00FF7397" w:rsidRPr="008D7CEF">
        <w:rPr>
          <w:sz w:val="22"/>
        </w:rPr>
        <w:t xml:space="preserve"> as h</w:t>
      </w:r>
      <w:r w:rsidR="00790066" w:rsidRPr="008D7CEF">
        <w:rPr>
          <w:sz w:val="22"/>
        </w:rPr>
        <w:t>is</w:t>
      </w:r>
      <w:r w:rsidR="00FF7397" w:rsidRPr="008D7CEF">
        <w:rPr>
          <w:sz w:val="22"/>
        </w:rPr>
        <w:t xml:space="preserve"> innovative </w:t>
      </w:r>
      <w:r w:rsidR="00790066" w:rsidRPr="008D7CEF">
        <w:rPr>
          <w:sz w:val="22"/>
        </w:rPr>
        <w:t>effort increases, i.e.</w:t>
      </w:r>
      <w:r w:rsidR="00B73826" w:rsidRPr="008D7CEF">
        <w:rPr>
          <w:sz w:val="22"/>
        </w:rPr>
        <w:t>,</w:t>
      </w:r>
      <w:r w:rsidR="00790066" w:rsidRPr="008D7CEF">
        <w:rPr>
          <w:sz w:val="22"/>
        </w:rPr>
        <w:t xml:space="preserve"> </w:t>
      </w:r>
      <w:r w:rsidR="007349F0" w:rsidRPr="008D7CEF">
        <w:rPr>
          <w:position w:val="-10"/>
          <w:sz w:val="22"/>
        </w:rPr>
        <w:object w:dxaOrig="1200" w:dyaOrig="320" w14:anchorId="7D183222">
          <v:shape id="_x0000_i1211" type="#_x0000_t75" style="width:60.75pt;height:15.75pt" o:ole="">
            <v:imagedata r:id="rId362" o:title=""/>
          </v:shape>
          <o:OLEObject Type="Embed" ProgID="Equation.DSMT4" ShapeID="_x0000_i1211" DrawAspect="Content" ObjectID="_1735566819" r:id="rId363"/>
        </w:object>
      </w:r>
      <w:r w:rsidR="00FF7397" w:rsidRPr="008D7CEF">
        <w:rPr>
          <w:sz w:val="22"/>
        </w:rPr>
        <w:t>.</w:t>
      </w:r>
    </w:p>
    <w:p w14:paraId="1D18AE7F" w14:textId="59DBBBCB" w:rsidR="00C21594" w:rsidRPr="008D7CEF" w:rsidRDefault="00FF7397" w:rsidP="008D7CEF">
      <w:pPr>
        <w:pStyle w:val="10"/>
        <w:spacing w:line="240" w:lineRule="auto"/>
        <w:ind w:firstLineChars="0" w:firstLine="0"/>
        <w:jc w:val="both"/>
        <w:textAlignment w:val="center"/>
        <w:rPr>
          <w:sz w:val="22"/>
        </w:rPr>
      </w:pPr>
      <w:r w:rsidRPr="008D7CEF">
        <w:rPr>
          <w:sz w:val="22"/>
        </w:rPr>
        <w:t>(ii) The influence of innovation effort on the price of f</w:t>
      </w:r>
      <w:r w:rsidRPr="008D7CEF">
        <w:rPr>
          <w:rFonts w:hint="eastAsia"/>
          <w:sz w:val="22"/>
        </w:rPr>
        <w:t>irm</w:t>
      </w:r>
      <w:r w:rsidRPr="008D7CEF">
        <w:rPr>
          <w:sz w:val="22"/>
        </w:rPr>
        <w:t xml:space="preserve"> C depend</w:t>
      </w:r>
      <w:r w:rsidR="00790066" w:rsidRPr="008D7CEF">
        <w:rPr>
          <w:sz w:val="22"/>
        </w:rPr>
        <w:t>s</w:t>
      </w:r>
      <w:r w:rsidRPr="008D7CEF">
        <w:rPr>
          <w:sz w:val="22"/>
        </w:rPr>
        <w:t xml:space="preserve"> on the </w:t>
      </w:r>
      <w:r w:rsidR="00790066" w:rsidRPr="008D7CEF">
        <w:rPr>
          <w:sz w:val="22"/>
        </w:rPr>
        <w:t xml:space="preserve">relationships of the </w:t>
      </w:r>
      <w:r w:rsidRPr="008D7CEF">
        <w:rPr>
          <w:sz w:val="22"/>
        </w:rPr>
        <w:t>risk effect, the expanding effect</w:t>
      </w:r>
      <w:r w:rsidR="00912EBE" w:rsidRPr="008D7CEF">
        <w:rPr>
          <w:sz w:val="22"/>
        </w:rPr>
        <w:t>,</w:t>
      </w:r>
      <w:r w:rsidRPr="008D7CEF">
        <w:rPr>
          <w:sz w:val="22"/>
        </w:rPr>
        <w:t xml:space="preserve"> and the snatching effect. When the risk effect and the expansion effect are </w:t>
      </w:r>
      <w:r w:rsidR="00B22322" w:rsidRPr="008D7CEF">
        <w:rPr>
          <w:sz w:val="22"/>
        </w:rPr>
        <w:t>greater than the snatching effect</w:t>
      </w:r>
      <w:r w:rsidRPr="008D7CEF">
        <w:rPr>
          <w:sz w:val="22"/>
        </w:rPr>
        <w:t>, i.e.</w:t>
      </w:r>
      <w:r w:rsidR="00B30ECC" w:rsidRPr="008D7CEF">
        <w:rPr>
          <w:sz w:val="22"/>
        </w:rPr>
        <w:t>,</w:t>
      </w:r>
      <w:r w:rsidRPr="008D7CEF">
        <w:rPr>
          <w:sz w:val="22"/>
        </w:rPr>
        <w:t xml:space="preserve"> </w:t>
      </w:r>
      <w:r w:rsidR="006C11E9" w:rsidRPr="008D7CEF">
        <w:rPr>
          <w:sz w:val="22"/>
        </w:rPr>
        <w:object w:dxaOrig="1240" w:dyaOrig="240" w14:anchorId="67ADEEEF">
          <v:shape id="_x0000_i1212" type="#_x0000_t75" style="width:62.25pt;height:12.75pt" o:ole="">
            <v:imagedata r:id="rId364" o:title=""/>
          </v:shape>
          <o:OLEObject Type="Embed" ProgID="Equation.DSMT4" ShapeID="_x0000_i1212" DrawAspect="Content" ObjectID="_1735566820" r:id="rId365"/>
        </w:object>
      </w:r>
      <w:r w:rsidRPr="008D7CEF">
        <w:rPr>
          <w:sz w:val="22"/>
        </w:rPr>
        <w:t xml:space="preserve">, the price of firm C is increasing </w:t>
      </w:r>
      <w:r w:rsidR="00B22322" w:rsidRPr="008D7CEF">
        <w:rPr>
          <w:sz w:val="22"/>
        </w:rPr>
        <w:t>in the</w:t>
      </w:r>
      <w:r w:rsidRPr="008D7CEF">
        <w:rPr>
          <w:sz w:val="22"/>
        </w:rPr>
        <w:t xml:space="preserve"> innovative </w:t>
      </w:r>
      <w:r w:rsidR="00B22322" w:rsidRPr="008D7CEF">
        <w:rPr>
          <w:sz w:val="22"/>
        </w:rPr>
        <w:t>effort</w:t>
      </w:r>
      <w:r w:rsidRPr="008D7CEF">
        <w:rPr>
          <w:sz w:val="22"/>
        </w:rPr>
        <w:t xml:space="preserve">, i.e., </w:t>
      </w:r>
      <w:r w:rsidR="007349F0" w:rsidRPr="008D7CEF">
        <w:rPr>
          <w:position w:val="-4"/>
          <w:sz w:val="22"/>
        </w:rPr>
        <w:object w:dxaOrig="1200" w:dyaOrig="320" w14:anchorId="16B43306">
          <v:shape id="_x0000_i1213" type="#_x0000_t75" style="width:60.75pt;height:15.75pt" o:ole="">
            <v:imagedata r:id="rId366" o:title=""/>
          </v:shape>
          <o:OLEObject Type="Embed" ProgID="Equation.DSMT4" ShapeID="_x0000_i1213" DrawAspect="Content" ObjectID="_1735566821" r:id="rId367"/>
        </w:object>
      </w:r>
      <w:r w:rsidRPr="008D7CEF">
        <w:rPr>
          <w:sz w:val="22"/>
        </w:rPr>
        <w:t xml:space="preserve">; </w:t>
      </w:r>
      <w:r w:rsidR="00B22322" w:rsidRPr="008D7CEF">
        <w:rPr>
          <w:sz w:val="22"/>
        </w:rPr>
        <w:t xml:space="preserve">otherwise, </w:t>
      </w:r>
      <w:r w:rsidRPr="008D7CEF">
        <w:rPr>
          <w:sz w:val="22"/>
        </w:rPr>
        <w:t xml:space="preserve"> </w:t>
      </w:r>
      <w:r w:rsidR="007349F0" w:rsidRPr="008D7CEF">
        <w:rPr>
          <w:position w:val="-4"/>
          <w:sz w:val="22"/>
        </w:rPr>
        <w:object w:dxaOrig="1200" w:dyaOrig="320" w14:anchorId="5F990B90">
          <v:shape id="_x0000_i1214" type="#_x0000_t75" style="width:60.75pt;height:15.75pt" o:ole="">
            <v:imagedata r:id="rId368" o:title=""/>
          </v:shape>
          <o:OLEObject Type="Embed" ProgID="Equation.DSMT4" ShapeID="_x0000_i1214" DrawAspect="Content" ObjectID="_1735566822" r:id="rId369"/>
        </w:object>
      </w:r>
      <w:r w:rsidRPr="008D7CEF">
        <w:rPr>
          <w:sz w:val="22"/>
        </w:rPr>
        <w:t>.</w:t>
      </w:r>
    </w:p>
    <w:p w14:paraId="25AB203B" w14:textId="4A543CB1" w:rsidR="00C21594" w:rsidRPr="008D7CEF" w:rsidRDefault="00C21594" w:rsidP="008D7CEF">
      <w:pPr>
        <w:pStyle w:val="10"/>
        <w:spacing w:line="240" w:lineRule="auto"/>
        <w:ind w:firstLine="440"/>
        <w:jc w:val="both"/>
        <w:rPr>
          <w:sz w:val="22"/>
        </w:rPr>
      </w:pPr>
      <w:r w:rsidRPr="008D7CEF">
        <w:rPr>
          <w:sz w:val="22"/>
        </w:rPr>
        <w:t xml:space="preserve">According to </w:t>
      </w:r>
      <w:r w:rsidR="00346D3D" w:rsidRPr="008D7CEF">
        <w:rPr>
          <w:rFonts w:cs="Times New Roman"/>
          <w:sz w:val="22"/>
        </w:rPr>
        <w:t>Proposition</w:t>
      </w:r>
      <w:r w:rsidRPr="008D7CEF">
        <w:rPr>
          <w:sz w:val="22"/>
        </w:rPr>
        <w:t xml:space="preserve"> </w:t>
      </w:r>
      <w:r w:rsidR="00130D46" w:rsidRPr="008D7CEF">
        <w:rPr>
          <w:sz w:val="22"/>
        </w:rPr>
        <w:t>3</w:t>
      </w:r>
      <w:r w:rsidRPr="008D7CEF">
        <w:rPr>
          <w:sz w:val="22"/>
        </w:rPr>
        <w:t>, we can further obtain</w:t>
      </w:r>
      <w:r w:rsidR="007B0AA3" w:rsidRPr="008D7CEF">
        <w:rPr>
          <w:sz w:val="22"/>
        </w:rPr>
        <w:t xml:space="preserve"> </w:t>
      </w:r>
      <w:r w:rsidR="00346D3D" w:rsidRPr="008D7CEF">
        <w:rPr>
          <w:sz w:val="22"/>
        </w:rPr>
        <w:t>Corollary</w:t>
      </w:r>
      <w:r w:rsidR="00130D46" w:rsidRPr="008D7CEF">
        <w:rPr>
          <w:sz w:val="22"/>
        </w:rPr>
        <w:t xml:space="preserve"> 2</w:t>
      </w:r>
      <w:r w:rsidR="001D4427" w:rsidRPr="008D7CEF">
        <w:rPr>
          <w:sz w:val="22"/>
        </w:rPr>
        <w:t xml:space="preserve"> as follows:</w:t>
      </w:r>
    </w:p>
    <w:p w14:paraId="2835A289" w14:textId="3589D811" w:rsidR="00C21594" w:rsidRPr="008D7CEF" w:rsidRDefault="00346D3D" w:rsidP="008D7CEF">
      <w:pPr>
        <w:pStyle w:val="10"/>
        <w:spacing w:line="240" w:lineRule="auto"/>
        <w:ind w:firstLineChars="0" w:firstLine="0"/>
        <w:jc w:val="both"/>
        <w:rPr>
          <w:sz w:val="22"/>
        </w:rPr>
      </w:pPr>
      <w:r w:rsidRPr="008D7CEF">
        <w:rPr>
          <w:b/>
          <w:sz w:val="22"/>
        </w:rPr>
        <w:t>Corollary</w:t>
      </w:r>
      <w:r w:rsidR="00C21594" w:rsidRPr="008D7CEF">
        <w:rPr>
          <w:b/>
          <w:sz w:val="22"/>
        </w:rPr>
        <w:t xml:space="preserve"> </w:t>
      </w:r>
      <w:r w:rsidR="00130D46" w:rsidRPr="008D7CEF">
        <w:rPr>
          <w:b/>
          <w:sz w:val="22"/>
        </w:rPr>
        <w:t>2</w:t>
      </w:r>
      <w:r w:rsidR="00C21594" w:rsidRPr="008D7CEF">
        <w:rPr>
          <w:sz w:val="22"/>
        </w:rPr>
        <w:t xml:space="preserve"> (i) The price of firm M in the innovative scenario is always </w:t>
      </w:r>
      <w:r w:rsidR="00B22322" w:rsidRPr="008D7CEF">
        <w:rPr>
          <w:sz w:val="22"/>
        </w:rPr>
        <w:t>higher</w:t>
      </w:r>
      <w:r w:rsidR="00C21594" w:rsidRPr="008D7CEF">
        <w:rPr>
          <w:sz w:val="22"/>
        </w:rPr>
        <w:t xml:space="preserve"> than </w:t>
      </w:r>
      <w:r w:rsidR="00B73826" w:rsidRPr="008D7CEF">
        <w:rPr>
          <w:sz w:val="22"/>
        </w:rPr>
        <w:t>his</w:t>
      </w:r>
      <w:r w:rsidR="00C21594" w:rsidRPr="008D7CEF">
        <w:rPr>
          <w:sz w:val="22"/>
        </w:rPr>
        <w:t xml:space="preserve"> price in the no innovation scenario, i.e., </w:t>
      </w:r>
      <w:r w:rsidR="00C21594" w:rsidRPr="008D7CEF">
        <w:rPr>
          <w:position w:val="-10"/>
          <w:sz w:val="22"/>
        </w:rPr>
        <w:object w:dxaOrig="840" w:dyaOrig="320" w14:anchorId="7A9574B9">
          <v:shape id="_x0000_i1215" type="#_x0000_t75" style="width:39.75pt;height:15pt" o:ole="">
            <v:imagedata r:id="rId370" o:title=""/>
          </v:shape>
          <o:OLEObject Type="Embed" ProgID="Equation.DSMT4" ShapeID="_x0000_i1215" DrawAspect="Content" ObjectID="_1735566823" r:id="rId371"/>
        </w:object>
      </w:r>
      <w:r w:rsidR="00C21594" w:rsidRPr="008D7CEF">
        <w:rPr>
          <w:sz w:val="22"/>
        </w:rPr>
        <w:t>.</w:t>
      </w:r>
    </w:p>
    <w:p w14:paraId="5A2AAE9B" w14:textId="13035BF6" w:rsidR="00FF7397" w:rsidRPr="008D7CEF" w:rsidRDefault="00C21594" w:rsidP="008D7CEF">
      <w:pPr>
        <w:pStyle w:val="10"/>
        <w:spacing w:line="240" w:lineRule="auto"/>
        <w:ind w:firstLineChars="0" w:firstLine="0"/>
        <w:jc w:val="both"/>
        <w:textAlignment w:val="center"/>
        <w:rPr>
          <w:sz w:val="22"/>
        </w:rPr>
      </w:pPr>
      <w:r w:rsidRPr="008D7CEF">
        <w:rPr>
          <w:sz w:val="22"/>
        </w:rPr>
        <w:t xml:space="preserve">(ii) When the risk effect and the expansion effect are </w:t>
      </w:r>
      <w:r w:rsidR="00B22322" w:rsidRPr="008D7CEF">
        <w:rPr>
          <w:sz w:val="22"/>
        </w:rPr>
        <w:t>greater than the snatching effect</w:t>
      </w:r>
      <w:r w:rsidRPr="008D7CEF">
        <w:rPr>
          <w:sz w:val="22"/>
        </w:rPr>
        <w:t>, i.e.</w:t>
      </w:r>
      <w:r w:rsidR="00B30ECC" w:rsidRPr="008D7CEF">
        <w:rPr>
          <w:sz w:val="22"/>
        </w:rPr>
        <w:t>,</w:t>
      </w:r>
      <w:r w:rsidRPr="008D7CEF">
        <w:rPr>
          <w:sz w:val="22"/>
        </w:rPr>
        <w:t xml:space="preserve"> </w:t>
      </w:r>
      <w:r w:rsidRPr="008D7CEF">
        <w:rPr>
          <w:i/>
          <w:sz w:val="22"/>
        </w:rPr>
        <w:object w:dxaOrig="1240" w:dyaOrig="240" w14:anchorId="52ABD252">
          <v:shape id="_x0000_i1216" type="#_x0000_t75" style="width:62.25pt;height:12.75pt" o:ole="">
            <v:imagedata r:id="rId364" o:title=""/>
          </v:shape>
          <o:OLEObject Type="Embed" ProgID="Equation.DSMT4" ShapeID="_x0000_i1216" DrawAspect="Content" ObjectID="_1735566824" r:id="rId372"/>
        </w:object>
      </w:r>
      <w:r w:rsidRPr="008D7CEF">
        <w:rPr>
          <w:sz w:val="22"/>
        </w:rPr>
        <w:t xml:space="preserve">, the price of firm C in </w:t>
      </w:r>
      <w:r w:rsidR="008D4AA8" w:rsidRPr="008D7CEF">
        <w:rPr>
          <w:sz w:val="22"/>
        </w:rPr>
        <w:t xml:space="preserve">the </w:t>
      </w:r>
      <w:r w:rsidRPr="008D7CEF">
        <w:rPr>
          <w:sz w:val="22"/>
        </w:rPr>
        <w:t xml:space="preserve">innovative scenario is </w:t>
      </w:r>
      <w:r w:rsidR="00B22322" w:rsidRPr="008D7CEF">
        <w:rPr>
          <w:sz w:val="22"/>
        </w:rPr>
        <w:t>higher</w:t>
      </w:r>
      <w:r w:rsidRPr="008D7CEF">
        <w:rPr>
          <w:sz w:val="22"/>
        </w:rPr>
        <w:t xml:space="preserve"> than </w:t>
      </w:r>
      <w:r w:rsidR="00B73826" w:rsidRPr="008D7CEF">
        <w:rPr>
          <w:sz w:val="22"/>
        </w:rPr>
        <w:t>her</w:t>
      </w:r>
      <w:r w:rsidRPr="008D7CEF">
        <w:rPr>
          <w:sz w:val="22"/>
        </w:rPr>
        <w:t xml:space="preserve"> price in the n</w:t>
      </w:r>
      <w:r w:rsidR="00D337DA" w:rsidRPr="008D7CEF">
        <w:rPr>
          <w:sz w:val="22"/>
        </w:rPr>
        <w:t xml:space="preserve">o </w:t>
      </w:r>
      <w:r w:rsidRPr="008D7CEF">
        <w:rPr>
          <w:sz w:val="22"/>
        </w:rPr>
        <w:t xml:space="preserve">innovation scenario, i.e., </w:t>
      </w:r>
      <w:r w:rsidRPr="008D7CEF">
        <w:rPr>
          <w:sz w:val="22"/>
        </w:rPr>
        <w:object w:dxaOrig="840" w:dyaOrig="320" w14:anchorId="24B06A09">
          <v:shape id="_x0000_i1217" type="#_x0000_t75" style="width:39.75pt;height:15pt" o:ole="">
            <v:imagedata r:id="rId373" o:title=""/>
          </v:shape>
          <o:OLEObject Type="Embed" ProgID="Equation.DSMT4" ShapeID="_x0000_i1217" DrawAspect="Content" ObjectID="_1735566825" r:id="rId374"/>
        </w:object>
      </w:r>
      <w:r w:rsidRPr="008D7CEF">
        <w:rPr>
          <w:sz w:val="22"/>
        </w:rPr>
        <w:t xml:space="preserve">, otherwise, </w:t>
      </w:r>
      <w:r w:rsidRPr="008D7CEF">
        <w:rPr>
          <w:sz w:val="22"/>
        </w:rPr>
        <w:object w:dxaOrig="840" w:dyaOrig="320" w14:anchorId="1EE0915F">
          <v:shape id="_x0000_i1218" type="#_x0000_t75" style="width:39.75pt;height:15pt" o:ole="">
            <v:imagedata r:id="rId375" o:title=""/>
          </v:shape>
          <o:OLEObject Type="Embed" ProgID="Equation.DSMT4" ShapeID="_x0000_i1218" DrawAspect="Content" ObjectID="_1735566826" r:id="rId376"/>
        </w:object>
      </w:r>
      <w:r w:rsidR="001D4427" w:rsidRPr="008D7CEF">
        <w:rPr>
          <w:sz w:val="22"/>
        </w:rPr>
        <w:t>.</w:t>
      </w:r>
    </w:p>
    <w:p w14:paraId="32794534" w14:textId="4CF49DC8" w:rsidR="00FF7397" w:rsidRPr="008D7CEF" w:rsidRDefault="00346D3D" w:rsidP="008D7CEF">
      <w:pPr>
        <w:pStyle w:val="10"/>
        <w:spacing w:line="240" w:lineRule="auto"/>
        <w:ind w:firstLine="440"/>
        <w:jc w:val="both"/>
        <w:rPr>
          <w:sz w:val="22"/>
        </w:rPr>
      </w:pPr>
      <w:r w:rsidRPr="008D7CEF">
        <w:rPr>
          <w:rFonts w:hint="eastAsia"/>
          <w:sz w:val="22"/>
        </w:rPr>
        <w:t>Proposition</w:t>
      </w:r>
      <w:r w:rsidRPr="008D7CEF">
        <w:rPr>
          <w:sz w:val="22"/>
        </w:rPr>
        <w:t xml:space="preserve"> 3</w:t>
      </w:r>
      <w:r w:rsidR="00C21594" w:rsidRPr="008D7CEF">
        <w:rPr>
          <w:sz w:val="22"/>
        </w:rPr>
        <w:t xml:space="preserve"> and </w:t>
      </w:r>
      <w:r w:rsidR="00D91909" w:rsidRPr="008D7CEF">
        <w:rPr>
          <w:sz w:val="22"/>
        </w:rPr>
        <w:t>Corollary 2</w:t>
      </w:r>
      <w:r w:rsidR="00FF7397" w:rsidRPr="008D7CEF">
        <w:rPr>
          <w:sz w:val="22"/>
        </w:rPr>
        <w:t xml:space="preserve"> show that the more innovative technologies </w:t>
      </w:r>
      <w:r w:rsidR="001C1374" w:rsidRPr="008D7CEF">
        <w:rPr>
          <w:sz w:val="22"/>
        </w:rPr>
        <w:t>firm M</w:t>
      </w:r>
      <w:r w:rsidR="00FF7397" w:rsidRPr="008D7CEF">
        <w:rPr>
          <w:sz w:val="22"/>
        </w:rPr>
        <w:t xml:space="preserve"> adopts, the </w:t>
      </w:r>
      <w:r w:rsidR="00FF7397" w:rsidRPr="008D7CEF">
        <w:rPr>
          <w:rFonts w:hint="eastAsia"/>
          <w:sz w:val="22"/>
        </w:rPr>
        <w:t>higher</w:t>
      </w:r>
      <w:r w:rsidR="00FF7397" w:rsidRPr="008D7CEF">
        <w:rPr>
          <w:sz w:val="22"/>
        </w:rPr>
        <w:t xml:space="preserve"> price </w:t>
      </w:r>
      <w:r w:rsidR="001C1374" w:rsidRPr="008D7CEF">
        <w:rPr>
          <w:sz w:val="22"/>
        </w:rPr>
        <w:t>he</w:t>
      </w:r>
      <w:r w:rsidR="00FF7397" w:rsidRPr="008D7CEF">
        <w:rPr>
          <w:sz w:val="22"/>
        </w:rPr>
        <w:t xml:space="preserve"> will take, which is understandable because the innovative technologies can improve the product performance</w:t>
      </w:r>
      <w:r w:rsidR="00FA732F" w:rsidRPr="008D7CEF">
        <w:rPr>
          <w:sz w:val="22"/>
        </w:rPr>
        <w:t xml:space="preserve"> with higher development costs</w:t>
      </w:r>
      <w:r w:rsidR="00FF7397" w:rsidRPr="008D7CEF">
        <w:rPr>
          <w:sz w:val="22"/>
        </w:rPr>
        <w:t xml:space="preserve">. However, the price of his competitor is more complicated. </w:t>
      </w:r>
      <w:r w:rsidR="001C1374" w:rsidRPr="008D7CEF">
        <w:rPr>
          <w:sz w:val="22"/>
        </w:rPr>
        <w:t xml:space="preserve">Intuitively, </w:t>
      </w:r>
      <w:r w:rsidR="00FF7397" w:rsidRPr="008D7CEF">
        <w:rPr>
          <w:sz w:val="22"/>
        </w:rPr>
        <w:t xml:space="preserve">if a company introduces an innovative product, </w:t>
      </w:r>
      <w:r w:rsidR="00FF7397" w:rsidRPr="008D7CEF">
        <w:rPr>
          <w:rFonts w:hint="eastAsia"/>
          <w:sz w:val="22"/>
        </w:rPr>
        <w:t>then</w:t>
      </w:r>
      <w:r w:rsidR="00FF7397" w:rsidRPr="008D7CEF">
        <w:rPr>
          <w:sz w:val="22"/>
        </w:rPr>
        <w:t xml:space="preserve"> its competitor </w:t>
      </w:r>
      <w:r w:rsidR="00C52B40" w:rsidRPr="008D7CEF">
        <w:rPr>
          <w:sz w:val="22"/>
        </w:rPr>
        <w:t>tends to</w:t>
      </w:r>
      <w:r w:rsidR="00FF7397" w:rsidRPr="008D7CEF">
        <w:rPr>
          <w:sz w:val="22"/>
        </w:rPr>
        <w:t xml:space="preserve"> cut down the price to maintain her demand. Nevertheless, </w:t>
      </w:r>
      <w:r w:rsidR="00F937BC" w:rsidRPr="008D7CEF">
        <w:rPr>
          <w:rFonts w:hint="eastAsia"/>
          <w:sz w:val="22"/>
        </w:rPr>
        <w:t>Proposition</w:t>
      </w:r>
      <w:r w:rsidR="00D91909" w:rsidRPr="008D7CEF">
        <w:rPr>
          <w:sz w:val="22"/>
        </w:rPr>
        <w:t xml:space="preserve"> 3 and Corollary 2</w:t>
      </w:r>
      <w:r w:rsidR="00FF7397" w:rsidRPr="008D7CEF">
        <w:rPr>
          <w:sz w:val="22"/>
        </w:rPr>
        <w:t xml:space="preserve"> indicate that </w:t>
      </w:r>
      <w:r w:rsidR="005A5AA6" w:rsidRPr="008D7CEF">
        <w:rPr>
          <w:sz w:val="22"/>
        </w:rPr>
        <w:t>firm C’s</w:t>
      </w:r>
      <w:r w:rsidR="00FF7397" w:rsidRPr="008D7CEF">
        <w:rPr>
          <w:sz w:val="22"/>
        </w:rPr>
        <w:t xml:space="preserve"> pric</w:t>
      </w:r>
      <w:r w:rsidR="005A5AA6" w:rsidRPr="008D7CEF">
        <w:rPr>
          <w:sz w:val="22"/>
        </w:rPr>
        <w:t>ing</w:t>
      </w:r>
      <w:r w:rsidR="00FF7397" w:rsidRPr="008D7CEF">
        <w:rPr>
          <w:sz w:val="22"/>
        </w:rPr>
        <w:t xml:space="preserve"> </w:t>
      </w:r>
      <w:r w:rsidR="005A5AA6" w:rsidRPr="008D7CEF">
        <w:rPr>
          <w:sz w:val="22"/>
        </w:rPr>
        <w:t>decision</w:t>
      </w:r>
      <w:r w:rsidR="00FF7397" w:rsidRPr="008D7CEF">
        <w:rPr>
          <w:sz w:val="22"/>
        </w:rPr>
        <w:t xml:space="preserve"> </w:t>
      </w:r>
      <w:r w:rsidR="001C1374" w:rsidRPr="008D7CEF">
        <w:rPr>
          <w:sz w:val="22"/>
        </w:rPr>
        <w:t xml:space="preserve">actually </w:t>
      </w:r>
      <w:r w:rsidR="00FF7397" w:rsidRPr="008D7CEF">
        <w:rPr>
          <w:sz w:val="22"/>
        </w:rPr>
        <w:t>depend</w:t>
      </w:r>
      <w:r w:rsidR="001C1374" w:rsidRPr="008D7CEF">
        <w:rPr>
          <w:sz w:val="22"/>
        </w:rPr>
        <w:t>s</w:t>
      </w:r>
      <w:r w:rsidR="00FF7397" w:rsidRPr="008D7CEF">
        <w:rPr>
          <w:sz w:val="22"/>
        </w:rPr>
        <w:t xml:space="preserve"> on the </w:t>
      </w:r>
      <w:r w:rsidR="002D1D96" w:rsidRPr="008D7CEF">
        <w:rPr>
          <w:sz w:val="22"/>
        </w:rPr>
        <w:t>trade-off</w:t>
      </w:r>
      <w:r w:rsidR="001C1374" w:rsidRPr="008D7CEF">
        <w:rPr>
          <w:sz w:val="22"/>
        </w:rPr>
        <w:t xml:space="preserve"> </w:t>
      </w:r>
      <w:r w:rsidR="002D1D96" w:rsidRPr="008D7CEF">
        <w:rPr>
          <w:sz w:val="22"/>
        </w:rPr>
        <w:t>among</w:t>
      </w:r>
      <w:r w:rsidR="001C1374" w:rsidRPr="008D7CEF">
        <w:rPr>
          <w:sz w:val="22"/>
        </w:rPr>
        <w:t xml:space="preserve"> the </w:t>
      </w:r>
      <w:r w:rsidR="00FF7397" w:rsidRPr="008D7CEF">
        <w:rPr>
          <w:sz w:val="22"/>
        </w:rPr>
        <w:t xml:space="preserve">risk effect, </w:t>
      </w:r>
      <w:r w:rsidR="001C1374" w:rsidRPr="008D7CEF">
        <w:rPr>
          <w:sz w:val="22"/>
        </w:rPr>
        <w:t xml:space="preserve">the </w:t>
      </w:r>
      <w:r w:rsidR="00FF7397" w:rsidRPr="008D7CEF">
        <w:rPr>
          <w:sz w:val="22"/>
        </w:rPr>
        <w:t xml:space="preserve">expansion effect and </w:t>
      </w:r>
      <w:r w:rsidR="001C1374" w:rsidRPr="008D7CEF">
        <w:rPr>
          <w:sz w:val="22"/>
        </w:rPr>
        <w:t xml:space="preserve">the </w:t>
      </w:r>
      <w:r w:rsidR="00FF7397" w:rsidRPr="008D7CEF">
        <w:rPr>
          <w:sz w:val="22"/>
        </w:rPr>
        <w:t xml:space="preserve">snatching effect </w:t>
      </w:r>
      <w:r w:rsidR="001C1374" w:rsidRPr="008D7CEF">
        <w:rPr>
          <w:sz w:val="22"/>
        </w:rPr>
        <w:t>associated with the</w:t>
      </w:r>
      <w:r w:rsidR="00FF7397" w:rsidRPr="008D7CEF">
        <w:rPr>
          <w:sz w:val="22"/>
        </w:rPr>
        <w:t xml:space="preserve"> innovation strategy. </w:t>
      </w:r>
    </w:p>
    <w:p w14:paraId="55EA2202" w14:textId="35C7B5F2" w:rsidR="00FF7397" w:rsidRPr="008D7CEF" w:rsidRDefault="005A5AA6" w:rsidP="008D7CEF">
      <w:pPr>
        <w:pStyle w:val="10"/>
        <w:spacing w:line="240" w:lineRule="auto"/>
        <w:ind w:firstLine="440"/>
        <w:jc w:val="both"/>
        <w:rPr>
          <w:sz w:val="22"/>
        </w:rPr>
      </w:pPr>
      <w:r w:rsidRPr="008D7CEF">
        <w:rPr>
          <w:sz w:val="22"/>
        </w:rPr>
        <w:t>The r</w:t>
      </w:r>
      <w:r w:rsidR="00FF7397" w:rsidRPr="008D7CEF">
        <w:rPr>
          <w:sz w:val="22"/>
        </w:rPr>
        <w:t xml:space="preserve">isk effect </w:t>
      </w:r>
      <w:r w:rsidRPr="008D7CEF">
        <w:rPr>
          <w:sz w:val="22"/>
        </w:rPr>
        <w:t>can be interpreted as</w:t>
      </w:r>
      <w:r w:rsidR="00FF7397" w:rsidRPr="008D7CEF">
        <w:rPr>
          <w:sz w:val="22"/>
        </w:rPr>
        <w:t xml:space="preserve"> firm </w:t>
      </w:r>
      <w:r w:rsidR="004E3E5D" w:rsidRPr="008D7CEF">
        <w:rPr>
          <w:sz w:val="22"/>
        </w:rPr>
        <w:t xml:space="preserve">M’ </w:t>
      </w:r>
      <w:r w:rsidRPr="008D7CEF">
        <w:rPr>
          <w:sz w:val="22"/>
        </w:rPr>
        <w:t>perceived loss from product unreliability taking the risk-averse attitude</w:t>
      </w:r>
      <w:r w:rsidR="00FF7397" w:rsidRPr="008D7CEF">
        <w:rPr>
          <w:sz w:val="22"/>
        </w:rPr>
        <w:t>. When the recall loss increases</w:t>
      </w:r>
      <w:r w:rsidRPr="008D7CEF">
        <w:rPr>
          <w:sz w:val="22"/>
        </w:rPr>
        <w:t xml:space="preserve"> or</w:t>
      </w:r>
      <w:r w:rsidR="00FF7397" w:rsidRPr="008D7CEF">
        <w:rPr>
          <w:sz w:val="22"/>
        </w:rPr>
        <w:t xml:space="preserve"> firm M become</w:t>
      </w:r>
      <w:r w:rsidRPr="008D7CEF">
        <w:rPr>
          <w:sz w:val="22"/>
        </w:rPr>
        <w:t>s</w:t>
      </w:r>
      <w:r w:rsidR="00FF7397" w:rsidRPr="008D7CEF">
        <w:rPr>
          <w:sz w:val="22"/>
        </w:rPr>
        <w:t xml:space="preserve"> more risk</w:t>
      </w:r>
      <w:r w:rsidR="008D4AA8" w:rsidRPr="008D7CEF">
        <w:rPr>
          <w:sz w:val="22"/>
        </w:rPr>
        <w:t>-</w:t>
      </w:r>
      <w:r w:rsidR="00FF7397" w:rsidRPr="008D7CEF">
        <w:rPr>
          <w:sz w:val="22"/>
        </w:rPr>
        <w:t xml:space="preserve">averse, the risk effect </w:t>
      </w:r>
      <w:r w:rsidR="00FF7397" w:rsidRPr="008D7CEF">
        <w:rPr>
          <w:sz w:val="22"/>
        </w:rPr>
        <w:lastRenderedPageBreak/>
        <w:t xml:space="preserve">will increase, which </w:t>
      </w:r>
      <w:r w:rsidRPr="008D7CEF">
        <w:rPr>
          <w:sz w:val="22"/>
        </w:rPr>
        <w:t>represents</w:t>
      </w:r>
      <w:r w:rsidR="00FF7397" w:rsidRPr="008D7CEF">
        <w:rPr>
          <w:sz w:val="22"/>
        </w:rPr>
        <w:t xml:space="preserve"> that firm M pay</w:t>
      </w:r>
      <w:r w:rsidRPr="008D7CEF">
        <w:rPr>
          <w:sz w:val="22"/>
        </w:rPr>
        <w:t>s</w:t>
      </w:r>
      <w:r w:rsidR="00FF7397" w:rsidRPr="008D7CEF">
        <w:rPr>
          <w:sz w:val="22"/>
        </w:rPr>
        <w:t xml:space="preserve"> more attention to the </w:t>
      </w:r>
      <w:r w:rsidRPr="008D7CEF">
        <w:rPr>
          <w:sz w:val="22"/>
        </w:rPr>
        <w:t xml:space="preserve">negative impact of </w:t>
      </w:r>
      <w:r w:rsidR="00FF7397" w:rsidRPr="008D7CEF">
        <w:rPr>
          <w:sz w:val="22"/>
        </w:rPr>
        <w:t xml:space="preserve">uncertainty. According to </w:t>
      </w:r>
      <w:r w:rsidR="00F937BC" w:rsidRPr="008D7CEF">
        <w:rPr>
          <w:rFonts w:hint="eastAsia"/>
          <w:sz w:val="22"/>
        </w:rPr>
        <w:t>Proposition</w:t>
      </w:r>
      <w:r w:rsidR="00E3196F" w:rsidRPr="008D7CEF">
        <w:rPr>
          <w:sz w:val="22"/>
        </w:rPr>
        <w:t xml:space="preserve"> 2</w:t>
      </w:r>
      <w:r w:rsidR="003A3582" w:rsidRPr="008D7CEF">
        <w:rPr>
          <w:sz w:val="22"/>
        </w:rPr>
        <w:t xml:space="preserve"> in </w:t>
      </w:r>
      <w:r w:rsidR="00FF7397" w:rsidRPr="008D7CEF">
        <w:rPr>
          <w:sz w:val="22"/>
        </w:rPr>
        <w:t xml:space="preserve">Section 4.2, given the innovation effort, the </w:t>
      </w:r>
      <w:r w:rsidR="003A3582" w:rsidRPr="008D7CEF">
        <w:rPr>
          <w:sz w:val="22"/>
        </w:rPr>
        <w:t xml:space="preserve">more </w:t>
      </w:r>
      <w:r w:rsidR="00FF7397" w:rsidRPr="008D7CEF">
        <w:rPr>
          <w:sz w:val="22"/>
        </w:rPr>
        <w:t>risk</w:t>
      </w:r>
      <w:r w:rsidR="003A3582" w:rsidRPr="008D7CEF">
        <w:rPr>
          <w:sz w:val="22"/>
        </w:rPr>
        <w:t>-averse</w:t>
      </w:r>
      <w:r w:rsidR="00FF7397" w:rsidRPr="008D7CEF">
        <w:rPr>
          <w:sz w:val="22"/>
        </w:rPr>
        <w:t xml:space="preserve"> firm M </w:t>
      </w:r>
      <w:r w:rsidR="003A3582" w:rsidRPr="008D7CEF">
        <w:rPr>
          <w:sz w:val="22"/>
        </w:rPr>
        <w:t>will</w:t>
      </w:r>
      <w:r w:rsidR="003E36D8" w:rsidRPr="008D7CEF">
        <w:rPr>
          <w:sz w:val="22"/>
        </w:rPr>
        <w:t xml:space="preserve"> </w:t>
      </w:r>
      <w:r w:rsidR="00FF7397" w:rsidRPr="008D7CEF">
        <w:rPr>
          <w:sz w:val="22"/>
        </w:rPr>
        <w:t>set a higher price. Meanwhile, firm C can also follow the mark-up strategy. This means when the risk effect is dominating, innovation has a positive influenc</w:t>
      </w:r>
      <w:r w:rsidR="00621833" w:rsidRPr="008D7CEF">
        <w:rPr>
          <w:sz w:val="22"/>
        </w:rPr>
        <w:t xml:space="preserve">e on firm C’s pricing decision. </w:t>
      </w:r>
      <w:r w:rsidR="00431B24" w:rsidRPr="008D7CEF">
        <w:rPr>
          <w:sz w:val="22"/>
        </w:rPr>
        <w:t>The e</w:t>
      </w:r>
      <w:r w:rsidR="00FF7397" w:rsidRPr="008D7CEF">
        <w:rPr>
          <w:sz w:val="22"/>
        </w:rPr>
        <w:t>xpansion effect represents the attraction of innovative product</w:t>
      </w:r>
      <w:r w:rsidR="008D4AA8" w:rsidRPr="008D7CEF">
        <w:rPr>
          <w:sz w:val="22"/>
        </w:rPr>
        <w:t>s</w:t>
      </w:r>
      <w:r w:rsidR="00FF7397" w:rsidRPr="008D7CEF">
        <w:rPr>
          <w:sz w:val="22"/>
        </w:rPr>
        <w:t xml:space="preserve"> to the consumer outside the </w:t>
      </w:r>
      <w:r w:rsidR="00751B37" w:rsidRPr="008D7CEF">
        <w:rPr>
          <w:rFonts w:hint="eastAsia"/>
          <w:sz w:val="22"/>
        </w:rPr>
        <w:t>original</w:t>
      </w:r>
      <w:r w:rsidR="00FF7397" w:rsidRPr="008D7CEF">
        <w:rPr>
          <w:sz w:val="22"/>
        </w:rPr>
        <w:t xml:space="preserve"> market. When the expansion effect increases, which means the innovative product can attract more additional consumers</w:t>
      </w:r>
      <w:r w:rsidR="00431B24" w:rsidRPr="008D7CEF">
        <w:rPr>
          <w:sz w:val="22"/>
        </w:rPr>
        <w:t xml:space="preserve"> from other market</w:t>
      </w:r>
      <w:r w:rsidR="008D4AA8" w:rsidRPr="008D7CEF">
        <w:rPr>
          <w:sz w:val="22"/>
        </w:rPr>
        <w:t>s</w:t>
      </w:r>
      <w:r w:rsidR="00FF7397" w:rsidRPr="008D7CEF">
        <w:rPr>
          <w:sz w:val="22"/>
        </w:rPr>
        <w:t xml:space="preserve">, firm M can put more </w:t>
      </w:r>
      <w:r w:rsidR="00431B24" w:rsidRPr="008D7CEF">
        <w:rPr>
          <w:sz w:val="22"/>
        </w:rPr>
        <w:t>attention to</w:t>
      </w:r>
      <w:r w:rsidR="00FF7397" w:rsidRPr="008D7CEF">
        <w:rPr>
          <w:sz w:val="22"/>
        </w:rPr>
        <w:t xml:space="preserve"> the new consumers. This </w:t>
      </w:r>
      <w:r w:rsidR="00431B24" w:rsidRPr="008D7CEF">
        <w:rPr>
          <w:sz w:val="22"/>
        </w:rPr>
        <w:t>implies that</w:t>
      </w:r>
      <w:r w:rsidR="00FF7397" w:rsidRPr="008D7CEF">
        <w:rPr>
          <w:sz w:val="22"/>
        </w:rPr>
        <w:t xml:space="preserve"> the competition </w:t>
      </w:r>
      <w:r w:rsidR="00431B24" w:rsidRPr="008D7CEF">
        <w:rPr>
          <w:sz w:val="22"/>
        </w:rPr>
        <w:t>within</w:t>
      </w:r>
      <w:r w:rsidR="00FF7397" w:rsidRPr="008D7CEF">
        <w:rPr>
          <w:sz w:val="22"/>
        </w:rPr>
        <w:t xml:space="preserve"> the original market will decrease. Benefit</w:t>
      </w:r>
      <w:r w:rsidR="00431B24" w:rsidRPr="008D7CEF">
        <w:rPr>
          <w:sz w:val="22"/>
        </w:rPr>
        <w:t>ed</w:t>
      </w:r>
      <w:r w:rsidR="00FF7397" w:rsidRPr="008D7CEF">
        <w:rPr>
          <w:sz w:val="22"/>
        </w:rPr>
        <w:t xml:space="preserve"> from this, firm C can set a higher price when firm M introduce</w:t>
      </w:r>
      <w:r w:rsidR="003E36D8" w:rsidRPr="008D7CEF">
        <w:rPr>
          <w:rFonts w:hint="eastAsia"/>
          <w:sz w:val="22"/>
        </w:rPr>
        <w:t>s</w:t>
      </w:r>
      <w:r w:rsidR="00FF7397" w:rsidRPr="008D7CEF">
        <w:rPr>
          <w:sz w:val="22"/>
        </w:rPr>
        <w:t xml:space="preserve"> a more innovative product. However, when </w:t>
      </w:r>
      <w:r w:rsidR="00431B24" w:rsidRPr="008D7CEF">
        <w:rPr>
          <w:sz w:val="22"/>
        </w:rPr>
        <w:t xml:space="preserve">the </w:t>
      </w:r>
      <w:r w:rsidR="00FF7397" w:rsidRPr="008D7CEF">
        <w:rPr>
          <w:sz w:val="22"/>
        </w:rPr>
        <w:t xml:space="preserve">snatching effect is dominating, the innovative </w:t>
      </w:r>
      <w:r w:rsidR="00431B24" w:rsidRPr="008D7CEF">
        <w:rPr>
          <w:sz w:val="22"/>
        </w:rPr>
        <w:t xml:space="preserve">product </w:t>
      </w:r>
      <w:r w:rsidR="00FF7397" w:rsidRPr="008D7CEF">
        <w:rPr>
          <w:sz w:val="22"/>
        </w:rPr>
        <w:t>will attract more</w:t>
      </w:r>
      <w:r w:rsidR="00431B24" w:rsidRPr="008D7CEF">
        <w:rPr>
          <w:sz w:val="22"/>
        </w:rPr>
        <w:t xml:space="preserve"> consumers from the</w:t>
      </w:r>
      <w:r w:rsidR="00FF7397" w:rsidRPr="008D7CEF">
        <w:rPr>
          <w:sz w:val="22"/>
        </w:rPr>
        <w:t xml:space="preserve"> original </w:t>
      </w:r>
      <w:r w:rsidR="00431B24" w:rsidRPr="008D7CEF">
        <w:rPr>
          <w:sz w:val="22"/>
        </w:rPr>
        <w:t>market</w:t>
      </w:r>
      <w:r w:rsidR="00FF7397" w:rsidRPr="008D7CEF">
        <w:rPr>
          <w:sz w:val="22"/>
        </w:rPr>
        <w:t xml:space="preserve">, </w:t>
      </w:r>
      <w:r w:rsidR="00431B24" w:rsidRPr="008D7CEF">
        <w:rPr>
          <w:sz w:val="22"/>
        </w:rPr>
        <w:t xml:space="preserve">this forces </w:t>
      </w:r>
      <w:r w:rsidR="00FF7397" w:rsidRPr="008D7CEF">
        <w:rPr>
          <w:sz w:val="22"/>
        </w:rPr>
        <w:t xml:space="preserve">firm C to cut down her price to maintain her demands. Thus, </w:t>
      </w:r>
      <w:r w:rsidR="00431B24" w:rsidRPr="008D7CEF">
        <w:rPr>
          <w:sz w:val="22"/>
        </w:rPr>
        <w:t xml:space="preserve">the </w:t>
      </w:r>
      <w:r w:rsidR="00FF7397" w:rsidRPr="008D7CEF">
        <w:rPr>
          <w:sz w:val="22"/>
        </w:rPr>
        <w:t xml:space="preserve">snatching effect has a negative </w:t>
      </w:r>
      <w:r w:rsidR="00431B24" w:rsidRPr="008D7CEF">
        <w:rPr>
          <w:sz w:val="22"/>
        </w:rPr>
        <w:t xml:space="preserve">impact </w:t>
      </w:r>
      <w:r w:rsidR="00FF7397" w:rsidRPr="008D7CEF">
        <w:rPr>
          <w:sz w:val="22"/>
        </w:rPr>
        <w:t>on firm C’s pricing strategy.</w:t>
      </w:r>
      <w:r w:rsidR="00621833" w:rsidRPr="008D7CEF">
        <w:rPr>
          <w:rFonts w:hint="eastAsia"/>
          <w:sz w:val="22"/>
        </w:rPr>
        <w:t xml:space="preserve"> </w:t>
      </w:r>
      <w:r w:rsidR="00FA732F" w:rsidRPr="008D7CEF">
        <w:rPr>
          <w:sz w:val="22"/>
        </w:rPr>
        <w:t xml:space="preserve">Further, consider the profits of </w:t>
      </w:r>
      <w:r w:rsidR="002D060C" w:rsidRPr="008D7CEF">
        <w:rPr>
          <w:sz w:val="22"/>
        </w:rPr>
        <w:t xml:space="preserve">the </w:t>
      </w:r>
      <w:r w:rsidR="00FA732F" w:rsidRPr="008D7CEF">
        <w:rPr>
          <w:sz w:val="22"/>
        </w:rPr>
        <w:t>two firms, we can obtain Proposition 4 as follows:</w:t>
      </w:r>
    </w:p>
    <w:p w14:paraId="108A6BB4" w14:textId="7D1CFB02" w:rsidR="00FF7397" w:rsidRPr="008D7CEF" w:rsidRDefault="00270BAA" w:rsidP="008D7CEF">
      <w:pPr>
        <w:pStyle w:val="10"/>
        <w:spacing w:line="240" w:lineRule="auto"/>
        <w:ind w:firstLineChars="0" w:firstLine="0"/>
        <w:jc w:val="both"/>
        <w:textAlignment w:val="center"/>
        <w:rPr>
          <w:rFonts w:cs="Times New Roman"/>
          <w:sz w:val="22"/>
        </w:rPr>
      </w:pPr>
      <w:r w:rsidRPr="008D7CEF">
        <w:rPr>
          <w:rFonts w:cs="Times New Roman"/>
          <w:b/>
          <w:sz w:val="22"/>
        </w:rPr>
        <w:t>Proposition 4</w:t>
      </w:r>
      <w:r w:rsidR="00FF7397" w:rsidRPr="008D7CEF">
        <w:rPr>
          <w:rFonts w:cs="Times New Roman"/>
          <w:b/>
          <w:sz w:val="22"/>
        </w:rPr>
        <w:t>.</w:t>
      </w:r>
      <w:r w:rsidR="00FF7397" w:rsidRPr="008D7CEF">
        <w:rPr>
          <w:rFonts w:cs="Times New Roman"/>
          <w:sz w:val="22"/>
        </w:rPr>
        <w:t xml:space="preserve"> When the </w:t>
      </w:r>
      <w:r w:rsidR="00B23EA8" w:rsidRPr="008D7CEF">
        <w:rPr>
          <w:rFonts w:cs="Times New Roman"/>
          <w:sz w:val="22"/>
        </w:rPr>
        <w:t xml:space="preserve">sum of the </w:t>
      </w:r>
      <w:r w:rsidR="00FF7397" w:rsidRPr="008D7CEF">
        <w:rPr>
          <w:sz w:val="22"/>
        </w:rPr>
        <w:t xml:space="preserve">risk effect and the expansion effect </w:t>
      </w:r>
      <w:r w:rsidR="00B23EA8" w:rsidRPr="008D7CEF">
        <w:rPr>
          <w:sz w:val="22"/>
        </w:rPr>
        <w:t xml:space="preserve">is greater than the </w:t>
      </w:r>
      <w:r w:rsidR="003418F3" w:rsidRPr="008D7CEF">
        <w:rPr>
          <w:sz w:val="22"/>
        </w:rPr>
        <w:t>snatching effect</w:t>
      </w:r>
      <w:r w:rsidR="00FF7397" w:rsidRPr="008D7CEF">
        <w:rPr>
          <w:sz w:val="22"/>
        </w:rPr>
        <w:t>, i.e.</w:t>
      </w:r>
      <w:r w:rsidR="00B30ECC" w:rsidRPr="008D7CEF">
        <w:rPr>
          <w:sz w:val="22"/>
        </w:rPr>
        <w:t>,</w:t>
      </w:r>
      <w:r w:rsidR="00C21594" w:rsidRPr="008D7CEF">
        <w:rPr>
          <w:i/>
          <w:sz w:val="22"/>
        </w:rPr>
        <w:t xml:space="preserve"> </w:t>
      </w:r>
      <w:r w:rsidR="00C21594" w:rsidRPr="008D7CEF">
        <w:rPr>
          <w:i/>
          <w:sz w:val="22"/>
        </w:rPr>
        <w:object w:dxaOrig="1240" w:dyaOrig="240" w14:anchorId="65DCA815">
          <v:shape id="_x0000_i1219" type="#_x0000_t75" style="width:62.25pt;height:12.75pt" o:ole="">
            <v:imagedata r:id="rId364" o:title=""/>
          </v:shape>
          <o:OLEObject Type="Embed" ProgID="Equation.DSMT4" ShapeID="_x0000_i1219" DrawAspect="Content" ObjectID="_1735566827" r:id="rId377"/>
        </w:object>
      </w:r>
      <w:r w:rsidR="00FF7397" w:rsidRPr="008D7CEF">
        <w:rPr>
          <w:sz w:val="22"/>
        </w:rPr>
        <w:t xml:space="preserve">, firm C can enjoy a </w:t>
      </w:r>
      <w:r w:rsidR="00FF7397" w:rsidRPr="008D7CEF">
        <w:rPr>
          <w:i/>
          <w:sz w:val="22"/>
        </w:rPr>
        <w:t>free-ride</w:t>
      </w:r>
      <w:r w:rsidR="00FF7397" w:rsidRPr="008D7CEF">
        <w:rPr>
          <w:sz w:val="22"/>
        </w:rPr>
        <w:t xml:space="preserve"> from </w:t>
      </w:r>
      <w:r w:rsidR="003418F3" w:rsidRPr="008D7CEF">
        <w:rPr>
          <w:sz w:val="22"/>
        </w:rPr>
        <w:t>firm M’s</w:t>
      </w:r>
      <w:r w:rsidR="00751B37" w:rsidRPr="008D7CEF">
        <w:rPr>
          <w:sz w:val="22"/>
        </w:rPr>
        <w:t xml:space="preserve"> innovation strategy, </w:t>
      </w:r>
      <w:r w:rsidR="00751B37" w:rsidRPr="008D7CEF">
        <w:rPr>
          <w:rFonts w:hint="eastAsia"/>
          <w:sz w:val="22"/>
        </w:rPr>
        <w:t>i.e.</w:t>
      </w:r>
      <w:r w:rsidR="00751B37" w:rsidRPr="008D7CEF">
        <w:rPr>
          <w:sz w:val="22"/>
        </w:rPr>
        <w:t xml:space="preserve">, </w:t>
      </w:r>
      <w:r w:rsidR="00751B37" w:rsidRPr="008D7CEF">
        <w:rPr>
          <w:sz w:val="22"/>
        </w:rPr>
        <w:object w:dxaOrig="740" w:dyaOrig="320" w14:anchorId="2A96CB41">
          <v:shape id="_x0000_i1220" type="#_x0000_t75" style="width:38.25pt;height:15pt" o:ole="">
            <v:imagedata r:id="rId378" o:title=""/>
          </v:shape>
          <o:OLEObject Type="Embed" ProgID="Equation.DSMT4" ShapeID="_x0000_i1220" DrawAspect="Content" ObjectID="_1735566828" r:id="rId379"/>
        </w:object>
      </w:r>
      <w:r w:rsidR="00751B37" w:rsidRPr="008D7CEF">
        <w:rPr>
          <w:sz w:val="22"/>
        </w:rPr>
        <w:t xml:space="preserve">. </w:t>
      </w:r>
    </w:p>
    <w:p w14:paraId="61649772" w14:textId="04E8374F" w:rsidR="00FF7397" w:rsidRPr="008D7CEF" w:rsidRDefault="00FF7397" w:rsidP="008D7CEF">
      <w:pPr>
        <w:pStyle w:val="10"/>
        <w:spacing w:line="240" w:lineRule="auto"/>
        <w:ind w:firstLine="440"/>
        <w:jc w:val="both"/>
        <w:rPr>
          <w:sz w:val="22"/>
        </w:rPr>
      </w:pPr>
      <w:r w:rsidRPr="008D7CEF">
        <w:rPr>
          <w:rFonts w:hint="eastAsia"/>
          <w:sz w:val="22"/>
        </w:rPr>
        <w:t>P</w:t>
      </w:r>
      <w:r w:rsidRPr="008D7CEF">
        <w:rPr>
          <w:sz w:val="22"/>
        </w:rPr>
        <w:t xml:space="preserve">roposition </w:t>
      </w:r>
      <w:r w:rsidR="00270BAA" w:rsidRPr="008D7CEF">
        <w:rPr>
          <w:sz w:val="22"/>
        </w:rPr>
        <w:t>4</w:t>
      </w:r>
      <w:r w:rsidR="003418F3" w:rsidRPr="008D7CEF">
        <w:rPr>
          <w:sz w:val="22"/>
        </w:rPr>
        <w:t xml:space="preserve"> </w:t>
      </w:r>
      <w:r w:rsidRPr="008D7CEF">
        <w:rPr>
          <w:sz w:val="22"/>
        </w:rPr>
        <w:t>shows that in some situatio</w:t>
      </w:r>
      <w:r w:rsidRPr="008D7CEF">
        <w:rPr>
          <w:rFonts w:hint="eastAsia"/>
          <w:sz w:val="22"/>
        </w:rPr>
        <w:t>n</w:t>
      </w:r>
      <w:r w:rsidR="008D4AA8" w:rsidRPr="008D7CEF">
        <w:rPr>
          <w:sz w:val="22"/>
        </w:rPr>
        <w:t>s</w:t>
      </w:r>
      <w:r w:rsidRPr="008D7CEF">
        <w:rPr>
          <w:sz w:val="22"/>
        </w:rPr>
        <w:t xml:space="preserve"> (i.e., the risk effect and the expansion effect are dominating), the two firms can both get benefits from firm M’s innovation strategy. To </w:t>
      </w:r>
      <w:r w:rsidR="00295B56" w:rsidRPr="008D7CEF">
        <w:rPr>
          <w:sz w:val="22"/>
        </w:rPr>
        <w:t>further illustrate</w:t>
      </w:r>
      <w:r w:rsidRPr="008D7CEF">
        <w:rPr>
          <w:sz w:val="22"/>
        </w:rPr>
        <w:t xml:space="preserve"> this phenomenon, we </w:t>
      </w:r>
      <w:r w:rsidR="003418F3" w:rsidRPr="008D7CEF">
        <w:rPr>
          <w:sz w:val="22"/>
        </w:rPr>
        <w:t xml:space="preserve">use the numerical experiments (see Figure 4) to display </w:t>
      </w:r>
      <w:r w:rsidRPr="008D7CEF">
        <w:rPr>
          <w:sz w:val="22"/>
        </w:rPr>
        <w:t>the region</w:t>
      </w:r>
      <w:r w:rsidR="001E23FA" w:rsidRPr="008D7CEF">
        <w:rPr>
          <w:rFonts w:hint="eastAsia"/>
          <w:sz w:val="22"/>
        </w:rPr>
        <w:t>s</w:t>
      </w:r>
      <w:r w:rsidRPr="008D7CEF">
        <w:rPr>
          <w:sz w:val="22"/>
        </w:rPr>
        <w:t xml:space="preserve"> where both two companies can enjoy benefits from innovation</w:t>
      </w:r>
      <w:r w:rsidR="001E23FA" w:rsidRPr="008D7CEF">
        <w:rPr>
          <w:sz w:val="22"/>
        </w:rPr>
        <w:t xml:space="preserve">, </w:t>
      </w:r>
      <w:r w:rsidR="001E23FA" w:rsidRPr="008D7CEF">
        <w:rPr>
          <w:rFonts w:hint="eastAsia"/>
          <w:sz w:val="22"/>
        </w:rPr>
        <w:t>that</w:t>
      </w:r>
      <w:r w:rsidR="001E23FA" w:rsidRPr="008D7CEF">
        <w:rPr>
          <w:sz w:val="22"/>
        </w:rPr>
        <w:t xml:space="preserve"> </w:t>
      </w:r>
      <w:r w:rsidR="001E23FA" w:rsidRPr="008D7CEF">
        <w:rPr>
          <w:rFonts w:hint="eastAsia"/>
          <w:sz w:val="22"/>
        </w:rPr>
        <w:t>is</w:t>
      </w:r>
      <w:r w:rsidR="001E23FA" w:rsidRPr="008D7CEF">
        <w:rPr>
          <w:sz w:val="22"/>
        </w:rPr>
        <w:t xml:space="preserve"> </w:t>
      </w:r>
      <w:r w:rsidRPr="008D7CEF">
        <w:rPr>
          <w:sz w:val="22"/>
        </w:rPr>
        <w:t>Pareto zone.</w:t>
      </w:r>
    </w:p>
    <w:p w14:paraId="6B12D0EB" w14:textId="0ED58E13" w:rsidR="00FF7397" w:rsidRPr="008D7CEF" w:rsidRDefault="00FF7397" w:rsidP="008D7CEF">
      <w:pPr>
        <w:pStyle w:val="10"/>
        <w:spacing w:line="240" w:lineRule="auto"/>
        <w:ind w:firstLineChars="0" w:firstLine="0"/>
        <w:jc w:val="center"/>
        <w:textAlignment w:val="baseline"/>
        <w:rPr>
          <w:rFonts w:cs="Times New Roman"/>
          <w:sz w:val="22"/>
        </w:rPr>
      </w:pPr>
      <w:r w:rsidRPr="008D7CEF">
        <w:rPr>
          <w:rFonts w:cs="Times New Roman"/>
          <w:noProof/>
          <w:sz w:val="22"/>
        </w:rPr>
        <w:drawing>
          <wp:inline distT="0" distB="0" distL="0" distR="0" wp14:anchorId="6593FE8B" wp14:editId="79990783">
            <wp:extent cx="2663917" cy="217364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686904" cy="2192397"/>
                    </a:xfrm>
                    <a:prstGeom prst="rect">
                      <a:avLst/>
                    </a:prstGeom>
                    <a:noFill/>
                  </pic:spPr>
                </pic:pic>
              </a:graphicData>
            </a:graphic>
          </wp:inline>
        </w:drawing>
      </w:r>
      <w:r w:rsidRPr="008D7CEF">
        <w:rPr>
          <w:rFonts w:cs="Times New Roman"/>
          <w:noProof/>
          <w:sz w:val="22"/>
        </w:rPr>
        <w:drawing>
          <wp:inline distT="0" distB="0" distL="0" distR="0" wp14:anchorId="7EC237CE" wp14:editId="7BE3C68E">
            <wp:extent cx="2592167" cy="1973301"/>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633883" cy="2005058"/>
                    </a:xfrm>
                    <a:prstGeom prst="rect">
                      <a:avLst/>
                    </a:prstGeom>
                    <a:noFill/>
                  </pic:spPr>
                </pic:pic>
              </a:graphicData>
            </a:graphic>
          </wp:inline>
        </w:drawing>
      </w:r>
    </w:p>
    <w:p w14:paraId="170DF322" w14:textId="5FB0A60A" w:rsidR="00F07CAE" w:rsidRPr="008D7CEF" w:rsidRDefault="00F07CAE" w:rsidP="008D7CEF">
      <w:pPr>
        <w:pStyle w:val="10"/>
        <w:spacing w:line="240" w:lineRule="auto"/>
        <w:ind w:firstLineChars="0" w:firstLine="0"/>
        <w:jc w:val="center"/>
        <w:textAlignment w:val="baseline"/>
        <w:rPr>
          <w:rFonts w:cs="Times New Roman"/>
          <w:sz w:val="22"/>
        </w:rPr>
      </w:pPr>
      <w:r w:rsidRPr="008D7CEF">
        <w:rPr>
          <w:rFonts w:cs="Times New Roman" w:hint="eastAsia"/>
          <w:sz w:val="22"/>
        </w:rPr>
        <w:t>(</w:t>
      </w:r>
      <w:r w:rsidRPr="008D7CEF">
        <w:rPr>
          <w:rFonts w:cs="Times New Roman"/>
          <w:sz w:val="22"/>
        </w:rPr>
        <w:t xml:space="preserve">a) </w:t>
      </w:r>
      <w:r w:rsidRPr="008D7CEF">
        <w:rPr>
          <w:rFonts w:cs="Times New Roman"/>
          <w:position w:val="-10"/>
          <w:sz w:val="22"/>
        </w:rPr>
        <w:object w:dxaOrig="639" w:dyaOrig="279" w14:anchorId="54C6B0E5">
          <v:shape id="_x0000_i1221" type="#_x0000_t75" style="width:32.25pt;height:14.25pt" o:ole="">
            <v:imagedata r:id="rId382" o:title=""/>
          </v:shape>
          <o:OLEObject Type="Embed" ProgID="Equation.DSMT4" ShapeID="_x0000_i1221" DrawAspect="Content" ObjectID="_1735566829" r:id="rId383"/>
        </w:object>
      </w:r>
      <w:r w:rsidRPr="008D7CEF">
        <w:rPr>
          <w:rFonts w:cs="Times New Roman"/>
          <w:sz w:val="22"/>
        </w:rPr>
        <w:t xml:space="preserve">                              (b) </w:t>
      </w:r>
      <w:r w:rsidRPr="008D7CEF">
        <w:rPr>
          <w:rFonts w:cs="Times New Roman"/>
          <w:position w:val="-10"/>
          <w:sz w:val="22"/>
        </w:rPr>
        <w:object w:dxaOrig="639" w:dyaOrig="279" w14:anchorId="265E9176">
          <v:shape id="_x0000_i1222" type="#_x0000_t75" style="width:32.25pt;height:14.25pt" o:ole="">
            <v:imagedata r:id="rId384" o:title=""/>
          </v:shape>
          <o:OLEObject Type="Embed" ProgID="Equation.DSMT4" ShapeID="_x0000_i1222" DrawAspect="Content" ObjectID="_1735566830" r:id="rId385"/>
        </w:object>
      </w:r>
    </w:p>
    <w:p w14:paraId="4BE5C5C6" w14:textId="18D46822" w:rsidR="00FF7397" w:rsidRPr="008D7CEF" w:rsidRDefault="00F07CAE" w:rsidP="008D7CEF">
      <w:pPr>
        <w:pStyle w:val="10"/>
        <w:spacing w:line="240" w:lineRule="auto"/>
        <w:ind w:firstLineChars="0" w:firstLine="0"/>
        <w:jc w:val="center"/>
        <w:textAlignment w:val="baseline"/>
        <w:rPr>
          <w:rFonts w:cs="Times New Roman"/>
          <w:sz w:val="22"/>
        </w:rPr>
      </w:pPr>
      <w:r w:rsidRPr="008D7CEF">
        <w:rPr>
          <w:rFonts w:cs="Times New Roman" w:hint="eastAsia"/>
          <w:sz w:val="22"/>
        </w:rPr>
        <w:t>F</w:t>
      </w:r>
      <w:r w:rsidRPr="008D7CEF">
        <w:rPr>
          <w:rFonts w:cs="Times New Roman"/>
          <w:sz w:val="22"/>
        </w:rPr>
        <w:t xml:space="preserve">igure 4. </w:t>
      </w:r>
      <w:r w:rsidR="00295B56" w:rsidRPr="008D7CEF">
        <w:rPr>
          <w:rFonts w:cs="Times New Roman"/>
          <w:sz w:val="22"/>
        </w:rPr>
        <w:t xml:space="preserve">Illustration of the </w:t>
      </w:r>
      <w:r w:rsidR="001D4427" w:rsidRPr="008D7CEF">
        <w:rPr>
          <w:rFonts w:cs="Times New Roman"/>
          <w:sz w:val="22"/>
        </w:rPr>
        <w:t>Pareto zone</w:t>
      </w:r>
    </w:p>
    <w:p w14:paraId="00ABB8CA" w14:textId="6C88E341" w:rsidR="00FF7397" w:rsidRPr="008D7CEF" w:rsidRDefault="00295B56" w:rsidP="008D7CEF">
      <w:pPr>
        <w:pStyle w:val="10"/>
        <w:spacing w:line="240" w:lineRule="auto"/>
        <w:ind w:firstLine="440"/>
        <w:jc w:val="both"/>
        <w:rPr>
          <w:rFonts w:cs="Times New Roman"/>
          <w:sz w:val="22"/>
        </w:rPr>
      </w:pPr>
      <w:r w:rsidRPr="008D7CEF">
        <w:rPr>
          <w:rFonts w:cs="Times New Roman"/>
          <w:sz w:val="22"/>
        </w:rPr>
        <w:t>In Figure 4, t</w:t>
      </w:r>
      <w:r w:rsidRPr="008D7CEF">
        <w:rPr>
          <w:rFonts w:cs="Times New Roman" w:hint="eastAsia"/>
          <w:sz w:val="22"/>
        </w:rPr>
        <w:t>he</w:t>
      </w:r>
      <w:r w:rsidRPr="008D7CEF">
        <w:rPr>
          <w:rFonts w:cs="Times New Roman"/>
          <w:sz w:val="22"/>
        </w:rPr>
        <w:t xml:space="preserve"> </w:t>
      </w:r>
      <w:r w:rsidR="00C21594" w:rsidRPr="008D7CEF">
        <w:rPr>
          <w:rFonts w:cs="Times New Roman"/>
          <w:sz w:val="22"/>
        </w:rPr>
        <w:t>X-axis</w:t>
      </w:r>
      <w:r w:rsidR="00925457" w:rsidRPr="008D7CEF">
        <w:rPr>
          <w:rFonts w:cs="Times New Roman"/>
          <w:sz w:val="22"/>
        </w:rPr>
        <w:t xml:space="preserve"> (</w:t>
      </w:r>
      <w:r w:rsidR="00925457" w:rsidRPr="008D7CEF">
        <w:rPr>
          <w:rFonts w:cs="Times New Roman"/>
          <w:position w:val="-6"/>
          <w:sz w:val="22"/>
        </w:rPr>
        <w:object w:dxaOrig="200" w:dyaOrig="240" w14:anchorId="3A572300">
          <v:shape id="_x0000_i1223" type="#_x0000_t75" style="width:9.75pt;height:12pt" o:ole="">
            <v:imagedata r:id="rId386" o:title=""/>
          </v:shape>
          <o:OLEObject Type="Embed" ProgID="Equation.DSMT4" ShapeID="_x0000_i1223" DrawAspect="Content" ObjectID="_1735566831" r:id="rId387"/>
        </w:object>
      </w:r>
      <w:r w:rsidR="00925457" w:rsidRPr="008D7CEF">
        <w:rPr>
          <w:rFonts w:cs="Times New Roman"/>
          <w:sz w:val="22"/>
        </w:rPr>
        <w:t>)</w:t>
      </w:r>
      <w:r w:rsidR="00C21594" w:rsidRPr="008D7CEF">
        <w:rPr>
          <w:rFonts w:cs="Times New Roman"/>
          <w:sz w:val="22"/>
        </w:rPr>
        <w:t xml:space="preserve"> and Y-axis</w:t>
      </w:r>
      <w:r w:rsidR="00925457" w:rsidRPr="008D7CEF">
        <w:rPr>
          <w:rFonts w:cs="Times New Roman"/>
          <w:sz w:val="22"/>
        </w:rPr>
        <w:t xml:space="preserve"> (</w:t>
      </w:r>
      <w:r w:rsidR="00925457" w:rsidRPr="008D7CEF">
        <w:rPr>
          <w:rFonts w:cs="Times New Roman"/>
          <w:position w:val="-10"/>
          <w:sz w:val="22"/>
        </w:rPr>
        <w:object w:dxaOrig="220" w:dyaOrig="240" w14:anchorId="23F39116">
          <v:shape id="_x0000_i1224" type="#_x0000_t75" style="width:11.25pt;height:12pt" o:ole="">
            <v:imagedata r:id="rId388" o:title=""/>
          </v:shape>
          <o:OLEObject Type="Embed" ProgID="Equation.DSMT4" ShapeID="_x0000_i1224" DrawAspect="Content" ObjectID="_1735566832" r:id="rId389"/>
        </w:object>
      </w:r>
      <w:r w:rsidR="00925457" w:rsidRPr="008D7CEF">
        <w:rPr>
          <w:rFonts w:cs="Times New Roman"/>
          <w:sz w:val="22"/>
        </w:rPr>
        <w:t>)</w:t>
      </w:r>
      <w:r w:rsidR="00C21594" w:rsidRPr="008D7CEF">
        <w:rPr>
          <w:rFonts w:cs="Times New Roman"/>
          <w:sz w:val="22"/>
        </w:rPr>
        <w:t xml:space="preserve"> can represent the </w:t>
      </w:r>
      <w:r w:rsidRPr="008D7CEF">
        <w:rPr>
          <w:rFonts w:cs="Times New Roman"/>
          <w:sz w:val="22"/>
        </w:rPr>
        <w:t xml:space="preserve">varying </w:t>
      </w:r>
      <w:r w:rsidR="003E189D" w:rsidRPr="008D7CEF">
        <w:rPr>
          <w:rFonts w:cs="Times New Roman"/>
          <w:sz w:val="22"/>
        </w:rPr>
        <w:t>snatching effect</w:t>
      </w:r>
      <w:r w:rsidR="00C21594" w:rsidRPr="008D7CEF">
        <w:rPr>
          <w:rFonts w:cs="Times New Roman"/>
          <w:sz w:val="22"/>
        </w:rPr>
        <w:t xml:space="preserve"> and the </w:t>
      </w:r>
      <w:r w:rsidRPr="008D7CEF">
        <w:rPr>
          <w:rFonts w:cs="Times New Roman"/>
          <w:sz w:val="22"/>
        </w:rPr>
        <w:t xml:space="preserve">varying </w:t>
      </w:r>
      <w:r w:rsidR="003E189D" w:rsidRPr="008D7CEF">
        <w:rPr>
          <w:rFonts w:cs="Times New Roman"/>
          <w:sz w:val="22"/>
        </w:rPr>
        <w:t>expansion</w:t>
      </w:r>
      <w:r w:rsidR="00C21594" w:rsidRPr="008D7CEF">
        <w:rPr>
          <w:rFonts w:cs="Times New Roman"/>
          <w:sz w:val="22"/>
        </w:rPr>
        <w:t xml:space="preserve"> effect</w:t>
      </w:r>
      <w:r w:rsidRPr="008D7CEF">
        <w:rPr>
          <w:rFonts w:cs="Times New Roman"/>
          <w:sz w:val="22"/>
        </w:rPr>
        <w:t xml:space="preserve"> respectively</w:t>
      </w:r>
      <w:r w:rsidR="00C21594" w:rsidRPr="008D7CEF">
        <w:rPr>
          <w:rFonts w:cs="Times New Roman"/>
          <w:sz w:val="22"/>
        </w:rPr>
        <w:t xml:space="preserve">. </w:t>
      </w:r>
      <w:r w:rsidR="00FF7397" w:rsidRPr="008D7CEF">
        <w:rPr>
          <w:rFonts w:cs="Times New Roman"/>
          <w:sz w:val="22"/>
        </w:rPr>
        <w:t xml:space="preserve">When the expansion effect </w:t>
      </w:r>
      <w:r w:rsidR="00FF7397" w:rsidRPr="008D7CEF">
        <w:rPr>
          <w:rFonts w:cs="Times New Roman" w:hint="eastAsia"/>
          <w:sz w:val="22"/>
        </w:rPr>
        <w:t>a</w:t>
      </w:r>
      <w:r w:rsidR="00FF7397" w:rsidRPr="008D7CEF">
        <w:rPr>
          <w:rFonts w:cs="Times New Roman"/>
          <w:sz w:val="22"/>
        </w:rPr>
        <w:t xml:space="preserve">nd snatching effect are dominating (region I, II and III), it is profitable for </w:t>
      </w:r>
      <w:r w:rsidR="00911E90" w:rsidRPr="008D7CEF">
        <w:rPr>
          <w:rFonts w:cs="Times New Roman"/>
          <w:sz w:val="22"/>
        </w:rPr>
        <w:t>f</w:t>
      </w:r>
      <w:r w:rsidR="00FF7397" w:rsidRPr="008D7CEF">
        <w:rPr>
          <w:rFonts w:cs="Times New Roman"/>
          <w:sz w:val="22"/>
        </w:rPr>
        <w:t xml:space="preserve">irm M to </w:t>
      </w:r>
      <w:r w:rsidRPr="008D7CEF">
        <w:rPr>
          <w:rFonts w:cs="Times New Roman"/>
          <w:sz w:val="22"/>
        </w:rPr>
        <w:t>apply innovative technologies</w:t>
      </w:r>
      <w:r w:rsidR="00FF7397" w:rsidRPr="008D7CEF">
        <w:rPr>
          <w:rFonts w:cs="Times New Roman"/>
          <w:sz w:val="22"/>
        </w:rPr>
        <w:t xml:space="preserve">. In these situations, </w:t>
      </w:r>
      <w:r w:rsidR="00911E90" w:rsidRPr="008D7CEF">
        <w:rPr>
          <w:rFonts w:cs="Times New Roman"/>
          <w:sz w:val="22"/>
        </w:rPr>
        <w:t>f</w:t>
      </w:r>
      <w:r w:rsidR="00FF7397" w:rsidRPr="008D7CEF">
        <w:rPr>
          <w:rFonts w:cs="Times New Roman"/>
          <w:sz w:val="22"/>
        </w:rPr>
        <w:t xml:space="preserve">irm M can more easily win </w:t>
      </w:r>
      <w:r w:rsidR="00CE7B40" w:rsidRPr="008D7CEF">
        <w:rPr>
          <w:rFonts w:cs="Times New Roman"/>
          <w:sz w:val="22"/>
        </w:rPr>
        <w:t xml:space="preserve">the </w:t>
      </w:r>
      <w:r w:rsidR="00FF7397" w:rsidRPr="008D7CEF">
        <w:rPr>
          <w:rFonts w:cs="Times New Roman"/>
          <w:sz w:val="22"/>
        </w:rPr>
        <w:t>competition through innovation. When the</w:t>
      </w:r>
      <w:r w:rsidRPr="008D7CEF">
        <w:rPr>
          <w:rFonts w:cs="Times New Roman"/>
          <w:sz w:val="22"/>
        </w:rPr>
        <w:t>se</w:t>
      </w:r>
      <w:r w:rsidR="00FF7397" w:rsidRPr="008D7CEF">
        <w:rPr>
          <w:rFonts w:cs="Times New Roman"/>
          <w:sz w:val="22"/>
        </w:rPr>
        <w:t xml:space="preserve"> two effects are </w:t>
      </w:r>
      <w:r w:rsidRPr="008D7CEF">
        <w:rPr>
          <w:rFonts w:cs="Times New Roman"/>
          <w:sz w:val="22"/>
        </w:rPr>
        <w:t xml:space="preserve">sufficiently </w:t>
      </w:r>
      <w:r w:rsidR="00FF7397" w:rsidRPr="008D7CEF">
        <w:rPr>
          <w:rFonts w:cs="Times New Roman"/>
          <w:sz w:val="22"/>
        </w:rPr>
        <w:t xml:space="preserve">large, i.e., in region III, firm M will always introduce a fully </w:t>
      </w:r>
      <w:r w:rsidR="00FF7397" w:rsidRPr="008D7CEF">
        <w:rPr>
          <w:sz w:val="22"/>
        </w:rPr>
        <w:t>innovative</w:t>
      </w:r>
      <w:r w:rsidR="00FF7397" w:rsidRPr="008D7CEF">
        <w:rPr>
          <w:rFonts w:cs="Times New Roman"/>
          <w:sz w:val="22"/>
        </w:rPr>
        <w:t xml:space="preserve"> product.</w:t>
      </w:r>
      <w:r w:rsidR="00FF7397" w:rsidRPr="008D7CEF">
        <w:rPr>
          <w:rFonts w:cs="Times New Roman" w:hint="eastAsia"/>
          <w:sz w:val="22"/>
        </w:rPr>
        <w:t xml:space="preserve"> </w:t>
      </w:r>
      <w:r w:rsidR="00FF7397" w:rsidRPr="008D7CEF">
        <w:rPr>
          <w:rFonts w:cs="Times New Roman"/>
          <w:sz w:val="22"/>
        </w:rPr>
        <w:t xml:space="preserve">However, it </w:t>
      </w:r>
      <w:r w:rsidR="009C67CE" w:rsidRPr="008D7CEF">
        <w:rPr>
          <w:rFonts w:cs="Times New Roman" w:hint="eastAsia"/>
          <w:sz w:val="22"/>
        </w:rPr>
        <w:t>is</w:t>
      </w:r>
      <w:r w:rsidR="00FF7397" w:rsidRPr="008D7CEF">
        <w:rPr>
          <w:rFonts w:cs="Times New Roman"/>
          <w:sz w:val="22"/>
        </w:rPr>
        <w:t xml:space="preserve"> noticed that in region I, both firms can </w:t>
      </w:r>
      <w:r w:rsidR="009C67CE" w:rsidRPr="008D7CEF">
        <w:rPr>
          <w:rFonts w:cs="Times New Roman" w:hint="eastAsia"/>
          <w:sz w:val="22"/>
        </w:rPr>
        <w:t>obtain</w:t>
      </w:r>
      <w:r w:rsidR="00FF7397" w:rsidRPr="008D7CEF">
        <w:rPr>
          <w:rFonts w:cs="Times New Roman"/>
          <w:sz w:val="22"/>
        </w:rPr>
        <w:t xml:space="preserve"> higher profits from the innovation</w:t>
      </w:r>
      <w:r w:rsidR="009C67CE" w:rsidRPr="008D7CEF">
        <w:rPr>
          <w:rFonts w:cs="Times New Roman"/>
          <w:sz w:val="22"/>
        </w:rPr>
        <w:t xml:space="preserve"> </w:t>
      </w:r>
      <w:r w:rsidR="009C67CE" w:rsidRPr="008D7CEF">
        <w:rPr>
          <w:rFonts w:cs="Times New Roman" w:hint="eastAsia"/>
          <w:sz w:val="22"/>
        </w:rPr>
        <w:t>to</w:t>
      </w:r>
      <w:r w:rsidR="009C67CE" w:rsidRPr="008D7CEF">
        <w:rPr>
          <w:rFonts w:cs="Times New Roman"/>
          <w:sz w:val="22"/>
        </w:rPr>
        <w:t xml:space="preserve"> </w:t>
      </w:r>
      <w:r w:rsidR="00FF7397" w:rsidRPr="008D7CEF">
        <w:rPr>
          <w:rFonts w:cs="Times New Roman"/>
          <w:sz w:val="22"/>
        </w:rPr>
        <w:t xml:space="preserve">achieve a win-win result. At this time, </w:t>
      </w:r>
      <w:r w:rsidR="00911E90" w:rsidRPr="008D7CEF">
        <w:rPr>
          <w:rFonts w:cs="Times New Roman"/>
          <w:sz w:val="22"/>
        </w:rPr>
        <w:t>f</w:t>
      </w:r>
      <w:r w:rsidR="00FF7397" w:rsidRPr="008D7CEF">
        <w:rPr>
          <w:rFonts w:cs="Times New Roman"/>
          <w:sz w:val="22"/>
        </w:rPr>
        <w:t xml:space="preserve">irm C can enjoy the positive spillover effect </w:t>
      </w:r>
      <w:r w:rsidR="009C67CE" w:rsidRPr="008D7CEF">
        <w:rPr>
          <w:rFonts w:cs="Times New Roman" w:hint="eastAsia"/>
          <w:sz w:val="22"/>
        </w:rPr>
        <w:t>from</w:t>
      </w:r>
      <w:r w:rsidR="009C67CE" w:rsidRPr="008D7CEF">
        <w:rPr>
          <w:rFonts w:cs="Times New Roman"/>
          <w:sz w:val="22"/>
        </w:rPr>
        <w:t xml:space="preserve"> </w:t>
      </w:r>
      <w:r w:rsidR="00911E90" w:rsidRPr="008D7CEF">
        <w:rPr>
          <w:rFonts w:cs="Times New Roman"/>
          <w:sz w:val="22"/>
        </w:rPr>
        <w:t>f</w:t>
      </w:r>
      <w:r w:rsidR="00FF7397" w:rsidRPr="008D7CEF">
        <w:rPr>
          <w:rFonts w:cs="Times New Roman"/>
          <w:sz w:val="22"/>
        </w:rPr>
        <w:t xml:space="preserve">irm M’s innovation. In this region, </w:t>
      </w:r>
      <w:r w:rsidR="00FF7397" w:rsidRPr="008D7CEF">
        <w:rPr>
          <w:rFonts w:cs="Times New Roman" w:hint="eastAsia"/>
          <w:sz w:val="22"/>
        </w:rPr>
        <w:t>the</w:t>
      </w:r>
      <w:r w:rsidR="00FF7397" w:rsidRPr="008D7CEF">
        <w:rPr>
          <w:rFonts w:cs="Times New Roman"/>
          <w:sz w:val="22"/>
        </w:rPr>
        <w:t xml:space="preserve"> snatching effect is </w:t>
      </w:r>
      <w:r w:rsidR="00FF7397" w:rsidRPr="008D7CEF">
        <w:rPr>
          <w:rFonts w:cs="Times New Roman" w:hint="eastAsia"/>
          <w:sz w:val="22"/>
        </w:rPr>
        <w:t>lim</w:t>
      </w:r>
      <w:r w:rsidR="00FF7397" w:rsidRPr="008D7CEF">
        <w:rPr>
          <w:rFonts w:cs="Times New Roman"/>
          <w:sz w:val="22"/>
        </w:rPr>
        <w:t>ited, and the expansion effect is dominating, firm M prefer</w:t>
      </w:r>
      <w:r w:rsidR="009C67CE" w:rsidRPr="008D7CEF">
        <w:rPr>
          <w:rFonts w:cs="Times New Roman" w:hint="eastAsia"/>
          <w:sz w:val="22"/>
        </w:rPr>
        <w:t>s</w:t>
      </w:r>
      <w:r w:rsidR="00FF7397" w:rsidRPr="008D7CEF">
        <w:rPr>
          <w:rFonts w:cs="Times New Roman"/>
          <w:sz w:val="22"/>
        </w:rPr>
        <w:t xml:space="preserve"> to attract more additional demand from outside </w:t>
      </w:r>
      <w:r w:rsidR="008D4AA8" w:rsidRPr="008D7CEF">
        <w:rPr>
          <w:rFonts w:cs="Times New Roman"/>
          <w:sz w:val="22"/>
        </w:rPr>
        <w:t xml:space="preserve">the </w:t>
      </w:r>
      <w:r w:rsidR="00830E54" w:rsidRPr="008D7CEF">
        <w:rPr>
          <w:rFonts w:cs="Times New Roman" w:hint="eastAsia"/>
          <w:sz w:val="22"/>
        </w:rPr>
        <w:t>original</w:t>
      </w:r>
      <w:r w:rsidR="00FF7397" w:rsidRPr="008D7CEF">
        <w:rPr>
          <w:rFonts w:cs="Times New Roman"/>
          <w:sz w:val="22"/>
        </w:rPr>
        <w:t xml:space="preserve"> market. As for firm C, she </w:t>
      </w:r>
      <w:r w:rsidR="00911E90" w:rsidRPr="008D7CEF">
        <w:rPr>
          <w:rFonts w:cs="Times New Roman"/>
          <w:sz w:val="22"/>
        </w:rPr>
        <w:t>can</w:t>
      </w:r>
      <w:r w:rsidR="00FF7397" w:rsidRPr="008D7CEF">
        <w:rPr>
          <w:rFonts w:cs="Times New Roman"/>
          <w:sz w:val="22"/>
        </w:rPr>
        <w:t xml:space="preserve"> </w:t>
      </w:r>
      <w:r w:rsidR="00830E54" w:rsidRPr="008D7CEF">
        <w:rPr>
          <w:rFonts w:cs="Times New Roman" w:hint="eastAsia"/>
          <w:sz w:val="22"/>
        </w:rPr>
        <w:t>attract</w:t>
      </w:r>
      <w:r w:rsidR="00FF7397" w:rsidRPr="008D7CEF">
        <w:rPr>
          <w:rFonts w:cs="Times New Roman"/>
          <w:sz w:val="22"/>
        </w:rPr>
        <w:t xml:space="preserve"> considerable customers without</w:t>
      </w:r>
      <w:r w:rsidR="00F42029" w:rsidRPr="008D7CEF">
        <w:rPr>
          <w:rFonts w:cs="Times New Roman"/>
          <w:sz w:val="22"/>
        </w:rPr>
        <w:t xml:space="preserve"> the need of cutting-off price</w:t>
      </w:r>
      <w:r w:rsidR="00FF7397" w:rsidRPr="008D7CEF">
        <w:rPr>
          <w:rFonts w:cs="Times New Roman"/>
          <w:sz w:val="22"/>
        </w:rPr>
        <w:t xml:space="preserve">. </w:t>
      </w:r>
      <w:r w:rsidR="00F42029" w:rsidRPr="008D7CEF">
        <w:rPr>
          <w:rFonts w:cs="Times New Roman"/>
          <w:sz w:val="22"/>
        </w:rPr>
        <w:t>The implication is</w:t>
      </w:r>
      <w:r w:rsidR="00FF7397" w:rsidRPr="008D7CEF">
        <w:rPr>
          <w:rFonts w:cs="Times New Roman"/>
          <w:sz w:val="22"/>
        </w:rPr>
        <w:t xml:space="preserve"> that a</w:t>
      </w:r>
      <w:r w:rsidR="00F42029" w:rsidRPr="008D7CEF">
        <w:rPr>
          <w:rFonts w:cs="Times New Roman"/>
          <w:sz w:val="22"/>
        </w:rPr>
        <w:t>n appropriate</w:t>
      </w:r>
      <w:r w:rsidR="00FF7397" w:rsidRPr="008D7CEF">
        <w:rPr>
          <w:rFonts w:cs="Times New Roman"/>
          <w:sz w:val="22"/>
        </w:rPr>
        <w:t xml:space="preserve"> innovation strategy </w:t>
      </w:r>
      <w:r w:rsidR="00F42029" w:rsidRPr="008D7CEF">
        <w:rPr>
          <w:rFonts w:cs="Times New Roman"/>
          <w:sz w:val="22"/>
        </w:rPr>
        <w:t>of f</w:t>
      </w:r>
      <w:r w:rsidR="00B30ECC" w:rsidRPr="008D7CEF">
        <w:rPr>
          <w:rFonts w:cs="Times New Roman"/>
          <w:sz w:val="22"/>
        </w:rPr>
        <w:t>ir</w:t>
      </w:r>
      <w:r w:rsidR="00F42029" w:rsidRPr="008D7CEF">
        <w:rPr>
          <w:rFonts w:cs="Times New Roman"/>
          <w:sz w:val="22"/>
        </w:rPr>
        <w:t xml:space="preserve">m M </w:t>
      </w:r>
      <w:r w:rsidR="00FF7397" w:rsidRPr="008D7CEF">
        <w:rPr>
          <w:rFonts w:cs="Times New Roman"/>
          <w:sz w:val="22"/>
        </w:rPr>
        <w:t xml:space="preserve">will not destroy </w:t>
      </w:r>
      <w:r w:rsidR="00F42029" w:rsidRPr="008D7CEF">
        <w:rPr>
          <w:rFonts w:cs="Times New Roman"/>
          <w:sz w:val="22"/>
        </w:rPr>
        <w:t>its competitors;</w:t>
      </w:r>
      <w:r w:rsidR="00FF7397" w:rsidRPr="008D7CEF">
        <w:rPr>
          <w:rFonts w:cs="Times New Roman"/>
          <w:sz w:val="22"/>
        </w:rPr>
        <w:t xml:space="preserve"> </w:t>
      </w:r>
      <w:r w:rsidR="00F42029" w:rsidRPr="008D7CEF">
        <w:rPr>
          <w:rFonts w:cs="Times New Roman"/>
          <w:sz w:val="22"/>
        </w:rPr>
        <w:t>in fact, it could</w:t>
      </w:r>
      <w:r w:rsidR="00FF7397" w:rsidRPr="008D7CEF">
        <w:rPr>
          <w:rFonts w:cs="Times New Roman"/>
          <w:sz w:val="22"/>
        </w:rPr>
        <w:t xml:space="preserve"> decrease the competition </w:t>
      </w:r>
      <w:r w:rsidR="00F42029" w:rsidRPr="008D7CEF">
        <w:rPr>
          <w:rFonts w:cs="Times New Roman"/>
          <w:sz w:val="22"/>
        </w:rPr>
        <w:t xml:space="preserve">in the original market </w:t>
      </w:r>
      <w:r w:rsidR="00FF7397" w:rsidRPr="008D7CEF">
        <w:rPr>
          <w:rFonts w:cs="Times New Roman"/>
          <w:sz w:val="22"/>
        </w:rPr>
        <w:t xml:space="preserve">and bring a positive development </w:t>
      </w:r>
      <w:r w:rsidR="00F42029" w:rsidRPr="008D7CEF">
        <w:rPr>
          <w:rFonts w:cs="Times New Roman"/>
          <w:sz w:val="22"/>
        </w:rPr>
        <w:t>for the players</w:t>
      </w:r>
      <w:r w:rsidR="00FF7397" w:rsidRPr="008D7CEF">
        <w:rPr>
          <w:rFonts w:cs="Times New Roman"/>
          <w:sz w:val="22"/>
        </w:rPr>
        <w:t>.</w:t>
      </w:r>
      <w:r w:rsidR="00FF7397" w:rsidRPr="008D7CEF">
        <w:rPr>
          <w:rFonts w:cs="Times New Roman" w:hint="eastAsia"/>
          <w:sz w:val="22"/>
        </w:rPr>
        <w:t xml:space="preserve"> </w:t>
      </w:r>
      <w:r w:rsidR="00925457" w:rsidRPr="008D7CEF">
        <w:rPr>
          <w:rFonts w:cs="Times New Roman"/>
          <w:sz w:val="22"/>
        </w:rPr>
        <w:t xml:space="preserve">For example, </w:t>
      </w:r>
      <w:bookmarkStart w:id="27" w:name="_Hlk91087743"/>
      <w:r w:rsidR="00925457" w:rsidRPr="008D7CEF">
        <w:rPr>
          <w:rFonts w:cs="Times New Roman"/>
          <w:sz w:val="22"/>
        </w:rPr>
        <w:t xml:space="preserve">in 2006, Nintendo Inc, </w:t>
      </w:r>
      <w:r w:rsidR="001471DD" w:rsidRPr="008D7CEF">
        <w:rPr>
          <w:rFonts w:cs="Times New Roman"/>
          <w:sz w:val="22"/>
        </w:rPr>
        <w:t xml:space="preserve">a consumer electronics and video game company, introduced a new generation of game consoles called Nintendo Wii. Based on the </w:t>
      </w:r>
      <w:r w:rsidR="00925457" w:rsidRPr="008D7CEF">
        <w:rPr>
          <w:rFonts w:cs="Times New Roman"/>
          <w:sz w:val="22"/>
        </w:rPr>
        <w:t>innovative motion control stick</w:t>
      </w:r>
      <w:r w:rsidR="001471DD" w:rsidRPr="008D7CEF">
        <w:rPr>
          <w:rFonts w:cs="Times New Roman"/>
          <w:sz w:val="22"/>
        </w:rPr>
        <w:t xml:space="preserve"> and motion</w:t>
      </w:r>
      <w:r w:rsidR="00CE7B40" w:rsidRPr="008D7CEF">
        <w:rPr>
          <w:rFonts w:cs="Times New Roman"/>
          <w:sz w:val="22"/>
        </w:rPr>
        <w:t>-sensing sports</w:t>
      </w:r>
      <w:r w:rsidR="001471DD" w:rsidRPr="008D7CEF">
        <w:rPr>
          <w:rFonts w:cs="Times New Roman"/>
          <w:sz w:val="22"/>
        </w:rPr>
        <w:t xml:space="preserve"> games, Wii attracted many new customers who never </w:t>
      </w:r>
      <w:r w:rsidR="001471DD" w:rsidRPr="008D7CEF">
        <w:rPr>
          <w:rFonts w:cs="Times New Roman"/>
          <w:sz w:val="22"/>
        </w:rPr>
        <w:lastRenderedPageBreak/>
        <w:t>play</w:t>
      </w:r>
      <w:r w:rsidR="0067763D" w:rsidRPr="008D7CEF">
        <w:rPr>
          <w:rFonts w:cs="Times New Roman"/>
          <w:sz w:val="22"/>
        </w:rPr>
        <w:t>ed</w:t>
      </w:r>
      <w:r w:rsidR="001471DD" w:rsidRPr="008D7CEF">
        <w:rPr>
          <w:rFonts w:cs="Times New Roman"/>
          <w:sz w:val="22"/>
        </w:rPr>
        <w:t xml:space="preserve"> </w:t>
      </w:r>
      <w:r w:rsidR="00A003F8" w:rsidRPr="008D7CEF">
        <w:rPr>
          <w:rFonts w:cs="Times New Roman"/>
          <w:sz w:val="22"/>
        </w:rPr>
        <w:t xml:space="preserve">traditional </w:t>
      </w:r>
      <w:r w:rsidR="001471DD" w:rsidRPr="008D7CEF">
        <w:rPr>
          <w:rFonts w:cs="Times New Roman"/>
          <w:sz w:val="22"/>
        </w:rPr>
        <w:t xml:space="preserve">console games before and </w:t>
      </w:r>
      <w:r w:rsidR="0067763D" w:rsidRPr="008D7CEF">
        <w:rPr>
          <w:rFonts w:cs="Times New Roman"/>
          <w:sz w:val="22"/>
        </w:rPr>
        <w:t xml:space="preserve">achieved a big success. </w:t>
      </w:r>
      <w:r w:rsidR="009D006A" w:rsidRPr="008D7CEF">
        <w:rPr>
          <w:rFonts w:cs="Times New Roman" w:hint="eastAsia"/>
          <w:sz w:val="22"/>
        </w:rPr>
        <w:t>In</w:t>
      </w:r>
      <w:r w:rsidR="009D006A" w:rsidRPr="008D7CEF">
        <w:rPr>
          <w:rFonts w:cs="Times New Roman"/>
          <w:sz w:val="22"/>
        </w:rPr>
        <w:t xml:space="preserve"> the</w:t>
      </w:r>
      <w:r w:rsidR="0067763D" w:rsidRPr="008D7CEF">
        <w:rPr>
          <w:rFonts w:cs="Times New Roman"/>
          <w:sz w:val="22"/>
        </w:rPr>
        <w:t xml:space="preserve"> meanwhile, th</w:t>
      </w:r>
      <w:r w:rsidR="00C4422A" w:rsidRPr="008D7CEF">
        <w:rPr>
          <w:rFonts w:cs="Times New Roman"/>
          <w:sz w:val="22"/>
        </w:rPr>
        <w:t>is</w:t>
      </w:r>
      <w:r w:rsidR="0067763D" w:rsidRPr="008D7CEF">
        <w:rPr>
          <w:rFonts w:cs="Times New Roman"/>
          <w:sz w:val="22"/>
        </w:rPr>
        <w:t xml:space="preserve"> </w:t>
      </w:r>
      <w:r w:rsidR="00C4422A" w:rsidRPr="008D7CEF">
        <w:rPr>
          <w:rFonts w:cs="Times New Roman"/>
          <w:sz w:val="22"/>
        </w:rPr>
        <w:t>innovation</w:t>
      </w:r>
      <w:r w:rsidR="0067763D" w:rsidRPr="008D7CEF">
        <w:rPr>
          <w:rFonts w:cs="Times New Roman"/>
          <w:sz w:val="22"/>
        </w:rPr>
        <w:t xml:space="preserve"> strategy also relieved the competition in the market and promoted the development of the industry</w:t>
      </w:r>
      <w:r w:rsidR="0067763D" w:rsidRPr="008D7CEF">
        <w:rPr>
          <w:rStyle w:val="FootnoteReference"/>
          <w:rFonts w:cs="Times New Roman"/>
          <w:sz w:val="22"/>
        </w:rPr>
        <w:footnoteReference w:id="5"/>
      </w:r>
      <w:r w:rsidR="0067763D" w:rsidRPr="008D7CEF">
        <w:rPr>
          <w:rFonts w:cs="Times New Roman"/>
          <w:sz w:val="22"/>
        </w:rPr>
        <w:t>.</w:t>
      </w:r>
      <w:bookmarkEnd w:id="27"/>
      <w:r w:rsidR="0067763D" w:rsidRPr="008D7CEF">
        <w:rPr>
          <w:rFonts w:cs="Times New Roman" w:hint="eastAsia"/>
          <w:sz w:val="22"/>
        </w:rPr>
        <w:t xml:space="preserve"> </w:t>
      </w:r>
      <w:r w:rsidR="00FF7397" w:rsidRPr="008D7CEF">
        <w:rPr>
          <w:rFonts w:cs="Times New Roman"/>
          <w:sz w:val="22"/>
        </w:rPr>
        <w:t>The risk effect is another important factor. When the risk effect decreases (</w:t>
      </w:r>
      <w:r w:rsidR="00FF7397" w:rsidRPr="008D7CEF">
        <w:rPr>
          <w:rFonts w:cs="Times New Roman"/>
          <w:position w:val="-10"/>
          <w:sz w:val="22"/>
        </w:rPr>
        <w:object w:dxaOrig="180" w:dyaOrig="240" w14:anchorId="72E4ABE1">
          <v:shape id="_x0000_i1225" type="#_x0000_t75" style="width:9.75pt;height:14.25pt" o:ole="">
            <v:imagedata r:id="rId390" o:title=""/>
          </v:shape>
          <o:OLEObject Type="Embed" ProgID="Equation.DSMT4" ShapeID="_x0000_i1225" DrawAspect="Content" ObjectID="_1735566833" r:id="rId391"/>
        </w:object>
      </w:r>
      <w:r w:rsidR="00FF7397" w:rsidRPr="008D7CEF">
        <w:rPr>
          <w:rFonts w:cs="Times New Roman"/>
          <w:sz w:val="22"/>
        </w:rPr>
        <w:t xml:space="preserve"> increases), </w:t>
      </w:r>
      <w:r w:rsidR="00342546" w:rsidRPr="008D7CEF">
        <w:rPr>
          <w:rFonts w:cs="Times New Roman"/>
          <w:sz w:val="22"/>
        </w:rPr>
        <w:t xml:space="preserve">shown in </w:t>
      </w:r>
      <w:r w:rsidR="00E920B3" w:rsidRPr="008D7CEF">
        <w:rPr>
          <w:rFonts w:cs="Times New Roman"/>
          <w:sz w:val="22"/>
        </w:rPr>
        <w:t xml:space="preserve">Figure </w:t>
      </w:r>
      <w:r w:rsidR="00342546" w:rsidRPr="008D7CEF">
        <w:rPr>
          <w:rFonts w:cs="Times New Roman"/>
          <w:sz w:val="22"/>
        </w:rPr>
        <w:t xml:space="preserve">4(b), </w:t>
      </w:r>
      <w:r w:rsidR="00FF7397" w:rsidRPr="008D7CEF">
        <w:rPr>
          <w:rFonts w:cs="Times New Roman"/>
          <w:sz w:val="22"/>
        </w:rPr>
        <w:t xml:space="preserve">the Pareto zone will expand, </w:t>
      </w:r>
      <w:r w:rsidR="00E920B3" w:rsidRPr="008D7CEF">
        <w:rPr>
          <w:rFonts w:cs="Times New Roman"/>
          <w:sz w:val="22"/>
        </w:rPr>
        <w:t xml:space="preserve">and </w:t>
      </w:r>
      <w:r w:rsidR="00FF7397" w:rsidRPr="008D7CEF">
        <w:rPr>
          <w:rFonts w:cs="Times New Roman"/>
          <w:sz w:val="22"/>
        </w:rPr>
        <w:t>the infeasible area (Region IV</w:t>
      </w:r>
      <w:r w:rsidR="00342546" w:rsidRPr="008D7CEF">
        <w:rPr>
          <w:rFonts w:cs="Times New Roman"/>
          <w:sz w:val="22"/>
        </w:rPr>
        <w:t>)</w:t>
      </w:r>
      <w:r w:rsidR="00FF7397" w:rsidRPr="008D7CEF">
        <w:rPr>
          <w:rFonts w:cs="Times New Roman"/>
          <w:sz w:val="22"/>
        </w:rPr>
        <w:t xml:space="preserve"> will </w:t>
      </w:r>
      <w:r w:rsidR="00E920B3" w:rsidRPr="008D7CEF">
        <w:rPr>
          <w:rFonts w:cs="Times New Roman"/>
          <w:sz w:val="22"/>
        </w:rPr>
        <w:t>shrink</w:t>
      </w:r>
      <w:r w:rsidR="00FF7397" w:rsidRPr="008D7CEF">
        <w:rPr>
          <w:rFonts w:cs="Times New Roman"/>
          <w:sz w:val="22"/>
        </w:rPr>
        <w:t xml:space="preserve">. </w:t>
      </w:r>
      <w:r w:rsidR="00E920B3" w:rsidRPr="008D7CEF">
        <w:rPr>
          <w:rFonts w:cs="Times New Roman"/>
          <w:sz w:val="22"/>
        </w:rPr>
        <w:t xml:space="preserve">This reveals that </w:t>
      </w:r>
      <w:r w:rsidR="009D006A" w:rsidRPr="008D7CEF">
        <w:rPr>
          <w:rFonts w:cs="Times New Roman"/>
          <w:sz w:val="22"/>
        </w:rPr>
        <w:t xml:space="preserve">the </w:t>
      </w:r>
      <w:r w:rsidR="00E920B3" w:rsidRPr="008D7CEF">
        <w:rPr>
          <w:rFonts w:cs="Times New Roman"/>
          <w:sz w:val="22"/>
        </w:rPr>
        <w:t>less risk-averse attitude of firm M</w:t>
      </w:r>
      <w:r w:rsidR="00FF7397" w:rsidRPr="008D7CEF">
        <w:rPr>
          <w:rFonts w:cs="Times New Roman"/>
          <w:sz w:val="22"/>
        </w:rPr>
        <w:t xml:space="preserve"> can more easily </w:t>
      </w:r>
      <w:r w:rsidR="00E920B3" w:rsidRPr="008D7CEF">
        <w:rPr>
          <w:rFonts w:cs="Times New Roman"/>
          <w:sz w:val="22"/>
        </w:rPr>
        <w:t>achieve</w:t>
      </w:r>
      <w:r w:rsidR="00FF7397" w:rsidRPr="008D7CEF">
        <w:rPr>
          <w:rFonts w:cs="Times New Roman"/>
          <w:sz w:val="22"/>
        </w:rPr>
        <w:t xml:space="preserve"> a win-win situation</w:t>
      </w:r>
      <w:r w:rsidR="00E920B3" w:rsidRPr="008D7CEF">
        <w:rPr>
          <w:rFonts w:cs="Times New Roman"/>
          <w:sz w:val="22"/>
        </w:rPr>
        <w:t xml:space="preserve"> for two firms</w:t>
      </w:r>
      <w:r w:rsidR="001D4427" w:rsidRPr="008D7CEF">
        <w:rPr>
          <w:rFonts w:cs="Times New Roman"/>
          <w:sz w:val="22"/>
        </w:rPr>
        <w:t>.</w:t>
      </w:r>
    </w:p>
    <w:p w14:paraId="1B708D18" w14:textId="633409DB" w:rsidR="003543E4" w:rsidRPr="008D7CEF" w:rsidRDefault="003543E4" w:rsidP="008D7CEF">
      <w:pPr>
        <w:pStyle w:val="10"/>
        <w:spacing w:line="240" w:lineRule="auto"/>
        <w:ind w:firstLine="440"/>
        <w:jc w:val="both"/>
        <w:rPr>
          <w:rFonts w:cs="Times New Roman"/>
          <w:sz w:val="22"/>
        </w:rPr>
      </w:pPr>
      <w:r w:rsidRPr="008D7CEF">
        <w:rPr>
          <w:rFonts w:cs="Times New Roman"/>
          <w:sz w:val="22"/>
        </w:rPr>
        <w:t>In order to further analyze the impact of three types of effects on two firm’s profits, we conducted more numerical experiments as shown in Figure 5, the data settings are the same as th</w:t>
      </w:r>
      <w:r w:rsidR="005200DE" w:rsidRPr="008D7CEF">
        <w:rPr>
          <w:rFonts w:cs="Times New Roman"/>
          <w:sz w:val="22"/>
        </w:rPr>
        <w:t>ose</w:t>
      </w:r>
      <w:r w:rsidRPr="008D7CEF">
        <w:rPr>
          <w:rFonts w:cs="Times New Roman"/>
          <w:sz w:val="22"/>
        </w:rPr>
        <w:t xml:space="preserve"> used in </w:t>
      </w:r>
      <w:r w:rsidRPr="008D7CEF">
        <w:rPr>
          <w:sz w:val="22"/>
        </w:rPr>
        <w:t>Figure</w:t>
      </w:r>
      <w:r w:rsidRPr="008D7CEF">
        <w:rPr>
          <w:rFonts w:cs="Times New Roman"/>
          <w:sz w:val="22"/>
        </w:rPr>
        <w:t xml:space="preserve"> 3. In general, the expansion effect has a positive impact on firm M’s profit since it can expand the demand source in addition to the original market. However, when firm M is less risk-averse and the expansion effect is relatively low (</w:t>
      </w:r>
      <w:r w:rsidR="009D179C" w:rsidRPr="008D7CEF">
        <w:rPr>
          <w:rFonts w:cs="Times New Roman"/>
          <w:position w:val="-10"/>
          <w:sz w:val="22"/>
        </w:rPr>
        <w:object w:dxaOrig="220" w:dyaOrig="240" w14:anchorId="40197C0B">
          <v:shape id="_x0000_i1226" type="#_x0000_t75" style="width:11.25pt;height:12pt" o:ole="">
            <v:imagedata r:id="rId392" o:title=""/>
          </v:shape>
          <o:OLEObject Type="Embed" ProgID="Equation.DSMT4" ShapeID="_x0000_i1226" DrawAspect="Content" ObjectID="_1735566834" r:id="rId393"/>
        </w:object>
      </w:r>
      <w:r w:rsidR="009D179C" w:rsidRPr="008D7CEF">
        <w:rPr>
          <w:rFonts w:cs="Times New Roman"/>
          <w:sz w:val="22"/>
        </w:rPr>
        <w:t xml:space="preserve"> </w:t>
      </w:r>
      <w:r w:rsidRPr="008D7CEF">
        <w:rPr>
          <w:rFonts w:cs="Times New Roman"/>
          <w:sz w:val="22"/>
        </w:rPr>
        <w:t>is small), then it actually has a negative impact on firm M’s profit (e.g., the red-solid lines in Figure 5). This is because when the expansion effect is relatively small, firm M</w:t>
      </w:r>
      <w:r w:rsidRPr="008D7CEF">
        <w:rPr>
          <w:sz w:val="22"/>
        </w:rPr>
        <w:t xml:space="preserve"> </w:t>
      </w:r>
      <w:r w:rsidRPr="008D7CEF">
        <w:rPr>
          <w:rFonts w:cs="Times New Roman"/>
          <w:sz w:val="22"/>
        </w:rPr>
        <w:t xml:space="preserve">can only compete for demands in original markets, </w:t>
      </w:r>
      <w:r w:rsidRPr="008D7CEF">
        <w:rPr>
          <w:rFonts w:cs="Times New Roman" w:hint="eastAsia"/>
          <w:sz w:val="22"/>
        </w:rPr>
        <w:t xml:space="preserve">and </w:t>
      </w:r>
      <w:r w:rsidRPr="008D7CEF">
        <w:rPr>
          <w:rFonts w:cs="Times New Roman"/>
          <w:sz w:val="22"/>
        </w:rPr>
        <w:t>the competition in the market is intensified. Firm C ha</w:t>
      </w:r>
      <w:r w:rsidRPr="008D7CEF">
        <w:rPr>
          <w:rFonts w:cs="Times New Roman" w:hint="eastAsia"/>
          <w:sz w:val="22"/>
        </w:rPr>
        <w:t>s</w:t>
      </w:r>
      <w:r w:rsidRPr="008D7CEF">
        <w:rPr>
          <w:rFonts w:cs="Times New Roman"/>
          <w:sz w:val="22"/>
        </w:rPr>
        <w:t xml:space="preserve"> to maintain her demands by lowering her prices. Therefore, firm M is hard to set a higher price for his innovative products to increase profits.</w:t>
      </w:r>
      <w:r w:rsidRPr="008D7CEF">
        <w:rPr>
          <w:rFonts w:cs="Times New Roman" w:hint="eastAsia"/>
          <w:sz w:val="22"/>
        </w:rPr>
        <w:t xml:space="preserve"> </w:t>
      </w:r>
      <w:r w:rsidRPr="008D7CEF">
        <w:rPr>
          <w:rFonts w:cs="Times New Roman"/>
          <w:sz w:val="22"/>
        </w:rPr>
        <w:t xml:space="preserve">That is, for firm M, the loss generated from the intense competition is greater than the benefits generated from the expansion effect. However, when the expansion effect becomes sufficiently large, firm M can put more effort on the new customers outside the original market and no longer pay much attention to compete with firm C. As a result, he will obtain a higher profit. </w:t>
      </w:r>
    </w:p>
    <w:p w14:paraId="56DCDE7F" w14:textId="77777777" w:rsidR="00FF7397" w:rsidRPr="008D7CEF" w:rsidRDefault="00FF7397" w:rsidP="008D7CEF">
      <w:pPr>
        <w:pStyle w:val="10"/>
        <w:spacing w:line="240" w:lineRule="auto"/>
        <w:ind w:firstLineChars="0" w:firstLine="0"/>
        <w:jc w:val="center"/>
        <w:textAlignment w:val="center"/>
        <w:rPr>
          <w:rFonts w:cs="Times New Roman"/>
          <w:sz w:val="22"/>
        </w:rPr>
      </w:pPr>
      <w:r w:rsidRPr="008D7CEF">
        <w:rPr>
          <w:rFonts w:cs="Times New Roman"/>
          <w:noProof/>
          <w:sz w:val="22"/>
        </w:rPr>
        <w:drawing>
          <wp:inline distT="0" distB="0" distL="0" distR="0" wp14:anchorId="6C452500" wp14:editId="33A9751A">
            <wp:extent cx="2658631" cy="2161373"/>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394" cstate="print">
                      <a:extLst>
                        <a:ext uri="{28A0092B-C50C-407E-A947-70E740481C1C}">
                          <a14:useLocalDpi xmlns:a14="http://schemas.microsoft.com/office/drawing/2010/main" val="0"/>
                        </a:ext>
                      </a:extLst>
                    </a:blip>
                    <a:srcRect t="9237" b="10380"/>
                    <a:stretch/>
                  </pic:blipFill>
                  <pic:spPr bwMode="auto">
                    <a:xfrm>
                      <a:off x="0" y="0"/>
                      <a:ext cx="2675346" cy="2174962"/>
                    </a:xfrm>
                    <a:prstGeom prst="rect">
                      <a:avLst/>
                    </a:prstGeom>
                    <a:noFill/>
                    <a:ln>
                      <a:noFill/>
                    </a:ln>
                    <a:extLst>
                      <a:ext uri="{53640926-AAD7-44D8-BBD7-CCE9431645EC}">
                        <a14:shadowObscured xmlns:a14="http://schemas.microsoft.com/office/drawing/2010/main"/>
                      </a:ext>
                    </a:extLst>
                  </pic:spPr>
                </pic:pic>
              </a:graphicData>
            </a:graphic>
          </wp:inline>
        </w:drawing>
      </w:r>
      <w:r w:rsidRPr="008D7CEF">
        <w:rPr>
          <w:rFonts w:cs="Times New Roman"/>
          <w:noProof/>
          <w:sz w:val="22"/>
        </w:rPr>
        <w:drawing>
          <wp:inline distT="0" distB="0" distL="0" distR="0" wp14:anchorId="06FE22EB" wp14:editId="5E8E34E3">
            <wp:extent cx="2574063" cy="198209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597763" cy="2000340"/>
                    </a:xfrm>
                    <a:prstGeom prst="rect">
                      <a:avLst/>
                    </a:prstGeom>
                    <a:noFill/>
                  </pic:spPr>
                </pic:pic>
              </a:graphicData>
            </a:graphic>
          </wp:inline>
        </w:drawing>
      </w:r>
    </w:p>
    <w:p w14:paraId="7250820E" w14:textId="382C20C5" w:rsidR="00FF7397" w:rsidRPr="008D7CEF" w:rsidRDefault="00342546" w:rsidP="008D7CEF">
      <w:pPr>
        <w:pStyle w:val="10"/>
        <w:spacing w:line="240" w:lineRule="auto"/>
        <w:ind w:firstLineChars="0" w:firstLine="0"/>
        <w:jc w:val="center"/>
        <w:textAlignment w:val="center"/>
        <w:rPr>
          <w:rFonts w:cs="Times New Roman"/>
          <w:sz w:val="22"/>
        </w:rPr>
      </w:pPr>
      <w:r w:rsidRPr="008D7CEF">
        <w:rPr>
          <w:rFonts w:cs="Times New Roman"/>
          <w:sz w:val="22"/>
        </w:rPr>
        <w:t>(a)</w:t>
      </w:r>
      <w:r w:rsidR="00FF7397" w:rsidRPr="008D7CEF">
        <w:rPr>
          <w:rFonts w:cs="Times New Roman"/>
          <w:position w:val="-6"/>
          <w:sz w:val="22"/>
        </w:rPr>
        <w:object w:dxaOrig="660" w:dyaOrig="240" w14:anchorId="49A2C808">
          <v:shape id="_x0000_i1227" type="#_x0000_t75" style="width:33.75pt;height:14.25pt" o:ole="">
            <v:imagedata r:id="rId396" o:title=""/>
          </v:shape>
          <o:OLEObject Type="Embed" ProgID="Equation.DSMT4" ShapeID="_x0000_i1227" DrawAspect="Content" ObjectID="_1735566835" r:id="rId397"/>
        </w:object>
      </w:r>
      <w:r w:rsidR="00FF7397" w:rsidRPr="008D7CEF">
        <w:rPr>
          <w:rFonts w:cs="Times New Roman"/>
          <w:sz w:val="22"/>
        </w:rPr>
        <w:t xml:space="preserve">                              </w:t>
      </w:r>
      <w:r w:rsidRPr="008D7CEF">
        <w:rPr>
          <w:rFonts w:cs="Times New Roman"/>
          <w:sz w:val="22"/>
        </w:rPr>
        <w:t>(b)</w:t>
      </w:r>
      <w:r w:rsidR="00FF7397" w:rsidRPr="008D7CEF">
        <w:rPr>
          <w:rFonts w:cs="Times New Roman"/>
          <w:position w:val="-6"/>
          <w:sz w:val="22"/>
        </w:rPr>
        <w:object w:dxaOrig="639" w:dyaOrig="240" w14:anchorId="04E0A6F6">
          <v:shape id="_x0000_i1228" type="#_x0000_t75" style="width:32.25pt;height:14.25pt" o:ole="">
            <v:imagedata r:id="rId398" o:title=""/>
          </v:shape>
          <o:OLEObject Type="Embed" ProgID="Equation.DSMT4" ShapeID="_x0000_i1228" DrawAspect="Content" ObjectID="_1735566836" r:id="rId399"/>
        </w:object>
      </w:r>
    </w:p>
    <w:p w14:paraId="5DBE9D41" w14:textId="30E1F099" w:rsidR="00F07CAE" w:rsidRPr="008D7CEF" w:rsidRDefault="00F07CAE" w:rsidP="008D7CEF">
      <w:pPr>
        <w:pStyle w:val="10"/>
        <w:spacing w:line="240" w:lineRule="auto"/>
        <w:ind w:firstLineChars="0" w:firstLine="0"/>
        <w:jc w:val="center"/>
        <w:rPr>
          <w:sz w:val="22"/>
        </w:rPr>
      </w:pPr>
      <w:r w:rsidRPr="008D7CEF">
        <w:rPr>
          <w:rFonts w:hint="eastAsia"/>
          <w:sz w:val="22"/>
        </w:rPr>
        <w:t>F</w:t>
      </w:r>
      <w:r w:rsidRPr="008D7CEF">
        <w:rPr>
          <w:sz w:val="22"/>
        </w:rPr>
        <w:t xml:space="preserve">igure 5. </w:t>
      </w:r>
      <w:r w:rsidR="00D337DA" w:rsidRPr="008D7CEF">
        <w:rPr>
          <w:sz w:val="22"/>
        </w:rPr>
        <w:t xml:space="preserve">The impacts of the </w:t>
      </w:r>
      <w:r w:rsidR="0067763D" w:rsidRPr="008D7CEF">
        <w:rPr>
          <w:sz w:val="22"/>
        </w:rPr>
        <w:t>three</w:t>
      </w:r>
      <w:r w:rsidR="00D337DA" w:rsidRPr="008D7CEF">
        <w:rPr>
          <w:sz w:val="22"/>
        </w:rPr>
        <w:t xml:space="preserve"> effect</w:t>
      </w:r>
      <w:r w:rsidR="0067763D" w:rsidRPr="008D7CEF">
        <w:rPr>
          <w:sz w:val="22"/>
        </w:rPr>
        <w:t>s</w:t>
      </w:r>
      <w:r w:rsidR="00D337DA" w:rsidRPr="008D7CEF">
        <w:rPr>
          <w:sz w:val="22"/>
        </w:rPr>
        <w:t xml:space="preserve"> on firms’ profits</w:t>
      </w:r>
    </w:p>
    <w:p w14:paraId="3D1252CB" w14:textId="0B8D6221" w:rsidR="00DB7BD8" w:rsidRPr="008D7CEF" w:rsidRDefault="003634E2" w:rsidP="008D7CEF">
      <w:pPr>
        <w:pStyle w:val="10"/>
        <w:spacing w:line="240" w:lineRule="auto"/>
        <w:ind w:firstLine="440"/>
        <w:jc w:val="both"/>
        <w:textAlignment w:val="center"/>
        <w:rPr>
          <w:rFonts w:cs="Times New Roman"/>
          <w:sz w:val="22"/>
        </w:rPr>
      </w:pPr>
      <w:r w:rsidRPr="008D7CEF">
        <w:rPr>
          <w:rFonts w:cs="Times New Roman"/>
          <w:sz w:val="22"/>
        </w:rPr>
        <w:t>Interestingly</w:t>
      </w:r>
      <w:r w:rsidR="00FF7397" w:rsidRPr="008D7CEF">
        <w:rPr>
          <w:rFonts w:cs="Times New Roman"/>
          <w:sz w:val="22"/>
        </w:rPr>
        <w:t xml:space="preserve">, </w:t>
      </w:r>
      <w:r w:rsidR="00814482" w:rsidRPr="008D7CEF">
        <w:rPr>
          <w:rFonts w:cs="Times New Roman"/>
          <w:sz w:val="22"/>
        </w:rPr>
        <w:t>observing the</w:t>
      </w:r>
      <w:r w:rsidR="00756B28" w:rsidRPr="008D7CEF">
        <w:rPr>
          <w:rFonts w:cs="Times New Roman"/>
          <w:sz w:val="22"/>
        </w:rPr>
        <w:t xml:space="preserve"> blue lines </w:t>
      </w:r>
      <w:r w:rsidR="00814482" w:rsidRPr="008D7CEF">
        <w:rPr>
          <w:rFonts w:cs="Times New Roman"/>
          <w:sz w:val="22"/>
        </w:rPr>
        <w:t xml:space="preserve">in </w:t>
      </w:r>
      <w:r w:rsidR="00756B28" w:rsidRPr="008D7CEF">
        <w:rPr>
          <w:rFonts w:cs="Times New Roman"/>
          <w:sz w:val="22"/>
        </w:rPr>
        <w:t xml:space="preserve">Figure 5, </w:t>
      </w:r>
      <w:r w:rsidR="00FF7397" w:rsidRPr="008D7CEF">
        <w:rPr>
          <w:rFonts w:cs="Times New Roman"/>
          <w:sz w:val="22"/>
        </w:rPr>
        <w:t>we find that the snatch</w:t>
      </w:r>
      <w:r w:rsidR="002200C6" w:rsidRPr="008D7CEF">
        <w:rPr>
          <w:rFonts w:cs="Times New Roman" w:hint="eastAsia"/>
          <w:sz w:val="22"/>
        </w:rPr>
        <w:t>ing</w:t>
      </w:r>
      <w:r w:rsidR="00FF7397" w:rsidRPr="008D7CEF">
        <w:rPr>
          <w:rFonts w:cs="Times New Roman"/>
          <w:sz w:val="22"/>
        </w:rPr>
        <w:t xml:space="preserve"> effect is not always harm</w:t>
      </w:r>
      <w:r w:rsidRPr="008D7CEF">
        <w:rPr>
          <w:rFonts w:cs="Times New Roman"/>
          <w:sz w:val="22"/>
        </w:rPr>
        <w:t>ful</w:t>
      </w:r>
      <w:r w:rsidR="00FF7397" w:rsidRPr="008D7CEF">
        <w:rPr>
          <w:rFonts w:cs="Times New Roman"/>
          <w:sz w:val="22"/>
        </w:rPr>
        <w:t xml:space="preserve"> to firm C</w:t>
      </w:r>
      <w:r w:rsidR="00911E90" w:rsidRPr="008D7CEF">
        <w:rPr>
          <w:rFonts w:cs="Times New Roman"/>
          <w:sz w:val="22"/>
        </w:rPr>
        <w:t xml:space="preserve">, </w:t>
      </w:r>
      <w:r w:rsidR="00177A34" w:rsidRPr="008D7CEF">
        <w:rPr>
          <w:rFonts w:cs="Times New Roman"/>
          <w:sz w:val="22"/>
        </w:rPr>
        <w:t xml:space="preserve">similarly, the expansion effect is not </w:t>
      </w:r>
      <w:r w:rsidR="00A403E0" w:rsidRPr="008D7CEF">
        <w:rPr>
          <w:rFonts w:cs="Times New Roman"/>
          <w:sz w:val="22"/>
        </w:rPr>
        <w:t>necessarily</w:t>
      </w:r>
      <w:r w:rsidR="00177A34" w:rsidRPr="008D7CEF">
        <w:rPr>
          <w:rFonts w:cs="Times New Roman"/>
          <w:sz w:val="22"/>
        </w:rPr>
        <w:t xml:space="preserve"> benefi</w:t>
      </w:r>
      <w:r w:rsidR="00A403E0" w:rsidRPr="008D7CEF">
        <w:rPr>
          <w:rFonts w:cs="Times New Roman"/>
          <w:sz w:val="22"/>
        </w:rPr>
        <w:t>cial</w:t>
      </w:r>
      <w:r w:rsidR="00177A34" w:rsidRPr="008D7CEF">
        <w:rPr>
          <w:rFonts w:cs="Times New Roman"/>
          <w:sz w:val="22"/>
        </w:rPr>
        <w:t xml:space="preserve"> to </w:t>
      </w:r>
      <w:r w:rsidR="00D14852" w:rsidRPr="008D7CEF">
        <w:rPr>
          <w:rFonts w:cs="Times New Roman"/>
          <w:sz w:val="22"/>
        </w:rPr>
        <w:t>her, either</w:t>
      </w:r>
      <w:r w:rsidR="00FF7397" w:rsidRPr="008D7CEF">
        <w:rPr>
          <w:rFonts w:cs="Times New Roman"/>
          <w:sz w:val="22"/>
        </w:rPr>
        <w:t>.</w:t>
      </w:r>
      <w:r w:rsidR="00FF7397" w:rsidRPr="008D7CEF">
        <w:rPr>
          <w:rFonts w:cs="Times New Roman" w:hint="eastAsia"/>
          <w:sz w:val="22"/>
        </w:rPr>
        <w:t xml:space="preserve"> </w:t>
      </w:r>
      <w:r w:rsidR="00FF7397" w:rsidRPr="008D7CEF">
        <w:rPr>
          <w:rFonts w:cs="Times New Roman"/>
          <w:sz w:val="22"/>
        </w:rPr>
        <w:t>T</w:t>
      </w:r>
      <w:r w:rsidR="002200C6" w:rsidRPr="008D7CEF">
        <w:rPr>
          <w:rFonts w:cs="Times New Roman"/>
          <w:sz w:val="22"/>
        </w:rPr>
        <w:t>his can be explained as follows.</w:t>
      </w:r>
      <w:r w:rsidR="000D67FA" w:rsidRPr="008D7CEF">
        <w:rPr>
          <w:rFonts w:cs="Times New Roman"/>
          <w:sz w:val="22"/>
        </w:rPr>
        <w:t xml:space="preserve"> </w:t>
      </w:r>
      <w:r w:rsidR="00F43AA5" w:rsidRPr="008D7CEF">
        <w:rPr>
          <w:rFonts w:cs="Times New Roman"/>
          <w:sz w:val="22"/>
        </w:rPr>
        <w:t>G</w:t>
      </w:r>
      <w:r w:rsidR="00FF7397" w:rsidRPr="008D7CEF">
        <w:rPr>
          <w:rFonts w:cs="Times New Roman"/>
          <w:sz w:val="22"/>
        </w:rPr>
        <w:t xml:space="preserve">enerally, </w:t>
      </w:r>
      <w:r w:rsidR="00DB7BD8" w:rsidRPr="008D7CEF">
        <w:rPr>
          <w:rFonts w:cs="Times New Roman"/>
          <w:sz w:val="22"/>
        </w:rPr>
        <w:t>firm C’s</w:t>
      </w:r>
      <w:r w:rsidR="00FF7397" w:rsidRPr="008D7CEF">
        <w:rPr>
          <w:rFonts w:cs="Times New Roman"/>
          <w:sz w:val="22"/>
        </w:rPr>
        <w:t xml:space="preserve"> pr</w:t>
      </w:r>
      <w:r w:rsidR="00814482" w:rsidRPr="008D7CEF">
        <w:rPr>
          <w:rFonts w:cs="Times New Roman"/>
          <w:sz w:val="22"/>
        </w:rPr>
        <w:t>of</w:t>
      </w:r>
      <w:r w:rsidR="00FF7397" w:rsidRPr="008D7CEF">
        <w:rPr>
          <w:rFonts w:cs="Times New Roman"/>
          <w:sz w:val="22"/>
        </w:rPr>
        <w:t xml:space="preserve">it is decreasing as the snatching effect increases, which is in line with our </w:t>
      </w:r>
      <w:r w:rsidR="00517649" w:rsidRPr="008D7CEF">
        <w:rPr>
          <w:rFonts w:cs="Times New Roman" w:hint="eastAsia"/>
          <w:sz w:val="22"/>
        </w:rPr>
        <w:t>intuition</w:t>
      </w:r>
      <w:r w:rsidR="00FF7397" w:rsidRPr="008D7CEF">
        <w:rPr>
          <w:rFonts w:cs="Times New Roman"/>
          <w:sz w:val="22"/>
        </w:rPr>
        <w:t>. However, it should be noticed that when the expansion effect is insignificant</w:t>
      </w:r>
      <w:r w:rsidR="00814482" w:rsidRPr="008D7CEF">
        <w:rPr>
          <w:rFonts w:cs="Times New Roman"/>
          <w:sz w:val="22"/>
        </w:rPr>
        <w:t xml:space="preserve"> (i.e.</w:t>
      </w:r>
      <w:r w:rsidR="00B30ECC" w:rsidRPr="008D7CEF">
        <w:rPr>
          <w:rFonts w:cs="Times New Roman"/>
          <w:sz w:val="22"/>
        </w:rPr>
        <w:t>,</w:t>
      </w:r>
      <w:r w:rsidR="00814482" w:rsidRPr="008D7CEF">
        <w:rPr>
          <w:rFonts w:cs="Times New Roman"/>
          <w:sz w:val="22"/>
        </w:rPr>
        <w:t xml:space="preserve"> </w:t>
      </w:r>
      <w:r w:rsidR="00814482" w:rsidRPr="008D7CEF">
        <w:rPr>
          <w:rFonts w:cs="Times New Roman"/>
          <w:i/>
          <w:sz w:val="22"/>
        </w:rPr>
        <w:sym w:font="Symbol" w:char="F072"/>
      </w:r>
      <w:r w:rsidR="00814482" w:rsidRPr="008D7CEF">
        <w:rPr>
          <w:rFonts w:cs="Times New Roman"/>
          <w:sz w:val="22"/>
        </w:rPr>
        <w:t xml:space="preserve"> is very small)</w:t>
      </w:r>
      <w:r w:rsidR="00F43AA5" w:rsidRPr="008D7CEF">
        <w:rPr>
          <w:rFonts w:cs="Times New Roman"/>
          <w:sz w:val="22"/>
        </w:rPr>
        <w:t>,</w:t>
      </w:r>
      <w:r w:rsidR="00FF7397" w:rsidRPr="008D7CEF">
        <w:rPr>
          <w:rFonts w:cs="Times New Roman"/>
          <w:sz w:val="22"/>
        </w:rPr>
        <w:t xml:space="preserve"> the impact of </w:t>
      </w:r>
      <w:r w:rsidR="00814482" w:rsidRPr="008D7CEF">
        <w:rPr>
          <w:rFonts w:cs="Times New Roman"/>
          <w:sz w:val="22"/>
        </w:rPr>
        <w:t xml:space="preserve">the </w:t>
      </w:r>
      <w:r w:rsidR="00FF7397" w:rsidRPr="008D7CEF">
        <w:rPr>
          <w:rFonts w:cs="Times New Roman"/>
          <w:sz w:val="22"/>
        </w:rPr>
        <w:t xml:space="preserve">snatching effect </w:t>
      </w:r>
      <w:r w:rsidR="00814482" w:rsidRPr="008D7CEF">
        <w:rPr>
          <w:rFonts w:cs="Times New Roman"/>
          <w:sz w:val="22"/>
        </w:rPr>
        <w:t xml:space="preserve">on firm C </w:t>
      </w:r>
      <w:r w:rsidR="003E5AB9" w:rsidRPr="008D7CEF">
        <w:rPr>
          <w:rFonts w:cs="Times New Roman"/>
          <w:sz w:val="22"/>
        </w:rPr>
        <w:t>could be positive, e.g.</w:t>
      </w:r>
      <w:r w:rsidR="00B30ECC" w:rsidRPr="008D7CEF">
        <w:rPr>
          <w:rFonts w:cs="Times New Roman"/>
          <w:sz w:val="22"/>
        </w:rPr>
        <w:t>,</w:t>
      </w:r>
      <w:r w:rsidR="003E5AB9" w:rsidRPr="008D7CEF">
        <w:rPr>
          <w:rFonts w:cs="Times New Roman"/>
          <w:sz w:val="22"/>
        </w:rPr>
        <w:t xml:space="preserve"> firm C’s profit at </w:t>
      </w:r>
      <w:r w:rsidR="003E5AB9" w:rsidRPr="008D7CEF">
        <w:rPr>
          <w:rFonts w:cs="Times New Roman"/>
          <w:i/>
          <w:sz w:val="22"/>
        </w:rPr>
        <w:sym w:font="Symbol" w:char="F06C"/>
      </w:r>
      <w:r w:rsidR="003E5AB9" w:rsidRPr="008D7CEF">
        <w:rPr>
          <w:rFonts w:cs="Times New Roman"/>
          <w:sz w:val="22"/>
        </w:rPr>
        <w:t xml:space="preserve">=0.2 is greater than that at </w:t>
      </w:r>
      <w:r w:rsidR="003E5AB9" w:rsidRPr="008D7CEF">
        <w:rPr>
          <w:rFonts w:cs="Times New Roman"/>
          <w:i/>
          <w:sz w:val="22"/>
        </w:rPr>
        <w:sym w:font="Symbol" w:char="F06C"/>
      </w:r>
      <w:r w:rsidR="003E5AB9" w:rsidRPr="008D7CEF">
        <w:rPr>
          <w:rFonts w:cs="Times New Roman"/>
          <w:sz w:val="22"/>
        </w:rPr>
        <w:t xml:space="preserve">=0.1 when </w:t>
      </w:r>
      <w:r w:rsidR="003E5AB9" w:rsidRPr="008D7CEF">
        <w:rPr>
          <w:rFonts w:cs="Times New Roman"/>
          <w:i/>
          <w:sz w:val="22"/>
        </w:rPr>
        <w:sym w:font="Symbol" w:char="F072"/>
      </w:r>
      <w:r w:rsidR="003E5AB9" w:rsidRPr="008D7CEF">
        <w:rPr>
          <w:rFonts w:cs="Times New Roman"/>
          <w:sz w:val="22"/>
        </w:rPr>
        <w:t xml:space="preserve"> is sufficiently small</w:t>
      </w:r>
      <w:r w:rsidR="00A403E0" w:rsidRPr="008D7CEF">
        <w:rPr>
          <w:rFonts w:cs="Times New Roman"/>
          <w:sz w:val="22"/>
        </w:rPr>
        <w:t xml:space="preserve"> (e.g.</w:t>
      </w:r>
      <w:r w:rsidR="00B30ECC" w:rsidRPr="008D7CEF">
        <w:rPr>
          <w:rFonts w:cs="Times New Roman"/>
          <w:sz w:val="22"/>
        </w:rPr>
        <w:t>,</w:t>
      </w:r>
      <w:r w:rsidR="00A403E0" w:rsidRPr="008D7CEF">
        <w:rPr>
          <w:rFonts w:cs="Times New Roman"/>
          <w:sz w:val="22"/>
        </w:rPr>
        <w:t xml:space="preserve"> the left-side part of the blue lines in Figure 5(a-b))</w:t>
      </w:r>
      <w:r w:rsidR="00FF7397" w:rsidRPr="008D7CEF">
        <w:rPr>
          <w:rFonts w:cs="Times New Roman"/>
          <w:sz w:val="22"/>
        </w:rPr>
        <w:t>.</w:t>
      </w:r>
      <w:r w:rsidR="00FF7397" w:rsidRPr="008D7CEF">
        <w:rPr>
          <w:rFonts w:cs="Times New Roman" w:hint="eastAsia"/>
          <w:sz w:val="22"/>
        </w:rPr>
        <w:t xml:space="preserve"> </w:t>
      </w:r>
      <w:r w:rsidR="00FF7397" w:rsidRPr="008D7CEF">
        <w:rPr>
          <w:rFonts w:cs="Times New Roman"/>
          <w:sz w:val="22"/>
        </w:rPr>
        <w:t xml:space="preserve">This is because the competition in the original market </w:t>
      </w:r>
      <w:r w:rsidR="00D83F41" w:rsidRPr="008D7CEF">
        <w:rPr>
          <w:rFonts w:cs="Times New Roman" w:hint="eastAsia"/>
          <w:sz w:val="22"/>
        </w:rPr>
        <w:t>is</w:t>
      </w:r>
      <w:r w:rsidR="00FF7397" w:rsidRPr="008D7CEF">
        <w:rPr>
          <w:rFonts w:cs="Times New Roman"/>
          <w:sz w:val="22"/>
        </w:rPr>
        <w:t xml:space="preserve"> </w:t>
      </w:r>
      <w:r w:rsidRPr="008D7CEF">
        <w:rPr>
          <w:rFonts w:cs="Times New Roman"/>
          <w:sz w:val="22"/>
        </w:rPr>
        <w:t>fierce at that time, firm C c</w:t>
      </w:r>
      <w:r w:rsidRPr="008D7CEF">
        <w:rPr>
          <w:rFonts w:cs="Times New Roman" w:hint="eastAsia"/>
          <w:sz w:val="22"/>
        </w:rPr>
        <w:t>a</w:t>
      </w:r>
      <w:r w:rsidRPr="008D7CEF">
        <w:rPr>
          <w:rFonts w:cs="Times New Roman"/>
          <w:sz w:val="22"/>
        </w:rPr>
        <w:t xml:space="preserve">n </w:t>
      </w:r>
      <w:r w:rsidR="00FF7397" w:rsidRPr="008D7CEF">
        <w:rPr>
          <w:rFonts w:cs="Times New Roman"/>
          <w:sz w:val="22"/>
        </w:rPr>
        <w:t xml:space="preserve">compete for demands through </w:t>
      </w:r>
      <w:r w:rsidRPr="008D7CEF">
        <w:rPr>
          <w:rFonts w:cs="Times New Roman"/>
          <w:sz w:val="22"/>
        </w:rPr>
        <w:t xml:space="preserve">price reduction. But firm M </w:t>
      </w:r>
      <w:r w:rsidR="00ED3F1D" w:rsidRPr="008D7CEF">
        <w:rPr>
          <w:rFonts w:cs="Times New Roman"/>
          <w:sz w:val="22"/>
        </w:rPr>
        <w:t>may not</w:t>
      </w:r>
      <w:r w:rsidR="00FF7397" w:rsidRPr="008D7CEF">
        <w:rPr>
          <w:rFonts w:cs="Times New Roman"/>
          <w:sz w:val="22"/>
        </w:rPr>
        <w:t xml:space="preserve"> win the price war because of </w:t>
      </w:r>
      <w:r w:rsidR="00D14852" w:rsidRPr="008D7CEF">
        <w:rPr>
          <w:rFonts w:cs="Times New Roman"/>
          <w:sz w:val="22"/>
        </w:rPr>
        <w:t>his</w:t>
      </w:r>
      <w:r w:rsidR="00FF7397" w:rsidRPr="008D7CEF">
        <w:rPr>
          <w:rFonts w:cs="Times New Roman"/>
          <w:sz w:val="22"/>
        </w:rPr>
        <w:t xml:space="preserve"> e</w:t>
      </w:r>
      <w:r w:rsidR="00177A34" w:rsidRPr="008D7CEF">
        <w:rPr>
          <w:rFonts w:cs="Times New Roman"/>
          <w:sz w:val="22"/>
        </w:rPr>
        <w:t>xpe</w:t>
      </w:r>
      <w:r w:rsidR="00FF7397" w:rsidRPr="008D7CEF">
        <w:rPr>
          <w:rFonts w:cs="Times New Roman"/>
          <w:sz w:val="22"/>
        </w:rPr>
        <w:t xml:space="preserve">nsive </w:t>
      </w:r>
      <w:r w:rsidRPr="008D7CEF">
        <w:rPr>
          <w:rFonts w:cs="Times New Roman"/>
          <w:sz w:val="22"/>
        </w:rPr>
        <w:t xml:space="preserve">cost of </w:t>
      </w:r>
      <w:r w:rsidR="00FF7397" w:rsidRPr="008D7CEF">
        <w:rPr>
          <w:rFonts w:cs="Times New Roman"/>
          <w:sz w:val="22"/>
        </w:rPr>
        <w:t>innovati</w:t>
      </w:r>
      <w:r w:rsidR="00A403E0" w:rsidRPr="008D7CEF">
        <w:rPr>
          <w:rFonts w:cs="Times New Roman"/>
          <w:sz w:val="22"/>
        </w:rPr>
        <w:t>ve development</w:t>
      </w:r>
      <w:r w:rsidR="00FF7397" w:rsidRPr="008D7CEF">
        <w:rPr>
          <w:rFonts w:cs="Times New Roman"/>
          <w:sz w:val="22"/>
        </w:rPr>
        <w:t xml:space="preserve">. </w:t>
      </w:r>
      <w:r w:rsidR="007169CE" w:rsidRPr="008D7CEF">
        <w:rPr>
          <w:rFonts w:cs="Times New Roman"/>
          <w:sz w:val="22"/>
        </w:rPr>
        <w:t>Then</w:t>
      </w:r>
      <w:r w:rsidR="00FF7397" w:rsidRPr="008D7CEF">
        <w:rPr>
          <w:rFonts w:cs="Times New Roman"/>
          <w:sz w:val="22"/>
        </w:rPr>
        <w:t xml:space="preserve"> firm C could benefit from the snatching effect. </w:t>
      </w:r>
      <w:r w:rsidR="00DB7BD8" w:rsidRPr="008D7CEF">
        <w:rPr>
          <w:rFonts w:cs="Times New Roman"/>
          <w:sz w:val="22"/>
        </w:rPr>
        <w:t xml:space="preserve">In addition, the expansion effect may be harmful to firm C as shown </w:t>
      </w:r>
      <w:r w:rsidR="00D14852" w:rsidRPr="008D7CEF">
        <w:rPr>
          <w:rFonts w:cs="Times New Roman"/>
          <w:sz w:val="22"/>
        </w:rPr>
        <w:t xml:space="preserve">in Figure 5(a), </w:t>
      </w:r>
      <w:r w:rsidR="007169CE" w:rsidRPr="008D7CEF">
        <w:rPr>
          <w:rFonts w:cs="Times New Roman"/>
          <w:sz w:val="22"/>
        </w:rPr>
        <w:t>w</w:t>
      </w:r>
      <w:r w:rsidR="00DB7BD8" w:rsidRPr="008D7CEF">
        <w:rPr>
          <w:rFonts w:cs="Times New Roman"/>
          <w:sz w:val="22"/>
        </w:rPr>
        <w:t xml:space="preserve">hen the snatching effect is </w:t>
      </w:r>
      <w:r w:rsidR="0084408C" w:rsidRPr="008D7CEF">
        <w:rPr>
          <w:rFonts w:cs="Times New Roman"/>
          <w:sz w:val="22"/>
        </w:rPr>
        <w:t>relatively high (</w:t>
      </w:r>
      <w:r w:rsidR="0084408C" w:rsidRPr="008D7CEF">
        <w:rPr>
          <w:rFonts w:cs="Times New Roman"/>
          <w:sz w:val="22"/>
        </w:rPr>
        <w:object w:dxaOrig="660" w:dyaOrig="240" w14:anchorId="5BAEE048">
          <v:shape id="_x0000_i1229" type="#_x0000_t75" style="width:33.75pt;height:14.25pt" o:ole="">
            <v:imagedata r:id="rId400" o:title=""/>
          </v:shape>
          <o:OLEObject Type="Embed" ProgID="Equation.DSMT4" ShapeID="_x0000_i1229" DrawAspect="Content" ObjectID="_1735566837" r:id="rId401"/>
        </w:object>
      </w:r>
      <w:r w:rsidR="0084408C" w:rsidRPr="008D7CEF">
        <w:rPr>
          <w:rFonts w:cs="Times New Roman"/>
          <w:sz w:val="22"/>
        </w:rPr>
        <w:t xml:space="preserve">), the increase of </w:t>
      </w:r>
      <w:r w:rsidR="0012028B" w:rsidRPr="008D7CEF">
        <w:rPr>
          <w:rFonts w:cs="Times New Roman"/>
          <w:sz w:val="22"/>
        </w:rPr>
        <w:t xml:space="preserve">the </w:t>
      </w:r>
      <w:r w:rsidR="0084408C" w:rsidRPr="008D7CEF">
        <w:rPr>
          <w:rFonts w:cs="Times New Roman"/>
          <w:sz w:val="22"/>
        </w:rPr>
        <w:t>expansion effect will encourage firm M to set a higher innovation effort, which will snatch more demands from firm C and result in a lower profit for her.</w:t>
      </w:r>
    </w:p>
    <w:p w14:paraId="791DFCFB" w14:textId="7C56A322" w:rsidR="00FF7397" w:rsidRPr="008D7CEF" w:rsidRDefault="00FF7397" w:rsidP="008D7CEF">
      <w:pPr>
        <w:pStyle w:val="10"/>
        <w:spacing w:line="240" w:lineRule="auto"/>
        <w:ind w:firstLine="440"/>
        <w:jc w:val="both"/>
        <w:textAlignment w:val="center"/>
        <w:rPr>
          <w:rFonts w:cs="Times New Roman"/>
          <w:sz w:val="22"/>
        </w:rPr>
      </w:pPr>
      <w:r w:rsidRPr="008D7CEF">
        <w:rPr>
          <w:rFonts w:cs="Times New Roman"/>
          <w:sz w:val="22"/>
        </w:rPr>
        <w:lastRenderedPageBreak/>
        <w:t xml:space="preserve">Finally, the risk effect significantly affects the profit gap </w:t>
      </w:r>
      <w:r w:rsidR="003C4CE0" w:rsidRPr="008D7CEF">
        <w:rPr>
          <w:rFonts w:cs="Times New Roman"/>
          <w:sz w:val="22"/>
        </w:rPr>
        <w:t>between</w:t>
      </w:r>
      <w:r w:rsidRPr="008D7CEF">
        <w:rPr>
          <w:rFonts w:cs="Times New Roman"/>
          <w:sz w:val="22"/>
        </w:rPr>
        <w:t xml:space="preserve"> the two firms, </w:t>
      </w:r>
      <w:r w:rsidR="00ED663E" w:rsidRPr="008D7CEF">
        <w:rPr>
          <w:sz w:val="22"/>
        </w:rPr>
        <w:t>Figure</w:t>
      </w:r>
      <w:r w:rsidR="00CD040F" w:rsidRPr="008D7CEF">
        <w:rPr>
          <w:rFonts w:cs="Times New Roman"/>
          <w:sz w:val="22"/>
        </w:rPr>
        <w:t xml:space="preserve"> 5</w:t>
      </w:r>
      <w:r w:rsidRPr="008D7CEF">
        <w:rPr>
          <w:rFonts w:cs="Times New Roman"/>
          <w:sz w:val="22"/>
        </w:rPr>
        <w:t xml:space="preserve"> shows </w:t>
      </w:r>
      <w:r w:rsidR="003E5AB9" w:rsidRPr="008D7CEF">
        <w:rPr>
          <w:rFonts w:cs="Times New Roman"/>
          <w:sz w:val="22"/>
        </w:rPr>
        <w:t xml:space="preserve">that </w:t>
      </w:r>
      <w:r w:rsidRPr="008D7CEF">
        <w:rPr>
          <w:rFonts w:cs="Times New Roman"/>
          <w:sz w:val="22"/>
        </w:rPr>
        <w:t>when the risk effect increases (</w:t>
      </w:r>
      <w:r w:rsidR="005D08F6" w:rsidRPr="008D7CEF">
        <w:rPr>
          <w:rFonts w:eastAsia="SimSun" w:cs="Times New Roman"/>
          <w:i/>
          <w:iCs/>
          <w:sz w:val="22"/>
        </w:rPr>
        <w:t>η</w:t>
      </w:r>
      <w:r w:rsidR="005D08F6" w:rsidRPr="008D7CEF">
        <w:rPr>
          <w:rFonts w:cs="Times New Roman"/>
          <w:sz w:val="22"/>
        </w:rPr>
        <w:t xml:space="preserve"> </w:t>
      </w:r>
      <w:r w:rsidR="005D08F6" w:rsidRPr="008D7CEF">
        <w:rPr>
          <w:rFonts w:cs="Times New Roman" w:hint="eastAsia"/>
          <w:sz w:val="22"/>
        </w:rPr>
        <w:t>=</w:t>
      </w:r>
      <w:r w:rsidR="005D08F6" w:rsidRPr="008D7CEF">
        <w:rPr>
          <w:rFonts w:cs="Times New Roman"/>
          <w:sz w:val="22"/>
        </w:rPr>
        <w:t xml:space="preserve"> 0.7 </w:t>
      </w:r>
      <w:r w:rsidRPr="008D7CEF">
        <w:rPr>
          <w:rFonts w:cs="Times New Roman"/>
          <w:sz w:val="22"/>
        </w:rPr>
        <w:t xml:space="preserve">to </w:t>
      </w:r>
      <w:r w:rsidR="005D08F6" w:rsidRPr="008D7CEF">
        <w:rPr>
          <w:rFonts w:eastAsia="SimSun" w:cs="Times New Roman"/>
          <w:i/>
          <w:iCs/>
          <w:sz w:val="22"/>
        </w:rPr>
        <w:t>η</w:t>
      </w:r>
      <w:r w:rsidR="005D08F6" w:rsidRPr="008D7CEF">
        <w:rPr>
          <w:rFonts w:cs="Times New Roman"/>
          <w:sz w:val="22"/>
        </w:rPr>
        <w:t xml:space="preserve"> </w:t>
      </w:r>
      <w:r w:rsidR="005D08F6" w:rsidRPr="008D7CEF">
        <w:rPr>
          <w:rFonts w:cs="Times New Roman" w:hint="eastAsia"/>
          <w:sz w:val="22"/>
        </w:rPr>
        <w:t>=</w:t>
      </w:r>
      <w:r w:rsidR="005D08F6" w:rsidRPr="008D7CEF">
        <w:rPr>
          <w:rFonts w:cs="Times New Roman"/>
          <w:sz w:val="22"/>
        </w:rPr>
        <w:t xml:space="preserve"> 0.5</w:t>
      </w:r>
      <w:r w:rsidRPr="008D7CEF">
        <w:rPr>
          <w:rFonts w:cs="Times New Roman"/>
          <w:sz w:val="22"/>
        </w:rPr>
        <w:t>), firm M prefer</w:t>
      </w:r>
      <w:r w:rsidR="000D67FA" w:rsidRPr="008D7CEF">
        <w:rPr>
          <w:rFonts w:cs="Times New Roman" w:hint="eastAsia"/>
          <w:sz w:val="22"/>
        </w:rPr>
        <w:t>s</w:t>
      </w:r>
      <w:r w:rsidRPr="008D7CEF">
        <w:rPr>
          <w:rFonts w:cs="Times New Roman"/>
          <w:sz w:val="22"/>
        </w:rPr>
        <w:t xml:space="preserve"> a more conservative innovation strategy</w:t>
      </w:r>
      <w:r w:rsidR="00F80B8F" w:rsidRPr="008D7CEF">
        <w:rPr>
          <w:rFonts w:cs="Times New Roman"/>
          <w:sz w:val="22"/>
        </w:rPr>
        <w:t xml:space="preserve"> (according to Proposition 2)</w:t>
      </w:r>
      <w:r w:rsidRPr="008D7CEF">
        <w:rPr>
          <w:rFonts w:cs="Times New Roman"/>
          <w:sz w:val="22"/>
        </w:rPr>
        <w:t xml:space="preserve">, </w:t>
      </w:r>
      <w:r w:rsidR="00F80B8F" w:rsidRPr="008D7CEF">
        <w:rPr>
          <w:rFonts w:cs="Times New Roman" w:hint="eastAsia"/>
          <w:sz w:val="22"/>
        </w:rPr>
        <w:t>thus</w:t>
      </w:r>
      <w:r w:rsidR="00F80B8F" w:rsidRPr="008D7CEF">
        <w:rPr>
          <w:rFonts w:cs="Times New Roman"/>
          <w:sz w:val="22"/>
        </w:rPr>
        <w:t>,</w:t>
      </w:r>
      <w:r w:rsidRPr="008D7CEF">
        <w:rPr>
          <w:rFonts w:cs="Times New Roman"/>
          <w:sz w:val="22"/>
        </w:rPr>
        <w:t xml:space="preserve"> the profit gap</w:t>
      </w:r>
      <w:r w:rsidR="00943CEB" w:rsidRPr="008D7CEF">
        <w:rPr>
          <w:rFonts w:cs="Times New Roman"/>
          <w:sz w:val="22"/>
        </w:rPr>
        <w:t xml:space="preserve"> between </w:t>
      </w:r>
      <w:r w:rsidR="008D4AA8" w:rsidRPr="008D7CEF">
        <w:rPr>
          <w:rFonts w:cs="Times New Roman"/>
          <w:sz w:val="22"/>
        </w:rPr>
        <w:t xml:space="preserve">the </w:t>
      </w:r>
      <w:r w:rsidR="00943CEB" w:rsidRPr="008D7CEF">
        <w:rPr>
          <w:rFonts w:cs="Times New Roman"/>
          <w:sz w:val="22"/>
        </w:rPr>
        <w:t>two firms</w:t>
      </w:r>
      <w:r w:rsidRPr="008D7CEF">
        <w:rPr>
          <w:rFonts w:cs="Times New Roman"/>
          <w:sz w:val="22"/>
        </w:rPr>
        <w:t xml:space="preserve"> </w:t>
      </w:r>
      <w:r w:rsidRPr="008D7CEF">
        <w:rPr>
          <w:rFonts w:cs="Times New Roman"/>
          <w:sz w:val="22"/>
        </w:rPr>
        <w:object w:dxaOrig="340" w:dyaOrig="240" w14:anchorId="5CF0C27A">
          <v:shape id="_x0000_i1230" type="#_x0000_t75" style="width:17.25pt;height:14.25pt" o:ole="">
            <v:imagedata r:id="rId402" o:title=""/>
          </v:shape>
          <o:OLEObject Type="Embed" ProgID="Equation.DSMT4" ShapeID="_x0000_i1230" DrawAspect="Content" ObjectID="_1735566838" r:id="rId403"/>
        </w:object>
      </w:r>
      <w:r w:rsidRPr="008D7CEF">
        <w:rPr>
          <w:rFonts w:cs="Times New Roman"/>
          <w:sz w:val="22"/>
        </w:rPr>
        <w:t xml:space="preserve"> </w:t>
      </w:r>
      <w:r w:rsidR="00943CEB" w:rsidRPr="008D7CEF">
        <w:rPr>
          <w:rFonts w:cs="Times New Roman"/>
          <w:sz w:val="22"/>
        </w:rPr>
        <w:t>is</w:t>
      </w:r>
      <w:r w:rsidRPr="008D7CEF">
        <w:rPr>
          <w:rFonts w:cs="Times New Roman"/>
          <w:sz w:val="22"/>
        </w:rPr>
        <w:t xml:space="preserve"> decreas</w:t>
      </w:r>
      <w:r w:rsidR="00943CEB" w:rsidRPr="008D7CEF">
        <w:rPr>
          <w:rFonts w:cs="Times New Roman"/>
          <w:sz w:val="22"/>
        </w:rPr>
        <w:t>ing</w:t>
      </w:r>
      <w:r w:rsidR="004F3605" w:rsidRPr="008D7CEF">
        <w:rPr>
          <w:rFonts w:cs="Times New Roman"/>
          <w:sz w:val="22"/>
        </w:rPr>
        <w:t>.</w:t>
      </w:r>
      <w:r w:rsidR="003C4CE0" w:rsidRPr="008D7CEF">
        <w:rPr>
          <w:rFonts w:cs="Times New Roman"/>
          <w:sz w:val="22"/>
        </w:rPr>
        <w:t xml:space="preserve"> Interestingly, from figure 5(b)</w:t>
      </w:r>
      <w:r w:rsidR="00A705A9" w:rsidRPr="008D7CEF">
        <w:rPr>
          <w:rFonts w:cs="Times New Roman"/>
          <w:sz w:val="22"/>
        </w:rPr>
        <w:t xml:space="preserve">, we can observe that when the risk effect is different, the expansion effect plays different roles on the profit of firm M. When the risk effect is </w:t>
      </w:r>
      <w:r w:rsidR="006E58B0" w:rsidRPr="008D7CEF">
        <w:rPr>
          <w:rFonts w:cs="Times New Roman"/>
          <w:sz w:val="22"/>
        </w:rPr>
        <w:t>higher</w:t>
      </w:r>
      <w:r w:rsidR="00A705A9" w:rsidRPr="008D7CEF">
        <w:rPr>
          <w:rFonts w:cs="Times New Roman"/>
          <w:sz w:val="22"/>
        </w:rPr>
        <w:t xml:space="preserve"> (</w:t>
      </w:r>
      <w:r w:rsidR="005D08F6" w:rsidRPr="008D7CEF">
        <w:rPr>
          <w:rFonts w:eastAsia="SimSun" w:cs="Times New Roman"/>
          <w:i/>
          <w:iCs/>
          <w:sz w:val="22"/>
        </w:rPr>
        <w:t>η</w:t>
      </w:r>
      <w:r w:rsidR="005D08F6" w:rsidRPr="008D7CEF">
        <w:rPr>
          <w:rFonts w:cs="Times New Roman"/>
          <w:sz w:val="22"/>
        </w:rPr>
        <w:t xml:space="preserve"> </w:t>
      </w:r>
      <w:r w:rsidR="005D08F6" w:rsidRPr="008D7CEF">
        <w:rPr>
          <w:rFonts w:cs="Times New Roman" w:hint="eastAsia"/>
          <w:sz w:val="22"/>
        </w:rPr>
        <w:t>=</w:t>
      </w:r>
      <w:r w:rsidR="005D08F6" w:rsidRPr="008D7CEF">
        <w:rPr>
          <w:rFonts w:cs="Times New Roman"/>
          <w:sz w:val="22"/>
        </w:rPr>
        <w:t xml:space="preserve"> 0.5</w:t>
      </w:r>
      <w:r w:rsidR="009B47A3" w:rsidRPr="008D7CEF">
        <w:rPr>
          <w:rFonts w:cs="Times New Roman"/>
          <w:sz w:val="22"/>
        </w:rPr>
        <w:t>),</w:t>
      </w:r>
      <w:r w:rsidR="003D6BEE" w:rsidRPr="008D7CEF">
        <w:rPr>
          <w:rFonts w:cs="Times New Roman"/>
          <w:sz w:val="22"/>
        </w:rPr>
        <w:t xml:space="preserve"> firm M</w:t>
      </w:r>
      <w:r w:rsidR="009B47A3" w:rsidRPr="008D7CEF">
        <w:rPr>
          <w:rFonts w:cs="Times New Roman"/>
          <w:sz w:val="22"/>
        </w:rPr>
        <w:t>’s profit will always increase when the expansion effect increases</w:t>
      </w:r>
      <w:r w:rsidR="003D6BEE" w:rsidRPr="008D7CEF">
        <w:rPr>
          <w:rFonts w:cs="Times New Roman"/>
          <w:sz w:val="22"/>
        </w:rPr>
        <w:t xml:space="preserve">. </w:t>
      </w:r>
      <w:r w:rsidR="006E58B0" w:rsidRPr="008D7CEF">
        <w:rPr>
          <w:rFonts w:cs="Times New Roman"/>
          <w:sz w:val="22"/>
        </w:rPr>
        <w:t xml:space="preserve">In this situation, firm M will put less effort </w:t>
      </w:r>
      <w:r w:rsidR="008D4AA8" w:rsidRPr="008D7CEF">
        <w:rPr>
          <w:rFonts w:cs="Times New Roman"/>
          <w:sz w:val="22"/>
        </w:rPr>
        <w:t>into</w:t>
      </w:r>
      <w:r w:rsidR="006E58B0" w:rsidRPr="008D7CEF">
        <w:rPr>
          <w:rFonts w:cs="Times New Roman"/>
          <w:sz w:val="22"/>
        </w:rPr>
        <w:t xml:space="preserve"> innovation and </w:t>
      </w:r>
      <w:r w:rsidR="00283DA9" w:rsidRPr="008D7CEF">
        <w:rPr>
          <w:rFonts w:cs="Times New Roman"/>
          <w:sz w:val="22"/>
        </w:rPr>
        <w:t>focus on the competition with firm C. Thus, with a lower level of innovation, firm M can easily win the price war based on his advantage of market share.</w:t>
      </w:r>
      <w:r w:rsidR="009B47A3" w:rsidRPr="008D7CEF">
        <w:rPr>
          <w:rFonts w:cs="Times New Roman"/>
          <w:sz w:val="22"/>
        </w:rPr>
        <w:t xml:space="preserve"> </w:t>
      </w:r>
      <w:r w:rsidR="00180383" w:rsidRPr="008D7CEF">
        <w:rPr>
          <w:rFonts w:cs="Times New Roman"/>
          <w:sz w:val="22"/>
        </w:rPr>
        <w:t xml:space="preserve">Meanwhile, the increase of expansion effect can help firm M get more demands outside the original market. </w:t>
      </w:r>
      <w:r w:rsidR="009B47A3" w:rsidRPr="008D7CEF">
        <w:rPr>
          <w:rFonts w:cs="Times New Roman"/>
          <w:sz w:val="22"/>
        </w:rPr>
        <w:t xml:space="preserve">However, it should be noticed, </w:t>
      </w:r>
      <w:r w:rsidR="00E90A7F" w:rsidRPr="008D7CEF">
        <w:rPr>
          <w:rFonts w:cs="Times New Roman"/>
          <w:sz w:val="22"/>
        </w:rPr>
        <w:t xml:space="preserve">at this moment, </w:t>
      </w:r>
      <w:r w:rsidR="009B47A3" w:rsidRPr="008D7CEF">
        <w:rPr>
          <w:rFonts w:cs="Times New Roman"/>
          <w:sz w:val="22"/>
        </w:rPr>
        <w:t>the profit of firm M is lower than the situation where the risk effect is lower</w:t>
      </w:r>
      <w:r w:rsidR="00E90A7F" w:rsidRPr="008D7CEF">
        <w:rPr>
          <w:rFonts w:cs="Times New Roman"/>
          <w:sz w:val="22"/>
        </w:rPr>
        <w:t xml:space="preserve"> (</w:t>
      </w:r>
      <w:r w:rsidR="005D08F6" w:rsidRPr="008D7CEF">
        <w:rPr>
          <w:rFonts w:eastAsia="SimSun" w:cs="Times New Roman"/>
          <w:i/>
          <w:iCs/>
          <w:sz w:val="22"/>
        </w:rPr>
        <w:t>η</w:t>
      </w:r>
      <w:r w:rsidR="005D08F6" w:rsidRPr="008D7CEF">
        <w:rPr>
          <w:rFonts w:cs="Times New Roman"/>
          <w:sz w:val="22"/>
        </w:rPr>
        <w:t xml:space="preserve"> </w:t>
      </w:r>
      <w:r w:rsidR="005D08F6" w:rsidRPr="008D7CEF">
        <w:rPr>
          <w:rFonts w:cs="Times New Roman" w:hint="eastAsia"/>
          <w:sz w:val="22"/>
        </w:rPr>
        <w:t>=</w:t>
      </w:r>
      <w:r w:rsidR="005D08F6" w:rsidRPr="008D7CEF">
        <w:rPr>
          <w:rFonts w:cs="Times New Roman"/>
          <w:sz w:val="22"/>
        </w:rPr>
        <w:t xml:space="preserve"> 0.7</w:t>
      </w:r>
      <w:r w:rsidR="00E90A7F" w:rsidRPr="008D7CEF">
        <w:rPr>
          <w:rFonts w:cs="Times New Roman"/>
          <w:sz w:val="22"/>
        </w:rPr>
        <w:t>)</w:t>
      </w:r>
      <w:r w:rsidR="009B47A3" w:rsidRPr="008D7CEF">
        <w:rPr>
          <w:rFonts w:cs="Times New Roman"/>
          <w:sz w:val="22"/>
        </w:rPr>
        <w:t>.</w:t>
      </w:r>
    </w:p>
    <w:p w14:paraId="22BD466A" w14:textId="52431C1C" w:rsidR="00E35EFB" w:rsidRPr="008D7CEF" w:rsidRDefault="00E35EFB" w:rsidP="008D7CEF">
      <w:pPr>
        <w:pStyle w:val="10"/>
        <w:spacing w:line="240" w:lineRule="auto"/>
        <w:ind w:firstLine="440"/>
        <w:jc w:val="both"/>
        <w:textAlignment w:val="center"/>
        <w:rPr>
          <w:rFonts w:cs="Times New Roman"/>
          <w:sz w:val="22"/>
        </w:rPr>
      </w:pPr>
    </w:p>
    <w:p w14:paraId="739A4293" w14:textId="222C6220" w:rsidR="00E35EFB" w:rsidRPr="008D7CEF" w:rsidRDefault="00E35EFB" w:rsidP="008D7CEF">
      <w:pPr>
        <w:pStyle w:val="10"/>
        <w:spacing w:line="240" w:lineRule="auto"/>
        <w:ind w:firstLineChars="0" w:firstLine="0"/>
        <w:jc w:val="both"/>
        <w:outlineLvl w:val="1"/>
        <w:rPr>
          <w:rFonts w:cs="Times New Roman"/>
          <w:b/>
          <w:sz w:val="22"/>
        </w:rPr>
      </w:pPr>
      <w:r w:rsidRPr="008D7CEF">
        <w:rPr>
          <w:rFonts w:cs="Times New Roman" w:hint="eastAsia"/>
          <w:b/>
          <w:sz w:val="22"/>
        </w:rPr>
        <w:t>5</w:t>
      </w:r>
      <w:r w:rsidRPr="008D7CEF">
        <w:rPr>
          <w:rFonts w:cs="Times New Roman"/>
          <w:b/>
          <w:sz w:val="22"/>
        </w:rPr>
        <w:t>. Extensions</w:t>
      </w:r>
    </w:p>
    <w:p w14:paraId="1BBD1E0C" w14:textId="3BB4A365" w:rsidR="00E35EFB" w:rsidRPr="008D7CEF" w:rsidRDefault="00E4038B" w:rsidP="008D7CEF">
      <w:pPr>
        <w:pStyle w:val="10"/>
        <w:spacing w:line="240" w:lineRule="auto"/>
        <w:ind w:firstLine="440"/>
        <w:jc w:val="both"/>
        <w:textAlignment w:val="center"/>
        <w:rPr>
          <w:rFonts w:cs="Times New Roman"/>
          <w:sz w:val="22"/>
        </w:rPr>
      </w:pPr>
      <w:r w:rsidRPr="008D7CEF">
        <w:rPr>
          <w:rFonts w:cs="Times New Roman"/>
          <w:sz w:val="22"/>
        </w:rPr>
        <w:t>In this section, we made some extensions to examine some more general cases. Specifically, we try to analyze the following situations: (1) the case with production cost, (2) the case that both firms introduce innovative products, (3) the case that the unreliability of innovative products follows a normal distribution.</w:t>
      </w:r>
    </w:p>
    <w:p w14:paraId="1BED33AF" w14:textId="77777777" w:rsidR="003C0890" w:rsidRPr="008D7CEF" w:rsidRDefault="003C0890" w:rsidP="008D7CEF">
      <w:pPr>
        <w:pStyle w:val="10"/>
        <w:spacing w:line="240" w:lineRule="auto"/>
        <w:ind w:firstLine="440"/>
        <w:jc w:val="both"/>
        <w:textAlignment w:val="center"/>
        <w:rPr>
          <w:rFonts w:cs="Times New Roman"/>
          <w:sz w:val="22"/>
        </w:rPr>
      </w:pPr>
    </w:p>
    <w:p w14:paraId="34AB860E" w14:textId="27A98EBD" w:rsidR="00E35EFB" w:rsidRPr="008D7CEF" w:rsidRDefault="00E35EFB" w:rsidP="008D7CEF">
      <w:pPr>
        <w:pStyle w:val="10"/>
        <w:spacing w:line="240" w:lineRule="auto"/>
        <w:ind w:firstLineChars="0" w:firstLine="0"/>
        <w:jc w:val="both"/>
        <w:outlineLvl w:val="2"/>
        <w:rPr>
          <w:rFonts w:cs="Times New Roman"/>
          <w:b/>
          <w:sz w:val="22"/>
        </w:rPr>
      </w:pPr>
      <w:r w:rsidRPr="008D7CEF">
        <w:rPr>
          <w:rFonts w:cs="Times New Roman" w:hint="eastAsia"/>
          <w:b/>
          <w:sz w:val="22"/>
        </w:rPr>
        <w:t>5</w:t>
      </w:r>
      <w:r w:rsidRPr="008D7CEF">
        <w:rPr>
          <w:rFonts w:cs="Times New Roman"/>
          <w:b/>
          <w:sz w:val="22"/>
        </w:rPr>
        <w:t xml:space="preserve">.1 </w:t>
      </w:r>
      <w:r w:rsidRPr="008D7CEF">
        <w:rPr>
          <w:rFonts w:cs="Times New Roman" w:hint="eastAsia"/>
          <w:b/>
          <w:sz w:val="22"/>
        </w:rPr>
        <w:t>The</w:t>
      </w:r>
      <w:r w:rsidRPr="008D7CEF">
        <w:rPr>
          <w:rFonts w:cs="Times New Roman"/>
          <w:b/>
          <w:sz w:val="22"/>
        </w:rPr>
        <w:t xml:space="preserve"> effect of production cost</w:t>
      </w:r>
    </w:p>
    <w:p w14:paraId="3342A7D2" w14:textId="29CE9986" w:rsidR="00E35EFB" w:rsidRPr="008D7CEF" w:rsidRDefault="00E35EFB" w:rsidP="008D7CEF">
      <w:pPr>
        <w:snapToGrid w:val="0"/>
        <w:spacing w:beforeLines="50" w:before="156"/>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I</w:t>
      </w:r>
      <w:r w:rsidRPr="008D7CEF">
        <w:rPr>
          <w:rFonts w:ascii="Times New Roman" w:eastAsia="SimSun" w:hAnsi="Times New Roman" w:cs="Times New Roman"/>
          <w:sz w:val="22"/>
        </w:rPr>
        <w:t xml:space="preserve">n the basic model, we have assumed that the production costs of the two firms are zero. This assumption </w:t>
      </w:r>
      <w:r w:rsidR="00E4038B" w:rsidRPr="008D7CEF">
        <w:rPr>
          <w:rFonts w:ascii="Times New Roman" w:eastAsia="SimSun" w:hAnsi="Times New Roman" w:cs="Times New Roman"/>
          <w:sz w:val="22"/>
        </w:rPr>
        <w:t>simplifies</w:t>
      </w:r>
      <w:r w:rsidRPr="008D7CEF">
        <w:rPr>
          <w:rFonts w:ascii="Times New Roman" w:eastAsia="SimSun" w:hAnsi="Times New Roman" w:cs="Times New Roman"/>
          <w:sz w:val="22"/>
        </w:rPr>
        <w:t xml:space="preserve"> the mathematical model and enables us to concentrate on the effect of uncertainty and innovation. In this section, we further consider the case </w:t>
      </w:r>
      <w:r w:rsidRPr="008D7CEF">
        <w:rPr>
          <w:rFonts w:ascii="Times New Roman" w:eastAsia="SimSun" w:hAnsi="Times New Roman" w:cs="Times New Roman" w:hint="eastAsia"/>
          <w:sz w:val="22"/>
        </w:rPr>
        <w:t>that</w:t>
      </w:r>
      <w:r w:rsidRPr="008D7CEF">
        <w:rPr>
          <w:rFonts w:ascii="Times New Roman" w:eastAsia="SimSun" w:hAnsi="Times New Roman" w:cs="Times New Roman"/>
          <w:sz w:val="22"/>
        </w:rPr>
        <w:t xml:space="preserve"> the two production costs cannot be normalized to zero simultaneously. Specifically, we assume the innovative product has a higher production cost than the regular product. Let the production cost of the innovative product with innovation effort </w:t>
      </w:r>
      <w:r w:rsidRPr="008D7CEF">
        <w:rPr>
          <w:rFonts w:ascii="Times New Roman" w:eastAsia="SimSun" w:hAnsi="Times New Roman" w:cs="Times New Roman"/>
          <w:position w:val="-6"/>
          <w:sz w:val="22"/>
        </w:rPr>
        <w:object w:dxaOrig="200" w:dyaOrig="240" w14:anchorId="3E0DD3D1">
          <v:shape id="_x0000_i1231" type="#_x0000_t75" style="width:9.75pt;height:12.75pt" o:ole="">
            <v:imagedata r:id="rId404" o:title=""/>
          </v:shape>
          <o:OLEObject Type="Embed" ProgID="Equation.DSMT4" ShapeID="_x0000_i1231" DrawAspect="Content" ObjectID="_1735566839" r:id="rId405"/>
        </w:object>
      </w:r>
      <w:r w:rsidRPr="008D7CEF">
        <w:rPr>
          <w:rFonts w:ascii="Times New Roman" w:eastAsia="SimSun" w:hAnsi="Times New Roman" w:cs="Times New Roman"/>
          <w:sz w:val="22"/>
        </w:rPr>
        <w:t xml:space="preserve"> be </w:t>
      </w:r>
      <w:r w:rsidRPr="008D7CEF">
        <w:rPr>
          <w:rFonts w:ascii="Times New Roman" w:eastAsia="SimSun" w:hAnsi="Times New Roman" w:cs="Times New Roman"/>
          <w:i/>
          <w:iCs/>
          <w:position w:val="-10"/>
          <w:sz w:val="22"/>
        </w:rPr>
        <w:object w:dxaOrig="639" w:dyaOrig="300" w14:anchorId="3383BB63">
          <v:shape id="_x0000_i1232" type="#_x0000_t75" style="width:32.25pt;height:15pt" o:ole="">
            <v:imagedata r:id="rId406" o:title=""/>
          </v:shape>
          <o:OLEObject Type="Embed" ProgID="Equation.DSMT4" ShapeID="_x0000_i1232" DrawAspect="Content" ObjectID="_1735566840" r:id="rId407"/>
        </w:object>
      </w:r>
      <w:r w:rsidRPr="008D7CEF">
        <w:rPr>
          <w:rFonts w:ascii="Times New Roman" w:eastAsia="SimSun" w:hAnsi="Times New Roman" w:cs="Times New Roman"/>
          <w:sz w:val="22"/>
        </w:rPr>
        <w:t xml:space="preserve">. Since the production process of the regular product is mature enough and can enjoy economies of scale, we assume that the production cost of the regular product is </w:t>
      </w:r>
      <w:r w:rsidRPr="008D7CEF">
        <w:rPr>
          <w:rFonts w:ascii="Times New Roman" w:eastAsia="SimSun" w:hAnsi="Times New Roman" w:cs="Times New Roman"/>
          <w:position w:val="-10"/>
          <w:sz w:val="22"/>
        </w:rPr>
        <w:object w:dxaOrig="220" w:dyaOrig="300" w14:anchorId="5FB8A339">
          <v:shape id="_x0000_i1233" type="#_x0000_t75" style="width:11.25pt;height:15pt" o:ole="">
            <v:imagedata r:id="rId408" o:title=""/>
          </v:shape>
          <o:OLEObject Type="Embed" ProgID="Equation.DSMT4" ShapeID="_x0000_i1233" DrawAspect="Content" ObjectID="_1735566841" r:id="rId409"/>
        </w:object>
      </w:r>
      <w:r w:rsidRPr="008D7CEF">
        <w:rPr>
          <w:rFonts w:ascii="Times New Roman" w:eastAsia="SimSun" w:hAnsi="Times New Roman" w:cs="Times New Roman"/>
          <w:sz w:val="22"/>
        </w:rPr>
        <w:t xml:space="preserve">. For the convenience of analysis, we assume the product unreliability </w:t>
      </w:r>
      <w:r w:rsidRPr="008D7CEF">
        <w:rPr>
          <w:rFonts w:ascii="Times New Roman" w:eastAsia="SimSun" w:hAnsi="Times New Roman" w:cs="Times New Roman"/>
          <w:position w:val="-10"/>
          <w:sz w:val="22"/>
        </w:rPr>
        <w:object w:dxaOrig="180" w:dyaOrig="279" w14:anchorId="495AAEE1">
          <v:shape id="_x0000_i1234" type="#_x0000_t75" style="width:9.75pt;height:14.25pt" o:ole="">
            <v:imagedata r:id="rId410" o:title=""/>
          </v:shape>
          <o:OLEObject Type="Embed" ProgID="Equation.DSMT4" ShapeID="_x0000_i1234" DrawAspect="Content" ObjectID="_1735566842" r:id="rId411"/>
        </w:object>
      </w:r>
      <w:r w:rsidRPr="008D7CEF">
        <w:rPr>
          <w:rFonts w:ascii="Times New Roman" w:eastAsia="SimSun" w:hAnsi="Times New Roman" w:cs="Times New Roman"/>
          <w:sz w:val="22"/>
        </w:rPr>
        <w:t xml:space="preserve"> follows a uniform distribution </w:t>
      </w:r>
      <w:r w:rsidRPr="008D7CEF">
        <w:rPr>
          <w:rFonts w:ascii="Times New Roman" w:eastAsia="SimSun" w:hAnsi="Times New Roman" w:cs="Times New Roman"/>
          <w:position w:val="-12"/>
          <w:sz w:val="22"/>
        </w:rPr>
        <w:object w:dxaOrig="680" w:dyaOrig="340" w14:anchorId="36F3BA2B">
          <v:shape id="_x0000_i1235" type="#_x0000_t75" style="width:33.75pt;height:17.25pt" o:ole="">
            <v:imagedata r:id="rId412" o:title=""/>
          </v:shape>
          <o:OLEObject Type="Embed" ProgID="Equation.DSMT4" ShapeID="_x0000_i1235" DrawAspect="Content" ObjectID="_1735566843" r:id="rId413"/>
        </w:object>
      </w:r>
      <w:r w:rsidRPr="008D7CEF">
        <w:rPr>
          <w:rFonts w:ascii="Times New Roman" w:eastAsia="SimSun" w:hAnsi="Times New Roman" w:cs="Times New Roman"/>
          <w:sz w:val="22"/>
        </w:rPr>
        <w:t xml:space="preserve">, and </w:t>
      </w:r>
      <w:r w:rsidRPr="008D7CEF">
        <w:rPr>
          <w:rFonts w:ascii="Times New Roman" w:eastAsia="SimSun" w:hAnsi="Times New Roman" w:cs="Times New Roman"/>
          <w:position w:val="-10"/>
          <w:sz w:val="22"/>
        </w:rPr>
        <w:object w:dxaOrig="540" w:dyaOrig="300" w14:anchorId="3F39C196">
          <v:shape id="_x0000_i1236" type="#_x0000_t75" style="width:27pt;height:15pt" o:ole="">
            <v:imagedata r:id="rId414" o:title=""/>
          </v:shape>
          <o:OLEObject Type="Embed" ProgID="Equation.DSMT4" ShapeID="_x0000_i1236" DrawAspect="Content" ObjectID="_1735566844" r:id="rId415"/>
        </w:object>
      </w:r>
      <w:r w:rsidRPr="008D7CEF">
        <w:rPr>
          <w:rFonts w:ascii="Times New Roman" w:eastAsia="SimSun" w:hAnsi="Times New Roman" w:cs="Times New Roman"/>
          <w:sz w:val="22"/>
        </w:rPr>
        <w:t xml:space="preserve"> in this extension (Chen et al.</w:t>
      </w:r>
      <w:r w:rsidR="007C03F6" w:rsidRPr="008D7CEF">
        <w:rPr>
          <w:rFonts w:ascii="Times New Roman" w:eastAsia="SimSun" w:hAnsi="Times New Roman" w:cs="Times New Roman"/>
          <w:sz w:val="22"/>
        </w:rPr>
        <w:t>,</w:t>
      </w:r>
      <w:r w:rsidRPr="008D7CEF">
        <w:rPr>
          <w:rFonts w:ascii="Times New Roman" w:eastAsia="SimSun" w:hAnsi="Times New Roman" w:cs="Times New Roman"/>
          <w:sz w:val="22"/>
        </w:rPr>
        <w:t xml:space="preserve"> 2019; Guo et al.</w:t>
      </w:r>
      <w:r w:rsidR="007C03F6" w:rsidRPr="008D7CEF">
        <w:rPr>
          <w:rFonts w:ascii="Times New Roman" w:eastAsia="SimSun" w:hAnsi="Times New Roman" w:cs="Times New Roman"/>
          <w:sz w:val="22"/>
        </w:rPr>
        <w:t>,</w:t>
      </w:r>
      <w:r w:rsidRPr="008D7CEF">
        <w:rPr>
          <w:rFonts w:ascii="Times New Roman" w:eastAsia="SimSun" w:hAnsi="Times New Roman" w:cs="Times New Roman"/>
          <w:sz w:val="22"/>
        </w:rPr>
        <w:t xml:space="preserve"> 2020). Thus, the profit of the firm with innovative products </w:t>
      </w:r>
      <w:r w:rsidR="006B379C" w:rsidRPr="008D7CEF">
        <w:rPr>
          <w:rFonts w:ascii="Times New Roman" w:eastAsia="SimSun" w:hAnsi="Times New Roman" w:cs="Times New Roman"/>
          <w:sz w:val="22"/>
        </w:rPr>
        <w:t xml:space="preserve">(firm M) </w:t>
      </w:r>
      <w:r w:rsidRPr="008D7CEF">
        <w:rPr>
          <w:rFonts w:ascii="Times New Roman" w:eastAsia="SimSun" w:hAnsi="Times New Roman" w:cs="Times New Roman"/>
          <w:sz w:val="22"/>
        </w:rPr>
        <w:t>can be rewritten as:</w:t>
      </w:r>
    </w:p>
    <w:p w14:paraId="1F2CE9E0" w14:textId="77777777" w:rsidR="00E35EFB" w:rsidRPr="008D7CEF" w:rsidRDefault="00E35EFB" w:rsidP="008D7CEF">
      <w:pPr>
        <w:snapToGrid w:val="0"/>
        <w:ind w:firstLineChars="200" w:firstLine="440"/>
        <w:rPr>
          <w:sz w:val="22"/>
        </w:rPr>
      </w:pPr>
      <w:r w:rsidRPr="008D7CEF">
        <w:rPr>
          <w:position w:val="-20"/>
          <w:sz w:val="22"/>
        </w:rPr>
        <w:object w:dxaOrig="4940" w:dyaOrig="540" w14:anchorId="25C479A6">
          <v:shape id="_x0000_i1237" type="#_x0000_t75" style="width:247.5pt;height:27.75pt" o:ole="">
            <v:imagedata r:id="rId416" o:title=""/>
          </v:shape>
          <o:OLEObject Type="Embed" ProgID="Equation.DSMT4" ShapeID="_x0000_i1237" DrawAspect="Content" ObjectID="_1735566845" r:id="rId417"/>
        </w:object>
      </w:r>
    </w:p>
    <w:p w14:paraId="1914EDE6" w14:textId="77777777" w:rsidR="00E35EFB" w:rsidRPr="008D7CEF" w:rsidRDefault="00E35EFB"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T</w:t>
      </w:r>
      <w:r w:rsidRPr="008D7CEF">
        <w:rPr>
          <w:rFonts w:ascii="Times New Roman" w:eastAsia="SimSun" w:hAnsi="Times New Roman" w:cs="Times New Roman"/>
          <w:sz w:val="22"/>
        </w:rPr>
        <w:t>he utility of the firm with the risk-averse behavior is:</w:t>
      </w:r>
    </w:p>
    <w:p w14:paraId="52F75AE2" w14:textId="77777777" w:rsidR="00E35EFB" w:rsidRPr="008D7CEF" w:rsidRDefault="00E35EFB"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position w:val="-24"/>
          <w:sz w:val="22"/>
        </w:rPr>
        <w:object w:dxaOrig="4840" w:dyaOrig="600" w14:anchorId="7D7BAD31">
          <v:shape id="_x0000_i1238" type="#_x0000_t75" style="width:242.25pt;height:29.25pt" o:ole="">
            <v:imagedata r:id="rId418" o:title=""/>
          </v:shape>
          <o:OLEObject Type="Embed" ProgID="Equation.DSMT4" ShapeID="_x0000_i1238" DrawAspect="Content" ObjectID="_1735566846" r:id="rId419"/>
        </w:object>
      </w:r>
      <w:r w:rsidRPr="008D7CEF">
        <w:rPr>
          <w:rFonts w:ascii="Times New Roman" w:eastAsia="SimSun" w:hAnsi="Times New Roman" w:cs="Times New Roman"/>
          <w:sz w:val="22"/>
        </w:rPr>
        <w:t xml:space="preserve"> </w:t>
      </w:r>
    </w:p>
    <w:p w14:paraId="530F07CE" w14:textId="578ECDDF" w:rsidR="00E35EFB" w:rsidRPr="008D7CEF" w:rsidRDefault="00E35EFB"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T</w:t>
      </w:r>
      <w:r w:rsidRPr="008D7CEF">
        <w:rPr>
          <w:rFonts w:ascii="Times New Roman" w:eastAsia="SimSun" w:hAnsi="Times New Roman" w:cs="Times New Roman"/>
          <w:sz w:val="22"/>
        </w:rPr>
        <w:t>he profit and utility of the firm with mature products are the same as those in our basic model because its production cost is normalized to be 0. Then we can obtain the optimal pricing solutions as follows.</w:t>
      </w:r>
    </w:p>
    <w:p w14:paraId="02AB5DC1" w14:textId="030D9717" w:rsidR="00E35EFB" w:rsidRPr="008D7CEF" w:rsidRDefault="00E35EFB" w:rsidP="008D7CEF">
      <w:pPr>
        <w:snapToGrid w:val="0"/>
        <w:ind w:firstLineChars="200" w:firstLine="442"/>
        <w:rPr>
          <w:rFonts w:ascii="Times New Roman" w:eastAsia="SimSun" w:hAnsi="Times New Roman" w:cs="Times New Roman"/>
          <w:sz w:val="22"/>
        </w:rPr>
      </w:pPr>
      <w:r w:rsidRPr="008D7CEF">
        <w:rPr>
          <w:rFonts w:ascii="Times New Roman" w:eastAsia="SimSun" w:hAnsi="Times New Roman" w:cs="Times New Roman" w:hint="eastAsia"/>
          <w:b/>
          <w:bCs/>
          <w:sz w:val="22"/>
        </w:rPr>
        <w:t>L</w:t>
      </w:r>
      <w:r w:rsidRPr="008D7CEF">
        <w:rPr>
          <w:rFonts w:ascii="Times New Roman" w:eastAsia="SimSun" w:hAnsi="Times New Roman" w:cs="Times New Roman"/>
          <w:b/>
          <w:bCs/>
          <w:sz w:val="22"/>
        </w:rPr>
        <w:t xml:space="preserve">emma </w:t>
      </w:r>
      <w:r w:rsidR="007868D6" w:rsidRPr="008D7CEF">
        <w:rPr>
          <w:rFonts w:ascii="Times New Roman" w:eastAsia="SimSun" w:hAnsi="Times New Roman" w:cs="Times New Roman"/>
          <w:b/>
          <w:bCs/>
          <w:sz w:val="22"/>
        </w:rPr>
        <w:t>3</w:t>
      </w:r>
      <w:r w:rsidRPr="008D7CEF">
        <w:rPr>
          <w:rFonts w:ascii="Times New Roman" w:eastAsia="SimSun" w:hAnsi="Times New Roman" w:cs="Times New Roman"/>
          <w:b/>
          <w:bCs/>
          <w:sz w:val="22"/>
        </w:rPr>
        <w:t>.</w:t>
      </w:r>
      <w:r w:rsidRPr="008D7CEF">
        <w:rPr>
          <w:rFonts w:ascii="Times New Roman" w:eastAsia="SimSun" w:hAnsi="Times New Roman" w:cs="Times New Roman"/>
          <w:sz w:val="22"/>
        </w:rPr>
        <w:t xml:space="preserve"> Considering the effect of production cost, given the innovation effort of firm M, </w:t>
      </w:r>
      <w:r w:rsidRPr="008D7CEF">
        <w:rPr>
          <w:rFonts w:ascii="Times New Roman" w:eastAsia="SimSun" w:hAnsi="Times New Roman" w:cs="Times New Roman"/>
          <w:position w:val="-6"/>
          <w:sz w:val="22"/>
        </w:rPr>
        <w:object w:dxaOrig="200" w:dyaOrig="240" w14:anchorId="0CB0337B">
          <v:shape id="_x0000_i1239" type="#_x0000_t75" style="width:9.75pt;height:12.75pt" o:ole="">
            <v:imagedata r:id="rId420" o:title=""/>
          </v:shape>
          <o:OLEObject Type="Embed" ProgID="Equation.DSMT4" ShapeID="_x0000_i1239" DrawAspect="Content" ObjectID="_1735566847" r:id="rId421"/>
        </w:object>
      </w:r>
      <w:r w:rsidRPr="008D7CEF">
        <w:rPr>
          <w:rFonts w:ascii="Times New Roman" w:eastAsia="SimSun" w:hAnsi="Times New Roman" w:cs="Times New Roman"/>
          <w:sz w:val="22"/>
        </w:rPr>
        <w:t xml:space="preserve">, the optimal pricing decisions </w:t>
      </w:r>
      <w:r w:rsidRPr="008D7CEF">
        <w:rPr>
          <w:rFonts w:ascii="Times New Roman" w:eastAsia="SimSun" w:hAnsi="Times New Roman" w:cs="Times New Roman"/>
          <w:position w:val="-14"/>
          <w:sz w:val="22"/>
        </w:rPr>
        <w:object w:dxaOrig="840" w:dyaOrig="380" w14:anchorId="5EB3A0C4">
          <v:shape id="_x0000_i1240" type="#_x0000_t75" style="width:42.75pt;height:20.25pt" o:ole="">
            <v:imagedata r:id="rId422" o:title=""/>
          </v:shape>
          <o:OLEObject Type="Embed" ProgID="Equation.DSMT4" ShapeID="_x0000_i1240" DrawAspect="Content" ObjectID="_1735566848" r:id="rId423"/>
        </w:object>
      </w:r>
      <w:r w:rsidRPr="008D7CEF">
        <w:rPr>
          <w:rFonts w:ascii="Times New Roman" w:eastAsia="SimSun" w:hAnsi="Times New Roman" w:cs="Times New Roman"/>
          <w:sz w:val="22"/>
        </w:rPr>
        <w:t xml:space="preserve"> are given by:</w:t>
      </w:r>
    </w:p>
    <w:p w14:paraId="260E5AA9" w14:textId="1C7CC6D8" w:rsidR="00E35EFB" w:rsidRPr="008D7CEF" w:rsidRDefault="00E35EFB"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position w:val="-24"/>
          <w:sz w:val="22"/>
        </w:rPr>
        <w:object w:dxaOrig="1520" w:dyaOrig="600" w14:anchorId="2C2B6A0D">
          <v:shape id="_x0000_i1241" type="#_x0000_t75" style="width:75.75pt;height:29.25pt" o:ole="">
            <v:imagedata r:id="rId424" o:title=""/>
          </v:shape>
          <o:OLEObject Type="Embed" ProgID="Equation.DSMT4" ShapeID="_x0000_i1241" DrawAspect="Content" ObjectID="_1735566849" r:id="rId425"/>
        </w:object>
      </w:r>
      <w:r w:rsidRPr="008D7CEF">
        <w:rPr>
          <w:rFonts w:ascii="Times New Roman" w:eastAsia="SimSun" w:hAnsi="Times New Roman" w:cs="Times New Roman"/>
          <w:sz w:val="22"/>
        </w:rPr>
        <w:t xml:space="preserve">, </w:t>
      </w:r>
      <w:r w:rsidRPr="008D7CEF">
        <w:rPr>
          <w:rFonts w:ascii="Times New Roman" w:eastAsia="SimSun" w:hAnsi="Times New Roman" w:cs="Times New Roman"/>
          <w:position w:val="-32"/>
          <w:sz w:val="22"/>
        </w:rPr>
        <w:object w:dxaOrig="1780" w:dyaOrig="660" w14:anchorId="18904F50">
          <v:shape id="_x0000_i1242" type="#_x0000_t75" style="width:89.25pt;height:33.75pt" o:ole="">
            <v:imagedata r:id="rId426" o:title=""/>
          </v:shape>
          <o:OLEObject Type="Embed" ProgID="Equation.DSMT4" ShapeID="_x0000_i1242" DrawAspect="Content" ObjectID="_1735566850" r:id="rId427"/>
        </w:object>
      </w:r>
      <w:r w:rsidRPr="008D7CEF">
        <w:rPr>
          <w:rFonts w:ascii="Times New Roman" w:eastAsia="SimSun" w:hAnsi="Times New Roman" w:cs="Times New Roman"/>
          <w:sz w:val="22"/>
        </w:rPr>
        <w:t>.</w:t>
      </w:r>
    </w:p>
    <w:p w14:paraId="409838A3" w14:textId="6A72B6C9" w:rsidR="00E35EFB" w:rsidRPr="008D7CEF" w:rsidRDefault="00E35EFB"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F</w:t>
      </w:r>
      <w:r w:rsidRPr="008D7CEF">
        <w:rPr>
          <w:rFonts w:ascii="Times New Roman" w:eastAsia="SimSun" w:hAnsi="Times New Roman" w:cs="Times New Roman"/>
          <w:sz w:val="22"/>
        </w:rPr>
        <w:t xml:space="preserve">rom Lemma </w:t>
      </w:r>
      <w:r w:rsidR="007868D6" w:rsidRPr="008D7CEF">
        <w:rPr>
          <w:rFonts w:ascii="Times New Roman" w:eastAsia="SimSun" w:hAnsi="Times New Roman" w:cs="Times New Roman"/>
          <w:sz w:val="22"/>
        </w:rPr>
        <w:t>3</w:t>
      </w:r>
      <w:r w:rsidRPr="008D7CEF">
        <w:rPr>
          <w:rFonts w:ascii="Times New Roman" w:eastAsia="SimSun" w:hAnsi="Times New Roman" w:cs="Times New Roman"/>
          <w:sz w:val="22"/>
        </w:rPr>
        <w:t>, it can be seen that when the production cost of the innovative product is higher than the regular product, if the firm M’s innovation effort is treated as an exogenous parameter, then the optimal prices of two firms are higher than those in the basic model. This result is intuitive. Note that the marginal cost of the innovative product will obviously increase the price. Due to the competition in the market, the firm producing the regular product could also increase its selling price. Next, we treat the innovation effort as a decision of firm M. We can obtain proposition 5.</w:t>
      </w:r>
    </w:p>
    <w:p w14:paraId="62419F46" w14:textId="649731EA" w:rsidR="00E35EFB" w:rsidRPr="008D7CEF" w:rsidRDefault="00E35EFB" w:rsidP="008D7CEF">
      <w:pPr>
        <w:snapToGrid w:val="0"/>
        <w:ind w:firstLineChars="200" w:firstLine="442"/>
        <w:rPr>
          <w:rFonts w:ascii="Times New Roman" w:hAnsi="Times New Roman" w:cs="Times New Roman"/>
          <w:sz w:val="22"/>
        </w:rPr>
      </w:pPr>
      <w:r w:rsidRPr="008D7CEF">
        <w:rPr>
          <w:rFonts w:ascii="Times New Roman" w:eastAsia="SimSun" w:hAnsi="Times New Roman" w:cs="Times New Roman" w:hint="eastAsia"/>
          <w:b/>
          <w:bCs/>
          <w:sz w:val="22"/>
        </w:rPr>
        <w:t>P</w:t>
      </w:r>
      <w:r w:rsidRPr="008D7CEF">
        <w:rPr>
          <w:rFonts w:ascii="Times New Roman" w:eastAsia="SimSun" w:hAnsi="Times New Roman" w:cs="Times New Roman"/>
          <w:b/>
          <w:bCs/>
          <w:sz w:val="22"/>
        </w:rPr>
        <w:t>roposition 5.</w:t>
      </w:r>
      <w:r w:rsidRPr="008D7CEF">
        <w:rPr>
          <w:rFonts w:ascii="Times New Roman" w:eastAsia="SimSun" w:hAnsi="Times New Roman" w:cs="Times New Roman"/>
          <w:sz w:val="22"/>
        </w:rPr>
        <w:t xml:space="preserve"> There exists a threshold of firm M’s risk-averse attitude </w:t>
      </w:r>
      <w:r w:rsidRPr="008D7CEF">
        <w:rPr>
          <w:rFonts w:ascii="Times New Roman" w:eastAsia="SimSun" w:hAnsi="Times New Roman" w:cs="Times New Roman"/>
          <w:position w:val="-22"/>
          <w:sz w:val="22"/>
        </w:rPr>
        <w:object w:dxaOrig="1040" w:dyaOrig="560" w14:anchorId="733F7AB0">
          <v:shape id="_x0000_i1243" type="#_x0000_t75" style="width:51.75pt;height:28.5pt" o:ole="">
            <v:imagedata r:id="rId428" o:title=""/>
          </v:shape>
          <o:OLEObject Type="Embed" ProgID="Equation.DSMT4" ShapeID="_x0000_i1243" DrawAspect="Content" ObjectID="_1735566851" r:id="rId429"/>
        </w:object>
      </w:r>
      <w:r w:rsidRPr="008D7CEF">
        <w:rPr>
          <w:rFonts w:ascii="Times New Roman" w:eastAsia="SimSun" w:hAnsi="Times New Roman" w:cs="Times New Roman"/>
          <w:sz w:val="22"/>
        </w:rPr>
        <w:t xml:space="preserve">. </w:t>
      </w:r>
      <w:r w:rsidRPr="008D7CEF">
        <w:rPr>
          <w:rFonts w:ascii="Times New Roman" w:hAnsi="Times New Roman" w:cs="Times New Roman"/>
          <w:sz w:val="22"/>
        </w:rPr>
        <w:t xml:space="preserve">When </w:t>
      </w:r>
      <w:r w:rsidRPr="008D7CEF">
        <w:rPr>
          <w:rFonts w:ascii="Times New Roman" w:hAnsi="Times New Roman" w:cs="Times New Roman"/>
          <w:position w:val="-10"/>
          <w:sz w:val="22"/>
        </w:rPr>
        <w:object w:dxaOrig="580" w:dyaOrig="320" w14:anchorId="6552AED7">
          <v:shape id="_x0000_i1244" type="#_x0000_t75" style="width:29.25pt;height:17.25pt" o:ole="">
            <v:imagedata r:id="rId430" o:title=""/>
          </v:shape>
          <o:OLEObject Type="Embed" ProgID="Equation.DSMT4" ShapeID="_x0000_i1244" DrawAspect="Content" ObjectID="_1735566852" r:id="rId431"/>
        </w:object>
      </w:r>
      <w:r w:rsidRPr="008D7CEF">
        <w:rPr>
          <w:rFonts w:ascii="Times New Roman" w:hAnsi="Times New Roman" w:cs="Times New Roman"/>
          <w:sz w:val="22"/>
        </w:rPr>
        <w:t xml:space="preserve">, firm M prefers to launch a product with innovative technologies. Otherwise, he prefers to launch a regular </w:t>
      </w:r>
      <w:r w:rsidRPr="008D7CEF">
        <w:rPr>
          <w:rFonts w:ascii="Times New Roman" w:hAnsi="Times New Roman" w:cs="Times New Roman"/>
          <w:sz w:val="22"/>
        </w:rPr>
        <w:lastRenderedPageBreak/>
        <w:t>product without innovation.</w:t>
      </w:r>
    </w:p>
    <w:p w14:paraId="0A8818A0" w14:textId="6269374C" w:rsidR="00E35EFB" w:rsidRPr="008D7CEF" w:rsidRDefault="00E35EFB" w:rsidP="008D7CEF">
      <w:pPr>
        <w:snapToGrid w:val="0"/>
        <w:ind w:firstLineChars="200" w:firstLine="440"/>
        <w:rPr>
          <w:rFonts w:ascii="Times New Roman" w:eastAsia="SimSun" w:hAnsi="Times New Roman" w:cs="Times New Roman"/>
          <w:sz w:val="22"/>
        </w:rPr>
      </w:pPr>
      <w:r w:rsidRPr="008D7CEF">
        <w:rPr>
          <w:rFonts w:ascii="Times New Roman" w:hAnsi="Times New Roman" w:cs="Times New Roman" w:hint="eastAsia"/>
          <w:sz w:val="22"/>
        </w:rPr>
        <w:t>P</w:t>
      </w:r>
      <w:r w:rsidRPr="008D7CEF">
        <w:rPr>
          <w:rFonts w:ascii="Times New Roman" w:hAnsi="Times New Roman" w:cs="Times New Roman"/>
          <w:sz w:val="22"/>
        </w:rPr>
        <w:t xml:space="preserve">roposition 5 shows that the results of the extended model are similar to those in our basic model (Proposition 1). That is, when firm M is more risk-averse, </w:t>
      </w:r>
      <w:r w:rsidR="006B379C" w:rsidRPr="008D7CEF">
        <w:rPr>
          <w:rFonts w:ascii="Times New Roman" w:hAnsi="Times New Roman" w:cs="Times New Roman"/>
          <w:sz w:val="22"/>
        </w:rPr>
        <w:t>he</w:t>
      </w:r>
      <w:r w:rsidRPr="008D7CEF">
        <w:rPr>
          <w:rFonts w:ascii="Times New Roman" w:hAnsi="Times New Roman" w:cs="Times New Roman"/>
          <w:sz w:val="22"/>
        </w:rPr>
        <w:t xml:space="preserve"> is more likely to launch a regular product. However, we find that the threshold of risk attitude </w:t>
      </w:r>
      <w:r w:rsidRPr="008D7CEF">
        <w:rPr>
          <w:rFonts w:ascii="Times New Roman" w:eastAsia="SimSun" w:hAnsi="Times New Roman" w:cs="Times New Roman"/>
          <w:position w:val="-10"/>
          <w:sz w:val="22"/>
        </w:rPr>
        <w:object w:dxaOrig="260" w:dyaOrig="320" w14:anchorId="300A6684">
          <v:shape id="_x0000_i1245" type="#_x0000_t75" style="width:14.25pt;height:15.75pt" o:ole="">
            <v:imagedata r:id="rId432" o:title=""/>
          </v:shape>
          <o:OLEObject Type="Embed" ProgID="Equation.DSMT4" ShapeID="_x0000_i1245" DrawAspect="Content" ObjectID="_1735566853" r:id="rId433"/>
        </w:object>
      </w:r>
      <w:r w:rsidRPr="008D7CEF">
        <w:rPr>
          <w:rFonts w:ascii="Times New Roman" w:eastAsia="SimSun" w:hAnsi="Times New Roman" w:cs="Times New Roman"/>
          <w:sz w:val="22"/>
        </w:rPr>
        <w:t xml:space="preserve"> in the extended </w:t>
      </w:r>
      <w:r w:rsidR="00667C6B" w:rsidRPr="008D7CEF">
        <w:rPr>
          <w:rFonts w:ascii="Times New Roman" w:eastAsia="SimSun" w:hAnsi="Times New Roman" w:cs="Times New Roman"/>
          <w:sz w:val="22"/>
        </w:rPr>
        <w:t>model</w:t>
      </w:r>
      <w:r w:rsidRPr="008D7CEF">
        <w:rPr>
          <w:rFonts w:ascii="Times New Roman" w:eastAsia="SimSun" w:hAnsi="Times New Roman" w:cs="Times New Roman"/>
          <w:sz w:val="22"/>
        </w:rPr>
        <w:t xml:space="preserve"> is larger than the threshold in the basic model </w:t>
      </w:r>
      <w:r w:rsidRPr="008D7CEF">
        <w:rPr>
          <w:rFonts w:ascii="Times New Roman" w:eastAsia="SimSun" w:hAnsi="Times New Roman" w:cs="Times New Roman"/>
          <w:position w:val="-10"/>
          <w:sz w:val="22"/>
        </w:rPr>
        <w:object w:dxaOrig="200" w:dyaOrig="279" w14:anchorId="1A0BABD3">
          <v:shape id="_x0000_i1246" type="#_x0000_t75" style="width:9.75pt;height:14.25pt" o:ole="">
            <v:imagedata r:id="rId434" o:title=""/>
          </v:shape>
          <o:OLEObject Type="Embed" ProgID="Equation.DSMT4" ShapeID="_x0000_i1246" DrawAspect="Content" ObjectID="_1735566854" r:id="rId435"/>
        </w:object>
      </w:r>
      <w:r w:rsidRPr="008D7CEF">
        <w:rPr>
          <w:rFonts w:ascii="Times New Roman" w:eastAsia="SimSun" w:hAnsi="Times New Roman" w:cs="Times New Roman"/>
          <w:sz w:val="22"/>
        </w:rPr>
        <w:t>. Therefore, the production cost of the innovation product reduces firm M’s intention for innovation due to the risk-averse behavior.</w:t>
      </w:r>
    </w:p>
    <w:p w14:paraId="22255D96" w14:textId="77777777" w:rsidR="00E35EFB" w:rsidRPr="008D7CEF" w:rsidRDefault="00E35EFB" w:rsidP="008D7CEF">
      <w:pPr>
        <w:snapToGrid w:val="0"/>
        <w:ind w:firstLineChars="200" w:firstLine="440"/>
        <w:jc w:val="center"/>
        <w:rPr>
          <w:rFonts w:ascii="Times New Roman" w:hAnsi="Times New Roman" w:cs="Times New Roman"/>
          <w:sz w:val="22"/>
        </w:rPr>
      </w:pPr>
      <w:r w:rsidRPr="008D7CEF">
        <w:rPr>
          <w:rFonts w:ascii="Times New Roman" w:hAnsi="Times New Roman" w:cs="Times New Roman"/>
          <w:noProof/>
          <w:sz w:val="22"/>
          <w:lang w:val="en-GB"/>
        </w:rPr>
        <w:drawing>
          <wp:inline distT="0" distB="0" distL="0" distR="0" wp14:anchorId="37C33305" wp14:editId="56890575">
            <wp:extent cx="3411147" cy="27076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423576" cy="2717506"/>
                    </a:xfrm>
                    <a:prstGeom prst="rect">
                      <a:avLst/>
                    </a:prstGeom>
                    <a:noFill/>
                  </pic:spPr>
                </pic:pic>
              </a:graphicData>
            </a:graphic>
          </wp:inline>
        </w:drawing>
      </w:r>
    </w:p>
    <w:p w14:paraId="0E840475" w14:textId="4635D7D3" w:rsidR="00E35EFB" w:rsidRPr="008D7CEF" w:rsidRDefault="00E35EFB" w:rsidP="008D7CEF">
      <w:pPr>
        <w:snapToGrid w:val="0"/>
        <w:ind w:firstLineChars="200" w:firstLine="440"/>
        <w:jc w:val="center"/>
        <w:rPr>
          <w:rFonts w:ascii="Times New Roman" w:hAnsi="Times New Roman" w:cs="Times New Roman"/>
          <w:sz w:val="22"/>
        </w:rPr>
      </w:pPr>
      <w:r w:rsidRPr="008D7CEF">
        <w:rPr>
          <w:rFonts w:ascii="Times New Roman" w:hAnsi="Times New Roman" w:cs="Times New Roman" w:hint="eastAsia"/>
          <w:sz w:val="22"/>
        </w:rPr>
        <w:t>F</w:t>
      </w:r>
      <w:r w:rsidRPr="008D7CEF">
        <w:rPr>
          <w:rFonts w:ascii="Times New Roman" w:hAnsi="Times New Roman" w:cs="Times New Roman"/>
          <w:sz w:val="22"/>
        </w:rPr>
        <w:t xml:space="preserve">igure </w:t>
      </w:r>
      <w:r w:rsidR="00667C6B" w:rsidRPr="008D7CEF">
        <w:rPr>
          <w:rFonts w:ascii="Times New Roman" w:hAnsi="Times New Roman" w:cs="Times New Roman"/>
          <w:sz w:val="22"/>
        </w:rPr>
        <w:t>6</w:t>
      </w:r>
      <w:r w:rsidRPr="008D7CEF">
        <w:rPr>
          <w:rFonts w:ascii="Times New Roman" w:hAnsi="Times New Roman" w:cs="Times New Roman"/>
          <w:sz w:val="22"/>
        </w:rPr>
        <w:t>. The Pareto zone when considering the nonzero production cost</w:t>
      </w:r>
    </w:p>
    <w:p w14:paraId="79ABC27C" w14:textId="77777777" w:rsidR="00E35EFB" w:rsidRPr="008D7CEF" w:rsidRDefault="00E35EFB" w:rsidP="008D7CEF">
      <w:pPr>
        <w:snapToGrid w:val="0"/>
        <w:ind w:firstLineChars="200" w:firstLine="440"/>
        <w:jc w:val="center"/>
        <w:rPr>
          <w:rFonts w:ascii="Times New Roman" w:hAnsi="Times New Roman" w:cs="Times New Roman"/>
          <w:sz w:val="22"/>
        </w:rPr>
      </w:pPr>
    </w:p>
    <w:p w14:paraId="78706A2A" w14:textId="07F42F82" w:rsidR="000271D5" w:rsidRPr="008D7CEF" w:rsidRDefault="00E35EFB" w:rsidP="008D7CEF">
      <w:pPr>
        <w:snapToGrid w:val="0"/>
        <w:ind w:firstLineChars="200" w:firstLine="440"/>
        <w:rPr>
          <w:rFonts w:ascii="Times New Roman" w:hAnsi="Times New Roman" w:cs="Times New Roman"/>
          <w:sz w:val="22"/>
        </w:rPr>
      </w:pPr>
      <w:r w:rsidRPr="008D7CEF">
        <w:rPr>
          <w:rFonts w:ascii="Times New Roman" w:hAnsi="Times New Roman" w:cs="Times New Roman" w:hint="eastAsia"/>
          <w:sz w:val="22"/>
        </w:rPr>
        <w:t>F</w:t>
      </w:r>
      <w:r w:rsidRPr="008D7CEF">
        <w:rPr>
          <w:rFonts w:ascii="Times New Roman" w:hAnsi="Times New Roman" w:cs="Times New Roman"/>
          <w:sz w:val="22"/>
        </w:rPr>
        <w:t xml:space="preserve">igure </w:t>
      </w:r>
      <w:r w:rsidR="00667C6B" w:rsidRPr="008D7CEF">
        <w:rPr>
          <w:rFonts w:ascii="Times New Roman" w:hAnsi="Times New Roman" w:cs="Times New Roman"/>
          <w:sz w:val="22"/>
        </w:rPr>
        <w:t>6</w:t>
      </w:r>
      <w:r w:rsidRPr="008D7CEF">
        <w:rPr>
          <w:rFonts w:ascii="Times New Roman" w:hAnsi="Times New Roman" w:cs="Times New Roman"/>
          <w:sz w:val="22"/>
        </w:rPr>
        <w:t xml:space="preserve"> further illustrates the Pareto zone of two firms when we consider nonzero production cost of innovative products. It could be found that the result is similar to that in Figure 4. However, when the production cost of innovative products increases (from 0 to 0.2), the Pareto zone (region II in figure x) is shrinking. This is because when the production cost of innovative products increases, firm M intends to decrease the innovative effort. As a result, </w:t>
      </w:r>
      <w:r w:rsidR="006B379C" w:rsidRPr="008D7CEF">
        <w:rPr>
          <w:rFonts w:ascii="Times New Roman" w:hAnsi="Times New Roman" w:cs="Times New Roman"/>
          <w:sz w:val="22"/>
        </w:rPr>
        <w:t>he</w:t>
      </w:r>
      <w:r w:rsidRPr="008D7CEF">
        <w:rPr>
          <w:rFonts w:ascii="Times New Roman" w:hAnsi="Times New Roman" w:cs="Times New Roman"/>
          <w:sz w:val="22"/>
        </w:rPr>
        <w:t xml:space="preserve"> reduces the </w:t>
      </w:r>
      <w:r w:rsidR="00667C6B" w:rsidRPr="008D7CEF">
        <w:rPr>
          <w:rFonts w:ascii="Times New Roman" w:hAnsi="Times New Roman" w:cs="Times New Roman"/>
          <w:sz w:val="22"/>
        </w:rPr>
        <w:t>opportunities</w:t>
      </w:r>
      <w:r w:rsidRPr="008D7CEF">
        <w:rPr>
          <w:rFonts w:ascii="Times New Roman" w:hAnsi="Times New Roman" w:cs="Times New Roman"/>
          <w:sz w:val="22"/>
        </w:rPr>
        <w:t xml:space="preserve"> for firm C to enjoy a free ride from firm M. The results demonstrate the robustness of our results </w:t>
      </w:r>
      <w:r w:rsidR="00667C6B" w:rsidRPr="008D7CEF">
        <w:rPr>
          <w:rFonts w:ascii="Times New Roman" w:hAnsi="Times New Roman" w:cs="Times New Roman"/>
          <w:sz w:val="22"/>
        </w:rPr>
        <w:t>numerically.</w:t>
      </w:r>
    </w:p>
    <w:p w14:paraId="4FB966D9" w14:textId="77777777" w:rsidR="00F67CDF" w:rsidRPr="008D7CEF" w:rsidRDefault="00F67CDF" w:rsidP="008D7CEF">
      <w:pPr>
        <w:snapToGrid w:val="0"/>
        <w:rPr>
          <w:rFonts w:ascii="Times New Roman" w:hAnsi="Times New Roman" w:cs="Times New Roman"/>
          <w:sz w:val="22"/>
        </w:rPr>
      </w:pPr>
    </w:p>
    <w:p w14:paraId="1ED871E7" w14:textId="703BEFD4" w:rsidR="000271D5" w:rsidRPr="008D7CEF" w:rsidRDefault="000271D5" w:rsidP="008D7CEF">
      <w:pPr>
        <w:pStyle w:val="10"/>
        <w:spacing w:line="240" w:lineRule="auto"/>
        <w:ind w:firstLineChars="0" w:firstLine="0"/>
        <w:jc w:val="both"/>
        <w:outlineLvl w:val="2"/>
        <w:rPr>
          <w:rFonts w:eastAsia="SimSun" w:cs="Times New Roman"/>
          <w:b/>
          <w:bCs/>
          <w:i/>
          <w:iCs/>
          <w:color w:val="0070C0"/>
          <w:sz w:val="22"/>
        </w:rPr>
      </w:pPr>
      <w:r w:rsidRPr="008D7CEF">
        <w:rPr>
          <w:rFonts w:cs="Times New Roman" w:hint="eastAsia"/>
          <w:b/>
          <w:sz w:val="22"/>
        </w:rPr>
        <w:t>5</w:t>
      </w:r>
      <w:r w:rsidRPr="008D7CEF">
        <w:rPr>
          <w:rFonts w:cs="Times New Roman"/>
          <w:b/>
          <w:sz w:val="22"/>
        </w:rPr>
        <w:t>.2 Both firms introduce innovative products</w:t>
      </w:r>
    </w:p>
    <w:p w14:paraId="54905046" w14:textId="340FFEEE" w:rsidR="000271D5" w:rsidRPr="008D7CEF" w:rsidRDefault="000271D5" w:rsidP="008D7CEF">
      <w:pPr>
        <w:snapToGrid w:val="0"/>
        <w:spacing w:beforeLines="50" w:before="156"/>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I</w:t>
      </w:r>
      <w:r w:rsidRPr="008D7CEF">
        <w:rPr>
          <w:rFonts w:ascii="Times New Roman" w:eastAsia="SimSun" w:hAnsi="Times New Roman" w:cs="Times New Roman"/>
          <w:sz w:val="22"/>
        </w:rPr>
        <w:t>n this section, we consider the situation that the two firms could both decide to introduce innovative products. The full sequence of decisions is similar to that in our basic model, i.e., at the beginning of the game, the two firms decide how much effort to</w:t>
      </w:r>
      <w:r w:rsidRPr="008D7CEF" w:rsidDel="00C758B2">
        <w:rPr>
          <w:rFonts w:ascii="Times New Roman" w:eastAsia="SimSun" w:hAnsi="Times New Roman" w:cs="Times New Roman"/>
          <w:sz w:val="22"/>
        </w:rPr>
        <w:t xml:space="preserve"> </w:t>
      </w:r>
      <w:r w:rsidRPr="008D7CEF">
        <w:rPr>
          <w:rFonts w:ascii="Times New Roman" w:eastAsia="SimSun" w:hAnsi="Times New Roman" w:cs="Times New Roman"/>
          <w:sz w:val="22"/>
        </w:rPr>
        <w:t xml:space="preserve">conduct the innovative improvement process simultaneously, denoted by </w:t>
      </w:r>
      <w:r w:rsidRPr="008D7CEF">
        <w:rPr>
          <w:rFonts w:ascii="Times New Roman" w:eastAsia="SimSun" w:hAnsi="Times New Roman" w:cs="Times New Roman"/>
          <w:position w:val="-12"/>
          <w:sz w:val="22"/>
        </w:rPr>
        <w:object w:dxaOrig="800" w:dyaOrig="340" w14:anchorId="3DF57B1B">
          <v:shape id="_x0000_i1247" type="#_x0000_t75" style="width:39.75pt;height:17.25pt" o:ole="">
            <v:imagedata r:id="rId437" o:title=""/>
          </v:shape>
          <o:OLEObject Type="Embed" ProgID="Equation.DSMT4" ShapeID="_x0000_i1247" DrawAspect="Content" ObjectID="_1735566855" r:id="rId438"/>
        </w:object>
      </w:r>
      <w:r w:rsidRPr="008D7CEF">
        <w:rPr>
          <w:rFonts w:ascii="Times New Roman" w:eastAsia="SimSun" w:hAnsi="Times New Roman" w:cs="Times New Roman"/>
          <w:sz w:val="22"/>
        </w:rPr>
        <w:t xml:space="preserve"> </w:t>
      </w:r>
      <w:proofErr w:type="spellStart"/>
      <w:r w:rsidRPr="008D7CEF">
        <w:rPr>
          <w:rFonts w:ascii="Times New Roman" w:eastAsia="SimSun" w:hAnsi="Times New Roman" w:cs="Times New Roman"/>
          <w:sz w:val="22"/>
        </w:rPr>
        <w:t>and</w:t>
      </w:r>
      <w:proofErr w:type="spellEnd"/>
      <w:r w:rsidRPr="008D7CEF">
        <w:rPr>
          <w:rFonts w:ascii="Times New Roman" w:eastAsia="SimSun" w:hAnsi="Times New Roman" w:cs="Times New Roman"/>
          <w:sz w:val="22"/>
        </w:rPr>
        <w:t xml:space="preserve"> </w:t>
      </w:r>
      <w:r w:rsidRPr="008D7CEF">
        <w:rPr>
          <w:rFonts w:ascii="Times New Roman" w:eastAsia="SimSun" w:hAnsi="Times New Roman" w:cs="Times New Roman"/>
          <w:position w:val="-8"/>
          <w:sz w:val="22"/>
        </w:rPr>
        <w:object w:dxaOrig="760" w:dyaOrig="260" w14:anchorId="0D809F37">
          <v:shape id="_x0000_i1248" type="#_x0000_t75" style="width:38.25pt;height:14.25pt" o:ole="">
            <v:imagedata r:id="rId439" o:title=""/>
          </v:shape>
          <o:OLEObject Type="Embed" ProgID="Equation.DSMT4" ShapeID="_x0000_i1248" DrawAspect="Content" ObjectID="_1735566856" r:id="rId440"/>
        </w:object>
      </w:r>
      <w:r w:rsidRPr="008D7CEF">
        <w:rPr>
          <w:rFonts w:ascii="Times New Roman" w:eastAsia="SimSun" w:hAnsi="Times New Roman" w:cs="Times New Roman"/>
          <w:sz w:val="22"/>
        </w:rPr>
        <w:t>. After the development phase, the two firms introduce their products to the market and set their prices simultaneously. In the after-sales phase, there may be some problems revealed by the customers when using the innovative products. If the event occurs, the firm that introduces the product has to recall/repair or compensate for all its products.</w:t>
      </w:r>
    </w:p>
    <w:p w14:paraId="3F647EA6" w14:textId="77777777"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Similar to our basic model, the demands of two firms when they both introduce innovative products are shown as:</w:t>
      </w:r>
    </w:p>
    <w:p w14:paraId="0D5B6B64" w14:textId="77777777" w:rsidR="000271D5" w:rsidRPr="008D7CEF" w:rsidRDefault="000271D5" w:rsidP="008D7CEF">
      <w:pPr>
        <w:pStyle w:val="10"/>
        <w:spacing w:line="240" w:lineRule="auto"/>
        <w:ind w:firstLine="440"/>
        <w:rPr>
          <w:sz w:val="22"/>
        </w:rPr>
      </w:pPr>
      <w:r w:rsidRPr="008D7CEF">
        <w:rPr>
          <w:position w:val="-12"/>
          <w:sz w:val="22"/>
        </w:rPr>
        <w:object w:dxaOrig="3700" w:dyaOrig="340" w14:anchorId="1A68C3BF">
          <v:shape id="_x0000_i1249" type="#_x0000_t75" style="width:184.5pt;height:18pt" o:ole="">
            <v:imagedata r:id="rId441" o:title=""/>
          </v:shape>
          <o:OLEObject Type="Embed" ProgID="Equation.DSMT4" ShapeID="_x0000_i1249" DrawAspect="Content" ObjectID="_1735566857" r:id="rId442"/>
        </w:object>
      </w:r>
    </w:p>
    <w:p w14:paraId="0733A0F1" w14:textId="77777777" w:rsidR="000271D5" w:rsidRPr="008D7CEF" w:rsidRDefault="000271D5" w:rsidP="008D7CEF">
      <w:pPr>
        <w:pStyle w:val="10"/>
        <w:spacing w:line="240" w:lineRule="auto"/>
        <w:ind w:firstLine="440"/>
        <w:rPr>
          <w:sz w:val="22"/>
        </w:rPr>
      </w:pPr>
      <w:r w:rsidRPr="008D7CEF">
        <w:rPr>
          <w:position w:val="-12"/>
          <w:sz w:val="22"/>
        </w:rPr>
        <w:object w:dxaOrig="3620" w:dyaOrig="340" w14:anchorId="402A23CB">
          <v:shape id="_x0000_i1250" type="#_x0000_t75" style="width:180.75pt;height:18pt" o:ole="">
            <v:imagedata r:id="rId443" o:title=""/>
          </v:shape>
          <o:OLEObject Type="Embed" ProgID="Equation.DSMT4" ShapeID="_x0000_i1250" DrawAspect="Content" ObjectID="_1735566858" r:id="rId444"/>
        </w:object>
      </w:r>
    </w:p>
    <w:p w14:paraId="62B1E736" w14:textId="77777777"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The profits of two firms are shown as:</w:t>
      </w:r>
    </w:p>
    <w:p w14:paraId="5DFFDC28" w14:textId="77777777" w:rsidR="000271D5" w:rsidRPr="008D7CEF" w:rsidRDefault="000271D5" w:rsidP="008D7CEF">
      <w:pPr>
        <w:pStyle w:val="10"/>
        <w:spacing w:line="240" w:lineRule="auto"/>
        <w:ind w:firstLine="440"/>
        <w:rPr>
          <w:sz w:val="22"/>
        </w:rPr>
      </w:pPr>
      <w:r w:rsidRPr="008D7CEF">
        <w:rPr>
          <w:position w:val="-20"/>
          <w:sz w:val="22"/>
        </w:rPr>
        <w:object w:dxaOrig="3900" w:dyaOrig="540" w14:anchorId="2BABFF6F">
          <v:shape id="_x0000_i1251" type="#_x0000_t75" style="width:195.75pt;height:27.75pt" o:ole="">
            <v:imagedata r:id="rId445" o:title=""/>
          </v:shape>
          <o:OLEObject Type="Embed" ProgID="Equation.DSMT4" ShapeID="_x0000_i1251" DrawAspect="Content" ObjectID="_1735566859" r:id="rId446"/>
        </w:object>
      </w:r>
      <w:r w:rsidRPr="008D7CEF">
        <w:rPr>
          <w:rFonts w:hint="eastAsia"/>
          <w:sz w:val="22"/>
        </w:rPr>
        <w:t>,</w:t>
      </w:r>
      <w:r w:rsidRPr="008D7CEF">
        <w:rPr>
          <w:sz w:val="22"/>
        </w:rPr>
        <w:t xml:space="preserve"> </w:t>
      </w:r>
      <w:r w:rsidRPr="008D7CEF">
        <w:rPr>
          <w:i/>
          <w:iCs/>
          <w:sz w:val="22"/>
        </w:rPr>
        <w:t>i</w:t>
      </w:r>
      <w:r w:rsidRPr="008D7CEF">
        <w:rPr>
          <w:sz w:val="22"/>
        </w:rPr>
        <w:t xml:space="preserve"> = </w:t>
      </w:r>
      <w:r w:rsidRPr="008D7CEF">
        <w:rPr>
          <w:i/>
          <w:iCs/>
          <w:sz w:val="22"/>
        </w:rPr>
        <w:t>M</w:t>
      </w:r>
      <w:r w:rsidRPr="008D7CEF">
        <w:rPr>
          <w:sz w:val="22"/>
        </w:rPr>
        <w:t xml:space="preserve">, </w:t>
      </w:r>
      <w:r w:rsidRPr="008D7CEF">
        <w:rPr>
          <w:i/>
          <w:iCs/>
          <w:sz w:val="22"/>
        </w:rPr>
        <w:t>C</w:t>
      </w:r>
    </w:p>
    <w:p w14:paraId="3BADC6B2" w14:textId="77777777"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 xml:space="preserve">The utilities of two firms under the </w:t>
      </w:r>
      <w:proofErr w:type="spellStart"/>
      <w:r w:rsidRPr="008D7CEF">
        <w:rPr>
          <w:rFonts w:ascii="Times New Roman" w:eastAsia="SimSun" w:hAnsi="Times New Roman" w:cs="Times New Roman"/>
          <w:sz w:val="22"/>
        </w:rPr>
        <w:t>CVaR</w:t>
      </w:r>
      <w:proofErr w:type="spellEnd"/>
      <w:r w:rsidRPr="008D7CEF">
        <w:rPr>
          <w:rFonts w:ascii="Times New Roman" w:eastAsia="SimSun" w:hAnsi="Times New Roman" w:cs="Times New Roman"/>
          <w:sz w:val="22"/>
        </w:rPr>
        <w:t xml:space="preserve"> measure can be written as:</w:t>
      </w:r>
    </w:p>
    <w:p w14:paraId="14AC5E2D" w14:textId="77777777" w:rsidR="000271D5" w:rsidRPr="008D7CEF" w:rsidRDefault="000271D5" w:rsidP="008D7CEF">
      <w:pPr>
        <w:pStyle w:val="10"/>
        <w:spacing w:line="240" w:lineRule="auto"/>
        <w:ind w:firstLine="440"/>
        <w:rPr>
          <w:sz w:val="22"/>
        </w:rPr>
      </w:pPr>
      <w:r w:rsidRPr="008D7CEF">
        <w:rPr>
          <w:position w:val="-26"/>
          <w:sz w:val="22"/>
        </w:rPr>
        <w:object w:dxaOrig="4380" w:dyaOrig="620" w14:anchorId="00731341">
          <v:shape id="_x0000_i1252" type="#_x0000_t75" style="width:220.5pt;height:32.25pt" o:ole="">
            <v:imagedata r:id="rId447" o:title=""/>
          </v:shape>
          <o:OLEObject Type="Embed" ProgID="Equation.DSMT4" ShapeID="_x0000_i1252" DrawAspect="Content" ObjectID="_1735566860" r:id="rId448"/>
        </w:object>
      </w:r>
      <w:r w:rsidRPr="008D7CEF">
        <w:rPr>
          <w:sz w:val="22"/>
        </w:rPr>
        <w:t xml:space="preserve">, </w:t>
      </w:r>
      <w:r w:rsidRPr="008D7CEF">
        <w:rPr>
          <w:i/>
          <w:iCs/>
          <w:sz w:val="22"/>
        </w:rPr>
        <w:t>i</w:t>
      </w:r>
      <w:r w:rsidRPr="008D7CEF">
        <w:rPr>
          <w:sz w:val="22"/>
        </w:rPr>
        <w:t xml:space="preserve"> = </w:t>
      </w:r>
      <w:r w:rsidRPr="008D7CEF">
        <w:rPr>
          <w:i/>
          <w:iCs/>
          <w:sz w:val="22"/>
        </w:rPr>
        <w:t>M</w:t>
      </w:r>
      <w:r w:rsidRPr="008D7CEF">
        <w:rPr>
          <w:sz w:val="22"/>
        </w:rPr>
        <w:t xml:space="preserve">, </w:t>
      </w:r>
      <w:r w:rsidRPr="008D7CEF">
        <w:rPr>
          <w:i/>
          <w:iCs/>
          <w:sz w:val="22"/>
        </w:rPr>
        <w:t>C</w:t>
      </w:r>
    </w:p>
    <w:p w14:paraId="7686FFBD" w14:textId="64B3BC23"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lastRenderedPageBreak/>
        <w:t xml:space="preserve">For convenience, we assume the two firms have the same risk attitude, i.e., </w:t>
      </w:r>
      <w:r w:rsidRPr="008D7CEF">
        <w:rPr>
          <w:rFonts w:ascii="Times New Roman" w:eastAsia="SimSun" w:hAnsi="Times New Roman" w:cs="Times New Roman"/>
          <w:position w:val="-10"/>
          <w:sz w:val="22"/>
        </w:rPr>
        <w:object w:dxaOrig="1060" w:dyaOrig="300" w14:anchorId="59B6547E">
          <v:shape id="_x0000_i1253" type="#_x0000_t75" style="width:53.25pt;height:15pt" o:ole="">
            <v:imagedata r:id="rId449" o:title=""/>
          </v:shape>
          <o:OLEObject Type="Embed" ProgID="Equation.DSMT4" ShapeID="_x0000_i1253" DrawAspect="Content" ObjectID="_1735566861" r:id="rId450"/>
        </w:object>
      </w:r>
      <w:r w:rsidRPr="008D7CEF">
        <w:rPr>
          <w:rFonts w:ascii="Times New Roman" w:eastAsia="SimSun" w:hAnsi="Times New Roman" w:cs="Times New Roman"/>
          <w:sz w:val="22"/>
        </w:rPr>
        <w:t>.</w:t>
      </w:r>
      <w:r w:rsidRPr="008D7CEF">
        <w:rPr>
          <w:rFonts w:ascii="Times New Roman" w:eastAsia="SimSun" w:hAnsi="Times New Roman" w:cs="Times New Roman" w:hint="eastAsia"/>
          <w:sz w:val="22"/>
        </w:rPr>
        <w:t xml:space="preserve"> </w:t>
      </w:r>
      <w:r w:rsidRPr="008D7CEF">
        <w:rPr>
          <w:rFonts w:ascii="Times New Roman" w:eastAsia="SimSun" w:hAnsi="Times New Roman" w:cs="Times New Roman"/>
          <w:sz w:val="22"/>
        </w:rPr>
        <w:t>The case that one firm introduces innovative products and the case that no firm introduces innovative products are the same as these in our basic model.</w:t>
      </w:r>
    </w:p>
    <w:p w14:paraId="340DEDB2" w14:textId="6E94C7B4" w:rsidR="000271D5" w:rsidRPr="008D7CEF" w:rsidRDefault="000271D5" w:rsidP="008D7CEF">
      <w:pPr>
        <w:snapToGrid w:val="0"/>
        <w:ind w:firstLineChars="200" w:firstLine="442"/>
        <w:rPr>
          <w:rFonts w:ascii="Times New Roman" w:eastAsia="SimSun" w:hAnsi="Times New Roman" w:cs="Times New Roman"/>
          <w:sz w:val="22"/>
        </w:rPr>
      </w:pPr>
      <w:r w:rsidRPr="008D7CEF">
        <w:rPr>
          <w:rFonts w:ascii="Times New Roman" w:eastAsia="SimSun" w:hAnsi="Times New Roman" w:cs="Times New Roman" w:hint="eastAsia"/>
          <w:b/>
          <w:bCs/>
          <w:sz w:val="22"/>
        </w:rPr>
        <w:t>L</w:t>
      </w:r>
      <w:r w:rsidRPr="008D7CEF">
        <w:rPr>
          <w:rFonts w:ascii="Times New Roman" w:eastAsia="SimSun" w:hAnsi="Times New Roman" w:cs="Times New Roman"/>
          <w:b/>
          <w:bCs/>
          <w:sz w:val="22"/>
        </w:rPr>
        <w:t xml:space="preserve">emma </w:t>
      </w:r>
      <w:r w:rsidR="007868D6" w:rsidRPr="008D7CEF">
        <w:rPr>
          <w:rFonts w:ascii="Times New Roman" w:eastAsia="SimSun" w:hAnsi="Times New Roman" w:cs="Times New Roman"/>
          <w:b/>
          <w:bCs/>
          <w:sz w:val="22"/>
        </w:rPr>
        <w:t>4</w:t>
      </w:r>
      <w:r w:rsidRPr="008D7CEF">
        <w:rPr>
          <w:rFonts w:ascii="Times New Roman" w:eastAsia="SimSun" w:hAnsi="Times New Roman" w:cs="Times New Roman"/>
          <w:b/>
          <w:bCs/>
          <w:sz w:val="22"/>
        </w:rPr>
        <w:t>.</w:t>
      </w:r>
      <w:r w:rsidRPr="008D7CEF">
        <w:rPr>
          <w:rFonts w:ascii="Times New Roman" w:eastAsia="SimSun" w:hAnsi="Times New Roman" w:cs="Times New Roman"/>
          <w:sz w:val="22"/>
        </w:rPr>
        <w:t xml:space="preserve"> Given the innovative efforts of the two firms </w:t>
      </w:r>
      <w:r w:rsidRPr="008D7CEF">
        <w:rPr>
          <w:rFonts w:ascii="Times New Roman" w:eastAsia="SimSun" w:hAnsi="Times New Roman" w:cs="Times New Roman"/>
          <w:position w:val="-12"/>
          <w:sz w:val="22"/>
        </w:rPr>
        <w:object w:dxaOrig="760" w:dyaOrig="340" w14:anchorId="42D4423C">
          <v:shape id="_x0000_i1254" type="#_x0000_t75" style="width:38.25pt;height:17.25pt" o:ole="">
            <v:imagedata r:id="rId451" o:title=""/>
          </v:shape>
          <o:OLEObject Type="Embed" ProgID="Equation.DSMT4" ShapeID="_x0000_i1254" DrawAspect="Content" ObjectID="_1735566862" r:id="rId452"/>
        </w:object>
      </w:r>
      <w:r w:rsidRPr="008D7CEF">
        <w:rPr>
          <w:rFonts w:ascii="Times New Roman" w:eastAsia="SimSun" w:hAnsi="Times New Roman" w:cs="Times New Roman"/>
          <w:sz w:val="22"/>
        </w:rPr>
        <w:t xml:space="preserve">, </w:t>
      </w:r>
    </w:p>
    <w:p w14:paraId="15649F35" w14:textId="77777777"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 xml:space="preserve">(i) </w:t>
      </w:r>
      <w:r w:rsidRPr="008D7CEF">
        <w:rPr>
          <w:rFonts w:ascii="Times New Roman" w:eastAsia="SimSun" w:hAnsi="Times New Roman" w:cs="Times New Roman" w:hint="eastAsia"/>
          <w:sz w:val="22"/>
        </w:rPr>
        <w:t>T</w:t>
      </w:r>
      <w:r w:rsidRPr="008D7CEF">
        <w:rPr>
          <w:rFonts w:ascii="Times New Roman" w:eastAsia="SimSun" w:hAnsi="Times New Roman" w:cs="Times New Roman"/>
          <w:sz w:val="22"/>
        </w:rPr>
        <w:t>he optimal pricing decisions are shown as:</w:t>
      </w:r>
    </w:p>
    <w:p w14:paraId="503C6A0D" w14:textId="0F589A2B" w:rsidR="000271D5" w:rsidRPr="008D7CEF" w:rsidRDefault="00965BDA" w:rsidP="008D7CEF">
      <w:pPr>
        <w:snapToGrid w:val="0"/>
        <w:ind w:firstLineChars="200" w:firstLine="440"/>
        <w:rPr>
          <w:sz w:val="22"/>
        </w:rPr>
      </w:pPr>
      <w:r w:rsidRPr="008D7CEF">
        <w:rPr>
          <w:position w:val="-32"/>
          <w:sz w:val="22"/>
        </w:rPr>
        <w:object w:dxaOrig="7900" w:dyaOrig="720" w14:anchorId="63FDE2A5">
          <v:shape id="_x0000_i1255" type="#_x0000_t75" style="width:352.5pt;height:32.25pt" o:ole="">
            <v:imagedata r:id="rId453" o:title=""/>
          </v:shape>
          <o:OLEObject Type="Embed" ProgID="Equation.DSMT4" ShapeID="_x0000_i1255" DrawAspect="Content" ObjectID="_1735566863" r:id="rId454"/>
        </w:object>
      </w:r>
    </w:p>
    <w:p w14:paraId="38BD5E99" w14:textId="1EFA5644" w:rsidR="000271D5" w:rsidRPr="008D7CEF" w:rsidRDefault="00965BDA" w:rsidP="008D7CEF">
      <w:pPr>
        <w:snapToGrid w:val="0"/>
        <w:ind w:firstLineChars="200" w:firstLine="440"/>
        <w:rPr>
          <w:sz w:val="22"/>
        </w:rPr>
      </w:pPr>
      <w:r w:rsidRPr="008D7CEF">
        <w:rPr>
          <w:position w:val="-32"/>
          <w:sz w:val="22"/>
        </w:rPr>
        <w:object w:dxaOrig="7900" w:dyaOrig="720" w14:anchorId="1DECAE88">
          <v:shape id="_x0000_i1256" type="#_x0000_t75" style="width:355.5pt;height:32.25pt" o:ole="">
            <v:imagedata r:id="rId455" o:title=""/>
          </v:shape>
          <o:OLEObject Type="Embed" ProgID="Equation.DSMT4" ShapeID="_x0000_i1256" DrawAspect="Content" ObjectID="_1735566864" r:id="rId456"/>
        </w:object>
      </w:r>
    </w:p>
    <w:p w14:paraId="53E2E04F" w14:textId="5D448F4B"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w:t>
      </w:r>
      <w:r w:rsidRPr="008D7CEF">
        <w:rPr>
          <w:rFonts w:ascii="Times New Roman" w:eastAsia="SimSun" w:hAnsi="Times New Roman" w:cs="Times New Roman"/>
          <w:sz w:val="22"/>
        </w:rPr>
        <w:t xml:space="preserve">ii) the prices of two firms are increasing as the two firms are becoming more risk-averse (i.e., </w:t>
      </w:r>
      <w:r w:rsidRPr="008D7CEF">
        <w:rPr>
          <w:rFonts w:ascii="Times New Roman" w:eastAsia="SimSun" w:hAnsi="Times New Roman" w:cs="Times New Roman"/>
          <w:position w:val="-10"/>
          <w:sz w:val="22"/>
        </w:rPr>
        <w:object w:dxaOrig="180" w:dyaOrig="240" w14:anchorId="1BF0620A">
          <v:shape id="_x0000_i1257" type="#_x0000_t75" style="width:9.75pt;height:12.75pt" o:ole="">
            <v:imagedata r:id="rId457" o:title=""/>
          </v:shape>
          <o:OLEObject Type="Embed" ProgID="Equation.DSMT4" ShapeID="_x0000_i1257" DrawAspect="Content" ObjectID="_1735566865" r:id="rId458"/>
        </w:object>
      </w:r>
      <w:r w:rsidRPr="008D7CEF">
        <w:rPr>
          <w:rFonts w:ascii="Times New Roman" w:eastAsia="SimSun" w:hAnsi="Times New Roman" w:cs="Times New Roman"/>
          <w:sz w:val="22"/>
        </w:rPr>
        <w:t xml:space="preserve"> decreases), that is, </w:t>
      </w:r>
      <w:r w:rsidR="00965BDA" w:rsidRPr="008D7CEF">
        <w:rPr>
          <w:rFonts w:ascii="Times New Roman" w:eastAsia="SimSun" w:hAnsi="Times New Roman" w:cs="Times New Roman"/>
          <w:position w:val="-10"/>
          <w:sz w:val="22"/>
        </w:rPr>
        <w:object w:dxaOrig="1120" w:dyaOrig="320" w14:anchorId="6FEDC9CF">
          <v:shape id="_x0000_i1258" type="#_x0000_t75" style="width:56.25pt;height:15.75pt" o:ole="">
            <v:imagedata r:id="rId459" o:title=""/>
          </v:shape>
          <o:OLEObject Type="Embed" ProgID="Equation.DSMT4" ShapeID="_x0000_i1258" DrawAspect="Content" ObjectID="_1735566866" r:id="rId460"/>
        </w:object>
      </w:r>
      <w:r w:rsidRPr="008D7CEF">
        <w:rPr>
          <w:rFonts w:ascii="Times New Roman" w:eastAsia="SimSun" w:hAnsi="Times New Roman" w:cs="Times New Roman" w:hint="eastAsia"/>
          <w:sz w:val="22"/>
        </w:rPr>
        <w:t>,</w:t>
      </w:r>
      <w:r w:rsidRPr="008D7CEF">
        <w:rPr>
          <w:rFonts w:ascii="Times New Roman" w:eastAsia="SimSun" w:hAnsi="Times New Roman" w:cs="Times New Roman"/>
          <w:sz w:val="22"/>
        </w:rPr>
        <w:t xml:space="preserve"> </w:t>
      </w:r>
      <w:r w:rsidR="008123FB" w:rsidRPr="008D7CEF">
        <w:rPr>
          <w:rFonts w:ascii="Times New Roman" w:eastAsia="SimSun" w:hAnsi="Times New Roman" w:cs="Times New Roman"/>
          <w:position w:val="-10"/>
          <w:sz w:val="22"/>
        </w:rPr>
        <w:object w:dxaOrig="1120" w:dyaOrig="320" w14:anchorId="1064028A">
          <v:shape id="_x0000_i1259" type="#_x0000_t75" style="width:55.5pt;height:15.75pt" o:ole="">
            <v:imagedata r:id="rId461" o:title=""/>
          </v:shape>
          <o:OLEObject Type="Embed" ProgID="Equation.DSMT4" ShapeID="_x0000_i1259" DrawAspect="Content" ObjectID="_1735566867" r:id="rId462"/>
        </w:object>
      </w:r>
      <w:r w:rsidRPr="008D7CEF">
        <w:rPr>
          <w:rFonts w:ascii="Times New Roman" w:eastAsia="SimSun" w:hAnsi="Times New Roman" w:cs="Times New Roman"/>
          <w:sz w:val="22"/>
        </w:rPr>
        <w:t>.</w:t>
      </w:r>
    </w:p>
    <w:p w14:paraId="41C4108A" w14:textId="77777777"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 xml:space="preserve">Where </w:t>
      </w:r>
      <w:r w:rsidRPr="008D7CEF">
        <w:rPr>
          <w:rFonts w:ascii="Times New Roman" w:hAnsi="Times New Roman" w:cs="Times New Roman"/>
          <w:position w:val="-18"/>
        </w:rPr>
        <w:object w:dxaOrig="2100" w:dyaOrig="460" w14:anchorId="67C210D1">
          <v:shape id="_x0000_i1260" type="#_x0000_t75" style="width:105pt;height:23.25pt" o:ole="">
            <v:imagedata r:id="rId463" o:title=""/>
          </v:shape>
          <o:OLEObject Type="Embed" ProgID="Equation.DSMT4" ShapeID="_x0000_i1260" DrawAspect="Content" ObjectID="_1735566868" r:id="rId464"/>
        </w:object>
      </w:r>
      <w:r w:rsidRPr="008D7CEF">
        <w:rPr>
          <w:rFonts w:ascii="Times New Roman" w:hAnsi="Times New Roman" w:cs="Times New Roman"/>
        </w:rPr>
        <w:t xml:space="preserve">, </w:t>
      </w:r>
      <w:r w:rsidRPr="008D7CEF">
        <w:rPr>
          <w:rFonts w:ascii="Times New Roman" w:hAnsi="Times New Roman" w:cs="Times New Roman"/>
          <w:position w:val="-18"/>
        </w:rPr>
        <w:object w:dxaOrig="1980" w:dyaOrig="460" w14:anchorId="1B0C13F8">
          <v:shape id="_x0000_i1261" type="#_x0000_t75" style="width:99pt;height:23.25pt" o:ole="">
            <v:imagedata r:id="rId465" o:title=""/>
          </v:shape>
          <o:OLEObject Type="Embed" ProgID="Equation.DSMT4" ShapeID="_x0000_i1261" DrawAspect="Content" ObjectID="_1735566869" r:id="rId466"/>
        </w:object>
      </w:r>
    </w:p>
    <w:p w14:paraId="41F16B3A" w14:textId="690D535D"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Lemma</w:t>
      </w:r>
      <w:r w:rsidRPr="008D7CEF">
        <w:rPr>
          <w:rFonts w:ascii="Times New Roman" w:eastAsia="SimSun" w:hAnsi="Times New Roman" w:cs="Times New Roman"/>
          <w:sz w:val="22"/>
        </w:rPr>
        <w:t xml:space="preserve"> </w:t>
      </w:r>
      <w:r w:rsidR="007868D6" w:rsidRPr="008D7CEF">
        <w:rPr>
          <w:rFonts w:ascii="Times New Roman" w:eastAsia="SimSun" w:hAnsi="Times New Roman" w:cs="Times New Roman"/>
          <w:sz w:val="22"/>
        </w:rPr>
        <w:t>4</w:t>
      </w:r>
      <w:r w:rsidRPr="008D7CEF">
        <w:rPr>
          <w:rFonts w:ascii="Times New Roman" w:eastAsia="SimSun" w:hAnsi="Times New Roman" w:cs="Times New Roman"/>
          <w:sz w:val="22"/>
        </w:rPr>
        <w:t xml:space="preserve"> gives the optimal pricing decisions of two firms when the innovative efforts </w:t>
      </w:r>
      <w:r w:rsidRPr="008D7CEF">
        <w:rPr>
          <w:rFonts w:ascii="Times New Roman" w:eastAsia="SimSun" w:hAnsi="Times New Roman" w:cs="Times New Roman"/>
          <w:position w:val="-12"/>
          <w:sz w:val="22"/>
        </w:rPr>
        <w:object w:dxaOrig="760" w:dyaOrig="340" w14:anchorId="3966D61A">
          <v:shape id="_x0000_i1262" type="#_x0000_t75" style="width:38.25pt;height:17.25pt" o:ole="">
            <v:imagedata r:id="rId451" o:title=""/>
          </v:shape>
          <o:OLEObject Type="Embed" ProgID="Equation.DSMT4" ShapeID="_x0000_i1262" DrawAspect="Content" ObjectID="_1735566870" r:id="rId467"/>
        </w:object>
      </w:r>
      <w:r w:rsidRPr="008D7CEF">
        <w:rPr>
          <w:rFonts w:ascii="Times New Roman" w:eastAsia="SimSun" w:hAnsi="Times New Roman" w:cs="Times New Roman"/>
          <w:sz w:val="22"/>
        </w:rPr>
        <w:t xml:space="preserve"> are exogenous. The main results are similar to those in our basic model shown in Lemma </w:t>
      </w:r>
      <w:r w:rsidR="007868D6" w:rsidRPr="008D7CEF">
        <w:rPr>
          <w:rFonts w:ascii="Times New Roman" w:eastAsia="SimSun" w:hAnsi="Times New Roman" w:cs="Times New Roman"/>
          <w:sz w:val="22"/>
        </w:rPr>
        <w:t>2</w:t>
      </w:r>
      <w:r w:rsidRPr="008D7CEF">
        <w:rPr>
          <w:rFonts w:ascii="Times New Roman" w:eastAsia="SimSun" w:hAnsi="Times New Roman" w:cs="Times New Roman"/>
          <w:sz w:val="22"/>
        </w:rPr>
        <w:t>, i.e., risk-averse firms prefer to set a higher price to decrease their potential loss from uncertainties, even though they may lose more customers. The explanations are the same as those in our basic model.</w:t>
      </w:r>
    </w:p>
    <w:p w14:paraId="65AB5E4B" w14:textId="3A3564F9"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Due to the complicated expressions of the price decisions, it is difficult to obtain the optimal innovation strategies of two firms analytically. Thus, the final results of innovation efforts are numerically illustrated in Figure 7. The values of input parameters are the same as those in our basic model.</w:t>
      </w:r>
    </w:p>
    <w:p w14:paraId="7A4D555C" w14:textId="77777777" w:rsidR="000271D5" w:rsidRPr="008D7CEF" w:rsidRDefault="000271D5" w:rsidP="008D7CEF">
      <w:pPr>
        <w:snapToGrid w:val="0"/>
        <w:ind w:firstLineChars="200" w:firstLine="440"/>
        <w:rPr>
          <w:rFonts w:ascii="Times New Roman" w:eastAsia="SimSun" w:hAnsi="Times New Roman" w:cs="Times New Roman"/>
          <w:sz w:val="22"/>
        </w:rPr>
      </w:pPr>
    </w:p>
    <w:p w14:paraId="03D09CC4" w14:textId="77777777"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noProof/>
          <w:sz w:val="22"/>
          <w:lang w:val="en-GB"/>
        </w:rPr>
        <w:drawing>
          <wp:inline distT="0" distB="0" distL="0" distR="0" wp14:anchorId="21A6E21D" wp14:editId="1A3D2CC2">
            <wp:extent cx="2499360" cy="2047947"/>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2509808" cy="2056508"/>
                    </a:xfrm>
                    <a:prstGeom prst="rect">
                      <a:avLst/>
                    </a:prstGeom>
                    <a:noFill/>
                  </pic:spPr>
                </pic:pic>
              </a:graphicData>
            </a:graphic>
          </wp:inline>
        </w:drawing>
      </w:r>
      <w:r w:rsidRPr="008D7CEF">
        <w:rPr>
          <w:rFonts w:ascii="Times New Roman" w:eastAsia="SimSun" w:hAnsi="Times New Roman" w:cs="Times New Roman"/>
          <w:noProof/>
          <w:sz w:val="22"/>
          <w:lang w:val="en-GB"/>
        </w:rPr>
        <w:drawing>
          <wp:inline distT="0" distB="0" distL="0" distR="0" wp14:anchorId="37EAC720" wp14:editId="44E5D664">
            <wp:extent cx="2549065" cy="206248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2559643" cy="2071039"/>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0271D5" w:rsidRPr="008D7CEF" w14:paraId="12B8B835" w14:textId="77777777" w:rsidTr="00A6115D">
        <w:tc>
          <w:tcPr>
            <w:tcW w:w="4148" w:type="dxa"/>
          </w:tcPr>
          <w:p w14:paraId="751AC5DE" w14:textId="290DBE21" w:rsidR="000271D5" w:rsidRPr="008D7CEF" w:rsidRDefault="000271D5" w:rsidP="008D7CEF">
            <w:pPr>
              <w:snapToGrid w:val="0"/>
              <w:ind w:firstLineChars="200" w:firstLine="440"/>
              <w:jc w:val="center"/>
              <w:rPr>
                <w:rFonts w:ascii="Times New Roman" w:eastAsia="SimSun" w:hAnsi="Times New Roman" w:cs="Times New Roman"/>
                <w:sz w:val="22"/>
              </w:rPr>
            </w:pPr>
            <w:r w:rsidRPr="008D7CEF">
              <w:rPr>
                <w:rFonts w:ascii="Times New Roman" w:eastAsia="SimSun" w:hAnsi="Times New Roman" w:cs="Times New Roman" w:hint="eastAsia"/>
                <w:sz w:val="22"/>
              </w:rPr>
              <w:t>F</w:t>
            </w:r>
            <w:r w:rsidRPr="008D7CEF">
              <w:rPr>
                <w:rFonts w:ascii="Times New Roman" w:eastAsia="SimSun" w:hAnsi="Times New Roman" w:cs="Times New Roman"/>
                <w:sz w:val="22"/>
              </w:rPr>
              <w:t>igure 7. The optimal innovative effort of two firms</w:t>
            </w:r>
          </w:p>
        </w:tc>
        <w:tc>
          <w:tcPr>
            <w:tcW w:w="4148" w:type="dxa"/>
          </w:tcPr>
          <w:p w14:paraId="1F25DE78" w14:textId="341B2EA0"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F</w:t>
            </w:r>
            <w:r w:rsidRPr="008D7CEF">
              <w:rPr>
                <w:rFonts w:ascii="Times New Roman" w:eastAsia="SimSun" w:hAnsi="Times New Roman" w:cs="Times New Roman"/>
                <w:sz w:val="22"/>
              </w:rPr>
              <w:t>igure 8. Illustration of the Pareto zone</w:t>
            </w:r>
          </w:p>
          <w:p w14:paraId="0AD46F26" w14:textId="77777777" w:rsidR="000271D5" w:rsidRPr="008D7CEF" w:rsidRDefault="000271D5" w:rsidP="008D7CEF">
            <w:pPr>
              <w:snapToGrid w:val="0"/>
              <w:ind w:firstLineChars="200" w:firstLine="440"/>
              <w:rPr>
                <w:rFonts w:ascii="Times New Roman" w:eastAsia="SimSun" w:hAnsi="Times New Roman" w:cs="Times New Roman"/>
                <w:sz w:val="22"/>
              </w:rPr>
            </w:pPr>
          </w:p>
        </w:tc>
      </w:tr>
    </w:tbl>
    <w:p w14:paraId="537F93F5" w14:textId="77777777" w:rsidR="000271D5" w:rsidRPr="008D7CEF" w:rsidRDefault="000271D5" w:rsidP="008D7CEF">
      <w:pPr>
        <w:snapToGrid w:val="0"/>
        <w:ind w:firstLineChars="200" w:firstLine="440"/>
        <w:rPr>
          <w:rFonts w:ascii="Times New Roman" w:eastAsia="SimSun" w:hAnsi="Times New Roman" w:cs="Times New Roman"/>
          <w:sz w:val="22"/>
        </w:rPr>
      </w:pPr>
    </w:p>
    <w:p w14:paraId="605BFB83" w14:textId="691DE983" w:rsidR="000271D5" w:rsidRPr="008D7CEF" w:rsidRDefault="000271D5"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A</w:t>
      </w:r>
      <w:r w:rsidRPr="008D7CEF">
        <w:rPr>
          <w:rFonts w:ascii="Times New Roman" w:eastAsia="SimSun" w:hAnsi="Times New Roman" w:cs="Times New Roman"/>
          <w:sz w:val="22"/>
        </w:rPr>
        <w:t xml:space="preserve">s shown in Figure </w:t>
      </w:r>
      <w:r w:rsidR="00F67CDF" w:rsidRPr="008D7CEF">
        <w:rPr>
          <w:rFonts w:ascii="Times New Roman" w:eastAsia="SimSun" w:hAnsi="Times New Roman" w:cs="Times New Roman"/>
          <w:sz w:val="22"/>
        </w:rPr>
        <w:t>7</w:t>
      </w:r>
      <w:r w:rsidRPr="008D7CEF">
        <w:rPr>
          <w:rFonts w:ascii="Times New Roman" w:eastAsia="SimSun" w:hAnsi="Times New Roman" w:cs="Times New Roman"/>
          <w:sz w:val="22"/>
        </w:rPr>
        <w:t>, when the two firms care less about the risk (</w:t>
      </w:r>
      <w:r w:rsidRPr="008D7CEF">
        <w:rPr>
          <w:rFonts w:ascii="Times New Roman" w:eastAsia="SimSun" w:hAnsi="Times New Roman" w:cs="Times New Roman"/>
          <w:position w:val="-10"/>
          <w:sz w:val="22"/>
        </w:rPr>
        <w:object w:dxaOrig="1340" w:dyaOrig="300" w14:anchorId="39308873">
          <v:shape id="_x0000_i1263" type="#_x0000_t75" style="width:68.25pt;height:15pt" o:ole="">
            <v:imagedata r:id="rId470" o:title=""/>
          </v:shape>
          <o:OLEObject Type="Embed" ProgID="Equation.DSMT4" ShapeID="_x0000_i1263" DrawAspect="Content" ObjectID="_1735566871" r:id="rId471"/>
        </w:object>
      </w:r>
      <w:r w:rsidRPr="008D7CEF">
        <w:rPr>
          <w:rFonts w:ascii="Times New Roman" w:eastAsia="SimSun" w:hAnsi="Times New Roman" w:cs="Times New Roman"/>
          <w:sz w:val="22"/>
        </w:rPr>
        <w:t>), they are more likely to apply innovative technologies to their products. Otherwise, they prefer to introduce mature products. This result is the same as our basic model. However, in figure 8, we find that the Pareto zone (Region III) is different from the result in the basic model (where only the major firm could launch innovative products). When the expansion effect and the snatching effect are lower, i.e., in Region I, the innovative product is not attractive to the customers. Thus, the two firms both could obtain higher profits when they launch mature products. However, when the expansion effect increases (in Region II), the firm with a higher market share (firm M) will launch innovative products whereas firm C prefers to launch mature products. At that time, the firm with a higher market share could attract more customers with its innovative product because it has a larger influence on the market. Finally, when the two effects are both larger enough, the two firms will both obtain higher profits when they introduce innovative products, which achieves a win-win result in Region III.</w:t>
      </w:r>
    </w:p>
    <w:p w14:paraId="3B9426E0" w14:textId="77777777" w:rsidR="004D4372" w:rsidRPr="008D7CEF" w:rsidRDefault="004D4372" w:rsidP="008D7CEF">
      <w:pPr>
        <w:snapToGrid w:val="0"/>
        <w:ind w:firstLineChars="200" w:firstLine="440"/>
        <w:rPr>
          <w:rFonts w:ascii="Times New Roman" w:eastAsia="SimSun" w:hAnsi="Times New Roman" w:cs="Times New Roman"/>
          <w:sz w:val="22"/>
        </w:rPr>
      </w:pPr>
    </w:p>
    <w:p w14:paraId="329A8E66" w14:textId="6E55B6DE" w:rsidR="004D4372" w:rsidRPr="008D7CEF" w:rsidRDefault="004D4372" w:rsidP="008D7CEF">
      <w:pPr>
        <w:pStyle w:val="10"/>
        <w:spacing w:line="240" w:lineRule="auto"/>
        <w:ind w:firstLineChars="0" w:firstLine="0"/>
        <w:jc w:val="both"/>
        <w:outlineLvl w:val="2"/>
        <w:rPr>
          <w:rFonts w:cs="Times New Roman"/>
          <w:b/>
          <w:sz w:val="22"/>
        </w:rPr>
      </w:pPr>
      <w:r w:rsidRPr="008D7CEF">
        <w:rPr>
          <w:rFonts w:cs="Times New Roman"/>
          <w:b/>
          <w:sz w:val="22"/>
        </w:rPr>
        <w:t>5.3 The case that the unreliability of innovative products follows a normal distribution</w:t>
      </w:r>
    </w:p>
    <w:p w14:paraId="5C1089FE" w14:textId="62C85AC8" w:rsidR="004D4372" w:rsidRPr="008D7CEF" w:rsidRDefault="004D4372" w:rsidP="008D7CEF">
      <w:pPr>
        <w:snapToGrid w:val="0"/>
        <w:spacing w:beforeLines="50" w:before="156"/>
        <w:ind w:firstLineChars="200" w:firstLine="440"/>
        <w:rPr>
          <w:rFonts w:ascii="Times New Roman" w:eastAsia="SimSun" w:hAnsi="Times New Roman" w:cs="Times New Roman"/>
          <w:sz w:val="22"/>
        </w:rPr>
      </w:pPr>
      <w:r w:rsidRPr="008D7CEF">
        <w:rPr>
          <w:rFonts w:ascii="Times New Roman" w:eastAsia="SimSun" w:hAnsi="Times New Roman" w:cs="Times New Roman"/>
          <w:sz w:val="22"/>
        </w:rPr>
        <w:t xml:space="preserve">Our main results are based on the assumption that the distribution of unreliability follows a uniform distribution. In this section, we try to verify our main results in the case where the unreliability of </w:t>
      </w:r>
      <w:r w:rsidRPr="008D7CEF">
        <w:rPr>
          <w:rFonts w:ascii="Times New Roman" w:eastAsia="SimSun" w:hAnsi="Times New Roman" w:cs="Times New Roman"/>
          <w:sz w:val="22"/>
        </w:rPr>
        <w:lastRenderedPageBreak/>
        <w:t xml:space="preserve">innovative products </w:t>
      </w:r>
      <w:r w:rsidRPr="008D7CEF">
        <w:rPr>
          <w:rFonts w:ascii="Times New Roman" w:eastAsia="SimSun" w:hAnsi="Times New Roman" w:cs="Times New Roman"/>
          <w:position w:val="-10"/>
          <w:sz w:val="22"/>
        </w:rPr>
        <w:object w:dxaOrig="180" w:dyaOrig="279" w14:anchorId="21AC9F5C">
          <v:shape id="_x0000_i1264" type="#_x0000_t75" style="width:9.75pt;height:14.25pt" o:ole="">
            <v:imagedata r:id="rId472" o:title=""/>
          </v:shape>
          <o:OLEObject Type="Embed" ProgID="Equation.DSMT4" ShapeID="_x0000_i1264" DrawAspect="Content" ObjectID="_1735566872" r:id="rId473"/>
        </w:object>
      </w:r>
      <w:r w:rsidRPr="008D7CEF">
        <w:rPr>
          <w:rFonts w:ascii="Times New Roman" w:eastAsia="SimSun" w:hAnsi="Times New Roman" w:cs="Times New Roman"/>
          <w:sz w:val="22"/>
        </w:rPr>
        <w:t xml:space="preserve"> follows a normal distribution </w:t>
      </w:r>
      <w:r w:rsidRPr="008D7CEF">
        <w:rPr>
          <w:rFonts w:ascii="Times New Roman" w:eastAsia="SimSun" w:hAnsi="Times New Roman" w:cs="Times New Roman"/>
          <w:position w:val="-14"/>
          <w:sz w:val="22"/>
        </w:rPr>
        <w:object w:dxaOrig="859" w:dyaOrig="380" w14:anchorId="766A5A7F">
          <v:shape id="_x0000_i1265" type="#_x0000_t75" style="width:42.75pt;height:20.25pt" o:ole="">
            <v:imagedata r:id="rId474" o:title=""/>
          </v:shape>
          <o:OLEObject Type="Embed" ProgID="Equation.DSMT4" ShapeID="_x0000_i1265" DrawAspect="Content" ObjectID="_1735566873" r:id="rId475"/>
        </w:object>
      </w:r>
      <w:r w:rsidRPr="008D7CEF">
        <w:rPr>
          <w:rFonts w:ascii="Times New Roman" w:eastAsia="SimSun" w:hAnsi="Times New Roman" w:cs="Times New Roman" w:hint="eastAsia"/>
          <w:sz w:val="22"/>
        </w:rPr>
        <w:t>.</w:t>
      </w:r>
      <w:r w:rsidRPr="008D7CEF">
        <w:rPr>
          <w:rFonts w:ascii="Times New Roman" w:eastAsia="SimSun" w:hAnsi="Times New Roman" w:cs="Times New Roman"/>
          <w:sz w:val="22"/>
        </w:rPr>
        <w:t xml:space="preserve"> To be consistent with our main model, we assume </w:t>
      </w:r>
      <w:r w:rsidRPr="008D7CEF">
        <w:rPr>
          <w:position w:val="-10"/>
          <w:sz w:val="22"/>
        </w:rPr>
        <w:object w:dxaOrig="620" w:dyaOrig="279" w14:anchorId="691E9E50">
          <v:shape id="_x0000_i1266" type="#_x0000_t75" style="width:31.5pt;height:14.25pt" o:ole="">
            <v:imagedata r:id="rId476" o:title=""/>
          </v:shape>
          <o:OLEObject Type="Embed" ProgID="Equation.DSMT4" ShapeID="_x0000_i1266" DrawAspect="Content" ObjectID="_1735566874" r:id="rId477"/>
        </w:object>
      </w:r>
      <w:r w:rsidRPr="008D7CEF">
        <w:rPr>
          <w:rFonts w:ascii="Times New Roman" w:eastAsia="SimSun" w:hAnsi="Times New Roman" w:cs="Times New Roman"/>
          <w:sz w:val="22"/>
        </w:rPr>
        <w:t xml:space="preserve"> and </w:t>
      </w:r>
      <w:r w:rsidRPr="008D7CEF">
        <w:rPr>
          <w:rFonts w:ascii="Times New Roman" w:hAnsi="Times New Roman" w:cs="Times New Roman"/>
          <w:position w:val="-10"/>
          <w:sz w:val="22"/>
        </w:rPr>
        <w:object w:dxaOrig="920" w:dyaOrig="279" w14:anchorId="56AC5DB8">
          <v:shape id="_x0000_i1267" type="#_x0000_t75" style="width:45.75pt;height:14.25pt" o:ole="">
            <v:imagedata r:id="rId478" o:title=""/>
          </v:shape>
          <o:OLEObject Type="Embed" ProgID="Equation.DSMT4" ShapeID="_x0000_i1267" DrawAspect="Content" ObjectID="_1735566875" r:id="rId479"/>
        </w:object>
      </w:r>
      <w:r w:rsidRPr="008D7CEF">
        <w:rPr>
          <w:rFonts w:ascii="Times New Roman" w:hAnsi="Times New Roman" w:cs="Times New Roman"/>
          <w:sz w:val="22"/>
        </w:rPr>
        <w:t xml:space="preserve"> to ensure that the random variable </w:t>
      </w:r>
      <w:r w:rsidRPr="008D7CEF">
        <w:rPr>
          <w:rFonts w:ascii="Times New Roman" w:eastAsia="SimSun" w:hAnsi="Times New Roman" w:cs="Times New Roman"/>
          <w:position w:val="-10"/>
          <w:sz w:val="22"/>
        </w:rPr>
        <w:object w:dxaOrig="499" w:dyaOrig="279" w14:anchorId="2D9442F2">
          <v:shape id="_x0000_i1268" type="#_x0000_t75" style="width:24.75pt;height:14.25pt" o:ole="">
            <v:imagedata r:id="rId480" o:title=""/>
          </v:shape>
          <o:OLEObject Type="Embed" ProgID="Equation.DSMT4" ShapeID="_x0000_i1268" DrawAspect="Content" ObjectID="_1735566876" r:id="rId481"/>
        </w:object>
      </w:r>
      <w:r w:rsidRPr="008D7CEF">
        <w:rPr>
          <w:rFonts w:ascii="Times New Roman" w:eastAsia="SimSun" w:hAnsi="Times New Roman" w:cs="Times New Roman"/>
          <w:sz w:val="22"/>
        </w:rPr>
        <w:t xml:space="preserve"> with a 99% level of confidence. We set </w:t>
      </w:r>
      <w:r w:rsidRPr="008D7CEF">
        <w:rPr>
          <w:rFonts w:ascii="Times New Roman" w:hAnsi="Times New Roman" w:cs="Times New Roman"/>
          <w:position w:val="-6"/>
          <w:sz w:val="22"/>
        </w:rPr>
        <w:object w:dxaOrig="620" w:dyaOrig="240" w14:anchorId="2BD9155B">
          <v:shape id="_x0000_i1269" type="#_x0000_t75" style="width:31.5pt;height:12.75pt" o:ole="">
            <v:imagedata r:id="rId482" o:title=""/>
          </v:shape>
          <o:OLEObject Type="Embed" ProgID="Equation.DSMT4" ShapeID="_x0000_i1269" DrawAspect="Content" ObjectID="_1735566877" r:id="rId483"/>
        </w:object>
      </w:r>
      <w:r w:rsidRPr="008D7CEF">
        <w:rPr>
          <w:rFonts w:ascii="Times New Roman" w:hAnsi="Times New Roman" w:cs="Times New Roman"/>
          <w:sz w:val="22"/>
        </w:rPr>
        <w:t xml:space="preserve">, and </w:t>
      </w:r>
      <w:r w:rsidRPr="008D7CEF">
        <w:rPr>
          <w:rFonts w:ascii="Times New Roman" w:eastAsia="SimSun" w:hAnsi="Times New Roman" w:cs="Times New Roman"/>
          <w:sz w:val="22"/>
        </w:rPr>
        <w:t>the values of other parameters are the same as those in our basic model. The results are shown in figure 9 and figure 10.</w:t>
      </w:r>
    </w:p>
    <w:p w14:paraId="454F24F3" w14:textId="12FFF42A" w:rsidR="004D4372" w:rsidRPr="008D7CEF" w:rsidRDefault="004D4372" w:rsidP="008D7CEF">
      <w:pPr>
        <w:snapToGrid w:val="0"/>
        <w:jc w:val="center"/>
        <w:rPr>
          <w:rFonts w:ascii="Times New Roman" w:eastAsia="SimSun" w:hAnsi="Times New Roman" w:cs="Times New Roman"/>
          <w:sz w:val="22"/>
        </w:rPr>
      </w:pPr>
      <w:r w:rsidRPr="008D7CEF">
        <w:rPr>
          <w:rFonts w:ascii="Times New Roman" w:eastAsia="SimSun" w:hAnsi="Times New Roman" w:cs="Times New Roman"/>
          <w:noProof/>
          <w:sz w:val="22"/>
          <w:lang w:val="en-GB"/>
        </w:rPr>
        <w:drawing>
          <wp:inline distT="0" distB="0" distL="0" distR="0" wp14:anchorId="1E27B21A" wp14:editId="73E8586D">
            <wp:extent cx="2600547" cy="2169160"/>
            <wp:effectExtent l="0" t="0" r="9525"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618014" cy="2183730"/>
                    </a:xfrm>
                    <a:prstGeom prst="rect">
                      <a:avLst/>
                    </a:prstGeom>
                    <a:noFill/>
                  </pic:spPr>
                </pic:pic>
              </a:graphicData>
            </a:graphic>
          </wp:inline>
        </w:drawing>
      </w:r>
      <w:r w:rsidRPr="008D7CEF">
        <w:rPr>
          <w:rFonts w:ascii="Times New Roman" w:eastAsia="SimSun" w:hAnsi="Times New Roman" w:cs="Times New Roman" w:hint="eastAsia"/>
          <w:sz w:val="22"/>
        </w:rPr>
        <w:t xml:space="preserve"> </w:t>
      </w:r>
      <w:r w:rsidRPr="008D7CEF">
        <w:rPr>
          <w:rFonts w:ascii="Times New Roman" w:eastAsia="SimSun" w:hAnsi="Times New Roman" w:cs="Times New Roman"/>
          <w:sz w:val="22"/>
        </w:rPr>
        <w:t xml:space="preserve">  </w:t>
      </w:r>
      <w:r w:rsidRPr="008D7CEF">
        <w:rPr>
          <w:rFonts w:ascii="Times New Roman" w:eastAsia="SimSun" w:hAnsi="Times New Roman" w:cs="Times New Roman"/>
          <w:noProof/>
          <w:sz w:val="22"/>
          <w:lang w:val="en-GB"/>
        </w:rPr>
        <w:drawing>
          <wp:inline distT="0" distB="0" distL="0" distR="0" wp14:anchorId="33953B4B" wp14:editId="7F108316">
            <wp:extent cx="2623431" cy="22555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638598" cy="226856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4D4372" w:rsidRPr="008D7CEF" w14:paraId="52BF2A70" w14:textId="77777777" w:rsidTr="00A6115D">
        <w:tc>
          <w:tcPr>
            <w:tcW w:w="4148" w:type="dxa"/>
          </w:tcPr>
          <w:p w14:paraId="7927541C" w14:textId="2FD843BD" w:rsidR="004D4372" w:rsidRPr="008D7CEF" w:rsidRDefault="004D4372" w:rsidP="008D7CEF">
            <w:pPr>
              <w:snapToGrid w:val="0"/>
              <w:ind w:firstLineChars="200" w:firstLine="440"/>
              <w:jc w:val="center"/>
              <w:rPr>
                <w:rFonts w:ascii="Times New Roman" w:eastAsia="SimSun" w:hAnsi="Times New Roman" w:cs="Times New Roman"/>
                <w:sz w:val="22"/>
              </w:rPr>
            </w:pPr>
            <w:bookmarkStart w:id="28" w:name="_Hlk95055940"/>
            <w:r w:rsidRPr="008D7CEF">
              <w:rPr>
                <w:rFonts w:ascii="Times New Roman" w:eastAsia="SimSun" w:hAnsi="Times New Roman" w:cs="Times New Roman" w:hint="eastAsia"/>
                <w:sz w:val="22"/>
              </w:rPr>
              <w:t>F</w:t>
            </w:r>
            <w:r w:rsidRPr="008D7CEF">
              <w:rPr>
                <w:rFonts w:ascii="Times New Roman" w:eastAsia="SimSun" w:hAnsi="Times New Roman" w:cs="Times New Roman"/>
                <w:sz w:val="22"/>
              </w:rPr>
              <w:t>igure 9. The optimal innovative effort of two firms</w:t>
            </w:r>
          </w:p>
        </w:tc>
        <w:tc>
          <w:tcPr>
            <w:tcW w:w="4148" w:type="dxa"/>
          </w:tcPr>
          <w:p w14:paraId="74D2ADFB" w14:textId="41F426C6" w:rsidR="004D4372" w:rsidRPr="008D7CEF" w:rsidRDefault="004D4372"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F</w:t>
            </w:r>
            <w:r w:rsidRPr="008D7CEF">
              <w:rPr>
                <w:rFonts w:ascii="Times New Roman" w:eastAsia="SimSun" w:hAnsi="Times New Roman" w:cs="Times New Roman"/>
                <w:sz w:val="22"/>
              </w:rPr>
              <w:t>igure 10. Illustration of the Pareto zone</w:t>
            </w:r>
          </w:p>
          <w:p w14:paraId="5169611B" w14:textId="77777777" w:rsidR="004D4372" w:rsidRPr="008D7CEF" w:rsidRDefault="004D4372" w:rsidP="008D7CEF">
            <w:pPr>
              <w:snapToGrid w:val="0"/>
              <w:ind w:firstLineChars="200" w:firstLine="440"/>
              <w:rPr>
                <w:rFonts w:ascii="Times New Roman" w:eastAsia="SimSun" w:hAnsi="Times New Roman" w:cs="Times New Roman"/>
                <w:sz w:val="22"/>
              </w:rPr>
            </w:pPr>
          </w:p>
        </w:tc>
      </w:tr>
    </w:tbl>
    <w:bookmarkEnd w:id="28"/>
    <w:p w14:paraId="34B1C010" w14:textId="3E035E7E" w:rsidR="004F3605" w:rsidRPr="008D7CEF" w:rsidRDefault="004D4372" w:rsidP="008D7CEF">
      <w:pPr>
        <w:snapToGrid w:val="0"/>
        <w:ind w:firstLineChars="200" w:firstLine="440"/>
        <w:rPr>
          <w:rFonts w:ascii="Times New Roman" w:eastAsia="SimSun" w:hAnsi="Times New Roman" w:cs="Times New Roman"/>
          <w:sz w:val="22"/>
        </w:rPr>
      </w:pPr>
      <w:r w:rsidRPr="008D7CEF">
        <w:rPr>
          <w:rFonts w:ascii="Times New Roman" w:eastAsia="SimSun" w:hAnsi="Times New Roman" w:cs="Times New Roman" w:hint="eastAsia"/>
          <w:sz w:val="22"/>
        </w:rPr>
        <w:t>F</w:t>
      </w:r>
      <w:r w:rsidRPr="008D7CEF">
        <w:rPr>
          <w:rFonts w:ascii="Times New Roman" w:eastAsia="SimSun" w:hAnsi="Times New Roman" w:cs="Times New Roman"/>
          <w:sz w:val="22"/>
        </w:rPr>
        <w:t xml:space="preserve">igure 9 verifies the results obtained by proposition 1 and proposition 2 for the case where </w:t>
      </w:r>
      <w:r w:rsidRPr="008D7CEF">
        <w:rPr>
          <w:rFonts w:ascii="Times New Roman" w:eastAsia="SimSun" w:hAnsi="Times New Roman" w:cs="Times New Roman"/>
          <w:position w:val="-10"/>
          <w:sz w:val="22"/>
        </w:rPr>
        <w:object w:dxaOrig="180" w:dyaOrig="279" w14:anchorId="42151CEC">
          <v:shape id="_x0000_i1270" type="#_x0000_t75" style="width:9.75pt;height:14.25pt" o:ole="">
            <v:imagedata r:id="rId472" o:title=""/>
          </v:shape>
          <o:OLEObject Type="Embed" ProgID="Equation.DSMT4" ShapeID="_x0000_i1270" DrawAspect="Content" ObjectID="_1735566878" r:id="rId486"/>
        </w:object>
      </w:r>
      <w:r w:rsidRPr="008D7CEF">
        <w:rPr>
          <w:rFonts w:ascii="Times New Roman" w:eastAsia="SimSun" w:hAnsi="Times New Roman" w:cs="Times New Roman"/>
          <w:sz w:val="22"/>
        </w:rPr>
        <w:t xml:space="preserve"> follows a normal distribution, i.e., when firm M is sufficiently risk-averse (</w:t>
      </w:r>
      <w:r w:rsidRPr="008D7CEF">
        <w:rPr>
          <w:rFonts w:ascii="Times New Roman" w:eastAsia="SimSun" w:hAnsi="Times New Roman" w:cs="Times New Roman"/>
          <w:position w:val="-10"/>
          <w:sz w:val="22"/>
        </w:rPr>
        <w:object w:dxaOrig="520" w:dyaOrig="279" w14:anchorId="3F0373E8">
          <v:shape id="_x0000_i1271" type="#_x0000_t75" style="width:25.5pt;height:14.25pt" o:ole="">
            <v:imagedata r:id="rId487" o:title=""/>
          </v:shape>
          <o:OLEObject Type="Embed" ProgID="Equation.DSMT4" ShapeID="_x0000_i1271" DrawAspect="Content" ObjectID="_1735566879" r:id="rId488"/>
        </w:object>
      </w:r>
      <w:r w:rsidRPr="008D7CEF">
        <w:rPr>
          <w:rFonts w:ascii="Times New Roman" w:eastAsia="SimSun" w:hAnsi="Times New Roman" w:cs="Times New Roman"/>
          <w:sz w:val="22"/>
        </w:rPr>
        <w:t>), he prefers to introduce a regular product without innovation. Otherwise (</w:t>
      </w:r>
      <w:r w:rsidRPr="008D7CEF">
        <w:rPr>
          <w:rFonts w:ascii="Times New Roman" w:eastAsia="SimSun" w:hAnsi="Times New Roman" w:cs="Times New Roman"/>
          <w:position w:val="-10"/>
          <w:sz w:val="22"/>
        </w:rPr>
        <w:object w:dxaOrig="520" w:dyaOrig="279" w14:anchorId="028273E3">
          <v:shape id="_x0000_i1272" type="#_x0000_t75" style="width:25.5pt;height:14.25pt" o:ole="">
            <v:imagedata r:id="rId489" o:title=""/>
          </v:shape>
          <o:OLEObject Type="Embed" ProgID="Equation.DSMT4" ShapeID="_x0000_i1272" DrawAspect="Content" ObjectID="_1735566880" r:id="rId490"/>
        </w:object>
      </w:r>
      <w:r w:rsidRPr="008D7CEF">
        <w:rPr>
          <w:rFonts w:ascii="Times New Roman" w:eastAsia="SimSun" w:hAnsi="Times New Roman" w:cs="Times New Roman"/>
          <w:sz w:val="22"/>
        </w:rPr>
        <w:t>), he prefers to introduce an innovative product. When firm M becomes more risk-neutral (</w:t>
      </w:r>
      <w:r w:rsidRPr="008D7CEF">
        <w:rPr>
          <w:rFonts w:ascii="Times New Roman" w:eastAsia="SimSun" w:hAnsi="Times New Roman" w:cs="Times New Roman"/>
          <w:position w:val="-10"/>
          <w:sz w:val="22"/>
        </w:rPr>
        <w:object w:dxaOrig="180" w:dyaOrig="240" w14:anchorId="61A46E74">
          <v:shape id="_x0000_i1273" type="#_x0000_t75" style="width:9.75pt;height:12.75pt" o:ole="">
            <v:imagedata r:id="rId491" o:title=""/>
          </v:shape>
          <o:OLEObject Type="Embed" ProgID="Equation.DSMT4" ShapeID="_x0000_i1273" DrawAspect="Content" ObjectID="_1735566881" r:id="rId492"/>
        </w:object>
      </w:r>
      <w:r w:rsidRPr="008D7CEF">
        <w:rPr>
          <w:rFonts w:ascii="Times New Roman" w:eastAsia="SimSun" w:hAnsi="Times New Roman" w:cs="Times New Roman"/>
          <w:sz w:val="22"/>
        </w:rPr>
        <w:t xml:space="preserve"> increases), or the development cost of innovative products </w:t>
      </w:r>
      <w:r w:rsidRPr="008D7CEF">
        <w:rPr>
          <w:rFonts w:ascii="Times New Roman" w:eastAsia="SimSun" w:hAnsi="Times New Roman" w:cs="Times New Roman"/>
          <w:i/>
          <w:iCs/>
          <w:sz w:val="22"/>
        </w:rPr>
        <w:t>s</w:t>
      </w:r>
      <w:r w:rsidRPr="008D7CEF">
        <w:rPr>
          <w:rFonts w:ascii="Times New Roman" w:eastAsia="SimSun" w:hAnsi="Times New Roman" w:cs="Times New Roman"/>
          <w:sz w:val="22"/>
        </w:rPr>
        <w:t xml:space="preserve"> decreases, he prefers to introduce products with a higher innovation level. The explanations are similar to those in section 4.1. Figure </w:t>
      </w:r>
      <w:r w:rsidR="00854583" w:rsidRPr="008D7CEF">
        <w:rPr>
          <w:rFonts w:ascii="Times New Roman" w:eastAsia="SimSun" w:hAnsi="Times New Roman" w:cs="Times New Roman"/>
          <w:sz w:val="22"/>
        </w:rPr>
        <w:t xml:space="preserve">10 </w:t>
      </w:r>
      <w:r w:rsidRPr="008D7CEF">
        <w:rPr>
          <w:rFonts w:ascii="Times New Roman" w:eastAsia="SimSun" w:hAnsi="Times New Roman" w:cs="Times New Roman"/>
          <w:sz w:val="22"/>
        </w:rPr>
        <w:t xml:space="preserve">further shows the Pareto zone of two firms in the case where </w:t>
      </w:r>
      <w:r w:rsidRPr="008D7CEF">
        <w:rPr>
          <w:rFonts w:ascii="Times New Roman" w:eastAsia="SimSun" w:hAnsi="Times New Roman" w:cs="Times New Roman"/>
          <w:position w:val="-10"/>
          <w:sz w:val="22"/>
        </w:rPr>
        <w:object w:dxaOrig="180" w:dyaOrig="279" w14:anchorId="7C2E51AC">
          <v:shape id="_x0000_i1274" type="#_x0000_t75" style="width:9.75pt;height:14.25pt" o:ole="">
            <v:imagedata r:id="rId472" o:title=""/>
          </v:shape>
          <o:OLEObject Type="Embed" ProgID="Equation.DSMT4" ShapeID="_x0000_i1274" DrawAspect="Content" ObjectID="_1735566882" r:id="rId493"/>
        </w:object>
      </w:r>
      <w:r w:rsidRPr="008D7CEF">
        <w:rPr>
          <w:rFonts w:ascii="Times New Roman" w:eastAsia="SimSun" w:hAnsi="Times New Roman" w:cs="Times New Roman"/>
          <w:sz w:val="22"/>
        </w:rPr>
        <w:t xml:space="preserve"> follows a normal distribution, which verifies the main results of proposition 4. That is, when the risk effect and the expansion effect are dominating, the two firms can both obtain benefits from firm M’s innovation strategy. The above numerical results illustrate that our findings are robust to the probability </w:t>
      </w:r>
      <w:r w:rsidR="009857F0" w:rsidRPr="008D7CEF">
        <w:rPr>
          <w:rFonts w:ascii="Times New Roman" w:eastAsia="SimSun" w:hAnsi="Times New Roman" w:cs="Times New Roman"/>
          <w:sz w:val="22"/>
        </w:rPr>
        <w:t>distribution</w:t>
      </w:r>
      <w:r w:rsidRPr="008D7CEF">
        <w:rPr>
          <w:rFonts w:ascii="Times New Roman" w:eastAsia="SimSun" w:hAnsi="Times New Roman" w:cs="Times New Roman"/>
          <w:sz w:val="22"/>
        </w:rPr>
        <w:t xml:space="preserve"> of the unreliability of innovation products.</w:t>
      </w:r>
    </w:p>
    <w:p w14:paraId="61D6932C" w14:textId="77777777" w:rsidR="004D4372" w:rsidRPr="008D7CEF" w:rsidRDefault="004D4372" w:rsidP="008D7CEF">
      <w:pPr>
        <w:snapToGrid w:val="0"/>
        <w:ind w:firstLineChars="200" w:firstLine="440"/>
        <w:rPr>
          <w:rFonts w:ascii="Times New Roman" w:eastAsia="SimSun" w:hAnsi="Times New Roman" w:cs="Times New Roman"/>
          <w:sz w:val="22"/>
        </w:rPr>
      </w:pPr>
    </w:p>
    <w:p w14:paraId="0B70D154" w14:textId="2BDBE260" w:rsidR="004F3605" w:rsidRPr="008D7CEF" w:rsidRDefault="009857F0" w:rsidP="008D7CEF">
      <w:pPr>
        <w:pStyle w:val="10"/>
        <w:spacing w:line="240" w:lineRule="auto"/>
        <w:ind w:firstLineChars="0" w:firstLine="0"/>
        <w:jc w:val="both"/>
        <w:outlineLvl w:val="1"/>
        <w:rPr>
          <w:rFonts w:cs="Times New Roman"/>
          <w:b/>
          <w:sz w:val="22"/>
        </w:rPr>
      </w:pPr>
      <w:r w:rsidRPr="008D7CEF">
        <w:rPr>
          <w:rFonts w:cs="Times New Roman"/>
          <w:b/>
          <w:sz w:val="22"/>
        </w:rPr>
        <w:t>6</w:t>
      </w:r>
      <w:r w:rsidR="00692E1B" w:rsidRPr="008D7CEF">
        <w:rPr>
          <w:rFonts w:cs="Times New Roman"/>
          <w:b/>
          <w:sz w:val="22"/>
        </w:rPr>
        <w:t>. Conclusion</w:t>
      </w:r>
    </w:p>
    <w:p w14:paraId="3D534C11" w14:textId="63637BD0" w:rsidR="00F466F5" w:rsidRPr="008D7CEF" w:rsidRDefault="0000033E" w:rsidP="008D7CEF">
      <w:pPr>
        <w:pStyle w:val="10"/>
        <w:spacing w:line="240" w:lineRule="auto"/>
        <w:ind w:firstLineChars="0" w:firstLine="0"/>
        <w:jc w:val="both"/>
        <w:rPr>
          <w:sz w:val="22"/>
        </w:rPr>
      </w:pPr>
      <w:r w:rsidRPr="008D7CEF">
        <w:rPr>
          <w:rFonts w:cs="Times New Roman"/>
          <w:sz w:val="22"/>
        </w:rPr>
        <w:t xml:space="preserve">In this paper, we </w:t>
      </w:r>
      <w:r w:rsidR="00943CEB" w:rsidRPr="008D7CEF">
        <w:rPr>
          <w:rFonts w:cs="Times New Roman"/>
          <w:sz w:val="22"/>
        </w:rPr>
        <w:t>investigate</w:t>
      </w:r>
      <w:r w:rsidRPr="008D7CEF">
        <w:rPr>
          <w:rFonts w:cs="Times New Roman"/>
          <w:sz w:val="22"/>
        </w:rPr>
        <w:t xml:space="preserve"> the impact</w:t>
      </w:r>
      <w:r w:rsidR="00BF3BCB" w:rsidRPr="008D7CEF">
        <w:rPr>
          <w:rFonts w:cs="Times New Roman"/>
          <w:sz w:val="22"/>
        </w:rPr>
        <w:t>s</w:t>
      </w:r>
      <w:r w:rsidRPr="008D7CEF">
        <w:rPr>
          <w:rFonts w:cs="Times New Roman"/>
          <w:sz w:val="22"/>
        </w:rPr>
        <w:t xml:space="preserve"> of </w:t>
      </w:r>
      <w:r w:rsidR="00943CEB" w:rsidRPr="008D7CEF">
        <w:rPr>
          <w:rFonts w:cs="Times New Roman"/>
          <w:sz w:val="22"/>
        </w:rPr>
        <w:t xml:space="preserve">the </w:t>
      </w:r>
      <w:r w:rsidRPr="008D7CEF">
        <w:rPr>
          <w:rFonts w:cs="Times New Roman"/>
          <w:sz w:val="22"/>
        </w:rPr>
        <w:t xml:space="preserve">risk </w:t>
      </w:r>
      <w:r w:rsidR="007A6FEE" w:rsidRPr="008D7CEF">
        <w:rPr>
          <w:rFonts w:cs="Times New Roman"/>
          <w:sz w:val="22"/>
        </w:rPr>
        <w:t>attitude</w:t>
      </w:r>
      <w:r w:rsidR="001D09EB" w:rsidRPr="008D7CEF">
        <w:rPr>
          <w:rFonts w:cs="Times New Roman"/>
          <w:sz w:val="22"/>
        </w:rPr>
        <w:t xml:space="preserve"> and</w:t>
      </w:r>
      <w:r w:rsidRPr="008D7CEF">
        <w:rPr>
          <w:rFonts w:cs="Times New Roman"/>
          <w:sz w:val="22"/>
        </w:rPr>
        <w:t xml:space="preserve"> the </w:t>
      </w:r>
      <w:r w:rsidR="006F008E" w:rsidRPr="008D7CEF">
        <w:rPr>
          <w:rFonts w:cs="Times New Roman"/>
          <w:sz w:val="22"/>
        </w:rPr>
        <w:t xml:space="preserve">product </w:t>
      </w:r>
      <w:r w:rsidR="00943CEB" w:rsidRPr="008D7CEF">
        <w:rPr>
          <w:rFonts w:cs="Times New Roman"/>
          <w:sz w:val="22"/>
        </w:rPr>
        <w:t>un</w:t>
      </w:r>
      <w:r w:rsidR="006F008E" w:rsidRPr="008D7CEF">
        <w:rPr>
          <w:rFonts w:cs="Times New Roman"/>
          <w:sz w:val="22"/>
        </w:rPr>
        <w:t>reliability</w:t>
      </w:r>
      <w:r w:rsidR="00D44642" w:rsidRPr="008D7CEF">
        <w:rPr>
          <w:rFonts w:cs="Times New Roman"/>
          <w:sz w:val="22"/>
        </w:rPr>
        <w:t xml:space="preserve"> after launching</w:t>
      </w:r>
      <w:r w:rsidRPr="008D7CEF">
        <w:rPr>
          <w:rFonts w:cs="Times New Roman"/>
          <w:sz w:val="22"/>
        </w:rPr>
        <w:t xml:space="preserve"> on the innovation </w:t>
      </w:r>
      <w:r w:rsidR="00D44642" w:rsidRPr="008D7CEF">
        <w:rPr>
          <w:rFonts w:cs="Times New Roman"/>
          <w:sz w:val="22"/>
        </w:rPr>
        <w:t xml:space="preserve">strategy </w:t>
      </w:r>
      <w:r w:rsidRPr="008D7CEF">
        <w:rPr>
          <w:rFonts w:cs="Times New Roman"/>
          <w:sz w:val="22"/>
        </w:rPr>
        <w:t xml:space="preserve">and pricing </w:t>
      </w:r>
      <w:r w:rsidR="00D44642" w:rsidRPr="008D7CEF">
        <w:rPr>
          <w:rFonts w:cs="Times New Roman"/>
          <w:sz w:val="22"/>
        </w:rPr>
        <w:t>decisions</w:t>
      </w:r>
      <w:r w:rsidR="0025200E" w:rsidRPr="008D7CEF">
        <w:rPr>
          <w:rFonts w:cs="Times New Roman"/>
          <w:sz w:val="22"/>
        </w:rPr>
        <w:t xml:space="preserve"> in a competitive market</w:t>
      </w:r>
      <w:r w:rsidR="00943CEB" w:rsidRPr="008D7CEF">
        <w:rPr>
          <w:rFonts w:cs="Times New Roman"/>
          <w:sz w:val="22"/>
        </w:rPr>
        <w:t xml:space="preserve"> consisting of a </w:t>
      </w:r>
      <w:r w:rsidR="00304860" w:rsidRPr="008D7CEF">
        <w:rPr>
          <w:rFonts w:cs="Times New Roman"/>
          <w:sz w:val="22"/>
        </w:rPr>
        <w:t>leading</w:t>
      </w:r>
      <w:r w:rsidR="00E42428" w:rsidRPr="008D7CEF">
        <w:rPr>
          <w:rFonts w:cs="Times New Roman"/>
          <w:sz w:val="22"/>
        </w:rPr>
        <w:t xml:space="preserve"> firm</w:t>
      </w:r>
      <w:r w:rsidR="00304860" w:rsidRPr="008D7CEF">
        <w:rPr>
          <w:rFonts w:cs="Times New Roman"/>
          <w:sz w:val="22"/>
        </w:rPr>
        <w:t xml:space="preserve"> (firm M)</w:t>
      </w:r>
      <w:r w:rsidR="00E42428" w:rsidRPr="008D7CEF">
        <w:rPr>
          <w:rFonts w:cs="Times New Roman"/>
          <w:sz w:val="22"/>
        </w:rPr>
        <w:t xml:space="preserve"> and </w:t>
      </w:r>
      <w:r w:rsidR="00FF6987" w:rsidRPr="008D7CEF">
        <w:rPr>
          <w:rFonts w:cs="Times New Roman"/>
          <w:sz w:val="22"/>
        </w:rPr>
        <w:t>a</w:t>
      </w:r>
      <w:r w:rsidR="00304860" w:rsidRPr="008D7CEF">
        <w:rPr>
          <w:rFonts w:cs="Times New Roman"/>
          <w:sz w:val="22"/>
        </w:rPr>
        <w:t xml:space="preserve"> competitor (firm C)</w:t>
      </w:r>
      <w:r w:rsidRPr="008D7CEF">
        <w:rPr>
          <w:rFonts w:cs="Times New Roman"/>
          <w:sz w:val="22"/>
        </w:rPr>
        <w:t xml:space="preserve">. </w:t>
      </w:r>
      <w:r w:rsidR="00304860" w:rsidRPr="008D7CEF">
        <w:rPr>
          <w:rFonts w:cs="Times New Roman"/>
          <w:sz w:val="22"/>
        </w:rPr>
        <w:t>Due to</w:t>
      </w:r>
      <w:r w:rsidRPr="008D7CEF">
        <w:rPr>
          <w:rFonts w:cs="Times New Roman"/>
          <w:sz w:val="22"/>
        </w:rPr>
        <w:t xml:space="preserve"> the </w:t>
      </w:r>
      <w:r w:rsidR="00A60C68" w:rsidRPr="008D7CEF">
        <w:rPr>
          <w:rFonts w:cs="Times New Roman"/>
          <w:sz w:val="22"/>
        </w:rPr>
        <w:t>uncertain</w:t>
      </w:r>
      <w:r w:rsidRPr="008D7CEF">
        <w:rPr>
          <w:rFonts w:cs="Times New Roman"/>
          <w:sz w:val="22"/>
        </w:rPr>
        <w:t xml:space="preserve"> </w:t>
      </w:r>
      <w:r w:rsidR="00F466F5" w:rsidRPr="008D7CEF">
        <w:rPr>
          <w:rFonts w:cs="Times New Roman"/>
          <w:sz w:val="22"/>
        </w:rPr>
        <w:t xml:space="preserve">product </w:t>
      </w:r>
      <w:r w:rsidRPr="008D7CEF">
        <w:rPr>
          <w:rFonts w:cs="Times New Roman"/>
          <w:sz w:val="22"/>
        </w:rPr>
        <w:t>reliability generated from the innovati</w:t>
      </w:r>
      <w:r w:rsidR="00943CEB" w:rsidRPr="008D7CEF">
        <w:rPr>
          <w:rFonts w:cs="Times New Roman"/>
          <w:sz w:val="22"/>
        </w:rPr>
        <w:t>ve</w:t>
      </w:r>
      <w:r w:rsidRPr="008D7CEF">
        <w:rPr>
          <w:rFonts w:cs="Times New Roman"/>
          <w:sz w:val="22"/>
        </w:rPr>
        <w:t xml:space="preserve"> development</w:t>
      </w:r>
      <w:r w:rsidR="00304860" w:rsidRPr="008D7CEF">
        <w:rPr>
          <w:rFonts w:cs="Times New Roman"/>
          <w:sz w:val="22"/>
        </w:rPr>
        <w:t xml:space="preserve">, </w:t>
      </w:r>
      <w:r w:rsidR="00D44642" w:rsidRPr="008D7CEF">
        <w:rPr>
          <w:rFonts w:cs="Times New Roman"/>
          <w:sz w:val="22"/>
        </w:rPr>
        <w:t xml:space="preserve">the leading </w:t>
      </w:r>
      <w:r w:rsidR="00304860" w:rsidRPr="008D7CEF">
        <w:rPr>
          <w:rFonts w:cs="Times New Roman"/>
          <w:sz w:val="22"/>
        </w:rPr>
        <w:t xml:space="preserve">firm may </w:t>
      </w:r>
      <w:r w:rsidR="00D44642" w:rsidRPr="008D7CEF">
        <w:rPr>
          <w:rFonts w:cs="Times New Roman"/>
          <w:sz w:val="22"/>
        </w:rPr>
        <w:t>care</w:t>
      </w:r>
      <w:r w:rsidR="00304860" w:rsidRPr="008D7CEF">
        <w:rPr>
          <w:rFonts w:cs="Times New Roman"/>
          <w:sz w:val="22"/>
        </w:rPr>
        <w:t xml:space="preserve"> about the </w:t>
      </w:r>
      <w:r w:rsidR="00D44642" w:rsidRPr="008D7CEF">
        <w:rPr>
          <w:rFonts w:cs="Times New Roman"/>
          <w:sz w:val="22"/>
        </w:rPr>
        <w:t xml:space="preserve">associated </w:t>
      </w:r>
      <w:r w:rsidR="00304860" w:rsidRPr="008D7CEF">
        <w:rPr>
          <w:rFonts w:cs="Times New Roman"/>
          <w:sz w:val="22"/>
        </w:rPr>
        <w:t xml:space="preserve">risk when making </w:t>
      </w:r>
      <w:r w:rsidR="00D44642" w:rsidRPr="008D7CEF">
        <w:rPr>
          <w:rFonts w:cs="Times New Roman"/>
          <w:sz w:val="22"/>
        </w:rPr>
        <w:t xml:space="preserve">the innovation </w:t>
      </w:r>
      <w:r w:rsidR="00304860" w:rsidRPr="008D7CEF">
        <w:rPr>
          <w:rFonts w:cs="Times New Roman"/>
          <w:sz w:val="22"/>
        </w:rPr>
        <w:t>decision</w:t>
      </w:r>
      <w:r w:rsidRPr="008D7CEF">
        <w:rPr>
          <w:rFonts w:cs="Times New Roman"/>
          <w:sz w:val="22"/>
        </w:rPr>
        <w:t xml:space="preserve">. We establish a </w:t>
      </w:r>
      <w:r w:rsidR="00F466F5" w:rsidRPr="008D7CEF">
        <w:rPr>
          <w:rFonts w:cs="Times New Roman"/>
          <w:sz w:val="22"/>
        </w:rPr>
        <w:t xml:space="preserve">Stackelberg game model </w:t>
      </w:r>
      <w:r w:rsidR="00E42428" w:rsidRPr="008D7CEF">
        <w:rPr>
          <w:rFonts w:cs="Times New Roman"/>
          <w:sz w:val="22"/>
        </w:rPr>
        <w:t>using</w:t>
      </w:r>
      <w:r w:rsidR="00F466F5" w:rsidRPr="008D7CEF">
        <w:rPr>
          <w:rFonts w:cs="Times New Roman"/>
          <w:sz w:val="22"/>
        </w:rPr>
        <w:t xml:space="preserve"> </w:t>
      </w:r>
      <w:proofErr w:type="spellStart"/>
      <w:r w:rsidR="00F466F5" w:rsidRPr="008D7CEF">
        <w:rPr>
          <w:rFonts w:cs="Times New Roman"/>
          <w:sz w:val="22"/>
        </w:rPr>
        <w:t>CVaR</w:t>
      </w:r>
      <w:proofErr w:type="spellEnd"/>
      <w:r w:rsidR="00F466F5" w:rsidRPr="008D7CEF">
        <w:rPr>
          <w:rFonts w:cs="Times New Roman"/>
          <w:sz w:val="22"/>
        </w:rPr>
        <w:t xml:space="preserve"> </w:t>
      </w:r>
      <w:r w:rsidR="00E42428" w:rsidRPr="008D7CEF">
        <w:rPr>
          <w:rFonts w:cs="Times New Roman"/>
          <w:sz w:val="22"/>
        </w:rPr>
        <w:t xml:space="preserve">to </w:t>
      </w:r>
      <w:r w:rsidR="00943CEB" w:rsidRPr="008D7CEF">
        <w:rPr>
          <w:rFonts w:cs="Times New Roman"/>
          <w:sz w:val="22"/>
        </w:rPr>
        <w:t>measur</w:t>
      </w:r>
      <w:r w:rsidR="00E42428" w:rsidRPr="008D7CEF">
        <w:rPr>
          <w:rFonts w:cs="Times New Roman"/>
          <w:sz w:val="22"/>
        </w:rPr>
        <w:t>e</w:t>
      </w:r>
      <w:r w:rsidR="00943CEB" w:rsidRPr="008D7CEF">
        <w:rPr>
          <w:rFonts w:cs="Times New Roman"/>
          <w:sz w:val="22"/>
        </w:rPr>
        <w:t xml:space="preserve"> the risk attitude </w:t>
      </w:r>
      <w:r w:rsidR="00F466F5" w:rsidRPr="008D7CEF">
        <w:rPr>
          <w:rFonts w:cs="Times New Roman"/>
          <w:sz w:val="22"/>
        </w:rPr>
        <w:t xml:space="preserve">and obtain the optimal </w:t>
      </w:r>
      <w:r w:rsidR="00304860" w:rsidRPr="008D7CEF">
        <w:rPr>
          <w:rFonts w:cs="Times New Roman"/>
          <w:sz w:val="22"/>
        </w:rPr>
        <w:t xml:space="preserve">innovation and pricing </w:t>
      </w:r>
      <w:r w:rsidR="00F466F5" w:rsidRPr="008D7CEF">
        <w:rPr>
          <w:rFonts w:cs="Times New Roman"/>
          <w:sz w:val="22"/>
        </w:rPr>
        <w:t xml:space="preserve">decisions for </w:t>
      </w:r>
      <w:r w:rsidR="00E42428" w:rsidRPr="008D7CEF">
        <w:rPr>
          <w:rFonts w:cs="Times New Roman"/>
          <w:sz w:val="22"/>
        </w:rPr>
        <w:t>two</w:t>
      </w:r>
      <w:r w:rsidR="00F466F5" w:rsidRPr="008D7CEF">
        <w:rPr>
          <w:rFonts w:cs="Times New Roman"/>
          <w:sz w:val="22"/>
        </w:rPr>
        <w:t xml:space="preserve"> firms. In addition, </w:t>
      </w:r>
      <w:r w:rsidRPr="008D7CEF">
        <w:rPr>
          <w:rFonts w:cs="Times New Roman"/>
          <w:sz w:val="22"/>
        </w:rPr>
        <w:t>we analyze the relationship</w:t>
      </w:r>
      <w:r w:rsidR="00943CEB" w:rsidRPr="008D7CEF">
        <w:rPr>
          <w:rFonts w:cs="Times New Roman"/>
          <w:sz w:val="22"/>
        </w:rPr>
        <w:t>s</w:t>
      </w:r>
      <w:r w:rsidRPr="008D7CEF">
        <w:rPr>
          <w:rFonts w:cs="Times New Roman"/>
          <w:sz w:val="22"/>
        </w:rPr>
        <w:t xml:space="preserve"> between risk-attitude, competition and innovation </w:t>
      </w:r>
      <w:r w:rsidR="003C4CE0" w:rsidRPr="008D7CEF">
        <w:rPr>
          <w:rFonts w:cs="Times New Roman"/>
          <w:sz w:val="22"/>
        </w:rPr>
        <w:t>and</w:t>
      </w:r>
      <w:r w:rsidRPr="008D7CEF">
        <w:rPr>
          <w:rFonts w:cs="Times New Roman"/>
          <w:sz w:val="22"/>
        </w:rPr>
        <w:t xml:space="preserve"> their cross impacts on the profits and other economic outcomes.</w:t>
      </w:r>
      <w:r w:rsidR="0048070A" w:rsidRPr="008D7CEF">
        <w:rPr>
          <w:rFonts w:cs="Times New Roman"/>
          <w:sz w:val="22"/>
        </w:rPr>
        <w:t xml:space="preserve"> </w:t>
      </w:r>
    </w:p>
    <w:p w14:paraId="4EF0C9CD" w14:textId="23F5353E" w:rsidR="006E77B2" w:rsidRPr="008D7CEF" w:rsidRDefault="007C5DF7" w:rsidP="008D7CEF">
      <w:pPr>
        <w:pStyle w:val="10"/>
        <w:spacing w:line="240" w:lineRule="auto"/>
        <w:ind w:firstLine="440"/>
        <w:jc w:val="both"/>
        <w:textAlignment w:val="bottom"/>
        <w:rPr>
          <w:rFonts w:cs="Times New Roman"/>
          <w:sz w:val="22"/>
        </w:rPr>
      </w:pPr>
      <w:r w:rsidRPr="008D7CEF">
        <w:rPr>
          <w:rFonts w:cs="Times New Roman"/>
          <w:sz w:val="22"/>
        </w:rPr>
        <w:t>The result shows</w:t>
      </w:r>
      <w:r w:rsidR="00F466F5" w:rsidRPr="008D7CEF">
        <w:rPr>
          <w:rFonts w:cs="Times New Roman"/>
          <w:sz w:val="22"/>
        </w:rPr>
        <w:t xml:space="preserve"> that there exist</w:t>
      </w:r>
      <w:r w:rsidR="00863BCD" w:rsidRPr="008D7CEF">
        <w:rPr>
          <w:rFonts w:cs="Times New Roman"/>
          <w:sz w:val="22"/>
        </w:rPr>
        <w:t>s</w:t>
      </w:r>
      <w:r w:rsidR="00F466F5" w:rsidRPr="008D7CEF">
        <w:rPr>
          <w:rFonts w:cs="Times New Roman"/>
          <w:sz w:val="22"/>
        </w:rPr>
        <w:t xml:space="preserve"> a threshold of </w:t>
      </w:r>
      <w:r w:rsidR="00D44642" w:rsidRPr="008D7CEF">
        <w:rPr>
          <w:rFonts w:cs="Times New Roman"/>
          <w:sz w:val="22"/>
        </w:rPr>
        <w:t xml:space="preserve">the </w:t>
      </w:r>
      <w:r w:rsidR="00F466F5" w:rsidRPr="008D7CEF">
        <w:rPr>
          <w:rFonts w:cs="Times New Roman"/>
          <w:sz w:val="22"/>
        </w:rPr>
        <w:t>risk attitude</w:t>
      </w:r>
      <w:r w:rsidR="00863BCD" w:rsidRPr="008D7CEF">
        <w:rPr>
          <w:rFonts w:cs="Times New Roman"/>
          <w:sz w:val="22"/>
        </w:rPr>
        <w:t xml:space="preserve">, when the </w:t>
      </w:r>
      <w:r w:rsidR="005657F4" w:rsidRPr="008D7CEF">
        <w:rPr>
          <w:rFonts w:cs="Times New Roman"/>
          <w:sz w:val="22"/>
        </w:rPr>
        <w:t>leading</w:t>
      </w:r>
      <w:r w:rsidR="00863BCD" w:rsidRPr="008D7CEF">
        <w:rPr>
          <w:rFonts w:cs="Times New Roman"/>
          <w:sz w:val="22"/>
        </w:rPr>
        <w:t xml:space="preserve"> </w:t>
      </w:r>
      <w:r w:rsidR="0025200E" w:rsidRPr="008D7CEF">
        <w:rPr>
          <w:rFonts w:cs="Times New Roman"/>
          <w:sz w:val="22"/>
        </w:rPr>
        <w:t>firm</w:t>
      </w:r>
      <w:r w:rsidR="00D44642" w:rsidRPr="008D7CEF">
        <w:rPr>
          <w:rFonts w:cs="Times New Roman"/>
          <w:sz w:val="22"/>
        </w:rPr>
        <w:t>’s concern on</w:t>
      </w:r>
      <w:r w:rsidR="00863BCD" w:rsidRPr="008D7CEF">
        <w:rPr>
          <w:rFonts w:cs="Times New Roman"/>
          <w:sz w:val="22"/>
        </w:rPr>
        <w:t xml:space="preserve"> </w:t>
      </w:r>
      <w:r w:rsidR="00D44642" w:rsidRPr="008D7CEF">
        <w:rPr>
          <w:rFonts w:cs="Times New Roman"/>
          <w:sz w:val="22"/>
        </w:rPr>
        <w:t xml:space="preserve">the </w:t>
      </w:r>
      <w:r w:rsidR="00863BCD" w:rsidRPr="008D7CEF">
        <w:rPr>
          <w:rFonts w:cs="Times New Roman"/>
          <w:sz w:val="22"/>
        </w:rPr>
        <w:t>risk</w:t>
      </w:r>
      <w:r w:rsidR="00D44642" w:rsidRPr="008D7CEF">
        <w:rPr>
          <w:rFonts w:cs="Times New Roman"/>
          <w:sz w:val="22"/>
        </w:rPr>
        <w:t xml:space="preserve"> is below the threshold level</w:t>
      </w:r>
      <w:r w:rsidR="00F466F5" w:rsidRPr="008D7CEF">
        <w:rPr>
          <w:rFonts w:cs="Times New Roman"/>
          <w:sz w:val="22"/>
        </w:rPr>
        <w:t xml:space="preserve">, </w:t>
      </w:r>
      <w:r w:rsidR="00863BCD" w:rsidRPr="008D7CEF">
        <w:rPr>
          <w:rFonts w:cs="Times New Roman"/>
          <w:sz w:val="22"/>
        </w:rPr>
        <w:t>he</w:t>
      </w:r>
      <w:r w:rsidR="00F466F5" w:rsidRPr="008D7CEF">
        <w:rPr>
          <w:rFonts w:cs="Times New Roman"/>
          <w:sz w:val="22"/>
        </w:rPr>
        <w:t xml:space="preserve"> prefer</w:t>
      </w:r>
      <w:r w:rsidR="00863BCD" w:rsidRPr="008D7CEF">
        <w:rPr>
          <w:rFonts w:cs="Times New Roman"/>
          <w:sz w:val="22"/>
        </w:rPr>
        <w:t>s</w:t>
      </w:r>
      <w:r w:rsidR="00F466F5" w:rsidRPr="008D7CEF">
        <w:rPr>
          <w:rFonts w:cs="Times New Roman"/>
          <w:sz w:val="22"/>
        </w:rPr>
        <w:t xml:space="preserve"> to introduce a</w:t>
      </w:r>
      <w:r w:rsidR="000D7ADA" w:rsidRPr="008D7CEF">
        <w:rPr>
          <w:rFonts w:cs="Times New Roman"/>
          <w:sz w:val="22"/>
        </w:rPr>
        <w:t xml:space="preserve"> more inno</w:t>
      </w:r>
      <w:r w:rsidR="00F466F5" w:rsidRPr="008D7CEF">
        <w:rPr>
          <w:rFonts w:cs="Times New Roman"/>
          <w:sz w:val="22"/>
        </w:rPr>
        <w:t>vat</w:t>
      </w:r>
      <w:r w:rsidR="00E42428" w:rsidRPr="008D7CEF">
        <w:rPr>
          <w:rFonts w:cs="Times New Roman"/>
          <w:sz w:val="22"/>
        </w:rPr>
        <w:t>ive</w:t>
      </w:r>
      <w:r w:rsidR="00F466F5" w:rsidRPr="008D7CEF">
        <w:rPr>
          <w:rFonts w:cs="Times New Roman"/>
          <w:sz w:val="22"/>
        </w:rPr>
        <w:t xml:space="preserve"> product</w:t>
      </w:r>
      <w:r w:rsidR="00E42428" w:rsidRPr="008D7CEF">
        <w:rPr>
          <w:rFonts w:cs="Times New Roman"/>
          <w:sz w:val="22"/>
        </w:rPr>
        <w:t>;</w:t>
      </w:r>
      <w:r w:rsidR="00F466F5" w:rsidRPr="008D7CEF">
        <w:rPr>
          <w:rFonts w:cs="Times New Roman"/>
          <w:sz w:val="22"/>
        </w:rPr>
        <w:t xml:space="preserve"> otherwise, he will </w:t>
      </w:r>
      <w:r w:rsidR="00304860" w:rsidRPr="008D7CEF">
        <w:rPr>
          <w:rFonts w:cs="Times New Roman"/>
          <w:sz w:val="22"/>
        </w:rPr>
        <w:t xml:space="preserve">routinely </w:t>
      </w:r>
      <w:r w:rsidR="00F466F5" w:rsidRPr="008D7CEF">
        <w:rPr>
          <w:rFonts w:cs="Times New Roman"/>
          <w:sz w:val="22"/>
        </w:rPr>
        <w:t>introduce a product</w:t>
      </w:r>
      <w:r w:rsidR="00304860" w:rsidRPr="008D7CEF">
        <w:rPr>
          <w:rFonts w:cs="Times New Roman"/>
          <w:sz w:val="22"/>
        </w:rPr>
        <w:t xml:space="preserve"> with mature technologies</w:t>
      </w:r>
      <w:r w:rsidR="002961D8" w:rsidRPr="008D7CEF">
        <w:rPr>
          <w:rFonts w:cs="Times New Roman"/>
          <w:sz w:val="22"/>
        </w:rPr>
        <w:t>. This implies that</w:t>
      </w:r>
      <w:r w:rsidR="00863BCD" w:rsidRPr="008D7CEF">
        <w:rPr>
          <w:rFonts w:cs="Times New Roman"/>
          <w:sz w:val="22"/>
        </w:rPr>
        <w:t xml:space="preserve"> </w:t>
      </w:r>
      <w:r w:rsidR="00E42428" w:rsidRPr="008D7CEF">
        <w:rPr>
          <w:rFonts w:cs="Times New Roman"/>
          <w:sz w:val="22"/>
        </w:rPr>
        <w:t xml:space="preserve">the </w:t>
      </w:r>
      <w:r w:rsidR="00863BCD" w:rsidRPr="008D7CEF">
        <w:rPr>
          <w:rFonts w:cs="Times New Roman"/>
          <w:sz w:val="22"/>
        </w:rPr>
        <w:t>risk</w:t>
      </w:r>
      <w:r w:rsidR="00E42428" w:rsidRPr="008D7CEF">
        <w:rPr>
          <w:rFonts w:cs="Times New Roman"/>
          <w:sz w:val="22"/>
        </w:rPr>
        <w:t>-</w:t>
      </w:r>
      <w:r w:rsidR="00863BCD" w:rsidRPr="008D7CEF">
        <w:rPr>
          <w:rFonts w:cs="Times New Roman"/>
          <w:sz w:val="22"/>
        </w:rPr>
        <w:t xml:space="preserve">averse </w:t>
      </w:r>
      <w:r w:rsidR="007A6FEE" w:rsidRPr="008D7CEF">
        <w:rPr>
          <w:rFonts w:cs="Times New Roman"/>
          <w:sz w:val="22"/>
        </w:rPr>
        <w:t>attitude</w:t>
      </w:r>
      <w:r w:rsidR="000D7ADA" w:rsidRPr="008D7CEF">
        <w:rPr>
          <w:rFonts w:cs="Times New Roman"/>
          <w:sz w:val="22"/>
        </w:rPr>
        <w:t xml:space="preserve"> is a</w:t>
      </w:r>
      <w:r w:rsidR="00863BCD" w:rsidRPr="008D7CEF">
        <w:rPr>
          <w:rFonts w:cs="Times New Roman"/>
          <w:sz w:val="22"/>
        </w:rPr>
        <w:t xml:space="preserve"> </w:t>
      </w:r>
      <w:r w:rsidR="000D7ADA" w:rsidRPr="008D7CEF">
        <w:rPr>
          <w:rFonts w:cs="Times New Roman"/>
          <w:sz w:val="22"/>
        </w:rPr>
        <w:t xml:space="preserve">decisive factor </w:t>
      </w:r>
      <w:r w:rsidR="00E42428" w:rsidRPr="008D7CEF">
        <w:rPr>
          <w:rFonts w:cs="Times New Roman"/>
          <w:sz w:val="22"/>
        </w:rPr>
        <w:t>for the firm to determine</w:t>
      </w:r>
      <w:r w:rsidR="000D7ADA" w:rsidRPr="008D7CEF">
        <w:rPr>
          <w:rFonts w:cs="Times New Roman"/>
          <w:sz w:val="22"/>
        </w:rPr>
        <w:t xml:space="preserve"> whether </w:t>
      </w:r>
      <w:r w:rsidR="00E42428" w:rsidRPr="008D7CEF">
        <w:rPr>
          <w:rFonts w:cs="Times New Roman"/>
          <w:sz w:val="22"/>
        </w:rPr>
        <w:t>or not to</w:t>
      </w:r>
      <w:r w:rsidR="000D7ADA" w:rsidRPr="008D7CEF">
        <w:rPr>
          <w:rFonts w:cs="Times New Roman"/>
          <w:sz w:val="22"/>
        </w:rPr>
        <w:t xml:space="preserve"> innovate</w:t>
      </w:r>
      <w:r w:rsidR="002961D8" w:rsidRPr="008D7CEF">
        <w:rPr>
          <w:rFonts w:cs="Times New Roman"/>
          <w:sz w:val="22"/>
        </w:rPr>
        <w:t xml:space="preserve"> the product</w:t>
      </w:r>
      <w:r w:rsidR="000D7ADA" w:rsidRPr="008D7CEF">
        <w:rPr>
          <w:rFonts w:cs="Times New Roman"/>
          <w:sz w:val="22"/>
        </w:rPr>
        <w:t xml:space="preserve">. </w:t>
      </w:r>
      <w:r w:rsidR="00E42428" w:rsidRPr="008D7CEF">
        <w:rPr>
          <w:rFonts w:cs="Times New Roman"/>
          <w:sz w:val="22"/>
        </w:rPr>
        <w:t xml:space="preserve">On the other hand, the </w:t>
      </w:r>
      <w:r w:rsidR="0025200E" w:rsidRPr="008D7CEF">
        <w:rPr>
          <w:rFonts w:cs="Times New Roman"/>
          <w:sz w:val="22"/>
        </w:rPr>
        <w:t xml:space="preserve">development </w:t>
      </w:r>
      <w:r w:rsidR="00863BCD" w:rsidRPr="008D7CEF">
        <w:rPr>
          <w:rFonts w:cs="Times New Roman"/>
          <w:sz w:val="22"/>
        </w:rPr>
        <w:t xml:space="preserve">cost of innovation </w:t>
      </w:r>
      <w:r w:rsidR="00E42428" w:rsidRPr="008D7CEF">
        <w:rPr>
          <w:rFonts w:cs="Times New Roman"/>
          <w:sz w:val="22"/>
        </w:rPr>
        <w:t>does not affect whether to innovate</w:t>
      </w:r>
      <w:r w:rsidR="00911E90" w:rsidRPr="008D7CEF">
        <w:rPr>
          <w:rFonts w:cs="Times New Roman"/>
          <w:sz w:val="22"/>
        </w:rPr>
        <w:t>,</w:t>
      </w:r>
      <w:r w:rsidR="00E42428" w:rsidRPr="008D7CEF">
        <w:rPr>
          <w:rFonts w:cs="Times New Roman"/>
          <w:sz w:val="22"/>
        </w:rPr>
        <w:t xml:space="preserve"> instead, it </w:t>
      </w:r>
      <w:r w:rsidR="00863BCD" w:rsidRPr="008D7CEF">
        <w:rPr>
          <w:rFonts w:cs="Times New Roman"/>
          <w:sz w:val="22"/>
        </w:rPr>
        <w:t xml:space="preserve">can </w:t>
      </w:r>
      <w:r w:rsidR="0025200E" w:rsidRPr="008D7CEF">
        <w:rPr>
          <w:rFonts w:cs="Times New Roman"/>
          <w:sz w:val="22"/>
        </w:rPr>
        <w:t xml:space="preserve">only </w:t>
      </w:r>
      <w:r w:rsidR="00863BCD" w:rsidRPr="008D7CEF">
        <w:rPr>
          <w:rFonts w:cs="Times New Roman"/>
          <w:sz w:val="22"/>
        </w:rPr>
        <w:t xml:space="preserve">affect the innovation </w:t>
      </w:r>
      <w:r w:rsidR="00507E51" w:rsidRPr="008D7CEF">
        <w:rPr>
          <w:rFonts w:cs="Times New Roman"/>
          <w:sz w:val="22"/>
        </w:rPr>
        <w:t>level</w:t>
      </w:r>
      <w:r w:rsidR="000D7ADA" w:rsidRPr="008D7CEF">
        <w:rPr>
          <w:rFonts w:cs="Times New Roman"/>
          <w:sz w:val="22"/>
        </w:rPr>
        <w:t xml:space="preserve">, i.e., </w:t>
      </w:r>
      <w:r w:rsidR="009C68DB" w:rsidRPr="008D7CEF">
        <w:rPr>
          <w:rFonts w:cs="Times New Roman"/>
          <w:sz w:val="22"/>
        </w:rPr>
        <w:t>complete</w:t>
      </w:r>
      <w:r w:rsidR="000D7ADA" w:rsidRPr="008D7CEF">
        <w:rPr>
          <w:rFonts w:cs="Times New Roman"/>
          <w:sz w:val="22"/>
        </w:rPr>
        <w:t xml:space="preserve"> innovation or </w:t>
      </w:r>
      <w:r w:rsidR="009C68DB" w:rsidRPr="008D7CEF">
        <w:rPr>
          <w:rFonts w:cs="Times New Roman"/>
          <w:sz w:val="22"/>
        </w:rPr>
        <w:t>partial</w:t>
      </w:r>
      <w:r w:rsidR="000D7ADA" w:rsidRPr="008D7CEF">
        <w:rPr>
          <w:rFonts w:cs="Times New Roman"/>
          <w:sz w:val="22"/>
        </w:rPr>
        <w:t xml:space="preserve"> innovation</w:t>
      </w:r>
      <w:r w:rsidR="00507E51" w:rsidRPr="008D7CEF">
        <w:rPr>
          <w:rFonts w:cs="Times New Roman"/>
          <w:sz w:val="22"/>
        </w:rPr>
        <w:t>.</w:t>
      </w:r>
      <w:r w:rsidR="00863BCD" w:rsidRPr="008D7CEF">
        <w:rPr>
          <w:rFonts w:cs="Times New Roman"/>
          <w:sz w:val="22"/>
        </w:rPr>
        <w:t xml:space="preserve"> </w:t>
      </w:r>
      <w:r w:rsidRPr="008D7CEF">
        <w:rPr>
          <w:rFonts w:cs="Times New Roman"/>
          <w:sz w:val="22"/>
        </w:rPr>
        <w:t xml:space="preserve">In addition, the competitor will follow the innovator </w:t>
      </w:r>
      <w:r w:rsidR="0025200E" w:rsidRPr="008D7CEF">
        <w:rPr>
          <w:rFonts w:cs="Times New Roman"/>
          <w:sz w:val="22"/>
        </w:rPr>
        <w:t>and</w:t>
      </w:r>
      <w:r w:rsidRPr="008D7CEF">
        <w:rPr>
          <w:rFonts w:cs="Times New Roman"/>
          <w:sz w:val="22"/>
        </w:rPr>
        <w:t xml:space="preserve"> </w:t>
      </w:r>
      <w:r w:rsidR="00E42428" w:rsidRPr="008D7CEF">
        <w:rPr>
          <w:rFonts w:cs="Times New Roman"/>
          <w:sz w:val="22"/>
        </w:rPr>
        <w:t xml:space="preserve">adopt </w:t>
      </w:r>
      <w:r w:rsidR="007D2C2B" w:rsidRPr="008D7CEF">
        <w:rPr>
          <w:rFonts w:cs="Times New Roman"/>
          <w:sz w:val="22"/>
        </w:rPr>
        <w:t>a</w:t>
      </w:r>
      <w:r w:rsidRPr="008D7CEF">
        <w:rPr>
          <w:rFonts w:cs="Times New Roman"/>
          <w:sz w:val="22"/>
        </w:rPr>
        <w:t xml:space="preserve"> similar pric</w:t>
      </w:r>
      <w:r w:rsidR="00E42428" w:rsidRPr="008D7CEF">
        <w:rPr>
          <w:rFonts w:cs="Times New Roman"/>
          <w:sz w:val="22"/>
        </w:rPr>
        <w:t>ing</w:t>
      </w:r>
      <w:r w:rsidRPr="008D7CEF">
        <w:rPr>
          <w:rFonts w:cs="Times New Roman"/>
          <w:sz w:val="22"/>
        </w:rPr>
        <w:t xml:space="preserve"> strateg</w:t>
      </w:r>
      <w:r w:rsidR="00E42428" w:rsidRPr="008D7CEF">
        <w:rPr>
          <w:rFonts w:cs="Times New Roman"/>
          <w:sz w:val="22"/>
        </w:rPr>
        <w:t>y</w:t>
      </w:r>
      <w:r w:rsidRPr="008D7CEF">
        <w:rPr>
          <w:rFonts w:cs="Times New Roman"/>
          <w:sz w:val="22"/>
        </w:rPr>
        <w:t xml:space="preserve"> when the</w:t>
      </w:r>
      <w:r w:rsidR="00C542A4" w:rsidRPr="008D7CEF">
        <w:rPr>
          <w:rFonts w:cs="Times New Roman"/>
          <w:sz w:val="22"/>
        </w:rPr>
        <w:t xml:space="preserve"> two firms’</w:t>
      </w:r>
      <w:r w:rsidRPr="008D7CEF">
        <w:rPr>
          <w:rFonts w:cs="Times New Roman"/>
          <w:sz w:val="22"/>
        </w:rPr>
        <w:t xml:space="preserve"> </w:t>
      </w:r>
      <w:r w:rsidR="00C542A4" w:rsidRPr="008D7CEF">
        <w:rPr>
          <w:rFonts w:cs="Times New Roman"/>
          <w:sz w:val="22"/>
        </w:rPr>
        <w:t>risk elasticities of innovation</w:t>
      </w:r>
      <w:r w:rsidRPr="008D7CEF">
        <w:rPr>
          <w:rFonts w:cs="Times New Roman"/>
          <w:sz w:val="22"/>
        </w:rPr>
        <w:t xml:space="preserve"> </w:t>
      </w:r>
      <w:r w:rsidR="000770E4" w:rsidRPr="008D7CEF">
        <w:rPr>
          <w:rFonts w:cs="Times New Roman"/>
          <w:sz w:val="22"/>
        </w:rPr>
        <w:t>are</w:t>
      </w:r>
      <w:r w:rsidRPr="008D7CEF">
        <w:rPr>
          <w:rFonts w:cs="Times New Roman"/>
          <w:sz w:val="22"/>
        </w:rPr>
        <w:t xml:space="preserve"> </w:t>
      </w:r>
      <w:r w:rsidR="000770E4" w:rsidRPr="008D7CEF">
        <w:rPr>
          <w:rFonts w:cs="Times New Roman"/>
          <w:sz w:val="22"/>
        </w:rPr>
        <w:t xml:space="preserve">both </w:t>
      </w:r>
      <w:r w:rsidRPr="008D7CEF">
        <w:rPr>
          <w:rFonts w:cs="Times New Roman"/>
          <w:sz w:val="22"/>
        </w:rPr>
        <w:t xml:space="preserve">higher or lower, but the opposite strategy would be </w:t>
      </w:r>
      <w:r w:rsidR="00E42428" w:rsidRPr="008D7CEF">
        <w:rPr>
          <w:rFonts w:cs="Times New Roman"/>
          <w:sz w:val="22"/>
        </w:rPr>
        <w:t>selected</w:t>
      </w:r>
      <w:r w:rsidRPr="008D7CEF">
        <w:rPr>
          <w:rFonts w:cs="Times New Roman"/>
          <w:sz w:val="22"/>
        </w:rPr>
        <w:t xml:space="preserve"> otherwise.</w:t>
      </w:r>
      <w:r w:rsidRPr="008D7CEF">
        <w:rPr>
          <w:rFonts w:cs="Times New Roman" w:hint="eastAsia"/>
          <w:sz w:val="22"/>
        </w:rPr>
        <w:t xml:space="preserve"> </w:t>
      </w:r>
      <w:bookmarkStart w:id="29" w:name="_Hlk92296555"/>
      <w:r w:rsidR="000770E4" w:rsidRPr="008D7CEF">
        <w:rPr>
          <w:rFonts w:cs="Times New Roman"/>
          <w:sz w:val="22"/>
        </w:rPr>
        <w:t xml:space="preserve">Interestingly, we find that the risk attitude can encourage </w:t>
      </w:r>
      <w:r w:rsidR="00932213" w:rsidRPr="008D7CEF">
        <w:rPr>
          <w:rFonts w:cs="Times New Roman"/>
          <w:sz w:val="22"/>
        </w:rPr>
        <w:t xml:space="preserve">two </w:t>
      </w:r>
      <w:r w:rsidR="000770E4" w:rsidRPr="008D7CEF">
        <w:rPr>
          <w:rFonts w:cs="Times New Roman"/>
          <w:sz w:val="22"/>
        </w:rPr>
        <w:t xml:space="preserve">firms to set a higher price, which </w:t>
      </w:r>
      <w:r w:rsidR="00932213" w:rsidRPr="008D7CEF">
        <w:rPr>
          <w:rFonts w:cs="Times New Roman"/>
          <w:sz w:val="22"/>
        </w:rPr>
        <w:t>is a different phenomenon compared to</w:t>
      </w:r>
      <w:r w:rsidR="00D53488" w:rsidRPr="008D7CEF">
        <w:rPr>
          <w:rFonts w:cs="Times New Roman"/>
          <w:sz w:val="22"/>
        </w:rPr>
        <w:t xml:space="preserve"> most </w:t>
      </w:r>
      <w:r w:rsidR="000770E4" w:rsidRPr="008D7CEF">
        <w:rPr>
          <w:rFonts w:cs="Times New Roman"/>
          <w:sz w:val="22"/>
        </w:rPr>
        <w:t>existing literature.</w:t>
      </w:r>
      <w:r w:rsidR="000770E4" w:rsidRPr="008D7CEF">
        <w:rPr>
          <w:rFonts w:cs="Times New Roman" w:hint="eastAsia"/>
          <w:sz w:val="22"/>
        </w:rPr>
        <w:t xml:space="preserve"> </w:t>
      </w:r>
      <w:r w:rsidR="006538AE" w:rsidRPr="008D7CEF">
        <w:rPr>
          <w:rFonts w:cs="Times New Roman"/>
          <w:sz w:val="22"/>
        </w:rPr>
        <w:t>Furthermore</w:t>
      </w:r>
      <w:r w:rsidR="000770E4" w:rsidRPr="008D7CEF">
        <w:rPr>
          <w:rFonts w:cs="Times New Roman"/>
          <w:sz w:val="22"/>
        </w:rPr>
        <w:t xml:space="preserve">, we introduce </w:t>
      </w:r>
      <w:r w:rsidR="001705E4" w:rsidRPr="008D7CEF">
        <w:rPr>
          <w:rFonts w:cs="Times New Roman"/>
          <w:sz w:val="22"/>
        </w:rPr>
        <w:t xml:space="preserve">three </w:t>
      </w:r>
      <w:r w:rsidR="006538AE" w:rsidRPr="008D7CEF">
        <w:rPr>
          <w:rFonts w:cs="Times New Roman"/>
          <w:sz w:val="22"/>
        </w:rPr>
        <w:t xml:space="preserve">types of </w:t>
      </w:r>
      <w:r w:rsidR="001705E4" w:rsidRPr="008D7CEF">
        <w:rPr>
          <w:rFonts w:cs="Times New Roman"/>
          <w:sz w:val="22"/>
        </w:rPr>
        <w:t xml:space="preserve">effects of innovation called risk effect, snatching effect and expansion effect. </w:t>
      </w:r>
      <w:r w:rsidR="003435D5" w:rsidRPr="008D7CEF">
        <w:rPr>
          <w:rFonts w:cs="Times New Roman"/>
          <w:sz w:val="22"/>
        </w:rPr>
        <w:t>In so</w:t>
      </w:r>
      <w:r w:rsidRPr="008D7CEF">
        <w:rPr>
          <w:rFonts w:cs="Times New Roman"/>
          <w:sz w:val="22"/>
        </w:rPr>
        <w:t>me situation</w:t>
      </w:r>
      <w:r w:rsidR="007D2C2B" w:rsidRPr="008D7CEF">
        <w:rPr>
          <w:rFonts w:cs="Times New Roman"/>
          <w:sz w:val="22"/>
        </w:rPr>
        <w:t>s</w:t>
      </w:r>
      <w:r w:rsidR="001705E4" w:rsidRPr="008D7CEF">
        <w:rPr>
          <w:rFonts w:cs="Times New Roman"/>
          <w:sz w:val="22"/>
        </w:rPr>
        <w:t xml:space="preserve"> (the risk effect and the expansion effect are </w:t>
      </w:r>
      <w:r w:rsidR="001705E4" w:rsidRPr="008D7CEF">
        <w:rPr>
          <w:rFonts w:cs="Times New Roman"/>
          <w:sz w:val="22"/>
        </w:rPr>
        <w:lastRenderedPageBreak/>
        <w:t>dominating)</w:t>
      </w:r>
      <w:r w:rsidRPr="008D7CEF">
        <w:rPr>
          <w:rFonts w:cs="Times New Roman"/>
          <w:sz w:val="22"/>
        </w:rPr>
        <w:t xml:space="preserve">, </w:t>
      </w:r>
      <w:r w:rsidR="00D53488" w:rsidRPr="008D7CEF">
        <w:rPr>
          <w:rFonts w:cs="Times New Roman"/>
          <w:sz w:val="22"/>
        </w:rPr>
        <w:t>the competitor</w:t>
      </w:r>
      <w:r w:rsidRPr="008D7CEF">
        <w:rPr>
          <w:rFonts w:cs="Times New Roman"/>
          <w:sz w:val="22"/>
        </w:rPr>
        <w:t xml:space="preserve"> can enjoy positive spillover effects from the innovator’s behavior.</w:t>
      </w:r>
      <w:r w:rsidRPr="008D7CEF">
        <w:rPr>
          <w:rFonts w:cs="Times New Roman" w:hint="eastAsia"/>
          <w:sz w:val="22"/>
        </w:rPr>
        <w:t xml:space="preserve"> </w:t>
      </w:r>
      <w:r w:rsidR="008B03DD" w:rsidRPr="008D7CEF">
        <w:rPr>
          <w:sz w:val="22"/>
        </w:rPr>
        <w:t xml:space="preserve">As far as we know, we are the first to </w:t>
      </w:r>
      <w:r w:rsidR="00932213" w:rsidRPr="008D7CEF">
        <w:rPr>
          <w:sz w:val="22"/>
        </w:rPr>
        <w:t>model</w:t>
      </w:r>
      <w:r w:rsidR="008B03DD" w:rsidRPr="008D7CEF">
        <w:rPr>
          <w:sz w:val="22"/>
        </w:rPr>
        <w:t xml:space="preserve"> the risk attitude of firms, reliability uncertainty of innovative products</w:t>
      </w:r>
      <w:r w:rsidR="006538AE" w:rsidRPr="008D7CEF">
        <w:rPr>
          <w:sz w:val="22"/>
        </w:rPr>
        <w:t xml:space="preserve">, and </w:t>
      </w:r>
      <w:r w:rsidR="008B03DD" w:rsidRPr="008D7CEF">
        <w:rPr>
          <w:sz w:val="22"/>
        </w:rPr>
        <w:t xml:space="preserve">competition </w:t>
      </w:r>
      <w:r w:rsidR="006538AE" w:rsidRPr="008D7CEF">
        <w:rPr>
          <w:sz w:val="22"/>
        </w:rPr>
        <w:t xml:space="preserve">marketplace </w:t>
      </w:r>
      <w:r w:rsidR="00932213" w:rsidRPr="008D7CEF">
        <w:rPr>
          <w:sz w:val="22"/>
        </w:rPr>
        <w:t>simultaneously,</w:t>
      </w:r>
      <w:r w:rsidR="008B03DD" w:rsidRPr="008D7CEF">
        <w:rPr>
          <w:sz w:val="22"/>
        </w:rPr>
        <w:t xml:space="preserve"> and </w:t>
      </w:r>
      <w:r w:rsidR="008B03DD" w:rsidRPr="008D7CEF">
        <w:rPr>
          <w:rFonts w:cs="Times New Roman"/>
          <w:sz w:val="22"/>
        </w:rPr>
        <w:t>analyze their cross impacts on the economic outcomes</w:t>
      </w:r>
      <w:r w:rsidR="008B03DD" w:rsidRPr="008D7CEF">
        <w:rPr>
          <w:sz w:val="22"/>
        </w:rPr>
        <w:t>.</w:t>
      </w:r>
      <w:r w:rsidR="006E77B2" w:rsidRPr="008D7CEF">
        <w:rPr>
          <w:rFonts w:cs="Times New Roman"/>
          <w:sz w:val="22"/>
        </w:rPr>
        <w:t xml:space="preserve"> </w:t>
      </w:r>
      <w:r w:rsidR="006538AE" w:rsidRPr="008D7CEF">
        <w:rPr>
          <w:rFonts w:cs="Times New Roman"/>
          <w:sz w:val="22"/>
        </w:rPr>
        <w:t>The obtained</w:t>
      </w:r>
      <w:r w:rsidR="00A91DF4" w:rsidRPr="008D7CEF">
        <w:rPr>
          <w:rFonts w:cs="Times New Roman"/>
          <w:sz w:val="22"/>
        </w:rPr>
        <w:t xml:space="preserve"> results can largely explain the phenomen</w:t>
      </w:r>
      <w:r w:rsidR="00932213" w:rsidRPr="008D7CEF">
        <w:rPr>
          <w:rFonts w:cs="Times New Roman"/>
          <w:sz w:val="22"/>
        </w:rPr>
        <w:t>a</w:t>
      </w:r>
      <w:r w:rsidR="00A91DF4" w:rsidRPr="008D7CEF">
        <w:rPr>
          <w:rFonts w:cs="Times New Roman"/>
          <w:sz w:val="22"/>
        </w:rPr>
        <w:t xml:space="preserve"> </w:t>
      </w:r>
      <w:r w:rsidR="007D2C2B" w:rsidRPr="008D7CEF">
        <w:rPr>
          <w:rFonts w:cs="Times New Roman"/>
          <w:sz w:val="22"/>
        </w:rPr>
        <w:t xml:space="preserve">that </w:t>
      </w:r>
      <w:r w:rsidR="00A91DF4" w:rsidRPr="008D7CEF">
        <w:rPr>
          <w:rFonts w:cs="Times New Roman"/>
          <w:sz w:val="22"/>
        </w:rPr>
        <w:t xml:space="preserve">happened in </w:t>
      </w:r>
      <w:r w:rsidR="004355DD" w:rsidRPr="008D7CEF">
        <w:rPr>
          <w:rFonts w:cs="Times New Roman"/>
          <w:sz w:val="22"/>
        </w:rPr>
        <w:t>many</w:t>
      </w:r>
      <w:r w:rsidR="00A91DF4" w:rsidRPr="008D7CEF">
        <w:rPr>
          <w:rFonts w:cs="Times New Roman"/>
          <w:sz w:val="22"/>
        </w:rPr>
        <w:t xml:space="preserve"> competitive market</w:t>
      </w:r>
      <w:r w:rsidR="004355DD" w:rsidRPr="008D7CEF">
        <w:rPr>
          <w:rFonts w:cs="Times New Roman"/>
          <w:sz w:val="22"/>
        </w:rPr>
        <w:t>s</w:t>
      </w:r>
      <w:r w:rsidR="00A91DF4" w:rsidRPr="008D7CEF">
        <w:rPr>
          <w:rFonts w:cs="Times New Roman"/>
          <w:sz w:val="22"/>
        </w:rPr>
        <w:t>, such as the smartphone market, the auto market</w:t>
      </w:r>
      <w:r w:rsidR="007D2C2B" w:rsidRPr="008D7CEF">
        <w:rPr>
          <w:rFonts w:cs="Times New Roman"/>
          <w:sz w:val="22"/>
        </w:rPr>
        <w:t>,</w:t>
      </w:r>
      <w:r w:rsidR="00A91DF4" w:rsidRPr="008D7CEF">
        <w:rPr>
          <w:rFonts w:cs="Times New Roman"/>
          <w:sz w:val="22"/>
        </w:rPr>
        <w:t xml:space="preserve"> and so on. </w:t>
      </w:r>
      <w:r w:rsidR="004355DD" w:rsidRPr="008D7CEF">
        <w:rPr>
          <w:rFonts w:cs="Times New Roman"/>
          <w:sz w:val="22"/>
        </w:rPr>
        <w:t>The findings</w:t>
      </w:r>
      <w:r w:rsidR="00A91DF4" w:rsidRPr="008D7CEF">
        <w:rPr>
          <w:rFonts w:cs="Times New Roman"/>
          <w:sz w:val="22"/>
        </w:rPr>
        <w:t xml:space="preserve"> can offer useful managerial insight for </w:t>
      </w:r>
      <w:r w:rsidR="00D53488" w:rsidRPr="008D7CEF">
        <w:rPr>
          <w:rFonts w:cs="Times New Roman"/>
          <w:sz w:val="22"/>
        </w:rPr>
        <w:t>firm</w:t>
      </w:r>
      <w:r w:rsidR="00A91DF4" w:rsidRPr="008D7CEF">
        <w:rPr>
          <w:rFonts w:cs="Times New Roman"/>
          <w:sz w:val="22"/>
        </w:rPr>
        <w:t xml:space="preserve">s as well as government </w:t>
      </w:r>
      <w:r w:rsidR="00932213" w:rsidRPr="008D7CEF">
        <w:rPr>
          <w:rFonts w:cs="Times New Roman"/>
          <w:sz w:val="22"/>
        </w:rPr>
        <w:t>policymakers</w:t>
      </w:r>
      <w:r w:rsidR="00A91DF4" w:rsidRPr="008D7CEF">
        <w:rPr>
          <w:rFonts w:cs="Times New Roman"/>
          <w:sz w:val="22"/>
        </w:rPr>
        <w:t>.</w:t>
      </w:r>
      <w:r w:rsidR="008B03DD" w:rsidRPr="008D7CEF">
        <w:rPr>
          <w:rFonts w:cs="Times New Roman"/>
          <w:sz w:val="22"/>
        </w:rPr>
        <w:t xml:space="preserve"> </w:t>
      </w:r>
    </w:p>
    <w:bookmarkEnd w:id="29"/>
    <w:p w14:paraId="17F52016" w14:textId="269F74E0" w:rsidR="005435CB" w:rsidRPr="008D7CEF" w:rsidRDefault="00A66E44" w:rsidP="008D7CEF">
      <w:pPr>
        <w:pStyle w:val="10"/>
        <w:spacing w:line="240" w:lineRule="auto"/>
        <w:ind w:firstLine="440"/>
        <w:jc w:val="both"/>
        <w:textAlignment w:val="bottom"/>
        <w:rPr>
          <w:rFonts w:cs="Times New Roman"/>
          <w:sz w:val="22"/>
        </w:rPr>
      </w:pPr>
      <w:r w:rsidRPr="008D7CEF">
        <w:rPr>
          <w:rFonts w:cs="Times New Roman"/>
          <w:sz w:val="22"/>
        </w:rPr>
        <w:t>I</w:t>
      </w:r>
      <w:r w:rsidR="006E77B2" w:rsidRPr="008D7CEF">
        <w:rPr>
          <w:rFonts w:cs="Times New Roman"/>
          <w:sz w:val="22"/>
        </w:rPr>
        <w:t>t should be point</w:t>
      </w:r>
      <w:r w:rsidRPr="008D7CEF">
        <w:rPr>
          <w:rFonts w:cs="Times New Roman"/>
          <w:sz w:val="22"/>
        </w:rPr>
        <w:t>ed</w:t>
      </w:r>
      <w:r w:rsidR="006E77B2" w:rsidRPr="008D7CEF">
        <w:rPr>
          <w:rFonts w:cs="Times New Roman"/>
          <w:sz w:val="22"/>
        </w:rPr>
        <w:t xml:space="preserve"> out that </w:t>
      </w:r>
      <w:r w:rsidR="00D53488" w:rsidRPr="008D7CEF">
        <w:rPr>
          <w:rFonts w:cs="Times New Roman"/>
          <w:sz w:val="22"/>
        </w:rPr>
        <w:t xml:space="preserve">there are some </w:t>
      </w:r>
      <w:r w:rsidR="006E77B2" w:rsidRPr="008D7CEF">
        <w:rPr>
          <w:rFonts w:cs="Times New Roman"/>
          <w:sz w:val="22"/>
        </w:rPr>
        <w:t>limitations</w:t>
      </w:r>
      <w:r w:rsidR="000349F2" w:rsidRPr="008D7CEF">
        <w:rPr>
          <w:rFonts w:cs="Times New Roman"/>
          <w:sz w:val="22"/>
        </w:rPr>
        <w:t xml:space="preserve"> in our paper</w:t>
      </w:r>
      <w:r w:rsidR="006E77B2" w:rsidRPr="008D7CEF">
        <w:rPr>
          <w:rFonts w:cs="Times New Roman"/>
          <w:sz w:val="22"/>
        </w:rPr>
        <w:t xml:space="preserve">. </w:t>
      </w:r>
      <w:r w:rsidR="00394B7A" w:rsidRPr="008D7CEF">
        <w:rPr>
          <w:rFonts w:cs="Times New Roman"/>
          <w:sz w:val="22"/>
        </w:rPr>
        <w:t xml:space="preserve">First, the demand function in our model is </w:t>
      </w:r>
      <w:r w:rsidR="002961D8" w:rsidRPr="008D7CEF">
        <w:rPr>
          <w:rFonts w:cs="Times New Roman"/>
          <w:sz w:val="22"/>
        </w:rPr>
        <w:t xml:space="preserve">assumed to be </w:t>
      </w:r>
      <w:r w:rsidR="00394B7A" w:rsidRPr="008D7CEF">
        <w:rPr>
          <w:rFonts w:cs="Times New Roman"/>
          <w:sz w:val="22"/>
        </w:rPr>
        <w:t xml:space="preserve">linear, </w:t>
      </w:r>
      <w:r w:rsidR="000349F2" w:rsidRPr="008D7CEF">
        <w:rPr>
          <w:rFonts w:cs="Times New Roman"/>
          <w:sz w:val="22"/>
        </w:rPr>
        <w:t xml:space="preserve">and </w:t>
      </w:r>
      <w:r w:rsidR="00394B7A" w:rsidRPr="008D7CEF">
        <w:rPr>
          <w:rFonts w:cs="Times New Roman"/>
          <w:sz w:val="22"/>
        </w:rPr>
        <w:t xml:space="preserve">there are only two firms in the </w:t>
      </w:r>
      <w:r w:rsidR="00932213" w:rsidRPr="008D7CEF">
        <w:rPr>
          <w:rFonts w:cs="Times New Roman"/>
          <w:sz w:val="22"/>
        </w:rPr>
        <w:t xml:space="preserve">competitive </w:t>
      </w:r>
      <w:r w:rsidR="00394B7A" w:rsidRPr="008D7CEF">
        <w:rPr>
          <w:rFonts w:cs="Times New Roman"/>
          <w:sz w:val="22"/>
        </w:rPr>
        <w:t xml:space="preserve">market. In reality, </w:t>
      </w:r>
      <w:r w:rsidRPr="008D7CEF">
        <w:rPr>
          <w:rFonts w:cs="Times New Roman"/>
          <w:sz w:val="22"/>
        </w:rPr>
        <w:t>multiple</w:t>
      </w:r>
      <w:r w:rsidR="00394B7A" w:rsidRPr="008D7CEF">
        <w:rPr>
          <w:rFonts w:cs="Times New Roman"/>
          <w:sz w:val="22"/>
        </w:rPr>
        <w:t xml:space="preserve"> innovators and competitors </w:t>
      </w:r>
      <w:r w:rsidR="00932213" w:rsidRPr="008D7CEF">
        <w:rPr>
          <w:rFonts w:cs="Times New Roman"/>
          <w:sz w:val="22"/>
        </w:rPr>
        <w:t xml:space="preserve">are likely </w:t>
      </w:r>
      <w:r w:rsidRPr="008D7CEF">
        <w:rPr>
          <w:rFonts w:cs="Times New Roman"/>
          <w:sz w:val="22"/>
        </w:rPr>
        <w:t>co-exist</w:t>
      </w:r>
      <w:r w:rsidR="00932213" w:rsidRPr="008D7CEF">
        <w:rPr>
          <w:rFonts w:cs="Times New Roman"/>
          <w:sz w:val="22"/>
        </w:rPr>
        <w:t>ing</w:t>
      </w:r>
      <w:r w:rsidR="00394B7A" w:rsidRPr="008D7CEF">
        <w:rPr>
          <w:rFonts w:cs="Times New Roman"/>
          <w:sz w:val="22"/>
        </w:rPr>
        <w:t xml:space="preserve">. Second, the recall loss is </w:t>
      </w:r>
      <w:r w:rsidR="00932213" w:rsidRPr="008D7CEF">
        <w:rPr>
          <w:rFonts w:cs="Times New Roman"/>
          <w:sz w:val="22"/>
        </w:rPr>
        <w:t>assumed to be</w:t>
      </w:r>
      <w:r w:rsidR="00394B7A" w:rsidRPr="008D7CEF">
        <w:rPr>
          <w:rFonts w:cs="Times New Roman"/>
          <w:sz w:val="22"/>
        </w:rPr>
        <w:t xml:space="preserve"> </w:t>
      </w:r>
      <w:r w:rsidR="00932213" w:rsidRPr="008D7CEF">
        <w:rPr>
          <w:rFonts w:cs="Times New Roman"/>
          <w:sz w:val="22"/>
        </w:rPr>
        <w:t>a</w:t>
      </w:r>
      <w:r w:rsidR="00394B7A" w:rsidRPr="008D7CEF">
        <w:rPr>
          <w:rFonts w:cs="Times New Roman"/>
          <w:sz w:val="22"/>
        </w:rPr>
        <w:t xml:space="preserve"> linear cost depend</w:t>
      </w:r>
      <w:r w:rsidRPr="008D7CEF">
        <w:rPr>
          <w:rFonts w:cs="Times New Roman"/>
          <w:sz w:val="22"/>
        </w:rPr>
        <w:t>ing</w:t>
      </w:r>
      <w:r w:rsidR="00394B7A" w:rsidRPr="008D7CEF">
        <w:rPr>
          <w:rFonts w:cs="Times New Roman"/>
          <w:sz w:val="22"/>
        </w:rPr>
        <w:t xml:space="preserve"> on the demand</w:t>
      </w:r>
      <w:r w:rsidR="002E7E79" w:rsidRPr="008D7CEF">
        <w:rPr>
          <w:rFonts w:cs="Times New Roman"/>
          <w:sz w:val="22"/>
        </w:rPr>
        <w:t xml:space="preserve"> only</w:t>
      </w:r>
      <w:r w:rsidR="00556DF5" w:rsidRPr="008D7CEF">
        <w:rPr>
          <w:rFonts w:cs="Times New Roman"/>
          <w:sz w:val="22"/>
        </w:rPr>
        <w:t>.</w:t>
      </w:r>
      <w:r w:rsidR="00394B7A" w:rsidRPr="008D7CEF">
        <w:rPr>
          <w:rFonts w:cs="Times New Roman"/>
          <w:sz w:val="22"/>
        </w:rPr>
        <w:t xml:space="preserve"> </w:t>
      </w:r>
      <w:r w:rsidR="00556DF5" w:rsidRPr="008D7CEF">
        <w:rPr>
          <w:rFonts w:cs="Times New Roman"/>
          <w:sz w:val="22"/>
        </w:rPr>
        <w:t xml:space="preserve">The </w:t>
      </w:r>
      <w:r w:rsidR="00394B7A" w:rsidRPr="008D7CEF">
        <w:rPr>
          <w:rFonts w:cs="Times New Roman"/>
          <w:sz w:val="22"/>
        </w:rPr>
        <w:t xml:space="preserve">reputation loss caused </w:t>
      </w:r>
      <w:r w:rsidR="002E7E79" w:rsidRPr="008D7CEF">
        <w:rPr>
          <w:rFonts w:cs="Times New Roman"/>
          <w:sz w:val="22"/>
        </w:rPr>
        <w:t xml:space="preserve">by product unreliability </w:t>
      </w:r>
      <w:r w:rsidR="002961D8" w:rsidRPr="008D7CEF">
        <w:rPr>
          <w:rFonts w:cs="Times New Roman"/>
          <w:sz w:val="22"/>
        </w:rPr>
        <w:t>is</w:t>
      </w:r>
      <w:r w:rsidR="002E7E79" w:rsidRPr="008D7CEF">
        <w:rPr>
          <w:rFonts w:cs="Times New Roman"/>
          <w:sz w:val="22"/>
        </w:rPr>
        <w:t xml:space="preserve"> not </w:t>
      </w:r>
      <w:r w:rsidR="00556DF5" w:rsidRPr="008D7CEF">
        <w:rPr>
          <w:rFonts w:cs="Times New Roman"/>
          <w:sz w:val="22"/>
        </w:rPr>
        <w:t xml:space="preserve">explicitly </w:t>
      </w:r>
      <w:r w:rsidR="002E7E79" w:rsidRPr="008D7CEF">
        <w:rPr>
          <w:rFonts w:cs="Times New Roman"/>
          <w:sz w:val="22"/>
        </w:rPr>
        <w:t>included</w:t>
      </w:r>
      <w:r w:rsidR="00394B7A" w:rsidRPr="008D7CEF">
        <w:rPr>
          <w:rFonts w:cs="Times New Roman"/>
          <w:sz w:val="22"/>
        </w:rPr>
        <w:t xml:space="preserve">. </w:t>
      </w:r>
      <w:r w:rsidR="004355DD" w:rsidRPr="008D7CEF">
        <w:rPr>
          <w:rFonts w:cs="Times New Roman"/>
          <w:sz w:val="22"/>
        </w:rPr>
        <w:t>Further</w:t>
      </w:r>
      <w:r w:rsidR="00394B7A" w:rsidRPr="008D7CEF">
        <w:rPr>
          <w:rFonts w:cs="Times New Roman"/>
          <w:sz w:val="22"/>
        </w:rPr>
        <w:t xml:space="preserve"> research can be done by relaxing these </w:t>
      </w:r>
      <w:r w:rsidR="00900EEE" w:rsidRPr="008D7CEF">
        <w:rPr>
          <w:rFonts w:cs="Times New Roman"/>
          <w:sz w:val="22"/>
        </w:rPr>
        <w:t>assumptions</w:t>
      </w:r>
      <w:r w:rsidR="00394B7A" w:rsidRPr="008D7CEF">
        <w:rPr>
          <w:rFonts w:cs="Times New Roman"/>
          <w:sz w:val="22"/>
        </w:rPr>
        <w:t>.</w:t>
      </w:r>
    </w:p>
    <w:p w14:paraId="76EB8012" w14:textId="77777777" w:rsidR="005435CB" w:rsidRPr="008D7CEF" w:rsidRDefault="005435CB" w:rsidP="008D7CEF">
      <w:pPr>
        <w:pStyle w:val="10"/>
        <w:spacing w:line="240" w:lineRule="auto"/>
        <w:ind w:firstLineChars="0" w:firstLine="0"/>
        <w:jc w:val="both"/>
        <w:textAlignment w:val="bottom"/>
        <w:rPr>
          <w:rFonts w:cs="Times New Roman"/>
          <w:sz w:val="22"/>
        </w:rPr>
      </w:pPr>
    </w:p>
    <w:p w14:paraId="1B5EC8CA" w14:textId="5B70C0A4" w:rsidR="004F6BCE" w:rsidRPr="008D7CEF" w:rsidRDefault="004F6BCE" w:rsidP="008D7CEF">
      <w:pPr>
        <w:pStyle w:val="10"/>
        <w:spacing w:line="240" w:lineRule="auto"/>
        <w:ind w:firstLineChars="0" w:firstLine="0"/>
        <w:outlineLvl w:val="1"/>
        <w:rPr>
          <w:rFonts w:cs="Times New Roman"/>
          <w:b/>
          <w:sz w:val="22"/>
        </w:rPr>
      </w:pPr>
      <w:r w:rsidRPr="008D7CEF">
        <w:rPr>
          <w:rFonts w:cs="Times New Roman"/>
          <w:b/>
          <w:sz w:val="22"/>
        </w:rPr>
        <w:t>References</w:t>
      </w:r>
    </w:p>
    <w:p w14:paraId="58250AA1" w14:textId="1A3AA569" w:rsidR="006D7B39" w:rsidRPr="008D7CEF" w:rsidRDefault="006D7B39" w:rsidP="008D7CEF">
      <w:pPr>
        <w:pStyle w:val="10"/>
        <w:spacing w:line="240" w:lineRule="auto"/>
        <w:ind w:left="284" w:hangingChars="129" w:hanging="284"/>
        <w:jc w:val="both"/>
        <w:rPr>
          <w:rFonts w:cs="Times New Roman"/>
          <w:sz w:val="22"/>
        </w:rPr>
      </w:pPr>
      <w:bookmarkStart w:id="30" w:name="_Ref68721527"/>
      <w:r w:rsidRPr="008D7CEF">
        <w:rPr>
          <w:rFonts w:cs="Times New Roman"/>
          <w:sz w:val="22"/>
        </w:rPr>
        <w:t>Alexis. C. Madrigal</w:t>
      </w:r>
      <w:r w:rsidRPr="008D7CEF">
        <w:rPr>
          <w:rFonts w:cs="Times New Roman" w:hint="eastAsia"/>
          <w:sz w:val="22"/>
        </w:rPr>
        <w:t>.</w:t>
      </w:r>
      <w:r w:rsidRPr="008D7CEF">
        <w:rPr>
          <w:rFonts w:cs="Times New Roman"/>
          <w:sz w:val="22"/>
        </w:rPr>
        <w:t xml:space="preserve"> (2020). </w:t>
      </w:r>
      <w:proofErr w:type="gramStart"/>
      <w:r w:rsidRPr="008D7CEF">
        <w:rPr>
          <w:rFonts w:cs="Times New Roman"/>
          <w:sz w:val="22"/>
        </w:rPr>
        <w:t>Silicon valley</w:t>
      </w:r>
      <w:proofErr w:type="gramEnd"/>
      <w:r w:rsidRPr="008D7CEF">
        <w:rPr>
          <w:rFonts w:cs="Times New Roman"/>
          <w:sz w:val="22"/>
        </w:rPr>
        <w:t xml:space="preserve"> abandons the culture that made it the envy of the world. </w:t>
      </w:r>
      <w:r w:rsidRPr="008D7CEF">
        <w:rPr>
          <w:rFonts w:cs="Times New Roman"/>
          <w:i/>
          <w:iCs/>
          <w:sz w:val="22"/>
        </w:rPr>
        <w:t>The Atlantic</w:t>
      </w:r>
      <w:r w:rsidRPr="008D7CEF">
        <w:rPr>
          <w:rFonts w:cs="Times New Roman"/>
          <w:sz w:val="22"/>
        </w:rPr>
        <w:t xml:space="preserve">. Available at </w:t>
      </w:r>
      <w:hyperlink r:id="rId494" w:history="1">
        <w:r w:rsidR="00C46531" w:rsidRPr="008D7CEF">
          <w:rPr>
            <w:rStyle w:val="Hyperlink"/>
            <w:rFonts w:cs="Times New Roman"/>
            <w:sz w:val="22"/>
          </w:rPr>
          <w:t>https://www.theatlantic.com/technology/archive/2020/01/why-silicon-valley-and-big-tech-dont-innovate-anymore/604969/</w:t>
        </w:r>
      </w:hyperlink>
    </w:p>
    <w:p w14:paraId="4E963E34" w14:textId="254C10D0" w:rsidR="00C46531" w:rsidRPr="008D7CEF" w:rsidRDefault="00C46531" w:rsidP="008D7CEF">
      <w:pPr>
        <w:pStyle w:val="10"/>
        <w:spacing w:line="240" w:lineRule="auto"/>
        <w:ind w:left="284" w:hangingChars="129" w:hanging="284"/>
        <w:jc w:val="both"/>
        <w:rPr>
          <w:rFonts w:cs="Times New Roman"/>
          <w:sz w:val="22"/>
        </w:rPr>
      </w:pPr>
      <w:proofErr w:type="spellStart"/>
      <w:r w:rsidRPr="008D7CEF">
        <w:rPr>
          <w:rFonts w:cs="Times New Roman"/>
          <w:sz w:val="22"/>
        </w:rPr>
        <w:t>Artzner</w:t>
      </w:r>
      <w:proofErr w:type="spellEnd"/>
      <w:r w:rsidRPr="008D7CEF">
        <w:rPr>
          <w:rFonts w:cs="Times New Roman"/>
          <w:sz w:val="22"/>
        </w:rPr>
        <w:t xml:space="preserve">, P. (1997). Thinking coherently. </w:t>
      </w:r>
      <w:r w:rsidRPr="008D7CEF">
        <w:rPr>
          <w:rFonts w:cs="Times New Roman"/>
          <w:i/>
          <w:iCs/>
          <w:sz w:val="22"/>
        </w:rPr>
        <w:t>Risk</w:t>
      </w:r>
      <w:r w:rsidRPr="008D7CEF">
        <w:rPr>
          <w:rFonts w:cs="Times New Roman"/>
          <w:sz w:val="22"/>
        </w:rPr>
        <w:t>, 68-71.</w:t>
      </w:r>
    </w:p>
    <w:p w14:paraId="256D93BD" w14:textId="60831CC3" w:rsidR="00DF4500" w:rsidRPr="008D7CEF" w:rsidRDefault="00DF4500" w:rsidP="008D7CEF">
      <w:pPr>
        <w:pStyle w:val="10"/>
        <w:spacing w:line="240" w:lineRule="auto"/>
        <w:ind w:left="284" w:hangingChars="129" w:hanging="284"/>
        <w:jc w:val="both"/>
        <w:rPr>
          <w:rFonts w:cs="Times New Roman"/>
          <w:sz w:val="22"/>
        </w:rPr>
      </w:pPr>
      <w:proofErr w:type="spellStart"/>
      <w:r w:rsidRPr="008D7CEF">
        <w:rPr>
          <w:rFonts w:cs="Times New Roman"/>
          <w:sz w:val="22"/>
        </w:rPr>
        <w:t>Bala</w:t>
      </w:r>
      <w:proofErr w:type="spellEnd"/>
      <w:r w:rsidRPr="008D7CEF">
        <w:rPr>
          <w:rFonts w:cs="Times New Roman"/>
          <w:sz w:val="22"/>
        </w:rPr>
        <w:t>, R., Bhar</w:t>
      </w:r>
      <w:r w:rsidR="005D4844" w:rsidRPr="008D7CEF">
        <w:rPr>
          <w:rFonts w:cs="Times New Roman"/>
          <w:sz w:val="22"/>
        </w:rPr>
        <w:t xml:space="preserve">dwaj, P., &amp; </w:t>
      </w:r>
      <w:proofErr w:type="spellStart"/>
      <w:r w:rsidR="005D4844" w:rsidRPr="008D7CEF">
        <w:rPr>
          <w:rFonts w:cs="Times New Roman"/>
          <w:sz w:val="22"/>
        </w:rPr>
        <w:t>Chintagunta</w:t>
      </w:r>
      <w:proofErr w:type="spellEnd"/>
      <w:r w:rsidR="005D4844" w:rsidRPr="008D7CEF">
        <w:rPr>
          <w:rFonts w:cs="Times New Roman"/>
          <w:sz w:val="22"/>
        </w:rPr>
        <w:t xml:space="preserve">, P. K. </w:t>
      </w:r>
      <w:r w:rsidR="00DE6A5A" w:rsidRPr="008D7CEF">
        <w:rPr>
          <w:rFonts w:cs="Times New Roman"/>
          <w:sz w:val="22"/>
        </w:rPr>
        <w:t>(</w:t>
      </w:r>
      <w:r w:rsidR="005D4844" w:rsidRPr="008D7CEF">
        <w:rPr>
          <w:rFonts w:cs="Times New Roman"/>
          <w:sz w:val="22"/>
        </w:rPr>
        <w:t>2017</w:t>
      </w:r>
      <w:r w:rsidR="00DE6A5A" w:rsidRPr="008D7CEF">
        <w:rPr>
          <w:rFonts w:cs="Times New Roman"/>
          <w:sz w:val="22"/>
        </w:rPr>
        <w:t>)</w:t>
      </w:r>
      <w:r w:rsidRPr="008D7CEF">
        <w:rPr>
          <w:rFonts w:cs="Times New Roman"/>
          <w:sz w:val="22"/>
        </w:rPr>
        <w:t xml:space="preserve">. Pharmaceutical product recalls: Category effects and competitor response. </w:t>
      </w:r>
      <w:r w:rsidRPr="008D7CEF">
        <w:rPr>
          <w:rFonts w:cs="Times New Roman"/>
          <w:i/>
          <w:sz w:val="22"/>
        </w:rPr>
        <w:t>Marketing Science</w:t>
      </w:r>
      <w:r w:rsidRPr="008D7CEF">
        <w:rPr>
          <w:rFonts w:cs="Times New Roman"/>
          <w:sz w:val="22"/>
        </w:rPr>
        <w:t>, 36(6), 931-943.</w:t>
      </w:r>
      <w:bookmarkEnd w:id="30"/>
    </w:p>
    <w:p w14:paraId="20F3474C" w14:textId="38C211F9" w:rsidR="001F29D1" w:rsidRPr="008D7CEF" w:rsidRDefault="001F29D1" w:rsidP="008D7CEF">
      <w:pPr>
        <w:pStyle w:val="10"/>
        <w:spacing w:line="240" w:lineRule="auto"/>
        <w:ind w:left="284" w:hangingChars="129" w:hanging="284"/>
        <w:jc w:val="both"/>
        <w:rPr>
          <w:rFonts w:cs="Times New Roman"/>
          <w:sz w:val="22"/>
        </w:rPr>
      </w:pPr>
      <w:proofErr w:type="spellStart"/>
      <w:r w:rsidRPr="008D7CEF">
        <w:rPr>
          <w:rFonts w:cs="Times New Roman"/>
          <w:sz w:val="22"/>
        </w:rPr>
        <w:t>Bessonova</w:t>
      </w:r>
      <w:proofErr w:type="spellEnd"/>
      <w:r w:rsidRPr="008D7CEF">
        <w:rPr>
          <w:rFonts w:cs="Times New Roman"/>
          <w:sz w:val="22"/>
        </w:rPr>
        <w:t xml:space="preserve">, E., &amp; </w:t>
      </w:r>
      <w:proofErr w:type="spellStart"/>
      <w:r w:rsidRPr="008D7CEF">
        <w:rPr>
          <w:rFonts w:cs="Times New Roman"/>
          <w:sz w:val="22"/>
        </w:rPr>
        <w:t>Gonchar</w:t>
      </w:r>
      <w:proofErr w:type="spellEnd"/>
      <w:r w:rsidRPr="008D7CEF">
        <w:rPr>
          <w:rFonts w:cs="Times New Roman"/>
          <w:sz w:val="22"/>
        </w:rPr>
        <w:t xml:space="preserve">, K. (2019). How the innovation-competition link is shaped by technology distance in a high-barrier catch-up economy. </w:t>
      </w:r>
      <w:proofErr w:type="spellStart"/>
      <w:r w:rsidRPr="008D7CEF">
        <w:rPr>
          <w:rFonts w:cs="Times New Roman"/>
          <w:sz w:val="22"/>
        </w:rPr>
        <w:t>Technovation</w:t>
      </w:r>
      <w:proofErr w:type="spellEnd"/>
      <w:r w:rsidRPr="008D7CEF">
        <w:rPr>
          <w:rFonts w:cs="Times New Roman"/>
          <w:sz w:val="22"/>
        </w:rPr>
        <w:t>, 86, 15-32.</w:t>
      </w:r>
    </w:p>
    <w:p w14:paraId="77C97D3E" w14:textId="5281145E" w:rsidR="00DF4500" w:rsidRPr="008D7CEF" w:rsidRDefault="00DF4500" w:rsidP="008D7CEF">
      <w:pPr>
        <w:pStyle w:val="10"/>
        <w:spacing w:line="240" w:lineRule="auto"/>
        <w:ind w:left="284" w:hangingChars="129" w:hanging="284"/>
        <w:jc w:val="both"/>
        <w:rPr>
          <w:rFonts w:cs="Times New Roman"/>
          <w:sz w:val="22"/>
        </w:rPr>
      </w:pPr>
      <w:bookmarkStart w:id="31" w:name="_Ref68721776"/>
      <w:proofErr w:type="spellStart"/>
      <w:r w:rsidRPr="008D7CEF">
        <w:rPr>
          <w:rFonts w:cs="Times New Roman"/>
          <w:sz w:val="22"/>
        </w:rPr>
        <w:t>Bh</w:t>
      </w:r>
      <w:r w:rsidR="007A47CB" w:rsidRPr="008D7CEF">
        <w:rPr>
          <w:rFonts w:cs="Times New Roman"/>
          <w:sz w:val="22"/>
        </w:rPr>
        <w:t>askaran</w:t>
      </w:r>
      <w:proofErr w:type="spellEnd"/>
      <w:r w:rsidR="007A47CB" w:rsidRPr="008D7CEF">
        <w:rPr>
          <w:rFonts w:cs="Times New Roman"/>
          <w:sz w:val="22"/>
        </w:rPr>
        <w:t xml:space="preserve">, S. R., &amp; Krishnan, V. </w:t>
      </w:r>
      <w:r w:rsidR="00DE6A5A" w:rsidRPr="008D7CEF">
        <w:rPr>
          <w:rFonts w:cs="Times New Roman"/>
          <w:sz w:val="22"/>
        </w:rPr>
        <w:t>(</w:t>
      </w:r>
      <w:r w:rsidR="007A47CB" w:rsidRPr="008D7CEF">
        <w:rPr>
          <w:rFonts w:cs="Times New Roman"/>
          <w:sz w:val="22"/>
        </w:rPr>
        <w:t>2009</w:t>
      </w:r>
      <w:r w:rsidR="00DE6A5A" w:rsidRPr="008D7CEF">
        <w:rPr>
          <w:rFonts w:cs="Times New Roman"/>
          <w:sz w:val="22"/>
        </w:rPr>
        <w:t>)</w:t>
      </w:r>
      <w:r w:rsidR="007A47CB" w:rsidRPr="008D7CEF">
        <w:rPr>
          <w:rFonts w:cs="Times New Roman"/>
          <w:sz w:val="22"/>
        </w:rPr>
        <w:t>.</w:t>
      </w:r>
      <w:r w:rsidRPr="008D7CEF">
        <w:rPr>
          <w:rFonts w:cs="Times New Roman"/>
          <w:sz w:val="22"/>
        </w:rPr>
        <w:t xml:space="preserve"> Effort, revenue, and cost sharing mechanisms for collaborative new product development. </w:t>
      </w:r>
      <w:r w:rsidRPr="008D7CEF">
        <w:rPr>
          <w:rFonts w:cs="Times New Roman"/>
          <w:i/>
          <w:sz w:val="22"/>
        </w:rPr>
        <w:t>Management Science</w:t>
      </w:r>
      <w:r w:rsidRPr="008D7CEF">
        <w:rPr>
          <w:rFonts w:cs="Times New Roman"/>
          <w:sz w:val="22"/>
        </w:rPr>
        <w:t>, 55(7), 1152-1169.</w:t>
      </w:r>
      <w:bookmarkEnd w:id="31"/>
    </w:p>
    <w:p w14:paraId="07D6AD96" w14:textId="7380D6FC" w:rsidR="00DF4500" w:rsidRPr="008D7CEF" w:rsidRDefault="007A47CB" w:rsidP="008D7CEF">
      <w:pPr>
        <w:pStyle w:val="10"/>
        <w:spacing w:line="240" w:lineRule="auto"/>
        <w:ind w:left="284" w:hangingChars="129" w:hanging="284"/>
        <w:jc w:val="both"/>
        <w:rPr>
          <w:rFonts w:cs="Times New Roman"/>
          <w:sz w:val="22"/>
        </w:rPr>
      </w:pPr>
      <w:bookmarkStart w:id="32" w:name="_Ref68721781"/>
      <w:proofErr w:type="spellStart"/>
      <w:r w:rsidRPr="008D7CEF">
        <w:rPr>
          <w:rFonts w:cs="Times New Roman"/>
          <w:sz w:val="22"/>
        </w:rPr>
        <w:t>Bilgiç</w:t>
      </w:r>
      <w:proofErr w:type="spellEnd"/>
      <w:r w:rsidRPr="008D7CEF">
        <w:rPr>
          <w:rFonts w:cs="Times New Roman"/>
          <w:sz w:val="22"/>
        </w:rPr>
        <w:t xml:space="preserve">, T., &amp; </w:t>
      </w:r>
      <w:proofErr w:type="spellStart"/>
      <w:r w:rsidRPr="008D7CEF">
        <w:rPr>
          <w:rFonts w:cs="Times New Roman"/>
          <w:sz w:val="22"/>
        </w:rPr>
        <w:t>Güllü</w:t>
      </w:r>
      <w:proofErr w:type="spellEnd"/>
      <w:r w:rsidRPr="008D7CEF">
        <w:rPr>
          <w:rFonts w:cs="Times New Roman"/>
          <w:sz w:val="22"/>
        </w:rPr>
        <w:t xml:space="preserve">, R. </w:t>
      </w:r>
      <w:r w:rsidR="00DE6A5A" w:rsidRPr="008D7CEF">
        <w:rPr>
          <w:rFonts w:cs="Times New Roman"/>
          <w:sz w:val="22"/>
        </w:rPr>
        <w:t>(</w:t>
      </w:r>
      <w:r w:rsidRPr="008D7CEF">
        <w:rPr>
          <w:rFonts w:cs="Times New Roman"/>
          <w:sz w:val="22"/>
        </w:rPr>
        <w:t>2016</w:t>
      </w:r>
      <w:r w:rsidR="00DE6A5A" w:rsidRPr="008D7CEF">
        <w:rPr>
          <w:rFonts w:cs="Times New Roman"/>
          <w:sz w:val="22"/>
        </w:rPr>
        <w:t>)</w:t>
      </w:r>
      <w:r w:rsidR="00DF4500" w:rsidRPr="008D7CEF">
        <w:rPr>
          <w:rFonts w:cs="Times New Roman"/>
          <w:sz w:val="22"/>
        </w:rPr>
        <w:t xml:space="preserve">. Innovation race under revenue and technology uncertainty of heterogeneous firms where the winner does not take all. </w:t>
      </w:r>
      <w:r w:rsidR="00DF4500" w:rsidRPr="008D7CEF">
        <w:rPr>
          <w:rFonts w:cs="Times New Roman"/>
          <w:i/>
          <w:sz w:val="22"/>
        </w:rPr>
        <w:t>IIE Transactions</w:t>
      </w:r>
      <w:r w:rsidR="00DF4500" w:rsidRPr="008D7CEF">
        <w:rPr>
          <w:rFonts w:cs="Times New Roman"/>
          <w:sz w:val="22"/>
        </w:rPr>
        <w:t>, 48(6), 527-540.</w:t>
      </w:r>
      <w:bookmarkEnd w:id="32"/>
      <w:r w:rsidR="00DF4500" w:rsidRPr="008D7CEF">
        <w:rPr>
          <w:rFonts w:cs="Times New Roman"/>
          <w:sz w:val="22"/>
        </w:rPr>
        <w:t xml:space="preserve"> </w:t>
      </w:r>
    </w:p>
    <w:p w14:paraId="30C469C6" w14:textId="2A9751AF" w:rsidR="000271D5" w:rsidRPr="008D7CEF" w:rsidRDefault="000271D5" w:rsidP="008D7CEF">
      <w:pPr>
        <w:pStyle w:val="10"/>
        <w:spacing w:line="240" w:lineRule="auto"/>
        <w:ind w:left="284" w:hangingChars="129" w:hanging="284"/>
        <w:jc w:val="both"/>
        <w:rPr>
          <w:rFonts w:cs="Times New Roman"/>
          <w:sz w:val="22"/>
        </w:rPr>
      </w:pPr>
      <w:r w:rsidRPr="008D7CEF">
        <w:rPr>
          <w:rFonts w:cs="Times New Roman"/>
          <w:sz w:val="22"/>
        </w:rPr>
        <w:t xml:space="preserve">Chen, J. Y., Dimitrov, S., &amp; Pun, H. (2019). The impact of government subsidy on supply Chains’ sustainability innovation. </w:t>
      </w:r>
      <w:r w:rsidRPr="008D7CEF">
        <w:rPr>
          <w:rFonts w:cs="Times New Roman"/>
          <w:i/>
          <w:iCs/>
          <w:sz w:val="22"/>
        </w:rPr>
        <w:t>Omega</w:t>
      </w:r>
      <w:r w:rsidRPr="008D7CEF">
        <w:rPr>
          <w:rFonts w:cs="Times New Roman"/>
          <w:sz w:val="22"/>
        </w:rPr>
        <w:t>, 86, 42-58.</w:t>
      </w:r>
    </w:p>
    <w:p w14:paraId="51CE02EC" w14:textId="64FEF7D6" w:rsidR="00DF4500" w:rsidRPr="008D7CEF" w:rsidRDefault="007A47CB" w:rsidP="008D7CEF">
      <w:pPr>
        <w:pStyle w:val="10"/>
        <w:spacing w:line="240" w:lineRule="auto"/>
        <w:ind w:left="284" w:hangingChars="129" w:hanging="284"/>
        <w:jc w:val="both"/>
        <w:rPr>
          <w:rFonts w:cs="Times New Roman"/>
          <w:sz w:val="22"/>
        </w:rPr>
      </w:pPr>
      <w:bookmarkStart w:id="33" w:name="_Ref68722011"/>
      <w:r w:rsidRPr="008D7CEF">
        <w:rPr>
          <w:rFonts w:cs="Times New Roman"/>
          <w:sz w:val="22"/>
        </w:rPr>
        <w:t xml:space="preserve">Choi, T. M., Li, D., &amp; Yan, H. </w:t>
      </w:r>
      <w:r w:rsidR="00DE6A5A" w:rsidRPr="008D7CEF">
        <w:rPr>
          <w:rFonts w:cs="Times New Roman"/>
          <w:sz w:val="22"/>
        </w:rPr>
        <w:t>(</w:t>
      </w:r>
      <w:r w:rsidRPr="008D7CEF">
        <w:rPr>
          <w:rFonts w:cs="Times New Roman"/>
          <w:sz w:val="22"/>
        </w:rPr>
        <w:t>2008</w:t>
      </w:r>
      <w:r w:rsidR="00DE6A5A" w:rsidRPr="008D7CEF">
        <w:rPr>
          <w:rFonts w:cs="Times New Roman"/>
          <w:sz w:val="22"/>
        </w:rPr>
        <w:t>)</w:t>
      </w:r>
      <w:r w:rsidR="00DF4500" w:rsidRPr="008D7CEF">
        <w:rPr>
          <w:rFonts w:cs="Times New Roman"/>
          <w:sz w:val="22"/>
        </w:rPr>
        <w:t xml:space="preserve">. Mean–variance analysis of a single supplier and retailer supply chain under a returns policy. </w:t>
      </w:r>
      <w:r w:rsidR="00DF4500" w:rsidRPr="008D7CEF">
        <w:rPr>
          <w:rFonts w:cs="Times New Roman"/>
          <w:i/>
          <w:sz w:val="22"/>
        </w:rPr>
        <w:t>European Journal of Operational Research</w:t>
      </w:r>
      <w:r w:rsidR="00DF4500" w:rsidRPr="008D7CEF">
        <w:rPr>
          <w:rFonts w:cs="Times New Roman"/>
          <w:sz w:val="22"/>
        </w:rPr>
        <w:t>, 184(1), 356-376.</w:t>
      </w:r>
      <w:bookmarkEnd w:id="33"/>
    </w:p>
    <w:p w14:paraId="73EAC77E" w14:textId="5E7B9C15" w:rsidR="00DF4500" w:rsidRPr="008D7CEF" w:rsidRDefault="007A47CB" w:rsidP="008D7CEF">
      <w:pPr>
        <w:pStyle w:val="10"/>
        <w:spacing w:line="240" w:lineRule="auto"/>
        <w:ind w:left="284" w:hangingChars="129" w:hanging="284"/>
        <w:jc w:val="both"/>
        <w:rPr>
          <w:rFonts w:cs="Times New Roman"/>
          <w:sz w:val="22"/>
        </w:rPr>
      </w:pPr>
      <w:bookmarkStart w:id="34" w:name="_Ref68721622"/>
      <w:proofErr w:type="spellStart"/>
      <w:r w:rsidRPr="008D7CEF">
        <w:rPr>
          <w:rFonts w:cs="Times New Roman"/>
          <w:sz w:val="22"/>
        </w:rPr>
        <w:t>Cucculelli</w:t>
      </w:r>
      <w:proofErr w:type="spellEnd"/>
      <w:r w:rsidRPr="008D7CEF">
        <w:rPr>
          <w:rFonts w:cs="Times New Roman"/>
          <w:sz w:val="22"/>
        </w:rPr>
        <w:t xml:space="preserve">, M., &amp; </w:t>
      </w:r>
      <w:proofErr w:type="spellStart"/>
      <w:r w:rsidRPr="008D7CEF">
        <w:rPr>
          <w:rFonts w:cs="Times New Roman"/>
          <w:sz w:val="22"/>
        </w:rPr>
        <w:t>Ermini</w:t>
      </w:r>
      <w:proofErr w:type="spellEnd"/>
      <w:r w:rsidRPr="008D7CEF">
        <w:rPr>
          <w:rFonts w:cs="Times New Roman"/>
          <w:sz w:val="22"/>
        </w:rPr>
        <w:t xml:space="preserve">, B. </w:t>
      </w:r>
      <w:r w:rsidR="00DE6A5A" w:rsidRPr="008D7CEF">
        <w:rPr>
          <w:rFonts w:cs="Times New Roman"/>
          <w:sz w:val="22"/>
        </w:rPr>
        <w:t>(</w:t>
      </w:r>
      <w:r w:rsidRPr="008D7CEF">
        <w:rPr>
          <w:rFonts w:cs="Times New Roman"/>
          <w:sz w:val="22"/>
        </w:rPr>
        <w:t>2013</w:t>
      </w:r>
      <w:r w:rsidR="00DE6A5A" w:rsidRPr="008D7CEF">
        <w:rPr>
          <w:rFonts w:cs="Times New Roman"/>
          <w:sz w:val="22"/>
        </w:rPr>
        <w:t>)</w:t>
      </w:r>
      <w:r w:rsidR="00DF4500" w:rsidRPr="008D7CEF">
        <w:rPr>
          <w:rFonts w:cs="Times New Roman"/>
          <w:sz w:val="22"/>
        </w:rPr>
        <w:t xml:space="preserve">. Risk attitude, product innovation, and firm growth. Evidence from Italian manufacturing firms. </w:t>
      </w:r>
      <w:r w:rsidR="00DF4500" w:rsidRPr="008D7CEF">
        <w:rPr>
          <w:rFonts w:cs="Times New Roman"/>
          <w:i/>
          <w:sz w:val="22"/>
        </w:rPr>
        <w:t>Economics Letters</w:t>
      </w:r>
      <w:r w:rsidR="00DF4500" w:rsidRPr="008D7CEF">
        <w:rPr>
          <w:rFonts w:cs="Times New Roman"/>
          <w:sz w:val="22"/>
        </w:rPr>
        <w:t>, 118(2), 275-279.</w:t>
      </w:r>
      <w:bookmarkEnd w:id="34"/>
    </w:p>
    <w:p w14:paraId="471FC28C" w14:textId="4AA382E0" w:rsidR="001F29D1" w:rsidRPr="008D7CEF" w:rsidRDefault="001F29D1" w:rsidP="008D7CEF">
      <w:pPr>
        <w:pStyle w:val="10"/>
        <w:spacing w:line="240" w:lineRule="auto"/>
        <w:ind w:left="284" w:hangingChars="129" w:hanging="284"/>
        <w:jc w:val="both"/>
        <w:rPr>
          <w:rFonts w:cs="Times New Roman"/>
          <w:sz w:val="22"/>
        </w:rPr>
      </w:pPr>
      <w:r w:rsidRPr="008D7CEF">
        <w:rPr>
          <w:rFonts w:cs="Times New Roman"/>
          <w:sz w:val="22"/>
        </w:rPr>
        <w:t>Correa, J. A. (2012). Innovation and competition: An unstable relationship. Journal of Applied Econometrics, 27(1), 160-166.</w:t>
      </w:r>
    </w:p>
    <w:p w14:paraId="7A2AFEBD" w14:textId="7DE09720" w:rsidR="001F29D1" w:rsidRPr="008D7CEF" w:rsidRDefault="00DF4500" w:rsidP="008D7CEF">
      <w:pPr>
        <w:pStyle w:val="10"/>
        <w:spacing w:line="240" w:lineRule="auto"/>
        <w:ind w:left="284" w:hangingChars="129" w:hanging="284"/>
        <w:jc w:val="both"/>
        <w:rPr>
          <w:rFonts w:cs="Times New Roman"/>
          <w:sz w:val="22"/>
        </w:rPr>
      </w:pPr>
      <w:bookmarkStart w:id="35" w:name="_Ref68722031"/>
      <w:r w:rsidRPr="008D7CEF">
        <w:rPr>
          <w:rFonts w:cs="Times New Roman"/>
          <w:sz w:val="22"/>
        </w:rPr>
        <w:t xml:space="preserve">Cui, Q., </w:t>
      </w:r>
      <w:r w:rsidR="007A47CB" w:rsidRPr="008D7CEF">
        <w:rPr>
          <w:rFonts w:cs="Times New Roman"/>
          <w:sz w:val="22"/>
        </w:rPr>
        <w:t xml:space="preserve">Chiu, C. H., Dai, X., &amp; Li, Z. </w:t>
      </w:r>
      <w:r w:rsidR="00DE6A5A" w:rsidRPr="008D7CEF">
        <w:rPr>
          <w:rFonts w:cs="Times New Roman"/>
          <w:sz w:val="22"/>
        </w:rPr>
        <w:t>(</w:t>
      </w:r>
      <w:r w:rsidR="007A47CB" w:rsidRPr="008D7CEF">
        <w:rPr>
          <w:rFonts w:cs="Times New Roman"/>
          <w:sz w:val="22"/>
        </w:rPr>
        <w:t>2016</w:t>
      </w:r>
      <w:r w:rsidR="00DE6A5A" w:rsidRPr="008D7CEF">
        <w:rPr>
          <w:rFonts w:cs="Times New Roman"/>
          <w:sz w:val="22"/>
        </w:rPr>
        <w:t>)</w:t>
      </w:r>
      <w:r w:rsidRPr="008D7CEF">
        <w:rPr>
          <w:rFonts w:cs="Times New Roman"/>
          <w:sz w:val="22"/>
        </w:rPr>
        <w:t xml:space="preserve">. Store brand introduction in a two-echelon logistics system with a risk-averse retailer. </w:t>
      </w:r>
      <w:r w:rsidRPr="008D7CEF">
        <w:rPr>
          <w:rFonts w:cs="Times New Roman"/>
          <w:i/>
          <w:sz w:val="22"/>
        </w:rPr>
        <w:t>Transportation Research Part E: Logistics and Transportation Review</w:t>
      </w:r>
      <w:r w:rsidRPr="008D7CEF">
        <w:rPr>
          <w:rFonts w:cs="Times New Roman"/>
          <w:sz w:val="22"/>
        </w:rPr>
        <w:t>, 90, 69-89.</w:t>
      </w:r>
      <w:bookmarkEnd w:id="35"/>
    </w:p>
    <w:p w14:paraId="3FC89E32" w14:textId="235E245D" w:rsidR="00E70F35" w:rsidRPr="008D7CEF" w:rsidRDefault="00E70F35" w:rsidP="008D7CEF">
      <w:pPr>
        <w:pStyle w:val="10"/>
        <w:spacing w:line="240" w:lineRule="auto"/>
        <w:ind w:left="284" w:hangingChars="129" w:hanging="284"/>
        <w:jc w:val="both"/>
        <w:rPr>
          <w:rFonts w:cs="Times New Roman"/>
          <w:sz w:val="22"/>
        </w:rPr>
      </w:pPr>
      <w:r w:rsidRPr="008D7CEF">
        <w:rPr>
          <w:rFonts w:cs="Times New Roman"/>
          <w:sz w:val="22"/>
        </w:rPr>
        <w:t xml:space="preserve">Dai, R., &amp; Zhang, J. (2017). Green process innovation and differentiated pricing strategies with environmental concerns of South-North markets. </w:t>
      </w:r>
      <w:r w:rsidRPr="008D7CEF">
        <w:rPr>
          <w:rFonts w:cs="Times New Roman"/>
          <w:i/>
          <w:iCs/>
          <w:sz w:val="22"/>
        </w:rPr>
        <w:t>Transportation Research Part E: Logistics and Transportation Review</w:t>
      </w:r>
      <w:r w:rsidRPr="008D7CEF">
        <w:rPr>
          <w:rFonts w:cs="Times New Roman"/>
          <w:sz w:val="22"/>
        </w:rPr>
        <w:t>, 98, 132-150.</w:t>
      </w:r>
    </w:p>
    <w:p w14:paraId="03685965" w14:textId="362D0451" w:rsidR="00DF4500" w:rsidRPr="008D7CEF" w:rsidRDefault="007A47CB" w:rsidP="008D7CEF">
      <w:pPr>
        <w:pStyle w:val="10"/>
        <w:spacing w:line="240" w:lineRule="auto"/>
        <w:ind w:left="284" w:hangingChars="129" w:hanging="284"/>
        <w:jc w:val="both"/>
        <w:rPr>
          <w:rFonts w:cs="Times New Roman"/>
          <w:sz w:val="22"/>
        </w:rPr>
      </w:pPr>
      <w:r w:rsidRPr="008D7CEF">
        <w:rPr>
          <w:rFonts w:cs="Times New Roman"/>
          <w:sz w:val="22"/>
        </w:rPr>
        <w:t xml:space="preserve">Davidson W., Worrell D. </w:t>
      </w:r>
      <w:r w:rsidR="00DE6A5A" w:rsidRPr="008D7CEF">
        <w:rPr>
          <w:rFonts w:cs="Times New Roman"/>
          <w:sz w:val="22"/>
        </w:rPr>
        <w:t>(</w:t>
      </w:r>
      <w:r w:rsidR="00DF4500" w:rsidRPr="008D7CEF">
        <w:rPr>
          <w:rFonts w:cs="Times New Roman"/>
          <w:sz w:val="22"/>
        </w:rPr>
        <w:t>199</w:t>
      </w:r>
      <w:r w:rsidRPr="008D7CEF">
        <w:rPr>
          <w:rFonts w:cs="Times New Roman"/>
          <w:sz w:val="22"/>
        </w:rPr>
        <w:t>2</w:t>
      </w:r>
      <w:r w:rsidR="00DE6A5A" w:rsidRPr="008D7CEF">
        <w:rPr>
          <w:rFonts w:cs="Times New Roman"/>
          <w:sz w:val="22"/>
        </w:rPr>
        <w:t>)</w:t>
      </w:r>
      <w:r w:rsidR="00DF4500" w:rsidRPr="008D7CEF">
        <w:rPr>
          <w:rFonts w:cs="Times New Roman"/>
          <w:sz w:val="22"/>
        </w:rPr>
        <w:t xml:space="preserve">. Research notes and communications: The effect of product recall announcements on shareholder wealth. </w:t>
      </w:r>
      <w:r w:rsidR="00DF4500" w:rsidRPr="008D7CEF">
        <w:rPr>
          <w:rFonts w:cs="Times New Roman"/>
          <w:i/>
          <w:sz w:val="22"/>
        </w:rPr>
        <w:t>Strategic Management J</w:t>
      </w:r>
      <w:r w:rsidR="003E5AB9" w:rsidRPr="008D7CEF">
        <w:rPr>
          <w:rFonts w:cs="Times New Roman"/>
          <w:i/>
          <w:sz w:val="22"/>
        </w:rPr>
        <w:t>ournal</w:t>
      </w:r>
      <w:r w:rsidR="00DF4500" w:rsidRPr="008D7CEF">
        <w:rPr>
          <w:rFonts w:cs="Times New Roman"/>
          <w:sz w:val="22"/>
        </w:rPr>
        <w:t>. 13(6):467–473.</w:t>
      </w:r>
    </w:p>
    <w:p w14:paraId="553A2B64" w14:textId="72BD99BE" w:rsidR="00DF4500" w:rsidRPr="008D7CEF" w:rsidRDefault="007A47CB" w:rsidP="008D7CEF">
      <w:pPr>
        <w:pStyle w:val="10"/>
        <w:spacing w:line="240" w:lineRule="auto"/>
        <w:ind w:left="284" w:hangingChars="129" w:hanging="284"/>
        <w:jc w:val="both"/>
        <w:rPr>
          <w:rFonts w:cs="Times New Roman"/>
          <w:sz w:val="22"/>
        </w:rPr>
      </w:pPr>
      <w:bookmarkStart w:id="36" w:name="_Ref68721954"/>
      <w:proofErr w:type="spellStart"/>
      <w:r w:rsidRPr="008D7CEF">
        <w:rPr>
          <w:rFonts w:cs="Times New Roman"/>
          <w:sz w:val="22"/>
        </w:rPr>
        <w:t>Demirag</w:t>
      </w:r>
      <w:proofErr w:type="spellEnd"/>
      <w:r w:rsidRPr="008D7CEF">
        <w:rPr>
          <w:rFonts w:cs="Times New Roman"/>
          <w:sz w:val="22"/>
        </w:rPr>
        <w:t>, O. C. 2013</w:t>
      </w:r>
      <w:r w:rsidR="00DF4500" w:rsidRPr="008D7CEF">
        <w:rPr>
          <w:rFonts w:cs="Times New Roman"/>
          <w:sz w:val="22"/>
        </w:rPr>
        <w:t xml:space="preserve">. Performance of weather-conditional rebates under different risk preferences. </w:t>
      </w:r>
      <w:r w:rsidR="00DF4500" w:rsidRPr="008D7CEF">
        <w:rPr>
          <w:rFonts w:cs="Times New Roman"/>
          <w:i/>
          <w:sz w:val="22"/>
        </w:rPr>
        <w:t>Omega</w:t>
      </w:r>
      <w:r w:rsidR="00DF4500" w:rsidRPr="008D7CEF">
        <w:rPr>
          <w:rFonts w:cs="Times New Roman"/>
          <w:sz w:val="22"/>
        </w:rPr>
        <w:t>, 41(6), 1053-1067.</w:t>
      </w:r>
      <w:bookmarkEnd w:id="36"/>
    </w:p>
    <w:p w14:paraId="6EBFF2A6" w14:textId="53CC5AD7" w:rsidR="007A5ED5" w:rsidRPr="008D7CEF" w:rsidRDefault="007A5ED5" w:rsidP="008D7CEF">
      <w:pPr>
        <w:pStyle w:val="10"/>
        <w:spacing w:line="240" w:lineRule="auto"/>
        <w:ind w:left="284" w:hangingChars="129" w:hanging="284"/>
        <w:jc w:val="both"/>
        <w:rPr>
          <w:rFonts w:cs="Times New Roman"/>
          <w:sz w:val="22"/>
        </w:rPr>
      </w:pPr>
      <w:proofErr w:type="spellStart"/>
      <w:r w:rsidRPr="008D7CEF">
        <w:rPr>
          <w:rFonts w:cs="Times New Roman"/>
          <w:sz w:val="22"/>
        </w:rPr>
        <w:lastRenderedPageBreak/>
        <w:t>Fetaji</w:t>
      </w:r>
      <w:proofErr w:type="spellEnd"/>
      <w:r w:rsidRPr="008D7CEF">
        <w:rPr>
          <w:rFonts w:cs="Times New Roman"/>
          <w:sz w:val="22"/>
        </w:rPr>
        <w:t xml:space="preserve">, B., </w:t>
      </w:r>
      <w:proofErr w:type="spellStart"/>
      <w:r w:rsidRPr="008D7CEF">
        <w:rPr>
          <w:rFonts w:cs="Times New Roman"/>
          <w:sz w:val="22"/>
        </w:rPr>
        <w:t>Ebibi</w:t>
      </w:r>
      <w:proofErr w:type="spellEnd"/>
      <w:r w:rsidRPr="008D7CEF">
        <w:rPr>
          <w:rFonts w:cs="Times New Roman"/>
          <w:sz w:val="22"/>
        </w:rPr>
        <w:t xml:space="preserve">, M., </w:t>
      </w:r>
      <w:proofErr w:type="spellStart"/>
      <w:r w:rsidRPr="008D7CEF">
        <w:rPr>
          <w:rFonts w:cs="Times New Roman"/>
          <w:sz w:val="22"/>
        </w:rPr>
        <w:t>Fetaji</w:t>
      </w:r>
      <w:proofErr w:type="spellEnd"/>
      <w:r w:rsidRPr="008D7CEF">
        <w:rPr>
          <w:rFonts w:cs="Times New Roman"/>
          <w:sz w:val="22"/>
        </w:rPr>
        <w:t xml:space="preserve">, M., </w:t>
      </w:r>
      <w:proofErr w:type="spellStart"/>
      <w:r w:rsidRPr="008D7CEF">
        <w:rPr>
          <w:rFonts w:cs="Times New Roman"/>
          <w:sz w:val="22"/>
        </w:rPr>
        <w:t>Abdullahu</w:t>
      </w:r>
      <w:proofErr w:type="spellEnd"/>
      <w:r w:rsidRPr="008D7CEF">
        <w:rPr>
          <w:rFonts w:cs="Times New Roman"/>
          <w:sz w:val="22"/>
        </w:rPr>
        <w:t xml:space="preserve">, A., </w:t>
      </w:r>
      <w:proofErr w:type="spellStart"/>
      <w:r w:rsidRPr="008D7CEF">
        <w:rPr>
          <w:rFonts w:cs="Times New Roman"/>
          <w:sz w:val="22"/>
        </w:rPr>
        <w:t>Armenski</w:t>
      </w:r>
      <w:proofErr w:type="spellEnd"/>
      <w:r w:rsidRPr="008D7CEF">
        <w:rPr>
          <w:rFonts w:cs="Times New Roman"/>
          <w:sz w:val="22"/>
        </w:rPr>
        <w:t xml:space="preserve">, G., &amp; </w:t>
      </w:r>
      <w:proofErr w:type="spellStart"/>
      <w:r w:rsidRPr="008D7CEF">
        <w:rPr>
          <w:rFonts w:cs="Times New Roman"/>
          <w:sz w:val="22"/>
        </w:rPr>
        <w:t>Antovski</w:t>
      </w:r>
      <w:proofErr w:type="spellEnd"/>
      <w:r w:rsidRPr="008D7CEF">
        <w:rPr>
          <w:rFonts w:cs="Times New Roman"/>
          <w:sz w:val="22"/>
        </w:rPr>
        <w:t>, L. (2019). Devising UIF Model in Designing Usable User Interface Impacted from Shorter-Time-To-Market Phenomena. In 2019 ENTRENOVA Conference Proceedings.</w:t>
      </w:r>
    </w:p>
    <w:p w14:paraId="57D33CA9" w14:textId="68FC9B45" w:rsidR="00DF3A8B" w:rsidRPr="008D7CEF" w:rsidRDefault="00DF3A8B" w:rsidP="008D7CEF">
      <w:pPr>
        <w:pStyle w:val="10"/>
        <w:spacing w:line="240" w:lineRule="auto"/>
        <w:ind w:left="284" w:hangingChars="129" w:hanging="284"/>
        <w:jc w:val="both"/>
        <w:rPr>
          <w:rFonts w:cs="Times New Roman"/>
          <w:sz w:val="22"/>
        </w:rPr>
      </w:pPr>
      <w:bookmarkStart w:id="37" w:name="_Ref68721599"/>
      <w:r w:rsidRPr="008D7CEF">
        <w:rPr>
          <w:rFonts w:cs="Times New Roman"/>
          <w:sz w:val="22"/>
        </w:rPr>
        <w:t xml:space="preserve">Gan, X., Sethi, S., &amp; Yan, H. </w:t>
      </w:r>
      <w:r w:rsidR="00DE6A5A" w:rsidRPr="008D7CEF">
        <w:rPr>
          <w:rFonts w:cs="Times New Roman"/>
          <w:sz w:val="22"/>
        </w:rPr>
        <w:t>(</w:t>
      </w:r>
      <w:r w:rsidRPr="008D7CEF">
        <w:rPr>
          <w:rFonts w:cs="Times New Roman"/>
          <w:sz w:val="22"/>
        </w:rPr>
        <w:t>2005</w:t>
      </w:r>
      <w:r w:rsidR="00DE6A5A" w:rsidRPr="008D7CEF">
        <w:rPr>
          <w:rFonts w:cs="Times New Roman"/>
          <w:sz w:val="22"/>
        </w:rPr>
        <w:t>)</w:t>
      </w:r>
      <w:r w:rsidRPr="008D7CEF">
        <w:rPr>
          <w:rFonts w:cs="Times New Roman"/>
          <w:sz w:val="22"/>
        </w:rPr>
        <w:t xml:space="preserve">. Channel coordination with a risk-neutral supplier and a downside-risk-averse retailer. </w:t>
      </w:r>
      <w:r w:rsidRPr="008D7CEF">
        <w:rPr>
          <w:rFonts w:cs="Times New Roman"/>
          <w:i/>
          <w:sz w:val="22"/>
        </w:rPr>
        <w:t>Production and Operations Management</w:t>
      </w:r>
      <w:r w:rsidRPr="008D7CEF">
        <w:rPr>
          <w:rFonts w:cs="Times New Roman"/>
          <w:sz w:val="22"/>
        </w:rPr>
        <w:t>, 14(1), 80-89.</w:t>
      </w:r>
      <w:bookmarkEnd w:id="37"/>
    </w:p>
    <w:p w14:paraId="7C6213A8" w14:textId="1E5CA8AD" w:rsidR="001A6A07" w:rsidRPr="008D7CEF" w:rsidRDefault="001A6A07" w:rsidP="008D7CEF">
      <w:pPr>
        <w:pStyle w:val="10"/>
        <w:spacing w:line="240" w:lineRule="auto"/>
        <w:ind w:left="284" w:hangingChars="129" w:hanging="284"/>
        <w:jc w:val="both"/>
        <w:rPr>
          <w:rFonts w:cs="Times New Roman"/>
          <w:sz w:val="22"/>
        </w:rPr>
      </w:pPr>
      <w:bookmarkStart w:id="38" w:name="_Ref68721501"/>
      <w:r w:rsidRPr="008D7CEF">
        <w:rPr>
          <w:rFonts w:cs="Times New Roman" w:hint="eastAsia"/>
          <w:sz w:val="22"/>
        </w:rPr>
        <w:t xml:space="preserve">Gao, F., Cui, S., &amp; Cohen, M. </w:t>
      </w:r>
      <w:r w:rsidR="00DE6A5A" w:rsidRPr="008D7CEF">
        <w:rPr>
          <w:rFonts w:cs="Times New Roman"/>
          <w:sz w:val="22"/>
        </w:rPr>
        <w:t>(</w:t>
      </w:r>
      <w:r w:rsidRPr="008D7CEF">
        <w:rPr>
          <w:rFonts w:cs="Times New Roman" w:hint="eastAsia"/>
          <w:sz w:val="22"/>
        </w:rPr>
        <w:t>2021</w:t>
      </w:r>
      <w:r w:rsidR="00DE6A5A" w:rsidRPr="008D7CEF">
        <w:rPr>
          <w:rFonts w:cs="Times New Roman"/>
          <w:sz w:val="22"/>
        </w:rPr>
        <w:t>)</w:t>
      </w:r>
      <w:r w:rsidRPr="008D7CEF">
        <w:rPr>
          <w:rFonts w:cs="Times New Roman" w:hint="eastAsia"/>
          <w:sz w:val="22"/>
        </w:rPr>
        <w:t>. Performance, Reliability, or Time</w:t>
      </w:r>
      <w:r w:rsidR="00C70B39" w:rsidRPr="008D7CEF">
        <w:rPr>
          <w:rFonts w:cs="Times New Roman" w:hint="eastAsia"/>
          <w:sz w:val="22"/>
        </w:rPr>
        <w:t>-</w:t>
      </w:r>
      <w:r w:rsidRPr="008D7CEF">
        <w:rPr>
          <w:rFonts w:cs="Times New Roman" w:hint="eastAsia"/>
          <w:sz w:val="22"/>
        </w:rPr>
        <w:t>to</w:t>
      </w:r>
      <w:r w:rsidR="00C70B39" w:rsidRPr="008D7CEF">
        <w:rPr>
          <w:rFonts w:cs="Times New Roman" w:hint="eastAsia"/>
          <w:sz w:val="22"/>
        </w:rPr>
        <w:t>-</w:t>
      </w:r>
      <w:r w:rsidRPr="008D7CEF">
        <w:rPr>
          <w:rFonts w:cs="Times New Roman" w:hint="eastAsia"/>
          <w:sz w:val="22"/>
        </w:rPr>
        <w:t xml:space="preserve">Market? Innovative Product Development and the Impact of Government Regulation. </w:t>
      </w:r>
      <w:r w:rsidRPr="008D7CEF">
        <w:rPr>
          <w:rFonts w:cs="Times New Roman" w:hint="eastAsia"/>
          <w:i/>
          <w:iCs/>
          <w:sz w:val="22"/>
        </w:rPr>
        <w:t>Production and Operations Management</w:t>
      </w:r>
      <w:r w:rsidRPr="008D7CEF">
        <w:rPr>
          <w:rFonts w:cs="Times New Roman" w:hint="eastAsia"/>
          <w:sz w:val="22"/>
        </w:rPr>
        <w:t>, 30(1), 253-275.</w:t>
      </w:r>
      <w:bookmarkEnd w:id="38"/>
    </w:p>
    <w:p w14:paraId="5BA04690" w14:textId="2932560C" w:rsidR="006F7D0E" w:rsidRPr="008D7CEF" w:rsidRDefault="006F7D0E" w:rsidP="008D7CEF">
      <w:pPr>
        <w:pStyle w:val="10"/>
        <w:spacing w:line="240" w:lineRule="auto"/>
        <w:ind w:left="284" w:hangingChars="129" w:hanging="284"/>
        <w:jc w:val="both"/>
        <w:rPr>
          <w:rFonts w:cs="Times New Roman"/>
          <w:sz w:val="22"/>
        </w:rPr>
      </w:pPr>
      <w:bookmarkStart w:id="39" w:name="_Ref68721574"/>
      <w:r w:rsidRPr="008D7CEF">
        <w:rPr>
          <w:rFonts w:cs="Times New Roman"/>
          <w:sz w:val="22"/>
        </w:rPr>
        <w:t>Ge, Q., Peng, H.,</w:t>
      </w:r>
      <w:r w:rsidR="007A47CB" w:rsidRPr="008D7CEF">
        <w:rPr>
          <w:rFonts w:cs="Times New Roman"/>
          <w:sz w:val="22"/>
        </w:rPr>
        <w:t xml:space="preserve"> van </w:t>
      </w:r>
      <w:proofErr w:type="spellStart"/>
      <w:r w:rsidR="007A47CB" w:rsidRPr="008D7CEF">
        <w:rPr>
          <w:rFonts w:cs="Times New Roman"/>
          <w:sz w:val="22"/>
        </w:rPr>
        <w:t>Houtum</w:t>
      </w:r>
      <w:proofErr w:type="spellEnd"/>
      <w:r w:rsidR="007A47CB" w:rsidRPr="008D7CEF">
        <w:rPr>
          <w:rFonts w:cs="Times New Roman"/>
          <w:sz w:val="22"/>
        </w:rPr>
        <w:t xml:space="preserve">, G. J., &amp; Adan, I. </w:t>
      </w:r>
      <w:r w:rsidR="00DE6A5A" w:rsidRPr="008D7CEF">
        <w:rPr>
          <w:rFonts w:cs="Times New Roman"/>
          <w:sz w:val="22"/>
        </w:rPr>
        <w:t>(</w:t>
      </w:r>
      <w:r w:rsidR="007A47CB" w:rsidRPr="008D7CEF">
        <w:rPr>
          <w:rFonts w:cs="Times New Roman"/>
          <w:sz w:val="22"/>
        </w:rPr>
        <w:t>2018</w:t>
      </w:r>
      <w:r w:rsidR="00DE6A5A" w:rsidRPr="008D7CEF">
        <w:rPr>
          <w:rFonts w:cs="Times New Roman"/>
          <w:sz w:val="22"/>
        </w:rPr>
        <w:t>)</w:t>
      </w:r>
      <w:r w:rsidRPr="008D7CEF">
        <w:rPr>
          <w:rFonts w:cs="Times New Roman"/>
          <w:sz w:val="22"/>
        </w:rPr>
        <w:t>. Reliability optimization for series systems under uncertain component failure rates in the design phase.</w:t>
      </w:r>
      <w:r w:rsidRPr="008D7CEF">
        <w:rPr>
          <w:rFonts w:cs="Times New Roman"/>
          <w:i/>
          <w:sz w:val="22"/>
        </w:rPr>
        <w:t xml:space="preserve"> International Journal of Production Economics</w:t>
      </w:r>
      <w:r w:rsidRPr="008D7CEF">
        <w:rPr>
          <w:rFonts w:cs="Times New Roman"/>
          <w:sz w:val="22"/>
        </w:rPr>
        <w:t>, 196, 163-175.</w:t>
      </w:r>
      <w:bookmarkEnd w:id="39"/>
    </w:p>
    <w:p w14:paraId="339F81E8" w14:textId="567810D5" w:rsidR="00DF4500" w:rsidRPr="008D7CEF" w:rsidRDefault="00DF4500" w:rsidP="008D7CEF">
      <w:pPr>
        <w:pStyle w:val="10"/>
        <w:spacing w:line="240" w:lineRule="auto"/>
        <w:ind w:left="284" w:hangingChars="129" w:hanging="284"/>
        <w:jc w:val="both"/>
        <w:rPr>
          <w:rFonts w:cs="Times New Roman"/>
          <w:sz w:val="22"/>
        </w:rPr>
      </w:pPr>
      <w:bookmarkStart w:id="40" w:name="_Ref68721654"/>
      <w:proofErr w:type="spellStart"/>
      <w:r w:rsidRPr="008D7CEF">
        <w:rPr>
          <w:rFonts w:cs="Times New Roman"/>
          <w:sz w:val="22"/>
        </w:rPr>
        <w:t>Gmelin</w:t>
      </w:r>
      <w:proofErr w:type="spellEnd"/>
      <w:r w:rsidRPr="008D7CEF">
        <w:rPr>
          <w:rFonts w:cs="Times New Roman"/>
          <w:sz w:val="22"/>
        </w:rPr>
        <w:t xml:space="preserve">, H., &amp; </w:t>
      </w:r>
      <w:proofErr w:type="spellStart"/>
      <w:r w:rsidRPr="008D7CEF">
        <w:rPr>
          <w:rFonts w:cs="Times New Roman"/>
          <w:sz w:val="22"/>
        </w:rPr>
        <w:t>S</w:t>
      </w:r>
      <w:r w:rsidR="007A47CB" w:rsidRPr="008D7CEF">
        <w:rPr>
          <w:rFonts w:cs="Times New Roman"/>
          <w:sz w:val="22"/>
        </w:rPr>
        <w:t>euring</w:t>
      </w:r>
      <w:proofErr w:type="spellEnd"/>
      <w:r w:rsidR="007A47CB" w:rsidRPr="008D7CEF">
        <w:rPr>
          <w:rFonts w:cs="Times New Roman"/>
          <w:sz w:val="22"/>
        </w:rPr>
        <w:t xml:space="preserve">, S. </w:t>
      </w:r>
      <w:r w:rsidR="00DE6A5A" w:rsidRPr="008D7CEF">
        <w:rPr>
          <w:rFonts w:cs="Times New Roman"/>
          <w:sz w:val="22"/>
        </w:rPr>
        <w:t>(</w:t>
      </w:r>
      <w:r w:rsidR="007A47CB" w:rsidRPr="008D7CEF">
        <w:rPr>
          <w:rFonts w:cs="Times New Roman"/>
          <w:sz w:val="22"/>
        </w:rPr>
        <w:t>2014</w:t>
      </w:r>
      <w:r w:rsidR="00DE6A5A" w:rsidRPr="008D7CEF">
        <w:rPr>
          <w:rFonts w:cs="Times New Roman"/>
          <w:sz w:val="22"/>
        </w:rPr>
        <w:t>)</w:t>
      </w:r>
      <w:r w:rsidRPr="008D7CEF">
        <w:rPr>
          <w:rFonts w:cs="Times New Roman"/>
          <w:sz w:val="22"/>
        </w:rPr>
        <w:t xml:space="preserve">. Determinants of a sustainable new product development. </w:t>
      </w:r>
      <w:r w:rsidR="005E51C0" w:rsidRPr="008D7CEF">
        <w:rPr>
          <w:rFonts w:cs="Times New Roman"/>
          <w:i/>
          <w:sz w:val="22"/>
        </w:rPr>
        <w:t>Journal of Cleaner P</w:t>
      </w:r>
      <w:r w:rsidRPr="008D7CEF">
        <w:rPr>
          <w:rFonts w:cs="Times New Roman"/>
          <w:i/>
          <w:sz w:val="22"/>
        </w:rPr>
        <w:t>roduction</w:t>
      </w:r>
      <w:r w:rsidRPr="008D7CEF">
        <w:rPr>
          <w:rFonts w:cs="Times New Roman"/>
          <w:sz w:val="22"/>
        </w:rPr>
        <w:t>, 69, 1-9.</w:t>
      </w:r>
      <w:bookmarkEnd w:id="40"/>
    </w:p>
    <w:p w14:paraId="572AA361" w14:textId="52CD442C" w:rsidR="000271D5" w:rsidRPr="008D7CEF" w:rsidRDefault="000271D5" w:rsidP="008D7CEF">
      <w:pPr>
        <w:pStyle w:val="10"/>
        <w:spacing w:line="240" w:lineRule="auto"/>
        <w:ind w:left="284" w:hangingChars="129" w:hanging="284"/>
        <w:jc w:val="both"/>
        <w:rPr>
          <w:rFonts w:cs="Times New Roman"/>
          <w:sz w:val="22"/>
        </w:rPr>
      </w:pPr>
      <w:r w:rsidRPr="008D7CEF">
        <w:rPr>
          <w:rFonts w:cs="Times New Roman"/>
          <w:sz w:val="22"/>
        </w:rPr>
        <w:t xml:space="preserve">Guo, S., Choi, T. M., &amp; Shen, B. (2020). Green product development under competition: A study of the fashion apparel industry. </w:t>
      </w:r>
      <w:r w:rsidRPr="008D7CEF">
        <w:rPr>
          <w:rFonts w:cs="Times New Roman"/>
          <w:i/>
          <w:iCs/>
          <w:sz w:val="22"/>
        </w:rPr>
        <w:t>European Journal of Operational Research</w:t>
      </w:r>
      <w:r w:rsidRPr="008D7CEF">
        <w:rPr>
          <w:rFonts w:cs="Times New Roman"/>
          <w:sz w:val="22"/>
        </w:rPr>
        <w:t>, 280(2), 523-538.</w:t>
      </w:r>
    </w:p>
    <w:p w14:paraId="09476E50" w14:textId="3955CB7B" w:rsidR="00DF4500" w:rsidRPr="008D7CEF" w:rsidRDefault="00D3053D" w:rsidP="008D7CEF">
      <w:pPr>
        <w:pStyle w:val="10"/>
        <w:spacing w:line="240" w:lineRule="auto"/>
        <w:ind w:left="284" w:hangingChars="129" w:hanging="284"/>
        <w:jc w:val="both"/>
        <w:rPr>
          <w:rFonts w:cs="Times New Roman"/>
          <w:sz w:val="22"/>
        </w:rPr>
      </w:pPr>
      <w:r w:rsidRPr="008D7CEF">
        <w:rPr>
          <w:rFonts w:cs="Times New Roman"/>
          <w:sz w:val="22"/>
        </w:rPr>
        <w:t xml:space="preserve">Hartman, R. S. </w:t>
      </w:r>
      <w:r w:rsidR="00DE6A5A" w:rsidRPr="008D7CEF">
        <w:rPr>
          <w:rFonts w:cs="Times New Roman"/>
          <w:sz w:val="22"/>
        </w:rPr>
        <w:t>(</w:t>
      </w:r>
      <w:r w:rsidRPr="008D7CEF">
        <w:rPr>
          <w:rFonts w:cs="Times New Roman"/>
          <w:sz w:val="22"/>
        </w:rPr>
        <w:t>1987</w:t>
      </w:r>
      <w:r w:rsidR="00DE6A5A" w:rsidRPr="008D7CEF">
        <w:rPr>
          <w:rFonts w:cs="Times New Roman"/>
          <w:sz w:val="22"/>
        </w:rPr>
        <w:t>)</w:t>
      </w:r>
      <w:r w:rsidR="00DF4500" w:rsidRPr="008D7CEF">
        <w:rPr>
          <w:rFonts w:cs="Times New Roman"/>
          <w:sz w:val="22"/>
        </w:rPr>
        <w:t xml:space="preserve">. Product quality and market efficiency: The effect of product recalls on resale prices and firm valuation. </w:t>
      </w:r>
      <w:r w:rsidR="00DF4500" w:rsidRPr="008D7CEF">
        <w:rPr>
          <w:rFonts w:cs="Times New Roman"/>
          <w:i/>
          <w:sz w:val="22"/>
        </w:rPr>
        <w:t>The Review of Economics and Statistics</w:t>
      </w:r>
      <w:r w:rsidR="00DF4500" w:rsidRPr="008D7CEF">
        <w:rPr>
          <w:rFonts w:cs="Times New Roman"/>
          <w:sz w:val="22"/>
        </w:rPr>
        <w:t>, 367-372.</w:t>
      </w:r>
    </w:p>
    <w:p w14:paraId="2B6C08B9" w14:textId="00C02C0B" w:rsidR="000271D5" w:rsidRPr="008D7CEF" w:rsidRDefault="000271D5" w:rsidP="008D7CEF">
      <w:pPr>
        <w:pStyle w:val="10"/>
        <w:spacing w:line="240" w:lineRule="auto"/>
        <w:ind w:left="284" w:hangingChars="129" w:hanging="284"/>
        <w:jc w:val="both"/>
        <w:rPr>
          <w:rFonts w:cs="Times New Roman"/>
          <w:sz w:val="22"/>
        </w:rPr>
      </w:pPr>
      <w:r w:rsidRPr="008D7CEF">
        <w:rPr>
          <w:rFonts w:cs="Times New Roman"/>
          <w:sz w:val="22"/>
        </w:rPr>
        <w:t xml:space="preserve">Hou, P., Zhen, Z., &amp; Pun, H. (2020). Combating copycatting in the luxury market with fighter brands. </w:t>
      </w:r>
      <w:r w:rsidRPr="008D7CEF">
        <w:rPr>
          <w:rFonts w:cs="Times New Roman"/>
          <w:i/>
          <w:iCs/>
          <w:sz w:val="22"/>
        </w:rPr>
        <w:t>Transportation Research Part E: Logistics and Transportation Review</w:t>
      </w:r>
      <w:r w:rsidRPr="008D7CEF">
        <w:rPr>
          <w:rFonts w:cs="Times New Roman"/>
          <w:sz w:val="22"/>
        </w:rPr>
        <w:t>, 140, 102009.</w:t>
      </w:r>
    </w:p>
    <w:p w14:paraId="145F9C0D" w14:textId="37EA1E19" w:rsidR="00DF4500" w:rsidRPr="008D7CEF" w:rsidRDefault="00D3053D" w:rsidP="008D7CEF">
      <w:pPr>
        <w:pStyle w:val="10"/>
        <w:spacing w:line="240" w:lineRule="auto"/>
        <w:ind w:left="284" w:hangingChars="129" w:hanging="284"/>
        <w:jc w:val="both"/>
        <w:rPr>
          <w:rFonts w:cs="Times New Roman"/>
          <w:sz w:val="22"/>
        </w:rPr>
      </w:pPr>
      <w:bookmarkStart w:id="41" w:name="_Ref68721647"/>
      <w:r w:rsidRPr="008D7CEF">
        <w:rPr>
          <w:rFonts w:cs="Times New Roman"/>
          <w:sz w:val="22"/>
        </w:rPr>
        <w:t xml:space="preserve">Hua, Z., Zhang, X., &amp; Xu, X. </w:t>
      </w:r>
      <w:r w:rsidR="00DE6A5A" w:rsidRPr="008D7CEF">
        <w:rPr>
          <w:rFonts w:cs="Times New Roman"/>
          <w:sz w:val="22"/>
        </w:rPr>
        <w:t>(</w:t>
      </w:r>
      <w:r w:rsidRPr="008D7CEF">
        <w:rPr>
          <w:rFonts w:cs="Times New Roman"/>
          <w:sz w:val="22"/>
        </w:rPr>
        <w:t>2011</w:t>
      </w:r>
      <w:r w:rsidR="00DE6A5A" w:rsidRPr="008D7CEF">
        <w:rPr>
          <w:rFonts w:cs="Times New Roman"/>
          <w:sz w:val="22"/>
        </w:rPr>
        <w:t>)</w:t>
      </w:r>
      <w:r w:rsidR="00DF4500" w:rsidRPr="008D7CEF">
        <w:rPr>
          <w:rFonts w:cs="Times New Roman"/>
          <w:sz w:val="22"/>
        </w:rPr>
        <w:t xml:space="preserve">. Product design strategies in a manufacturer–retailer distribution channel. </w:t>
      </w:r>
      <w:r w:rsidR="00DF4500" w:rsidRPr="008D7CEF">
        <w:rPr>
          <w:rFonts w:cs="Times New Roman"/>
          <w:i/>
          <w:sz w:val="22"/>
        </w:rPr>
        <w:t>Omega</w:t>
      </w:r>
      <w:r w:rsidR="00DF4500" w:rsidRPr="008D7CEF">
        <w:rPr>
          <w:rFonts w:cs="Times New Roman"/>
          <w:sz w:val="22"/>
        </w:rPr>
        <w:t>, 39(1), 23-32.</w:t>
      </w:r>
      <w:bookmarkEnd w:id="41"/>
    </w:p>
    <w:p w14:paraId="76FA72DE" w14:textId="04693BD2" w:rsidR="00D656A4" w:rsidRPr="008D7CEF" w:rsidRDefault="00D3053D" w:rsidP="008D7CEF">
      <w:pPr>
        <w:pStyle w:val="10"/>
        <w:spacing w:line="240" w:lineRule="auto"/>
        <w:ind w:left="284" w:hangingChars="129" w:hanging="284"/>
        <w:jc w:val="both"/>
        <w:rPr>
          <w:rFonts w:cs="Times New Roman"/>
          <w:sz w:val="22"/>
        </w:rPr>
      </w:pPr>
      <w:bookmarkStart w:id="42" w:name="_Ref68722193"/>
      <w:proofErr w:type="spellStart"/>
      <w:r w:rsidRPr="008D7CEF">
        <w:rPr>
          <w:rFonts w:cs="Times New Roman"/>
          <w:sz w:val="22"/>
        </w:rPr>
        <w:t>Iyer</w:t>
      </w:r>
      <w:proofErr w:type="spellEnd"/>
      <w:r w:rsidRPr="008D7CEF">
        <w:rPr>
          <w:rFonts w:cs="Times New Roman"/>
          <w:sz w:val="22"/>
        </w:rPr>
        <w:t xml:space="preserve">, G., &amp; </w:t>
      </w:r>
      <w:proofErr w:type="spellStart"/>
      <w:r w:rsidRPr="008D7CEF">
        <w:rPr>
          <w:rFonts w:cs="Times New Roman"/>
          <w:sz w:val="22"/>
        </w:rPr>
        <w:t>Soberman</w:t>
      </w:r>
      <w:proofErr w:type="spellEnd"/>
      <w:r w:rsidRPr="008D7CEF">
        <w:rPr>
          <w:rFonts w:cs="Times New Roman"/>
          <w:sz w:val="22"/>
        </w:rPr>
        <w:t xml:space="preserve">, D. A. </w:t>
      </w:r>
      <w:r w:rsidR="00DE6A5A" w:rsidRPr="008D7CEF">
        <w:rPr>
          <w:rFonts w:cs="Times New Roman"/>
          <w:sz w:val="22"/>
        </w:rPr>
        <w:t>(</w:t>
      </w:r>
      <w:r w:rsidRPr="008D7CEF">
        <w:rPr>
          <w:rFonts w:cs="Times New Roman"/>
          <w:sz w:val="22"/>
        </w:rPr>
        <w:t>2016</w:t>
      </w:r>
      <w:r w:rsidR="00DE6A5A" w:rsidRPr="008D7CEF">
        <w:rPr>
          <w:rFonts w:cs="Times New Roman"/>
          <w:sz w:val="22"/>
        </w:rPr>
        <w:t>)</w:t>
      </w:r>
      <w:r w:rsidR="00D656A4" w:rsidRPr="008D7CEF">
        <w:rPr>
          <w:rFonts w:cs="Times New Roman"/>
          <w:sz w:val="22"/>
        </w:rPr>
        <w:t xml:space="preserve">. Social responsibility and product innovation. </w:t>
      </w:r>
      <w:r w:rsidR="00D656A4" w:rsidRPr="008D7CEF">
        <w:rPr>
          <w:rFonts w:cs="Times New Roman"/>
          <w:i/>
          <w:sz w:val="22"/>
        </w:rPr>
        <w:t>Marketing Science</w:t>
      </w:r>
      <w:r w:rsidR="00D656A4" w:rsidRPr="008D7CEF">
        <w:rPr>
          <w:rFonts w:cs="Times New Roman"/>
          <w:sz w:val="22"/>
        </w:rPr>
        <w:t>, 35(5), 727-742.</w:t>
      </w:r>
      <w:bookmarkEnd w:id="42"/>
    </w:p>
    <w:p w14:paraId="32F25FE9" w14:textId="342809FD" w:rsidR="00DF4500" w:rsidRPr="008D7CEF" w:rsidRDefault="00D3053D" w:rsidP="008D7CEF">
      <w:pPr>
        <w:pStyle w:val="10"/>
        <w:spacing w:line="240" w:lineRule="auto"/>
        <w:ind w:left="284" w:hangingChars="129" w:hanging="284"/>
        <w:jc w:val="both"/>
        <w:rPr>
          <w:rFonts w:cs="Times New Roman"/>
          <w:sz w:val="22"/>
        </w:rPr>
      </w:pPr>
      <w:bookmarkStart w:id="43" w:name="_Ref68721857"/>
      <w:proofErr w:type="spellStart"/>
      <w:r w:rsidRPr="008D7CEF">
        <w:rPr>
          <w:rFonts w:cs="Times New Roman"/>
          <w:sz w:val="22"/>
        </w:rPr>
        <w:t>Iyer</w:t>
      </w:r>
      <w:proofErr w:type="spellEnd"/>
      <w:r w:rsidRPr="008D7CEF">
        <w:rPr>
          <w:rFonts w:cs="Times New Roman"/>
          <w:sz w:val="22"/>
        </w:rPr>
        <w:t xml:space="preserve">, G., &amp; Singh, S. </w:t>
      </w:r>
      <w:r w:rsidR="00DE6A5A" w:rsidRPr="008D7CEF">
        <w:rPr>
          <w:rFonts w:cs="Times New Roman"/>
          <w:sz w:val="22"/>
        </w:rPr>
        <w:t>(</w:t>
      </w:r>
      <w:r w:rsidRPr="008D7CEF">
        <w:rPr>
          <w:rFonts w:cs="Times New Roman"/>
          <w:sz w:val="22"/>
        </w:rPr>
        <w:t>2017</w:t>
      </w:r>
      <w:r w:rsidR="00DE6A5A" w:rsidRPr="008D7CEF">
        <w:rPr>
          <w:rFonts w:cs="Times New Roman"/>
          <w:sz w:val="22"/>
        </w:rPr>
        <w:t>)</w:t>
      </w:r>
      <w:r w:rsidR="00DF4500" w:rsidRPr="008D7CEF">
        <w:rPr>
          <w:rFonts w:cs="Times New Roman"/>
          <w:sz w:val="22"/>
        </w:rPr>
        <w:t xml:space="preserve">. Voluntary product safety certification. </w:t>
      </w:r>
      <w:r w:rsidR="00DF4500" w:rsidRPr="008D7CEF">
        <w:rPr>
          <w:rFonts w:cs="Times New Roman"/>
          <w:i/>
          <w:sz w:val="22"/>
        </w:rPr>
        <w:t>Management Science</w:t>
      </w:r>
      <w:r w:rsidR="00DF4500" w:rsidRPr="008D7CEF">
        <w:rPr>
          <w:rFonts w:cs="Times New Roman"/>
          <w:sz w:val="22"/>
        </w:rPr>
        <w:t>, 64(2), 695-714.</w:t>
      </w:r>
      <w:bookmarkEnd w:id="43"/>
    </w:p>
    <w:p w14:paraId="23D757DD" w14:textId="3E082647" w:rsidR="003146EB" w:rsidRPr="008D7CEF" w:rsidRDefault="003146EB" w:rsidP="008D7CEF">
      <w:pPr>
        <w:pStyle w:val="10"/>
        <w:spacing w:line="240" w:lineRule="auto"/>
        <w:ind w:left="284" w:hangingChars="129" w:hanging="284"/>
        <w:jc w:val="both"/>
        <w:rPr>
          <w:rFonts w:cs="Times New Roman"/>
          <w:sz w:val="22"/>
        </w:rPr>
      </w:pPr>
      <w:bookmarkStart w:id="44" w:name="_Ref68722130"/>
      <w:proofErr w:type="spellStart"/>
      <w:r w:rsidRPr="008D7CEF">
        <w:rPr>
          <w:rFonts w:cs="Times New Roman"/>
          <w:sz w:val="22"/>
        </w:rPr>
        <w:t>Jerath</w:t>
      </w:r>
      <w:proofErr w:type="spellEnd"/>
      <w:r w:rsidRPr="008D7CEF">
        <w:rPr>
          <w:rFonts w:cs="Times New Roman"/>
          <w:sz w:val="22"/>
        </w:rPr>
        <w:t xml:space="preserve">, K., Kim, S. H., &amp; Swinney, R. </w:t>
      </w:r>
      <w:r w:rsidR="00DE6A5A" w:rsidRPr="008D7CEF">
        <w:rPr>
          <w:rFonts w:cs="Times New Roman"/>
          <w:sz w:val="22"/>
        </w:rPr>
        <w:t>(</w:t>
      </w:r>
      <w:r w:rsidRPr="008D7CEF">
        <w:rPr>
          <w:rFonts w:cs="Times New Roman"/>
          <w:sz w:val="22"/>
        </w:rPr>
        <w:t>2017</w:t>
      </w:r>
      <w:r w:rsidR="00DE6A5A" w:rsidRPr="008D7CEF">
        <w:rPr>
          <w:rFonts w:cs="Times New Roman"/>
          <w:sz w:val="22"/>
        </w:rPr>
        <w:t>)</w:t>
      </w:r>
      <w:r w:rsidRPr="008D7CEF">
        <w:rPr>
          <w:rFonts w:cs="Times New Roman"/>
          <w:sz w:val="22"/>
        </w:rPr>
        <w:t xml:space="preserve">. Product quality in a distribution channel with inventory risk. </w:t>
      </w:r>
      <w:r w:rsidRPr="008D7CEF">
        <w:rPr>
          <w:rFonts w:cs="Times New Roman"/>
          <w:i/>
          <w:iCs/>
          <w:sz w:val="22"/>
        </w:rPr>
        <w:t>Marketing Science</w:t>
      </w:r>
      <w:r w:rsidRPr="008D7CEF">
        <w:rPr>
          <w:rFonts w:cs="Times New Roman"/>
          <w:sz w:val="22"/>
        </w:rPr>
        <w:t>, 36(5), 747-761.</w:t>
      </w:r>
      <w:bookmarkEnd w:id="44"/>
    </w:p>
    <w:p w14:paraId="17564889" w14:textId="7FDDAC78" w:rsidR="00DF4500" w:rsidRPr="008D7CEF" w:rsidRDefault="00DF4500" w:rsidP="008D7CEF">
      <w:pPr>
        <w:pStyle w:val="10"/>
        <w:spacing w:line="240" w:lineRule="auto"/>
        <w:ind w:left="284" w:hangingChars="129" w:hanging="284"/>
        <w:jc w:val="both"/>
        <w:rPr>
          <w:rFonts w:cs="Times New Roman"/>
          <w:sz w:val="22"/>
        </w:rPr>
      </w:pPr>
      <w:bookmarkStart w:id="45" w:name="_Ref68721565"/>
      <w:r w:rsidRPr="008D7CEF">
        <w:rPr>
          <w:rFonts w:cs="Times New Roman"/>
          <w:sz w:val="22"/>
        </w:rPr>
        <w:t>Kang, R., Zhang, Q</w:t>
      </w:r>
      <w:r w:rsidR="00D3053D" w:rsidRPr="008D7CEF">
        <w:rPr>
          <w:rFonts w:cs="Times New Roman"/>
          <w:sz w:val="22"/>
        </w:rPr>
        <w:t xml:space="preserve">., Zeng, Z., Zio, E., &amp; Li, X. </w:t>
      </w:r>
      <w:r w:rsidR="00DE6A5A" w:rsidRPr="008D7CEF">
        <w:rPr>
          <w:rFonts w:cs="Times New Roman"/>
          <w:sz w:val="22"/>
        </w:rPr>
        <w:t>(</w:t>
      </w:r>
      <w:r w:rsidR="00D3053D" w:rsidRPr="008D7CEF">
        <w:rPr>
          <w:rFonts w:cs="Times New Roman"/>
          <w:sz w:val="22"/>
        </w:rPr>
        <w:t>2016</w:t>
      </w:r>
      <w:r w:rsidR="00DE6A5A" w:rsidRPr="008D7CEF">
        <w:rPr>
          <w:rFonts w:cs="Times New Roman"/>
          <w:sz w:val="22"/>
        </w:rPr>
        <w:t>)</w:t>
      </w:r>
      <w:r w:rsidRPr="008D7CEF">
        <w:rPr>
          <w:rFonts w:cs="Times New Roman"/>
          <w:sz w:val="22"/>
        </w:rPr>
        <w:t xml:space="preserve">. Measuring reliability under epistemic uncertainty: Review on non-probabilistic reliability metrics. </w:t>
      </w:r>
      <w:r w:rsidRPr="008D7CEF">
        <w:rPr>
          <w:rFonts w:cs="Times New Roman"/>
          <w:i/>
          <w:sz w:val="22"/>
        </w:rPr>
        <w:t>Chinese Journal of Aeronautics</w:t>
      </w:r>
      <w:r w:rsidRPr="008D7CEF">
        <w:rPr>
          <w:rFonts w:cs="Times New Roman"/>
          <w:sz w:val="22"/>
        </w:rPr>
        <w:t>, 29(3), 571-579.</w:t>
      </w:r>
      <w:bookmarkEnd w:id="45"/>
    </w:p>
    <w:p w14:paraId="64296FE8" w14:textId="755CE610" w:rsidR="00DF4500" w:rsidRPr="008D7CEF" w:rsidRDefault="00DF4500" w:rsidP="008D7CEF">
      <w:pPr>
        <w:pStyle w:val="10"/>
        <w:spacing w:line="240" w:lineRule="auto"/>
        <w:ind w:left="284" w:hangingChars="129" w:hanging="284"/>
        <w:jc w:val="both"/>
        <w:rPr>
          <w:rFonts w:cs="Times New Roman"/>
          <w:sz w:val="22"/>
        </w:rPr>
      </w:pPr>
      <w:bookmarkStart w:id="46" w:name="_Ref68722169"/>
      <w:proofErr w:type="spellStart"/>
      <w:r w:rsidRPr="008D7CEF">
        <w:rPr>
          <w:rFonts w:cs="Times New Roman"/>
          <w:sz w:val="22"/>
        </w:rPr>
        <w:t>Karae</w:t>
      </w:r>
      <w:r w:rsidR="00D3053D" w:rsidRPr="008D7CEF">
        <w:rPr>
          <w:rFonts w:cs="Times New Roman"/>
          <w:sz w:val="22"/>
        </w:rPr>
        <w:t>r</w:t>
      </w:r>
      <w:proofErr w:type="spellEnd"/>
      <w:r w:rsidR="00D3053D" w:rsidRPr="008D7CEF">
        <w:rPr>
          <w:rFonts w:cs="Times New Roman"/>
          <w:sz w:val="22"/>
        </w:rPr>
        <w:t xml:space="preserve">, Ö., Kraft, T., &amp; </w:t>
      </w:r>
      <w:proofErr w:type="spellStart"/>
      <w:r w:rsidR="00D3053D" w:rsidRPr="008D7CEF">
        <w:rPr>
          <w:rFonts w:cs="Times New Roman"/>
          <w:sz w:val="22"/>
        </w:rPr>
        <w:t>Khawam</w:t>
      </w:r>
      <w:proofErr w:type="spellEnd"/>
      <w:r w:rsidR="00D3053D" w:rsidRPr="008D7CEF">
        <w:rPr>
          <w:rFonts w:cs="Times New Roman"/>
          <w:sz w:val="22"/>
        </w:rPr>
        <w:t xml:space="preserve">, J. </w:t>
      </w:r>
      <w:r w:rsidR="00DE6A5A" w:rsidRPr="008D7CEF">
        <w:rPr>
          <w:rFonts w:cs="Times New Roman"/>
          <w:sz w:val="22"/>
        </w:rPr>
        <w:t>(</w:t>
      </w:r>
      <w:r w:rsidR="00D3053D" w:rsidRPr="008D7CEF">
        <w:rPr>
          <w:rFonts w:cs="Times New Roman"/>
          <w:sz w:val="22"/>
        </w:rPr>
        <w:t>2017</w:t>
      </w:r>
      <w:r w:rsidR="00DE6A5A" w:rsidRPr="008D7CEF">
        <w:rPr>
          <w:rFonts w:cs="Times New Roman"/>
          <w:sz w:val="22"/>
        </w:rPr>
        <w:t>)</w:t>
      </w:r>
      <w:r w:rsidRPr="008D7CEF">
        <w:rPr>
          <w:rFonts w:cs="Times New Roman"/>
          <w:sz w:val="22"/>
        </w:rPr>
        <w:t xml:space="preserve">. Buyer and nonprofit levers to improve supplier environmental performance. </w:t>
      </w:r>
      <w:r w:rsidRPr="008D7CEF">
        <w:rPr>
          <w:rFonts w:cs="Times New Roman"/>
          <w:i/>
          <w:sz w:val="22"/>
        </w:rPr>
        <w:t>Production and Operations Management</w:t>
      </w:r>
      <w:r w:rsidRPr="008D7CEF">
        <w:rPr>
          <w:rFonts w:cs="Times New Roman"/>
          <w:sz w:val="22"/>
        </w:rPr>
        <w:t>, 26(6), 1163-1190.</w:t>
      </w:r>
      <w:bookmarkEnd w:id="46"/>
    </w:p>
    <w:p w14:paraId="07F2E0E9" w14:textId="5C2911C9" w:rsidR="001F29D1" w:rsidRPr="008D7CEF" w:rsidRDefault="001F29D1" w:rsidP="008D7CEF">
      <w:pPr>
        <w:pStyle w:val="10"/>
        <w:spacing w:line="240" w:lineRule="auto"/>
        <w:ind w:left="284" w:hangingChars="129" w:hanging="284"/>
        <w:jc w:val="both"/>
        <w:rPr>
          <w:rFonts w:cs="Times New Roman"/>
          <w:sz w:val="22"/>
        </w:rPr>
      </w:pPr>
      <w:r w:rsidRPr="008D7CEF">
        <w:rPr>
          <w:rFonts w:cs="Times New Roman"/>
          <w:sz w:val="22"/>
        </w:rPr>
        <w:t xml:space="preserve">Kirshner, S. N., Levin, Y., &amp; </w:t>
      </w:r>
      <w:proofErr w:type="spellStart"/>
      <w:r w:rsidRPr="008D7CEF">
        <w:rPr>
          <w:rFonts w:cs="Times New Roman"/>
          <w:sz w:val="22"/>
        </w:rPr>
        <w:t>Nediak</w:t>
      </w:r>
      <w:proofErr w:type="spellEnd"/>
      <w:r w:rsidRPr="008D7CEF">
        <w:rPr>
          <w:rFonts w:cs="Times New Roman"/>
          <w:sz w:val="22"/>
        </w:rPr>
        <w:t>, M. (2017). Product upgrades with stochastic technology advancement, product failure, and brand commitment. Production and Operations Management, 26(4), 742-756.</w:t>
      </w:r>
    </w:p>
    <w:p w14:paraId="2E9C22F0" w14:textId="1C26090A" w:rsidR="000271D5" w:rsidRPr="008D7CEF" w:rsidRDefault="000271D5" w:rsidP="008D7CEF">
      <w:pPr>
        <w:pStyle w:val="10"/>
        <w:spacing w:line="240" w:lineRule="auto"/>
        <w:ind w:left="284" w:hangingChars="129" w:hanging="284"/>
        <w:jc w:val="both"/>
        <w:rPr>
          <w:rFonts w:cs="Times New Roman"/>
          <w:sz w:val="22"/>
        </w:rPr>
      </w:pPr>
      <w:r w:rsidRPr="008D7CEF">
        <w:rPr>
          <w:rFonts w:cs="Times New Roman"/>
          <w:sz w:val="22"/>
        </w:rPr>
        <w:t xml:space="preserve">Kraft, T., &amp; Raz, G. (2017). Collaborate or compete: Examining manufacturers' replacement strategies for a substance of concern. </w:t>
      </w:r>
      <w:r w:rsidRPr="008D7CEF">
        <w:rPr>
          <w:rFonts w:cs="Times New Roman"/>
          <w:i/>
          <w:iCs/>
          <w:sz w:val="22"/>
        </w:rPr>
        <w:t>Production and Operations Management</w:t>
      </w:r>
      <w:r w:rsidRPr="008D7CEF">
        <w:rPr>
          <w:rFonts w:cs="Times New Roman"/>
          <w:sz w:val="22"/>
        </w:rPr>
        <w:t>, 26(9), 1646-1662.</w:t>
      </w:r>
    </w:p>
    <w:p w14:paraId="0ED3561A" w14:textId="44650AEA" w:rsidR="00DF4500" w:rsidRPr="008D7CEF" w:rsidRDefault="00DF4500" w:rsidP="008D7CEF">
      <w:pPr>
        <w:pStyle w:val="10"/>
        <w:spacing w:line="240" w:lineRule="auto"/>
        <w:ind w:left="284" w:hangingChars="129" w:hanging="284"/>
        <w:jc w:val="both"/>
        <w:rPr>
          <w:rFonts w:cs="Times New Roman"/>
          <w:sz w:val="22"/>
        </w:rPr>
      </w:pPr>
      <w:bookmarkStart w:id="47" w:name="_Ref68722038"/>
      <w:r w:rsidRPr="008D7CEF">
        <w:rPr>
          <w:rFonts w:cs="Times New Roman"/>
          <w:sz w:val="22"/>
        </w:rPr>
        <w:t>Li</w:t>
      </w:r>
      <w:r w:rsidR="00D3053D" w:rsidRPr="008D7CEF">
        <w:rPr>
          <w:rFonts w:cs="Times New Roman"/>
          <w:sz w:val="22"/>
        </w:rPr>
        <w:t xml:space="preserve">, B., An, S. M., &amp; Song, D. P. </w:t>
      </w:r>
      <w:r w:rsidR="00DE6A5A" w:rsidRPr="008D7CEF">
        <w:rPr>
          <w:rFonts w:cs="Times New Roman"/>
          <w:sz w:val="22"/>
        </w:rPr>
        <w:t>(</w:t>
      </w:r>
      <w:r w:rsidR="00D3053D" w:rsidRPr="008D7CEF">
        <w:rPr>
          <w:rFonts w:cs="Times New Roman"/>
          <w:sz w:val="22"/>
        </w:rPr>
        <w:t>2018</w:t>
      </w:r>
      <w:r w:rsidR="00DE6A5A" w:rsidRPr="008D7CEF">
        <w:rPr>
          <w:rFonts w:cs="Times New Roman"/>
          <w:sz w:val="22"/>
        </w:rPr>
        <w:t>)</w:t>
      </w:r>
      <w:r w:rsidRPr="008D7CEF">
        <w:rPr>
          <w:rFonts w:cs="Times New Roman"/>
          <w:sz w:val="22"/>
        </w:rPr>
        <w:t xml:space="preserve">. Selection of financing strategies with a risk-averse supplier in a capital-constrained supply chain. </w:t>
      </w:r>
      <w:r w:rsidRPr="008D7CEF">
        <w:rPr>
          <w:rFonts w:cs="Times New Roman"/>
          <w:i/>
          <w:sz w:val="22"/>
        </w:rPr>
        <w:t>Transportation Research Part E: Logistics and Transportation Review</w:t>
      </w:r>
      <w:r w:rsidRPr="008D7CEF">
        <w:rPr>
          <w:rFonts w:cs="Times New Roman"/>
          <w:sz w:val="22"/>
        </w:rPr>
        <w:t>, 118, 163-183.</w:t>
      </w:r>
      <w:bookmarkEnd w:id="47"/>
    </w:p>
    <w:p w14:paraId="5C9ADB7E" w14:textId="0B33639D" w:rsidR="00DF4500" w:rsidRPr="008D7CEF" w:rsidRDefault="00DF4500" w:rsidP="008D7CEF">
      <w:pPr>
        <w:pStyle w:val="10"/>
        <w:spacing w:line="240" w:lineRule="auto"/>
        <w:ind w:left="284" w:hangingChars="129" w:hanging="284"/>
        <w:jc w:val="both"/>
        <w:rPr>
          <w:rFonts w:cs="Times New Roman"/>
          <w:sz w:val="22"/>
        </w:rPr>
      </w:pPr>
      <w:bookmarkStart w:id="48" w:name="_Ref68721929"/>
      <w:r w:rsidRPr="008D7CEF">
        <w:rPr>
          <w:rFonts w:cs="Times New Roman"/>
          <w:sz w:val="22"/>
        </w:rPr>
        <w:t>Li, B.</w:t>
      </w:r>
      <w:r w:rsidR="00D3053D" w:rsidRPr="008D7CEF">
        <w:rPr>
          <w:rFonts w:cs="Times New Roman"/>
          <w:sz w:val="22"/>
        </w:rPr>
        <w:t xml:space="preserve">, Chen, P., Li, Q., &amp; Wang, W. </w:t>
      </w:r>
      <w:r w:rsidR="00DE6A5A" w:rsidRPr="008D7CEF">
        <w:rPr>
          <w:rFonts w:cs="Times New Roman"/>
          <w:sz w:val="22"/>
        </w:rPr>
        <w:t>(</w:t>
      </w:r>
      <w:r w:rsidR="00D3053D" w:rsidRPr="008D7CEF">
        <w:rPr>
          <w:rFonts w:cs="Times New Roman"/>
          <w:sz w:val="22"/>
        </w:rPr>
        <w:t>2014</w:t>
      </w:r>
      <w:r w:rsidR="00DE6A5A" w:rsidRPr="008D7CEF">
        <w:rPr>
          <w:rFonts w:cs="Times New Roman"/>
          <w:sz w:val="22"/>
        </w:rPr>
        <w:t>)</w:t>
      </w:r>
      <w:r w:rsidRPr="008D7CEF">
        <w:rPr>
          <w:rFonts w:cs="Times New Roman"/>
          <w:sz w:val="22"/>
        </w:rPr>
        <w:t xml:space="preserve">. Dual-channel supply chain pricing decisions with a risk-averse retailer. </w:t>
      </w:r>
      <w:r w:rsidRPr="008D7CEF">
        <w:rPr>
          <w:rFonts w:cs="Times New Roman"/>
          <w:i/>
          <w:sz w:val="22"/>
        </w:rPr>
        <w:t>International Journal of Production Research</w:t>
      </w:r>
      <w:r w:rsidRPr="008D7CEF">
        <w:rPr>
          <w:rFonts w:cs="Times New Roman"/>
          <w:sz w:val="22"/>
        </w:rPr>
        <w:t>, 52(23), 7132-7147.</w:t>
      </w:r>
      <w:bookmarkEnd w:id="48"/>
    </w:p>
    <w:p w14:paraId="4D813CD3" w14:textId="2067FB5C" w:rsidR="00C46531" w:rsidRPr="008D7CEF" w:rsidRDefault="00C46531" w:rsidP="008D7CEF">
      <w:pPr>
        <w:pStyle w:val="10"/>
        <w:spacing w:line="240" w:lineRule="auto"/>
        <w:ind w:left="284" w:hangingChars="129" w:hanging="284"/>
        <w:jc w:val="both"/>
        <w:rPr>
          <w:rFonts w:cs="Times New Roman"/>
          <w:sz w:val="22"/>
        </w:rPr>
      </w:pPr>
      <w:r w:rsidRPr="008D7CEF">
        <w:rPr>
          <w:rFonts w:cs="Times New Roman"/>
          <w:sz w:val="22"/>
        </w:rPr>
        <w:t>Li, B., &amp; Song, D. P. (2021). Dual-channel Supply Chain Decisions with Risk-averse Behavior. World Scientific.</w:t>
      </w:r>
    </w:p>
    <w:p w14:paraId="3BE34585" w14:textId="0A8A32DC" w:rsidR="00DF4500" w:rsidRPr="008D7CEF" w:rsidRDefault="00D3053D" w:rsidP="008D7CEF">
      <w:pPr>
        <w:pStyle w:val="10"/>
        <w:spacing w:line="240" w:lineRule="auto"/>
        <w:ind w:left="284" w:hangingChars="129" w:hanging="284"/>
        <w:jc w:val="both"/>
        <w:rPr>
          <w:rFonts w:cs="Times New Roman"/>
          <w:sz w:val="22"/>
        </w:rPr>
      </w:pPr>
      <w:bookmarkStart w:id="49" w:name="_Ref68721709"/>
      <w:r w:rsidRPr="008D7CEF">
        <w:rPr>
          <w:rFonts w:cs="Times New Roman"/>
          <w:sz w:val="22"/>
        </w:rPr>
        <w:t xml:space="preserve">Li, C., &amp; Zhang, J. </w:t>
      </w:r>
      <w:r w:rsidR="00DE6A5A" w:rsidRPr="008D7CEF">
        <w:rPr>
          <w:rFonts w:cs="Times New Roman"/>
          <w:sz w:val="22"/>
        </w:rPr>
        <w:t>(</w:t>
      </w:r>
      <w:r w:rsidRPr="008D7CEF">
        <w:rPr>
          <w:rFonts w:cs="Times New Roman"/>
          <w:sz w:val="22"/>
        </w:rPr>
        <w:t>2013</w:t>
      </w:r>
      <w:r w:rsidR="00DE6A5A" w:rsidRPr="008D7CEF">
        <w:rPr>
          <w:rFonts w:cs="Times New Roman"/>
          <w:sz w:val="22"/>
        </w:rPr>
        <w:t>)</w:t>
      </w:r>
      <w:r w:rsidR="00DF4500" w:rsidRPr="008D7CEF">
        <w:rPr>
          <w:rFonts w:cs="Times New Roman"/>
          <w:sz w:val="22"/>
        </w:rPr>
        <w:t xml:space="preserve">. R&amp;D competition in a spatial model with technical risk. </w:t>
      </w:r>
      <w:r w:rsidR="00DF4500" w:rsidRPr="008D7CEF">
        <w:rPr>
          <w:rFonts w:cs="Times New Roman"/>
          <w:i/>
          <w:sz w:val="22"/>
        </w:rPr>
        <w:t>Papers in Regional Science</w:t>
      </w:r>
      <w:r w:rsidR="00DF4500" w:rsidRPr="008D7CEF">
        <w:rPr>
          <w:rFonts w:cs="Times New Roman"/>
          <w:sz w:val="22"/>
        </w:rPr>
        <w:t>, 92(3), 667-682.</w:t>
      </w:r>
      <w:bookmarkEnd w:id="49"/>
    </w:p>
    <w:p w14:paraId="1ACEEA95" w14:textId="7DF94490" w:rsidR="00DF4500" w:rsidRPr="008D7CEF" w:rsidRDefault="00DF4500" w:rsidP="008D7CEF">
      <w:pPr>
        <w:pStyle w:val="10"/>
        <w:spacing w:line="240" w:lineRule="auto"/>
        <w:ind w:left="284" w:hangingChars="129" w:hanging="284"/>
        <w:jc w:val="both"/>
        <w:rPr>
          <w:rFonts w:cs="Times New Roman"/>
          <w:sz w:val="22"/>
        </w:rPr>
      </w:pPr>
      <w:bookmarkStart w:id="50" w:name="_Ref68722159"/>
      <w:r w:rsidRPr="008D7CEF">
        <w:rPr>
          <w:rFonts w:cs="Times New Roman"/>
          <w:sz w:val="22"/>
        </w:rPr>
        <w:lastRenderedPageBreak/>
        <w:t>L</w:t>
      </w:r>
      <w:r w:rsidR="00D3053D" w:rsidRPr="008D7CEF">
        <w:rPr>
          <w:rFonts w:cs="Times New Roman"/>
          <w:sz w:val="22"/>
        </w:rPr>
        <w:t xml:space="preserve">iu, B., Cai, G., &amp; </w:t>
      </w:r>
      <w:proofErr w:type="spellStart"/>
      <w:r w:rsidR="00D3053D" w:rsidRPr="008D7CEF">
        <w:rPr>
          <w:rFonts w:cs="Times New Roman"/>
          <w:sz w:val="22"/>
        </w:rPr>
        <w:t>Tsay</w:t>
      </w:r>
      <w:proofErr w:type="spellEnd"/>
      <w:r w:rsidR="00D3053D" w:rsidRPr="008D7CEF">
        <w:rPr>
          <w:rFonts w:cs="Times New Roman"/>
          <w:sz w:val="22"/>
        </w:rPr>
        <w:t xml:space="preserve">, A. A. </w:t>
      </w:r>
      <w:r w:rsidR="00DE6A5A" w:rsidRPr="008D7CEF">
        <w:rPr>
          <w:rFonts w:cs="Times New Roman"/>
          <w:sz w:val="22"/>
        </w:rPr>
        <w:t>(</w:t>
      </w:r>
      <w:r w:rsidR="00D3053D" w:rsidRPr="008D7CEF">
        <w:rPr>
          <w:rFonts w:cs="Times New Roman"/>
          <w:sz w:val="22"/>
        </w:rPr>
        <w:t>2014</w:t>
      </w:r>
      <w:r w:rsidR="00DE6A5A" w:rsidRPr="008D7CEF">
        <w:rPr>
          <w:rFonts w:cs="Times New Roman"/>
          <w:sz w:val="22"/>
        </w:rPr>
        <w:t>)</w:t>
      </w:r>
      <w:r w:rsidRPr="008D7CEF">
        <w:rPr>
          <w:rFonts w:cs="Times New Roman"/>
          <w:sz w:val="22"/>
        </w:rPr>
        <w:t xml:space="preserve">. Advertising in asymmetric competing supply chains. </w:t>
      </w:r>
      <w:r w:rsidRPr="008D7CEF">
        <w:rPr>
          <w:rFonts w:cs="Times New Roman"/>
          <w:i/>
          <w:sz w:val="22"/>
        </w:rPr>
        <w:t>Production and Operations Management</w:t>
      </w:r>
      <w:r w:rsidRPr="008D7CEF">
        <w:rPr>
          <w:rFonts w:cs="Times New Roman"/>
          <w:sz w:val="22"/>
        </w:rPr>
        <w:t>, 23(11), 1845-1858.</w:t>
      </w:r>
      <w:bookmarkEnd w:id="50"/>
    </w:p>
    <w:p w14:paraId="0F0A0AE2" w14:textId="41A1A395" w:rsidR="00DF4500" w:rsidRPr="008D7CEF" w:rsidRDefault="00D3053D" w:rsidP="008D7CEF">
      <w:pPr>
        <w:pStyle w:val="10"/>
        <w:spacing w:line="240" w:lineRule="auto"/>
        <w:ind w:left="284" w:hangingChars="129" w:hanging="284"/>
        <w:jc w:val="both"/>
        <w:rPr>
          <w:rFonts w:cs="Times New Roman"/>
          <w:sz w:val="22"/>
        </w:rPr>
      </w:pPr>
      <w:bookmarkStart w:id="51" w:name="_Ref68721964"/>
      <w:r w:rsidRPr="008D7CEF">
        <w:rPr>
          <w:rFonts w:cs="Times New Roman"/>
          <w:sz w:val="22"/>
        </w:rPr>
        <w:t xml:space="preserve">Liu, J., &amp; He, Y. </w:t>
      </w:r>
      <w:r w:rsidR="00DE6A5A" w:rsidRPr="008D7CEF">
        <w:rPr>
          <w:rFonts w:cs="Times New Roman"/>
          <w:sz w:val="22"/>
        </w:rPr>
        <w:t>(</w:t>
      </w:r>
      <w:r w:rsidRPr="008D7CEF">
        <w:rPr>
          <w:rFonts w:cs="Times New Roman"/>
          <w:sz w:val="22"/>
        </w:rPr>
        <w:t>2013</w:t>
      </w:r>
      <w:r w:rsidR="00DE6A5A" w:rsidRPr="008D7CEF">
        <w:rPr>
          <w:rFonts w:cs="Times New Roman"/>
          <w:sz w:val="22"/>
        </w:rPr>
        <w:t>)</w:t>
      </w:r>
      <w:r w:rsidR="00DF4500" w:rsidRPr="008D7CEF">
        <w:rPr>
          <w:rFonts w:cs="Times New Roman"/>
          <w:sz w:val="22"/>
        </w:rPr>
        <w:t xml:space="preserve">. Coordinating a supply chain with risk-averse agents under demand and consumer returns uncertainty. </w:t>
      </w:r>
      <w:r w:rsidR="00DF4500" w:rsidRPr="008D7CEF">
        <w:rPr>
          <w:rFonts w:cs="Times New Roman"/>
          <w:i/>
          <w:sz w:val="22"/>
        </w:rPr>
        <w:t>Mathematical Problems in Engineering</w:t>
      </w:r>
      <w:r w:rsidR="00DF4500" w:rsidRPr="008D7CEF">
        <w:rPr>
          <w:rFonts w:cs="Times New Roman"/>
          <w:sz w:val="22"/>
        </w:rPr>
        <w:t xml:space="preserve">, </w:t>
      </w:r>
      <w:r w:rsidR="005361BD" w:rsidRPr="008D7CEF">
        <w:rPr>
          <w:rFonts w:cs="Times New Roman"/>
          <w:sz w:val="22"/>
        </w:rPr>
        <w:t>289572</w:t>
      </w:r>
      <w:r w:rsidR="006538AE" w:rsidRPr="008D7CEF">
        <w:rPr>
          <w:rFonts w:cs="Times New Roman"/>
          <w:sz w:val="22"/>
        </w:rPr>
        <w:t>, 1-10.</w:t>
      </w:r>
      <w:bookmarkEnd w:id="51"/>
    </w:p>
    <w:p w14:paraId="48E57504" w14:textId="2BB61AF2" w:rsidR="0004414A" w:rsidRPr="008D7CEF" w:rsidRDefault="0004414A" w:rsidP="008D7CEF">
      <w:pPr>
        <w:pStyle w:val="10"/>
        <w:spacing w:line="240" w:lineRule="auto"/>
        <w:ind w:left="284" w:hangingChars="129" w:hanging="284"/>
        <w:jc w:val="both"/>
        <w:rPr>
          <w:rFonts w:cs="Times New Roman"/>
          <w:sz w:val="22"/>
        </w:rPr>
      </w:pPr>
      <w:bookmarkStart w:id="52" w:name="_Ref68721609"/>
      <w:r w:rsidRPr="008D7CEF">
        <w:rPr>
          <w:rFonts w:cs="Times New Roman"/>
          <w:sz w:val="22"/>
        </w:rPr>
        <w:t xml:space="preserve">Lu, M., Sethi, S., Xie, Y., &amp; Yan, H. </w:t>
      </w:r>
      <w:r w:rsidR="00DE6A5A" w:rsidRPr="008D7CEF">
        <w:rPr>
          <w:rFonts w:cs="Times New Roman"/>
          <w:sz w:val="22"/>
        </w:rPr>
        <w:t>(</w:t>
      </w:r>
      <w:r w:rsidRPr="008D7CEF">
        <w:rPr>
          <w:rFonts w:cs="Times New Roman"/>
          <w:sz w:val="22"/>
        </w:rPr>
        <w:t>2019</w:t>
      </w:r>
      <w:r w:rsidR="00DE6A5A" w:rsidRPr="008D7CEF">
        <w:rPr>
          <w:rFonts w:cs="Times New Roman"/>
          <w:sz w:val="22"/>
        </w:rPr>
        <w:t>)</w:t>
      </w:r>
      <w:r w:rsidRPr="008D7CEF">
        <w:rPr>
          <w:rFonts w:cs="Times New Roman"/>
          <w:sz w:val="22"/>
        </w:rPr>
        <w:t xml:space="preserve">. Profit allocation, decision sequence and compliance aspects of coordinating contracts: a retrospect. </w:t>
      </w:r>
      <w:r w:rsidRPr="008D7CEF">
        <w:rPr>
          <w:rFonts w:cs="Times New Roman"/>
          <w:i/>
          <w:sz w:val="22"/>
        </w:rPr>
        <w:t>Production and Operations Management</w:t>
      </w:r>
      <w:r w:rsidRPr="008D7CEF">
        <w:rPr>
          <w:rFonts w:cs="Times New Roman"/>
          <w:sz w:val="22"/>
        </w:rPr>
        <w:t>, 28(5), 1222-1237.</w:t>
      </w:r>
      <w:bookmarkEnd w:id="52"/>
    </w:p>
    <w:p w14:paraId="7E20AD23" w14:textId="6DBB44F5" w:rsidR="000549CA" w:rsidRPr="008D7CEF" w:rsidRDefault="000549CA" w:rsidP="008D7CEF">
      <w:pPr>
        <w:pStyle w:val="10"/>
        <w:spacing w:line="240" w:lineRule="auto"/>
        <w:ind w:left="284" w:hangingChars="129" w:hanging="284"/>
        <w:jc w:val="both"/>
        <w:rPr>
          <w:rFonts w:cs="Times New Roman"/>
          <w:sz w:val="22"/>
        </w:rPr>
      </w:pPr>
      <w:bookmarkStart w:id="53" w:name="_Ref68721587"/>
      <w:r w:rsidRPr="008D7CEF">
        <w:rPr>
          <w:rFonts w:cs="Times New Roman"/>
          <w:sz w:val="22"/>
        </w:rPr>
        <w:t xml:space="preserve">Lu, Y., den </w:t>
      </w:r>
      <w:proofErr w:type="spellStart"/>
      <w:r w:rsidRPr="008D7CEF">
        <w:rPr>
          <w:rFonts w:cs="Times New Roman"/>
          <w:sz w:val="22"/>
        </w:rPr>
        <w:t>Ouden</w:t>
      </w:r>
      <w:proofErr w:type="spellEnd"/>
      <w:r w:rsidRPr="008D7CEF">
        <w:rPr>
          <w:rFonts w:cs="Times New Roman"/>
          <w:sz w:val="22"/>
        </w:rPr>
        <w:t xml:space="preserve">, E., </w:t>
      </w:r>
      <w:proofErr w:type="spellStart"/>
      <w:r w:rsidRPr="008D7CEF">
        <w:rPr>
          <w:rFonts w:cs="Times New Roman"/>
          <w:sz w:val="22"/>
        </w:rPr>
        <w:t>Brombacher</w:t>
      </w:r>
      <w:proofErr w:type="spellEnd"/>
      <w:r w:rsidRPr="008D7CEF">
        <w:rPr>
          <w:rFonts w:cs="Times New Roman"/>
          <w:sz w:val="22"/>
        </w:rPr>
        <w:t>, A</w:t>
      </w:r>
      <w:r w:rsidR="005361BD" w:rsidRPr="008D7CEF">
        <w:rPr>
          <w:rFonts w:cs="Times New Roman"/>
          <w:sz w:val="22"/>
        </w:rPr>
        <w:t xml:space="preserve">., </w:t>
      </w:r>
      <w:proofErr w:type="spellStart"/>
      <w:r w:rsidR="005361BD" w:rsidRPr="008D7CEF">
        <w:rPr>
          <w:rFonts w:cs="Times New Roman"/>
          <w:sz w:val="22"/>
        </w:rPr>
        <w:t>Geudens</w:t>
      </w:r>
      <w:proofErr w:type="spellEnd"/>
      <w:r w:rsidR="005361BD" w:rsidRPr="008D7CEF">
        <w:rPr>
          <w:rFonts w:cs="Times New Roman"/>
          <w:sz w:val="22"/>
        </w:rPr>
        <w:t xml:space="preserve">, W., &amp; Hartmann, H. </w:t>
      </w:r>
      <w:r w:rsidR="00DE6A5A" w:rsidRPr="008D7CEF">
        <w:rPr>
          <w:rFonts w:cs="Times New Roman"/>
          <w:sz w:val="22"/>
        </w:rPr>
        <w:t>(</w:t>
      </w:r>
      <w:r w:rsidR="005361BD" w:rsidRPr="008D7CEF">
        <w:rPr>
          <w:rFonts w:cs="Times New Roman"/>
          <w:sz w:val="22"/>
        </w:rPr>
        <w:t>2007</w:t>
      </w:r>
      <w:r w:rsidR="00DE6A5A" w:rsidRPr="008D7CEF">
        <w:rPr>
          <w:rFonts w:cs="Times New Roman"/>
          <w:sz w:val="22"/>
        </w:rPr>
        <w:t>)</w:t>
      </w:r>
      <w:r w:rsidRPr="008D7CEF">
        <w:rPr>
          <w:rFonts w:cs="Times New Roman"/>
          <w:sz w:val="22"/>
        </w:rPr>
        <w:t xml:space="preserve">. Towards a more systematic analysis of uncertain user–product interactions in product development: an enhanced user–product interaction framework. </w:t>
      </w:r>
      <w:r w:rsidRPr="008D7CEF">
        <w:rPr>
          <w:rFonts w:cs="Times New Roman"/>
          <w:i/>
          <w:sz w:val="22"/>
        </w:rPr>
        <w:t>Quality and Reliability Engineering International</w:t>
      </w:r>
      <w:r w:rsidRPr="008D7CEF">
        <w:rPr>
          <w:rFonts w:cs="Times New Roman"/>
          <w:sz w:val="22"/>
        </w:rPr>
        <w:t>, 23(1), 19-29.</w:t>
      </w:r>
      <w:bookmarkEnd w:id="53"/>
    </w:p>
    <w:p w14:paraId="0F502EC9" w14:textId="0114F2D1" w:rsidR="00DF4500" w:rsidRPr="008D7CEF" w:rsidRDefault="00DF4500" w:rsidP="008D7CEF">
      <w:pPr>
        <w:pStyle w:val="10"/>
        <w:spacing w:line="240" w:lineRule="auto"/>
        <w:ind w:left="284" w:hangingChars="129" w:hanging="284"/>
        <w:jc w:val="both"/>
        <w:rPr>
          <w:rFonts w:cs="Times New Roman"/>
          <w:sz w:val="22"/>
        </w:rPr>
      </w:pPr>
      <w:bookmarkStart w:id="54" w:name="_Ref68721920"/>
      <w:r w:rsidRPr="008D7CEF">
        <w:rPr>
          <w:rFonts w:cs="Times New Roman"/>
          <w:sz w:val="22"/>
        </w:rPr>
        <w:t xml:space="preserve">Ma, </w:t>
      </w:r>
      <w:r w:rsidR="005361BD" w:rsidRPr="008D7CEF">
        <w:rPr>
          <w:rFonts w:cs="Times New Roman"/>
          <w:sz w:val="22"/>
        </w:rPr>
        <w:t xml:space="preserve">L., Liu, F., Li, S., &amp; Yan, H. </w:t>
      </w:r>
      <w:r w:rsidR="00DE6A5A" w:rsidRPr="008D7CEF">
        <w:rPr>
          <w:rFonts w:cs="Times New Roman"/>
          <w:sz w:val="22"/>
        </w:rPr>
        <w:t>(</w:t>
      </w:r>
      <w:r w:rsidR="005361BD" w:rsidRPr="008D7CEF">
        <w:rPr>
          <w:rFonts w:cs="Times New Roman"/>
          <w:sz w:val="22"/>
        </w:rPr>
        <w:t>2012</w:t>
      </w:r>
      <w:r w:rsidR="00DE6A5A" w:rsidRPr="008D7CEF">
        <w:rPr>
          <w:rFonts w:cs="Times New Roman"/>
          <w:sz w:val="22"/>
        </w:rPr>
        <w:t>)</w:t>
      </w:r>
      <w:r w:rsidRPr="008D7CEF">
        <w:rPr>
          <w:rFonts w:cs="Times New Roman"/>
          <w:sz w:val="22"/>
        </w:rPr>
        <w:t xml:space="preserve">. Channel bargaining with risk-averse retailer. </w:t>
      </w:r>
      <w:r w:rsidRPr="008D7CEF">
        <w:rPr>
          <w:rFonts w:cs="Times New Roman"/>
          <w:i/>
          <w:sz w:val="22"/>
        </w:rPr>
        <w:t>International Journal of Production Economics</w:t>
      </w:r>
      <w:r w:rsidRPr="008D7CEF">
        <w:rPr>
          <w:rFonts w:cs="Times New Roman"/>
          <w:sz w:val="22"/>
        </w:rPr>
        <w:t>, 139(1), 155-167.</w:t>
      </w:r>
      <w:bookmarkEnd w:id="54"/>
    </w:p>
    <w:p w14:paraId="25ACCFFB" w14:textId="61BA6B2A" w:rsidR="0033322E" w:rsidRPr="008D7CEF" w:rsidRDefault="0033322E" w:rsidP="008D7CEF">
      <w:pPr>
        <w:pStyle w:val="10"/>
        <w:spacing w:line="240" w:lineRule="auto"/>
        <w:ind w:left="284" w:hangingChars="129" w:hanging="284"/>
        <w:jc w:val="both"/>
        <w:rPr>
          <w:rFonts w:cs="Times New Roman"/>
          <w:sz w:val="22"/>
        </w:rPr>
      </w:pPr>
      <w:proofErr w:type="spellStart"/>
      <w:r w:rsidRPr="008D7CEF">
        <w:rPr>
          <w:rFonts w:cs="Times New Roman"/>
          <w:sz w:val="22"/>
        </w:rPr>
        <w:t>Madadi</w:t>
      </w:r>
      <w:proofErr w:type="spellEnd"/>
      <w:r w:rsidRPr="008D7CEF">
        <w:rPr>
          <w:rFonts w:cs="Times New Roman"/>
          <w:sz w:val="22"/>
        </w:rPr>
        <w:t>, A., Kurz, M. E., Taaffe, K. M.</w:t>
      </w:r>
      <w:r w:rsidR="005361BD" w:rsidRPr="008D7CEF">
        <w:rPr>
          <w:rFonts w:cs="Times New Roman"/>
          <w:sz w:val="22"/>
        </w:rPr>
        <w:t xml:space="preserve">, Sharp, J. L., &amp; Mason, S. J. </w:t>
      </w:r>
      <w:r w:rsidR="00DE6A5A" w:rsidRPr="008D7CEF">
        <w:rPr>
          <w:rFonts w:cs="Times New Roman"/>
          <w:sz w:val="22"/>
        </w:rPr>
        <w:t>(</w:t>
      </w:r>
      <w:r w:rsidR="005361BD" w:rsidRPr="008D7CEF">
        <w:rPr>
          <w:rFonts w:cs="Times New Roman"/>
          <w:sz w:val="22"/>
        </w:rPr>
        <w:t>2014</w:t>
      </w:r>
      <w:r w:rsidR="00DE6A5A" w:rsidRPr="008D7CEF">
        <w:rPr>
          <w:rFonts w:cs="Times New Roman"/>
          <w:sz w:val="22"/>
        </w:rPr>
        <w:t>)</w:t>
      </w:r>
      <w:r w:rsidRPr="008D7CEF">
        <w:rPr>
          <w:rFonts w:cs="Times New Roman"/>
          <w:sz w:val="22"/>
        </w:rPr>
        <w:t xml:space="preserve">. Supply network design: Risk-averse or risk-neutral?. </w:t>
      </w:r>
      <w:r w:rsidRPr="008D7CEF">
        <w:rPr>
          <w:rFonts w:cs="Times New Roman"/>
          <w:i/>
          <w:sz w:val="22"/>
        </w:rPr>
        <w:t>Computers &amp; Industrial Engineering</w:t>
      </w:r>
      <w:r w:rsidRPr="008D7CEF">
        <w:rPr>
          <w:rFonts w:cs="Times New Roman"/>
          <w:sz w:val="22"/>
        </w:rPr>
        <w:t>, 78, 55-65.</w:t>
      </w:r>
    </w:p>
    <w:p w14:paraId="121F8EB8" w14:textId="7EE93AB6" w:rsidR="00DF4500" w:rsidRPr="008D7CEF" w:rsidRDefault="00DF4500" w:rsidP="008D7CEF">
      <w:pPr>
        <w:pStyle w:val="10"/>
        <w:spacing w:line="240" w:lineRule="auto"/>
        <w:ind w:left="284" w:hangingChars="129" w:hanging="284"/>
        <w:jc w:val="both"/>
        <w:rPr>
          <w:rFonts w:cs="Times New Roman"/>
          <w:sz w:val="22"/>
        </w:rPr>
      </w:pPr>
      <w:bookmarkStart w:id="55" w:name="_Ref68721696"/>
      <w:r w:rsidRPr="008D7CEF">
        <w:rPr>
          <w:rFonts w:cs="Times New Roman"/>
          <w:sz w:val="22"/>
        </w:rPr>
        <w:t xml:space="preserve">Matsumura, </w:t>
      </w:r>
      <w:r w:rsidR="005361BD" w:rsidRPr="008D7CEF">
        <w:rPr>
          <w:rFonts w:cs="Times New Roman"/>
          <w:sz w:val="22"/>
        </w:rPr>
        <w:t xml:space="preserve">T., Matsushima, N., &amp; Cato, S. </w:t>
      </w:r>
      <w:r w:rsidR="00DE6A5A" w:rsidRPr="008D7CEF">
        <w:rPr>
          <w:rFonts w:cs="Times New Roman"/>
          <w:sz w:val="22"/>
        </w:rPr>
        <w:t>(</w:t>
      </w:r>
      <w:r w:rsidR="005361BD" w:rsidRPr="008D7CEF">
        <w:rPr>
          <w:rFonts w:cs="Times New Roman"/>
          <w:sz w:val="22"/>
        </w:rPr>
        <w:t>2013</w:t>
      </w:r>
      <w:r w:rsidR="00DE6A5A" w:rsidRPr="008D7CEF">
        <w:rPr>
          <w:rFonts w:cs="Times New Roman"/>
          <w:sz w:val="22"/>
        </w:rPr>
        <w:t>)</w:t>
      </w:r>
      <w:r w:rsidRPr="008D7CEF">
        <w:rPr>
          <w:rFonts w:cs="Times New Roman"/>
          <w:sz w:val="22"/>
        </w:rPr>
        <w:t xml:space="preserve">. Competitiveness and R&amp;D competition revisited. </w:t>
      </w:r>
      <w:r w:rsidRPr="008D7CEF">
        <w:rPr>
          <w:rFonts w:cs="Times New Roman"/>
          <w:i/>
          <w:sz w:val="22"/>
        </w:rPr>
        <w:t xml:space="preserve">Economic </w:t>
      </w:r>
      <w:r w:rsidR="005E51C0" w:rsidRPr="008D7CEF">
        <w:rPr>
          <w:rFonts w:cs="Times New Roman"/>
          <w:i/>
          <w:sz w:val="22"/>
        </w:rPr>
        <w:t>M</w:t>
      </w:r>
      <w:r w:rsidRPr="008D7CEF">
        <w:rPr>
          <w:rFonts w:cs="Times New Roman"/>
          <w:i/>
          <w:sz w:val="22"/>
        </w:rPr>
        <w:t>odelling</w:t>
      </w:r>
      <w:r w:rsidRPr="008D7CEF">
        <w:rPr>
          <w:rFonts w:cs="Times New Roman"/>
          <w:sz w:val="22"/>
        </w:rPr>
        <w:t>, 31, 541-547.</w:t>
      </w:r>
      <w:bookmarkEnd w:id="55"/>
    </w:p>
    <w:p w14:paraId="5FB2D713" w14:textId="112CF336" w:rsidR="00DF4500" w:rsidRPr="008D7CEF" w:rsidRDefault="005361BD" w:rsidP="008D7CEF">
      <w:pPr>
        <w:pStyle w:val="10"/>
        <w:spacing w:line="240" w:lineRule="auto"/>
        <w:ind w:left="284" w:hangingChars="129" w:hanging="284"/>
        <w:jc w:val="both"/>
        <w:rPr>
          <w:rFonts w:cs="Times New Roman"/>
          <w:sz w:val="22"/>
        </w:rPr>
      </w:pPr>
      <w:bookmarkStart w:id="56" w:name="_Ref68721676"/>
      <w:proofErr w:type="spellStart"/>
      <w:r w:rsidRPr="008D7CEF">
        <w:rPr>
          <w:rFonts w:cs="Times New Roman"/>
          <w:sz w:val="22"/>
        </w:rPr>
        <w:t>Minniti</w:t>
      </w:r>
      <w:proofErr w:type="spellEnd"/>
      <w:r w:rsidRPr="008D7CEF">
        <w:rPr>
          <w:rFonts w:cs="Times New Roman"/>
          <w:sz w:val="22"/>
        </w:rPr>
        <w:t xml:space="preserve">, A. </w:t>
      </w:r>
      <w:r w:rsidR="00DE6A5A" w:rsidRPr="008D7CEF">
        <w:rPr>
          <w:rFonts w:cs="Times New Roman"/>
          <w:sz w:val="22"/>
        </w:rPr>
        <w:t>(</w:t>
      </w:r>
      <w:r w:rsidRPr="008D7CEF">
        <w:rPr>
          <w:rFonts w:cs="Times New Roman"/>
          <w:sz w:val="22"/>
        </w:rPr>
        <w:t>2010</w:t>
      </w:r>
      <w:r w:rsidR="00DE6A5A" w:rsidRPr="008D7CEF">
        <w:rPr>
          <w:rFonts w:cs="Times New Roman"/>
          <w:sz w:val="22"/>
        </w:rPr>
        <w:t>)</w:t>
      </w:r>
      <w:r w:rsidR="00DF4500" w:rsidRPr="008D7CEF">
        <w:rPr>
          <w:rFonts w:cs="Times New Roman"/>
          <w:sz w:val="22"/>
        </w:rPr>
        <w:t xml:space="preserve">. Product market competition, R&amp;D composition and growth. </w:t>
      </w:r>
      <w:r w:rsidR="00DF4500" w:rsidRPr="008D7CEF">
        <w:rPr>
          <w:rFonts w:cs="Times New Roman"/>
          <w:i/>
          <w:sz w:val="22"/>
        </w:rPr>
        <w:t>Economic Modelling</w:t>
      </w:r>
      <w:r w:rsidR="00DF4500" w:rsidRPr="008D7CEF">
        <w:rPr>
          <w:rFonts w:cs="Times New Roman"/>
          <w:sz w:val="22"/>
        </w:rPr>
        <w:t>, 27(1), 417-421.</w:t>
      </w:r>
      <w:bookmarkEnd w:id="56"/>
      <w:r w:rsidR="00DF4500" w:rsidRPr="008D7CEF">
        <w:rPr>
          <w:rFonts w:cs="Times New Roman"/>
          <w:sz w:val="22"/>
        </w:rPr>
        <w:t xml:space="preserve"> </w:t>
      </w:r>
    </w:p>
    <w:p w14:paraId="047B11F2" w14:textId="62CDCD7D" w:rsidR="00403AC3" w:rsidRPr="008D7CEF" w:rsidRDefault="00403AC3" w:rsidP="008D7CEF">
      <w:pPr>
        <w:pStyle w:val="10"/>
        <w:spacing w:line="240" w:lineRule="auto"/>
        <w:ind w:left="284" w:hangingChars="129" w:hanging="284"/>
        <w:jc w:val="both"/>
        <w:rPr>
          <w:rFonts w:cs="Times New Roman"/>
          <w:sz w:val="22"/>
        </w:rPr>
      </w:pPr>
      <w:r w:rsidRPr="008D7CEF">
        <w:rPr>
          <w:rFonts w:cs="Times New Roman"/>
          <w:sz w:val="22"/>
        </w:rPr>
        <w:t xml:space="preserve">Moreira, S., </w:t>
      </w:r>
      <w:proofErr w:type="spellStart"/>
      <w:r w:rsidRPr="008D7CEF">
        <w:rPr>
          <w:rFonts w:cs="Times New Roman"/>
          <w:sz w:val="22"/>
        </w:rPr>
        <w:t>Klueter</w:t>
      </w:r>
      <w:proofErr w:type="spellEnd"/>
      <w:r w:rsidRPr="008D7CEF">
        <w:rPr>
          <w:rFonts w:cs="Times New Roman"/>
          <w:sz w:val="22"/>
        </w:rPr>
        <w:t xml:space="preserve">, T. M., &amp; </w:t>
      </w:r>
      <w:proofErr w:type="spellStart"/>
      <w:r w:rsidRPr="008D7CEF">
        <w:rPr>
          <w:rFonts w:cs="Times New Roman"/>
          <w:sz w:val="22"/>
        </w:rPr>
        <w:t>Tasselli</w:t>
      </w:r>
      <w:proofErr w:type="spellEnd"/>
      <w:r w:rsidRPr="008D7CEF">
        <w:rPr>
          <w:rFonts w:cs="Times New Roman"/>
          <w:sz w:val="22"/>
        </w:rPr>
        <w:t>, S. (2020). Competition, technology licensing-in, and innovation. Organization Science, 31(4), 1012-1036.</w:t>
      </w:r>
    </w:p>
    <w:p w14:paraId="0C51324B" w14:textId="127756CD" w:rsidR="001F29D1" w:rsidRPr="008D7CEF" w:rsidRDefault="001F29D1" w:rsidP="008D7CEF">
      <w:pPr>
        <w:pStyle w:val="10"/>
        <w:spacing w:line="240" w:lineRule="auto"/>
        <w:ind w:left="284" w:hangingChars="129" w:hanging="284"/>
        <w:jc w:val="both"/>
        <w:rPr>
          <w:rFonts w:cs="Times New Roman"/>
          <w:sz w:val="22"/>
        </w:rPr>
      </w:pPr>
      <w:r w:rsidRPr="008D7CEF">
        <w:rPr>
          <w:rFonts w:cs="Times New Roman"/>
          <w:sz w:val="22"/>
        </w:rPr>
        <w:t>Morgan, L. O., Morgan, R. M., &amp; Moore, W. L. (2001). Quality and time-to-market trade-offs when there are multiple product generations. Manufacturing &amp; Service Operations Management, 3(2), 89-104.</w:t>
      </w:r>
    </w:p>
    <w:p w14:paraId="6059BCF1" w14:textId="153DBB07" w:rsidR="008A7FD4" w:rsidRPr="008D7CEF" w:rsidRDefault="008A7FD4" w:rsidP="008D7CEF">
      <w:pPr>
        <w:pStyle w:val="10"/>
        <w:spacing w:line="240" w:lineRule="auto"/>
        <w:ind w:left="284" w:hangingChars="129" w:hanging="284"/>
        <w:rPr>
          <w:rFonts w:cs="Times New Roman"/>
          <w:sz w:val="22"/>
        </w:rPr>
      </w:pPr>
      <w:r w:rsidRPr="008D7CEF">
        <w:rPr>
          <w:rFonts w:cs="Times New Roman"/>
          <w:sz w:val="22"/>
        </w:rPr>
        <w:t>Morrison, M. (2013). How Boeing Can Bounce Back</w:t>
      </w:r>
      <w:r w:rsidRPr="008D7CEF">
        <w:rPr>
          <w:rFonts w:cs="Times New Roman" w:hint="eastAsia"/>
          <w:sz w:val="22"/>
        </w:rPr>
        <w:t xml:space="preserve"> </w:t>
      </w:r>
      <w:r w:rsidRPr="008D7CEF">
        <w:rPr>
          <w:rFonts w:cs="Times New Roman"/>
          <w:sz w:val="22"/>
        </w:rPr>
        <w:t>from Dreamliner Problems. Available at https://www.cnn.com/2013/01/18/opinion/dreamliner-murdo-analysis/index.html</w:t>
      </w:r>
    </w:p>
    <w:p w14:paraId="6AF1D083" w14:textId="41B4F092" w:rsidR="00DF4500" w:rsidRPr="008D7CEF" w:rsidRDefault="00DF4500" w:rsidP="008D7CEF">
      <w:pPr>
        <w:pStyle w:val="10"/>
        <w:spacing w:line="240" w:lineRule="auto"/>
        <w:ind w:left="284" w:hangingChars="129" w:hanging="284"/>
        <w:jc w:val="both"/>
        <w:rPr>
          <w:rFonts w:cs="Times New Roman"/>
          <w:sz w:val="22"/>
        </w:rPr>
      </w:pPr>
      <w:bookmarkStart w:id="57" w:name="_Ref68722149"/>
      <w:bookmarkStart w:id="58" w:name="_Hlk92898503"/>
      <w:r w:rsidRPr="008D7CEF">
        <w:rPr>
          <w:rFonts w:cs="Times New Roman"/>
          <w:sz w:val="22"/>
        </w:rPr>
        <w:t>Ni, D., Li, K.</w:t>
      </w:r>
      <w:r w:rsidR="005361BD" w:rsidRPr="008D7CEF">
        <w:rPr>
          <w:rFonts w:cs="Times New Roman"/>
          <w:sz w:val="22"/>
        </w:rPr>
        <w:t xml:space="preserve"> W., &amp; Tang, X. </w:t>
      </w:r>
      <w:r w:rsidR="00DE6A5A" w:rsidRPr="008D7CEF">
        <w:rPr>
          <w:rFonts w:cs="Times New Roman"/>
          <w:sz w:val="22"/>
        </w:rPr>
        <w:t>(</w:t>
      </w:r>
      <w:r w:rsidR="005361BD" w:rsidRPr="008D7CEF">
        <w:rPr>
          <w:rFonts w:cs="Times New Roman"/>
          <w:sz w:val="22"/>
        </w:rPr>
        <w:t>2010</w:t>
      </w:r>
      <w:r w:rsidR="00DE6A5A" w:rsidRPr="008D7CEF">
        <w:rPr>
          <w:rFonts w:cs="Times New Roman"/>
          <w:sz w:val="22"/>
        </w:rPr>
        <w:t>)</w:t>
      </w:r>
      <w:r w:rsidRPr="008D7CEF">
        <w:rPr>
          <w:rFonts w:cs="Times New Roman"/>
          <w:sz w:val="22"/>
        </w:rPr>
        <w:t xml:space="preserve">. Social responsibility allocation in two-echelon supply chains: Insights from wholesale price contracts. </w:t>
      </w:r>
      <w:r w:rsidRPr="008D7CEF">
        <w:rPr>
          <w:rFonts w:cs="Times New Roman"/>
          <w:i/>
          <w:sz w:val="22"/>
        </w:rPr>
        <w:t>European Journal of Operational Research</w:t>
      </w:r>
      <w:r w:rsidRPr="008D7CEF">
        <w:rPr>
          <w:rFonts w:cs="Times New Roman"/>
          <w:sz w:val="22"/>
        </w:rPr>
        <w:t>, 207(3), 1269-1279.</w:t>
      </w:r>
      <w:bookmarkEnd w:id="57"/>
    </w:p>
    <w:p w14:paraId="30396405" w14:textId="77777777" w:rsidR="007A00AC" w:rsidRPr="008D7CEF" w:rsidRDefault="007A00AC" w:rsidP="008D7CEF">
      <w:pPr>
        <w:pStyle w:val="10"/>
        <w:spacing w:line="240" w:lineRule="auto"/>
        <w:ind w:left="284" w:hangingChars="129" w:hanging="284"/>
        <w:jc w:val="both"/>
        <w:rPr>
          <w:rFonts w:cs="Times New Roman"/>
          <w:sz w:val="22"/>
        </w:rPr>
      </w:pPr>
      <w:proofErr w:type="spellStart"/>
      <w:r w:rsidRPr="008D7CEF">
        <w:rPr>
          <w:rFonts w:cs="Times New Roman"/>
          <w:sz w:val="22"/>
        </w:rPr>
        <w:t>Niu</w:t>
      </w:r>
      <w:proofErr w:type="spellEnd"/>
      <w:r w:rsidRPr="008D7CEF">
        <w:rPr>
          <w:rFonts w:cs="Times New Roman"/>
          <w:sz w:val="22"/>
        </w:rPr>
        <w:t xml:space="preserve">, B., Dong, J., &amp; Zeng, F. (2022). Green manufacturers’ power strategy in the smart grid era. </w:t>
      </w:r>
      <w:r w:rsidRPr="008D7CEF">
        <w:rPr>
          <w:rFonts w:cs="Times New Roman"/>
          <w:i/>
          <w:iCs/>
          <w:sz w:val="22"/>
        </w:rPr>
        <w:t>Computers &amp; Industrial Engineering</w:t>
      </w:r>
      <w:r w:rsidRPr="008D7CEF">
        <w:rPr>
          <w:rFonts w:cs="Times New Roman"/>
          <w:sz w:val="22"/>
        </w:rPr>
        <w:t>, 163, 107836.</w:t>
      </w:r>
    </w:p>
    <w:p w14:paraId="557DEA94" w14:textId="24BED3BB" w:rsidR="00AE1A6B" w:rsidRPr="008D7CEF" w:rsidRDefault="007A00AC" w:rsidP="008D7CEF">
      <w:pPr>
        <w:pStyle w:val="10"/>
        <w:spacing w:line="240" w:lineRule="auto"/>
        <w:ind w:left="284" w:hangingChars="129" w:hanging="284"/>
        <w:jc w:val="both"/>
        <w:rPr>
          <w:rFonts w:cs="Times New Roman"/>
          <w:sz w:val="22"/>
        </w:rPr>
      </w:pPr>
      <w:proofErr w:type="spellStart"/>
      <w:r w:rsidRPr="008D7CEF">
        <w:rPr>
          <w:rFonts w:cs="Times New Roman"/>
          <w:sz w:val="22"/>
        </w:rPr>
        <w:t>Niu</w:t>
      </w:r>
      <w:proofErr w:type="spellEnd"/>
      <w:r w:rsidRPr="008D7CEF">
        <w:rPr>
          <w:rFonts w:cs="Times New Roman"/>
          <w:sz w:val="22"/>
        </w:rPr>
        <w:t xml:space="preserve">, B., Zeng, F., &amp; Chen, L. (2021). Impact of promised-delivery-time and brand image on imported vaccine provider’s agency marketing strategy. </w:t>
      </w:r>
      <w:r w:rsidRPr="008D7CEF">
        <w:rPr>
          <w:rFonts w:cs="Times New Roman"/>
          <w:i/>
          <w:iCs/>
          <w:sz w:val="22"/>
        </w:rPr>
        <w:t>Computers &amp; Industrial Engineering</w:t>
      </w:r>
      <w:r w:rsidRPr="008D7CEF">
        <w:rPr>
          <w:rFonts w:cs="Times New Roman"/>
          <w:sz w:val="22"/>
        </w:rPr>
        <w:t>, 162, 107748.</w:t>
      </w:r>
    </w:p>
    <w:p w14:paraId="59D91EE9" w14:textId="29CA0CE1" w:rsidR="00DF4500" w:rsidRPr="008D7CEF" w:rsidRDefault="00DF4500" w:rsidP="008D7CEF">
      <w:pPr>
        <w:pStyle w:val="10"/>
        <w:spacing w:line="240" w:lineRule="auto"/>
        <w:ind w:left="284" w:hangingChars="129" w:hanging="284"/>
        <w:jc w:val="both"/>
        <w:rPr>
          <w:rFonts w:cs="Times New Roman"/>
          <w:sz w:val="22"/>
        </w:rPr>
      </w:pPr>
      <w:bookmarkStart w:id="59" w:name="_Ref68721870"/>
      <w:bookmarkEnd w:id="58"/>
      <w:proofErr w:type="spellStart"/>
      <w:r w:rsidRPr="008D7CEF">
        <w:rPr>
          <w:rFonts w:cs="Times New Roman" w:hint="eastAsia"/>
          <w:sz w:val="22"/>
        </w:rPr>
        <w:t>Ö</w:t>
      </w:r>
      <w:r w:rsidRPr="008D7CEF">
        <w:rPr>
          <w:rFonts w:cs="Times New Roman"/>
          <w:sz w:val="22"/>
        </w:rPr>
        <w:t>ner</w:t>
      </w:r>
      <w:proofErr w:type="spellEnd"/>
      <w:r w:rsidRPr="008D7CEF">
        <w:rPr>
          <w:rFonts w:cs="Times New Roman"/>
          <w:sz w:val="22"/>
        </w:rPr>
        <w:t xml:space="preserve">, K. B., </w:t>
      </w:r>
      <w:proofErr w:type="spellStart"/>
      <w:r w:rsidRPr="008D7CEF">
        <w:rPr>
          <w:rFonts w:cs="Times New Roman"/>
          <w:sz w:val="22"/>
        </w:rPr>
        <w:t>Kiesmüll</w:t>
      </w:r>
      <w:r w:rsidR="005361BD" w:rsidRPr="008D7CEF">
        <w:rPr>
          <w:rFonts w:cs="Times New Roman"/>
          <w:sz w:val="22"/>
        </w:rPr>
        <w:t>er</w:t>
      </w:r>
      <w:proofErr w:type="spellEnd"/>
      <w:r w:rsidR="005361BD" w:rsidRPr="008D7CEF">
        <w:rPr>
          <w:rFonts w:cs="Times New Roman"/>
          <w:sz w:val="22"/>
        </w:rPr>
        <w:t xml:space="preserve">, G. P., &amp; van </w:t>
      </w:r>
      <w:proofErr w:type="spellStart"/>
      <w:r w:rsidR="005361BD" w:rsidRPr="008D7CEF">
        <w:rPr>
          <w:rFonts w:cs="Times New Roman"/>
          <w:sz w:val="22"/>
        </w:rPr>
        <w:t>Houtum</w:t>
      </w:r>
      <w:proofErr w:type="spellEnd"/>
      <w:r w:rsidR="005361BD" w:rsidRPr="008D7CEF">
        <w:rPr>
          <w:rFonts w:cs="Times New Roman"/>
          <w:sz w:val="22"/>
        </w:rPr>
        <w:t xml:space="preserve">, G. J. </w:t>
      </w:r>
      <w:r w:rsidR="00CC4978" w:rsidRPr="008D7CEF">
        <w:rPr>
          <w:rFonts w:cs="Times New Roman"/>
          <w:sz w:val="22"/>
        </w:rPr>
        <w:t>(</w:t>
      </w:r>
      <w:r w:rsidR="005361BD" w:rsidRPr="008D7CEF">
        <w:rPr>
          <w:rFonts w:cs="Times New Roman"/>
          <w:sz w:val="22"/>
        </w:rPr>
        <w:t>2015</w:t>
      </w:r>
      <w:r w:rsidR="00CC4978" w:rsidRPr="008D7CEF">
        <w:rPr>
          <w:rFonts w:cs="Times New Roman"/>
          <w:sz w:val="22"/>
        </w:rPr>
        <w:t>)</w:t>
      </w:r>
      <w:r w:rsidRPr="008D7CEF">
        <w:rPr>
          <w:rFonts w:cs="Times New Roman"/>
          <w:sz w:val="22"/>
        </w:rPr>
        <w:t xml:space="preserve">. On the upgrading policy after the redesign of a component for reliability improvement. </w:t>
      </w:r>
      <w:r w:rsidRPr="008D7CEF">
        <w:rPr>
          <w:rFonts w:cs="Times New Roman"/>
          <w:i/>
          <w:sz w:val="22"/>
        </w:rPr>
        <w:t>European Journal of Operational Research</w:t>
      </w:r>
      <w:r w:rsidRPr="008D7CEF">
        <w:rPr>
          <w:rFonts w:cs="Times New Roman"/>
          <w:sz w:val="22"/>
        </w:rPr>
        <w:t>, 244(3), 867-880.</w:t>
      </w:r>
      <w:bookmarkEnd w:id="59"/>
    </w:p>
    <w:p w14:paraId="7983AB14" w14:textId="533876C1" w:rsidR="00DF4500" w:rsidRPr="008D7CEF" w:rsidRDefault="00DF4500" w:rsidP="008D7CEF">
      <w:pPr>
        <w:pStyle w:val="10"/>
        <w:spacing w:line="240" w:lineRule="auto"/>
        <w:ind w:left="284" w:hangingChars="129" w:hanging="284"/>
        <w:jc w:val="both"/>
        <w:rPr>
          <w:rFonts w:cs="Times New Roman"/>
          <w:sz w:val="22"/>
        </w:rPr>
      </w:pPr>
      <w:bookmarkStart w:id="60" w:name="_Ref68722055"/>
      <w:proofErr w:type="spellStart"/>
      <w:r w:rsidRPr="008D7CEF">
        <w:rPr>
          <w:rFonts w:cs="Times New Roman"/>
          <w:sz w:val="22"/>
        </w:rPr>
        <w:t>Roc</w:t>
      </w:r>
      <w:r w:rsidR="005361BD" w:rsidRPr="008D7CEF">
        <w:rPr>
          <w:rFonts w:cs="Times New Roman"/>
          <w:sz w:val="22"/>
        </w:rPr>
        <w:t>kafellar</w:t>
      </w:r>
      <w:proofErr w:type="spellEnd"/>
      <w:r w:rsidR="005361BD" w:rsidRPr="008D7CEF">
        <w:rPr>
          <w:rFonts w:cs="Times New Roman"/>
          <w:sz w:val="22"/>
        </w:rPr>
        <w:t xml:space="preserve">, R. T., &amp; </w:t>
      </w:r>
      <w:proofErr w:type="spellStart"/>
      <w:r w:rsidR="005361BD" w:rsidRPr="008D7CEF">
        <w:rPr>
          <w:rFonts w:cs="Times New Roman"/>
          <w:sz w:val="22"/>
        </w:rPr>
        <w:t>Uryasev</w:t>
      </w:r>
      <w:proofErr w:type="spellEnd"/>
      <w:r w:rsidR="005361BD" w:rsidRPr="008D7CEF">
        <w:rPr>
          <w:rFonts w:cs="Times New Roman"/>
          <w:sz w:val="22"/>
        </w:rPr>
        <w:t xml:space="preserve">, S. </w:t>
      </w:r>
      <w:r w:rsidR="00CC4978" w:rsidRPr="008D7CEF">
        <w:rPr>
          <w:rFonts w:cs="Times New Roman"/>
          <w:sz w:val="22"/>
        </w:rPr>
        <w:t>(</w:t>
      </w:r>
      <w:r w:rsidR="005361BD" w:rsidRPr="008D7CEF">
        <w:rPr>
          <w:rFonts w:cs="Times New Roman"/>
          <w:sz w:val="22"/>
        </w:rPr>
        <w:t>2000</w:t>
      </w:r>
      <w:r w:rsidR="00CC4978" w:rsidRPr="008D7CEF">
        <w:rPr>
          <w:rFonts w:cs="Times New Roman"/>
          <w:sz w:val="22"/>
        </w:rPr>
        <w:t>)</w:t>
      </w:r>
      <w:r w:rsidRPr="008D7CEF">
        <w:rPr>
          <w:rFonts w:cs="Times New Roman"/>
          <w:sz w:val="22"/>
        </w:rPr>
        <w:t xml:space="preserve">. Optimization of conditional value-at-risk. </w:t>
      </w:r>
      <w:r w:rsidRPr="008D7CEF">
        <w:rPr>
          <w:rFonts w:cs="Times New Roman"/>
          <w:i/>
          <w:sz w:val="22"/>
        </w:rPr>
        <w:t xml:space="preserve">Journal of </w:t>
      </w:r>
      <w:r w:rsidR="005E51C0" w:rsidRPr="008D7CEF">
        <w:rPr>
          <w:rFonts w:cs="Times New Roman"/>
          <w:i/>
          <w:sz w:val="22"/>
        </w:rPr>
        <w:t>R</w:t>
      </w:r>
      <w:r w:rsidRPr="008D7CEF">
        <w:rPr>
          <w:rFonts w:cs="Times New Roman"/>
          <w:i/>
          <w:sz w:val="22"/>
        </w:rPr>
        <w:t>isk</w:t>
      </w:r>
      <w:r w:rsidRPr="008D7CEF">
        <w:rPr>
          <w:rFonts w:cs="Times New Roman"/>
          <w:sz w:val="22"/>
        </w:rPr>
        <w:t>, 2, 21-42.</w:t>
      </w:r>
      <w:bookmarkEnd w:id="60"/>
    </w:p>
    <w:p w14:paraId="4B4727AF" w14:textId="40759221" w:rsidR="00DF4500" w:rsidRPr="008D7CEF" w:rsidRDefault="00DF4500" w:rsidP="008D7CEF">
      <w:pPr>
        <w:pStyle w:val="10"/>
        <w:spacing w:line="240" w:lineRule="auto"/>
        <w:ind w:left="284" w:hangingChars="129" w:hanging="284"/>
        <w:jc w:val="both"/>
        <w:rPr>
          <w:rFonts w:cs="Times New Roman"/>
          <w:sz w:val="22"/>
        </w:rPr>
      </w:pPr>
      <w:bookmarkStart w:id="61" w:name="_Ref68721883"/>
      <w:r w:rsidRPr="008D7CEF">
        <w:rPr>
          <w:rFonts w:cs="Times New Roman"/>
          <w:sz w:val="22"/>
        </w:rPr>
        <w:t>Shah, R.</w:t>
      </w:r>
      <w:r w:rsidR="005361BD" w:rsidRPr="008D7CEF">
        <w:rPr>
          <w:rFonts w:cs="Times New Roman"/>
          <w:sz w:val="22"/>
        </w:rPr>
        <w:t xml:space="preserve">, Ball, G. P., &amp; </w:t>
      </w:r>
      <w:proofErr w:type="spellStart"/>
      <w:r w:rsidR="005361BD" w:rsidRPr="008D7CEF">
        <w:rPr>
          <w:rFonts w:cs="Times New Roman"/>
          <w:sz w:val="22"/>
        </w:rPr>
        <w:t>Netessine</w:t>
      </w:r>
      <w:proofErr w:type="spellEnd"/>
      <w:r w:rsidR="005361BD" w:rsidRPr="008D7CEF">
        <w:rPr>
          <w:rFonts w:cs="Times New Roman"/>
          <w:sz w:val="22"/>
        </w:rPr>
        <w:t xml:space="preserve">, S. </w:t>
      </w:r>
      <w:r w:rsidR="00CC4978" w:rsidRPr="008D7CEF">
        <w:rPr>
          <w:rFonts w:cs="Times New Roman"/>
          <w:sz w:val="22"/>
        </w:rPr>
        <w:t>(</w:t>
      </w:r>
      <w:r w:rsidR="005361BD" w:rsidRPr="008D7CEF">
        <w:rPr>
          <w:rFonts w:cs="Times New Roman"/>
          <w:sz w:val="22"/>
        </w:rPr>
        <w:t>2017</w:t>
      </w:r>
      <w:r w:rsidR="00CC4978" w:rsidRPr="008D7CEF">
        <w:rPr>
          <w:rFonts w:cs="Times New Roman"/>
          <w:sz w:val="22"/>
        </w:rPr>
        <w:t>)</w:t>
      </w:r>
      <w:r w:rsidRPr="008D7CEF">
        <w:rPr>
          <w:rFonts w:cs="Times New Roman"/>
          <w:sz w:val="22"/>
        </w:rPr>
        <w:t xml:space="preserve">. Plant operations and product recalls in the automotive industry: An empirical investigation. </w:t>
      </w:r>
      <w:r w:rsidRPr="008D7CEF">
        <w:rPr>
          <w:rFonts w:cs="Times New Roman"/>
          <w:i/>
          <w:sz w:val="22"/>
        </w:rPr>
        <w:t>Management Science</w:t>
      </w:r>
      <w:r w:rsidRPr="008D7CEF">
        <w:rPr>
          <w:rFonts w:cs="Times New Roman"/>
          <w:sz w:val="22"/>
        </w:rPr>
        <w:t>, 63(8), 2439-2459.</w:t>
      </w:r>
      <w:bookmarkEnd w:id="61"/>
    </w:p>
    <w:p w14:paraId="03CA4383" w14:textId="68A5FCCD" w:rsidR="00DF4500" w:rsidRPr="008D7CEF" w:rsidRDefault="00DF4500" w:rsidP="008D7CEF">
      <w:pPr>
        <w:pStyle w:val="10"/>
        <w:spacing w:line="240" w:lineRule="auto"/>
        <w:ind w:left="284" w:hangingChars="129" w:hanging="284"/>
        <w:jc w:val="both"/>
        <w:rPr>
          <w:rFonts w:cs="Times New Roman"/>
          <w:sz w:val="22"/>
        </w:rPr>
      </w:pPr>
      <w:bookmarkStart w:id="62" w:name="_Ref68722023"/>
      <w:r w:rsidRPr="008D7CEF">
        <w:rPr>
          <w:rFonts w:cs="Times New Roman"/>
          <w:sz w:val="22"/>
        </w:rPr>
        <w:t>Shen, B., Choi</w:t>
      </w:r>
      <w:r w:rsidR="005361BD" w:rsidRPr="008D7CEF">
        <w:rPr>
          <w:rFonts w:cs="Times New Roman"/>
          <w:sz w:val="22"/>
        </w:rPr>
        <w:t xml:space="preserve">, T. M., Wang, Y., &amp; Lo, C. K. </w:t>
      </w:r>
      <w:r w:rsidR="00CC4978" w:rsidRPr="008D7CEF">
        <w:rPr>
          <w:rFonts w:cs="Times New Roman"/>
          <w:sz w:val="22"/>
        </w:rPr>
        <w:t>(</w:t>
      </w:r>
      <w:r w:rsidR="005361BD" w:rsidRPr="008D7CEF">
        <w:rPr>
          <w:rFonts w:cs="Times New Roman"/>
          <w:sz w:val="22"/>
        </w:rPr>
        <w:t>2013</w:t>
      </w:r>
      <w:r w:rsidR="00CC4978" w:rsidRPr="008D7CEF">
        <w:rPr>
          <w:rFonts w:cs="Times New Roman"/>
          <w:sz w:val="22"/>
        </w:rPr>
        <w:t>)</w:t>
      </w:r>
      <w:r w:rsidRPr="008D7CEF">
        <w:rPr>
          <w:rFonts w:cs="Times New Roman"/>
          <w:sz w:val="22"/>
        </w:rPr>
        <w:t xml:space="preserve">. The coordination of fashion supply chains with a risk-averse supplier under the markdown money policy. </w:t>
      </w:r>
      <w:r w:rsidRPr="008D7CEF">
        <w:rPr>
          <w:rFonts w:cs="Times New Roman"/>
          <w:i/>
          <w:sz w:val="22"/>
        </w:rPr>
        <w:t>IEEE Transactions on Systems, Man, and Cybernetics: Systems</w:t>
      </w:r>
      <w:r w:rsidRPr="008D7CEF">
        <w:rPr>
          <w:rFonts w:cs="Times New Roman"/>
          <w:sz w:val="22"/>
        </w:rPr>
        <w:t>, 43(2), 266-276.</w:t>
      </w:r>
      <w:bookmarkEnd w:id="62"/>
    </w:p>
    <w:p w14:paraId="7511CC7D" w14:textId="60F7DC62" w:rsidR="00C46531" w:rsidRPr="008D7CEF" w:rsidRDefault="00DF4500" w:rsidP="008D7CEF">
      <w:pPr>
        <w:pStyle w:val="10"/>
        <w:spacing w:line="240" w:lineRule="auto"/>
        <w:ind w:left="284" w:hangingChars="129" w:hanging="284"/>
        <w:jc w:val="both"/>
        <w:rPr>
          <w:rFonts w:cs="Times New Roman"/>
          <w:sz w:val="22"/>
        </w:rPr>
      </w:pPr>
      <w:bookmarkStart w:id="63" w:name="_Ref68722140"/>
      <w:bookmarkStart w:id="64" w:name="OLE_LINK10"/>
      <w:r w:rsidRPr="008D7CEF">
        <w:rPr>
          <w:rFonts w:cs="Times New Roman"/>
          <w:sz w:val="22"/>
        </w:rPr>
        <w:t>Shin, Y., Van T</w:t>
      </w:r>
      <w:r w:rsidR="005361BD" w:rsidRPr="008D7CEF">
        <w:rPr>
          <w:rFonts w:cs="Times New Roman"/>
          <w:sz w:val="22"/>
        </w:rPr>
        <w:t xml:space="preserve">hai, V., Grewal, D., &amp; Kim, Y. </w:t>
      </w:r>
      <w:r w:rsidR="00CC4978" w:rsidRPr="008D7CEF">
        <w:rPr>
          <w:rFonts w:cs="Times New Roman"/>
          <w:sz w:val="22"/>
        </w:rPr>
        <w:t>(</w:t>
      </w:r>
      <w:r w:rsidR="005361BD" w:rsidRPr="008D7CEF">
        <w:rPr>
          <w:rFonts w:cs="Times New Roman"/>
          <w:sz w:val="22"/>
        </w:rPr>
        <w:t>2017</w:t>
      </w:r>
      <w:r w:rsidR="00CC4978" w:rsidRPr="008D7CEF">
        <w:rPr>
          <w:rFonts w:cs="Times New Roman"/>
          <w:sz w:val="22"/>
        </w:rPr>
        <w:t>)</w:t>
      </w:r>
      <w:r w:rsidRPr="008D7CEF">
        <w:rPr>
          <w:rFonts w:cs="Times New Roman"/>
          <w:sz w:val="22"/>
        </w:rPr>
        <w:t xml:space="preserve">. Do corporate sustainable management activities improve customer satisfaction, word of mouth intention and repurchase intention? Empirical evidence from the shipping industry. </w:t>
      </w:r>
      <w:r w:rsidRPr="008D7CEF">
        <w:rPr>
          <w:rFonts w:cs="Times New Roman"/>
          <w:i/>
          <w:sz w:val="22"/>
        </w:rPr>
        <w:t>The International Journal of Logistics Management</w:t>
      </w:r>
      <w:r w:rsidR="00D85589" w:rsidRPr="008D7CEF">
        <w:rPr>
          <w:rFonts w:cs="Times New Roman" w:hint="eastAsia"/>
          <w:sz w:val="22"/>
        </w:rPr>
        <w:t>,</w:t>
      </w:r>
      <w:r w:rsidR="00D85589" w:rsidRPr="008D7CEF">
        <w:rPr>
          <w:rFonts w:cs="Times New Roman"/>
          <w:sz w:val="22"/>
        </w:rPr>
        <w:t xml:space="preserve"> 28(2), 555-570.</w:t>
      </w:r>
      <w:bookmarkEnd w:id="63"/>
    </w:p>
    <w:p w14:paraId="73B1A637" w14:textId="77777777" w:rsidR="00053D03" w:rsidRPr="008D7CEF" w:rsidRDefault="00053D03" w:rsidP="008D7CEF">
      <w:pPr>
        <w:pStyle w:val="10"/>
        <w:spacing w:line="240" w:lineRule="auto"/>
        <w:ind w:left="284" w:hangingChars="129" w:hanging="284"/>
        <w:jc w:val="both"/>
        <w:rPr>
          <w:rFonts w:cs="Times New Roman"/>
          <w:sz w:val="22"/>
        </w:rPr>
      </w:pPr>
      <w:bookmarkStart w:id="65" w:name="_Ref68721746"/>
      <w:bookmarkEnd w:id="64"/>
      <w:r w:rsidRPr="008D7CEF">
        <w:rPr>
          <w:rFonts w:cs="Times New Roman"/>
          <w:sz w:val="22"/>
        </w:rPr>
        <w:t xml:space="preserve">Song, Y., &amp; Zhao, M. (2021). Dynamic R&amp;D competition under uncertainty and strategic disclosure. </w:t>
      </w:r>
      <w:r w:rsidRPr="008D7CEF">
        <w:rPr>
          <w:rFonts w:cs="Times New Roman"/>
          <w:i/>
          <w:iCs/>
          <w:sz w:val="22"/>
        </w:rPr>
        <w:t>Journal of Economic Behavior &amp; Organization</w:t>
      </w:r>
      <w:r w:rsidRPr="008D7CEF">
        <w:rPr>
          <w:rFonts w:cs="Times New Roman"/>
          <w:sz w:val="22"/>
        </w:rPr>
        <w:t>, 181, 169-210.</w:t>
      </w:r>
      <w:bookmarkEnd w:id="65"/>
    </w:p>
    <w:p w14:paraId="78B46664" w14:textId="39A0801E" w:rsidR="001F29D1" w:rsidRPr="008D7CEF" w:rsidRDefault="001F29D1" w:rsidP="008D7CEF">
      <w:pPr>
        <w:pStyle w:val="10"/>
        <w:spacing w:line="240" w:lineRule="auto"/>
        <w:ind w:left="284" w:hangingChars="129" w:hanging="284"/>
        <w:jc w:val="both"/>
        <w:rPr>
          <w:rFonts w:cs="Times New Roman"/>
          <w:sz w:val="22"/>
        </w:rPr>
      </w:pPr>
      <w:r w:rsidRPr="008D7CEF">
        <w:rPr>
          <w:rFonts w:cs="Times New Roman"/>
          <w:sz w:val="22"/>
        </w:rPr>
        <w:lastRenderedPageBreak/>
        <w:t xml:space="preserve">Souza, G. C., </w:t>
      </w:r>
      <w:proofErr w:type="spellStart"/>
      <w:r w:rsidRPr="008D7CEF">
        <w:rPr>
          <w:rFonts w:cs="Times New Roman"/>
          <w:sz w:val="22"/>
        </w:rPr>
        <w:t>Bayus</w:t>
      </w:r>
      <w:proofErr w:type="spellEnd"/>
      <w:r w:rsidRPr="008D7CEF">
        <w:rPr>
          <w:rFonts w:cs="Times New Roman"/>
          <w:sz w:val="22"/>
        </w:rPr>
        <w:t xml:space="preserve">, B. L., &amp; Wagner, H. M. (2004). New-product strategy and industry </w:t>
      </w:r>
      <w:proofErr w:type="spellStart"/>
      <w:r w:rsidRPr="008D7CEF">
        <w:rPr>
          <w:rFonts w:cs="Times New Roman"/>
          <w:sz w:val="22"/>
        </w:rPr>
        <w:t>clockspeed</w:t>
      </w:r>
      <w:proofErr w:type="spellEnd"/>
      <w:r w:rsidRPr="008D7CEF">
        <w:rPr>
          <w:rFonts w:cs="Times New Roman"/>
          <w:sz w:val="22"/>
        </w:rPr>
        <w:t>. Management Science, 50(4), 537-549.</w:t>
      </w:r>
    </w:p>
    <w:p w14:paraId="4C8729D4" w14:textId="1D650DAD" w:rsidR="00DF4500" w:rsidRPr="008D7CEF" w:rsidRDefault="005361BD" w:rsidP="008D7CEF">
      <w:pPr>
        <w:pStyle w:val="10"/>
        <w:spacing w:line="240" w:lineRule="auto"/>
        <w:ind w:left="284" w:hangingChars="129" w:hanging="284"/>
        <w:jc w:val="both"/>
        <w:rPr>
          <w:rFonts w:cs="Times New Roman"/>
          <w:sz w:val="22"/>
        </w:rPr>
      </w:pPr>
      <w:proofErr w:type="spellStart"/>
      <w:r w:rsidRPr="008D7CEF">
        <w:rPr>
          <w:rFonts w:cs="Times New Roman"/>
          <w:sz w:val="22"/>
        </w:rPr>
        <w:t>Thirumalai</w:t>
      </w:r>
      <w:proofErr w:type="spellEnd"/>
      <w:r w:rsidRPr="008D7CEF">
        <w:rPr>
          <w:rFonts w:cs="Times New Roman"/>
          <w:sz w:val="22"/>
        </w:rPr>
        <w:t xml:space="preserve"> S., Sinha K. </w:t>
      </w:r>
      <w:r w:rsidR="00CC4978" w:rsidRPr="008D7CEF">
        <w:rPr>
          <w:rFonts w:cs="Times New Roman"/>
          <w:sz w:val="22"/>
        </w:rPr>
        <w:t>(</w:t>
      </w:r>
      <w:r w:rsidRPr="008D7CEF">
        <w:rPr>
          <w:rFonts w:cs="Times New Roman"/>
          <w:sz w:val="22"/>
        </w:rPr>
        <w:t>2011</w:t>
      </w:r>
      <w:r w:rsidR="00CC4978" w:rsidRPr="008D7CEF">
        <w:rPr>
          <w:rFonts w:cs="Times New Roman"/>
          <w:sz w:val="22"/>
        </w:rPr>
        <w:t>)</w:t>
      </w:r>
      <w:r w:rsidRPr="008D7CEF">
        <w:rPr>
          <w:rFonts w:cs="Times New Roman"/>
          <w:sz w:val="22"/>
        </w:rPr>
        <w:t>.</w:t>
      </w:r>
      <w:r w:rsidR="00DF4500" w:rsidRPr="008D7CEF">
        <w:rPr>
          <w:rFonts w:cs="Times New Roman"/>
          <w:sz w:val="22"/>
        </w:rPr>
        <w:t xml:space="preserve"> Product recalls in the medical device industry: An empirical exploration of the sources and financial consequences. </w:t>
      </w:r>
      <w:r w:rsidR="00DF4500" w:rsidRPr="008D7CEF">
        <w:rPr>
          <w:rFonts w:cs="Times New Roman"/>
          <w:i/>
          <w:sz w:val="22"/>
        </w:rPr>
        <w:t>Management Sci</w:t>
      </w:r>
      <w:r w:rsidR="006538AE" w:rsidRPr="008D7CEF">
        <w:rPr>
          <w:rFonts w:cs="Times New Roman"/>
          <w:i/>
          <w:sz w:val="22"/>
        </w:rPr>
        <w:t>ence</w:t>
      </w:r>
      <w:r w:rsidR="00DF4500" w:rsidRPr="008D7CEF">
        <w:rPr>
          <w:rFonts w:cs="Times New Roman"/>
          <w:sz w:val="22"/>
        </w:rPr>
        <w:t>. 57(2):376–392.</w:t>
      </w:r>
    </w:p>
    <w:p w14:paraId="582E73CD" w14:textId="2C4316E8" w:rsidR="000140F1" w:rsidRPr="008D7CEF" w:rsidRDefault="005361BD" w:rsidP="008D7CEF">
      <w:pPr>
        <w:pStyle w:val="10"/>
        <w:spacing w:line="240" w:lineRule="auto"/>
        <w:ind w:left="284" w:hangingChars="129" w:hanging="284"/>
        <w:jc w:val="both"/>
        <w:rPr>
          <w:rFonts w:cs="Times New Roman"/>
          <w:sz w:val="22"/>
        </w:rPr>
      </w:pPr>
      <w:r w:rsidRPr="008D7CEF">
        <w:rPr>
          <w:rFonts w:cs="Times New Roman"/>
          <w:sz w:val="22"/>
        </w:rPr>
        <w:t xml:space="preserve">Thompson, S. </w:t>
      </w:r>
      <w:r w:rsidR="00CC4978" w:rsidRPr="008D7CEF">
        <w:rPr>
          <w:rFonts w:cs="Times New Roman"/>
          <w:sz w:val="22"/>
        </w:rPr>
        <w:t>(</w:t>
      </w:r>
      <w:r w:rsidRPr="008D7CEF">
        <w:rPr>
          <w:rFonts w:cs="Times New Roman"/>
          <w:sz w:val="22"/>
        </w:rPr>
        <w:t>2009</w:t>
      </w:r>
      <w:r w:rsidR="00CC4978" w:rsidRPr="008D7CEF">
        <w:rPr>
          <w:rFonts w:cs="Times New Roman"/>
          <w:sz w:val="22"/>
        </w:rPr>
        <w:t>)</w:t>
      </w:r>
      <w:r w:rsidR="000140F1" w:rsidRPr="008D7CEF">
        <w:rPr>
          <w:rFonts w:cs="Times New Roman"/>
          <w:sz w:val="22"/>
        </w:rPr>
        <w:t xml:space="preserve">. Price competition in the presence of rapid innovation and imitation: The case of digital cameras. </w:t>
      </w:r>
      <w:r w:rsidR="000140F1" w:rsidRPr="008D7CEF">
        <w:rPr>
          <w:rFonts w:cs="Times New Roman"/>
          <w:i/>
          <w:sz w:val="22"/>
        </w:rPr>
        <w:t>Economic of Innovation and New Technology</w:t>
      </w:r>
      <w:r w:rsidR="000140F1" w:rsidRPr="008D7CEF">
        <w:rPr>
          <w:rFonts w:cs="Times New Roman"/>
          <w:sz w:val="22"/>
        </w:rPr>
        <w:t>, 18(1), 93-106.</w:t>
      </w:r>
    </w:p>
    <w:p w14:paraId="24D27C94" w14:textId="4B4D26B0" w:rsidR="00E70F35" w:rsidRPr="008D7CEF" w:rsidRDefault="00E70F35" w:rsidP="008D7CEF">
      <w:pPr>
        <w:pStyle w:val="10"/>
        <w:spacing w:line="240" w:lineRule="auto"/>
        <w:ind w:left="284" w:hangingChars="129" w:hanging="284"/>
        <w:jc w:val="both"/>
        <w:rPr>
          <w:rFonts w:cs="Times New Roman"/>
          <w:sz w:val="22"/>
        </w:rPr>
      </w:pPr>
      <w:r w:rsidRPr="008D7CEF">
        <w:rPr>
          <w:rFonts w:cs="Times New Roman"/>
          <w:sz w:val="22"/>
        </w:rPr>
        <w:t xml:space="preserve">Wang, D., Liu, W., Shen, X., &amp; Wei, W. (2019). Service order allocation under uncertain demand: Risk aversion, peer competition, and relationship strength. </w:t>
      </w:r>
      <w:r w:rsidRPr="008D7CEF">
        <w:rPr>
          <w:rFonts w:cs="Times New Roman"/>
          <w:i/>
          <w:iCs/>
          <w:sz w:val="22"/>
        </w:rPr>
        <w:t>Transportation Research Part E: Logistics and Transportation Review</w:t>
      </w:r>
      <w:r w:rsidRPr="008D7CEF">
        <w:rPr>
          <w:rFonts w:cs="Times New Roman"/>
          <w:sz w:val="22"/>
        </w:rPr>
        <w:t>, 130, 293-311.</w:t>
      </w:r>
    </w:p>
    <w:p w14:paraId="13893265" w14:textId="6A679D50" w:rsidR="004171CD" w:rsidRPr="008D7CEF" w:rsidRDefault="004171CD" w:rsidP="008D7CEF">
      <w:pPr>
        <w:pStyle w:val="10"/>
        <w:spacing w:line="240" w:lineRule="auto"/>
        <w:ind w:left="284" w:hangingChars="129" w:hanging="284"/>
        <w:jc w:val="both"/>
        <w:rPr>
          <w:rFonts w:cs="Times New Roman"/>
          <w:sz w:val="22"/>
        </w:rPr>
      </w:pPr>
      <w:r w:rsidRPr="008D7CEF">
        <w:rPr>
          <w:rFonts w:cs="Times New Roman"/>
          <w:sz w:val="22"/>
        </w:rPr>
        <w:t xml:space="preserve">Wang, Y., </w:t>
      </w:r>
      <w:proofErr w:type="spellStart"/>
      <w:r w:rsidRPr="008D7CEF">
        <w:rPr>
          <w:rFonts w:cs="Times New Roman"/>
          <w:sz w:val="22"/>
        </w:rPr>
        <w:t>Gilland</w:t>
      </w:r>
      <w:proofErr w:type="spellEnd"/>
      <w:r w:rsidRPr="008D7CEF">
        <w:rPr>
          <w:rFonts w:cs="Times New Roman"/>
          <w:sz w:val="22"/>
        </w:rPr>
        <w:t xml:space="preserve">, W., &amp; Tomlin, B. (2010). Mitigating supply risk: Dual sourcing or process improvement?. </w:t>
      </w:r>
      <w:r w:rsidRPr="008D7CEF">
        <w:rPr>
          <w:rFonts w:cs="Times New Roman"/>
          <w:i/>
          <w:iCs/>
          <w:sz w:val="22"/>
        </w:rPr>
        <w:t>Manufacturing &amp; Service Operations Management</w:t>
      </w:r>
      <w:r w:rsidRPr="008D7CEF">
        <w:rPr>
          <w:rFonts w:cs="Times New Roman"/>
          <w:sz w:val="22"/>
        </w:rPr>
        <w:t>, 12(3), 489-510.</w:t>
      </w:r>
    </w:p>
    <w:p w14:paraId="785C96EC" w14:textId="195C8E2B" w:rsidR="00DF4500" w:rsidRPr="008D7CEF" w:rsidRDefault="005361BD" w:rsidP="008D7CEF">
      <w:pPr>
        <w:pStyle w:val="10"/>
        <w:spacing w:line="240" w:lineRule="auto"/>
        <w:ind w:left="284" w:hangingChars="129" w:hanging="284"/>
        <w:jc w:val="both"/>
        <w:rPr>
          <w:rFonts w:cs="Times New Roman"/>
          <w:sz w:val="22"/>
        </w:rPr>
      </w:pPr>
      <w:bookmarkStart w:id="66" w:name="_Ref68722018"/>
      <w:r w:rsidRPr="008D7CEF">
        <w:rPr>
          <w:rFonts w:cs="Times New Roman"/>
          <w:sz w:val="22"/>
        </w:rPr>
        <w:t xml:space="preserve">Wei, Y., &amp; Choi, T. M. </w:t>
      </w:r>
      <w:r w:rsidR="00CC4978" w:rsidRPr="008D7CEF">
        <w:rPr>
          <w:rFonts w:cs="Times New Roman"/>
          <w:sz w:val="22"/>
        </w:rPr>
        <w:t>(</w:t>
      </w:r>
      <w:r w:rsidRPr="008D7CEF">
        <w:rPr>
          <w:rFonts w:cs="Times New Roman"/>
          <w:sz w:val="22"/>
        </w:rPr>
        <w:t>2010</w:t>
      </w:r>
      <w:r w:rsidR="00CC4978" w:rsidRPr="008D7CEF">
        <w:rPr>
          <w:rFonts w:cs="Times New Roman"/>
          <w:sz w:val="22"/>
        </w:rPr>
        <w:t>)</w:t>
      </w:r>
      <w:r w:rsidR="00DF4500" w:rsidRPr="008D7CEF">
        <w:rPr>
          <w:rFonts w:cs="Times New Roman"/>
          <w:sz w:val="22"/>
        </w:rPr>
        <w:t xml:space="preserve">. Mean–variance analysis of supply chains under wholesale pricing and </w:t>
      </w:r>
      <w:proofErr w:type="gramStart"/>
      <w:r w:rsidR="00DF4500" w:rsidRPr="008D7CEF">
        <w:rPr>
          <w:rFonts w:cs="Times New Roman"/>
          <w:sz w:val="22"/>
        </w:rPr>
        <w:t>profit sharing</w:t>
      </w:r>
      <w:proofErr w:type="gramEnd"/>
      <w:r w:rsidR="00DF4500" w:rsidRPr="008D7CEF">
        <w:rPr>
          <w:rFonts w:cs="Times New Roman"/>
          <w:sz w:val="22"/>
        </w:rPr>
        <w:t xml:space="preserve"> schemes. </w:t>
      </w:r>
      <w:r w:rsidR="00DF4500" w:rsidRPr="008D7CEF">
        <w:rPr>
          <w:rFonts w:cs="Times New Roman"/>
          <w:i/>
          <w:sz w:val="22"/>
        </w:rPr>
        <w:t>European Journal of Operational Research</w:t>
      </w:r>
      <w:r w:rsidR="00DF4500" w:rsidRPr="008D7CEF">
        <w:rPr>
          <w:rFonts w:cs="Times New Roman"/>
          <w:sz w:val="22"/>
        </w:rPr>
        <w:t>, 204(2), 255-262.</w:t>
      </w:r>
      <w:bookmarkEnd w:id="66"/>
    </w:p>
    <w:p w14:paraId="1316C948" w14:textId="7BB660B6" w:rsidR="00DF4500" w:rsidRPr="008D7CEF" w:rsidRDefault="00DF4500" w:rsidP="008D7CEF">
      <w:pPr>
        <w:pStyle w:val="10"/>
        <w:spacing w:line="240" w:lineRule="auto"/>
        <w:ind w:left="284" w:hangingChars="129" w:hanging="284"/>
        <w:jc w:val="both"/>
        <w:rPr>
          <w:rFonts w:cs="Times New Roman"/>
          <w:sz w:val="22"/>
        </w:rPr>
      </w:pPr>
      <w:bookmarkStart w:id="67" w:name="_Ref68721684"/>
      <w:r w:rsidRPr="008D7CEF">
        <w:rPr>
          <w:rFonts w:cs="Times New Roman"/>
          <w:sz w:val="22"/>
        </w:rPr>
        <w:t xml:space="preserve">Williams, </w:t>
      </w:r>
      <w:r w:rsidR="005361BD" w:rsidRPr="008D7CEF">
        <w:rPr>
          <w:rFonts w:cs="Times New Roman"/>
          <w:sz w:val="22"/>
        </w:rPr>
        <w:t xml:space="preserve">N., Kannan, P. K., &amp; </w:t>
      </w:r>
      <w:proofErr w:type="spellStart"/>
      <w:r w:rsidR="005361BD" w:rsidRPr="008D7CEF">
        <w:rPr>
          <w:rFonts w:cs="Times New Roman"/>
          <w:sz w:val="22"/>
        </w:rPr>
        <w:t>Azarm</w:t>
      </w:r>
      <w:proofErr w:type="spellEnd"/>
      <w:r w:rsidR="005361BD" w:rsidRPr="008D7CEF">
        <w:rPr>
          <w:rFonts w:cs="Times New Roman"/>
          <w:sz w:val="22"/>
        </w:rPr>
        <w:t xml:space="preserve">, S. </w:t>
      </w:r>
      <w:r w:rsidR="00CC4978" w:rsidRPr="008D7CEF">
        <w:rPr>
          <w:rFonts w:cs="Times New Roman"/>
          <w:sz w:val="22"/>
        </w:rPr>
        <w:t>(</w:t>
      </w:r>
      <w:r w:rsidR="005361BD" w:rsidRPr="008D7CEF">
        <w:rPr>
          <w:rFonts w:cs="Times New Roman"/>
          <w:sz w:val="22"/>
        </w:rPr>
        <w:t>2011</w:t>
      </w:r>
      <w:r w:rsidR="00CC4978" w:rsidRPr="008D7CEF">
        <w:rPr>
          <w:rFonts w:cs="Times New Roman"/>
          <w:sz w:val="22"/>
        </w:rPr>
        <w:t>)</w:t>
      </w:r>
      <w:r w:rsidRPr="008D7CEF">
        <w:rPr>
          <w:rFonts w:cs="Times New Roman"/>
          <w:sz w:val="22"/>
        </w:rPr>
        <w:t xml:space="preserve">. Retail channel structure impact on strategic engineering product design. </w:t>
      </w:r>
      <w:r w:rsidRPr="008D7CEF">
        <w:rPr>
          <w:rFonts w:cs="Times New Roman"/>
          <w:i/>
          <w:sz w:val="22"/>
        </w:rPr>
        <w:t>Management Science</w:t>
      </w:r>
      <w:r w:rsidRPr="008D7CEF">
        <w:rPr>
          <w:rFonts w:cs="Times New Roman"/>
          <w:sz w:val="22"/>
        </w:rPr>
        <w:t>, 57(5), 897-914.</w:t>
      </w:r>
      <w:bookmarkEnd w:id="67"/>
    </w:p>
    <w:p w14:paraId="6C349835" w14:textId="5B609BD3" w:rsidR="00DF4500" w:rsidRPr="008D7CEF" w:rsidRDefault="00DF4500" w:rsidP="008D7CEF">
      <w:pPr>
        <w:pStyle w:val="10"/>
        <w:spacing w:line="240" w:lineRule="auto"/>
        <w:ind w:left="284" w:hangingChars="129" w:hanging="284"/>
        <w:jc w:val="both"/>
        <w:rPr>
          <w:rFonts w:cs="Times New Roman"/>
          <w:sz w:val="22"/>
        </w:rPr>
      </w:pPr>
      <w:bookmarkStart w:id="68" w:name="_Ref68721663"/>
      <w:r w:rsidRPr="008D7CEF">
        <w:rPr>
          <w:rFonts w:cs="Times New Roman"/>
          <w:sz w:val="22"/>
        </w:rPr>
        <w:t>Wu, S. B.,</w:t>
      </w:r>
      <w:r w:rsidR="005361BD" w:rsidRPr="008D7CEF">
        <w:rPr>
          <w:rFonts w:cs="Times New Roman"/>
          <w:sz w:val="22"/>
        </w:rPr>
        <w:t xml:space="preserve"> Gu, X., Wu, G. D., &amp; Zhou, Q. </w:t>
      </w:r>
      <w:r w:rsidR="00CC4978" w:rsidRPr="008D7CEF">
        <w:rPr>
          <w:rFonts w:cs="Times New Roman"/>
          <w:sz w:val="22"/>
        </w:rPr>
        <w:t>(</w:t>
      </w:r>
      <w:r w:rsidR="005361BD" w:rsidRPr="008D7CEF">
        <w:rPr>
          <w:rFonts w:cs="Times New Roman"/>
          <w:sz w:val="22"/>
        </w:rPr>
        <w:t>2016</w:t>
      </w:r>
      <w:r w:rsidR="00CC4978" w:rsidRPr="008D7CEF">
        <w:rPr>
          <w:rFonts w:cs="Times New Roman"/>
          <w:sz w:val="22"/>
        </w:rPr>
        <w:t>)</w:t>
      </w:r>
      <w:r w:rsidRPr="008D7CEF">
        <w:rPr>
          <w:rFonts w:cs="Times New Roman"/>
          <w:sz w:val="22"/>
        </w:rPr>
        <w:t xml:space="preserve">. Cooperative R&amp;D contract of supply chain considering the quality of product innovation. </w:t>
      </w:r>
      <w:r w:rsidRPr="008D7CEF">
        <w:rPr>
          <w:rFonts w:cs="Times New Roman"/>
          <w:i/>
          <w:sz w:val="22"/>
        </w:rPr>
        <w:t>International Journal of Simulation Modelling</w:t>
      </w:r>
      <w:r w:rsidRPr="008D7CEF">
        <w:rPr>
          <w:rFonts w:cs="Times New Roman"/>
          <w:sz w:val="22"/>
        </w:rPr>
        <w:t>, 15(2), 341-351.</w:t>
      </w:r>
      <w:bookmarkEnd w:id="68"/>
    </w:p>
    <w:p w14:paraId="38C02D47" w14:textId="03161552" w:rsidR="00DF4500" w:rsidRPr="008D7CEF" w:rsidRDefault="00C629C3" w:rsidP="008D7CEF">
      <w:pPr>
        <w:pStyle w:val="10"/>
        <w:spacing w:line="240" w:lineRule="auto"/>
        <w:ind w:left="284" w:hangingChars="129" w:hanging="284"/>
        <w:jc w:val="both"/>
        <w:rPr>
          <w:rFonts w:cs="Times New Roman"/>
          <w:sz w:val="22"/>
        </w:rPr>
      </w:pPr>
      <w:bookmarkStart w:id="69" w:name="_Ref68722163"/>
      <w:r w:rsidRPr="008D7CEF">
        <w:rPr>
          <w:rFonts w:cs="Times New Roman"/>
          <w:sz w:val="22"/>
        </w:rPr>
        <w:t xml:space="preserve">Xiao, T., &amp; Qi, X. </w:t>
      </w:r>
      <w:r w:rsidR="00CC4978" w:rsidRPr="008D7CEF">
        <w:rPr>
          <w:rFonts w:cs="Times New Roman"/>
          <w:sz w:val="22"/>
        </w:rPr>
        <w:t>(</w:t>
      </w:r>
      <w:r w:rsidRPr="008D7CEF">
        <w:rPr>
          <w:rFonts w:cs="Times New Roman"/>
          <w:sz w:val="22"/>
        </w:rPr>
        <w:t>2008</w:t>
      </w:r>
      <w:r w:rsidR="00CC4978" w:rsidRPr="008D7CEF">
        <w:rPr>
          <w:rFonts w:cs="Times New Roman"/>
          <w:sz w:val="22"/>
        </w:rPr>
        <w:t>)</w:t>
      </w:r>
      <w:r w:rsidR="00DF4500" w:rsidRPr="008D7CEF">
        <w:rPr>
          <w:rFonts w:cs="Times New Roman"/>
          <w:sz w:val="22"/>
        </w:rPr>
        <w:t xml:space="preserve">. Price competition, cost and demand disruptions and coordination of a supply chain with one manufacturer and two competing retailers. </w:t>
      </w:r>
      <w:r w:rsidR="00DF4500" w:rsidRPr="008D7CEF">
        <w:rPr>
          <w:rFonts w:cs="Times New Roman"/>
          <w:i/>
          <w:sz w:val="22"/>
        </w:rPr>
        <w:t>Omega</w:t>
      </w:r>
      <w:r w:rsidR="00DF4500" w:rsidRPr="008D7CEF">
        <w:rPr>
          <w:rFonts w:cs="Times New Roman"/>
          <w:sz w:val="22"/>
        </w:rPr>
        <w:t>, 36(5), 741-753.</w:t>
      </w:r>
      <w:bookmarkEnd w:id="69"/>
    </w:p>
    <w:p w14:paraId="013CA8C2" w14:textId="7AC4D80C" w:rsidR="00791C50" w:rsidRPr="008D7CEF" w:rsidRDefault="00791C50" w:rsidP="008D7CEF">
      <w:pPr>
        <w:pStyle w:val="10"/>
        <w:spacing w:line="240" w:lineRule="auto"/>
        <w:ind w:left="284" w:hangingChars="129" w:hanging="284"/>
        <w:jc w:val="both"/>
        <w:rPr>
          <w:rFonts w:cs="Times New Roman"/>
          <w:sz w:val="22"/>
        </w:rPr>
      </w:pPr>
      <w:r w:rsidRPr="008D7CEF">
        <w:rPr>
          <w:rFonts w:cs="Times New Roman"/>
          <w:sz w:val="22"/>
        </w:rPr>
        <w:t xml:space="preserve">Xie, X., Dai, B., Du, Y., &amp; Wang, C. (2021). Contract Design in a Supply Chain </w:t>
      </w:r>
      <w:proofErr w:type="gramStart"/>
      <w:r w:rsidRPr="008D7CEF">
        <w:rPr>
          <w:rFonts w:cs="Times New Roman"/>
          <w:sz w:val="22"/>
        </w:rPr>
        <w:t>With</w:t>
      </w:r>
      <w:proofErr w:type="gramEnd"/>
      <w:r w:rsidRPr="008D7CEF">
        <w:rPr>
          <w:rFonts w:cs="Times New Roman"/>
          <w:sz w:val="22"/>
        </w:rPr>
        <w:t xml:space="preserve"> Product Recall and Demand Uncertainty.</w:t>
      </w:r>
      <w:r w:rsidRPr="008D7CEF">
        <w:rPr>
          <w:rFonts w:cs="Times New Roman"/>
          <w:i/>
          <w:iCs/>
          <w:sz w:val="22"/>
        </w:rPr>
        <w:t xml:space="preserve"> IEEE Transactions on Engineering Management</w:t>
      </w:r>
      <w:r w:rsidRPr="008D7CEF">
        <w:rPr>
          <w:rFonts w:cs="Times New Roman"/>
          <w:sz w:val="22"/>
        </w:rPr>
        <w:t>.</w:t>
      </w:r>
    </w:p>
    <w:p w14:paraId="0B5FE0E7" w14:textId="1F737B04" w:rsidR="00E70F35" w:rsidRPr="008D7CEF" w:rsidRDefault="00E70F35" w:rsidP="008D7CEF">
      <w:pPr>
        <w:pStyle w:val="10"/>
        <w:spacing w:line="240" w:lineRule="auto"/>
        <w:ind w:left="284" w:hangingChars="129" w:hanging="284"/>
        <w:jc w:val="both"/>
        <w:rPr>
          <w:rFonts w:cs="Times New Roman"/>
          <w:sz w:val="22"/>
        </w:rPr>
      </w:pPr>
      <w:r w:rsidRPr="008D7CEF">
        <w:rPr>
          <w:rFonts w:cs="Times New Roman"/>
          <w:sz w:val="22"/>
        </w:rPr>
        <w:t xml:space="preserve">Xie, L., Hou, P., &amp; Han, H. (2021). Implications of government subsidy on the vaccine product R&amp;D when the buyer is risk-averse. </w:t>
      </w:r>
      <w:r w:rsidRPr="008D7CEF">
        <w:rPr>
          <w:rFonts w:cs="Times New Roman"/>
          <w:i/>
          <w:iCs/>
          <w:sz w:val="22"/>
        </w:rPr>
        <w:t>Transportation Research Part E: Logistics and Transportation Review</w:t>
      </w:r>
      <w:r w:rsidRPr="008D7CEF">
        <w:rPr>
          <w:rFonts w:cs="Times New Roman"/>
          <w:sz w:val="22"/>
        </w:rPr>
        <w:t>, 146, 102220.</w:t>
      </w:r>
    </w:p>
    <w:p w14:paraId="3F95D8BB" w14:textId="56CD325F" w:rsidR="00DF4500" w:rsidRPr="008D7CEF" w:rsidRDefault="00C629C3" w:rsidP="008D7CEF">
      <w:pPr>
        <w:pStyle w:val="10"/>
        <w:spacing w:line="240" w:lineRule="auto"/>
        <w:ind w:left="284" w:hangingChars="129" w:hanging="284"/>
        <w:jc w:val="both"/>
        <w:rPr>
          <w:rFonts w:cs="Times New Roman"/>
          <w:sz w:val="22"/>
        </w:rPr>
      </w:pPr>
      <w:bookmarkStart w:id="70" w:name="_Ref68721970"/>
      <w:r w:rsidRPr="008D7CEF">
        <w:rPr>
          <w:rFonts w:cs="Times New Roman"/>
          <w:sz w:val="22"/>
        </w:rPr>
        <w:t xml:space="preserve">Xue, W., Choi, T. M., &amp; Ma, L. </w:t>
      </w:r>
      <w:r w:rsidR="00CC4978" w:rsidRPr="008D7CEF">
        <w:rPr>
          <w:rFonts w:cs="Times New Roman"/>
          <w:sz w:val="22"/>
        </w:rPr>
        <w:t>(</w:t>
      </w:r>
      <w:r w:rsidRPr="008D7CEF">
        <w:rPr>
          <w:rFonts w:cs="Times New Roman"/>
          <w:sz w:val="22"/>
        </w:rPr>
        <w:t>2016</w:t>
      </w:r>
      <w:r w:rsidR="00CC4978" w:rsidRPr="008D7CEF">
        <w:rPr>
          <w:rFonts w:cs="Times New Roman"/>
          <w:sz w:val="22"/>
        </w:rPr>
        <w:t>)</w:t>
      </w:r>
      <w:r w:rsidR="00DF4500" w:rsidRPr="008D7CEF">
        <w:rPr>
          <w:rFonts w:cs="Times New Roman"/>
          <w:sz w:val="22"/>
        </w:rPr>
        <w:t xml:space="preserve">. Diversification strategy with random yield suppliers for a mean–variance risk-sensitive manufacturer. </w:t>
      </w:r>
      <w:r w:rsidR="00DF4500" w:rsidRPr="008D7CEF">
        <w:rPr>
          <w:rFonts w:cs="Times New Roman"/>
          <w:i/>
          <w:sz w:val="22"/>
        </w:rPr>
        <w:t>Transportation Research Part E: Logistics and Transportation Review</w:t>
      </w:r>
      <w:r w:rsidR="00DF4500" w:rsidRPr="008D7CEF">
        <w:rPr>
          <w:rFonts w:cs="Times New Roman"/>
          <w:sz w:val="22"/>
        </w:rPr>
        <w:t>, 90, 90-107.</w:t>
      </w:r>
      <w:bookmarkEnd w:id="70"/>
    </w:p>
    <w:p w14:paraId="72A852E6" w14:textId="6B35FA22" w:rsidR="00DF4500" w:rsidRPr="008D7CEF" w:rsidRDefault="00DF4500" w:rsidP="008D7CEF">
      <w:pPr>
        <w:pStyle w:val="10"/>
        <w:spacing w:line="240" w:lineRule="auto"/>
        <w:ind w:left="284" w:hangingChars="129" w:hanging="284"/>
        <w:jc w:val="both"/>
        <w:rPr>
          <w:rFonts w:cs="Times New Roman"/>
          <w:sz w:val="22"/>
        </w:rPr>
      </w:pPr>
      <w:r w:rsidRPr="008D7CEF">
        <w:rPr>
          <w:rFonts w:cs="Times New Roman"/>
          <w:sz w:val="22"/>
        </w:rPr>
        <w:t>Zh</w:t>
      </w:r>
      <w:r w:rsidR="00C629C3" w:rsidRPr="008D7CEF">
        <w:rPr>
          <w:rFonts w:cs="Times New Roman"/>
          <w:sz w:val="22"/>
        </w:rPr>
        <w:t xml:space="preserve">ao, X., Li, Y., &amp; Flynn, B. B. </w:t>
      </w:r>
      <w:r w:rsidR="00CC4978" w:rsidRPr="008D7CEF">
        <w:rPr>
          <w:rFonts w:cs="Times New Roman"/>
          <w:sz w:val="22"/>
        </w:rPr>
        <w:t>(</w:t>
      </w:r>
      <w:r w:rsidR="00C629C3" w:rsidRPr="008D7CEF">
        <w:rPr>
          <w:rFonts w:cs="Times New Roman"/>
          <w:sz w:val="22"/>
        </w:rPr>
        <w:t>2013</w:t>
      </w:r>
      <w:r w:rsidR="00CC4978" w:rsidRPr="008D7CEF">
        <w:rPr>
          <w:rFonts w:cs="Times New Roman"/>
          <w:sz w:val="22"/>
        </w:rPr>
        <w:t>)</w:t>
      </w:r>
      <w:r w:rsidRPr="008D7CEF">
        <w:rPr>
          <w:rFonts w:cs="Times New Roman"/>
          <w:sz w:val="22"/>
        </w:rPr>
        <w:t xml:space="preserve">. The financial impact of product recall announcements in China. </w:t>
      </w:r>
      <w:r w:rsidRPr="008D7CEF">
        <w:rPr>
          <w:rFonts w:cs="Times New Roman"/>
          <w:i/>
          <w:sz w:val="22"/>
        </w:rPr>
        <w:t>International Journal of Production Economics</w:t>
      </w:r>
      <w:r w:rsidRPr="008D7CEF">
        <w:rPr>
          <w:rFonts w:cs="Times New Roman"/>
          <w:sz w:val="22"/>
        </w:rPr>
        <w:t>, 142(1), 115-123.</w:t>
      </w:r>
    </w:p>
    <w:p w14:paraId="3E814102" w14:textId="2BDC4B0F" w:rsidR="00DF4500" w:rsidRPr="008D7CEF" w:rsidRDefault="00DF4500" w:rsidP="008D7CEF">
      <w:pPr>
        <w:pStyle w:val="10"/>
        <w:spacing w:line="240" w:lineRule="auto"/>
        <w:ind w:left="284" w:hangingChars="129" w:hanging="284"/>
        <w:jc w:val="both"/>
        <w:rPr>
          <w:rFonts w:cs="Times New Roman"/>
          <w:sz w:val="22"/>
        </w:rPr>
      </w:pPr>
      <w:bookmarkStart w:id="71" w:name="_Ref68722122"/>
      <w:r w:rsidRPr="008D7CEF">
        <w:rPr>
          <w:rFonts w:cs="Times New Roman"/>
          <w:sz w:val="22"/>
        </w:rPr>
        <w:t>Zheng, W., Huang</w:t>
      </w:r>
      <w:r w:rsidR="00C629C3" w:rsidRPr="008D7CEF">
        <w:rPr>
          <w:rFonts w:cs="Times New Roman"/>
          <w:sz w:val="22"/>
        </w:rPr>
        <w:t xml:space="preserve">, H. F., Song, D. P., &amp; Li, B. </w:t>
      </w:r>
      <w:r w:rsidR="00CC4978" w:rsidRPr="008D7CEF">
        <w:rPr>
          <w:rFonts w:cs="Times New Roman"/>
          <w:sz w:val="22"/>
        </w:rPr>
        <w:t>(</w:t>
      </w:r>
      <w:r w:rsidR="00C629C3" w:rsidRPr="008D7CEF">
        <w:rPr>
          <w:rFonts w:cs="Times New Roman"/>
          <w:sz w:val="22"/>
        </w:rPr>
        <w:t>2020</w:t>
      </w:r>
      <w:r w:rsidR="00CC4978" w:rsidRPr="008D7CEF">
        <w:rPr>
          <w:rFonts w:cs="Times New Roman"/>
          <w:sz w:val="22"/>
        </w:rPr>
        <w:t>)</w:t>
      </w:r>
      <w:r w:rsidRPr="008D7CEF">
        <w:rPr>
          <w:rFonts w:cs="Times New Roman"/>
          <w:sz w:val="22"/>
        </w:rPr>
        <w:t xml:space="preserve">. Optimal CSR and Pricing Decisions </w:t>
      </w:r>
      <w:proofErr w:type="gramStart"/>
      <w:r w:rsidRPr="008D7CEF">
        <w:rPr>
          <w:rFonts w:cs="Times New Roman"/>
          <w:sz w:val="22"/>
        </w:rPr>
        <w:t>With</w:t>
      </w:r>
      <w:proofErr w:type="gramEnd"/>
      <w:r w:rsidRPr="008D7CEF">
        <w:rPr>
          <w:rFonts w:cs="Times New Roman"/>
          <w:sz w:val="22"/>
        </w:rPr>
        <w:t xml:space="preserve"> Risk-Averse Providers in a Competitive Shipping System. </w:t>
      </w:r>
      <w:r w:rsidRPr="008D7CEF">
        <w:rPr>
          <w:rFonts w:cs="Times New Roman"/>
          <w:i/>
          <w:sz w:val="22"/>
        </w:rPr>
        <w:t>IEEE Transactions on Systems, Man, and Cybernetics: Systems</w:t>
      </w:r>
      <w:r w:rsidR="00A95C55" w:rsidRPr="008D7CEF">
        <w:rPr>
          <w:rFonts w:cs="Times New Roman"/>
          <w:sz w:val="22"/>
        </w:rPr>
        <w:t xml:space="preserve">, </w:t>
      </w:r>
      <w:proofErr w:type="spellStart"/>
      <w:r w:rsidR="00A95C55" w:rsidRPr="008D7CEF">
        <w:rPr>
          <w:rFonts w:cs="Times New Roman"/>
          <w:sz w:val="22"/>
        </w:rPr>
        <w:t>doi</w:t>
      </w:r>
      <w:proofErr w:type="spellEnd"/>
      <w:r w:rsidR="00A95C55" w:rsidRPr="008D7CEF">
        <w:rPr>
          <w:rFonts w:cs="Times New Roman"/>
          <w:sz w:val="22"/>
        </w:rPr>
        <w:t>: 10.1109/TSMC.2019.2958376</w:t>
      </w:r>
      <w:r w:rsidRPr="008D7CEF">
        <w:rPr>
          <w:rFonts w:cs="Times New Roman"/>
          <w:sz w:val="22"/>
        </w:rPr>
        <w:t>.</w:t>
      </w:r>
      <w:bookmarkEnd w:id="71"/>
    </w:p>
    <w:p w14:paraId="0AFF2152" w14:textId="66F16441" w:rsidR="00A906BF" w:rsidRPr="008D7CEF" w:rsidRDefault="00DF4500" w:rsidP="008D7CEF">
      <w:pPr>
        <w:pStyle w:val="10"/>
        <w:spacing w:line="240" w:lineRule="auto"/>
        <w:ind w:left="284" w:hangingChars="129" w:hanging="284"/>
        <w:jc w:val="both"/>
        <w:rPr>
          <w:rFonts w:cs="Times New Roman"/>
          <w:sz w:val="22"/>
        </w:rPr>
      </w:pPr>
      <w:bookmarkStart w:id="72" w:name="_Ref68722042"/>
      <w:r w:rsidRPr="008D7CEF">
        <w:rPr>
          <w:rFonts w:cs="Times New Roman"/>
          <w:sz w:val="22"/>
        </w:rPr>
        <w:t>Zh</w:t>
      </w:r>
      <w:r w:rsidR="00C629C3" w:rsidRPr="008D7CEF">
        <w:rPr>
          <w:rFonts w:cs="Times New Roman"/>
          <w:sz w:val="22"/>
        </w:rPr>
        <w:t xml:space="preserve">eng, W., Li, B., &amp; Song, D. P. </w:t>
      </w:r>
      <w:r w:rsidR="00CC4978" w:rsidRPr="008D7CEF">
        <w:rPr>
          <w:rFonts w:cs="Times New Roman"/>
          <w:sz w:val="22"/>
        </w:rPr>
        <w:t>(</w:t>
      </w:r>
      <w:r w:rsidR="00C629C3" w:rsidRPr="008D7CEF">
        <w:rPr>
          <w:rFonts w:cs="Times New Roman"/>
          <w:sz w:val="22"/>
        </w:rPr>
        <w:t>2017</w:t>
      </w:r>
      <w:r w:rsidR="00CC4978" w:rsidRPr="008D7CEF">
        <w:rPr>
          <w:rFonts w:cs="Times New Roman"/>
          <w:sz w:val="22"/>
        </w:rPr>
        <w:t>)</w:t>
      </w:r>
      <w:r w:rsidRPr="008D7CEF">
        <w:rPr>
          <w:rFonts w:cs="Times New Roman"/>
          <w:sz w:val="22"/>
        </w:rPr>
        <w:t xml:space="preserve">. Effects of risk-aversion on competing shipping lines’ pricing strategies with uncertain demands. </w:t>
      </w:r>
      <w:r w:rsidRPr="008D7CEF">
        <w:rPr>
          <w:rFonts w:cs="Times New Roman"/>
          <w:i/>
          <w:sz w:val="22"/>
        </w:rPr>
        <w:t>Transportation Research Part B: Methodological</w:t>
      </w:r>
      <w:r w:rsidRPr="008D7CEF">
        <w:rPr>
          <w:rFonts w:cs="Times New Roman"/>
          <w:sz w:val="22"/>
        </w:rPr>
        <w:t>, 104, 337-356.</w:t>
      </w:r>
      <w:bookmarkEnd w:id="72"/>
    </w:p>
    <w:p w14:paraId="559FF677" w14:textId="11339634" w:rsidR="00791C50" w:rsidRPr="00306C9F" w:rsidRDefault="00791C50" w:rsidP="008D7CEF">
      <w:pPr>
        <w:pStyle w:val="10"/>
        <w:spacing w:line="240" w:lineRule="auto"/>
        <w:ind w:left="284" w:hangingChars="129" w:hanging="284"/>
        <w:jc w:val="both"/>
        <w:rPr>
          <w:rFonts w:cs="Times New Roman"/>
          <w:sz w:val="22"/>
        </w:rPr>
      </w:pPr>
      <w:r w:rsidRPr="008D7CEF">
        <w:rPr>
          <w:rFonts w:cs="Times New Roman"/>
          <w:sz w:val="22"/>
        </w:rPr>
        <w:t xml:space="preserve">Zhu, W., &amp; He, Y. (2017). Green product design in supply chains under competition. </w:t>
      </w:r>
      <w:r w:rsidRPr="008D7CEF">
        <w:rPr>
          <w:rFonts w:cs="Times New Roman"/>
          <w:i/>
          <w:iCs/>
          <w:sz w:val="22"/>
        </w:rPr>
        <w:t>European Journal of Operational Research</w:t>
      </w:r>
      <w:r w:rsidRPr="008D7CEF">
        <w:rPr>
          <w:rFonts w:cs="Times New Roman"/>
          <w:sz w:val="22"/>
        </w:rPr>
        <w:t>, 258(1), 165-180.</w:t>
      </w:r>
    </w:p>
    <w:p w14:paraId="14252DC7" w14:textId="77777777" w:rsidR="008C7DE2" w:rsidRPr="00A906BF" w:rsidRDefault="008C7DE2" w:rsidP="008D7CEF">
      <w:pPr>
        <w:pStyle w:val="MDPI31text"/>
        <w:spacing w:line="240" w:lineRule="auto"/>
        <w:ind w:firstLine="0"/>
        <w:rPr>
          <w:rFonts w:ascii="Times New Roman" w:hAnsi="Times New Roman"/>
          <w:sz w:val="22"/>
        </w:rPr>
      </w:pPr>
    </w:p>
    <w:sectPr w:rsidR="008C7DE2" w:rsidRPr="00A906BF" w:rsidSect="002319F1">
      <w:headerReference w:type="even" r:id="rId495"/>
      <w:headerReference w:type="default" r:id="rId496"/>
      <w:footerReference w:type="default" r:id="rId497"/>
      <w:pgSz w:w="11906" w:h="16838"/>
      <w:pgMar w:top="1191" w:right="1361" w:bottom="1191"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83A1E" w14:textId="77777777" w:rsidR="00912BF4" w:rsidRDefault="00912BF4" w:rsidP="000B45CB">
      <w:r>
        <w:separator/>
      </w:r>
    </w:p>
  </w:endnote>
  <w:endnote w:type="continuationSeparator" w:id="0">
    <w:p w14:paraId="06054D31" w14:textId="77777777" w:rsidR="00912BF4" w:rsidRDefault="00912BF4" w:rsidP="000B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Inherited">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183647"/>
      <w:docPartObj>
        <w:docPartGallery w:val="Page Numbers (Bottom of Page)"/>
        <w:docPartUnique/>
      </w:docPartObj>
    </w:sdtPr>
    <w:sdtEndPr/>
    <w:sdtContent>
      <w:p w14:paraId="24CA4821" w14:textId="2D189B31" w:rsidR="005435CB" w:rsidRDefault="005435CB">
        <w:pPr>
          <w:pStyle w:val="Footer"/>
          <w:jc w:val="center"/>
        </w:pPr>
        <w:r>
          <w:fldChar w:fldCharType="begin"/>
        </w:r>
        <w:r>
          <w:instrText>PAGE   \* MERGEFORMAT</w:instrText>
        </w:r>
        <w:r>
          <w:fldChar w:fldCharType="separate"/>
        </w:r>
        <w:r w:rsidRPr="005E51C0">
          <w:rPr>
            <w:noProof/>
            <w:lang w:val="zh-CN"/>
          </w:rPr>
          <w:t>25</w:t>
        </w:r>
        <w:r>
          <w:fldChar w:fldCharType="end"/>
        </w:r>
      </w:p>
    </w:sdtContent>
  </w:sdt>
  <w:p w14:paraId="16EC8F15" w14:textId="77777777" w:rsidR="005435CB" w:rsidRDefault="005435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0C569" w14:textId="77777777" w:rsidR="00912BF4" w:rsidRDefault="00912BF4" w:rsidP="000B45CB">
      <w:r>
        <w:separator/>
      </w:r>
    </w:p>
  </w:footnote>
  <w:footnote w:type="continuationSeparator" w:id="0">
    <w:p w14:paraId="42E8676A" w14:textId="77777777" w:rsidR="00912BF4" w:rsidRDefault="00912BF4" w:rsidP="000B45CB">
      <w:r>
        <w:continuationSeparator/>
      </w:r>
    </w:p>
  </w:footnote>
  <w:footnote w:id="1">
    <w:p w14:paraId="10F697FF" w14:textId="08D75BA0" w:rsidR="004929B3" w:rsidRPr="004929B3" w:rsidRDefault="004929B3">
      <w:pPr>
        <w:pStyle w:val="FootnoteText"/>
      </w:pPr>
      <w:r>
        <w:rPr>
          <w:rStyle w:val="FootnoteReference"/>
        </w:rPr>
        <w:footnoteRef/>
      </w:r>
      <w:r>
        <w:t xml:space="preserve"> Available at </w:t>
      </w:r>
      <w:r w:rsidRPr="004929B3">
        <w:t>https://www.macrumors.com/2016/11/02/phil-schiller-new-macbook-pro-interview/</w:t>
      </w:r>
    </w:p>
  </w:footnote>
  <w:footnote w:id="2">
    <w:p w14:paraId="3CE037D3" w14:textId="3FFE666B" w:rsidR="004929B3" w:rsidRPr="004929B3" w:rsidRDefault="004929B3">
      <w:pPr>
        <w:pStyle w:val="FootnoteText"/>
      </w:pPr>
      <w:r>
        <w:rPr>
          <w:rStyle w:val="FootnoteReference"/>
        </w:rPr>
        <w:footnoteRef/>
      </w:r>
      <w:r>
        <w:t xml:space="preserve"> Available at </w:t>
      </w:r>
      <w:r w:rsidRPr="004929B3">
        <w:t>https://appleinsider.com/articles/18/04/30/2016-macbook-pro-butterfly-keyboards-failing-twice-as-frequently-as-older-models</w:t>
      </w:r>
    </w:p>
  </w:footnote>
  <w:footnote w:id="3">
    <w:p w14:paraId="7EEE796E" w14:textId="0901C4E3" w:rsidR="005435CB" w:rsidRDefault="005435CB">
      <w:pPr>
        <w:pStyle w:val="FootnoteText"/>
      </w:pPr>
      <w:r>
        <w:rPr>
          <w:rStyle w:val="FootnoteReference"/>
        </w:rPr>
        <w:footnoteRef/>
      </w:r>
      <w:r>
        <w:t xml:space="preserve"> </w:t>
      </w:r>
      <w:r w:rsidR="002C518D">
        <w:t>Available at</w:t>
      </w:r>
      <w:r w:rsidR="002C518D" w:rsidRPr="00004BDD">
        <w:t xml:space="preserve"> </w:t>
      </w:r>
      <w:r w:rsidRPr="00004BDD">
        <w:t>https://www.businessinsider.com/how-samsung-overcame-its-galaxy-note-7-fiasco-2017-10</w:t>
      </w:r>
    </w:p>
  </w:footnote>
  <w:footnote w:id="4">
    <w:p w14:paraId="49D77CB0" w14:textId="00287D82" w:rsidR="002C518D" w:rsidRPr="002C518D" w:rsidRDefault="002C518D" w:rsidP="002C518D">
      <w:pPr>
        <w:pStyle w:val="FootnoteText"/>
      </w:pPr>
      <w:r>
        <w:rPr>
          <w:rStyle w:val="FootnoteReference"/>
        </w:rPr>
        <w:footnoteRef/>
      </w:r>
      <w:r>
        <w:t xml:space="preserve"> Available at https://www.cnn.com/travel/article/dreamliner-features/index.html</w:t>
      </w:r>
    </w:p>
  </w:footnote>
  <w:footnote w:id="5">
    <w:p w14:paraId="1594E639" w14:textId="26F98BED" w:rsidR="0067763D" w:rsidRDefault="0067763D">
      <w:pPr>
        <w:pStyle w:val="FootnoteText"/>
      </w:pPr>
      <w:r>
        <w:rPr>
          <w:rStyle w:val="FootnoteReference"/>
        </w:rPr>
        <w:footnoteRef/>
      </w:r>
      <w:r>
        <w:t xml:space="preserve"> </w:t>
      </w:r>
      <w:r w:rsidRPr="0067763D">
        <w:t>http://businessmodelalchemist.com/blog/2007/01/nintendos-blue-ocean-strategy-wii.html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D5F1C" w14:textId="77777777" w:rsidR="005435CB" w:rsidRDefault="005435CB" w:rsidP="0064127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979FB" w14:textId="77777777" w:rsidR="005435CB" w:rsidRDefault="005435CB" w:rsidP="0064127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83BBB"/>
    <w:multiLevelType w:val="hybridMultilevel"/>
    <w:tmpl w:val="818A1798"/>
    <w:lvl w:ilvl="0" w:tplc="B11E4CCA">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5C3E2A"/>
    <w:multiLevelType w:val="hybridMultilevel"/>
    <w:tmpl w:val="1110E55C"/>
    <w:lvl w:ilvl="0" w:tplc="DA3E00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03314A9"/>
    <w:multiLevelType w:val="hybridMultilevel"/>
    <w:tmpl w:val="62F4B61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13D75E80"/>
    <w:multiLevelType w:val="hybridMultilevel"/>
    <w:tmpl w:val="1D301492"/>
    <w:lvl w:ilvl="0" w:tplc="318EA436">
      <w:start w:val="1"/>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CD56FF"/>
    <w:multiLevelType w:val="hybridMultilevel"/>
    <w:tmpl w:val="9CECB6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43171CC"/>
    <w:multiLevelType w:val="hybridMultilevel"/>
    <w:tmpl w:val="2FA06A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39FB1C3F"/>
    <w:multiLevelType w:val="hybridMultilevel"/>
    <w:tmpl w:val="CF4ADB8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46D92815"/>
    <w:multiLevelType w:val="hybridMultilevel"/>
    <w:tmpl w:val="CC36D622"/>
    <w:lvl w:ilvl="0" w:tplc="DA3E0008">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 w15:restartNumberingAfterBreak="0">
    <w:nsid w:val="4F8575CA"/>
    <w:multiLevelType w:val="hybridMultilevel"/>
    <w:tmpl w:val="FD566D50"/>
    <w:lvl w:ilvl="0" w:tplc="8318CF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2D45F0A"/>
    <w:multiLevelType w:val="hybridMultilevel"/>
    <w:tmpl w:val="9AA29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310704"/>
    <w:multiLevelType w:val="hybridMultilevel"/>
    <w:tmpl w:val="6534DBC2"/>
    <w:lvl w:ilvl="0" w:tplc="3462D9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8"/>
  </w:num>
  <w:num w:numId="8">
    <w:abstractNumId w:val="10"/>
  </w:num>
  <w:num w:numId="9">
    <w:abstractNumId w:val="3"/>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AwNTE3NjU1MDcyNbRU0lEKTi0uzszPAykwNagFAEHfeFktAAAA"/>
  </w:docVars>
  <w:rsids>
    <w:rsidRoot w:val="00A42044"/>
    <w:rsid w:val="0000006C"/>
    <w:rsid w:val="0000033E"/>
    <w:rsid w:val="00000A43"/>
    <w:rsid w:val="00001738"/>
    <w:rsid w:val="0000406D"/>
    <w:rsid w:val="00004438"/>
    <w:rsid w:val="00004BDD"/>
    <w:rsid w:val="000068F2"/>
    <w:rsid w:val="00011A3B"/>
    <w:rsid w:val="00011ADD"/>
    <w:rsid w:val="0001213F"/>
    <w:rsid w:val="00012EEF"/>
    <w:rsid w:val="000138EB"/>
    <w:rsid w:val="00013A04"/>
    <w:rsid w:val="00013FC7"/>
    <w:rsid w:val="000140F1"/>
    <w:rsid w:val="00016758"/>
    <w:rsid w:val="00016C1C"/>
    <w:rsid w:val="00016EC7"/>
    <w:rsid w:val="00020EA2"/>
    <w:rsid w:val="00021DCF"/>
    <w:rsid w:val="00022AC6"/>
    <w:rsid w:val="00023C6D"/>
    <w:rsid w:val="000240A8"/>
    <w:rsid w:val="0002647B"/>
    <w:rsid w:val="00026E40"/>
    <w:rsid w:val="000271D5"/>
    <w:rsid w:val="00027428"/>
    <w:rsid w:val="00027B84"/>
    <w:rsid w:val="00030AEB"/>
    <w:rsid w:val="00030C8E"/>
    <w:rsid w:val="000312A9"/>
    <w:rsid w:val="00031F9E"/>
    <w:rsid w:val="0003240E"/>
    <w:rsid w:val="00032C0F"/>
    <w:rsid w:val="00032D0F"/>
    <w:rsid w:val="00034131"/>
    <w:rsid w:val="000349F2"/>
    <w:rsid w:val="000360A7"/>
    <w:rsid w:val="00036201"/>
    <w:rsid w:val="000364A1"/>
    <w:rsid w:val="00042CC9"/>
    <w:rsid w:val="0004351F"/>
    <w:rsid w:val="0004414A"/>
    <w:rsid w:val="00044586"/>
    <w:rsid w:val="000446FD"/>
    <w:rsid w:val="00044DE0"/>
    <w:rsid w:val="0004564E"/>
    <w:rsid w:val="000462C1"/>
    <w:rsid w:val="000467F3"/>
    <w:rsid w:val="00046B7D"/>
    <w:rsid w:val="000504DB"/>
    <w:rsid w:val="0005136D"/>
    <w:rsid w:val="00051788"/>
    <w:rsid w:val="000519E2"/>
    <w:rsid w:val="00051C0C"/>
    <w:rsid w:val="00051D4A"/>
    <w:rsid w:val="000538A6"/>
    <w:rsid w:val="00053D03"/>
    <w:rsid w:val="000543E2"/>
    <w:rsid w:val="000549CA"/>
    <w:rsid w:val="00055D40"/>
    <w:rsid w:val="0005671C"/>
    <w:rsid w:val="000604DF"/>
    <w:rsid w:val="00061104"/>
    <w:rsid w:val="0006165D"/>
    <w:rsid w:val="00061C0C"/>
    <w:rsid w:val="00062F5C"/>
    <w:rsid w:val="00064078"/>
    <w:rsid w:val="000643C5"/>
    <w:rsid w:val="00064A9B"/>
    <w:rsid w:val="00064F99"/>
    <w:rsid w:val="000656DD"/>
    <w:rsid w:val="0006690D"/>
    <w:rsid w:val="0006714E"/>
    <w:rsid w:val="0007072A"/>
    <w:rsid w:val="00072A15"/>
    <w:rsid w:val="00072A66"/>
    <w:rsid w:val="00072E32"/>
    <w:rsid w:val="00074A33"/>
    <w:rsid w:val="00074AA9"/>
    <w:rsid w:val="000751CB"/>
    <w:rsid w:val="000766C8"/>
    <w:rsid w:val="000770E4"/>
    <w:rsid w:val="00077B52"/>
    <w:rsid w:val="00080CAC"/>
    <w:rsid w:val="00082A85"/>
    <w:rsid w:val="00082BE5"/>
    <w:rsid w:val="00083DB9"/>
    <w:rsid w:val="00084B3E"/>
    <w:rsid w:val="00085576"/>
    <w:rsid w:val="000866D3"/>
    <w:rsid w:val="0008794A"/>
    <w:rsid w:val="000907E4"/>
    <w:rsid w:val="000911B8"/>
    <w:rsid w:val="000915AA"/>
    <w:rsid w:val="000929B8"/>
    <w:rsid w:val="000936F3"/>
    <w:rsid w:val="00094BC6"/>
    <w:rsid w:val="000A05EF"/>
    <w:rsid w:val="000A4F9E"/>
    <w:rsid w:val="000A6769"/>
    <w:rsid w:val="000A745F"/>
    <w:rsid w:val="000A7F96"/>
    <w:rsid w:val="000B0914"/>
    <w:rsid w:val="000B3E1C"/>
    <w:rsid w:val="000B45CB"/>
    <w:rsid w:val="000B4D8B"/>
    <w:rsid w:val="000B6D86"/>
    <w:rsid w:val="000B72DD"/>
    <w:rsid w:val="000B779D"/>
    <w:rsid w:val="000C6205"/>
    <w:rsid w:val="000C6801"/>
    <w:rsid w:val="000C6A17"/>
    <w:rsid w:val="000C6E6C"/>
    <w:rsid w:val="000C770F"/>
    <w:rsid w:val="000D35FD"/>
    <w:rsid w:val="000D3F36"/>
    <w:rsid w:val="000D4286"/>
    <w:rsid w:val="000D42F9"/>
    <w:rsid w:val="000D67FA"/>
    <w:rsid w:val="000D7ADA"/>
    <w:rsid w:val="000D7DF5"/>
    <w:rsid w:val="000E08F2"/>
    <w:rsid w:val="000E21EB"/>
    <w:rsid w:val="000E269C"/>
    <w:rsid w:val="000E6014"/>
    <w:rsid w:val="000E7FDC"/>
    <w:rsid w:val="000F068D"/>
    <w:rsid w:val="000F4D32"/>
    <w:rsid w:val="000F771B"/>
    <w:rsid w:val="000F7A3A"/>
    <w:rsid w:val="000F7C09"/>
    <w:rsid w:val="000F7E33"/>
    <w:rsid w:val="00100335"/>
    <w:rsid w:val="00100B80"/>
    <w:rsid w:val="00100DBA"/>
    <w:rsid w:val="00101C93"/>
    <w:rsid w:val="001027D6"/>
    <w:rsid w:val="00103A38"/>
    <w:rsid w:val="00103C73"/>
    <w:rsid w:val="0010432D"/>
    <w:rsid w:val="001046CF"/>
    <w:rsid w:val="001059FD"/>
    <w:rsid w:val="00105DEB"/>
    <w:rsid w:val="00107038"/>
    <w:rsid w:val="00107862"/>
    <w:rsid w:val="00110208"/>
    <w:rsid w:val="00110816"/>
    <w:rsid w:val="00110CEB"/>
    <w:rsid w:val="001110A0"/>
    <w:rsid w:val="001123BD"/>
    <w:rsid w:val="00114457"/>
    <w:rsid w:val="00115E96"/>
    <w:rsid w:val="00116E59"/>
    <w:rsid w:val="001176A4"/>
    <w:rsid w:val="00117DAC"/>
    <w:rsid w:val="0012028B"/>
    <w:rsid w:val="001212BD"/>
    <w:rsid w:val="00121828"/>
    <w:rsid w:val="0012185F"/>
    <w:rsid w:val="0012208C"/>
    <w:rsid w:val="00122FE4"/>
    <w:rsid w:val="001249EB"/>
    <w:rsid w:val="001256C4"/>
    <w:rsid w:val="001268CE"/>
    <w:rsid w:val="00126C9B"/>
    <w:rsid w:val="00126E35"/>
    <w:rsid w:val="00130B3A"/>
    <w:rsid w:val="00130D46"/>
    <w:rsid w:val="001319A3"/>
    <w:rsid w:val="00132963"/>
    <w:rsid w:val="001335F8"/>
    <w:rsid w:val="0013454D"/>
    <w:rsid w:val="0013693F"/>
    <w:rsid w:val="00136D7A"/>
    <w:rsid w:val="00137D50"/>
    <w:rsid w:val="00141BAB"/>
    <w:rsid w:val="00142A06"/>
    <w:rsid w:val="00143130"/>
    <w:rsid w:val="001458F7"/>
    <w:rsid w:val="00146F35"/>
    <w:rsid w:val="001471DD"/>
    <w:rsid w:val="001476EB"/>
    <w:rsid w:val="001501EE"/>
    <w:rsid w:val="001508A4"/>
    <w:rsid w:val="00153661"/>
    <w:rsid w:val="00153B08"/>
    <w:rsid w:val="00154412"/>
    <w:rsid w:val="00155D0F"/>
    <w:rsid w:val="00156DEC"/>
    <w:rsid w:val="00156E3C"/>
    <w:rsid w:val="0015732F"/>
    <w:rsid w:val="0015787E"/>
    <w:rsid w:val="00160B43"/>
    <w:rsid w:val="00161499"/>
    <w:rsid w:val="00162261"/>
    <w:rsid w:val="00163BB7"/>
    <w:rsid w:val="00163D76"/>
    <w:rsid w:val="0016439E"/>
    <w:rsid w:val="00165B52"/>
    <w:rsid w:val="001705E4"/>
    <w:rsid w:val="001708EE"/>
    <w:rsid w:val="00172081"/>
    <w:rsid w:val="00172DBF"/>
    <w:rsid w:val="00173711"/>
    <w:rsid w:val="0017438C"/>
    <w:rsid w:val="00175A73"/>
    <w:rsid w:val="00176154"/>
    <w:rsid w:val="0017665D"/>
    <w:rsid w:val="0017701D"/>
    <w:rsid w:val="00177A34"/>
    <w:rsid w:val="00177F6F"/>
    <w:rsid w:val="00180383"/>
    <w:rsid w:val="00181381"/>
    <w:rsid w:val="00182F48"/>
    <w:rsid w:val="001839AF"/>
    <w:rsid w:val="00184949"/>
    <w:rsid w:val="001861FD"/>
    <w:rsid w:val="00187F87"/>
    <w:rsid w:val="00190046"/>
    <w:rsid w:val="00190690"/>
    <w:rsid w:val="00190FD1"/>
    <w:rsid w:val="00193D4E"/>
    <w:rsid w:val="00194A6A"/>
    <w:rsid w:val="00194C2B"/>
    <w:rsid w:val="00195641"/>
    <w:rsid w:val="00196AA6"/>
    <w:rsid w:val="00196AB5"/>
    <w:rsid w:val="00197AFD"/>
    <w:rsid w:val="001A2597"/>
    <w:rsid w:val="001A27B2"/>
    <w:rsid w:val="001A3396"/>
    <w:rsid w:val="001A3AB9"/>
    <w:rsid w:val="001A4320"/>
    <w:rsid w:val="001A677F"/>
    <w:rsid w:val="001A6A07"/>
    <w:rsid w:val="001A7119"/>
    <w:rsid w:val="001B0E9C"/>
    <w:rsid w:val="001B12AB"/>
    <w:rsid w:val="001B259D"/>
    <w:rsid w:val="001B46F4"/>
    <w:rsid w:val="001B47E2"/>
    <w:rsid w:val="001B4C12"/>
    <w:rsid w:val="001B5431"/>
    <w:rsid w:val="001B6A0D"/>
    <w:rsid w:val="001B6C31"/>
    <w:rsid w:val="001C1374"/>
    <w:rsid w:val="001C14AB"/>
    <w:rsid w:val="001C2593"/>
    <w:rsid w:val="001C3391"/>
    <w:rsid w:val="001C5152"/>
    <w:rsid w:val="001D09BD"/>
    <w:rsid w:val="001D09EB"/>
    <w:rsid w:val="001D34DF"/>
    <w:rsid w:val="001D4427"/>
    <w:rsid w:val="001D5D84"/>
    <w:rsid w:val="001D7CC0"/>
    <w:rsid w:val="001E0558"/>
    <w:rsid w:val="001E19C3"/>
    <w:rsid w:val="001E237F"/>
    <w:rsid w:val="001E23FA"/>
    <w:rsid w:val="001E2542"/>
    <w:rsid w:val="001E352C"/>
    <w:rsid w:val="001E42BF"/>
    <w:rsid w:val="001E4980"/>
    <w:rsid w:val="001E69F2"/>
    <w:rsid w:val="001E6C83"/>
    <w:rsid w:val="001E7706"/>
    <w:rsid w:val="001F107E"/>
    <w:rsid w:val="001F29D1"/>
    <w:rsid w:val="001F2B4D"/>
    <w:rsid w:val="001F2E2B"/>
    <w:rsid w:val="001F3CFA"/>
    <w:rsid w:val="001F44DF"/>
    <w:rsid w:val="001F5D37"/>
    <w:rsid w:val="001F606B"/>
    <w:rsid w:val="001F7176"/>
    <w:rsid w:val="001F7B7F"/>
    <w:rsid w:val="001F7DA9"/>
    <w:rsid w:val="00200D22"/>
    <w:rsid w:val="002041AA"/>
    <w:rsid w:val="002057B3"/>
    <w:rsid w:val="00206238"/>
    <w:rsid w:val="002065C0"/>
    <w:rsid w:val="00207FA3"/>
    <w:rsid w:val="00210FD0"/>
    <w:rsid w:val="00214975"/>
    <w:rsid w:val="0021592E"/>
    <w:rsid w:val="0021695A"/>
    <w:rsid w:val="00216AC0"/>
    <w:rsid w:val="002200C6"/>
    <w:rsid w:val="00220E85"/>
    <w:rsid w:val="0022208B"/>
    <w:rsid w:val="00222788"/>
    <w:rsid w:val="0022284B"/>
    <w:rsid w:val="002228E0"/>
    <w:rsid w:val="00222933"/>
    <w:rsid w:val="00222A81"/>
    <w:rsid w:val="00223FCE"/>
    <w:rsid w:val="002257C7"/>
    <w:rsid w:val="00230793"/>
    <w:rsid w:val="002319F1"/>
    <w:rsid w:val="00231E4F"/>
    <w:rsid w:val="002325C1"/>
    <w:rsid w:val="0023277F"/>
    <w:rsid w:val="002352F3"/>
    <w:rsid w:val="00236C16"/>
    <w:rsid w:val="00236C7C"/>
    <w:rsid w:val="00237818"/>
    <w:rsid w:val="002378B0"/>
    <w:rsid w:val="00240DBF"/>
    <w:rsid w:val="002431CD"/>
    <w:rsid w:val="00244A18"/>
    <w:rsid w:val="00244D1E"/>
    <w:rsid w:val="002472B3"/>
    <w:rsid w:val="00247C72"/>
    <w:rsid w:val="00251641"/>
    <w:rsid w:val="0025200E"/>
    <w:rsid w:val="00252019"/>
    <w:rsid w:val="002522D0"/>
    <w:rsid w:val="00252628"/>
    <w:rsid w:val="002543A2"/>
    <w:rsid w:val="002549B2"/>
    <w:rsid w:val="00260BD7"/>
    <w:rsid w:val="0026101E"/>
    <w:rsid w:val="00264887"/>
    <w:rsid w:val="00264EC0"/>
    <w:rsid w:val="0026726D"/>
    <w:rsid w:val="00270BAA"/>
    <w:rsid w:val="00273834"/>
    <w:rsid w:val="00274497"/>
    <w:rsid w:val="00275117"/>
    <w:rsid w:val="00275379"/>
    <w:rsid w:val="00275C42"/>
    <w:rsid w:val="00277C19"/>
    <w:rsid w:val="002813E3"/>
    <w:rsid w:val="002816AA"/>
    <w:rsid w:val="00282146"/>
    <w:rsid w:val="00283DA9"/>
    <w:rsid w:val="00284629"/>
    <w:rsid w:val="00285A8F"/>
    <w:rsid w:val="002860CA"/>
    <w:rsid w:val="00286935"/>
    <w:rsid w:val="00287CF4"/>
    <w:rsid w:val="00290209"/>
    <w:rsid w:val="002937CE"/>
    <w:rsid w:val="002958FD"/>
    <w:rsid w:val="00295B56"/>
    <w:rsid w:val="002961D8"/>
    <w:rsid w:val="0029711F"/>
    <w:rsid w:val="002979AD"/>
    <w:rsid w:val="002A0983"/>
    <w:rsid w:val="002A1AC1"/>
    <w:rsid w:val="002A29CC"/>
    <w:rsid w:val="002A3608"/>
    <w:rsid w:val="002A3791"/>
    <w:rsid w:val="002A5609"/>
    <w:rsid w:val="002A659A"/>
    <w:rsid w:val="002A6ECB"/>
    <w:rsid w:val="002A797A"/>
    <w:rsid w:val="002A7ED7"/>
    <w:rsid w:val="002B22C1"/>
    <w:rsid w:val="002B356C"/>
    <w:rsid w:val="002B36FE"/>
    <w:rsid w:val="002B3F48"/>
    <w:rsid w:val="002B4486"/>
    <w:rsid w:val="002B488D"/>
    <w:rsid w:val="002B6A27"/>
    <w:rsid w:val="002C06AA"/>
    <w:rsid w:val="002C1A91"/>
    <w:rsid w:val="002C2593"/>
    <w:rsid w:val="002C37BF"/>
    <w:rsid w:val="002C4385"/>
    <w:rsid w:val="002C518D"/>
    <w:rsid w:val="002C554C"/>
    <w:rsid w:val="002C761A"/>
    <w:rsid w:val="002D060C"/>
    <w:rsid w:val="002D13F4"/>
    <w:rsid w:val="002D15AD"/>
    <w:rsid w:val="002D1D96"/>
    <w:rsid w:val="002D25D5"/>
    <w:rsid w:val="002D3E71"/>
    <w:rsid w:val="002D4217"/>
    <w:rsid w:val="002D5112"/>
    <w:rsid w:val="002D578F"/>
    <w:rsid w:val="002D5ADF"/>
    <w:rsid w:val="002D6389"/>
    <w:rsid w:val="002D6405"/>
    <w:rsid w:val="002D708A"/>
    <w:rsid w:val="002E1DBE"/>
    <w:rsid w:val="002E46E1"/>
    <w:rsid w:val="002E49E2"/>
    <w:rsid w:val="002E4A45"/>
    <w:rsid w:val="002E6834"/>
    <w:rsid w:val="002E689E"/>
    <w:rsid w:val="002E7E79"/>
    <w:rsid w:val="002F06DA"/>
    <w:rsid w:val="002F3514"/>
    <w:rsid w:val="002F3864"/>
    <w:rsid w:val="002F5328"/>
    <w:rsid w:val="002F54CE"/>
    <w:rsid w:val="002F6217"/>
    <w:rsid w:val="003022FB"/>
    <w:rsid w:val="003041C4"/>
    <w:rsid w:val="00304860"/>
    <w:rsid w:val="00305FE2"/>
    <w:rsid w:val="003060DD"/>
    <w:rsid w:val="00306C9F"/>
    <w:rsid w:val="003072F1"/>
    <w:rsid w:val="00310697"/>
    <w:rsid w:val="00310761"/>
    <w:rsid w:val="00312148"/>
    <w:rsid w:val="00313CA7"/>
    <w:rsid w:val="003146EB"/>
    <w:rsid w:val="00315C19"/>
    <w:rsid w:val="003179E3"/>
    <w:rsid w:val="003208DB"/>
    <w:rsid w:val="0032220D"/>
    <w:rsid w:val="00322341"/>
    <w:rsid w:val="00322785"/>
    <w:rsid w:val="00322CD0"/>
    <w:rsid w:val="00324045"/>
    <w:rsid w:val="0032447D"/>
    <w:rsid w:val="003258DC"/>
    <w:rsid w:val="00326051"/>
    <w:rsid w:val="00326676"/>
    <w:rsid w:val="00327083"/>
    <w:rsid w:val="00332A17"/>
    <w:rsid w:val="0033322E"/>
    <w:rsid w:val="0033415C"/>
    <w:rsid w:val="0033612F"/>
    <w:rsid w:val="0033689E"/>
    <w:rsid w:val="00337780"/>
    <w:rsid w:val="00337BEC"/>
    <w:rsid w:val="00341569"/>
    <w:rsid w:val="003416A0"/>
    <w:rsid w:val="003417C7"/>
    <w:rsid w:val="003418F3"/>
    <w:rsid w:val="0034203D"/>
    <w:rsid w:val="00342546"/>
    <w:rsid w:val="0034310E"/>
    <w:rsid w:val="003435D5"/>
    <w:rsid w:val="003446BB"/>
    <w:rsid w:val="0034638E"/>
    <w:rsid w:val="00346497"/>
    <w:rsid w:val="00346D3D"/>
    <w:rsid w:val="00346DBF"/>
    <w:rsid w:val="00346E15"/>
    <w:rsid w:val="00347148"/>
    <w:rsid w:val="003473D7"/>
    <w:rsid w:val="00347439"/>
    <w:rsid w:val="0035007F"/>
    <w:rsid w:val="0035040B"/>
    <w:rsid w:val="003510CE"/>
    <w:rsid w:val="00351E65"/>
    <w:rsid w:val="003543E4"/>
    <w:rsid w:val="003546A0"/>
    <w:rsid w:val="00354A9B"/>
    <w:rsid w:val="0035593F"/>
    <w:rsid w:val="0035673F"/>
    <w:rsid w:val="003569B2"/>
    <w:rsid w:val="00357CC7"/>
    <w:rsid w:val="00357E12"/>
    <w:rsid w:val="00360984"/>
    <w:rsid w:val="00360E74"/>
    <w:rsid w:val="003610F8"/>
    <w:rsid w:val="00361F62"/>
    <w:rsid w:val="003634E2"/>
    <w:rsid w:val="00365130"/>
    <w:rsid w:val="0036531B"/>
    <w:rsid w:val="00365AC8"/>
    <w:rsid w:val="00365C90"/>
    <w:rsid w:val="00366AD6"/>
    <w:rsid w:val="00367272"/>
    <w:rsid w:val="00367568"/>
    <w:rsid w:val="00370170"/>
    <w:rsid w:val="0037171D"/>
    <w:rsid w:val="00372998"/>
    <w:rsid w:val="00373278"/>
    <w:rsid w:val="00374699"/>
    <w:rsid w:val="00374A69"/>
    <w:rsid w:val="003755EE"/>
    <w:rsid w:val="00376BB8"/>
    <w:rsid w:val="00380FF5"/>
    <w:rsid w:val="00381F87"/>
    <w:rsid w:val="0038246D"/>
    <w:rsid w:val="00383D14"/>
    <w:rsid w:val="00383DB3"/>
    <w:rsid w:val="00383F4B"/>
    <w:rsid w:val="00384745"/>
    <w:rsid w:val="00387B3C"/>
    <w:rsid w:val="0039091E"/>
    <w:rsid w:val="00390B19"/>
    <w:rsid w:val="00390D6E"/>
    <w:rsid w:val="003924C8"/>
    <w:rsid w:val="003932AB"/>
    <w:rsid w:val="00394B7A"/>
    <w:rsid w:val="003956A6"/>
    <w:rsid w:val="0039589F"/>
    <w:rsid w:val="00396C42"/>
    <w:rsid w:val="00397ADE"/>
    <w:rsid w:val="003A31A3"/>
    <w:rsid w:val="003A3582"/>
    <w:rsid w:val="003A35BA"/>
    <w:rsid w:val="003A53F9"/>
    <w:rsid w:val="003A576F"/>
    <w:rsid w:val="003B076A"/>
    <w:rsid w:val="003B23D8"/>
    <w:rsid w:val="003B2416"/>
    <w:rsid w:val="003B2443"/>
    <w:rsid w:val="003B493D"/>
    <w:rsid w:val="003B60BB"/>
    <w:rsid w:val="003B6739"/>
    <w:rsid w:val="003B729B"/>
    <w:rsid w:val="003B7CE7"/>
    <w:rsid w:val="003B7DCF"/>
    <w:rsid w:val="003B7F03"/>
    <w:rsid w:val="003C0890"/>
    <w:rsid w:val="003C3122"/>
    <w:rsid w:val="003C3284"/>
    <w:rsid w:val="003C4BFF"/>
    <w:rsid w:val="003C4CE0"/>
    <w:rsid w:val="003C63CE"/>
    <w:rsid w:val="003C6734"/>
    <w:rsid w:val="003C6E8E"/>
    <w:rsid w:val="003C7279"/>
    <w:rsid w:val="003D088F"/>
    <w:rsid w:val="003D2F23"/>
    <w:rsid w:val="003D3393"/>
    <w:rsid w:val="003D61DE"/>
    <w:rsid w:val="003D6BEE"/>
    <w:rsid w:val="003D7A2C"/>
    <w:rsid w:val="003E0949"/>
    <w:rsid w:val="003E189D"/>
    <w:rsid w:val="003E2007"/>
    <w:rsid w:val="003E25CA"/>
    <w:rsid w:val="003E2839"/>
    <w:rsid w:val="003E36D8"/>
    <w:rsid w:val="003E3701"/>
    <w:rsid w:val="003E469D"/>
    <w:rsid w:val="003E5AB9"/>
    <w:rsid w:val="003E73C1"/>
    <w:rsid w:val="003E7B21"/>
    <w:rsid w:val="003E7DBC"/>
    <w:rsid w:val="003F09E6"/>
    <w:rsid w:val="003F1967"/>
    <w:rsid w:val="003F1DD1"/>
    <w:rsid w:val="003F683A"/>
    <w:rsid w:val="003F74A9"/>
    <w:rsid w:val="00400B07"/>
    <w:rsid w:val="004019A9"/>
    <w:rsid w:val="004033A8"/>
    <w:rsid w:val="004037D6"/>
    <w:rsid w:val="00403AC3"/>
    <w:rsid w:val="004040A4"/>
    <w:rsid w:val="00405187"/>
    <w:rsid w:val="00405328"/>
    <w:rsid w:val="00406908"/>
    <w:rsid w:val="0040730E"/>
    <w:rsid w:val="0041296B"/>
    <w:rsid w:val="00413A10"/>
    <w:rsid w:val="00413B9A"/>
    <w:rsid w:val="00413D02"/>
    <w:rsid w:val="004158DA"/>
    <w:rsid w:val="004161F2"/>
    <w:rsid w:val="00416735"/>
    <w:rsid w:val="00416B24"/>
    <w:rsid w:val="00417137"/>
    <w:rsid w:val="004171CD"/>
    <w:rsid w:val="0042529C"/>
    <w:rsid w:val="004309E0"/>
    <w:rsid w:val="00431B24"/>
    <w:rsid w:val="00432444"/>
    <w:rsid w:val="0043258C"/>
    <w:rsid w:val="00432F6D"/>
    <w:rsid w:val="00433190"/>
    <w:rsid w:val="00433638"/>
    <w:rsid w:val="004349BF"/>
    <w:rsid w:val="004355DD"/>
    <w:rsid w:val="00437263"/>
    <w:rsid w:val="00437439"/>
    <w:rsid w:val="00437DFD"/>
    <w:rsid w:val="00437FEA"/>
    <w:rsid w:val="0044088B"/>
    <w:rsid w:val="004444D7"/>
    <w:rsid w:val="00444AFF"/>
    <w:rsid w:val="00450112"/>
    <w:rsid w:val="0045290E"/>
    <w:rsid w:val="004550F1"/>
    <w:rsid w:val="0045631A"/>
    <w:rsid w:val="00456770"/>
    <w:rsid w:val="00461C00"/>
    <w:rsid w:val="004630AE"/>
    <w:rsid w:val="004635B3"/>
    <w:rsid w:val="00463A07"/>
    <w:rsid w:val="00463CD2"/>
    <w:rsid w:val="00464B3B"/>
    <w:rsid w:val="00464CD4"/>
    <w:rsid w:val="004673C0"/>
    <w:rsid w:val="004679A2"/>
    <w:rsid w:val="00467FCB"/>
    <w:rsid w:val="0047072E"/>
    <w:rsid w:val="00470BC4"/>
    <w:rsid w:val="0047289D"/>
    <w:rsid w:val="00472B45"/>
    <w:rsid w:val="004743BC"/>
    <w:rsid w:val="0047515D"/>
    <w:rsid w:val="004752FD"/>
    <w:rsid w:val="00475FAF"/>
    <w:rsid w:val="00476AE2"/>
    <w:rsid w:val="0048070A"/>
    <w:rsid w:val="00480D93"/>
    <w:rsid w:val="00480E4D"/>
    <w:rsid w:val="00481129"/>
    <w:rsid w:val="00483A00"/>
    <w:rsid w:val="00483B2F"/>
    <w:rsid w:val="00484103"/>
    <w:rsid w:val="00485FDA"/>
    <w:rsid w:val="00486A84"/>
    <w:rsid w:val="004870D0"/>
    <w:rsid w:val="004878B1"/>
    <w:rsid w:val="004904A4"/>
    <w:rsid w:val="004908DA"/>
    <w:rsid w:val="004908F4"/>
    <w:rsid w:val="004912A9"/>
    <w:rsid w:val="00491589"/>
    <w:rsid w:val="004922B6"/>
    <w:rsid w:val="004922CA"/>
    <w:rsid w:val="004929B3"/>
    <w:rsid w:val="004929D2"/>
    <w:rsid w:val="00492C05"/>
    <w:rsid w:val="004945DC"/>
    <w:rsid w:val="0049648D"/>
    <w:rsid w:val="0049660C"/>
    <w:rsid w:val="00496666"/>
    <w:rsid w:val="00496B0F"/>
    <w:rsid w:val="004A019E"/>
    <w:rsid w:val="004A0340"/>
    <w:rsid w:val="004A05A6"/>
    <w:rsid w:val="004A061F"/>
    <w:rsid w:val="004A0C12"/>
    <w:rsid w:val="004A1121"/>
    <w:rsid w:val="004A1A47"/>
    <w:rsid w:val="004A658C"/>
    <w:rsid w:val="004B0467"/>
    <w:rsid w:val="004B53C2"/>
    <w:rsid w:val="004B5B4B"/>
    <w:rsid w:val="004C024C"/>
    <w:rsid w:val="004C038D"/>
    <w:rsid w:val="004C07BB"/>
    <w:rsid w:val="004C56E5"/>
    <w:rsid w:val="004C63DE"/>
    <w:rsid w:val="004C7002"/>
    <w:rsid w:val="004C7823"/>
    <w:rsid w:val="004D08C1"/>
    <w:rsid w:val="004D19A3"/>
    <w:rsid w:val="004D1D3D"/>
    <w:rsid w:val="004D2BA4"/>
    <w:rsid w:val="004D2CBC"/>
    <w:rsid w:val="004D301F"/>
    <w:rsid w:val="004D3C04"/>
    <w:rsid w:val="004D3C88"/>
    <w:rsid w:val="004D4372"/>
    <w:rsid w:val="004D5746"/>
    <w:rsid w:val="004D598B"/>
    <w:rsid w:val="004D6303"/>
    <w:rsid w:val="004D6ECF"/>
    <w:rsid w:val="004E03C8"/>
    <w:rsid w:val="004E37DA"/>
    <w:rsid w:val="004E3E5D"/>
    <w:rsid w:val="004E4B61"/>
    <w:rsid w:val="004E52F9"/>
    <w:rsid w:val="004E59E4"/>
    <w:rsid w:val="004E60B9"/>
    <w:rsid w:val="004F0EC4"/>
    <w:rsid w:val="004F1F8F"/>
    <w:rsid w:val="004F2C39"/>
    <w:rsid w:val="004F3605"/>
    <w:rsid w:val="004F40AF"/>
    <w:rsid w:val="004F6035"/>
    <w:rsid w:val="004F6698"/>
    <w:rsid w:val="004F6BCE"/>
    <w:rsid w:val="004F6CB9"/>
    <w:rsid w:val="004F724A"/>
    <w:rsid w:val="004F7EE9"/>
    <w:rsid w:val="0050176F"/>
    <w:rsid w:val="00502E5B"/>
    <w:rsid w:val="00503853"/>
    <w:rsid w:val="00504781"/>
    <w:rsid w:val="005050F2"/>
    <w:rsid w:val="005052DD"/>
    <w:rsid w:val="00505F99"/>
    <w:rsid w:val="0050794E"/>
    <w:rsid w:val="00507E51"/>
    <w:rsid w:val="00510D25"/>
    <w:rsid w:val="00512C42"/>
    <w:rsid w:val="00513A56"/>
    <w:rsid w:val="00515B22"/>
    <w:rsid w:val="00516224"/>
    <w:rsid w:val="005163B0"/>
    <w:rsid w:val="00516DAB"/>
    <w:rsid w:val="005171BC"/>
    <w:rsid w:val="00517649"/>
    <w:rsid w:val="005200DE"/>
    <w:rsid w:val="005208D4"/>
    <w:rsid w:val="0052175E"/>
    <w:rsid w:val="0052182D"/>
    <w:rsid w:val="00521B47"/>
    <w:rsid w:val="00522E42"/>
    <w:rsid w:val="005232AA"/>
    <w:rsid w:val="00524E4F"/>
    <w:rsid w:val="00525E8F"/>
    <w:rsid w:val="005260C3"/>
    <w:rsid w:val="0053289F"/>
    <w:rsid w:val="00533670"/>
    <w:rsid w:val="00533F71"/>
    <w:rsid w:val="00535274"/>
    <w:rsid w:val="005361BD"/>
    <w:rsid w:val="00536316"/>
    <w:rsid w:val="0053686B"/>
    <w:rsid w:val="00540087"/>
    <w:rsid w:val="00540180"/>
    <w:rsid w:val="00540FD9"/>
    <w:rsid w:val="005415CC"/>
    <w:rsid w:val="005435CB"/>
    <w:rsid w:val="00543A08"/>
    <w:rsid w:val="00543D96"/>
    <w:rsid w:val="00547A6F"/>
    <w:rsid w:val="005504CF"/>
    <w:rsid w:val="00550F86"/>
    <w:rsid w:val="00551F37"/>
    <w:rsid w:val="00552AC2"/>
    <w:rsid w:val="0055338D"/>
    <w:rsid w:val="00553423"/>
    <w:rsid w:val="005539F5"/>
    <w:rsid w:val="00555584"/>
    <w:rsid w:val="005555FB"/>
    <w:rsid w:val="005568D8"/>
    <w:rsid w:val="00556DF5"/>
    <w:rsid w:val="00560049"/>
    <w:rsid w:val="00563EFC"/>
    <w:rsid w:val="00564952"/>
    <w:rsid w:val="00565473"/>
    <w:rsid w:val="005657F4"/>
    <w:rsid w:val="005667DD"/>
    <w:rsid w:val="00566FD3"/>
    <w:rsid w:val="0056796B"/>
    <w:rsid w:val="00567CF4"/>
    <w:rsid w:val="005710AE"/>
    <w:rsid w:val="005713A4"/>
    <w:rsid w:val="005721EB"/>
    <w:rsid w:val="00572BFF"/>
    <w:rsid w:val="00573E06"/>
    <w:rsid w:val="005748F2"/>
    <w:rsid w:val="00576C60"/>
    <w:rsid w:val="00576E02"/>
    <w:rsid w:val="00577C3D"/>
    <w:rsid w:val="005804A1"/>
    <w:rsid w:val="00580DFD"/>
    <w:rsid w:val="00580F18"/>
    <w:rsid w:val="005815CA"/>
    <w:rsid w:val="0058162E"/>
    <w:rsid w:val="0058413C"/>
    <w:rsid w:val="00586411"/>
    <w:rsid w:val="00586431"/>
    <w:rsid w:val="0058676A"/>
    <w:rsid w:val="005914C2"/>
    <w:rsid w:val="00591662"/>
    <w:rsid w:val="00594246"/>
    <w:rsid w:val="00594EEF"/>
    <w:rsid w:val="0059721C"/>
    <w:rsid w:val="00597464"/>
    <w:rsid w:val="00597EA0"/>
    <w:rsid w:val="005A1833"/>
    <w:rsid w:val="005A19DC"/>
    <w:rsid w:val="005A27EF"/>
    <w:rsid w:val="005A45E0"/>
    <w:rsid w:val="005A4691"/>
    <w:rsid w:val="005A5AA6"/>
    <w:rsid w:val="005A6A4C"/>
    <w:rsid w:val="005A6AB2"/>
    <w:rsid w:val="005A6EA7"/>
    <w:rsid w:val="005B01BA"/>
    <w:rsid w:val="005B2588"/>
    <w:rsid w:val="005B2BCE"/>
    <w:rsid w:val="005B305A"/>
    <w:rsid w:val="005B378E"/>
    <w:rsid w:val="005B7048"/>
    <w:rsid w:val="005B7489"/>
    <w:rsid w:val="005B7BE2"/>
    <w:rsid w:val="005B7DB1"/>
    <w:rsid w:val="005C08B2"/>
    <w:rsid w:val="005C1B15"/>
    <w:rsid w:val="005C2054"/>
    <w:rsid w:val="005C3070"/>
    <w:rsid w:val="005C3242"/>
    <w:rsid w:val="005C580F"/>
    <w:rsid w:val="005C7460"/>
    <w:rsid w:val="005C772D"/>
    <w:rsid w:val="005C7CAC"/>
    <w:rsid w:val="005D08F6"/>
    <w:rsid w:val="005D1FD2"/>
    <w:rsid w:val="005D30EF"/>
    <w:rsid w:val="005D43E0"/>
    <w:rsid w:val="005D4844"/>
    <w:rsid w:val="005D5008"/>
    <w:rsid w:val="005D521D"/>
    <w:rsid w:val="005D6135"/>
    <w:rsid w:val="005D67FA"/>
    <w:rsid w:val="005E0058"/>
    <w:rsid w:val="005E06F9"/>
    <w:rsid w:val="005E4361"/>
    <w:rsid w:val="005E51C0"/>
    <w:rsid w:val="005E6211"/>
    <w:rsid w:val="005E7F8B"/>
    <w:rsid w:val="005F22D7"/>
    <w:rsid w:val="005F33DC"/>
    <w:rsid w:val="005F3A30"/>
    <w:rsid w:val="005F63FF"/>
    <w:rsid w:val="005F7C94"/>
    <w:rsid w:val="006021FD"/>
    <w:rsid w:val="00604189"/>
    <w:rsid w:val="00606B37"/>
    <w:rsid w:val="00606E4E"/>
    <w:rsid w:val="006073E7"/>
    <w:rsid w:val="0061176F"/>
    <w:rsid w:val="006127AF"/>
    <w:rsid w:val="00612828"/>
    <w:rsid w:val="00613A77"/>
    <w:rsid w:val="00614361"/>
    <w:rsid w:val="00614934"/>
    <w:rsid w:val="006209C5"/>
    <w:rsid w:val="00621401"/>
    <w:rsid w:val="0062169D"/>
    <w:rsid w:val="00621833"/>
    <w:rsid w:val="006218E2"/>
    <w:rsid w:val="00621ACF"/>
    <w:rsid w:val="006227B4"/>
    <w:rsid w:val="00625C7D"/>
    <w:rsid w:val="006324D0"/>
    <w:rsid w:val="00633C06"/>
    <w:rsid w:val="00633F98"/>
    <w:rsid w:val="00634A5B"/>
    <w:rsid w:val="00635D36"/>
    <w:rsid w:val="0063774C"/>
    <w:rsid w:val="00641273"/>
    <w:rsid w:val="00641704"/>
    <w:rsid w:val="006423C7"/>
    <w:rsid w:val="006430E0"/>
    <w:rsid w:val="00643850"/>
    <w:rsid w:val="0064390E"/>
    <w:rsid w:val="00645627"/>
    <w:rsid w:val="00645722"/>
    <w:rsid w:val="00645CE8"/>
    <w:rsid w:val="00646680"/>
    <w:rsid w:val="006472AF"/>
    <w:rsid w:val="00650459"/>
    <w:rsid w:val="006521AE"/>
    <w:rsid w:val="00653107"/>
    <w:rsid w:val="006538AE"/>
    <w:rsid w:val="00654BA6"/>
    <w:rsid w:val="006550E5"/>
    <w:rsid w:val="00655440"/>
    <w:rsid w:val="00655F45"/>
    <w:rsid w:val="00656F3B"/>
    <w:rsid w:val="0065702C"/>
    <w:rsid w:val="00660002"/>
    <w:rsid w:val="00661F01"/>
    <w:rsid w:val="006622C9"/>
    <w:rsid w:val="00663CA0"/>
    <w:rsid w:val="00663CFC"/>
    <w:rsid w:val="00665528"/>
    <w:rsid w:val="00666C0C"/>
    <w:rsid w:val="00667931"/>
    <w:rsid w:val="00667C6B"/>
    <w:rsid w:val="00670C33"/>
    <w:rsid w:val="00675FB3"/>
    <w:rsid w:val="00676292"/>
    <w:rsid w:val="0067763D"/>
    <w:rsid w:val="00677733"/>
    <w:rsid w:val="00677DEB"/>
    <w:rsid w:val="0068063D"/>
    <w:rsid w:val="006808F2"/>
    <w:rsid w:val="00682598"/>
    <w:rsid w:val="006841E1"/>
    <w:rsid w:val="006842E2"/>
    <w:rsid w:val="006846C3"/>
    <w:rsid w:val="006858C0"/>
    <w:rsid w:val="006860D8"/>
    <w:rsid w:val="0068744D"/>
    <w:rsid w:val="0069271C"/>
    <w:rsid w:val="0069281B"/>
    <w:rsid w:val="00692E1B"/>
    <w:rsid w:val="00693767"/>
    <w:rsid w:val="0069457C"/>
    <w:rsid w:val="00694812"/>
    <w:rsid w:val="00695208"/>
    <w:rsid w:val="006952EB"/>
    <w:rsid w:val="00695920"/>
    <w:rsid w:val="0069637F"/>
    <w:rsid w:val="00697188"/>
    <w:rsid w:val="0069735B"/>
    <w:rsid w:val="006A2FD6"/>
    <w:rsid w:val="006A319E"/>
    <w:rsid w:val="006A616D"/>
    <w:rsid w:val="006A6278"/>
    <w:rsid w:val="006A6833"/>
    <w:rsid w:val="006A6CE8"/>
    <w:rsid w:val="006A7374"/>
    <w:rsid w:val="006A7836"/>
    <w:rsid w:val="006A7B2A"/>
    <w:rsid w:val="006B2368"/>
    <w:rsid w:val="006B29B4"/>
    <w:rsid w:val="006B379C"/>
    <w:rsid w:val="006B3D4C"/>
    <w:rsid w:val="006B7120"/>
    <w:rsid w:val="006C11E9"/>
    <w:rsid w:val="006C288D"/>
    <w:rsid w:val="006C2B44"/>
    <w:rsid w:val="006C3C1C"/>
    <w:rsid w:val="006C4780"/>
    <w:rsid w:val="006C5B66"/>
    <w:rsid w:val="006C5D14"/>
    <w:rsid w:val="006C671A"/>
    <w:rsid w:val="006D10B2"/>
    <w:rsid w:val="006D1E72"/>
    <w:rsid w:val="006D7825"/>
    <w:rsid w:val="006D7A04"/>
    <w:rsid w:val="006D7AD5"/>
    <w:rsid w:val="006D7B39"/>
    <w:rsid w:val="006D7FC8"/>
    <w:rsid w:val="006E1FC4"/>
    <w:rsid w:val="006E4049"/>
    <w:rsid w:val="006E493C"/>
    <w:rsid w:val="006E58B0"/>
    <w:rsid w:val="006E5B86"/>
    <w:rsid w:val="006E6B8C"/>
    <w:rsid w:val="006E77B2"/>
    <w:rsid w:val="006E7A55"/>
    <w:rsid w:val="006E7D5C"/>
    <w:rsid w:val="006F008E"/>
    <w:rsid w:val="006F2424"/>
    <w:rsid w:val="006F28DA"/>
    <w:rsid w:val="006F4A55"/>
    <w:rsid w:val="006F522A"/>
    <w:rsid w:val="006F5944"/>
    <w:rsid w:val="006F5BDB"/>
    <w:rsid w:val="006F68A5"/>
    <w:rsid w:val="006F6971"/>
    <w:rsid w:val="006F798C"/>
    <w:rsid w:val="006F7D0E"/>
    <w:rsid w:val="007000B6"/>
    <w:rsid w:val="0070256A"/>
    <w:rsid w:val="00702DCB"/>
    <w:rsid w:val="00703878"/>
    <w:rsid w:val="0070478A"/>
    <w:rsid w:val="00705171"/>
    <w:rsid w:val="00707AED"/>
    <w:rsid w:val="00707FC9"/>
    <w:rsid w:val="00710028"/>
    <w:rsid w:val="0071111F"/>
    <w:rsid w:val="00711442"/>
    <w:rsid w:val="00711593"/>
    <w:rsid w:val="007121B5"/>
    <w:rsid w:val="00714033"/>
    <w:rsid w:val="00715794"/>
    <w:rsid w:val="00716556"/>
    <w:rsid w:val="007169CE"/>
    <w:rsid w:val="00720681"/>
    <w:rsid w:val="00720A72"/>
    <w:rsid w:val="00720EA1"/>
    <w:rsid w:val="00726CA6"/>
    <w:rsid w:val="007322EC"/>
    <w:rsid w:val="007338E8"/>
    <w:rsid w:val="00733B57"/>
    <w:rsid w:val="00734729"/>
    <w:rsid w:val="007349F0"/>
    <w:rsid w:val="00735F62"/>
    <w:rsid w:val="00743CB7"/>
    <w:rsid w:val="007464C3"/>
    <w:rsid w:val="00751B37"/>
    <w:rsid w:val="00752CAE"/>
    <w:rsid w:val="00752F73"/>
    <w:rsid w:val="00753248"/>
    <w:rsid w:val="00753305"/>
    <w:rsid w:val="007538E6"/>
    <w:rsid w:val="007554EC"/>
    <w:rsid w:val="00756B28"/>
    <w:rsid w:val="00760964"/>
    <w:rsid w:val="00762381"/>
    <w:rsid w:val="00762D88"/>
    <w:rsid w:val="00763BA6"/>
    <w:rsid w:val="007648B6"/>
    <w:rsid w:val="00770159"/>
    <w:rsid w:val="007743EC"/>
    <w:rsid w:val="007743F1"/>
    <w:rsid w:val="00776BDE"/>
    <w:rsid w:val="007771DB"/>
    <w:rsid w:val="0078039D"/>
    <w:rsid w:val="007833B5"/>
    <w:rsid w:val="00783483"/>
    <w:rsid w:val="00784B15"/>
    <w:rsid w:val="007857E2"/>
    <w:rsid w:val="00786701"/>
    <w:rsid w:val="007868D6"/>
    <w:rsid w:val="0078741B"/>
    <w:rsid w:val="00787E37"/>
    <w:rsid w:val="00790066"/>
    <w:rsid w:val="00790DB7"/>
    <w:rsid w:val="00791C50"/>
    <w:rsid w:val="00791D6B"/>
    <w:rsid w:val="00793744"/>
    <w:rsid w:val="00794039"/>
    <w:rsid w:val="00794BD8"/>
    <w:rsid w:val="00795B42"/>
    <w:rsid w:val="00796705"/>
    <w:rsid w:val="007A00AC"/>
    <w:rsid w:val="007A1693"/>
    <w:rsid w:val="007A47CB"/>
    <w:rsid w:val="007A5ED5"/>
    <w:rsid w:val="007A6FEE"/>
    <w:rsid w:val="007A7803"/>
    <w:rsid w:val="007B0698"/>
    <w:rsid w:val="007B0AA3"/>
    <w:rsid w:val="007B0B23"/>
    <w:rsid w:val="007B288F"/>
    <w:rsid w:val="007B3B13"/>
    <w:rsid w:val="007B461F"/>
    <w:rsid w:val="007B4C37"/>
    <w:rsid w:val="007B69C1"/>
    <w:rsid w:val="007B7892"/>
    <w:rsid w:val="007C03F6"/>
    <w:rsid w:val="007C1C35"/>
    <w:rsid w:val="007C4917"/>
    <w:rsid w:val="007C5DF7"/>
    <w:rsid w:val="007C7F4A"/>
    <w:rsid w:val="007D03C2"/>
    <w:rsid w:val="007D07FF"/>
    <w:rsid w:val="007D2C2B"/>
    <w:rsid w:val="007D4976"/>
    <w:rsid w:val="007D4CDD"/>
    <w:rsid w:val="007D4D99"/>
    <w:rsid w:val="007D5871"/>
    <w:rsid w:val="007D76CF"/>
    <w:rsid w:val="007D7F3E"/>
    <w:rsid w:val="007E0035"/>
    <w:rsid w:val="007E0EEF"/>
    <w:rsid w:val="007E36EF"/>
    <w:rsid w:val="007E3B1A"/>
    <w:rsid w:val="007E460F"/>
    <w:rsid w:val="007E4646"/>
    <w:rsid w:val="007E4E08"/>
    <w:rsid w:val="007E5356"/>
    <w:rsid w:val="007E542A"/>
    <w:rsid w:val="007E550A"/>
    <w:rsid w:val="007E6496"/>
    <w:rsid w:val="007F0D77"/>
    <w:rsid w:val="007F1652"/>
    <w:rsid w:val="007F1BC2"/>
    <w:rsid w:val="007F2C41"/>
    <w:rsid w:val="007F3C85"/>
    <w:rsid w:val="007F4922"/>
    <w:rsid w:val="007F6A52"/>
    <w:rsid w:val="007F71F3"/>
    <w:rsid w:val="00801201"/>
    <w:rsid w:val="008016A0"/>
    <w:rsid w:val="00801D13"/>
    <w:rsid w:val="0080213B"/>
    <w:rsid w:val="00802D56"/>
    <w:rsid w:val="00802FEE"/>
    <w:rsid w:val="00804CE1"/>
    <w:rsid w:val="008112B0"/>
    <w:rsid w:val="008122FF"/>
    <w:rsid w:val="008123E8"/>
    <w:rsid w:val="008123FB"/>
    <w:rsid w:val="00814482"/>
    <w:rsid w:val="008144D8"/>
    <w:rsid w:val="008151D7"/>
    <w:rsid w:val="00822130"/>
    <w:rsid w:val="008222D5"/>
    <w:rsid w:val="00823505"/>
    <w:rsid w:val="00823A9B"/>
    <w:rsid w:val="0082475D"/>
    <w:rsid w:val="00825BE7"/>
    <w:rsid w:val="00825DF7"/>
    <w:rsid w:val="00826D8A"/>
    <w:rsid w:val="00827205"/>
    <w:rsid w:val="00830E54"/>
    <w:rsid w:val="00831303"/>
    <w:rsid w:val="0083404E"/>
    <w:rsid w:val="00836057"/>
    <w:rsid w:val="00836065"/>
    <w:rsid w:val="00836DB0"/>
    <w:rsid w:val="00840374"/>
    <w:rsid w:val="00840F9D"/>
    <w:rsid w:val="008410D5"/>
    <w:rsid w:val="008411D7"/>
    <w:rsid w:val="00841BFE"/>
    <w:rsid w:val="00841FC6"/>
    <w:rsid w:val="0084221F"/>
    <w:rsid w:val="008429F1"/>
    <w:rsid w:val="00842A77"/>
    <w:rsid w:val="008436EA"/>
    <w:rsid w:val="0084408C"/>
    <w:rsid w:val="008447DF"/>
    <w:rsid w:val="00844FCD"/>
    <w:rsid w:val="00845DD9"/>
    <w:rsid w:val="00853487"/>
    <w:rsid w:val="00853AB4"/>
    <w:rsid w:val="00854583"/>
    <w:rsid w:val="00855770"/>
    <w:rsid w:val="00856B75"/>
    <w:rsid w:val="00860F47"/>
    <w:rsid w:val="008618E0"/>
    <w:rsid w:val="00863BCD"/>
    <w:rsid w:val="00867A90"/>
    <w:rsid w:val="008701E5"/>
    <w:rsid w:val="00870433"/>
    <w:rsid w:val="00871F4F"/>
    <w:rsid w:val="008724EC"/>
    <w:rsid w:val="00872AB3"/>
    <w:rsid w:val="00873919"/>
    <w:rsid w:val="00873A7F"/>
    <w:rsid w:val="00877396"/>
    <w:rsid w:val="008800D9"/>
    <w:rsid w:val="00881AE3"/>
    <w:rsid w:val="008825B7"/>
    <w:rsid w:val="00882FA5"/>
    <w:rsid w:val="008833A2"/>
    <w:rsid w:val="0088357C"/>
    <w:rsid w:val="0088431F"/>
    <w:rsid w:val="00884F7D"/>
    <w:rsid w:val="008852E8"/>
    <w:rsid w:val="00886050"/>
    <w:rsid w:val="008866DA"/>
    <w:rsid w:val="00890366"/>
    <w:rsid w:val="00891CB9"/>
    <w:rsid w:val="00892F69"/>
    <w:rsid w:val="00895F48"/>
    <w:rsid w:val="00897C82"/>
    <w:rsid w:val="008A0684"/>
    <w:rsid w:val="008A1C93"/>
    <w:rsid w:val="008A1E28"/>
    <w:rsid w:val="008A3530"/>
    <w:rsid w:val="008A5A49"/>
    <w:rsid w:val="008A7FD4"/>
    <w:rsid w:val="008B03DD"/>
    <w:rsid w:val="008B4DEE"/>
    <w:rsid w:val="008B4E86"/>
    <w:rsid w:val="008B52A5"/>
    <w:rsid w:val="008B6B1B"/>
    <w:rsid w:val="008B72CD"/>
    <w:rsid w:val="008C0E4E"/>
    <w:rsid w:val="008C1BED"/>
    <w:rsid w:val="008C2678"/>
    <w:rsid w:val="008C28C8"/>
    <w:rsid w:val="008C7382"/>
    <w:rsid w:val="008C7D84"/>
    <w:rsid w:val="008C7DE2"/>
    <w:rsid w:val="008D0297"/>
    <w:rsid w:val="008D0904"/>
    <w:rsid w:val="008D1046"/>
    <w:rsid w:val="008D11C2"/>
    <w:rsid w:val="008D16FB"/>
    <w:rsid w:val="008D334F"/>
    <w:rsid w:val="008D4756"/>
    <w:rsid w:val="008D4AA8"/>
    <w:rsid w:val="008D7CEF"/>
    <w:rsid w:val="008E047B"/>
    <w:rsid w:val="008E06C1"/>
    <w:rsid w:val="008E182F"/>
    <w:rsid w:val="008E1900"/>
    <w:rsid w:val="008E2881"/>
    <w:rsid w:val="008E4AC9"/>
    <w:rsid w:val="008E4BFF"/>
    <w:rsid w:val="008E51A8"/>
    <w:rsid w:val="008E56F1"/>
    <w:rsid w:val="008E59D8"/>
    <w:rsid w:val="008F1EFB"/>
    <w:rsid w:val="008F2D38"/>
    <w:rsid w:val="008F69D3"/>
    <w:rsid w:val="00900EEE"/>
    <w:rsid w:val="009012DD"/>
    <w:rsid w:val="0090154C"/>
    <w:rsid w:val="00901D8F"/>
    <w:rsid w:val="00902291"/>
    <w:rsid w:val="00902712"/>
    <w:rsid w:val="00904945"/>
    <w:rsid w:val="00904C3A"/>
    <w:rsid w:val="00906F57"/>
    <w:rsid w:val="009078D7"/>
    <w:rsid w:val="009105C8"/>
    <w:rsid w:val="00911E90"/>
    <w:rsid w:val="0091268D"/>
    <w:rsid w:val="00912BF4"/>
    <w:rsid w:val="00912EBE"/>
    <w:rsid w:val="00913068"/>
    <w:rsid w:val="00913FDC"/>
    <w:rsid w:val="009141D1"/>
    <w:rsid w:val="00915686"/>
    <w:rsid w:val="00915714"/>
    <w:rsid w:val="0091641E"/>
    <w:rsid w:val="009169E1"/>
    <w:rsid w:val="0092234E"/>
    <w:rsid w:val="009250A0"/>
    <w:rsid w:val="00925457"/>
    <w:rsid w:val="00925565"/>
    <w:rsid w:val="00930CA6"/>
    <w:rsid w:val="00931000"/>
    <w:rsid w:val="00932213"/>
    <w:rsid w:val="009354E0"/>
    <w:rsid w:val="00935ECF"/>
    <w:rsid w:val="009366F4"/>
    <w:rsid w:val="00940ADD"/>
    <w:rsid w:val="00942468"/>
    <w:rsid w:val="00943CEB"/>
    <w:rsid w:val="00944085"/>
    <w:rsid w:val="009454BF"/>
    <w:rsid w:val="0094789D"/>
    <w:rsid w:val="00947ECE"/>
    <w:rsid w:val="00951AAC"/>
    <w:rsid w:val="0095479E"/>
    <w:rsid w:val="009548D3"/>
    <w:rsid w:val="00954A1B"/>
    <w:rsid w:val="00954CC1"/>
    <w:rsid w:val="00955072"/>
    <w:rsid w:val="00956414"/>
    <w:rsid w:val="00957A32"/>
    <w:rsid w:val="0096157A"/>
    <w:rsid w:val="0096180D"/>
    <w:rsid w:val="009625D2"/>
    <w:rsid w:val="0096411E"/>
    <w:rsid w:val="00964BE3"/>
    <w:rsid w:val="00965BDA"/>
    <w:rsid w:val="009660C9"/>
    <w:rsid w:val="00966970"/>
    <w:rsid w:val="00967C2D"/>
    <w:rsid w:val="00970B5E"/>
    <w:rsid w:val="0097130C"/>
    <w:rsid w:val="00971AE9"/>
    <w:rsid w:val="009738A4"/>
    <w:rsid w:val="00974FC3"/>
    <w:rsid w:val="00982887"/>
    <w:rsid w:val="00983075"/>
    <w:rsid w:val="009837D0"/>
    <w:rsid w:val="00983827"/>
    <w:rsid w:val="00984E03"/>
    <w:rsid w:val="00985046"/>
    <w:rsid w:val="009853DD"/>
    <w:rsid w:val="00985577"/>
    <w:rsid w:val="009857F0"/>
    <w:rsid w:val="00985B2B"/>
    <w:rsid w:val="00991087"/>
    <w:rsid w:val="00992484"/>
    <w:rsid w:val="00992EA6"/>
    <w:rsid w:val="00995762"/>
    <w:rsid w:val="00997635"/>
    <w:rsid w:val="009A011D"/>
    <w:rsid w:val="009A0184"/>
    <w:rsid w:val="009A1611"/>
    <w:rsid w:val="009A16D1"/>
    <w:rsid w:val="009A2190"/>
    <w:rsid w:val="009A2B03"/>
    <w:rsid w:val="009A3970"/>
    <w:rsid w:val="009A4B24"/>
    <w:rsid w:val="009A7100"/>
    <w:rsid w:val="009B065C"/>
    <w:rsid w:val="009B1671"/>
    <w:rsid w:val="009B47A3"/>
    <w:rsid w:val="009B6A4A"/>
    <w:rsid w:val="009B759A"/>
    <w:rsid w:val="009C023C"/>
    <w:rsid w:val="009C0AC6"/>
    <w:rsid w:val="009C1378"/>
    <w:rsid w:val="009C31AC"/>
    <w:rsid w:val="009C400E"/>
    <w:rsid w:val="009C42A9"/>
    <w:rsid w:val="009C5D26"/>
    <w:rsid w:val="009C61FE"/>
    <w:rsid w:val="009C67CE"/>
    <w:rsid w:val="009C68DB"/>
    <w:rsid w:val="009D006A"/>
    <w:rsid w:val="009D179C"/>
    <w:rsid w:val="009D17BC"/>
    <w:rsid w:val="009D425B"/>
    <w:rsid w:val="009D6572"/>
    <w:rsid w:val="009D7D77"/>
    <w:rsid w:val="009E170F"/>
    <w:rsid w:val="009E29D6"/>
    <w:rsid w:val="009E3AF4"/>
    <w:rsid w:val="009E5045"/>
    <w:rsid w:val="009E587F"/>
    <w:rsid w:val="009E6182"/>
    <w:rsid w:val="009E75FE"/>
    <w:rsid w:val="009E775C"/>
    <w:rsid w:val="009F2120"/>
    <w:rsid w:val="009F28B0"/>
    <w:rsid w:val="009F2A6A"/>
    <w:rsid w:val="009F2D5D"/>
    <w:rsid w:val="009F3039"/>
    <w:rsid w:val="009F33DE"/>
    <w:rsid w:val="009F40CA"/>
    <w:rsid w:val="009F47A6"/>
    <w:rsid w:val="009F488D"/>
    <w:rsid w:val="009F743A"/>
    <w:rsid w:val="00A003F8"/>
    <w:rsid w:val="00A00D0E"/>
    <w:rsid w:val="00A03F5D"/>
    <w:rsid w:val="00A06B98"/>
    <w:rsid w:val="00A103AC"/>
    <w:rsid w:val="00A10E22"/>
    <w:rsid w:val="00A11E26"/>
    <w:rsid w:val="00A1233E"/>
    <w:rsid w:val="00A128D7"/>
    <w:rsid w:val="00A13201"/>
    <w:rsid w:val="00A13B58"/>
    <w:rsid w:val="00A14683"/>
    <w:rsid w:val="00A151BB"/>
    <w:rsid w:val="00A1682A"/>
    <w:rsid w:val="00A1720F"/>
    <w:rsid w:val="00A204B1"/>
    <w:rsid w:val="00A20955"/>
    <w:rsid w:val="00A20DDF"/>
    <w:rsid w:val="00A20E77"/>
    <w:rsid w:val="00A21A14"/>
    <w:rsid w:val="00A2269D"/>
    <w:rsid w:val="00A22A6F"/>
    <w:rsid w:val="00A250C6"/>
    <w:rsid w:val="00A25627"/>
    <w:rsid w:val="00A26FDB"/>
    <w:rsid w:val="00A277F4"/>
    <w:rsid w:val="00A27A1C"/>
    <w:rsid w:val="00A27BC1"/>
    <w:rsid w:val="00A30920"/>
    <w:rsid w:val="00A30DB3"/>
    <w:rsid w:val="00A30E4B"/>
    <w:rsid w:val="00A3208F"/>
    <w:rsid w:val="00A33A7F"/>
    <w:rsid w:val="00A33F60"/>
    <w:rsid w:val="00A34F27"/>
    <w:rsid w:val="00A3656C"/>
    <w:rsid w:val="00A369D5"/>
    <w:rsid w:val="00A37F4D"/>
    <w:rsid w:val="00A403E0"/>
    <w:rsid w:val="00A40DAD"/>
    <w:rsid w:val="00A42044"/>
    <w:rsid w:val="00A42434"/>
    <w:rsid w:val="00A42CF9"/>
    <w:rsid w:val="00A43F2F"/>
    <w:rsid w:val="00A44682"/>
    <w:rsid w:val="00A519B2"/>
    <w:rsid w:val="00A51A57"/>
    <w:rsid w:val="00A52A68"/>
    <w:rsid w:val="00A53423"/>
    <w:rsid w:val="00A535A8"/>
    <w:rsid w:val="00A55ECE"/>
    <w:rsid w:val="00A5675B"/>
    <w:rsid w:val="00A5727C"/>
    <w:rsid w:val="00A57BFA"/>
    <w:rsid w:val="00A60C68"/>
    <w:rsid w:val="00A612EE"/>
    <w:rsid w:val="00A61879"/>
    <w:rsid w:val="00A61EDA"/>
    <w:rsid w:val="00A63B35"/>
    <w:rsid w:val="00A664F6"/>
    <w:rsid w:val="00A66E44"/>
    <w:rsid w:val="00A70395"/>
    <w:rsid w:val="00A705A9"/>
    <w:rsid w:val="00A71C24"/>
    <w:rsid w:val="00A71E94"/>
    <w:rsid w:val="00A72C48"/>
    <w:rsid w:val="00A73228"/>
    <w:rsid w:val="00A7347E"/>
    <w:rsid w:val="00A736A7"/>
    <w:rsid w:val="00A7645B"/>
    <w:rsid w:val="00A8059F"/>
    <w:rsid w:val="00A81EAF"/>
    <w:rsid w:val="00A82E3B"/>
    <w:rsid w:val="00A841CC"/>
    <w:rsid w:val="00A848B9"/>
    <w:rsid w:val="00A9030A"/>
    <w:rsid w:val="00A906BF"/>
    <w:rsid w:val="00A90CB5"/>
    <w:rsid w:val="00A91AD4"/>
    <w:rsid w:val="00A91DF4"/>
    <w:rsid w:val="00A921AE"/>
    <w:rsid w:val="00A94EB1"/>
    <w:rsid w:val="00A958AE"/>
    <w:rsid w:val="00A95C55"/>
    <w:rsid w:val="00A96AA9"/>
    <w:rsid w:val="00A96EFE"/>
    <w:rsid w:val="00A970CD"/>
    <w:rsid w:val="00A9715D"/>
    <w:rsid w:val="00AA0335"/>
    <w:rsid w:val="00AA038D"/>
    <w:rsid w:val="00AA0654"/>
    <w:rsid w:val="00AA1201"/>
    <w:rsid w:val="00AA164E"/>
    <w:rsid w:val="00AA180A"/>
    <w:rsid w:val="00AA1E71"/>
    <w:rsid w:val="00AA2763"/>
    <w:rsid w:val="00AA347F"/>
    <w:rsid w:val="00AB008D"/>
    <w:rsid w:val="00AB08D4"/>
    <w:rsid w:val="00AB302D"/>
    <w:rsid w:val="00AB36AC"/>
    <w:rsid w:val="00AB459D"/>
    <w:rsid w:val="00AB597B"/>
    <w:rsid w:val="00AB6099"/>
    <w:rsid w:val="00AB7E15"/>
    <w:rsid w:val="00AC0259"/>
    <w:rsid w:val="00AC082C"/>
    <w:rsid w:val="00AC3D57"/>
    <w:rsid w:val="00AC4C5B"/>
    <w:rsid w:val="00AC517F"/>
    <w:rsid w:val="00AC7328"/>
    <w:rsid w:val="00AD01B3"/>
    <w:rsid w:val="00AD1C60"/>
    <w:rsid w:val="00AD1F3A"/>
    <w:rsid w:val="00AD221A"/>
    <w:rsid w:val="00AD2596"/>
    <w:rsid w:val="00AD46CF"/>
    <w:rsid w:val="00AD5D22"/>
    <w:rsid w:val="00AD7010"/>
    <w:rsid w:val="00AE1A6B"/>
    <w:rsid w:val="00AE410E"/>
    <w:rsid w:val="00AE433A"/>
    <w:rsid w:val="00AE4F13"/>
    <w:rsid w:val="00AE6373"/>
    <w:rsid w:val="00AE6C2F"/>
    <w:rsid w:val="00AE6FD7"/>
    <w:rsid w:val="00AE703F"/>
    <w:rsid w:val="00AE7359"/>
    <w:rsid w:val="00AF0A35"/>
    <w:rsid w:val="00AF26C1"/>
    <w:rsid w:val="00AF27A4"/>
    <w:rsid w:val="00AF353F"/>
    <w:rsid w:val="00AF3A93"/>
    <w:rsid w:val="00AF53BD"/>
    <w:rsid w:val="00AF55E1"/>
    <w:rsid w:val="00AF73B8"/>
    <w:rsid w:val="00B004F5"/>
    <w:rsid w:val="00B014A4"/>
    <w:rsid w:val="00B02208"/>
    <w:rsid w:val="00B02555"/>
    <w:rsid w:val="00B03896"/>
    <w:rsid w:val="00B03C5F"/>
    <w:rsid w:val="00B03D56"/>
    <w:rsid w:val="00B03ECA"/>
    <w:rsid w:val="00B046E5"/>
    <w:rsid w:val="00B04FD7"/>
    <w:rsid w:val="00B076A8"/>
    <w:rsid w:val="00B07B2C"/>
    <w:rsid w:val="00B1013C"/>
    <w:rsid w:val="00B111E4"/>
    <w:rsid w:val="00B12015"/>
    <w:rsid w:val="00B1419E"/>
    <w:rsid w:val="00B149B8"/>
    <w:rsid w:val="00B169AA"/>
    <w:rsid w:val="00B16C04"/>
    <w:rsid w:val="00B174C7"/>
    <w:rsid w:val="00B22322"/>
    <w:rsid w:val="00B2246A"/>
    <w:rsid w:val="00B239C7"/>
    <w:rsid w:val="00B23D6C"/>
    <w:rsid w:val="00B23EA8"/>
    <w:rsid w:val="00B25AAC"/>
    <w:rsid w:val="00B30256"/>
    <w:rsid w:val="00B30D03"/>
    <w:rsid w:val="00B30ECC"/>
    <w:rsid w:val="00B3148E"/>
    <w:rsid w:val="00B31D61"/>
    <w:rsid w:val="00B31D7C"/>
    <w:rsid w:val="00B32398"/>
    <w:rsid w:val="00B358B1"/>
    <w:rsid w:val="00B3731B"/>
    <w:rsid w:val="00B37402"/>
    <w:rsid w:val="00B37F7D"/>
    <w:rsid w:val="00B41768"/>
    <w:rsid w:val="00B42B5E"/>
    <w:rsid w:val="00B42E04"/>
    <w:rsid w:val="00B436F5"/>
    <w:rsid w:val="00B438F4"/>
    <w:rsid w:val="00B43DF9"/>
    <w:rsid w:val="00B446E4"/>
    <w:rsid w:val="00B448EA"/>
    <w:rsid w:val="00B44E3E"/>
    <w:rsid w:val="00B45782"/>
    <w:rsid w:val="00B45805"/>
    <w:rsid w:val="00B4752D"/>
    <w:rsid w:val="00B50075"/>
    <w:rsid w:val="00B508E6"/>
    <w:rsid w:val="00B508F4"/>
    <w:rsid w:val="00B5143E"/>
    <w:rsid w:val="00B51DD2"/>
    <w:rsid w:val="00B526F2"/>
    <w:rsid w:val="00B53B7E"/>
    <w:rsid w:val="00B53F34"/>
    <w:rsid w:val="00B54C3D"/>
    <w:rsid w:val="00B551D6"/>
    <w:rsid w:val="00B57BBB"/>
    <w:rsid w:val="00B649A3"/>
    <w:rsid w:val="00B6520A"/>
    <w:rsid w:val="00B65436"/>
    <w:rsid w:val="00B656A1"/>
    <w:rsid w:val="00B65783"/>
    <w:rsid w:val="00B65894"/>
    <w:rsid w:val="00B65F98"/>
    <w:rsid w:val="00B66E8F"/>
    <w:rsid w:val="00B67C75"/>
    <w:rsid w:val="00B7019F"/>
    <w:rsid w:val="00B70793"/>
    <w:rsid w:val="00B70D98"/>
    <w:rsid w:val="00B73826"/>
    <w:rsid w:val="00B73CE2"/>
    <w:rsid w:val="00B7571A"/>
    <w:rsid w:val="00B7641D"/>
    <w:rsid w:val="00B7780C"/>
    <w:rsid w:val="00B8037A"/>
    <w:rsid w:val="00B81490"/>
    <w:rsid w:val="00B81608"/>
    <w:rsid w:val="00B82FF5"/>
    <w:rsid w:val="00B837BB"/>
    <w:rsid w:val="00B8483A"/>
    <w:rsid w:val="00B849E3"/>
    <w:rsid w:val="00B8569F"/>
    <w:rsid w:val="00B8699F"/>
    <w:rsid w:val="00B86AA5"/>
    <w:rsid w:val="00B86E37"/>
    <w:rsid w:val="00B874D7"/>
    <w:rsid w:val="00B90DD8"/>
    <w:rsid w:val="00B916F5"/>
    <w:rsid w:val="00B92EF6"/>
    <w:rsid w:val="00B95129"/>
    <w:rsid w:val="00B954E6"/>
    <w:rsid w:val="00B95AA5"/>
    <w:rsid w:val="00B9601A"/>
    <w:rsid w:val="00B9682F"/>
    <w:rsid w:val="00BA14EE"/>
    <w:rsid w:val="00BA1BB1"/>
    <w:rsid w:val="00BA3187"/>
    <w:rsid w:val="00BA5249"/>
    <w:rsid w:val="00BA6118"/>
    <w:rsid w:val="00BA7080"/>
    <w:rsid w:val="00BB03CF"/>
    <w:rsid w:val="00BB1728"/>
    <w:rsid w:val="00BB26DD"/>
    <w:rsid w:val="00BB36CF"/>
    <w:rsid w:val="00BB5142"/>
    <w:rsid w:val="00BB593A"/>
    <w:rsid w:val="00BB73B4"/>
    <w:rsid w:val="00BC04A2"/>
    <w:rsid w:val="00BC11B6"/>
    <w:rsid w:val="00BC1707"/>
    <w:rsid w:val="00BC2E3E"/>
    <w:rsid w:val="00BC365A"/>
    <w:rsid w:val="00BC42EB"/>
    <w:rsid w:val="00BC436B"/>
    <w:rsid w:val="00BC5595"/>
    <w:rsid w:val="00BC5A90"/>
    <w:rsid w:val="00BD00D4"/>
    <w:rsid w:val="00BD028D"/>
    <w:rsid w:val="00BD2811"/>
    <w:rsid w:val="00BD2C0C"/>
    <w:rsid w:val="00BD3F94"/>
    <w:rsid w:val="00BD4978"/>
    <w:rsid w:val="00BD4C33"/>
    <w:rsid w:val="00BD615B"/>
    <w:rsid w:val="00BD70B9"/>
    <w:rsid w:val="00BD7943"/>
    <w:rsid w:val="00BE0027"/>
    <w:rsid w:val="00BE03D9"/>
    <w:rsid w:val="00BE07AC"/>
    <w:rsid w:val="00BE0AD3"/>
    <w:rsid w:val="00BE0AE3"/>
    <w:rsid w:val="00BE195F"/>
    <w:rsid w:val="00BE2543"/>
    <w:rsid w:val="00BE3BE7"/>
    <w:rsid w:val="00BE4059"/>
    <w:rsid w:val="00BE4EFA"/>
    <w:rsid w:val="00BE5C78"/>
    <w:rsid w:val="00BE5DF2"/>
    <w:rsid w:val="00BE6CD3"/>
    <w:rsid w:val="00BE75C8"/>
    <w:rsid w:val="00BF1A61"/>
    <w:rsid w:val="00BF386D"/>
    <w:rsid w:val="00BF3BCB"/>
    <w:rsid w:val="00BF409C"/>
    <w:rsid w:val="00BF5551"/>
    <w:rsid w:val="00BF67CC"/>
    <w:rsid w:val="00BF6CD6"/>
    <w:rsid w:val="00BF77F7"/>
    <w:rsid w:val="00C00FBA"/>
    <w:rsid w:val="00C0111D"/>
    <w:rsid w:val="00C0294B"/>
    <w:rsid w:val="00C0376B"/>
    <w:rsid w:val="00C0440A"/>
    <w:rsid w:val="00C05918"/>
    <w:rsid w:val="00C05FE3"/>
    <w:rsid w:val="00C1022E"/>
    <w:rsid w:val="00C10234"/>
    <w:rsid w:val="00C11683"/>
    <w:rsid w:val="00C15323"/>
    <w:rsid w:val="00C15611"/>
    <w:rsid w:val="00C1766B"/>
    <w:rsid w:val="00C20AC2"/>
    <w:rsid w:val="00C21594"/>
    <w:rsid w:val="00C22D89"/>
    <w:rsid w:val="00C231BC"/>
    <w:rsid w:val="00C23CC2"/>
    <w:rsid w:val="00C258A2"/>
    <w:rsid w:val="00C25B96"/>
    <w:rsid w:val="00C27633"/>
    <w:rsid w:val="00C312E6"/>
    <w:rsid w:val="00C327BA"/>
    <w:rsid w:val="00C334AC"/>
    <w:rsid w:val="00C344AA"/>
    <w:rsid w:val="00C34871"/>
    <w:rsid w:val="00C352D2"/>
    <w:rsid w:val="00C367B6"/>
    <w:rsid w:val="00C36F0C"/>
    <w:rsid w:val="00C41A8C"/>
    <w:rsid w:val="00C4338D"/>
    <w:rsid w:val="00C434C3"/>
    <w:rsid w:val="00C435C7"/>
    <w:rsid w:val="00C43E4E"/>
    <w:rsid w:val="00C4419B"/>
    <w:rsid w:val="00C4422A"/>
    <w:rsid w:val="00C46531"/>
    <w:rsid w:val="00C46CE3"/>
    <w:rsid w:val="00C47063"/>
    <w:rsid w:val="00C47212"/>
    <w:rsid w:val="00C479EB"/>
    <w:rsid w:val="00C51E15"/>
    <w:rsid w:val="00C5293A"/>
    <w:rsid w:val="00C52B40"/>
    <w:rsid w:val="00C53215"/>
    <w:rsid w:val="00C542A4"/>
    <w:rsid w:val="00C5595E"/>
    <w:rsid w:val="00C55995"/>
    <w:rsid w:val="00C5644D"/>
    <w:rsid w:val="00C57DE5"/>
    <w:rsid w:val="00C6186D"/>
    <w:rsid w:val="00C629C3"/>
    <w:rsid w:val="00C633C7"/>
    <w:rsid w:val="00C63607"/>
    <w:rsid w:val="00C646B0"/>
    <w:rsid w:val="00C702FE"/>
    <w:rsid w:val="00C70B39"/>
    <w:rsid w:val="00C71397"/>
    <w:rsid w:val="00C7163C"/>
    <w:rsid w:val="00C71F6D"/>
    <w:rsid w:val="00C728D3"/>
    <w:rsid w:val="00C73E15"/>
    <w:rsid w:val="00C76601"/>
    <w:rsid w:val="00C770D2"/>
    <w:rsid w:val="00C77FE0"/>
    <w:rsid w:val="00C806E2"/>
    <w:rsid w:val="00C807BB"/>
    <w:rsid w:val="00C818D4"/>
    <w:rsid w:val="00C8240D"/>
    <w:rsid w:val="00C85031"/>
    <w:rsid w:val="00C85DDB"/>
    <w:rsid w:val="00C86980"/>
    <w:rsid w:val="00C86EC6"/>
    <w:rsid w:val="00C870F2"/>
    <w:rsid w:val="00C872D2"/>
    <w:rsid w:val="00C90CDF"/>
    <w:rsid w:val="00C914A8"/>
    <w:rsid w:val="00C91F20"/>
    <w:rsid w:val="00C92A24"/>
    <w:rsid w:val="00C92A82"/>
    <w:rsid w:val="00C93943"/>
    <w:rsid w:val="00C942A1"/>
    <w:rsid w:val="00C94460"/>
    <w:rsid w:val="00C94AA7"/>
    <w:rsid w:val="00C966C4"/>
    <w:rsid w:val="00C97D37"/>
    <w:rsid w:val="00CA056A"/>
    <w:rsid w:val="00CA0583"/>
    <w:rsid w:val="00CA25D9"/>
    <w:rsid w:val="00CA530D"/>
    <w:rsid w:val="00CA6675"/>
    <w:rsid w:val="00CA75C2"/>
    <w:rsid w:val="00CA77FE"/>
    <w:rsid w:val="00CB06B3"/>
    <w:rsid w:val="00CB0F83"/>
    <w:rsid w:val="00CB24D3"/>
    <w:rsid w:val="00CC1CF8"/>
    <w:rsid w:val="00CC203D"/>
    <w:rsid w:val="00CC323D"/>
    <w:rsid w:val="00CC4978"/>
    <w:rsid w:val="00CC5FD2"/>
    <w:rsid w:val="00CC7D59"/>
    <w:rsid w:val="00CD00A0"/>
    <w:rsid w:val="00CD00A7"/>
    <w:rsid w:val="00CD040F"/>
    <w:rsid w:val="00CD05AC"/>
    <w:rsid w:val="00CD0D84"/>
    <w:rsid w:val="00CD1075"/>
    <w:rsid w:val="00CD147B"/>
    <w:rsid w:val="00CD1587"/>
    <w:rsid w:val="00CD21FF"/>
    <w:rsid w:val="00CD3130"/>
    <w:rsid w:val="00CD35E2"/>
    <w:rsid w:val="00CD3A41"/>
    <w:rsid w:val="00CD453B"/>
    <w:rsid w:val="00CD617C"/>
    <w:rsid w:val="00CD69D7"/>
    <w:rsid w:val="00CD715C"/>
    <w:rsid w:val="00CD765D"/>
    <w:rsid w:val="00CE2BAC"/>
    <w:rsid w:val="00CE5D47"/>
    <w:rsid w:val="00CE600A"/>
    <w:rsid w:val="00CE6434"/>
    <w:rsid w:val="00CE64DC"/>
    <w:rsid w:val="00CE75EA"/>
    <w:rsid w:val="00CE7AFF"/>
    <w:rsid w:val="00CE7B40"/>
    <w:rsid w:val="00CF0342"/>
    <w:rsid w:val="00CF25F9"/>
    <w:rsid w:val="00CF5431"/>
    <w:rsid w:val="00CF55AE"/>
    <w:rsid w:val="00CF6EBF"/>
    <w:rsid w:val="00CF7287"/>
    <w:rsid w:val="00D003E1"/>
    <w:rsid w:val="00D00E9D"/>
    <w:rsid w:val="00D038A9"/>
    <w:rsid w:val="00D043E4"/>
    <w:rsid w:val="00D04839"/>
    <w:rsid w:val="00D048EE"/>
    <w:rsid w:val="00D05935"/>
    <w:rsid w:val="00D05E45"/>
    <w:rsid w:val="00D07487"/>
    <w:rsid w:val="00D0753A"/>
    <w:rsid w:val="00D07645"/>
    <w:rsid w:val="00D101FC"/>
    <w:rsid w:val="00D10677"/>
    <w:rsid w:val="00D11E3C"/>
    <w:rsid w:val="00D12887"/>
    <w:rsid w:val="00D14852"/>
    <w:rsid w:val="00D14F62"/>
    <w:rsid w:val="00D15A3C"/>
    <w:rsid w:val="00D16E49"/>
    <w:rsid w:val="00D20C6E"/>
    <w:rsid w:val="00D21B1B"/>
    <w:rsid w:val="00D228D7"/>
    <w:rsid w:val="00D22B81"/>
    <w:rsid w:val="00D25C7A"/>
    <w:rsid w:val="00D27811"/>
    <w:rsid w:val="00D27FDB"/>
    <w:rsid w:val="00D30291"/>
    <w:rsid w:val="00D3040C"/>
    <w:rsid w:val="00D3053D"/>
    <w:rsid w:val="00D313EF"/>
    <w:rsid w:val="00D323C6"/>
    <w:rsid w:val="00D32AAE"/>
    <w:rsid w:val="00D337DA"/>
    <w:rsid w:val="00D33905"/>
    <w:rsid w:val="00D35EC5"/>
    <w:rsid w:val="00D405B7"/>
    <w:rsid w:val="00D4076F"/>
    <w:rsid w:val="00D41A9C"/>
    <w:rsid w:val="00D421C8"/>
    <w:rsid w:val="00D422AB"/>
    <w:rsid w:val="00D44642"/>
    <w:rsid w:val="00D468BD"/>
    <w:rsid w:val="00D47735"/>
    <w:rsid w:val="00D47B7B"/>
    <w:rsid w:val="00D514EE"/>
    <w:rsid w:val="00D52F33"/>
    <w:rsid w:val="00D5304D"/>
    <w:rsid w:val="00D53488"/>
    <w:rsid w:val="00D53730"/>
    <w:rsid w:val="00D55FA4"/>
    <w:rsid w:val="00D56B33"/>
    <w:rsid w:val="00D64719"/>
    <w:rsid w:val="00D656A4"/>
    <w:rsid w:val="00D665D5"/>
    <w:rsid w:val="00D67A28"/>
    <w:rsid w:val="00D70138"/>
    <w:rsid w:val="00D70A88"/>
    <w:rsid w:val="00D71D87"/>
    <w:rsid w:val="00D7261C"/>
    <w:rsid w:val="00D732C2"/>
    <w:rsid w:val="00D738D4"/>
    <w:rsid w:val="00D74DB2"/>
    <w:rsid w:val="00D753B6"/>
    <w:rsid w:val="00D7724E"/>
    <w:rsid w:val="00D803EC"/>
    <w:rsid w:val="00D80D90"/>
    <w:rsid w:val="00D81958"/>
    <w:rsid w:val="00D82107"/>
    <w:rsid w:val="00D83F41"/>
    <w:rsid w:val="00D85359"/>
    <w:rsid w:val="00D85589"/>
    <w:rsid w:val="00D85CFA"/>
    <w:rsid w:val="00D86129"/>
    <w:rsid w:val="00D8666D"/>
    <w:rsid w:val="00D86B1B"/>
    <w:rsid w:val="00D86BEE"/>
    <w:rsid w:val="00D91909"/>
    <w:rsid w:val="00D9326D"/>
    <w:rsid w:val="00D94715"/>
    <w:rsid w:val="00D96006"/>
    <w:rsid w:val="00D96079"/>
    <w:rsid w:val="00D965E4"/>
    <w:rsid w:val="00D97E66"/>
    <w:rsid w:val="00DA0D4F"/>
    <w:rsid w:val="00DA23A7"/>
    <w:rsid w:val="00DA31FB"/>
    <w:rsid w:val="00DA5937"/>
    <w:rsid w:val="00DA6B73"/>
    <w:rsid w:val="00DB1913"/>
    <w:rsid w:val="00DB7033"/>
    <w:rsid w:val="00DB732A"/>
    <w:rsid w:val="00DB7BD8"/>
    <w:rsid w:val="00DB7C32"/>
    <w:rsid w:val="00DC0061"/>
    <w:rsid w:val="00DC0250"/>
    <w:rsid w:val="00DC26ED"/>
    <w:rsid w:val="00DC2C94"/>
    <w:rsid w:val="00DC39C7"/>
    <w:rsid w:val="00DC42B5"/>
    <w:rsid w:val="00DC5EDD"/>
    <w:rsid w:val="00DC7DD1"/>
    <w:rsid w:val="00DD1335"/>
    <w:rsid w:val="00DD2083"/>
    <w:rsid w:val="00DD2E6B"/>
    <w:rsid w:val="00DD3546"/>
    <w:rsid w:val="00DD3C80"/>
    <w:rsid w:val="00DD3E41"/>
    <w:rsid w:val="00DD4621"/>
    <w:rsid w:val="00DD59D1"/>
    <w:rsid w:val="00DD5C31"/>
    <w:rsid w:val="00DD6631"/>
    <w:rsid w:val="00DD6BE5"/>
    <w:rsid w:val="00DD7781"/>
    <w:rsid w:val="00DD794E"/>
    <w:rsid w:val="00DE0E60"/>
    <w:rsid w:val="00DE51DD"/>
    <w:rsid w:val="00DE597F"/>
    <w:rsid w:val="00DE63D3"/>
    <w:rsid w:val="00DE6A5A"/>
    <w:rsid w:val="00DE6C28"/>
    <w:rsid w:val="00DE7C3E"/>
    <w:rsid w:val="00DF1C70"/>
    <w:rsid w:val="00DF203F"/>
    <w:rsid w:val="00DF2AAB"/>
    <w:rsid w:val="00DF2F5A"/>
    <w:rsid w:val="00DF3090"/>
    <w:rsid w:val="00DF35BE"/>
    <w:rsid w:val="00DF3A8B"/>
    <w:rsid w:val="00DF4500"/>
    <w:rsid w:val="00DF4B80"/>
    <w:rsid w:val="00DF4E7B"/>
    <w:rsid w:val="00DF5115"/>
    <w:rsid w:val="00DF5A5D"/>
    <w:rsid w:val="00DF7397"/>
    <w:rsid w:val="00E01C0D"/>
    <w:rsid w:val="00E0215E"/>
    <w:rsid w:val="00E0223E"/>
    <w:rsid w:val="00E02F9A"/>
    <w:rsid w:val="00E05DB9"/>
    <w:rsid w:val="00E07E9B"/>
    <w:rsid w:val="00E12406"/>
    <w:rsid w:val="00E13701"/>
    <w:rsid w:val="00E13989"/>
    <w:rsid w:val="00E14B37"/>
    <w:rsid w:val="00E15213"/>
    <w:rsid w:val="00E204ED"/>
    <w:rsid w:val="00E20E20"/>
    <w:rsid w:val="00E21465"/>
    <w:rsid w:val="00E22109"/>
    <w:rsid w:val="00E244C9"/>
    <w:rsid w:val="00E26995"/>
    <w:rsid w:val="00E26BC4"/>
    <w:rsid w:val="00E27BD1"/>
    <w:rsid w:val="00E30916"/>
    <w:rsid w:val="00E30C7A"/>
    <w:rsid w:val="00E30FAB"/>
    <w:rsid w:val="00E314AD"/>
    <w:rsid w:val="00E3196F"/>
    <w:rsid w:val="00E32082"/>
    <w:rsid w:val="00E33114"/>
    <w:rsid w:val="00E33448"/>
    <w:rsid w:val="00E33961"/>
    <w:rsid w:val="00E33B7B"/>
    <w:rsid w:val="00E33D84"/>
    <w:rsid w:val="00E342EA"/>
    <w:rsid w:val="00E347C5"/>
    <w:rsid w:val="00E35EFB"/>
    <w:rsid w:val="00E369E7"/>
    <w:rsid w:val="00E36DAE"/>
    <w:rsid w:val="00E372F3"/>
    <w:rsid w:val="00E4038B"/>
    <w:rsid w:val="00E4144C"/>
    <w:rsid w:val="00E42428"/>
    <w:rsid w:val="00E42482"/>
    <w:rsid w:val="00E42A0D"/>
    <w:rsid w:val="00E43513"/>
    <w:rsid w:val="00E43782"/>
    <w:rsid w:val="00E462B4"/>
    <w:rsid w:val="00E464FE"/>
    <w:rsid w:val="00E46B1A"/>
    <w:rsid w:val="00E46CCC"/>
    <w:rsid w:val="00E476CA"/>
    <w:rsid w:val="00E476D2"/>
    <w:rsid w:val="00E50836"/>
    <w:rsid w:val="00E5295D"/>
    <w:rsid w:val="00E54077"/>
    <w:rsid w:val="00E608F3"/>
    <w:rsid w:val="00E61826"/>
    <w:rsid w:val="00E61DE8"/>
    <w:rsid w:val="00E624FC"/>
    <w:rsid w:val="00E6468C"/>
    <w:rsid w:val="00E65591"/>
    <w:rsid w:val="00E66456"/>
    <w:rsid w:val="00E70F35"/>
    <w:rsid w:val="00E72CAA"/>
    <w:rsid w:val="00E74382"/>
    <w:rsid w:val="00E76659"/>
    <w:rsid w:val="00E77D18"/>
    <w:rsid w:val="00E814FE"/>
    <w:rsid w:val="00E827EA"/>
    <w:rsid w:val="00E829F9"/>
    <w:rsid w:val="00E82CF5"/>
    <w:rsid w:val="00E82D89"/>
    <w:rsid w:val="00E84B04"/>
    <w:rsid w:val="00E86445"/>
    <w:rsid w:val="00E90A7F"/>
    <w:rsid w:val="00E90C31"/>
    <w:rsid w:val="00E920B3"/>
    <w:rsid w:val="00E93AC6"/>
    <w:rsid w:val="00E954A7"/>
    <w:rsid w:val="00E958F4"/>
    <w:rsid w:val="00E977AB"/>
    <w:rsid w:val="00E97C89"/>
    <w:rsid w:val="00EA03E1"/>
    <w:rsid w:val="00EA0402"/>
    <w:rsid w:val="00EA0D47"/>
    <w:rsid w:val="00EA1AE4"/>
    <w:rsid w:val="00EA1F21"/>
    <w:rsid w:val="00EA2A52"/>
    <w:rsid w:val="00EA2E20"/>
    <w:rsid w:val="00EA684D"/>
    <w:rsid w:val="00EA689D"/>
    <w:rsid w:val="00EA68E0"/>
    <w:rsid w:val="00EB0500"/>
    <w:rsid w:val="00EB11B1"/>
    <w:rsid w:val="00EB16AF"/>
    <w:rsid w:val="00EB1D23"/>
    <w:rsid w:val="00EB2CBE"/>
    <w:rsid w:val="00EB3E2F"/>
    <w:rsid w:val="00EB57E8"/>
    <w:rsid w:val="00EB5837"/>
    <w:rsid w:val="00EB707E"/>
    <w:rsid w:val="00EB77D5"/>
    <w:rsid w:val="00EC0B3F"/>
    <w:rsid w:val="00EC1FBA"/>
    <w:rsid w:val="00EC21D9"/>
    <w:rsid w:val="00EC3E7B"/>
    <w:rsid w:val="00EC541A"/>
    <w:rsid w:val="00EC561E"/>
    <w:rsid w:val="00EC5A78"/>
    <w:rsid w:val="00EC79EA"/>
    <w:rsid w:val="00ED0E21"/>
    <w:rsid w:val="00ED2EB5"/>
    <w:rsid w:val="00ED31BC"/>
    <w:rsid w:val="00ED3F1D"/>
    <w:rsid w:val="00ED46AA"/>
    <w:rsid w:val="00ED470A"/>
    <w:rsid w:val="00ED663E"/>
    <w:rsid w:val="00ED6C10"/>
    <w:rsid w:val="00ED76B5"/>
    <w:rsid w:val="00EE1181"/>
    <w:rsid w:val="00EE18EF"/>
    <w:rsid w:val="00EE274F"/>
    <w:rsid w:val="00EE3B87"/>
    <w:rsid w:val="00EE54D7"/>
    <w:rsid w:val="00EE57EB"/>
    <w:rsid w:val="00EE5E16"/>
    <w:rsid w:val="00EE7107"/>
    <w:rsid w:val="00EF12E2"/>
    <w:rsid w:val="00EF13C3"/>
    <w:rsid w:val="00EF369A"/>
    <w:rsid w:val="00EF4202"/>
    <w:rsid w:val="00EF5115"/>
    <w:rsid w:val="00EF626F"/>
    <w:rsid w:val="00EF6EE8"/>
    <w:rsid w:val="00F01F69"/>
    <w:rsid w:val="00F02A55"/>
    <w:rsid w:val="00F02F45"/>
    <w:rsid w:val="00F03AD7"/>
    <w:rsid w:val="00F05A9D"/>
    <w:rsid w:val="00F063CA"/>
    <w:rsid w:val="00F07CAE"/>
    <w:rsid w:val="00F10D8C"/>
    <w:rsid w:val="00F12B16"/>
    <w:rsid w:val="00F15762"/>
    <w:rsid w:val="00F15E8C"/>
    <w:rsid w:val="00F2175F"/>
    <w:rsid w:val="00F21D52"/>
    <w:rsid w:val="00F22DC8"/>
    <w:rsid w:val="00F23736"/>
    <w:rsid w:val="00F23BA2"/>
    <w:rsid w:val="00F23F29"/>
    <w:rsid w:val="00F24C73"/>
    <w:rsid w:val="00F26194"/>
    <w:rsid w:val="00F27726"/>
    <w:rsid w:val="00F27C70"/>
    <w:rsid w:val="00F30498"/>
    <w:rsid w:val="00F31B43"/>
    <w:rsid w:val="00F335DB"/>
    <w:rsid w:val="00F33731"/>
    <w:rsid w:val="00F339D0"/>
    <w:rsid w:val="00F33F2C"/>
    <w:rsid w:val="00F343AE"/>
    <w:rsid w:val="00F355CF"/>
    <w:rsid w:val="00F3661D"/>
    <w:rsid w:val="00F366B9"/>
    <w:rsid w:val="00F3712C"/>
    <w:rsid w:val="00F40068"/>
    <w:rsid w:val="00F405CF"/>
    <w:rsid w:val="00F4167C"/>
    <w:rsid w:val="00F41BBF"/>
    <w:rsid w:val="00F42029"/>
    <w:rsid w:val="00F4211F"/>
    <w:rsid w:val="00F4255C"/>
    <w:rsid w:val="00F42AAA"/>
    <w:rsid w:val="00F43AA5"/>
    <w:rsid w:val="00F451A9"/>
    <w:rsid w:val="00F45708"/>
    <w:rsid w:val="00F46115"/>
    <w:rsid w:val="00F466F5"/>
    <w:rsid w:val="00F46728"/>
    <w:rsid w:val="00F47392"/>
    <w:rsid w:val="00F50A91"/>
    <w:rsid w:val="00F50FA0"/>
    <w:rsid w:val="00F52282"/>
    <w:rsid w:val="00F54B0E"/>
    <w:rsid w:val="00F54F38"/>
    <w:rsid w:val="00F55A49"/>
    <w:rsid w:val="00F56623"/>
    <w:rsid w:val="00F56BBF"/>
    <w:rsid w:val="00F57448"/>
    <w:rsid w:val="00F57777"/>
    <w:rsid w:val="00F60C8D"/>
    <w:rsid w:val="00F643AA"/>
    <w:rsid w:val="00F6510B"/>
    <w:rsid w:val="00F65B7F"/>
    <w:rsid w:val="00F66087"/>
    <w:rsid w:val="00F66209"/>
    <w:rsid w:val="00F67078"/>
    <w:rsid w:val="00F67CDF"/>
    <w:rsid w:val="00F715B6"/>
    <w:rsid w:val="00F723B9"/>
    <w:rsid w:val="00F72921"/>
    <w:rsid w:val="00F73117"/>
    <w:rsid w:val="00F74903"/>
    <w:rsid w:val="00F76513"/>
    <w:rsid w:val="00F80B8F"/>
    <w:rsid w:val="00F81F4C"/>
    <w:rsid w:val="00F85107"/>
    <w:rsid w:val="00F90DE1"/>
    <w:rsid w:val="00F91465"/>
    <w:rsid w:val="00F91BBE"/>
    <w:rsid w:val="00F937BC"/>
    <w:rsid w:val="00F944A8"/>
    <w:rsid w:val="00F956AC"/>
    <w:rsid w:val="00F970AD"/>
    <w:rsid w:val="00FA0501"/>
    <w:rsid w:val="00FA1A75"/>
    <w:rsid w:val="00FA32B7"/>
    <w:rsid w:val="00FA511E"/>
    <w:rsid w:val="00FA732F"/>
    <w:rsid w:val="00FA7857"/>
    <w:rsid w:val="00FB0E48"/>
    <w:rsid w:val="00FB2FDA"/>
    <w:rsid w:val="00FB4665"/>
    <w:rsid w:val="00FB62E4"/>
    <w:rsid w:val="00FC02CF"/>
    <w:rsid w:val="00FC055F"/>
    <w:rsid w:val="00FC1598"/>
    <w:rsid w:val="00FC226A"/>
    <w:rsid w:val="00FC2A77"/>
    <w:rsid w:val="00FC3DCD"/>
    <w:rsid w:val="00FC4203"/>
    <w:rsid w:val="00FC4CEB"/>
    <w:rsid w:val="00FC6384"/>
    <w:rsid w:val="00FD139B"/>
    <w:rsid w:val="00FD185A"/>
    <w:rsid w:val="00FD2037"/>
    <w:rsid w:val="00FD2F84"/>
    <w:rsid w:val="00FD306A"/>
    <w:rsid w:val="00FD3B4A"/>
    <w:rsid w:val="00FD7D66"/>
    <w:rsid w:val="00FE0E4B"/>
    <w:rsid w:val="00FE1251"/>
    <w:rsid w:val="00FE257C"/>
    <w:rsid w:val="00FE3506"/>
    <w:rsid w:val="00FE75E9"/>
    <w:rsid w:val="00FF2D6B"/>
    <w:rsid w:val="00FF4454"/>
    <w:rsid w:val="00FF60CA"/>
    <w:rsid w:val="00FF6987"/>
    <w:rsid w:val="00FF6B09"/>
    <w:rsid w:val="00FF719B"/>
    <w:rsid w:val="00FF7397"/>
    <w:rsid w:val="00FF7730"/>
    <w:rsid w:val="00FF7C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C09462"/>
  <w15:chartTrackingRefBased/>
  <w15:docId w15:val="{A9497C28-9521-4278-A9A0-4C34BD7B2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4372"/>
    <w:pPr>
      <w:widowControl w:val="0"/>
      <w:jc w:val="both"/>
    </w:pPr>
  </w:style>
  <w:style w:type="paragraph" w:styleId="Heading1">
    <w:name w:val="heading 1"/>
    <w:basedOn w:val="Normal"/>
    <w:next w:val="Normal"/>
    <w:link w:val="Heading1Char"/>
    <w:uiPriority w:val="9"/>
    <w:qFormat/>
    <w:rsid w:val="0006714E"/>
    <w:pPr>
      <w:keepNext/>
      <w:keepLines/>
      <w:spacing w:before="340" w:after="330" w:line="578" w:lineRule="auto"/>
      <w:outlineLvl w:val="0"/>
    </w:pPr>
    <w:rPr>
      <w:b/>
      <w:bCs/>
      <w:kern w:val="44"/>
      <w:sz w:val="44"/>
      <w:szCs w:val="44"/>
    </w:rPr>
  </w:style>
  <w:style w:type="paragraph" w:styleId="Heading2">
    <w:name w:val="heading 2"/>
    <w:basedOn w:val="Normal"/>
    <w:link w:val="Heading2Char"/>
    <w:uiPriority w:val="9"/>
    <w:qFormat/>
    <w:rsid w:val="00260BD7"/>
    <w:pPr>
      <w:widowControl/>
      <w:spacing w:before="100" w:beforeAutospacing="1" w:after="100" w:afterAutospacing="1"/>
      <w:jc w:val="left"/>
      <w:outlineLvl w:val="1"/>
    </w:pPr>
    <w:rPr>
      <w:rFonts w:ascii="SimSun" w:eastAsia="SimSun" w:hAnsi="SimSun" w:cs="SimSun"/>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级"/>
    <w:basedOn w:val="Normal"/>
    <w:next w:val="Normal"/>
    <w:link w:val="1Char"/>
    <w:qFormat/>
    <w:rsid w:val="0006714E"/>
    <w:pPr>
      <w:spacing w:before="600" w:after="720" w:line="400" w:lineRule="exact"/>
      <w:ind w:firstLine="289"/>
      <w:jc w:val="center"/>
      <w:outlineLvl w:val="0"/>
    </w:pPr>
    <w:rPr>
      <w:rFonts w:ascii="SimHei" w:eastAsia="SimHei" w:hAnsi="SimHei" w:cs="Times New Roman"/>
      <w:sz w:val="30"/>
    </w:rPr>
  </w:style>
  <w:style w:type="character" w:customStyle="1" w:styleId="1Char">
    <w:name w:val="1级 Char"/>
    <w:link w:val="1"/>
    <w:rsid w:val="0006714E"/>
    <w:rPr>
      <w:rFonts w:ascii="SimHei" w:eastAsia="SimHei" w:hAnsi="SimHei" w:cs="Times New Roman"/>
      <w:sz w:val="30"/>
    </w:rPr>
  </w:style>
  <w:style w:type="paragraph" w:customStyle="1" w:styleId="2">
    <w:name w:val="2级"/>
    <w:basedOn w:val="Normal"/>
    <w:next w:val="Normal"/>
    <w:link w:val="2Char"/>
    <w:qFormat/>
    <w:rsid w:val="0006714E"/>
    <w:pPr>
      <w:spacing w:before="440" w:after="440" w:line="400" w:lineRule="atLeast"/>
      <w:outlineLvl w:val="1"/>
    </w:pPr>
    <w:rPr>
      <w:rFonts w:ascii="SimHei" w:eastAsia="SimHei" w:hAnsi="SimHei" w:cs="Times New Roman"/>
      <w:sz w:val="28"/>
    </w:rPr>
  </w:style>
  <w:style w:type="character" w:customStyle="1" w:styleId="2Char">
    <w:name w:val="2级 Char"/>
    <w:link w:val="2"/>
    <w:rsid w:val="0006714E"/>
    <w:rPr>
      <w:rFonts w:ascii="SimHei" w:eastAsia="SimHei" w:hAnsi="SimHei" w:cs="Times New Roman"/>
      <w:sz w:val="28"/>
    </w:rPr>
  </w:style>
  <w:style w:type="paragraph" w:customStyle="1" w:styleId="3">
    <w:name w:val="3级"/>
    <w:basedOn w:val="2"/>
    <w:next w:val="Normal"/>
    <w:link w:val="3Char"/>
    <w:qFormat/>
    <w:rsid w:val="0006714E"/>
    <w:pPr>
      <w:spacing w:before="240" w:after="300"/>
      <w:outlineLvl w:val="2"/>
    </w:pPr>
  </w:style>
  <w:style w:type="character" w:customStyle="1" w:styleId="3Char">
    <w:name w:val="3级 Char"/>
    <w:link w:val="3"/>
    <w:rsid w:val="0006714E"/>
    <w:rPr>
      <w:rFonts w:ascii="SimHei" w:eastAsia="SimHei" w:hAnsi="SimHei" w:cs="Times New Roman"/>
      <w:sz w:val="28"/>
    </w:rPr>
  </w:style>
  <w:style w:type="paragraph" w:customStyle="1" w:styleId="4">
    <w:name w:val="4级"/>
    <w:basedOn w:val="3"/>
    <w:next w:val="Normal"/>
    <w:link w:val="4Char"/>
    <w:qFormat/>
    <w:rsid w:val="0006714E"/>
    <w:pPr>
      <w:outlineLvl w:val="3"/>
    </w:pPr>
    <w:rPr>
      <w:rFonts w:cstheme="minorBidi"/>
      <w:szCs w:val="24"/>
    </w:rPr>
  </w:style>
  <w:style w:type="character" w:customStyle="1" w:styleId="4Char">
    <w:name w:val="4级 Char"/>
    <w:link w:val="4"/>
    <w:rsid w:val="0006714E"/>
    <w:rPr>
      <w:rFonts w:ascii="SimHei" w:eastAsia="SimHei" w:hAnsi="SimHei"/>
      <w:sz w:val="28"/>
      <w:szCs w:val="24"/>
    </w:rPr>
  </w:style>
  <w:style w:type="character" w:customStyle="1" w:styleId="Heading1Char">
    <w:name w:val="Heading 1 Char"/>
    <w:basedOn w:val="DefaultParagraphFont"/>
    <w:link w:val="Heading1"/>
    <w:uiPriority w:val="9"/>
    <w:rsid w:val="0006714E"/>
    <w:rPr>
      <w:b/>
      <w:bCs/>
      <w:kern w:val="44"/>
      <w:sz w:val="44"/>
      <w:szCs w:val="44"/>
    </w:rPr>
  </w:style>
  <w:style w:type="paragraph" w:styleId="TOCHeading">
    <w:name w:val="TOC Heading"/>
    <w:basedOn w:val="Heading1"/>
    <w:next w:val="Normal"/>
    <w:uiPriority w:val="39"/>
    <w:unhideWhenUsed/>
    <w:qFormat/>
    <w:rsid w:val="0006714E"/>
    <w:pPr>
      <w:widowControl/>
      <w:spacing w:before="240" w:after="0" w:line="256"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Hyperlink">
    <w:name w:val="Hyperlink"/>
    <w:basedOn w:val="DefaultParagraphFont"/>
    <w:uiPriority w:val="99"/>
    <w:unhideWhenUsed/>
    <w:rsid w:val="00046B7D"/>
    <w:rPr>
      <w:color w:val="0563C1" w:themeColor="hyperlink"/>
      <w:u w:val="single"/>
    </w:rPr>
  </w:style>
  <w:style w:type="paragraph" w:styleId="ListParagraph">
    <w:name w:val="List Paragraph"/>
    <w:basedOn w:val="Normal"/>
    <w:uiPriority w:val="34"/>
    <w:qFormat/>
    <w:rsid w:val="0006714E"/>
    <w:pPr>
      <w:ind w:firstLineChars="200" w:firstLine="420"/>
    </w:pPr>
  </w:style>
  <w:style w:type="paragraph" w:styleId="TOC1">
    <w:name w:val="toc 1"/>
    <w:basedOn w:val="Normal"/>
    <w:next w:val="Normal"/>
    <w:autoRedefine/>
    <w:uiPriority w:val="39"/>
    <w:unhideWhenUsed/>
    <w:rsid w:val="00046B7D"/>
    <w:pPr>
      <w:spacing w:before="120" w:after="120"/>
      <w:jc w:val="left"/>
    </w:pPr>
    <w:rPr>
      <w:rFonts w:cstheme="minorHAnsi"/>
      <w:b/>
      <w:bCs/>
      <w:caps/>
      <w:sz w:val="20"/>
      <w:szCs w:val="20"/>
    </w:rPr>
  </w:style>
  <w:style w:type="paragraph" w:styleId="TOC2">
    <w:name w:val="toc 2"/>
    <w:basedOn w:val="Normal"/>
    <w:next w:val="Normal"/>
    <w:autoRedefine/>
    <w:uiPriority w:val="39"/>
    <w:unhideWhenUsed/>
    <w:rsid w:val="00046B7D"/>
    <w:pPr>
      <w:ind w:left="210"/>
      <w:jc w:val="left"/>
    </w:pPr>
    <w:rPr>
      <w:rFonts w:cstheme="minorHAnsi"/>
      <w:smallCaps/>
      <w:sz w:val="20"/>
      <w:szCs w:val="20"/>
    </w:rPr>
  </w:style>
  <w:style w:type="paragraph" w:styleId="TOC3">
    <w:name w:val="toc 3"/>
    <w:basedOn w:val="Normal"/>
    <w:next w:val="Normal"/>
    <w:autoRedefine/>
    <w:uiPriority w:val="39"/>
    <w:unhideWhenUsed/>
    <w:rsid w:val="00046B7D"/>
    <w:pPr>
      <w:ind w:left="420"/>
      <w:jc w:val="left"/>
    </w:pPr>
    <w:rPr>
      <w:rFonts w:cstheme="minorHAnsi"/>
      <w:i/>
      <w:iCs/>
      <w:sz w:val="20"/>
      <w:szCs w:val="20"/>
    </w:rPr>
  </w:style>
  <w:style w:type="paragraph" w:styleId="TOC4">
    <w:name w:val="toc 4"/>
    <w:basedOn w:val="Normal"/>
    <w:next w:val="Normal"/>
    <w:autoRedefine/>
    <w:uiPriority w:val="39"/>
    <w:unhideWhenUsed/>
    <w:rsid w:val="00046B7D"/>
    <w:pPr>
      <w:ind w:left="630"/>
      <w:jc w:val="left"/>
    </w:pPr>
    <w:rPr>
      <w:rFonts w:cstheme="minorHAnsi"/>
      <w:sz w:val="18"/>
      <w:szCs w:val="18"/>
    </w:rPr>
  </w:style>
  <w:style w:type="paragraph" w:styleId="TOC5">
    <w:name w:val="toc 5"/>
    <w:basedOn w:val="Normal"/>
    <w:next w:val="Normal"/>
    <w:autoRedefine/>
    <w:uiPriority w:val="39"/>
    <w:unhideWhenUsed/>
    <w:rsid w:val="00046B7D"/>
    <w:pPr>
      <w:ind w:left="840"/>
      <w:jc w:val="left"/>
    </w:pPr>
    <w:rPr>
      <w:rFonts w:cstheme="minorHAnsi"/>
      <w:sz w:val="18"/>
      <w:szCs w:val="18"/>
    </w:rPr>
  </w:style>
  <w:style w:type="paragraph" w:styleId="TOC6">
    <w:name w:val="toc 6"/>
    <w:basedOn w:val="Normal"/>
    <w:next w:val="Normal"/>
    <w:autoRedefine/>
    <w:uiPriority w:val="39"/>
    <w:unhideWhenUsed/>
    <w:rsid w:val="00046B7D"/>
    <w:pPr>
      <w:ind w:left="1050"/>
      <w:jc w:val="left"/>
    </w:pPr>
    <w:rPr>
      <w:rFonts w:cstheme="minorHAnsi"/>
      <w:sz w:val="18"/>
      <w:szCs w:val="18"/>
    </w:rPr>
  </w:style>
  <w:style w:type="paragraph" w:styleId="TOC7">
    <w:name w:val="toc 7"/>
    <w:basedOn w:val="Normal"/>
    <w:next w:val="Normal"/>
    <w:autoRedefine/>
    <w:uiPriority w:val="39"/>
    <w:unhideWhenUsed/>
    <w:rsid w:val="00046B7D"/>
    <w:pPr>
      <w:ind w:left="1260"/>
      <w:jc w:val="left"/>
    </w:pPr>
    <w:rPr>
      <w:rFonts w:cstheme="minorHAnsi"/>
      <w:sz w:val="18"/>
      <w:szCs w:val="18"/>
    </w:rPr>
  </w:style>
  <w:style w:type="paragraph" w:styleId="TOC8">
    <w:name w:val="toc 8"/>
    <w:basedOn w:val="Normal"/>
    <w:next w:val="Normal"/>
    <w:autoRedefine/>
    <w:uiPriority w:val="39"/>
    <w:unhideWhenUsed/>
    <w:rsid w:val="00046B7D"/>
    <w:pPr>
      <w:ind w:left="1470"/>
      <w:jc w:val="left"/>
    </w:pPr>
    <w:rPr>
      <w:rFonts w:cstheme="minorHAnsi"/>
      <w:sz w:val="18"/>
      <w:szCs w:val="18"/>
    </w:rPr>
  </w:style>
  <w:style w:type="paragraph" w:styleId="TOC9">
    <w:name w:val="toc 9"/>
    <w:basedOn w:val="Normal"/>
    <w:next w:val="Normal"/>
    <w:autoRedefine/>
    <w:uiPriority w:val="39"/>
    <w:unhideWhenUsed/>
    <w:rsid w:val="00046B7D"/>
    <w:pPr>
      <w:ind w:left="1680"/>
      <w:jc w:val="left"/>
    </w:pPr>
    <w:rPr>
      <w:rFonts w:cstheme="minorHAnsi"/>
      <w:sz w:val="18"/>
      <w:szCs w:val="18"/>
    </w:rPr>
  </w:style>
  <w:style w:type="paragraph" w:styleId="BalloonText">
    <w:name w:val="Balloon Text"/>
    <w:basedOn w:val="Normal"/>
    <w:link w:val="BalloonTextChar"/>
    <w:uiPriority w:val="99"/>
    <w:semiHidden/>
    <w:unhideWhenUsed/>
    <w:rsid w:val="00046B7D"/>
    <w:rPr>
      <w:sz w:val="18"/>
      <w:szCs w:val="18"/>
    </w:rPr>
  </w:style>
  <w:style w:type="character" w:customStyle="1" w:styleId="BalloonTextChar">
    <w:name w:val="Balloon Text Char"/>
    <w:basedOn w:val="DefaultParagraphFont"/>
    <w:link w:val="BalloonText"/>
    <w:uiPriority w:val="99"/>
    <w:semiHidden/>
    <w:rsid w:val="00046B7D"/>
    <w:rPr>
      <w:sz w:val="18"/>
      <w:szCs w:val="18"/>
    </w:rPr>
  </w:style>
  <w:style w:type="paragraph" w:styleId="CommentText">
    <w:name w:val="annotation text"/>
    <w:basedOn w:val="Normal"/>
    <w:link w:val="CommentTextChar"/>
    <w:uiPriority w:val="99"/>
    <w:semiHidden/>
    <w:unhideWhenUsed/>
    <w:rsid w:val="00046B7D"/>
    <w:pPr>
      <w:jc w:val="left"/>
    </w:pPr>
    <w:rPr>
      <w:rFonts w:eastAsia="Times New Roman"/>
    </w:rPr>
  </w:style>
  <w:style w:type="character" w:customStyle="1" w:styleId="CommentTextChar">
    <w:name w:val="Comment Text Char"/>
    <w:basedOn w:val="DefaultParagraphFont"/>
    <w:link w:val="CommentText"/>
    <w:uiPriority w:val="99"/>
    <w:semiHidden/>
    <w:rsid w:val="00046B7D"/>
    <w:rPr>
      <w:rFonts w:eastAsia="Times New Roman"/>
    </w:rPr>
  </w:style>
  <w:style w:type="character" w:styleId="CommentReference">
    <w:name w:val="annotation reference"/>
    <w:basedOn w:val="DefaultParagraphFont"/>
    <w:uiPriority w:val="99"/>
    <w:semiHidden/>
    <w:unhideWhenUsed/>
    <w:rsid w:val="00046B7D"/>
    <w:rPr>
      <w:sz w:val="21"/>
      <w:szCs w:val="21"/>
    </w:rPr>
  </w:style>
  <w:style w:type="paragraph" w:styleId="CommentSubject">
    <w:name w:val="annotation subject"/>
    <w:basedOn w:val="CommentText"/>
    <w:next w:val="CommentText"/>
    <w:link w:val="CommentSubjectChar"/>
    <w:uiPriority w:val="99"/>
    <w:semiHidden/>
    <w:unhideWhenUsed/>
    <w:rsid w:val="00046B7D"/>
    <w:rPr>
      <w:b/>
      <w:bCs/>
    </w:rPr>
  </w:style>
  <w:style w:type="character" w:customStyle="1" w:styleId="CommentSubjectChar">
    <w:name w:val="Comment Subject Char"/>
    <w:basedOn w:val="CommentTextChar"/>
    <w:link w:val="CommentSubject"/>
    <w:uiPriority w:val="99"/>
    <w:semiHidden/>
    <w:rsid w:val="00046B7D"/>
    <w:rPr>
      <w:rFonts w:eastAsia="Times New Roman"/>
      <w:b/>
      <w:bCs/>
    </w:rPr>
  </w:style>
  <w:style w:type="paragraph" w:styleId="NormalWeb">
    <w:name w:val="Normal (Web)"/>
    <w:basedOn w:val="Normal"/>
    <w:uiPriority w:val="99"/>
    <w:unhideWhenUsed/>
    <w:rsid w:val="00046B7D"/>
    <w:pPr>
      <w:widowControl/>
      <w:spacing w:before="100" w:beforeAutospacing="1" w:after="100" w:afterAutospacing="1"/>
      <w:jc w:val="left"/>
    </w:pPr>
    <w:rPr>
      <w:rFonts w:ascii="SimSun" w:eastAsia="SimSun" w:hAnsi="SimSun" w:cs="SimSun"/>
      <w:kern w:val="0"/>
      <w:sz w:val="24"/>
      <w:szCs w:val="24"/>
    </w:rPr>
  </w:style>
  <w:style w:type="table" w:styleId="TableGrid">
    <w:name w:val="Table Grid"/>
    <w:basedOn w:val="TableNormal"/>
    <w:uiPriority w:val="39"/>
    <w:rsid w:val="00046B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714E"/>
    <w:pPr>
      <w:widowControl w:val="0"/>
      <w:jc w:val="both"/>
    </w:pPr>
  </w:style>
  <w:style w:type="paragraph" w:styleId="Footer">
    <w:name w:val="footer"/>
    <w:basedOn w:val="Normal"/>
    <w:link w:val="FooterChar"/>
    <w:uiPriority w:val="99"/>
    <w:unhideWhenUsed/>
    <w:rsid w:val="00046B7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46B7D"/>
    <w:rPr>
      <w:sz w:val="18"/>
      <w:szCs w:val="18"/>
    </w:rPr>
  </w:style>
  <w:style w:type="paragraph" w:styleId="Header">
    <w:name w:val="header"/>
    <w:basedOn w:val="Normal"/>
    <w:link w:val="HeaderChar"/>
    <w:uiPriority w:val="99"/>
    <w:unhideWhenUsed/>
    <w:rsid w:val="00046B7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46B7D"/>
    <w:rPr>
      <w:sz w:val="18"/>
      <w:szCs w:val="18"/>
    </w:rPr>
  </w:style>
  <w:style w:type="paragraph" w:customStyle="1" w:styleId="10">
    <w:name w:val="正文1"/>
    <w:link w:val="1Char0"/>
    <w:qFormat/>
    <w:rsid w:val="0006714E"/>
    <w:pPr>
      <w:spacing w:line="400" w:lineRule="atLeast"/>
      <w:ind w:firstLineChars="200" w:firstLine="200"/>
    </w:pPr>
    <w:rPr>
      <w:rFonts w:ascii="Times New Roman" w:hAnsi="Times New Roman"/>
      <w:sz w:val="24"/>
    </w:rPr>
  </w:style>
  <w:style w:type="character" w:customStyle="1" w:styleId="1Char0">
    <w:name w:val="正文1 Char"/>
    <w:link w:val="10"/>
    <w:rsid w:val="0006714E"/>
    <w:rPr>
      <w:rFonts w:ascii="Times New Roman" w:hAnsi="Times New Roman"/>
      <w:sz w:val="24"/>
    </w:rPr>
  </w:style>
  <w:style w:type="paragraph" w:styleId="BodyTextIndent3">
    <w:name w:val="Body Text Indent 3"/>
    <w:basedOn w:val="Normal"/>
    <w:link w:val="BodyTextIndent3Char"/>
    <w:rsid w:val="00046B7D"/>
    <w:pPr>
      <w:spacing w:after="120"/>
      <w:ind w:leftChars="200" w:left="420"/>
    </w:pPr>
    <w:rPr>
      <w:rFonts w:ascii="Times New Roman" w:eastAsia="SimSun" w:hAnsi="Times New Roman" w:cs="Times New Roman"/>
      <w:sz w:val="16"/>
      <w:szCs w:val="16"/>
      <w:lang w:val="x-none" w:eastAsia="x-none"/>
    </w:rPr>
  </w:style>
  <w:style w:type="character" w:customStyle="1" w:styleId="30">
    <w:name w:val="正文文本缩进 3 字符"/>
    <w:basedOn w:val="DefaultParagraphFont"/>
    <w:uiPriority w:val="99"/>
    <w:semiHidden/>
    <w:rsid w:val="00046B7D"/>
    <w:rPr>
      <w:sz w:val="16"/>
      <w:szCs w:val="16"/>
    </w:rPr>
  </w:style>
  <w:style w:type="character" w:customStyle="1" w:styleId="BodyTextIndent3Char">
    <w:name w:val="Body Text Indent 3 Char"/>
    <w:link w:val="BodyTextIndent3"/>
    <w:rsid w:val="00046B7D"/>
    <w:rPr>
      <w:rFonts w:ascii="Times New Roman" w:eastAsia="SimSun" w:hAnsi="Times New Roman" w:cs="Times New Roman"/>
      <w:sz w:val="16"/>
      <w:szCs w:val="16"/>
      <w:lang w:val="x-none" w:eastAsia="x-none"/>
    </w:rPr>
  </w:style>
  <w:style w:type="character" w:customStyle="1" w:styleId="MathematicaFormatStandardForm">
    <w:name w:val="MathematicaFormatStandardForm"/>
    <w:uiPriority w:val="99"/>
    <w:rsid w:val="00C702FE"/>
    <w:rPr>
      <w:rFonts w:ascii="Inherited" w:hAnsi="Inherited" w:cs="Inherited"/>
    </w:rPr>
  </w:style>
  <w:style w:type="character" w:customStyle="1" w:styleId="Heading2Char">
    <w:name w:val="Heading 2 Char"/>
    <w:basedOn w:val="DefaultParagraphFont"/>
    <w:link w:val="Heading2"/>
    <w:uiPriority w:val="9"/>
    <w:rsid w:val="00260BD7"/>
    <w:rPr>
      <w:rFonts w:ascii="SimSun" w:eastAsia="SimSun" w:hAnsi="SimSun" w:cs="SimSun"/>
      <w:b/>
      <w:bCs/>
      <w:kern w:val="0"/>
      <w:sz w:val="36"/>
      <w:szCs w:val="36"/>
    </w:rPr>
  </w:style>
  <w:style w:type="paragraph" w:styleId="FootnoteText">
    <w:name w:val="footnote text"/>
    <w:basedOn w:val="Normal"/>
    <w:link w:val="FootnoteTextChar"/>
    <w:uiPriority w:val="99"/>
    <w:unhideWhenUsed/>
    <w:rsid w:val="00372998"/>
    <w:pPr>
      <w:snapToGrid w:val="0"/>
      <w:jc w:val="left"/>
    </w:pPr>
    <w:rPr>
      <w:sz w:val="18"/>
      <w:szCs w:val="18"/>
    </w:rPr>
  </w:style>
  <w:style w:type="character" w:customStyle="1" w:styleId="FootnoteTextChar">
    <w:name w:val="Footnote Text Char"/>
    <w:basedOn w:val="DefaultParagraphFont"/>
    <w:link w:val="FootnoteText"/>
    <w:uiPriority w:val="99"/>
    <w:rsid w:val="00372998"/>
    <w:rPr>
      <w:sz w:val="18"/>
      <w:szCs w:val="18"/>
    </w:rPr>
  </w:style>
  <w:style w:type="character" w:styleId="FootnoteReference">
    <w:name w:val="footnote reference"/>
    <w:basedOn w:val="DefaultParagraphFont"/>
    <w:uiPriority w:val="99"/>
    <w:semiHidden/>
    <w:unhideWhenUsed/>
    <w:rsid w:val="00372998"/>
    <w:rPr>
      <w:vertAlign w:val="superscript"/>
    </w:rPr>
  </w:style>
  <w:style w:type="paragraph" w:styleId="Revision">
    <w:name w:val="Revision"/>
    <w:hidden/>
    <w:uiPriority w:val="99"/>
    <w:semiHidden/>
    <w:rsid w:val="00D82107"/>
  </w:style>
  <w:style w:type="paragraph" w:customStyle="1" w:styleId="MDPI19line">
    <w:name w:val="MDPI_1.9_line"/>
    <w:basedOn w:val="Normal"/>
    <w:qFormat/>
    <w:rsid w:val="002B356C"/>
    <w:pPr>
      <w:widowControl/>
      <w:pBdr>
        <w:bottom w:val="single" w:sz="6" w:space="1" w:color="auto"/>
      </w:pBdr>
      <w:adjustRightInd w:val="0"/>
      <w:snapToGrid w:val="0"/>
      <w:spacing w:line="260" w:lineRule="atLeast"/>
    </w:pPr>
    <w:rPr>
      <w:rFonts w:ascii="Palatino Linotype" w:eastAsia="Times New Roman" w:hAnsi="Palatino Linotype"/>
      <w:color w:val="000000"/>
      <w:kern w:val="0"/>
      <w:sz w:val="24"/>
      <w:szCs w:val="24"/>
      <w:lang w:eastAsia="de-DE" w:bidi="en-US"/>
    </w:rPr>
  </w:style>
  <w:style w:type="paragraph" w:customStyle="1" w:styleId="MDPI31text">
    <w:name w:val="MDPI_3.1_text"/>
    <w:link w:val="MDPI31text0"/>
    <w:qFormat/>
    <w:rsid w:val="00A906BF"/>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4"/>
      <w:lang w:eastAsia="de-DE" w:bidi="en-US"/>
    </w:rPr>
  </w:style>
  <w:style w:type="character" w:customStyle="1" w:styleId="MDPI31text0">
    <w:name w:val="MDPI_3.1_text 字符"/>
    <w:basedOn w:val="DefaultParagraphFont"/>
    <w:link w:val="MDPI31text"/>
    <w:rsid w:val="00A906BF"/>
    <w:rPr>
      <w:rFonts w:ascii="Palatino Linotype" w:eastAsia="Times New Roman" w:hAnsi="Palatino Linotype" w:cs="Times New Roman"/>
      <w:snapToGrid w:val="0"/>
      <w:color w:val="000000"/>
      <w:kern w:val="0"/>
      <w:sz w:val="24"/>
      <w:lang w:eastAsia="de-DE" w:bidi="en-US"/>
    </w:rPr>
  </w:style>
  <w:style w:type="character" w:styleId="UnresolvedMention">
    <w:name w:val="Unresolved Mention"/>
    <w:basedOn w:val="DefaultParagraphFont"/>
    <w:uiPriority w:val="99"/>
    <w:semiHidden/>
    <w:unhideWhenUsed/>
    <w:rsid w:val="00C46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626547">
      <w:bodyDiv w:val="1"/>
      <w:marLeft w:val="0"/>
      <w:marRight w:val="0"/>
      <w:marTop w:val="0"/>
      <w:marBottom w:val="0"/>
      <w:divBdr>
        <w:top w:val="none" w:sz="0" w:space="0" w:color="auto"/>
        <w:left w:val="none" w:sz="0" w:space="0" w:color="auto"/>
        <w:bottom w:val="none" w:sz="0" w:space="0" w:color="auto"/>
        <w:right w:val="none" w:sz="0" w:space="0" w:color="auto"/>
      </w:divBdr>
    </w:div>
    <w:div w:id="1529952450">
      <w:bodyDiv w:val="1"/>
      <w:marLeft w:val="0"/>
      <w:marRight w:val="0"/>
      <w:marTop w:val="0"/>
      <w:marBottom w:val="0"/>
      <w:divBdr>
        <w:top w:val="none" w:sz="0" w:space="0" w:color="auto"/>
        <w:left w:val="none" w:sz="0" w:space="0" w:color="auto"/>
        <w:bottom w:val="none" w:sz="0" w:space="0" w:color="auto"/>
        <w:right w:val="none" w:sz="0" w:space="0" w:color="auto"/>
      </w:divBdr>
    </w:div>
    <w:div w:id="1686705434">
      <w:bodyDiv w:val="1"/>
      <w:marLeft w:val="0"/>
      <w:marRight w:val="0"/>
      <w:marTop w:val="0"/>
      <w:marBottom w:val="0"/>
      <w:divBdr>
        <w:top w:val="none" w:sz="0" w:space="0" w:color="auto"/>
        <w:left w:val="none" w:sz="0" w:space="0" w:color="auto"/>
        <w:bottom w:val="none" w:sz="0" w:space="0" w:color="auto"/>
        <w:right w:val="none" w:sz="0" w:space="0" w:color="auto"/>
      </w:divBdr>
    </w:div>
    <w:div w:id="1915968082">
      <w:bodyDiv w:val="1"/>
      <w:marLeft w:val="0"/>
      <w:marRight w:val="0"/>
      <w:marTop w:val="0"/>
      <w:marBottom w:val="0"/>
      <w:divBdr>
        <w:top w:val="none" w:sz="0" w:space="0" w:color="auto"/>
        <w:left w:val="none" w:sz="0" w:space="0" w:color="auto"/>
        <w:bottom w:val="none" w:sz="0" w:space="0" w:color="auto"/>
        <w:right w:val="none" w:sz="0" w:space="0" w:color="auto"/>
      </w:divBdr>
      <w:divsChild>
        <w:div w:id="225992753">
          <w:marLeft w:val="0"/>
          <w:marRight w:val="0"/>
          <w:marTop w:val="0"/>
          <w:marBottom w:val="0"/>
          <w:divBdr>
            <w:top w:val="none" w:sz="0" w:space="0" w:color="auto"/>
            <w:left w:val="none" w:sz="0" w:space="0" w:color="auto"/>
            <w:bottom w:val="none" w:sz="0" w:space="0" w:color="auto"/>
            <w:right w:val="none" w:sz="0" w:space="0" w:color="auto"/>
          </w:divBdr>
        </w:div>
        <w:div w:id="260115010">
          <w:marLeft w:val="0"/>
          <w:marRight w:val="0"/>
          <w:marTop w:val="0"/>
          <w:marBottom w:val="0"/>
          <w:divBdr>
            <w:top w:val="none" w:sz="0" w:space="0" w:color="auto"/>
            <w:left w:val="none" w:sz="0" w:space="0" w:color="auto"/>
            <w:bottom w:val="none" w:sz="0" w:space="0" w:color="auto"/>
            <w:right w:val="none" w:sz="0" w:space="0" w:color="auto"/>
          </w:divBdr>
        </w:div>
        <w:div w:id="599997290">
          <w:marLeft w:val="0"/>
          <w:marRight w:val="0"/>
          <w:marTop w:val="0"/>
          <w:marBottom w:val="0"/>
          <w:divBdr>
            <w:top w:val="none" w:sz="0" w:space="0" w:color="auto"/>
            <w:left w:val="none" w:sz="0" w:space="0" w:color="auto"/>
            <w:bottom w:val="none" w:sz="0" w:space="0" w:color="auto"/>
            <w:right w:val="none" w:sz="0" w:space="0" w:color="auto"/>
          </w:divBdr>
        </w:div>
        <w:div w:id="996572566">
          <w:marLeft w:val="0"/>
          <w:marRight w:val="0"/>
          <w:marTop w:val="0"/>
          <w:marBottom w:val="0"/>
          <w:divBdr>
            <w:top w:val="none" w:sz="0" w:space="0" w:color="auto"/>
            <w:left w:val="none" w:sz="0" w:space="0" w:color="auto"/>
            <w:bottom w:val="none" w:sz="0" w:space="0" w:color="auto"/>
            <w:right w:val="none" w:sz="0" w:space="0" w:color="auto"/>
          </w:divBdr>
        </w:div>
        <w:div w:id="1681662503">
          <w:marLeft w:val="0"/>
          <w:marRight w:val="0"/>
          <w:marTop w:val="0"/>
          <w:marBottom w:val="0"/>
          <w:divBdr>
            <w:top w:val="none" w:sz="0" w:space="0" w:color="auto"/>
            <w:left w:val="none" w:sz="0" w:space="0" w:color="auto"/>
            <w:bottom w:val="none" w:sz="0" w:space="0" w:color="auto"/>
            <w:right w:val="none" w:sz="0" w:space="0" w:color="auto"/>
          </w:divBdr>
        </w:div>
        <w:div w:id="1729915357">
          <w:marLeft w:val="0"/>
          <w:marRight w:val="0"/>
          <w:marTop w:val="0"/>
          <w:marBottom w:val="0"/>
          <w:divBdr>
            <w:top w:val="none" w:sz="0" w:space="0" w:color="auto"/>
            <w:left w:val="none" w:sz="0" w:space="0" w:color="auto"/>
            <w:bottom w:val="none" w:sz="0" w:space="0" w:color="auto"/>
            <w:right w:val="none" w:sz="0" w:space="0" w:color="auto"/>
          </w:divBdr>
        </w:div>
      </w:divsChild>
    </w:div>
    <w:div w:id="2076004591">
      <w:bodyDiv w:val="1"/>
      <w:marLeft w:val="0"/>
      <w:marRight w:val="0"/>
      <w:marTop w:val="0"/>
      <w:marBottom w:val="0"/>
      <w:divBdr>
        <w:top w:val="none" w:sz="0" w:space="0" w:color="auto"/>
        <w:left w:val="none" w:sz="0" w:space="0" w:color="auto"/>
        <w:bottom w:val="none" w:sz="0" w:space="0" w:color="auto"/>
        <w:right w:val="none" w:sz="0" w:space="0" w:color="auto"/>
      </w:divBdr>
    </w:div>
    <w:div w:id="208575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9.wmf"/><Relationship Id="rId21" Type="http://schemas.openxmlformats.org/officeDocument/2006/relationships/image" Target="media/image7.wmf"/><Relationship Id="rId63" Type="http://schemas.openxmlformats.org/officeDocument/2006/relationships/image" Target="media/image28.wmf"/><Relationship Id="rId159" Type="http://schemas.openxmlformats.org/officeDocument/2006/relationships/oleObject" Target="embeddings/oleObject79.bin"/><Relationship Id="rId324" Type="http://schemas.openxmlformats.org/officeDocument/2006/relationships/oleObject" Target="embeddings/oleObject164.bin"/><Relationship Id="rId366" Type="http://schemas.openxmlformats.org/officeDocument/2006/relationships/image" Target="media/image171.wmf"/><Relationship Id="rId170" Type="http://schemas.openxmlformats.org/officeDocument/2006/relationships/image" Target="media/image78.wmf"/><Relationship Id="rId226" Type="http://schemas.openxmlformats.org/officeDocument/2006/relationships/image" Target="media/image104.wmf"/><Relationship Id="rId433" Type="http://schemas.openxmlformats.org/officeDocument/2006/relationships/oleObject" Target="embeddings/oleObject220.bin"/><Relationship Id="rId268" Type="http://schemas.openxmlformats.org/officeDocument/2006/relationships/oleObject" Target="embeddings/oleObject137.bin"/><Relationship Id="rId475" Type="http://schemas.openxmlformats.org/officeDocument/2006/relationships/oleObject" Target="embeddings/oleObject240.bin"/><Relationship Id="rId32" Type="http://schemas.openxmlformats.org/officeDocument/2006/relationships/oleObject" Target="embeddings/oleObject12.bin"/><Relationship Id="rId74" Type="http://schemas.openxmlformats.org/officeDocument/2006/relationships/oleObject" Target="embeddings/oleObject34.bin"/><Relationship Id="rId128" Type="http://schemas.openxmlformats.org/officeDocument/2006/relationships/oleObject" Target="embeddings/oleObject63.bin"/><Relationship Id="rId335" Type="http://schemas.openxmlformats.org/officeDocument/2006/relationships/oleObject" Target="embeddings/oleObject170.bin"/><Relationship Id="rId377" Type="http://schemas.openxmlformats.org/officeDocument/2006/relationships/oleObject" Target="embeddings/oleObject194.bin"/><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0.wmf"/><Relationship Id="rId402" Type="http://schemas.openxmlformats.org/officeDocument/2006/relationships/image" Target="media/image190.wmf"/><Relationship Id="rId279" Type="http://schemas.openxmlformats.org/officeDocument/2006/relationships/image" Target="media/image129.wmf"/><Relationship Id="rId444" Type="http://schemas.openxmlformats.org/officeDocument/2006/relationships/oleObject" Target="embeddings/oleObject225.bin"/><Relationship Id="rId486" Type="http://schemas.openxmlformats.org/officeDocument/2006/relationships/oleObject" Target="embeddings/oleObject245.bin"/><Relationship Id="rId43" Type="http://schemas.openxmlformats.org/officeDocument/2006/relationships/image" Target="media/image18.wmf"/><Relationship Id="rId139" Type="http://schemas.openxmlformats.org/officeDocument/2006/relationships/image" Target="media/image63.wmf"/><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image" Target="media/image161.wmf"/><Relationship Id="rId388" Type="http://schemas.openxmlformats.org/officeDocument/2006/relationships/image" Target="media/image182.wmf"/><Relationship Id="rId85" Type="http://schemas.openxmlformats.org/officeDocument/2006/relationships/oleObject" Target="embeddings/oleObject40.bin"/><Relationship Id="rId150" Type="http://schemas.openxmlformats.org/officeDocument/2006/relationships/image" Target="media/image68.wmf"/><Relationship Id="rId192" Type="http://schemas.openxmlformats.org/officeDocument/2006/relationships/oleObject" Target="embeddings/oleObject96.bin"/><Relationship Id="rId206" Type="http://schemas.openxmlformats.org/officeDocument/2006/relationships/image" Target="media/image95.wmf"/><Relationship Id="rId413" Type="http://schemas.openxmlformats.org/officeDocument/2006/relationships/oleObject" Target="embeddings/oleObject210.bin"/><Relationship Id="rId248" Type="http://schemas.openxmlformats.org/officeDocument/2006/relationships/image" Target="media/image115.wmf"/><Relationship Id="rId455" Type="http://schemas.openxmlformats.org/officeDocument/2006/relationships/image" Target="media/image217.wmf"/><Relationship Id="rId497" Type="http://schemas.openxmlformats.org/officeDocument/2006/relationships/footer" Target="footer1.xml"/><Relationship Id="rId12" Type="http://schemas.openxmlformats.org/officeDocument/2006/relationships/package" Target="embeddings/Microsoft_Visio_Drawing.vsdx"/><Relationship Id="rId108" Type="http://schemas.openxmlformats.org/officeDocument/2006/relationships/oleObject" Target="embeddings/oleObject52.bin"/><Relationship Id="rId315" Type="http://schemas.openxmlformats.org/officeDocument/2006/relationships/image" Target="media/image148.wmf"/><Relationship Id="rId357" Type="http://schemas.openxmlformats.org/officeDocument/2006/relationships/oleObject" Target="embeddings/oleObject183.bin"/><Relationship Id="rId54" Type="http://schemas.openxmlformats.org/officeDocument/2006/relationships/oleObject" Target="embeddings/oleObject23.bin"/><Relationship Id="rId96" Type="http://schemas.openxmlformats.org/officeDocument/2006/relationships/oleObject" Target="embeddings/oleObject46.bin"/><Relationship Id="rId161" Type="http://schemas.openxmlformats.org/officeDocument/2006/relationships/oleObject" Target="embeddings/oleObject80.bin"/><Relationship Id="rId217" Type="http://schemas.openxmlformats.org/officeDocument/2006/relationships/oleObject" Target="embeddings/oleObject110.bin"/><Relationship Id="rId399" Type="http://schemas.openxmlformats.org/officeDocument/2006/relationships/oleObject" Target="embeddings/oleObject203.bin"/><Relationship Id="rId259" Type="http://schemas.openxmlformats.org/officeDocument/2006/relationships/image" Target="media/image120.wmf"/><Relationship Id="rId424" Type="http://schemas.openxmlformats.org/officeDocument/2006/relationships/image" Target="media/image201.wmf"/><Relationship Id="rId466" Type="http://schemas.openxmlformats.org/officeDocument/2006/relationships/oleObject" Target="embeddings/oleObject236.bin"/><Relationship Id="rId23" Type="http://schemas.openxmlformats.org/officeDocument/2006/relationships/image" Target="media/image8.wmf"/><Relationship Id="rId119" Type="http://schemas.openxmlformats.org/officeDocument/2006/relationships/image" Target="media/image53.wmf"/><Relationship Id="rId270" Type="http://schemas.openxmlformats.org/officeDocument/2006/relationships/oleObject" Target="embeddings/oleObject138.bin"/><Relationship Id="rId326" Type="http://schemas.openxmlformats.org/officeDocument/2006/relationships/oleObject" Target="embeddings/oleObject165.bin"/><Relationship Id="rId65" Type="http://schemas.openxmlformats.org/officeDocument/2006/relationships/image" Target="media/image29.wmf"/><Relationship Id="rId130" Type="http://schemas.openxmlformats.org/officeDocument/2006/relationships/oleObject" Target="embeddings/oleObject64.bin"/><Relationship Id="rId368" Type="http://schemas.openxmlformats.org/officeDocument/2006/relationships/image" Target="media/image172.wmf"/><Relationship Id="rId172" Type="http://schemas.openxmlformats.org/officeDocument/2006/relationships/image" Target="media/image79.wmf"/><Relationship Id="rId228" Type="http://schemas.openxmlformats.org/officeDocument/2006/relationships/image" Target="media/image105.wmf"/><Relationship Id="rId435" Type="http://schemas.openxmlformats.org/officeDocument/2006/relationships/oleObject" Target="embeddings/oleObject221.bin"/><Relationship Id="rId477" Type="http://schemas.openxmlformats.org/officeDocument/2006/relationships/oleObject" Target="embeddings/oleObject241.bin"/><Relationship Id="rId281" Type="http://schemas.openxmlformats.org/officeDocument/2006/relationships/image" Target="media/image130.wmf"/><Relationship Id="rId337" Type="http://schemas.openxmlformats.org/officeDocument/2006/relationships/oleObject" Target="embeddings/oleObject171.bin"/><Relationship Id="rId34" Type="http://schemas.openxmlformats.org/officeDocument/2006/relationships/oleObject" Target="embeddings/oleObject13.bin"/><Relationship Id="rId76" Type="http://schemas.openxmlformats.org/officeDocument/2006/relationships/image" Target="media/image33.wmf"/><Relationship Id="rId141" Type="http://schemas.openxmlformats.org/officeDocument/2006/relationships/image" Target="media/image64.wmf"/><Relationship Id="rId379" Type="http://schemas.openxmlformats.org/officeDocument/2006/relationships/oleObject" Target="embeddings/oleObject195.bin"/><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image" Target="media/image111.wmf"/><Relationship Id="rId390" Type="http://schemas.openxmlformats.org/officeDocument/2006/relationships/image" Target="media/image183.wmf"/><Relationship Id="rId404" Type="http://schemas.openxmlformats.org/officeDocument/2006/relationships/image" Target="media/image191.wmf"/><Relationship Id="rId446" Type="http://schemas.openxmlformats.org/officeDocument/2006/relationships/oleObject" Target="embeddings/oleObject226.bin"/><Relationship Id="rId250" Type="http://schemas.openxmlformats.org/officeDocument/2006/relationships/image" Target="media/image116.wmf"/><Relationship Id="rId292" Type="http://schemas.openxmlformats.org/officeDocument/2006/relationships/oleObject" Target="embeddings/oleObject149.bin"/><Relationship Id="rId306" Type="http://schemas.openxmlformats.org/officeDocument/2006/relationships/oleObject" Target="embeddings/oleObject156.bin"/><Relationship Id="rId488" Type="http://schemas.openxmlformats.org/officeDocument/2006/relationships/oleObject" Target="embeddings/oleObject246.bin"/><Relationship Id="rId45" Type="http://schemas.openxmlformats.org/officeDocument/2006/relationships/image" Target="media/image19.wmf"/><Relationship Id="rId87" Type="http://schemas.openxmlformats.org/officeDocument/2006/relationships/image" Target="media/image38.wmf"/><Relationship Id="rId110" Type="http://schemas.openxmlformats.org/officeDocument/2006/relationships/oleObject" Target="embeddings/oleObject53.bin"/><Relationship Id="rId348" Type="http://schemas.openxmlformats.org/officeDocument/2006/relationships/image" Target="media/image162.wmf"/><Relationship Id="rId152" Type="http://schemas.openxmlformats.org/officeDocument/2006/relationships/image" Target="media/image69.wmf"/><Relationship Id="rId194" Type="http://schemas.openxmlformats.org/officeDocument/2006/relationships/image" Target="media/image89.wmf"/><Relationship Id="rId208" Type="http://schemas.openxmlformats.org/officeDocument/2006/relationships/image" Target="media/image96.wmf"/><Relationship Id="rId415" Type="http://schemas.openxmlformats.org/officeDocument/2006/relationships/oleObject" Target="embeddings/oleObject211.bin"/><Relationship Id="rId457" Type="http://schemas.openxmlformats.org/officeDocument/2006/relationships/image" Target="media/image218.wmf"/><Relationship Id="rId261" Type="http://schemas.openxmlformats.org/officeDocument/2006/relationships/oleObject" Target="embeddings/oleObject133.bin"/><Relationship Id="rId499" Type="http://schemas.openxmlformats.org/officeDocument/2006/relationships/theme" Target="theme/theme1.xml"/><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49.wmf"/><Relationship Id="rId359" Type="http://schemas.openxmlformats.org/officeDocument/2006/relationships/oleObject" Target="embeddings/oleObject184.bin"/><Relationship Id="rId98" Type="http://schemas.openxmlformats.org/officeDocument/2006/relationships/oleObject" Target="embeddings/oleObject47.bin"/><Relationship Id="rId121" Type="http://schemas.openxmlformats.org/officeDocument/2006/relationships/image" Target="media/image54.wmf"/><Relationship Id="rId163" Type="http://schemas.openxmlformats.org/officeDocument/2006/relationships/oleObject" Target="embeddings/oleObject81.bin"/><Relationship Id="rId219" Type="http://schemas.openxmlformats.org/officeDocument/2006/relationships/oleObject" Target="embeddings/oleObject111.bin"/><Relationship Id="rId370" Type="http://schemas.openxmlformats.org/officeDocument/2006/relationships/image" Target="media/image173.wmf"/><Relationship Id="rId426" Type="http://schemas.openxmlformats.org/officeDocument/2006/relationships/image" Target="media/image202.wmf"/><Relationship Id="rId230" Type="http://schemas.openxmlformats.org/officeDocument/2006/relationships/image" Target="media/image106.wmf"/><Relationship Id="rId468" Type="http://schemas.openxmlformats.org/officeDocument/2006/relationships/image" Target="media/image223.png"/><Relationship Id="rId25" Type="http://schemas.openxmlformats.org/officeDocument/2006/relationships/image" Target="media/image9.wmf"/><Relationship Id="rId67" Type="http://schemas.openxmlformats.org/officeDocument/2006/relationships/image" Target="media/image30.wmf"/><Relationship Id="rId272" Type="http://schemas.openxmlformats.org/officeDocument/2006/relationships/oleObject" Target="embeddings/oleObject139.bin"/><Relationship Id="rId328" Type="http://schemas.openxmlformats.org/officeDocument/2006/relationships/image" Target="media/image154.wmf"/><Relationship Id="rId132" Type="http://schemas.openxmlformats.org/officeDocument/2006/relationships/oleObject" Target="embeddings/oleObject65.bin"/><Relationship Id="rId174" Type="http://schemas.openxmlformats.org/officeDocument/2006/relationships/image" Target="media/image80.wmf"/><Relationship Id="rId381" Type="http://schemas.openxmlformats.org/officeDocument/2006/relationships/image" Target="media/image178.png"/><Relationship Id="rId241" Type="http://schemas.openxmlformats.org/officeDocument/2006/relationships/image" Target="media/image112.wmf"/><Relationship Id="rId437" Type="http://schemas.openxmlformats.org/officeDocument/2006/relationships/image" Target="media/image208.wmf"/><Relationship Id="rId479" Type="http://schemas.openxmlformats.org/officeDocument/2006/relationships/oleObject" Target="embeddings/oleObject242.bin"/><Relationship Id="rId36" Type="http://schemas.openxmlformats.org/officeDocument/2006/relationships/oleObject" Target="embeddings/oleObject14.bin"/><Relationship Id="rId283" Type="http://schemas.openxmlformats.org/officeDocument/2006/relationships/image" Target="media/image131.wmf"/><Relationship Id="rId339" Type="http://schemas.openxmlformats.org/officeDocument/2006/relationships/oleObject" Target="embeddings/oleObject172.bin"/><Relationship Id="rId490" Type="http://schemas.openxmlformats.org/officeDocument/2006/relationships/oleObject" Target="embeddings/oleObject247.bin"/><Relationship Id="rId78" Type="http://schemas.openxmlformats.org/officeDocument/2006/relationships/image" Target="media/image34.wmf"/><Relationship Id="rId101" Type="http://schemas.openxmlformats.org/officeDocument/2006/relationships/image" Target="media/image45.wmf"/><Relationship Id="rId143" Type="http://schemas.openxmlformats.org/officeDocument/2006/relationships/image" Target="media/image65.wmf"/><Relationship Id="rId185" Type="http://schemas.openxmlformats.org/officeDocument/2006/relationships/oleObject" Target="embeddings/oleObject92.bin"/><Relationship Id="rId350" Type="http://schemas.openxmlformats.org/officeDocument/2006/relationships/image" Target="media/image163.wmf"/><Relationship Id="rId406" Type="http://schemas.openxmlformats.org/officeDocument/2006/relationships/image" Target="media/image192.wmf"/><Relationship Id="rId9" Type="http://schemas.openxmlformats.org/officeDocument/2006/relationships/oleObject" Target="embeddings/oleObject1.bin"/><Relationship Id="rId210" Type="http://schemas.openxmlformats.org/officeDocument/2006/relationships/image" Target="media/image97.wmf"/><Relationship Id="rId392" Type="http://schemas.openxmlformats.org/officeDocument/2006/relationships/image" Target="media/image184.wmf"/><Relationship Id="rId448" Type="http://schemas.openxmlformats.org/officeDocument/2006/relationships/oleObject" Target="embeddings/oleObject227.bin"/><Relationship Id="rId252" Type="http://schemas.openxmlformats.org/officeDocument/2006/relationships/image" Target="media/image117.wmf"/><Relationship Id="rId294" Type="http://schemas.openxmlformats.org/officeDocument/2006/relationships/oleObject" Target="embeddings/oleObject150.bin"/><Relationship Id="rId308" Type="http://schemas.openxmlformats.org/officeDocument/2006/relationships/image" Target="media/image144.png"/><Relationship Id="rId47" Type="http://schemas.openxmlformats.org/officeDocument/2006/relationships/image" Target="media/image20.wmf"/><Relationship Id="rId89" Type="http://schemas.openxmlformats.org/officeDocument/2006/relationships/image" Target="media/image39.wmf"/><Relationship Id="rId112" Type="http://schemas.openxmlformats.org/officeDocument/2006/relationships/oleObject" Target="embeddings/oleObject54.bin"/><Relationship Id="rId154" Type="http://schemas.openxmlformats.org/officeDocument/2006/relationships/image" Target="media/image70.wmf"/><Relationship Id="rId361" Type="http://schemas.openxmlformats.org/officeDocument/2006/relationships/oleObject" Target="embeddings/oleObject185.bin"/><Relationship Id="rId196" Type="http://schemas.openxmlformats.org/officeDocument/2006/relationships/image" Target="media/image90.wmf"/><Relationship Id="rId417" Type="http://schemas.openxmlformats.org/officeDocument/2006/relationships/oleObject" Target="embeddings/oleObject212.bin"/><Relationship Id="rId459" Type="http://schemas.openxmlformats.org/officeDocument/2006/relationships/image" Target="media/image219.wmf"/><Relationship Id="rId16" Type="http://schemas.openxmlformats.org/officeDocument/2006/relationships/oleObject" Target="embeddings/oleObject4.bin"/><Relationship Id="rId221" Type="http://schemas.openxmlformats.org/officeDocument/2006/relationships/oleObject" Target="embeddings/oleObject112.bin"/><Relationship Id="rId263" Type="http://schemas.openxmlformats.org/officeDocument/2006/relationships/oleObject" Target="embeddings/oleObject134.bin"/><Relationship Id="rId319" Type="http://schemas.openxmlformats.org/officeDocument/2006/relationships/image" Target="media/image150.wmf"/><Relationship Id="rId470" Type="http://schemas.openxmlformats.org/officeDocument/2006/relationships/image" Target="media/image225.wmf"/><Relationship Id="rId58" Type="http://schemas.openxmlformats.org/officeDocument/2006/relationships/oleObject" Target="embeddings/oleObject25.bin"/><Relationship Id="rId123" Type="http://schemas.openxmlformats.org/officeDocument/2006/relationships/image" Target="media/image55.wmf"/><Relationship Id="rId330" Type="http://schemas.openxmlformats.org/officeDocument/2006/relationships/image" Target="media/image155.wmf"/><Relationship Id="rId165" Type="http://schemas.openxmlformats.org/officeDocument/2006/relationships/oleObject" Target="embeddings/oleObject82.bin"/><Relationship Id="rId372" Type="http://schemas.openxmlformats.org/officeDocument/2006/relationships/oleObject" Target="embeddings/oleObject191.bin"/><Relationship Id="rId428" Type="http://schemas.openxmlformats.org/officeDocument/2006/relationships/image" Target="media/image203.wmf"/><Relationship Id="rId232" Type="http://schemas.openxmlformats.org/officeDocument/2006/relationships/image" Target="media/image107.wmf"/><Relationship Id="rId274" Type="http://schemas.openxmlformats.org/officeDocument/2006/relationships/oleObject" Target="embeddings/oleObject140.bin"/><Relationship Id="rId481" Type="http://schemas.openxmlformats.org/officeDocument/2006/relationships/oleObject" Target="embeddings/oleObject243.bin"/><Relationship Id="rId27" Type="http://schemas.openxmlformats.org/officeDocument/2006/relationships/image" Target="media/image10.wmf"/><Relationship Id="rId69" Type="http://schemas.openxmlformats.org/officeDocument/2006/relationships/oleObject" Target="embeddings/oleObject31.bin"/><Relationship Id="rId134" Type="http://schemas.openxmlformats.org/officeDocument/2006/relationships/oleObject" Target="embeddings/oleObject66.bin"/><Relationship Id="rId80" Type="http://schemas.openxmlformats.org/officeDocument/2006/relationships/image" Target="media/image35.wmf"/><Relationship Id="rId176" Type="http://schemas.openxmlformats.org/officeDocument/2006/relationships/image" Target="media/image81.wmf"/><Relationship Id="rId341" Type="http://schemas.openxmlformats.org/officeDocument/2006/relationships/oleObject" Target="embeddings/oleObject174.bin"/><Relationship Id="rId383" Type="http://schemas.openxmlformats.org/officeDocument/2006/relationships/oleObject" Target="embeddings/oleObject196.bin"/><Relationship Id="rId439" Type="http://schemas.openxmlformats.org/officeDocument/2006/relationships/image" Target="media/image209.wmf"/><Relationship Id="rId201" Type="http://schemas.openxmlformats.org/officeDocument/2006/relationships/oleObject" Target="embeddings/oleObject101.bin"/><Relationship Id="rId243" Type="http://schemas.openxmlformats.org/officeDocument/2006/relationships/image" Target="media/image113.wmf"/><Relationship Id="rId285" Type="http://schemas.openxmlformats.org/officeDocument/2006/relationships/image" Target="media/image132.wmf"/><Relationship Id="rId450" Type="http://schemas.openxmlformats.org/officeDocument/2006/relationships/oleObject" Target="embeddings/oleObject228.bin"/><Relationship Id="rId38" Type="http://schemas.openxmlformats.org/officeDocument/2006/relationships/oleObject" Target="embeddings/oleObject15.bin"/><Relationship Id="rId103" Type="http://schemas.openxmlformats.org/officeDocument/2006/relationships/image" Target="media/image46.wmf"/><Relationship Id="rId310" Type="http://schemas.openxmlformats.org/officeDocument/2006/relationships/oleObject" Target="embeddings/oleObject157.bin"/><Relationship Id="rId492" Type="http://schemas.openxmlformats.org/officeDocument/2006/relationships/oleObject" Target="embeddings/oleObject248.bin"/><Relationship Id="rId91" Type="http://schemas.openxmlformats.org/officeDocument/2006/relationships/image" Target="media/image40.wmf"/><Relationship Id="rId145" Type="http://schemas.openxmlformats.org/officeDocument/2006/relationships/image" Target="media/image66.wmf"/><Relationship Id="rId187" Type="http://schemas.openxmlformats.org/officeDocument/2006/relationships/oleObject" Target="embeddings/oleObject93.bin"/><Relationship Id="rId352" Type="http://schemas.openxmlformats.org/officeDocument/2006/relationships/image" Target="media/image164.wmf"/><Relationship Id="rId394" Type="http://schemas.openxmlformats.org/officeDocument/2006/relationships/image" Target="media/image185.png"/><Relationship Id="rId408" Type="http://schemas.openxmlformats.org/officeDocument/2006/relationships/image" Target="media/image193.wmf"/><Relationship Id="rId212" Type="http://schemas.openxmlformats.org/officeDocument/2006/relationships/oleObject" Target="embeddings/oleObject107.bin"/><Relationship Id="rId254" Type="http://schemas.openxmlformats.org/officeDocument/2006/relationships/oleObject" Target="embeddings/oleObject129.bin"/><Relationship Id="rId49" Type="http://schemas.openxmlformats.org/officeDocument/2006/relationships/image" Target="media/image21.wmf"/><Relationship Id="rId114" Type="http://schemas.openxmlformats.org/officeDocument/2006/relationships/image" Target="media/image51.wmf"/><Relationship Id="rId296" Type="http://schemas.openxmlformats.org/officeDocument/2006/relationships/oleObject" Target="embeddings/oleObject151.bin"/><Relationship Id="rId461" Type="http://schemas.openxmlformats.org/officeDocument/2006/relationships/image" Target="media/image220.wmf"/><Relationship Id="rId60" Type="http://schemas.openxmlformats.org/officeDocument/2006/relationships/oleObject" Target="embeddings/oleObject26.bin"/><Relationship Id="rId156" Type="http://schemas.openxmlformats.org/officeDocument/2006/relationships/image" Target="media/image71.wmf"/><Relationship Id="rId198" Type="http://schemas.openxmlformats.org/officeDocument/2006/relationships/image" Target="media/image91.wmf"/><Relationship Id="rId321" Type="http://schemas.openxmlformats.org/officeDocument/2006/relationships/image" Target="media/image151.wmf"/><Relationship Id="rId363" Type="http://schemas.openxmlformats.org/officeDocument/2006/relationships/oleObject" Target="embeddings/oleObject186.bin"/><Relationship Id="rId419" Type="http://schemas.openxmlformats.org/officeDocument/2006/relationships/oleObject" Target="embeddings/oleObject213.bin"/><Relationship Id="rId223" Type="http://schemas.openxmlformats.org/officeDocument/2006/relationships/oleObject" Target="embeddings/oleObject113.bin"/><Relationship Id="rId430" Type="http://schemas.openxmlformats.org/officeDocument/2006/relationships/image" Target="media/image204.wmf"/><Relationship Id="rId18" Type="http://schemas.openxmlformats.org/officeDocument/2006/relationships/oleObject" Target="embeddings/oleObject5.bin"/><Relationship Id="rId265" Type="http://schemas.openxmlformats.org/officeDocument/2006/relationships/image" Target="media/image122.wmf"/><Relationship Id="rId472" Type="http://schemas.openxmlformats.org/officeDocument/2006/relationships/image" Target="media/image226.wmf"/><Relationship Id="rId125" Type="http://schemas.openxmlformats.org/officeDocument/2006/relationships/image" Target="media/image56.wmf"/><Relationship Id="rId167" Type="http://schemas.openxmlformats.org/officeDocument/2006/relationships/oleObject" Target="embeddings/oleObject83.bin"/><Relationship Id="rId332" Type="http://schemas.openxmlformats.org/officeDocument/2006/relationships/image" Target="media/image156.wmf"/><Relationship Id="rId374" Type="http://schemas.openxmlformats.org/officeDocument/2006/relationships/oleObject" Target="embeddings/oleObject192.bin"/><Relationship Id="rId71" Type="http://schemas.openxmlformats.org/officeDocument/2006/relationships/oleObject" Target="embeddings/oleObject32.bin"/><Relationship Id="rId234" Type="http://schemas.openxmlformats.org/officeDocument/2006/relationships/image" Target="media/image108.png"/><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41.bin"/><Relationship Id="rId441" Type="http://schemas.openxmlformats.org/officeDocument/2006/relationships/image" Target="media/image210.wmf"/><Relationship Id="rId483" Type="http://schemas.openxmlformats.org/officeDocument/2006/relationships/oleObject" Target="embeddings/oleObject244.bin"/><Relationship Id="rId40" Type="http://schemas.openxmlformats.org/officeDocument/2006/relationships/oleObject" Target="embeddings/oleObject16.bin"/><Relationship Id="rId136" Type="http://schemas.openxmlformats.org/officeDocument/2006/relationships/oleObject" Target="embeddings/oleObject67.bin"/><Relationship Id="rId178" Type="http://schemas.openxmlformats.org/officeDocument/2006/relationships/image" Target="media/image82.wmf"/><Relationship Id="rId301" Type="http://schemas.openxmlformats.org/officeDocument/2006/relationships/image" Target="media/image140.wmf"/><Relationship Id="rId343" Type="http://schemas.openxmlformats.org/officeDocument/2006/relationships/oleObject" Target="embeddings/oleObject175.bin"/><Relationship Id="rId82" Type="http://schemas.openxmlformats.org/officeDocument/2006/relationships/image" Target="media/image36.wmf"/><Relationship Id="rId203" Type="http://schemas.openxmlformats.org/officeDocument/2006/relationships/oleObject" Target="embeddings/oleObject102.bin"/><Relationship Id="rId385" Type="http://schemas.openxmlformats.org/officeDocument/2006/relationships/oleObject" Target="embeddings/oleObject197.bin"/><Relationship Id="rId245" Type="http://schemas.openxmlformats.org/officeDocument/2006/relationships/oleObject" Target="embeddings/oleObject124.bin"/><Relationship Id="rId287" Type="http://schemas.openxmlformats.org/officeDocument/2006/relationships/image" Target="media/image133.wmf"/><Relationship Id="rId410" Type="http://schemas.openxmlformats.org/officeDocument/2006/relationships/image" Target="media/image194.wmf"/><Relationship Id="rId452" Type="http://schemas.openxmlformats.org/officeDocument/2006/relationships/oleObject" Target="embeddings/oleObject229.bin"/><Relationship Id="rId494" Type="http://schemas.openxmlformats.org/officeDocument/2006/relationships/hyperlink" Target="https://www.theatlantic.com/technology/archive/2020/01/why-silicon-valley-and-big-tech-dont-innovate-anymore/604969/" TargetMode="External"/><Relationship Id="rId105" Type="http://schemas.openxmlformats.org/officeDocument/2006/relationships/image" Target="media/image47.wmf"/><Relationship Id="rId147" Type="http://schemas.openxmlformats.org/officeDocument/2006/relationships/image" Target="media/image67.wmf"/><Relationship Id="rId312" Type="http://schemas.openxmlformats.org/officeDocument/2006/relationships/oleObject" Target="embeddings/oleObject158.bin"/><Relationship Id="rId354" Type="http://schemas.openxmlformats.org/officeDocument/2006/relationships/image" Target="media/image165.wmf"/><Relationship Id="rId51" Type="http://schemas.openxmlformats.org/officeDocument/2006/relationships/image" Target="media/image22.wmf"/><Relationship Id="rId93" Type="http://schemas.openxmlformats.org/officeDocument/2006/relationships/image" Target="media/image41.wmf"/><Relationship Id="rId189" Type="http://schemas.openxmlformats.org/officeDocument/2006/relationships/oleObject" Target="embeddings/oleObject94.bin"/><Relationship Id="rId396" Type="http://schemas.openxmlformats.org/officeDocument/2006/relationships/image" Target="media/image187.wmf"/><Relationship Id="rId214" Type="http://schemas.openxmlformats.org/officeDocument/2006/relationships/image" Target="media/image98.wmf"/><Relationship Id="rId256" Type="http://schemas.openxmlformats.org/officeDocument/2006/relationships/oleObject" Target="embeddings/oleObject130.bin"/><Relationship Id="rId298" Type="http://schemas.openxmlformats.org/officeDocument/2006/relationships/oleObject" Target="embeddings/oleObject152.bin"/><Relationship Id="rId421" Type="http://schemas.openxmlformats.org/officeDocument/2006/relationships/oleObject" Target="embeddings/oleObject214.bin"/><Relationship Id="rId463" Type="http://schemas.openxmlformats.org/officeDocument/2006/relationships/image" Target="media/image221.wmf"/><Relationship Id="rId116" Type="http://schemas.openxmlformats.org/officeDocument/2006/relationships/image" Target="media/image52.wmf"/><Relationship Id="rId158" Type="http://schemas.openxmlformats.org/officeDocument/2006/relationships/image" Target="media/image72.wmf"/><Relationship Id="rId323" Type="http://schemas.openxmlformats.org/officeDocument/2006/relationships/image" Target="media/image152.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oleObject" Target="embeddings/oleObject187.bin"/><Relationship Id="rId225" Type="http://schemas.openxmlformats.org/officeDocument/2006/relationships/oleObject" Target="embeddings/oleObject114.bin"/><Relationship Id="rId267" Type="http://schemas.openxmlformats.org/officeDocument/2006/relationships/image" Target="media/image123.wmf"/><Relationship Id="rId432" Type="http://schemas.openxmlformats.org/officeDocument/2006/relationships/image" Target="media/image205.wmf"/><Relationship Id="rId474" Type="http://schemas.openxmlformats.org/officeDocument/2006/relationships/image" Target="media/image227.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147.wmf"/><Relationship Id="rId495" Type="http://schemas.openxmlformats.org/officeDocument/2006/relationships/header" Target="header1.xml"/><Relationship Id="rId10" Type="http://schemas.openxmlformats.org/officeDocument/2006/relationships/oleObject" Target="embeddings/oleObject2.bin"/><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5.bin"/><Relationship Id="rId148" Type="http://schemas.openxmlformats.org/officeDocument/2006/relationships/oleObject" Target="embeddings/oleObject73.bin"/><Relationship Id="rId169" Type="http://schemas.openxmlformats.org/officeDocument/2006/relationships/oleObject" Target="embeddings/oleObject84.bin"/><Relationship Id="rId334" Type="http://schemas.openxmlformats.org/officeDocument/2006/relationships/image" Target="media/image157.wmf"/><Relationship Id="rId355" Type="http://schemas.openxmlformats.org/officeDocument/2006/relationships/oleObject" Target="embeddings/oleObject182.bin"/><Relationship Id="rId376" Type="http://schemas.openxmlformats.org/officeDocument/2006/relationships/oleObject" Target="embeddings/oleObject193.bin"/><Relationship Id="rId397" Type="http://schemas.openxmlformats.org/officeDocument/2006/relationships/oleObject" Target="embeddings/oleObject202.bin"/><Relationship Id="rId4" Type="http://schemas.openxmlformats.org/officeDocument/2006/relationships/settings" Target="settings.xml"/><Relationship Id="rId180" Type="http://schemas.openxmlformats.org/officeDocument/2006/relationships/image" Target="media/image83.wmf"/><Relationship Id="rId215" Type="http://schemas.openxmlformats.org/officeDocument/2006/relationships/oleObject" Target="embeddings/oleObject109.bin"/><Relationship Id="rId236" Type="http://schemas.openxmlformats.org/officeDocument/2006/relationships/oleObject" Target="embeddings/oleObject119.bin"/><Relationship Id="rId257" Type="http://schemas.openxmlformats.org/officeDocument/2006/relationships/image" Target="media/image119.wmf"/><Relationship Id="rId278" Type="http://schemas.openxmlformats.org/officeDocument/2006/relationships/oleObject" Target="embeddings/oleObject142.bin"/><Relationship Id="rId401" Type="http://schemas.openxmlformats.org/officeDocument/2006/relationships/oleObject" Target="embeddings/oleObject204.bin"/><Relationship Id="rId422" Type="http://schemas.openxmlformats.org/officeDocument/2006/relationships/image" Target="media/image200.wmf"/><Relationship Id="rId443" Type="http://schemas.openxmlformats.org/officeDocument/2006/relationships/image" Target="media/image211.wmf"/><Relationship Id="rId464" Type="http://schemas.openxmlformats.org/officeDocument/2006/relationships/oleObject" Target="embeddings/oleObject235.bin"/><Relationship Id="rId303" Type="http://schemas.openxmlformats.org/officeDocument/2006/relationships/image" Target="media/image141.wmf"/><Relationship Id="rId485" Type="http://schemas.openxmlformats.org/officeDocument/2006/relationships/image" Target="media/image233.png"/><Relationship Id="rId42" Type="http://schemas.openxmlformats.org/officeDocument/2006/relationships/oleObject" Target="embeddings/oleObject17.bin"/><Relationship Id="rId84" Type="http://schemas.openxmlformats.org/officeDocument/2006/relationships/image" Target="media/image37.wmf"/><Relationship Id="rId138" Type="http://schemas.openxmlformats.org/officeDocument/2006/relationships/oleObject" Target="embeddings/oleObject68.bin"/><Relationship Id="rId345" Type="http://schemas.openxmlformats.org/officeDocument/2006/relationships/oleObject" Target="embeddings/oleObject177.bin"/><Relationship Id="rId387" Type="http://schemas.openxmlformats.org/officeDocument/2006/relationships/oleObject" Target="embeddings/oleObject198.bin"/><Relationship Id="rId191" Type="http://schemas.openxmlformats.org/officeDocument/2006/relationships/oleObject" Target="embeddings/oleObject95.bin"/><Relationship Id="rId205" Type="http://schemas.openxmlformats.org/officeDocument/2006/relationships/oleObject" Target="embeddings/oleObject103.bin"/><Relationship Id="rId247" Type="http://schemas.openxmlformats.org/officeDocument/2006/relationships/oleObject" Target="embeddings/oleObject125.bin"/><Relationship Id="rId412" Type="http://schemas.openxmlformats.org/officeDocument/2006/relationships/image" Target="media/image195.wmf"/><Relationship Id="rId107" Type="http://schemas.openxmlformats.org/officeDocument/2006/relationships/image" Target="media/image48.wmf"/><Relationship Id="rId289" Type="http://schemas.openxmlformats.org/officeDocument/2006/relationships/image" Target="media/image134.wmf"/><Relationship Id="rId454" Type="http://schemas.openxmlformats.org/officeDocument/2006/relationships/oleObject" Target="embeddings/oleObject230.bin"/><Relationship Id="rId496" Type="http://schemas.openxmlformats.org/officeDocument/2006/relationships/header" Target="header2.xml"/><Relationship Id="rId11" Type="http://schemas.openxmlformats.org/officeDocument/2006/relationships/image" Target="media/image2.emf"/><Relationship Id="rId53" Type="http://schemas.openxmlformats.org/officeDocument/2006/relationships/image" Target="media/image23.wmf"/><Relationship Id="rId149" Type="http://schemas.openxmlformats.org/officeDocument/2006/relationships/oleObject" Target="embeddings/oleObject74.bin"/><Relationship Id="rId314" Type="http://schemas.openxmlformats.org/officeDocument/2006/relationships/oleObject" Target="embeddings/oleObject159.bin"/><Relationship Id="rId356" Type="http://schemas.openxmlformats.org/officeDocument/2006/relationships/image" Target="media/image166.wmf"/><Relationship Id="rId398" Type="http://schemas.openxmlformats.org/officeDocument/2006/relationships/image" Target="media/image188.wmf"/><Relationship Id="rId95" Type="http://schemas.openxmlformats.org/officeDocument/2006/relationships/image" Target="media/image42.wmf"/><Relationship Id="rId160" Type="http://schemas.openxmlformats.org/officeDocument/2006/relationships/image" Target="media/image73.wmf"/><Relationship Id="rId216" Type="http://schemas.openxmlformats.org/officeDocument/2006/relationships/image" Target="media/image99.wmf"/><Relationship Id="rId423" Type="http://schemas.openxmlformats.org/officeDocument/2006/relationships/oleObject" Target="embeddings/oleObject215.bin"/><Relationship Id="rId258" Type="http://schemas.openxmlformats.org/officeDocument/2006/relationships/oleObject" Target="embeddings/oleObject131.bin"/><Relationship Id="rId465" Type="http://schemas.openxmlformats.org/officeDocument/2006/relationships/image" Target="media/image222.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8.bin"/><Relationship Id="rId325" Type="http://schemas.openxmlformats.org/officeDocument/2006/relationships/image" Target="media/image153.wmf"/><Relationship Id="rId367" Type="http://schemas.openxmlformats.org/officeDocument/2006/relationships/oleObject" Target="embeddings/oleObject188.bin"/><Relationship Id="rId171" Type="http://schemas.openxmlformats.org/officeDocument/2006/relationships/oleObject" Target="embeddings/oleObject85.bin"/><Relationship Id="rId227" Type="http://schemas.openxmlformats.org/officeDocument/2006/relationships/oleObject" Target="embeddings/oleObject115.bin"/><Relationship Id="rId269" Type="http://schemas.openxmlformats.org/officeDocument/2006/relationships/image" Target="media/image124.wmf"/><Relationship Id="rId434" Type="http://schemas.openxmlformats.org/officeDocument/2006/relationships/image" Target="media/image206.wmf"/><Relationship Id="rId476" Type="http://schemas.openxmlformats.org/officeDocument/2006/relationships/image" Target="media/image228.wmf"/><Relationship Id="rId33" Type="http://schemas.openxmlformats.org/officeDocument/2006/relationships/image" Target="media/image13.wmf"/><Relationship Id="rId129" Type="http://schemas.openxmlformats.org/officeDocument/2006/relationships/image" Target="media/image58.wmf"/><Relationship Id="rId280" Type="http://schemas.openxmlformats.org/officeDocument/2006/relationships/oleObject" Target="embeddings/oleObject143.bin"/><Relationship Id="rId336" Type="http://schemas.openxmlformats.org/officeDocument/2006/relationships/image" Target="media/image158.wmf"/><Relationship Id="rId75" Type="http://schemas.openxmlformats.org/officeDocument/2006/relationships/oleObject" Target="embeddings/oleObject35.bin"/><Relationship Id="rId140" Type="http://schemas.openxmlformats.org/officeDocument/2006/relationships/oleObject" Target="embeddings/oleObject69.bin"/><Relationship Id="rId182" Type="http://schemas.openxmlformats.org/officeDocument/2006/relationships/image" Target="media/image84.wmf"/><Relationship Id="rId378" Type="http://schemas.openxmlformats.org/officeDocument/2006/relationships/image" Target="media/image176.wmf"/><Relationship Id="rId403" Type="http://schemas.openxmlformats.org/officeDocument/2006/relationships/oleObject" Target="embeddings/oleObject205.bin"/><Relationship Id="rId6" Type="http://schemas.openxmlformats.org/officeDocument/2006/relationships/footnotes" Target="footnotes.xml"/><Relationship Id="rId238" Type="http://schemas.openxmlformats.org/officeDocument/2006/relationships/oleObject" Target="embeddings/oleObject120.bin"/><Relationship Id="rId445" Type="http://schemas.openxmlformats.org/officeDocument/2006/relationships/image" Target="media/image212.wmf"/><Relationship Id="rId487" Type="http://schemas.openxmlformats.org/officeDocument/2006/relationships/image" Target="media/image234.wmf"/><Relationship Id="rId291" Type="http://schemas.openxmlformats.org/officeDocument/2006/relationships/image" Target="media/image135.wmf"/><Relationship Id="rId305" Type="http://schemas.openxmlformats.org/officeDocument/2006/relationships/image" Target="media/image142.wmf"/><Relationship Id="rId347" Type="http://schemas.openxmlformats.org/officeDocument/2006/relationships/oleObject" Target="embeddings/oleObject178.bin"/><Relationship Id="rId44" Type="http://schemas.openxmlformats.org/officeDocument/2006/relationships/oleObject" Target="embeddings/oleObject18.bin"/><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oleObject" Target="embeddings/oleObject199.bin"/><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6.bin"/><Relationship Id="rId414" Type="http://schemas.openxmlformats.org/officeDocument/2006/relationships/image" Target="media/image196.wmf"/><Relationship Id="rId456" Type="http://schemas.openxmlformats.org/officeDocument/2006/relationships/oleObject" Target="embeddings/oleObject231.bin"/><Relationship Id="rId498" Type="http://schemas.openxmlformats.org/officeDocument/2006/relationships/fontTable" Target="fontTable.xml"/><Relationship Id="rId13" Type="http://schemas.openxmlformats.org/officeDocument/2006/relationships/image" Target="media/image3.wmf"/><Relationship Id="rId109" Type="http://schemas.openxmlformats.org/officeDocument/2006/relationships/image" Target="media/image49.wmf"/><Relationship Id="rId260" Type="http://schemas.openxmlformats.org/officeDocument/2006/relationships/oleObject" Target="embeddings/oleObject132.bin"/><Relationship Id="rId316" Type="http://schemas.openxmlformats.org/officeDocument/2006/relationships/oleObject" Target="embeddings/oleObject160.bin"/><Relationship Id="rId55" Type="http://schemas.openxmlformats.org/officeDocument/2006/relationships/image" Target="media/image24.wmf"/><Relationship Id="rId97" Type="http://schemas.openxmlformats.org/officeDocument/2006/relationships/image" Target="media/image43.wmf"/><Relationship Id="rId120" Type="http://schemas.openxmlformats.org/officeDocument/2006/relationships/oleObject" Target="embeddings/oleObject59.bin"/><Relationship Id="rId358" Type="http://schemas.openxmlformats.org/officeDocument/2006/relationships/image" Target="media/image167.wmf"/><Relationship Id="rId162" Type="http://schemas.openxmlformats.org/officeDocument/2006/relationships/image" Target="media/image74.wmf"/><Relationship Id="rId218" Type="http://schemas.openxmlformats.org/officeDocument/2006/relationships/image" Target="media/image100.wmf"/><Relationship Id="rId425" Type="http://schemas.openxmlformats.org/officeDocument/2006/relationships/oleObject" Target="embeddings/oleObject216.bin"/><Relationship Id="rId467" Type="http://schemas.openxmlformats.org/officeDocument/2006/relationships/oleObject" Target="embeddings/oleObject237.bin"/><Relationship Id="rId271" Type="http://schemas.openxmlformats.org/officeDocument/2006/relationships/image" Target="media/image125.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59.wmf"/><Relationship Id="rId327" Type="http://schemas.openxmlformats.org/officeDocument/2006/relationships/oleObject" Target="embeddings/oleObject166.bin"/><Relationship Id="rId369" Type="http://schemas.openxmlformats.org/officeDocument/2006/relationships/oleObject" Target="embeddings/oleObject189.bin"/><Relationship Id="rId173" Type="http://schemas.openxmlformats.org/officeDocument/2006/relationships/oleObject" Target="embeddings/oleObject86.bin"/><Relationship Id="rId229" Type="http://schemas.openxmlformats.org/officeDocument/2006/relationships/oleObject" Target="embeddings/oleObject116.bin"/><Relationship Id="rId380" Type="http://schemas.openxmlformats.org/officeDocument/2006/relationships/image" Target="media/image177.png"/><Relationship Id="rId436" Type="http://schemas.openxmlformats.org/officeDocument/2006/relationships/image" Target="media/image207.png"/><Relationship Id="rId240" Type="http://schemas.openxmlformats.org/officeDocument/2006/relationships/oleObject" Target="embeddings/oleObject121.bin"/><Relationship Id="rId478" Type="http://schemas.openxmlformats.org/officeDocument/2006/relationships/image" Target="media/image229.wmf"/><Relationship Id="rId35" Type="http://schemas.openxmlformats.org/officeDocument/2006/relationships/image" Target="media/image14.wmf"/><Relationship Id="rId77" Type="http://schemas.openxmlformats.org/officeDocument/2006/relationships/oleObject" Target="embeddings/oleObject36.bin"/><Relationship Id="rId100" Type="http://schemas.openxmlformats.org/officeDocument/2006/relationships/oleObject" Target="embeddings/oleObject48.bin"/><Relationship Id="rId282" Type="http://schemas.openxmlformats.org/officeDocument/2006/relationships/oleObject" Target="embeddings/oleObject144.bin"/><Relationship Id="rId338" Type="http://schemas.openxmlformats.org/officeDocument/2006/relationships/image" Target="media/image159.wmf"/><Relationship Id="rId8" Type="http://schemas.openxmlformats.org/officeDocument/2006/relationships/image" Target="media/image1.wmf"/><Relationship Id="rId142" Type="http://schemas.openxmlformats.org/officeDocument/2006/relationships/oleObject" Target="embeddings/oleObject70.bin"/><Relationship Id="rId184" Type="http://schemas.openxmlformats.org/officeDocument/2006/relationships/image" Target="media/image85.wmf"/><Relationship Id="rId391" Type="http://schemas.openxmlformats.org/officeDocument/2006/relationships/oleObject" Target="embeddings/oleObject200.bin"/><Relationship Id="rId405" Type="http://schemas.openxmlformats.org/officeDocument/2006/relationships/oleObject" Target="embeddings/oleObject206.bin"/><Relationship Id="rId447" Type="http://schemas.openxmlformats.org/officeDocument/2006/relationships/image" Target="media/image213.wmf"/><Relationship Id="rId251" Type="http://schemas.openxmlformats.org/officeDocument/2006/relationships/oleObject" Target="embeddings/oleObject127.bin"/><Relationship Id="rId489" Type="http://schemas.openxmlformats.org/officeDocument/2006/relationships/image" Target="media/image235.wmf"/><Relationship Id="rId46" Type="http://schemas.openxmlformats.org/officeDocument/2006/relationships/oleObject" Target="embeddings/oleObject19.bin"/><Relationship Id="rId293" Type="http://schemas.openxmlformats.org/officeDocument/2006/relationships/image" Target="media/image136.wmf"/><Relationship Id="rId307" Type="http://schemas.openxmlformats.org/officeDocument/2006/relationships/image" Target="media/image143.png"/><Relationship Id="rId349" Type="http://schemas.openxmlformats.org/officeDocument/2006/relationships/oleObject" Target="embeddings/oleObject179.bin"/><Relationship Id="rId88" Type="http://schemas.openxmlformats.org/officeDocument/2006/relationships/oleObject" Target="embeddings/oleObject42.bin"/><Relationship Id="rId111" Type="http://schemas.openxmlformats.org/officeDocument/2006/relationships/image" Target="media/image50.wmf"/><Relationship Id="rId153" Type="http://schemas.openxmlformats.org/officeDocument/2006/relationships/oleObject" Target="embeddings/oleObject76.bin"/><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image" Target="media/image168.wmf"/><Relationship Id="rId416" Type="http://schemas.openxmlformats.org/officeDocument/2006/relationships/image" Target="media/image197.wmf"/><Relationship Id="rId220" Type="http://schemas.openxmlformats.org/officeDocument/2006/relationships/image" Target="media/image101.wmf"/><Relationship Id="rId458" Type="http://schemas.openxmlformats.org/officeDocument/2006/relationships/oleObject" Target="embeddings/oleObject232.bin"/><Relationship Id="rId15" Type="http://schemas.openxmlformats.org/officeDocument/2006/relationships/image" Target="media/image4.wmf"/><Relationship Id="rId57" Type="http://schemas.openxmlformats.org/officeDocument/2006/relationships/image" Target="media/image25.wmf"/><Relationship Id="rId262" Type="http://schemas.openxmlformats.org/officeDocument/2006/relationships/image" Target="media/image121.wmf"/><Relationship Id="rId318" Type="http://schemas.openxmlformats.org/officeDocument/2006/relationships/oleObject" Target="embeddings/oleObject161.bin"/><Relationship Id="rId99" Type="http://schemas.openxmlformats.org/officeDocument/2006/relationships/image" Target="media/image44.wmf"/><Relationship Id="rId122" Type="http://schemas.openxmlformats.org/officeDocument/2006/relationships/oleObject" Target="embeddings/oleObject60.bin"/><Relationship Id="rId164" Type="http://schemas.openxmlformats.org/officeDocument/2006/relationships/image" Target="media/image75.wmf"/><Relationship Id="rId371" Type="http://schemas.openxmlformats.org/officeDocument/2006/relationships/oleObject" Target="embeddings/oleObject190.bin"/><Relationship Id="rId427" Type="http://schemas.openxmlformats.org/officeDocument/2006/relationships/oleObject" Target="embeddings/oleObject217.bin"/><Relationship Id="rId469" Type="http://schemas.openxmlformats.org/officeDocument/2006/relationships/image" Target="media/image224.png"/><Relationship Id="rId26" Type="http://schemas.openxmlformats.org/officeDocument/2006/relationships/oleObject" Target="embeddings/oleObject9.bin"/><Relationship Id="rId231" Type="http://schemas.openxmlformats.org/officeDocument/2006/relationships/oleObject" Target="embeddings/oleObject117.bin"/><Relationship Id="rId273" Type="http://schemas.openxmlformats.org/officeDocument/2006/relationships/image" Target="media/image126.wmf"/><Relationship Id="rId329" Type="http://schemas.openxmlformats.org/officeDocument/2006/relationships/oleObject" Target="embeddings/oleObject167.bin"/><Relationship Id="rId480" Type="http://schemas.openxmlformats.org/officeDocument/2006/relationships/image" Target="media/image230.wmf"/><Relationship Id="rId68" Type="http://schemas.openxmlformats.org/officeDocument/2006/relationships/oleObject" Target="embeddings/oleObject30.bin"/><Relationship Id="rId133" Type="http://schemas.openxmlformats.org/officeDocument/2006/relationships/image" Target="media/image60.wmf"/><Relationship Id="rId175" Type="http://schemas.openxmlformats.org/officeDocument/2006/relationships/oleObject" Target="embeddings/oleObject87.bin"/><Relationship Id="rId340" Type="http://schemas.openxmlformats.org/officeDocument/2006/relationships/oleObject" Target="embeddings/oleObject173.bin"/><Relationship Id="rId200" Type="http://schemas.openxmlformats.org/officeDocument/2006/relationships/image" Target="media/image92.wmf"/><Relationship Id="rId382" Type="http://schemas.openxmlformats.org/officeDocument/2006/relationships/image" Target="media/image179.wmf"/><Relationship Id="rId438" Type="http://schemas.openxmlformats.org/officeDocument/2006/relationships/oleObject" Target="embeddings/oleObject222.bin"/><Relationship Id="rId242" Type="http://schemas.openxmlformats.org/officeDocument/2006/relationships/oleObject" Target="embeddings/oleObject122.bin"/><Relationship Id="rId284" Type="http://schemas.openxmlformats.org/officeDocument/2006/relationships/oleObject" Target="embeddings/oleObject145.bin"/><Relationship Id="rId491" Type="http://schemas.openxmlformats.org/officeDocument/2006/relationships/image" Target="media/image236.wmf"/><Relationship Id="rId37" Type="http://schemas.openxmlformats.org/officeDocument/2006/relationships/image" Target="media/image15.wmf"/><Relationship Id="rId79" Type="http://schemas.openxmlformats.org/officeDocument/2006/relationships/oleObject" Target="embeddings/oleObject37.bin"/><Relationship Id="rId102" Type="http://schemas.openxmlformats.org/officeDocument/2006/relationships/oleObject" Target="embeddings/oleObject49.bin"/><Relationship Id="rId144" Type="http://schemas.openxmlformats.org/officeDocument/2006/relationships/oleObject" Target="embeddings/oleObject71.bin"/><Relationship Id="rId90" Type="http://schemas.openxmlformats.org/officeDocument/2006/relationships/oleObject" Target="embeddings/oleObject43.bin"/><Relationship Id="rId186" Type="http://schemas.openxmlformats.org/officeDocument/2006/relationships/image" Target="media/image86.wmf"/><Relationship Id="rId351"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oleObject" Target="embeddings/oleObject207.bin"/><Relationship Id="rId449" Type="http://schemas.openxmlformats.org/officeDocument/2006/relationships/image" Target="media/image214.wmf"/><Relationship Id="rId211" Type="http://schemas.openxmlformats.org/officeDocument/2006/relationships/oleObject" Target="embeddings/oleObject106.bin"/><Relationship Id="rId253" Type="http://schemas.openxmlformats.org/officeDocument/2006/relationships/oleObject" Target="embeddings/oleObject128.bin"/><Relationship Id="rId295" Type="http://schemas.openxmlformats.org/officeDocument/2006/relationships/image" Target="media/image137.wmf"/><Relationship Id="rId309" Type="http://schemas.openxmlformats.org/officeDocument/2006/relationships/image" Target="media/image145.wmf"/><Relationship Id="rId460" Type="http://schemas.openxmlformats.org/officeDocument/2006/relationships/oleObject" Target="embeddings/oleObject233.bin"/><Relationship Id="rId48" Type="http://schemas.openxmlformats.org/officeDocument/2006/relationships/oleObject" Target="embeddings/oleObject20.bin"/><Relationship Id="rId113" Type="http://schemas.openxmlformats.org/officeDocument/2006/relationships/oleObject" Target="embeddings/oleObject55.bin"/><Relationship Id="rId320" Type="http://schemas.openxmlformats.org/officeDocument/2006/relationships/oleObject" Target="embeddings/oleObject162.bin"/><Relationship Id="rId155" Type="http://schemas.openxmlformats.org/officeDocument/2006/relationships/oleObject" Target="embeddings/oleObject77.bin"/><Relationship Id="rId197" Type="http://schemas.openxmlformats.org/officeDocument/2006/relationships/oleObject" Target="embeddings/oleObject99.bin"/><Relationship Id="rId362" Type="http://schemas.openxmlformats.org/officeDocument/2006/relationships/image" Target="media/image169.wmf"/><Relationship Id="rId418" Type="http://schemas.openxmlformats.org/officeDocument/2006/relationships/image" Target="media/image198.wmf"/><Relationship Id="rId222" Type="http://schemas.openxmlformats.org/officeDocument/2006/relationships/image" Target="media/image102.wmf"/><Relationship Id="rId264" Type="http://schemas.openxmlformats.org/officeDocument/2006/relationships/oleObject" Target="embeddings/oleObject135.bin"/><Relationship Id="rId471" Type="http://schemas.openxmlformats.org/officeDocument/2006/relationships/oleObject" Target="embeddings/oleObject238.bin"/><Relationship Id="rId17" Type="http://schemas.openxmlformats.org/officeDocument/2006/relationships/image" Target="media/image5.wmf"/><Relationship Id="rId59" Type="http://schemas.openxmlformats.org/officeDocument/2006/relationships/image" Target="media/image26.wmf"/><Relationship Id="rId124" Type="http://schemas.openxmlformats.org/officeDocument/2006/relationships/oleObject" Target="embeddings/oleObject61.bin"/><Relationship Id="rId70" Type="http://schemas.openxmlformats.org/officeDocument/2006/relationships/image" Target="media/image31.wmf"/><Relationship Id="rId166" Type="http://schemas.openxmlformats.org/officeDocument/2006/relationships/image" Target="media/image76.wmf"/><Relationship Id="rId331" Type="http://schemas.openxmlformats.org/officeDocument/2006/relationships/oleObject" Target="embeddings/oleObject168.bin"/><Relationship Id="rId373" Type="http://schemas.openxmlformats.org/officeDocument/2006/relationships/image" Target="media/image174.wmf"/><Relationship Id="rId429" Type="http://schemas.openxmlformats.org/officeDocument/2006/relationships/oleObject" Target="embeddings/oleObject218.bin"/><Relationship Id="rId1" Type="http://schemas.openxmlformats.org/officeDocument/2006/relationships/customXml" Target="../customXml/item1.xml"/><Relationship Id="rId233" Type="http://schemas.openxmlformats.org/officeDocument/2006/relationships/oleObject" Target="embeddings/oleObject118.bin"/><Relationship Id="rId440" Type="http://schemas.openxmlformats.org/officeDocument/2006/relationships/oleObject" Target="embeddings/oleObject223.bin"/><Relationship Id="rId28" Type="http://schemas.openxmlformats.org/officeDocument/2006/relationships/oleObject" Target="embeddings/oleObject10.bin"/><Relationship Id="rId275" Type="http://schemas.openxmlformats.org/officeDocument/2006/relationships/image" Target="media/image127.wmf"/><Relationship Id="rId300" Type="http://schemas.openxmlformats.org/officeDocument/2006/relationships/oleObject" Target="embeddings/oleObject153.bin"/><Relationship Id="rId482" Type="http://schemas.openxmlformats.org/officeDocument/2006/relationships/image" Target="media/image231.wmf"/><Relationship Id="rId81" Type="http://schemas.openxmlformats.org/officeDocument/2006/relationships/oleObject" Target="embeddings/oleObject38.bin"/><Relationship Id="rId135" Type="http://schemas.openxmlformats.org/officeDocument/2006/relationships/image" Target="media/image61.wmf"/><Relationship Id="rId177" Type="http://schemas.openxmlformats.org/officeDocument/2006/relationships/oleObject" Target="embeddings/oleObject88.bin"/><Relationship Id="rId342" Type="http://schemas.openxmlformats.org/officeDocument/2006/relationships/image" Target="media/image160.wmf"/><Relationship Id="rId384" Type="http://schemas.openxmlformats.org/officeDocument/2006/relationships/image" Target="media/image180.wmf"/><Relationship Id="rId202" Type="http://schemas.openxmlformats.org/officeDocument/2006/relationships/image" Target="media/image93.wmf"/><Relationship Id="rId244" Type="http://schemas.openxmlformats.org/officeDocument/2006/relationships/oleObject" Target="embeddings/oleObject123.bin"/><Relationship Id="rId39" Type="http://schemas.openxmlformats.org/officeDocument/2006/relationships/image" Target="media/image16.wmf"/><Relationship Id="rId286" Type="http://schemas.openxmlformats.org/officeDocument/2006/relationships/oleObject" Target="embeddings/oleObject146.bin"/><Relationship Id="rId451" Type="http://schemas.openxmlformats.org/officeDocument/2006/relationships/image" Target="media/image215.wmf"/><Relationship Id="rId493" Type="http://schemas.openxmlformats.org/officeDocument/2006/relationships/oleObject" Target="embeddings/oleObject249.bin"/><Relationship Id="rId50" Type="http://schemas.openxmlformats.org/officeDocument/2006/relationships/oleObject" Target="embeddings/oleObject21.bin"/><Relationship Id="rId104" Type="http://schemas.openxmlformats.org/officeDocument/2006/relationships/oleObject" Target="embeddings/oleObject50.bin"/><Relationship Id="rId146" Type="http://schemas.openxmlformats.org/officeDocument/2006/relationships/oleObject" Target="embeddings/oleObject72.bin"/><Relationship Id="rId188" Type="http://schemas.openxmlformats.org/officeDocument/2006/relationships/image" Target="media/image87.wmf"/><Relationship Id="rId311" Type="http://schemas.openxmlformats.org/officeDocument/2006/relationships/image" Target="media/image146.wmf"/><Relationship Id="rId353" Type="http://schemas.openxmlformats.org/officeDocument/2006/relationships/oleObject" Target="embeddings/oleObject181.bin"/><Relationship Id="rId395" Type="http://schemas.openxmlformats.org/officeDocument/2006/relationships/image" Target="media/image186.png"/><Relationship Id="rId409" Type="http://schemas.openxmlformats.org/officeDocument/2006/relationships/oleObject" Target="embeddings/oleObject208.bin"/><Relationship Id="rId92" Type="http://schemas.openxmlformats.org/officeDocument/2006/relationships/oleObject" Target="embeddings/oleObject44.bin"/><Relationship Id="rId213" Type="http://schemas.openxmlformats.org/officeDocument/2006/relationships/oleObject" Target="embeddings/oleObject108.bin"/><Relationship Id="rId420" Type="http://schemas.openxmlformats.org/officeDocument/2006/relationships/image" Target="media/image199.wmf"/><Relationship Id="rId255" Type="http://schemas.openxmlformats.org/officeDocument/2006/relationships/image" Target="media/image118.wmf"/><Relationship Id="rId297" Type="http://schemas.openxmlformats.org/officeDocument/2006/relationships/image" Target="media/image138.wmf"/><Relationship Id="rId462" Type="http://schemas.openxmlformats.org/officeDocument/2006/relationships/oleObject" Target="embeddings/oleObject234.bin"/><Relationship Id="rId115" Type="http://schemas.openxmlformats.org/officeDocument/2006/relationships/oleObject" Target="embeddings/oleObject56.bin"/><Relationship Id="rId157" Type="http://schemas.openxmlformats.org/officeDocument/2006/relationships/oleObject" Target="embeddings/oleObject78.bin"/><Relationship Id="rId322" Type="http://schemas.openxmlformats.org/officeDocument/2006/relationships/oleObject" Target="embeddings/oleObject163.bin"/><Relationship Id="rId364" Type="http://schemas.openxmlformats.org/officeDocument/2006/relationships/image" Target="media/image170.wmf"/><Relationship Id="rId61" Type="http://schemas.openxmlformats.org/officeDocument/2006/relationships/image" Target="media/image27.wmf"/><Relationship Id="rId199" Type="http://schemas.openxmlformats.org/officeDocument/2006/relationships/oleObject" Target="embeddings/oleObject100.bin"/><Relationship Id="rId19" Type="http://schemas.openxmlformats.org/officeDocument/2006/relationships/image" Target="media/image6.wmf"/><Relationship Id="rId224" Type="http://schemas.openxmlformats.org/officeDocument/2006/relationships/image" Target="media/image103.wmf"/><Relationship Id="rId266" Type="http://schemas.openxmlformats.org/officeDocument/2006/relationships/oleObject" Target="embeddings/oleObject136.bin"/><Relationship Id="rId431" Type="http://schemas.openxmlformats.org/officeDocument/2006/relationships/oleObject" Target="embeddings/oleObject219.bin"/><Relationship Id="rId473" Type="http://schemas.openxmlformats.org/officeDocument/2006/relationships/oleObject" Target="embeddings/oleObject239.bin"/><Relationship Id="rId30" Type="http://schemas.openxmlformats.org/officeDocument/2006/relationships/oleObject" Target="embeddings/oleObject11.bin"/><Relationship Id="rId126" Type="http://schemas.openxmlformats.org/officeDocument/2006/relationships/oleObject" Target="embeddings/oleObject62.bin"/><Relationship Id="rId168" Type="http://schemas.openxmlformats.org/officeDocument/2006/relationships/image" Target="media/image77.wmf"/><Relationship Id="rId333" Type="http://schemas.openxmlformats.org/officeDocument/2006/relationships/oleObject" Target="embeddings/oleObject169.bin"/><Relationship Id="rId72" Type="http://schemas.openxmlformats.org/officeDocument/2006/relationships/image" Target="media/image32.wmf"/><Relationship Id="rId375" Type="http://schemas.openxmlformats.org/officeDocument/2006/relationships/image" Target="media/image175.wmf"/><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image" Target="media/image128.wmf"/><Relationship Id="rId400" Type="http://schemas.openxmlformats.org/officeDocument/2006/relationships/image" Target="media/image189.wmf"/><Relationship Id="rId442" Type="http://schemas.openxmlformats.org/officeDocument/2006/relationships/oleObject" Target="embeddings/oleObject224.bin"/><Relationship Id="rId484" Type="http://schemas.openxmlformats.org/officeDocument/2006/relationships/image" Target="media/image232.png"/><Relationship Id="rId137" Type="http://schemas.openxmlformats.org/officeDocument/2006/relationships/image" Target="media/image62.wmf"/><Relationship Id="rId302" Type="http://schemas.openxmlformats.org/officeDocument/2006/relationships/oleObject" Target="embeddings/oleObject154.bin"/><Relationship Id="rId344" Type="http://schemas.openxmlformats.org/officeDocument/2006/relationships/oleObject" Target="embeddings/oleObject176.bin"/><Relationship Id="rId41" Type="http://schemas.openxmlformats.org/officeDocument/2006/relationships/image" Target="media/image17.wmf"/><Relationship Id="rId83" Type="http://schemas.openxmlformats.org/officeDocument/2006/relationships/oleObject" Target="embeddings/oleObject39.bin"/><Relationship Id="rId179" Type="http://schemas.openxmlformats.org/officeDocument/2006/relationships/oleObject" Target="embeddings/oleObject89.bin"/><Relationship Id="rId386" Type="http://schemas.openxmlformats.org/officeDocument/2006/relationships/image" Target="media/image181.wmf"/><Relationship Id="rId190" Type="http://schemas.openxmlformats.org/officeDocument/2006/relationships/image" Target="media/image88.wmf"/><Relationship Id="rId204" Type="http://schemas.openxmlformats.org/officeDocument/2006/relationships/image" Target="media/image94.wmf"/><Relationship Id="rId246" Type="http://schemas.openxmlformats.org/officeDocument/2006/relationships/image" Target="media/image114.wmf"/><Relationship Id="rId288" Type="http://schemas.openxmlformats.org/officeDocument/2006/relationships/oleObject" Target="embeddings/oleObject147.bin"/><Relationship Id="rId411" Type="http://schemas.openxmlformats.org/officeDocument/2006/relationships/oleObject" Target="embeddings/oleObject209.bin"/><Relationship Id="rId453" Type="http://schemas.openxmlformats.org/officeDocument/2006/relationships/image" Target="media/image21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论文">
      <a:majorFont>
        <a:latin typeface="Times New Roman"/>
        <a:ea typeface="黑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D5313-BC4C-4554-9FC0-3DC9C463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14090</Words>
  <Characters>80314</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郑 伟</dc:creator>
  <cp:keywords/>
  <dc:description/>
  <cp:lastModifiedBy>Song, Dongping</cp:lastModifiedBy>
  <cp:revision>3</cp:revision>
  <dcterms:created xsi:type="dcterms:W3CDTF">2023-01-18T16:51:00Z</dcterms:created>
  <dcterms:modified xsi:type="dcterms:W3CDTF">2023-01-18T16:56:00Z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