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D6" w:rsidRPr="00322847" w:rsidRDefault="005978D6" w:rsidP="005978D6">
      <w:pPr>
        <w:rPr>
          <w:rFonts w:ascii="Times New Roman" w:eastAsia="Times New Roman" w:hAnsi="Times New Roman" w:cs="Times New Roman"/>
          <w:sz w:val="24"/>
          <w:szCs w:val="24"/>
        </w:rPr>
      </w:pPr>
      <w:r w:rsidRPr="1FF2B6E1">
        <w:rPr>
          <w:rFonts w:ascii="Times New Roman" w:eastAsia="Times New Roman" w:hAnsi="Times New Roman" w:cs="Times New Roman"/>
          <w:sz w:val="24"/>
          <w:szCs w:val="24"/>
        </w:rPr>
        <w:t>Supplementary information for “</w:t>
      </w:r>
      <w:r w:rsidRPr="1FF2B6E1">
        <w:rPr>
          <w:rFonts w:ascii="Times New Roman" w:eastAsia="Times New Roman" w:hAnsi="Times New Roman" w:cs="Times New Roman"/>
          <w:color w:val="000000" w:themeColor="text1"/>
          <w:sz w:val="24"/>
          <w:szCs w:val="24"/>
        </w:rPr>
        <w:t>Single crystal growth and properties of the polar ferromagnet Mn</w:t>
      </w:r>
      <w:r w:rsidRPr="1FF2B6E1">
        <w:rPr>
          <w:rFonts w:ascii="Times New Roman" w:eastAsia="Times New Roman" w:hAnsi="Times New Roman" w:cs="Times New Roman"/>
          <w:color w:val="000000" w:themeColor="text1"/>
          <w:sz w:val="24"/>
          <w:szCs w:val="24"/>
          <w:vertAlign w:val="subscript"/>
        </w:rPr>
        <w:t>1.05</w:t>
      </w:r>
      <w:r w:rsidRPr="1FF2B6E1">
        <w:rPr>
          <w:rFonts w:ascii="Times New Roman" w:eastAsia="Times New Roman" w:hAnsi="Times New Roman" w:cs="Times New Roman"/>
          <w:color w:val="000000" w:themeColor="text1"/>
          <w:sz w:val="24"/>
          <w:szCs w:val="24"/>
        </w:rPr>
        <w:t>Bi with Kagome layers, huge magnetic anisotropy and slow spin dynamics”</w:t>
      </w:r>
    </w:p>
    <w:p w:rsidR="005978D6" w:rsidRPr="00322847" w:rsidRDefault="005978D6" w:rsidP="005978D6">
      <w:pPr>
        <w:rPr>
          <w:rFonts w:ascii="Times New Roman" w:eastAsia="Times New Roman" w:hAnsi="Times New Roman" w:cs="Times New Roman"/>
          <w:color w:val="000000" w:themeColor="text1"/>
          <w:sz w:val="24"/>
          <w:szCs w:val="24"/>
        </w:rPr>
      </w:pPr>
      <w:r w:rsidRPr="1FF2B6E1">
        <w:rPr>
          <w:rFonts w:ascii="Times New Roman" w:eastAsia="Times New Roman" w:hAnsi="Times New Roman" w:cs="Times New Roman"/>
          <w:color w:val="000000" w:themeColor="text1"/>
          <w:sz w:val="24"/>
          <w:szCs w:val="24"/>
        </w:rPr>
        <w:t>Q.D. Gibson</w:t>
      </w:r>
      <w:r w:rsidRPr="1FF2B6E1">
        <w:rPr>
          <w:rFonts w:ascii="Times New Roman" w:eastAsia="Times New Roman" w:hAnsi="Times New Roman" w:cs="Times New Roman"/>
          <w:color w:val="000000" w:themeColor="text1"/>
          <w:sz w:val="24"/>
          <w:szCs w:val="24"/>
          <w:vertAlign w:val="superscript"/>
        </w:rPr>
        <w:t>1</w:t>
      </w:r>
      <w:r w:rsidRPr="1FF2B6E1">
        <w:rPr>
          <w:rFonts w:ascii="Times New Roman" w:eastAsia="Times New Roman" w:hAnsi="Times New Roman" w:cs="Times New Roman"/>
          <w:color w:val="000000" w:themeColor="text1"/>
          <w:sz w:val="24"/>
          <w:szCs w:val="24"/>
        </w:rPr>
        <w:t>, C.M. Robertson</w:t>
      </w:r>
      <w:r w:rsidRPr="1FF2B6E1">
        <w:rPr>
          <w:rFonts w:ascii="Times New Roman" w:eastAsia="Times New Roman" w:hAnsi="Times New Roman" w:cs="Times New Roman"/>
          <w:color w:val="000000" w:themeColor="text1"/>
          <w:sz w:val="24"/>
          <w:szCs w:val="24"/>
          <w:vertAlign w:val="superscript"/>
        </w:rPr>
        <w:t>1</w:t>
      </w:r>
      <w:r w:rsidRPr="1FF2B6E1">
        <w:rPr>
          <w:rFonts w:ascii="Times New Roman" w:eastAsia="Times New Roman" w:hAnsi="Times New Roman" w:cs="Times New Roman"/>
          <w:color w:val="000000" w:themeColor="text1"/>
          <w:sz w:val="24"/>
          <w:szCs w:val="24"/>
        </w:rPr>
        <w:t>, M.S. Dyer</w:t>
      </w:r>
      <w:r w:rsidRPr="1FF2B6E1">
        <w:rPr>
          <w:rFonts w:ascii="Times New Roman" w:eastAsia="Times New Roman" w:hAnsi="Times New Roman" w:cs="Times New Roman"/>
          <w:color w:val="000000" w:themeColor="text1"/>
          <w:sz w:val="24"/>
          <w:szCs w:val="24"/>
          <w:vertAlign w:val="superscript"/>
        </w:rPr>
        <w:t>1</w:t>
      </w:r>
      <w:r w:rsidRPr="1FF2B6E1">
        <w:rPr>
          <w:rFonts w:ascii="Times New Roman" w:eastAsia="Times New Roman" w:hAnsi="Times New Roman" w:cs="Times New Roman"/>
          <w:color w:val="000000" w:themeColor="text1"/>
          <w:sz w:val="24"/>
          <w:szCs w:val="24"/>
        </w:rPr>
        <w:t>, M. Zanella</w:t>
      </w:r>
      <w:r w:rsidRPr="1FF2B6E1">
        <w:rPr>
          <w:rFonts w:ascii="Times New Roman" w:eastAsia="Times New Roman" w:hAnsi="Times New Roman" w:cs="Times New Roman"/>
          <w:color w:val="000000" w:themeColor="text1"/>
          <w:sz w:val="24"/>
          <w:szCs w:val="24"/>
          <w:vertAlign w:val="superscript"/>
        </w:rPr>
        <w:t>1</w:t>
      </w:r>
      <w:r w:rsidRPr="1FF2B6E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T.W Surta</w:t>
      </w:r>
      <w:r w:rsidRPr="009B01DC">
        <w:rPr>
          <w:rFonts w:ascii="Times New Roman" w:eastAsia="Times New Roman" w:hAnsi="Times New Roman" w:cs="Times New Roman"/>
          <w:color w:val="000000" w:themeColor="text1"/>
          <w:sz w:val="24"/>
          <w:szCs w:val="24"/>
          <w:vertAlign w:val="superscript"/>
        </w:rPr>
        <w:t>1</w:t>
      </w:r>
      <w:r>
        <w:rPr>
          <w:rFonts w:ascii="Times New Roman" w:eastAsia="Times New Roman" w:hAnsi="Times New Roman" w:cs="Times New Roman"/>
          <w:color w:val="000000" w:themeColor="text1"/>
          <w:sz w:val="24"/>
          <w:szCs w:val="24"/>
        </w:rPr>
        <w:t>,</w:t>
      </w:r>
      <w:r w:rsidRPr="1FF2B6E1">
        <w:rPr>
          <w:rFonts w:ascii="Times New Roman" w:eastAsia="Times New Roman" w:hAnsi="Times New Roman" w:cs="Times New Roman"/>
          <w:color w:val="000000" w:themeColor="text1"/>
          <w:sz w:val="24"/>
          <w:szCs w:val="24"/>
        </w:rPr>
        <w:t xml:space="preserve"> L.</w:t>
      </w:r>
      <w:r>
        <w:rPr>
          <w:rFonts w:ascii="Times New Roman" w:eastAsia="Times New Roman" w:hAnsi="Times New Roman" w:cs="Times New Roman"/>
          <w:color w:val="000000" w:themeColor="text1"/>
          <w:sz w:val="24"/>
          <w:szCs w:val="24"/>
        </w:rPr>
        <w:t xml:space="preserve">M. </w:t>
      </w:r>
      <w:r w:rsidRPr="1FF2B6E1">
        <w:rPr>
          <w:rFonts w:ascii="Times New Roman" w:eastAsia="Times New Roman" w:hAnsi="Times New Roman" w:cs="Times New Roman"/>
          <w:color w:val="000000" w:themeColor="text1"/>
          <w:sz w:val="24"/>
          <w:szCs w:val="24"/>
        </w:rPr>
        <w:t>Daniels</w:t>
      </w:r>
      <w:r w:rsidRPr="1FF2B6E1">
        <w:rPr>
          <w:rFonts w:ascii="Times New Roman" w:eastAsia="Times New Roman" w:hAnsi="Times New Roman" w:cs="Times New Roman"/>
          <w:color w:val="000000" w:themeColor="text1"/>
          <w:sz w:val="24"/>
          <w:szCs w:val="24"/>
          <w:vertAlign w:val="superscript"/>
        </w:rPr>
        <w:t>1</w:t>
      </w:r>
      <w:r w:rsidRPr="1FF2B6E1">
        <w:rPr>
          <w:rFonts w:ascii="Times New Roman" w:eastAsia="Times New Roman" w:hAnsi="Times New Roman" w:cs="Times New Roman"/>
          <w:color w:val="000000" w:themeColor="text1"/>
          <w:sz w:val="24"/>
          <w:szCs w:val="24"/>
        </w:rPr>
        <w:t>, J.B. Claridge</w:t>
      </w:r>
      <w:r w:rsidRPr="1FF2B6E1">
        <w:rPr>
          <w:rFonts w:ascii="Times New Roman" w:eastAsia="Times New Roman" w:hAnsi="Times New Roman" w:cs="Times New Roman"/>
          <w:color w:val="000000" w:themeColor="text1"/>
          <w:sz w:val="24"/>
          <w:szCs w:val="24"/>
          <w:vertAlign w:val="superscript"/>
        </w:rPr>
        <w:t>1</w:t>
      </w:r>
      <w:r w:rsidRPr="1FF2B6E1">
        <w:rPr>
          <w:rFonts w:ascii="Times New Roman" w:eastAsia="Times New Roman" w:hAnsi="Times New Roman" w:cs="Times New Roman"/>
          <w:color w:val="000000" w:themeColor="text1"/>
          <w:sz w:val="24"/>
          <w:szCs w:val="24"/>
        </w:rPr>
        <w:t>, J. Alaria</w:t>
      </w:r>
      <w:r w:rsidRPr="1FF2B6E1">
        <w:rPr>
          <w:rFonts w:ascii="Times New Roman" w:eastAsia="Times New Roman" w:hAnsi="Times New Roman" w:cs="Times New Roman"/>
          <w:color w:val="000000" w:themeColor="text1"/>
          <w:sz w:val="24"/>
          <w:szCs w:val="24"/>
          <w:vertAlign w:val="superscript"/>
        </w:rPr>
        <w:t>2</w:t>
      </w:r>
      <w:r w:rsidRPr="1FF2B6E1">
        <w:rPr>
          <w:rFonts w:ascii="Times New Roman" w:eastAsia="Times New Roman" w:hAnsi="Times New Roman" w:cs="Times New Roman"/>
          <w:color w:val="000000" w:themeColor="text1"/>
          <w:sz w:val="24"/>
          <w:szCs w:val="24"/>
        </w:rPr>
        <w:t>, M.J. Rosseinsky</w:t>
      </w:r>
      <w:r w:rsidRPr="1FF2B6E1">
        <w:rPr>
          <w:rFonts w:ascii="Times New Roman" w:eastAsia="Times New Roman" w:hAnsi="Times New Roman" w:cs="Times New Roman"/>
          <w:color w:val="000000" w:themeColor="text1"/>
          <w:sz w:val="24"/>
          <w:szCs w:val="24"/>
          <w:vertAlign w:val="superscript"/>
        </w:rPr>
        <w:t>1</w:t>
      </w:r>
    </w:p>
    <w:p w:rsidR="005978D6" w:rsidRPr="00322847" w:rsidRDefault="005978D6" w:rsidP="005978D6">
      <w:pPr>
        <w:spacing w:beforeAutospacing="1" w:afterAutospacing="1" w:line="240" w:lineRule="auto"/>
        <w:rPr>
          <w:rFonts w:ascii="Times New Roman" w:eastAsia="Times New Roman" w:hAnsi="Times New Roman" w:cs="Times New Roman"/>
          <w:color w:val="000000" w:themeColor="text1"/>
          <w:sz w:val="24"/>
          <w:szCs w:val="24"/>
        </w:rPr>
      </w:pPr>
      <w:r w:rsidRPr="1FF2B6E1">
        <w:rPr>
          <w:rStyle w:val="normaltextrun"/>
          <w:rFonts w:ascii="Times New Roman" w:eastAsia="Times New Roman" w:hAnsi="Times New Roman" w:cs="Times New Roman"/>
          <w:color w:val="000000" w:themeColor="text1"/>
          <w:sz w:val="24"/>
          <w:szCs w:val="24"/>
          <w:vertAlign w:val="superscript"/>
          <w:lang w:val="en-US"/>
        </w:rPr>
        <w:t xml:space="preserve">1 </w:t>
      </w:r>
      <w:r w:rsidRPr="1FF2B6E1">
        <w:rPr>
          <w:rStyle w:val="normaltextrun"/>
          <w:rFonts w:ascii="Times New Roman" w:eastAsia="Times New Roman" w:hAnsi="Times New Roman" w:cs="Times New Roman"/>
          <w:color w:val="000000" w:themeColor="text1"/>
          <w:sz w:val="24"/>
          <w:szCs w:val="24"/>
          <w:lang w:val="en-US"/>
        </w:rPr>
        <w:t>University of Liverpool Department of Chemistry, Crown Street, Liverpool, L69 7ZD, United Kingdom</w:t>
      </w:r>
      <w:r w:rsidRPr="1FF2B6E1">
        <w:rPr>
          <w:rStyle w:val="eop"/>
          <w:rFonts w:ascii="Times New Roman" w:eastAsia="Times New Roman" w:hAnsi="Times New Roman" w:cs="Times New Roman"/>
          <w:color w:val="000000" w:themeColor="text1"/>
          <w:sz w:val="24"/>
          <w:szCs w:val="24"/>
        </w:rPr>
        <w:t> </w:t>
      </w:r>
    </w:p>
    <w:p w:rsidR="005978D6" w:rsidRPr="00B753A6" w:rsidRDefault="005978D6" w:rsidP="005978D6">
      <w:pPr>
        <w:spacing w:beforeAutospacing="1" w:afterAutospacing="1" w:line="240" w:lineRule="auto"/>
        <w:rPr>
          <w:rFonts w:ascii="Times New Roman" w:eastAsia="Times New Roman" w:hAnsi="Times New Roman" w:cs="Times New Roman"/>
          <w:color w:val="000000" w:themeColor="text1"/>
          <w:sz w:val="24"/>
          <w:szCs w:val="24"/>
        </w:rPr>
      </w:pPr>
      <w:r w:rsidRPr="1FF2B6E1">
        <w:rPr>
          <w:rStyle w:val="normaltextrun"/>
          <w:rFonts w:ascii="Times New Roman" w:eastAsia="Times New Roman" w:hAnsi="Times New Roman" w:cs="Times New Roman"/>
          <w:color w:val="000000" w:themeColor="text1"/>
          <w:sz w:val="24"/>
          <w:szCs w:val="24"/>
          <w:vertAlign w:val="superscript"/>
          <w:lang w:val="en-US"/>
        </w:rPr>
        <w:t xml:space="preserve">2 </w:t>
      </w:r>
      <w:r w:rsidRPr="1FF2B6E1">
        <w:rPr>
          <w:rStyle w:val="normaltextrun"/>
          <w:rFonts w:ascii="Times New Roman" w:eastAsia="Times New Roman" w:hAnsi="Times New Roman" w:cs="Times New Roman"/>
          <w:color w:val="000000" w:themeColor="text1"/>
          <w:sz w:val="24"/>
          <w:szCs w:val="24"/>
          <w:lang w:val="en-US"/>
        </w:rPr>
        <w:t>University of Liverpool Department of Physics, Oliver Lodge Laboratory, Liverpool, L69 7ZE, United Kingdom</w:t>
      </w:r>
      <w:r w:rsidRPr="1FF2B6E1">
        <w:rPr>
          <w:rStyle w:val="eop"/>
          <w:rFonts w:ascii="Times New Roman" w:eastAsia="Times New Roman" w:hAnsi="Times New Roman" w:cs="Times New Roman"/>
          <w:color w:val="000000" w:themeColor="text1"/>
          <w:sz w:val="24"/>
          <w:szCs w:val="24"/>
        </w:rPr>
        <w:t> </w:t>
      </w:r>
    </w:p>
    <w:p w:rsidR="005978D6" w:rsidRPr="00322847" w:rsidRDefault="005978D6" w:rsidP="005978D6">
      <w:pPr>
        <w:rPr>
          <w:rFonts w:ascii="Times New Roman" w:eastAsia="Times New Roman" w:hAnsi="Times New Roman" w:cs="Times New Roman"/>
          <w:i/>
          <w:iCs/>
          <w:sz w:val="24"/>
          <w:szCs w:val="24"/>
        </w:rPr>
      </w:pPr>
      <w:r w:rsidRPr="1FF2B6E1">
        <w:rPr>
          <w:rFonts w:ascii="Times New Roman" w:eastAsia="Times New Roman" w:hAnsi="Times New Roman" w:cs="Times New Roman"/>
          <w:i/>
          <w:iCs/>
          <w:sz w:val="24"/>
          <w:szCs w:val="24"/>
        </w:rPr>
        <w:t>Crystal structure and solution</w:t>
      </w:r>
    </w:p>
    <w:p w:rsidR="005978D6" w:rsidRDefault="005978D6" w:rsidP="005978D6">
      <w:pPr>
        <w:rPr>
          <w:rFonts w:ascii="Times New Roman" w:eastAsia="Times New Roman" w:hAnsi="Times New Roman" w:cs="Times New Roman"/>
          <w:sz w:val="24"/>
          <w:szCs w:val="24"/>
        </w:rPr>
      </w:pPr>
      <w:r w:rsidRPr="1FF2B6E1">
        <w:rPr>
          <w:rFonts w:ascii="Times New Roman" w:eastAsia="Times New Roman" w:hAnsi="Times New Roman" w:cs="Times New Roman"/>
          <w:sz w:val="24"/>
          <w:szCs w:val="24"/>
        </w:rPr>
        <w:t xml:space="preserve">Details of the crystal structure solution are shown in Tables S1-S3 below. Data were refined </w:t>
      </w:r>
      <w:r>
        <w:rPr>
          <w:rFonts w:ascii="Times New Roman" w:eastAsia="Times New Roman" w:hAnsi="Times New Roman" w:cs="Times New Roman"/>
          <w:sz w:val="24"/>
          <w:szCs w:val="24"/>
        </w:rPr>
        <w:t>with an inversion twin, with</w:t>
      </w:r>
      <w:r w:rsidRPr="1FF2B6E1">
        <w:rPr>
          <w:rFonts w:ascii="Times New Roman" w:eastAsia="Times New Roman" w:hAnsi="Times New Roman" w:cs="Times New Roman"/>
          <w:sz w:val="24"/>
          <w:szCs w:val="24"/>
        </w:rPr>
        <w:t xml:space="preserve"> a BASF of 0.34(2). Due to high absorption, the anisotropic thermal parameters were refined one at a time while the others remained fixed. The large max peaks of 4.</w:t>
      </w:r>
      <w:r>
        <w:rPr>
          <w:rFonts w:ascii="Times New Roman" w:eastAsia="Times New Roman" w:hAnsi="Times New Roman" w:cs="Times New Roman"/>
          <w:sz w:val="24"/>
          <w:szCs w:val="24"/>
        </w:rPr>
        <w:t>1</w:t>
      </w:r>
      <w:r w:rsidRPr="1FF2B6E1">
        <w:rPr>
          <w:rFonts w:ascii="Times New Roman" w:eastAsia="Times New Roman" w:hAnsi="Times New Roman" w:cs="Times New Roman"/>
          <w:sz w:val="24"/>
          <w:szCs w:val="24"/>
        </w:rPr>
        <w:t xml:space="preserve"> were found within 1 Å of the bismuth site </w:t>
      </w:r>
      <w:r>
        <w:rPr>
          <w:rFonts w:ascii="Times New Roman" w:eastAsia="Times New Roman" w:hAnsi="Times New Roman" w:cs="Times New Roman"/>
          <w:sz w:val="24"/>
          <w:szCs w:val="24"/>
        </w:rPr>
        <w:t xml:space="preserve">and are </w:t>
      </w:r>
      <w:r w:rsidRPr="1FF2B6E1">
        <w:rPr>
          <w:rFonts w:ascii="Times New Roman" w:eastAsia="Times New Roman" w:hAnsi="Times New Roman" w:cs="Times New Roman"/>
          <w:sz w:val="24"/>
          <w:szCs w:val="24"/>
        </w:rPr>
        <w:t xml:space="preserve">due to absorption; these resulted in </w:t>
      </w:r>
      <w:r>
        <w:rPr>
          <w:rFonts w:ascii="Times New Roman" w:eastAsia="Times New Roman" w:hAnsi="Times New Roman" w:cs="Times New Roman"/>
          <w:sz w:val="24"/>
          <w:szCs w:val="24"/>
        </w:rPr>
        <w:t xml:space="preserve">alerts </w:t>
      </w:r>
      <w:r w:rsidRPr="1FF2B6E1">
        <w:rPr>
          <w:rFonts w:ascii="Times New Roman" w:eastAsia="Times New Roman" w:hAnsi="Times New Roman" w:cs="Times New Roman"/>
          <w:sz w:val="24"/>
          <w:szCs w:val="24"/>
        </w:rPr>
        <w:t xml:space="preserve">in the checkcif program but are expected due to presence of </w:t>
      </w:r>
      <w:r>
        <w:rPr>
          <w:rFonts w:ascii="Times New Roman" w:eastAsia="Times New Roman" w:hAnsi="Times New Roman" w:cs="Times New Roman"/>
          <w:sz w:val="24"/>
          <w:szCs w:val="24"/>
        </w:rPr>
        <w:t xml:space="preserve">bismuth; the crystal was too small to properly apply absorption corrections from the shape factor. </w:t>
      </w:r>
      <w:r w:rsidRPr="1FF2B6E1">
        <w:rPr>
          <w:rFonts w:ascii="Times New Roman" w:eastAsia="Times New Roman" w:hAnsi="Times New Roman" w:cs="Times New Roman"/>
          <w:sz w:val="24"/>
          <w:szCs w:val="24"/>
        </w:rPr>
        <w:t xml:space="preserve"> A final R</w:t>
      </w:r>
      <w:r w:rsidRPr="1FF2B6E1">
        <w:rPr>
          <w:rFonts w:ascii="Times New Roman" w:eastAsia="Times New Roman" w:hAnsi="Times New Roman" w:cs="Times New Roman"/>
          <w:sz w:val="24"/>
          <w:szCs w:val="24"/>
          <w:vertAlign w:val="subscript"/>
        </w:rPr>
        <w:t>1</w:t>
      </w:r>
      <w:r w:rsidRPr="1FF2B6E1">
        <w:rPr>
          <w:rFonts w:ascii="Times New Roman" w:eastAsia="Times New Roman" w:hAnsi="Times New Roman" w:cs="Times New Roman"/>
          <w:sz w:val="24"/>
          <w:szCs w:val="24"/>
        </w:rPr>
        <w:t xml:space="preserve"> of 3.</w:t>
      </w:r>
      <w:r>
        <w:rPr>
          <w:rFonts w:ascii="Times New Roman" w:eastAsia="Times New Roman" w:hAnsi="Times New Roman" w:cs="Times New Roman"/>
          <w:sz w:val="24"/>
          <w:szCs w:val="24"/>
        </w:rPr>
        <w:t>90</w:t>
      </w:r>
      <w:r w:rsidRPr="1FF2B6E1">
        <w:rPr>
          <w:rFonts w:ascii="Times New Roman" w:eastAsia="Times New Roman" w:hAnsi="Times New Roman" w:cs="Times New Roman"/>
          <w:sz w:val="24"/>
          <w:szCs w:val="24"/>
        </w:rPr>
        <w:t>% and wR</w:t>
      </w:r>
      <w:r w:rsidRPr="1FF2B6E1">
        <w:rPr>
          <w:rFonts w:ascii="Times New Roman" w:eastAsia="Times New Roman" w:hAnsi="Times New Roman" w:cs="Times New Roman"/>
          <w:sz w:val="24"/>
          <w:szCs w:val="24"/>
          <w:vertAlign w:val="subscript"/>
        </w:rPr>
        <w:t>2</w:t>
      </w:r>
      <w:r w:rsidRPr="1FF2B6E1">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10</w:t>
      </w:r>
      <w:r w:rsidRPr="1FF2B6E1">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1FF2B6E1">
        <w:rPr>
          <w:rFonts w:ascii="Times New Roman" w:eastAsia="Times New Roman" w:hAnsi="Times New Roman" w:cs="Times New Roman"/>
          <w:sz w:val="24"/>
          <w:szCs w:val="24"/>
        </w:rPr>
        <w:t>8 % were achieved, with a goodness of fit of 1.0</w:t>
      </w:r>
      <w:r>
        <w:rPr>
          <w:rFonts w:ascii="Times New Roman" w:eastAsia="Times New Roman" w:hAnsi="Times New Roman" w:cs="Times New Roman"/>
          <w:sz w:val="24"/>
          <w:szCs w:val="24"/>
        </w:rPr>
        <w:t>25</w:t>
      </w:r>
      <w:r w:rsidRPr="1FF2B6E1">
        <w:rPr>
          <w:rFonts w:ascii="Times New Roman" w:eastAsia="Times New Roman" w:hAnsi="Times New Roman" w:cs="Times New Roman"/>
          <w:sz w:val="24"/>
          <w:szCs w:val="24"/>
        </w:rPr>
        <w:t xml:space="preserve"> and an I/σ of 16.9 and a d</w:t>
      </w:r>
      <w:r w:rsidRPr="1FF2B6E1">
        <w:rPr>
          <w:rFonts w:ascii="Times New Roman" w:eastAsia="Times New Roman" w:hAnsi="Times New Roman" w:cs="Times New Roman"/>
          <w:sz w:val="24"/>
          <w:szCs w:val="24"/>
          <w:vertAlign w:val="subscript"/>
        </w:rPr>
        <w:t>min</w:t>
      </w:r>
      <w:r w:rsidRPr="1FF2B6E1">
        <w:rPr>
          <w:rFonts w:ascii="Times New Roman" w:eastAsia="Times New Roman" w:hAnsi="Times New Roman" w:cs="Times New Roman"/>
          <w:sz w:val="24"/>
          <w:szCs w:val="24"/>
        </w:rPr>
        <w:t xml:space="preserve"> of 0.80. </w:t>
      </w:r>
    </w:p>
    <w:tbl>
      <w:tblPr>
        <w:tblW w:w="0" w:type="auto"/>
        <w:tblCellMar>
          <w:top w:w="15" w:type="dxa"/>
          <w:left w:w="15" w:type="dxa"/>
          <w:bottom w:w="15" w:type="dxa"/>
          <w:right w:w="15" w:type="dxa"/>
        </w:tblCellMar>
        <w:tblLook w:val="04A0" w:firstRow="1" w:lastRow="0" w:firstColumn="1" w:lastColumn="0" w:noHBand="0" w:noVBand="1"/>
      </w:tblPr>
      <w:tblGrid>
        <w:gridCol w:w="2885"/>
        <w:gridCol w:w="3767"/>
      </w:tblGrid>
      <w:tr w:rsidR="005978D6" w:rsidRPr="000A69B7" w:rsidTr="001D1FCE">
        <w:tc>
          <w:tcPr>
            <w:tcW w:w="0" w:type="auto"/>
            <w:noWrap/>
            <w:vAlign w:val="center"/>
            <w:hideMark/>
          </w:tcPr>
          <w:p w:rsidR="005978D6" w:rsidRDefault="005978D6" w:rsidP="001D1FCE">
            <w:pPr>
              <w:spacing w:after="0" w:line="240" w:lineRule="auto"/>
              <w:rPr>
                <w:rFonts w:ascii="Times New Roman" w:eastAsia="Times New Roman" w:hAnsi="Times New Roman" w:cs="Times New Roman"/>
                <w:sz w:val="24"/>
                <w:szCs w:val="24"/>
                <w:lang w:eastAsia="en-GB"/>
              </w:rPr>
            </w:pPr>
          </w:p>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Identification code</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bimn_phase_check_0m</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Empirical formula</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w:t>
            </w:r>
            <w:r w:rsidRPr="000A69B7">
              <w:rPr>
                <w:rFonts w:ascii="Times New Roman" w:eastAsia="Times New Roman" w:hAnsi="Times New Roman" w:cs="Times New Roman"/>
                <w:sz w:val="24"/>
                <w:szCs w:val="24"/>
                <w:vertAlign w:val="subscript"/>
                <w:lang w:eastAsia="en-GB"/>
              </w:rPr>
              <w:t>1.45</w:t>
            </w:r>
            <w:r w:rsidRPr="000A69B7">
              <w:rPr>
                <w:rFonts w:ascii="Times New Roman" w:eastAsia="Times New Roman" w:hAnsi="Times New Roman" w:cs="Times New Roman"/>
                <w:sz w:val="24"/>
                <w:szCs w:val="24"/>
                <w:lang w:eastAsia="en-GB"/>
              </w:rPr>
              <w:t>Mn</w:t>
            </w:r>
            <w:r w:rsidRPr="000A69B7">
              <w:rPr>
                <w:rFonts w:ascii="Times New Roman" w:eastAsia="Times New Roman" w:hAnsi="Times New Roman" w:cs="Times New Roman"/>
                <w:sz w:val="24"/>
                <w:szCs w:val="24"/>
                <w:vertAlign w:val="subscript"/>
                <w:lang w:eastAsia="en-GB"/>
              </w:rPr>
              <w:t>1.52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Formula weight</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387.521</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Temperature/K</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150.10</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Crystal system</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orthorhombic</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Space group</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Fdd2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a/Å</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47.577(3)</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b/Å</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8.6499(6)</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c/Å</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14.957(1)</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α/°</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90</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β/°</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90</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γ/°</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90</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Volume/Å</w:t>
            </w:r>
            <w:r w:rsidRPr="000A69B7">
              <w:rPr>
                <w:rFonts w:ascii="Times New Roman" w:eastAsia="Times New Roman" w:hAnsi="Times New Roman" w:cs="Times New Roman"/>
                <w:sz w:val="24"/>
                <w:szCs w:val="24"/>
                <w:vertAlign w:val="superscript"/>
                <w:lang w:eastAsia="en-GB"/>
              </w:rPr>
              <w:t>3</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6155.3(7)</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Z</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88</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ρ</w:t>
            </w:r>
            <w:r w:rsidRPr="000A69B7">
              <w:rPr>
                <w:rFonts w:ascii="Times New Roman" w:eastAsia="Times New Roman" w:hAnsi="Times New Roman" w:cs="Times New Roman"/>
                <w:sz w:val="24"/>
                <w:szCs w:val="24"/>
                <w:vertAlign w:val="subscript"/>
                <w:lang w:eastAsia="en-GB"/>
              </w:rPr>
              <w:t>calc</w:t>
            </w:r>
            <w:r w:rsidRPr="000A69B7">
              <w:rPr>
                <w:rFonts w:ascii="Times New Roman" w:eastAsia="Times New Roman" w:hAnsi="Times New Roman" w:cs="Times New Roman"/>
                <w:sz w:val="24"/>
                <w:szCs w:val="24"/>
                <w:lang w:eastAsia="en-GB"/>
              </w:rPr>
              <w:t>g/cm</w:t>
            </w:r>
            <w:r w:rsidRPr="000A69B7">
              <w:rPr>
                <w:rFonts w:ascii="Times New Roman" w:eastAsia="Times New Roman" w:hAnsi="Times New Roman" w:cs="Times New Roman"/>
                <w:sz w:val="24"/>
                <w:szCs w:val="24"/>
                <w:vertAlign w:val="superscript"/>
                <w:lang w:eastAsia="en-GB"/>
              </w:rPr>
              <w:t>3</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9.200</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μ/mm</w:t>
            </w:r>
            <w:r w:rsidRPr="000A69B7">
              <w:rPr>
                <w:rFonts w:ascii="Times New Roman" w:eastAsia="Times New Roman" w:hAnsi="Times New Roman" w:cs="Times New Roman"/>
                <w:sz w:val="24"/>
                <w:szCs w:val="24"/>
                <w:vertAlign w:val="superscript"/>
                <w:lang w:eastAsia="en-GB"/>
              </w:rPr>
              <w:noBreakHyphen/>
              <w:t>1</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97.635</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F(000)</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13598.2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Crystal size/mm</w:t>
            </w:r>
            <w:r w:rsidRPr="000A69B7">
              <w:rPr>
                <w:rFonts w:ascii="Times New Roman" w:eastAsia="Times New Roman" w:hAnsi="Times New Roman" w:cs="Times New Roman"/>
                <w:sz w:val="24"/>
                <w:szCs w:val="24"/>
                <w:vertAlign w:val="superscript"/>
                <w:lang w:eastAsia="en-GB"/>
              </w:rPr>
              <w:t>3</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0.055 × 0.05 × 0.01</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Radiation</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Mo Kα (λ = 0.71073)</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2Θ range for data collection/°</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5.5 to 52.92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Index ranges</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-58 ≤ h ≤ 59, -10 ≤ k ≤ 10, -16 ≤ l ≤ 18</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Reflections collected</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6891</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Independent reflections</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2835 [R</w:t>
            </w:r>
            <w:r w:rsidRPr="000A69B7">
              <w:rPr>
                <w:rFonts w:ascii="Times New Roman" w:eastAsia="Times New Roman" w:hAnsi="Times New Roman" w:cs="Times New Roman"/>
                <w:sz w:val="24"/>
                <w:szCs w:val="24"/>
                <w:vertAlign w:val="subscript"/>
                <w:lang w:eastAsia="en-GB"/>
              </w:rPr>
              <w:t>int</w:t>
            </w:r>
            <w:r w:rsidRPr="000A69B7">
              <w:rPr>
                <w:rFonts w:ascii="Times New Roman" w:eastAsia="Times New Roman" w:hAnsi="Times New Roman" w:cs="Times New Roman"/>
                <w:sz w:val="24"/>
                <w:szCs w:val="24"/>
                <w:lang w:eastAsia="en-GB"/>
              </w:rPr>
              <w:t> = 0.0462, R</w:t>
            </w:r>
            <w:r w:rsidRPr="000A69B7">
              <w:rPr>
                <w:rFonts w:ascii="Times New Roman" w:eastAsia="Times New Roman" w:hAnsi="Times New Roman" w:cs="Times New Roman"/>
                <w:sz w:val="24"/>
                <w:szCs w:val="24"/>
                <w:vertAlign w:val="subscript"/>
                <w:lang w:eastAsia="en-GB"/>
              </w:rPr>
              <w:t>sigma</w:t>
            </w:r>
            <w:r w:rsidRPr="000A69B7">
              <w:rPr>
                <w:rFonts w:ascii="Times New Roman" w:eastAsia="Times New Roman" w:hAnsi="Times New Roman" w:cs="Times New Roman"/>
                <w:sz w:val="24"/>
                <w:szCs w:val="24"/>
                <w:lang w:eastAsia="en-GB"/>
              </w:rPr>
              <w:t> = 0.0591]</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lastRenderedPageBreak/>
              <w:t>Data/restraints/parameters</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2835/1/83</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Goodness-of-fit on F</w:t>
            </w:r>
            <w:r w:rsidRPr="000A69B7">
              <w:rPr>
                <w:rFonts w:ascii="Times New Roman" w:eastAsia="Times New Roman" w:hAnsi="Times New Roman" w:cs="Times New Roman"/>
                <w:sz w:val="24"/>
                <w:szCs w:val="24"/>
                <w:vertAlign w:val="superscript"/>
                <w:lang w:eastAsia="en-GB"/>
              </w:rPr>
              <w:t>2</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1.025</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Final R indexes [I&gt;=2σ (I)]</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R</w:t>
            </w:r>
            <w:r w:rsidRPr="000A69B7">
              <w:rPr>
                <w:rFonts w:ascii="Times New Roman" w:eastAsia="Times New Roman" w:hAnsi="Times New Roman" w:cs="Times New Roman"/>
                <w:sz w:val="24"/>
                <w:szCs w:val="24"/>
                <w:vertAlign w:val="subscript"/>
                <w:lang w:eastAsia="en-GB"/>
              </w:rPr>
              <w:t>1</w:t>
            </w:r>
            <w:r w:rsidRPr="000A69B7">
              <w:rPr>
                <w:rFonts w:ascii="Times New Roman" w:eastAsia="Times New Roman" w:hAnsi="Times New Roman" w:cs="Times New Roman"/>
                <w:sz w:val="24"/>
                <w:szCs w:val="24"/>
                <w:lang w:eastAsia="en-GB"/>
              </w:rPr>
              <w:t> = 0.0390, wR</w:t>
            </w:r>
            <w:r w:rsidRPr="000A69B7">
              <w:rPr>
                <w:rFonts w:ascii="Times New Roman" w:eastAsia="Times New Roman" w:hAnsi="Times New Roman" w:cs="Times New Roman"/>
                <w:sz w:val="24"/>
                <w:szCs w:val="24"/>
                <w:vertAlign w:val="subscript"/>
                <w:lang w:eastAsia="en-GB"/>
              </w:rPr>
              <w:t>2</w:t>
            </w:r>
            <w:r w:rsidRPr="000A69B7">
              <w:rPr>
                <w:rFonts w:ascii="Times New Roman" w:eastAsia="Times New Roman" w:hAnsi="Times New Roman" w:cs="Times New Roman"/>
                <w:sz w:val="24"/>
                <w:szCs w:val="24"/>
                <w:lang w:eastAsia="en-GB"/>
              </w:rPr>
              <w:t> = 0.0898</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Final R indexes [all data]</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R</w:t>
            </w:r>
            <w:r w:rsidRPr="000A69B7">
              <w:rPr>
                <w:rFonts w:ascii="Times New Roman" w:eastAsia="Times New Roman" w:hAnsi="Times New Roman" w:cs="Times New Roman"/>
                <w:sz w:val="24"/>
                <w:szCs w:val="24"/>
                <w:vertAlign w:val="subscript"/>
                <w:lang w:eastAsia="en-GB"/>
              </w:rPr>
              <w:t>1</w:t>
            </w:r>
            <w:r w:rsidRPr="000A69B7">
              <w:rPr>
                <w:rFonts w:ascii="Times New Roman" w:eastAsia="Times New Roman" w:hAnsi="Times New Roman" w:cs="Times New Roman"/>
                <w:sz w:val="24"/>
                <w:szCs w:val="24"/>
                <w:lang w:eastAsia="en-GB"/>
              </w:rPr>
              <w:t> = 0.0610, wR</w:t>
            </w:r>
            <w:r w:rsidRPr="000A69B7">
              <w:rPr>
                <w:rFonts w:ascii="Times New Roman" w:eastAsia="Times New Roman" w:hAnsi="Times New Roman" w:cs="Times New Roman"/>
                <w:sz w:val="24"/>
                <w:szCs w:val="24"/>
                <w:vertAlign w:val="subscript"/>
                <w:lang w:eastAsia="en-GB"/>
              </w:rPr>
              <w:t>2</w:t>
            </w:r>
            <w:r w:rsidRPr="000A69B7">
              <w:rPr>
                <w:rFonts w:ascii="Times New Roman" w:eastAsia="Times New Roman" w:hAnsi="Times New Roman" w:cs="Times New Roman"/>
                <w:sz w:val="24"/>
                <w:szCs w:val="24"/>
                <w:lang w:eastAsia="en-GB"/>
              </w:rPr>
              <w:t> = 0.1008</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Largest diff. peak/hole / e Å</w:t>
            </w:r>
            <w:r w:rsidRPr="000A69B7">
              <w:rPr>
                <w:rFonts w:ascii="Times New Roman" w:eastAsia="Times New Roman" w:hAnsi="Times New Roman" w:cs="Times New Roman"/>
                <w:sz w:val="24"/>
                <w:szCs w:val="24"/>
                <w:vertAlign w:val="superscript"/>
                <w:lang w:eastAsia="en-GB"/>
              </w:rPr>
              <w:t>-3</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4.29/-4.87</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Flack parameter</w:t>
            </w:r>
          </w:p>
        </w:tc>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0.01(2)</w:t>
            </w:r>
          </w:p>
        </w:tc>
      </w:tr>
    </w:tbl>
    <w:p w:rsidR="005978D6" w:rsidRDefault="005978D6" w:rsidP="005978D6">
      <w:pPr>
        <w:rPr>
          <w:rFonts w:ascii="Times New Roman" w:eastAsia="Times New Roman" w:hAnsi="Times New Roman" w:cs="Times New Roman"/>
          <w:sz w:val="24"/>
          <w:szCs w:val="24"/>
        </w:rPr>
      </w:pPr>
      <w:r>
        <w:br/>
      </w:r>
      <w:r w:rsidRPr="000A69B7">
        <w:rPr>
          <w:rFonts w:ascii="Times New Roman" w:eastAsia="Times New Roman" w:hAnsi="Times New Roman" w:cs="Times New Roman"/>
          <w:b/>
          <w:sz w:val="24"/>
          <w:szCs w:val="24"/>
        </w:rPr>
        <w:t>Table S1.</w:t>
      </w:r>
      <w:r w:rsidRPr="1FF2B6E1">
        <w:rPr>
          <w:rFonts w:ascii="Times New Roman" w:eastAsia="Times New Roman" w:hAnsi="Times New Roman" w:cs="Times New Roman"/>
          <w:sz w:val="24"/>
          <w:szCs w:val="24"/>
        </w:rPr>
        <w:t xml:space="preserve"> Crystal data and structure refinement for bimn_phase_check_0m.</w:t>
      </w:r>
    </w:p>
    <w:p w:rsidR="005978D6" w:rsidRPr="000A69B7" w:rsidRDefault="005978D6" w:rsidP="005978D6">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A69B7">
        <w:rPr>
          <w:rFonts w:ascii="Times New Roman" w:eastAsia="Times New Roman" w:hAnsi="Times New Roman" w:cs="Times New Roman"/>
          <w:color w:val="000000"/>
          <w:sz w:val="27"/>
          <w:szCs w:val="27"/>
          <w:lang w:eastAsia="en-GB"/>
        </w:rPr>
        <w:br/>
        <w:t> </w:t>
      </w:r>
    </w:p>
    <w:tbl>
      <w:tblPr>
        <w:tblW w:w="0" w:type="auto"/>
        <w:tblCellMar>
          <w:top w:w="15" w:type="dxa"/>
          <w:left w:w="15" w:type="dxa"/>
          <w:bottom w:w="15" w:type="dxa"/>
          <w:right w:w="15" w:type="dxa"/>
        </w:tblCellMar>
        <w:tblLook w:val="04A0" w:firstRow="1" w:lastRow="0" w:firstColumn="1" w:lastColumn="0" w:noHBand="0" w:noVBand="1"/>
      </w:tblPr>
      <w:tblGrid>
        <w:gridCol w:w="657"/>
        <w:gridCol w:w="1920"/>
        <w:gridCol w:w="1920"/>
        <w:gridCol w:w="1920"/>
        <w:gridCol w:w="1440"/>
      </w:tblGrid>
      <w:tr w:rsidR="005978D6" w:rsidRPr="000A69B7" w:rsidTr="001D1FCE">
        <w:trPr>
          <w:tblHeader/>
        </w:trPr>
        <w:tc>
          <w:tcPr>
            <w:tcW w:w="0" w:type="auto"/>
            <w:gridSpan w:val="5"/>
            <w:tcBorders>
              <w:top w:val="nil"/>
              <w:left w:val="nil"/>
              <w:bottom w:val="nil"/>
              <w:right w:val="nil"/>
            </w:tcBorders>
            <w:vAlign w:val="center"/>
            <w:hideMark/>
          </w:tcPr>
          <w:p w:rsidR="005978D6" w:rsidRPr="000A69B7" w:rsidRDefault="005978D6" w:rsidP="001D1FCE">
            <w:pPr>
              <w:spacing w:after="0" w:line="240" w:lineRule="auto"/>
              <w:rPr>
                <w:rFonts w:ascii="Times New Roman" w:eastAsia="Times New Roman" w:hAnsi="Times New Roman" w:cs="Times New Roman"/>
                <w:b/>
                <w:bCs/>
                <w:sz w:val="24"/>
                <w:szCs w:val="24"/>
                <w:lang w:eastAsia="en-GB"/>
              </w:rPr>
            </w:pPr>
          </w:p>
        </w:tc>
      </w:tr>
      <w:tr w:rsidR="005978D6" w:rsidRPr="000A69B7" w:rsidTr="001D1FCE">
        <w:trPr>
          <w:tblHeader/>
        </w:trPr>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Atom</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i/>
                <w:iCs/>
                <w:sz w:val="24"/>
                <w:szCs w:val="24"/>
                <w:lang w:eastAsia="en-GB"/>
              </w:rPr>
              <w:t>x</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i/>
                <w:iCs/>
                <w:sz w:val="24"/>
                <w:szCs w:val="24"/>
                <w:lang w:eastAsia="en-GB"/>
              </w:rPr>
              <w:t>y</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i/>
                <w:iCs/>
                <w:sz w:val="24"/>
                <w:szCs w:val="24"/>
                <w:lang w:eastAsia="en-GB"/>
              </w:rPr>
              <w:t>z</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U(eq)</w:t>
            </w:r>
            <w:r>
              <w:rPr>
                <w:rFonts w:ascii="Times New Roman" w:eastAsia="Times New Roman" w:hAnsi="Times New Roman" w:cs="Times New Roman"/>
                <w:b/>
                <w:bCs/>
                <w:sz w:val="24"/>
                <w:szCs w:val="24"/>
                <w:lang w:eastAsia="en-GB"/>
              </w:rPr>
              <w:t xml:space="preserve">/ </w:t>
            </w:r>
            <w:r w:rsidRPr="009B01DC">
              <w:rPr>
                <w:rFonts w:ascii="Times New Roman" w:eastAsia="Times New Roman" w:hAnsi="Times New Roman" w:cs="Times New Roman"/>
                <w:b/>
                <w:sz w:val="24"/>
                <w:szCs w:val="24"/>
              </w:rPr>
              <w:t>×10</w:t>
            </w:r>
            <w:r w:rsidRPr="009B01DC">
              <w:rPr>
                <w:rFonts w:ascii="Times New Roman" w:eastAsia="Times New Roman" w:hAnsi="Times New Roman" w:cs="Times New Roman"/>
                <w:b/>
                <w:sz w:val="24"/>
                <w:szCs w:val="24"/>
                <w:vertAlign w:val="superscript"/>
              </w:rPr>
              <w:t>3</w:t>
            </w:r>
            <w:r>
              <w:rPr>
                <w:rFonts w:ascii="Times New Roman" w:eastAsia="Times New Roman" w:hAnsi="Times New Roman" w:cs="Times New Roman"/>
                <w:b/>
                <w:bCs/>
                <w:sz w:val="24"/>
                <w:szCs w:val="24"/>
                <w:lang w:eastAsia="en-GB"/>
              </w:rPr>
              <w:t>Å</w:t>
            </w:r>
            <w:r w:rsidRPr="009B01DC">
              <w:rPr>
                <w:rFonts w:ascii="Times New Roman" w:eastAsia="Times New Roman" w:hAnsi="Times New Roman" w:cs="Times New Roman"/>
                <w:b/>
                <w:bCs/>
                <w:sz w:val="24"/>
                <w:szCs w:val="24"/>
                <w:vertAlign w:val="superscript"/>
                <w:lang w:eastAsia="en-GB"/>
              </w:rPr>
              <w:t>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Bi01</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5000</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5437.87(10)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2.9(3)</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Bi02</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5000</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5000</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5257.01(10)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6.1(3)</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Bi03</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3747.59(14)</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-2513(3)</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7930.99(10)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2.53(19)</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Bi04</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4999.90(18)</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7764.6(10)</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8021.87(10)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4.7(2)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Bi05</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3750.04(14)</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2506(3)</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7937.92(10)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2.32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Bi06</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4411.44(17)</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2719.7(14)</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4523.0(1)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7.15</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Bi07</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4379.90(14)</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10(2)</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2098.94(10)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2.327</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Bi08</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4415.11(17)</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-2732.3(14)</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4527.21(10)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5.9(3)</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Bi09</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4413.09(15)</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-3(2)</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7248.9(1)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7.0(2)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Mn0A</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4046.2(5)</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-10(8)</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8770.0(10)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3.69</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Mn0B</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4072.7(5)</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-33(8)</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3782.1(10)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4.09</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Mn0C</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4077.3(5)</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-2506(9)</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1256.6(10)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5.977</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Mn0D</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4690.4(6)</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4(4)</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3759.4(11)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3.89</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Mn0E</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4071.8(5)</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-2453(9)</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6247.2(10)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4.67</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Mn0F</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5308.3(6)</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2517(9)</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6268.9(10)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7.097</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Mn0G</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4690.7(5)</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2506(9)</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6266.8(10)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4.907</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Mn0H</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5000</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5000</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7101.2(11)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5.9</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Mn0I</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4368.3(7)</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-1(5)</w:t>
            </w:r>
          </w:p>
        </w:tc>
        <w:tc>
          <w:tcPr>
            <w:tcW w:w="192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5428.2(11)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4.437</w:t>
            </w:r>
          </w:p>
        </w:tc>
      </w:tr>
    </w:tbl>
    <w:p w:rsidR="005978D6" w:rsidRDefault="005978D6" w:rsidP="005978D6">
      <w:pPr>
        <w:rPr>
          <w:rFonts w:ascii="Times New Roman" w:eastAsia="Times New Roman" w:hAnsi="Times New Roman" w:cs="Times New Roman"/>
          <w:sz w:val="24"/>
          <w:szCs w:val="24"/>
        </w:rPr>
      </w:pPr>
    </w:p>
    <w:p w:rsidR="005978D6" w:rsidRPr="00322847" w:rsidRDefault="005978D6" w:rsidP="005978D6">
      <w:pPr>
        <w:rPr>
          <w:rFonts w:ascii="Times New Roman" w:eastAsia="Times New Roman" w:hAnsi="Times New Roman" w:cs="Times New Roman"/>
          <w:sz w:val="24"/>
          <w:szCs w:val="24"/>
        </w:rPr>
      </w:pPr>
      <w:r w:rsidRPr="000A69B7">
        <w:rPr>
          <w:rFonts w:ascii="Times New Roman" w:eastAsia="Times New Roman" w:hAnsi="Times New Roman" w:cs="Times New Roman"/>
          <w:b/>
          <w:sz w:val="24"/>
          <w:szCs w:val="24"/>
        </w:rPr>
        <w:t>Table S2.</w:t>
      </w:r>
      <w:r w:rsidRPr="1FF2B6E1">
        <w:rPr>
          <w:rFonts w:ascii="Times New Roman" w:eastAsia="Times New Roman" w:hAnsi="Times New Roman" w:cs="Times New Roman"/>
          <w:sz w:val="24"/>
          <w:szCs w:val="24"/>
        </w:rPr>
        <w:t xml:space="preserve"> Fractional Atomic Coordinates (×10</w:t>
      </w:r>
      <w:r w:rsidRPr="00F42AF8">
        <w:rPr>
          <w:rFonts w:ascii="Times New Roman" w:eastAsia="Times New Roman" w:hAnsi="Times New Roman" w:cs="Times New Roman"/>
          <w:sz w:val="24"/>
          <w:szCs w:val="24"/>
          <w:vertAlign w:val="superscript"/>
        </w:rPr>
        <w:t>4</w:t>
      </w:r>
      <w:r w:rsidRPr="1FF2B6E1">
        <w:rPr>
          <w:rFonts w:ascii="Times New Roman" w:eastAsia="Times New Roman" w:hAnsi="Times New Roman" w:cs="Times New Roman"/>
          <w:sz w:val="24"/>
          <w:szCs w:val="24"/>
        </w:rPr>
        <w:t>) and Equivalent Isotropic Displacement Parameters (Å</w:t>
      </w:r>
      <w:r w:rsidRPr="00F42AF8">
        <w:rPr>
          <w:rFonts w:ascii="Times New Roman" w:eastAsia="Times New Roman" w:hAnsi="Times New Roman" w:cs="Times New Roman"/>
          <w:sz w:val="24"/>
          <w:szCs w:val="24"/>
          <w:vertAlign w:val="superscript"/>
        </w:rPr>
        <w:t>2</w:t>
      </w:r>
      <w:r w:rsidRPr="1FF2B6E1">
        <w:rPr>
          <w:rFonts w:ascii="Times New Roman" w:eastAsia="Times New Roman" w:hAnsi="Times New Roman" w:cs="Times New Roman"/>
          <w:sz w:val="24"/>
          <w:szCs w:val="24"/>
        </w:rPr>
        <w:t>×10</w:t>
      </w:r>
      <w:r w:rsidRPr="00F42AF8">
        <w:rPr>
          <w:rFonts w:ascii="Times New Roman" w:eastAsia="Times New Roman" w:hAnsi="Times New Roman" w:cs="Times New Roman"/>
          <w:sz w:val="24"/>
          <w:szCs w:val="24"/>
          <w:vertAlign w:val="superscript"/>
        </w:rPr>
        <w:t>3</w:t>
      </w:r>
      <w:r w:rsidRPr="1FF2B6E1">
        <w:rPr>
          <w:rFonts w:ascii="Times New Roman" w:eastAsia="Times New Roman" w:hAnsi="Times New Roman" w:cs="Times New Roman"/>
          <w:sz w:val="24"/>
          <w:szCs w:val="24"/>
        </w:rPr>
        <w:t>) for bimn_phase_check_0m. Ueq is defined as 1/3 of the trace of the orthogonalised U</w:t>
      </w:r>
      <w:r w:rsidRPr="00F42AF8">
        <w:rPr>
          <w:rFonts w:ascii="Times New Roman" w:eastAsia="Times New Roman" w:hAnsi="Times New Roman" w:cs="Times New Roman"/>
          <w:sz w:val="24"/>
          <w:szCs w:val="24"/>
          <w:vertAlign w:val="subscript"/>
        </w:rPr>
        <w:t>IJ</w:t>
      </w:r>
      <w:r w:rsidRPr="1FF2B6E1">
        <w:rPr>
          <w:rFonts w:ascii="Times New Roman" w:eastAsia="Times New Roman" w:hAnsi="Times New Roman" w:cs="Times New Roman"/>
          <w:sz w:val="24"/>
          <w:szCs w:val="24"/>
        </w:rPr>
        <w:t xml:space="preserve"> tensor.</w:t>
      </w:r>
    </w:p>
    <w:tbl>
      <w:tblPr>
        <w:tblW w:w="0" w:type="auto"/>
        <w:tblCellMar>
          <w:top w:w="15" w:type="dxa"/>
          <w:left w:w="15" w:type="dxa"/>
          <w:bottom w:w="15" w:type="dxa"/>
          <w:right w:w="15" w:type="dxa"/>
        </w:tblCellMar>
        <w:tblLook w:val="04A0" w:firstRow="1" w:lastRow="0" w:firstColumn="1" w:lastColumn="0" w:noHBand="0" w:noVBand="1"/>
      </w:tblPr>
      <w:tblGrid>
        <w:gridCol w:w="657"/>
        <w:gridCol w:w="1394"/>
        <w:gridCol w:w="1395"/>
        <w:gridCol w:w="1395"/>
        <w:gridCol w:w="1395"/>
        <w:gridCol w:w="1395"/>
        <w:gridCol w:w="1395"/>
      </w:tblGrid>
      <w:tr w:rsidR="005978D6" w:rsidRPr="000A69B7" w:rsidTr="001D1FCE">
        <w:trPr>
          <w:tblHeader/>
        </w:trPr>
        <w:tc>
          <w:tcPr>
            <w:tcW w:w="0" w:type="auto"/>
            <w:gridSpan w:val="7"/>
            <w:tcBorders>
              <w:top w:val="nil"/>
              <w:left w:val="nil"/>
              <w:bottom w:val="nil"/>
              <w:right w:val="nil"/>
            </w:tcBorders>
            <w:vAlign w:val="center"/>
            <w:hideMark/>
          </w:tcPr>
          <w:p w:rsidR="005978D6" w:rsidRDefault="005978D6" w:rsidP="001D1FCE">
            <w:pPr>
              <w:spacing w:after="0" w:line="240" w:lineRule="auto"/>
              <w:rPr>
                <w:rFonts w:ascii="Times New Roman" w:eastAsia="Times New Roman" w:hAnsi="Times New Roman" w:cs="Times New Roman"/>
                <w:b/>
                <w:bCs/>
                <w:sz w:val="24"/>
                <w:szCs w:val="24"/>
                <w:lang w:eastAsia="en-GB"/>
              </w:rPr>
            </w:pPr>
          </w:p>
          <w:p w:rsidR="005978D6" w:rsidRPr="000A69B7" w:rsidRDefault="005978D6" w:rsidP="001D1FCE">
            <w:pPr>
              <w:spacing w:after="0" w:line="240" w:lineRule="auto"/>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2π</w:t>
            </w:r>
            <w:r w:rsidRPr="000A69B7">
              <w:rPr>
                <w:rFonts w:ascii="Times New Roman" w:eastAsia="Times New Roman" w:hAnsi="Times New Roman" w:cs="Times New Roman"/>
                <w:b/>
                <w:bCs/>
                <w:sz w:val="24"/>
                <w:szCs w:val="24"/>
                <w:vertAlign w:val="superscript"/>
                <w:lang w:eastAsia="en-GB"/>
              </w:rPr>
              <w:t>2</w:t>
            </w:r>
            <w:r w:rsidRPr="000A69B7">
              <w:rPr>
                <w:rFonts w:ascii="Times New Roman" w:eastAsia="Times New Roman" w:hAnsi="Times New Roman" w:cs="Times New Roman"/>
                <w:b/>
                <w:bCs/>
                <w:sz w:val="24"/>
                <w:szCs w:val="24"/>
                <w:lang w:eastAsia="en-GB"/>
              </w:rPr>
              <w:t>[h</w:t>
            </w:r>
            <w:r w:rsidRPr="000A69B7">
              <w:rPr>
                <w:rFonts w:ascii="Times New Roman" w:eastAsia="Times New Roman" w:hAnsi="Times New Roman" w:cs="Times New Roman"/>
                <w:b/>
                <w:bCs/>
                <w:sz w:val="24"/>
                <w:szCs w:val="24"/>
                <w:vertAlign w:val="superscript"/>
                <w:lang w:eastAsia="en-GB"/>
              </w:rPr>
              <w:t>2</w:t>
            </w:r>
            <w:r w:rsidRPr="000A69B7">
              <w:rPr>
                <w:rFonts w:ascii="Times New Roman" w:eastAsia="Times New Roman" w:hAnsi="Times New Roman" w:cs="Times New Roman"/>
                <w:b/>
                <w:bCs/>
                <w:sz w:val="24"/>
                <w:szCs w:val="24"/>
                <w:lang w:eastAsia="en-GB"/>
              </w:rPr>
              <w:t>a*</w:t>
            </w:r>
            <w:r w:rsidRPr="000A69B7">
              <w:rPr>
                <w:rFonts w:ascii="Times New Roman" w:eastAsia="Times New Roman" w:hAnsi="Times New Roman" w:cs="Times New Roman"/>
                <w:b/>
                <w:bCs/>
                <w:sz w:val="24"/>
                <w:szCs w:val="24"/>
                <w:vertAlign w:val="superscript"/>
                <w:lang w:eastAsia="en-GB"/>
              </w:rPr>
              <w:t>2</w:t>
            </w:r>
            <w:r w:rsidRPr="000A69B7">
              <w:rPr>
                <w:rFonts w:ascii="Times New Roman" w:eastAsia="Times New Roman" w:hAnsi="Times New Roman" w:cs="Times New Roman"/>
                <w:b/>
                <w:bCs/>
                <w:sz w:val="24"/>
                <w:szCs w:val="24"/>
                <w:lang w:eastAsia="en-GB"/>
              </w:rPr>
              <w:t>U</w:t>
            </w:r>
            <w:r w:rsidRPr="000A69B7">
              <w:rPr>
                <w:rFonts w:ascii="Times New Roman" w:eastAsia="Times New Roman" w:hAnsi="Times New Roman" w:cs="Times New Roman"/>
                <w:b/>
                <w:bCs/>
                <w:sz w:val="24"/>
                <w:szCs w:val="24"/>
                <w:vertAlign w:val="subscript"/>
                <w:lang w:eastAsia="en-GB"/>
              </w:rPr>
              <w:t>11</w:t>
            </w:r>
            <w:r w:rsidRPr="000A69B7">
              <w:rPr>
                <w:rFonts w:ascii="Times New Roman" w:eastAsia="Times New Roman" w:hAnsi="Times New Roman" w:cs="Times New Roman"/>
                <w:b/>
                <w:bCs/>
                <w:sz w:val="24"/>
                <w:szCs w:val="24"/>
                <w:lang w:eastAsia="en-GB"/>
              </w:rPr>
              <w:t>+2hka*b*U</w:t>
            </w:r>
            <w:r w:rsidRPr="000A69B7">
              <w:rPr>
                <w:rFonts w:ascii="Times New Roman" w:eastAsia="Times New Roman" w:hAnsi="Times New Roman" w:cs="Times New Roman"/>
                <w:b/>
                <w:bCs/>
                <w:sz w:val="24"/>
                <w:szCs w:val="24"/>
                <w:vertAlign w:val="subscript"/>
                <w:lang w:eastAsia="en-GB"/>
              </w:rPr>
              <w:t>12</w:t>
            </w:r>
            <w:r w:rsidRPr="000A69B7">
              <w:rPr>
                <w:rFonts w:ascii="Times New Roman" w:eastAsia="Times New Roman" w:hAnsi="Times New Roman" w:cs="Times New Roman"/>
                <w:b/>
                <w:bCs/>
                <w:sz w:val="24"/>
                <w:szCs w:val="24"/>
                <w:lang w:eastAsia="en-GB"/>
              </w:rPr>
              <w:t>+…].</w:t>
            </w:r>
          </w:p>
        </w:tc>
      </w:tr>
      <w:tr w:rsidR="005978D6" w:rsidRPr="000A69B7" w:rsidTr="001D1FCE">
        <w:trPr>
          <w:tblHeader/>
        </w:trPr>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Atom</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U</w:t>
            </w:r>
            <w:r w:rsidRPr="000A69B7">
              <w:rPr>
                <w:rFonts w:ascii="Times New Roman" w:eastAsia="Times New Roman" w:hAnsi="Times New Roman" w:cs="Times New Roman"/>
                <w:b/>
                <w:bCs/>
                <w:sz w:val="24"/>
                <w:szCs w:val="24"/>
                <w:vertAlign w:val="subscript"/>
                <w:lang w:eastAsia="en-GB"/>
              </w:rPr>
              <w:t>11</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U</w:t>
            </w:r>
            <w:r w:rsidRPr="000A69B7">
              <w:rPr>
                <w:rFonts w:ascii="Times New Roman" w:eastAsia="Times New Roman" w:hAnsi="Times New Roman" w:cs="Times New Roman"/>
                <w:b/>
                <w:bCs/>
                <w:sz w:val="24"/>
                <w:szCs w:val="24"/>
                <w:vertAlign w:val="subscript"/>
                <w:lang w:eastAsia="en-GB"/>
              </w:rPr>
              <w:t>22</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U</w:t>
            </w:r>
            <w:r w:rsidRPr="000A69B7">
              <w:rPr>
                <w:rFonts w:ascii="Times New Roman" w:eastAsia="Times New Roman" w:hAnsi="Times New Roman" w:cs="Times New Roman"/>
                <w:b/>
                <w:bCs/>
                <w:sz w:val="24"/>
                <w:szCs w:val="24"/>
                <w:vertAlign w:val="subscript"/>
                <w:lang w:eastAsia="en-GB"/>
              </w:rPr>
              <w:t>33</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U</w:t>
            </w:r>
            <w:r w:rsidRPr="000A69B7">
              <w:rPr>
                <w:rFonts w:ascii="Times New Roman" w:eastAsia="Times New Roman" w:hAnsi="Times New Roman" w:cs="Times New Roman"/>
                <w:b/>
                <w:bCs/>
                <w:sz w:val="24"/>
                <w:szCs w:val="24"/>
                <w:vertAlign w:val="subscript"/>
                <w:lang w:eastAsia="en-GB"/>
              </w:rPr>
              <w:t>12</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U</w:t>
            </w:r>
            <w:r w:rsidRPr="000A69B7">
              <w:rPr>
                <w:rFonts w:ascii="Times New Roman" w:eastAsia="Times New Roman" w:hAnsi="Times New Roman" w:cs="Times New Roman"/>
                <w:b/>
                <w:bCs/>
                <w:sz w:val="24"/>
                <w:szCs w:val="24"/>
                <w:vertAlign w:val="subscript"/>
                <w:lang w:eastAsia="en-GB"/>
              </w:rPr>
              <w:t>13</w:t>
            </w:r>
          </w:p>
        </w:tc>
        <w:tc>
          <w:tcPr>
            <w:tcW w:w="0" w:type="auto"/>
            <w:vAlign w:val="center"/>
            <w:hideMark/>
          </w:tcPr>
          <w:p w:rsidR="005978D6" w:rsidRPr="000A69B7" w:rsidRDefault="005978D6" w:rsidP="001D1FCE">
            <w:pPr>
              <w:spacing w:after="0" w:line="240" w:lineRule="auto"/>
              <w:jc w:val="center"/>
              <w:rPr>
                <w:rFonts w:ascii="Times New Roman" w:eastAsia="Times New Roman" w:hAnsi="Times New Roman" w:cs="Times New Roman"/>
                <w:b/>
                <w:bCs/>
                <w:sz w:val="24"/>
                <w:szCs w:val="24"/>
                <w:lang w:eastAsia="en-GB"/>
              </w:rPr>
            </w:pPr>
            <w:r w:rsidRPr="000A69B7">
              <w:rPr>
                <w:rFonts w:ascii="Times New Roman" w:eastAsia="Times New Roman" w:hAnsi="Times New Roman" w:cs="Times New Roman"/>
                <w:b/>
                <w:bCs/>
                <w:sz w:val="24"/>
                <w:szCs w:val="24"/>
                <w:lang w:eastAsia="en-GB"/>
              </w:rPr>
              <w:t>U</w:t>
            </w:r>
            <w:r w:rsidRPr="000A69B7">
              <w:rPr>
                <w:rFonts w:ascii="Times New Roman" w:eastAsia="Times New Roman" w:hAnsi="Times New Roman" w:cs="Times New Roman"/>
                <w:b/>
                <w:bCs/>
                <w:sz w:val="24"/>
                <w:szCs w:val="24"/>
                <w:vertAlign w:val="subscript"/>
                <w:lang w:eastAsia="en-GB"/>
              </w:rPr>
              <w:t>23</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3.3(5)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4.0(6)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1.4(6)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-0.1(8)</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Bi02</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4.7(5)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4.9(7)</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8.7(8)</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-0.6(9)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Bi03</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3.5(4)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1.8(4)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2.3(4)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0.5(4)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0.0(3)</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-0.4(5)</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4.7(4)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4.2(4)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5.2(5)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-1.6(5)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-0.1(4)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1.4(4)</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2.32</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2.32</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2.32</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6.77</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8.9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5.78</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-0.3</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-1.34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-3.12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lastRenderedPageBreak/>
              <w:t>Bi07</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3.91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2.42</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0.65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0.61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-0.73</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-0.45</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Bi08</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7.2(4)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4.9(6)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5.7(5)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-4.8(4)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-1.3(4)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1.8(4)</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Bi09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5.1(4)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7.5(6)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8.6(6)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-0.4(5)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2.0(4)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-0.8(6)</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Mn0A</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5.06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5.26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0.75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-0.53</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-0.95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0.92</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Mn0B</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3.84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5.72</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2.71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3.57</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1.2</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0.66</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Mn0C</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5.49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6.91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5.53</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-2.47</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0.26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-4.85</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Mn0D</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3.44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5.46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2.77</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-2.46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-0.18</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0.51</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Mn0E</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4.46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4.81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4.74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-0.89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1.93</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-1.97</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Mn0F</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8.31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8.39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4.59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-1.98</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-1.1</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-2.55</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Mn0G</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2.57</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7.76</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4.39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0.74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0.14</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-1.45</w:t>
            </w:r>
          </w:p>
        </w:tc>
      </w:tr>
      <w:tr w:rsidR="005978D6" w:rsidRPr="000A69B7" w:rsidTr="001D1FCE">
        <w:tc>
          <w:tcPr>
            <w:tcW w:w="0" w:type="auto"/>
            <w:noWrap/>
            <w:vAlign w:val="center"/>
            <w:hideMark/>
          </w:tcPr>
          <w:p w:rsidR="005978D6" w:rsidRPr="000A69B7" w:rsidRDefault="005978D6" w:rsidP="001D1FCE">
            <w:pPr>
              <w:spacing w:after="0" w:line="240" w:lineRule="auto"/>
              <w:rPr>
                <w:rFonts w:ascii="Times New Roman" w:eastAsia="Times New Roman" w:hAnsi="Times New Roman" w:cs="Times New Roman"/>
                <w:sz w:val="24"/>
                <w:szCs w:val="24"/>
                <w:lang w:eastAsia="en-GB"/>
              </w:rPr>
            </w:pPr>
            <w:r w:rsidRPr="000A69B7">
              <w:rPr>
                <w:rFonts w:ascii="Times New Roman" w:eastAsia="Times New Roman" w:hAnsi="Times New Roman" w:cs="Times New Roman"/>
                <w:sz w:val="24"/>
                <w:szCs w:val="24"/>
                <w:lang w:eastAsia="en-GB"/>
              </w:rPr>
              <w:t>Mn0I</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5.05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4.49</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3.77</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2.25</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-2.88</w:t>
            </w:r>
          </w:p>
        </w:tc>
        <w:tc>
          <w:tcPr>
            <w:tcW w:w="1440" w:type="dxa"/>
            <w:vAlign w:val="center"/>
            <w:hideMark/>
          </w:tcPr>
          <w:p w:rsidR="005978D6" w:rsidRPr="000A69B7" w:rsidRDefault="005978D6" w:rsidP="001D1FCE">
            <w:pPr>
              <w:spacing w:after="0" w:line="240" w:lineRule="auto"/>
              <w:jc w:val="right"/>
              <w:rPr>
                <w:rFonts w:ascii="Courier" w:eastAsia="Times New Roman" w:hAnsi="Courier" w:cs="Times New Roman"/>
                <w:lang w:eastAsia="en-GB"/>
              </w:rPr>
            </w:pPr>
            <w:r w:rsidRPr="000A69B7">
              <w:rPr>
                <w:rFonts w:ascii="Courier" w:eastAsia="Times New Roman" w:hAnsi="Courier" w:cs="Times New Roman"/>
                <w:lang w:eastAsia="en-GB"/>
              </w:rPr>
              <w:t>-1.64</w:t>
            </w:r>
          </w:p>
        </w:tc>
      </w:tr>
    </w:tbl>
    <w:p w:rsidR="005978D6" w:rsidRPr="00322847" w:rsidRDefault="005978D6" w:rsidP="005978D6">
      <w:pPr>
        <w:rPr>
          <w:rFonts w:ascii="Times New Roman" w:eastAsia="Times New Roman" w:hAnsi="Times New Roman" w:cs="Times New Roman"/>
          <w:sz w:val="24"/>
          <w:szCs w:val="24"/>
        </w:rPr>
      </w:pPr>
      <w:r>
        <w:br/>
      </w:r>
      <w:r w:rsidRPr="000A69B7">
        <w:rPr>
          <w:rFonts w:ascii="Times New Roman" w:eastAsia="Times New Roman" w:hAnsi="Times New Roman" w:cs="Times New Roman"/>
          <w:b/>
          <w:sz w:val="24"/>
          <w:szCs w:val="24"/>
        </w:rPr>
        <w:t>Table S3.</w:t>
      </w:r>
      <w:r w:rsidRPr="1FF2B6E1">
        <w:rPr>
          <w:rFonts w:ascii="Times New Roman" w:eastAsia="Times New Roman" w:hAnsi="Times New Roman" w:cs="Times New Roman"/>
          <w:sz w:val="24"/>
          <w:szCs w:val="24"/>
        </w:rPr>
        <w:t xml:space="preserve"> Anisotropic Displacement Parameters (Å</w:t>
      </w:r>
      <w:r w:rsidRPr="00F42AF8">
        <w:rPr>
          <w:rFonts w:ascii="Times New Roman" w:eastAsia="Times New Roman" w:hAnsi="Times New Roman" w:cs="Times New Roman"/>
          <w:sz w:val="24"/>
          <w:szCs w:val="24"/>
          <w:vertAlign w:val="superscript"/>
        </w:rPr>
        <w:t>2</w:t>
      </w:r>
      <w:r w:rsidRPr="1FF2B6E1">
        <w:rPr>
          <w:rFonts w:ascii="Times New Roman" w:eastAsia="Times New Roman" w:hAnsi="Times New Roman" w:cs="Times New Roman"/>
          <w:sz w:val="24"/>
          <w:szCs w:val="24"/>
        </w:rPr>
        <w:t>×10</w:t>
      </w:r>
      <w:r w:rsidRPr="00F42AF8">
        <w:rPr>
          <w:rFonts w:ascii="Times New Roman" w:eastAsia="Times New Roman" w:hAnsi="Times New Roman" w:cs="Times New Roman"/>
          <w:sz w:val="24"/>
          <w:szCs w:val="24"/>
          <w:vertAlign w:val="superscript"/>
        </w:rPr>
        <w:t>3</w:t>
      </w:r>
      <w:r w:rsidRPr="1FF2B6E1">
        <w:rPr>
          <w:rFonts w:ascii="Times New Roman" w:eastAsia="Times New Roman" w:hAnsi="Times New Roman" w:cs="Times New Roman"/>
          <w:sz w:val="24"/>
          <w:szCs w:val="24"/>
        </w:rPr>
        <w:t>) for bimn_phase_check_0m. The Anisotropic displacement factor exponent takes the form: -2π</w:t>
      </w:r>
      <w:r w:rsidRPr="00F42AF8">
        <w:rPr>
          <w:rFonts w:ascii="Times New Roman" w:eastAsia="Times New Roman" w:hAnsi="Times New Roman" w:cs="Times New Roman"/>
          <w:sz w:val="24"/>
          <w:szCs w:val="24"/>
          <w:vertAlign w:val="superscript"/>
        </w:rPr>
        <w:t>2</w:t>
      </w:r>
      <w:r w:rsidRPr="1FF2B6E1">
        <w:rPr>
          <w:rFonts w:ascii="Times New Roman" w:eastAsia="Times New Roman" w:hAnsi="Times New Roman" w:cs="Times New Roman"/>
          <w:sz w:val="24"/>
          <w:szCs w:val="24"/>
        </w:rPr>
        <w:t>[h2a*2U</w:t>
      </w:r>
      <w:r w:rsidRPr="00F42AF8">
        <w:rPr>
          <w:rFonts w:ascii="Times New Roman" w:eastAsia="Times New Roman" w:hAnsi="Times New Roman" w:cs="Times New Roman"/>
          <w:sz w:val="24"/>
          <w:szCs w:val="24"/>
          <w:vertAlign w:val="subscript"/>
        </w:rPr>
        <w:t>11</w:t>
      </w:r>
      <w:r w:rsidRPr="1FF2B6E1">
        <w:rPr>
          <w:rFonts w:ascii="Times New Roman" w:eastAsia="Times New Roman" w:hAnsi="Times New Roman" w:cs="Times New Roman"/>
          <w:sz w:val="24"/>
          <w:szCs w:val="24"/>
        </w:rPr>
        <w:t>+2hka*b*U</w:t>
      </w:r>
      <w:r w:rsidRPr="00F42AF8">
        <w:rPr>
          <w:rFonts w:ascii="Times New Roman" w:eastAsia="Times New Roman" w:hAnsi="Times New Roman" w:cs="Times New Roman"/>
          <w:sz w:val="24"/>
          <w:szCs w:val="24"/>
          <w:vertAlign w:val="subscript"/>
        </w:rPr>
        <w:t>12</w:t>
      </w:r>
      <w:r w:rsidRPr="1FF2B6E1">
        <w:rPr>
          <w:rFonts w:ascii="Times New Roman" w:eastAsia="Times New Roman" w:hAnsi="Times New Roman" w:cs="Times New Roman"/>
          <w:sz w:val="24"/>
          <w:szCs w:val="24"/>
        </w:rPr>
        <w:t>+…].</w:t>
      </w:r>
    </w:p>
    <w:p w:rsidR="005978D6" w:rsidRPr="00322847" w:rsidRDefault="005978D6" w:rsidP="005978D6">
      <w:pPr>
        <w:rPr>
          <w:rFonts w:ascii="Times New Roman" w:eastAsia="Times New Roman" w:hAnsi="Times New Roman" w:cs="Times New Roman"/>
          <w:color w:val="000000" w:themeColor="text1"/>
          <w:sz w:val="24"/>
          <w:szCs w:val="24"/>
        </w:rPr>
      </w:pPr>
    </w:p>
    <w:p w:rsidR="005978D6" w:rsidRPr="00322847" w:rsidRDefault="005978D6" w:rsidP="005978D6">
      <w:pPr>
        <w:rPr>
          <w:rFonts w:ascii="Times New Roman" w:eastAsia="Times New Roman" w:hAnsi="Times New Roman" w:cs="Times New Roman"/>
          <w:sz w:val="24"/>
          <w:szCs w:val="24"/>
        </w:rPr>
      </w:pPr>
    </w:p>
    <w:p w:rsidR="005978D6" w:rsidRPr="00322847" w:rsidRDefault="005978D6" w:rsidP="005978D6">
      <w:pPr>
        <w:rPr>
          <w:rFonts w:ascii="Times New Roman" w:eastAsia="Times New Roman" w:hAnsi="Times New Roman" w:cs="Times New Roman"/>
          <w:sz w:val="24"/>
          <w:szCs w:val="24"/>
        </w:rPr>
      </w:pPr>
      <w:r>
        <w:rPr>
          <w:noProof/>
        </w:rPr>
        <w:drawing>
          <wp:inline distT="0" distB="0" distL="0" distR="0" wp14:anchorId="21EEBBAE" wp14:editId="5EA2C3B2">
            <wp:extent cx="4134575" cy="3605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4134575" cy="3605349"/>
                    </a:xfrm>
                    <a:prstGeom prst="rect">
                      <a:avLst/>
                    </a:prstGeom>
                  </pic:spPr>
                </pic:pic>
              </a:graphicData>
            </a:graphic>
          </wp:inline>
        </w:drawing>
      </w:r>
    </w:p>
    <w:p w:rsidR="005978D6" w:rsidRPr="0043593E" w:rsidRDefault="005978D6" w:rsidP="005978D6">
      <w:pPr>
        <w:rPr>
          <w:rFonts w:ascii="Times New Roman" w:eastAsia="Times New Roman" w:hAnsi="Times New Roman" w:cs="Times New Roman"/>
          <w:b/>
          <w:bCs/>
          <w:sz w:val="24"/>
          <w:szCs w:val="24"/>
        </w:rPr>
      </w:pPr>
      <w:r w:rsidRPr="1FF2B6E1">
        <w:rPr>
          <w:rFonts w:ascii="Times New Roman" w:eastAsia="Times New Roman" w:hAnsi="Times New Roman" w:cs="Times New Roman"/>
          <w:b/>
          <w:bCs/>
          <w:sz w:val="24"/>
          <w:szCs w:val="24"/>
        </w:rPr>
        <w:t xml:space="preserve">Figure S1. </w:t>
      </w:r>
      <w:r w:rsidRPr="1FF2B6E1">
        <w:rPr>
          <w:rFonts w:ascii="Times New Roman" w:eastAsia="Times New Roman" w:hAnsi="Times New Roman" w:cs="Times New Roman"/>
          <w:sz w:val="24"/>
          <w:szCs w:val="24"/>
        </w:rPr>
        <w:t xml:space="preserve">Crystal structure </w:t>
      </w:r>
      <w:r>
        <w:rPr>
          <w:rFonts w:ascii="Times New Roman" w:eastAsia="Times New Roman" w:hAnsi="Times New Roman" w:cs="Times New Roman"/>
          <w:sz w:val="24"/>
          <w:szCs w:val="24"/>
        </w:rPr>
        <w:t xml:space="preserve">of </w:t>
      </w:r>
      <w:r w:rsidRPr="00F42AF8">
        <w:rPr>
          <w:rFonts w:ascii="Times New Roman" w:eastAsia="Times New Roman" w:hAnsi="Times New Roman" w:cs="Times New Roman"/>
          <w:sz w:val="24"/>
          <w:szCs w:val="24"/>
        </w:rPr>
        <w:t>Mn</w:t>
      </w:r>
      <w:r>
        <w:rPr>
          <w:rFonts w:ascii="Times New Roman" w:eastAsia="Times New Roman" w:hAnsi="Times New Roman" w:cs="Times New Roman"/>
          <w:sz w:val="24"/>
          <w:szCs w:val="24"/>
          <w:vertAlign w:val="subscript"/>
        </w:rPr>
        <w:t>1.05</w:t>
      </w:r>
      <w:r>
        <w:rPr>
          <w:rFonts w:ascii="Times New Roman" w:eastAsia="Times New Roman" w:hAnsi="Times New Roman" w:cs="Times New Roman"/>
          <w:sz w:val="24"/>
          <w:szCs w:val="24"/>
        </w:rPr>
        <w:t>Bi</w:t>
      </w:r>
      <w:r>
        <w:rPr>
          <w:rFonts w:ascii="Times New Roman" w:eastAsia="Times New Roman" w:hAnsi="Times New Roman" w:cs="Times New Roman"/>
          <w:sz w:val="24"/>
          <w:szCs w:val="24"/>
          <w:vertAlign w:val="subscript"/>
        </w:rPr>
        <w:t xml:space="preserve"> </w:t>
      </w:r>
      <w:r w:rsidRPr="1FF2B6E1">
        <w:rPr>
          <w:rFonts w:ascii="Times New Roman" w:eastAsia="Times New Roman" w:hAnsi="Times New Roman" w:cs="Times New Roman"/>
          <w:sz w:val="24"/>
          <w:szCs w:val="24"/>
        </w:rPr>
        <w:t xml:space="preserve">as determined by the Olex-2 refinement, showing the different Mn and Bi sites as well as their refined thermal ellipsoid from the anisotropic displacement parameters. </w:t>
      </w:r>
    </w:p>
    <w:p w:rsidR="005978D6" w:rsidRPr="00322847" w:rsidRDefault="005978D6" w:rsidP="005978D6">
      <w:pPr>
        <w:rPr>
          <w:rFonts w:ascii="Times New Roman" w:eastAsia="Times New Roman" w:hAnsi="Times New Roman" w:cs="Times New Roman"/>
          <w:sz w:val="24"/>
          <w:szCs w:val="24"/>
        </w:rPr>
      </w:pPr>
      <w:r>
        <w:br/>
      </w:r>
      <w:r w:rsidRPr="1FF2B6E1">
        <w:rPr>
          <w:rFonts w:ascii="Times New Roman" w:eastAsia="Times New Roman" w:hAnsi="Times New Roman" w:cs="Times New Roman"/>
          <w:i/>
          <w:iCs/>
          <w:sz w:val="24"/>
          <w:szCs w:val="24"/>
        </w:rPr>
        <w:t>Magnetic Measurements</w:t>
      </w:r>
      <w:r w:rsidRPr="1FF2B6E1">
        <w:rPr>
          <w:rFonts w:ascii="Times New Roman" w:eastAsia="Times New Roman" w:hAnsi="Times New Roman" w:cs="Times New Roman"/>
          <w:sz w:val="24"/>
          <w:szCs w:val="24"/>
        </w:rPr>
        <w:t xml:space="preserve"> </w:t>
      </w:r>
    </w:p>
    <w:p w:rsidR="005978D6" w:rsidRPr="00322847" w:rsidRDefault="005978D6" w:rsidP="005978D6">
      <w:pPr>
        <w:rPr>
          <w:rFonts w:ascii="Times New Roman" w:eastAsia="Times New Roman" w:hAnsi="Times New Roman" w:cs="Times New Roman"/>
          <w:sz w:val="24"/>
          <w:szCs w:val="24"/>
        </w:rPr>
      </w:pPr>
      <w:r w:rsidRPr="1FF2B6E1">
        <w:rPr>
          <w:rFonts w:ascii="Times New Roman" w:eastAsia="Times New Roman" w:hAnsi="Times New Roman" w:cs="Times New Roman"/>
          <w:sz w:val="24"/>
          <w:szCs w:val="24"/>
        </w:rPr>
        <w:lastRenderedPageBreak/>
        <w:t>The background signal for the AC measurement was determined by measuring the empty quartz sample holder. Figure S</w:t>
      </w:r>
      <w:r>
        <w:rPr>
          <w:rFonts w:ascii="Times New Roman" w:eastAsia="Times New Roman" w:hAnsi="Times New Roman" w:cs="Times New Roman"/>
          <w:sz w:val="24"/>
          <w:szCs w:val="24"/>
        </w:rPr>
        <w:t>2</w:t>
      </w:r>
      <w:r w:rsidRPr="1FF2B6E1">
        <w:rPr>
          <w:rFonts w:ascii="Times New Roman" w:eastAsia="Times New Roman" w:hAnsi="Times New Roman" w:cs="Times New Roman"/>
          <w:sz w:val="24"/>
          <w:szCs w:val="24"/>
        </w:rPr>
        <w:t xml:space="preserve"> shows this data at 900 Hz, demonstrating a peak in the out-of-phase susceptibility around 30</w:t>
      </w:r>
      <w:r>
        <w:rPr>
          <w:rFonts w:ascii="Times New Roman" w:eastAsia="Times New Roman" w:hAnsi="Times New Roman" w:cs="Times New Roman"/>
          <w:sz w:val="24"/>
          <w:szCs w:val="24"/>
        </w:rPr>
        <w:t xml:space="preserve"> </w:t>
      </w:r>
      <w:r w:rsidRPr="1FF2B6E1">
        <w:rPr>
          <w:rFonts w:ascii="Times New Roman" w:eastAsia="Times New Roman" w:hAnsi="Times New Roman" w:cs="Times New Roman"/>
          <w:sz w:val="24"/>
          <w:szCs w:val="24"/>
        </w:rPr>
        <w:t>K. This shows that this feature, observed in the measurements of Mn</w:t>
      </w:r>
      <w:r w:rsidRPr="1FF2B6E1">
        <w:rPr>
          <w:rFonts w:ascii="Times New Roman" w:eastAsia="Times New Roman" w:hAnsi="Times New Roman" w:cs="Times New Roman"/>
          <w:sz w:val="24"/>
          <w:szCs w:val="24"/>
          <w:vertAlign w:val="subscript"/>
        </w:rPr>
        <w:t>1.05</w:t>
      </w:r>
      <w:r w:rsidRPr="1FF2B6E1">
        <w:rPr>
          <w:rFonts w:ascii="Times New Roman" w:eastAsia="Times New Roman" w:hAnsi="Times New Roman" w:cs="Times New Roman"/>
          <w:sz w:val="24"/>
          <w:szCs w:val="24"/>
        </w:rPr>
        <w:t>Bi as shown in Figure 7, is an artefact of the background, rather than a feature of the magnetism of Mn</w:t>
      </w:r>
      <w:r w:rsidRPr="1FF2B6E1">
        <w:rPr>
          <w:rFonts w:ascii="Times New Roman" w:eastAsia="Times New Roman" w:hAnsi="Times New Roman" w:cs="Times New Roman"/>
          <w:sz w:val="24"/>
          <w:szCs w:val="24"/>
          <w:vertAlign w:val="subscript"/>
        </w:rPr>
        <w:t>1.05</w:t>
      </w:r>
      <w:r w:rsidRPr="1FF2B6E1">
        <w:rPr>
          <w:rFonts w:ascii="Times New Roman" w:eastAsia="Times New Roman" w:hAnsi="Times New Roman" w:cs="Times New Roman"/>
          <w:sz w:val="24"/>
          <w:szCs w:val="24"/>
        </w:rPr>
        <w:t>Bi.</w:t>
      </w:r>
    </w:p>
    <w:p w:rsidR="005978D6" w:rsidRPr="00322847" w:rsidRDefault="005978D6" w:rsidP="005978D6">
      <w:pPr>
        <w:rPr>
          <w:rFonts w:ascii="Times New Roman" w:eastAsia="Times New Roman" w:hAnsi="Times New Roman" w:cs="Times New Roman"/>
          <w:sz w:val="24"/>
          <w:szCs w:val="24"/>
        </w:rPr>
      </w:pPr>
      <w:r w:rsidRPr="00322847">
        <w:rPr>
          <w:rFonts w:ascii="Times New Roman" w:hAnsi="Times New Roman" w:cs="Times New Roman"/>
          <w:noProof/>
          <w:sz w:val="24"/>
          <w:szCs w:val="24"/>
        </w:rPr>
        <w:drawing>
          <wp:inline distT="0" distB="0" distL="0" distR="0" wp14:anchorId="253A7A6D" wp14:editId="4F777D9D">
            <wp:extent cx="3912235" cy="2997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2235" cy="2997835"/>
                    </a:xfrm>
                    <a:prstGeom prst="rect">
                      <a:avLst/>
                    </a:prstGeom>
                    <a:noFill/>
                    <a:ln>
                      <a:noFill/>
                    </a:ln>
                  </pic:spPr>
                </pic:pic>
              </a:graphicData>
            </a:graphic>
          </wp:inline>
        </w:drawing>
      </w:r>
    </w:p>
    <w:p w:rsidR="005978D6" w:rsidRDefault="005978D6" w:rsidP="005978D6">
      <w:pPr>
        <w:rPr>
          <w:rFonts w:ascii="Times New Roman" w:eastAsia="Times New Roman" w:hAnsi="Times New Roman" w:cs="Times New Roman"/>
          <w:sz w:val="24"/>
          <w:szCs w:val="24"/>
        </w:rPr>
      </w:pPr>
      <w:r w:rsidRPr="1FF2B6E1">
        <w:rPr>
          <w:rFonts w:ascii="Times New Roman" w:eastAsia="Times New Roman" w:hAnsi="Times New Roman" w:cs="Times New Roman"/>
          <w:b/>
          <w:bCs/>
          <w:sz w:val="24"/>
          <w:szCs w:val="24"/>
        </w:rPr>
        <w:t>Figure S2.</w:t>
      </w:r>
      <w:r w:rsidRPr="1FF2B6E1">
        <w:rPr>
          <w:rFonts w:ascii="Times New Roman" w:eastAsia="Times New Roman" w:hAnsi="Times New Roman" w:cs="Times New Roman"/>
          <w:sz w:val="24"/>
          <w:szCs w:val="24"/>
        </w:rPr>
        <w:t xml:space="preserve"> In phase (χ</w:t>
      </w:r>
      <w:r>
        <w:rPr>
          <w:rFonts w:ascii="Times New Roman" w:eastAsia="Times New Roman" w:hAnsi="Times New Roman" w:cs="Times New Roman"/>
          <w:sz w:val="24"/>
          <w:szCs w:val="24"/>
        </w:rPr>
        <w:t>′</w:t>
      </w:r>
      <w:r w:rsidRPr="1FF2B6E1">
        <w:rPr>
          <w:rFonts w:ascii="Times New Roman" w:eastAsia="Times New Roman" w:hAnsi="Times New Roman" w:cs="Times New Roman"/>
          <w:sz w:val="24"/>
          <w:szCs w:val="24"/>
        </w:rPr>
        <w:t>) and out-of phase (χ</w:t>
      </w:r>
      <w:r>
        <w:rPr>
          <w:rFonts w:ascii="Times New Roman" w:eastAsia="Times New Roman" w:hAnsi="Times New Roman" w:cs="Times New Roman"/>
          <w:sz w:val="24"/>
          <w:szCs w:val="24"/>
        </w:rPr>
        <w:t>′′</w:t>
      </w:r>
      <w:r w:rsidRPr="1FF2B6E1">
        <w:rPr>
          <w:rFonts w:ascii="Times New Roman" w:eastAsia="Times New Roman" w:hAnsi="Times New Roman" w:cs="Times New Roman"/>
          <w:sz w:val="24"/>
          <w:szCs w:val="24"/>
        </w:rPr>
        <w:t xml:space="preserve">) contributions to the susceptibility of an empty sample holder as measured in the quantum design magnetic properties measurement system, with an AC field of 1 Oe applied at a frequency of 900 Hz. While the average susceptibility remains close to zero, a negative in-phase and positive out-of-phase component develops at low temperatures leading to a peak around 30 K. </w:t>
      </w:r>
    </w:p>
    <w:p w:rsidR="005978D6" w:rsidRDefault="005978D6" w:rsidP="005978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confirm the nature of the features observed in the AC susceptibility, the derivative of the susceptibility was taken, leading two observable peaks in the derivative (Figure S3). This demonstrates that, unambiguously, there is one low temperature and one high temperature transition observed in the AC susceptibility that is consistent with those observed in the DC susceptibility and resistivity measurements. </w:t>
      </w:r>
    </w:p>
    <w:p w:rsidR="005978D6" w:rsidRDefault="005978D6" w:rsidP="005978D6">
      <w:pPr>
        <w:rPr>
          <w:rFonts w:ascii="Times New Roman" w:eastAsia="Times New Roman" w:hAnsi="Times New Roman" w:cs="Times New Roman"/>
          <w:sz w:val="24"/>
          <w:szCs w:val="24"/>
        </w:rPr>
      </w:pPr>
    </w:p>
    <w:p w:rsidR="005978D6" w:rsidRDefault="005978D6" w:rsidP="005978D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61ADDF5" wp14:editId="3FC1C563">
            <wp:extent cx="4076700" cy="31338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4974" cy="3155571"/>
                    </a:xfrm>
                    <a:prstGeom prst="rect">
                      <a:avLst/>
                    </a:prstGeom>
                    <a:noFill/>
                    <a:ln>
                      <a:noFill/>
                    </a:ln>
                  </pic:spPr>
                </pic:pic>
              </a:graphicData>
            </a:graphic>
          </wp:inline>
        </w:drawing>
      </w:r>
    </w:p>
    <w:p w:rsidR="005978D6" w:rsidRPr="00510C28" w:rsidRDefault="005978D6" w:rsidP="005978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S3. </w:t>
      </w:r>
      <w:r>
        <w:rPr>
          <w:rFonts w:ascii="Times New Roman" w:eastAsia="Times New Roman" w:hAnsi="Times New Roman" w:cs="Times New Roman"/>
          <w:sz w:val="24"/>
          <w:szCs w:val="24"/>
        </w:rPr>
        <w:t xml:space="preserve">The temperature derivative of the in-phase AC susceptibility (900 Hz with an applied field of 1 Oe and no DC bias field) along the a-axis, showing peaks around 34 K and 250 K. </w:t>
      </w:r>
    </w:p>
    <w:p w:rsidR="005978D6" w:rsidRDefault="005978D6" w:rsidP="005978D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5978D6" w:rsidRDefault="005978D6" w:rsidP="005978D6">
      <w:pPr>
        <w:rPr>
          <w:rFonts w:ascii="Times New Roman" w:eastAsia="Times New Roman" w:hAnsi="Times New Roman" w:cs="Times New Roman"/>
          <w:i/>
          <w:iCs/>
          <w:sz w:val="24"/>
          <w:szCs w:val="24"/>
        </w:rPr>
      </w:pPr>
    </w:p>
    <w:p w:rsidR="005978D6" w:rsidRPr="00322847" w:rsidRDefault="005978D6" w:rsidP="005978D6">
      <w:pPr>
        <w:rPr>
          <w:rFonts w:ascii="Times New Roman" w:eastAsia="Times New Roman" w:hAnsi="Times New Roman" w:cs="Times New Roman"/>
          <w:i/>
          <w:iCs/>
          <w:sz w:val="24"/>
          <w:szCs w:val="24"/>
        </w:rPr>
      </w:pPr>
      <w:r w:rsidRPr="1FF2B6E1">
        <w:rPr>
          <w:rFonts w:ascii="Times New Roman" w:eastAsia="Times New Roman" w:hAnsi="Times New Roman" w:cs="Times New Roman"/>
          <w:i/>
          <w:iCs/>
          <w:sz w:val="24"/>
          <w:szCs w:val="24"/>
        </w:rPr>
        <w:t>SEM- EDX</w:t>
      </w:r>
    </w:p>
    <w:p w:rsidR="005978D6" w:rsidRPr="00322847" w:rsidRDefault="005978D6" w:rsidP="005978D6">
      <w:pPr>
        <w:rPr>
          <w:rFonts w:ascii="Times New Roman" w:eastAsia="Times New Roman" w:hAnsi="Times New Roman" w:cs="Times New Roman"/>
          <w:sz w:val="24"/>
          <w:szCs w:val="24"/>
        </w:rPr>
      </w:pPr>
      <w:r w:rsidRPr="1FF2B6E1">
        <w:rPr>
          <w:rFonts w:ascii="Times New Roman" w:eastAsia="Times New Roman" w:hAnsi="Times New Roman" w:cs="Times New Roman"/>
          <w:sz w:val="24"/>
          <w:szCs w:val="24"/>
        </w:rPr>
        <w:t>Secondary electron microscopy (SEM) was performed to image single crystals of Mn</w:t>
      </w:r>
      <w:r w:rsidRPr="1FF2B6E1">
        <w:rPr>
          <w:rFonts w:ascii="Times New Roman" w:eastAsia="Times New Roman" w:hAnsi="Times New Roman" w:cs="Times New Roman"/>
          <w:sz w:val="24"/>
          <w:szCs w:val="24"/>
          <w:vertAlign w:val="subscript"/>
        </w:rPr>
        <w:t>1.05</w:t>
      </w:r>
      <w:r w:rsidRPr="1FF2B6E1">
        <w:rPr>
          <w:rFonts w:ascii="Times New Roman" w:eastAsia="Times New Roman" w:hAnsi="Times New Roman" w:cs="Times New Roman"/>
          <w:sz w:val="24"/>
          <w:szCs w:val="24"/>
        </w:rPr>
        <w:t>Bi and determine their composition through Energy Dispersive X</w:t>
      </w:r>
      <w:r>
        <w:rPr>
          <w:rFonts w:ascii="Times New Roman" w:eastAsia="Times New Roman" w:hAnsi="Times New Roman" w:cs="Times New Roman"/>
          <w:sz w:val="24"/>
          <w:szCs w:val="24"/>
        </w:rPr>
        <w:t>-</w:t>
      </w:r>
      <w:r w:rsidRPr="1FF2B6E1">
        <w:rPr>
          <w:rFonts w:ascii="Times New Roman" w:eastAsia="Times New Roman" w:hAnsi="Times New Roman" w:cs="Times New Roman"/>
          <w:sz w:val="24"/>
          <w:szCs w:val="24"/>
        </w:rPr>
        <w:t>ray spectroscopy (EDX). The EDX spectra was measured over different regions of the crystal (as shown in Figure S</w:t>
      </w:r>
      <w:r>
        <w:rPr>
          <w:rFonts w:ascii="Times New Roman" w:eastAsia="Times New Roman" w:hAnsi="Times New Roman" w:cs="Times New Roman"/>
          <w:sz w:val="24"/>
          <w:szCs w:val="24"/>
        </w:rPr>
        <w:t>3</w:t>
      </w:r>
      <w:r w:rsidRPr="1FF2B6E1">
        <w:rPr>
          <w:rFonts w:ascii="Times New Roman" w:eastAsia="Times New Roman" w:hAnsi="Times New Roman" w:cs="Times New Roman"/>
          <w:sz w:val="24"/>
          <w:szCs w:val="24"/>
        </w:rPr>
        <w:t xml:space="preserve"> below) and averaged for an overall composition of Mn</w:t>
      </w:r>
      <w:r w:rsidRPr="1FF2B6E1">
        <w:rPr>
          <w:rFonts w:ascii="Times New Roman" w:eastAsia="Times New Roman" w:hAnsi="Times New Roman" w:cs="Times New Roman"/>
          <w:sz w:val="24"/>
          <w:szCs w:val="24"/>
          <w:vertAlign w:val="subscript"/>
        </w:rPr>
        <w:t>1.08(4)</w:t>
      </w:r>
      <w:r>
        <w:rPr>
          <w:rFonts w:ascii="Times New Roman" w:eastAsia="Times New Roman" w:hAnsi="Times New Roman" w:cs="Times New Roman"/>
          <w:sz w:val="24"/>
          <w:szCs w:val="24"/>
        </w:rPr>
        <w:t>Bi</w:t>
      </w:r>
      <w:r w:rsidRPr="1FF2B6E1">
        <w:rPr>
          <w:rFonts w:ascii="Times New Roman" w:eastAsia="Times New Roman" w:hAnsi="Times New Roman" w:cs="Times New Roman"/>
          <w:sz w:val="24"/>
          <w:szCs w:val="24"/>
        </w:rPr>
        <w:t xml:space="preserve"> where the error was determined by a propagation of the errors in each individual measurement along with the standard deviation of the average value. Some regions were excluded due to pockets of Bi on the surface, left from the flux reaction. This composition is within error of the refined composition.</w:t>
      </w:r>
    </w:p>
    <w:p w:rsidR="005978D6" w:rsidRPr="00322847" w:rsidRDefault="005978D6" w:rsidP="005978D6">
      <w:pPr>
        <w:rPr>
          <w:rFonts w:ascii="Times New Roman" w:eastAsia="Times New Roman" w:hAnsi="Times New Roman" w:cs="Times New Roman"/>
          <w:i/>
          <w:iCs/>
          <w:sz w:val="24"/>
          <w:szCs w:val="24"/>
        </w:rPr>
      </w:pPr>
      <w:r>
        <w:rPr>
          <w:noProof/>
        </w:rPr>
        <w:drawing>
          <wp:inline distT="0" distB="0" distL="0" distR="0" wp14:anchorId="07BE4873" wp14:editId="29EE2351">
            <wp:extent cx="5728336"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728336" cy="3383280"/>
                    </a:xfrm>
                    <a:prstGeom prst="rect">
                      <a:avLst/>
                    </a:prstGeom>
                  </pic:spPr>
                </pic:pic>
              </a:graphicData>
            </a:graphic>
          </wp:inline>
        </w:drawing>
      </w:r>
    </w:p>
    <w:p w:rsidR="005978D6" w:rsidRDefault="005978D6" w:rsidP="005978D6">
      <w:pPr>
        <w:rPr>
          <w:rFonts w:ascii="Times New Roman" w:eastAsia="Times New Roman" w:hAnsi="Times New Roman" w:cs="Times New Roman"/>
          <w:sz w:val="24"/>
          <w:szCs w:val="24"/>
        </w:rPr>
      </w:pPr>
      <w:r w:rsidRPr="1FF2B6E1">
        <w:rPr>
          <w:rFonts w:ascii="Times New Roman" w:eastAsia="Times New Roman" w:hAnsi="Times New Roman" w:cs="Times New Roman"/>
          <w:b/>
          <w:bCs/>
          <w:sz w:val="24"/>
          <w:szCs w:val="24"/>
        </w:rPr>
        <w:t>Figure S</w:t>
      </w:r>
      <w:r>
        <w:rPr>
          <w:rFonts w:ascii="Times New Roman" w:eastAsia="Times New Roman" w:hAnsi="Times New Roman" w:cs="Times New Roman"/>
          <w:b/>
          <w:bCs/>
          <w:sz w:val="24"/>
          <w:szCs w:val="24"/>
        </w:rPr>
        <w:t>4</w:t>
      </w:r>
      <w:r w:rsidRPr="1FF2B6E1">
        <w:rPr>
          <w:rFonts w:ascii="Times New Roman" w:eastAsia="Times New Roman" w:hAnsi="Times New Roman" w:cs="Times New Roman"/>
          <w:sz w:val="24"/>
          <w:szCs w:val="24"/>
        </w:rPr>
        <w:t>. Secondary electron microscope image of the surface of a Mn</w:t>
      </w:r>
      <w:r w:rsidRPr="1FF2B6E1">
        <w:rPr>
          <w:rFonts w:ascii="Times New Roman" w:eastAsia="Times New Roman" w:hAnsi="Times New Roman" w:cs="Times New Roman"/>
          <w:sz w:val="24"/>
          <w:szCs w:val="24"/>
          <w:vertAlign w:val="subscript"/>
        </w:rPr>
        <w:t>1.05</w:t>
      </w:r>
      <w:r w:rsidRPr="1FF2B6E1">
        <w:rPr>
          <w:rFonts w:ascii="Times New Roman" w:eastAsia="Times New Roman" w:hAnsi="Times New Roman" w:cs="Times New Roman"/>
          <w:sz w:val="24"/>
          <w:szCs w:val="24"/>
        </w:rPr>
        <w:t>Bi, showing the region sizes over which Energy Dispersive X</w:t>
      </w:r>
      <w:r>
        <w:rPr>
          <w:rFonts w:ascii="Times New Roman" w:eastAsia="Times New Roman" w:hAnsi="Times New Roman" w:cs="Times New Roman"/>
          <w:sz w:val="24"/>
          <w:szCs w:val="24"/>
        </w:rPr>
        <w:t>-</w:t>
      </w:r>
      <w:r w:rsidRPr="1FF2B6E1">
        <w:rPr>
          <w:rFonts w:ascii="Times New Roman" w:eastAsia="Times New Roman" w:hAnsi="Times New Roman" w:cs="Times New Roman"/>
          <w:sz w:val="24"/>
          <w:szCs w:val="24"/>
        </w:rPr>
        <w:t xml:space="preserve">ray spectra were collected. </w:t>
      </w:r>
    </w:p>
    <w:p w:rsidR="005978D6" w:rsidRDefault="005978D6" w:rsidP="005978D6">
      <w:pPr>
        <w:rPr>
          <w:rFonts w:ascii="Times New Roman" w:eastAsia="Times New Roman" w:hAnsi="Times New Roman" w:cs="Times New Roman"/>
          <w:i/>
          <w:sz w:val="24"/>
          <w:szCs w:val="24"/>
        </w:rPr>
      </w:pPr>
    </w:p>
    <w:p w:rsidR="005978D6" w:rsidRDefault="005978D6" w:rsidP="005978D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5978D6" w:rsidRDefault="005978D6" w:rsidP="005978D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Differential Scanning Calorimetry</w:t>
      </w:r>
    </w:p>
    <w:p w:rsidR="005978D6" w:rsidRDefault="005978D6" w:rsidP="005978D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confirm the metastability of Mn</w:t>
      </w:r>
      <w:r>
        <w:rPr>
          <w:rFonts w:ascii="Times New Roman" w:eastAsia="Times New Roman" w:hAnsi="Times New Roman" w:cs="Times New Roman"/>
          <w:sz w:val="24"/>
          <w:szCs w:val="24"/>
          <w:vertAlign w:val="subscript"/>
        </w:rPr>
        <w:t>1.05</w:t>
      </w:r>
      <w:r>
        <w:rPr>
          <w:rFonts w:ascii="Times New Roman" w:eastAsia="Times New Roman" w:hAnsi="Times New Roman" w:cs="Times New Roman"/>
          <w:sz w:val="24"/>
          <w:szCs w:val="24"/>
        </w:rPr>
        <w:t>Bi single crystals, a 15.2 mg single crystal was heated to 300 °C under flowing Ar and cooled back to room temperature on differential scanning calorimeter. Clear, broad features are observed on heating, that are not observed on cooling, indicative of an irreversible transition. The melting point of the Bi flux is suppressed by over 50 °C on cooling, indicative of the freezing of a Mn-Bi eutectic composition, due to evolution of elemental Mn during the decomposition process (from the reaction Fdd2 Mn</w:t>
      </w:r>
      <w:r>
        <w:rPr>
          <w:rFonts w:ascii="Times New Roman" w:eastAsia="Times New Roman" w:hAnsi="Times New Roman" w:cs="Times New Roman"/>
          <w:sz w:val="24"/>
          <w:szCs w:val="24"/>
          <w:vertAlign w:val="subscript"/>
        </w:rPr>
        <w:t>1.05</w:t>
      </w:r>
      <w:r>
        <w:rPr>
          <w:rFonts w:ascii="Times New Roman" w:eastAsia="Times New Roman" w:hAnsi="Times New Roman" w:cs="Times New Roman"/>
          <w:sz w:val="24"/>
          <w:szCs w:val="24"/>
        </w:rPr>
        <w:t xml:space="preserve">Bi </w:t>
      </w:r>
      <w:r w:rsidRPr="00BC31C0">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Mn + P6</w:t>
      </w:r>
      <w:r w:rsidRPr="00A01300">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/mmc MnBi). The crystal shows severe discoloration after heating to 300 °C.</w:t>
      </w:r>
    </w:p>
    <w:p w:rsidR="005978D6" w:rsidRPr="00BC31C0" w:rsidRDefault="005978D6" w:rsidP="005978D6">
      <w:pPr>
        <w:rPr>
          <w:rFonts w:ascii="Times New Roman" w:eastAsia="Times New Roman" w:hAnsi="Times New Roman" w:cs="Times New Roman"/>
          <w:sz w:val="24"/>
          <w:szCs w:val="24"/>
        </w:rPr>
      </w:pPr>
    </w:p>
    <w:p w:rsidR="005978D6" w:rsidRDefault="005978D6" w:rsidP="005978D6">
      <w:pP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2FCDB577" wp14:editId="01B7644F">
            <wp:extent cx="4307563"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9950" cy="2897205"/>
                    </a:xfrm>
                    <a:prstGeom prst="rect">
                      <a:avLst/>
                    </a:prstGeom>
                    <a:noFill/>
                    <a:ln>
                      <a:noFill/>
                    </a:ln>
                  </pic:spPr>
                </pic:pic>
              </a:graphicData>
            </a:graphic>
          </wp:inline>
        </w:drawing>
      </w:r>
    </w:p>
    <w:p w:rsidR="005978D6" w:rsidRPr="00BC31C0" w:rsidRDefault="005978D6" w:rsidP="005978D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S5. </w:t>
      </w:r>
      <w:r w:rsidRPr="009B01DC">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Differential scanning calorimetry curves on heating and cooling. The curve on heating shows features in the temperature range 125-250 °C not present in the cooling curve, indicative of an irreversible transition. Melting of the Bi flux and freezing of the resulting Mn-Bi eutectic are also observed. (b) Images of the crystal before and after heating, showing discoloration from decomposition.</w:t>
      </w:r>
    </w:p>
    <w:p w:rsidR="005978D6" w:rsidRDefault="005978D6" w:rsidP="005978D6">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5978D6" w:rsidRDefault="005978D6" w:rsidP="005978D6">
      <w:pPr>
        <w:rPr>
          <w:rFonts w:ascii="Times New Roman" w:eastAsia="Times New Roman" w:hAnsi="Times New Roman" w:cs="Times New Roman"/>
          <w:i/>
          <w:iCs/>
          <w:sz w:val="24"/>
          <w:szCs w:val="24"/>
        </w:rPr>
      </w:pPr>
    </w:p>
    <w:p w:rsidR="005978D6" w:rsidRDefault="005978D6" w:rsidP="005978D6">
      <w:pPr>
        <w:rPr>
          <w:rFonts w:ascii="Times New Roman" w:eastAsia="Times New Roman" w:hAnsi="Times New Roman" w:cs="Times New Roman"/>
          <w:i/>
          <w:iCs/>
          <w:sz w:val="24"/>
          <w:szCs w:val="24"/>
        </w:rPr>
      </w:pPr>
      <w:r w:rsidRPr="1FF2B6E1">
        <w:rPr>
          <w:rFonts w:ascii="Times New Roman" w:eastAsia="Times New Roman" w:hAnsi="Times New Roman" w:cs="Times New Roman"/>
          <w:i/>
          <w:iCs/>
          <w:sz w:val="24"/>
          <w:szCs w:val="24"/>
        </w:rPr>
        <w:t>Heat Capacity</w:t>
      </w:r>
    </w:p>
    <w:p w:rsidR="005978D6" w:rsidRDefault="005978D6" w:rsidP="005978D6">
      <w:pPr>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Heat capacity was measured with high temperature H grease in order to elucidate the presence or absence of large-entropy transitions in </w:t>
      </w:r>
      <w:r>
        <w:rPr>
          <w:rFonts w:ascii="Times New Roman" w:eastAsia="Times New Roman" w:hAnsi="Times New Roman" w:cs="Times New Roman"/>
          <w:sz w:val="24"/>
          <w:szCs w:val="24"/>
        </w:rPr>
        <w:t>Mn</w:t>
      </w:r>
      <w:r>
        <w:rPr>
          <w:rFonts w:ascii="Times New Roman" w:eastAsia="Times New Roman" w:hAnsi="Times New Roman" w:cs="Times New Roman"/>
          <w:sz w:val="24"/>
          <w:szCs w:val="24"/>
          <w:vertAlign w:val="subscript"/>
        </w:rPr>
        <w:t>1.05</w:t>
      </w:r>
      <w:r>
        <w:rPr>
          <w:rFonts w:ascii="Times New Roman" w:eastAsia="Times New Roman" w:hAnsi="Times New Roman" w:cs="Times New Roman"/>
          <w:sz w:val="24"/>
          <w:szCs w:val="24"/>
        </w:rPr>
        <w:t xml:space="preserve">Bi in the temperature range 230-300 K. As can be seen from Figure S6 below, no features, within the threshold of noise, are observed within this range, suggesting that the transitions observed in other measurements must involve only small amounts of entropy. This confirms that the feature observed with the N-grease is an artefact of the grease, which is a well-known issue in the temperature range 220 K to 300 K. </w:t>
      </w:r>
    </w:p>
    <w:p w:rsidR="005978D6" w:rsidRPr="00A01300" w:rsidRDefault="005978D6" w:rsidP="005978D6">
      <w:pPr>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w:drawing>
          <wp:inline distT="0" distB="0" distL="0" distR="0" wp14:anchorId="738FE883" wp14:editId="72D7E42C">
            <wp:extent cx="5724525" cy="440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400550"/>
                    </a:xfrm>
                    <a:prstGeom prst="rect">
                      <a:avLst/>
                    </a:prstGeom>
                    <a:noFill/>
                    <a:ln>
                      <a:noFill/>
                    </a:ln>
                  </pic:spPr>
                </pic:pic>
              </a:graphicData>
            </a:graphic>
          </wp:inline>
        </w:drawing>
      </w:r>
    </w:p>
    <w:p w:rsidR="005978D6" w:rsidRDefault="005978D6" w:rsidP="005978D6">
      <w:pPr>
        <w:rPr>
          <w:rFonts w:ascii="Times New Roman" w:eastAsia="Times New Roman" w:hAnsi="Times New Roman" w:cs="Times New Roman"/>
          <w:sz w:val="24"/>
          <w:szCs w:val="24"/>
        </w:rPr>
      </w:pPr>
      <w:r w:rsidRPr="00F42AF8">
        <w:rPr>
          <w:rFonts w:ascii="Times New Roman" w:eastAsia="Times New Roman" w:hAnsi="Times New Roman" w:cs="Times New Roman"/>
          <w:b/>
          <w:sz w:val="24"/>
          <w:szCs w:val="24"/>
        </w:rPr>
        <w:t>Figure S</w:t>
      </w:r>
      <w:r>
        <w:rPr>
          <w:rFonts w:ascii="Times New Roman" w:eastAsia="Times New Roman" w:hAnsi="Times New Roman" w:cs="Times New Roman"/>
          <w:sz w:val="24"/>
          <w:szCs w:val="24"/>
        </w:rPr>
        <w:t>6</w:t>
      </w:r>
      <w:r w:rsidRPr="1FF2B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Heat capacity of a crystal of Mn</w:t>
      </w:r>
      <w:r>
        <w:rPr>
          <w:rFonts w:ascii="Times New Roman" w:eastAsia="Times New Roman" w:hAnsi="Times New Roman" w:cs="Times New Roman"/>
          <w:sz w:val="24"/>
          <w:szCs w:val="24"/>
          <w:vertAlign w:val="subscript"/>
        </w:rPr>
        <w:t>1.05</w:t>
      </w:r>
      <w:r>
        <w:rPr>
          <w:rFonts w:ascii="Times New Roman" w:eastAsia="Times New Roman" w:hAnsi="Times New Roman" w:cs="Times New Roman"/>
          <w:sz w:val="24"/>
          <w:szCs w:val="24"/>
        </w:rPr>
        <w:t xml:space="preserve">Bi as measured using the high temperature H-grease, showing no features, within error, in the range 230 K to 300 K. </w:t>
      </w:r>
      <w:r w:rsidRPr="1FF2B6E1">
        <w:rPr>
          <w:rFonts w:ascii="Times New Roman" w:eastAsia="Times New Roman" w:hAnsi="Times New Roman" w:cs="Times New Roman"/>
          <w:sz w:val="24"/>
          <w:szCs w:val="24"/>
        </w:rPr>
        <w:t xml:space="preserve"> </w:t>
      </w:r>
    </w:p>
    <w:p w:rsidR="005978D6" w:rsidRPr="00322847" w:rsidRDefault="005978D6" w:rsidP="005978D6">
      <w:pPr>
        <w:rPr>
          <w:rFonts w:ascii="Times New Roman" w:eastAsia="Times New Roman" w:hAnsi="Times New Roman" w:cs="Times New Roman"/>
          <w:i/>
          <w:iCs/>
          <w:sz w:val="24"/>
          <w:szCs w:val="24"/>
        </w:rPr>
      </w:pPr>
      <w:r w:rsidRPr="1FF2B6E1">
        <w:rPr>
          <w:rFonts w:ascii="Times New Roman" w:eastAsia="Times New Roman" w:hAnsi="Times New Roman" w:cs="Times New Roman"/>
          <w:i/>
          <w:iCs/>
          <w:sz w:val="24"/>
          <w:szCs w:val="24"/>
        </w:rPr>
        <w:t xml:space="preserve">Density Functional Theory Calculations </w:t>
      </w:r>
    </w:p>
    <w:p w:rsidR="005978D6" w:rsidRPr="00322847" w:rsidRDefault="005978D6" w:rsidP="005978D6">
      <w:pPr>
        <w:rPr>
          <w:rFonts w:ascii="Times New Roman" w:eastAsia="Times New Roman" w:hAnsi="Times New Roman" w:cs="Times New Roman"/>
          <w:sz w:val="24"/>
          <w:szCs w:val="24"/>
        </w:rPr>
      </w:pPr>
      <w:r w:rsidRPr="1FF2B6E1">
        <w:rPr>
          <w:rFonts w:ascii="Times New Roman" w:eastAsia="Times New Roman" w:hAnsi="Times New Roman" w:cs="Times New Roman"/>
          <w:sz w:val="24"/>
          <w:szCs w:val="24"/>
        </w:rPr>
        <w:t xml:space="preserve">The direction and magnitude of the magnetic moment associated with each Mn atom in the unit cell is shown in Table S4 below. The type of site (hcp, Kagome, Int A and Int B) is listed, along with the projection of the magnetisation along the orthorhombic </w:t>
      </w:r>
      <w:r w:rsidRPr="00F42AF8">
        <w:rPr>
          <w:rFonts w:ascii="Times New Roman" w:eastAsia="Times New Roman" w:hAnsi="Times New Roman" w:cs="Times New Roman"/>
          <w:i/>
          <w:iCs/>
          <w:sz w:val="24"/>
          <w:szCs w:val="24"/>
        </w:rPr>
        <w:t>a</w:t>
      </w:r>
      <w:r w:rsidRPr="1FF2B6E1">
        <w:rPr>
          <w:rFonts w:ascii="Times New Roman" w:eastAsia="Times New Roman" w:hAnsi="Times New Roman" w:cs="Times New Roman"/>
          <w:sz w:val="24"/>
          <w:szCs w:val="24"/>
        </w:rPr>
        <w:t xml:space="preserve">, </w:t>
      </w:r>
      <w:r w:rsidRPr="00F42AF8">
        <w:rPr>
          <w:rFonts w:ascii="Times New Roman" w:eastAsia="Times New Roman" w:hAnsi="Times New Roman" w:cs="Times New Roman"/>
          <w:i/>
          <w:iCs/>
          <w:sz w:val="24"/>
          <w:szCs w:val="24"/>
        </w:rPr>
        <w:t>b</w:t>
      </w:r>
      <w:r w:rsidRPr="1FF2B6E1">
        <w:rPr>
          <w:rFonts w:ascii="Times New Roman" w:eastAsia="Times New Roman" w:hAnsi="Times New Roman" w:cs="Times New Roman"/>
          <w:sz w:val="24"/>
          <w:szCs w:val="24"/>
        </w:rPr>
        <w:t xml:space="preserve">, and </w:t>
      </w:r>
      <w:r w:rsidRPr="00F42AF8">
        <w:rPr>
          <w:rFonts w:ascii="Times New Roman" w:eastAsia="Times New Roman" w:hAnsi="Times New Roman" w:cs="Times New Roman"/>
          <w:i/>
          <w:iCs/>
          <w:sz w:val="24"/>
          <w:szCs w:val="24"/>
        </w:rPr>
        <w:t>c</w:t>
      </w:r>
      <w:r w:rsidRPr="1FF2B6E1">
        <w:rPr>
          <w:rFonts w:ascii="Times New Roman" w:eastAsia="Times New Roman" w:hAnsi="Times New Roman" w:cs="Times New Roman"/>
          <w:sz w:val="24"/>
          <w:szCs w:val="24"/>
        </w:rPr>
        <w:t xml:space="preserve"> axes. The Int A sites correspond to those between the Kagome and hcp type layers, whereas the Int B sites correspond to interstitials between two Kagome type layers. As can be seen from the table, the Int A sites show a strong reorientation away from the </w:t>
      </w:r>
      <w:r w:rsidRPr="00F42AF8">
        <w:rPr>
          <w:rFonts w:ascii="Times New Roman" w:eastAsia="Times New Roman" w:hAnsi="Times New Roman" w:cs="Times New Roman"/>
          <w:i/>
          <w:iCs/>
          <w:sz w:val="24"/>
          <w:szCs w:val="24"/>
        </w:rPr>
        <w:t>b</w:t>
      </w:r>
      <w:r w:rsidRPr="1FF2B6E1">
        <w:rPr>
          <w:rFonts w:ascii="Times New Roman" w:eastAsia="Times New Roman" w:hAnsi="Times New Roman" w:cs="Times New Roman"/>
          <w:sz w:val="24"/>
          <w:szCs w:val="24"/>
        </w:rPr>
        <w:t xml:space="preserve"> axis, along which most other Mn moments are pointed. Furthermore, the Int A and Int B sites have a lower average </w:t>
      </w:r>
      <w:r w:rsidRPr="1FF2B6E1">
        <w:rPr>
          <w:rFonts w:ascii="Times New Roman" w:eastAsia="Times New Roman" w:hAnsi="Times New Roman" w:cs="Times New Roman"/>
          <w:sz w:val="24"/>
          <w:szCs w:val="24"/>
        </w:rPr>
        <w:lastRenderedPageBreak/>
        <w:t xml:space="preserve">moment than the hcp or Kagome sites, due to their trigonal bipyramidal coordination with Bi, as opposed to the octahedral coordination of the hcp and Kagome sites. </w:t>
      </w:r>
    </w:p>
    <w:p w:rsidR="005978D6" w:rsidRPr="00322847" w:rsidRDefault="005978D6" w:rsidP="005978D6">
      <w:pPr>
        <w:rPr>
          <w:rFonts w:ascii="Times New Roman" w:eastAsia="Times New Roman" w:hAnsi="Times New Roman" w:cs="Times New Roman"/>
          <w:sz w:val="24"/>
          <w:szCs w:val="24"/>
        </w:rPr>
      </w:pPr>
      <w:r w:rsidRPr="1FF2B6E1">
        <w:rPr>
          <w:rFonts w:ascii="Times New Roman" w:eastAsia="Times New Roman" w:hAnsi="Times New Roman" w:cs="Times New Roman"/>
          <w:b/>
          <w:bCs/>
          <w:sz w:val="24"/>
          <w:szCs w:val="24"/>
        </w:rPr>
        <w:t>Table S4.</w:t>
      </w:r>
      <w:r w:rsidRPr="1FF2B6E1">
        <w:rPr>
          <w:rFonts w:ascii="Times New Roman" w:eastAsia="Times New Roman" w:hAnsi="Times New Roman" w:cs="Times New Roman"/>
          <w:sz w:val="24"/>
          <w:szCs w:val="24"/>
        </w:rPr>
        <w:t xml:space="preserve"> Mn number and site type, along with the projection of its associated magnetisation as projected along the </w:t>
      </w:r>
      <w:r w:rsidRPr="00F42AF8">
        <w:rPr>
          <w:rFonts w:ascii="Times New Roman" w:eastAsia="Times New Roman" w:hAnsi="Times New Roman" w:cs="Times New Roman"/>
          <w:i/>
          <w:iCs/>
          <w:sz w:val="24"/>
          <w:szCs w:val="24"/>
        </w:rPr>
        <w:t>a</w:t>
      </w:r>
      <w:r w:rsidRPr="1FF2B6E1">
        <w:rPr>
          <w:rFonts w:ascii="Times New Roman" w:eastAsia="Times New Roman" w:hAnsi="Times New Roman" w:cs="Times New Roman"/>
          <w:sz w:val="24"/>
          <w:szCs w:val="24"/>
        </w:rPr>
        <w:t xml:space="preserve">, </w:t>
      </w:r>
      <w:r w:rsidRPr="00F42AF8">
        <w:rPr>
          <w:rFonts w:ascii="Times New Roman" w:eastAsia="Times New Roman" w:hAnsi="Times New Roman" w:cs="Times New Roman"/>
          <w:i/>
          <w:iCs/>
          <w:sz w:val="24"/>
          <w:szCs w:val="24"/>
        </w:rPr>
        <w:t>b</w:t>
      </w:r>
      <w:r w:rsidRPr="1FF2B6E1">
        <w:rPr>
          <w:rFonts w:ascii="Times New Roman" w:eastAsia="Times New Roman" w:hAnsi="Times New Roman" w:cs="Times New Roman"/>
          <w:sz w:val="24"/>
          <w:szCs w:val="24"/>
        </w:rPr>
        <w:t xml:space="preserve"> and </w:t>
      </w:r>
      <w:r w:rsidRPr="00F42AF8">
        <w:rPr>
          <w:rFonts w:ascii="Times New Roman" w:eastAsia="Times New Roman" w:hAnsi="Times New Roman" w:cs="Times New Roman"/>
          <w:i/>
          <w:iCs/>
          <w:sz w:val="24"/>
          <w:szCs w:val="24"/>
        </w:rPr>
        <w:t>c</w:t>
      </w:r>
      <w:r w:rsidRPr="1FF2B6E1">
        <w:rPr>
          <w:rFonts w:ascii="Times New Roman" w:eastAsia="Times New Roman" w:hAnsi="Times New Roman" w:cs="Times New Roman"/>
          <w:sz w:val="24"/>
          <w:szCs w:val="24"/>
        </w:rPr>
        <w:t xml:space="preserve"> crystallographic axes, as determined by density functional theory calculations on a single orthorhombic cell.</w:t>
      </w:r>
    </w:p>
    <w:tbl>
      <w:tblPr>
        <w:tblW w:w="7880" w:type="dxa"/>
        <w:tblLook w:val="04A0" w:firstRow="1" w:lastRow="0" w:firstColumn="1" w:lastColumn="0" w:noHBand="0" w:noVBand="1"/>
      </w:tblPr>
      <w:tblGrid>
        <w:gridCol w:w="1300"/>
        <w:gridCol w:w="1677"/>
        <w:gridCol w:w="1563"/>
        <w:gridCol w:w="2120"/>
        <w:gridCol w:w="1220"/>
      </w:tblGrid>
      <w:tr w:rsidR="005978D6" w:rsidRPr="00322847" w:rsidTr="001D1FCE">
        <w:trPr>
          <w:trHeight w:val="375"/>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b/>
                <w:bCs/>
                <w:sz w:val="24"/>
                <w:szCs w:val="24"/>
                <w:lang w:eastAsia="en-GB"/>
              </w:rPr>
            </w:pPr>
            <w:r w:rsidRPr="1FF2B6E1">
              <w:rPr>
                <w:rFonts w:ascii="Times New Roman" w:eastAsia="Times New Roman" w:hAnsi="Times New Roman" w:cs="Times New Roman"/>
                <w:b/>
                <w:bCs/>
                <w:sz w:val="24"/>
                <w:szCs w:val="24"/>
                <w:lang w:eastAsia="en-GB"/>
              </w:rPr>
              <w:t>Mn</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b/>
                <w:bCs/>
                <w:sz w:val="24"/>
                <w:szCs w:val="24"/>
                <w:lang w:eastAsia="en-GB"/>
              </w:rPr>
            </w:pPr>
            <w:r w:rsidRPr="1FF2B6E1">
              <w:rPr>
                <w:rFonts w:ascii="Times New Roman" w:eastAsia="Times New Roman" w:hAnsi="Times New Roman" w:cs="Times New Roman"/>
                <w:b/>
                <w:bCs/>
                <w:sz w:val="24"/>
                <w:szCs w:val="24"/>
                <w:lang w:eastAsia="en-GB"/>
              </w:rPr>
              <w:t>Type of Site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b/>
                <w:bCs/>
                <w:sz w:val="24"/>
                <w:szCs w:val="24"/>
                <w:lang w:eastAsia="en-GB"/>
              </w:rPr>
            </w:pPr>
            <w:r w:rsidRPr="1FF2B6E1">
              <w:rPr>
                <w:rFonts w:ascii="Times New Roman" w:eastAsia="Times New Roman" w:hAnsi="Times New Roman" w:cs="Times New Roman"/>
                <w:b/>
                <w:bCs/>
                <w:sz w:val="24"/>
                <w:szCs w:val="24"/>
                <w:lang w:eastAsia="en-GB"/>
              </w:rPr>
              <w:t>M</w:t>
            </w:r>
            <w:r>
              <w:rPr>
                <w:rFonts w:ascii="Times New Roman" w:eastAsia="Times New Roman" w:hAnsi="Times New Roman" w:cs="Times New Roman"/>
                <w:b/>
                <w:bCs/>
                <w:i/>
                <w:iCs/>
                <w:sz w:val="24"/>
                <w:szCs w:val="24"/>
                <w:vertAlign w:val="subscript"/>
                <w:lang w:eastAsia="en-GB"/>
              </w:rPr>
              <w:t>b</w:t>
            </w:r>
            <w:r w:rsidRPr="1FF2B6E1">
              <w:rPr>
                <w:rFonts w:ascii="Times New Roman" w:eastAsia="Times New Roman" w:hAnsi="Times New Roman" w:cs="Times New Roman"/>
                <w:b/>
                <w:bCs/>
                <w:sz w:val="24"/>
                <w:szCs w:val="24"/>
                <w:lang w:eastAsia="en-GB"/>
              </w:rPr>
              <w:t xml:space="preserve"> (μ</w:t>
            </w:r>
            <w:r w:rsidRPr="1FF2B6E1">
              <w:rPr>
                <w:rFonts w:ascii="Times New Roman" w:eastAsia="Times New Roman" w:hAnsi="Times New Roman" w:cs="Times New Roman"/>
                <w:b/>
                <w:bCs/>
                <w:sz w:val="24"/>
                <w:szCs w:val="24"/>
                <w:vertAlign w:val="subscript"/>
                <w:lang w:eastAsia="en-GB"/>
              </w:rPr>
              <w:t>B</w:t>
            </w:r>
            <w:r w:rsidRPr="1FF2B6E1">
              <w:rPr>
                <w:rFonts w:ascii="Times New Roman" w:eastAsia="Times New Roman" w:hAnsi="Times New Roman" w:cs="Times New Roman"/>
                <w:b/>
                <w:bCs/>
                <w:sz w:val="24"/>
                <w:szCs w:val="24"/>
                <w:lang w:eastAsia="en-GB"/>
              </w:rPr>
              <w:t>)</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b/>
                <w:bCs/>
                <w:sz w:val="24"/>
                <w:szCs w:val="24"/>
                <w:lang w:eastAsia="en-GB"/>
              </w:rPr>
            </w:pPr>
            <w:r w:rsidRPr="1FF2B6E1">
              <w:rPr>
                <w:rFonts w:ascii="Times New Roman" w:eastAsia="Times New Roman" w:hAnsi="Times New Roman" w:cs="Times New Roman"/>
                <w:b/>
                <w:bCs/>
                <w:sz w:val="24"/>
                <w:szCs w:val="24"/>
                <w:lang w:eastAsia="en-GB"/>
              </w:rPr>
              <w:t>M</w:t>
            </w:r>
            <w:r>
              <w:rPr>
                <w:rFonts w:ascii="Times New Roman" w:eastAsia="Times New Roman" w:hAnsi="Times New Roman" w:cs="Times New Roman"/>
                <w:b/>
                <w:bCs/>
                <w:i/>
                <w:iCs/>
                <w:sz w:val="24"/>
                <w:szCs w:val="24"/>
                <w:vertAlign w:val="subscript"/>
                <w:lang w:eastAsia="en-GB"/>
              </w:rPr>
              <w:t>a</w:t>
            </w:r>
            <w:r w:rsidRPr="1FF2B6E1">
              <w:rPr>
                <w:rFonts w:ascii="Times New Roman" w:eastAsia="Times New Roman" w:hAnsi="Times New Roman" w:cs="Times New Roman"/>
                <w:b/>
                <w:bCs/>
                <w:sz w:val="24"/>
                <w:szCs w:val="24"/>
                <w:lang w:eastAsia="en-GB"/>
              </w:rPr>
              <w:t xml:space="preserve"> (μ</w:t>
            </w:r>
            <w:r w:rsidRPr="1FF2B6E1">
              <w:rPr>
                <w:rFonts w:ascii="Times New Roman" w:eastAsia="Times New Roman" w:hAnsi="Times New Roman" w:cs="Times New Roman"/>
                <w:b/>
                <w:bCs/>
                <w:sz w:val="24"/>
                <w:szCs w:val="24"/>
                <w:vertAlign w:val="subscript"/>
                <w:lang w:eastAsia="en-GB"/>
              </w:rPr>
              <w:t>B</w:t>
            </w:r>
            <w:r w:rsidRPr="1FF2B6E1">
              <w:rPr>
                <w:rFonts w:ascii="Times New Roman" w:eastAsia="Times New Roman" w:hAnsi="Times New Roman" w:cs="Times New Roman"/>
                <w:b/>
                <w:bCs/>
                <w:sz w:val="24"/>
                <w:szCs w:val="24"/>
                <w:lang w:eastAsia="en-GB"/>
              </w:rPr>
              <w:t>)</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b/>
                <w:bCs/>
                <w:sz w:val="24"/>
                <w:szCs w:val="24"/>
                <w:lang w:eastAsia="en-GB"/>
              </w:rPr>
            </w:pPr>
            <w:r w:rsidRPr="1FF2B6E1">
              <w:rPr>
                <w:rFonts w:ascii="Times New Roman" w:eastAsia="Times New Roman" w:hAnsi="Times New Roman" w:cs="Times New Roman"/>
                <w:b/>
                <w:bCs/>
                <w:sz w:val="24"/>
                <w:szCs w:val="24"/>
                <w:lang w:eastAsia="en-GB"/>
              </w:rPr>
              <w:t>M</w:t>
            </w:r>
            <w:r>
              <w:rPr>
                <w:rFonts w:ascii="Times New Roman" w:eastAsia="Times New Roman" w:hAnsi="Times New Roman" w:cs="Times New Roman"/>
                <w:b/>
                <w:bCs/>
                <w:i/>
                <w:iCs/>
                <w:sz w:val="24"/>
                <w:szCs w:val="24"/>
                <w:vertAlign w:val="subscript"/>
                <w:lang w:eastAsia="en-GB"/>
              </w:rPr>
              <w:t>c</w:t>
            </w:r>
            <w:r w:rsidRPr="1FF2B6E1">
              <w:rPr>
                <w:rFonts w:ascii="Times New Roman" w:eastAsia="Times New Roman" w:hAnsi="Times New Roman" w:cs="Times New Roman"/>
                <w:b/>
                <w:bCs/>
                <w:sz w:val="24"/>
                <w:szCs w:val="24"/>
                <w:lang w:eastAsia="en-GB"/>
              </w:rPr>
              <w:t xml:space="preserve"> (μ</w:t>
            </w:r>
            <w:r w:rsidRPr="1FF2B6E1">
              <w:rPr>
                <w:rFonts w:ascii="Times New Roman" w:eastAsia="Times New Roman" w:hAnsi="Times New Roman" w:cs="Times New Roman"/>
                <w:b/>
                <w:bCs/>
                <w:sz w:val="24"/>
                <w:szCs w:val="24"/>
                <w:vertAlign w:val="subscript"/>
                <w:lang w:eastAsia="en-GB"/>
              </w:rPr>
              <w:t>B</w:t>
            </w:r>
            <w:r w:rsidRPr="1FF2B6E1">
              <w:rPr>
                <w:rFonts w:ascii="Times New Roman" w:eastAsia="Times New Roman" w:hAnsi="Times New Roman" w:cs="Times New Roman"/>
                <w:b/>
                <w:bCs/>
                <w:sz w:val="24"/>
                <w:szCs w:val="24"/>
                <w:lang w:eastAsia="en-GB"/>
              </w:rPr>
              <w:t>)</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 xml:space="preserve">hcp </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0.15</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3.55</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0.25</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-0.15</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3.36</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-0.63</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0.16</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3.55</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0.23</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4</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-0.50</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3.33</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-0.62</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5</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-0.51</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3.35</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-0.49</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6</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-0.12</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3.39</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-0.51</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7</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-0.23</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3.37</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-0.49</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8</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Int A</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1.28</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-1.86</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1.96</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9</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-0.43</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3.32</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-0.64</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10</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-0.41</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3.35</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-0.54</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11</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Int B</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0.22</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2.87</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0.40</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12</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Int B</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0.24</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2.86</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0.42</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13</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Int A</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1.24</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-1.83</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2.01</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14</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0.14</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3.54</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0.27</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15</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-0.22</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3.35</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-0.61</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16</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0.11</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3.55</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0.27</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17</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0.37</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3.42</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0.67</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18</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-0.27</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3.39</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-0.40</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19</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Int A</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1.06</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-1.90</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2.05</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20</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0.38</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3.42</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0.65</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21</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0.39</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3.41</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0.67</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22</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0.38</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3.41</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0.67</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23</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0.15</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3.54</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0.25</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24</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0.11</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3.55</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0.24</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25</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-0.30</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3.33</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-0.75</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26</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0.14</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3.55</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0.23</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27</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0.11</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3.52</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0.19</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28</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0.13</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3.52</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0.21</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29</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0.12</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3.52</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0.23</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30</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0.11</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3.52</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0.21</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31</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-0.34</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3.32</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-0.74</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32</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Kagome</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-0.38</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3.39</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-0.35</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33</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hcp</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0.15</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3.54</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0.27</w:t>
            </w:r>
          </w:p>
        </w:tc>
      </w:tr>
      <w:tr w:rsidR="005978D6" w:rsidRPr="00322847" w:rsidTr="001D1FCE">
        <w:trPr>
          <w:trHeight w:val="300"/>
        </w:trPr>
        <w:tc>
          <w:tcPr>
            <w:tcW w:w="130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34</w:t>
            </w:r>
          </w:p>
        </w:tc>
        <w:tc>
          <w:tcPr>
            <w:tcW w:w="1677"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Int A</w:t>
            </w:r>
          </w:p>
        </w:tc>
        <w:tc>
          <w:tcPr>
            <w:tcW w:w="1563"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1.04</w:t>
            </w:r>
          </w:p>
        </w:tc>
        <w:tc>
          <w:tcPr>
            <w:tcW w:w="21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-1.86</w:t>
            </w:r>
          </w:p>
        </w:tc>
        <w:tc>
          <w:tcPr>
            <w:tcW w:w="1220" w:type="dxa"/>
            <w:tcBorders>
              <w:top w:val="nil"/>
              <w:left w:val="nil"/>
              <w:bottom w:val="nil"/>
              <w:right w:val="nil"/>
            </w:tcBorders>
            <w:shd w:val="clear" w:color="auto" w:fill="auto"/>
            <w:noWrap/>
            <w:vAlign w:val="bottom"/>
            <w:hideMark/>
          </w:tcPr>
          <w:p w:rsidR="005978D6" w:rsidRPr="00322847" w:rsidRDefault="005978D6" w:rsidP="001D1FCE">
            <w:pPr>
              <w:spacing w:after="0" w:line="240" w:lineRule="auto"/>
              <w:jc w:val="center"/>
              <w:rPr>
                <w:rFonts w:ascii="Times New Roman" w:eastAsia="Times New Roman" w:hAnsi="Times New Roman" w:cs="Times New Roman"/>
                <w:sz w:val="24"/>
                <w:szCs w:val="24"/>
                <w:lang w:eastAsia="en-GB"/>
              </w:rPr>
            </w:pPr>
            <w:r w:rsidRPr="1FF2B6E1">
              <w:rPr>
                <w:rFonts w:ascii="Times New Roman" w:eastAsia="Times New Roman" w:hAnsi="Times New Roman" w:cs="Times New Roman"/>
                <w:sz w:val="24"/>
                <w:szCs w:val="24"/>
                <w:lang w:eastAsia="en-GB"/>
              </w:rPr>
              <w:t>2.10</w:t>
            </w:r>
          </w:p>
        </w:tc>
      </w:tr>
    </w:tbl>
    <w:p w:rsidR="005978D6" w:rsidRPr="00322847" w:rsidRDefault="005978D6" w:rsidP="005978D6">
      <w:pPr>
        <w:rPr>
          <w:rFonts w:ascii="Times New Roman" w:eastAsia="Times New Roman" w:hAnsi="Times New Roman" w:cs="Times New Roman"/>
          <w:sz w:val="24"/>
          <w:szCs w:val="24"/>
        </w:rPr>
      </w:pPr>
    </w:p>
    <w:p w:rsidR="00D94AE8" w:rsidRPr="005978D6" w:rsidRDefault="00D94AE8" w:rsidP="005978D6">
      <w:bookmarkStart w:id="0" w:name="_GoBack"/>
      <w:bookmarkEnd w:id="0"/>
    </w:p>
    <w:sectPr w:rsidR="00D94AE8" w:rsidRPr="00597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D6"/>
    <w:rsid w:val="005978D6"/>
    <w:rsid w:val="00D9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668E"/>
  <w15:chartTrackingRefBased/>
  <w15:docId w15:val="{E9EFC2EF-2B41-4CE3-BDAF-9EACE1C3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8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5978D6"/>
    <w:rPr>
      <w:rFonts w:ascii="Calibri" w:hAnsi="Calibri" w:cs="Calibri"/>
      <w:noProof/>
      <w:lang w:val="en-US"/>
    </w:rPr>
  </w:style>
  <w:style w:type="paragraph" w:customStyle="1" w:styleId="EndNoteBibliography">
    <w:name w:val="EndNote Bibliography"/>
    <w:basedOn w:val="Normal"/>
    <w:link w:val="EndNoteBibliographyChar"/>
    <w:rsid w:val="005978D6"/>
    <w:pPr>
      <w:spacing w:line="240" w:lineRule="auto"/>
    </w:pPr>
    <w:rPr>
      <w:rFonts w:ascii="Calibri" w:hAnsi="Calibri" w:cs="Calibri"/>
      <w:noProof/>
      <w:lang w:val="en-US"/>
    </w:rPr>
  </w:style>
  <w:style w:type="paragraph" w:customStyle="1" w:styleId="paragraph">
    <w:name w:val="paragraph"/>
    <w:basedOn w:val="Normal"/>
    <w:rsid w:val="00597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005978D6"/>
  </w:style>
  <w:style w:type="character" w:customStyle="1" w:styleId="eop">
    <w:name w:val="eop"/>
    <w:basedOn w:val="DefaultParagraphFont"/>
    <w:uiPriority w:val="1"/>
    <w:rsid w:val="0059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Quinn</dc:creator>
  <cp:keywords/>
  <dc:description/>
  <cp:lastModifiedBy>Gibson, Quinn</cp:lastModifiedBy>
  <cp:revision>1</cp:revision>
  <dcterms:created xsi:type="dcterms:W3CDTF">2023-01-19T09:55:00Z</dcterms:created>
  <dcterms:modified xsi:type="dcterms:W3CDTF">2023-01-19T09:55:00Z</dcterms:modified>
</cp:coreProperties>
</file>