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F40C" w14:textId="386C9327" w:rsidR="009D5BEC" w:rsidRDefault="00D34410" w:rsidP="005E4327">
      <w:pPr>
        <w:spacing w:line="480" w:lineRule="auto"/>
        <w:jc w:val="both"/>
      </w:pPr>
      <w:r>
        <w:t>Intellectual Property</w:t>
      </w:r>
      <w:r w:rsidR="00287B97">
        <w:t xml:space="preserve"> (IP) inc</w:t>
      </w:r>
      <w:r w:rsidR="000F1F8E">
        <w:t>l</w:t>
      </w:r>
      <w:r w:rsidR="00287B97">
        <w:t>udes</w:t>
      </w:r>
      <w:r>
        <w:t xml:space="preserve"> </w:t>
      </w:r>
      <w:r w:rsidR="00F02F08" w:rsidRPr="00D34410">
        <w:t>patents</w:t>
      </w:r>
      <w:r w:rsidR="00F02F08">
        <w:t>,</w:t>
      </w:r>
      <w:r w:rsidR="00F02F08" w:rsidRPr="00D34410">
        <w:t xml:space="preserve"> </w:t>
      </w:r>
      <w:r w:rsidRPr="00D34410">
        <w:t xml:space="preserve">copyrights, </w:t>
      </w:r>
      <w:r w:rsidR="00F02F08" w:rsidRPr="00D34410">
        <w:t xml:space="preserve">industrial designs, </w:t>
      </w:r>
      <w:r w:rsidRPr="00D34410">
        <w:t>trademarks, and trade secrets</w:t>
      </w:r>
      <w:r w:rsidR="00287B97">
        <w:t xml:space="preserve"> and is</w:t>
      </w:r>
      <w:r>
        <w:t xml:space="preserve"> protected by IP laws. </w:t>
      </w:r>
      <w:r w:rsidR="00F02F08">
        <w:t xml:space="preserve">Any form of exploitation, use, or copying of IP </w:t>
      </w:r>
      <w:r w:rsidR="00F02F08" w:rsidRPr="00D34410">
        <w:t>without authorisation, permission or allowance from the person who owns those rights or their representative</w:t>
      </w:r>
      <w:r w:rsidR="00F02F08">
        <w:t xml:space="preserve"> can be considered a breach of IP laws. </w:t>
      </w:r>
      <w:r w:rsidR="009D5BEC">
        <w:t xml:space="preserve">Clinicians involved in research are often not aware of IP regulations and may be prone to costly mistakes when designing study </w:t>
      </w:r>
      <w:r w:rsidR="00883A43">
        <w:t xml:space="preserve">titles </w:t>
      </w:r>
      <w:r w:rsidR="009D5BEC">
        <w:t xml:space="preserve">or acronyms. </w:t>
      </w:r>
      <w:r w:rsidR="009D5BEC" w:rsidRPr="00287B97">
        <w:t xml:space="preserve">Social </w:t>
      </w:r>
      <w:r w:rsidR="00883A43">
        <w:t>m</w:t>
      </w:r>
      <w:r w:rsidR="009D5BEC" w:rsidRPr="00287B97">
        <w:t xml:space="preserve">edia </w:t>
      </w:r>
      <w:r w:rsidR="009D5BEC">
        <w:t>are increasingly used</w:t>
      </w:r>
      <w:r w:rsidR="009D5BEC" w:rsidRPr="00287B97">
        <w:t xml:space="preserve"> </w:t>
      </w:r>
      <w:r w:rsidR="009D5BEC">
        <w:t>to disseminate</w:t>
      </w:r>
      <w:r w:rsidR="009D5BEC" w:rsidRPr="00287B97">
        <w:t xml:space="preserve"> scientific knowledge</w:t>
      </w:r>
      <w:r w:rsidR="00513194">
        <w:t>,</w:t>
      </w:r>
      <w:r w:rsidR="009D5BEC">
        <w:t xml:space="preserve"> and snappy study names or acronyms invariabl</w:t>
      </w:r>
      <w:r w:rsidR="00883A43">
        <w:t>y</w:t>
      </w:r>
      <w:r w:rsidR="009D5BEC">
        <w:t xml:space="preserve"> attract attention and larger numbers of followers, thereby propagating research ideas and activities widely. </w:t>
      </w:r>
    </w:p>
    <w:p w14:paraId="5875915E" w14:textId="77777777" w:rsidR="009D5BEC" w:rsidRDefault="009D5BEC" w:rsidP="005E4327">
      <w:pPr>
        <w:spacing w:line="480" w:lineRule="auto"/>
      </w:pPr>
    </w:p>
    <w:p w14:paraId="6FBC4BD4" w14:textId="4826C6B4" w:rsidR="009D5BEC" w:rsidRDefault="009D5BEC" w:rsidP="005E4327">
      <w:pPr>
        <w:spacing w:line="480" w:lineRule="auto"/>
        <w:jc w:val="both"/>
      </w:pPr>
      <w:r>
        <w:t>Here we describe our experience with a national</w:t>
      </w:r>
      <w:r w:rsidR="00883A43">
        <w:t>,</w:t>
      </w:r>
      <w:r>
        <w:t xml:space="preserve"> multi-centre</w:t>
      </w:r>
      <w:r w:rsidR="00883A43">
        <w:t>,</w:t>
      </w:r>
      <w:r>
        <w:t xml:space="preserve"> longitudinal study </w:t>
      </w:r>
      <w:r w:rsidR="00A43A49">
        <w:t xml:space="preserve">observing </w:t>
      </w:r>
      <w:r>
        <w:t>the psychological impact on intensive care survivors treated for COVID-19 infection. The study is sponsored by Liverpool University Hospital NHS Foundation Trust, funded by the Intensive Care Society</w:t>
      </w:r>
      <w:r w:rsidR="00513194">
        <w:t>,</w:t>
      </w:r>
      <w:r>
        <w:t xml:space="preserve"> and endorsed by </w:t>
      </w:r>
      <w:r w:rsidR="00883A43">
        <w:t xml:space="preserve">both </w:t>
      </w:r>
      <w:r>
        <w:t xml:space="preserve">the Trainee Research in Intensive Care </w:t>
      </w:r>
      <w:r w:rsidR="00883A43">
        <w:t xml:space="preserve">(TRIC) </w:t>
      </w:r>
      <w:r w:rsidR="00A43A49">
        <w:t>n</w:t>
      </w:r>
      <w:r w:rsidR="00CD1EAB">
        <w:t xml:space="preserve">etwork and the Clinical Research Network </w:t>
      </w:r>
      <w:proofErr w:type="gramStart"/>
      <w:r w:rsidR="00CD1EAB">
        <w:t>North West</w:t>
      </w:r>
      <w:proofErr w:type="gramEnd"/>
      <w:r w:rsidR="00CD1EAB">
        <w:t xml:space="preserve"> Coast</w:t>
      </w:r>
      <w:r>
        <w:t xml:space="preserve">. Over 100 patients had already been recruited, when a legal firm </w:t>
      </w:r>
      <w:r w:rsidR="00CD1EAB">
        <w:t xml:space="preserve">contacted the study team via </w:t>
      </w:r>
      <w:r w:rsidR="00883A43">
        <w:t xml:space="preserve">the </w:t>
      </w:r>
      <w:r w:rsidR="00CD1EAB">
        <w:t xml:space="preserve">TRIC </w:t>
      </w:r>
      <w:r w:rsidR="00883A43">
        <w:t xml:space="preserve">network email address </w:t>
      </w:r>
      <w:r w:rsidR="00CD1EAB">
        <w:t xml:space="preserve">and the study email address hosted by the Trust. Referring to </w:t>
      </w:r>
      <w:r w:rsidR="00A43A49">
        <w:t>the study Twitter handle</w:t>
      </w:r>
      <w:r w:rsidR="00CD1EAB">
        <w:t>, t</w:t>
      </w:r>
      <w:r>
        <w:t xml:space="preserve">hey informed us that </w:t>
      </w:r>
      <w:r w:rsidR="00CD1EAB">
        <w:t>the</w:t>
      </w:r>
      <w:r>
        <w:t xml:space="preserve"> study acronym was </w:t>
      </w:r>
      <w:r w:rsidR="00CD1EAB">
        <w:t>already in use as</w:t>
      </w:r>
      <w:r>
        <w:t xml:space="preserve"> the trademarked name of </w:t>
      </w:r>
      <w:r w:rsidR="00352518">
        <w:t>a</w:t>
      </w:r>
      <w:r>
        <w:t xml:space="preserve"> </w:t>
      </w:r>
      <w:r w:rsidR="00CD1EAB">
        <w:t>U</w:t>
      </w:r>
      <w:r w:rsidR="00527B0F">
        <w:t>nited States</w:t>
      </w:r>
      <w:r w:rsidR="00CD1EAB">
        <w:t xml:space="preserve">-based </w:t>
      </w:r>
      <w:r>
        <w:t>financial company</w:t>
      </w:r>
      <w:r w:rsidR="000F1F8E">
        <w:t>,</w:t>
      </w:r>
      <w:r w:rsidR="00CD1EAB">
        <w:t xml:space="preserve"> which they represented. B</w:t>
      </w:r>
      <w:r>
        <w:t xml:space="preserve">y using the acronym </w:t>
      </w:r>
      <w:r w:rsidR="00CD1EAB">
        <w:t>for research activities</w:t>
      </w:r>
      <w:r w:rsidR="00513194">
        <w:t>,</w:t>
      </w:r>
      <w:r w:rsidR="00CD1EAB">
        <w:t xml:space="preserve"> we</w:t>
      </w:r>
      <w:r>
        <w:t xml:space="preserve"> were infringing on the intellectual property rights of the company</w:t>
      </w:r>
      <w:r w:rsidR="00CD1EAB">
        <w:t xml:space="preserve"> which were protected by </w:t>
      </w:r>
      <w:r w:rsidR="000F1F8E">
        <w:t>law</w:t>
      </w:r>
      <w:r>
        <w:t xml:space="preserve">. Their email stated that the similarities in the company’s and our study’s Twitter handles could cause confusion, with their clients potentially thinking the study was affiliated with the financial company. </w:t>
      </w:r>
      <w:r w:rsidR="00A43A49">
        <w:t xml:space="preserve">We </w:t>
      </w:r>
      <w:r>
        <w:t xml:space="preserve">were told to </w:t>
      </w:r>
      <w:r w:rsidR="00F77CFA">
        <w:t xml:space="preserve">cease and desist </w:t>
      </w:r>
      <w:r>
        <w:t xml:space="preserve">using the acronym immediately and forever. </w:t>
      </w:r>
    </w:p>
    <w:p w14:paraId="25B5FFCD" w14:textId="77777777" w:rsidR="009D5BEC" w:rsidRDefault="009D5BEC" w:rsidP="005E4327">
      <w:pPr>
        <w:spacing w:line="480" w:lineRule="auto"/>
      </w:pPr>
    </w:p>
    <w:p w14:paraId="522311A5" w14:textId="662195AA" w:rsidR="009D5BEC" w:rsidRDefault="009D5BEC" w:rsidP="005E4327">
      <w:pPr>
        <w:spacing w:line="480" w:lineRule="auto"/>
        <w:jc w:val="both"/>
      </w:pPr>
      <w:r>
        <w:lastRenderedPageBreak/>
        <w:t xml:space="preserve">We sought legal advice from the study </w:t>
      </w:r>
      <w:r w:rsidR="005E24EF">
        <w:t>S</w:t>
      </w:r>
      <w:r>
        <w:t xml:space="preserve">ponsor’s legal team, who recommended we heed the instructions to stop using the </w:t>
      </w:r>
      <w:r w:rsidR="00F77CFA">
        <w:t>acronym without delay</w:t>
      </w:r>
      <w:r>
        <w:t xml:space="preserve">. </w:t>
      </w:r>
      <w:r w:rsidR="00F77CFA">
        <w:t xml:space="preserve">Failure to adhere to the advice may have led to the </w:t>
      </w:r>
      <w:r w:rsidR="005E4327">
        <w:t>S</w:t>
      </w:r>
      <w:r w:rsidR="00F77CFA">
        <w:t>ponsor receiving service of legal proceedings</w:t>
      </w:r>
      <w:r w:rsidR="00883A43">
        <w:t>,</w:t>
      </w:r>
      <w:r w:rsidR="00F77CFA">
        <w:t xml:space="preserve"> which would have </w:t>
      </w:r>
      <w:r w:rsidR="004F19A9">
        <w:t xml:space="preserve">had </w:t>
      </w:r>
      <w:r w:rsidR="003F7AB8">
        <w:t xml:space="preserve">both </w:t>
      </w:r>
      <w:r w:rsidR="00F77CFA">
        <w:t xml:space="preserve">a negative reputational impact </w:t>
      </w:r>
      <w:r w:rsidR="004F19A9">
        <w:t>and</w:t>
      </w:r>
      <w:r w:rsidR="00F77CFA">
        <w:t xml:space="preserve"> financial implications</w:t>
      </w:r>
      <w:r w:rsidR="005B69DD">
        <w:t xml:space="preserve"> in responding to the proceedings. </w:t>
      </w:r>
      <w:r>
        <w:t>Ramifications of changing the study acronym have been time-consuming and costly. We needed to change the study logo</w:t>
      </w:r>
      <w:r w:rsidR="004F19A9">
        <w:t>,</w:t>
      </w:r>
      <w:r w:rsidR="00CA59AC">
        <w:t xml:space="preserve"> update all study </w:t>
      </w:r>
      <w:proofErr w:type="gramStart"/>
      <w:r w:rsidR="00CA59AC">
        <w:t>documents</w:t>
      </w:r>
      <w:proofErr w:type="gramEnd"/>
      <w:r w:rsidR="004A56E8">
        <w:t xml:space="preserve"> and resubmit </w:t>
      </w:r>
      <w:r w:rsidR="003F7AB8">
        <w:t xml:space="preserve">them </w:t>
      </w:r>
      <w:r>
        <w:t>to the Health Research Authority</w:t>
      </w:r>
      <w:r w:rsidR="004F19A9">
        <w:t>,</w:t>
      </w:r>
      <w:r>
        <w:t xml:space="preserve"> resend </w:t>
      </w:r>
      <w:r w:rsidR="004A56E8">
        <w:t xml:space="preserve">documents </w:t>
      </w:r>
      <w:r w:rsidR="00CA59AC">
        <w:t xml:space="preserve">to </w:t>
      </w:r>
      <w:r>
        <w:t>all sites</w:t>
      </w:r>
      <w:r w:rsidR="000F1F8E">
        <w:t>,</w:t>
      </w:r>
      <w:r>
        <w:t xml:space="preserve"> inform all bodies affiliated with the study</w:t>
      </w:r>
      <w:r w:rsidR="000F1F8E">
        <w:t>,</w:t>
      </w:r>
      <w:r>
        <w:t xml:space="preserve"> remove </w:t>
      </w:r>
      <w:r w:rsidR="003F7AB8">
        <w:t xml:space="preserve">Twitter </w:t>
      </w:r>
      <w:r>
        <w:t>posts with the old acronym</w:t>
      </w:r>
      <w:r w:rsidR="000F1F8E">
        <w:t>,</w:t>
      </w:r>
      <w:r>
        <w:t xml:space="preserve"> change </w:t>
      </w:r>
      <w:r w:rsidR="00D90A48">
        <w:t xml:space="preserve">both </w:t>
      </w:r>
      <w:r>
        <w:t>our Twitter handle</w:t>
      </w:r>
      <w:r w:rsidR="000F1F8E">
        <w:t xml:space="preserve"> and the generic study </w:t>
      </w:r>
      <w:r>
        <w:t>email address</w:t>
      </w:r>
      <w:r w:rsidR="00CA59AC">
        <w:t xml:space="preserve">, </w:t>
      </w:r>
      <w:r>
        <w:t>buy a new website domain</w:t>
      </w:r>
      <w:r w:rsidR="00D90A48">
        <w:t xml:space="preserve"> and </w:t>
      </w:r>
      <w:r w:rsidR="00513194">
        <w:t>update</w:t>
      </w:r>
      <w:r>
        <w:t xml:space="preserve"> </w:t>
      </w:r>
      <w:r w:rsidR="003F7AB8">
        <w:t xml:space="preserve">the website </w:t>
      </w:r>
      <w:r>
        <w:t>content</w:t>
      </w:r>
      <w:r w:rsidR="00D90A48">
        <w:t xml:space="preserve"> accordingly</w:t>
      </w:r>
      <w:r>
        <w:t xml:space="preserve">. </w:t>
      </w:r>
    </w:p>
    <w:p w14:paraId="2668CD4C" w14:textId="77777777" w:rsidR="009D5BEC" w:rsidRDefault="009D5BEC" w:rsidP="005E4327">
      <w:pPr>
        <w:spacing w:line="480" w:lineRule="auto"/>
      </w:pPr>
    </w:p>
    <w:p w14:paraId="7B4B44B0" w14:textId="46774A9A" w:rsidR="00D34410" w:rsidRDefault="009D5BEC" w:rsidP="005E4327">
      <w:pPr>
        <w:spacing w:line="480" w:lineRule="auto"/>
        <w:jc w:val="both"/>
      </w:pPr>
      <w:r>
        <w:t xml:space="preserve">We share this experience </w:t>
      </w:r>
      <w:r w:rsidR="000F1F8E">
        <w:t>to raise awareness within the</w:t>
      </w:r>
      <w:r>
        <w:t xml:space="preserve"> research </w:t>
      </w:r>
      <w:r w:rsidR="000F1F8E">
        <w:t>community</w:t>
      </w:r>
      <w:r w:rsidR="003F7AB8">
        <w:t xml:space="preserve"> </w:t>
      </w:r>
      <w:proofErr w:type="gramStart"/>
      <w:r w:rsidR="003F7AB8">
        <w:t xml:space="preserve">in order </w:t>
      </w:r>
      <w:r w:rsidR="000F1F8E">
        <w:t>to</w:t>
      </w:r>
      <w:proofErr w:type="gramEnd"/>
      <w:r>
        <w:t xml:space="preserve"> avoid </w:t>
      </w:r>
      <w:r w:rsidR="000F1F8E">
        <w:t>similar problems</w:t>
      </w:r>
      <w:r>
        <w:t xml:space="preserve"> in the future. We recommend that acronyms should be checked to ensure that a trademark does not already exist</w:t>
      </w:r>
      <w:r w:rsidR="005B69DD">
        <w:t xml:space="preserve">, </w:t>
      </w:r>
      <w:r w:rsidR="00D90A48">
        <w:t xml:space="preserve">as </w:t>
      </w:r>
      <w:r w:rsidR="005B69DD">
        <w:t xml:space="preserve">ignorance is not a defence. </w:t>
      </w:r>
      <w:r>
        <w:t xml:space="preserve">International trademark searches can be performed using free, online trademark databases. Trademark searches should become a routine step in the approval process by </w:t>
      </w:r>
      <w:r w:rsidR="005E24EF">
        <w:t>S</w:t>
      </w:r>
      <w:r>
        <w:t>ponsors and national guidance in how to open a study should be adjusted to reflect this recommendation.</w:t>
      </w:r>
    </w:p>
    <w:p w14:paraId="2958DA41" w14:textId="290731BD" w:rsidR="00527B0F" w:rsidRDefault="00527B0F" w:rsidP="005E4327">
      <w:pPr>
        <w:spacing w:line="480" w:lineRule="auto"/>
      </w:pPr>
      <w:r>
        <w:t xml:space="preserve"> </w:t>
      </w:r>
    </w:p>
    <w:sectPr w:rsidR="00527B0F" w:rsidSect="008C61AC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C453" w14:textId="77777777" w:rsidR="00B45DBA" w:rsidRDefault="00B45DBA" w:rsidP="005E4327">
      <w:r>
        <w:separator/>
      </w:r>
    </w:p>
  </w:endnote>
  <w:endnote w:type="continuationSeparator" w:id="0">
    <w:p w14:paraId="67BF7A97" w14:textId="77777777" w:rsidR="00B45DBA" w:rsidRDefault="00B45DBA" w:rsidP="005E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8088314"/>
      <w:docPartObj>
        <w:docPartGallery w:val="Page Numbers (Bottom of Page)"/>
        <w:docPartUnique/>
      </w:docPartObj>
    </w:sdtPr>
    <w:sdtContent>
      <w:p w14:paraId="488CFFE5" w14:textId="4BA0D98B" w:rsidR="005E4327" w:rsidRDefault="005E4327" w:rsidP="002336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F79E9F" w14:textId="77777777" w:rsidR="005E4327" w:rsidRDefault="005E4327" w:rsidP="005E43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4636291"/>
      <w:docPartObj>
        <w:docPartGallery w:val="Page Numbers (Bottom of Page)"/>
        <w:docPartUnique/>
      </w:docPartObj>
    </w:sdtPr>
    <w:sdtContent>
      <w:p w14:paraId="03A507F2" w14:textId="09B3D7CF" w:rsidR="005E4327" w:rsidRDefault="005E4327" w:rsidP="002336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FB096A" w14:textId="77777777" w:rsidR="005E4327" w:rsidRDefault="005E4327" w:rsidP="005E4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9CD6" w14:textId="77777777" w:rsidR="00B45DBA" w:rsidRDefault="00B45DBA" w:rsidP="005E4327">
      <w:r>
        <w:separator/>
      </w:r>
    </w:p>
  </w:footnote>
  <w:footnote w:type="continuationSeparator" w:id="0">
    <w:p w14:paraId="6E70030E" w14:textId="77777777" w:rsidR="00B45DBA" w:rsidRDefault="00B45DBA" w:rsidP="005E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4"/>
    <w:rsid w:val="00011629"/>
    <w:rsid w:val="00053303"/>
    <w:rsid w:val="000F1F8E"/>
    <w:rsid w:val="00177CF5"/>
    <w:rsid w:val="00214409"/>
    <w:rsid w:val="00287B97"/>
    <w:rsid w:val="002D124E"/>
    <w:rsid w:val="0033080B"/>
    <w:rsid w:val="00330A64"/>
    <w:rsid w:val="00352518"/>
    <w:rsid w:val="003E455E"/>
    <w:rsid w:val="003F7AB8"/>
    <w:rsid w:val="004271DF"/>
    <w:rsid w:val="00450733"/>
    <w:rsid w:val="004640BA"/>
    <w:rsid w:val="004A56E8"/>
    <w:rsid w:val="004F19A9"/>
    <w:rsid w:val="00510E7B"/>
    <w:rsid w:val="00513194"/>
    <w:rsid w:val="00527B0F"/>
    <w:rsid w:val="0054482E"/>
    <w:rsid w:val="005B69DD"/>
    <w:rsid w:val="005C2E4F"/>
    <w:rsid w:val="005E24EF"/>
    <w:rsid w:val="005E4327"/>
    <w:rsid w:val="0061628F"/>
    <w:rsid w:val="007036F8"/>
    <w:rsid w:val="00724072"/>
    <w:rsid w:val="007829FB"/>
    <w:rsid w:val="0079216F"/>
    <w:rsid w:val="007A5BD4"/>
    <w:rsid w:val="007E1096"/>
    <w:rsid w:val="008005F6"/>
    <w:rsid w:val="008529C0"/>
    <w:rsid w:val="00883A43"/>
    <w:rsid w:val="008C61AC"/>
    <w:rsid w:val="00914B00"/>
    <w:rsid w:val="009310A8"/>
    <w:rsid w:val="00940214"/>
    <w:rsid w:val="00942EC7"/>
    <w:rsid w:val="00977EBD"/>
    <w:rsid w:val="00992B89"/>
    <w:rsid w:val="009D5BEC"/>
    <w:rsid w:val="009E2F1E"/>
    <w:rsid w:val="00A11DB1"/>
    <w:rsid w:val="00A21A2E"/>
    <w:rsid w:val="00A43A49"/>
    <w:rsid w:val="00A91393"/>
    <w:rsid w:val="00A91B38"/>
    <w:rsid w:val="00B0563E"/>
    <w:rsid w:val="00B45DBA"/>
    <w:rsid w:val="00B61D1D"/>
    <w:rsid w:val="00B824C4"/>
    <w:rsid w:val="00C36E77"/>
    <w:rsid w:val="00C70E7A"/>
    <w:rsid w:val="00C851EC"/>
    <w:rsid w:val="00CA59AC"/>
    <w:rsid w:val="00CC0DAA"/>
    <w:rsid w:val="00CD1EAB"/>
    <w:rsid w:val="00D34410"/>
    <w:rsid w:val="00D90A48"/>
    <w:rsid w:val="00DB6BDA"/>
    <w:rsid w:val="00DE66B9"/>
    <w:rsid w:val="00EB555D"/>
    <w:rsid w:val="00EC0743"/>
    <w:rsid w:val="00F02F08"/>
    <w:rsid w:val="00F428DD"/>
    <w:rsid w:val="00F77CF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6E8D"/>
  <w15:docId w15:val="{114EFF7E-0871-364A-B88D-EF89C25C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3A43"/>
  </w:style>
  <w:style w:type="paragraph" w:styleId="Footer">
    <w:name w:val="footer"/>
    <w:basedOn w:val="Normal"/>
    <w:link w:val="FooterChar"/>
    <w:uiPriority w:val="99"/>
    <w:unhideWhenUsed/>
    <w:rsid w:val="005E4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327"/>
  </w:style>
  <w:style w:type="character" w:styleId="PageNumber">
    <w:name w:val="page number"/>
    <w:basedOn w:val="DefaultParagraphFont"/>
    <w:uiPriority w:val="99"/>
    <w:semiHidden/>
    <w:unhideWhenUsed/>
    <w:rsid w:val="005E4327"/>
  </w:style>
  <w:style w:type="character" w:styleId="Hyperlink">
    <w:name w:val="Hyperlink"/>
    <w:basedOn w:val="DefaultParagraphFont"/>
    <w:uiPriority w:val="99"/>
    <w:unhideWhenUsed/>
    <w:rsid w:val="00C36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RLBUHT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Alicia</dc:creator>
  <cp:lastModifiedBy>Waite, Alicia</cp:lastModifiedBy>
  <cp:revision>5</cp:revision>
  <dcterms:created xsi:type="dcterms:W3CDTF">2022-07-12T04:33:00Z</dcterms:created>
  <dcterms:modified xsi:type="dcterms:W3CDTF">2022-07-12T05:54:00Z</dcterms:modified>
</cp:coreProperties>
</file>