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BE7B9" w14:textId="77777777" w:rsidR="00546F4A" w:rsidRDefault="008135D3">
      <w:pPr>
        <w:pStyle w:val="Heading1"/>
        <w:spacing w:line="600" w:lineRule="auto"/>
        <w:ind w:left="126" w:right="123"/>
        <w:jc w:val="center"/>
        <w:rPr>
          <w:b w:val="0"/>
        </w:rPr>
      </w:pPr>
      <w:r>
        <w:t>Proposed</w:t>
      </w:r>
      <w:r>
        <w:rPr>
          <w:spacing w:val="-4"/>
        </w:rPr>
        <w:t xml:space="preserve"> </w:t>
      </w:r>
      <w:r>
        <w:t>Framework</w:t>
      </w:r>
      <w:r>
        <w:rPr>
          <w:spacing w:val="-4"/>
        </w:rPr>
        <w:t xml:space="preserve"> </w:t>
      </w:r>
      <w:r>
        <w:t>to</w:t>
      </w:r>
      <w:r>
        <w:rPr>
          <w:spacing w:val="-4"/>
        </w:rPr>
        <w:t xml:space="preserve"> </w:t>
      </w:r>
      <w:r>
        <w:t>Evaluate</w:t>
      </w:r>
      <w:r>
        <w:rPr>
          <w:spacing w:val="-4"/>
        </w:rPr>
        <w:t xml:space="preserve"> </w:t>
      </w:r>
      <w:r>
        <w:t>the</w:t>
      </w:r>
      <w:r>
        <w:rPr>
          <w:spacing w:val="-4"/>
        </w:rPr>
        <w:t xml:space="preserve"> </w:t>
      </w:r>
      <w:r>
        <w:t>Quality</w:t>
      </w:r>
      <w:r>
        <w:rPr>
          <w:spacing w:val="-4"/>
        </w:rPr>
        <w:t xml:space="preserve"> </w:t>
      </w:r>
      <w:r>
        <w:t>and</w:t>
      </w:r>
      <w:r>
        <w:rPr>
          <w:spacing w:val="-4"/>
        </w:rPr>
        <w:t xml:space="preserve"> </w:t>
      </w:r>
      <w:r>
        <w:t>Reliability</w:t>
      </w:r>
      <w:r>
        <w:rPr>
          <w:spacing w:val="-4"/>
        </w:rPr>
        <w:t xml:space="preserve"> </w:t>
      </w:r>
      <w:r>
        <w:t>of</w:t>
      </w:r>
      <w:r>
        <w:rPr>
          <w:spacing w:val="-4"/>
        </w:rPr>
        <w:t xml:space="preserve"> </w:t>
      </w:r>
      <w:r>
        <w:t>Targeted</w:t>
      </w:r>
      <w:r>
        <w:rPr>
          <w:spacing w:val="-4"/>
        </w:rPr>
        <w:t xml:space="preserve"> </w:t>
      </w:r>
      <w:r>
        <w:t xml:space="preserve">Metabolomics Assays – a position statement and working proposal from the UK Consortium on Metabolic </w:t>
      </w:r>
      <w:proofErr w:type="spellStart"/>
      <w:r>
        <w:t>Phenotyping</w:t>
      </w:r>
      <w:proofErr w:type="spellEnd"/>
      <w:r>
        <w:t xml:space="preserve"> (MAP/UK</w:t>
      </w:r>
      <w:r>
        <w:rPr>
          <w:b w:val="0"/>
        </w:rPr>
        <w:t>)</w:t>
      </w:r>
    </w:p>
    <w:p w14:paraId="49A59BF1" w14:textId="77777777" w:rsidR="00546F4A" w:rsidRDefault="00546F4A" w:rsidP="005B0460">
      <w:pPr>
        <w:pStyle w:val="BodyText"/>
        <w:suppressLineNumbers/>
        <w:ind w:left="0"/>
        <w:rPr>
          <w:sz w:val="26"/>
        </w:rPr>
      </w:pPr>
    </w:p>
    <w:p w14:paraId="715C506D" w14:textId="77777777" w:rsidR="00546F4A" w:rsidRDefault="00546F4A" w:rsidP="005B0460">
      <w:pPr>
        <w:pStyle w:val="BodyText"/>
        <w:suppressLineNumbers/>
        <w:spacing w:before="9"/>
        <w:ind w:left="0"/>
        <w:rPr>
          <w:sz w:val="37"/>
        </w:rPr>
      </w:pPr>
    </w:p>
    <w:p w14:paraId="7D866AAB" w14:textId="77777777" w:rsidR="00546F4A" w:rsidRDefault="008135D3">
      <w:pPr>
        <w:pStyle w:val="BodyText"/>
        <w:spacing w:line="499" w:lineRule="auto"/>
        <w:ind w:left="417" w:right="249" w:firstLine="326"/>
      </w:pPr>
      <w:r>
        <w:t>Sarir Sarmad</w:t>
      </w:r>
      <w:r>
        <w:rPr>
          <w:vertAlign w:val="superscript"/>
        </w:rPr>
        <w:t>1</w:t>
      </w:r>
      <w:r>
        <w:t>, Mark Viant</w:t>
      </w:r>
      <w:r>
        <w:rPr>
          <w:vertAlign w:val="superscript"/>
        </w:rPr>
        <w:t>2</w:t>
      </w:r>
      <w:r>
        <w:t>, Warwick Dunn</w:t>
      </w:r>
      <w:r>
        <w:rPr>
          <w:vertAlign w:val="superscript"/>
        </w:rPr>
        <w:t>3,4</w:t>
      </w:r>
      <w:r>
        <w:t>, Royston Goodacre</w:t>
      </w:r>
      <w:r>
        <w:rPr>
          <w:vertAlign w:val="superscript"/>
        </w:rPr>
        <w:t>3</w:t>
      </w:r>
      <w:r>
        <w:t>, Ian Wilson</w:t>
      </w:r>
      <w:r>
        <w:rPr>
          <w:vertAlign w:val="superscript"/>
        </w:rPr>
        <w:t>5</w:t>
      </w:r>
      <w:r>
        <w:t>, Katie</w:t>
      </w:r>
      <w:r>
        <w:rPr>
          <w:spacing w:val="-5"/>
        </w:rPr>
        <w:t xml:space="preserve"> </w:t>
      </w:r>
      <w:r>
        <w:t>Chapell</w:t>
      </w:r>
      <w:r>
        <w:rPr>
          <w:vertAlign w:val="superscript"/>
        </w:rPr>
        <w:t>6</w:t>
      </w:r>
      <w:r>
        <w:t>,</w:t>
      </w:r>
      <w:r>
        <w:rPr>
          <w:spacing w:val="-4"/>
        </w:rPr>
        <w:t xml:space="preserve"> </w:t>
      </w:r>
      <w:r>
        <w:t>Jules</w:t>
      </w:r>
      <w:r>
        <w:rPr>
          <w:spacing w:val="-4"/>
        </w:rPr>
        <w:t xml:space="preserve"> </w:t>
      </w:r>
      <w:r>
        <w:t>Griffin</w:t>
      </w:r>
      <w:r>
        <w:rPr>
          <w:vertAlign w:val="superscript"/>
        </w:rPr>
        <w:t>7</w:t>
      </w:r>
      <w:r>
        <w:t>,</w:t>
      </w:r>
      <w:r>
        <w:rPr>
          <w:spacing w:val="-4"/>
        </w:rPr>
        <w:t xml:space="preserve"> </w:t>
      </w:r>
      <w:r>
        <w:t>Valerie</w:t>
      </w:r>
      <w:r>
        <w:rPr>
          <w:spacing w:val="-5"/>
        </w:rPr>
        <w:t xml:space="preserve"> </w:t>
      </w:r>
      <w:r>
        <w:t>O’Donnell</w:t>
      </w:r>
      <w:r>
        <w:rPr>
          <w:vertAlign w:val="superscript"/>
        </w:rPr>
        <w:t>8</w:t>
      </w:r>
      <w:r>
        <w:t>,</w:t>
      </w:r>
      <w:r>
        <w:rPr>
          <w:spacing w:val="-4"/>
        </w:rPr>
        <w:t xml:space="preserve"> </w:t>
      </w:r>
      <w:r>
        <w:t>Brendon</w:t>
      </w:r>
      <w:r>
        <w:rPr>
          <w:spacing w:val="-4"/>
        </w:rPr>
        <w:t xml:space="preserve"> </w:t>
      </w:r>
      <w:r>
        <w:t>Naicker</w:t>
      </w:r>
      <w:r>
        <w:rPr>
          <w:vertAlign w:val="superscript"/>
        </w:rPr>
        <w:t>8</w:t>
      </w:r>
      <w:r>
        <w:t>,</w:t>
      </w:r>
      <w:r>
        <w:rPr>
          <w:spacing w:val="-4"/>
        </w:rPr>
        <w:t xml:space="preserve"> </w:t>
      </w:r>
      <w:r>
        <w:t>Matthew</w:t>
      </w:r>
      <w:r>
        <w:rPr>
          <w:spacing w:val="-4"/>
        </w:rPr>
        <w:t xml:space="preserve"> </w:t>
      </w:r>
      <w:r>
        <w:t>Lewis</w:t>
      </w:r>
      <w:r>
        <w:rPr>
          <w:vertAlign w:val="superscript"/>
        </w:rPr>
        <w:t>6</w:t>
      </w:r>
      <w:r>
        <w:t>, Toru</w:t>
      </w:r>
      <w:r>
        <w:rPr>
          <w:spacing w:val="-2"/>
        </w:rPr>
        <w:t xml:space="preserve"> </w:t>
      </w:r>
      <w:r>
        <w:t>Suzuki</w:t>
      </w:r>
      <w:r>
        <w:rPr>
          <w:vertAlign w:val="superscript"/>
        </w:rPr>
        <w:t>1,9</w:t>
      </w:r>
      <w:r>
        <w:t>;</w:t>
      </w:r>
      <w:r>
        <w:rPr>
          <w:spacing w:val="-1"/>
        </w:rPr>
        <w:t xml:space="preserve"> </w:t>
      </w:r>
      <w:r>
        <w:t>on</w:t>
      </w:r>
      <w:r>
        <w:rPr>
          <w:spacing w:val="-1"/>
        </w:rPr>
        <w:t xml:space="preserve"> </w:t>
      </w:r>
      <w:r>
        <w:t>behalf</w:t>
      </w:r>
      <w:r>
        <w:rPr>
          <w:spacing w:val="-2"/>
        </w:rPr>
        <w:t xml:space="preserve"> </w:t>
      </w:r>
      <w:r>
        <w:t>of</w:t>
      </w:r>
      <w:r>
        <w:rPr>
          <w:spacing w:val="-1"/>
        </w:rPr>
        <w:t xml:space="preserve"> </w:t>
      </w:r>
      <w:r>
        <w:t>the</w:t>
      </w:r>
      <w:r>
        <w:rPr>
          <w:spacing w:val="-2"/>
        </w:rPr>
        <w:t xml:space="preserve"> </w:t>
      </w:r>
      <w:r>
        <w:t>UK</w:t>
      </w:r>
      <w:r>
        <w:rPr>
          <w:spacing w:val="-1"/>
        </w:rPr>
        <w:t xml:space="preserve"> </w:t>
      </w:r>
      <w:r>
        <w:t>Consortium</w:t>
      </w:r>
      <w:r>
        <w:rPr>
          <w:spacing w:val="-3"/>
        </w:rPr>
        <w:t xml:space="preserve"> </w:t>
      </w:r>
      <w:r>
        <w:t>on</w:t>
      </w:r>
      <w:r>
        <w:rPr>
          <w:spacing w:val="-1"/>
        </w:rPr>
        <w:t xml:space="preserve"> </w:t>
      </w:r>
      <w:r>
        <w:t>Metabolic</w:t>
      </w:r>
      <w:r>
        <w:rPr>
          <w:spacing w:val="-2"/>
        </w:rPr>
        <w:t xml:space="preserve"> </w:t>
      </w:r>
      <w:proofErr w:type="spellStart"/>
      <w:r>
        <w:t>Phenotyping</w:t>
      </w:r>
      <w:proofErr w:type="spellEnd"/>
      <w:r>
        <w:rPr>
          <w:spacing w:val="-1"/>
        </w:rPr>
        <w:t xml:space="preserve"> </w:t>
      </w:r>
      <w:r>
        <w:rPr>
          <w:spacing w:val="-2"/>
        </w:rPr>
        <w:t>(MAP/UK)</w:t>
      </w:r>
    </w:p>
    <w:p w14:paraId="28B712BD" w14:textId="77777777" w:rsidR="00546F4A" w:rsidRDefault="00546F4A" w:rsidP="005B0460">
      <w:pPr>
        <w:pStyle w:val="BodyText"/>
        <w:suppressLineNumbers/>
        <w:ind w:left="0"/>
        <w:rPr>
          <w:sz w:val="26"/>
        </w:rPr>
      </w:pPr>
    </w:p>
    <w:p w14:paraId="1256B6CD" w14:textId="77777777" w:rsidR="00546F4A" w:rsidRDefault="00546F4A" w:rsidP="005B0460">
      <w:pPr>
        <w:pStyle w:val="BodyText"/>
        <w:suppressLineNumbers/>
        <w:spacing w:before="8"/>
        <w:ind w:left="0"/>
        <w:rPr>
          <w:sz w:val="21"/>
        </w:rPr>
      </w:pPr>
    </w:p>
    <w:p w14:paraId="23AF9DA8" w14:textId="77777777" w:rsidR="00546F4A" w:rsidRDefault="008135D3">
      <w:pPr>
        <w:spacing w:line="276" w:lineRule="auto"/>
        <w:ind w:left="393" w:right="249" w:hanging="284"/>
        <w:rPr>
          <w:i/>
          <w:sz w:val="24"/>
        </w:rPr>
      </w:pPr>
      <w:r>
        <w:rPr>
          <w:i/>
          <w:color w:val="201F1E"/>
          <w:position w:val="8"/>
          <w:sz w:val="16"/>
        </w:rPr>
        <w:t>1</w:t>
      </w:r>
      <w:r>
        <w:rPr>
          <w:i/>
          <w:color w:val="201F1E"/>
          <w:spacing w:val="74"/>
          <w:position w:val="8"/>
          <w:sz w:val="16"/>
        </w:rPr>
        <w:t xml:space="preserve"> </w:t>
      </w:r>
      <w:r>
        <w:rPr>
          <w:i/>
          <w:color w:val="201F1E"/>
          <w:sz w:val="24"/>
        </w:rPr>
        <w:t>Department</w:t>
      </w:r>
      <w:r>
        <w:rPr>
          <w:i/>
          <w:color w:val="201F1E"/>
          <w:spacing w:val="-4"/>
          <w:sz w:val="24"/>
        </w:rPr>
        <w:t xml:space="preserve"> </w:t>
      </w:r>
      <w:r>
        <w:rPr>
          <w:i/>
          <w:color w:val="201F1E"/>
          <w:sz w:val="24"/>
        </w:rPr>
        <w:t>of</w:t>
      </w:r>
      <w:r>
        <w:rPr>
          <w:i/>
          <w:color w:val="201F1E"/>
          <w:spacing w:val="-4"/>
          <w:sz w:val="24"/>
        </w:rPr>
        <w:t xml:space="preserve"> </w:t>
      </w:r>
      <w:r>
        <w:rPr>
          <w:i/>
          <w:color w:val="201F1E"/>
          <w:sz w:val="24"/>
        </w:rPr>
        <w:t>Cardiovascular</w:t>
      </w:r>
      <w:r>
        <w:rPr>
          <w:i/>
          <w:color w:val="201F1E"/>
          <w:spacing w:val="-3"/>
          <w:sz w:val="24"/>
        </w:rPr>
        <w:t xml:space="preserve"> </w:t>
      </w:r>
      <w:r>
        <w:rPr>
          <w:i/>
          <w:color w:val="201F1E"/>
          <w:sz w:val="24"/>
        </w:rPr>
        <w:t>Sciences,</w:t>
      </w:r>
      <w:r>
        <w:rPr>
          <w:i/>
          <w:color w:val="201F1E"/>
          <w:spacing w:val="-3"/>
          <w:sz w:val="24"/>
        </w:rPr>
        <w:t xml:space="preserve"> </w:t>
      </w:r>
      <w:r>
        <w:rPr>
          <w:i/>
          <w:color w:val="201F1E"/>
          <w:sz w:val="24"/>
        </w:rPr>
        <w:t>University</w:t>
      </w:r>
      <w:r>
        <w:rPr>
          <w:i/>
          <w:color w:val="201F1E"/>
          <w:spacing w:val="-4"/>
          <w:sz w:val="24"/>
        </w:rPr>
        <w:t xml:space="preserve"> </w:t>
      </w:r>
      <w:r>
        <w:rPr>
          <w:i/>
          <w:color w:val="201F1E"/>
          <w:sz w:val="24"/>
        </w:rPr>
        <w:t>of</w:t>
      </w:r>
      <w:r>
        <w:rPr>
          <w:i/>
          <w:color w:val="201F1E"/>
          <w:spacing w:val="-3"/>
          <w:sz w:val="24"/>
        </w:rPr>
        <w:t xml:space="preserve"> </w:t>
      </w:r>
      <w:r>
        <w:rPr>
          <w:i/>
          <w:color w:val="201F1E"/>
          <w:sz w:val="24"/>
        </w:rPr>
        <w:t>Leicester</w:t>
      </w:r>
      <w:r>
        <w:rPr>
          <w:i/>
          <w:color w:val="201F1E"/>
          <w:spacing w:val="-3"/>
          <w:sz w:val="24"/>
        </w:rPr>
        <w:t xml:space="preserve"> </w:t>
      </w:r>
      <w:r>
        <w:rPr>
          <w:i/>
          <w:color w:val="201F1E"/>
          <w:sz w:val="24"/>
        </w:rPr>
        <w:t>and</w:t>
      </w:r>
      <w:r>
        <w:rPr>
          <w:i/>
          <w:color w:val="201F1E"/>
          <w:spacing w:val="-3"/>
          <w:sz w:val="24"/>
        </w:rPr>
        <w:t xml:space="preserve"> </w:t>
      </w:r>
      <w:r>
        <w:rPr>
          <w:i/>
          <w:color w:val="201F1E"/>
          <w:sz w:val="24"/>
        </w:rPr>
        <w:t>NIHR</w:t>
      </w:r>
      <w:r>
        <w:rPr>
          <w:i/>
          <w:color w:val="201F1E"/>
          <w:spacing w:val="-3"/>
          <w:sz w:val="24"/>
        </w:rPr>
        <w:t xml:space="preserve"> </w:t>
      </w:r>
      <w:r>
        <w:rPr>
          <w:i/>
          <w:color w:val="201F1E"/>
          <w:sz w:val="24"/>
        </w:rPr>
        <w:t>Leicester Biomedical Research Centre, Leicester, UK.</w:t>
      </w:r>
    </w:p>
    <w:p w14:paraId="233FFEF0" w14:textId="77777777" w:rsidR="00546F4A" w:rsidRDefault="008135D3">
      <w:pPr>
        <w:spacing w:before="3"/>
        <w:ind w:left="109"/>
        <w:rPr>
          <w:i/>
          <w:sz w:val="24"/>
        </w:rPr>
      </w:pPr>
      <w:r>
        <w:rPr>
          <w:i/>
          <w:color w:val="201F1E"/>
          <w:position w:val="8"/>
          <w:sz w:val="16"/>
        </w:rPr>
        <w:t>2</w:t>
      </w:r>
      <w:r>
        <w:rPr>
          <w:i/>
          <w:color w:val="201F1E"/>
          <w:spacing w:val="78"/>
          <w:position w:val="8"/>
          <w:sz w:val="16"/>
        </w:rPr>
        <w:t xml:space="preserve"> </w:t>
      </w:r>
      <w:proofErr w:type="spellStart"/>
      <w:r>
        <w:rPr>
          <w:i/>
          <w:color w:val="201F1E"/>
          <w:sz w:val="24"/>
        </w:rPr>
        <w:t>Phenome</w:t>
      </w:r>
      <w:proofErr w:type="spellEnd"/>
      <w:r>
        <w:rPr>
          <w:i/>
          <w:color w:val="201F1E"/>
          <w:spacing w:val="-2"/>
          <w:sz w:val="24"/>
        </w:rPr>
        <w:t xml:space="preserve"> </w:t>
      </w:r>
      <w:r>
        <w:rPr>
          <w:i/>
          <w:color w:val="201F1E"/>
          <w:sz w:val="24"/>
        </w:rPr>
        <w:t>Centre</w:t>
      </w:r>
      <w:r>
        <w:rPr>
          <w:i/>
          <w:color w:val="201F1E"/>
          <w:spacing w:val="-2"/>
          <w:sz w:val="24"/>
        </w:rPr>
        <w:t xml:space="preserve"> </w:t>
      </w:r>
      <w:r>
        <w:rPr>
          <w:i/>
          <w:color w:val="201F1E"/>
          <w:sz w:val="24"/>
        </w:rPr>
        <w:t>Birmingham, University</w:t>
      </w:r>
      <w:r>
        <w:rPr>
          <w:i/>
          <w:color w:val="201F1E"/>
          <w:spacing w:val="-2"/>
          <w:sz w:val="24"/>
        </w:rPr>
        <w:t xml:space="preserve"> </w:t>
      </w:r>
      <w:r>
        <w:rPr>
          <w:i/>
          <w:color w:val="201F1E"/>
          <w:sz w:val="24"/>
        </w:rPr>
        <w:t>of</w:t>
      </w:r>
      <w:r>
        <w:rPr>
          <w:i/>
          <w:color w:val="201F1E"/>
          <w:spacing w:val="-2"/>
          <w:sz w:val="24"/>
        </w:rPr>
        <w:t xml:space="preserve"> </w:t>
      </w:r>
      <w:r>
        <w:rPr>
          <w:i/>
          <w:color w:val="201F1E"/>
          <w:sz w:val="24"/>
        </w:rPr>
        <w:t>Birmingham,</w:t>
      </w:r>
      <w:r>
        <w:rPr>
          <w:i/>
          <w:color w:val="201F1E"/>
          <w:spacing w:val="-1"/>
          <w:sz w:val="24"/>
        </w:rPr>
        <w:t xml:space="preserve"> </w:t>
      </w:r>
      <w:r>
        <w:rPr>
          <w:i/>
          <w:color w:val="201F1E"/>
          <w:sz w:val="24"/>
        </w:rPr>
        <w:t xml:space="preserve">Birmingham, </w:t>
      </w:r>
      <w:r>
        <w:rPr>
          <w:i/>
          <w:color w:val="201F1E"/>
          <w:spacing w:val="-5"/>
          <w:sz w:val="24"/>
        </w:rPr>
        <w:t>UK</w:t>
      </w:r>
    </w:p>
    <w:p w14:paraId="69240CE9" w14:textId="77777777" w:rsidR="00546F4A" w:rsidRDefault="008135D3">
      <w:pPr>
        <w:spacing w:before="35" w:line="276" w:lineRule="auto"/>
        <w:ind w:left="393" w:right="249" w:hanging="284"/>
        <w:rPr>
          <w:i/>
          <w:sz w:val="24"/>
        </w:rPr>
      </w:pPr>
      <w:r>
        <w:rPr>
          <w:i/>
          <w:color w:val="201F1E"/>
          <w:position w:val="8"/>
          <w:sz w:val="16"/>
        </w:rPr>
        <w:t>3</w:t>
      </w:r>
      <w:r>
        <w:rPr>
          <w:i/>
          <w:color w:val="201F1E"/>
          <w:spacing w:val="36"/>
          <w:position w:val="8"/>
          <w:sz w:val="16"/>
        </w:rPr>
        <w:t xml:space="preserve"> </w:t>
      </w:r>
      <w:r>
        <w:rPr>
          <w:i/>
          <w:color w:val="201F1E"/>
          <w:sz w:val="24"/>
        </w:rPr>
        <w:t>Department</w:t>
      </w:r>
      <w:r>
        <w:rPr>
          <w:i/>
          <w:color w:val="201F1E"/>
          <w:spacing w:val="-4"/>
          <w:sz w:val="24"/>
        </w:rPr>
        <w:t xml:space="preserve"> </w:t>
      </w:r>
      <w:r>
        <w:rPr>
          <w:i/>
          <w:color w:val="201F1E"/>
          <w:sz w:val="24"/>
        </w:rPr>
        <w:t>of</w:t>
      </w:r>
      <w:r>
        <w:rPr>
          <w:i/>
          <w:color w:val="201F1E"/>
          <w:spacing w:val="-4"/>
          <w:sz w:val="24"/>
        </w:rPr>
        <w:t xml:space="preserve"> </w:t>
      </w:r>
      <w:r>
        <w:rPr>
          <w:i/>
          <w:color w:val="201F1E"/>
          <w:sz w:val="24"/>
        </w:rPr>
        <w:t>Biochemistry</w:t>
      </w:r>
      <w:r>
        <w:rPr>
          <w:i/>
          <w:color w:val="201F1E"/>
          <w:spacing w:val="-4"/>
          <w:sz w:val="24"/>
        </w:rPr>
        <w:t xml:space="preserve"> </w:t>
      </w:r>
      <w:r>
        <w:rPr>
          <w:i/>
          <w:color w:val="201F1E"/>
          <w:sz w:val="24"/>
        </w:rPr>
        <w:t>and</w:t>
      </w:r>
      <w:r>
        <w:rPr>
          <w:i/>
          <w:color w:val="201F1E"/>
          <w:spacing w:val="-3"/>
          <w:sz w:val="24"/>
        </w:rPr>
        <w:t xml:space="preserve"> </w:t>
      </w:r>
      <w:r>
        <w:rPr>
          <w:i/>
          <w:color w:val="201F1E"/>
          <w:sz w:val="24"/>
        </w:rPr>
        <w:t>Systems</w:t>
      </w:r>
      <w:r>
        <w:rPr>
          <w:i/>
          <w:color w:val="201F1E"/>
          <w:spacing w:val="-3"/>
          <w:sz w:val="24"/>
        </w:rPr>
        <w:t xml:space="preserve"> </w:t>
      </w:r>
      <w:r>
        <w:rPr>
          <w:i/>
          <w:color w:val="201F1E"/>
          <w:sz w:val="24"/>
        </w:rPr>
        <w:t>Biology,</w:t>
      </w:r>
      <w:r>
        <w:rPr>
          <w:i/>
          <w:color w:val="201F1E"/>
          <w:spacing w:val="-3"/>
          <w:sz w:val="24"/>
        </w:rPr>
        <w:t xml:space="preserve"> </w:t>
      </w:r>
      <w:r>
        <w:rPr>
          <w:i/>
          <w:color w:val="201F1E"/>
          <w:sz w:val="24"/>
        </w:rPr>
        <w:t>Institute</w:t>
      </w:r>
      <w:r>
        <w:rPr>
          <w:i/>
          <w:color w:val="201F1E"/>
          <w:spacing w:val="-4"/>
          <w:sz w:val="24"/>
        </w:rPr>
        <w:t xml:space="preserve"> </w:t>
      </w:r>
      <w:r>
        <w:rPr>
          <w:i/>
          <w:color w:val="201F1E"/>
          <w:sz w:val="24"/>
        </w:rPr>
        <w:t>of</w:t>
      </w:r>
      <w:r>
        <w:rPr>
          <w:i/>
          <w:color w:val="201F1E"/>
          <w:spacing w:val="-4"/>
          <w:sz w:val="24"/>
        </w:rPr>
        <w:t xml:space="preserve"> </w:t>
      </w:r>
      <w:r>
        <w:rPr>
          <w:i/>
          <w:color w:val="201F1E"/>
          <w:sz w:val="24"/>
        </w:rPr>
        <w:t>Systems,</w:t>
      </w:r>
      <w:r>
        <w:rPr>
          <w:i/>
          <w:color w:val="201F1E"/>
          <w:spacing w:val="-3"/>
          <w:sz w:val="24"/>
        </w:rPr>
        <w:t xml:space="preserve"> </w:t>
      </w:r>
      <w:r>
        <w:rPr>
          <w:i/>
          <w:color w:val="201F1E"/>
          <w:sz w:val="24"/>
        </w:rPr>
        <w:t>Molecular,</w:t>
      </w:r>
      <w:r>
        <w:rPr>
          <w:i/>
          <w:color w:val="201F1E"/>
          <w:spacing w:val="-3"/>
          <w:sz w:val="24"/>
        </w:rPr>
        <w:t xml:space="preserve"> </w:t>
      </w:r>
      <w:r>
        <w:rPr>
          <w:i/>
          <w:color w:val="201F1E"/>
          <w:sz w:val="24"/>
        </w:rPr>
        <w:t>and Integrative Biology, University of Liverpool, UK.</w:t>
      </w:r>
    </w:p>
    <w:p w14:paraId="27102AAD" w14:textId="77777777" w:rsidR="00546F4A" w:rsidRDefault="008135D3">
      <w:pPr>
        <w:spacing w:line="276" w:lineRule="auto"/>
        <w:ind w:left="393" w:right="249" w:hanging="284"/>
        <w:rPr>
          <w:i/>
          <w:sz w:val="24"/>
        </w:rPr>
      </w:pPr>
      <w:r>
        <w:rPr>
          <w:i/>
          <w:color w:val="201F1E"/>
          <w:position w:val="8"/>
          <w:sz w:val="16"/>
        </w:rPr>
        <w:t>4</w:t>
      </w:r>
      <w:r>
        <w:rPr>
          <w:i/>
          <w:color w:val="201F1E"/>
          <w:spacing w:val="75"/>
          <w:position w:val="8"/>
          <w:sz w:val="16"/>
        </w:rPr>
        <w:t xml:space="preserve"> </w:t>
      </w:r>
      <w:r>
        <w:rPr>
          <w:i/>
          <w:color w:val="201F1E"/>
          <w:sz w:val="24"/>
        </w:rPr>
        <w:t>Institute</w:t>
      </w:r>
      <w:r>
        <w:rPr>
          <w:i/>
          <w:color w:val="201F1E"/>
          <w:spacing w:val="-3"/>
          <w:sz w:val="24"/>
        </w:rPr>
        <w:t xml:space="preserve"> </w:t>
      </w:r>
      <w:r>
        <w:rPr>
          <w:i/>
          <w:color w:val="201F1E"/>
          <w:sz w:val="24"/>
        </w:rPr>
        <w:t>of</w:t>
      </w:r>
      <w:r>
        <w:rPr>
          <w:i/>
          <w:color w:val="201F1E"/>
          <w:spacing w:val="-4"/>
          <w:sz w:val="24"/>
        </w:rPr>
        <w:t xml:space="preserve"> </w:t>
      </w:r>
      <w:r>
        <w:rPr>
          <w:i/>
          <w:color w:val="201F1E"/>
          <w:sz w:val="24"/>
        </w:rPr>
        <w:t>Metabolism</w:t>
      </w:r>
      <w:r>
        <w:rPr>
          <w:i/>
          <w:color w:val="201F1E"/>
          <w:spacing w:val="-3"/>
          <w:sz w:val="24"/>
        </w:rPr>
        <w:t xml:space="preserve"> </w:t>
      </w:r>
      <w:r>
        <w:rPr>
          <w:i/>
          <w:color w:val="201F1E"/>
          <w:sz w:val="24"/>
        </w:rPr>
        <w:t>and</w:t>
      </w:r>
      <w:r>
        <w:rPr>
          <w:i/>
          <w:color w:val="201F1E"/>
          <w:spacing w:val="-3"/>
          <w:sz w:val="24"/>
        </w:rPr>
        <w:t xml:space="preserve"> </w:t>
      </w:r>
      <w:r>
        <w:rPr>
          <w:i/>
          <w:color w:val="201F1E"/>
          <w:sz w:val="24"/>
        </w:rPr>
        <w:t>Systems</w:t>
      </w:r>
      <w:r>
        <w:rPr>
          <w:i/>
          <w:color w:val="201F1E"/>
          <w:spacing w:val="-3"/>
          <w:sz w:val="24"/>
        </w:rPr>
        <w:t xml:space="preserve"> </w:t>
      </w:r>
      <w:r>
        <w:rPr>
          <w:i/>
          <w:color w:val="201F1E"/>
          <w:sz w:val="24"/>
        </w:rPr>
        <w:t>Research,</w:t>
      </w:r>
      <w:r>
        <w:rPr>
          <w:i/>
          <w:color w:val="201F1E"/>
          <w:spacing w:val="-3"/>
          <w:sz w:val="24"/>
        </w:rPr>
        <w:t xml:space="preserve"> </w:t>
      </w:r>
      <w:r>
        <w:rPr>
          <w:i/>
          <w:color w:val="201F1E"/>
          <w:sz w:val="24"/>
        </w:rPr>
        <w:t>College</w:t>
      </w:r>
      <w:r>
        <w:rPr>
          <w:i/>
          <w:color w:val="201F1E"/>
          <w:spacing w:val="-3"/>
          <w:sz w:val="24"/>
        </w:rPr>
        <w:t xml:space="preserve"> </w:t>
      </w:r>
      <w:r>
        <w:rPr>
          <w:i/>
          <w:color w:val="201F1E"/>
          <w:sz w:val="24"/>
        </w:rPr>
        <w:t>of</w:t>
      </w:r>
      <w:r>
        <w:rPr>
          <w:i/>
          <w:color w:val="201F1E"/>
          <w:spacing w:val="-4"/>
          <w:sz w:val="24"/>
        </w:rPr>
        <w:t xml:space="preserve"> </w:t>
      </w:r>
      <w:r>
        <w:rPr>
          <w:i/>
          <w:color w:val="201F1E"/>
          <w:sz w:val="24"/>
        </w:rPr>
        <w:t>Medical</w:t>
      </w:r>
      <w:r>
        <w:rPr>
          <w:i/>
          <w:color w:val="201F1E"/>
          <w:spacing w:val="-3"/>
          <w:sz w:val="24"/>
        </w:rPr>
        <w:t xml:space="preserve"> </w:t>
      </w:r>
      <w:r>
        <w:rPr>
          <w:i/>
          <w:color w:val="201F1E"/>
          <w:sz w:val="24"/>
        </w:rPr>
        <w:t>and</w:t>
      </w:r>
      <w:r>
        <w:rPr>
          <w:i/>
          <w:color w:val="201F1E"/>
          <w:spacing w:val="-3"/>
          <w:sz w:val="24"/>
        </w:rPr>
        <w:t xml:space="preserve"> </w:t>
      </w:r>
      <w:r>
        <w:rPr>
          <w:i/>
          <w:color w:val="201F1E"/>
          <w:sz w:val="24"/>
        </w:rPr>
        <w:t>Dental</w:t>
      </w:r>
      <w:r>
        <w:rPr>
          <w:i/>
          <w:color w:val="201F1E"/>
          <w:spacing w:val="-3"/>
          <w:sz w:val="24"/>
        </w:rPr>
        <w:t xml:space="preserve"> </w:t>
      </w:r>
      <w:r>
        <w:rPr>
          <w:i/>
          <w:color w:val="201F1E"/>
          <w:sz w:val="24"/>
        </w:rPr>
        <w:t>Sciences, University of Birmingham, Birmingham, United Kingdom.</w:t>
      </w:r>
    </w:p>
    <w:p w14:paraId="3241F522" w14:textId="77777777" w:rsidR="00546F4A" w:rsidRDefault="008135D3">
      <w:pPr>
        <w:spacing w:line="276" w:lineRule="auto"/>
        <w:ind w:left="393" w:right="249" w:hanging="284"/>
        <w:rPr>
          <w:i/>
          <w:sz w:val="24"/>
        </w:rPr>
      </w:pPr>
      <w:r>
        <w:rPr>
          <w:i/>
          <w:color w:val="201F1E"/>
          <w:position w:val="8"/>
          <w:sz w:val="16"/>
        </w:rPr>
        <w:t>5</w:t>
      </w:r>
      <w:r>
        <w:rPr>
          <w:i/>
          <w:color w:val="201F1E"/>
          <w:spacing w:val="35"/>
          <w:position w:val="8"/>
          <w:sz w:val="16"/>
        </w:rPr>
        <w:t xml:space="preserve"> </w:t>
      </w:r>
      <w:r>
        <w:rPr>
          <w:i/>
          <w:color w:val="201F1E"/>
          <w:sz w:val="24"/>
        </w:rPr>
        <w:t>Computational</w:t>
      </w:r>
      <w:r>
        <w:rPr>
          <w:i/>
          <w:color w:val="201F1E"/>
          <w:spacing w:val="-4"/>
          <w:sz w:val="24"/>
        </w:rPr>
        <w:t xml:space="preserve"> </w:t>
      </w:r>
      <w:r>
        <w:rPr>
          <w:i/>
          <w:color w:val="201F1E"/>
          <w:sz w:val="24"/>
        </w:rPr>
        <w:t>&amp;</w:t>
      </w:r>
      <w:r>
        <w:rPr>
          <w:i/>
          <w:color w:val="201F1E"/>
          <w:spacing w:val="-4"/>
          <w:sz w:val="24"/>
        </w:rPr>
        <w:t xml:space="preserve"> </w:t>
      </w:r>
      <w:r>
        <w:rPr>
          <w:i/>
          <w:color w:val="201F1E"/>
          <w:sz w:val="24"/>
        </w:rPr>
        <w:t>Systems</w:t>
      </w:r>
      <w:r>
        <w:rPr>
          <w:i/>
          <w:color w:val="201F1E"/>
          <w:spacing w:val="-4"/>
          <w:sz w:val="24"/>
        </w:rPr>
        <w:t xml:space="preserve"> </w:t>
      </w:r>
      <w:r>
        <w:rPr>
          <w:i/>
          <w:color w:val="201F1E"/>
          <w:sz w:val="24"/>
        </w:rPr>
        <w:t>Medicine,</w:t>
      </w:r>
      <w:r>
        <w:rPr>
          <w:i/>
          <w:color w:val="201F1E"/>
          <w:spacing w:val="-4"/>
          <w:sz w:val="24"/>
        </w:rPr>
        <w:t xml:space="preserve"> </w:t>
      </w:r>
      <w:r>
        <w:rPr>
          <w:i/>
          <w:color w:val="201F1E"/>
          <w:sz w:val="24"/>
        </w:rPr>
        <w:t>Department</w:t>
      </w:r>
      <w:r>
        <w:rPr>
          <w:i/>
          <w:color w:val="201F1E"/>
          <w:spacing w:val="-4"/>
          <w:sz w:val="24"/>
        </w:rPr>
        <w:t xml:space="preserve"> </w:t>
      </w:r>
      <w:r>
        <w:rPr>
          <w:i/>
          <w:color w:val="201F1E"/>
          <w:sz w:val="24"/>
        </w:rPr>
        <w:t>of</w:t>
      </w:r>
      <w:r>
        <w:rPr>
          <w:i/>
          <w:color w:val="201F1E"/>
          <w:spacing w:val="-4"/>
          <w:sz w:val="24"/>
        </w:rPr>
        <w:t xml:space="preserve"> </w:t>
      </w:r>
      <w:r>
        <w:rPr>
          <w:i/>
          <w:color w:val="201F1E"/>
          <w:sz w:val="24"/>
        </w:rPr>
        <w:t>Metabolism,</w:t>
      </w:r>
      <w:r>
        <w:rPr>
          <w:i/>
          <w:color w:val="201F1E"/>
          <w:spacing w:val="-4"/>
          <w:sz w:val="24"/>
        </w:rPr>
        <w:t xml:space="preserve"> </w:t>
      </w:r>
      <w:r>
        <w:rPr>
          <w:i/>
          <w:color w:val="201F1E"/>
          <w:sz w:val="24"/>
        </w:rPr>
        <w:t>Digestion</w:t>
      </w:r>
      <w:r>
        <w:rPr>
          <w:i/>
          <w:color w:val="201F1E"/>
          <w:spacing w:val="-4"/>
          <w:sz w:val="24"/>
        </w:rPr>
        <w:t xml:space="preserve"> </w:t>
      </w:r>
      <w:r>
        <w:rPr>
          <w:i/>
          <w:color w:val="201F1E"/>
          <w:sz w:val="24"/>
        </w:rPr>
        <w:t>and Reproduction, Imperial College, London, UK.</w:t>
      </w:r>
    </w:p>
    <w:p w14:paraId="2765DB5D" w14:textId="77777777" w:rsidR="00546F4A" w:rsidRDefault="008135D3">
      <w:pPr>
        <w:spacing w:line="275" w:lineRule="exact"/>
        <w:ind w:left="109"/>
        <w:rPr>
          <w:i/>
          <w:sz w:val="24"/>
        </w:rPr>
      </w:pPr>
      <w:r>
        <w:rPr>
          <w:i/>
          <w:color w:val="201F1E"/>
          <w:position w:val="8"/>
          <w:sz w:val="16"/>
        </w:rPr>
        <w:t>6</w:t>
      </w:r>
      <w:r>
        <w:rPr>
          <w:i/>
          <w:color w:val="201F1E"/>
          <w:spacing w:val="38"/>
          <w:position w:val="8"/>
          <w:sz w:val="16"/>
        </w:rPr>
        <w:t xml:space="preserve"> </w:t>
      </w:r>
      <w:r>
        <w:rPr>
          <w:i/>
          <w:color w:val="201F1E"/>
          <w:sz w:val="24"/>
        </w:rPr>
        <w:t>The</w:t>
      </w:r>
      <w:r>
        <w:rPr>
          <w:i/>
          <w:color w:val="201F1E"/>
          <w:spacing w:val="-2"/>
          <w:sz w:val="24"/>
        </w:rPr>
        <w:t xml:space="preserve"> </w:t>
      </w:r>
      <w:r>
        <w:rPr>
          <w:i/>
          <w:color w:val="201F1E"/>
          <w:sz w:val="24"/>
        </w:rPr>
        <w:t>National</w:t>
      </w:r>
      <w:r>
        <w:rPr>
          <w:i/>
          <w:color w:val="201F1E"/>
          <w:spacing w:val="-2"/>
          <w:sz w:val="24"/>
        </w:rPr>
        <w:t xml:space="preserve"> </w:t>
      </w:r>
      <w:proofErr w:type="spellStart"/>
      <w:r>
        <w:rPr>
          <w:i/>
          <w:color w:val="201F1E"/>
          <w:sz w:val="24"/>
        </w:rPr>
        <w:t>Phenome</w:t>
      </w:r>
      <w:proofErr w:type="spellEnd"/>
      <w:r>
        <w:rPr>
          <w:i/>
          <w:color w:val="201F1E"/>
          <w:spacing w:val="-2"/>
          <w:sz w:val="24"/>
        </w:rPr>
        <w:t xml:space="preserve"> </w:t>
      </w:r>
      <w:r>
        <w:rPr>
          <w:i/>
          <w:color w:val="201F1E"/>
          <w:sz w:val="24"/>
        </w:rPr>
        <w:t>Centre,</w:t>
      </w:r>
      <w:r>
        <w:rPr>
          <w:i/>
          <w:color w:val="201F1E"/>
          <w:spacing w:val="-1"/>
          <w:sz w:val="24"/>
        </w:rPr>
        <w:t xml:space="preserve"> </w:t>
      </w:r>
      <w:r>
        <w:rPr>
          <w:i/>
          <w:color w:val="201F1E"/>
          <w:sz w:val="24"/>
        </w:rPr>
        <w:t>Imperial</w:t>
      </w:r>
      <w:r>
        <w:rPr>
          <w:i/>
          <w:color w:val="201F1E"/>
          <w:spacing w:val="-2"/>
          <w:sz w:val="24"/>
        </w:rPr>
        <w:t xml:space="preserve"> </w:t>
      </w:r>
      <w:r>
        <w:rPr>
          <w:i/>
          <w:color w:val="201F1E"/>
          <w:sz w:val="24"/>
        </w:rPr>
        <w:t>College,</w:t>
      </w:r>
      <w:r>
        <w:rPr>
          <w:i/>
          <w:color w:val="201F1E"/>
          <w:spacing w:val="-1"/>
          <w:sz w:val="24"/>
        </w:rPr>
        <w:t xml:space="preserve"> </w:t>
      </w:r>
      <w:r>
        <w:rPr>
          <w:i/>
          <w:color w:val="201F1E"/>
          <w:sz w:val="24"/>
        </w:rPr>
        <w:t>London,</w:t>
      </w:r>
      <w:r>
        <w:rPr>
          <w:i/>
          <w:color w:val="201F1E"/>
          <w:spacing w:val="-1"/>
          <w:sz w:val="24"/>
        </w:rPr>
        <w:t xml:space="preserve"> </w:t>
      </w:r>
      <w:r>
        <w:rPr>
          <w:i/>
          <w:color w:val="201F1E"/>
          <w:spacing w:val="-5"/>
          <w:sz w:val="24"/>
        </w:rPr>
        <w:t>UK.</w:t>
      </w:r>
    </w:p>
    <w:p w14:paraId="099D599A" w14:textId="77777777" w:rsidR="00546F4A" w:rsidRDefault="008135D3">
      <w:pPr>
        <w:spacing w:before="28" w:line="276" w:lineRule="auto"/>
        <w:ind w:left="393" w:right="249" w:hanging="284"/>
        <w:rPr>
          <w:i/>
          <w:sz w:val="24"/>
        </w:rPr>
      </w:pPr>
      <w:r>
        <w:rPr>
          <w:i/>
          <w:color w:val="201F1E"/>
          <w:position w:val="8"/>
          <w:sz w:val="16"/>
        </w:rPr>
        <w:t>7</w:t>
      </w:r>
      <w:r>
        <w:rPr>
          <w:i/>
          <w:color w:val="201F1E"/>
          <w:spacing w:val="36"/>
          <w:position w:val="8"/>
          <w:sz w:val="16"/>
        </w:rPr>
        <w:t xml:space="preserve"> </w:t>
      </w:r>
      <w:r>
        <w:rPr>
          <w:i/>
          <w:color w:val="201F1E"/>
          <w:sz w:val="24"/>
        </w:rPr>
        <w:t>School</w:t>
      </w:r>
      <w:r>
        <w:rPr>
          <w:i/>
          <w:color w:val="201F1E"/>
          <w:spacing w:val="-4"/>
          <w:sz w:val="24"/>
        </w:rPr>
        <w:t xml:space="preserve"> </w:t>
      </w:r>
      <w:r>
        <w:rPr>
          <w:i/>
          <w:color w:val="201F1E"/>
          <w:sz w:val="24"/>
        </w:rPr>
        <w:t>of</w:t>
      </w:r>
      <w:r>
        <w:rPr>
          <w:i/>
          <w:color w:val="201F1E"/>
          <w:spacing w:val="-4"/>
          <w:sz w:val="24"/>
        </w:rPr>
        <w:t xml:space="preserve"> </w:t>
      </w:r>
      <w:r>
        <w:rPr>
          <w:i/>
          <w:color w:val="201F1E"/>
          <w:sz w:val="24"/>
        </w:rPr>
        <w:t>Medicine,</w:t>
      </w:r>
      <w:r>
        <w:rPr>
          <w:i/>
          <w:color w:val="201F1E"/>
          <w:spacing w:val="-3"/>
          <w:sz w:val="24"/>
        </w:rPr>
        <w:t xml:space="preserve"> </w:t>
      </w:r>
      <w:r>
        <w:rPr>
          <w:i/>
          <w:color w:val="201F1E"/>
          <w:sz w:val="24"/>
        </w:rPr>
        <w:t>Medical</w:t>
      </w:r>
      <w:r>
        <w:rPr>
          <w:i/>
          <w:color w:val="201F1E"/>
          <w:spacing w:val="-4"/>
          <w:sz w:val="24"/>
        </w:rPr>
        <w:t xml:space="preserve"> </w:t>
      </w:r>
      <w:r>
        <w:rPr>
          <w:i/>
          <w:color w:val="201F1E"/>
          <w:sz w:val="24"/>
        </w:rPr>
        <w:t>Sciences</w:t>
      </w:r>
      <w:r>
        <w:rPr>
          <w:i/>
          <w:color w:val="201F1E"/>
          <w:spacing w:val="-3"/>
          <w:sz w:val="24"/>
        </w:rPr>
        <w:t xml:space="preserve"> </w:t>
      </w:r>
      <w:r>
        <w:rPr>
          <w:i/>
          <w:color w:val="201F1E"/>
          <w:sz w:val="24"/>
        </w:rPr>
        <w:t>and</w:t>
      </w:r>
      <w:r>
        <w:rPr>
          <w:i/>
          <w:color w:val="201F1E"/>
          <w:spacing w:val="-3"/>
          <w:sz w:val="24"/>
        </w:rPr>
        <w:t xml:space="preserve"> </w:t>
      </w:r>
      <w:r>
        <w:rPr>
          <w:i/>
          <w:color w:val="201F1E"/>
          <w:sz w:val="24"/>
        </w:rPr>
        <w:t>Nutrition,</w:t>
      </w:r>
      <w:r>
        <w:rPr>
          <w:i/>
          <w:color w:val="201F1E"/>
          <w:spacing w:val="-3"/>
          <w:sz w:val="24"/>
        </w:rPr>
        <w:t xml:space="preserve"> </w:t>
      </w:r>
      <w:r>
        <w:rPr>
          <w:i/>
          <w:color w:val="201F1E"/>
          <w:sz w:val="24"/>
        </w:rPr>
        <w:t>University</w:t>
      </w:r>
      <w:r>
        <w:rPr>
          <w:i/>
          <w:color w:val="201F1E"/>
          <w:spacing w:val="-4"/>
          <w:sz w:val="24"/>
        </w:rPr>
        <w:t xml:space="preserve"> </w:t>
      </w:r>
      <w:r>
        <w:rPr>
          <w:i/>
          <w:color w:val="201F1E"/>
          <w:sz w:val="24"/>
        </w:rPr>
        <w:t>of</w:t>
      </w:r>
      <w:r>
        <w:rPr>
          <w:i/>
          <w:color w:val="201F1E"/>
          <w:spacing w:val="-4"/>
          <w:sz w:val="24"/>
        </w:rPr>
        <w:t xml:space="preserve"> </w:t>
      </w:r>
      <w:r>
        <w:rPr>
          <w:i/>
          <w:color w:val="201F1E"/>
          <w:sz w:val="24"/>
        </w:rPr>
        <w:t>Aberdeen,</w:t>
      </w:r>
      <w:r>
        <w:rPr>
          <w:i/>
          <w:color w:val="201F1E"/>
          <w:spacing w:val="-3"/>
          <w:sz w:val="24"/>
        </w:rPr>
        <w:t xml:space="preserve"> </w:t>
      </w:r>
      <w:r>
        <w:rPr>
          <w:i/>
          <w:color w:val="201F1E"/>
          <w:sz w:val="24"/>
        </w:rPr>
        <w:t xml:space="preserve">Aberdeen, </w:t>
      </w:r>
      <w:r>
        <w:rPr>
          <w:i/>
          <w:color w:val="201F1E"/>
          <w:spacing w:val="-4"/>
          <w:sz w:val="24"/>
        </w:rPr>
        <w:t>UK.</w:t>
      </w:r>
    </w:p>
    <w:p w14:paraId="7483221D" w14:textId="77777777" w:rsidR="00546F4A" w:rsidRDefault="008135D3">
      <w:pPr>
        <w:spacing w:line="275" w:lineRule="exact"/>
        <w:ind w:left="109"/>
        <w:rPr>
          <w:i/>
          <w:sz w:val="24"/>
        </w:rPr>
      </w:pPr>
      <w:r>
        <w:rPr>
          <w:i/>
          <w:color w:val="201F1E"/>
          <w:position w:val="8"/>
          <w:sz w:val="16"/>
        </w:rPr>
        <w:t>8</w:t>
      </w:r>
      <w:r>
        <w:rPr>
          <w:i/>
          <w:color w:val="201F1E"/>
          <w:spacing w:val="57"/>
          <w:position w:val="8"/>
          <w:sz w:val="16"/>
        </w:rPr>
        <w:t xml:space="preserve"> </w:t>
      </w:r>
      <w:r>
        <w:rPr>
          <w:i/>
          <w:color w:val="201F1E"/>
          <w:sz w:val="24"/>
        </w:rPr>
        <w:t>Systems</w:t>
      </w:r>
      <w:r>
        <w:rPr>
          <w:i/>
          <w:color w:val="201F1E"/>
          <w:spacing w:val="-2"/>
          <w:sz w:val="24"/>
        </w:rPr>
        <w:t xml:space="preserve"> </w:t>
      </w:r>
      <w:r>
        <w:rPr>
          <w:i/>
          <w:color w:val="201F1E"/>
          <w:sz w:val="24"/>
        </w:rPr>
        <w:t>Immunity</w:t>
      </w:r>
      <w:r>
        <w:rPr>
          <w:i/>
          <w:color w:val="201F1E"/>
          <w:spacing w:val="-3"/>
          <w:sz w:val="24"/>
        </w:rPr>
        <w:t xml:space="preserve"> </w:t>
      </w:r>
      <w:r>
        <w:rPr>
          <w:i/>
          <w:color w:val="201F1E"/>
          <w:sz w:val="24"/>
        </w:rPr>
        <w:t>Research</w:t>
      </w:r>
      <w:r>
        <w:rPr>
          <w:i/>
          <w:color w:val="201F1E"/>
          <w:spacing w:val="-1"/>
          <w:sz w:val="24"/>
        </w:rPr>
        <w:t xml:space="preserve"> </w:t>
      </w:r>
      <w:r>
        <w:rPr>
          <w:i/>
          <w:color w:val="201F1E"/>
          <w:sz w:val="24"/>
        </w:rPr>
        <w:t>Institute,</w:t>
      </w:r>
      <w:r>
        <w:rPr>
          <w:i/>
          <w:color w:val="201F1E"/>
          <w:spacing w:val="-2"/>
          <w:sz w:val="24"/>
        </w:rPr>
        <w:t xml:space="preserve"> </w:t>
      </w:r>
      <w:r>
        <w:rPr>
          <w:i/>
          <w:color w:val="201F1E"/>
          <w:sz w:val="24"/>
        </w:rPr>
        <w:t>School</w:t>
      </w:r>
      <w:r>
        <w:rPr>
          <w:i/>
          <w:color w:val="201F1E"/>
          <w:spacing w:val="-3"/>
          <w:sz w:val="24"/>
        </w:rPr>
        <w:t xml:space="preserve"> </w:t>
      </w:r>
      <w:r>
        <w:rPr>
          <w:i/>
          <w:color w:val="201F1E"/>
          <w:sz w:val="24"/>
        </w:rPr>
        <w:t>of</w:t>
      </w:r>
      <w:r>
        <w:rPr>
          <w:i/>
          <w:color w:val="201F1E"/>
          <w:spacing w:val="-2"/>
          <w:sz w:val="24"/>
        </w:rPr>
        <w:t xml:space="preserve"> </w:t>
      </w:r>
      <w:r>
        <w:rPr>
          <w:i/>
          <w:color w:val="201F1E"/>
          <w:sz w:val="24"/>
        </w:rPr>
        <w:t>Medicine,</w:t>
      </w:r>
      <w:r>
        <w:rPr>
          <w:i/>
          <w:color w:val="201F1E"/>
          <w:spacing w:val="-2"/>
          <w:sz w:val="24"/>
        </w:rPr>
        <w:t xml:space="preserve"> </w:t>
      </w:r>
      <w:r>
        <w:rPr>
          <w:i/>
          <w:color w:val="201F1E"/>
          <w:sz w:val="24"/>
        </w:rPr>
        <w:t>Cardiff</w:t>
      </w:r>
      <w:r>
        <w:rPr>
          <w:i/>
          <w:color w:val="201F1E"/>
          <w:spacing w:val="-2"/>
          <w:sz w:val="24"/>
        </w:rPr>
        <w:t xml:space="preserve"> </w:t>
      </w:r>
      <w:r>
        <w:rPr>
          <w:i/>
          <w:color w:val="201F1E"/>
          <w:sz w:val="24"/>
        </w:rPr>
        <w:t>University,</w:t>
      </w:r>
      <w:r>
        <w:rPr>
          <w:i/>
          <w:color w:val="201F1E"/>
          <w:spacing w:val="-2"/>
          <w:sz w:val="24"/>
        </w:rPr>
        <w:t xml:space="preserve"> </w:t>
      </w:r>
      <w:r>
        <w:rPr>
          <w:i/>
          <w:color w:val="201F1E"/>
          <w:sz w:val="24"/>
        </w:rPr>
        <w:t>Cardiff,</w:t>
      </w:r>
      <w:r>
        <w:rPr>
          <w:i/>
          <w:color w:val="201F1E"/>
          <w:spacing w:val="-1"/>
          <w:sz w:val="24"/>
        </w:rPr>
        <w:t xml:space="preserve"> </w:t>
      </w:r>
      <w:r>
        <w:rPr>
          <w:i/>
          <w:color w:val="201F1E"/>
          <w:spacing w:val="-5"/>
          <w:sz w:val="24"/>
        </w:rPr>
        <w:t>UK.</w:t>
      </w:r>
    </w:p>
    <w:p w14:paraId="5B595466" w14:textId="1EFA1592" w:rsidR="005E3801" w:rsidRDefault="008135D3" w:rsidP="005E3801">
      <w:pPr>
        <w:spacing w:before="35" w:after="600"/>
        <w:ind w:left="108"/>
        <w:rPr>
          <w:i/>
          <w:sz w:val="26"/>
        </w:rPr>
      </w:pPr>
      <w:r>
        <w:rPr>
          <w:i/>
          <w:color w:val="201F1E"/>
          <w:position w:val="8"/>
          <w:sz w:val="16"/>
        </w:rPr>
        <w:t>9</w:t>
      </w:r>
      <w:r>
        <w:rPr>
          <w:i/>
          <w:color w:val="201F1E"/>
          <w:spacing w:val="77"/>
          <w:position w:val="8"/>
          <w:sz w:val="16"/>
        </w:rPr>
        <w:t xml:space="preserve"> </w:t>
      </w:r>
      <w:r>
        <w:rPr>
          <w:i/>
          <w:color w:val="201F1E"/>
          <w:sz w:val="24"/>
        </w:rPr>
        <w:t>The</w:t>
      </w:r>
      <w:r>
        <w:rPr>
          <w:i/>
          <w:color w:val="201F1E"/>
          <w:spacing w:val="-2"/>
          <w:sz w:val="24"/>
        </w:rPr>
        <w:t xml:space="preserve"> </w:t>
      </w:r>
      <w:r>
        <w:rPr>
          <w:i/>
          <w:color w:val="201F1E"/>
          <w:sz w:val="24"/>
        </w:rPr>
        <w:t>Institute</w:t>
      </w:r>
      <w:r>
        <w:rPr>
          <w:i/>
          <w:color w:val="201F1E"/>
          <w:spacing w:val="-3"/>
          <w:sz w:val="24"/>
        </w:rPr>
        <w:t xml:space="preserve"> </w:t>
      </w:r>
      <w:r>
        <w:rPr>
          <w:i/>
          <w:color w:val="201F1E"/>
          <w:sz w:val="24"/>
        </w:rPr>
        <w:t>of</w:t>
      </w:r>
      <w:r>
        <w:rPr>
          <w:i/>
          <w:color w:val="201F1E"/>
          <w:spacing w:val="-2"/>
          <w:sz w:val="24"/>
        </w:rPr>
        <w:t xml:space="preserve"> </w:t>
      </w:r>
      <w:r>
        <w:rPr>
          <w:i/>
          <w:color w:val="201F1E"/>
          <w:sz w:val="24"/>
        </w:rPr>
        <w:t>Medical</w:t>
      </w:r>
      <w:r>
        <w:rPr>
          <w:i/>
          <w:color w:val="201F1E"/>
          <w:spacing w:val="-2"/>
          <w:sz w:val="24"/>
        </w:rPr>
        <w:t xml:space="preserve"> </w:t>
      </w:r>
      <w:r>
        <w:rPr>
          <w:i/>
          <w:color w:val="201F1E"/>
          <w:sz w:val="24"/>
        </w:rPr>
        <w:t>Science,</w:t>
      </w:r>
      <w:r>
        <w:rPr>
          <w:i/>
          <w:color w:val="201F1E"/>
          <w:spacing w:val="-2"/>
          <w:sz w:val="24"/>
        </w:rPr>
        <w:t xml:space="preserve"> </w:t>
      </w:r>
      <w:proofErr w:type="gramStart"/>
      <w:r>
        <w:rPr>
          <w:i/>
          <w:color w:val="201F1E"/>
          <w:sz w:val="24"/>
        </w:rPr>
        <w:t>The</w:t>
      </w:r>
      <w:proofErr w:type="gramEnd"/>
      <w:r>
        <w:rPr>
          <w:i/>
          <w:color w:val="201F1E"/>
          <w:spacing w:val="-2"/>
          <w:sz w:val="24"/>
        </w:rPr>
        <w:t xml:space="preserve"> </w:t>
      </w:r>
      <w:r>
        <w:rPr>
          <w:i/>
          <w:color w:val="201F1E"/>
          <w:sz w:val="24"/>
        </w:rPr>
        <w:t>University</w:t>
      </w:r>
      <w:r>
        <w:rPr>
          <w:i/>
          <w:color w:val="201F1E"/>
          <w:spacing w:val="-2"/>
          <w:sz w:val="24"/>
        </w:rPr>
        <w:t xml:space="preserve"> </w:t>
      </w:r>
      <w:r>
        <w:rPr>
          <w:i/>
          <w:color w:val="201F1E"/>
          <w:sz w:val="24"/>
        </w:rPr>
        <w:t>of</w:t>
      </w:r>
      <w:r>
        <w:rPr>
          <w:i/>
          <w:color w:val="201F1E"/>
          <w:spacing w:val="-3"/>
          <w:sz w:val="24"/>
        </w:rPr>
        <w:t xml:space="preserve"> </w:t>
      </w:r>
      <w:r>
        <w:rPr>
          <w:i/>
          <w:color w:val="201F1E"/>
          <w:sz w:val="24"/>
        </w:rPr>
        <w:t>Tokyo,</w:t>
      </w:r>
      <w:r>
        <w:rPr>
          <w:i/>
          <w:color w:val="201F1E"/>
          <w:spacing w:val="-1"/>
          <w:sz w:val="24"/>
        </w:rPr>
        <w:t xml:space="preserve"> </w:t>
      </w:r>
      <w:r>
        <w:rPr>
          <w:i/>
          <w:color w:val="201F1E"/>
          <w:sz w:val="24"/>
        </w:rPr>
        <w:t>Tokyo,</w:t>
      </w:r>
      <w:r>
        <w:rPr>
          <w:i/>
          <w:color w:val="201F1E"/>
          <w:spacing w:val="-1"/>
          <w:sz w:val="24"/>
        </w:rPr>
        <w:t xml:space="preserve"> </w:t>
      </w:r>
      <w:r>
        <w:rPr>
          <w:i/>
          <w:color w:val="201F1E"/>
          <w:spacing w:val="-2"/>
          <w:sz w:val="24"/>
        </w:rPr>
        <w:t>Japan.</w:t>
      </w:r>
      <w:r w:rsidR="005E3801">
        <w:rPr>
          <w:i/>
          <w:sz w:val="26"/>
        </w:rPr>
        <w:t xml:space="preserve"> </w:t>
      </w:r>
    </w:p>
    <w:p w14:paraId="3D5D2A88" w14:textId="654AEFCA" w:rsidR="00546F4A" w:rsidRPr="005E3801" w:rsidRDefault="008135D3" w:rsidP="005E3801">
      <w:pPr>
        <w:pStyle w:val="Heading1"/>
      </w:pPr>
      <w:r>
        <w:t>*</w:t>
      </w:r>
      <w:r>
        <w:rPr>
          <w:spacing w:val="-1"/>
        </w:rPr>
        <w:t xml:space="preserve"> </w:t>
      </w:r>
      <w:r>
        <w:t>Address</w:t>
      </w:r>
      <w:r>
        <w:rPr>
          <w:spacing w:val="-1"/>
        </w:rPr>
        <w:t xml:space="preserve"> </w:t>
      </w:r>
      <w:r>
        <w:t>for</w:t>
      </w:r>
      <w:r>
        <w:rPr>
          <w:spacing w:val="-1"/>
        </w:rPr>
        <w:t xml:space="preserve"> </w:t>
      </w:r>
      <w:r>
        <w:t>Correspondence:</w:t>
      </w:r>
    </w:p>
    <w:p w14:paraId="3A3579CD" w14:textId="77777777" w:rsidR="00546F4A" w:rsidRDefault="008135D3">
      <w:pPr>
        <w:pStyle w:val="BodyText"/>
        <w:spacing w:before="159"/>
      </w:pPr>
      <w:r>
        <w:rPr>
          <w:color w:val="201F1E"/>
        </w:rPr>
        <w:t xml:space="preserve">Prof Toru </w:t>
      </w:r>
      <w:r>
        <w:rPr>
          <w:color w:val="201F1E"/>
          <w:spacing w:val="-2"/>
        </w:rPr>
        <w:t>Suzuki</w:t>
      </w:r>
    </w:p>
    <w:p w14:paraId="308E7182" w14:textId="77777777" w:rsidR="00546F4A" w:rsidRDefault="008135D3">
      <w:pPr>
        <w:pStyle w:val="BodyText"/>
        <w:spacing w:before="137" w:line="360" w:lineRule="auto"/>
        <w:ind w:right="249"/>
      </w:pPr>
      <w:r>
        <w:rPr>
          <w:color w:val="201F1E"/>
        </w:rPr>
        <w:t>University</w:t>
      </w:r>
      <w:r>
        <w:rPr>
          <w:color w:val="201F1E"/>
          <w:spacing w:val="-4"/>
        </w:rPr>
        <w:t xml:space="preserve"> </w:t>
      </w:r>
      <w:r>
        <w:rPr>
          <w:color w:val="201F1E"/>
        </w:rPr>
        <w:t>of</w:t>
      </w:r>
      <w:r>
        <w:rPr>
          <w:color w:val="201F1E"/>
          <w:spacing w:val="-4"/>
        </w:rPr>
        <w:t xml:space="preserve"> </w:t>
      </w:r>
      <w:r>
        <w:rPr>
          <w:color w:val="201F1E"/>
        </w:rPr>
        <w:t>Leicester</w:t>
      </w:r>
      <w:r>
        <w:rPr>
          <w:color w:val="201F1E"/>
          <w:spacing w:val="-4"/>
        </w:rPr>
        <w:t xml:space="preserve"> </w:t>
      </w:r>
      <w:r>
        <w:rPr>
          <w:color w:val="201F1E"/>
        </w:rPr>
        <w:t>and</w:t>
      </w:r>
      <w:r>
        <w:rPr>
          <w:color w:val="201F1E"/>
          <w:spacing w:val="-4"/>
        </w:rPr>
        <w:t xml:space="preserve"> </w:t>
      </w:r>
      <w:r>
        <w:rPr>
          <w:color w:val="201F1E"/>
        </w:rPr>
        <w:t>NIHR</w:t>
      </w:r>
      <w:r>
        <w:rPr>
          <w:color w:val="201F1E"/>
          <w:spacing w:val="-4"/>
        </w:rPr>
        <w:t xml:space="preserve"> </w:t>
      </w:r>
      <w:r>
        <w:rPr>
          <w:color w:val="201F1E"/>
        </w:rPr>
        <w:t>Leicester</w:t>
      </w:r>
      <w:r>
        <w:rPr>
          <w:color w:val="201F1E"/>
          <w:spacing w:val="-4"/>
        </w:rPr>
        <w:t xml:space="preserve"> </w:t>
      </w:r>
      <w:r>
        <w:rPr>
          <w:color w:val="201F1E"/>
        </w:rPr>
        <w:t>Cardiovascular</w:t>
      </w:r>
      <w:r>
        <w:rPr>
          <w:color w:val="201F1E"/>
          <w:spacing w:val="-4"/>
        </w:rPr>
        <w:t xml:space="preserve"> </w:t>
      </w:r>
      <w:r>
        <w:rPr>
          <w:color w:val="201F1E"/>
        </w:rPr>
        <w:t>Biomedical</w:t>
      </w:r>
      <w:r>
        <w:rPr>
          <w:color w:val="201F1E"/>
          <w:spacing w:val="-4"/>
        </w:rPr>
        <w:t xml:space="preserve"> </w:t>
      </w:r>
      <w:r>
        <w:rPr>
          <w:color w:val="201F1E"/>
        </w:rPr>
        <w:t>Research</w:t>
      </w:r>
      <w:r>
        <w:rPr>
          <w:color w:val="201F1E"/>
          <w:spacing w:val="-4"/>
        </w:rPr>
        <w:t xml:space="preserve"> </w:t>
      </w:r>
      <w:r>
        <w:rPr>
          <w:color w:val="201F1E"/>
        </w:rPr>
        <w:t xml:space="preserve">Centre </w:t>
      </w:r>
      <w:proofErr w:type="spellStart"/>
      <w:r>
        <w:rPr>
          <w:color w:val="201F1E"/>
        </w:rPr>
        <w:t>Glenfield</w:t>
      </w:r>
      <w:proofErr w:type="spellEnd"/>
      <w:r>
        <w:rPr>
          <w:color w:val="201F1E"/>
        </w:rPr>
        <w:t xml:space="preserve"> Hospital, Leicester, LE3 9QP, UK</w:t>
      </w:r>
    </w:p>
    <w:p w14:paraId="63A55F5E" w14:textId="77777777" w:rsidR="00546F4A" w:rsidRDefault="008135D3">
      <w:pPr>
        <w:pStyle w:val="BodyText"/>
        <w:spacing w:before="3" w:line="360" w:lineRule="auto"/>
        <w:ind w:right="6507"/>
      </w:pPr>
      <w:r>
        <w:rPr>
          <w:color w:val="201F1E"/>
        </w:rPr>
        <w:t>Email:</w:t>
      </w:r>
      <w:r>
        <w:rPr>
          <w:color w:val="201F1E"/>
          <w:spacing w:val="80"/>
        </w:rPr>
        <w:t xml:space="preserve"> </w:t>
      </w:r>
      <w:hyperlink r:id="rId7">
        <w:r>
          <w:t>ts263@le.ac.uk</w:t>
        </w:r>
      </w:hyperlink>
      <w:r>
        <w:t xml:space="preserve"> </w:t>
      </w:r>
      <w:r>
        <w:rPr>
          <w:color w:val="201F1E"/>
        </w:rPr>
        <w:t>Tel:</w:t>
      </w:r>
      <w:r>
        <w:rPr>
          <w:color w:val="201F1E"/>
          <w:spacing w:val="-8"/>
        </w:rPr>
        <w:t xml:space="preserve"> </w:t>
      </w:r>
      <w:r>
        <w:rPr>
          <w:color w:val="201F1E"/>
        </w:rPr>
        <w:t>(0044)</w:t>
      </w:r>
      <w:r>
        <w:rPr>
          <w:color w:val="201F1E"/>
          <w:spacing w:val="-8"/>
        </w:rPr>
        <w:t xml:space="preserve"> </w:t>
      </w:r>
      <w:r>
        <w:rPr>
          <w:color w:val="201F1E"/>
        </w:rPr>
        <w:t>116</w:t>
      </w:r>
      <w:r>
        <w:rPr>
          <w:color w:val="201F1E"/>
          <w:spacing w:val="-8"/>
        </w:rPr>
        <w:t xml:space="preserve"> </w:t>
      </w:r>
      <w:r>
        <w:rPr>
          <w:color w:val="201F1E"/>
        </w:rPr>
        <w:t>204</w:t>
      </w:r>
      <w:r>
        <w:rPr>
          <w:color w:val="201F1E"/>
          <w:spacing w:val="-8"/>
        </w:rPr>
        <w:t xml:space="preserve"> </w:t>
      </w:r>
      <w:r>
        <w:rPr>
          <w:color w:val="201F1E"/>
        </w:rPr>
        <w:t>4741</w:t>
      </w:r>
    </w:p>
    <w:p w14:paraId="5A487C81" w14:textId="77777777" w:rsidR="00546F4A" w:rsidRDefault="00546F4A">
      <w:pPr>
        <w:spacing w:line="360" w:lineRule="auto"/>
        <w:sectPr w:rsidR="00546F4A" w:rsidSect="00C41C0D">
          <w:footerReference w:type="default" r:id="rId8"/>
          <w:type w:val="continuous"/>
          <w:pgSz w:w="11910" w:h="16840"/>
          <w:pgMar w:top="1360" w:right="1320" w:bottom="280" w:left="1340" w:header="720" w:footer="720" w:gutter="0"/>
          <w:lnNumType w:countBy="1" w:restart="continuous"/>
          <w:cols w:space="720"/>
          <w:docGrid w:linePitch="299"/>
        </w:sectPr>
      </w:pPr>
    </w:p>
    <w:p w14:paraId="276FD656" w14:textId="3E0B2B7C" w:rsidR="005E3801" w:rsidRPr="005E3801" w:rsidRDefault="008135D3" w:rsidP="005E3801">
      <w:pPr>
        <w:pStyle w:val="Heading1"/>
        <w:spacing w:before="66"/>
        <w:ind w:left="109"/>
        <w:rPr>
          <w:spacing w:val="-2"/>
        </w:rPr>
      </w:pPr>
      <w:r>
        <w:rPr>
          <w:spacing w:val="-2"/>
        </w:rPr>
        <w:lastRenderedPageBreak/>
        <w:t>Abstract</w:t>
      </w:r>
    </w:p>
    <w:p w14:paraId="78CFEC4A" w14:textId="6EA5FC7C" w:rsidR="00546F4A" w:rsidRPr="00C41C0D" w:rsidRDefault="008135D3" w:rsidP="00C41C0D">
      <w:pPr>
        <w:pStyle w:val="BodyText"/>
        <w:spacing w:line="480" w:lineRule="auto"/>
        <w:ind w:right="148" w:firstLine="611"/>
        <w:rPr>
          <w:u w:val="single"/>
        </w:rPr>
      </w:pPr>
      <w:r>
        <w:t xml:space="preserve">Targeted metabolite assays that measure tens or hundreds of pre-selected metabolites, typically using liquid chromatography mass spectrometry (LC-MS), are increasingly being developed and applied to metabolic </w:t>
      </w:r>
      <w:proofErr w:type="spellStart"/>
      <w:r>
        <w:t>phenotyping</w:t>
      </w:r>
      <w:proofErr w:type="spellEnd"/>
      <w:r>
        <w:t xml:space="preserve"> studies. These are used both as standalone </w:t>
      </w:r>
      <w:proofErr w:type="spellStart"/>
      <w:r>
        <w:t>phenotyping</w:t>
      </w:r>
      <w:proofErr w:type="spellEnd"/>
      <w:r>
        <w:t xml:space="preserve"> methods and for the validation of putative metabolic biomarkers obtained from untargeted metabolomics studies. However, there are no widely accepted standards in the scientific community for ensuring reliability of the development and validation of targeted metabolite</w:t>
      </w:r>
      <w:r>
        <w:rPr>
          <w:spacing w:val="-4"/>
        </w:rPr>
        <w:t xml:space="preserve"> </w:t>
      </w:r>
      <w:r>
        <w:t>assays</w:t>
      </w:r>
      <w:r>
        <w:rPr>
          <w:spacing w:val="-3"/>
        </w:rPr>
        <w:t xml:space="preserve"> </w:t>
      </w:r>
      <w:r>
        <w:t>(i.e.</w:t>
      </w:r>
      <w:r>
        <w:rPr>
          <w:spacing w:val="-3"/>
        </w:rPr>
        <w:t xml:space="preserve"> </w:t>
      </w:r>
      <w:r>
        <w:t>what</w:t>
      </w:r>
      <w:r>
        <w:rPr>
          <w:spacing w:val="-3"/>
        </w:rPr>
        <w:t xml:space="preserve"> </w:t>
      </w:r>
      <w:r>
        <w:t>we</w:t>
      </w:r>
      <w:r>
        <w:rPr>
          <w:spacing w:val="-4"/>
        </w:rPr>
        <w:t xml:space="preserve"> </w:t>
      </w:r>
      <w:r>
        <w:t>refer</w:t>
      </w:r>
      <w:r>
        <w:rPr>
          <w:spacing w:val="-3"/>
        </w:rPr>
        <w:t xml:space="preserve"> </w:t>
      </w:r>
      <w:r>
        <w:t>to</w:t>
      </w:r>
      <w:r>
        <w:rPr>
          <w:spacing w:val="-3"/>
        </w:rPr>
        <w:t xml:space="preserve"> </w:t>
      </w:r>
      <w:r>
        <w:t>here</w:t>
      </w:r>
      <w:r>
        <w:rPr>
          <w:spacing w:val="-4"/>
        </w:rPr>
        <w:t xml:space="preserve"> </w:t>
      </w:r>
      <w:r>
        <w:t>as</w:t>
      </w:r>
      <w:r>
        <w:rPr>
          <w:spacing w:val="-3"/>
        </w:rPr>
        <w:t xml:space="preserve"> </w:t>
      </w:r>
      <w:r>
        <w:t>targeted</w:t>
      </w:r>
      <w:r>
        <w:rPr>
          <w:spacing w:val="-3"/>
        </w:rPr>
        <w:t xml:space="preserve"> </w:t>
      </w:r>
      <w:r>
        <w:t>metabolomics).</w:t>
      </w:r>
      <w:r>
        <w:rPr>
          <w:spacing w:val="-3"/>
        </w:rPr>
        <w:t xml:space="preserve"> </w:t>
      </w:r>
      <w:r>
        <w:t>Most</w:t>
      </w:r>
      <w:r>
        <w:rPr>
          <w:spacing w:val="-3"/>
        </w:rPr>
        <w:t xml:space="preserve"> </w:t>
      </w:r>
      <w:r>
        <w:t>current</w:t>
      </w:r>
      <w:r>
        <w:rPr>
          <w:spacing w:val="-4"/>
        </w:rPr>
        <w:t xml:space="preserve"> </w:t>
      </w:r>
      <w:r>
        <w:t xml:space="preserve">practice attempts to adopt, with modification, the strict guidance provided by drug regulatory authorities for analytical methods designed largely for measuring </w:t>
      </w:r>
      <w:r w:rsidR="0037291E" w:rsidRPr="002A22BC">
        <w:rPr>
          <w:highlight w:val="yellow"/>
          <w:u w:val="single"/>
        </w:rPr>
        <w:t xml:space="preserve">drugs and other xenobiotic </w:t>
      </w:r>
      <w:proofErr w:type="spellStart"/>
      <w:r w:rsidRPr="002A22BC">
        <w:rPr>
          <w:highlight w:val="yellow"/>
          <w:u w:val="single"/>
        </w:rPr>
        <w:t>analytes</w:t>
      </w:r>
      <w:proofErr w:type="spellEnd"/>
      <w:r w:rsidRPr="002A22BC">
        <w:rPr>
          <w:highlight w:val="yellow"/>
          <w:u w:val="single"/>
        </w:rPr>
        <w:t>.</w:t>
      </w:r>
    </w:p>
    <w:p w14:paraId="5BA8D21C" w14:textId="40023216" w:rsidR="00546F4A" w:rsidRDefault="008135D3">
      <w:pPr>
        <w:pStyle w:val="BodyText"/>
        <w:spacing w:before="159" w:line="480" w:lineRule="auto"/>
        <w:ind w:right="148" w:firstLine="720"/>
      </w:pPr>
      <w:r>
        <w:t xml:space="preserve">Here, the regulatory guidance provided by the European Medicines Agency, U.S. Food and Drug Administration, and International Council for </w:t>
      </w:r>
      <w:proofErr w:type="spellStart"/>
      <w:r>
        <w:t>Harmonisation</w:t>
      </w:r>
      <w:proofErr w:type="spellEnd"/>
      <w:r>
        <w:t xml:space="preserve"> of Technical Requirements for Pharmaceuticals for Human Use are </w:t>
      </w:r>
      <w:proofErr w:type="spellStart"/>
      <w:r>
        <w:t>summarised</w:t>
      </w:r>
      <w:proofErr w:type="spellEnd"/>
      <w:r>
        <w:t>.</w:t>
      </w:r>
      <w:r>
        <w:rPr>
          <w:spacing w:val="40"/>
        </w:rPr>
        <w:t xml:space="preserve"> </w:t>
      </w:r>
      <w:r>
        <w:t xml:space="preserve">A less onerous ‘tiered’ approach to evaluate the reliability of a wide range of metabolomics analyses is proposed, addressing the need for community-accepted, </w:t>
      </w:r>
      <w:proofErr w:type="spellStart"/>
      <w:r>
        <w:t>harmonised</w:t>
      </w:r>
      <w:proofErr w:type="spellEnd"/>
      <w:r>
        <w:t xml:space="preserve"> guidelines for tiers other than full validation. This ‘fit-for-purpose’ tiered approach comprises 4 levels – discovery, screening, qualification and validation – and is discussed in the context </w:t>
      </w:r>
      <w:r w:rsidRPr="004763FA">
        <w:t>of a range of</w:t>
      </w:r>
      <w:r>
        <w:t xml:space="preserve"> targeted </w:t>
      </w:r>
      <w:r w:rsidRPr="004763FA">
        <w:t xml:space="preserve">and untargeted </w:t>
      </w:r>
      <w:r>
        <w:t>metabolomics assays. Issues arising with targeted multiplexed metabolomics assays,</w:t>
      </w:r>
      <w:r>
        <w:rPr>
          <w:spacing w:val="-3"/>
        </w:rPr>
        <w:t xml:space="preserve"> </w:t>
      </w:r>
      <w:r>
        <w:t>and</w:t>
      </w:r>
      <w:r>
        <w:rPr>
          <w:spacing w:val="-3"/>
        </w:rPr>
        <w:t xml:space="preserve"> </w:t>
      </w:r>
      <w:r>
        <w:t>how</w:t>
      </w:r>
      <w:r>
        <w:rPr>
          <w:spacing w:val="-3"/>
        </w:rPr>
        <w:t xml:space="preserve"> </w:t>
      </w:r>
      <w:r>
        <w:t>these</w:t>
      </w:r>
      <w:r>
        <w:rPr>
          <w:spacing w:val="-4"/>
        </w:rPr>
        <w:t xml:space="preserve"> </w:t>
      </w:r>
      <w:r>
        <w:t>might</w:t>
      </w:r>
      <w:r>
        <w:rPr>
          <w:spacing w:val="-4"/>
        </w:rPr>
        <w:t xml:space="preserve"> </w:t>
      </w:r>
      <w:r>
        <w:t>be</w:t>
      </w:r>
      <w:r>
        <w:rPr>
          <w:spacing w:val="-4"/>
        </w:rPr>
        <w:t xml:space="preserve"> </w:t>
      </w:r>
      <w:r>
        <w:t>addressed,</w:t>
      </w:r>
      <w:r>
        <w:rPr>
          <w:spacing w:val="-3"/>
        </w:rPr>
        <w:t xml:space="preserve"> </w:t>
      </w:r>
      <w:r>
        <w:t>are</w:t>
      </w:r>
      <w:r>
        <w:rPr>
          <w:spacing w:val="-4"/>
        </w:rPr>
        <w:t xml:space="preserve"> </w:t>
      </w:r>
      <w:r>
        <w:t>considered.</w:t>
      </w:r>
      <w:r>
        <w:rPr>
          <w:spacing w:val="-3"/>
        </w:rPr>
        <w:t xml:space="preserve"> </w:t>
      </w:r>
      <w:r>
        <w:t>Furthermore,</w:t>
      </w:r>
      <w:r>
        <w:rPr>
          <w:spacing w:val="-3"/>
        </w:rPr>
        <w:t xml:space="preserve"> </w:t>
      </w:r>
      <w:r>
        <w:t>guidance</w:t>
      </w:r>
      <w:r>
        <w:rPr>
          <w:spacing w:val="-4"/>
        </w:rPr>
        <w:t xml:space="preserve"> </w:t>
      </w:r>
      <w:r>
        <w:t>is</w:t>
      </w:r>
      <w:r>
        <w:rPr>
          <w:spacing w:val="-3"/>
        </w:rPr>
        <w:t xml:space="preserve"> </w:t>
      </w:r>
      <w:r>
        <w:t>provided to assist the community with selecting the appropriate tier of reliability for a series of well- defined applications of metabolomics.</w:t>
      </w:r>
    </w:p>
    <w:p w14:paraId="7691667E" w14:textId="77777777" w:rsidR="00546F4A" w:rsidRDefault="008135D3">
      <w:pPr>
        <w:pStyle w:val="BodyText"/>
        <w:spacing w:before="159" w:line="480" w:lineRule="auto"/>
        <w:ind w:right="249"/>
      </w:pPr>
      <w:r>
        <w:rPr>
          <w:b/>
        </w:rPr>
        <w:t>Keywords:</w:t>
      </w:r>
      <w:r>
        <w:rPr>
          <w:b/>
          <w:spacing w:val="-5"/>
        </w:rPr>
        <w:t xml:space="preserve"> </w:t>
      </w:r>
      <w:r>
        <w:t>Metabolic</w:t>
      </w:r>
      <w:r>
        <w:rPr>
          <w:spacing w:val="-6"/>
        </w:rPr>
        <w:t xml:space="preserve"> </w:t>
      </w:r>
      <w:proofErr w:type="spellStart"/>
      <w:r>
        <w:t>phenotyping</w:t>
      </w:r>
      <w:proofErr w:type="spellEnd"/>
      <w:r>
        <w:t>,</w:t>
      </w:r>
      <w:r>
        <w:rPr>
          <w:spacing w:val="-5"/>
        </w:rPr>
        <w:t xml:space="preserve"> </w:t>
      </w:r>
      <w:r>
        <w:t>metabolomics,</w:t>
      </w:r>
      <w:r>
        <w:rPr>
          <w:spacing w:val="-5"/>
        </w:rPr>
        <w:t xml:space="preserve"> </w:t>
      </w:r>
      <w:r>
        <w:t>LC-MS,</w:t>
      </w:r>
      <w:r>
        <w:rPr>
          <w:spacing w:val="-5"/>
        </w:rPr>
        <w:t xml:space="preserve"> </w:t>
      </w:r>
      <w:r>
        <w:t>multiplexed</w:t>
      </w:r>
      <w:r>
        <w:rPr>
          <w:spacing w:val="-5"/>
        </w:rPr>
        <w:t xml:space="preserve"> </w:t>
      </w:r>
      <w:r>
        <w:t>assays,</w:t>
      </w:r>
      <w:r>
        <w:rPr>
          <w:spacing w:val="-5"/>
        </w:rPr>
        <w:t xml:space="preserve"> </w:t>
      </w:r>
      <w:r>
        <w:t>validation, qualification, screening, discovery, regulatory, tiered framework.</w:t>
      </w:r>
    </w:p>
    <w:p w14:paraId="4315E64F" w14:textId="77777777" w:rsidR="00546F4A" w:rsidRDefault="00546F4A">
      <w:pPr>
        <w:spacing w:line="480" w:lineRule="auto"/>
        <w:sectPr w:rsidR="00546F4A" w:rsidSect="00C41C0D">
          <w:pgSz w:w="11910" w:h="16840"/>
          <w:pgMar w:top="1640" w:right="1320" w:bottom="280" w:left="1340" w:header="720" w:footer="720" w:gutter="0"/>
          <w:lnNumType w:countBy="1" w:restart="continuous"/>
          <w:cols w:space="720"/>
        </w:sectPr>
      </w:pPr>
    </w:p>
    <w:p w14:paraId="1049EE03" w14:textId="722B6930" w:rsidR="00546F4A" w:rsidRPr="005E3801" w:rsidRDefault="008135D3" w:rsidP="005E3801">
      <w:pPr>
        <w:pStyle w:val="Heading1"/>
      </w:pPr>
      <w:r w:rsidRPr="005E3801">
        <w:lastRenderedPageBreak/>
        <w:t>Introduction</w:t>
      </w:r>
    </w:p>
    <w:p w14:paraId="7F3CA51B" w14:textId="3CAD227D" w:rsidR="00546F4A" w:rsidRDefault="008135D3" w:rsidP="00C41C0D">
      <w:pPr>
        <w:pStyle w:val="BodyText"/>
        <w:spacing w:line="480" w:lineRule="auto"/>
        <w:ind w:right="106" w:firstLine="611"/>
        <w:jc w:val="both"/>
      </w:pPr>
      <w:r>
        <w:t xml:space="preserve">Metabolomics – or metabolic </w:t>
      </w:r>
      <w:proofErr w:type="spellStart"/>
      <w:r>
        <w:t>phenotyping</w:t>
      </w:r>
      <w:proofErr w:type="spellEnd"/>
      <w:r>
        <w:t xml:space="preserve"> - is a multidisciplinary field of research that investigates</w:t>
      </w:r>
      <w:r>
        <w:rPr>
          <w:spacing w:val="-2"/>
        </w:rPr>
        <w:t xml:space="preserve"> </w:t>
      </w:r>
      <w:r>
        <w:t>the</w:t>
      </w:r>
      <w:r>
        <w:rPr>
          <w:spacing w:val="-2"/>
        </w:rPr>
        <w:t xml:space="preserve"> </w:t>
      </w:r>
      <w:r>
        <w:t>metabolome,</w:t>
      </w:r>
      <w:r>
        <w:rPr>
          <w:spacing w:val="-2"/>
        </w:rPr>
        <w:t xml:space="preserve"> </w:t>
      </w:r>
      <w:r>
        <w:t>the</w:t>
      </w:r>
      <w:r>
        <w:rPr>
          <w:spacing w:val="-2"/>
        </w:rPr>
        <w:t xml:space="preserve"> </w:t>
      </w:r>
      <w:r>
        <w:t>terminal</w:t>
      </w:r>
      <w:r>
        <w:rPr>
          <w:spacing w:val="-2"/>
        </w:rPr>
        <w:t xml:space="preserve"> </w:t>
      </w:r>
      <w:r>
        <w:t>downstream</w:t>
      </w:r>
      <w:r>
        <w:rPr>
          <w:spacing w:val="-2"/>
        </w:rPr>
        <w:t xml:space="preserve"> </w:t>
      </w:r>
      <w:r>
        <w:t>products</w:t>
      </w:r>
      <w:r>
        <w:rPr>
          <w:spacing w:val="-2"/>
        </w:rPr>
        <w:t xml:space="preserve"> </w:t>
      </w:r>
      <w:r>
        <w:t>of</w:t>
      </w:r>
      <w:r>
        <w:rPr>
          <w:spacing w:val="-2"/>
        </w:rPr>
        <w:t xml:space="preserve"> </w:t>
      </w:r>
      <w:r>
        <w:t>the</w:t>
      </w:r>
      <w:r>
        <w:rPr>
          <w:spacing w:val="-2"/>
        </w:rPr>
        <w:t xml:space="preserve"> </w:t>
      </w:r>
      <w:r>
        <w:t>genome</w:t>
      </w:r>
      <w:r>
        <w:rPr>
          <w:spacing w:val="-2"/>
        </w:rPr>
        <w:t xml:space="preserve"> </w:t>
      </w:r>
      <w:r>
        <w:t>consisting</w:t>
      </w:r>
      <w:r>
        <w:rPr>
          <w:spacing w:val="-2"/>
        </w:rPr>
        <w:t xml:space="preserve"> </w:t>
      </w:r>
      <w:r>
        <w:t>of</w:t>
      </w:r>
      <w:r>
        <w:rPr>
          <w:spacing w:val="-2"/>
        </w:rPr>
        <w:t xml:space="preserve"> </w:t>
      </w:r>
      <w:r>
        <w:t xml:space="preserve">a repertoire of low molecular weight biomolecules involved in cellular metabolism and other biochemical processes (i.e. metabolites) in cells, tissues and bodily fluids </w:t>
      </w:r>
      <w:r>
        <w:rPr>
          <w:vertAlign w:val="superscript"/>
        </w:rPr>
        <w:t>1</w:t>
      </w:r>
      <w:proofErr w:type="gramStart"/>
      <w:r>
        <w:rPr>
          <w:vertAlign w:val="superscript"/>
        </w:rPr>
        <w:t>,2</w:t>
      </w:r>
      <w:proofErr w:type="gramEnd"/>
      <w:r>
        <w:t>.</w:t>
      </w:r>
      <w:r>
        <w:rPr>
          <w:spacing w:val="-6"/>
        </w:rPr>
        <w:t xml:space="preserve"> </w:t>
      </w:r>
      <w:r>
        <w:t xml:space="preserve">Metabolomics facilitates the characterization of a system from genomic to </w:t>
      </w:r>
      <w:proofErr w:type="spellStart"/>
      <w:proofErr w:type="gramStart"/>
      <w:r>
        <w:t>metabol</w:t>
      </w:r>
      <w:proofErr w:type="spellEnd"/>
      <w:r>
        <w:t>(</w:t>
      </w:r>
      <w:proofErr w:type="gramEnd"/>
      <w:r>
        <w:t>om)</w:t>
      </w:r>
      <w:proofErr w:type="spellStart"/>
      <w:r>
        <w:t>ic</w:t>
      </w:r>
      <w:proofErr w:type="spellEnd"/>
      <w:r>
        <w:t xml:space="preserve"> activity and its interaction</w:t>
      </w:r>
      <w:r>
        <w:rPr>
          <w:spacing w:val="-14"/>
        </w:rPr>
        <w:t xml:space="preserve"> </w:t>
      </w:r>
      <w:r>
        <w:t>with</w:t>
      </w:r>
      <w:r>
        <w:rPr>
          <w:spacing w:val="-14"/>
        </w:rPr>
        <w:t xml:space="preserve"> </w:t>
      </w:r>
      <w:r>
        <w:t>its</w:t>
      </w:r>
      <w:r>
        <w:rPr>
          <w:spacing w:val="-14"/>
        </w:rPr>
        <w:t xml:space="preserve"> </w:t>
      </w:r>
      <w:r>
        <w:t>environment,</w:t>
      </w:r>
      <w:r>
        <w:rPr>
          <w:spacing w:val="-14"/>
        </w:rPr>
        <w:t xml:space="preserve"> </w:t>
      </w:r>
      <w:r>
        <w:t>and</w:t>
      </w:r>
      <w:r>
        <w:rPr>
          <w:spacing w:val="-14"/>
        </w:rPr>
        <w:t xml:space="preserve"> </w:t>
      </w:r>
      <w:r>
        <w:t>reveals</w:t>
      </w:r>
      <w:r>
        <w:rPr>
          <w:spacing w:val="-14"/>
        </w:rPr>
        <w:t xml:space="preserve"> </w:t>
      </w:r>
      <w:r>
        <w:t>dynamic</w:t>
      </w:r>
      <w:r>
        <w:rPr>
          <w:spacing w:val="-14"/>
        </w:rPr>
        <w:t xml:space="preserve"> </w:t>
      </w:r>
      <w:r>
        <w:t>insight</w:t>
      </w:r>
      <w:r>
        <w:rPr>
          <w:spacing w:val="-14"/>
        </w:rPr>
        <w:t xml:space="preserve"> </w:t>
      </w:r>
      <w:r>
        <w:t>into</w:t>
      </w:r>
      <w:r>
        <w:rPr>
          <w:spacing w:val="-14"/>
        </w:rPr>
        <w:t xml:space="preserve"> </w:t>
      </w:r>
      <w:r>
        <w:t>multiple</w:t>
      </w:r>
      <w:r>
        <w:rPr>
          <w:spacing w:val="-14"/>
        </w:rPr>
        <w:t xml:space="preserve"> </w:t>
      </w:r>
      <w:r>
        <w:t>metabolic</w:t>
      </w:r>
      <w:r>
        <w:rPr>
          <w:spacing w:val="-14"/>
        </w:rPr>
        <w:t xml:space="preserve"> </w:t>
      </w:r>
      <w:r>
        <w:t xml:space="preserve">pathways and networks that are the consequences of cellular activity, to understand molecular pathophysiology </w:t>
      </w:r>
      <w:r>
        <w:rPr>
          <w:vertAlign w:val="superscript"/>
        </w:rPr>
        <w:t>3</w:t>
      </w:r>
      <w:r>
        <w:t xml:space="preserve">. In addition, metabolomics aims to identify biomolecules (metabolite biomarkers) that modulate phenotype in physiological and/or disease status, reflective of biological processes as well as </w:t>
      </w:r>
      <w:proofErr w:type="spellStart"/>
      <w:r>
        <w:t>dysregulated</w:t>
      </w:r>
      <w:proofErr w:type="spellEnd"/>
      <w:r>
        <w:t xml:space="preserve"> pathways </w:t>
      </w:r>
      <w:r>
        <w:rPr>
          <w:vertAlign w:val="superscript"/>
        </w:rPr>
        <w:t>4</w:t>
      </w:r>
      <w:proofErr w:type="gramStart"/>
      <w:r>
        <w:rPr>
          <w:vertAlign w:val="superscript"/>
        </w:rPr>
        <w:t>,5,6</w:t>
      </w:r>
      <w:proofErr w:type="gramEnd"/>
      <w:r>
        <w:t>.</w:t>
      </w:r>
      <w:r w:rsidR="009A1E15" w:rsidRPr="009A1E15">
        <w:rPr>
          <w:color w:val="000000"/>
          <w:lang w:val="en-GB" w:eastAsia="en-GB"/>
        </w:rPr>
        <w:t xml:space="preserve"> The analytical approaches applied in metabolomics research are generally categorised as either untargeted, targeted, or a hybrid approach (otherwise defined as semi-targeted approach) that combines some aspects of both types of analyses </w:t>
      </w:r>
      <w:r w:rsidR="009A1E15" w:rsidRPr="009A1E15">
        <w:rPr>
          <w:color w:val="000000"/>
          <w:vertAlign w:val="superscript"/>
          <w:lang w:val="en-GB" w:eastAsia="en-GB"/>
        </w:rPr>
        <w:t>7</w:t>
      </w:r>
      <w:r w:rsidR="009A1E15" w:rsidRPr="009A1E15">
        <w:rPr>
          <w:color w:val="000000"/>
          <w:lang w:val="en-GB" w:eastAsia="en-GB"/>
        </w:rPr>
        <w:t>.</w:t>
      </w:r>
    </w:p>
    <w:p w14:paraId="3C8CAF42" w14:textId="66EF2076" w:rsidR="00546F4A" w:rsidRDefault="009A1E15" w:rsidP="00F574BC">
      <w:pPr>
        <w:pStyle w:val="BodyText"/>
        <w:spacing w:before="164" w:line="480" w:lineRule="auto"/>
        <w:ind w:left="142" w:right="116" w:firstLine="567"/>
      </w:pPr>
      <w:r w:rsidRPr="009A1E15">
        <w:rPr>
          <w:color w:val="000000"/>
          <w:lang w:val="en-GB" w:eastAsia="en-GB"/>
        </w:rPr>
        <w:t xml:space="preserve">The techniques that are most widely used for untargeted analysis include liquid chromatography high-resolution mass spectrometry (LC-MS), gas chromatography mass spectrometry (GC-MS) and </w:t>
      </w:r>
      <w:r w:rsidRPr="009A1E15">
        <w:rPr>
          <w:color w:val="000000"/>
          <w:sz w:val="14"/>
          <w:szCs w:val="14"/>
          <w:vertAlign w:val="superscript"/>
          <w:lang w:val="en-GB" w:eastAsia="en-GB"/>
        </w:rPr>
        <w:t>1</w:t>
      </w:r>
      <w:r w:rsidRPr="009A1E15">
        <w:rPr>
          <w:color w:val="000000"/>
          <w:lang w:val="en-GB" w:eastAsia="en-GB"/>
        </w:rPr>
        <w:t xml:space="preserve">H nuclear magnetic resonance (NMR) spectroscopy, while liquid chromatography-triple quad-tandem mass spectrometry (LC-MS/MS) remains one of the traditional techniques for targeted analysis of limited numbers of </w:t>
      </w:r>
      <w:proofErr w:type="spellStart"/>
      <w:r w:rsidRPr="009A1E15">
        <w:rPr>
          <w:color w:val="000000"/>
          <w:lang w:val="en-GB" w:eastAsia="en-GB"/>
        </w:rPr>
        <w:t>analytes</w:t>
      </w:r>
      <w:proofErr w:type="spellEnd"/>
      <w:r w:rsidRPr="009A1E15">
        <w:rPr>
          <w:color w:val="000000"/>
          <w:lang w:val="en-GB" w:eastAsia="en-GB"/>
        </w:rPr>
        <w:t xml:space="preserve">, the other being GC-MS due to the fragmentation of the metabolite during electron ionisation </w:t>
      </w:r>
      <w:r w:rsidRPr="009A1E15">
        <w:rPr>
          <w:color w:val="000000"/>
          <w:vertAlign w:val="superscript"/>
          <w:lang w:val="en-GB" w:eastAsia="en-GB"/>
        </w:rPr>
        <w:t>8,9</w:t>
      </w:r>
      <w:r w:rsidRPr="009A1E15">
        <w:rPr>
          <w:color w:val="000000"/>
          <w:lang w:val="en-GB" w:eastAsia="en-GB"/>
        </w:rPr>
        <w:t xml:space="preserve">. Untargeted metabolomics is a discovery-based approach where the objective is to analyse as many detectable metabolites without biological bias, including unknowns, to determine which, if any, are significantly perturbed in the diseased phenotype, followed by post-hoc identification of those putative metabolic biomarkers </w:t>
      </w:r>
      <w:r w:rsidRPr="009A1E15">
        <w:rPr>
          <w:color w:val="000000"/>
          <w:vertAlign w:val="superscript"/>
          <w:lang w:val="en-GB" w:eastAsia="en-GB"/>
        </w:rPr>
        <w:t>10</w:t>
      </w:r>
      <w:r w:rsidRPr="009A1E15">
        <w:rPr>
          <w:color w:val="000000"/>
          <w:lang w:val="en-GB" w:eastAsia="en-GB"/>
        </w:rPr>
        <w:t>.</w:t>
      </w:r>
      <w:r w:rsidRPr="009A1E15">
        <w:rPr>
          <w:color w:val="000000"/>
          <w:vertAlign w:val="superscript"/>
          <w:lang w:val="en-GB" w:eastAsia="en-GB"/>
        </w:rPr>
        <w:t xml:space="preserve"> </w:t>
      </w:r>
      <w:r w:rsidR="00AB56B4">
        <w:t>T</w:t>
      </w:r>
      <w:r w:rsidR="008135D3">
        <w:t xml:space="preserve">he major disadvantage of untargeted approaches is </w:t>
      </w:r>
      <w:r w:rsidR="00243110">
        <w:t xml:space="preserve">that </w:t>
      </w:r>
      <w:r w:rsidR="008135D3">
        <w:t xml:space="preserve">relative responses and not actual concentrations are reported. </w:t>
      </w:r>
      <w:r w:rsidR="008135D3">
        <w:lastRenderedPageBreak/>
        <w:t>Targeted approaches on the other hand, involve the</w:t>
      </w:r>
      <w:r w:rsidR="00455200">
        <w:t xml:space="preserve"> </w:t>
      </w:r>
      <w:r w:rsidR="008135D3">
        <w:t>(multiplexed)</w:t>
      </w:r>
      <w:r w:rsidR="008135D3">
        <w:rPr>
          <w:spacing w:val="-3"/>
        </w:rPr>
        <w:t xml:space="preserve"> </w:t>
      </w:r>
      <w:r w:rsidR="008135D3">
        <w:t>analysis</w:t>
      </w:r>
      <w:r w:rsidR="008135D3">
        <w:rPr>
          <w:spacing w:val="-3"/>
        </w:rPr>
        <w:t xml:space="preserve"> </w:t>
      </w:r>
      <w:r w:rsidR="008135D3">
        <w:t>of</w:t>
      </w:r>
      <w:r w:rsidR="008135D3">
        <w:rPr>
          <w:spacing w:val="-3"/>
        </w:rPr>
        <w:t xml:space="preserve"> </w:t>
      </w:r>
      <w:r w:rsidR="008135D3">
        <w:t>known</w:t>
      </w:r>
      <w:r w:rsidR="008135D3">
        <w:rPr>
          <w:spacing w:val="-3"/>
        </w:rPr>
        <w:t xml:space="preserve"> </w:t>
      </w:r>
      <w:r w:rsidR="008135D3">
        <w:t>metabolites,</w:t>
      </w:r>
      <w:r w:rsidR="008135D3">
        <w:rPr>
          <w:spacing w:val="-3"/>
        </w:rPr>
        <w:t xml:space="preserve"> </w:t>
      </w:r>
      <w:r w:rsidR="008135D3">
        <w:t>and</w:t>
      </w:r>
      <w:r w:rsidR="008135D3">
        <w:rPr>
          <w:spacing w:val="-3"/>
        </w:rPr>
        <w:t xml:space="preserve"> </w:t>
      </w:r>
      <w:r w:rsidR="008135D3">
        <w:t>such</w:t>
      </w:r>
      <w:r w:rsidR="008135D3">
        <w:rPr>
          <w:spacing w:val="-3"/>
        </w:rPr>
        <w:t xml:space="preserve"> </w:t>
      </w:r>
      <w:r w:rsidR="008135D3">
        <w:t>methods</w:t>
      </w:r>
      <w:r w:rsidR="008135D3">
        <w:rPr>
          <w:spacing w:val="-3"/>
        </w:rPr>
        <w:t xml:space="preserve"> </w:t>
      </w:r>
      <w:r w:rsidR="008135D3">
        <w:t>often</w:t>
      </w:r>
      <w:r w:rsidR="008135D3">
        <w:rPr>
          <w:spacing w:val="-3"/>
        </w:rPr>
        <w:t xml:space="preserve"> </w:t>
      </w:r>
      <w:r w:rsidR="008135D3">
        <w:t>focus</w:t>
      </w:r>
      <w:r w:rsidR="008135D3">
        <w:rPr>
          <w:spacing w:val="-3"/>
        </w:rPr>
        <w:t xml:space="preserve"> </w:t>
      </w:r>
      <w:r w:rsidR="008135D3">
        <w:t>on</w:t>
      </w:r>
      <w:r w:rsidR="008135D3">
        <w:rPr>
          <w:spacing w:val="-3"/>
        </w:rPr>
        <w:t xml:space="preserve"> </w:t>
      </w:r>
      <w:r w:rsidR="008135D3">
        <w:t>a</w:t>
      </w:r>
      <w:r w:rsidR="008135D3">
        <w:rPr>
          <w:spacing w:val="-4"/>
        </w:rPr>
        <w:t xml:space="preserve"> </w:t>
      </w:r>
      <w:r w:rsidR="008135D3">
        <w:t>subset</w:t>
      </w:r>
      <w:r w:rsidR="008135D3">
        <w:rPr>
          <w:spacing w:val="-3"/>
        </w:rPr>
        <w:t xml:space="preserve"> </w:t>
      </w:r>
      <w:r w:rsidR="008135D3">
        <w:t xml:space="preserve">of metabolites representative of key pathways, or of metabolites determined to be important from prior untargeted metabolomics </w:t>
      </w:r>
      <w:r w:rsidR="008135D3">
        <w:rPr>
          <w:vertAlign w:val="superscript"/>
        </w:rPr>
        <w:t>11</w:t>
      </w:r>
      <w:r w:rsidR="008135D3">
        <w:t xml:space="preserve">. The major disadvantage of targeted approaches is their limited coverage of the metabolome </w:t>
      </w:r>
      <w:r w:rsidR="008135D3">
        <w:rPr>
          <w:vertAlign w:val="superscript"/>
        </w:rPr>
        <w:t>12</w:t>
      </w:r>
      <w:r w:rsidR="008135D3">
        <w:t>.</w:t>
      </w:r>
    </w:p>
    <w:p w14:paraId="7C2C498B" w14:textId="77777777" w:rsidR="00546F4A" w:rsidRDefault="008135D3">
      <w:pPr>
        <w:pStyle w:val="BodyText"/>
        <w:spacing w:before="159" w:line="480" w:lineRule="auto"/>
        <w:ind w:right="249" w:firstLine="720"/>
      </w:pPr>
      <w:r>
        <w:t xml:space="preserve">Advances in metabolomics have led to new clinical and toxicological diagnostic biomarkers </w:t>
      </w:r>
      <w:r>
        <w:rPr>
          <w:vertAlign w:val="superscript"/>
        </w:rPr>
        <w:t>13,</w:t>
      </w:r>
      <w:r>
        <w:rPr>
          <w:spacing w:val="-14"/>
        </w:rPr>
        <w:t xml:space="preserve"> </w:t>
      </w:r>
      <w:r>
        <w:rPr>
          <w:vertAlign w:val="superscript"/>
        </w:rPr>
        <w:t>14,</w:t>
      </w:r>
      <w:r>
        <w:rPr>
          <w:spacing w:val="-14"/>
        </w:rPr>
        <w:t xml:space="preserve"> </w:t>
      </w:r>
      <w:r>
        <w:rPr>
          <w:vertAlign w:val="superscript"/>
        </w:rPr>
        <w:t>15</w:t>
      </w:r>
      <w:r>
        <w:t>, which can contribute to stratified medicine and safety assessment of drugs</w:t>
      </w:r>
      <w:r>
        <w:rPr>
          <w:spacing w:val="-5"/>
        </w:rPr>
        <w:t xml:space="preserve"> </w:t>
      </w:r>
      <w:r>
        <w:rPr>
          <w:vertAlign w:val="superscript"/>
        </w:rPr>
        <w:t>16,</w:t>
      </w:r>
      <w:r>
        <w:rPr>
          <w:spacing w:val="-20"/>
        </w:rPr>
        <w:t xml:space="preserve"> </w:t>
      </w:r>
      <w:r>
        <w:rPr>
          <w:vertAlign w:val="superscript"/>
        </w:rPr>
        <w:t>17</w:t>
      </w:r>
      <w:r>
        <w:t>.</w:t>
      </w:r>
      <w:r>
        <w:rPr>
          <w:spacing w:val="-3"/>
        </w:rPr>
        <w:t xml:space="preserve"> </w:t>
      </w:r>
      <w:r>
        <w:t>Metabolomics</w:t>
      </w:r>
      <w:r>
        <w:rPr>
          <w:spacing w:val="-3"/>
        </w:rPr>
        <w:t xml:space="preserve"> </w:t>
      </w:r>
      <w:r>
        <w:t>is</w:t>
      </w:r>
      <w:r>
        <w:rPr>
          <w:spacing w:val="-3"/>
        </w:rPr>
        <w:t xml:space="preserve"> </w:t>
      </w:r>
      <w:r>
        <w:t>also</w:t>
      </w:r>
      <w:r>
        <w:rPr>
          <w:spacing w:val="-3"/>
        </w:rPr>
        <w:t xml:space="preserve"> </w:t>
      </w:r>
      <w:r>
        <w:t>central</w:t>
      </w:r>
      <w:r>
        <w:rPr>
          <w:spacing w:val="-3"/>
        </w:rPr>
        <w:t xml:space="preserve"> </w:t>
      </w:r>
      <w:r>
        <w:t>to</w:t>
      </w:r>
      <w:r>
        <w:rPr>
          <w:spacing w:val="-3"/>
        </w:rPr>
        <w:t xml:space="preserve"> </w:t>
      </w:r>
      <w:r>
        <w:t>the</w:t>
      </w:r>
      <w:r>
        <w:rPr>
          <w:spacing w:val="-4"/>
        </w:rPr>
        <w:t xml:space="preserve"> </w:t>
      </w:r>
      <w:r>
        <w:t>screening</w:t>
      </w:r>
      <w:r>
        <w:rPr>
          <w:spacing w:val="-3"/>
        </w:rPr>
        <w:t xml:space="preserve"> </w:t>
      </w:r>
      <w:r>
        <w:t>of</w:t>
      </w:r>
      <w:r>
        <w:rPr>
          <w:spacing w:val="-3"/>
        </w:rPr>
        <w:t xml:space="preserve"> </w:t>
      </w:r>
      <w:r>
        <w:t>inborn</w:t>
      </w:r>
      <w:r>
        <w:rPr>
          <w:spacing w:val="-3"/>
        </w:rPr>
        <w:t xml:space="preserve"> </w:t>
      </w:r>
      <w:r>
        <w:t>errors</w:t>
      </w:r>
      <w:r>
        <w:rPr>
          <w:spacing w:val="-3"/>
        </w:rPr>
        <w:t xml:space="preserve"> </w:t>
      </w:r>
      <w:r>
        <w:t>of</w:t>
      </w:r>
      <w:r>
        <w:rPr>
          <w:spacing w:val="-3"/>
        </w:rPr>
        <w:t xml:space="preserve"> </w:t>
      </w:r>
      <w:r>
        <w:t>metabolism</w:t>
      </w:r>
      <w:r>
        <w:rPr>
          <w:spacing w:val="-20"/>
        </w:rPr>
        <w:t xml:space="preserve"> </w:t>
      </w:r>
      <w:r>
        <w:rPr>
          <w:vertAlign w:val="superscript"/>
        </w:rPr>
        <w:t>18</w:t>
      </w:r>
      <w:r>
        <w:t>.</w:t>
      </w:r>
    </w:p>
    <w:p w14:paraId="0A8993E3" w14:textId="43FE1651" w:rsidR="00546F4A" w:rsidRDefault="008135D3" w:rsidP="00455200">
      <w:pPr>
        <w:pStyle w:val="BodyText"/>
        <w:spacing w:before="72" w:line="480" w:lineRule="auto"/>
        <w:ind w:right="106" w:firstLine="611"/>
        <w:jc w:val="both"/>
      </w:pPr>
      <w:r>
        <w:t xml:space="preserve">However, there are several challenges in the translation of metabolomics research to clinical and toxicological applications under regulatory control. Issues include analytical reproducibility, accuracy, precision, metabolite identification/quantification, study design, sample handling, lack of </w:t>
      </w:r>
      <w:proofErr w:type="spellStart"/>
      <w:r>
        <w:t>harmonised</w:t>
      </w:r>
      <w:proofErr w:type="spellEnd"/>
      <w:r>
        <w:t xml:space="preserve"> reporting frameworks for published data and metadata, insufficient open-access data to enable data-mining by other researchers </w:t>
      </w:r>
      <w:r>
        <w:rPr>
          <w:vertAlign w:val="superscript"/>
        </w:rPr>
        <w:t>19</w:t>
      </w:r>
      <w:r>
        <w:t xml:space="preserve">, lack of </w:t>
      </w:r>
      <w:proofErr w:type="spellStart"/>
      <w:r>
        <w:t>harmonisation</w:t>
      </w:r>
      <w:proofErr w:type="spellEnd"/>
      <w:r>
        <w:t xml:space="preserve"> in bio-banking, batch-to-batch variation, and between-methods bias </w:t>
      </w:r>
      <w:r>
        <w:rPr>
          <w:vertAlign w:val="superscript"/>
        </w:rPr>
        <w:t>20</w:t>
      </w:r>
      <w:r>
        <w:t xml:space="preserve">. Assessing the reliability of </w:t>
      </w:r>
      <w:proofErr w:type="spellStart"/>
      <w:r>
        <w:t>bioanalytical</w:t>
      </w:r>
      <w:proofErr w:type="spellEnd"/>
      <w:r>
        <w:t xml:space="preserve"> methods for metabolomics is challenging when compared to validation of other types of </w:t>
      </w:r>
      <w:proofErr w:type="spellStart"/>
      <w:r>
        <w:t>bioanalytical</w:t>
      </w:r>
      <w:proofErr w:type="spellEnd"/>
      <w:r>
        <w:t xml:space="preserve"> methods. Data from the metabolomics field are variable</w:t>
      </w:r>
      <w:r w:rsidR="00243110">
        <w:t>, and</w:t>
      </w:r>
      <w:r>
        <w:t xml:space="preserve"> heterogeneity among data formats, data analysis pipelines, algorithms and applied statistical methods should be addressed. There is a need to define the scope and extent</w:t>
      </w:r>
      <w:r>
        <w:rPr>
          <w:spacing w:val="-11"/>
        </w:rPr>
        <w:t xml:space="preserve"> </w:t>
      </w:r>
      <w:r>
        <w:t>of</w:t>
      </w:r>
      <w:r>
        <w:rPr>
          <w:spacing w:val="-11"/>
        </w:rPr>
        <w:t xml:space="preserve"> </w:t>
      </w:r>
      <w:r>
        <w:t>assessing</w:t>
      </w:r>
      <w:r>
        <w:rPr>
          <w:spacing w:val="-11"/>
        </w:rPr>
        <w:t xml:space="preserve"> </w:t>
      </w:r>
      <w:r>
        <w:t>the</w:t>
      </w:r>
      <w:r>
        <w:rPr>
          <w:spacing w:val="-11"/>
        </w:rPr>
        <w:t xml:space="preserve"> </w:t>
      </w:r>
      <w:r>
        <w:t>reliability</w:t>
      </w:r>
      <w:r>
        <w:rPr>
          <w:spacing w:val="-11"/>
        </w:rPr>
        <w:t xml:space="preserve"> </w:t>
      </w:r>
      <w:r>
        <w:t>of</w:t>
      </w:r>
      <w:r>
        <w:rPr>
          <w:spacing w:val="-11"/>
        </w:rPr>
        <w:t xml:space="preserve"> </w:t>
      </w:r>
      <w:r>
        <w:t>these</w:t>
      </w:r>
      <w:r>
        <w:rPr>
          <w:spacing w:val="-11"/>
        </w:rPr>
        <w:t xml:space="preserve"> </w:t>
      </w:r>
      <w:r>
        <w:t>methods,</w:t>
      </w:r>
      <w:r>
        <w:rPr>
          <w:spacing w:val="-11"/>
        </w:rPr>
        <w:t xml:space="preserve"> </w:t>
      </w:r>
      <w:r>
        <w:t>and</w:t>
      </w:r>
      <w:r>
        <w:rPr>
          <w:spacing w:val="-11"/>
        </w:rPr>
        <w:t xml:space="preserve"> </w:t>
      </w:r>
      <w:r>
        <w:t>how</w:t>
      </w:r>
      <w:r>
        <w:rPr>
          <w:spacing w:val="-11"/>
        </w:rPr>
        <w:t xml:space="preserve"> </w:t>
      </w:r>
      <w:r>
        <w:t>the</w:t>
      </w:r>
      <w:r>
        <w:rPr>
          <w:spacing w:val="-11"/>
        </w:rPr>
        <w:t xml:space="preserve"> </w:t>
      </w:r>
      <w:r>
        <w:t>standards</w:t>
      </w:r>
      <w:r>
        <w:rPr>
          <w:spacing w:val="-11"/>
        </w:rPr>
        <w:t xml:space="preserve"> </w:t>
      </w:r>
      <w:r>
        <w:t>applied</w:t>
      </w:r>
      <w:r>
        <w:rPr>
          <w:spacing w:val="-11"/>
        </w:rPr>
        <w:t xml:space="preserve"> </w:t>
      </w:r>
      <w:r>
        <w:t>and</w:t>
      </w:r>
      <w:r>
        <w:rPr>
          <w:spacing w:val="-11"/>
        </w:rPr>
        <w:t xml:space="preserve"> </w:t>
      </w:r>
      <w:r>
        <w:t xml:space="preserve">methods for reporting should be set in order to ensure appropriate data quality for use in regulatory processes </w:t>
      </w:r>
      <w:r>
        <w:rPr>
          <w:vertAlign w:val="superscript"/>
        </w:rPr>
        <w:t>21</w:t>
      </w:r>
      <w:r>
        <w:t>. To eliminate some of these problems, communication between the research and regulated clinical and toxicological communities needs to be more fully developed, and the establishment</w:t>
      </w:r>
      <w:r>
        <w:rPr>
          <w:spacing w:val="-11"/>
        </w:rPr>
        <w:t xml:space="preserve"> </w:t>
      </w:r>
      <w:r>
        <w:t>of</w:t>
      </w:r>
      <w:r>
        <w:rPr>
          <w:spacing w:val="-11"/>
        </w:rPr>
        <w:t xml:space="preserve"> </w:t>
      </w:r>
      <w:r>
        <w:t>a</w:t>
      </w:r>
      <w:r>
        <w:rPr>
          <w:spacing w:val="-11"/>
        </w:rPr>
        <w:t xml:space="preserve"> </w:t>
      </w:r>
      <w:r>
        <w:t>system</w:t>
      </w:r>
      <w:r>
        <w:rPr>
          <w:spacing w:val="-11"/>
        </w:rPr>
        <w:t xml:space="preserve"> </w:t>
      </w:r>
      <w:r>
        <w:t>to</w:t>
      </w:r>
      <w:r>
        <w:rPr>
          <w:spacing w:val="-11"/>
        </w:rPr>
        <w:t xml:space="preserve"> </w:t>
      </w:r>
      <w:r>
        <w:t>assess</w:t>
      </w:r>
      <w:r>
        <w:rPr>
          <w:spacing w:val="-11"/>
        </w:rPr>
        <w:t xml:space="preserve"> </w:t>
      </w:r>
      <w:r>
        <w:t>and</w:t>
      </w:r>
      <w:r>
        <w:rPr>
          <w:spacing w:val="-11"/>
        </w:rPr>
        <w:t xml:space="preserve"> </w:t>
      </w:r>
      <w:r>
        <w:t>cross-correlate</w:t>
      </w:r>
      <w:r>
        <w:rPr>
          <w:spacing w:val="-11"/>
        </w:rPr>
        <w:t xml:space="preserve"> </w:t>
      </w:r>
      <w:r>
        <w:t>metabolic</w:t>
      </w:r>
      <w:r>
        <w:rPr>
          <w:spacing w:val="-11"/>
        </w:rPr>
        <w:t xml:space="preserve"> </w:t>
      </w:r>
      <w:r>
        <w:t>profiles</w:t>
      </w:r>
      <w:r>
        <w:rPr>
          <w:spacing w:val="-11"/>
        </w:rPr>
        <w:t xml:space="preserve"> </w:t>
      </w:r>
      <w:r>
        <w:t>obtained</w:t>
      </w:r>
      <w:r>
        <w:rPr>
          <w:spacing w:val="-11"/>
        </w:rPr>
        <w:t xml:space="preserve"> </w:t>
      </w:r>
      <w:r>
        <w:t>by</w:t>
      </w:r>
      <w:r>
        <w:rPr>
          <w:spacing w:val="-11"/>
        </w:rPr>
        <w:t xml:space="preserve"> </w:t>
      </w:r>
      <w:r>
        <w:t xml:space="preserve">different laboratories and instruments is needed </w:t>
      </w:r>
      <w:r>
        <w:rPr>
          <w:vertAlign w:val="superscript"/>
        </w:rPr>
        <w:t>19</w:t>
      </w:r>
      <w:r>
        <w:t>. The new Metabolomics Reporting Framework for regulatory</w:t>
      </w:r>
      <w:r>
        <w:rPr>
          <w:spacing w:val="-11"/>
        </w:rPr>
        <w:t xml:space="preserve"> </w:t>
      </w:r>
      <w:r>
        <w:t>toxicology,</w:t>
      </w:r>
      <w:r>
        <w:rPr>
          <w:spacing w:val="-11"/>
        </w:rPr>
        <w:t xml:space="preserve"> </w:t>
      </w:r>
      <w:r>
        <w:t>developed</w:t>
      </w:r>
      <w:r>
        <w:rPr>
          <w:spacing w:val="-11"/>
        </w:rPr>
        <w:t xml:space="preserve"> </w:t>
      </w:r>
      <w:r>
        <w:t>by</w:t>
      </w:r>
      <w:r>
        <w:rPr>
          <w:spacing w:val="-11"/>
        </w:rPr>
        <w:t xml:space="preserve"> </w:t>
      </w:r>
      <w:r>
        <w:t>multiple</w:t>
      </w:r>
      <w:r>
        <w:rPr>
          <w:spacing w:val="-11"/>
        </w:rPr>
        <w:t xml:space="preserve"> </w:t>
      </w:r>
      <w:r>
        <w:t>stakeholders</w:t>
      </w:r>
      <w:r>
        <w:rPr>
          <w:spacing w:val="-11"/>
        </w:rPr>
        <w:t xml:space="preserve"> </w:t>
      </w:r>
      <w:r>
        <w:t>from</w:t>
      </w:r>
      <w:r>
        <w:rPr>
          <w:spacing w:val="-10"/>
        </w:rPr>
        <w:t xml:space="preserve"> </w:t>
      </w:r>
      <w:r>
        <w:t>research</w:t>
      </w:r>
      <w:r>
        <w:rPr>
          <w:spacing w:val="-11"/>
        </w:rPr>
        <w:t xml:space="preserve"> </w:t>
      </w:r>
      <w:r>
        <w:t>laboratories,</w:t>
      </w:r>
      <w:r>
        <w:rPr>
          <w:spacing w:val="-11"/>
        </w:rPr>
        <w:t xml:space="preserve"> </w:t>
      </w:r>
      <w:r>
        <w:t xml:space="preserve">industry </w:t>
      </w:r>
      <w:r>
        <w:lastRenderedPageBreak/>
        <w:t>and</w:t>
      </w:r>
      <w:r>
        <w:rPr>
          <w:spacing w:val="15"/>
        </w:rPr>
        <w:t xml:space="preserve"> </w:t>
      </w:r>
      <w:r>
        <w:t>government</w:t>
      </w:r>
      <w:r>
        <w:rPr>
          <w:spacing w:val="15"/>
        </w:rPr>
        <w:t xml:space="preserve"> </w:t>
      </w:r>
      <w:r>
        <w:t>regulatory</w:t>
      </w:r>
      <w:r>
        <w:rPr>
          <w:spacing w:val="15"/>
        </w:rPr>
        <w:t xml:space="preserve"> </w:t>
      </w:r>
      <w:r>
        <w:t>agencies</w:t>
      </w:r>
      <w:r>
        <w:rPr>
          <w:spacing w:val="15"/>
        </w:rPr>
        <w:t xml:space="preserve"> </w:t>
      </w:r>
      <w:r>
        <w:t>and</w:t>
      </w:r>
      <w:r>
        <w:rPr>
          <w:spacing w:val="15"/>
        </w:rPr>
        <w:t xml:space="preserve"> </w:t>
      </w:r>
      <w:r>
        <w:t>coordinated</w:t>
      </w:r>
      <w:r>
        <w:rPr>
          <w:spacing w:val="15"/>
        </w:rPr>
        <w:t xml:space="preserve"> </w:t>
      </w:r>
      <w:r>
        <w:t>by</w:t>
      </w:r>
      <w:r>
        <w:rPr>
          <w:spacing w:val="15"/>
        </w:rPr>
        <w:t xml:space="preserve"> </w:t>
      </w:r>
      <w:r>
        <w:t>the</w:t>
      </w:r>
      <w:r>
        <w:rPr>
          <w:spacing w:val="15"/>
        </w:rPr>
        <w:t xml:space="preserve"> </w:t>
      </w:r>
      <w:proofErr w:type="spellStart"/>
      <w:r>
        <w:t>Organisation</w:t>
      </w:r>
      <w:proofErr w:type="spellEnd"/>
      <w:r>
        <w:rPr>
          <w:spacing w:val="15"/>
        </w:rPr>
        <w:t xml:space="preserve"> </w:t>
      </w:r>
      <w:r>
        <w:t>for</w:t>
      </w:r>
      <w:r>
        <w:rPr>
          <w:spacing w:val="15"/>
        </w:rPr>
        <w:t xml:space="preserve"> </w:t>
      </w:r>
      <w:r>
        <w:t>Economic</w:t>
      </w:r>
      <w:r>
        <w:rPr>
          <w:spacing w:val="16"/>
        </w:rPr>
        <w:t xml:space="preserve"> </w:t>
      </w:r>
      <w:r>
        <w:rPr>
          <w:spacing w:val="-5"/>
        </w:rPr>
        <w:t>Co-</w:t>
      </w:r>
      <w:r>
        <w:t xml:space="preserve">operation and Development (OECD) provides evidence on how progress can be made to achieve </w:t>
      </w:r>
      <w:proofErr w:type="spellStart"/>
      <w:r>
        <w:t>harmonised</w:t>
      </w:r>
      <w:proofErr w:type="spellEnd"/>
      <w:r>
        <w:t xml:space="preserve"> reporting of methods, data, metadata and findings, and thereby advance the application of metabolomics within regulatory settings </w:t>
      </w:r>
      <w:r>
        <w:rPr>
          <w:vertAlign w:val="superscript"/>
        </w:rPr>
        <w:t>22</w:t>
      </w:r>
      <w:r>
        <w:t xml:space="preserve">. There are also a plethora of publications that provide comprehensive guidelines for assessing the quality of untargeted metabolomics assays </w:t>
      </w:r>
      <w:r>
        <w:rPr>
          <w:vertAlign w:val="superscript"/>
        </w:rPr>
        <w:t>23,</w:t>
      </w:r>
      <w:r>
        <w:t xml:space="preserve"> </w:t>
      </w:r>
      <w:r>
        <w:rPr>
          <w:vertAlign w:val="superscript"/>
        </w:rPr>
        <w:t>24,</w:t>
      </w:r>
      <w:r>
        <w:t xml:space="preserve"> </w:t>
      </w:r>
      <w:r>
        <w:rPr>
          <w:vertAlign w:val="superscript"/>
        </w:rPr>
        <w:t>25,</w:t>
      </w:r>
      <w:r>
        <w:t xml:space="preserve"> </w:t>
      </w:r>
      <w:r>
        <w:rPr>
          <w:vertAlign w:val="superscript"/>
        </w:rPr>
        <w:t>26,</w:t>
      </w:r>
      <w:r>
        <w:t xml:space="preserve"> </w:t>
      </w:r>
      <w:r>
        <w:rPr>
          <w:vertAlign w:val="superscript"/>
        </w:rPr>
        <w:t>27</w:t>
      </w:r>
      <w:r>
        <w:t>. Whilst these guidelines provide the foundation for metabolomics</w:t>
      </w:r>
      <w:r>
        <w:rPr>
          <w:spacing w:val="-5"/>
        </w:rPr>
        <w:t xml:space="preserve"> </w:t>
      </w:r>
      <w:r>
        <w:t>system</w:t>
      </w:r>
      <w:r>
        <w:rPr>
          <w:spacing w:val="-5"/>
        </w:rPr>
        <w:t xml:space="preserve"> </w:t>
      </w:r>
      <w:r>
        <w:t>suitability</w:t>
      </w:r>
      <w:r>
        <w:rPr>
          <w:spacing w:val="-5"/>
        </w:rPr>
        <w:t xml:space="preserve"> </w:t>
      </w:r>
      <w:r>
        <w:t>and</w:t>
      </w:r>
      <w:r>
        <w:rPr>
          <w:spacing w:val="-5"/>
        </w:rPr>
        <w:t xml:space="preserve"> </w:t>
      </w:r>
      <w:r>
        <w:t>quality</w:t>
      </w:r>
      <w:r>
        <w:rPr>
          <w:spacing w:val="-5"/>
        </w:rPr>
        <w:t xml:space="preserve"> </w:t>
      </w:r>
      <w:r>
        <w:t>assurance/quality</w:t>
      </w:r>
      <w:r>
        <w:rPr>
          <w:spacing w:val="-5"/>
        </w:rPr>
        <w:t xml:space="preserve"> </w:t>
      </w:r>
      <w:r>
        <w:t>control</w:t>
      </w:r>
      <w:r>
        <w:rPr>
          <w:spacing w:val="-5"/>
        </w:rPr>
        <w:t xml:space="preserve"> </w:t>
      </w:r>
      <w:r>
        <w:t>(QA/QC)</w:t>
      </w:r>
      <w:r>
        <w:rPr>
          <w:spacing w:val="-5"/>
        </w:rPr>
        <w:t xml:space="preserve"> </w:t>
      </w:r>
      <w:r>
        <w:t>proficiency,</w:t>
      </w:r>
      <w:r>
        <w:rPr>
          <w:spacing w:val="-5"/>
        </w:rPr>
        <w:t xml:space="preserve"> </w:t>
      </w:r>
      <w:r>
        <w:t xml:space="preserve">a community-initiated approach towards </w:t>
      </w:r>
      <w:proofErr w:type="spellStart"/>
      <w:r>
        <w:t>harmonised</w:t>
      </w:r>
      <w:proofErr w:type="spellEnd"/>
      <w:r>
        <w:t xml:space="preserve"> guidelines that ultimately achieve acceptance via their consensus use for evaluating the reliability of targeted metabolomics within research, clinical and toxicological settings is still required.</w:t>
      </w:r>
    </w:p>
    <w:p w14:paraId="5AFB2F6C" w14:textId="648D302C" w:rsidR="00546F4A" w:rsidRDefault="008135D3">
      <w:pPr>
        <w:pStyle w:val="BodyText"/>
        <w:spacing w:before="159" w:line="480" w:lineRule="auto"/>
        <w:ind w:right="106" w:firstLine="720"/>
        <w:jc w:val="both"/>
      </w:pPr>
      <w:r>
        <w:t>Our</w:t>
      </w:r>
      <w:r>
        <w:rPr>
          <w:spacing w:val="-14"/>
        </w:rPr>
        <w:t xml:space="preserve"> </w:t>
      </w:r>
      <w:r>
        <w:t>scientific</w:t>
      </w:r>
      <w:r>
        <w:rPr>
          <w:spacing w:val="-14"/>
        </w:rPr>
        <w:t xml:space="preserve"> </w:t>
      </w:r>
      <w:r>
        <w:t>collaboration,</w:t>
      </w:r>
      <w:r>
        <w:rPr>
          <w:spacing w:val="-14"/>
        </w:rPr>
        <w:t xml:space="preserve"> </w:t>
      </w:r>
      <w:r>
        <w:t>the</w:t>
      </w:r>
      <w:r>
        <w:rPr>
          <w:spacing w:val="-14"/>
        </w:rPr>
        <w:t xml:space="preserve"> </w:t>
      </w:r>
      <w:r>
        <w:t>UK</w:t>
      </w:r>
      <w:r>
        <w:rPr>
          <w:spacing w:val="-14"/>
        </w:rPr>
        <w:t xml:space="preserve"> </w:t>
      </w:r>
      <w:r>
        <w:t>Consortium</w:t>
      </w:r>
      <w:r>
        <w:rPr>
          <w:spacing w:val="-14"/>
        </w:rPr>
        <w:t xml:space="preserve"> </w:t>
      </w:r>
      <w:r>
        <w:t>on</w:t>
      </w:r>
      <w:r>
        <w:rPr>
          <w:spacing w:val="-14"/>
        </w:rPr>
        <w:t xml:space="preserve"> </w:t>
      </w:r>
      <w:r>
        <w:t>Metabolic</w:t>
      </w:r>
      <w:r>
        <w:rPr>
          <w:spacing w:val="-14"/>
        </w:rPr>
        <w:t xml:space="preserve"> </w:t>
      </w:r>
      <w:proofErr w:type="spellStart"/>
      <w:r>
        <w:t>Phenotyping</w:t>
      </w:r>
      <w:proofErr w:type="spellEnd"/>
      <w:r>
        <w:rPr>
          <w:spacing w:val="-14"/>
        </w:rPr>
        <w:t xml:space="preserve"> </w:t>
      </w:r>
      <w:r>
        <w:t>(MAP/UK, https://mapuk.org),</w:t>
      </w:r>
      <w:r>
        <w:rPr>
          <w:spacing w:val="-11"/>
        </w:rPr>
        <w:t xml:space="preserve"> </w:t>
      </w:r>
      <w:r>
        <w:t>is</w:t>
      </w:r>
      <w:r>
        <w:rPr>
          <w:spacing w:val="-11"/>
        </w:rPr>
        <w:t xml:space="preserve"> </w:t>
      </w:r>
      <w:r>
        <w:t>a</w:t>
      </w:r>
      <w:r>
        <w:rPr>
          <w:spacing w:val="-11"/>
        </w:rPr>
        <w:t xml:space="preserve"> </w:t>
      </w:r>
      <w:r>
        <w:t>partnership</w:t>
      </w:r>
      <w:r>
        <w:rPr>
          <w:spacing w:val="-11"/>
        </w:rPr>
        <w:t xml:space="preserve"> </w:t>
      </w:r>
      <w:r>
        <w:t>of</w:t>
      </w:r>
      <w:r>
        <w:rPr>
          <w:spacing w:val="-11"/>
        </w:rPr>
        <w:t xml:space="preserve"> </w:t>
      </w:r>
      <w:r>
        <w:t>eight</w:t>
      </w:r>
      <w:r>
        <w:rPr>
          <w:spacing w:val="-11"/>
        </w:rPr>
        <w:t xml:space="preserve"> </w:t>
      </w:r>
      <w:proofErr w:type="spellStart"/>
      <w:r>
        <w:t>specialised</w:t>
      </w:r>
      <w:proofErr w:type="spellEnd"/>
      <w:r>
        <w:rPr>
          <w:spacing w:val="-11"/>
        </w:rPr>
        <w:t xml:space="preserve"> </w:t>
      </w:r>
      <w:r>
        <w:t>research</w:t>
      </w:r>
      <w:r>
        <w:rPr>
          <w:spacing w:val="-11"/>
        </w:rPr>
        <w:t xml:space="preserve"> </w:t>
      </w:r>
      <w:r>
        <w:t>laboratories</w:t>
      </w:r>
      <w:r>
        <w:rPr>
          <w:spacing w:val="-11"/>
        </w:rPr>
        <w:t xml:space="preserve"> </w:t>
      </w:r>
      <w:r>
        <w:t>and</w:t>
      </w:r>
      <w:r>
        <w:rPr>
          <w:spacing w:val="-11"/>
        </w:rPr>
        <w:t xml:space="preserve"> </w:t>
      </w:r>
      <w:r>
        <w:t>two</w:t>
      </w:r>
      <w:r>
        <w:rPr>
          <w:spacing w:val="-11"/>
        </w:rPr>
        <w:t xml:space="preserve"> </w:t>
      </w:r>
      <w:proofErr w:type="spellStart"/>
      <w:r>
        <w:t>Phenome</w:t>
      </w:r>
      <w:proofErr w:type="spellEnd"/>
      <w:r>
        <w:t xml:space="preserve"> </w:t>
      </w:r>
      <w:proofErr w:type="spellStart"/>
      <w:r>
        <w:t>Centres</w:t>
      </w:r>
      <w:proofErr w:type="spellEnd"/>
      <w:r>
        <w:t xml:space="preserve">, which has been funded by the Medical Research Council to improve UK-wide metabolic </w:t>
      </w:r>
      <w:proofErr w:type="spellStart"/>
      <w:r>
        <w:t>phenotyping</w:t>
      </w:r>
      <w:proofErr w:type="spellEnd"/>
      <w:r>
        <w:t xml:space="preserve"> expertise and capabilities. The MAP/UK partnership brings together a critical</w:t>
      </w:r>
      <w:r>
        <w:rPr>
          <w:spacing w:val="-3"/>
        </w:rPr>
        <w:t xml:space="preserve"> </w:t>
      </w:r>
      <w:r>
        <w:t>mass</w:t>
      </w:r>
      <w:r>
        <w:rPr>
          <w:spacing w:val="-3"/>
        </w:rPr>
        <w:t xml:space="preserve"> </w:t>
      </w:r>
      <w:r>
        <w:t>of</w:t>
      </w:r>
      <w:r>
        <w:rPr>
          <w:spacing w:val="-3"/>
        </w:rPr>
        <w:t xml:space="preserve"> </w:t>
      </w:r>
      <w:r>
        <w:t>methodological,</w:t>
      </w:r>
      <w:r>
        <w:rPr>
          <w:spacing w:val="-3"/>
        </w:rPr>
        <w:t xml:space="preserve"> </w:t>
      </w:r>
      <w:r>
        <w:t>analytical,</w:t>
      </w:r>
      <w:r>
        <w:rPr>
          <w:spacing w:val="-3"/>
        </w:rPr>
        <w:t xml:space="preserve"> </w:t>
      </w:r>
      <w:r>
        <w:t>and</w:t>
      </w:r>
      <w:r>
        <w:rPr>
          <w:spacing w:val="-3"/>
        </w:rPr>
        <w:t xml:space="preserve"> </w:t>
      </w:r>
      <w:r>
        <w:t>computational</w:t>
      </w:r>
      <w:r>
        <w:rPr>
          <w:spacing w:val="-3"/>
        </w:rPr>
        <w:t xml:space="preserve"> </w:t>
      </w:r>
      <w:r>
        <w:t>platforms</w:t>
      </w:r>
      <w:r>
        <w:rPr>
          <w:spacing w:val="-3"/>
        </w:rPr>
        <w:t xml:space="preserve"> </w:t>
      </w:r>
      <w:r>
        <w:t>to</w:t>
      </w:r>
      <w:r>
        <w:rPr>
          <w:spacing w:val="-3"/>
        </w:rPr>
        <w:t xml:space="preserve"> </w:t>
      </w:r>
      <w:r>
        <w:t>develop,</w:t>
      </w:r>
      <w:r>
        <w:rPr>
          <w:spacing w:val="-3"/>
        </w:rPr>
        <w:t xml:space="preserve"> </w:t>
      </w:r>
      <w:proofErr w:type="spellStart"/>
      <w:r>
        <w:t>optimise</w:t>
      </w:r>
      <w:proofErr w:type="spellEnd"/>
      <w:r>
        <w:t xml:space="preserve">, transfer, </w:t>
      </w:r>
      <w:proofErr w:type="spellStart"/>
      <w:r>
        <w:t>harmonise</w:t>
      </w:r>
      <w:proofErr w:type="spellEnd"/>
      <w:r>
        <w:t xml:space="preserve">, and validate efficient, high-quality metabolomics research and training methods, specifically tailored to the growing need for biomedical studies that require robust metabolic </w:t>
      </w:r>
      <w:proofErr w:type="spellStart"/>
      <w:r>
        <w:t>phenotyping</w:t>
      </w:r>
      <w:proofErr w:type="spellEnd"/>
      <w:r>
        <w:t>. The overall aim of the MAP/UK partnership is to investigate new biomarkers within metabolic signatures of disease</w:t>
      </w:r>
      <w:r w:rsidR="00113055">
        <w:t xml:space="preserve">, </w:t>
      </w:r>
      <w:r>
        <w:t xml:space="preserve">novel targeted quantitative </w:t>
      </w:r>
      <w:proofErr w:type="spellStart"/>
      <w:r>
        <w:t>metabolomic</w:t>
      </w:r>
      <w:proofErr w:type="spellEnd"/>
      <w:r>
        <w:t xml:space="preserve"> and hybrid approaches</w:t>
      </w:r>
      <w:r w:rsidR="00113055">
        <w:t>, and developing untargeted metabolomics</w:t>
      </w:r>
      <w:r>
        <w:t xml:space="preserve"> to meet gaps in molecular coverage of key disease-related pathways, alongside a variety of other factors, including dietary, lifestyle/environmental, gut microbial and genetics. As a collective of scientists with the aim of </w:t>
      </w:r>
      <w:proofErr w:type="spellStart"/>
      <w:r>
        <w:t>harmonisation</w:t>
      </w:r>
      <w:proofErr w:type="spellEnd"/>
      <w:r>
        <w:t xml:space="preserve"> of metabolic </w:t>
      </w:r>
      <w:proofErr w:type="spellStart"/>
      <w:r>
        <w:t>phenotyping</w:t>
      </w:r>
      <w:proofErr w:type="spellEnd"/>
      <w:r>
        <w:t>, existing regulatory guidelines have been reviewed to extract commonalities from these guidelines that can be adopted to ‘fit-for- purpose’ and tiered approaches for untargeted and targeted metabolomics.</w:t>
      </w:r>
    </w:p>
    <w:p w14:paraId="1A29C7C0" w14:textId="4BF4060A" w:rsidR="00113055" w:rsidRPr="00455200" w:rsidRDefault="008135D3">
      <w:pPr>
        <w:pStyle w:val="BodyText"/>
        <w:spacing w:before="72" w:line="480" w:lineRule="auto"/>
        <w:ind w:right="106" w:firstLine="720"/>
        <w:jc w:val="both"/>
        <w:rPr>
          <w:sz w:val="22"/>
          <w:szCs w:val="22"/>
        </w:rPr>
      </w:pPr>
      <w:r>
        <w:lastRenderedPageBreak/>
        <w:t xml:space="preserve">The aim of this manuscript is to propose </w:t>
      </w:r>
      <w:proofErr w:type="spellStart"/>
      <w:r>
        <w:t>harmonised</w:t>
      </w:r>
      <w:proofErr w:type="spellEnd"/>
      <w:r>
        <w:t xml:space="preserve"> guidelines for evaluating the reliability</w:t>
      </w:r>
      <w:r>
        <w:rPr>
          <w:spacing w:val="-6"/>
        </w:rPr>
        <w:t xml:space="preserve"> </w:t>
      </w:r>
      <w:r>
        <w:t>of</w:t>
      </w:r>
      <w:r>
        <w:rPr>
          <w:spacing w:val="-6"/>
        </w:rPr>
        <w:t xml:space="preserve"> </w:t>
      </w:r>
      <w:r>
        <w:t>targeted</w:t>
      </w:r>
      <w:r>
        <w:rPr>
          <w:spacing w:val="-6"/>
        </w:rPr>
        <w:t xml:space="preserve"> </w:t>
      </w:r>
      <w:r>
        <w:t>(multiplexed)</w:t>
      </w:r>
      <w:r>
        <w:rPr>
          <w:spacing w:val="-6"/>
        </w:rPr>
        <w:t xml:space="preserve"> </w:t>
      </w:r>
      <w:r>
        <w:t>mass</w:t>
      </w:r>
      <w:r>
        <w:rPr>
          <w:spacing w:val="-5"/>
        </w:rPr>
        <w:t xml:space="preserve"> </w:t>
      </w:r>
      <w:r>
        <w:t>spectrometry-based</w:t>
      </w:r>
      <w:r>
        <w:rPr>
          <w:spacing w:val="-6"/>
        </w:rPr>
        <w:t xml:space="preserve"> </w:t>
      </w:r>
      <w:r>
        <w:t>metabolomics</w:t>
      </w:r>
      <w:r>
        <w:rPr>
          <w:spacing w:val="-5"/>
        </w:rPr>
        <w:t xml:space="preserve"> </w:t>
      </w:r>
      <w:r>
        <w:t>assays</w:t>
      </w:r>
      <w:r>
        <w:rPr>
          <w:spacing w:val="-5"/>
        </w:rPr>
        <w:t xml:space="preserve"> </w:t>
      </w:r>
      <w:r>
        <w:t>taking</w:t>
      </w:r>
      <w:r>
        <w:rPr>
          <w:spacing w:val="-6"/>
        </w:rPr>
        <w:t xml:space="preserve"> </w:t>
      </w:r>
      <w:r>
        <w:t xml:space="preserve">into consideration intra-laboratory precision, accuracy, reproducibility, and cross-laboratory </w:t>
      </w:r>
      <w:proofErr w:type="spellStart"/>
      <w:r>
        <w:t>harmonisation</w:t>
      </w:r>
      <w:proofErr w:type="spellEnd"/>
      <w:r>
        <w:rPr>
          <w:spacing w:val="-12"/>
        </w:rPr>
        <w:t xml:space="preserve"> </w:t>
      </w:r>
      <w:r>
        <w:t>of</w:t>
      </w:r>
      <w:r>
        <w:rPr>
          <w:spacing w:val="-12"/>
        </w:rPr>
        <w:t xml:space="preserve"> </w:t>
      </w:r>
      <w:r>
        <w:t>methods</w:t>
      </w:r>
      <w:r>
        <w:rPr>
          <w:spacing w:val="-12"/>
        </w:rPr>
        <w:t xml:space="preserve"> </w:t>
      </w:r>
      <w:r>
        <w:t>and</w:t>
      </w:r>
      <w:r>
        <w:rPr>
          <w:spacing w:val="-12"/>
        </w:rPr>
        <w:t xml:space="preserve"> </w:t>
      </w:r>
      <w:r>
        <w:t>data</w:t>
      </w:r>
      <w:r>
        <w:rPr>
          <w:spacing w:val="-12"/>
        </w:rPr>
        <w:t xml:space="preserve"> </w:t>
      </w:r>
      <w:r>
        <w:t>acquired</w:t>
      </w:r>
      <w:r>
        <w:rPr>
          <w:spacing w:val="-12"/>
        </w:rPr>
        <w:t xml:space="preserve"> </w:t>
      </w:r>
      <w:r>
        <w:t>on</w:t>
      </w:r>
      <w:r>
        <w:rPr>
          <w:spacing w:val="-12"/>
        </w:rPr>
        <w:t xml:space="preserve"> </w:t>
      </w:r>
      <w:r>
        <w:t>different</w:t>
      </w:r>
      <w:r>
        <w:rPr>
          <w:spacing w:val="-12"/>
        </w:rPr>
        <w:t xml:space="preserve"> </w:t>
      </w:r>
      <w:r>
        <w:t>instrumental</w:t>
      </w:r>
      <w:r>
        <w:rPr>
          <w:spacing w:val="-12"/>
        </w:rPr>
        <w:t xml:space="preserve"> </w:t>
      </w:r>
      <w:r>
        <w:t>platforms.</w:t>
      </w:r>
      <w:r>
        <w:rPr>
          <w:spacing w:val="-12"/>
        </w:rPr>
        <w:t xml:space="preserve"> </w:t>
      </w:r>
      <w:r>
        <w:t>First,</w:t>
      </w:r>
      <w:r>
        <w:rPr>
          <w:spacing w:val="-12"/>
        </w:rPr>
        <w:t xml:space="preserve"> </w:t>
      </w:r>
      <w:r>
        <w:t xml:space="preserve">existing guidelines for </w:t>
      </w:r>
      <w:proofErr w:type="spellStart"/>
      <w:r>
        <w:t>bioanalytical</w:t>
      </w:r>
      <w:proofErr w:type="spellEnd"/>
      <w:r>
        <w:t xml:space="preserve"> method validation, including an existing 4-tiered framework applied</w:t>
      </w:r>
      <w:r>
        <w:rPr>
          <w:spacing w:val="-12"/>
        </w:rPr>
        <w:t xml:space="preserve"> </w:t>
      </w:r>
      <w:r>
        <w:t>in</w:t>
      </w:r>
      <w:r>
        <w:rPr>
          <w:spacing w:val="-12"/>
        </w:rPr>
        <w:t xml:space="preserve"> </w:t>
      </w:r>
      <w:r>
        <w:t>drug</w:t>
      </w:r>
      <w:r>
        <w:rPr>
          <w:spacing w:val="-12"/>
        </w:rPr>
        <w:t xml:space="preserve"> </w:t>
      </w:r>
      <w:r>
        <w:t>discovery,</w:t>
      </w:r>
      <w:r>
        <w:rPr>
          <w:spacing w:val="-12"/>
        </w:rPr>
        <w:t xml:space="preserve"> </w:t>
      </w:r>
      <w:r>
        <w:t>are</w:t>
      </w:r>
      <w:r>
        <w:rPr>
          <w:spacing w:val="-12"/>
        </w:rPr>
        <w:t xml:space="preserve"> </w:t>
      </w:r>
      <w:r>
        <w:t>reviewed.</w:t>
      </w:r>
      <w:r>
        <w:rPr>
          <w:spacing w:val="-12"/>
        </w:rPr>
        <w:t xml:space="preserve"> </w:t>
      </w:r>
      <w:r>
        <w:t>Then,</w:t>
      </w:r>
      <w:r>
        <w:rPr>
          <w:spacing w:val="-12"/>
        </w:rPr>
        <w:t xml:space="preserve"> </w:t>
      </w:r>
      <w:r>
        <w:t>after</w:t>
      </w:r>
      <w:r>
        <w:rPr>
          <w:spacing w:val="-12"/>
        </w:rPr>
        <w:t xml:space="preserve"> </w:t>
      </w:r>
      <w:r>
        <w:t>introducing</w:t>
      </w:r>
      <w:r>
        <w:rPr>
          <w:spacing w:val="-12"/>
        </w:rPr>
        <w:t xml:space="preserve"> </w:t>
      </w:r>
      <w:r>
        <w:t>the</w:t>
      </w:r>
      <w:r>
        <w:rPr>
          <w:spacing w:val="-12"/>
        </w:rPr>
        <w:t xml:space="preserve"> </w:t>
      </w:r>
      <w:r>
        <w:t>applications</w:t>
      </w:r>
      <w:r>
        <w:rPr>
          <w:spacing w:val="-11"/>
        </w:rPr>
        <w:t xml:space="preserve"> </w:t>
      </w:r>
      <w:r>
        <w:t>of</w:t>
      </w:r>
      <w:r>
        <w:rPr>
          <w:spacing w:val="-12"/>
        </w:rPr>
        <w:t xml:space="preserve"> </w:t>
      </w:r>
      <w:r>
        <w:t>clinical</w:t>
      </w:r>
      <w:r>
        <w:rPr>
          <w:spacing w:val="-12"/>
        </w:rPr>
        <w:t xml:space="preserve"> </w:t>
      </w:r>
      <w:r>
        <w:t>and toxicological</w:t>
      </w:r>
      <w:r>
        <w:rPr>
          <w:spacing w:val="-1"/>
        </w:rPr>
        <w:t xml:space="preserve"> </w:t>
      </w:r>
      <w:r>
        <w:t>metabolomics</w:t>
      </w:r>
      <w:r>
        <w:rPr>
          <w:spacing w:val="-2"/>
        </w:rPr>
        <w:t xml:space="preserve"> </w:t>
      </w:r>
      <w:r>
        <w:t>in</w:t>
      </w:r>
      <w:r>
        <w:rPr>
          <w:spacing w:val="-1"/>
        </w:rPr>
        <w:t xml:space="preserve"> </w:t>
      </w:r>
      <w:r>
        <w:t>regulatory</w:t>
      </w:r>
      <w:r>
        <w:rPr>
          <w:spacing w:val="-2"/>
        </w:rPr>
        <w:t xml:space="preserve"> </w:t>
      </w:r>
      <w:r>
        <w:t>settings,</w:t>
      </w:r>
      <w:r>
        <w:rPr>
          <w:spacing w:val="-1"/>
        </w:rPr>
        <w:t xml:space="preserve"> </w:t>
      </w:r>
      <w:r>
        <w:t>a</w:t>
      </w:r>
      <w:r>
        <w:rPr>
          <w:spacing w:val="-2"/>
        </w:rPr>
        <w:t xml:space="preserve"> </w:t>
      </w:r>
      <w:r>
        <w:t>new</w:t>
      </w:r>
      <w:r>
        <w:rPr>
          <w:spacing w:val="-1"/>
        </w:rPr>
        <w:t xml:space="preserve"> </w:t>
      </w:r>
      <w:r>
        <w:t>‘fit-for-purpose’</w:t>
      </w:r>
      <w:r>
        <w:rPr>
          <w:spacing w:val="-2"/>
        </w:rPr>
        <w:t xml:space="preserve"> </w:t>
      </w:r>
      <w:r>
        <w:t>4-tiered</w:t>
      </w:r>
      <w:r>
        <w:rPr>
          <w:spacing w:val="-1"/>
        </w:rPr>
        <w:t xml:space="preserve"> </w:t>
      </w:r>
      <w:r>
        <w:t>(discovery, screening, qualification and validation) framework for assessing analytical reliability that is suitable for targeted and hybrid untargeted metabolomics assays is proposed.</w:t>
      </w:r>
    </w:p>
    <w:p w14:paraId="6F790AFD" w14:textId="7E22EF9E" w:rsidR="00546F4A" w:rsidRPr="00455200" w:rsidRDefault="00C3584E" w:rsidP="00DB0275">
      <w:pPr>
        <w:pStyle w:val="BodyText"/>
        <w:spacing w:before="72" w:line="480" w:lineRule="auto"/>
        <w:ind w:right="106" w:firstLine="720"/>
        <w:jc w:val="both"/>
        <w:rPr>
          <w:szCs w:val="22"/>
          <w:u w:val="single"/>
        </w:rPr>
      </w:pPr>
      <w:r w:rsidRPr="002A22BC">
        <w:rPr>
          <w:szCs w:val="22"/>
          <w:highlight w:val="yellow"/>
          <w:u w:val="single"/>
        </w:rPr>
        <w:t>I</w:t>
      </w:r>
      <w:r w:rsidR="008E3503" w:rsidRPr="002A22BC">
        <w:rPr>
          <w:szCs w:val="22"/>
          <w:highlight w:val="yellow"/>
          <w:u w:val="single"/>
        </w:rPr>
        <w:t>n addition, a c</w:t>
      </w:r>
      <w:r w:rsidR="00056A11">
        <w:rPr>
          <w:szCs w:val="22"/>
          <w:highlight w:val="yellow"/>
          <w:u w:val="single"/>
        </w:rPr>
        <w:t>heck</w:t>
      </w:r>
      <w:r w:rsidR="008E3503" w:rsidRPr="002A22BC">
        <w:rPr>
          <w:szCs w:val="22"/>
          <w:highlight w:val="yellow"/>
          <w:u w:val="single"/>
        </w:rPr>
        <w:t>list on</w:t>
      </w:r>
      <w:r w:rsidR="00113055" w:rsidRPr="002A22BC">
        <w:rPr>
          <w:szCs w:val="22"/>
          <w:highlight w:val="yellow"/>
          <w:u w:val="single"/>
        </w:rPr>
        <w:t xml:space="preserve"> the</w:t>
      </w:r>
      <w:r w:rsidR="008E3503" w:rsidRPr="002A22BC">
        <w:rPr>
          <w:szCs w:val="22"/>
          <w:highlight w:val="yellow"/>
          <w:u w:val="single"/>
        </w:rPr>
        <w:t xml:space="preserve"> </w:t>
      </w:r>
      <w:proofErr w:type="spellStart"/>
      <w:r w:rsidR="008E3503" w:rsidRPr="002A22BC">
        <w:rPr>
          <w:szCs w:val="22"/>
          <w:highlight w:val="yellow"/>
          <w:u w:val="single"/>
        </w:rPr>
        <w:t>bioanalytical</w:t>
      </w:r>
      <w:proofErr w:type="spellEnd"/>
      <w:r w:rsidR="008E3503" w:rsidRPr="002A22BC">
        <w:rPr>
          <w:szCs w:val="22"/>
          <w:highlight w:val="yellow"/>
          <w:u w:val="single"/>
        </w:rPr>
        <w:t xml:space="preserve"> process ha</w:t>
      </w:r>
      <w:r w:rsidR="00113055" w:rsidRPr="002A22BC">
        <w:rPr>
          <w:szCs w:val="22"/>
          <w:highlight w:val="yellow"/>
          <w:u w:val="single"/>
        </w:rPr>
        <w:t>s</w:t>
      </w:r>
      <w:r w:rsidR="008E3503" w:rsidRPr="002A22BC">
        <w:rPr>
          <w:szCs w:val="22"/>
          <w:highlight w:val="yellow"/>
          <w:u w:val="single"/>
        </w:rPr>
        <w:t xml:space="preserve"> been provided to </w:t>
      </w:r>
      <w:r w:rsidR="00EE5EBD" w:rsidRPr="002A22BC">
        <w:rPr>
          <w:szCs w:val="22"/>
          <w:highlight w:val="yellow"/>
          <w:u w:val="single"/>
        </w:rPr>
        <w:t>facilitate better understanding</w:t>
      </w:r>
      <w:r w:rsidR="00005990">
        <w:rPr>
          <w:szCs w:val="22"/>
          <w:highlight w:val="yellow"/>
          <w:u w:val="single"/>
        </w:rPr>
        <w:t xml:space="preserve"> and </w:t>
      </w:r>
      <w:proofErr w:type="spellStart"/>
      <w:r w:rsidR="00005990">
        <w:rPr>
          <w:szCs w:val="22"/>
          <w:highlight w:val="yellow"/>
          <w:u w:val="single"/>
        </w:rPr>
        <w:t>emphasising</w:t>
      </w:r>
      <w:proofErr w:type="spellEnd"/>
      <w:r w:rsidR="00005990">
        <w:rPr>
          <w:szCs w:val="22"/>
          <w:highlight w:val="yellow"/>
          <w:u w:val="single"/>
        </w:rPr>
        <w:t xml:space="preserve"> the importance of</w:t>
      </w:r>
      <w:r w:rsidR="00EE5EBD" w:rsidRPr="002A22BC">
        <w:rPr>
          <w:szCs w:val="22"/>
          <w:highlight w:val="yellow"/>
          <w:u w:val="single"/>
        </w:rPr>
        <w:t xml:space="preserve"> </w:t>
      </w:r>
      <w:proofErr w:type="spellStart"/>
      <w:r w:rsidR="00005990">
        <w:rPr>
          <w:szCs w:val="22"/>
          <w:highlight w:val="yellow"/>
          <w:u w:val="single"/>
        </w:rPr>
        <w:t>h</w:t>
      </w:r>
      <w:r w:rsidR="00EE5EBD" w:rsidRPr="002A22BC">
        <w:rPr>
          <w:szCs w:val="22"/>
          <w:highlight w:val="yellow"/>
          <w:u w:val="single"/>
        </w:rPr>
        <w:t>armonisation</w:t>
      </w:r>
      <w:proofErr w:type="spellEnd"/>
      <w:r w:rsidR="00EE5EBD" w:rsidRPr="002A22BC">
        <w:rPr>
          <w:szCs w:val="22"/>
          <w:highlight w:val="yellow"/>
          <w:u w:val="single"/>
        </w:rPr>
        <w:t xml:space="preserve"> at each step</w:t>
      </w:r>
      <w:r w:rsidR="00005990">
        <w:rPr>
          <w:szCs w:val="22"/>
          <w:highlight w:val="yellow"/>
          <w:u w:val="single"/>
        </w:rPr>
        <w:t xml:space="preserve">. </w:t>
      </w:r>
    </w:p>
    <w:p w14:paraId="3D8882B4" w14:textId="77777777" w:rsidR="00A92986" w:rsidRDefault="00A92986" w:rsidP="0086014E">
      <w:pPr>
        <w:widowControl/>
        <w:suppressLineNumbers/>
        <w:autoSpaceDE/>
        <w:autoSpaceDN/>
        <w:spacing w:after="160" w:line="360" w:lineRule="auto"/>
        <w:rPr>
          <w:sz w:val="26"/>
        </w:rPr>
      </w:pPr>
    </w:p>
    <w:p w14:paraId="61867F6C" w14:textId="289EF3DD" w:rsidR="00EE5EBD" w:rsidRPr="002A22BC" w:rsidRDefault="000A58F1" w:rsidP="0086014E">
      <w:pPr>
        <w:widowControl/>
        <w:autoSpaceDE/>
        <w:autoSpaceDN/>
        <w:spacing w:after="160" w:line="480" w:lineRule="auto"/>
        <w:ind w:left="142"/>
        <w:rPr>
          <w:rFonts w:eastAsia="Calibri"/>
          <w:b/>
          <w:sz w:val="24"/>
          <w:szCs w:val="24"/>
          <w:highlight w:val="yellow"/>
          <w:u w:val="single"/>
          <w:lang w:val="en-GB"/>
        </w:rPr>
      </w:pPr>
      <w:r>
        <w:rPr>
          <w:rFonts w:eastAsia="Calibri"/>
          <w:b/>
          <w:sz w:val="24"/>
          <w:szCs w:val="24"/>
          <w:highlight w:val="yellow"/>
          <w:u w:val="single"/>
          <w:lang w:val="en-GB"/>
        </w:rPr>
        <w:t>Check</w:t>
      </w:r>
      <w:r w:rsidR="00EE5EBD" w:rsidRPr="002A22BC">
        <w:rPr>
          <w:rFonts w:eastAsia="Calibri"/>
          <w:b/>
          <w:sz w:val="24"/>
          <w:szCs w:val="24"/>
          <w:highlight w:val="yellow"/>
          <w:u w:val="single"/>
          <w:lang w:val="en-GB"/>
        </w:rPr>
        <w:t xml:space="preserve">list for </w:t>
      </w:r>
      <w:proofErr w:type="spellStart"/>
      <w:r w:rsidR="00EE5EBD" w:rsidRPr="002A22BC">
        <w:rPr>
          <w:rFonts w:eastAsia="Calibri"/>
          <w:b/>
          <w:sz w:val="24"/>
          <w:szCs w:val="24"/>
          <w:highlight w:val="yellow"/>
          <w:u w:val="single"/>
          <w:lang w:val="en-GB"/>
        </w:rPr>
        <w:t>bioanalytical</w:t>
      </w:r>
      <w:proofErr w:type="spellEnd"/>
      <w:r w:rsidR="00EE5EBD" w:rsidRPr="002A22BC">
        <w:rPr>
          <w:rFonts w:eastAsia="Calibri"/>
          <w:b/>
          <w:sz w:val="24"/>
          <w:szCs w:val="24"/>
          <w:highlight w:val="yellow"/>
          <w:u w:val="single"/>
          <w:lang w:val="en-GB"/>
        </w:rPr>
        <w:t xml:space="preserve"> assay process:</w:t>
      </w:r>
    </w:p>
    <w:p w14:paraId="7FD34FF6" w14:textId="77777777" w:rsidR="00EE5EBD" w:rsidRPr="002A22BC" w:rsidRDefault="00EE5EBD" w:rsidP="0086014E">
      <w:pPr>
        <w:widowControl/>
        <w:numPr>
          <w:ilvl w:val="0"/>
          <w:numId w:val="73"/>
        </w:numPr>
        <w:autoSpaceDE/>
        <w:autoSpaceDN/>
        <w:spacing w:after="160" w:line="480" w:lineRule="auto"/>
        <w:contextualSpacing/>
        <w:rPr>
          <w:rFonts w:eastAsia="Calibri"/>
          <w:b/>
          <w:sz w:val="24"/>
          <w:szCs w:val="24"/>
          <w:highlight w:val="yellow"/>
          <w:u w:val="single"/>
          <w:lang w:val="en-GB"/>
        </w:rPr>
      </w:pPr>
      <w:r w:rsidRPr="002A22BC">
        <w:rPr>
          <w:rFonts w:eastAsia="Calibri"/>
          <w:b/>
          <w:sz w:val="24"/>
          <w:szCs w:val="24"/>
          <w:highlight w:val="yellow"/>
          <w:u w:val="single"/>
          <w:lang w:val="en-GB"/>
        </w:rPr>
        <w:t>Pre-analytical:</w:t>
      </w:r>
    </w:p>
    <w:p w14:paraId="7F30DCD7" w14:textId="46B7A6B6" w:rsidR="00113055" w:rsidRPr="002A22BC" w:rsidRDefault="00EE5EBD" w:rsidP="00EE5EBD">
      <w:pPr>
        <w:widowControl/>
        <w:numPr>
          <w:ilvl w:val="0"/>
          <w:numId w:val="74"/>
        </w:numPr>
        <w:autoSpaceDE/>
        <w:autoSpaceDN/>
        <w:spacing w:after="160" w:line="480" w:lineRule="auto"/>
        <w:contextualSpacing/>
        <w:rPr>
          <w:rFonts w:eastAsia="Calibri"/>
          <w:sz w:val="24"/>
          <w:szCs w:val="24"/>
          <w:highlight w:val="yellow"/>
          <w:u w:val="single"/>
          <w:lang w:val="en-GB"/>
        </w:rPr>
      </w:pPr>
      <w:r w:rsidRPr="002A22BC">
        <w:rPr>
          <w:rFonts w:eastAsia="Calibri"/>
          <w:sz w:val="24"/>
          <w:szCs w:val="24"/>
          <w:highlight w:val="yellow"/>
          <w:u w:val="single"/>
          <w:lang w:val="en-GB"/>
        </w:rPr>
        <w:t>Hypothesis/</w:t>
      </w:r>
      <w:r w:rsidR="00113055" w:rsidRPr="002A22BC">
        <w:rPr>
          <w:rFonts w:eastAsia="Calibri"/>
          <w:sz w:val="24"/>
          <w:szCs w:val="24"/>
          <w:highlight w:val="yellow"/>
          <w:u w:val="single"/>
          <w:lang w:val="en-GB"/>
        </w:rPr>
        <w:t>s</w:t>
      </w:r>
      <w:r w:rsidRPr="002A22BC">
        <w:rPr>
          <w:rFonts w:eastAsia="Calibri"/>
          <w:sz w:val="24"/>
          <w:szCs w:val="24"/>
          <w:highlight w:val="yellow"/>
          <w:u w:val="single"/>
          <w:lang w:val="en-GB"/>
        </w:rPr>
        <w:t xml:space="preserve">tudy design/ </w:t>
      </w:r>
      <w:r w:rsidR="00113055" w:rsidRPr="002A22BC">
        <w:rPr>
          <w:rFonts w:eastAsia="Calibri"/>
          <w:sz w:val="24"/>
          <w:szCs w:val="24"/>
          <w:highlight w:val="yellow"/>
          <w:u w:val="single"/>
          <w:lang w:val="en-GB"/>
        </w:rPr>
        <w:t>s</w:t>
      </w:r>
      <w:r w:rsidRPr="002A22BC">
        <w:rPr>
          <w:rFonts w:eastAsia="Calibri"/>
          <w:sz w:val="24"/>
          <w:szCs w:val="24"/>
          <w:highlight w:val="yellow"/>
          <w:u w:val="single"/>
          <w:lang w:val="en-GB"/>
        </w:rPr>
        <w:t xml:space="preserve">ample size </w:t>
      </w:r>
    </w:p>
    <w:p w14:paraId="68AF88A0" w14:textId="265E1584" w:rsidR="00EE5EBD" w:rsidRPr="002A22BC" w:rsidRDefault="00113055" w:rsidP="00EE5EBD">
      <w:pPr>
        <w:widowControl/>
        <w:numPr>
          <w:ilvl w:val="0"/>
          <w:numId w:val="74"/>
        </w:numPr>
        <w:autoSpaceDE/>
        <w:autoSpaceDN/>
        <w:spacing w:after="160" w:line="480" w:lineRule="auto"/>
        <w:contextualSpacing/>
        <w:rPr>
          <w:rFonts w:eastAsia="Calibri"/>
          <w:sz w:val="24"/>
          <w:szCs w:val="24"/>
          <w:highlight w:val="yellow"/>
          <w:u w:val="single"/>
          <w:lang w:val="en-GB"/>
        </w:rPr>
      </w:pPr>
      <w:r w:rsidRPr="002A22BC">
        <w:rPr>
          <w:rFonts w:eastAsia="Calibri"/>
          <w:sz w:val="24"/>
          <w:szCs w:val="24"/>
          <w:highlight w:val="yellow"/>
          <w:u w:val="single"/>
          <w:lang w:val="en-GB"/>
        </w:rPr>
        <w:t xml:space="preserve">Data acquisition of demographics for </w:t>
      </w:r>
      <w:r w:rsidR="00EE5EBD" w:rsidRPr="002A22BC">
        <w:rPr>
          <w:rFonts w:eastAsia="Calibri"/>
          <w:sz w:val="24"/>
          <w:szCs w:val="24"/>
          <w:highlight w:val="yellow"/>
          <w:u w:val="single"/>
          <w:lang w:val="en-GB"/>
        </w:rPr>
        <w:t>group</w:t>
      </w:r>
      <w:r w:rsidRPr="002A22BC">
        <w:rPr>
          <w:rFonts w:eastAsia="Calibri"/>
          <w:sz w:val="24"/>
          <w:szCs w:val="24"/>
          <w:highlight w:val="yellow"/>
          <w:u w:val="single"/>
          <w:lang w:val="en-GB"/>
        </w:rPr>
        <w:t>s</w:t>
      </w:r>
      <w:r w:rsidR="00EE5EBD" w:rsidRPr="002A22BC">
        <w:rPr>
          <w:rFonts w:eastAsia="Calibri"/>
          <w:sz w:val="24"/>
          <w:szCs w:val="24"/>
          <w:highlight w:val="yellow"/>
          <w:u w:val="single"/>
          <w:lang w:val="en-GB"/>
        </w:rPr>
        <w:t>/individual</w:t>
      </w:r>
      <w:r w:rsidRPr="002A22BC">
        <w:rPr>
          <w:rFonts w:eastAsia="Calibri"/>
          <w:sz w:val="24"/>
          <w:szCs w:val="24"/>
          <w:highlight w:val="yellow"/>
          <w:u w:val="single"/>
          <w:lang w:val="en-GB"/>
        </w:rPr>
        <w:t>s including</w:t>
      </w:r>
      <w:r w:rsidR="00EE5EBD" w:rsidRPr="002A22BC">
        <w:rPr>
          <w:rFonts w:eastAsia="Calibri"/>
          <w:sz w:val="24"/>
          <w:szCs w:val="24"/>
          <w:highlight w:val="yellow"/>
          <w:u w:val="single"/>
          <w:lang w:val="en-GB"/>
        </w:rPr>
        <w:t xml:space="preserve"> clinical, diet, medications and life</w:t>
      </w:r>
      <w:r w:rsidRPr="002A22BC">
        <w:rPr>
          <w:rFonts w:eastAsia="Calibri"/>
          <w:sz w:val="24"/>
          <w:szCs w:val="24"/>
          <w:highlight w:val="yellow"/>
          <w:u w:val="single"/>
          <w:lang w:val="en-GB"/>
        </w:rPr>
        <w:t>-</w:t>
      </w:r>
      <w:r w:rsidR="00EE5EBD" w:rsidRPr="002A22BC">
        <w:rPr>
          <w:rFonts w:eastAsia="Calibri"/>
          <w:sz w:val="24"/>
          <w:szCs w:val="24"/>
          <w:highlight w:val="yellow"/>
          <w:u w:val="single"/>
          <w:lang w:val="en-GB"/>
        </w:rPr>
        <w:t>style</w:t>
      </w:r>
      <w:r w:rsidRPr="002A22BC">
        <w:rPr>
          <w:rFonts w:eastAsia="Calibri"/>
          <w:sz w:val="24"/>
          <w:szCs w:val="24"/>
          <w:highlight w:val="yellow"/>
          <w:u w:val="single"/>
          <w:lang w:val="en-GB"/>
        </w:rPr>
        <w:t xml:space="preserve"> data </w:t>
      </w:r>
    </w:p>
    <w:p w14:paraId="3119507F" w14:textId="1526B209" w:rsidR="00EE5EBD" w:rsidRPr="002A22BC" w:rsidRDefault="00EE5EBD" w:rsidP="00EE5EBD">
      <w:pPr>
        <w:widowControl/>
        <w:numPr>
          <w:ilvl w:val="0"/>
          <w:numId w:val="74"/>
        </w:numPr>
        <w:autoSpaceDE/>
        <w:autoSpaceDN/>
        <w:spacing w:after="160" w:line="480" w:lineRule="auto"/>
        <w:contextualSpacing/>
        <w:rPr>
          <w:rFonts w:eastAsia="Calibri"/>
          <w:sz w:val="24"/>
          <w:szCs w:val="24"/>
          <w:highlight w:val="yellow"/>
          <w:u w:val="single"/>
          <w:lang w:val="en-GB"/>
        </w:rPr>
      </w:pPr>
      <w:r w:rsidRPr="002A22BC">
        <w:rPr>
          <w:rFonts w:eastAsia="Calibri"/>
          <w:sz w:val="24"/>
          <w:szCs w:val="24"/>
          <w:highlight w:val="yellow"/>
          <w:u w:val="single"/>
          <w:lang w:val="en-GB"/>
        </w:rPr>
        <w:t>Sample type (</w:t>
      </w:r>
      <w:r w:rsidR="00113055" w:rsidRPr="002A22BC">
        <w:rPr>
          <w:rFonts w:eastAsia="Calibri"/>
          <w:sz w:val="24"/>
          <w:szCs w:val="24"/>
          <w:highlight w:val="yellow"/>
          <w:u w:val="single"/>
          <w:lang w:val="en-GB"/>
        </w:rPr>
        <w:t>p</w:t>
      </w:r>
      <w:r w:rsidRPr="002A22BC">
        <w:rPr>
          <w:rFonts w:eastAsia="Calibri"/>
          <w:sz w:val="24"/>
          <w:szCs w:val="24"/>
          <w:highlight w:val="yellow"/>
          <w:u w:val="single"/>
          <w:lang w:val="en-GB"/>
        </w:rPr>
        <w:t>lasma/</w:t>
      </w:r>
      <w:r w:rsidR="00113055" w:rsidRPr="002A22BC">
        <w:rPr>
          <w:rFonts w:eastAsia="Calibri"/>
          <w:sz w:val="24"/>
          <w:szCs w:val="24"/>
          <w:highlight w:val="yellow"/>
          <w:u w:val="single"/>
          <w:lang w:val="en-GB"/>
        </w:rPr>
        <w:t>s</w:t>
      </w:r>
      <w:r w:rsidRPr="002A22BC">
        <w:rPr>
          <w:rFonts w:eastAsia="Calibri"/>
          <w:sz w:val="24"/>
          <w:szCs w:val="24"/>
          <w:highlight w:val="yellow"/>
          <w:u w:val="single"/>
          <w:lang w:val="en-GB"/>
        </w:rPr>
        <w:t>erum/</w:t>
      </w:r>
      <w:r w:rsidR="00113055" w:rsidRPr="002A22BC">
        <w:rPr>
          <w:rFonts w:eastAsia="Calibri"/>
          <w:sz w:val="24"/>
          <w:szCs w:val="24"/>
          <w:highlight w:val="yellow"/>
          <w:u w:val="single"/>
          <w:lang w:val="en-GB"/>
        </w:rPr>
        <w:t>u</w:t>
      </w:r>
      <w:r w:rsidRPr="002A22BC">
        <w:rPr>
          <w:rFonts w:eastAsia="Calibri"/>
          <w:sz w:val="24"/>
          <w:szCs w:val="24"/>
          <w:highlight w:val="yellow"/>
          <w:u w:val="single"/>
          <w:lang w:val="en-GB"/>
        </w:rPr>
        <w:t>rine/</w:t>
      </w:r>
      <w:proofErr w:type="spellStart"/>
      <w:r w:rsidR="00113055" w:rsidRPr="002A22BC">
        <w:rPr>
          <w:rFonts w:eastAsia="Calibri"/>
          <w:sz w:val="24"/>
          <w:szCs w:val="24"/>
          <w:highlight w:val="yellow"/>
          <w:u w:val="single"/>
          <w:lang w:val="en-GB"/>
        </w:rPr>
        <w:t>f</w:t>
      </w:r>
      <w:r w:rsidRPr="002A22BC">
        <w:rPr>
          <w:rFonts w:eastAsia="Calibri"/>
          <w:sz w:val="24"/>
          <w:szCs w:val="24"/>
          <w:highlight w:val="yellow"/>
          <w:u w:val="single"/>
          <w:lang w:val="en-GB"/>
        </w:rPr>
        <w:t>eces</w:t>
      </w:r>
      <w:proofErr w:type="spellEnd"/>
      <w:r w:rsidRPr="002A22BC">
        <w:rPr>
          <w:rFonts w:eastAsia="Calibri"/>
          <w:sz w:val="24"/>
          <w:szCs w:val="24"/>
          <w:highlight w:val="yellow"/>
          <w:u w:val="single"/>
          <w:lang w:val="en-GB"/>
        </w:rPr>
        <w:t xml:space="preserve">), collection method, preservation, and timing </w:t>
      </w:r>
    </w:p>
    <w:p w14:paraId="3331E0F8" w14:textId="77777777" w:rsidR="00EE5EBD" w:rsidRPr="002A22BC" w:rsidRDefault="00EE5EBD" w:rsidP="00EE5EBD">
      <w:pPr>
        <w:widowControl/>
        <w:numPr>
          <w:ilvl w:val="0"/>
          <w:numId w:val="74"/>
        </w:numPr>
        <w:autoSpaceDE/>
        <w:autoSpaceDN/>
        <w:spacing w:after="160" w:line="480" w:lineRule="auto"/>
        <w:contextualSpacing/>
        <w:rPr>
          <w:rFonts w:eastAsia="Calibri"/>
          <w:sz w:val="24"/>
          <w:szCs w:val="24"/>
          <w:highlight w:val="yellow"/>
          <w:u w:val="single"/>
          <w:lang w:val="en-GB"/>
        </w:rPr>
      </w:pPr>
      <w:r w:rsidRPr="002A22BC">
        <w:rPr>
          <w:rFonts w:eastAsia="Calibri"/>
          <w:sz w:val="24"/>
          <w:szCs w:val="24"/>
          <w:highlight w:val="yellow"/>
          <w:u w:val="single"/>
          <w:lang w:val="en-GB"/>
        </w:rPr>
        <w:t>Sample storage</w:t>
      </w:r>
    </w:p>
    <w:p w14:paraId="1B9052DA" w14:textId="77777777" w:rsidR="00EE5EBD" w:rsidRPr="002A22BC" w:rsidRDefault="00EE5EBD" w:rsidP="004C4D50">
      <w:pPr>
        <w:widowControl/>
        <w:suppressLineNumbers/>
        <w:autoSpaceDE/>
        <w:autoSpaceDN/>
        <w:spacing w:after="160" w:line="480" w:lineRule="auto"/>
        <w:ind w:left="1440"/>
        <w:contextualSpacing/>
        <w:rPr>
          <w:rFonts w:eastAsia="Calibri"/>
          <w:sz w:val="24"/>
          <w:szCs w:val="24"/>
          <w:highlight w:val="yellow"/>
          <w:u w:val="single"/>
          <w:lang w:val="en-GB"/>
        </w:rPr>
      </w:pPr>
    </w:p>
    <w:p w14:paraId="0AC736FC" w14:textId="77777777" w:rsidR="00EE5EBD" w:rsidRPr="002A22BC" w:rsidRDefault="00EE5EBD" w:rsidP="00EE5EBD">
      <w:pPr>
        <w:widowControl/>
        <w:numPr>
          <w:ilvl w:val="0"/>
          <w:numId w:val="73"/>
        </w:numPr>
        <w:autoSpaceDE/>
        <w:autoSpaceDN/>
        <w:spacing w:after="160" w:line="480" w:lineRule="auto"/>
        <w:contextualSpacing/>
        <w:rPr>
          <w:rFonts w:eastAsia="Calibri"/>
          <w:b/>
          <w:sz w:val="24"/>
          <w:szCs w:val="24"/>
          <w:highlight w:val="yellow"/>
          <w:u w:val="single"/>
          <w:lang w:val="en-GB"/>
        </w:rPr>
      </w:pPr>
      <w:r w:rsidRPr="002A22BC">
        <w:rPr>
          <w:rFonts w:eastAsia="Calibri"/>
          <w:b/>
          <w:sz w:val="24"/>
          <w:szCs w:val="24"/>
          <w:highlight w:val="yellow"/>
          <w:u w:val="single"/>
          <w:lang w:val="en-GB"/>
        </w:rPr>
        <w:t>Analytical:</w:t>
      </w:r>
    </w:p>
    <w:p w14:paraId="17952775" w14:textId="77777777" w:rsidR="00EE5EBD" w:rsidRPr="002A22BC" w:rsidRDefault="00EE5EBD" w:rsidP="00EE5EBD">
      <w:pPr>
        <w:widowControl/>
        <w:numPr>
          <w:ilvl w:val="0"/>
          <w:numId w:val="75"/>
        </w:numPr>
        <w:autoSpaceDE/>
        <w:autoSpaceDN/>
        <w:spacing w:after="160" w:line="480" w:lineRule="auto"/>
        <w:contextualSpacing/>
        <w:rPr>
          <w:rFonts w:eastAsia="Calibri"/>
          <w:sz w:val="24"/>
          <w:szCs w:val="24"/>
          <w:highlight w:val="yellow"/>
          <w:u w:val="single"/>
          <w:lang w:val="en-GB"/>
        </w:rPr>
      </w:pPr>
      <w:r w:rsidRPr="002A22BC">
        <w:rPr>
          <w:rFonts w:eastAsia="Calibri"/>
          <w:sz w:val="24"/>
          <w:szCs w:val="24"/>
          <w:highlight w:val="yellow"/>
          <w:u w:val="single"/>
          <w:lang w:val="en-GB"/>
        </w:rPr>
        <w:t>Sample preparation and purification</w:t>
      </w:r>
    </w:p>
    <w:p w14:paraId="50177909" w14:textId="4DB9B1F8" w:rsidR="00EE5EBD" w:rsidRPr="002A22BC" w:rsidRDefault="00EE5EBD" w:rsidP="00EE5EBD">
      <w:pPr>
        <w:widowControl/>
        <w:numPr>
          <w:ilvl w:val="0"/>
          <w:numId w:val="75"/>
        </w:numPr>
        <w:autoSpaceDE/>
        <w:autoSpaceDN/>
        <w:spacing w:after="160" w:line="480" w:lineRule="auto"/>
        <w:contextualSpacing/>
        <w:rPr>
          <w:rFonts w:eastAsia="Calibri"/>
          <w:sz w:val="24"/>
          <w:szCs w:val="24"/>
          <w:highlight w:val="yellow"/>
          <w:u w:val="single"/>
          <w:lang w:val="en-GB"/>
        </w:rPr>
      </w:pPr>
      <w:r w:rsidRPr="002A22BC">
        <w:rPr>
          <w:rFonts w:eastAsia="Calibri"/>
          <w:sz w:val="24"/>
          <w:szCs w:val="24"/>
          <w:highlight w:val="yellow"/>
          <w:u w:val="single"/>
          <w:lang w:val="en-GB"/>
        </w:rPr>
        <w:t>Authentic reference materials</w:t>
      </w:r>
      <w:r w:rsidR="009E74E9" w:rsidRPr="002A22BC">
        <w:rPr>
          <w:rFonts w:eastAsia="Calibri"/>
          <w:sz w:val="24"/>
          <w:szCs w:val="24"/>
          <w:highlight w:val="yellow"/>
          <w:u w:val="single"/>
          <w:lang w:val="en-GB"/>
        </w:rPr>
        <w:t xml:space="preserve"> (external standards)</w:t>
      </w:r>
      <w:r w:rsidRPr="002A22BC">
        <w:rPr>
          <w:rFonts w:eastAsia="Calibri"/>
          <w:sz w:val="24"/>
          <w:szCs w:val="24"/>
          <w:highlight w:val="yellow"/>
          <w:u w:val="single"/>
          <w:lang w:val="en-GB"/>
        </w:rPr>
        <w:t xml:space="preserve">, </w:t>
      </w:r>
      <w:r w:rsidR="00113055" w:rsidRPr="002A22BC">
        <w:rPr>
          <w:rFonts w:eastAsia="Calibri"/>
          <w:sz w:val="24"/>
          <w:szCs w:val="24"/>
          <w:highlight w:val="yellow"/>
          <w:u w:val="single"/>
          <w:lang w:val="en-GB"/>
        </w:rPr>
        <w:t xml:space="preserve">quality control (QC) </w:t>
      </w:r>
      <w:r w:rsidRPr="002A22BC">
        <w:rPr>
          <w:rFonts w:eastAsia="Calibri"/>
          <w:sz w:val="24"/>
          <w:szCs w:val="24"/>
          <w:highlight w:val="yellow"/>
          <w:u w:val="single"/>
          <w:lang w:val="en-GB"/>
        </w:rPr>
        <w:t xml:space="preserve"> samples and suitable internal standards</w:t>
      </w:r>
    </w:p>
    <w:p w14:paraId="2F8B3DB0" w14:textId="3955A7FF" w:rsidR="00EE5EBD" w:rsidRPr="002A22BC" w:rsidRDefault="00EE5EBD" w:rsidP="00EE5EBD">
      <w:pPr>
        <w:widowControl/>
        <w:numPr>
          <w:ilvl w:val="0"/>
          <w:numId w:val="75"/>
        </w:numPr>
        <w:autoSpaceDE/>
        <w:autoSpaceDN/>
        <w:spacing w:after="160" w:line="480" w:lineRule="auto"/>
        <w:contextualSpacing/>
        <w:rPr>
          <w:rFonts w:eastAsia="Calibri"/>
          <w:sz w:val="24"/>
          <w:szCs w:val="24"/>
          <w:highlight w:val="yellow"/>
          <w:u w:val="single"/>
          <w:lang w:val="en-GB"/>
        </w:rPr>
      </w:pPr>
      <w:r w:rsidRPr="002A22BC">
        <w:rPr>
          <w:rFonts w:eastAsia="Calibri"/>
          <w:sz w:val="24"/>
          <w:szCs w:val="24"/>
          <w:highlight w:val="yellow"/>
          <w:u w:val="single"/>
          <w:lang w:val="en-GB"/>
        </w:rPr>
        <w:lastRenderedPageBreak/>
        <w:t>Maintain</w:t>
      </w:r>
      <w:r w:rsidR="00113055" w:rsidRPr="002A22BC">
        <w:rPr>
          <w:rFonts w:eastAsia="Calibri"/>
          <w:sz w:val="24"/>
          <w:szCs w:val="24"/>
          <w:highlight w:val="yellow"/>
          <w:u w:val="single"/>
          <w:lang w:val="en-GB"/>
        </w:rPr>
        <w:t>in</w:t>
      </w:r>
      <w:r w:rsidRPr="002A22BC">
        <w:rPr>
          <w:rFonts w:eastAsia="Calibri"/>
          <w:sz w:val="24"/>
          <w:szCs w:val="24"/>
          <w:highlight w:val="yellow"/>
          <w:u w:val="single"/>
          <w:lang w:val="en-GB"/>
        </w:rPr>
        <w:t xml:space="preserve">g assay reliability and quality by </w:t>
      </w:r>
      <w:r w:rsidR="00113055" w:rsidRPr="002A22BC">
        <w:rPr>
          <w:rFonts w:eastAsia="Calibri"/>
          <w:sz w:val="24"/>
          <w:szCs w:val="24"/>
          <w:highlight w:val="yellow"/>
          <w:u w:val="single"/>
          <w:lang w:val="en-GB"/>
        </w:rPr>
        <w:t>selecting</w:t>
      </w:r>
      <w:r w:rsidRPr="002A22BC">
        <w:rPr>
          <w:rFonts w:eastAsia="Calibri"/>
          <w:sz w:val="24"/>
          <w:szCs w:val="24"/>
          <w:highlight w:val="yellow"/>
          <w:u w:val="single"/>
          <w:lang w:val="en-GB"/>
        </w:rPr>
        <w:t xml:space="preserve"> the right tier based on number of metabolites and assay purpose (</w:t>
      </w:r>
      <w:r w:rsidR="00113055" w:rsidRPr="002A22BC">
        <w:rPr>
          <w:rFonts w:eastAsia="Calibri"/>
          <w:sz w:val="24"/>
          <w:szCs w:val="24"/>
          <w:highlight w:val="yellow"/>
          <w:u w:val="single"/>
          <w:lang w:val="en-GB"/>
        </w:rPr>
        <w:t>c</w:t>
      </w:r>
      <w:r w:rsidRPr="002A22BC">
        <w:rPr>
          <w:rFonts w:eastAsia="Calibri"/>
          <w:sz w:val="24"/>
          <w:szCs w:val="24"/>
          <w:highlight w:val="yellow"/>
          <w:u w:val="single"/>
          <w:lang w:val="en-GB"/>
        </w:rPr>
        <w:t>onsult Table I).</w:t>
      </w:r>
    </w:p>
    <w:p w14:paraId="0BCA669A" w14:textId="3941D5A1" w:rsidR="00EE5EBD" w:rsidRPr="002A22BC" w:rsidRDefault="00113055" w:rsidP="00113055">
      <w:pPr>
        <w:widowControl/>
        <w:numPr>
          <w:ilvl w:val="0"/>
          <w:numId w:val="75"/>
        </w:numPr>
        <w:autoSpaceDE/>
        <w:autoSpaceDN/>
        <w:spacing w:after="160" w:line="480" w:lineRule="auto"/>
        <w:contextualSpacing/>
        <w:rPr>
          <w:rFonts w:eastAsia="Calibri"/>
          <w:sz w:val="24"/>
          <w:szCs w:val="24"/>
          <w:highlight w:val="yellow"/>
          <w:u w:val="single"/>
          <w:lang w:val="en-GB"/>
        </w:rPr>
      </w:pPr>
      <w:r w:rsidRPr="002A22BC">
        <w:rPr>
          <w:rFonts w:eastAsia="Calibri"/>
          <w:sz w:val="24"/>
          <w:szCs w:val="24"/>
          <w:highlight w:val="yellow"/>
          <w:u w:val="single"/>
          <w:lang w:val="en-GB"/>
        </w:rPr>
        <w:t>Select</w:t>
      </w:r>
      <w:r w:rsidR="00EE5EBD" w:rsidRPr="002A22BC">
        <w:rPr>
          <w:rFonts w:eastAsia="Calibri"/>
          <w:sz w:val="24"/>
          <w:szCs w:val="24"/>
          <w:highlight w:val="yellow"/>
          <w:u w:val="single"/>
          <w:lang w:val="en-GB"/>
        </w:rPr>
        <w:t xml:space="preserve"> validation parameters and acceptance criteria for targeted assays (tier 1 and 2), by consulting Table II.</w:t>
      </w:r>
      <w:r w:rsidR="006F50E8" w:rsidRPr="002A22BC">
        <w:rPr>
          <w:rFonts w:eastAsia="Calibri"/>
          <w:sz w:val="24"/>
          <w:szCs w:val="24"/>
          <w:highlight w:val="yellow"/>
          <w:u w:val="single"/>
          <w:lang w:val="en-GB"/>
        </w:rPr>
        <w:t xml:space="preserve"> </w:t>
      </w:r>
      <w:r w:rsidRPr="002A22BC">
        <w:rPr>
          <w:rFonts w:eastAsia="Calibri"/>
          <w:sz w:val="24"/>
          <w:szCs w:val="24"/>
          <w:highlight w:val="yellow"/>
          <w:u w:val="single"/>
          <w:lang w:val="en-GB"/>
        </w:rPr>
        <w:t xml:space="preserve"> Note that T</w:t>
      </w:r>
      <w:r w:rsidR="006F50E8" w:rsidRPr="002A22BC">
        <w:rPr>
          <w:rFonts w:eastAsia="Calibri"/>
          <w:sz w:val="24"/>
          <w:szCs w:val="24"/>
          <w:highlight w:val="yellow"/>
          <w:u w:val="single"/>
          <w:lang w:val="en-GB"/>
        </w:rPr>
        <w:t>ier 1 parameters are the same as suggested by regulatory guidelines (FDA/EMA/ICH2019) for validation</w:t>
      </w:r>
      <w:r w:rsidRPr="002A22BC">
        <w:rPr>
          <w:rFonts w:eastAsia="Calibri"/>
          <w:sz w:val="24"/>
          <w:szCs w:val="24"/>
          <w:highlight w:val="yellow"/>
          <w:u w:val="single"/>
          <w:lang w:val="en-GB"/>
        </w:rPr>
        <w:t>, and</w:t>
      </w:r>
      <w:r w:rsidR="006F50E8" w:rsidRPr="002A22BC">
        <w:rPr>
          <w:rFonts w:eastAsia="Calibri"/>
          <w:sz w:val="24"/>
          <w:szCs w:val="24"/>
          <w:highlight w:val="yellow"/>
          <w:u w:val="single"/>
          <w:lang w:val="en-GB"/>
        </w:rPr>
        <w:t xml:space="preserve"> Tier 2 (qualification) has a wider range </w:t>
      </w:r>
      <w:r w:rsidR="00DC2F5E">
        <w:rPr>
          <w:rFonts w:eastAsia="Calibri"/>
          <w:sz w:val="24"/>
          <w:szCs w:val="24"/>
          <w:highlight w:val="yellow"/>
          <w:u w:val="single"/>
          <w:lang w:val="en-GB"/>
        </w:rPr>
        <w:t xml:space="preserve">of </w:t>
      </w:r>
      <w:r w:rsidR="006F50E8" w:rsidRPr="002A22BC">
        <w:rPr>
          <w:rFonts w:eastAsia="Calibri"/>
          <w:sz w:val="24"/>
          <w:szCs w:val="24"/>
          <w:highlight w:val="yellow"/>
          <w:u w:val="single"/>
          <w:lang w:val="en-GB"/>
        </w:rPr>
        <w:t>acceptance criteria.</w:t>
      </w:r>
    </w:p>
    <w:p w14:paraId="14859BD5" w14:textId="36CFBCB1" w:rsidR="00EE5EBD" w:rsidRPr="002A22BC" w:rsidRDefault="00BD2B8C" w:rsidP="00DB0275">
      <w:pPr>
        <w:widowControl/>
        <w:numPr>
          <w:ilvl w:val="0"/>
          <w:numId w:val="75"/>
        </w:numPr>
        <w:autoSpaceDE/>
        <w:autoSpaceDN/>
        <w:spacing w:after="160" w:line="480" w:lineRule="auto"/>
        <w:contextualSpacing/>
        <w:rPr>
          <w:sz w:val="26"/>
          <w:highlight w:val="yellow"/>
          <w:u w:val="single"/>
          <w:lang w:val="en-GB"/>
        </w:rPr>
      </w:pPr>
      <w:r w:rsidRPr="002A22BC">
        <w:rPr>
          <w:rFonts w:eastAsia="Calibri"/>
          <w:sz w:val="24"/>
          <w:szCs w:val="24"/>
          <w:highlight w:val="yellow"/>
          <w:u w:val="single"/>
          <w:lang w:val="en-GB"/>
        </w:rPr>
        <w:t xml:space="preserve">Select appropriate instrumentation such as </w:t>
      </w:r>
      <w:r w:rsidRPr="002A22BC">
        <w:rPr>
          <w:sz w:val="24"/>
          <w:szCs w:val="24"/>
          <w:highlight w:val="yellow"/>
          <w:u w:val="single"/>
        </w:rPr>
        <w:t>liquid</w:t>
      </w:r>
      <w:r w:rsidRPr="002A22BC">
        <w:rPr>
          <w:spacing w:val="-3"/>
          <w:sz w:val="24"/>
          <w:szCs w:val="24"/>
          <w:highlight w:val="yellow"/>
          <w:u w:val="single"/>
        </w:rPr>
        <w:t xml:space="preserve"> </w:t>
      </w:r>
      <w:r w:rsidRPr="002A22BC">
        <w:rPr>
          <w:sz w:val="24"/>
          <w:szCs w:val="24"/>
          <w:highlight w:val="yellow"/>
          <w:u w:val="single"/>
        </w:rPr>
        <w:t>chromatography</w:t>
      </w:r>
      <w:r w:rsidRPr="002A22BC">
        <w:rPr>
          <w:spacing w:val="-3"/>
          <w:sz w:val="24"/>
          <w:szCs w:val="24"/>
          <w:highlight w:val="yellow"/>
          <w:u w:val="single"/>
        </w:rPr>
        <w:t xml:space="preserve"> </w:t>
      </w:r>
      <w:r w:rsidRPr="002A22BC">
        <w:rPr>
          <w:sz w:val="24"/>
          <w:szCs w:val="24"/>
          <w:highlight w:val="yellow"/>
          <w:u w:val="single"/>
        </w:rPr>
        <w:t>high-resolution</w:t>
      </w:r>
      <w:r w:rsidRPr="002A22BC">
        <w:rPr>
          <w:spacing w:val="-3"/>
          <w:sz w:val="24"/>
          <w:szCs w:val="24"/>
          <w:highlight w:val="yellow"/>
          <w:u w:val="single"/>
        </w:rPr>
        <w:t xml:space="preserve"> </w:t>
      </w:r>
      <w:r w:rsidRPr="002A22BC">
        <w:rPr>
          <w:sz w:val="24"/>
          <w:szCs w:val="24"/>
          <w:highlight w:val="yellow"/>
          <w:u w:val="single"/>
        </w:rPr>
        <w:t xml:space="preserve">mass spectrometry (LC-MS), </w:t>
      </w:r>
      <w:r w:rsidRPr="002A22BC">
        <w:rPr>
          <w:sz w:val="24"/>
          <w:szCs w:val="24"/>
          <w:highlight w:val="yellow"/>
          <w:u w:val="single"/>
          <w:lang w:eastAsia="ja-JP"/>
        </w:rPr>
        <w:t>l</w:t>
      </w:r>
      <w:r w:rsidRPr="002A22BC">
        <w:rPr>
          <w:sz w:val="24"/>
          <w:szCs w:val="24"/>
          <w:highlight w:val="yellow"/>
          <w:u w:val="single"/>
        </w:rPr>
        <w:t>iquid chromatography-triple quad-tandem mass spectrometry (LC-MS/MS)</w:t>
      </w:r>
      <w:r w:rsidR="00EE5EBD" w:rsidRPr="002A22BC">
        <w:rPr>
          <w:rFonts w:eastAsia="Calibri"/>
          <w:sz w:val="24"/>
          <w:szCs w:val="24"/>
          <w:highlight w:val="yellow"/>
          <w:u w:val="single"/>
          <w:lang w:val="en-GB"/>
        </w:rPr>
        <w:t xml:space="preserve">, and considerations regarding instrument calibration, settings, analytical batches, and </w:t>
      </w:r>
      <w:r w:rsidRPr="002A22BC">
        <w:rPr>
          <w:rFonts w:eastAsia="Calibri"/>
          <w:sz w:val="24"/>
          <w:szCs w:val="24"/>
          <w:highlight w:val="yellow"/>
          <w:u w:val="single"/>
          <w:lang w:val="en-GB"/>
        </w:rPr>
        <w:t>quality assurance (</w:t>
      </w:r>
      <w:r w:rsidR="00EE5EBD" w:rsidRPr="002A22BC">
        <w:rPr>
          <w:rFonts w:eastAsia="Calibri"/>
          <w:sz w:val="24"/>
          <w:szCs w:val="24"/>
          <w:highlight w:val="yellow"/>
          <w:u w:val="single"/>
          <w:lang w:val="en-GB"/>
        </w:rPr>
        <w:t>QA</w:t>
      </w:r>
      <w:r w:rsidRPr="002A22BC">
        <w:rPr>
          <w:rFonts w:eastAsia="Calibri"/>
          <w:sz w:val="24"/>
          <w:szCs w:val="24"/>
          <w:highlight w:val="yellow"/>
          <w:u w:val="single"/>
          <w:lang w:val="en-GB"/>
        </w:rPr>
        <w:t>)</w:t>
      </w:r>
      <w:r w:rsidR="00EE5EBD" w:rsidRPr="002A22BC">
        <w:rPr>
          <w:rFonts w:eastAsia="Calibri"/>
          <w:sz w:val="24"/>
          <w:szCs w:val="24"/>
          <w:highlight w:val="yellow"/>
          <w:u w:val="single"/>
          <w:lang w:val="en-GB"/>
        </w:rPr>
        <w:t>/performance.</w:t>
      </w:r>
    </w:p>
    <w:p w14:paraId="64B7EBFB" w14:textId="77777777" w:rsidR="00546F4A" w:rsidRDefault="00546F4A" w:rsidP="0086014E">
      <w:pPr>
        <w:pStyle w:val="BodyText"/>
        <w:suppressLineNumbers/>
        <w:ind w:left="0"/>
      </w:pPr>
    </w:p>
    <w:p w14:paraId="2D5DA58F" w14:textId="07C80634" w:rsidR="00546F4A" w:rsidRPr="0086014E" w:rsidRDefault="008135D3" w:rsidP="0086014E">
      <w:pPr>
        <w:pStyle w:val="Heading1"/>
        <w:spacing w:before="1"/>
        <w:jc w:val="both"/>
      </w:pPr>
      <w:r>
        <w:t>The</w:t>
      </w:r>
      <w:r>
        <w:rPr>
          <w:spacing w:val="-3"/>
        </w:rPr>
        <w:t xml:space="preserve"> </w:t>
      </w:r>
      <w:r>
        <w:t>concept</w:t>
      </w:r>
      <w:r>
        <w:rPr>
          <w:spacing w:val="-2"/>
        </w:rPr>
        <w:t xml:space="preserve"> </w:t>
      </w:r>
      <w:r>
        <w:t>of</w:t>
      </w:r>
      <w:r>
        <w:rPr>
          <w:spacing w:val="-2"/>
        </w:rPr>
        <w:t xml:space="preserve"> </w:t>
      </w:r>
      <w:r>
        <w:t>regulatory</w:t>
      </w:r>
      <w:r>
        <w:rPr>
          <w:spacing w:val="-2"/>
        </w:rPr>
        <w:t xml:space="preserve"> </w:t>
      </w:r>
      <w:proofErr w:type="spellStart"/>
      <w:r>
        <w:t>bioanalytical</w:t>
      </w:r>
      <w:proofErr w:type="spellEnd"/>
      <w:r>
        <w:rPr>
          <w:spacing w:val="-2"/>
        </w:rPr>
        <w:t xml:space="preserve"> validation</w:t>
      </w:r>
    </w:p>
    <w:p w14:paraId="7CA523CE" w14:textId="2375A0C5" w:rsidR="00546F4A" w:rsidRPr="00455200" w:rsidRDefault="008135D3" w:rsidP="00DB0275">
      <w:pPr>
        <w:pStyle w:val="BodyText"/>
        <w:spacing w:line="480" w:lineRule="auto"/>
        <w:ind w:right="106" w:firstLine="611"/>
        <w:jc w:val="both"/>
        <w:rPr>
          <w:u w:val="single"/>
        </w:rPr>
      </w:pPr>
      <w:r>
        <w:t>Validation is defined as a process that provides proof of assay integrity within given specifications</w:t>
      </w:r>
      <w:r>
        <w:rPr>
          <w:spacing w:val="-14"/>
        </w:rPr>
        <w:t xml:space="preserve"> </w:t>
      </w:r>
      <w:r>
        <w:t>with</w:t>
      </w:r>
      <w:r>
        <w:rPr>
          <w:spacing w:val="-14"/>
        </w:rPr>
        <w:t xml:space="preserve"> </w:t>
      </w:r>
      <w:r>
        <w:t>the</w:t>
      </w:r>
      <w:r>
        <w:rPr>
          <w:spacing w:val="-14"/>
        </w:rPr>
        <w:t xml:space="preserve"> </w:t>
      </w:r>
      <w:r>
        <w:t>parameters</w:t>
      </w:r>
      <w:r>
        <w:rPr>
          <w:spacing w:val="-14"/>
        </w:rPr>
        <w:t xml:space="preserve"> </w:t>
      </w:r>
      <w:r>
        <w:t>of</w:t>
      </w:r>
      <w:r>
        <w:rPr>
          <w:spacing w:val="-14"/>
        </w:rPr>
        <w:t xml:space="preserve"> </w:t>
      </w:r>
      <w:r>
        <w:t>an</w:t>
      </w:r>
      <w:r>
        <w:rPr>
          <w:spacing w:val="-14"/>
        </w:rPr>
        <w:t xml:space="preserve"> </w:t>
      </w:r>
      <w:r>
        <w:t>assay</w:t>
      </w:r>
      <w:r>
        <w:rPr>
          <w:spacing w:val="-14"/>
        </w:rPr>
        <w:t xml:space="preserve"> </w:t>
      </w:r>
      <w:r>
        <w:t>used</w:t>
      </w:r>
      <w:r>
        <w:rPr>
          <w:spacing w:val="-14"/>
        </w:rPr>
        <w:t xml:space="preserve"> </w:t>
      </w:r>
      <w:r>
        <w:t>for</w:t>
      </w:r>
      <w:r>
        <w:rPr>
          <w:spacing w:val="-14"/>
        </w:rPr>
        <w:t xml:space="preserve"> </w:t>
      </w:r>
      <w:r>
        <w:t>quantification</w:t>
      </w:r>
      <w:r>
        <w:rPr>
          <w:spacing w:val="-14"/>
        </w:rPr>
        <w:t xml:space="preserve"> </w:t>
      </w:r>
      <w:r>
        <w:t>being</w:t>
      </w:r>
      <w:r>
        <w:rPr>
          <w:spacing w:val="-14"/>
        </w:rPr>
        <w:t xml:space="preserve"> </w:t>
      </w:r>
      <w:r>
        <w:t>statistically</w:t>
      </w:r>
      <w:r>
        <w:rPr>
          <w:spacing w:val="-14"/>
        </w:rPr>
        <w:t xml:space="preserve"> </w:t>
      </w:r>
      <w:r>
        <w:t>reliable between</w:t>
      </w:r>
      <w:r>
        <w:rPr>
          <w:spacing w:val="-15"/>
        </w:rPr>
        <w:t xml:space="preserve"> </w:t>
      </w:r>
      <w:r>
        <w:t>assays</w:t>
      </w:r>
      <w:r>
        <w:rPr>
          <w:spacing w:val="-15"/>
        </w:rPr>
        <w:t xml:space="preserve"> </w:t>
      </w:r>
      <w:r>
        <w:t>over</w:t>
      </w:r>
      <w:r>
        <w:rPr>
          <w:spacing w:val="-15"/>
        </w:rPr>
        <w:t xml:space="preserve"> </w:t>
      </w:r>
      <w:r>
        <w:t>time.</w:t>
      </w:r>
      <w:r>
        <w:rPr>
          <w:spacing w:val="-15"/>
        </w:rPr>
        <w:t xml:space="preserve"> </w:t>
      </w:r>
      <w:r>
        <w:t>Multiple</w:t>
      </w:r>
      <w:r>
        <w:rPr>
          <w:spacing w:val="-15"/>
        </w:rPr>
        <w:t xml:space="preserve"> </w:t>
      </w:r>
      <w:r>
        <w:t>guidelines</w:t>
      </w:r>
      <w:r>
        <w:rPr>
          <w:spacing w:val="-15"/>
        </w:rPr>
        <w:t xml:space="preserve"> </w:t>
      </w:r>
      <w:r>
        <w:t>exist</w:t>
      </w:r>
      <w:r>
        <w:rPr>
          <w:spacing w:val="-15"/>
        </w:rPr>
        <w:t xml:space="preserve"> </w:t>
      </w:r>
      <w:r>
        <w:t>that</w:t>
      </w:r>
      <w:r>
        <w:rPr>
          <w:spacing w:val="-15"/>
        </w:rPr>
        <w:t xml:space="preserve"> </w:t>
      </w:r>
      <w:r>
        <w:t>describe</w:t>
      </w:r>
      <w:r>
        <w:rPr>
          <w:spacing w:val="-15"/>
        </w:rPr>
        <w:t xml:space="preserve"> </w:t>
      </w:r>
      <w:r>
        <w:t>the</w:t>
      </w:r>
      <w:r>
        <w:rPr>
          <w:spacing w:val="-15"/>
        </w:rPr>
        <w:t xml:space="preserve"> </w:t>
      </w:r>
      <w:r>
        <w:t>regulation</w:t>
      </w:r>
      <w:r>
        <w:rPr>
          <w:spacing w:val="-15"/>
        </w:rPr>
        <w:t xml:space="preserve"> </w:t>
      </w:r>
      <w:r>
        <w:t>of</w:t>
      </w:r>
      <w:r>
        <w:rPr>
          <w:spacing w:val="-15"/>
        </w:rPr>
        <w:t xml:space="preserve"> </w:t>
      </w:r>
      <w:proofErr w:type="spellStart"/>
      <w:r>
        <w:t>bioanalytical</w:t>
      </w:r>
      <w:proofErr w:type="spellEnd"/>
      <w:r>
        <w:t xml:space="preserve"> assays such as those from the U.S. Food and Drug Administration (FDA) </w:t>
      </w:r>
      <w:r>
        <w:rPr>
          <w:vertAlign w:val="superscript"/>
        </w:rPr>
        <w:t>28</w:t>
      </w:r>
      <w:r>
        <w:t xml:space="preserve">, the European Medicines Agency (EMA) </w:t>
      </w:r>
      <w:r>
        <w:rPr>
          <w:vertAlign w:val="superscript"/>
        </w:rPr>
        <w:t>29</w:t>
      </w:r>
      <w:r>
        <w:t xml:space="preserve">, the International Council for </w:t>
      </w:r>
      <w:proofErr w:type="spellStart"/>
      <w:r>
        <w:t>Harmonisation</w:t>
      </w:r>
      <w:proofErr w:type="spellEnd"/>
      <w:r>
        <w:t xml:space="preserve"> of Technical Requirements for Pharmaceuticals for Human Use (ICH) </w:t>
      </w:r>
      <w:r>
        <w:rPr>
          <w:vertAlign w:val="superscript"/>
        </w:rPr>
        <w:t>30</w:t>
      </w:r>
      <w:r>
        <w:t xml:space="preserve">, Japanese Ministry of Health, </w:t>
      </w:r>
      <w:proofErr w:type="spellStart"/>
      <w:r>
        <w:t>Labour</w:t>
      </w:r>
      <w:proofErr w:type="spellEnd"/>
      <w:r>
        <w:t xml:space="preserve"> and Welfare (MHLW) </w:t>
      </w:r>
      <w:r>
        <w:rPr>
          <w:vertAlign w:val="superscript"/>
        </w:rPr>
        <w:t>31</w:t>
      </w:r>
      <w:r>
        <w:t xml:space="preserve">, Chinese </w:t>
      </w:r>
      <w:r w:rsidR="00802752">
        <w:t>(</w:t>
      </w:r>
      <w:r>
        <w:t>State</w:t>
      </w:r>
      <w:r w:rsidR="00802752">
        <w:t>)</w:t>
      </w:r>
      <w:r>
        <w:t xml:space="preserve"> Food and Drug Administration (</w:t>
      </w:r>
      <w:r w:rsidR="00802752">
        <w:t xml:space="preserve">CFDA, currently the </w:t>
      </w:r>
      <w:r w:rsidR="00802752" w:rsidRPr="00802752">
        <w:t>National Medical Products Administration</w:t>
      </w:r>
      <w:r w:rsidR="00802752">
        <w:t>, NMPA</w:t>
      </w:r>
      <w:r>
        <w:t xml:space="preserve">) </w:t>
      </w:r>
      <w:r>
        <w:rPr>
          <w:vertAlign w:val="superscript"/>
        </w:rPr>
        <w:t>32</w:t>
      </w:r>
      <w:r>
        <w:t xml:space="preserve">, Australian Therapeutic Goods Administration (TGA) </w:t>
      </w:r>
      <w:r>
        <w:rPr>
          <w:vertAlign w:val="superscript"/>
        </w:rPr>
        <w:t>33</w:t>
      </w:r>
      <w:r>
        <w:t>, and Brazilian National Health Surveillance Agency (</w:t>
      </w:r>
      <w:proofErr w:type="spellStart"/>
      <w:r>
        <w:t>Anvisa</w:t>
      </w:r>
      <w:proofErr w:type="spellEnd"/>
      <w:r>
        <w:t xml:space="preserve">) </w:t>
      </w:r>
      <w:r>
        <w:rPr>
          <w:vertAlign w:val="superscript"/>
        </w:rPr>
        <w:t>34,</w:t>
      </w:r>
      <w:r>
        <w:t xml:space="preserve"> </w:t>
      </w:r>
      <w:r>
        <w:rPr>
          <w:vertAlign w:val="superscript"/>
        </w:rPr>
        <w:t>35,</w:t>
      </w:r>
      <w:r>
        <w:t xml:space="preserve"> </w:t>
      </w:r>
      <w:r>
        <w:rPr>
          <w:vertAlign w:val="superscript"/>
        </w:rPr>
        <w:t>36</w:t>
      </w:r>
      <w:r>
        <w:t>.</w:t>
      </w:r>
      <w:r w:rsidR="00A32E33" w:rsidRPr="00A32E33">
        <w:t xml:space="preserve"> </w:t>
      </w:r>
      <w:r w:rsidR="00A32E33" w:rsidRPr="00FC2957">
        <w:rPr>
          <w:highlight w:val="yellow"/>
          <w:u w:val="single"/>
        </w:rPr>
        <w:t xml:space="preserve">The regional differences along with </w:t>
      </w:r>
      <w:r w:rsidR="00DB0275" w:rsidRPr="00FC2957">
        <w:rPr>
          <w:highlight w:val="yellow"/>
          <w:u w:val="single"/>
        </w:rPr>
        <w:t>d</w:t>
      </w:r>
      <w:r w:rsidR="00A32E33" w:rsidRPr="00FC2957">
        <w:rPr>
          <w:highlight w:val="yellow"/>
          <w:u w:val="single"/>
        </w:rPr>
        <w:t xml:space="preserve">ifferences in terminology, parameters and acceptance criteria can cause confusion amongst </w:t>
      </w:r>
      <w:proofErr w:type="spellStart"/>
      <w:r w:rsidR="00A32E33" w:rsidRPr="00FC2957">
        <w:rPr>
          <w:highlight w:val="yellow"/>
          <w:u w:val="single"/>
        </w:rPr>
        <w:t>bioanalysts</w:t>
      </w:r>
      <w:proofErr w:type="spellEnd"/>
      <w:r w:rsidR="00A32E33" w:rsidRPr="00FC2957">
        <w:rPr>
          <w:highlight w:val="yellow"/>
          <w:u w:val="single"/>
        </w:rPr>
        <w:t xml:space="preserve"> and/or pharmaceutical companies given the </w:t>
      </w:r>
      <w:proofErr w:type="spellStart"/>
      <w:r w:rsidR="00A32E33" w:rsidRPr="00FC2957">
        <w:rPr>
          <w:highlight w:val="yellow"/>
          <w:u w:val="single"/>
        </w:rPr>
        <w:t>globalisation</w:t>
      </w:r>
      <w:proofErr w:type="spellEnd"/>
      <w:r w:rsidR="00A32E33" w:rsidRPr="00FC2957">
        <w:rPr>
          <w:highlight w:val="yellow"/>
          <w:u w:val="single"/>
        </w:rPr>
        <w:t xml:space="preserve"> of the pharmaceutical sector.</w:t>
      </w:r>
    </w:p>
    <w:p w14:paraId="665B9344" w14:textId="1765BC23" w:rsidR="00162529" w:rsidRPr="0092292F" w:rsidRDefault="008135D3" w:rsidP="00B60B69">
      <w:pPr>
        <w:pStyle w:val="BodyText"/>
        <w:spacing w:before="159" w:line="480" w:lineRule="auto"/>
        <w:ind w:right="148" w:firstLine="720"/>
        <w:rPr>
          <w:u w:val="single"/>
        </w:rPr>
      </w:pPr>
      <w:r>
        <w:lastRenderedPageBreak/>
        <w:t>Whilst</w:t>
      </w:r>
      <w:r>
        <w:rPr>
          <w:spacing w:val="-3"/>
        </w:rPr>
        <w:t xml:space="preserve"> </w:t>
      </w:r>
      <w:r>
        <w:t>these</w:t>
      </w:r>
      <w:r>
        <w:rPr>
          <w:spacing w:val="-4"/>
        </w:rPr>
        <w:t xml:space="preserve"> </w:t>
      </w:r>
      <w:r>
        <w:t>regulatory</w:t>
      </w:r>
      <w:r>
        <w:rPr>
          <w:spacing w:val="-3"/>
        </w:rPr>
        <w:t xml:space="preserve"> </w:t>
      </w:r>
      <w:r>
        <w:t>guidelines</w:t>
      </w:r>
      <w:r>
        <w:rPr>
          <w:spacing w:val="-3"/>
        </w:rPr>
        <w:t xml:space="preserve"> </w:t>
      </w:r>
      <w:r>
        <w:t>are</w:t>
      </w:r>
      <w:r>
        <w:rPr>
          <w:spacing w:val="-4"/>
        </w:rPr>
        <w:t xml:space="preserve"> </w:t>
      </w:r>
      <w:r>
        <w:t>comprehensive,</w:t>
      </w:r>
      <w:r>
        <w:rPr>
          <w:spacing w:val="-3"/>
        </w:rPr>
        <w:t xml:space="preserve"> </w:t>
      </w:r>
      <w:r>
        <w:t>they</w:t>
      </w:r>
      <w:r>
        <w:rPr>
          <w:spacing w:val="-3"/>
        </w:rPr>
        <w:t xml:space="preserve"> </w:t>
      </w:r>
      <w:r>
        <w:t>are</w:t>
      </w:r>
      <w:r>
        <w:rPr>
          <w:spacing w:val="-4"/>
        </w:rPr>
        <w:t xml:space="preserve"> </w:t>
      </w:r>
      <w:r>
        <w:t>largely</w:t>
      </w:r>
      <w:r>
        <w:rPr>
          <w:spacing w:val="-3"/>
        </w:rPr>
        <w:t xml:space="preserve"> </w:t>
      </w:r>
      <w:r>
        <w:t>developed</w:t>
      </w:r>
      <w:r>
        <w:rPr>
          <w:spacing w:val="-3"/>
        </w:rPr>
        <w:t xml:space="preserve"> </w:t>
      </w:r>
      <w:r>
        <w:t xml:space="preserve">for the measurement of drugs </w:t>
      </w:r>
      <w:r w:rsidR="004F3D95">
        <w:t xml:space="preserve">and other xenobiotic </w:t>
      </w:r>
      <w:proofErr w:type="spellStart"/>
      <w:r w:rsidR="004F3D95">
        <w:t>analytes</w:t>
      </w:r>
      <w:proofErr w:type="spellEnd"/>
      <w:r w:rsidR="004F3D95">
        <w:t xml:space="preserve">. </w:t>
      </w:r>
      <w:r w:rsidR="006A6172">
        <w:t>E</w:t>
      </w:r>
      <w:r>
        <w:t>ndogenous biomarkers</w:t>
      </w:r>
      <w:r w:rsidR="004F3D95">
        <w:t xml:space="preserve"> are </w:t>
      </w:r>
      <w:r w:rsidR="006A6172">
        <w:t xml:space="preserve">often </w:t>
      </w:r>
      <w:r w:rsidR="004F3D95">
        <w:t>measured</w:t>
      </w:r>
      <w:r w:rsidR="006A6172">
        <w:t xml:space="preserve"> in metabolomics which requires</w:t>
      </w:r>
      <w:r>
        <w:t xml:space="preserve"> </w:t>
      </w:r>
      <w:r w:rsidR="006A6172">
        <w:t xml:space="preserve">different considerations of </w:t>
      </w:r>
      <w:r>
        <w:t xml:space="preserve">matrix </w:t>
      </w:r>
      <w:r w:rsidR="006A6172">
        <w:t>use</w:t>
      </w:r>
      <w:r w:rsidRPr="0092292F">
        <w:rPr>
          <w:u w:val="single"/>
        </w:rPr>
        <w:t xml:space="preserve">. </w:t>
      </w:r>
      <w:r w:rsidR="004F3D95" w:rsidRPr="00FC2957">
        <w:rPr>
          <w:highlight w:val="yellow"/>
          <w:u w:val="single"/>
        </w:rPr>
        <w:t xml:space="preserve">For example, with endogenous metabolites, the issue </w:t>
      </w:r>
      <w:r w:rsidR="006A6172" w:rsidRPr="00FC2957">
        <w:rPr>
          <w:highlight w:val="yellow"/>
          <w:u w:val="single"/>
        </w:rPr>
        <w:t xml:space="preserve">of </w:t>
      </w:r>
      <w:r w:rsidR="004F3D95" w:rsidRPr="00FC2957">
        <w:rPr>
          <w:highlight w:val="yellow"/>
          <w:u w:val="single"/>
        </w:rPr>
        <w:t>evaluation of (L) LOQ (lower limit of quantification)</w:t>
      </w:r>
      <w:r w:rsidR="00B60B69" w:rsidRPr="00FC2957">
        <w:rPr>
          <w:highlight w:val="yellow"/>
          <w:u w:val="single"/>
        </w:rPr>
        <w:t xml:space="preserve"> encountered due to matrix effect</w:t>
      </w:r>
      <w:r w:rsidR="00CC7CA5" w:rsidRPr="00FC2957">
        <w:rPr>
          <w:highlight w:val="yellow"/>
          <w:u w:val="single"/>
        </w:rPr>
        <w:t>. E</w:t>
      </w:r>
      <w:r w:rsidR="00A32E33" w:rsidRPr="00FC2957">
        <w:rPr>
          <w:highlight w:val="yellow"/>
          <w:u w:val="single"/>
        </w:rPr>
        <w:t>valuating these limits using standard solutions in neat solvent</w:t>
      </w:r>
      <w:r w:rsidR="00CC7CA5" w:rsidRPr="00FC2957">
        <w:rPr>
          <w:highlight w:val="yellow"/>
          <w:u w:val="single"/>
        </w:rPr>
        <w:t xml:space="preserve">, and/or </w:t>
      </w:r>
      <w:r w:rsidR="00A32E33" w:rsidRPr="00FC2957">
        <w:rPr>
          <w:highlight w:val="yellow"/>
          <w:u w:val="single"/>
        </w:rPr>
        <w:t xml:space="preserve">matrix deprived of specific classes of metabolites (such as stripped plasma) are </w:t>
      </w:r>
      <w:r w:rsidR="00551944" w:rsidRPr="00FC2957">
        <w:rPr>
          <w:highlight w:val="yellow"/>
          <w:u w:val="single"/>
        </w:rPr>
        <w:t xml:space="preserve">not an ideal </w:t>
      </w:r>
      <w:r w:rsidR="00A32E33" w:rsidRPr="00FC2957">
        <w:rPr>
          <w:highlight w:val="yellow"/>
          <w:u w:val="single"/>
        </w:rPr>
        <w:t>solution</w:t>
      </w:r>
      <w:r w:rsidR="00E67E9F" w:rsidRPr="00FC2957">
        <w:rPr>
          <w:highlight w:val="yellow"/>
          <w:u w:val="single"/>
        </w:rPr>
        <w:t xml:space="preserve"> </w:t>
      </w:r>
      <w:r w:rsidR="00551944" w:rsidRPr="00FC2957">
        <w:rPr>
          <w:highlight w:val="yellow"/>
          <w:u w:val="single"/>
        </w:rPr>
        <w:t>as what has been depleted is not defined</w:t>
      </w:r>
      <w:r w:rsidR="00A32E33" w:rsidRPr="00FC2957">
        <w:rPr>
          <w:highlight w:val="yellow"/>
          <w:u w:val="single"/>
        </w:rPr>
        <w:t xml:space="preserve">. </w:t>
      </w:r>
      <w:r w:rsidR="00120E80" w:rsidRPr="00FC2957">
        <w:rPr>
          <w:highlight w:val="yellow"/>
          <w:u w:val="single"/>
        </w:rPr>
        <w:t>Furthermore, measurement of specificity/selectivity for endogenous metabolites is much more challenging due to presence of multiple isoforms.</w:t>
      </w:r>
    </w:p>
    <w:p w14:paraId="622D743D" w14:textId="77777777" w:rsidR="009B4274" w:rsidRDefault="009B4274" w:rsidP="0092292F">
      <w:pPr>
        <w:pStyle w:val="BodyText"/>
        <w:spacing w:before="159" w:line="480" w:lineRule="auto"/>
        <w:ind w:right="148" w:firstLine="720"/>
      </w:pPr>
      <w:r>
        <w:t xml:space="preserve">The two most </w:t>
      </w:r>
      <w:proofErr w:type="spellStart"/>
      <w:r>
        <w:t>practised</w:t>
      </w:r>
      <w:proofErr w:type="spellEnd"/>
      <w:r>
        <w:t xml:space="preserve"> </w:t>
      </w:r>
      <w:proofErr w:type="spellStart"/>
      <w:r>
        <w:t>bioanalytical</w:t>
      </w:r>
      <w:proofErr w:type="spellEnd"/>
      <w:r>
        <w:t xml:space="preserve"> guidelines from the EMA and FDA are similar but</w:t>
      </w:r>
      <w:r>
        <w:rPr>
          <w:spacing w:val="-3"/>
        </w:rPr>
        <w:t xml:space="preserve"> </w:t>
      </w:r>
      <w:r>
        <w:t>not</w:t>
      </w:r>
      <w:r>
        <w:rPr>
          <w:spacing w:val="-3"/>
        </w:rPr>
        <w:t xml:space="preserve"> </w:t>
      </w:r>
      <w:r>
        <w:t>identical.</w:t>
      </w:r>
      <w:r>
        <w:rPr>
          <w:spacing w:val="-2"/>
        </w:rPr>
        <w:t xml:space="preserve"> </w:t>
      </w:r>
      <w:r>
        <w:t>The</w:t>
      </w:r>
      <w:r>
        <w:rPr>
          <w:spacing w:val="-3"/>
        </w:rPr>
        <w:t xml:space="preserve"> </w:t>
      </w:r>
      <w:r>
        <w:t>scientific</w:t>
      </w:r>
      <w:r>
        <w:rPr>
          <w:spacing w:val="-3"/>
        </w:rPr>
        <w:t xml:space="preserve"> </w:t>
      </w:r>
      <w:r>
        <w:t>basis</w:t>
      </w:r>
      <w:r>
        <w:rPr>
          <w:spacing w:val="-2"/>
        </w:rPr>
        <w:t xml:space="preserve"> </w:t>
      </w:r>
      <w:r>
        <w:t>for</w:t>
      </w:r>
      <w:r>
        <w:rPr>
          <w:spacing w:val="-2"/>
        </w:rPr>
        <w:t xml:space="preserve"> </w:t>
      </w:r>
      <w:r>
        <w:t>the</w:t>
      </w:r>
      <w:r>
        <w:rPr>
          <w:spacing w:val="-3"/>
        </w:rPr>
        <w:t xml:space="preserve"> </w:t>
      </w:r>
      <w:r>
        <w:t>evaluation</w:t>
      </w:r>
      <w:r>
        <w:rPr>
          <w:spacing w:val="-2"/>
        </w:rPr>
        <w:t xml:space="preserve"> </w:t>
      </w:r>
      <w:r>
        <w:t>of</w:t>
      </w:r>
      <w:r>
        <w:rPr>
          <w:spacing w:val="-2"/>
        </w:rPr>
        <w:t xml:space="preserve"> </w:t>
      </w:r>
      <w:r>
        <w:t>parameters</w:t>
      </w:r>
      <w:r>
        <w:rPr>
          <w:spacing w:val="-2"/>
        </w:rPr>
        <w:t xml:space="preserve"> </w:t>
      </w:r>
      <w:r>
        <w:t>is</w:t>
      </w:r>
      <w:r>
        <w:rPr>
          <w:spacing w:val="-2"/>
        </w:rPr>
        <w:t xml:space="preserve"> </w:t>
      </w:r>
      <w:r>
        <w:t>the</w:t>
      </w:r>
      <w:r>
        <w:rPr>
          <w:spacing w:val="-3"/>
        </w:rPr>
        <w:t xml:space="preserve"> </w:t>
      </w:r>
      <w:r>
        <w:t>same</w:t>
      </w:r>
      <w:r>
        <w:rPr>
          <w:spacing w:val="-3"/>
        </w:rPr>
        <w:t xml:space="preserve"> </w:t>
      </w:r>
      <w:r>
        <w:t>across</w:t>
      </w:r>
      <w:r>
        <w:rPr>
          <w:spacing w:val="-2"/>
        </w:rPr>
        <w:t xml:space="preserve"> </w:t>
      </w:r>
      <w:r>
        <w:t>both guidelines. However, there are also differences in terminology, recommended validation parameters, acceptance criteria and methodology.</w:t>
      </w:r>
    </w:p>
    <w:p w14:paraId="04D12E84" w14:textId="16F4A42D" w:rsidR="00A11B1F" w:rsidRPr="0092292F" w:rsidRDefault="009B4274" w:rsidP="0092292F">
      <w:pPr>
        <w:pStyle w:val="BodyText"/>
        <w:spacing w:before="159" w:line="480" w:lineRule="auto"/>
        <w:ind w:right="249" w:firstLine="720"/>
        <w:jc w:val="both"/>
        <w:rPr>
          <w:u w:val="single"/>
          <w:lang w:eastAsia="ja-JP"/>
        </w:rPr>
      </w:pPr>
      <w:r>
        <w:t xml:space="preserve">Standards setting and </w:t>
      </w:r>
      <w:proofErr w:type="spellStart"/>
      <w:r>
        <w:t>harmonisation</w:t>
      </w:r>
      <w:proofErr w:type="spellEnd"/>
      <w:r>
        <w:t xml:space="preserve"> was advanced by the ICH, which is an international </w:t>
      </w:r>
      <w:proofErr w:type="spellStart"/>
      <w:r>
        <w:t>organisation</w:t>
      </w:r>
      <w:proofErr w:type="spellEnd"/>
      <w:r>
        <w:t xml:space="preserve"> with the mission to achieve greater </w:t>
      </w:r>
      <w:proofErr w:type="spellStart"/>
      <w:r>
        <w:t>harmonisation</w:t>
      </w:r>
      <w:proofErr w:type="spellEnd"/>
      <w:r>
        <w:t xml:space="preserve"> worldwide to ensure that safe, effective, and high-quality medicines are developed and registered in the most</w:t>
      </w:r>
      <w:r>
        <w:rPr>
          <w:spacing w:val="-3"/>
        </w:rPr>
        <w:t xml:space="preserve"> </w:t>
      </w:r>
      <w:r>
        <w:t>resource-efficient</w:t>
      </w:r>
      <w:r>
        <w:rPr>
          <w:spacing w:val="-4"/>
        </w:rPr>
        <w:t xml:space="preserve"> </w:t>
      </w:r>
      <w:r>
        <w:t>manner.</w:t>
      </w:r>
      <w:r>
        <w:rPr>
          <w:spacing w:val="-3"/>
        </w:rPr>
        <w:t xml:space="preserve"> </w:t>
      </w:r>
      <w:r>
        <w:t>The</w:t>
      </w:r>
      <w:r>
        <w:rPr>
          <w:spacing w:val="-4"/>
        </w:rPr>
        <w:t xml:space="preserve"> </w:t>
      </w:r>
      <w:r>
        <w:t>ICH</w:t>
      </w:r>
      <w:r>
        <w:rPr>
          <w:spacing w:val="-3"/>
        </w:rPr>
        <w:t xml:space="preserve"> </w:t>
      </w:r>
      <w:r>
        <w:t>consolidated</w:t>
      </w:r>
      <w:r>
        <w:rPr>
          <w:spacing w:val="-3"/>
        </w:rPr>
        <w:t xml:space="preserve"> </w:t>
      </w:r>
      <w:r>
        <w:t>best</w:t>
      </w:r>
      <w:r>
        <w:rPr>
          <w:spacing w:val="-3"/>
        </w:rPr>
        <w:t xml:space="preserve"> </w:t>
      </w:r>
      <w:r>
        <w:t>practices</w:t>
      </w:r>
      <w:r>
        <w:rPr>
          <w:spacing w:val="-3"/>
        </w:rPr>
        <w:t xml:space="preserve"> </w:t>
      </w:r>
      <w:r>
        <w:t>from</w:t>
      </w:r>
      <w:r>
        <w:rPr>
          <w:spacing w:val="-4"/>
        </w:rPr>
        <w:t xml:space="preserve"> </w:t>
      </w:r>
      <w:r>
        <w:t>the</w:t>
      </w:r>
      <w:r>
        <w:rPr>
          <w:spacing w:val="-4"/>
        </w:rPr>
        <w:t xml:space="preserve"> </w:t>
      </w:r>
      <w:r>
        <w:t>FDA</w:t>
      </w:r>
      <w:r>
        <w:rPr>
          <w:spacing w:val="-3"/>
        </w:rPr>
        <w:t xml:space="preserve"> </w:t>
      </w:r>
      <w:r>
        <w:t>and</w:t>
      </w:r>
      <w:r>
        <w:rPr>
          <w:spacing w:val="-3"/>
        </w:rPr>
        <w:t xml:space="preserve"> </w:t>
      </w:r>
      <w:r>
        <w:t xml:space="preserve">EMA guidelines in 2019 into a </w:t>
      </w:r>
      <w:proofErr w:type="spellStart"/>
      <w:r>
        <w:t>harmonised</w:t>
      </w:r>
      <w:proofErr w:type="spellEnd"/>
      <w:r>
        <w:t xml:space="preserve"> M10 </w:t>
      </w:r>
      <w:proofErr w:type="spellStart"/>
      <w:r>
        <w:t>bioanalytical</w:t>
      </w:r>
      <w:proofErr w:type="spellEnd"/>
      <w:r>
        <w:t xml:space="preserve"> method validation draft in order to clarify any areas of uncertainty between the two guidelines. </w:t>
      </w:r>
      <w:r w:rsidRPr="00FC2957">
        <w:rPr>
          <w:highlight w:val="yellow"/>
          <w:u w:val="single"/>
        </w:rPr>
        <w:t>A comparison between the FDA and EMA guidelines and the consolidated ICH M10 draft guideline are</w:t>
      </w:r>
      <w:r w:rsidR="00DB2455" w:rsidRPr="00FC2957">
        <w:rPr>
          <w:highlight w:val="yellow"/>
          <w:u w:val="single"/>
        </w:rPr>
        <w:t xml:space="preserve"> </w:t>
      </w:r>
      <w:proofErr w:type="spellStart"/>
      <w:r w:rsidR="00386A24">
        <w:rPr>
          <w:highlight w:val="yellow"/>
          <w:u w:val="single"/>
        </w:rPr>
        <w:t>summarised</w:t>
      </w:r>
      <w:proofErr w:type="spellEnd"/>
      <w:r w:rsidR="00386A24">
        <w:rPr>
          <w:highlight w:val="yellow"/>
          <w:u w:val="single"/>
        </w:rPr>
        <w:t xml:space="preserve"> in </w:t>
      </w:r>
      <w:r w:rsidRPr="00FC2957">
        <w:rPr>
          <w:highlight w:val="yellow"/>
          <w:u w:val="single"/>
        </w:rPr>
        <w:t>Table</w:t>
      </w:r>
      <w:r w:rsidR="00E46A56" w:rsidRPr="00FC2957">
        <w:rPr>
          <w:highlight w:val="yellow"/>
          <w:u w:val="single"/>
        </w:rPr>
        <w:t xml:space="preserve"> 1a</w:t>
      </w:r>
      <w:r w:rsidR="00005990">
        <w:rPr>
          <w:highlight w:val="yellow"/>
          <w:u w:val="single"/>
        </w:rPr>
        <w:t xml:space="preserve"> </w:t>
      </w:r>
      <w:r w:rsidR="00386A24">
        <w:rPr>
          <w:highlight w:val="yellow"/>
          <w:u w:val="single"/>
        </w:rPr>
        <w:t>(</w:t>
      </w:r>
      <w:r w:rsidR="00551944" w:rsidRPr="00FC2957">
        <w:rPr>
          <w:highlight w:val="yellow"/>
          <w:u w:val="single"/>
        </w:rPr>
        <w:t xml:space="preserve">to be deposited on </w:t>
      </w:r>
      <w:proofErr w:type="spellStart"/>
      <w:r w:rsidR="00551944" w:rsidRPr="00FC2957">
        <w:rPr>
          <w:highlight w:val="yellow"/>
          <w:u w:val="single"/>
        </w:rPr>
        <w:t>Figshare</w:t>
      </w:r>
      <w:proofErr w:type="spellEnd"/>
      <w:r w:rsidR="008D0381" w:rsidRPr="00FC2957">
        <w:rPr>
          <w:highlight w:val="yellow"/>
          <w:u w:val="single"/>
        </w:rPr>
        <w:t xml:space="preserve"> </w:t>
      </w:r>
      <w:r w:rsidR="00DB2455" w:rsidRPr="00FC2957">
        <w:rPr>
          <w:highlight w:val="yellow"/>
          <w:u w:val="single"/>
        </w:rPr>
        <w:t>as supplemental material to this paper</w:t>
      </w:r>
      <w:r w:rsidR="00386A24">
        <w:rPr>
          <w:highlight w:val="yellow"/>
          <w:u w:val="single"/>
        </w:rPr>
        <w:t>)</w:t>
      </w:r>
      <w:r w:rsidR="00DB2455" w:rsidRPr="00FC2957">
        <w:rPr>
          <w:highlight w:val="yellow"/>
          <w:u w:val="single"/>
        </w:rPr>
        <w:t>.</w:t>
      </w:r>
    </w:p>
    <w:p w14:paraId="67F23613" w14:textId="77777777" w:rsidR="00A11B1F" w:rsidRDefault="00A11B1F" w:rsidP="00A11B1F">
      <w:pPr>
        <w:pStyle w:val="BodyText"/>
        <w:spacing w:before="159" w:line="480" w:lineRule="auto"/>
        <w:ind w:right="249" w:firstLine="720"/>
      </w:pPr>
      <w:r>
        <w:t xml:space="preserve">An analytical assay starts with a definition of its purpose (i.e. intended application), and to define what is ‘fit-for-purpose’ and is then followed by method development and </w:t>
      </w:r>
      <w:proofErr w:type="spellStart"/>
      <w:r>
        <w:t>optimisation</w:t>
      </w:r>
      <w:proofErr w:type="spellEnd"/>
      <w:r>
        <w:t xml:space="preserve">, then subsequently by assay validation (dependent upon the tier, as introduced above) and documentation before it can finally be applied for the intended purpose. Prior to </w:t>
      </w:r>
      <w:r>
        <w:lastRenderedPageBreak/>
        <w:t>initiating a validation study, a well-planned validation protocol should be written and reviewed for scientific soundness and completeness. The protocol should describe the procedure in detail and should include pre-defined acceptance criteria and pre-defined statistical methods, and should be approved by all participants in the analytical pipeline.</w:t>
      </w:r>
    </w:p>
    <w:p w14:paraId="5211529D" w14:textId="09EE60AF" w:rsidR="00A11B1F" w:rsidRDefault="00A11B1F" w:rsidP="00162529">
      <w:pPr>
        <w:pStyle w:val="BodyText"/>
        <w:spacing w:before="159" w:line="480" w:lineRule="auto"/>
        <w:ind w:right="249" w:firstLine="720"/>
      </w:pPr>
      <w:r>
        <w:t>There are numerous validation parameters (accuracy, precision, calibration curve, lower limit of quantitation, selectivity/specificity, carryover, analyte stability, recovery, dilution integrity, system suitability test, matrix effect/factor, parallelism, incurred sample re- analysis, quality control, robustness/ruggedness, hook/</w:t>
      </w:r>
      <w:proofErr w:type="spellStart"/>
      <w:r>
        <w:t>prozone</w:t>
      </w:r>
      <w:proofErr w:type="spellEnd"/>
      <w:r>
        <w:t xml:space="preserve"> effect, and minimum required dilution) to incorporate into the validation process. One should justify the required level of validation to be ‘fit-for-purpose’ based on the differing applications of a particular method. Theoretically, there are no limits to the extent of validation and verification procedures. However, in practice, there are both time and economic constraints on what can be achieved. Therefore, it is crucial to have </w:t>
      </w:r>
      <w:proofErr w:type="spellStart"/>
      <w:r>
        <w:t>optimised</w:t>
      </w:r>
      <w:proofErr w:type="spellEnd"/>
      <w:r>
        <w:t xml:space="preserve"> guidelines that are generally accepted, </w:t>
      </w:r>
      <w:proofErr w:type="spellStart"/>
      <w:r>
        <w:t>harmonised</w:t>
      </w:r>
      <w:proofErr w:type="spellEnd"/>
      <w:r>
        <w:t xml:space="preserve"> and cost-effective </w:t>
      </w:r>
      <w:r w:rsidRPr="0092292F">
        <w:rPr>
          <w:vertAlign w:val="superscript"/>
        </w:rPr>
        <w:t>47</w:t>
      </w:r>
      <w:r>
        <w:t>.</w:t>
      </w:r>
      <w:r w:rsidR="00162529">
        <w:t xml:space="preserve"> </w:t>
      </w:r>
      <w:r w:rsidR="0094284D">
        <w:t xml:space="preserve">The </w:t>
      </w:r>
      <w:r>
        <w:t xml:space="preserve">validation workflow </w:t>
      </w:r>
      <w:r w:rsidR="0094284D">
        <w:t xml:space="preserve">has been summarized </w:t>
      </w:r>
      <w:r>
        <w:t>in a visual format (Fig. 1).</w:t>
      </w:r>
    </w:p>
    <w:p w14:paraId="7D9B3775" w14:textId="77777777" w:rsidR="00452F1C" w:rsidRDefault="00452F1C" w:rsidP="00373358">
      <w:pPr>
        <w:pStyle w:val="BodyText"/>
        <w:suppressLineNumbers/>
        <w:spacing w:before="159" w:line="480" w:lineRule="auto"/>
        <w:ind w:right="249" w:firstLine="720"/>
        <w:jc w:val="center"/>
      </w:pPr>
      <w:r>
        <w:rPr>
          <w:noProof/>
          <w:lang w:val="en-GB" w:eastAsia="en-GB"/>
        </w:rPr>
        <w:lastRenderedPageBreak/>
        <w:drawing>
          <wp:anchor distT="0" distB="0" distL="114300" distR="114300" simplePos="0" relativeHeight="251658240" behindDoc="0" locked="0" layoutInCell="1" allowOverlap="1" wp14:anchorId="50EBF5D5" wp14:editId="568894E4">
            <wp:simplePos x="0" y="0"/>
            <wp:positionH relativeFrom="column">
              <wp:align>center</wp:align>
            </wp:positionH>
            <wp:positionV relativeFrom="paragraph">
              <wp:posOffset>3175</wp:posOffset>
            </wp:positionV>
            <wp:extent cx="6174000" cy="458640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000" cy="4586400"/>
                    </a:xfrm>
                    <a:prstGeom prst="rect">
                      <a:avLst/>
                    </a:prstGeom>
                    <a:noFill/>
                  </pic:spPr>
                </pic:pic>
              </a:graphicData>
            </a:graphic>
            <wp14:sizeRelH relativeFrom="margin">
              <wp14:pctWidth>0</wp14:pctWidth>
            </wp14:sizeRelH>
            <wp14:sizeRelV relativeFrom="margin">
              <wp14:pctHeight>0</wp14:pctHeight>
            </wp14:sizeRelV>
          </wp:anchor>
        </w:drawing>
      </w:r>
    </w:p>
    <w:p w14:paraId="046EAE1F" w14:textId="02156455" w:rsidR="002C3C1E" w:rsidRDefault="00EB4D5D" w:rsidP="00F574BC">
      <w:pPr>
        <w:pStyle w:val="BodyText"/>
        <w:spacing w:before="163" w:line="480" w:lineRule="auto"/>
        <w:ind w:left="142" w:right="116"/>
        <w:rPr>
          <w:highlight w:val="yellow"/>
          <w:u w:val="single"/>
        </w:rPr>
      </w:pPr>
      <w:r w:rsidRPr="00FC2957">
        <w:rPr>
          <w:highlight w:val="yellow"/>
          <w:u w:val="single"/>
        </w:rPr>
        <w:t>Figure 1- Validation</w:t>
      </w:r>
      <w:r w:rsidR="00F14CCF">
        <w:rPr>
          <w:highlight w:val="yellow"/>
          <w:u w:val="single"/>
        </w:rPr>
        <w:t xml:space="preserve"> work</w:t>
      </w:r>
      <w:r w:rsidR="00DF1DCF" w:rsidRPr="00FC2957">
        <w:rPr>
          <w:highlight w:val="yellow"/>
          <w:u w:val="single"/>
        </w:rPr>
        <w:t xml:space="preserve">flow steps and </w:t>
      </w:r>
      <w:r w:rsidR="0094284D" w:rsidRPr="00FC2957">
        <w:rPr>
          <w:highlight w:val="yellow"/>
          <w:u w:val="single"/>
        </w:rPr>
        <w:t>positioning of</w:t>
      </w:r>
      <w:r w:rsidR="00DF1DCF" w:rsidRPr="00FC2957">
        <w:rPr>
          <w:highlight w:val="yellow"/>
          <w:u w:val="single"/>
        </w:rPr>
        <w:t xml:space="preserve"> </w:t>
      </w:r>
      <w:r w:rsidR="0094284D" w:rsidRPr="00FC2957">
        <w:rPr>
          <w:highlight w:val="yellow"/>
          <w:u w:val="single"/>
        </w:rPr>
        <w:t>the</w:t>
      </w:r>
      <w:r w:rsidR="00DF1DCF" w:rsidRPr="00FC2957">
        <w:rPr>
          <w:highlight w:val="yellow"/>
          <w:u w:val="single"/>
        </w:rPr>
        <w:t xml:space="preserve"> suggested framework (Table I and </w:t>
      </w:r>
      <w:r w:rsidR="005361AA" w:rsidRPr="00FC2957">
        <w:rPr>
          <w:highlight w:val="yellow"/>
          <w:u w:val="single"/>
        </w:rPr>
        <w:t>Table II</w:t>
      </w:r>
      <w:r w:rsidR="00DF1DCF" w:rsidRPr="00FC2957">
        <w:rPr>
          <w:highlight w:val="yellow"/>
          <w:u w:val="single"/>
        </w:rPr>
        <w:t xml:space="preserve">) to select </w:t>
      </w:r>
      <w:r w:rsidR="0094284D" w:rsidRPr="00FC2957">
        <w:rPr>
          <w:highlight w:val="yellow"/>
          <w:u w:val="single"/>
        </w:rPr>
        <w:t xml:space="preserve">the </w:t>
      </w:r>
      <w:r w:rsidR="00DF1DCF" w:rsidRPr="00FC2957">
        <w:rPr>
          <w:highlight w:val="yellow"/>
          <w:u w:val="single"/>
        </w:rPr>
        <w:t>most appropriate tier and degree of validation.</w:t>
      </w:r>
      <w:r w:rsidR="0094284D" w:rsidRPr="00FC2957">
        <w:rPr>
          <w:highlight w:val="yellow"/>
          <w:u w:val="single"/>
        </w:rPr>
        <w:t xml:space="preserve"> </w:t>
      </w:r>
    </w:p>
    <w:p w14:paraId="543DB383" w14:textId="77777777" w:rsidR="00386A24" w:rsidRPr="00FC2957" w:rsidRDefault="00386A24" w:rsidP="00386A24">
      <w:pPr>
        <w:pStyle w:val="BodyText"/>
        <w:suppressLineNumbers/>
        <w:spacing w:before="163" w:line="480" w:lineRule="auto"/>
        <w:ind w:left="142" w:right="116"/>
        <w:rPr>
          <w:highlight w:val="yellow"/>
          <w:u w:val="single"/>
        </w:rPr>
      </w:pPr>
    </w:p>
    <w:p w14:paraId="28963798" w14:textId="2A8C6893" w:rsidR="00A7099B" w:rsidRPr="00373358" w:rsidRDefault="00620F36" w:rsidP="00A54BCB">
      <w:pPr>
        <w:pStyle w:val="BodyText"/>
        <w:spacing w:before="163" w:line="480" w:lineRule="auto"/>
        <w:ind w:left="142" w:right="116" w:firstLine="578"/>
        <w:rPr>
          <w:u w:val="single"/>
        </w:rPr>
      </w:pPr>
      <w:r w:rsidRPr="00FC2957">
        <w:rPr>
          <w:highlight w:val="yellow"/>
          <w:u w:val="single"/>
        </w:rPr>
        <w:t>Before introdu</w:t>
      </w:r>
      <w:r w:rsidR="0008477C" w:rsidRPr="00FC2957">
        <w:rPr>
          <w:highlight w:val="yellow"/>
          <w:u w:val="single"/>
        </w:rPr>
        <w:t xml:space="preserve">cing our proposed framework to assist </w:t>
      </w:r>
      <w:proofErr w:type="spellStart"/>
      <w:r w:rsidR="0008477C" w:rsidRPr="00FC2957">
        <w:rPr>
          <w:highlight w:val="yellow"/>
          <w:u w:val="single"/>
        </w:rPr>
        <w:t>bioanalyst</w:t>
      </w:r>
      <w:proofErr w:type="spellEnd"/>
      <w:r w:rsidR="0008477C" w:rsidRPr="00FC2957">
        <w:rPr>
          <w:highlight w:val="yellow"/>
          <w:u w:val="single"/>
        </w:rPr>
        <w:t xml:space="preserve"> in selecting appropriate tier of validation for a series of well-defined applications of metabolomics, we give a brief introduction to the tiered approach within regulatory perspective in the next section.</w:t>
      </w:r>
    </w:p>
    <w:p w14:paraId="6BF51FF9" w14:textId="77777777" w:rsidR="00A8549E" w:rsidRDefault="00A8549E" w:rsidP="00A8549E">
      <w:pPr>
        <w:pStyle w:val="BodyText"/>
        <w:suppressLineNumbers/>
        <w:spacing w:before="163" w:line="480" w:lineRule="auto"/>
        <w:ind w:left="142" w:right="116"/>
        <w:rPr>
          <w:b/>
        </w:rPr>
      </w:pPr>
    </w:p>
    <w:p w14:paraId="6F8B3905" w14:textId="25CBBA06" w:rsidR="0094284D" w:rsidRDefault="00BA2F7F" w:rsidP="00F574BC">
      <w:pPr>
        <w:pStyle w:val="BodyText"/>
        <w:spacing w:before="163" w:line="480" w:lineRule="auto"/>
        <w:ind w:left="142" w:right="116"/>
      </w:pPr>
      <w:r w:rsidRPr="0092292F">
        <w:rPr>
          <w:b/>
        </w:rPr>
        <w:t>Tiered approach within regulatory perspectives</w:t>
      </w:r>
    </w:p>
    <w:p w14:paraId="600AEAB3" w14:textId="13AC3BC5" w:rsidR="00A92986" w:rsidRDefault="0094284D" w:rsidP="00F574BC">
      <w:pPr>
        <w:pStyle w:val="BodyText"/>
        <w:spacing w:before="163" w:line="480" w:lineRule="auto"/>
        <w:ind w:left="142" w:right="116" w:firstLine="720"/>
        <w:rPr>
          <w:lang w:eastAsia="ja-JP"/>
        </w:rPr>
      </w:pPr>
      <w:r>
        <w:t>T</w:t>
      </w:r>
      <w:r w:rsidR="008135D3" w:rsidRPr="005361AA">
        <w:t xml:space="preserve">he concept of defensible scientific flexibility has been a debate within the </w:t>
      </w:r>
      <w:proofErr w:type="spellStart"/>
      <w:r w:rsidR="008135D3" w:rsidRPr="005361AA">
        <w:lastRenderedPageBreak/>
        <w:t>bioanalytical</w:t>
      </w:r>
      <w:proofErr w:type="spellEnd"/>
      <w:r w:rsidR="008135D3" w:rsidRPr="005361AA">
        <w:t xml:space="preserve"> community in the pharmaceutical industry. The Crystal City III </w:t>
      </w:r>
      <w:r w:rsidR="008135D3" w:rsidRPr="00C67494">
        <w:t>workshop proposed the concept of ‘fit-to-purpose’ in 2006 as a</w:t>
      </w:r>
      <w:r w:rsidR="008F482E">
        <w:t xml:space="preserve">n </w:t>
      </w:r>
      <w:r w:rsidR="008135D3" w:rsidRPr="00C67494">
        <w:t xml:space="preserve">alternative for the full validation workflow already described by the FDA regulatory documents to address uncertainties in the </w:t>
      </w:r>
      <w:proofErr w:type="spellStart"/>
      <w:r w:rsidR="008135D3" w:rsidRPr="00C67494">
        <w:t>bioanalytical</w:t>
      </w:r>
      <w:proofErr w:type="spellEnd"/>
      <w:r w:rsidR="008135D3" w:rsidRPr="00C67494">
        <w:t xml:space="preserve"> community on what level of data scrutiny is required to generate quality data whilst </w:t>
      </w:r>
      <w:proofErr w:type="spellStart"/>
      <w:r w:rsidR="008135D3" w:rsidRPr="00C67494">
        <w:t>optimising</w:t>
      </w:r>
      <w:proofErr w:type="spellEnd"/>
      <w:r w:rsidR="008135D3" w:rsidRPr="00C67494">
        <w:t xml:space="preserve"> resources to meet study objectives with adequate level of data quality and reliability</w:t>
      </w:r>
      <w:r w:rsidR="008135D3" w:rsidRPr="00C67494">
        <w:rPr>
          <w:spacing w:val="-4"/>
        </w:rPr>
        <w:t xml:space="preserve"> </w:t>
      </w:r>
      <w:r w:rsidR="008135D3" w:rsidRPr="00C67494">
        <w:rPr>
          <w:vertAlign w:val="superscript"/>
        </w:rPr>
        <w:t>37</w:t>
      </w:r>
      <w:r w:rsidR="008135D3" w:rsidRPr="00C67494">
        <w:t>.</w:t>
      </w:r>
      <w:r w:rsidR="008135D3" w:rsidRPr="00C67494">
        <w:rPr>
          <w:spacing w:val="-14"/>
        </w:rPr>
        <w:t xml:space="preserve"> </w:t>
      </w:r>
      <w:r w:rsidR="008135D3" w:rsidRPr="00C67494">
        <w:t>Furthermore,</w:t>
      </w:r>
      <w:r w:rsidR="008135D3" w:rsidRPr="00C67494">
        <w:rPr>
          <w:spacing w:val="-3"/>
        </w:rPr>
        <w:t xml:space="preserve"> </w:t>
      </w:r>
      <w:r w:rsidR="008135D3" w:rsidRPr="00C67494">
        <w:t>the</w:t>
      </w:r>
      <w:r w:rsidR="008135D3" w:rsidRPr="00C67494">
        <w:rPr>
          <w:spacing w:val="-4"/>
        </w:rPr>
        <w:t xml:space="preserve"> </w:t>
      </w:r>
      <w:r w:rsidR="008135D3" w:rsidRPr="00C67494">
        <w:t>European</w:t>
      </w:r>
      <w:r w:rsidR="008135D3" w:rsidRPr="001C50D8">
        <w:rPr>
          <w:spacing w:val="-4"/>
        </w:rPr>
        <w:t xml:space="preserve"> </w:t>
      </w:r>
      <w:proofErr w:type="spellStart"/>
      <w:r w:rsidR="008135D3" w:rsidRPr="001C50D8">
        <w:t>Bioanalysis</w:t>
      </w:r>
      <w:proofErr w:type="spellEnd"/>
      <w:r w:rsidR="008135D3" w:rsidRPr="001C50D8">
        <w:rPr>
          <w:spacing w:val="-4"/>
        </w:rPr>
        <w:t xml:space="preserve"> </w:t>
      </w:r>
      <w:r w:rsidR="008135D3" w:rsidRPr="001C50D8">
        <w:t>For</w:t>
      </w:r>
      <w:r w:rsidR="008135D3" w:rsidRPr="00C67494">
        <w:t>um</w:t>
      </w:r>
      <w:r w:rsidR="008135D3" w:rsidRPr="00C67494">
        <w:rPr>
          <w:spacing w:val="-3"/>
        </w:rPr>
        <w:t xml:space="preserve"> </w:t>
      </w:r>
      <w:r w:rsidR="008135D3" w:rsidRPr="00C67494">
        <w:t>(EBF)</w:t>
      </w:r>
      <w:r w:rsidR="008135D3" w:rsidRPr="00C67494">
        <w:rPr>
          <w:spacing w:val="-4"/>
        </w:rPr>
        <w:t xml:space="preserve"> </w:t>
      </w:r>
      <w:r w:rsidR="008135D3" w:rsidRPr="00C67494">
        <w:t>proposed</w:t>
      </w:r>
      <w:r w:rsidR="008135D3" w:rsidRPr="00C67494">
        <w:rPr>
          <w:spacing w:val="-4"/>
        </w:rPr>
        <w:t xml:space="preserve"> </w:t>
      </w:r>
      <w:r w:rsidR="008135D3" w:rsidRPr="00C67494">
        <w:t>the</w:t>
      </w:r>
      <w:r w:rsidR="008135D3" w:rsidRPr="00C67494">
        <w:rPr>
          <w:spacing w:val="-4"/>
        </w:rPr>
        <w:t xml:space="preserve"> </w:t>
      </w:r>
      <w:r w:rsidR="008135D3" w:rsidRPr="00C67494">
        <w:rPr>
          <w:spacing w:val="-2"/>
        </w:rPr>
        <w:t>consolidation</w:t>
      </w:r>
      <w:r w:rsidR="008F482E">
        <w:rPr>
          <w:spacing w:val="-2"/>
        </w:rPr>
        <w:t xml:space="preserve"> </w:t>
      </w:r>
      <w:r w:rsidR="00C67494">
        <w:t>of tiered approaches to include three levels (or tiers) of quality standards for metabolite quantification</w:t>
      </w:r>
      <w:r w:rsidR="00982277">
        <w:t xml:space="preserve"> </w:t>
      </w:r>
      <w:r w:rsidR="00C67494">
        <w:t xml:space="preserve">for screening, qualified, and validated assays </w:t>
      </w:r>
      <w:r w:rsidR="00C67494" w:rsidRPr="0092292F">
        <w:rPr>
          <w:vertAlign w:val="superscript"/>
        </w:rPr>
        <w:t>38</w:t>
      </w:r>
      <w:r w:rsidR="00C67494">
        <w:t xml:space="preserve">. Consequently, the MHLW and FDA adapted ‘flexible adjustments and modifications’ of their </w:t>
      </w:r>
      <w:proofErr w:type="spellStart"/>
      <w:r w:rsidR="00C67494">
        <w:t>bioanalytical</w:t>
      </w:r>
      <w:proofErr w:type="spellEnd"/>
      <w:r w:rsidR="00C67494">
        <w:t xml:space="preserve"> method validation guidelines to meet the intended use of the assay, and this perspective was extended to tiered approaches for metabolite quantification </w:t>
      </w:r>
      <w:r w:rsidR="00C67494" w:rsidRPr="0092292F">
        <w:rPr>
          <w:vertAlign w:val="superscript"/>
        </w:rPr>
        <w:t xml:space="preserve">39, 40, </w:t>
      </w:r>
      <w:proofErr w:type="gramStart"/>
      <w:r w:rsidR="00C67494" w:rsidRPr="0092292F">
        <w:rPr>
          <w:vertAlign w:val="superscript"/>
        </w:rPr>
        <w:t>41</w:t>
      </w:r>
      <w:proofErr w:type="gramEnd"/>
      <w:r w:rsidR="00C67494">
        <w:t>.</w:t>
      </w:r>
    </w:p>
    <w:p w14:paraId="53CE09A4" w14:textId="3F679A03" w:rsidR="00546F4A" w:rsidRDefault="00C67494" w:rsidP="00F574BC">
      <w:pPr>
        <w:pStyle w:val="BodyText"/>
        <w:spacing w:before="163" w:line="480" w:lineRule="auto"/>
        <w:ind w:left="142" w:right="116" w:firstLine="720"/>
      </w:pPr>
      <w:r>
        <w:t xml:space="preserve">The Crystal City workshop VI in 2015 </w:t>
      </w:r>
      <w:r w:rsidRPr="0092292F">
        <w:rPr>
          <w:vertAlign w:val="superscript"/>
        </w:rPr>
        <w:t>42</w:t>
      </w:r>
      <w:r>
        <w:t xml:space="preserve"> defined a less rigorous level of validation than the FDA guidelines for drug metabolite quantification at early stages of development. The Global </w:t>
      </w:r>
      <w:proofErr w:type="spellStart"/>
      <w:r>
        <w:t>Bioanalytical</w:t>
      </w:r>
      <w:proofErr w:type="spellEnd"/>
      <w:r>
        <w:t xml:space="preserve"> Consortium (GBC) assigned Team A2 with the objective of providing a framework to </w:t>
      </w:r>
      <w:proofErr w:type="spellStart"/>
      <w:r>
        <w:t>rationalise</w:t>
      </w:r>
      <w:proofErr w:type="spellEnd"/>
      <w:r>
        <w:t xml:space="preserve"> the level of </w:t>
      </w:r>
      <w:proofErr w:type="spellStart"/>
      <w:r>
        <w:t>bioanalytical</w:t>
      </w:r>
      <w:proofErr w:type="spellEnd"/>
      <w:r>
        <w:t xml:space="preserve"> methods for drug characterization and proposed a clear path for implementation and use of tiered approaches </w:t>
      </w:r>
      <w:r w:rsidRPr="0092292F">
        <w:rPr>
          <w:vertAlign w:val="superscript"/>
        </w:rPr>
        <w:t>39</w:t>
      </w:r>
      <w:r>
        <w:t xml:space="preserve">. Furthermore, two globally </w:t>
      </w:r>
      <w:proofErr w:type="spellStart"/>
      <w:r>
        <w:t>recognised</w:t>
      </w:r>
      <w:proofErr w:type="spellEnd"/>
      <w:r>
        <w:t xml:space="preserve"> teams within the GBC (S1 and L1) provided acceptance standards for validation methods for small and large pharmaceutical molecules, respectively </w:t>
      </w:r>
      <w:r w:rsidRPr="0092292F">
        <w:rPr>
          <w:vertAlign w:val="superscript"/>
        </w:rPr>
        <w:t>43</w:t>
      </w:r>
      <w:r>
        <w:t xml:space="preserve">. However, different terminologies have been used as part of the ‘fit-to-purpose’ concept, such as tiered assays, scientific validation, qualified assays or partial validation. Thus, it has been a source of confusion for academia and the biotechnology/pharmaceutical industry due to lack of clear guidance </w:t>
      </w:r>
      <w:r w:rsidRPr="0092292F">
        <w:rPr>
          <w:vertAlign w:val="superscript"/>
        </w:rPr>
        <w:t>39</w:t>
      </w:r>
      <w:r>
        <w:t xml:space="preserve">. More recently, these alternative validation assay workflows in the </w:t>
      </w:r>
      <w:proofErr w:type="spellStart"/>
      <w:r>
        <w:t>bioanalytical</w:t>
      </w:r>
      <w:proofErr w:type="spellEnd"/>
      <w:r>
        <w:t xml:space="preserve"> industry have been </w:t>
      </w:r>
      <w:proofErr w:type="spellStart"/>
      <w:r>
        <w:t>categorised</w:t>
      </w:r>
      <w:proofErr w:type="spellEnd"/>
      <w:r>
        <w:t xml:space="preserve"> into four tiered levels of method performance and evaluation based on the final purpose of the derived analytical data ranging from the most to least stringent: level 1) validation, intended for regulatory studies; 2) qualification; 3) research; and</w:t>
      </w:r>
      <w:r w:rsidR="003067F1">
        <w:t xml:space="preserve"> </w:t>
      </w:r>
      <w:r>
        <w:t xml:space="preserve">4) the least stringent defined </w:t>
      </w:r>
      <w:r>
        <w:lastRenderedPageBreak/>
        <w:t>as ‘screening’</w:t>
      </w:r>
      <w:r w:rsidRPr="0092292F">
        <w:rPr>
          <w:vertAlign w:val="superscript"/>
        </w:rPr>
        <w:t>39, 44, 45</w:t>
      </w:r>
      <w:r>
        <w:t>. These four tiered levels are described in more detail below, and whilst these concepts have been designed for drug development and submission to regulatory authorities, they provide a framework that could be adapted for a range of assay</w:t>
      </w:r>
      <w:r w:rsidR="0011631F">
        <w:t>s used in metabolomics studies.</w:t>
      </w:r>
    </w:p>
    <w:p w14:paraId="2254CDC5" w14:textId="6E09499C" w:rsidR="00CE7459" w:rsidRDefault="00CE7459" w:rsidP="00982277">
      <w:pPr>
        <w:pStyle w:val="BodyText"/>
        <w:numPr>
          <w:ilvl w:val="0"/>
          <w:numId w:val="71"/>
        </w:numPr>
        <w:spacing w:before="159" w:line="480" w:lineRule="auto"/>
        <w:ind w:right="106"/>
        <w:jc w:val="both"/>
      </w:pPr>
      <w:r w:rsidRPr="00CE7459">
        <w:t xml:space="preserve">Level 1) </w:t>
      </w:r>
      <w:r w:rsidR="003067F1">
        <w:rPr>
          <w:b/>
        </w:rPr>
        <w:t>v</w:t>
      </w:r>
      <w:r w:rsidRPr="00982277">
        <w:rPr>
          <w:b/>
        </w:rPr>
        <w:t>alidated</w:t>
      </w:r>
      <w:r w:rsidRPr="0092292F">
        <w:rPr>
          <w:b/>
        </w:rPr>
        <w:t xml:space="preserve"> </w:t>
      </w:r>
      <w:proofErr w:type="spellStart"/>
      <w:r w:rsidRPr="0092292F">
        <w:rPr>
          <w:b/>
        </w:rPr>
        <w:t>bioanalytical</w:t>
      </w:r>
      <w:proofErr w:type="spellEnd"/>
      <w:r w:rsidRPr="00CE7459">
        <w:t xml:space="preserve"> </w:t>
      </w:r>
      <w:r w:rsidRPr="0092292F">
        <w:rPr>
          <w:b/>
        </w:rPr>
        <w:t xml:space="preserve">assays </w:t>
      </w:r>
      <w:r w:rsidRPr="00CE7459">
        <w:t xml:space="preserve">are designed for intended pharmaceutical products and thus require the highest level of confidence in analytical results as suitable for regulated </w:t>
      </w:r>
      <w:r w:rsidR="003067F1">
        <w:t>good laboratory practice (</w:t>
      </w:r>
      <w:r w:rsidRPr="00CE7459">
        <w:t>GLP</w:t>
      </w:r>
      <w:r w:rsidR="003067F1">
        <w:t>)</w:t>
      </w:r>
      <w:r w:rsidRPr="00CE7459">
        <w:t xml:space="preserve">, pre-clinical/clinical, pharmacokinetic and/or toxicological studies, and identification of active metabolites in safety testing (MIST). These mandate that assay precision, accuracy, selectivity, sensitivity, and stability of the </w:t>
      </w:r>
      <w:proofErr w:type="spellStart"/>
      <w:r w:rsidRPr="00CE7459">
        <w:t>analytes</w:t>
      </w:r>
      <w:proofErr w:type="spellEnd"/>
      <w:r w:rsidRPr="00CE7459">
        <w:t xml:space="preserve"> should be determined throughout the </w:t>
      </w:r>
      <w:proofErr w:type="spellStart"/>
      <w:r w:rsidRPr="00CE7459">
        <w:t>bioanalytical</w:t>
      </w:r>
      <w:proofErr w:type="spellEnd"/>
      <w:r w:rsidRPr="00CE7459">
        <w:t xml:space="preserve"> measurement process. FDA recommended evaluations should be performed </w:t>
      </w:r>
      <w:r w:rsidRPr="0092292F">
        <w:rPr>
          <w:vertAlign w:val="superscript"/>
        </w:rPr>
        <w:t>38</w:t>
      </w:r>
      <w:r w:rsidRPr="00CE7459">
        <w:t>.</w:t>
      </w:r>
    </w:p>
    <w:p w14:paraId="2A66B557" w14:textId="11B97B22" w:rsidR="00C324F9" w:rsidRDefault="00CE7459" w:rsidP="00982277">
      <w:pPr>
        <w:pStyle w:val="BodyText"/>
        <w:numPr>
          <w:ilvl w:val="0"/>
          <w:numId w:val="70"/>
        </w:numPr>
        <w:tabs>
          <w:tab w:val="left" w:pos="830"/>
        </w:tabs>
        <w:spacing w:before="159" w:line="480" w:lineRule="auto"/>
        <w:ind w:right="106"/>
        <w:jc w:val="both"/>
      </w:pPr>
      <w:r w:rsidRPr="00CE7459">
        <w:t xml:space="preserve">Level 2) </w:t>
      </w:r>
      <w:r w:rsidR="008E49CC">
        <w:rPr>
          <w:b/>
        </w:rPr>
        <w:t>q</w:t>
      </w:r>
      <w:r w:rsidRPr="00982277">
        <w:rPr>
          <w:b/>
        </w:rPr>
        <w:t xml:space="preserve">ualified </w:t>
      </w:r>
      <w:proofErr w:type="spellStart"/>
      <w:r w:rsidRPr="0092292F">
        <w:rPr>
          <w:b/>
        </w:rPr>
        <w:t>bioanalytical</w:t>
      </w:r>
      <w:proofErr w:type="spellEnd"/>
      <w:r w:rsidRPr="00CE7459">
        <w:t xml:space="preserve"> </w:t>
      </w:r>
      <w:r w:rsidRPr="0092292F">
        <w:rPr>
          <w:b/>
        </w:rPr>
        <w:t>assays</w:t>
      </w:r>
      <w:r w:rsidRPr="00CE7459">
        <w:t xml:space="preserve"> do not need to demonstrate that the measurement methods are as robust as validated assays. This tier is suitable for non- regulated studies in the drug development process, with additional assessment of tissue concentrations or other matrices during preclinical or late discovery phases, and in decision-making for context of use (COU) statements. Single method performance with a statistically appropriate number of quality controls (QC) samples (n=5) at each level and a suitable calibration range, precision and accuracy should be performed.</w:t>
      </w:r>
    </w:p>
    <w:p w14:paraId="41479BFA" w14:textId="5DFBF84E" w:rsidR="00546F4A" w:rsidRPr="00452F1C" w:rsidRDefault="008135D3" w:rsidP="00982277">
      <w:pPr>
        <w:pStyle w:val="BodyText"/>
        <w:numPr>
          <w:ilvl w:val="0"/>
          <w:numId w:val="70"/>
        </w:numPr>
        <w:tabs>
          <w:tab w:val="left" w:pos="830"/>
        </w:tabs>
        <w:spacing w:before="159" w:line="480" w:lineRule="auto"/>
        <w:ind w:right="106"/>
        <w:jc w:val="both"/>
      </w:pPr>
      <w:r w:rsidRPr="00C324F9">
        <w:t xml:space="preserve">Level 3) </w:t>
      </w:r>
      <w:r w:rsidR="008E49CC">
        <w:rPr>
          <w:b/>
        </w:rPr>
        <w:t>r</w:t>
      </w:r>
      <w:r w:rsidR="008E49CC" w:rsidRPr="00C324F9">
        <w:rPr>
          <w:b/>
        </w:rPr>
        <w:t>esearch</w:t>
      </w:r>
      <w:r w:rsidRPr="00C324F9">
        <w:rPr>
          <w:b/>
        </w:rPr>
        <w:t xml:space="preserve">-grade </w:t>
      </w:r>
      <w:proofErr w:type="spellStart"/>
      <w:r w:rsidRPr="00C324F9">
        <w:rPr>
          <w:b/>
        </w:rPr>
        <w:t>bioanalytical</w:t>
      </w:r>
      <w:proofErr w:type="spellEnd"/>
      <w:r w:rsidRPr="00C324F9">
        <w:rPr>
          <w:b/>
        </w:rPr>
        <w:t xml:space="preserve"> assays </w:t>
      </w:r>
      <w:r w:rsidRPr="00C324F9">
        <w:t xml:space="preserve">are suitable for mid- to late-discovery phases of drug development projects for decision-making evaluations and/or verification of additional biomarkers or metabolites for non-GLP regulated studies. They use limited characterization with calibration standards prepared using a comparator reference material such as an </w:t>
      </w:r>
      <w:r w:rsidRPr="00C324F9">
        <w:rPr>
          <w:i/>
        </w:rPr>
        <w:t xml:space="preserve">in situ </w:t>
      </w:r>
      <w:r w:rsidRPr="00C324F9">
        <w:t xml:space="preserve">(in solution) standard with the concentration estimated by radioactivity measurement, NMR or ultraviolet (UV) absorption as representative methods. The method provides semi-quantitative analyte </w:t>
      </w:r>
      <w:r w:rsidRPr="00C324F9">
        <w:lastRenderedPageBreak/>
        <w:t>concentrations</w:t>
      </w:r>
      <w:r w:rsidRPr="00C324F9">
        <w:rPr>
          <w:spacing w:val="-1"/>
        </w:rPr>
        <w:t xml:space="preserve"> </w:t>
      </w:r>
      <w:r w:rsidRPr="00C324F9">
        <w:t>within</w:t>
      </w:r>
      <w:r w:rsidRPr="00C324F9">
        <w:rPr>
          <w:spacing w:val="-1"/>
        </w:rPr>
        <w:t xml:space="preserve"> </w:t>
      </w:r>
      <w:r w:rsidRPr="007073C7">
        <w:t>wider</w:t>
      </w:r>
      <w:r w:rsidRPr="007073C7">
        <w:rPr>
          <w:spacing w:val="-1"/>
        </w:rPr>
        <w:t xml:space="preserve"> </w:t>
      </w:r>
      <w:r w:rsidRPr="007073C7">
        <w:t>accuracy</w:t>
      </w:r>
      <w:r w:rsidRPr="007073C7">
        <w:rPr>
          <w:spacing w:val="-1"/>
        </w:rPr>
        <w:t xml:space="preserve"> </w:t>
      </w:r>
      <w:r w:rsidRPr="00452F1C">
        <w:t>and</w:t>
      </w:r>
      <w:r w:rsidRPr="00452F1C">
        <w:rPr>
          <w:spacing w:val="-1"/>
        </w:rPr>
        <w:t xml:space="preserve"> </w:t>
      </w:r>
      <w:r w:rsidRPr="00452F1C">
        <w:t>precision</w:t>
      </w:r>
      <w:r w:rsidRPr="00452F1C">
        <w:rPr>
          <w:spacing w:val="-1"/>
        </w:rPr>
        <w:t xml:space="preserve"> </w:t>
      </w:r>
      <w:r w:rsidRPr="00452F1C">
        <w:t>limits</w:t>
      </w:r>
      <w:r w:rsidRPr="00452F1C">
        <w:rPr>
          <w:spacing w:val="-1"/>
        </w:rPr>
        <w:t xml:space="preserve"> </w:t>
      </w:r>
      <w:r w:rsidRPr="00452F1C">
        <w:t>than</w:t>
      </w:r>
      <w:r w:rsidRPr="00452F1C">
        <w:rPr>
          <w:spacing w:val="-1"/>
        </w:rPr>
        <w:t xml:space="preserve"> </w:t>
      </w:r>
      <w:r w:rsidRPr="00452F1C">
        <w:t>for</w:t>
      </w:r>
      <w:r w:rsidRPr="00452F1C">
        <w:rPr>
          <w:spacing w:val="-1"/>
        </w:rPr>
        <w:t xml:space="preserve"> </w:t>
      </w:r>
      <w:r w:rsidRPr="00452F1C">
        <w:t>the</w:t>
      </w:r>
      <w:r w:rsidRPr="00452F1C">
        <w:rPr>
          <w:spacing w:val="-1"/>
        </w:rPr>
        <w:t xml:space="preserve"> </w:t>
      </w:r>
      <w:r w:rsidRPr="00452F1C">
        <w:t>two</w:t>
      </w:r>
      <w:r w:rsidRPr="00452F1C">
        <w:rPr>
          <w:spacing w:val="-1"/>
        </w:rPr>
        <w:t xml:space="preserve"> </w:t>
      </w:r>
      <w:r w:rsidRPr="00452F1C">
        <w:t>higher</w:t>
      </w:r>
      <w:r w:rsidRPr="00452F1C">
        <w:rPr>
          <w:spacing w:val="-1"/>
        </w:rPr>
        <w:t xml:space="preserve"> </w:t>
      </w:r>
      <w:r w:rsidRPr="00452F1C">
        <w:t>tiers</w:t>
      </w:r>
    </w:p>
    <w:p w14:paraId="7337A9B2" w14:textId="77777777" w:rsidR="00546F4A" w:rsidRPr="005361AA" w:rsidRDefault="008135D3">
      <w:pPr>
        <w:pStyle w:val="BodyText"/>
        <w:spacing w:line="480" w:lineRule="auto"/>
        <w:ind w:left="829" w:right="106"/>
        <w:jc w:val="both"/>
      </w:pPr>
      <w:r w:rsidRPr="00BA4725">
        <w:rPr>
          <w:position w:val="8"/>
          <w:sz w:val="16"/>
        </w:rPr>
        <w:t>39</w:t>
      </w:r>
      <w:r w:rsidRPr="00BA4725">
        <w:t xml:space="preserve">. This approach enables the partial </w:t>
      </w:r>
      <w:proofErr w:type="spellStart"/>
      <w:r w:rsidRPr="00BA4725">
        <w:t>characterisation</w:t>
      </w:r>
      <w:proofErr w:type="spellEnd"/>
      <w:r w:rsidRPr="00BA4725">
        <w:t xml:space="preserve"> of an analytical method that may eventually</w:t>
      </w:r>
      <w:r w:rsidRPr="0041255A">
        <w:rPr>
          <w:spacing w:val="-8"/>
        </w:rPr>
        <w:t xml:space="preserve"> </w:t>
      </w:r>
      <w:r w:rsidRPr="0041255A">
        <w:t>move</w:t>
      </w:r>
      <w:r w:rsidRPr="0041255A">
        <w:rPr>
          <w:spacing w:val="-8"/>
        </w:rPr>
        <w:t xml:space="preserve"> </w:t>
      </w:r>
      <w:r w:rsidRPr="0041255A">
        <w:t>to</w:t>
      </w:r>
      <w:r w:rsidRPr="0041255A">
        <w:rPr>
          <w:spacing w:val="-8"/>
        </w:rPr>
        <w:t xml:space="preserve"> </w:t>
      </w:r>
      <w:r w:rsidRPr="0041255A">
        <w:t>a</w:t>
      </w:r>
      <w:r w:rsidRPr="0041255A">
        <w:rPr>
          <w:spacing w:val="-8"/>
        </w:rPr>
        <w:t xml:space="preserve"> </w:t>
      </w:r>
      <w:r w:rsidRPr="0041255A">
        <w:t>qualified</w:t>
      </w:r>
      <w:r w:rsidRPr="0041255A">
        <w:rPr>
          <w:spacing w:val="-8"/>
        </w:rPr>
        <w:t xml:space="preserve"> </w:t>
      </w:r>
      <w:r w:rsidRPr="0041255A">
        <w:t>or</w:t>
      </w:r>
      <w:r w:rsidRPr="0041255A">
        <w:rPr>
          <w:spacing w:val="-8"/>
        </w:rPr>
        <w:t xml:space="preserve"> </w:t>
      </w:r>
      <w:r w:rsidRPr="0041255A">
        <w:t>validated</w:t>
      </w:r>
      <w:r w:rsidRPr="0041255A">
        <w:rPr>
          <w:spacing w:val="-8"/>
        </w:rPr>
        <w:t xml:space="preserve"> </w:t>
      </w:r>
      <w:r w:rsidRPr="001B3AC4">
        <w:t>assay.</w:t>
      </w:r>
      <w:r w:rsidRPr="001B3AC4">
        <w:rPr>
          <w:spacing w:val="-8"/>
        </w:rPr>
        <w:t xml:space="preserve"> </w:t>
      </w:r>
      <w:r w:rsidRPr="001B3AC4">
        <w:t>It</w:t>
      </w:r>
      <w:r w:rsidRPr="001B3AC4">
        <w:rPr>
          <w:spacing w:val="-8"/>
        </w:rPr>
        <w:t xml:space="preserve"> </w:t>
      </w:r>
      <w:r w:rsidRPr="007415DF">
        <w:t>should</w:t>
      </w:r>
      <w:r w:rsidRPr="007415DF">
        <w:rPr>
          <w:spacing w:val="-8"/>
        </w:rPr>
        <w:t xml:space="preserve"> </w:t>
      </w:r>
      <w:r w:rsidRPr="005361AA">
        <w:t>provide</w:t>
      </w:r>
      <w:r w:rsidRPr="005361AA">
        <w:rPr>
          <w:spacing w:val="-8"/>
        </w:rPr>
        <w:t xml:space="preserve"> </w:t>
      </w:r>
      <w:r w:rsidRPr="005361AA">
        <w:t>sufficient</w:t>
      </w:r>
      <w:r w:rsidRPr="005361AA">
        <w:rPr>
          <w:spacing w:val="-8"/>
        </w:rPr>
        <w:t xml:space="preserve"> </w:t>
      </w:r>
      <w:r w:rsidRPr="005361AA">
        <w:t>scientific rigor</w:t>
      </w:r>
      <w:r w:rsidRPr="005361AA">
        <w:rPr>
          <w:spacing w:val="-5"/>
        </w:rPr>
        <w:t xml:space="preserve"> </w:t>
      </w:r>
      <w:r w:rsidRPr="005361AA">
        <w:t>to</w:t>
      </w:r>
      <w:r w:rsidRPr="005361AA">
        <w:rPr>
          <w:spacing w:val="-3"/>
        </w:rPr>
        <w:t xml:space="preserve"> </w:t>
      </w:r>
      <w:r w:rsidRPr="005361AA">
        <w:t>ensure</w:t>
      </w:r>
      <w:r w:rsidRPr="005361AA">
        <w:rPr>
          <w:spacing w:val="-3"/>
        </w:rPr>
        <w:t xml:space="preserve"> </w:t>
      </w:r>
      <w:r w:rsidRPr="005361AA">
        <w:t>that</w:t>
      </w:r>
      <w:r w:rsidRPr="005361AA">
        <w:rPr>
          <w:spacing w:val="-3"/>
        </w:rPr>
        <w:t xml:space="preserve"> </w:t>
      </w:r>
      <w:r w:rsidRPr="005361AA">
        <w:t>it</w:t>
      </w:r>
      <w:r w:rsidRPr="005361AA">
        <w:rPr>
          <w:spacing w:val="-3"/>
        </w:rPr>
        <w:t xml:space="preserve"> </w:t>
      </w:r>
      <w:r w:rsidRPr="005361AA">
        <w:t>is</w:t>
      </w:r>
      <w:r w:rsidRPr="005361AA">
        <w:rPr>
          <w:spacing w:val="-3"/>
        </w:rPr>
        <w:t xml:space="preserve"> </w:t>
      </w:r>
      <w:r w:rsidRPr="005361AA">
        <w:t>fit-for-purpose</w:t>
      </w:r>
      <w:r w:rsidRPr="005361AA">
        <w:rPr>
          <w:spacing w:val="-3"/>
        </w:rPr>
        <w:t xml:space="preserve"> </w:t>
      </w:r>
      <w:r w:rsidRPr="005361AA">
        <w:t>and</w:t>
      </w:r>
      <w:r w:rsidRPr="005361AA">
        <w:rPr>
          <w:spacing w:val="-2"/>
        </w:rPr>
        <w:t xml:space="preserve"> </w:t>
      </w:r>
      <w:r w:rsidRPr="005361AA">
        <w:t>that</w:t>
      </w:r>
      <w:r w:rsidRPr="005361AA">
        <w:rPr>
          <w:spacing w:val="-3"/>
        </w:rPr>
        <w:t xml:space="preserve"> </w:t>
      </w:r>
      <w:r w:rsidRPr="005361AA">
        <w:t>there</w:t>
      </w:r>
      <w:r w:rsidRPr="005361AA">
        <w:rPr>
          <w:spacing w:val="-3"/>
        </w:rPr>
        <w:t xml:space="preserve"> </w:t>
      </w:r>
      <w:r w:rsidRPr="005361AA">
        <w:t>is</w:t>
      </w:r>
      <w:r w:rsidRPr="005361AA">
        <w:rPr>
          <w:spacing w:val="-3"/>
        </w:rPr>
        <w:t xml:space="preserve"> </w:t>
      </w:r>
      <w:r w:rsidRPr="005361AA">
        <w:t>confidence</w:t>
      </w:r>
      <w:r w:rsidRPr="005361AA">
        <w:rPr>
          <w:spacing w:val="-3"/>
        </w:rPr>
        <w:t xml:space="preserve"> </w:t>
      </w:r>
      <w:r w:rsidRPr="005361AA">
        <w:t>in</w:t>
      </w:r>
      <w:r w:rsidRPr="005361AA">
        <w:rPr>
          <w:spacing w:val="-3"/>
        </w:rPr>
        <w:t xml:space="preserve"> </w:t>
      </w:r>
      <w:r w:rsidRPr="005361AA">
        <w:t>the</w:t>
      </w:r>
      <w:r w:rsidRPr="005361AA">
        <w:rPr>
          <w:spacing w:val="-3"/>
        </w:rPr>
        <w:t xml:space="preserve"> </w:t>
      </w:r>
      <w:r w:rsidRPr="005361AA">
        <w:t>data.</w:t>
      </w:r>
      <w:r w:rsidRPr="005361AA">
        <w:rPr>
          <w:spacing w:val="-2"/>
        </w:rPr>
        <w:t xml:space="preserve"> Method</w:t>
      </w:r>
    </w:p>
    <w:p w14:paraId="397616BD" w14:textId="77777777" w:rsidR="0011631F" w:rsidRPr="0011631F" w:rsidRDefault="0011631F" w:rsidP="0011631F">
      <w:pPr>
        <w:spacing w:before="72" w:line="480" w:lineRule="auto"/>
        <w:ind w:left="829" w:right="106"/>
        <w:jc w:val="both"/>
        <w:rPr>
          <w:sz w:val="24"/>
          <w:szCs w:val="24"/>
        </w:rPr>
      </w:pPr>
      <w:proofErr w:type="gramStart"/>
      <w:r w:rsidRPr="0011631F">
        <w:rPr>
          <w:sz w:val="24"/>
          <w:szCs w:val="24"/>
        </w:rPr>
        <w:t>evaluation</w:t>
      </w:r>
      <w:proofErr w:type="gramEnd"/>
      <w:r w:rsidRPr="0011631F">
        <w:rPr>
          <w:sz w:val="24"/>
          <w:szCs w:val="24"/>
        </w:rPr>
        <w:t xml:space="preserve"> should be conducted prior to sample analysis, with the precision and accuracy</w:t>
      </w:r>
      <w:r w:rsidRPr="0011631F">
        <w:rPr>
          <w:spacing w:val="-12"/>
          <w:sz w:val="24"/>
          <w:szCs w:val="24"/>
        </w:rPr>
        <w:t xml:space="preserve"> </w:t>
      </w:r>
      <w:r w:rsidRPr="0011631F">
        <w:rPr>
          <w:sz w:val="24"/>
          <w:szCs w:val="24"/>
        </w:rPr>
        <w:t>needed</w:t>
      </w:r>
      <w:r w:rsidRPr="0011631F">
        <w:rPr>
          <w:spacing w:val="-12"/>
          <w:sz w:val="24"/>
          <w:szCs w:val="24"/>
        </w:rPr>
        <w:t xml:space="preserve"> </w:t>
      </w:r>
      <w:r w:rsidRPr="0011631F">
        <w:rPr>
          <w:sz w:val="24"/>
          <w:szCs w:val="24"/>
        </w:rPr>
        <w:t>to</w:t>
      </w:r>
      <w:r w:rsidRPr="0011631F">
        <w:rPr>
          <w:spacing w:val="-12"/>
          <w:sz w:val="24"/>
          <w:szCs w:val="24"/>
        </w:rPr>
        <w:t xml:space="preserve"> </w:t>
      </w:r>
      <w:r w:rsidRPr="0011631F">
        <w:rPr>
          <w:sz w:val="24"/>
          <w:szCs w:val="24"/>
        </w:rPr>
        <w:t>achieve</w:t>
      </w:r>
      <w:r w:rsidRPr="0011631F">
        <w:rPr>
          <w:spacing w:val="-12"/>
          <w:sz w:val="24"/>
          <w:szCs w:val="24"/>
        </w:rPr>
        <w:t xml:space="preserve"> </w:t>
      </w:r>
      <w:r w:rsidRPr="0011631F">
        <w:rPr>
          <w:sz w:val="24"/>
          <w:szCs w:val="24"/>
        </w:rPr>
        <w:t>the</w:t>
      </w:r>
      <w:r w:rsidRPr="0011631F">
        <w:rPr>
          <w:spacing w:val="-12"/>
          <w:sz w:val="24"/>
          <w:szCs w:val="24"/>
        </w:rPr>
        <w:t xml:space="preserve"> </w:t>
      </w:r>
      <w:r w:rsidRPr="0011631F">
        <w:rPr>
          <w:sz w:val="24"/>
          <w:szCs w:val="24"/>
        </w:rPr>
        <w:t>more</w:t>
      </w:r>
      <w:r w:rsidRPr="0011631F">
        <w:rPr>
          <w:spacing w:val="-12"/>
          <w:sz w:val="24"/>
          <w:szCs w:val="24"/>
        </w:rPr>
        <w:t xml:space="preserve"> </w:t>
      </w:r>
      <w:r w:rsidRPr="0011631F">
        <w:rPr>
          <w:sz w:val="24"/>
          <w:szCs w:val="24"/>
        </w:rPr>
        <w:t>relaxed</w:t>
      </w:r>
      <w:r w:rsidRPr="0011631F">
        <w:rPr>
          <w:spacing w:val="-12"/>
          <w:sz w:val="24"/>
          <w:szCs w:val="24"/>
        </w:rPr>
        <w:t xml:space="preserve"> </w:t>
      </w:r>
      <w:r w:rsidRPr="0011631F">
        <w:rPr>
          <w:sz w:val="24"/>
          <w:szCs w:val="24"/>
        </w:rPr>
        <w:t>criteria</w:t>
      </w:r>
      <w:r w:rsidRPr="0011631F">
        <w:rPr>
          <w:spacing w:val="-12"/>
          <w:sz w:val="24"/>
          <w:szCs w:val="24"/>
        </w:rPr>
        <w:t xml:space="preserve"> </w:t>
      </w:r>
      <w:r w:rsidRPr="0011631F">
        <w:rPr>
          <w:sz w:val="24"/>
          <w:szCs w:val="24"/>
        </w:rPr>
        <w:t>of</w:t>
      </w:r>
      <w:r w:rsidRPr="0011631F">
        <w:rPr>
          <w:spacing w:val="-12"/>
          <w:sz w:val="24"/>
          <w:szCs w:val="24"/>
        </w:rPr>
        <w:t xml:space="preserve"> </w:t>
      </w:r>
      <w:r w:rsidRPr="0011631F">
        <w:rPr>
          <w:sz w:val="24"/>
          <w:szCs w:val="24"/>
        </w:rPr>
        <w:t>20%</w:t>
      </w:r>
      <w:r w:rsidRPr="0011631F">
        <w:rPr>
          <w:spacing w:val="-12"/>
          <w:sz w:val="24"/>
          <w:szCs w:val="24"/>
        </w:rPr>
        <w:t xml:space="preserve"> </w:t>
      </w:r>
      <w:r w:rsidRPr="0011631F">
        <w:rPr>
          <w:sz w:val="24"/>
          <w:szCs w:val="24"/>
        </w:rPr>
        <w:t>relative</w:t>
      </w:r>
      <w:r w:rsidRPr="0011631F">
        <w:rPr>
          <w:spacing w:val="-12"/>
          <w:sz w:val="24"/>
          <w:szCs w:val="24"/>
        </w:rPr>
        <w:t xml:space="preserve"> </w:t>
      </w:r>
      <w:r w:rsidRPr="0011631F">
        <w:rPr>
          <w:sz w:val="24"/>
          <w:szCs w:val="24"/>
        </w:rPr>
        <w:t>standard</w:t>
      </w:r>
      <w:r w:rsidRPr="0011631F">
        <w:rPr>
          <w:spacing w:val="-12"/>
          <w:sz w:val="24"/>
          <w:szCs w:val="24"/>
        </w:rPr>
        <w:t xml:space="preserve"> </w:t>
      </w:r>
      <w:r w:rsidRPr="0011631F">
        <w:rPr>
          <w:sz w:val="24"/>
          <w:szCs w:val="24"/>
        </w:rPr>
        <w:t>deviation (RSD) and 30% reduction of error (RE) at the LLOQ (Lowest Limit of Quantitation).</w:t>
      </w:r>
    </w:p>
    <w:p w14:paraId="02531AEB" w14:textId="7393310A" w:rsidR="0011631F" w:rsidRDefault="0011631F" w:rsidP="0011631F">
      <w:pPr>
        <w:numPr>
          <w:ilvl w:val="0"/>
          <w:numId w:val="70"/>
        </w:numPr>
        <w:tabs>
          <w:tab w:val="left" w:pos="830"/>
        </w:tabs>
        <w:spacing w:before="1" w:line="480" w:lineRule="auto"/>
        <w:ind w:right="106"/>
        <w:jc w:val="both"/>
        <w:rPr>
          <w:rFonts w:eastAsia="Calibri" w:cs="Calibri"/>
          <w:sz w:val="24"/>
        </w:rPr>
      </w:pPr>
      <w:r w:rsidRPr="0011631F">
        <w:rPr>
          <w:rFonts w:eastAsia="Calibri" w:cs="Calibri"/>
          <w:sz w:val="24"/>
        </w:rPr>
        <w:t xml:space="preserve">Level 4) </w:t>
      </w:r>
      <w:r w:rsidR="008E49CC">
        <w:rPr>
          <w:rFonts w:eastAsia="Calibri" w:cs="Calibri"/>
          <w:b/>
          <w:sz w:val="24"/>
        </w:rPr>
        <w:t>s</w:t>
      </w:r>
      <w:r w:rsidRPr="0011631F">
        <w:rPr>
          <w:rFonts w:eastAsia="Calibri" w:cs="Calibri"/>
          <w:b/>
          <w:sz w:val="24"/>
        </w:rPr>
        <w:t xml:space="preserve">creening </w:t>
      </w:r>
      <w:proofErr w:type="spellStart"/>
      <w:r w:rsidRPr="0011631F">
        <w:rPr>
          <w:rFonts w:eastAsia="Calibri" w:cs="Calibri"/>
          <w:b/>
          <w:sz w:val="24"/>
        </w:rPr>
        <w:t>bioanalytical</w:t>
      </w:r>
      <w:proofErr w:type="spellEnd"/>
      <w:r w:rsidRPr="0011631F">
        <w:rPr>
          <w:rFonts w:eastAsia="Calibri" w:cs="Calibri"/>
          <w:b/>
          <w:sz w:val="24"/>
        </w:rPr>
        <w:t xml:space="preserve"> assays </w:t>
      </w:r>
      <w:r w:rsidRPr="0011631F">
        <w:rPr>
          <w:rFonts w:eastAsia="Calibri" w:cs="Calibri"/>
          <w:sz w:val="24"/>
        </w:rPr>
        <w:t>apply a generic method (not specific to the analyte)</w:t>
      </w:r>
      <w:r w:rsidRPr="0011631F">
        <w:rPr>
          <w:rFonts w:eastAsia="Calibri" w:cs="Calibri"/>
          <w:spacing w:val="-4"/>
          <w:sz w:val="24"/>
        </w:rPr>
        <w:t xml:space="preserve"> </w:t>
      </w:r>
      <w:r w:rsidRPr="0011631F">
        <w:rPr>
          <w:rFonts w:eastAsia="Calibri" w:cs="Calibri"/>
          <w:sz w:val="24"/>
        </w:rPr>
        <w:t>to</w:t>
      </w:r>
      <w:r w:rsidRPr="0011631F">
        <w:rPr>
          <w:rFonts w:eastAsia="Calibri" w:cs="Calibri"/>
          <w:spacing w:val="-4"/>
          <w:sz w:val="24"/>
        </w:rPr>
        <w:t xml:space="preserve"> </w:t>
      </w:r>
      <w:r w:rsidRPr="0011631F">
        <w:rPr>
          <w:rFonts w:eastAsia="Calibri" w:cs="Calibri"/>
          <w:sz w:val="24"/>
        </w:rPr>
        <w:t>provide</w:t>
      </w:r>
      <w:r w:rsidRPr="0011631F">
        <w:rPr>
          <w:rFonts w:eastAsia="Calibri" w:cs="Calibri"/>
          <w:spacing w:val="-4"/>
          <w:sz w:val="24"/>
        </w:rPr>
        <w:t xml:space="preserve"> </w:t>
      </w:r>
      <w:r w:rsidRPr="0011631F">
        <w:rPr>
          <w:rFonts w:eastAsia="Calibri" w:cs="Calibri"/>
          <w:sz w:val="24"/>
        </w:rPr>
        <w:t>adequate</w:t>
      </w:r>
      <w:r w:rsidRPr="0011631F">
        <w:rPr>
          <w:rFonts w:eastAsia="Calibri" w:cs="Calibri"/>
          <w:spacing w:val="-4"/>
          <w:sz w:val="24"/>
        </w:rPr>
        <w:t xml:space="preserve"> </w:t>
      </w:r>
      <w:r w:rsidRPr="0011631F">
        <w:rPr>
          <w:rFonts w:eastAsia="Calibri" w:cs="Calibri"/>
          <w:sz w:val="24"/>
        </w:rPr>
        <w:t>results</w:t>
      </w:r>
      <w:r w:rsidRPr="0011631F">
        <w:rPr>
          <w:rFonts w:eastAsia="Calibri" w:cs="Calibri"/>
          <w:spacing w:val="-4"/>
          <w:sz w:val="24"/>
        </w:rPr>
        <w:t xml:space="preserve"> </w:t>
      </w:r>
      <w:r w:rsidRPr="0011631F">
        <w:rPr>
          <w:rFonts w:eastAsia="Calibri" w:cs="Calibri"/>
          <w:sz w:val="24"/>
        </w:rPr>
        <w:t>for</w:t>
      </w:r>
      <w:r w:rsidRPr="0011631F">
        <w:rPr>
          <w:rFonts w:eastAsia="Calibri" w:cs="Calibri"/>
          <w:spacing w:val="-4"/>
          <w:sz w:val="24"/>
        </w:rPr>
        <w:t xml:space="preserve"> </w:t>
      </w:r>
      <w:r w:rsidRPr="0011631F">
        <w:rPr>
          <w:rFonts w:eastAsia="Calibri" w:cs="Calibri"/>
          <w:sz w:val="24"/>
        </w:rPr>
        <w:t>the</w:t>
      </w:r>
      <w:r w:rsidRPr="0011631F">
        <w:rPr>
          <w:rFonts w:eastAsia="Calibri" w:cs="Calibri"/>
          <w:spacing w:val="-4"/>
          <w:sz w:val="24"/>
        </w:rPr>
        <w:t xml:space="preserve"> </w:t>
      </w:r>
      <w:r w:rsidRPr="0011631F">
        <w:rPr>
          <w:rFonts w:eastAsia="Calibri" w:cs="Calibri"/>
          <w:sz w:val="24"/>
        </w:rPr>
        <w:t>analyte</w:t>
      </w:r>
      <w:r w:rsidRPr="0011631F">
        <w:rPr>
          <w:rFonts w:eastAsia="Calibri" w:cs="Calibri"/>
          <w:spacing w:val="-4"/>
          <w:sz w:val="24"/>
        </w:rPr>
        <w:t xml:space="preserve"> </w:t>
      </w:r>
      <w:r w:rsidRPr="0011631F">
        <w:rPr>
          <w:rFonts w:eastAsia="Calibri" w:cs="Calibri"/>
          <w:sz w:val="24"/>
        </w:rPr>
        <w:t>of</w:t>
      </w:r>
      <w:r w:rsidRPr="0011631F">
        <w:rPr>
          <w:rFonts w:eastAsia="Calibri" w:cs="Calibri"/>
          <w:spacing w:val="-4"/>
          <w:sz w:val="24"/>
        </w:rPr>
        <w:t xml:space="preserve"> </w:t>
      </w:r>
      <w:r w:rsidRPr="0011631F">
        <w:rPr>
          <w:rFonts w:eastAsia="Calibri" w:cs="Calibri"/>
          <w:sz w:val="24"/>
        </w:rPr>
        <w:t>interest</w:t>
      </w:r>
      <w:r w:rsidRPr="0011631F">
        <w:rPr>
          <w:rFonts w:eastAsia="Calibri" w:cs="Calibri"/>
          <w:spacing w:val="-4"/>
          <w:sz w:val="24"/>
        </w:rPr>
        <w:t xml:space="preserve"> </w:t>
      </w:r>
      <w:r w:rsidRPr="0011631F">
        <w:rPr>
          <w:rFonts w:eastAsia="Calibri" w:cs="Calibri"/>
          <w:sz w:val="24"/>
        </w:rPr>
        <w:t>and</w:t>
      </w:r>
      <w:r w:rsidRPr="0011631F">
        <w:rPr>
          <w:rFonts w:eastAsia="Calibri" w:cs="Calibri"/>
          <w:spacing w:val="-4"/>
          <w:sz w:val="24"/>
        </w:rPr>
        <w:t xml:space="preserve"> </w:t>
      </w:r>
      <w:r w:rsidRPr="0011631F">
        <w:rPr>
          <w:rFonts w:eastAsia="Calibri" w:cs="Calibri"/>
          <w:sz w:val="24"/>
        </w:rPr>
        <w:t>are</w:t>
      </w:r>
      <w:r w:rsidRPr="0011631F">
        <w:rPr>
          <w:rFonts w:eastAsia="Calibri" w:cs="Calibri"/>
          <w:spacing w:val="-4"/>
          <w:sz w:val="24"/>
        </w:rPr>
        <w:t xml:space="preserve"> </w:t>
      </w:r>
      <w:r w:rsidRPr="0011631F">
        <w:rPr>
          <w:rFonts w:eastAsia="Calibri" w:cs="Calibri"/>
          <w:sz w:val="24"/>
        </w:rPr>
        <w:t>suitable</w:t>
      </w:r>
      <w:r w:rsidRPr="0011631F">
        <w:rPr>
          <w:rFonts w:eastAsia="Calibri" w:cs="Calibri"/>
          <w:spacing w:val="-4"/>
          <w:sz w:val="24"/>
        </w:rPr>
        <w:t xml:space="preserve"> </w:t>
      </w:r>
      <w:r w:rsidRPr="0011631F">
        <w:rPr>
          <w:rFonts w:eastAsia="Calibri" w:cs="Calibri"/>
          <w:sz w:val="24"/>
        </w:rPr>
        <w:t>for</w:t>
      </w:r>
      <w:r w:rsidRPr="0011631F">
        <w:rPr>
          <w:rFonts w:eastAsia="Calibri" w:cs="Calibri"/>
          <w:spacing w:val="-4"/>
          <w:sz w:val="24"/>
        </w:rPr>
        <w:t xml:space="preserve"> </w:t>
      </w:r>
      <w:r w:rsidRPr="0011631F">
        <w:rPr>
          <w:rFonts w:eastAsia="Calibri" w:cs="Calibri"/>
          <w:sz w:val="24"/>
        </w:rPr>
        <w:t>early discovery and qualitative (present/absent) analysis. Screening assays undergo limited characterization</w:t>
      </w:r>
      <w:r w:rsidRPr="0011631F">
        <w:rPr>
          <w:rFonts w:eastAsia="Calibri" w:cs="Calibri"/>
          <w:spacing w:val="-15"/>
          <w:sz w:val="24"/>
        </w:rPr>
        <w:t xml:space="preserve"> </w:t>
      </w:r>
      <w:r w:rsidRPr="0011631F">
        <w:rPr>
          <w:rFonts w:eastAsia="Calibri" w:cs="Calibri"/>
          <w:sz w:val="24"/>
        </w:rPr>
        <w:t>based</w:t>
      </w:r>
      <w:r w:rsidRPr="0011631F">
        <w:rPr>
          <w:rFonts w:eastAsia="Calibri" w:cs="Calibri"/>
          <w:spacing w:val="-15"/>
          <w:sz w:val="24"/>
        </w:rPr>
        <w:t xml:space="preserve"> </w:t>
      </w:r>
      <w:r w:rsidRPr="0011631F">
        <w:rPr>
          <w:rFonts w:eastAsia="Calibri" w:cs="Calibri"/>
          <w:sz w:val="24"/>
        </w:rPr>
        <w:t>on</w:t>
      </w:r>
      <w:r w:rsidRPr="0011631F">
        <w:rPr>
          <w:rFonts w:eastAsia="Calibri" w:cs="Calibri"/>
          <w:spacing w:val="-15"/>
          <w:sz w:val="24"/>
        </w:rPr>
        <w:t xml:space="preserve"> </w:t>
      </w:r>
      <w:r w:rsidRPr="0011631F">
        <w:rPr>
          <w:rFonts w:eastAsia="Calibri" w:cs="Calibri"/>
          <w:sz w:val="24"/>
        </w:rPr>
        <w:t>relative</w:t>
      </w:r>
      <w:r w:rsidRPr="0011631F">
        <w:rPr>
          <w:rFonts w:eastAsia="Calibri" w:cs="Calibri"/>
          <w:spacing w:val="-15"/>
          <w:sz w:val="24"/>
        </w:rPr>
        <w:t xml:space="preserve"> </w:t>
      </w:r>
      <w:r w:rsidRPr="0011631F">
        <w:rPr>
          <w:rFonts w:eastAsia="Calibri" w:cs="Calibri"/>
          <w:sz w:val="24"/>
        </w:rPr>
        <w:t>instrument</w:t>
      </w:r>
      <w:r w:rsidRPr="0011631F">
        <w:rPr>
          <w:rFonts w:eastAsia="Calibri" w:cs="Calibri"/>
          <w:spacing w:val="-15"/>
          <w:sz w:val="24"/>
        </w:rPr>
        <w:t xml:space="preserve"> </w:t>
      </w:r>
      <w:r w:rsidRPr="0011631F">
        <w:rPr>
          <w:rFonts w:eastAsia="Calibri" w:cs="Calibri"/>
          <w:sz w:val="24"/>
        </w:rPr>
        <w:t>analyte</w:t>
      </w:r>
      <w:r w:rsidRPr="0011631F">
        <w:rPr>
          <w:rFonts w:eastAsia="Calibri" w:cs="Calibri"/>
          <w:spacing w:val="-15"/>
          <w:sz w:val="24"/>
        </w:rPr>
        <w:t xml:space="preserve"> </w:t>
      </w:r>
      <w:r w:rsidRPr="0011631F">
        <w:rPr>
          <w:rFonts w:eastAsia="Calibri" w:cs="Calibri"/>
          <w:sz w:val="24"/>
        </w:rPr>
        <w:t>response</w:t>
      </w:r>
      <w:r w:rsidRPr="0011631F">
        <w:rPr>
          <w:rFonts w:eastAsia="Calibri" w:cs="Calibri"/>
          <w:spacing w:val="-15"/>
          <w:sz w:val="24"/>
        </w:rPr>
        <w:t xml:space="preserve"> </w:t>
      </w:r>
      <w:r w:rsidRPr="0011631F">
        <w:rPr>
          <w:rFonts w:eastAsia="Calibri" w:cs="Calibri"/>
          <w:sz w:val="24"/>
        </w:rPr>
        <w:t>where</w:t>
      </w:r>
      <w:r w:rsidRPr="0011631F">
        <w:rPr>
          <w:rFonts w:eastAsia="Calibri" w:cs="Calibri"/>
          <w:spacing w:val="-15"/>
          <w:sz w:val="24"/>
        </w:rPr>
        <w:t xml:space="preserve"> </w:t>
      </w:r>
      <w:r w:rsidRPr="0011631F">
        <w:rPr>
          <w:rFonts w:eastAsia="Calibri" w:cs="Calibri"/>
          <w:sz w:val="24"/>
        </w:rPr>
        <w:t>reference</w:t>
      </w:r>
      <w:r w:rsidRPr="0011631F">
        <w:rPr>
          <w:rFonts w:eastAsia="Calibri" w:cs="Calibri"/>
          <w:spacing w:val="-15"/>
          <w:sz w:val="24"/>
        </w:rPr>
        <w:t xml:space="preserve"> </w:t>
      </w:r>
      <w:r w:rsidRPr="0011631F">
        <w:rPr>
          <w:rFonts w:eastAsia="Calibri" w:cs="Calibri"/>
          <w:sz w:val="24"/>
        </w:rPr>
        <w:t xml:space="preserve">material is not available. The assay provides relative analyte measurements (i.e. response and not concentration) only but may still be suitable for decision-making processes. An abbreviated set of QCs with large margins of variability of 30% RSD and 40% RE is advisable. As such, screening </w:t>
      </w:r>
      <w:proofErr w:type="spellStart"/>
      <w:r w:rsidRPr="0011631F">
        <w:rPr>
          <w:rFonts w:eastAsia="Calibri" w:cs="Calibri"/>
          <w:sz w:val="24"/>
        </w:rPr>
        <w:t>bioanalytical</w:t>
      </w:r>
      <w:proofErr w:type="spellEnd"/>
      <w:r w:rsidRPr="0011631F">
        <w:rPr>
          <w:rFonts w:eastAsia="Calibri" w:cs="Calibri"/>
          <w:sz w:val="24"/>
        </w:rPr>
        <w:t xml:space="preserve"> assays are most similar to untargeted metabolomics assays.</w:t>
      </w:r>
    </w:p>
    <w:p w14:paraId="1D896A8E" w14:textId="77777777" w:rsidR="002725FA" w:rsidRPr="0011631F" w:rsidRDefault="002725FA" w:rsidP="002725FA">
      <w:pPr>
        <w:suppressLineNumbers/>
        <w:tabs>
          <w:tab w:val="left" w:pos="830"/>
        </w:tabs>
        <w:spacing w:before="1" w:line="480" w:lineRule="auto"/>
        <w:ind w:left="829" w:right="106"/>
        <w:jc w:val="both"/>
        <w:rPr>
          <w:rFonts w:eastAsia="Calibri" w:cs="Calibri"/>
          <w:sz w:val="24"/>
        </w:rPr>
      </w:pPr>
    </w:p>
    <w:p w14:paraId="03743C48" w14:textId="797586B2" w:rsidR="00A92986" w:rsidRDefault="00A92986" w:rsidP="00F574BC">
      <w:pPr>
        <w:pStyle w:val="BodyText"/>
        <w:spacing w:before="158" w:line="480" w:lineRule="auto"/>
        <w:ind w:left="142" w:right="106" w:firstLine="720"/>
        <w:jc w:val="both"/>
      </w:pPr>
      <w:r w:rsidRPr="00A92986">
        <w:t xml:space="preserve"> </w:t>
      </w:r>
      <w:r w:rsidRPr="0011631F">
        <w:t xml:space="preserve">Apart from the four-tiered levels approach in the </w:t>
      </w:r>
      <w:proofErr w:type="spellStart"/>
      <w:r w:rsidRPr="0011631F">
        <w:t>bioanalytical</w:t>
      </w:r>
      <w:proofErr w:type="spellEnd"/>
      <w:r w:rsidRPr="0011631F">
        <w:t xml:space="preserve"> industry, there is a general concept of ‘full’ and ‘partial’ validation. Full validation is necessary when developing and implementing a </w:t>
      </w:r>
      <w:proofErr w:type="spellStart"/>
      <w:r w:rsidRPr="0011631F">
        <w:t>bioanalytical</w:t>
      </w:r>
      <w:proofErr w:type="spellEnd"/>
      <w:r w:rsidRPr="0011631F">
        <w:t xml:space="preserve"> method for the first time such as when </w:t>
      </w:r>
      <w:proofErr w:type="spellStart"/>
      <w:r w:rsidRPr="0011631F">
        <w:t>analytes</w:t>
      </w:r>
      <w:proofErr w:type="spellEnd"/>
      <w:r w:rsidRPr="0011631F">
        <w:t xml:space="preserve"> are added to a panel</w:t>
      </w:r>
      <w:r w:rsidRPr="0011631F">
        <w:rPr>
          <w:spacing w:val="-8"/>
        </w:rPr>
        <w:t xml:space="preserve"> </w:t>
      </w:r>
      <w:r w:rsidRPr="0011631F">
        <w:t>for</w:t>
      </w:r>
      <w:r w:rsidRPr="00A134BF">
        <w:rPr>
          <w:spacing w:val="-8"/>
        </w:rPr>
        <w:t xml:space="preserve"> </w:t>
      </w:r>
      <w:proofErr w:type="spellStart"/>
      <w:r w:rsidRPr="00A134BF">
        <w:t>bioanalytical</w:t>
      </w:r>
      <w:proofErr w:type="spellEnd"/>
      <w:r w:rsidRPr="0049598D">
        <w:rPr>
          <w:spacing w:val="-8"/>
        </w:rPr>
        <w:t xml:space="preserve"> </w:t>
      </w:r>
      <w:r w:rsidRPr="0049598D">
        <w:t>quantification.</w:t>
      </w:r>
      <w:r w:rsidRPr="0049598D">
        <w:rPr>
          <w:spacing w:val="-8"/>
        </w:rPr>
        <w:t xml:space="preserve"> </w:t>
      </w:r>
      <w:r w:rsidRPr="007576BD">
        <w:t>In</w:t>
      </w:r>
      <w:r w:rsidRPr="007576BD">
        <w:rPr>
          <w:spacing w:val="-8"/>
        </w:rPr>
        <w:t xml:space="preserve"> </w:t>
      </w:r>
      <w:r w:rsidRPr="007576BD">
        <w:t>targeted</w:t>
      </w:r>
      <w:r w:rsidRPr="007576BD">
        <w:rPr>
          <w:spacing w:val="-8"/>
        </w:rPr>
        <w:t xml:space="preserve"> </w:t>
      </w:r>
      <w:r w:rsidRPr="007576BD">
        <w:t>metabolomics,</w:t>
      </w:r>
      <w:r w:rsidRPr="00F9519C">
        <w:rPr>
          <w:spacing w:val="-8"/>
        </w:rPr>
        <w:t xml:space="preserve"> </w:t>
      </w:r>
      <w:r w:rsidRPr="00F9519C">
        <w:t>full</w:t>
      </w:r>
      <w:r w:rsidRPr="00F9519C">
        <w:rPr>
          <w:spacing w:val="-8"/>
        </w:rPr>
        <w:t xml:space="preserve"> </w:t>
      </w:r>
      <w:r w:rsidRPr="00F9519C">
        <w:t>validation</w:t>
      </w:r>
      <w:r w:rsidRPr="00F9519C">
        <w:rPr>
          <w:spacing w:val="-8"/>
        </w:rPr>
        <w:t xml:space="preserve"> </w:t>
      </w:r>
      <w:r w:rsidRPr="00F9519C">
        <w:t>of</w:t>
      </w:r>
      <w:r w:rsidRPr="00F9519C">
        <w:rPr>
          <w:spacing w:val="-8"/>
        </w:rPr>
        <w:t xml:space="preserve"> </w:t>
      </w:r>
      <w:r w:rsidRPr="008D2120">
        <w:t>a</w:t>
      </w:r>
      <w:r w:rsidRPr="008D2120">
        <w:rPr>
          <w:spacing w:val="-8"/>
        </w:rPr>
        <w:t xml:space="preserve"> </w:t>
      </w:r>
      <w:r w:rsidRPr="008D2120">
        <w:t>method</w:t>
      </w:r>
      <w:r w:rsidRPr="008D2120">
        <w:rPr>
          <w:spacing w:val="-8"/>
        </w:rPr>
        <w:t xml:space="preserve"> </w:t>
      </w:r>
      <w:r w:rsidRPr="008D2120">
        <w:t>by the</w:t>
      </w:r>
      <w:r w:rsidRPr="008D2120">
        <w:rPr>
          <w:spacing w:val="-11"/>
        </w:rPr>
        <w:t xml:space="preserve"> </w:t>
      </w:r>
      <w:r w:rsidRPr="008D2120">
        <w:t>accredited</w:t>
      </w:r>
      <w:r w:rsidRPr="008D2120">
        <w:rPr>
          <w:spacing w:val="-11"/>
        </w:rPr>
        <w:t xml:space="preserve"> </w:t>
      </w:r>
      <w:r w:rsidRPr="008D2120">
        <w:t>clinical</w:t>
      </w:r>
      <w:r w:rsidRPr="008D2120">
        <w:rPr>
          <w:spacing w:val="-11"/>
        </w:rPr>
        <w:t xml:space="preserve"> </w:t>
      </w:r>
      <w:r w:rsidRPr="001F5C3C">
        <w:t>laboratory</w:t>
      </w:r>
      <w:r w:rsidRPr="001F5C3C">
        <w:rPr>
          <w:spacing w:val="-11"/>
        </w:rPr>
        <w:t xml:space="preserve"> </w:t>
      </w:r>
      <w:r w:rsidRPr="001F5C3C">
        <w:t>is</w:t>
      </w:r>
      <w:r w:rsidRPr="001F5C3C">
        <w:rPr>
          <w:spacing w:val="-11"/>
        </w:rPr>
        <w:t xml:space="preserve"> </w:t>
      </w:r>
      <w:r w:rsidRPr="001F5C3C">
        <w:t>required</w:t>
      </w:r>
      <w:r w:rsidRPr="001F5C3C">
        <w:rPr>
          <w:spacing w:val="-11"/>
        </w:rPr>
        <w:t xml:space="preserve"> </w:t>
      </w:r>
      <w:r w:rsidRPr="008877C4">
        <w:t>when</w:t>
      </w:r>
      <w:r w:rsidRPr="008877C4">
        <w:rPr>
          <w:spacing w:val="-11"/>
        </w:rPr>
        <w:t xml:space="preserve"> </w:t>
      </w:r>
      <w:r w:rsidRPr="008877C4">
        <w:t>the</w:t>
      </w:r>
      <w:r w:rsidRPr="008877C4">
        <w:rPr>
          <w:spacing w:val="-11"/>
        </w:rPr>
        <w:t xml:space="preserve"> </w:t>
      </w:r>
      <w:r w:rsidRPr="009D5AFE">
        <w:t>result</w:t>
      </w:r>
      <w:r w:rsidRPr="009D5AFE">
        <w:rPr>
          <w:spacing w:val="-11"/>
        </w:rPr>
        <w:t xml:space="preserve"> </w:t>
      </w:r>
      <w:r w:rsidRPr="00BA4725">
        <w:t>from</w:t>
      </w:r>
      <w:r w:rsidRPr="00BA4725">
        <w:rPr>
          <w:spacing w:val="-11"/>
        </w:rPr>
        <w:t xml:space="preserve"> </w:t>
      </w:r>
      <w:r w:rsidRPr="00BA4725">
        <w:t>that</w:t>
      </w:r>
      <w:r w:rsidRPr="00BA4725">
        <w:rPr>
          <w:spacing w:val="-11"/>
        </w:rPr>
        <w:t xml:space="preserve"> </w:t>
      </w:r>
      <w:r w:rsidRPr="00BA4725">
        <w:t>assay</w:t>
      </w:r>
      <w:r w:rsidRPr="00BA4725">
        <w:rPr>
          <w:spacing w:val="-11"/>
        </w:rPr>
        <w:t xml:space="preserve"> </w:t>
      </w:r>
      <w:r w:rsidRPr="00BA4725">
        <w:t>(e.g.</w:t>
      </w:r>
      <w:r w:rsidRPr="00BA4725">
        <w:rPr>
          <w:spacing w:val="-11"/>
        </w:rPr>
        <w:t xml:space="preserve"> </w:t>
      </w:r>
      <w:r w:rsidRPr="00BA4725">
        <w:t>concentration of</w:t>
      </w:r>
      <w:r w:rsidRPr="0041255A">
        <w:rPr>
          <w:spacing w:val="-11"/>
        </w:rPr>
        <w:t xml:space="preserve"> </w:t>
      </w:r>
      <w:r w:rsidRPr="0041255A">
        <w:t>a</w:t>
      </w:r>
      <w:r w:rsidRPr="0041255A">
        <w:rPr>
          <w:spacing w:val="-11"/>
        </w:rPr>
        <w:t xml:space="preserve"> </w:t>
      </w:r>
      <w:r w:rsidRPr="0041255A">
        <w:t>biomarker</w:t>
      </w:r>
      <w:r w:rsidRPr="0041255A">
        <w:rPr>
          <w:spacing w:val="-11"/>
        </w:rPr>
        <w:t xml:space="preserve"> </w:t>
      </w:r>
      <w:r w:rsidRPr="0041255A">
        <w:t>in</w:t>
      </w:r>
      <w:r w:rsidRPr="0041255A">
        <w:rPr>
          <w:spacing w:val="-11"/>
        </w:rPr>
        <w:t xml:space="preserve"> </w:t>
      </w:r>
      <w:r w:rsidRPr="0041255A">
        <w:t>terms</w:t>
      </w:r>
      <w:r w:rsidRPr="0041255A">
        <w:rPr>
          <w:spacing w:val="-11"/>
        </w:rPr>
        <w:t xml:space="preserve"> </w:t>
      </w:r>
      <w:r w:rsidRPr="0041255A">
        <w:t>of</w:t>
      </w:r>
      <w:r w:rsidRPr="0041255A">
        <w:rPr>
          <w:spacing w:val="-11"/>
        </w:rPr>
        <w:t xml:space="preserve"> </w:t>
      </w:r>
      <w:r w:rsidRPr="0041255A">
        <w:t>molarity</w:t>
      </w:r>
      <w:r w:rsidRPr="0041255A">
        <w:rPr>
          <w:spacing w:val="-11"/>
        </w:rPr>
        <w:t xml:space="preserve"> </w:t>
      </w:r>
      <w:r w:rsidRPr="001B3AC4">
        <w:t>for</w:t>
      </w:r>
      <w:r w:rsidRPr="001B3AC4">
        <w:rPr>
          <w:spacing w:val="-11"/>
        </w:rPr>
        <w:t xml:space="preserve"> </w:t>
      </w:r>
      <w:r w:rsidRPr="001B3AC4">
        <w:t>liquids</w:t>
      </w:r>
      <w:r w:rsidRPr="001B3AC4">
        <w:rPr>
          <w:spacing w:val="-11"/>
        </w:rPr>
        <w:t xml:space="preserve"> </w:t>
      </w:r>
      <w:r w:rsidRPr="007415DF">
        <w:t>or</w:t>
      </w:r>
      <w:r w:rsidRPr="007415DF">
        <w:rPr>
          <w:spacing w:val="-11"/>
        </w:rPr>
        <w:t xml:space="preserve"> </w:t>
      </w:r>
      <w:r w:rsidRPr="005361AA">
        <w:t>µg/mg</w:t>
      </w:r>
      <w:r w:rsidRPr="005361AA">
        <w:rPr>
          <w:spacing w:val="-11"/>
        </w:rPr>
        <w:t xml:space="preserve"> </w:t>
      </w:r>
      <w:r w:rsidRPr="005361AA">
        <w:t>for</w:t>
      </w:r>
      <w:r w:rsidRPr="005361AA">
        <w:rPr>
          <w:spacing w:val="-11"/>
        </w:rPr>
        <w:t xml:space="preserve"> </w:t>
      </w:r>
      <w:r w:rsidRPr="005361AA">
        <w:t>tissue)</w:t>
      </w:r>
      <w:r w:rsidRPr="005361AA">
        <w:rPr>
          <w:spacing w:val="-11"/>
        </w:rPr>
        <w:t xml:space="preserve"> </w:t>
      </w:r>
      <w:r w:rsidRPr="005361AA">
        <w:t>is</w:t>
      </w:r>
      <w:r w:rsidRPr="005361AA">
        <w:rPr>
          <w:spacing w:val="-11"/>
        </w:rPr>
        <w:t xml:space="preserve"> </w:t>
      </w:r>
      <w:r w:rsidRPr="005361AA">
        <w:t>used</w:t>
      </w:r>
      <w:r w:rsidRPr="005361AA">
        <w:rPr>
          <w:spacing w:val="-11"/>
        </w:rPr>
        <w:t xml:space="preserve"> </w:t>
      </w:r>
      <w:r w:rsidRPr="005361AA">
        <w:t>for</w:t>
      </w:r>
      <w:r w:rsidRPr="005361AA">
        <w:rPr>
          <w:spacing w:val="-11"/>
        </w:rPr>
        <w:t xml:space="preserve"> </w:t>
      </w:r>
      <w:r w:rsidRPr="005361AA">
        <w:t>making</w:t>
      </w:r>
      <w:r w:rsidRPr="005361AA">
        <w:rPr>
          <w:spacing w:val="-11"/>
        </w:rPr>
        <w:t xml:space="preserve"> </w:t>
      </w:r>
      <w:r w:rsidRPr="005361AA">
        <w:t>a</w:t>
      </w:r>
      <w:r w:rsidRPr="005361AA">
        <w:rPr>
          <w:spacing w:val="-11"/>
        </w:rPr>
        <w:t xml:space="preserve"> </w:t>
      </w:r>
      <w:r w:rsidRPr="005361AA">
        <w:t xml:space="preserve">clinical decision. Partial validation is required in the case of </w:t>
      </w:r>
      <w:proofErr w:type="spellStart"/>
      <w:r w:rsidRPr="005361AA">
        <w:t>bioanalytical</w:t>
      </w:r>
      <w:proofErr w:type="spellEnd"/>
      <w:r w:rsidRPr="005361AA">
        <w:t xml:space="preserve"> method transfers between laboratories or the method parameters such as instrument and/or software </w:t>
      </w:r>
      <w:r w:rsidRPr="005361AA">
        <w:lastRenderedPageBreak/>
        <w:t>platform change</w:t>
      </w:r>
      <w:r>
        <w:t>s</w:t>
      </w:r>
      <w:r w:rsidRPr="005361AA">
        <w:t xml:space="preserve">, such as changes in species within matrix (e.g. human plasma to murine plasma) or within a species (e.g. human plasma to human serum/urine). Partial validation can range from as little as one intra-assay accuracy and precision determination to nearly full validation </w:t>
      </w:r>
      <w:r w:rsidRPr="005361AA">
        <w:rPr>
          <w:vertAlign w:val="superscript"/>
        </w:rPr>
        <w:t>46</w:t>
      </w:r>
      <w:r w:rsidRPr="005361AA">
        <w:t xml:space="preserve"> depending on the degree of change required being undertaken.</w:t>
      </w:r>
    </w:p>
    <w:p w14:paraId="2BCB621F" w14:textId="31227BCF" w:rsidR="0011631F" w:rsidRPr="006E1737" w:rsidRDefault="00A92986" w:rsidP="0011631F">
      <w:pPr>
        <w:pStyle w:val="BodyText"/>
        <w:spacing w:before="72" w:line="480" w:lineRule="auto"/>
        <w:ind w:right="249" w:firstLine="720"/>
        <w:rPr>
          <w:u w:val="single"/>
          <w:lang w:eastAsia="ja-JP"/>
        </w:rPr>
      </w:pPr>
      <w:r w:rsidRPr="00FC2957">
        <w:rPr>
          <w:highlight w:val="yellow"/>
          <w:u w:val="single"/>
        </w:rPr>
        <w:t>T</w:t>
      </w:r>
      <w:r w:rsidR="00DC70C3" w:rsidRPr="00FC2957">
        <w:rPr>
          <w:highlight w:val="yellow"/>
          <w:u w:val="single"/>
        </w:rPr>
        <w:t>he sections above have</w:t>
      </w:r>
      <w:r w:rsidR="007668CE" w:rsidRPr="00FC2957">
        <w:rPr>
          <w:highlight w:val="yellow"/>
          <w:u w:val="single"/>
        </w:rPr>
        <w:t xml:space="preserve"> introduced concepts and terminologies within </w:t>
      </w:r>
      <w:proofErr w:type="spellStart"/>
      <w:r w:rsidR="007668CE" w:rsidRPr="00FC2957">
        <w:rPr>
          <w:highlight w:val="yellow"/>
          <w:u w:val="single"/>
        </w:rPr>
        <w:t>bioanalytical</w:t>
      </w:r>
      <w:proofErr w:type="spellEnd"/>
      <w:r w:rsidR="007668CE" w:rsidRPr="00FC2957">
        <w:rPr>
          <w:highlight w:val="yellow"/>
          <w:u w:val="single"/>
        </w:rPr>
        <w:t xml:space="preserve"> validation as well as highlighting the need for the </w:t>
      </w:r>
      <w:proofErr w:type="spellStart"/>
      <w:r w:rsidR="007668CE" w:rsidRPr="00FC2957">
        <w:rPr>
          <w:highlight w:val="yellow"/>
          <w:u w:val="single"/>
        </w:rPr>
        <w:t>standardisation</w:t>
      </w:r>
      <w:proofErr w:type="spellEnd"/>
      <w:r w:rsidR="007668CE" w:rsidRPr="00FC2957">
        <w:rPr>
          <w:highlight w:val="yellow"/>
          <w:u w:val="single"/>
        </w:rPr>
        <w:t xml:space="preserve"> of guidelines for the validation of endogenous metabolite analysis</w:t>
      </w:r>
      <w:r w:rsidR="0003098E">
        <w:rPr>
          <w:highlight w:val="yellow"/>
          <w:u w:val="single"/>
        </w:rPr>
        <w:t xml:space="preserve"> with the aim of </w:t>
      </w:r>
      <w:proofErr w:type="spellStart"/>
      <w:r w:rsidR="0003098E">
        <w:rPr>
          <w:highlight w:val="yellow"/>
          <w:u w:val="single"/>
        </w:rPr>
        <w:t>maximis</w:t>
      </w:r>
      <w:r w:rsidR="00B46039" w:rsidRPr="00FC2957">
        <w:rPr>
          <w:highlight w:val="yellow"/>
          <w:u w:val="single"/>
        </w:rPr>
        <w:t>ing</w:t>
      </w:r>
      <w:proofErr w:type="spellEnd"/>
      <w:r w:rsidR="00B46039" w:rsidRPr="00FC2957">
        <w:rPr>
          <w:highlight w:val="yellow"/>
          <w:u w:val="single"/>
        </w:rPr>
        <w:t xml:space="preserve"> the cross-comparability of generated data</w:t>
      </w:r>
      <w:r w:rsidR="007668CE" w:rsidRPr="00FC2957">
        <w:rPr>
          <w:highlight w:val="yellow"/>
          <w:u w:val="single"/>
        </w:rPr>
        <w:t>.</w:t>
      </w:r>
      <w:r w:rsidR="007668CE" w:rsidRPr="00FC2957">
        <w:rPr>
          <w:highlight w:val="yellow"/>
        </w:rPr>
        <w:t xml:space="preserve"> </w:t>
      </w:r>
      <w:r w:rsidR="0011631F" w:rsidRPr="006E1737">
        <w:rPr>
          <w:highlight w:val="yellow"/>
          <w:u w:val="single"/>
        </w:rPr>
        <w:t>In</w:t>
      </w:r>
      <w:r w:rsidR="0011631F" w:rsidRPr="006E1737">
        <w:rPr>
          <w:spacing w:val="-3"/>
          <w:highlight w:val="yellow"/>
          <w:u w:val="single"/>
        </w:rPr>
        <w:t xml:space="preserve"> </w:t>
      </w:r>
      <w:r w:rsidR="0011631F" w:rsidRPr="006E1737">
        <w:rPr>
          <w:highlight w:val="yellow"/>
          <w:u w:val="single"/>
        </w:rPr>
        <w:t>the</w:t>
      </w:r>
      <w:r w:rsidR="0011631F" w:rsidRPr="006E1737">
        <w:rPr>
          <w:spacing w:val="-4"/>
          <w:highlight w:val="yellow"/>
          <w:u w:val="single"/>
        </w:rPr>
        <w:t xml:space="preserve"> </w:t>
      </w:r>
      <w:r w:rsidR="0011631F" w:rsidRPr="006E1737">
        <w:rPr>
          <w:highlight w:val="yellow"/>
          <w:u w:val="single"/>
        </w:rPr>
        <w:t>next</w:t>
      </w:r>
      <w:r w:rsidR="0011631F" w:rsidRPr="006E1737">
        <w:rPr>
          <w:spacing w:val="-4"/>
          <w:highlight w:val="yellow"/>
          <w:u w:val="single"/>
        </w:rPr>
        <w:t xml:space="preserve"> </w:t>
      </w:r>
      <w:r w:rsidR="0011631F" w:rsidRPr="006E1737">
        <w:rPr>
          <w:highlight w:val="yellow"/>
          <w:u w:val="single"/>
        </w:rPr>
        <w:t>section,</w:t>
      </w:r>
      <w:r w:rsidR="0011631F" w:rsidRPr="006E1737">
        <w:rPr>
          <w:spacing w:val="-3"/>
          <w:highlight w:val="yellow"/>
          <w:u w:val="single"/>
        </w:rPr>
        <w:t xml:space="preserve"> </w:t>
      </w:r>
      <w:r w:rsidR="0011631F" w:rsidRPr="006E1737">
        <w:rPr>
          <w:highlight w:val="yellow"/>
          <w:u w:val="single"/>
        </w:rPr>
        <w:t>a</w:t>
      </w:r>
      <w:r w:rsidR="0011631F" w:rsidRPr="006E1737">
        <w:rPr>
          <w:spacing w:val="-4"/>
          <w:highlight w:val="yellow"/>
          <w:u w:val="single"/>
        </w:rPr>
        <w:t xml:space="preserve"> </w:t>
      </w:r>
      <w:r w:rsidR="0011631F" w:rsidRPr="006E1737">
        <w:rPr>
          <w:highlight w:val="yellow"/>
          <w:u w:val="single"/>
        </w:rPr>
        <w:t>flexible</w:t>
      </w:r>
      <w:r w:rsidR="0011631F" w:rsidRPr="006E1737">
        <w:rPr>
          <w:spacing w:val="-4"/>
          <w:highlight w:val="yellow"/>
          <w:u w:val="single"/>
        </w:rPr>
        <w:t xml:space="preserve"> </w:t>
      </w:r>
      <w:r w:rsidR="0011631F" w:rsidRPr="006E1737">
        <w:rPr>
          <w:highlight w:val="yellow"/>
          <w:u w:val="single"/>
        </w:rPr>
        <w:t>and</w:t>
      </w:r>
      <w:r w:rsidR="0011631F" w:rsidRPr="006E1737">
        <w:rPr>
          <w:spacing w:val="-3"/>
          <w:highlight w:val="yellow"/>
          <w:u w:val="single"/>
        </w:rPr>
        <w:t xml:space="preserve"> </w:t>
      </w:r>
      <w:r w:rsidR="0011631F" w:rsidRPr="006E1737">
        <w:rPr>
          <w:highlight w:val="yellow"/>
          <w:u w:val="single"/>
        </w:rPr>
        <w:t>practical</w:t>
      </w:r>
      <w:r w:rsidR="0011631F" w:rsidRPr="006E1737">
        <w:rPr>
          <w:spacing w:val="-3"/>
          <w:highlight w:val="yellow"/>
          <w:u w:val="single"/>
        </w:rPr>
        <w:t xml:space="preserve"> </w:t>
      </w:r>
      <w:r w:rsidR="0011631F" w:rsidRPr="006E1737">
        <w:rPr>
          <w:highlight w:val="yellow"/>
          <w:u w:val="single"/>
        </w:rPr>
        <w:t>framework</w:t>
      </w:r>
      <w:r w:rsidR="0011631F" w:rsidRPr="006E1737">
        <w:rPr>
          <w:spacing w:val="-3"/>
          <w:highlight w:val="yellow"/>
          <w:u w:val="single"/>
        </w:rPr>
        <w:t xml:space="preserve"> </w:t>
      </w:r>
      <w:r w:rsidR="0011631F" w:rsidRPr="006E1737">
        <w:rPr>
          <w:highlight w:val="yellow"/>
          <w:u w:val="single"/>
        </w:rPr>
        <w:t>to</w:t>
      </w:r>
      <w:r w:rsidR="0011631F" w:rsidRPr="006E1737">
        <w:rPr>
          <w:spacing w:val="-3"/>
          <w:highlight w:val="yellow"/>
          <w:u w:val="single"/>
        </w:rPr>
        <w:t xml:space="preserve"> </w:t>
      </w:r>
      <w:r w:rsidR="0011631F" w:rsidRPr="006E1737">
        <w:rPr>
          <w:highlight w:val="yellow"/>
          <w:u w:val="single"/>
        </w:rPr>
        <w:t>assist</w:t>
      </w:r>
      <w:r w:rsidR="0011631F" w:rsidRPr="006E1737">
        <w:rPr>
          <w:spacing w:val="-3"/>
          <w:highlight w:val="yellow"/>
          <w:u w:val="single"/>
        </w:rPr>
        <w:t xml:space="preserve"> </w:t>
      </w:r>
      <w:proofErr w:type="spellStart"/>
      <w:r w:rsidR="0011631F" w:rsidRPr="006E1737">
        <w:rPr>
          <w:highlight w:val="yellow"/>
          <w:u w:val="single"/>
        </w:rPr>
        <w:t>bioanalysts</w:t>
      </w:r>
      <w:proofErr w:type="spellEnd"/>
      <w:r w:rsidR="0011631F" w:rsidRPr="006E1737">
        <w:rPr>
          <w:spacing w:val="-3"/>
          <w:highlight w:val="yellow"/>
          <w:u w:val="single"/>
        </w:rPr>
        <w:t xml:space="preserve"> </w:t>
      </w:r>
      <w:r w:rsidR="0011631F" w:rsidRPr="006E1737">
        <w:rPr>
          <w:highlight w:val="yellow"/>
          <w:u w:val="single"/>
        </w:rPr>
        <w:t>to</w:t>
      </w:r>
      <w:r w:rsidR="0011631F" w:rsidRPr="006E1737">
        <w:rPr>
          <w:spacing w:val="-3"/>
          <w:highlight w:val="yellow"/>
          <w:u w:val="single"/>
        </w:rPr>
        <w:t xml:space="preserve"> </w:t>
      </w:r>
      <w:r w:rsidR="0011631F" w:rsidRPr="006E1737">
        <w:rPr>
          <w:highlight w:val="yellow"/>
          <w:u w:val="single"/>
        </w:rPr>
        <w:t>select the appropriate tier of reliability for multiplexed metabolic biomarker assays, each with a defined use, is proposed.</w:t>
      </w:r>
    </w:p>
    <w:p w14:paraId="2026C5D0" w14:textId="77777777" w:rsidR="00A7099B" w:rsidRPr="0092292F" w:rsidRDefault="00A7099B" w:rsidP="00373358">
      <w:pPr>
        <w:suppressLineNumbers/>
        <w:spacing w:line="480" w:lineRule="auto"/>
        <w:jc w:val="both"/>
        <w:rPr>
          <w:sz w:val="24"/>
          <w:szCs w:val="24"/>
        </w:rPr>
      </w:pPr>
    </w:p>
    <w:p w14:paraId="2D16FCBF" w14:textId="77777777" w:rsidR="001F5C3C" w:rsidRPr="0092292F" w:rsidRDefault="001F5C3C" w:rsidP="00F574BC">
      <w:pPr>
        <w:spacing w:line="480" w:lineRule="auto"/>
        <w:ind w:left="142"/>
        <w:jc w:val="both"/>
        <w:rPr>
          <w:b/>
          <w:sz w:val="24"/>
          <w:szCs w:val="24"/>
        </w:rPr>
      </w:pPr>
      <w:r w:rsidRPr="0092292F">
        <w:rPr>
          <w:b/>
          <w:sz w:val="24"/>
          <w:szCs w:val="24"/>
        </w:rPr>
        <w:t xml:space="preserve">Framework for assessing the reliability of metabolomics </w:t>
      </w:r>
      <w:proofErr w:type="spellStart"/>
      <w:r w:rsidRPr="0092292F">
        <w:rPr>
          <w:b/>
          <w:sz w:val="24"/>
          <w:szCs w:val="24"/>
        </w:rPr>
        <w:t>bioanalytical</w:t>
      </w:r>
      <w:proofErr w:type="spellEnd"/>
      <w:r w:rsidRPr="0092292F">
        <w:rPr>
          <w:b/>
          <w:sz w:val="24"/>
          <w:szCs w:val="24"/>
        </w:rPr>
        <w:t xml:space="preserve"> methods</w:t>
      </w:r>
    </w:p>
    <w:p w14:paraId="00A23CDF" w14:textId="050F7E80" w:rsidR="001F5C3C" w:rsidRPr="0092292F" w:rsidRDefault="00DC70C3" w:rsidP="00F574BC">
      <w:pPr>
        <w:spacing w:line="480" w:lineRule="auto"/>
        <w:ind w:left="142"/>
        <w:jc w:val="both"/>
        <w:rPr>
          <w:sz w:val="24"/>
          <w:szCs w:val="24"/>
        </w:rPr>
      </w:pPr>
      <w:r>
        <w:rPr>
          <w:sz w:val="24"/>
          <w:szCs w:val="24"/>
        </w:rPr>
        <w:tab/>
      </w:r>
      <w:r w:rsidR="001F5C3C" w:rsidRPr="0092292F">
        <w:rPr>
          <w:sz w:val="24"/>
          <w:szCs w:val="24"/>
        </w:rPr>
        <w:t>A fundamental question is how stringently regulatory bodies view these guidelines as being hard rules, or whether they could be adopted as ‘fit-for-purpose’ for targeted metabolomics assays, and used within a ‘tiered’ framework.</w:t>
      </w:r>
      <w:r w:rsidR="00B46039" w:rsidRPr="0092292F">
        <w:rPr>
          <w:sz w:val="24"/>
          <w:szCs w:val="24"/>
        </w:rPr>
        <w:t xml:space="preserve"> </w:t>
      </w:r>
      <w:r w:rsidR="001F5C3C" w:rsidRPr="0092292F">
        <w:rPr>
          <w:sz w:val="24"/>
          <w:szCs w:val="24"/>
        </w:rPr>
        <w:t xml:space="preserve">The intended use (or application) of metabolomics drives which level of reliability assessment should be used, not the type of assay. Selecting the most appropriate tier for measuring multiple metabolic biomarkers </w:t>
      </w:r>
      <w:r w:rsidR="001F5C3C" w:rsidRPr="00E03489">
        <w:rPr>
          <w:sz w:val="24"/>
          <w:szCs w:val="24"/>
        </w:rPr>
        <w:t>simultaneously for targeted metabolomics assays is challenging if the intended data use</w:t>
      </w:r>
      <w:r>
        <w:rPr>
          <w:sz w:val="24"/>
          <w:szCs w:val="24"/>
        </w:rPr>
        <w:t xml:space="preserve"> is not carefully defined</w:t>
      </w:r>
      <w:r w:rsidR="001F5C3C" w:rsidRPr="00E03489">
        <w:rPr>
          <w:sz w:val="24"/>
          <w:szCs w:val="24"/>
        </w:rPr>
        <w:t xml:space="preserve">. </w:t>
      </w:r>
      <w:r w:rsidR="001F5C3C" w:rsidRPr="0092292F">
        <w:rPr>
          <w:sz w:val="24"/>
          <w:szCs w:val="24"/>
        </w:rPr>
        <w:t>Hence, the first step in selecting an appropriate tier is to define the intended use of the data</w:t>
      </w:r>
      <w:r w:rsidR="001F5C3C" w:rsidRPr="00E03489">
        <w:rPr>
          <w:sz w:val="24"/>
          <w:szCs w:val="24"/>
        </w:rPr>
        <w:t xml:space="preserve"> </w:t>
      </w:r>
      <w:r w:rsidR="00E50F88">
        <w:rPr>
          <w:sz w:val="24"/>
          <w:szCs w:val="24"/>
        </w:rPr>
        <w:t xml:space="preserve">and </w:t>
      </w:r>
      <w:r w:rsidR="001F5C3C" w:rsidRPr="0092292F">
        <w:rPr>
          <w:sz w:val="24"/>
          <w:szCs w:val="24"/>
        </w:rPr>
        <w:t>which type of assay is needed</w:t>
      </w:r>
      <w:r w:rsidR="00E50F88">
        <w:rPr>
          <w:sz w:val="24"/>
          <w:szCs w:val="24"/>
        </w:rPr>
        <w:t>.</w:t>
      </w:r>
      <w:r w:rsidR="001F5C3C" w:rsidRPr="0092292F">
        <w:rPr>
          <w:sz w:val="24"/>
          <w:szCs w:val="24"/>
        </w:rPr>
        <w:t xml:space="preserve"> </w:t>
      </w:r>
      <w:proofErr w:type="gramStart"/>
      <w:r w:rsidR="001F5C3C" w:rsidRPr="0092292F">
        <w:rPr>
          <w:sz w:val="24"/>
          <w:szCs w:val="24"/>
        </w:rPr>
        <w:t>and</w:t>
      </w:r>
      <w:proofErr w:type="gramEnd"/>
      <w:r w:rsidR="001F5C3C" w:rsidRPr="0092292F">
        <w:rPr>
          <w:sz w:val="24"/>
          <w:szCs w:val="24"/>
        </w:rPr>
        <w:t xml:space="preserve"> then the most appropriate reliability tier can be further defined. Considering that there are a range of applications for </w:t>
      </w:r>
      <w:r w:rsidR="001F5C3C" w:rsidRPr="00E03489">
        <w:rPr>
          <w:sz w:val="24"/>
          <w:szCs w:val="24"/>
        </w:rPr>
        <w:t xml:space="preserve">metabolomics and </w:t>
      </w:r>
      <w:r w:rsidR="001F5C3C" w:rsidRPr="0092292F">
        <w:rPr>
          <w:sz w:val="24"/>
          <w:szCs w:val="24"/>
        </w:rPr>
        <w:t xml:space="preserve">new advances in LC-MS techniques for multiplexed measurement of metabolites, there is a clear need to propose a new framework that describes which reliability tier is most ‘fit-for-purpose’ for different applications. Evaluation of being ‘fit-for-purpose’ involves questions such as: 1) what is the context of use for the assay (i.e. what will the data be used for); 2) should it be a quantitative, semi-quantitative or relatively quantitative assessment; and 3) what level of </w:t>
      </w:r>
      <w:r w:rsidR="001F5C3C" w:rsidRPr="0092292F">
        <w:rPr>
          <w:sz w:val="24"/>
          <w:szCs w:val="24"/>
        </w:rPr>
        <w:lastRenderedPageBreak/>
        <w:t>uncertainty can be tolerated in the assessment.</w:t>
      </w:r>
    </w:p>
    <w:p w14:paraId="6B05F02E" w14:textId="3E74A953" w:rsidR="001F5C3C" w:rsidRPr="0092292F" w:rsidRDefault="001F5C3C" w:rsidP="00F574BC">
      <w:pPr>
        <w:spacing w:line="480" w:lineRule="auto"/>
        <w:ind w:left="142" w:firstLine="720"/>
        <w:jc w:val="both"/>
        <w:rPr>
          <w:sz w:val="24"/>
          <w:szCs w:val="24"/>
        </w:rPr>
      </w:pPr>
      <w:r w:rsidRPr="0092292F">
        <w:rPr>
          <w:sz w:val="24"/>
          <w:szCs w:val="24"/>
        </w:rPr>
        <w:t xml:space="preserve">Consolidating the concept of ‘fit-for-purpose’ assists </w:t>
      </w:r>
      <w:proofErr w:type="spellStart"/>
      <w:r w:rsidR="00E50F88">
        <w:rPr>
          <w:sz w:val="24"/>
          <w:szCs w:val="24"/>
        </w:rPr>
        <w:t>bioanalysts</w:t>
      </w:r>
      <w:proofErr w:type="spellEnd"/>
      <w:r w:rsidR="00E50F88">
        <w:rPr>
          <w:sz w:val="24"/>
          <w:szCs w:val="24"/>
        </w:rPr>
        <w:t xml:space="preserve"> </w:t>
      </w:r>
      <w:r w:rsidRPr="0092292F">
        <w:rPr>
          <w:sz w:val="24"/>
          <w:szCs w:val="24"/>
        </w:rPr>
        <w:t xml:space="preserve">in decision-making on whether to qualify or validate a biomarker assay, and which parameters to choose in addition to the number of appropriate replicates </w:t>
      </w:r>
      <w:r w:rsidRPr="0092292F">
        <w:rPr>
          <w:sz w:val="24"/>
          <w:szCs w:val="24"/>
          <w:vertAlign w:val="superscript"/>
        </w:rPr>
        <w:t>48</w:t>
      </w:r>
      <w:r w:rsidRPr="0092292F">
        <w:rPr>
          <w:sz w:val="24"/>
          <w:szCs w:val="24"/>
        </w:rPr>
        <w:t>. The end</w:t>
      </w:r>
      <w:r w:rsidR="00E50F88">
        <w:rPr>
          <w:sz w:val="24"/>
          <w:szCs w:val="24"/>
        </w:rPr>
        <w:t>-</w:t>
      </w:r>
      <w:r w:rsidRPr="0092292F">
        <w:rPr>
          <w:sz w:val="24"/>
          <w:szCs w:val="24"/>
        </w:rPr>
        <w:t xml:space="preserve">result of a ‘fit-for-purpose’ validation of an assay using relative quantification is a resource-effective and -efficient demonstration of the </w:t>
      </w:r>
      <w:proofErr w:type="spellStart"/>
      <w:r w:rsidRPr="0092292F">
        <w:rPr>
          <w:sz w:val="24"/>
          <w:szCs w:val="24"/>
        </w:rPr>
        <w:t>bioanalytical</w:t>
      </w:r>
      <w:proofErr w:type="spellEnd"/>
      <w:r w:rsidRPr="0092292F">
        <w:rPr>
          <w:sz w:val="24"/>
          <w:szCs w:val="24"/>
        </w:rPr>
        <w:t xml:space="preserve"> method’s performance that is tailored to meet the objective of the application. This ultimately provides reliable study data to make important decisions. The decisions may involve further assay development and progression to a fully validated method. The following framework is proposed as a guideline for the metabolomics community to assess the reliability of targeted metabolomics assays for different types of </w:t>
      </w:r>
      <w:r w:rsidRPr="00E03489">
        <w:rPr>
          <w:sz w:val="24"/>
          <w:szCs w:val="24"/>
        </w:rPr>
        <w:t>application</w:t>
      </w:r>
      <w:r w:rsidR="00E50F88">
        <w:rPr>
          <w:sz w:val="24"/>
          <w:szCs w:val="24"/>
        </w:rPr>
        <w:t>s</w:t>
      </w:r>
      <w:r w:rsidRPr="00E03489">
        <w:rPr>
          <w:sz w:val="24"/>
          <w:szCs w:val="24"/>
        </w:rPr>
        <w:t xml:space="preserve"> (</w:t>
      </w:r>
      <w:r w:rsidR="00E50F88">
        <w:rPr>
          <w:sz w:val="24"/>
          <w:szCs w:val="24"/>
        </w:rPr>
        <w:t xml:space="preserve">i.e. </w:t>
      </w:r>
      <w:r w:rsidRPr="0092292F">
        <w:rPr>
          <w:sz w:val="24"/>
          <w:szCs w:val="24"/>
        </w:rPr>
        <w:t xml:space="preserve">from biomarker discovery by a research laboratory, transfer of a method to a different laboratory, through to the use of biomarker within a clinical setting). </w:t>
      </w:r>
      <w:r w:rsidR="00E50F88">
        <w:rPr>
          <w:sz w:val="24"/>
          <w:szCs w:val="24"/>
        </w:rPr>
        <w:t xml:space="preserve"> The</w:t>
      </w:r>
      <w:r w:rsidRPr="00E03489">
        <w:rPr>
          <w:sz w:val="24"/>
          <w:szCs w:val="24"/>
        </w:rPr>
        <w:t xml:space="preserve"> </w:t>
      </w:r>
      <w:r w:rsidRPr="0092292F">
        <w:rPr>
          <w:sz w:val="24"/>
          <w:szCs w:val="24"/>
        </w:rPr>
        <w:t xml:space="preserve">proposed framework is </w:t>
      </w:r>
      <w:proofErr w:type="spellStart"/>
      <w:r w:rsidRPr="0092292F">
        <w:rPr>
          <w:sz w:val="24"/>
          <w:szCs w:val="24"/>
        </w:rPr>
        <w:t>summarised</w:t>
      </w:r>
      <w:proofErr w:type="spellEnd"/>
      <w:r w:rsidRPr="0092292F">
        <w:rPr>
          <w:sz w:val="24"/>
          <w:szCs w:val="24"/>
        </w:rPr>
        <w:t xml:space="preserve"> in Table I (Tiers 1-4) to assist </w:t>
      </w:r>
      <w:proofErr w:type="spellStart"/>
      <w:r w:rsidRPr="0092292F">
        <w:rPr>
          <w:sz w:val="24"/>
          <w:szCs w:val="24"/>
        </w:rPr>
        <w:t>bioanalysts</w:t>
      </w:r>
      <w:proofErr w:type="spellEnd"/>
      <w:r w:rsidRPr="0092292F">
        <w:rPr>
          <w:sz w:val="24"/>
          <w:szCs w:val="24"/>
        </w:rPr>
        <w:t xml:space="preserve"> in selecting the most appropriate tier based on their purpose and assay type. Tiers 1 and 2 (targeted metabolomics) are the main focus of this manuscript, and all related parameters for safeguarding scientific rigor for robust validation and </w:t>
      </w:r>
      <w:proofErr w:type="spellStart"/>
      <w:r w:rsidRPr="0092292F">
        <w:rPr>
          <w:sz w:val="24"/>
          <w:szCs w:val="24"/>
        </w:rPr>
        <w:t>bioanalytical</w:t>
      </w:r>
      <w:proofErr w:type="spellEnd"/>
      <w:r w:rsidRPr="0092292F">
        <w:rPr>
          <w:sz w:val="24"/>
          <w:szCs w:val="24"/>
        </w:rPr>
        <w:t xml:space="preserve"> quantification for these two tiers (termed validation and qualification) are </w:t>
      </w:r>
      <w:proofErr w:type="spellStart"/>
      <w:r w:rsidRPr="0092292F">
        <w:rPr>
          <w:sz w:val="24"/>
          <w:szCs w:val="24"/>
        </w:rPr>
        <w:t>summarised</w:t>
      </w:r>
      <w:proofErr w:type="spellEnd"/>
      <w:r w:rsidRPr="0092292F">
        <w:rPr>
          <w:sz w:val="24"/>
          <w:szCs w:val="24"/>
        </w:rPr>
        <w:t xml:space="preserve"> in Table II. These tiers differ in depth, robustness of parameters, and the number of replicates performed for each parameter (See Table II).</w:t>
      </w:r>
    </w:p>
    <w:p w14:paraId="498BCB48" w14:textId="77777777" w:rsidR="00E50F88" w:rsidRDefault="00E50F88" w:rsidP="00A8549E">
      <w:pPr>
        <w:suppressLineNumbers/>
        <w:spacing w:line="480" w:lineRule="auto"/>
        <w:jc w:val="both"/>
        <w:rPr>
          <w:sz w:val="24"/>
          <w:szCs w:val="24"/>
        </w:rPr>
      </w:pPr>
    </w:p>
    <w:p w14:paraId="5DDC0541" w14:textId="36467F3B" w:rsidR="001F5C3C" w:rsidRPr="0092292F" w:rsidRDefault="001F5C3C" w:rsidP="00F574BC">
      <w:pPr>
        <w:spacing w:line="480" w:lineRule="auto"/>
        <w:ind w:left="142"/>
        <w:jc w:val="both"/>
        <w:rPr>
          <w:sz w:val="24"/>
          <w:szCs w:val="24"/>
        </w:rPr>
      </w:pPr>
      <w:r w:rsidRPr="0092292F">
        <w:rPr>
          <w:sz w:val="24"/>
          <w:szCs w:val="24"/>
        </w:rPr>
        <w:t>Tier 1 - Validation</w:t>
      </w:r>
    </w:p>
    <w:p w14:paraId="29E5F38A" w14:textId="4CEC8664" w:rsidR="001F5C3C" w:rsidRPr="0092292F" w:rsidRDefault="00E50F88" w:rsidP="00F574BC">
      <w:pPr>
        <w:spacing w:line="480" w:lineRule="auto"/>
        <w:ind w:left="142"/>
        <w:jc w:val="both"/>
        <w:rPr>
          <w:sz w:val="24"/>
          <w:szCs w:val="24"/>
        </w:rPr>
      </w:pPr>
      <w:r>
        <w:rPr>
          <w:sz w:val="24"/>
          <w:szCs w:val="24"/>
        </w:rPr>
        <w:tab/>
      </w:r>
      <w:r w:rsidR="001F5C3C" w:rsidRPr="0092292F">
        <w:rPr>
          <w:sz w:val="24"/>
          <w:szCs w:val="24"/>
        </w:rPr>
        <w:t xml:space="preserve">Diagnosis of disease/toxicity phenotype using traditional targeted metabolite analysis with absolute quantification of typically one to a few (less than 10) metabolites. Tier 1 validation is required for compliance with regulatory agencies for clinical diagnostics. This requires an authentic standard </w:t>
      </w:r>
      <w:r w:rsidR="009E74E9" w:rsidRPr="00FC2957">
        <w:rPr>
          <w:sz w:val="24"/>
          <w:szCs w:val="24"/>
          <w:highlight w:val="yellow"/>
          <w:u w:val="single"/>
        </w:rPr>
        <w:t>(external standard)</w:t>
      </w:r>
      <w:r w:rsidR="009E74E9">
        <w:rPr>
          <w:sz w:val="24"/>
          <w:szCs w:val="24"/>
        </w:rPr>
        <w:t xml:space="preserve"> </w:t>
      </w:r>
      <w:r w:rsidR="001F5C3C" w:rsidRPr="0092292F">
        <w:rPr>
          <w:sz w:val="24"/>
          <w:szCs w:val="24"/>
        </w:rPr>
        <w:t xml:space="preserve">for each metabolite. The proposed procedure is in alignment with current FDA and ICH M10 </w:t>
      </w:r>
      <w:proofErr w:type="spellStart"/>
      <w:r w:rsidR="001F5C3C" w:rsidRPr="0092292F">
        <w:rPr>
          <w:sz w:val="24"/>
          <w:szCs w:val="24"/>
        </w:rPr>
        <w:t>bioanalytical</w:t>
      </w:r>
      <w:proofErr w:type="spellEnd"/>
      <w:r w:rsidR="001F5C3C" w:rsidRPr="0092292F">
        <w:rPr>
          <w:sz w:val="24"/>
          <w:szCs w:val="24"/>
        </w:rPr>
        <w:t xml:space="preserve"> method validation guidelines, and is applicable to quantitative analytical assays such as chromatographic, liquid chromatography-</w:t>
      </w:r>
      <w:r w:rsidR="001F5C3C" w:rsidRPr="0092292F">
        <w:rPr>
          <w:sz w:val="24"/>
          <w:szCs w:val="24"/>
        </w:rPr>
        <w:lastRenderedPageBreak/>
        <w:t>mass spectrometry (LC-MS and/or LC-MS/MS), and ligand binding assays (LBA) (see Table II).</w:t>
      </w:r>
    </w:p>
    <w:p w14:paraId="725F534C" w14:textId="77777777" w:rsidR="00E50F88" w:rsidRDefault="00E50F88" w:rsidP="00A8549E">
      <w:pPr>
        <w:suppressLineNumbers/>
        <w:spacing w:line="480" w:lineRule="auto"/>
        <w:jc w:val="both"/>
        <w:rPr>
          <w:sz w:val="24"/>
          <w:szCs w:val="24"/>
        </w:rPr>
      </w:pPr>
    </w:p>
    <w:p w14:paraId="75BCACF4" w14:textId="27228544" w:rsidR="001F5C3C" w:rsidRPr="0092292F" w:rsidRDefault="001F5C3C" w:rsidP="00F574BC">
      <w:pPr>
        <w:spacing w:line="480" w:lineRule="auto"/>
        <w:ind w:left="142"/>
        <w:jc w:val="both"/>
        <w:rPr>
          <w:sz w:val="24"/>
          <w:szCs w:val="24"/>
        </w:rPr>
      </w:pPr>
      <w:r w:rsidRPr="0092292F">
        <w:rPr>
          <w:sz w:val="24"/>
          <w:szCs w:val="24"/>
        </w:rPr>
        <w:t>Tier 2 - Qualification</w:t>
      </w:r>
    </w:p>
    <w:p w14:paraId="63C81904" w14:textId="75E97431" w:rsidR="001F5C3C" w:rsidRPr="0092292F" w:rsidRDefault="00E50F88" w:rsidP="00F574BC">
      <w:pPr>
        <w:spacing w:line="480" w:lineRule="auto"/>
        <w:ind w:left="142"/>
        <w:jc w:val="both"/>
        <w:rPr>
          <w:sz w:val="24"/>
          <w:szCs w:val="24"/>
        </w:rPr>
      </w:pPr>
      <w:r>
        <w:rPr>
          <w:sz w:val="24"/>
          <w:szCs w:val="24"/>
        </w:rPr>
        <w:tab/>
      </w:r>
      <w:r w:rsidR="001F5C3C" w:rsidRPr="0092292F">
        <w:rPr>
          <w:sz w:val="24"/>
          <w:szCs w:val="24"/>
        </w:rPr>
        <w:t>Diagnosis of disease/toxicity phenotype using a multiplexed targeted metabolomics assay with absolute quantification of more than 10 metabolites. This requires an authentic</w:t>
      </w:r>
      <w:r w:rsidR="009E74E9">
        <w:rPr>
          <w:sz w:val="24"/>
          <w:szCs w:val="24"/>
        </w:rPr>
        <w:t xml:space="preserve"> </w:t>
      </w:r>
      <w:r w:rsidR="009E74E9" w:rsidRPr="00FC2957">
        <w:rPr>
          <w:sz w:val="24"/>
          <w:szCs w:val="24"/>
          <w:highlight w:val="yellow"/>
          <w:u w:val="single"/>
        </w:rPr>
        <w:t>external</w:t>
      </w:r>
      <w:r w:rsidR="001F5C3C" w:rsidRPr="00FC2957">
        <w:rPr>
          <w:sz w:val="24"/>
          <w:szCs w:val="24"/>
          <w:highlight w:val="yellow"/>
          <w:u w:val="single"/>
        </w:rPr>
        <w:t xml:space="preserve"> standard</w:t>
      </w:r>
      <w:r w:rsidR="001F5C3C" w:rsidRPr="0092292F">
        <w:rPr>
          <w:sz w:val="24"/>
          <w:szCs w:val="24"/>
        </w:rPr>
        <w:t xml:space="preserve"> for each metabolite. The criteria for qualifying a method are less strict than for tier 1 validation of a method (see Table II).</w:t>
      </w:r>
    </w:p>
    <w:p w14:paraId="01F84ECF" w14:textId="77777777" w:rsidR="00E50F88" w:rsidRDefault="00E50F88" w:rsidP="005E321B">
      <w:pPr>
        <w:suppressLineNumbers/>
        <w:spacing w:line="480" w:lineRule="auto"/>
        <w:jc w:val="both"/>
        <w:rPr>
          <w:sz w:val="24"/>
          <w:szCs w:val="24"/>
        </w:rPr>
      </w:pPr>
    </w:p>
    <w:p w14:paraId="0E749269" w14:textId="5EE4936B" w:rsidR="001F5C3C" w:rsidRPr="0092292F" w:rsidRDefault="001F5C3C" w:rsidP="00F574BC">
      <w:pPr>
        <w:spacing w:line="480" w:lineRule="auto"/>
        <w:ind w:left="142"/>
        <w:jc w:val="both"/>
        <w:rPr>
          <w:sz w:val="24"/>
          <w:szCs w:val="24"/>
        </w:rPr>
      </w:pPr>
      <w:r w:rsidRPr="0092292F">
        <w:rPr>
          <w:sz w:val="24"/>
          <w:szCs w:val="24"/>
        </w:rPr>
        <w:t>Tier 3 - Screening</w:t>
      </w:r>
    </w:p>
    <w:p w14:paraId="0609C601" w14:textId="181B7723" w:rsidR="001F5C3C" w:rsidRPr="0092292F" w:rsidRDefault="00E50F88" w:rsidP="00F574BC">
      <w:pPr>
        <w:spacing w:line="480" w:lineRule="auto"/>
        <w:ind w:left="142"/>
        <w:jc w:val="both"/>
        <w:rPr>
          <w:sz w:val="24"/>
          <w:szCs w:val="24"/>
        </w:rPr>
      </w:pPr>
      <w:r>
        <w:rPr>
          <w:sz w:val="24"/>
          <w:szCs w:val="24"/>
        </w:rPr>
        <w:tab/>
      </w:r>
      <w:r w:rsidR="001F5C3C" w:rsidRPr="0092292F">
        <w:rPr>
          <w:sz w:val="24"/>
          <w:szCs w:val="24"/>
        </w:rPr>
        <w:t>Screening for a disease/toxicity phenotype using a multiplexed targeted or hybrid metabolomics assay with relative or semi-quantification of a panel of hundreds of metabolites. This does not require an authentic</w:t>
      </w:r>
      <w:r w:rsidR="009E74E9">
        <w:rPr>
          <w:sz w:val="24"/>
          <w:szCs w:val="24"/>
        </w:rPr>
        <w:t xml:space="preserve"> </w:t>
      </w:r>
      <w:r w:rsidR="009E74E9" w:rsidRPr="00FC2957">
        <w:rPr>
          <w:sz w:val="24"/>
          <w:szCs w:val="24"/>
          <w:highlight w:val="yellow"/>
          <w:u w:val="single"/>
        </w:rPr>
        <w:t>external</w:t>
      </w:r>
      <w:r w:rsidR="001F5C3C" w:rsidRPr="00FC2957">
        <w:rPr>
          <w:sz w:val="24"/>
          <w:szCs w:val="24"/>
          <w:highlight w:val="yellow"/>
          <w:u w:val="single"/>
        </w:rPr>
        <w:t xml:space="preserve"> standard</w:t>
      </w:r>
      <w:r w:rsidR="001F5C3C" w:rsidRPr="0092292F">
        <w:rPr>
          <w:sz w:val="24"/>
          <w:szCs w:val="24"/>
        </w:rPr>
        <w:t xml:space="preserve"> for each metabolite. The criteria to meet in a screening method are less strict than for tier 2 qualification of a method.</w:t>
      </w:r>
    </w:p>
    <w:p w14:paraId="3FFDC870" w14:textId="77777777" w:rsidR="001F5C3C" w:rsidRPr="0092292F" w:rsidRDefault="001F5C3C" w:rsidP="005E321B">
      <w:pPr>
        <w:suppressLineNumbers/>
        <w:spacing w:line="480" w:lineRule="auto"/>
        <w:jc w:val="both"/>
        <w:rPr>
          <w:sz w:val="24"/>
          <w:szCs w:val="24"/>
        </w:rPr>
      </w:pPr>
    </w:p>
    <w:p w14:paraId="05FF53BF" w14:textId="77777777" w:rsidR="001F5C3C" w:rsidRPr="0092292F" w:rsidRDefault="001F5C3C" w:rsidP="00F574BC">
      <w:pPr>
        <w:spacing w:line="480" w:lineRule="auto"/>
        <w:ind w:left="142"/>
        <w:jc w:val="both"/>
        <w:rPr>
          <w:sz w:val="24"/>
          <w:szCs w:val="24"/>
        </w:rPr>
      </w:pPr>
      <w:r w:rsidRPr="0092292F">
        <w:rPr>
          <w:sz w:val="24"/>
          <w:szCs w:val="24"/>
        </w:rPr>
        <w:t>Tier 4 - Discovery</w:t>
      </w:r>
    </w:p>
    <w:p w14:paraId="3ED99C6C" w14:textId="70B62C97" w:rsidR="001F5C3C" w:rsidRPr="0092292F" w:rsidRDefault="00E50F88" w:rsidP="00F574BC">
      <w:pPr>
        <w:spacing w:line="480" w:lineRule="auto"/>
        <w:ind w:left="142"/>
        <w:jc w:val="both"/>
        <w:rPr>
          <w:sz w:val="24"/>
          <w:szCs w:val="24"/>
        </w:rPr>
      </w:pPr>
      <w:r>
        <w:rPr>
          <w:sz w:val="24"/>
          <w:szCs w:val="24"/>
        </w:rPr>
        <w:tab/>
      </w:r>
      <w:r w:rsidR="001F5C3C" w:rsidRPr="0092292F">
        <w:rPr>
          <w:sz w:val="24"/>
          <w:szCs w:val="24"/>
        </w:rPr>
        <w:t xml:space="preserve">Discovery of putative metabolic biomarkers using untargeted or hybrid metabolomics with relative quantification in a research laboratory. Untargeted methods have the least strict criteria. Tiers 3 and 4 are not within the scope of this manuscript as they do not require absolute quantification. Furthermore, the use of system suitability tests, intra-study QC samples, </w:t>
      </w:r>
      <w:proofErr w:type="spellStart"/>
      <w:r w:rsidR="001F5C3C" w:rsidRPr="0092292F">
        <w:rPr>
          <w:sz w:val="24"/>
          <w:szCs w:val="24"/>
        </w:rPr>
        <w:t>phenotyping</w:t>
      </w:r>
      <w:proofErr w:type="spellEnd"/>
      <w:r w:rsidR="001F5C3C" w:rsidRPr="0092292F">
        <w:rPr>
          <w:sz w:val="24"/>
          <w:szCs w:val="24"/>
        </w:rPr>
        <w:t xml:space="preserve"> QCs (healthy vs. disease), inter-laboratory QC samples, and dilution series of pooled QCs have been previously discussed </w:t>
      </w:r>
      <w:r w:rsidR="001F5C3C" w:rsidRPr="0092292F">
        <w:rPr>
          <w:sz w:val="24"/>
          <w:szCs w:val="24"/>
          <w:vertAlign w:val="superscript"/>
        </w:rPr>
        <w:t>7, 49</w:t>
      </w:r>
      <w:r w:rsidR="001F5C3C" w:rsidRPr="0092292F">
        <w:rPr>
          <w:sz w:val="24"/>
          <w:szCs w:val="24"/>
        </w:rPr>
        <w:t xml:space="preserve"> and provide a dimension of semi-quantitative nature to these untargeted assays.</w:t>
      </w:r>
    </w:p>
    <w:p w14:paraId="3D52B12D" w14:textId="77777777" w:rsidR="00BA4725" w:rsidRDefault="00BA4725" w:rsidP="005E321B">
      <w:pPr>
        <w:suppressLineNumbers/>
        <w:spacing w:before="72"/>
        <w:rPr>
          <w:b/>
          <w:sz w:val="24"/>
        </w:rPr>
      </w:pPr>
    </w:p>
    <w:p w14:paraId="5F342574" w14:textId="77777777" w:rsidR="00A7099B" w:rsidRDefault="00A7099B" w:rsidP="005E321B">
      <w:pPr>
        <w:suppressLineNumbers/>
        <w:rPr>
          <w:b/>
          <w:sz w:val="24"/>
        </w:rPr>
      </w:pPr>
      <w:r>
        <w:rPr>
          <w:b/>
          <w:sz w:val="24"/>
        </w:rPr>
        <w:br w:type="page"/>
      </w:r>
    </w:p>
    <w:p w14:paraId="2863F24D" w14:textId="420BF148" w:rsidR="009D5AFE" w:rsidRDefault="009D5AFE" w:rsidP="0092292F">
      <w:pPr>
        <w:spacing w:before="72"/>
        <w:rPr>
          <w:b/>
          <w:sz w:val="24"/>
        </w:rPr>
      </w:pPr>
      <w:r>
        <w:rPr>
          <w:b/>
          <w:sz w:val="24"/>
        </w:rPr>
        <w:lastRenderedPageBreak/>
        <w:t>Table</w:t>
      </w:r>
      <w:r>
        <w:rPr>
          <w:b/>
          <w:spacing w:val="-5"/>
          <w:sz w:val="24"/>
        </w:rPr>
        <w:t xml:space="preserve"> </w:t>
      </w:r>
      <w:r>
        <w:rPr>
          <w:b/>
          <w:sz w:val="24"/>
        </w:rPr>
        <w:t>I.</w:t>
      </w:r>
      <w:r>
        <w:rPr>
          <w:b/>
          <w:spacing w:val="-2"/>
          <w:sz w:val="24"/>
        </w:rPr>
        <w:t xml:space="preserve"> </w:t>
      </w:r>
      <w:r>
        <w:rPr>
          <w:b/>
          <w:sz w:val="24"/>
        </w:rPr>
        <w:t>Four-tiered</w:t>
      </w:r>
      <w:r>
        <w:rPr>
          <w:b/>
          <w:spacing w:val="-1"/>
          <w:sz w:val="24"/>
        </w:rPr>
        <w:t xml:space="preserve"> </w:t>
      </w:r>
      <w:r>
        <w:rPr>
          <w:b/>
          <w:sz w:val="24"/>
        </w:rPr>
        <w:t>framework</w:t>
      </w:r>
      <w:r>
        <w:rPr>
          <w:b/>
          <w:spacing w:val="-2"/>
          <w:sz w:val="24"/>
        </w:rPr>
        <w:t xml:space="preserve"> </w:t>
      </w:r>
      <w:r>
        <w:rPr>
          <w:b/>
          <w:sz w:val="24"/>
        </w:rPr>
        <w:t>for</w:t>
      </w:r>
      <w:r>
        <w:rPr>
          <w:b/>
          <w:spacing w:val="-2"/>
          <w:sz w:val="24"/>
        </w:rPr>
        <w:t xml:space="preserve"> </w:t>
      </w:r>
      <w:r>
        <w:rPr>
          <w:b/>
          <w:sz w:val="24"/>
        </w:rPr>
        <w:t>assessing</w:t>
      </w:r>
      <w:r>
        <w:rPr>
          <w:b/>
          <w:spacing w:val="-2"/>
          <w:sz w:val="24"/>
        </w:rPr>
        <w:t xml:space="preserve"> </w:t>
      </w:r>
      <w:r>
        <w:rPr>
          <w:b/>
          <w:sz w:val="24"/>
        </w:rPr>
        <w:t>the</w:t>
      </w:r>
      <w:r>
        <w:rPr>
          <w:b/>
          <w:spacing w:val="-3"/>
          <w:sz w:val="24"/>
        </w:rPr>
        <w:t xml:space="preserve"> </w:t>
      </w:r>
      <w:r>
        <w:rPr>
          <w:b/>
          <w:sz w:val="24"/>
        </w:rPr>
        <w:t>reliability</w:t>
      </w:r>
      <w:r>
        <w:rPr>
          <w:b/>
          <w:spacing w:val="-1"/>
          <w:sz w:val="24"/>
        </w:rPr>
        <w:t xml:space="preserve"> </w:t>
      </w:r>
      <w:r>
        <w:rPr>
          <w:b/>
          <w:sz w:val="24"/>
        </w:rPr>
        <w:t>of</w:t>
      </w:r>
      <w:r>
        <w:rPr>
          <w:b/>
          <w:spacing w:val="-2"/>
          <w:sz w:val="24"/>
        </w:rPr>
        <w:t xml:space="preserve"> </w:t>
      </w:r>
      <w:r>
        <w:rPr>
          <w:b/>
          <w:sz w:val="24"/>
        </w:rPr>
        <w:t>metabolomics</w:t>
      </w:r>
      <w:r>
        <w:rPr>
          <w:b/>
          <w:spacing w:val="-1"/>
          <w:sz w:val="24"/>
        </w:rPr>
        <w:t xml:space="preserve"> </w:t>
      </w:r>
      <w:r>
        <w:rPr>
          <w:b/>
          <w:spacing w:val="-2"/>
          <w:sz w:val="24"/>
        </w:rPr>
        <w:t>assays</w:t>
      </w:r>
    </w:p>
    <w:p w14:paraId="1D533D7B" w14:textId="77777777" w:rsidR="009D5AFE" w:rsidRDefault="009D5AFE" w:rsidP="005E321B">
      <w:pPr>
        <w:suppressLineNumbers/>
        <w:spacing w:line="480" w:lineRule="auto"/>
        <w:jc w:val="both"/>
      </w:pPr>
    </w:p>
    <w:p w14:paraId="1D6A526E" w14:textId="77777777" w:rsidR="009D5AFE" w:rsidRDefault="009D5AFE" w:rsidP="005E321B">
      <w:pPr>
        <w:suppressLineNumbers/>
        <w:spacing w:line="480" w:lineRule="auto"/>
        <w:jc w:val="both"/>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1"/>
        <w:gridCol w:w="2319"/>
        <w:gridCol w:w="2324"/>
        <w:gridCol w:w="2218"/>
      </w:tblGrid>
      <w:tr w:rsidR="009D5AFE" w14:paraId="70C2B399" w14:textId="77777777" w:rsidTr="00E46A56">
        <w:trPr>
          <w:trHeight w:val="897"/>
        </w:trPr>
        <w:tc>
          <w:tcPr>
            <w:tcW w:w="2021" w:type="dxa"/>
            <w:tcBorders>
              <w:bottom w:val="single" w:sz="4" w:space="0" w:color="000000"/>
              <w:right w:val="single" w:sz="4" w:space="0" w:color="000000"/>
            </w:tcBorders>
          </w:tcPr>
          <w:p w14:paraId="12E90906" w14:textId="77777777" w:rsidR="009D5AFE" w:rsidRDefault="009D5AFE" w:rsidP="00E46A56">
            <w:pPr>
              <w:pStyle w:val="TableParagraph"/>
              <w:spacing w:before="49"/>
              <w:ind w:left="142" w:right="117"/>
              <w:jc w:val="center"/>
              <w:rPr>
                <w:b/>
              </w:rPr>
            </w:pPr>
            <w:r>
              <w:rPr>
                <w:b/>
              </w:rPr>
              <w:t>Tiers</w:t>
            </w:r>
            <w:r>
              <w:rPr>
                <w:b/>
                <w:spacing w:val="-13"/>
              </w:rPr>
              <w:t xml:space="preserve"> </w:t>
            </w:r>
            <w:r>
              <w:rPr>
                <w:b/>
              </w:rPr>
              <w:t>of</w:t>
            </w:r>
            <w:r>
              <w:rPr>
                <w:b/>
                <w:spacing w:val="-12"/>
              </w:rPr>
              <w:t xml:space="preserve"> </w:t>
            </w:r>
            <w:r>
              <w:rPr>
                <w:b/>
              </w:rPr>
              <w:t xml:space="preserve">framework to evaluate </w:t>
            </w:r>
            <w:r>
              <w:rPr>
                <w:b/>
                <w:spacing w:val="-2"/>
              </w:rPr>
              <w:t>reliability</w:t>
            </w:r>
          </w:p>
        </w:tc>
        <w:tc>
          <w:tcPr>
            <w:tcW w:w="2319" w:type="dxa"/>
            <w:tcBorders>
              <w:left w:val="single" w:sz="4" w:space="0" w:color="000000"/>
              <w:bottom w:val="single" w:sz="4" w:space="0" w:color="000000"/>
              <w:right w:val="single" w:sz="4" w:space="0" w:color="000000"/>
            </w:tcBorders>
          </w:tcPr>
          <w:p w14:paraId="110BF476" w14:textId="77777777" w:rsidR="009D5AFE" w:rsidRDefault="009D5AFE" w:rsidP="00E46A56">
            <w:pPr>
              <w:pStyle w:val="TableParagraph"/>
              <w:spacing w:before="7"/>
              <w:ind w:left="0"/>
              <w:rPr>
                <w:rFonts w:ascii="Times New Roman"/>
                <w:b/>
                <w:sz w:val="27"/>
              </w:rPr>
            </w:pPr>
          </w:p>
          <w:p w14:paraId="12AE1F13" w14:textId="77777777" w:rsidR="009D5AFE" w:rsidRDefault="009D5AFE" w:rsidP="00E46A56">
            <w:pPr>
              <w:pStyle w:val="TableParagraph"/>
              <w:spacing w:before="0"/>
              <w:ind w:left="323"/>
            </w:pPr>
            <w:r>
              <w:t>Purpose</w:t>
            </w:r>
            <w:r>
              <w:rPr>
                <w:spacing w:val="-7"/>
              </w:rPr>
              <w:t xml:space="preserve"> </w:t>
            </w:r>
            <w:r>
              <w:rPr>
                <w:spacing w:val="-2"/>
              </w:rPr>
              <w:t>(example)</w:t>
            </w:r>
          </w:p>
        </w:tc>
        <w:tc>
          <w:tcPr>
            <w:tcW w:w="2324" w:type="dxa"/>
            <w:tcBorders>
              <w:left w:val="single" w:sz="4" w:space="0" w:color="000000"/>
              <w:bottom w:val="single" w:sz="4" w:space="0" w:color="000000"/>
              <w:right w:val="single" w:sz="4" w:space="0" w:color="000000"/>
            </w:tcBorders>
          </w:tcPr>
          <w:p w14:paraId="3CEAC4F7" w14:textId="77777777" w:rsidR="009D5AFE" w:rsidRDefault="009D5AFE" w:rsidP="00E46A56">
            <w:pPr>
              <w:pStyle w:val="TableParagraph"/>
              <w:spacing w:before="7"/>
              <w:ind w:left="0"/>
              <w:rPr>
                <w:rFonts w:ascii="Times New Roman"/>
                <w:b/>
                <w:sz w:val="27"/>
              </w:rPr>
            </w:pPr>
          </w:p>
          <w:p w14:paraId="1592FFE4" w14:textId="77777777" w:rsidR="009D5AFE" w:rsidRDefault="009D5AFE" w:rsidP="00E46A56">
            <w:pPr>
              <w:pStyle w:val="TableParagraph"/>
              <w:spacing w:before="0"/>
              <w:ind w:left="689"/>
            </w:pPr>
            <w:r>
              <w:t>Assay</w:t>
            </w:r>
            <w:r>
              <w:rPr>
                <w:spacing w:val="-7"/>
              </w:rPr>
              <w:t xml:space="preserve"> </w:t>
            </w:r>
            <w:r>
              <w:rPr>
                <w:spacing w:val="-4"/>
              </w:rPr>
              <w:t>type</w:t>
            </w:r>
          </w:p>
        </w:tc>
        <w:tc>
          <w:tcPr>
            <w:tcW w:w="2218" w:type="dxa"/>
            <w:tcBorders>
              <w:left w:val="single" w:sz="4" w:space="0" w:color="000000"/>
              <w:bottom w:val="single" w:sz="4" w:space="0" w:color="000000"/>
            </w:tcBorders>
          </w:tcPr>
          <w:p w14:paraId="436F7E3B" w14:textId="77777777" w:rsidR="009D5AFE" w:rsidRDefault="009D5AFE" w:rsidP="00E46A56">
            <w:pPr>
              <w:pStyle w:val="TableParagraph"/>
              <w:spacing w:before="7"/>
              <w:ind w:left="0"/>
              <w:rPr>
                <w:rFonts w:ascii="Times New Roman"/>
                <w:b/>
                <w:sz w:val="27"/>
              </w:rPr>
            </w:pPr>
          </w:p>
          <w:p w14:paraId="274A8450" w14:textId="77777777" w:rsidR="009D5AFE" w:rsidRDefault="009D5AFE" w:rsidP="00E46A56">
            <w:pPr>
              <w:pStyle w:val="TableParagraph"/>
              <w:spacing w:before="0"/>
              <w:ind w:left="204"/>
            </w:pPr>
            <w:r>
              <w:t>Assay</w:t>
            </w:r>
            <w:r>
              <w:rPr>
                <w:spacing w:val="-5"/>
              </w:rPr>
              <w:t xml:space="preserve"> </w:t>
            </w:r>
            <w:r>
              <w:rPr>
                <w:spacing w:val="-2"/>
              </w:rPr>
              <w:t>quantification</w:t>
            </w:r>
          </w:p>
        </w:tc>
      </w:tr>
      <w:tr w:rsidR="009D5AFE" w14:paraId="5C0CE30D" w14:textId="77777777" w:rsidTr="00E46A56">
        <w:trPr>
          <w:trHeight w:val="902"/>
        </w:trPr>
        <w:tc>
          <w:tcPr>
            <w:tcW w:w="2021" w:type="dxa"/>
            <w:tcBorders>
              <w:top w:val="single" w:sz="4" w:space="0" w:color="000000"/>
              <w:bottom w:val="single" w:sz="4" w:space="0" w:color="000000"/>
              <w:right w:val="single" w:sz="4" w:space="0" w:color="000000"/>
            </w:tcBorders>
          </w:tcPr>
          <w:p w14:paraId="7870D9CF" w14:textId="77777777" w:rsidR="009D5AFE" w:rsidRDefault="009D5AFE" w:rsidP="00E46A56">
            <w:pPr>
              <w:pStyle w:val="TableParagraph"/>
              <w:ind w:left="110"/>
              <w:rPr>
                <w:b/>
              </w:rPr>
            </w:pPr>
            <w:r>
              <w:rPr>
                <w:b/>
              </w:rPr>
              <w:t>1-</w:t>
            </w:r>
            <w:r>
              <w:rPr>
                <w:b/>
                <w:spacing w:val="-2"/>
              </w:rPr>
              <w:t xml:space="preserve"> Validation</w:t>
            </w:r>
          </w:p>
        </w:tc>
        <w:tc>
          <w:tcPr>
            <w:tcW w:w="2319" w:type="dxa"/>
            <w:tcBorders>
              <w:top w:val="single" w:sz="4" w:space="0" w:color="000000"/>
              <w:left w:val="single" w:sz="4" w:space="0" w:color="000000"/>
              <w:bottom w:val="single" w:sz="4" w:space="0" w:color="000000"/>
              <w:right w:val="single" w:sz="4" w:space="0" w:color="000000"/>
            </w:tcBorders>
          </w:tcPr>
          <w:p w14:paraId="1C60C353" w14:textId="77777777" w:rsidR="009D5AFE" w:rsidRDefault="009D5AFE" w:rsidP="00E46A56">
            <w:pPr>
              <w:pStyle w:val="TableParagraph"/>
            </w:pPr>
            <w:r>
              <w:t xml:space="preserve">Diagnosis of </w:t>
            </w:r>
            <w:r>
              <w:rPr>
                <w:spacing w:val="-2"/>
              </w:rPr>
              <w:t>disease/toxicity phenotype</w:t>
            </w:r>
          </w:p>
        </w:tc>
        <w:tc>
          <w:tcPr>
            <w:tcW w:w="2324" w:type="dxa"/>
            <w:tcBorders>
              <w:top w:val="single" w:sz="4" w:space="0" w:color="000000"/>
              <w:left w:val="single" w:sz="4" w:space="0" w:color="000000"/>
              <w:bottom w:val="single" w:sz="4" w:space="0" w:color="000000"/>
              <w:right w:val="single" w:sz="4" w:space="0" w:color="000000"/>
            </w:tcBorders>
          </w:tcPr>
          <w:p w14:paraId="47321AFF" w14:textId="77777777" w:rsidR="009D5AFE" w:rsidRDefault="009D5AFE" w:rsidP="00E46A56">
            <w:pPr>
              <w:pStyle w:val="TableParagraph"/>
              <w:ind w:left="114" w:right="367"/>
              <w:jc w:val="both"/>
            </w:pPr>
            <w:r>
              <w:t>Targeted</w:t>
            </w:r>
            <w:r>
              <w:rPr>
                <w:spacing w:val="-13"/>
              </w:rPr>
              <w:t xml:space="preserve"> </w:t>
            </w:r>
            <w:r>
              <w:t xml:space="preserve">metabolite analysis of 1 to &lt; 10 </w:t>
            </w:r>
            <w:r>
              <w:rPr>
                <w:spacing w:val="-2"/>
              </w:rPr>
              <w:t>metabolites</w:t>
            </w:r>
          </w:p>
        </w:tc>
        <w:tc>
          <w:tcPr>
            <w:tcW w:w="2218" w:type="dxa"/>
            <w:tcBorders>
              <w:top w:val="single" w:sz="4" w:space="0" w:color="000000"/>
              <w:left w:val="single" w:sz="4" w:space="0" w:color="000000"/>
              <w:bottom w:val="single" w:sz="4" w:space="0" w:color="000000"/>
            </w:tcBorders>
          </w:tcPr>
          <w:p w14:paraId="68428C4A" w14:textId="1ECA3174" w:rsidR="009D5AFE" w:rsidRDefault="009D5AFE" w:rsidP="00E46A56">
            <w:pPr>
              <w:pStyle w:val="TableParagraph"/>
              <w:ind w:left="103" w:right="93"/>
            </w:pPr>
            <w:r>
              <w:rPr>
                <w:spacing w:val="-2"/>
              </w:rPr>
              <w:t xml:space="preserve">Absolute </w:t>
            </w:r>
            <w:r>
              <w:t>quantification with authentic</w:t>
            </w:r>
            <w:r>
              <w:rPr>
                <w:spacing w:val="-13"/>
              </w:rPr>
              <w:t xml:space="preserve"> </w:t>
            </w:r>
            <w:r>
              <w:t>standard(s)</w:t>
            </w:r>
          </w:p>
        </w:tc>
      </w:tr>
      <w:tr w:rsidR="009D5AFE" w14:paraId="4F9BA449" w14:textId="77777777" w:rsidTr="00E46A56">
        <w:trPr>
          <w:trHeight w:val="901"/>
        </w:trPr>
        <w:tc>
          <w:tcPr>
            <w:tcW w:w="2021" w:type="dxa"/>
            <w:tcBorders>
              <w:top w:val="single" w:sz="4" w:space="0" w:color="000000"/>
              <w:bottom w:val="single" w:sz="4" w:space="0" w:color="000000"/>
              <w:right w:val="single" w:sz="4" w:space="0" w:color="000000"/>
            </w:tcBorders>
          </w:tcPr>
          <w:p w14:paraId="756F4056" w14:textId="77777777" w:rsidR="009D5AFE" w:rsidRDefault="009D5AFE" w:rsidP="00E46A56">
            <w:pPr>
              <w:pStyle w:val="TableParagraph"/>
              <w:ind w:left="110"/>
              <w:rPr>
                <w:b/>
              </w:rPr>
            </w:pPr>
            <w:r>
              <w:rPr>
                <w:b/>
              </w:rPr>
              <w:t>2-</w:t>
            </w:r>
            <w:r>
              <w:rPr>
                <w:b/>
                <w:spacing w:val="-4"/>
              </w:rPr>
              <w:t xml:space="preserve"> </w:t>
            </w:r>
            <w:r>
              <w:rPr>
                <w:b/>
                <w:spacing w:val="-2"/>
              </w:rPr>
              <w:t>Qualification</w:t>
            </w:r>
          </w:p>
        </w:tc>
        <w:tc>
          <w:tcPr>
            <w:tcW w:w="2319" w:type="dxa"/>
            <w:tcBorders>
              <w:top w:val="single" w:sz="4" w:space="0" w:color="000000"/>
              <w:left w:val="single" w:sz="4" w:space="0" w:color="000000"/>
              <w:bottom w:val="single" w:sz="4" w:space="0" w:color="000000"/>
              <w:right w:val="single" w:sz="4" w:space="0" w:color="000000"/>
            </w:tcBorders>
          </w:tcPr>
          <w:p w14:paraId="4804228C" w14:textId="77777777" w:rsidR="009D5AFE" w:rsidRDefault="009D5AFE" w:rsidP="00E46A56">
            <w:pPr>
              <w:pStyle w:val="TableParagraph"/>
            </w:pPr>
            <w:r>
              <w:t xml:space="preserve">Diagnosis of </w:t>
            </w:r>
            <w:r>
              <w:rPr>
                <w:spacing w:val="-2"/>
              </w:rPr>
              <w:t>disease/toxicity phenotype</w:t>
            </w:r>
          </w:p>
        </w:tc>
        <w:tc>
          <w:tcPr>
            <w:tcW w:w="2324" w:type="dxa"/>
            <w:tcBorders>
              <w:top w:val="single" w:sz="4" w:space="0" w:color="000000"/>
              <w:left w:val="single" w:sz="4" w:space="0" w:color="000000"/>
              <w:bottom w:val="single" w:sz="4" w:space="0" w:color="000000"/>
              <w:right w:val="single" w:sz="4" w:space="0" w:color="000000"/>
            </w:tcBorders>
          </w:tcPr>
          <w:p w14:paraId="61AE1FB6" w14:textId="77777777" w:rsidR="009D5AFE" w:rsidRDefault="009D5AFE" w:rsidP="00E46A56">
            <w:pPr>
              <w:pStyle w:val="TableParagraph"/>
              <w:ind w:left="114" w:right="176"/>
            </w:pPr>
            <w:r>
              <w:t>Multiplexed targeted metabolomics</w:t>
            </w:r>
            <w:r>
              <w:rPr>
                <w:spacing w:val="-13"/>
              </w:rPr>
              <w:t xml:space="preserve"> </w:t>
            </w:r>
            <w:r>
              <w:t>analysis of &gt; 10 metabolites</w:t>
            </w:r>
          </w:p>
        </w:tc>
        <w:tc>
          <w:tcPr>
            <w:tcW w:w="2218" w:type="dxa"/>
            <w:tcBorders>
              <w:top w:val="single" w:sz="4" w:space="0" w:color="000000"/>
              <w:left w:val="single" w:sz="4" w:space="0" w:color="000000"/>
              <w:bottom w:val="single" w:sz="4" w:space="0" w:color="000000"/>
            </w:tcBorders>
          </w:tcPr>
          <w:p w14:paraId="70037490" w14:textId="77777777" w:rsidR="009D5AFE" w:rsidRDefault="009D5AFE" w:rsidP="00E46A56">
            <w:pPr>
              <w:pStyle w:val="TableParagraph"/>
              <w:ind w:left="103" w:right="310"/>
            </w:pPr>
            <w:r>
              <w:rPr>
                <w:spacing w:val="-2"/>
              </w:rPr>
              <w:t xml:space="preserve">Absolute </w:t>
            </w:r>
            <w:r>
              <w:t>quantification with authentic</w:t>
            </w:r>
            <w:r>
              <w:rPr>
                <w:spacing w:val="-13"/>
              </w:rPr>
              <w:t xml:space="preserve"> </w:t>
            </w:r>
            <w:r>
              <w:t>standards</w:t>
            </w:r>
          </w:p>
        </w:tc>
      </w:tr>
      <w:tr w:rsidR="009D5AFE" w14:paraId="0484FDD7" w14:textId="77777777" w:rsidTr="00E46A56">
        <w:trPr>
          <w:trHeight w:val="1497"/>
        </w:trPr>
        <w:tc>
          <w:tcPr>
            <w:tcW w:w="2021" w:type="dxa"/>
            <w:tcBorders>
              <w:top w:val="single" w:sz="4" w:space="0" w:color="000000"/>
              <w:bottom w:val="single" w:sz="4" w:space="0" w:color="000000"/>
              <w:right w:val="single" w:sz="4" w:space="0" w:color="000000"/>
            </w:tcBorders>
          </w:tcPr>
          <w:p w14:paraId="20FA549F" w14:textId="77777777" w:rsidR="009D5AFE" w:rsidRDefault="009D5AFE" w:rsidP="00E46A56">
            <w:pPr>
              <w:pStyle w:val="TableParagraph"/>
              <w:ind w:left="110"/>
              <w:rPr>
                <w:b/>
              </w:rPr>
            </w:pPr>
            <w:r>
              <w:rPr>
                <w:b/>
              </w:rPr>
              <w:t>3-</w:t>
            </w:r>
            <w:r>
              <w:rPr>
                <w:b/>
                <w:spacing w:val="-2"/>
              </w:rPr>
              <w:t xml:space="preserve"> Screening</w:t>
            </w:r>
          </w:p>
        </w:tc>
        <w:tc>
          <w:tcPr>
            <w:tcW w:w="2319" w:type="dxa"/>
            <w:tcBorders>
              <w:top w:val="single" w:sz="4" w:space="0" w:color="000000"/>
              <w:left w:val="single" w:sz="4" w:space="0" w:color="000000"/>
              <w:bottom w:val="single" w:sz="4" w:space="0" w:color="000000"/>
              <w:right w:val="single" w:sz="4" w:space="0" w:color="000000"/>
            </w:tcBorders>
          </w:tcPr>
          <w:p w14:paraId="3E8D11E8" w14:textId="77777777" w:rsidR="009D5AFE" w:rsidRDefault="009D5AFE" w:rsidP="00E46A56">
            <w:pPr>
              <w:pStyle w:val="TableParagraph"/>
              <w:ind w:right="797"/>
              <w:jc w:val="both"/>
            </w:pPr>
            <w:r>
              <w:t xml:space="preserve">Screening for a </w:t>
            </w:r>
            <w:r>
              <w:rPr>
                <w:spacing w:val="-2"/>
              </w:rPr>
              <w:t>disease/toxicity phenotype</w:t>
            </w:r>
          </w:p>
        </w:tc>
        <w:tc>
          <w:tcPr>
            <w:tcW w:w="2324" w:type="dxa"/>
            <w:tcBorders>
              <w:top w:val="single" w:sz="4" w:space="0" w:color="000000"/>
              <w:left w:val="single" w:sz="4" w:space="0" w:color="000000"/>
              <w:bottom w:val="single" w:sz="4" w:space="0" w:color="000000"/>
              <w:right w:val="single" w:sz="4" w:space="0" w:color="000000"/>
            </w:tcBorders>
          </w:tcPr>
          <w:p w14:paraId="44F4C952" w14:textId="77777777" w:rsidR="009D5AFE" w:rsidRDefault="009D5AFE" w:rsidP="00E46A56">
            <w:pPr>
              <w:pStyle w:val="TableParagraph"/>
              <w:spacing w:before="3" w:line="237" w:lineRule="auto"/>
              <w:ind w:left="114" w:right="20"/>
            </w:pPr>
            <w:r>
              <w:t>Multiplexed targeted metabolomics analysis of</w:t>
            </w:r>
            <w:r>
              <w:rPr>
                <w:spacing w:val="-11"/>
              </w:rPr>
              <w:t xml:space="preserve"> </w:t>
            </w:r>
            <w:r>
              <w:t>panel</w:t>
            </w:r>
            <w:r>
              <w:rPr>
                <w:spacing w:val="-11"/>
              </w:rPr>
              <w:t xml:space="preserve"> </w:t>
            </w:r>
            <w:r>
              <w:t>of</w:t>
            </w:r>
            <w:r>
              <w:rPr>
                <w:spacing w:val="-11"/>
              </w:rPr>
              <w:t xml:space="preserve"> </w:t>
            </w:r>
            <w:r>
              <w:t>hundreds</w:t>
            </w:r>
            <w:r>
              <w:rPr>
                <w:spacing w:val="-11"/>
              </w:rPr>
              <w:t xml:space="preserve"> </w:t>
            </w:r>
            <w:r>
              <w:t xml:space="preserve">of </w:t>
            </w:r>
            <w:r>
              <w:rPr>
                <w:spacing w:val="-2"/>
              </w:rPr>
              <w:t>metabolites</w:t>
            </w:r>
          </w:p>
        </w:tc>
        <w:tc>
          <w:tcPr>
            <w:tcW w:w="2218" w:type="dxa"/>
            <w:tcBorders>
              <w:top w:val="single" w:sz="4" w:space="0" w:color="000000"/>
              <w:left w:val="single" w:sz="4" w:space="0" w:color="000000"/>
              <w:bottom w:val="single" w:sz="4" w:space="0" w:color="000000"/>
            </w:tcBorders>
          </w:tcPr>
          <w:p w14:paraId="7DDC3909" w14:textId="77777777" w:rsidR="009D5AFE" w:rsidRDefault="009D5AFE" w:rsidP="00E46A56">
            <w:pPr>
              <w:pStyle w:val="TableParagraph"/>
              <w:ind w:left="103"/>
            </w:pPr>
            <w:r>
              <w:t>Relative or semi- quantitative;</w:t>
            </w:r>
            <w:r>
              <w:rPr>
                <w:spacing w:val="-13"/>
              </w:rPr>
              <w:t xml:space="preserve"> </w:t>
            </w:r>
            <w:r>
              <w:t>does</w:t>
            </w:r>
            <w:r>
              <w:rPr>
                <w:spacing w:val="-12"/>
              </w:rPr>
              <w:t xml:space="preserve"> </w:t>
            </w:r>
            <w:r>
              <w:t xml:space="preserve">not require an authentic standard for each </w:t>
            </w:r>
            <w:r>
              <w:rPr>
                <w:spacing w:val="-2"/>
              </w:rPr>
              <w:t>metabolite</w:t>
            </w:r>
          </w:p>
        </w:tc>
      </w:tr>
      <w:tr w:rsidR="009D5AFE" w14:paraId="105C092B" w14:textId="77777777" w:rsidTr="00E46A56">
        <w:trPr>
          <w:trHeight w:val="916"/>
        </w:trPr>
        <w:tc>
          <w:tcPr>
            <w:tcW w:w="2021" w:type="dxa"/>
            <w:tcBorders>
              <w:top w:val="single" w:sz="4" w:space="0" w:color="000000"/>
              <w:right w:val="single" w:sz="4" w:space="0" w:color="000000"/>
            </w:tcBorders>
          </w:tcPr>
          <w:p w14:paraId="7D0AE669" w14:textId="77777777" w:rsidR="009D5AFE" w:rsidRDefault="009D5AFE" w:rsidP="00E46A56">
            <w:pPr>
              <w:pStyle w:val="TableParagraph"/>
              <w:ind w:left="110"/>
              <w:rPr>
                <w:b/>
              </w:rPr>
            </w:pPr>
            <w:r>
              <w:rPr>
                <w:b/>
              </w:rPr>
              <w:t>4-</w:t>
            </w:r>
            <w:r>
              <w:rPr>
                <w:b/>
                <w:spacing w:val="-2"/>
              </w:rPr>
              <w:t xml:space="preserve"> Discovery</w:t>
            </w:r>
          </w:p>
        </w:tc>
        <w:tc>
          <w:tcPr>
            <w:tcW w:w="2319" w:type="dxa"/>
            <w:tcBorders>
              <w:top w:val="single" w:sz="4" w:space="0" w:color="000000"/>
              <w:left w:val="single" w:sz="4" w:space="0" w:color="000000"/>
              <w:right w:val="single" w:sz="4" w:space="0" w:color="000000"/>
            </w:tcBorders>
          </w:tcPr>
          <w:p w14:paraId="26364B06" w14:textId="77777777" w:rsidR="009D5AFE" w:rsidRDefault="009D5AFE" w:rsidP="00E46A56">
            <w:pPr>
              <w:pStyle w:val="TableParagraph"/>
              <w:ind w:right="241"/>
            </w:pPr>
            <w:r>
              <w:t>Discovery of putative metabolic</w:t>
            </w:r>
            <w:r>
              <w:rPr>
                <w:spacing w:val="-13"/>
              </w:rPr>
              <w:t xml:space="preserve"> </w:t>
            </w:r>
            <w:r>
              <w:t>biomarkers</w:t>
            </w:r>
          </w:p>
        </w:tc>
        <w:tc>
          <w:tcPr>
            <w:tcW w:w="2324" w:type="dxa"/>
            <w:tcBorders>
              <w:top w:val="single" w:sz="4" w:space="0" w:color="000000"/>
              <w:left w:val="single" w:sz="4" w:space="0" w:color="000000"/>
              <w:right w:val="single" w:sz="4" w:space="0" w:color="000000"/>
            </w:tcBorders>
          </w:tcPr>
          <w:p w14:paraId="0BE8E8D8" w14:textId="77777777" w:rsidR="009D5AFE" w:rsidRDefault="009D5AFE" w:rsidP="00E46A56">
            <w:pPr>
              <w:pStyle w:val="TableParagraph"/>
              <w:ind w:left="114"/>
            </w:pPr>
            <w:r>
              <w:rPr>
                <w:spacing w:val="-2"/>
              </w:rPr>
              <w:t>Untargeted metabolomics</w:t>
            </w:r>
          </w:p>
        </w:tc>
        <w:tc>
          <w:tcPr>
            <w:tcW w:w="2218" w:type="dxa"/>
            <w:tcBorders>
              <w:top w:val="single" w:sz="4" w:space="0" w:color="000000"/>
              <w:left w:val="single" w:sz="4" w:space="0" w:color="000000"/>
            </w:tcBorders>
          </w:tcPr>
          <w:p w14:paraId="01395AC6" w14:textId="77777777" w:rsidR="009D5AFE" w:rsidRDefault="009D5AFE" w:rsidP="00E46A56">
            <w:pPr>
              <w:pStyle w:val="TableParagraph"/>
              <w:ind w:left="103" w:right="310"/>
            </w:pPr>
            <w:r>
              <w:rPr>
                <w:spacing w:val="-2"/>
              </w:rPr>
              <w:t>Relative quantification</w:t>
            </w:r>
          </w:p>
        </w:tc>
      </w:tr>
    </w:tbl>
    <w:p w14:paraId="35D862AE" w14:textId="77777777" w:rsidR="009D5AFE" w:rsidRDefault="009D5AFE" w:rsidP="005E321B">
      <w:pPr>
        <w:suppressLineNumbers/>
        <w:spacing w:line="480" w:lineRule="auto"/>
        <w:jc w:val="both"/>
      </w:pPr>
    </w:p>
    <w:p w14:paraId="494E8B0F" w14:textId="77777777" w:rsidR="00BA4725" w:rsidRDefault="00BA4725" w:rsidP="005E321B">
      <w:pPr>
        <w:suppressLineNumbers/>
        <w:spacing w:line="480" w:lineRule="auto"/>
        <w:jc w:val="both"/>
      </w:pPr>
    </w:p>
    <w:p w14:paraId="65399883" w14:textId="77777777" w:rsidR="00BA4725" w:rsidRDefault="00BA4725" w:rsidP="005E321B">
      <w:pPr>
        <w:suppressLineNumbers/>
        <w:spacing w:line="480" w:lineRule="auto"/>
        <w:jc w:val="both"/>
      </w:pPr>
    </w:p>
    <w:p w14:paraId="3184FEA6" w14:textId="77777777" w:rsidR="00BA4725" w:rsidRDefault="00BA4725">
      <w:pPr>
        <w:spacing w:line="480" w:lineRule="auto"/>
        <w:jc w:val="both"/>
        <w:sectPr w:rsidR="00BA4725" w:rsidSect="009215C4">
          <w:pgSz w:w="11910" w:h="16840"/>
          <w:pgMar w:top="1360" w:right="1320" w:bottom="280" w:left="1340" w:header="720" w:footer="720" w:gutter="0"/>
          <w:lnNumType w:countBy="1" w:restart="continuous"/>
          <w:cols w:space="720"/>
        </w:sectPr>
      </w:pPr>
    </w:p>
    <w:p w14:paraId="5629F5A7" w14:textId="77777777" w:rsidR="00BA4725" w:rsidRDefault="00BA4725" w:rsidP="005E321B">
      <w:pPr>
        <w:suppressLineNumbers/>
        <w:spacing w:line="480" w:lineRule="auto"/>
        <w:jc w:val="both"/>
      </w:pPr>
    </w:p>
    <w:p w14:paraId="22C1EF39" w14:textId="77777777" w:rsidR="009D5AFE" w:rsidRDefault="009D5AFE" w:rsidP="009D5AFE">
      <w:pPr>
        <w:spacing w:before="107"/>
        <w:ind w:left="109"/>
        <w:rPr>
          <w:b/>
          <w:spacing w:val="-2"/>
          <w:sz w:val="24"/>
        </w:rPr>
      </w:pPr>
      <w:r>
        <w:rPr>
          <w:b/>
          <w:sz w:val="24"/>
        </w:rPr>
        <w:t>Table</w:t>
      </w:r>
      <w:r>
        <w:rPr>
          <w:b/>
          <w:spacing w:val="-3"/>
          <w:sz w:val="24"/>
        </w:rPr>
        <w:t xml:space="preserve"> </w:t>
      </w:r>
      <w:r>
        <w:rPr>
          <w:b/>
          <w:sz w:val="24"/>
        </w:rPr>
        <w:t>ІI.</w:t>
      </w:r>
      <w:r>
        <w:rPr>
          <w:b/>
          <w:spacing w:val="-1"/>
          <w:sz w:val="24"/>
        </w:rPr>
        <w:t xml:space="preserve"> </w:t>
      </w:r>
      <w:r>
        <w:rPr>
          <w:b/>
          <w:sz w:val="24"/>
        </w:rPr>
        <w:t>Biomarkers</w:t>
      </w:r>
      <w:r>
        <w:rPr>
          <w:b/>
          <w:spacing w:val="-1"/>
          <w:sz w:val="24"/>
        </w:rPr>
        <w:t xml:space="preserve"> </w:t>
      </w:r>
      <w:r>
        <w:rPr>
          <w:b/>
          <w:sz w:val="24"/>
        </w:rPr>
        <w:t>-</w:t>
      </w:r>
      <w:r>
        <w:rPr>
          <w:b/>
          <w:spacing w:val="-2"/>
          <w:sz w:val="24"/>
        </w:rPr>
        <w:t xml:space="preserve"> </w:t>
      </w:r>
      <w:r>
        <w:rPr>
          <w:b/>
          <w:sz w:val="24"/>
        </w:rPr>
        <w:t>validation</w:t>
      </w:r>
      <w:r>
        <w:rPr>
          <w:b/>
          <w:spacing w:val="-1"/>
          <w:sz w:val="24"/>
        </w:rPr>
        <w:t xml:space="preserve"> </w:t>
      </w:r>
      <w:r>
        <w:rPr>
          <w:b/>
          <w:i/>
          <w:sz w:val="24"/>
        </w:rPr>
        <w:t>vs</w:t>
      </w:r>
      <w:r>
        <w:rPr>
          <w:b/>
          <w:sz w:val="24"/>
        </w:rPr>
        <w:t>.</w:t>
      </w:r>
      <w:r>
        <w:rPr>
          <w:b/>
          <w:spacing w:val="-1"/>
          <w:sz w:val="24"/>
        </w:rPr>
        <w:t xml:space="preserve"> </w:t>
      </w:r>
      <w:r>
        <w:rPr>
          <w:b/>
          <w:spacing w:val="-2"/>
          <w:sz w:val="24"/>
        </w:rPr>
        <w:t>qualification</w:t>
      </w:r>
    </w:p>
    <w:p w14:paraId="0503123C" w14:textId="77777777" w:rsidR="009D5AFE" w:rsidRDefault="009D5AFE" w:rsidP="005E321B">
      <w:pPr>
        <w:suppressLineNumbers/>
        <w:spacing w:before="107"/>
        <w:ind w:left="109"/>
        <w:rPr>
          <w:b/>
          <w:spacing w:val="-2"/>
          <w:sz w:val="24"/>
        </w:rPr>
      </w:pPr>
    </w:p>
    <w:p w14:paraId="61DF47EF" w14:textId="77777777" w:rsidR="009D5AFE" w:rsidRDefault="009D5AFE" w:rsidP="005E321B">
      <w:pPr>
        <w:suppressLineNumbers/>
        <w:spacing w:before="107"/>
        <w:ind w:left="109"/>
        <w:rPr>
          <w:b/>
          <w:sz w:val="24"/>
        </w:rPr>
      </w:pPr>
    </w:p>
    <w:p w14:paraId="4DD7883F" w14:textId="77777777" w:rsidR="009D5AFE" w:rsidRDefault="009D5AFE" w:rsidP="005E321B">
      <w:pPr>
        <w:pStyle w:val="BodyText"/>
        <w:suppressLineNumbers/>
        <w:ind w:left="0"/>
        <w:rPr>
          <w:b/>
          <w:sz w:val="20"/>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4"/>
        <w:gridCol w:w="2823"/>
        <w:gridCol w:w="2919"/>
        <w:gridCol w:w="3106"/>
        <w:gridCol w:w="3020"/>
      </w:tblGrid>
      <w:tr w:rsidR="009D5AFE" w14:paraId="2AE3CC27" w14:textId="77777777" w:rsidTr="00E46A56">
        <w:trPr>
          <w:trHeight w:val="296"/>
        </w:trPr>
        <w:tc>
          <w:tcPr>
            <w:tcW w:w="2074" w:type="dxa"/>
            <w:tcBorders>
              <w:bottom w:val="single" w:sz="4" w:space="0" w:color="000000"/>
              <w:right w:val="single" w:sz="4" w:space="0" w:color="000000"/>
            </w:tcBorders>
          </w:tcPr>
          <w:p w14:paraId="6092AC5B" w14:textId="77777777" w:rsidR="009D5AFE" w:rsidRDefault="009D5AFE" w:rsidP="00E46A56">
            <w:pPr>
              <w:pStyle w:val="TableParagraph"/>
              <w:ind w:left="558"/>
              <w:rPr>
                <w:b/>
                <w:sz w:val="20"/>
              </w:rPr>
            </w:pPr>
            <w:r>
              <w:rPr>
                <w:b/>
                <w:spacing w:val="-2"/>
                <w:sz w:val="20"/>
              </w:rPr>
              <w:t>Parameters</w:t>
            </w:r>
          </w:p>
        </w:tc>
        <w:tc>
          <w:tcPr>
            <w:tcW w:w="2823" w:type="dxa"/>
            <w:tcBorders>
              <w:left w:val="single" w:sz="4" w:space="0" w:color="000000"/>
              <w:bottom w:val="single" w:sz="4" w:space="0" w:color="000000"/>
              <w:right w:val="single" w:sz="4" w:space="0" w:color="000000"/>
            </w:tcBorders>
          </w:tcPr>
          <w:p w14:paraId="75EB063B" w14:textId="77777777" w:rsidR="009D5AFE" w:rsidRDefault="009D5AFE" w:rsidP="00E46A56">
            <w:pPr>
              <w:pStyle w:val="TableParagraph"/>
              <w:ind w:left="699"/>
              <w:rPr>
                <w:b/>
                <w:sz w:val="20"/>
              </w:rPr>
            </w:pPr>
            <w:r>
              <w:rPr>
                <w:b/>
                <w:sz w:val="20"/>
              </w:rPr>
              <w:t>Tier</w:t>
            </w:r>
            <w:r>
              <w:rPr>
                <w:b/>
                <w:spacing w:val="-3"/>
                <w:sz w:val="20"/>
              </w:rPr>
              <w:t xml:space="preserve"> </w:t>
            </w:r>
            <w:r>
              <w:rPr>
                <w:b/>
                <w:sz w:val="20"/>
              </w:rPr>
              <w:t>1-</w:t>
            </w:r>
            <w:r>
              <w:rPr>
                <w:b/>
                <w:spacing w:val="-3"/>
                <w:sz w:val="20"/>
              </w:rPr>
              <w:t xml:space="preserve"> </w:t>
            </w:r>
            <w:r>
              <w:rPr>
                <w:b/>
                <w:spacing w:val="-2"/>
                <w:sz w:val="20"/>
              </w:rPr>
              <w:t>Validation</w:t>
            </w:r>
          </w:p>
        </w:tc>
        <w:tc>
          <w:tcPr>
            <w:tcW w:w="2919" w:type="dxa"/>
            <w:tcBorders>
              <w:left w:val="single" w:sz="4" w:space="0" w:color="000000"/>
              <w:bottom w:val="single" w:sz="4" w:space="0" w:color="000000"/>
              <w:right w:val="single" w:sz="4" w:space="0" w:color="000000"/>
            </w:tcBorders>
          </w:tcPr>
          <w:p w14:paraId="545B0A35" w14:textId="77777777" w:rsidR="009D5AFE" w:rsidRDefault="009D5AFE" w:rsidP="00E46A56">
            <w:pPr>
              <w:pStyle w:val="TableParagraph"/>
              <w:ind w:left="662"/>
              <w:rPr>
                <w:b/>
                <w:sz w:val="20"/>
              </w:rPr>
            </w:pPr>
            <w:r>
              <w:rPr>
                <w:b/>
                <w:sz w:val="20"/>
              </w:rPr>
              <w:t>Acceptance</w:t>
            </w:r>
            <w:r>
              <w:rPr>
                <w:b/>
                <w:spacing w:val="-10"/>
                <w:sz w:val="20"/>
              </w:rPr>
              <w:t xml:space="preserve"> </w:t>
            </w:r>
            <w:r>
              <w:rPr>
                <w:b/>
                <w:spacing w:val="-2"/>
                <w:sz w:val="20"/>
              </w:rPr>
              <w:t>criteria</w:t>
            </w:r>
          </w:p>
        </w:tc>
        <w:tc>
          <w:tcPr>
            <w:tcW w:w="3106" w:type="dxa"/>
            <w:tcBorders>
              <w:left w:val="single" w:sz="4" w:space="0" w:color="000000"/>
              <w:bottom w:val="single" w:sz="4" w:space="0" w:color="000000"/>
              <w:right w:val="single" w:sz="4" w:space="0" w:color="000000"/>
            </w:tcBorders>
          </w:tcPr>
          <w:p w14:paraId="43A367FF" w14:textId="77777777" w:rsidR="009D5AFE" w:rsidRDefault="009D5AFE" w:rsidP="00E46A56">
            <w:pPr>
              <w:pStyle w:val="TableParagraph"/>
              <w:ind w:left="747"/>
              <w:rPr>
                <w:b/>
                <w:sz w:val="20"/>
              </w:rPr>
            </w:pPr>
            <w:r>
              <w:rPr>
                <w:b/>
                <w:sz w:val="20"/>
              </w:rPr>
              <w:t>Tier</w:t>
            </w:r>
            <w:r>
              <w:rPr>
                <w:b/>
                <w:spacing w:val="-3"/>
                <w:sz w:val="20"/>
              </w:rPr>
              <w:t xml:space="preserve"> </w:t>
            </w:r>
            <w:r>
              <w:rPr>
                <w:b/>
                <w:sz w:val="20"/>
              </w:rPr>
              <w:t>2-</w:t>
            </w:r>
            <w:r>
              <w:rPr>
                <w:b/>
                <w:spacing w:val="-3"/>
                <w:sz w:val="20"/>
              </w:rPr>
              <w:t xml:space="preserve"> </w:t>
            </w:r>
            <w:r>
              <w:rPr>
                <w:b/>
                <w:spacing w:val="-2"/>
                <w:sz w:val="20"/>
              </w:rPr>
              <w:t>qualification</w:t>
            </w:r>
          </w:p>
        </w:tc>
        <w:tc>
          <w:tcPr>
            <w:tcW w:w="3020" w:type="dxa"/>
            <w:tcBorders>
              <w:left w:val="single" w:sz="4" w:space="0" w:color="000000"/>
              <w:bottom w:val="single" w:sz="4" w:space="0" w:color="000000"/>
            </w:tcBorders>
          </w:tcPr>
          <w:p w14:paraId="6ED98C2F" w14:textId="77777777" w:rsidR="009D5AFE" w:rsidRDefault="009D5AFE" w:rsidP="00E46A56">
            <w:pPr>
              <w:pStyle w:val="TableParagraph"/>
              <w:ind w:left="707"/>
              <w:rPr>
                <w:b/>
                <w:sz w:val="20"/>
              </w:rPr>
            </w:pPr>
            <w:r>
              <w:rPr>
                <w:b/>
                <w:sz w:val="20"/>
              </w:rPr>
              <w:t>Acceptance</w:t>
            </w:r>
            <w:r>
              <w:rPr>
                <w:b/>
                <w:spacing w:val="-10"/>
                <w:sz w:val="20"/>
              </w:rPr>
              <w:t xml:space="preserve"> </w:t>
            </w:r>
            <w:r>
              <w:rPr>
                <w:b/>
                <w:spacing w:val="-2"/>
                <w:sz w:val="20"/>
              </w:rPr>
              <w:t>criteria</w:t>
            </w:r>
          </w:p>
        </w:tc>
      </w:tr>
      <w:tr w:rsidR="009D5AFE" w14:paraId="0A1F0171" w14:textId="77777777" w:rsidTr="00E46A56">
        <w:trPr>
          <w:trHeight w:val="978"/>
        </w:trPr>
        <w:tc>
          <w:tcPr>
            <w:tcW w:w="2074" w:type="dxa"/>
            <w:tcBorders>
              <w:top w:val="single" w:sz="4" w:space="0" w:color="000000"/>
              <w:bottom w:val="single" w:sz="4" w:space="0" w:color="000000"/>
              <w:right w:val="single" w:sz="4" w:space="0" w:color="000000"/>
            </w:tcBorders>
          </w:tcPr>
          <w:p w14:paraId="001BCF5C" w14:textId="77777777" w:rsidR="009D5AFE" w:rsidRDefault="009D5AFE" w:rsidP="00E46A56">
            <w:pPr>
              <w:pStyle w:val="TableParagraph"/>
              <w:ind w:left="110"/>
              <w:rPr>
                <w:b/>
                <w:sz w:val="20"/>
              </w:rPr>
            </w:pPr>
            <w:r>
              <w:rPr>
                <w:b/>
                <w:spacing w:val="-2"/>
                <w:sz w:val="20"/>
              </w:rPr>
              <w:t>Calibrators/linearity</w:t>
            </w:r>
          </w:p>
        </w:tc>
        <w:tc>
          <w:tcPr>
            <w:tcW w:w="2823" w:type="dxa"/>
            <w:tcBorders>
              <w:top w:val="single" w:sz="4" w:space="0" w:color="000000"/>
              <w:left w:val="single" w:sz="4" w:space="0" w:color="000000"/>
              <w:bottom w:val="single" w:sz="4" w:space="0" w:color="000000"/>
              <w:right w:val="single" w:sz="4" w:space="0" w:color="000000"/>
            </w:tcBorders>
          </w:tcPr>
          <w:p w14:paraId="45EEB212" w14:textId="77777777" w:rsidR="009D5AFE" w:rsidRDefault="009D5AFE" w:rsidP="00E46A56">
            <w:pPr>
              <w:pStyle w:val="TableParagraph"/>
              <w:numPr>
                <w:ilvl w:val="0"/>
                <w:numId w:val="68"/>
              </w:numPr>
              <w:tabs>
                <w:tab w:val="left" w:pos="255"/>
              </w:tabs>
              <w:spacing w:before="0" w:line="240" w:lineRule="atLeast"/>
              <w:ind w:right="271" w:firstLine="0"/>
              <w:rPr>
                <w:sz w:val="20"/>
              </w:rPr>
            </w:pPr>
            <w:r>
              <w:rPr>
                <w:sz w:val="20"/>
              </w:rPr>
              <w:t>5 independent calibration lines, minimum of 6 non-zero calibrators</w:t>
            </w:r>
            <w:r>
              <w:rPr>
                <w:spacing w:val="-12"/>
                <w:sz w:val="20"/>
              </w:rPr>
              <w:t xml:space="preserve"> </w:t>
            </w:r>
            <w:r>
              <w:rPr>
                <w:sz w:val="20"/>
              </w:rPr>
              <w:t>covering</w:t>
            </w:r>
            <w:r>
              <w:rPr>
                <w:spacing w:val="-11"/>
                <w:sz w:val="20"/>
              </w:rPr>
              <w:t xml:space="preserve"> </w:t>
            </w:r>
            <w:r>
              <w:rPr>
                <w:sz w:val="20"/>
              </w:rPr>
              <w:t>the</w:t>
            </w:r>
            <w:r>
              <w:rPr>
                <w:spacing w:val="-11"/>
                <w:sz w:val="20"/>
              </w:rPr>
              <w:t xml:space="preserve"> </w:t>
            </w:r>
            <w:r>
              <w:rPr>
                <w:sz w:val="20"/>
              </w:rPr>
              <w:t>range of incurred samples</w:t>
            </w:r>
          </w:p>
        </w:tc>
        <w:tc>
          <w:tcPr>
            <w:tcW w:w="2919" w:type="dxa"/>
            <w:tcBorders>
              <w:top w:val="single" w:sz="4" w:space="0" w:color="000000"/>
              <w:left w:val="single" w:sz="4" w:space="0" w:color="000000"/>
              <w:bottom w:val="single" w:sz="4" w:space="0" w:color="000000"/>
              <w:right w:val="single" w:sz="4" w:space="0" w:color="000000"/>
            </w:tcBorders>
          </w:tcPr>
          <w:p w14:paraId="7132387A" w14:textId="77777777" w:rsidR="009D5AFE" w:rsidRDefault="009D5AFE" w:rsidP="00E46A56">
            <w:pPr>
              <w:pStyle w:val="TableParagraph"/>
              <w:numPr>
                <w:ilvl w:val="0"/>
                <w:numId w:val="67"/>
              </w:numPr>
              <w:tabs>
                <w:tab w:val="left" w:pos="255"/>
              </w:tabs>
              <w:spacing w:before="0" w:line="246" w:lineRule="exact"/>
              <w:ind w:left="254" w:hanging="146"/>
              <w:rPr>
                <w:sz w:val="20"/>
              </w:rPr>
            </w:pPr>
            <w:r>
              <w:rPr>
                <w:i/>
                <w:sz w:val="20"/>
              </w:rPr>
              <w:t>R</w:t>
            </w:r>
            <w:r>
              <w:rPr>
                <w:position w:val="7"/>
                <w:sz w:val="13"/>
              </w:rPr>
              <w:t>2</w:t>
            </w:r>
            <w:r>
              <w:rPr>
                <w:spacing w:val="12"/>
                <w:position w:val="7"/>
                <w:sz w:val="13"/>
              </w:rPr>
              <w:t xml:space="preserve"> </w:t>
            </w:r>
            <w:r>
              <w:rPr>
                <w:sz w:val="20"/>
              </w:rPr>
              <w:t>&gt;0.98,</w:t>
            </w:r>
            <w:r>
              <w:rPr>
                <w:spacing w:val="-3"/>
                <w:sz w:val="20"/>
              </w:rPr>
              <w:t xml:space="preserve"> </w:t>
            </w:r>
            <w:r>
              <w:rPr>
                <w:sz w:val="20"/>
              </w:rPr>
              <w:t>closer</w:t>
            </w:r>
            <w:r>
              <w:rPr>
                <w:spacing w:val="-3"/>
                <w:sz w:val="20"/>
              </w:rPr>
              <w:t xml:space="preserve"> </w:t>
            </w:r>
            <w:r>
              <w:rPr>
                <w:sz w:val="20"/>
              </w:rPr>
              <w:t>to</w:t>
            </w:r>
            <w:r>
              <w:rPr>
                <w:spacing w:val="-4"/>
                <w:sz w:val="20"/>
              </w:rPr>
              <w:t xml:space="preserve"> </w:t>
            </w:r>
            <w:r>
              <w:rPr>
                <w:sz w:val="20"/>
              </w:rPr>
              <w:t>1</w:t>
            </w:r>
            <w:r>
              <w:rPr>
                <w:spacing w:val="-3"/>
                <w:sz w:val="20"/>
              </w:rPr>
              <w:t xml:space="preserve"> </w:t>
            </w:r>
            <w:r>
              <w:rPr>
                <w:sz w:val="20"/>
              </w:rPr>
              <w:t>is</w:t>
            </w:r>
            <w:r>
              <w:rPr>
                <w:spacing w:val="-3"/>
                <w:sz w:val="20"/>
              </w:rPr>
              <w:t xml:space="preserve"> </w:t>
            </w:r>
            <w:r>
              <w:rPr>
                <w:spacing w:val="-2"/>
                <w:sz w:val="20"/>
              </w:rPr>
              <w:t>better</w:t>
            </w:r>
          </w:p>
          <w:p w14:paraId="2EAD83AD" w14:textId="77777777" w:rsidR="009D5AFE" w:rsidRDefault="009D5AFE" w:rsidP="00E46A56">
            <w:pPr>
              <w:pStyle w:val="TableParagraph"/>
              <w:numPr>
                <w:ilvl w:val="0"/>
                <w:numId w:val="67"/>
              </w:numPr>
              <w:tabs>
                <w:tab w:val="left" w:pos="254"/>
              </w:tabs>
              <w:spacing w:before="0"/>
              <w:ind w:right="798" w:firstLine="0"/>
              <w:rPr>
                <w:sz w:val="20"/>
              </w:rPr>
            </w:pPr>
            <w:r>
              <w:rPr>
                <w:sz w:val="20"/>
              </w:rPr>
              <w:t>Setting</w:t>
            </w:r>
            <w:r>
              <w:rPr>
                <w:spacing w:val="-12"/>
                <w:sz w:val="20"/>
              </w:rPr>
              <w:t xml:space="preserve"> </w:t>
            </w:r>
            <w:r>
              <w:rPr>
                <w:sz w:val="20"/>
              </w:rPr>
              <w:t>LLOQ</w:t>
            </w:r>
            <w:r>
              <w:rPr>
                <w:spacing w:val="-11"/>
                <w:sz w:val="20"/>
              </w:rPr>
              <w:t xml:space="preserve"> </w:t>
            </w:r>
            <w:r>
              <w:rPr>
                <w:sz w:val="20"/>
              </w:rPr>
              <w:t>as</w:t>
            </w:r>
            <w:r>
              <w:rPr>
                <w:spacing w:val="-11"/>
                <w:sz w:val="20"/>
              </w:rPr>
              <w:t xml:space="preserve"> </w:t>
            </w:r>
            <w:r>
              <w:rPr>
                <w:sz w:val="20"/>
              </w:rPr>
              <w:t>lowest acceptable standard</w:t>
            </w:r>
          </w:p>
        </w:tc>
        <w:tc>
          <w:tcPr>
            <w:tcW w:w="3106" w:type="dxa"/>
            <w:tcBorders>
              <w:top w:val="single" w:sz="4" w:space="0" w:color="000000"/>
              <w:left w:val="single" w:sz="4" w:space="0" w:color="000000"/>
              <w:bottom w:val="single" w:sz="4" w:space="0" w:color="000000"/>
              <w:right w:val="single" w:sz="4" w:space="0" w:color="000000"/>
            </w:tcBorders>
          </w:tcPr>
          <w:p w14:paraId="51A1584B" w14:textId="77777777" w:rsidR="009D5AFE" w:rsidRDefault="009D5AFE" w:rsidP="00E46A56">
            <w:pPr>
              <w:pStyle w:val="TableParagraph"/>
              <w:numPr>
                <w:ilvl w:val="0"/>
                <w:numId w:val="66"/>
              </w:numPr>
              <w:tabs>
                <w:tab w:val="left" w:pos="254"/>
              </w:tabs>
              <w:spacing w:before="0" w:line="240" w:lineRule="atLeast"/>
              <w:ind w:right="161" w:firstLine="0"/>
              <w:rPr>
                <w:sz w:val="20"/>
              </w:rPr>
            </w:pPr>
            <w:r>
              <w:rPr>
                <w:sz w:val="20"/>
              </w:rPr>
              <w:t>3 independent calibration lines, minimum</w:t>
            </w:r>
            <w:r>
              <w:rPr>
                <w:spacing w:val="-10"/>
                <w:sz w:val="20"/>
              </w:rPr>
              <w:t xml:space="preserve"> </w:t>
            </w:r>
            <w:r>
              <w:rPr>
                <w:sz w:val="20"/>
              </w:rPr>
              <w:t>of</w:t>
            </w:r>
            <w:r>
              <w:rPr>
                <w:spacing w:val="-10"/>
                <w:sz w:val="20"/>
              </w:rPr>
              <w:t xml:space="preserve"> </w:t>
            </w:r>
            <w:r>
              <w:rPr>
                <w:sz w:val="20"/>
              </w:rPr>
              <w:t>8</w:t>
            </w:r>
            <w:r>
              <w:rPr>
                <w:spacing w:val="-10"/>
                <w:sz w:val="20"/>
              </w:rPr>
              <w:t xml:space="preserve"> </w:t>
            </w:r>
            <w:r>
              <w:rPr>
                <w:sz w:val="20"/>
              </w:rPr>
              <w:t>non-zero</w:t>
            </w:r>
            <w:r>
              <w:rPr>
                <w:spacing w:val="-10"/>
                <w:sz w:val="20"/>
              </w:rPr>
              <w:t xml:space="preserve"> </w:t>
            </w:r>
            <w:r>
              <w:rPr>
                <w:sz w:val="20"/>
              </w:rPr>
              <w:t xml:space="preserve">calibrators covering the range of incurred </w:t>
            </w:r>
            <w:r>
              <w:rPr>
                <w:spacing w:val="-2"/>
                <w:sz w:val="20"/>
              </w:rPr>
              <w:t>samples</w:t>
            </w:r>
          </w:p>
        </w:tc>
        <w:tc>
          <w:tcPr>
            <w:tcW w:w="3020" w:type="dxa"/>
            <w:tcBorders>
              <w:top w:val="single" w:sz="4" w:space="0" w:color="000000"/>
              <w:left w:val="single" w:sz="4" w:space="0" w:color="000000"/>
              <w:bottom w:val="single" w:sz="4" w:space="0" w:color="000000"/>
            </w:tcBorders>
          </w:tcPr>
          <w:p w14:paraId="35C503EC" w14:textId="77777777" w:rsidR="009D5AFE" w:rsidRDefault="009D5AFE" w:rsidP="00E46A56">
            <w:pPr>
              <w:pStyle w:val="TableParagraph"/>
              <w:numPr>
                <w:ilvl w:val="0"/>
                <w:numId w:val="65"/>
              </w:numPr>
              <w:tabs>
                <w:tab w:val="left" w:pos="249"/>
              </w:tabs>
              <w:spacing w:before="0" w:line="246" w:lineRule="exact"/>
              <w:ind w:left="248" w:hanging="146"/>
              <w:rPr>
                <w:sz w:val="20"/>
              </w:rPr>
            </w:pPr>
            <w:r>
              <w:rPr>
                <w:i/>
                <w:sz w:val="20"/>
              </w:rPr>
              <w:t>R</w:t>
            </w:r>
            <w:r>
              <w:rPr>
                <w:position w:val="7"/>
                <w:sz w:val="13"/>
              </w:rPr>
              <w:t>2</w:t>
            </w:r>
            <w:r>
              <w:rPr>
                <w:spacing w:val="12"/>
                <w:position w:val="7"/>
                <w:sz w:val="13"/>
              </w:rPr>
              <w:t xml:space="preserve"> </w:t>
            </w:r>
            <w:r>
              <w:rPr>
                <w:sz w:val="20"/>
              </w:rPr>
              <w:t>&gt;0.98,</w:t>
            </w:r>
            <w:r>
              <w:rPr>
                <w:spacing w:val="-3"/>
                <w:sz w:val="20"/>
              </w:rPr>
              <w:t xml:space="preserve"> </w:t>
            </w:r>
            <w:r>
              <w:rPr>
                <w:sz w:val="20"/>
              </w:rPr>
              <w:t>closer</w:t>
            </w:r>
            <w:r>
              <w:rPr>
                <w:spacing w:val="-3"/>
                <w:sz w:val="20"/>
              </w:rPr>
              <w:t xml:space="preserve"> </w:t>
            </w:r>
            <w:r>
              <w:rPr>
                <w:sz w:val="20"/>
              </w:rPr>
              <w:t>to</w:t>
            </w:r>
            <w:r>
              <w:rPr>
                <w:spacing w:val="-4"/>
                <w:sz w:val="20"/>
              </w:rPr>
              <w:t xml:space="preserve"> </w:t>
            </w:r>
            <w:r>
              <w:rPr>
                <w:sz w:val="20"/>
              </w:rPr>
              <w:t>1</w:t>
            </w:r>
            <w:r>
              <w:rPr>
                <w:spacing w:val="-3"/>
                <w:sz w:val="20"/>
              </w:rPr>
              <w:t xml:space="preserve"> </w:t>
            </w:r>
            <w:r>
              <w:rPr>
                <w:sz w:val="20"/>
              </w:rPr>
              <w:t>is</w:t>
            </w:r>
            <w:r>
              <w:rPr>
                <w:spacing w:val="-3"/>
                <w:sz w:val="20"/>
              </w:rPr>
              <w:t xml:space="preserve"> </w:t>
            </w:r>
            <w:r>
              <w:rPr>
                <w:spacing w:val="-2"/>
                <w:sz w:val="20"/>
              </w:rPr>
              <w:t>better</w:t>
            </w:r>
          </w:p>
          <w:p w14:paraId="623443EF" w14:textId="77777777" w:rsidR="009D5AFE" w:rsidRDefault="009D5AFE" w:rsidP="00E46A56">
            <w:pPr>
              <w:pStyle w:val="TableParagraph"/>
              <w:numPr>
                <w:ilvl w:val="0"/>
                <w:numId w:val="65"/>
              </w:numPr>
              <w:tabs>
                <w:tab w:val="left" w:pos="248"/>
              </w:tabs>
              <w:spacing w:before="0"/>
              <w:ind w:right="895" w:firstLine="0"/>
              <w:rPr>
                <w:sz w:val="20"/>
              </w:rPr>
            </w:pPr>
            <w:r>
              <w:rPr>
                <w:sz w:val="20"/>
              </w:rPr>
              <w:t>Setting</w:t>
            </w:r>
            <w:r>
              <w:rPr>
                <w:spacing w:val="-11"/>
                <w:sz w:val="20"/>
              </w:rPr>
              <w:t xml:space="preserve"> </w:t>
            </w:r>
            <w:r>
              <w:rPr>
                <w:sz w:val="20"/>
              </w:rPr>
              <w:t>LLOQ</w:t>
            </w:r>
            <w:r>
              <w:rPr>
                <w:spacing w:val="-12"/>
                <w:sz w:val="20"/>
              </w:rPr>
              <w:t xml:space="preserve"> </w:t>
            </w:r>
            <w:r>
              <w:rPr>
                <w:sz w:val="20"/>
              </w:rPr>
              <w:t>as</w:t>
            </w:r>
            <w:r>
              <w:rPr>
                <w:spacing w:val="-10"/>
                <w:sz w:val="20"/>
              </w:rPr>
              <w:t xml:space="preserve"> </w:t>
            </w:r>
            <w:r>
              <w:rPr>
                <w:sz w:val="20"/>
              </w:rPr>
              <w:t>lowest acceptable standard</w:t>
            </w:r>
          </w:p>
        </w:tc>
      </w:tr>
      <w:tr w:rsidR="009D5AFE" w14:paraId="711C0FDB" w14:textId="77777777" w:rsidTr="00E46A56">
        <w:trPr>
          <w:trHeight w:val="973"/>
        </w:trPr>
        <w:tc>
          <w:tcPr>
            <w:tcW w:w="2074" w:type="dxa"/>
            <w:tcBorders>
              <w:top w:val="single" w:sz="4" w:space="0" w:color="000000"/>
              <w:bottom w:val="single" w:sz="4" w:space="0" w:color="000000"/>
              <w:right w:val="single" w:sz="4" w:space="0" w:color="000000"/>
            </w:tcBorders>
          </w:tcPr>
          <w:p w14:paraId="628708D1" w14:textId="77777777" w:rsidR="009D5AFE" w:rsidRDefault="009D5AFE" w:rsidP="00E46A56">
            <w:pPr>
              <w:pStyle w:val="TableParagraph"/>
              <w:ind w:left="110"/>
              <w:rPr>
                <w:b/>
                <w:sz w:val="20"/>
              </w:rPr>
            </w:pPr>
            <w:r>
              <w:rPr>
                <w:b/>
                <w:sz w:val="20"/>
              </w:rPr>
              <w:t>Assay range - lower/upper</w:t>
            </w:r>
            <w:r>
              <w:rPr>
                <w:b/>
                <w:spacing w:val="-12"/>
                <w:sz w:val="20"/>
              </w:rPr>
              <w:t xml:space="preserve"> </w:t>
            </w:r>
            <w:r>
              <w:rPr>
                <w:b/>
                <w:sz w:val="20"/>
              </w:rPr>
              <w:t>limit</w:t>
            </w:r>
            <w:r>
              <w:rPr>
                <w:b/>
                <w:spacing w:val="-11"/>
                <w:sz w:val="20"/>
              </w:rPr>
              <w:t xml:space="preserve"> </w:t>
            </w:r>
            <w:r>
              <w:rPr>
                <w:b/>
                <w:sz w:val="20"/>
              </w:rPr>
              <w:t xml:space="preserve">of </w:t>
            </w:r>
            <w:r>
              <w:rPr>
                <w:b/>
                <w:spacing w:val="-2"/>
                <w:sz w:val="20"/>
              </w:rPr>
              <w:t>quantification</w:t>
            </w:r>
          </w:p>
          <w:p w14:paraId="716A1FAD" w14:textId="77777777" w:rsidR="009D5AFE" w:rsidRDefault="009D5AFE" w:rsidP="00E46A56">
            <w:pPr>
              <w:pStyle w:val="TableParagraph"/>
              <w:spacing w:before="0" w:line="220" w:lineRule="exact"/>
              <w:ind w:left="110"/>
              <w:rPr>
                <w:b/>
                <w:sz w:val="20"/>
              </w:rPr>
            </w:pPr>
            <w:r>
              <w:rPr>
                <w:b/>
                <w:spacing w:val="-2"/>
                <w:sz w:val="20"/>
              </w:rPr>
              <w:t>(LLOQ/ULOQ)</w:t>
            </w:r>
          </w:p>
        </w:tc>
        <w:tc>
          <w:tcPr>
            <w:tcW w:w="2823" w:type="dxa"/>
            <w:tcBorders>
              <w:top w:val="single" w:sz="4" w:space="0" w:color="000000"/>
              <w:left w:val="single" w:sz="4" w:space="0" w:color="000000"/>
              <w:bottom w:val="single" w:sz="4" w:space="0" w:color="000000"/>
              <w:right w:val="single" w:sz="4" w:space="0" w:color="000000"/>
            </w:tcBorders>
          </w:tcPr>
          <w:p w14:paraId="0F4E2351" w14:textId="77777777" w:rsidR="009D5AFE" w:rsidRDefault="009D5AFE" w:rsidP="00E46A56">
            <w:pPr>
              <w:pStyle w:val="TableParagraph"/>
              <w:numPr>
                <w:ilvl w:val="0"/>
                <w:numId w:val="64"/>
              </w:numPr>
              <w:tabs>
                <w:tab w:val="left" w:pos="255"/>
              </w:tabs>
              <w:ind w:hanging="146"/>
              <w:rPr>
                <w:sz w:val="20"/>
              </w:rPr>
            </w:pPr>
            <w:r>
              <w:rPr>
                <w:sz w:val="20"/>
              </w:rPr>
              <w:t>Over</w:t>
            </w:r>
            <w:r>
              <w:rPr>
                <w:spacing w:val="-5"/>
                <w:sz w:val="20"/>
              </w:rPr>
              <w:t xml:space="preserve"> </w:t>
            </w:r>
            <w:r>
              <w:rPr>
                <w:sz w:val="20"/>
              </w:rPr>
              <w:t>6</w:t>
            </w:r>
            <w:r>
              <w:rPr>
                <w:spacing w:val="-3"/>
                <w:sz w:val="20"/>
              </w:rPr>
              <w:t xml:space="preserve"> </w:t>
            </w:r>
            <w:r>
              <w:rPr>
                <w:spacing w:val="-4"/>
                <w:sz w:val="20"/>
              </w:rPr>
              <w:t>runs</w:t>
            </w:r>
          </w:p>
        </w:tc>
        <w:tc>
          <w:tcPr>
            <w:tcW w:w="2919" w:type="dxa"/>
            <w:tcBorders>
              <w:top w:val="single" w:sz="4" w:space="0" w:color="000000"/>
              <w:left w:val="single" w:sz="4" w:space="0" w:color="000000"/>
              <w:bottom w:val="single" w:sz="4" w:space="0" w:color="000000"/>
              <w:right w:val="single" w:sz="4" w:space="0" w:color="000000"/>
            </w:tcBorders>
          </w:tcPr>
          <w:p w14:paraId="43AD8A74" w14:textId="77777777" w:rsidR="009D5AFE" w:rsidRDefault="009D5AFE" w:rsidP="00E46A56">
            <w:pPr>
              <w:pStyle w:val="TableParagraph"/>
              <w:numPr>
                <w:ilvl w:val="0"/>
                <w:numId w:val="63"/>
              </w:numPr>
              <w:tabs>
                <w:tab w:val="left" w:pos="255"/>
              </w:tabs>
              <w:spacing w:before="0" w:line="246" w:lineRule="exact"/>
              <w:ind w:hanging="146"/>
              <w:rPr>
                <w:sz w:val="20"/>
              </w:rPr>
            </w:pPr>
            <w:r>
              <w:rPr>
                <w:i/>
                <w:sz w:val="20"/>
              </w:rPr>
              <w:t>R</w:t>
            </w:r>
            <w:r>
              <w:rPr>
                <w:position w:val="7"/>
                <w:sz w:val="13"/>
              </w:rPr>
              <w:t>2</w:t>
            </w:r>
            <w:r>
              <w:rPr>
                <w:spacing w:val="13"/>
                <w:position w:val="7"/>
                <w:sz w:val="13"/>
              </w:rPr>
              <w:t xml:space="preserve"> </w:t>
            </w:r>
            <w:r>
              <w:rPr>
                <w:spacing w:val="-2"/>
                <w:sz w:val="20"/>
              </w:rPr>
              <w:t>&gt;0.98</w:t>
            </w:r>
          </w:p>
        </w:tc>
        <w:tc>
          <w:tcPr>
            <w:tcW w:w="3106" w:type="dxa"/>
            <w:tcBorders>
              <w:top w:val="single" w:sz="4" w:space="0" w:color="000000"/>
              <w:left w:val="single" w:sz="4" w:space="0" w:color="000000"/>
              <w:bottom w:val="single" w:sz="4" w:space="0" w:color="000000"/>
              <w:right w:val="single" w:sz="4" w:space="0" w:color="000000"/>
            </w:tcBorders>
          </w:tcPr>
          <w:p w14:paraId="73A56E89" w14:textId="77777777" w:rsidR="009D5AFE" w:rsidRDefault="009D5AFE" w:rsidP="00E46A56">
            <w:pPr>
              <w:pStyle w:val="TableParagraph"/>
              <w:numPr>
                <w:ilvl w:val="0"/>
                <w:numId w:val="62"/>
              </w:numPr>
              <w:tabs>
                <w:tab w:val="left" w:pos="254"/>
              </w:tabs>
              <w:ind w:hanging="146"/>
              <w:rPr>
                <w:sz w:val="20"/>
              </w:rPr>
            </w:pPr>
            <w:r>
              <w:rPr>
                <w:sz w:val="20"/>
              </w:rPr>
              <w:t>Over</w:t>
            </w:r>
            <w:r>
              <w:rPr>
                <w:spacing w:val="-5"/>
                <w:sz w:val="20"/>
              </w:rPr>
              <w:t xml:space="preserve"> </w:t>
            </w:r>
            <w:r>
              <w:rPr>
                <w:sz w:val="20"/>
              </w:rPr>
              <w:t>3</w:t>
            </w:r>
            <w:r>
              <w:rPr>
                <w:spacing w:val="-3"/>
                <w:sz w:val="20"/>
              </w:rPr>
              <w:t xml:space="preserve"> </w:t>
            </w:r>
            <w:r>
              <w:rPr>
                <w:spacing w:val="-4"/>
                <w:sz w:val="20"/>
              </w:rPr>
              <w:t>runs</w:t>
            </w:r>
          </w:p>
        </w:tc>
        <w:tc>
          <w:tcPr>
            <w:tcW w:w="3020" w:type="dxa"/>
            <w:tcBorders>
              <w:top w:val="single" w:sz="4" w:space="0" w:color="000000"/>
              <w:left w:val="single" w:sz="4" w:space="0" w:color="000000"/>
              <w:bottom w:val="single" w:sz="4" w:space="0" w:color="000000"/>
            </w:tcBorders>
          </w:tcPr>
          <w:p w14:paraId="2C8E7B47" w14:textId="77777777" w:rsidR="009D5AFE" w:rsidRDefault="009D5AFE" w:rsidP="00E46A56">
            <w:pPr>
              <w:pStyle w:val="TableParagraph"/>
              <w:numPr>
                <w:ilvl w:val="0"/>
                <w:numId w:val="61"/>
              </w:numPr>
              <w:tabs>
                <w:tab w:val="left" w:pos="249"/>
              </w:tabs>
              <w:spacing w:before="0" w:line="246" w:lineRule="exact"/>
              <w:ind w:hanging="146"/>
              <w:rPr>
                <w:sz w:val="20"/>
              </w:rPr>
            </w:pPr>
            <w:r>
              <w:rPr>
                <w:i/>
                <w:sz w:val="20"/>
              </w:rPr>
              <w:t>R</w:t>
            </w:r>
            <w:r>
              <w:rPr>
                <w:position w:val="7"/>
                <w:sz w:val="13"/>
              </w:rPr>
              <w:t>2</w:t>
            </w:r>
            <w:r>
              <w:rPr>
                <w:spacing w:val="13"/>
                <w:position w:val="7"/>
                <w:sz w:val="13"/>
              </w:rPr>
              <w:t xml:space="preserve"> </w:t>
            </w:r>
            <w:r>
              <w:rPr>
                <w:spacing w:val="-2"/>
                <w:sz w:val="20"/>
              </w:rPr>
              <w:t>&gt;0.98</w:t>
            </w:r>
          </w:p>
        </w:tc>
      </w:tr>
      <w:tr w:rsidR="009D5AFE" w14:paraId="2EB22B25" w14:textId="77777777" w:rsidTr="00E46A56">
        <w:trPr>
          <w:trHeight w:val="489"/>
        </w:trPr>
        <w:tc>
          <w:tcPr>
            <w:tcW w:w="2074" w:type="dxa"/>
            <w:tcBorders>
              <w:top w:val="single" w:sz="4" w:space="0" w:color="000000"/>
              <w:bottom w:val="single" w:sz="4" w:space="0" w:color="000000"/>
              <w:right w:val="single" w:sz="4" w:space="0" w:color="000000"/>
            </w:tcBorders>
          </w:tcPr>
          <w:p w14:paraId="5C99462F" w14:textId="77777777" w:rsidR="009D5AFE" w:rsidRDefault="009D5AFE" w:rsidP="00E46A56">
            <w:pPr>
              <w:pStyle w:val="TableParagraph"/>
              <w:spacing w:before="0" w:line="240" w:lineRule="atLeast"/>
              <w:ind w:left="110"/>
              <w:rPr>
                <w:b/>
                <w:sz w:val="20"/>
              </w:rPr>
            </w:pPr>
            <w:r>
              <w:rPr>
                <w:b/>
                <w:sz w:val="20"/>
              </w:rPr>
              <w:t>Calibration</w:t>
            </w:r>
            <w:r>
              <w:rPr>
                <w:b/>
                <w:spacing w:val="-12"/>
                <w:sz w:val="20"/>
              </w:rPr>
              <w:t xml:space="preserve"> </w:t>
            </w:r>
            <w:r>
              <w:rPr>
                <w:b/>
                <w:sz w:val="20"/>
              </w:rPr>
              <w:t>Quality Control</w:t>
            </w:r>
            <w:r>
              <w:rPr>
                <w:b/>
                <w:spacing w:val="-7"/>
                <w:sz w:val="20"/>
              </w:rPr>
              <w:t xml:space="preserve"> </w:t>
            </w:r>
            <w:r>
              <w:rPr>
                <w:b/>
                <w:sz w:val="20"/>
              </w:rPr>
              <w:t>(QC)</w:t>
            </w:r>
            <w:r>
              <w:rPr>
                <w:b/>
                <w:spacing w:val="-6"/>
                <w:sz w:val="20"/>
              </w:rPr>
              <w:t xml:space="preserve"> </w:t>
            </w:r>
            <w:r>
              <w:rPr>
                <w:b/>
                <w:spacing w:val="-2"/>
                <w:sz w:val="20"/>
              </w:rPr>
              <w:t>levels</w:t>
            </w:r>
          </w:p>
        </w:tc>
        <w:tc>
          <w:tcPr>
            <w:tcW w:w="2823" w:type="dxa"/>
            <w:tcBorders>
              <w:top w:val="single" w:sz="4" w:space="0" w:color="000000"/>
              <w:left w:val="single" w:sz="4" w:space="0" w:color="000000"/>
              <w:bottom w:val="single" w:sz="4" w:space="0" w:color="000000"/>
              <w:right w:val="single" w:sz="4" w:space="0" w:color="000000"/>
            </w:tcBorders>
          </w:tcPr>
          <w:p w14:paraId="7F265C33" w14:textId="77777777" w:rsidR="009D5AFE" w:rsidRDefault="009D5AFE" w:rsidP="00E46A56">
            <w:pPr>
              <w:pStyle w:val="TableParagraph"/>
              <w:numPr>
                <w:ilvl w:val="0"/>
                <w:numId w:val="60"/>
              </w:numPr>
              <w:tabs>
                <w:tab w:val="left" w:pos="255"/>
              </w:tabs>
              <w:spacing w:before="0" w:line="240" w:lineRule="atLeast"/>
              <w:ind w:right="272" w:firstLine="0"/>
              <w:rPr>
                <w:sz w:val="20"/>
              </w:rPr>
            </w:pPr>
            <w:r>
              <w:rPr>
                <w:sz w:val="20"/>
              </w:rPr>
              <w:t>Prepare</w:t>
            </w:r>
            <w:r>
              <w:rPr>
                <w:spacing w:val="-12"/>
                <w:sz w:val="20"/>
              </w:rPr>
              <w:t xml:space="preserve"> </w:t>
            </w:r>
            <w:r>
              <w:rPr>
                <w:sz w:val="20"/>
              </w:rPr>
              <w:t>LLOQ,</w:t>
            </w:r>
            <w:r>
              <w:rPr>
                <w:spacing w:val="-11"/>
                <w:sz w:val="20"/>
              </w:rPr>
              <w:t xml:space="preserve"> </w:t>
            </w:r>
            <w:r>
              <w:rPr>
                <w:sz w:val="20"/>
              </w:rPr>
              <w:t>low,</w:t>
            </w:r>
            <w:r>
              <w:rPr>
                <w:spacing w:val="-11"/>
                <w:sz w:val="20"/>
              </w:rPr>
              <w:t xml:space="preserve"> </w:t>
            </w:r>
            <w:r>
              <w:rPr>
                <w:sz w:val="20"/>
              </w:rPr>
              <w:t>medium and high QCs in 5 replicates</w:t>
            </w:r>
          </w:p>
        </w:tc>
        <w:tc>
          <w:tcPr>
            <w:tcW w:w="2919" w:type="dxa"/>
            <w:tcBorders>
              <w:top w:val="single" w:sz="4" w:space="0" w:color="000000"/>
              <w:left w:val="single" w:sz="4" w:space="0" w:color="000000"/>
              <w:bottom w:val="single" w:sz="4" w:space="0" w:color="000000"/>
              <w:right w:val="single" w:sz="4" w:space="0" w:color="000000"/>
            </w:tcBorders>
          </w:tcPr>
          <w:p w14:paraId="7DAC1CA4" w14:textId="77777777" w:rsidR="009D5AFE" w:rsidRDefault="009D5AFE" w:rsidP="00E46A56">
            <w:pPr>
              <w:pStyle w:val="TableParagraph"/>
              <w:numPr>
                <w:ilvl w:val="0"/>
                <w:numId w:val="59"/>
              </w:numPr>
              <w:tabs>
                <w:tab w:val="left" w:pos="255"/>
              </w:tabs>
              <w:spacing w:before="0" w:line="240" w:lineRule="atLeast"/>
              <w:ind w:right="483" w:firstLine="0"/>
              <w:rPr>
                <w:sz w:val="20"/>
              </w:rPr>
            </w:pPr>
            <w:r>
              <w:rPr>
                <w:sz w:val="20"/>
              </w:rPr>
              <w:t>RSD&lt;15%,</w:t>
            </w:r>
            <w:r>
              <w:rPr>
                <w:spacing w:val="-12"/>
                <w:sz w:val="20"/>
              </w:rPr>
              <w:t xml:space="preserve"> </w:t>
            </w:r>
            <w:r>
              <w:rPr>
                <w:sz w:val="20"/>
              </w:rPr>
              <w:t>except</w:t>
            </w:r>
            <w:r>
              <w:rPr>
                <w:spacing w:val="-11"/>
                <w:sz w:val="20"/>
              </w:rPr>
              <w:t xml:space="preserve"> </w:t>
            </w:r>
            <w:r>
              <w:rPr>
                <w:sz w:val="20"/>
              </w:rPr>
              <w:t>for</w:t>
            </w:r>
            <w:r>
              <w:rPr>
                <w:spacing w:val="-11"/>
                <w:sz w:val="20"/>
              </w:rPr>
              <w:t xml:space="preserve"> </w:t>
            </w:r>
            <w:r>
              <w:rPr>
                <w:sz w:val="20"/>
              </w:rPr>
              <w:t xml:space="preserve">LLOQ </w:t>
            </w:r>
            <w:r>
              <w:rPr>
                <w:spacing w:val="-2"/>
                <w:sz w:val="20"/>
              </w:rPr>
              <w:t>(RSD&lt;20%)</w:t>
            </w:r>
          </w:p>
        </w:tc>
        <w:tc>
          <w:tcPr>
            <w:tcW w:w="3106" w:type="dxa"/>
            <w:tcBorders>
              <w:top w:val="single" w:sz="4" w:space="0" w:color="000000"/>
              <w:left w:val="single" w:sz="4" w:space="0" w:color="000000"/>
              <w:bottom w:val="single" w:sz="4" w:space="0" w:color="000000"/>
              <w:right w:val="single" w:sz="4" w:space="0" w:color="000000"/>
            </w:tcBorders>
          </w:tcPr>
          <w:p w14:paraId="4ED3B331" w14:textId="77777777" w:rsidR="009D5AFE" w:rsidRDefault="009D5AFE" w:rsidP="00E46A56">
            <w:pPr>
              <w:pStyle w:val="TableParagraph"/>
              <w:numPr>
                <w:ilvl w:val="0"/>
                <w:numId w:val="58"/>
              </w:numPr>
              <w:tabs>
                <w:tab w:val="left" w:pos="254"/>
              </w:tabs>
              <w:spacing w:before="0" w:line="240" w:lineRule="atLeast"/>
              <w:ind w:right="205" w:firstLine="0"/>
              <w:rPr>
                <w:sz w:val="20"/>
              </w:rPr>
            </w:pPr>
            <w:r>
              <w:rPr>
                <w:sz w:val="20"/>
              </w:rPr>
              <w:t>Prepare</w:t>
            </w:r>
            <w:r>
              <w:rPr>
                <w:spacing w:val="-10"/>
                <w:sz w:val="20"/>
              </w:rPr>
              <w:t xml:space="preserve"> </w:t>
            </w:r>
            <w:r>
              <w:rPr>
                <w:sz w:val="20"/>
              </w:rPr>
              <w:t>LLOQ,</w:t>
            </w:r>
            <w:r>
              <w:rPr>
                <w:spacing w:val="-10"/>
                <w:sz w:val="20"/>
              </w:rPr>
              <w:t xml:space="preserve"> </w:t>
            </w:r>
            <w:r>
              <w:rPr>
                <w:sz w:val="20"/>
              </w:rPr>
              <w:t>low,</w:t>
            </w:r>
            <w:r>
              <w:rPr>
                <w:spacing w:val="-10"/>
                <w:sz w:val="20"/>
              </w:rPr>
              <w:t xml:space="preserve"> </w:t>
            </w:r>
            <w:r>
              <w:rPr>
                <w:sz w:val="20"/>
              </w:rPr>
              <w:t>medium</w:t>
            </w:r>
            <w:r>
              <w:rPr>
                <w:spacing w:val="-10"/>
                <w:sz w:val="20"/>
              </w:rPr>
              <w:t xml:space="preserve"> </w:t>
            </w:r>
            <w:r>
              <w:rPr>
                <w:sz w:val="20"/>
              </w:rPr>
              <w:t>and high QCs in 5 replicates</w:t>
            </w:r>
          </w:p>
        </w:tc>
        <w:tc>
          <w:tcPr>
            <w:tcW w:w="3020" w:type="dxa"/>
            <w:tcBorders>
              <w:top w:val="single" w:sz="4" w:space="0" w:color="000000"/>
              <w:left w:val="single" w:sz="4" w:space="0" w:color="000000"/>
              <w:bottom w:val="single" w:sz="4" w:space="0" w:color="000000"/>
            </w:tcBorders>
          </w:tcPr>
          <w:p w14:paraId="2A8E4322" w14:textId="77777777" w:rsidR="009D5AFE" w:rsidRDefault="009D5AFE" w:rsidP="00E46A56">
            <w:pPr>
              <w:pStyle w:val="TableParagraph"/>
              <w:numPr>
                <w:ilvl w:val="0"/>
                <w:numId w:val="57"/>
              </w:numPr>
              <w:tabs>
                <w:tab w:val="left" w:pos="249"/>
              </w:tabs>
              <w:spacing w:before="0" w:line="240" w:lineRule="atLeast"/>
              <w:ind w:right="580" w:firstLine="0"/>
              <w:rPr>
                <w:sz w:val="20"/>
              </w:rPr>
            </w:pPr>
            <w:r>
              <w:rPr>
                <w:sz w:val="20"/>
              </w:rPr>
              <w:t>RSD&lt;20%,</w:t>
            </w:r>
            <w:r>
              <w:rPr>
                <w:spacing w:val="-11"/>
                <w:sz w:val="20"/>
              </w:rPr>
              <w:t xml:space="preserve"> </w:t>
            </w:r>
            <w:r>
              <w:rPr>
                <w:sz w:val="20"/>
              </w:rPr>
              <w:t>except</w:t>
            </w:r>
            <w:r>
              <w:rPr>
                <w:spacing w:val="-11"/>
                <w:sz w:val="20"/>
              </w:rPr>
              <w:t xml:space="preserve"> </w:t>
            </w:r>
            <w:r>
              <w:rPr>
                <w:sz w:val="20"/>
              </w:rPr>
              <w:t>for</w:t>
            </w:r>
            <w:r>
              <w:rPr>
                <w:spacing w:val="-11"/>
                <w:sz w:val="20"/>
              </w:rPr>
              <w:t xml:space="preserve"> </w:t>
            </w:r>
            <w:r>
              <w:rPr>
                <w:sz w:val="20"/>
              </w:rPr>
              <w:t xml:space="preserve">LLOQ </w:t>
            </w:r>
            <w:r>
              <w:rPr>
                <w:spacing w:val="-2"/>
                <w:sz w:val="20"/>
              </w:rPr>
              <w:t>(RSD&lt;25%)</w:t>
            </w:r>
          </w:p>
        </w:tc>
      </w:tr>
      <w:tr w:rsidR="009D5AFE" w14:paraId="4BF149EE" w14:textId="77777777" w:rsidTr="00E46A56">
        <w:trPr>
          <w:trHeight w:val="978"/>
        </w:trPr>
        <w:tc>
          <w:tcPr>
            <w:tcW w:w="2074" w:type="dxa"/>
            <w:tcBorders>
              <w:top w:val="single" w:sz="4" w:space="0" w:color="000000"/>
              <w:bottom w:val="single" w:sz="4" w:space="0" w:color="000000"/>
              <w:right w:val="single" w:sz="4" w:space="0" w:color="000000"/>
            </w:tcBorders>
          </w:tcPr>
          <w:p w14:paraId="042E0256" w14:textId="77777777" w:rsidR="009D5AFE" w:rsidRDefault="009D5AFE" w:rsidP="00E46A56">
            <w:pPr>
              <w:pStyle w:val="TableParagraph"/>
              <w:ind w:left="110" w:right="280"/>
              <w:rPr>
                <w:b/>
                <w:sz w:val="20"/>
              </w:rPr>
            </w:pPr>
            <w:r>
              <w:rPr>
                <w:b/>
                <w:sz w:val="20"/>
              </w:rPr>
              <w:t>Intra-study QC (pooled</w:t>
            </w:r>
            <w:r>
              <w:rPr>
                <w:b/>
                <w:spacing w:val="-12"/>
                <w:sz w:val="20"/>
              </w:rPr>
              <w:t xml:space="preserve"> </w:t>
            </w:r>
            <w:r>
              <w:rPr>
                <w:b/>
                <w:sz w:val="20"/>
              </w:rPr>
              <w:t>QC)</w:t>
            </w:r>
            <w:r>
              <w:rPr>
                <w:b/>
                <w:spacing w:val="-11"/>
                <w:sz w:val="20"/>
              </w:rPr>
              <w:t xml:space="preserve"> </w:t>
            </w:r>
            <w:r>
              <w:rPr>
                <w:b/>
                <w:sz w:val="20"/>
              </w:rPr>
              <w:t>levels</w:t>
            </w:r>
          </w:p>
        </w:tc>
        <w:tc>
          <w:tcPr>
            <w:tcW w:w="2823" w:type="dxa"/>
            <w:tcBorders>
              <w:top w:val="single" w:sz="4" w:space="0" w:color="000000"/>
              <w:left w:val="single" w:sz="4" w:space="0" w:color="000000"/>
              <w:bottom w:val="single" w:sz="4" w:space="0" w:color="000000"/>
              <w:right w:val="single" w:sz="4" w:space="0" w:color="000000"/>
            </w:tcBorders>
          </w:tcPr>
          <w:p w14:paraId="741C5330" w14:textId="77777777" w:rsidR="009D5AFE" w:rsidRDefault="009D5AFE" w:rsidP="00E46A56">
            <w:pPr>
              <w:pStyle w:val="TableParagraph"/>
              <w:numPr>
                <w:ilvl w:val="0"/>
                <w:numId w:val="56"/>
              </w:numPr>
              <w:tabs>
                <w:tab w:val="left" w:pos="255"/>
              </w:tabs>
              <w:ind w:right="488" w:firstLine="0"/>
              <w:rPr>
                <w:sz w:val="20"/>
              </w:rPr>
            </w:pPr>
            <w:r>
              <w:rPr>
                <w:sz w:val="20"/>
              </w:rPr>
              <w:t>After every 6 unknown samples</w:t>
            </w:r>
            <w:r>
              <w:rPr>
                <w:spacing w:val="-12"/>
                <w:sz w:val="20"/>
              </w:rPr>
              <w:t xml:space="preserve"> </w:t>
            </w:r>
            <w:r>
              <w:rPr>
                <w:sz w:val="20"/>
              </w:rPr>
              <w:t>with</w:t>
            </w:r>
            <w:r>
              <w:rPr>
                <w:spacing w:val="-11"/>
                <w:sz w:val="20"/>
              </w:rPr>
              <w:t xml:space="preserve"> </w:t>
            </w:r>
            <w:r>
              <w:rPr>
                <w:sz w:val="20"/>
              </w:rPr>
              <w:t>the</w:t>
            </w:r>
            <w:r>
              <w:rPr>
                <w:spacing w:val="-11"/>
                <w:sz w:val="20"/>
              </w:rPr>
              <w:t xml:space="preserve"> </w:t>
            </w:r>
            <w:r>
              <w:rPr>
                <w:sz w:val="20"/>
              </w:rPr>
              <w:t>minimum number of 6 per assay</w:t>
            </w:r>
          </w:p>
        </w:tc>
        <w:tc>
          <w:tcPr>
            <w:tcW w:w="2919" w:type="dxa"/>
            <w:tcBorders>
              <w:top w:val="single" w:sz="4" w:space="0" w:color="000000"/>
              <w:left w:val="single" w:sz="4" w:space="0" w:color="000000"/>
              <w:bottom w:val="single" w:sz="4" w:space="0" w:color="000000"/>
              <w:right w:val="single" w:sz="4" w:space="0" w:color="000000"/>
            </w:tcBorders>
          </w:tcPr>
          <w:p w14:paraId="7DB0503F" w14:textId="77777777" w:rsidR="009D5AFE" w:rsidRDefault="009D5AFE" w:rsidP="00E46A56">
            <w:pPr>
              <w:pStyle w:val="TableParagraph"/>
              <w:numPr>
                <w:ilvl w:val="0"/>
                <w:numId w:val="55"/>
              </w:numPr>
              <w:tabs>
                <w:tab w:val="left" w:pos="255"/>
              </w:tabs>
              <w:spacing w:before="0" w:line="240" w:lineRule="atLeast"/>
              <w:ind w:right="220" w:firstLine="0"/>
              <w:rPr>
                <w:sz w:val="20"/>
              </w:rPr>
            </w:pPr>
            <w:r>
              <w:rPr>
                <w:sz w:val="20"/>
              </w:rPr>
              <w:t>At</w:t>
            </w:r>
            <w:r>
              <w:rPr>
                <w:spacing w:val="-7"/>
                <w:sz w:val="20"/>
              </w:rPr>
              <w:t xml:space="preserve"> </w:t>
            </w:r>
            <w:r>
              <w:rPr>
                <w:sz w:val="20"/>
              </w:rPr>
              <w:t>least</w:t>
            </w:r>
            <w:r>
              <w:rPr>
                <w:spacing w:val="-7"/>
                <w:sz w:val="20"/>
              </w:rPr>
              <w:t xml:space="preserve"> </w:t>
            </w:r>
            <w:r>
              <w:rPr>
                <w:sz w:val="20"/>
              </w:rPr>
              <w:t>67%</w:t>
            </w:r>
            <w:r>
              <w:rPr>
                <w:spacing w:val="-8"/>
                <w:sz w:val="20"/>
              </w:rPr>
              <w:t xml:space="preserve"> </w:t>
            </w:r>
            <w:r>
              <w:rPr>
                <w:sz w:val="20"/>
              </w:rPr>
              <w:t>(e.g.</w:t>
            </w:r>
            <w:r>
              <w:rPr>
                <w:spacing w:val="-7"/>
                <w:sz w:val="20"/>
              </w:rPr>
              <w:t xml:space="preserve"> </w:t>
            </w:r>
            <w:r>
              <w:rPr>
                <w:sz w:val="20"/>
              </w:rPr>
              <w:t>at</w:t>
            </w:r>
            <w:r>
              <w:rPr>
                <w:spacing w:val="-7"/>
                <w:sz w:val="20"/>
              </w:rPr>
              <w:t xml:space="preserve"> </w:t>
            </w:r>
            <w:r>
              <w:rPr>
                <w:sz w:val="20"/>
              </w:rPr>
              <w:t>least</w:t>
            </w:r>
            <w:r>
              <w:rPr>
                <w:spacing w:val="-7"/>
                <w:sz w:val="20"/>
              </w:rPr>
              <w:t xml:space="preserve"> </w:t>
            </w:r>
            <w:r>
              <w:rPr>
                <w:sz w:val="20"/>
              </w:rPr>
              <w:t>four out of six) of the QCs concentration</w:t>
            </w:r>
            <w:r>
              <w:rPr>
                <w:spacing w:val="-10"/>
                <w:sz w:val="20"/>
              </w:rPr>
              <w:t xml:space="preserve"> </w:t>
            </w:r>
            <w:r>
              <w:rPr>
                <w:sz w:val="20"/>
              </w:rPr>
              <w:t>results</w:t>
            </w:r>
            <w:r>
              <w:rPr>
                <w:spacing w:val="-10"/>
                <w:sz w:val="20"/>
              </w:rPr>
              <w:t xml:space="preserve"> </w:t>
            </w:r>
            <w:r>
              <w:rPr>
                <w:sz w:val="20"/>
              </w:rPr>
              <w:t>should</w:t>
            </w:r>
            <w:r>
              <w:rPr>
                <w:spacing w:val="-10"/>
                <w:sz w:val="20"/>
              </w:rPr>
              <w:t xml:space="preserve"> </w:t>
            </w:r>
            <w:r>
              <w:rPr>
                <w:sz w:val="20"/>
              </w:rPr>
              <w:t>be within CV&lt;15 %</w:t>
            </w:r>
          </w:p>
        </w:tc>
        <w:tc>
          <w:tcPr>
            <w:tcW w:w="3106" w:type="dxa"/>
            <w:tcBorders>
              <w:top w:val="single" w:sz="4" w:space="0" w:color="000000"/>
              <w:left w:val="single" w:sz="4" w:space="0" w:color="000000"/>
              <w:bottom w:val="single" w:sz="4" w:space="0" w:color="000000"/>
              <w:right w:val="single" w:sz="4" w:space="0" w:color="000000"/>
            </w:tcBorders>
          </w:tcPr>
          <w:p w14:paraId="70036BCF" w14:textId="77777777" w:rsidR="009D5AFE" w:rsidRDefault="009D5AFE" w:rsidP="00E46A56">
            <w:pPr>
              <w:pStyle w:val="TableParagraph"/>
              <w:numPr>
                <w:ilvl w:val="0"/>
                <w:numId w:val="54"/>
              </w:numPr>
              <w:tabs>
                <w:tab w:val="left" w:pos="254"/>
              </w:tabs>
              <w:ind w:right="113" w:firstLine="0"/>
              <w:rPr>
                <w:sz w:val="20"/>
              </w:rPr>
            </w:pPr>
            <w:r>
              <w:rPr>
                <w:sz w:val="20"/>
              </w:rPr>
              <w:t>After every 6 unknown samples with</w:t>
            </w:r>
            <w:r>
              <w:rPr>
                <w:spacing w:val="-6"/>
                <w:sz w:val="20"/>
              </w:rPr>
              <w:t xml:space="preserve"> </w:t>
            </w:r>
            <w:r>
              <w:rPr>
                <w:sz w:val="20"/>
              </w:rPr>
              <w:t>the</w:t>
            </w:r>
            <w:r>
              <w:rPr>
                <w:spacing w:val="-6"/>
                <w:sz w:val="20"/>
              </w:rPr>
              <w:t xml:space="preserve"> </w:t>
            </w:r>
            <w:r>
              <w:rPr>
                <w:sz w:val="20"/>
              </w:rPr>
              <w:t>minimum</w:t>
            </w:r>
            <w:r>
              <w:rPr>
                <w:spacing w:val="-7"/>
                <w:sz w:val="20"/>
              </w:rPr>
              <w:t xml:space="preserve"> </w:t>
            </w:r>
            <w:r>
              <w:rPr>
                <w:sz w:val="20"/>
              </w:rPr>
              <w:t>number</w:t>
            </w:r>
            <w:r>
              <w:rPr>
                <w:spacing w:val="-6"/>
                <w:sz w:val="20"/>
              </w:rPr>
              <w:t xml:space="preserve"> </w:t>
            </w:r>
            <w:r>
              <w:rPr>
                <w:sz w:val="20"/>
              </w:rPr>
              <w:t>of</w:t>
            </w:r>
            <w:r>
              <w:rPr>
                <w:spacing w:val="-6"/>
                <w:sz w:val="20"/>
              </w:rPr>
              <w:t xml:space="preserve"> </w:t>
            </w:r>
            <w:r>
              <w:rPr>
                <w:sz w:val="20"/>
              </w:rPr>
              <w:t>6</w:t>
            </w:r>
            <w:r>
              <w:rPr>
                <w:spacing w:val="-6"/>
                <w:sz w:val="20"/>
              </w:rPr>
              <w:t xml:space="preserve"> </w:t>
            </w:r>
            <w:r>
              <w:rPr>
                <w:sz w:val="20"/>
              </w:rPr>
              <w:t xml:space="preserve">per </w:t>
            </w:r>
            <w:r>
              <w:rPr>
                <w:spacing w:val="-2"/>
                <w:sz w:val="20"/>
              </w:rPr>
              <w:t>assay</w:t>
            </w:r>
          </w:p>
        </w:tc>
        <w:tc>
          <w:tcPr>
            <w:tcW w:w="3020" w:type="dxa"/>
            <w:tcBorders>
              <w:top w:val="single" w:sz="4" w:space="0" w:color="000000"/>
              <w:left w:val="single" w:sz="4" w:space="0" w:color="000000"/>
              <w:bottom w:val="single" w:sz="4" w:space="0" w:color="000000"/>
            </w:tcBorders>
          </w:tcPr>
          <w:p w14:paraId="4E4BC5D5" w14:textId="77777777" w:rsidR="009D5AFE" w:rsidRDefault="009D5AFE" w:rsidP="00E46A56">
            <w:pPr>
              <w:pStyle w:val="TableParagraph"/>
              <w:numPr>
                <w:ilvl w:val="0"/>
                <w:numId w:val="53"/>
              </w:numPr>
              <w:tabs>
                <w:tab w:val="left" w:pos="249"/>
              </w:tabs>
              <w:spacing w:before="0" w:line="240" w:lineRule="atLeast"/>
              <w:ind w:right="318" w:firstLine="0"/>
              <w:rPr>
                <w:sz w:val="20"/>
              </w:rPr>
            </w:pPr>
            <w:r>
              <w:rPr>
                <w:sz w:val="20"/>
              </w:rPr>
              <w:t>At</w:t>
            </w:r>
            <w:r>
              <w:rPr>
                <w:spacing w:val="-6"/>
                <w:sz w:val="20"/>
              </w:rPr>
              <w:t xml:space="preserve"> </w:t>
            </w:r>
            <w:r>
              <w:rPr>
                <w:sz w:val="20"/>
              </w:rPr>
              <w:t>least</w:t>
            </w:r>
            <w:r>
              <w:rPr>
                <w:spacing w:val="-6"/>
                <w:sz w:val="20"/>
              </w:rPr>
              <w:t xml:space="preserve"> </w:t>
            </w:r>
            <w:r>
              <w:rPr>
                <w:sz w:val="20"/>
              </w:rPr>
              <w:t>67%</w:t>
            </w:r>
            <w:r>
              <w:rPr>
                <w:spacing w:val="-7"/>
                <w:sz w:val="20"/>
              </w:rPr>
              <w:t xml:space="preserve"> </w:t>
            </w:r>
            <w:r>
              <w:rPr>
                <w:sz w:val="20"/>
              </w:rPr>
              <w:t>(e.g.</w:t>
            </w:r>
            <w:r>
              <w:rPr>
                <w:spacing w:val="-6"/>
                <w:sz w:val="20"/>
              </w:rPr>
              <w:t xml:space="preserve"> </w:t>
            </w:r>
            <w:r>
              <w:rPr>
                <w:sz w:val="20"/>
              </w:rPr>
              <w:t>at</w:t>
            </w:r>
            <w:r>
              <w:rPr>
                <w:spacing w:val="-6"/>
                <w:sz w:val="20"/>
              </w:rPr>
              <w:t xml:space="preserve"> </w:t>
            </w:r>
            <w:r>
              <w:rPr>
                <w:sz w:val="20"/>
              </w:rPr>
              <w:t>least</w:t>
            </w:r>
            <w:r>
              <w:rPr>
                <w:spacing w:val="-6"/>
                <w:sz w:val="20"/>
              </w:rPr>
              <w:t xml:space="preserve"> </w:t>
            </w:r>
            <w:r>
              <w:rPr>
                <w:sz w:val="20"/>
              </w:rPr>
              <w:t>four out of six) of the QCs concentration</w:t>
            </w:r>
            <w:r>
              <w:rPr>
                <w:spacing w:val="-9"/>
                <w:sz w:val="20"/>
              </w:rPr>
              <w:t xml:space="preserve"> </w:t>
            </w:r>
            <w:r>
              <w:rPr>
                <w:sz w:val="20"/>
              </w:rPr>
              <w:t>results</w:t>
            </w:r>
            <w:r>
              <w:rPr>
                <w:spacing w:val="-9"/>
                <w:sz w:val="20"/>
              </w:rPr>
              <w:t xml:space="preserve"> </w:t>
            </w:r>
            <w:r>
              <w:rPr>
                <w:sz w:val="20"/>
              </w:rPr>
              <w:t>should</w:t>
            </w:r>
            <w:r>
              <w:rPr>
                <w:spacing w:val="-9"/>
                <w:sz w:val="20"/>
              </w:rPr>
              <w:t xml:space="preserve"> </w:t>
            </w:r>
            <w:r>
              <w:rPr>
                <w:sz w:val="20"/>
              </w:rPr>
              <w:t>be within CV&lt;20 %</w:t>
            </w:r>
          </w:p>
        </w:tc>
      </w:tr>
      <w:tr w:rsidR="009D5AFE" w14:paraId="7CB5968E" w14:textId="77777777" w:rsidTr="00E46A56">
        <w:trPr>
          <w:trHeight w:val="1271"/>
        </w:trPr>
        <w:tc>
          <w:tcPr>
            <w:tcW w:w="2074" w:type="dxa"/>
            <w:tcBorders>
              <w:top w:val="single" w:sz="4" w:space="0" w:color="000000"/>
              <w:bottom w:val="single" w:sz="4" w:space="0" w:color="000000"/>
              <w:right w:val="single" w:sz="4" w:space="0" w:color="000000"/>
            </w:tcBorders>
          </w:tcPr>
          <w:p w14:paraId="02AE093B" w14:textId="77777777" w:rsidR="009D5AFE" w:rsidRDefault="009D5AFE" w:rsidP="00E46A56">
            <w:pPr>
              <w:pStyle w:val="TableParagraph"/>
              <w:ind w:left="110" w:right="280"/>
              <w:rPr>
                <w:b/>
                <w:sz w:val="20"/>
              </w:rPr>
            </w:pPr>
            <w:r>
              <w:rPr>
                <w:b/>
                <w:sz w:val="20"/>
              </w:rPr>
              <w:t xml:space="preserve">Precision (within- </w:t>
            </w:r>
            <w:r>
              <w:rPr>
                <w:b/>
                <w:spacing w:val="-2"/>
                <w:sz w:val="20"/>
              </w:rPr>
              <w:t>day/intra-precision)</w:t>
            </w:r>
          </w:p>
        </w:tc>
        <w:tc>
          <w:tcPr>
            <w:tcW w:w="2823" w:type="dxa"/>
            <w:tcBorders>
              <w:top w:val="single" w:sz="4" w:space="0" w:color="000000"/>
              <w:left w:val="single" w:sz="4" w:space="0" w:color="000000"/>
              <w:bottom w:val="single" w:sz="4" w:space="0" w:color="000000"/>
              <w:right w:val="single" w:sz="4" w:space="0" w:color="000000"/>
            </w:tcBorders>
          </w:tcPr>
          <w:p w14:paraId="69A4C0C6" w14:textId="77777777" w:rsidR="009D5AFE" w:rsidRDefault="009D5AFE" w:rsidP="00E46A56">
            <w:pPr>
              <w:pStyle w:val="TableParagraph"/>
              <w:numPr>
                <w:ilvl w:val="0"/>
                <w:numId w:val="52"/>
              </w:numPr>
              <w:tabs>
                <w:tab w:val="left" w:pos="255"/>
              </w:tabs>
              <w:spacing w:before="3" w:line="237" w:lineRule="auto"/>
              <w:ind w:right="189" w:firstLine="0"/>
              <w:rPr>
                <w:sz w:val="20"/>
              </w:rPr>
            </w:pPr>
            <w:r>
              <w:rPr>
                <w:sz w:val="20"/>
              </w:rPr>
              <w:t>Over 1 Run, 5 replicates, 4 levels</w:t>
            </w:r>
            <w:r>
              <w:rPr>
                <w:spacing w:val="-10"/>
                <w:sz w:val="20"/>
              </w:rPr>
              <w:t xml:space="preserve"> </w:t>
            </w:r>
            <w:r>
              <w:rPr>
                <w:sz w:val="20"/>
              </w:rPr>
              <w:t>(LLOQ,</w:t>
            </w:r>
            <w:r>
              <w:rPr>
                <w:spacing w:val="-9"/>
                <w:sz w:val="20"/>
              </w:rPr>
              <w:t xml:space="preserve"> </w:t>
            </w:r>
            <w:r>
              <w:rPr>
                <w:sz w:val="20"/>
              </w:rPr>
              <w:t>low,</w:t>
            </w:r>
            <w:r>
              <w:rPr>
                <w:spacing w:val="-10"/>
                <w:sz w:val="20"/>
              </w:rPr>
              <w:t xml:space="preserve"> </w:t>
            </w:r>
            <w:r>
              <w:rPr>
                <w:sz w:val="20"/>
              </w:rPr>
              <w:t>medium</w:t>
            </w:r>
            <w:r>
              <w:rPr>
                <w:spacing w:val="-10"/>
                <w:sz w:val="20"/>
              </w:rPr>
              <w:t xml:space="preserve"> </w:t>
            </w:r>
            <w:r>
              <w:rPr>
                <w:sz w:val="20"/>
              </w:rPr>
              <w:t xml:space="preserve">and </w:t>
            </w:r>
            <w:r>
              <w:rPr>
                <w:spacing w:val="-2"/>
                <w:sz w:val="20"/>
              </w:rPr>
              <w:t>high)</w:t>
            </w:r>
          </w:p>
        </w:tc>
        <w:tc>
          <w:tcPr>
            <w:tcW w:w="2919" w:type="dxa"/>
            <w:tcBorders>
              <w:top w:val="single" w:sz="4" w:space="0" w:color="000000"/>
              <w:left w:val="single" w:sz="4" w:space="0" w:color="000000"/>
              <w:bottom w:val="single" w:sz="4" w:space="0" w:color="000000"/>
              <w:right w:val="single" w:sz="4" w:space="0" w:color="000000"/>
            </w:tcBorders>
          </w:tcPr>
          <w:p w14:paraId="70844971" w14:textId="77777777" w:rsidR="009D5AFE" w:rsidRDefault="009D5AFE" w:rsidP="00E46A56">
            <w:pPr>
              <w:pStyle w:val="TableParagraph"/>
              <w:numPr>
                <w:ilvl w:val="0"/>
                <w:numId w:val="51"/>
              </w:numPr>
              <w:tabs>
                <w:tab w:val="left" w:pos="255"/>
              </w:tabs>
              <w:ind w:right="197" w:firstLine="0"/>
              <w:rPr>
                <w:sz w:val="20"/>
              </w:rPr>
            </w:pPr>
            <w:r>
              <w:rPr>
                <w:sz w:val="20"/>
              </w:rPr>
              <w:t>Should</w:t>
            </w:r>
            <w:r>
              <w:rPr>
                <w:spacing w:val="-1"/>
                <w:sz w:val="20"/>
              </w:rPr>
              <w:t xml:space="preserve"> </w:t>
            </w:r>
            <w:r>
              <w:rPr>
                <w:sz w:val="20"/>
              </w:rPr>
              <w:t>not</w:t>
            </w:r>
            <w:r>
              <w:rPr>
                <w:spacing w:val="-1"/>
                <w:sz w:val="20"/>
              </w:rPr>
              <w:t xml:space="preserve"> </w:t>
            </w:r>
            <w:r>
              <w:rPr>
                <w:sz w:val="20"/>
              </w:rPr>
              <w:t>exceed</w:t>
            </w:r>
            <w:r>
              <w:rPr>
                <w:spacing w:val="-1"/>
                <w:sz w:val="20"/>
              </w:rPr>
              <w:t xml:space="preserve"> </w:t>
            </w:r>
            <w:r>
              <w:rPr>
                <w:sz w:val="20"/>
              </w:rPr>
              <w:t>15%</w:t>
            </w:r>
            <w:r>
              <w:rPr>
                <w:spacing w:val="-2"/>
                <w:sz w:val="20"/>
              </w:rPr>
              <w:t xml:space="preserve"> </w:t>
            </w:r>
            <w:r>
              <w:rPr>
                <w:sz w:val="20"/>
              </w:rPr>
              <w:t>of</w:t>
            </w:r>
            <w:r>
              <w:rPr>
                <w:spacing w:val="-1"/>
                <w:sz w:val="20"/>
              </w:rPr>
              <w:t xml:space="preserve"> </w:t>
            </w:r>
            <w:r>
              <w:rPr>
                <w:sz w:val="20"/>
              </w:rPr>
              <w:t>the coefficient of variation (CV% or RSD%) except for the LLOQ, where</w:t>
            </w:r>
            <w:r>
              <w:rPr>
                <w:spacing w:val="-8"/>
                <w:sz w:val="20"/>
              </w:rPr>
              <w:t xml:space="preserve"> </w:t>
            </w:r>
            <w:r>
              <w:rPr>
                <w:sz w:val="20"/>
              </w:rPr>
              <w:t>it</w:t>
            </w:r>
            <w:r>
              <w:rPr>
                <w:spacing w:val="-8"/>
                <w:sz w:val="20"/>
              </w:rPr>
              <w:t xml:space="preserve"> </w:t>
            </w:r>
            <w:r>
              <w:rPr>
                <w:sz w:val="20"/>
              </w:rPr>
              <w:t>should</w:t>
            </w:r>
            <w:r>
              <w:rPr>
                <w:spacing w:val="-8"/>
                <w:sz w:val="20"/>
              </w:rPr>
              <w:t xml:space="preserve"> </w:t>
            </w:r>
            <w:r>
              <w:rPr>
                <w:sz w:val="20"/>
              </w:rPr>
              <w:t>not</w:t>
            </w:r>
            <w:r>
              <w:rPr>
                <w:spacing w:val="-8"/>
                <w:sz w:val="20"/>
              </w:rPr>
              <w:t xml:space="preserve"> </w:t>
            </w:r>
            <w:r>
              <w:rPr>
                <w:sz w:val="20"/>
              </w:rPr>
              <w:t>exceed</w:t>
            </w:r>
            <w:r>
              <w:rPr>
                <w:spacing w:val="-8"/>
                <w:sz w:val="20"/>
              </w:rPr>
              <w:t xml:space="preserve"> </w:t>
            </w:r>
            <w:r>
              <w:rPr>
                <w:sz w:val="20"/>
              </w:rPr>
              <w:t>20% of the CV</w:t>
            </w:r>
          </w:p>
        </w:tc>
        <w:tc>
          <w:tcPr>
            <w:tcW w:w="3106" w:type="dxa"/>
            <w:tcBorders>
              <w:top w:val="single" w:sz="4" w:space="0" w:color="000000"/>
              <w:left w:val="single" w:sz="4" w:space="0" w:color="000000"/>
              <w:bottom w:val="single" w:sz="4" w:space="0" w:color="000000"/>
              <w:right w:val="single" w:sz="4" w:space="0" w:color="000000"/>
            </w:tcBorders>
          </w:tcPr>
          <w:p w14:paraId="1E0258E8" w14:textId="77777777" w:rsidR="009D5AFE" w:rsidRDefault="009D5AFE" w:rsidP="00E46A56">
            <w:pPr>
              <w:pStyle w:val="TableParagraph"/>
              <w:numPr>
                <w:ilvl w:val="0"/>
                <w:numId w:val="50"/>
              </w:numPr>
              <w:tabs>
                <w:tab w:val="left" w:pos="254"/>
              </w:tabs>
              <w:ind w:right="167" w:firstLine="0"/>
              <w:rPr>
                <w:sz w:val="20"/>
              </w:rPr>
            </w:pPr>
            <w:r>
              <w:rPr>
                <w:sz w:val="20"/>
              </w:rPr>
              <w:t>Over</w:t>
            </w:r>
            <w:r>
              <w:rPr>
                <w:spacing w:val="-8"/>
                <w:sz w:val="20"/>
              </w:rPr>
              <w:t xml:space="preserve"> </w:t>
            </w:r>
            <w:r>
              <w:rPr>
                <w:sz w:val="20"/>
              </w:rPr>
              <w:t>1</w:t>
            </w:r>
            <w:r>
              <w:rPr>
                <w:spacing w:val="-6"/>
                <w:sz w:val="20"/>
              </w:rPr>
              <w:t xml:space="preserve"> </w:t>
            </w:r>
            <w:r>
              <w:rPr>
                <w:sz w:val="20"/>
              </w:rPr>
              <w:t>Run,</w:t>
            </w:r>
            <w:r>
              <w:rPr>
                <w:spacing w:val="-6"/>
                <w:sz w:val="20"/>
              </w:rPr>
              <w:t xml:space="preserve"> </w:t>
            </w:r>
            <w:r>
              <w:rPr>
                <w:sz w:val="20"/>
              </w:rPr>
              <w:t>5</w:t>
            </w:r>
            <w:r>
              <w:rPr>
                <w:spacing w:val="-6"/>
                <w:sz w:val="20"/>
              </w:rPr>
              <w:t xml:space="preserve"> </w:t>
            </w:r>
            <w:r>
              <w:rPr>
                <w:sz w:val="20"/>
              </w:rPr>
              <w:t>replicates</w:t>
            </w:r>
            <w:r>
              <w:rPr>
                <w:spacing w:val="-12"/>
                <w:sz w:val="20"/>
              </w:rPr>
              <w:t xml:space="preserve"> </w:t>
            </w:r>
            <w:r>
              <w:rPr>
                <w:sz w:val="20"/>
              </w:rPr>
              <w:t>,</w:t>
            </w:r>
            <w:r>
              <w:rPr>
                <w:spacing w:val="-5"/>
                <w:sz w:val="20"/>
              </w:rPr>
              <w:t xml:space="preserve"> </w:t>
            </w:r>
            <w:r>
              <w:rPr>
                <w:sz w:val="20"/>
              </w:rPr>
              <w:t>3</w:t>
            </w:r>
            <w:r>
              <w:rPr>
                <w:spacing w:val="-6"/>
                <w:sz w:val="20"/>
              </w:rPr>
              <w:t xml:space="preserve"> </w:t>
            </w:r>
            <w:r>
              <w:rPr>
                <w:sz w:val="20"/>
              </w:rPr>
              <w:t>levels (low, medium and high)</w:t>
            </w:r>
          </w:p>
        </w:tc>
        <w:tc>
          <w:tcPr>
            <w:tcW w:w="3020" w:type="dxa"/>
            <w:tcBorders>
              <w:top w:val="single" w:sz="4" w:space="0" w:color="000000"/>
              <w:left w:val="single" w:sz="4" w:space="0" w:color="000000"/>
              <w:bottom w:val="single" w:sz="4" w:space="0" w:color="000000"/>
            </w:tcBorders>
          </w:tcPr>
          <w:p w14:paraId="5B1982A3" w14:textId="77777777" w:rsidR="009D5AFE" w:rsidRDefault="009D5AFE" w:rsidP="00E46A56">
            <w:pPr>
              <w:pStyle w:val="TableParagraph"/>
              <w:numPr>
                <w:ilvl w:val="0"/>
                <w:numId w:val="49"/>
              </w:numPr>
              <w:tabs>
                <w:tab w:val="left" w:pos="249"/>
              </w:tabs>
              <w:ind w:hanging="146"/>
              <w:rPr>
                <w:sz w:val="20"/>
              </w:rPr>
            </w:pPr>
            <w:r>
              <w:rPr>
                <w:spacing w:val="-2"/>
                <w:sz w:val="20"/>
              </w:rPr>
              <w:t>RSD&lt;20-</w:t>
            </w:r>
            <w:r>
              <w:rPr>
                <w:spacing w:val="-5"/>
                <w:sz w:val="20"/>
              </w:rPr>
              <w:t>25%</w:t>
            </w:r>
          </w:p>
        </w:tc>
      </w:tr>
      <w:tr w:rsidR="009D5AFE" w14:paraId="09924651" w14:textId="77777777" w:rsidTr="00E46A56">
        <w:trPr>
          <w:trHeight w:val="733"/>
        </w:trPr>
        <w:tc>
          <w:tcPr>
            <w:tcW w:w="2074" w:type="dxa"/>
            <w:tcBorders>
              <w:top w:val="single" w:sz="4" w:space="0" w:color="000000"/>
              <w:bottom w:val="single" w:sz="4" w:space="0" w:color="000000"/>
              <w:right w:val="single" w:sz="4" w:space="0" w:color="000000"/>
            </w:tcBorders>
          </w:tcPr>
          <w:p w14:paraId="5D5DC2A4" w14:textId="77777777" w:rsidR="009D5AFE" w:rsidRDefault="009D5AFE" w:rsidP="00E46A56">
            <w:pPr>
              <w:pStyle w:val="TableParagraph"/>
              <w:ind w:left="110" w:right="278"/>
              <w:rPr>
                <w:b/>
                <w:sz w:val="20"/>
              </w:rPr>
            </w:pPr>
            <w:r>
              <w:rPr>
                <w:b/>
                <w:sz w:val="20"/>
              </w:rPr>
              <w:t>Precision</w:t>
            </w:r>
            <w:r>
              <w:rPr>
                <w:b/>
                <w:spacing w:val="-12"/>
                <w:sz w:val="20"/>
              </w:rPr>
              <w:t xml:space="preserve"> </w:t>
            </w:r>
            <w:r>
              <w:rPr>
                <w:b/>
                <w:sz w:val="20"/>
              </w:rPr>
              <w:t xml:space="preserve">(between- </w:t>
            </w:r>
            <w:r>
              <w:rPr>
                <w:b/>
                <w:spacing w:val="-2"/>
                <w:sz w:val="20"/>
              </w:rPr>
              <w:t>day/inter-precision)</w:t>
            </w:r>
          </w:p>
        </w:tc>
        <w:tc>
          <w:tcPr>
            <w:tcW w:w="2823" w:type="dxa"/>
            <w:tcBorders>
              <w:top w:val="single" w:sz="4" w:space="0" w:color="000000"/>
              <w:left w:val="single" w:sz="4" w:space="0" w:color="000000"/>
              <w:bottom w:val="single" w:sz="4" w:space="0" w:color="000000"/>
              <w:right w:val="single" w:sz="4" w:space="0" w:color="000000"/>
            </w:tcBorders>
          </w:tcPr>
          <w:p w14:paraId="7100ED8F" w14:textId="77777777" w:rsidR="009D5AFE" w:rsidRDefault="009D5AFE" w:rsidP="00E46A56">
            <w:pPr>
              <w:pStyle w:val="TableParagraph"/>
              <w:numPr>
                <w:ilvl w:val="0"/>
                <w:numId w:val="48"/>
              </w:numPr>
              <w:tabs>
                <w:tab w:val="left" w:pos="255"/>
              </w:tabs>
              <w:spacing w:before="0" w:line="240" w:lineRule="atLeast"/>
              <w:ind w:right="189" w:firstLine="0"/>
              <w:rPr>
                <w:sz w:val="20"/>
              </w:rPr>
            </w:pPr>
            <w:r>
              <w:rPr>
                <w:sz w:val="20"/>
              </w:rPr>
              <w:t>Over 6 runs, 5 replicates, 4 levels</w:t>
            </w:r>
            <w:r>
              <w:rPr>
                <w:spacing w:val="-10"/>
                <w:sz w:val="20"/>
              </w:rPr>
              <w:t xml:space="preserve"> </w:t>
            </w:r>
            <w:r>
              <w:rPr>
                <w:sz w:val="20"/>
              </w:rPr>
              <w:t>(LLOQ,</w:t>
            </w:r>
            <w:r>
              <w:rPr>
                <w:spacing w:val="-9"/>
                <w:sz w:val="20"/>
              </w:rPr>
              <w:t xml:space="preserve"> </w:t>
            </w:r>
            <w:r>
              <w:rPr>
                <w:sz w:val="20"/>
              </w:rPr>
              <w:t>low,</w:t>
            </w:r>
            <w:r>
              <w:rPr>
                <w:spacing w:val="-10"/>
                <w:sz w:val="20"/>
              </w:rPr>
              <w:t xml:space="preserve"> </w:t>
            </w:r>
            <w:r>
              <w:rPr>
                <w:sz w:val="20"/>
              </w:rPr>
              <w:t>medium</w:t>
            </w:r>
            <w:r>
              <w:rPr>
                <w:spacing w:val="-10"/>
                <w:sz w:val="20"/>
              </w:rPr>
              <w:t xml:space="preserve"> </w:t>
            </w:r>
            <w:r>
              <w:rPr>
                <w:sz w:val="20"/>
              </w:rPr>
              <w:t xml:space="preserve">and </w:t>
            </w:r>
            <w:r>
              <w:rPr>
                <w:spacing w:val="-2"/>
                <w:sz w:val="20"/>
              </w:rPr>
              <w:t>high)</w:t>
            </w:r>
          </w:p>
        </w:tc>
        <w:tc>
          <w:tcPr>
            <w:tcW w:w="2919" w:type="dxa"/>
            <w:tcBorders>
              <w:top w:val="single" w:sz="4" w:space="0" w:color="000000"/>
              <w:left w:val="single" w:sz="4" w:space="0" w:color="000000"/>
              <w:bottom w:val="single" w:sz="4" w:space="0" w:color="000000"/>
              <w:right w:val="single" w:sz="4" w:space="0" w:color="000000"/>
            </w:tcBorders>
          </w:tcPr>
          <w:p w14:paraId="4BA67AF0" w14:textId="77777777" w:rsidR="009D5AFE" w:rsidRDefault="009D5AFE" w:rsidP="00E46A56">
            <w:pPr>
              <w:pStyle w:val="TableParagraph"/>
              <w:numPr>
                <w:ilvl w:val="0"/>
                <w:numId w:val="47"/>
              </w:numPr>
              <w:tabs>
                <w:tab w:val="left" w:pos="255"/>
              </w:tabs>
              <w:ind w:hanging="146"/>
              <w:rPr>
                <w:sz w:val="20"/>
              </w:rPr>
            </w:pPr>
            <w:r>
              <w:rPr>
                <w:sz w:val="20"/>
              </w:rPr>
              <w:t>RSD</w:t>
            </w:r>
            <w:r>
              <w:rPr>
                <w:spacing w:val="-4"/>
                <w:sz w:val="20"/>
              </w:rPr>
              <w:t xml:space="preserve"> </w:t>
            </w:r>
            <w:r>
              <w:rPr>
                <w:sz w:val="20"/>
              </w:rPr>
              <w:t>&lt;20%,</w:t>
            </w:r>
            <w:r>
              <w:rPr>
                <w:spacing w:val="-4"/>
                <w:sz w:val="20"/>
              </w:rPr>
              <w:t xml:space="preserve"> </w:t>
            </w:r>
            <w:r>
              <w:rPr>
                <w:sz w:val="20"/>
              </w:rPr>
              <w:t>at</w:t>
            </w:r>
            <w:r>
              <w:rPr>
                <w:spacing w:val="-4"/>
                <w:sz w:val="20"/>
              </w:rPr>
              <w:t xml:space="preserve"> </w:t>
            </w:r>
            <w:r>
              <w:rPr>
                <w:sz w:val="20"/>
              </w:rPr>
              <w:t>LLOQ</w:t>
            </w:r>
            <w:r>
              <w:rPr>
                <w:spacing w:val="-4"/>
                <w:sz w:val="20"/>
              </w:rPr>
              <w:t xml:space="preserve"> </w:t>
            </w:r>
            <w:r>
              <w:rPr>
                <w:spacing w:val="-2"/>
                <w:sz w:val="20"/>
              </w:rPr>
              <w:t>RSD&lt;25%</w:t>
            </w:r>
          </w:p>
        </w:tc>
        <w:tc>
          <w:tcPr>
            <w:tcW w:w="3106" w:type="dxa"/>
            <w:tcBorders>
              <w:top w:val="single" w:sz="4" w:space="0" w:color="000000"/>
              <w:left w:val="single" w:sz="4" w:space="0" w:color="000000"/>
              <w:bottom w:val="single" w:sz="4" w:space="0" w:color="000000"/>
              <w:right w:val="single" w:sz="4" w:space="0" w:color="000000"/>
            </w:tcBorders>
          </w:tcPr>
          <w:p w14:paraId="4CC729EB" w14:textId="77777777" w:rsidR="009D5AFE" w:rsidRDefault="009D5AFE" w:rsidP="00E46A56">
            <w:pPr>
              <w:pStyle w:val="TableParagraph"/>
              <w:numPr>
                <w:ilvl w:val="0"/>
                <w:numId w:val="46"/>
              </w:numPr>
              <w:tabs>
                <w:tab w:val="left" w:pos="254"/>
              </w:tabs>
              <w:ind w:right="164" w:firstLine="0"/>
              <w:rPr>
                <w:sz w:val="20"/>
              </w:rPr>
            </w:pPr>
            <w:r>
              <w:rPr>
                <w:sz w:val="20"/>
              </w:rPr>
              <w:t>Over</w:t>
            </w:r>
            <w:r>
              <w:rPr>
                <w:spacing w:val="-7"/>
                <w:sz w:val="20"/>
              </w:rPr>
              <w:t xml:space="preserve"> </w:t>
            </w:r>
            <w:r>
              <w:rPr>
                <w:sz w:val="20"/>
              </w:rPr>
              <w:t>3</w:t>
            </w:r>
            <w:r>
              <w:rPr>
                <w:spacing w:val="-7"/>
                <w:sz w:val="20"/>
              </w:rPr>
              <w:t xml:space="preserve"> </w:t>
            </w:r>
            <w:r>
              <w:rPr>
                <w:sz w:val="20"/>
              </w:rPr>
              <w:t>runs,</w:t>
            </w:r>
            <w:r>
              <w:rPr>
                <w:spacing w:val="-7"/>
                <w:sz w:val="20"/>
              </w:rPr>
              <w:t xml:space="preserve"> </w:t>
            </w:r>
            <w:r>
              <w:rPr>
                <w:sz w:val="20"/>
              </w:rPr>
              <w:t>5</w:t>
            </w:r>
            <w:r>
              <w:rPr>
                <w:spacing w:val="-7"/>
                <w:sz w:val="20"/>
              </w:rPr>
              <w:t xml:space="preserve"> </w:t>
            </w:r>
            <w:r>
              <w:rPr>
                <w:sz w:val="20"/>
              </w:rPr>
              <w:t>replicates,</w:t>
            </w:r>
            <w:r>
              <w:rPr>
                <w:spacing w:val="-7"/>
                <w:sz w:val="20"/>
              </w:rPr>
              <w:t xml:space="preserve"> </w:t>
            </w:r>
            <w:r>
              <w:rPr>
                <w:sz w:val="20"/>
              </w:rPr>
              <w:t>3</w:t>
            </w:r>
            <w:r>
              <w:rPr>
                <w:spacing w:val="-7"/>
                <w:sz w:val="20"/>
              </w:rPr>
              <w:t xml:space="preserve"> </w:t>
            </w:r>
            <w:r>
              <w:rPr>
                <w:sz w:val="20"/>
              </w:rPr>
              <w:t>levels (low, medium and high)</w:t>
            </w:r>
          </w:p>
        </w:tc>
        <w:tc>
          <w:tcPr>
            <w:tcW w:w="3020" w:type="dxa"/>
            <w:tcBorders>
              <w:top w:val="single" w:sz="4" w:space="0" w:color="000000"/>
              <w:left w:val="single" w:sz="4" w:space="0" w:color="000000"/>
              <w:bottom w:val="single" w:sz="4" w:space="0" w:color="000000"/>
            </w:tcBorders>
          </w:tcPr>
          <w:p w14:paraId="0FA00952" w14:textId="77777777" w:rsidR="009D5AFE" w:rsidRDefault="009D5AFE" w:rsidP="00E46A56">
            <w:pPr>
              <w:pStyle w:val="TableParagraph"/>
              <w:numPr>
                <w:ilvl w:val="0"/>
                <w:numId w:val="45"/>
              </w:numPr>
              <w:tabs>
                <w:tab w:val="left" w:pos="249"/>
              </w:tabs>
              <w:ind w:hanging="146"/>
              <w:rPr>
                <w:sz w:val="20"/>
              </w:rPr>
            </w:pPr>
            <w:r>
              <w:rPr>
                <w:spacing w:val="-2"/>
                <w:sz w:val="20"/>
              </w:rPr>
              <w:t>RSD&lt;30%</w:t>
            </w:r>
          </w:p>
        </w:tc>
      </w:tr>
      <w:tr w:rsidR="009D5AFE" w14:paraId="04A7493B" w14:textId="77777777" w:rsidTr="00E46A56">
        <w:trPr>
          <w:trHeight w:val="733"/>
        </w:trPr>
        <w:tc>
          <w:tcPr>
            <w:tcW w:w="2074" w:type="dxa"/>
            <w:tcBorders>
              <w:top w:val="single" w:sz="4" w:space="0" w:color="000000"/>
              <w:bottom w:val="single" w:sz="4" w:space="0" w:color="000000"/>
              <w:right w:val="single" w:sz="4" w:space="0" w:color="000000"/>
            </w:tcBorders>
          </w:tcPr>
          <w:p w14:paraId="4BA03564" w14:textId="77777777" w:rsidR="009D5AFE" w:rsidRDefault="009D5AFE" w:rsidP="00E46A56">
            <w:pPr>
              <w:pStyle w:val="TableParagraph"/>
              <w:ind w:left="110" w:right="314"/>
              <w:rPr>
                <w:b/>
                <w:sz w:val="20"/>
              </w:rPr>
            </w:pPr>
            <w:r>
              <w:rPr>
                <w:b/>
                <w:sz w:val="20"/>
              </w:rPr>
              <w:t xml:space="preserve">Accuracy (within- </w:t>
            </w:r>
            <w:r>
              <w:rPr>
                <w:b/>
                <w:spacing w:val="-2"/>
                <w:sz w:val="20"/>
              </w:rPr>
              <w:t>day/intra-accuracy)</w:t>
            </w:r>
          </w:p>
        </w:tc>
        <w:tc>
          <w:tcPr>
            <w:tcW w:w="2823" w:type="dxa"/>
            <w:tcBorders>
              <w:top w:val="single" w:sz="4" w:space="0" w:color="000000"/>
              <w:left w:val="single" w:sz="4" w:space="0" w:color="000000"/>
              <w:bottom w:val="single" w:sz="4" w:space="0" w:color="000000"/>
              <w:right w:val="single" w:sz="4" w:space="0" w:color="000000"/>
            </w:tcBorders>
          </w:tcPr>
          <w:p w14:paraId="5C2D1E5C" w14:textId="77777777" w:rsidR="009D5AFE" w:rsidRDefault="009D5AFE" w:rsidP="00E46A56">
            <w:pPr>
              <w:pStyle w:val="TableParagraph"/>
              <w:numPr>
                <w:ilvl w:val="0"/>
                <w:numId w:val="44"/>
              </w:numPr>
              <w:tabs>
                <w:tab w:val="left" w:pos="255"/>
              </w:tabs>
              <w:spacing w:before="0" w:line="240" w:lineRule="atLeast"/>
              <w:ind w:right="189" w:firstLine="0"/>
              <w:rPr>
                <w:sz w:val="20"/>
              </w:rPr>
            </w:pPr>
            <w:r>
              <w:rPr>
                <w:sz w:val="20"/>
              </w:rPr>
              <w:t>Over 1 Run, 5 replicates, 4 levels</w:t>
            </w:r>
            <w:r>
              <w:rPr>
                <w:spacing w:val="-10"/>
                <w:sz w:val="20"/>
              </w:rPr>
              <w:t xml:space="preserve"> </w:t>
            </w:r>
            <w:r>
              <w:rPr>
                <w:sz w:val="20"/>
              </w:rPr>
              <w:t>(LLOQ,</w:t>
            </w:r>
            <w:r>
              <w:rPr>
                <w:spacing w:val="-9"/>
                <w:sz w:val="20"/>
              </w:rPr>
              <w:t xml:space="preserve"> </w:t>
            </w:r>
            <w:r>
              <w:rPr>
                <w:sz w:val="20"/>
              </w:rPr>
              <w:t>low,</w:t>
            </w:r>
            <w:r>
              <w:rPr>
                <w:spacing w:val="-10"/>
                <w:sz w:val="20"/>
              </w:rPr>
              <w:t xml:space="preserve"> </w:t>
            </w:r>
            <w:r>
              <w:rPr>
                <w:sz w:val="20"/>
              </w:rPr>
              <w:t>medium</w:t>
            </w:r>
            <w:r>
              <w:rPr>
                <w:spacing w:val="-10"/>
                <w:sz w:val="20"/>
              </w:rPr>
              <w:t xml:space="preserve"> </w:t>
            </w:r>
            <w:r>
              <w:rPr>
                <w:sz w:val="20"/>
              </w:rPr>
              <w:t xml:space="preserve">and </w:t>
            </w:r>
            <w:r>
              <w:rPr>
                <w:spacing w:val="-2"/>
                <w:sz w:val="20"/>
              </w:rPr>
              <w:t>high)</w:t>
            </w:r>
          </w:p>
        </w:tc>
        <w:tc>
          <w:tcPr>
            <w:tcW w:w="2919" w:type="dxa"/>
            <w:tcBorders>
              <w:top w:val="single" w:sz="4" w:space="0" w:color="000000"/>
              <w:left w:val="single" w:sz="4" w:space="0" w:color="000000"/>
              <w:bottom w:val="single" w:sz="4" w:space="0" w:color="000000"/>
              <w:right w:val="single" w:sz="4" w:space="0" w:color="000000"/>
            </w:tcBorders>
          </w:tcPr>
          <w:p w14:paraId="49F291E1" w14:textId="77777777" w:rsidR="009D5AFE" w:rsidRDefault="009D5AFE" w:rsidP="00E46A56">
            <w:pPr>
              <w:pStyle w:val="TableParagraph"/>
              <w:numPr>
                <w:ilvl w:val="0"/>
                <w:numId w:val="43"/>
              </w:numPr>
              <w:tabs>
                <w:tab w:val="left" w:pos="254"/>
              </w:tabs>
              <w:ind w:right="264" w:firstLine="0"/>
              <w:rPr>
                <w:sz w:val="20"/>
              </w:rPr>
            </w:pPr>
            <w:r>
              <w:rPr>
                <w:sz w:val="20"/>
              </w:rPr>
              <w:t>Within</w:t>
            </w:r>
            <w:r>
              <w:rPr>
                <w:spacing w:val="-10"/>
                <w:sz w:val="20"/>
              </w:rPr>
              <w:t xml:space="preserve"> </w:t>
            </w:r>
            <w:r>
              <w:rPr>
                <w:sz w:val="20"/>
              </w:rPr>
              <w:t>15%</w:t>
            </w:r>
            <w:r>
              <w:rPr>
                <w:spacing w:val="-11"/>
                <w:sz w:val="20"/>
              </w:rPr>
              <w:t xml:space="preserve"> </w:t>
            </w:r>
            <w:r>
              <w:rPr>
                <w:sz w:val="20"/>
              </w:rPr>
              <w:t>of</w:t>
            </w:r>
            <w:r>
              <w:rPr>
                <w:spacing w:val="-10"/>
                <w:sz w:val="20"/>
              </w:rPr>
              <w:t xml:space="preserve"> </w:t>
            </w:r>
            <w:r>
              <w:rPr>
                <w:sz w:val="20"/>
              </w:rPr>
              <w:t>nominal</w:t>
            </w:r>
            <w:r>
              <w:rPr>
                <w:spacing w:val="-10"/>
                <w:sz w:val="20"/>
              </w:rPr>
              <w:t xml:space="preserve"> </w:t>
            </w:r>
            <w:r>
              <w:rPr>
                <w:sz w:val="20"/>
              </w:rPr>
              <w:t>value, except for LLOQ within 20%</w:t>
            </w:r>
          </w:p>
        </w:tc>
        <w:tc>
          <w:tcPr>
            <w:tcW w:w="3106" w:type="dxa"/>
            <w:tcBorders>
              <w:top w:val="single" w:sz="4" w:space="0" w:color="000000"/>
              <w:left w:val="single" w:sz="4" w:space="0" w:color="000000"/>
              <w:bottom w:val="single" w:sz="4" w:space="0" w:color="000000"/>
              <w:right w:val="single" w:sz="4" w:space="0" w:color="000000"/>
            </w:tcBorders>
          </w:tcPr>
          <w:p w14:paraId="79D33223" w14:textId="77777777" w:rsidR="009D5AFE" w:rsidRDefault="009D5AFE" w:rsidP="00E46A56">
            <w:pPr>
              <w:pStyle w:val="TableParagraph"/>
              <w:numPr>
                <w:ilvl w:val="0"/>
                <w:numId w:val="42"/>
              </w:numPr>
              <w:tabs>
                <w:tab w:val="left" w:pos="254"/>
              </w:tabs>
              <w:ind w:right="203" w:firstLine="0"/>
              <w:rPr>
                <w:sz w:val="20"/>
              </w:rPr>
            </w:pPr>
            <w:r>
              <w:rPr>
                <w:sz w:val="20"/>
              </w:rPr>
              <w:t>Over</w:t>
            </w:r>
            <w:r>
              <w:rPr>
                <w:spacing w:val="-7"/>
                <w:sz w:val="20"/>
              </w:rPr>
              <w:t xml:space="preserve"> </w:t>
            </w:r>
            <w:r>
              <w:rPr>
                <w:sz w:val="20"/>
              </w:rPr>
              <w:t>1</w:t>
            </w:r>
            <w:r>
              <w:rPr>
                <w:spacing w:val="-7"/>
                <w:sz w:val="20"/>
              </w:rPr>
              <w:t xml:space="preserve"> </w:t>
            </w:r>
            <w:r>
              <w:rPr>
                <w:sz w:val="20"/>
              </w:rPr>
              <w:t>Run,</w:t>
            </w:r>
            <w:r>
              <w:rPr>
                <w:spacing w:val="-7"/>
                <w:sz w:val="20"/>
              </w:rPr>
              <w:t xml:space="preserve"> </w:t>
            </w:r>
            <w:r>
              <w:rPr>
                <w:sz w:val="20"/>
              </w:rPr>
              <w:t>5</w:t>
            </w:r>
            <w:r>
              <w:rPr>
                <w:spacing w:val="-7"/>
                <w:sz w:val="20"/>
              </w:rPr>
              <w:t xml:space="preserve"> </w:t>
            </w:r>
            <w:r>
              <w:rPr>
                <w:sz w:val="20"/>
              </w:rPr>
              <w:t>replicates,</w:t>
            </w:r>
            <w:r>
              <w:rPr>
                <w:spacing w:val="-7"/>
                <w:sz w:val="20"/>
              </w:rPr>
              <w:t xml:space="preserve"> </w:t>
            </w:r>
            <w:r>
              <w:rPr>
                <w:sz w:val="20"/>
              </w:rPr>
              <w:t>3</w:t>
            </w:r>
            <w:r>
              <w:rPr>
                <w:spacing w:val="-7"/>
                <w:sz w:val="20"/>
              </w:rPr>
              <w:t xml:space="preserve"> </w:t>
            </w:r>
            <w:r>
              <w:rPr>
                <w:sz w:val="20"/>
              </w:rPr>
              <w:t>levels (low, medium and high)</w:t>
            </w:r>
          </w:p>
        </w:tc>
        <w:tc>
          <w:tcPr>
            <w:tcW w:w="3020" w:type="dxa"/>
            <w:tcBorders>
              <w:top w:val="single" w:sz="4" w:space="0" w:color="000000"/>
              <w:left w:val="single" w:sz="4" w:space="0" w:color="000000"/>
              <w:bottom w:val="single" w:sz="4" w:space="0" w:color="000000"/>
            </w:tcBorders>
          </w:tcPr>
          <w:p w14:paraId="36375AE8" w14:textId="77777777" w:rsidR="009D5AFE" w:rsidRDefault="009D5AFE" w:rsidP="00E46A56">
            <w:pPr>
              <w:pStyle w:val="TableParagraph"/>
              <w:numPr>
                <w:ilvl w:val="0"/>
                <w:numId w:val="41"/>
              </w:numPr>
              <w:tabs>
                <w:tab w:val="left" w:pos="248"/>
              </w:tabs>
              <w:ind w:right="312" w:firstLine="0"/>
              <w:rPr>
                <w:sz w:val="20"/>
              </w:rPr>
            </w:pPr>
            <w:r>
              <w:rPr>
                <w:sz w:val="20"/>
              </w:rPr>
              <w:t>Within</w:t>
            </w:r>
            <w:r>
              <w:rPr>
                <w:spacing w:val="-9"/>
                <w:sz w:val="20"/>
              </w:rPr>
              <w:t xml:space="preserve"> </w:t>
            </w:r>
            <w:r>
              <w:rPr>
                <w:sz w:val="20"/>
              </w:rPr>
              <w:t>20-25%</w:t>
            </w:r>
            <w:r>
              <w:rPr>
                <w:spacing w:val="-10"/>
                <w:sz w:val="20"/>
              </w:rPr>
              <w:t xml:space="preserve"> </w:t>
            </w:r>
            <w:r>
              <w:rPr>
                <w:sz w:val="20"/>
              </w:rPr>
              <w:t>of</w:t>
            </w:r>
            <w:r>
              <w:rPr>
                <w:spacing w:val="-9"/>
                <w:sz w:val="20"/>
              </w:rPr>
              <w:t xml:space="preserve"> </w:t>
            </w:r>
            <w:r>
              <w:rPr>
                <w:sz w:val="20"/>
              </w:rPr>
              <w:t>the</w:t>
            </w:r>
            <w:r>
              <w:rPr>
                <w:spacing w:val="-9"/>
                <w:sz w:val="20"/>
              </w:rPr>
              <w:t xml:space="preserve"> </w:t>
            </w:r>
            <w:r>
              <w:rPr>
                <w:sz w:val="20"/>
              </w:rPr>
              <w:t xml:space="preserve">nominal </w:t>
            </w:r>
            <w:r>
              <w:rPr>
                <w:spacing w:val="-2"/>
                <w:sz w:val="20"/>
              </w:rPr>
              <w:t>value</w:t>
            </w:r>
          </w:p>
        </w:tc>
      </w:tr>
      <w:tr w:rsidR="009D5AFE" w14:paraId="588795EA" w14:textId="77777777" w:rsidTr="00E46A56">
        <w:trPr>
          <w:trHeight w:val="729"/>
        </w:trPr>
        <w:tc>
          <w:tcPr>
            <w:tcW w:w="2074" w:type="dxa"/>
            <w:tcBorders>
              <w:top w:val="single" w:sz="4" w:space="0" w:color="000000"/>
              <w:bottom w:val="single" w:sz="4" w:space="0" w:color="000000"/>
              <w:right w:val="single" w:sz="4" w:space="0" w:color="000000"/>
            </w:tcBorders>
          </w:tcPr>
          <w:p w14:paraId="20B112D5" w14:textId="77777777" w:rsidR="009D5AFE" w:rsidRDefault="009D5AFE" w:rsidP="00E46A56">
            <w:pPr>
              <w:pStyle w:val="TableParagraph"/>
              <w:ind w:left="110" w:right="293"/>
              <w:rPr>
                <w:b/>
                <w:sz w:val="20"/>
              </w:rPr>
            </w:pPr>
            <w:r>
              <w:rPr>
                <w:b/>
                <w:sz w:val="20"/>
              </w:rPr>
              <w:t>Accuracy</w:t>
            </w:r>
            <w:r>
              <w:rPr>
                <w:b/>
                <w:spacing w:val="-12"/>
                <w:sz w:val="20"/>
              </w:rPr>
              <w:t xml:space="preserve"> </w:t>
            </w:r>
            <w:r>
              <w:rPr>
                <w:b/>
                <w:sz w:val="20"/>
              </w:rPr>
              <w:t xml:space="preserve">(between- </w:t>
            </w:r>
            <w:r>
              <w:rPr>
                <w:b/>
                <w:spacing w:val="-2"/>
                <w:sz w:val="20"/>
              </w:rPr>
              <w:t>day/inter-accuracy)</w:t>
            </w:r>
          </w:p>
        </w:tc>
        <w:tc>
          <w:tcPr>
            <w:tcW w:w="2823" w:type="dxa"/>
            <w:tcBorders>
              <w:top w:val="single" w:sz="4" w:space="0" w:color="000000"/>
              <w:left w:val="single" w:sz="4" w:space="0" w:color="000000"/>
              <w:bottom w:val="single" w:sz="4" w:space="0" w:color="000000"/>
              <w:right w:val="single" w:sz="4" w:space="0" w:color="000000"/>
            </w:tcBorders>
          </w:tcPr>
          <w:p w14:paraId="442C4A46" w14:textId="77777777" w:rsidR="009D5AFE" w:rsidRDefault="009D5AFE" w:rsidP="00E46A56">
            <w:pPr>
              <w:pStyle w:val="TableParagraph"/>
              <w:numPr>
                <w:ilvl w:val="0"/>
                <w:numId w:val="40"/>
              </w:numPr>
              <w:tabs>
                <w:tab w:val="left" w:pos="255"/>
              </w:tabs>
              <w:ind w:right="189" w:firstLine="0"/>
              <w:rPr>
                <w:sz w:val="20"/>
              </w:rPr>
            </w:pPr>
            <w:r>
              <w:rPr>
                <w:sz w:val="20"/>
              </w:rPr>
              <w:t>Over 6 runs, 5 replicates, 4 levels</w:t>
            </w:r>
            <w:r>
              <w:rPr>
                <w:spacing w:val="-10"/>
                <w:sz w:val="20"/>
              </w:rPr>
              <w:t xml:space="preserve"> </w:t>
            </w:r>
            <w:r>
              <w:rPr>
                <w:sz w:val="20"/>
              </w:rPr>
              <w:t>(LLOQ,</w:t>
            </w:r>
            <w:r>
              <w:rPr>
                <w:spacing w:val="-9"/>
                <w:sz w:val="20"/>
              </w:rPr>
              <w:t xml:space="preserve"> </w:t>
            </w:r>
            <w:r>
              <w:rPr>
                <w:sz w:val="20"/>
              </w:rPr>
              <w:t>low,</w:t>
            </w:r>
            <w:r>
              <w:rPr>
                <w:spacing w:val="-10"/>
                <w:sz w:val="20"/>
              </w:rPr>
              <w:t xml:space="preserve"> </w:t>
            </w:r>
            <w:r>
              <w:rPr>
                <w:sz w:val="20"/>
              </w:rPr>
              <w:t>medium</w:t>
            </w:r>
            <w:r>
              <w:rPr>
                <w:spacing w:val="-10"/>
                <w:sz w:val="20"/>
              </w:rPr>
              <w:t xml:space="preserve"> </w:t>
            </w:r>
            <w:r>
              <w:rPr>
                <w:sz w:val="20"/>
              </w:rPr>
              <w:t>and</w:t>
            </w:r>
          </w:p>
          <w:p w14:paraId="722A318C" w14:textId="77777777" w:rsidR="009D5AFE" w:rsidRDefault="009D5AFE" w:rsidP="00E46A56">
            <w:pPr>
              <w:pStyle w:val="TableParagraph"/>
              <w:spacing w:before="0" w:line="220" w:lineRule="exact"/>
              <w:rPr>
                <w:sz w:val="20"/>
              </w:rPr>
            </w:pPr>
            <w:r>
              <w:rPr>
                <w:spacing w:val="-2"/>
                <w:sz w:val="20"/>
              </w:rPr>
              <w:t>high)</w:t>
            </w:r>
          </w:p>
        </w:tc>
        <w:tc>
          <w:tcPr>
            <w:tcW w:w="2919" w:type="dxa"/>
            <w:tcBorders>
              <w:top w:val="single" w:sz="4" w:space="0" w:color="000000"/>
              <w:left w:val="single" w:sz="4" w:space="0" w:color="000000"/>
              <w:bottom w:val="single" w:sz="4" w:space="0" w:color="000000"/>
              <w:right w:val="single" w:sz="4" w:space="0" w:color="000000"/>
            </w:tcBorders>
          </w:tcPr>
          <w:p w14:paraId="57BBCB0F" w14:textId="77777777" w:rsidR="009D5AFE" w:rsidRDefault="009D5AFE" w:rsidP="00E46A56">
            <w:pPr>
              <w:pStyle w:val="TableParagraph"/>
              <w:numPr>
                <w:ilvl w:val="0"/>
                <w:numId w:val="39"/>
              </w:numPr>
              <w:tabs>
                <w:tab w:val="left" w:pos="254"/>
              </w:tabs>
              <w:ind w:right="215" w:firstLine="0"/>
              <w:rPr>
                <w:sz w:val="20"/>
              </w:rPr>
            </w:pPr>
            <w:r>
              <w:rPr>
                <w:sz w:val="20"/>
              </w:rPr>
              <w:t>Within</w:t>
            </w:r>
            <w:r>
              <w:rPr>
                <w:spacing w:val="-10"/>
                <w:sz w:val="20"/>
              </w:rPr>
              <w:t xml:space="preserve"> </w:t>
            </w:r>
            <w:r>
              <w:rPr>
                <w:sz w:val="20"/>
              </w:rPr>
              <w:t>20-25%</w:t>
            </w:r>
            <w:r>
              <w:rPr>
                <w:spacing w:val="-11"/>
                <w:sz w:val="20"/>
              </w:rPr>
              <w:t xml:space="preserve"> </w:t>
            </w:r>
            <w:r>
              <w:rPr>
                <w:sz w:val="20"/>
              </w:rPr>
              <w:t>of</w:t>
            </w:r>
            <w:r>
              <w:rPr>
                <w:spacing w:val="-10"/>
                <w:sz w:val="20"/>
              </w:rPr>
              <w:t xml:space="preserve"> </w:t>
            </w:r>
            <w:r>
              <w:rPr>
                <w:sz w:val="20"/>
              </w:rPr>
              <w:t>the</w:t>
            </w:r>
            <w:r>
              <w:rPr>
                <w:spacing w:val="-10"/>
                <w:sz w:val="20"/>
              </w:rPr>
              <w:t xml:space="preserve"> </w:t>
            </w:r>
            <w:r>
              <w:rPr>
                <w:sz w:val="20"/>
              </w:rPr>
              <w:t xml:space="preserve">nominal </w:t>
            </w:r>
            <w:r>
              <w:rPr>
                <w:spacing w:val="-2"/>
                <w:sz w:val="20"/>
              </w:rPr>
              <w:t>value</w:t>
            </w:r>
          </w:p>
        </w:tc>
        <w:tc>
          <w:tcPr>
            <w:tcW w:w="3106" w:type="dxa"/>
            <w:tcBorders>
              <w:top w:val="single" w:sz="4" w:space="0" w:color="000000"/>
              <w:left w:val="single" w:sz="4" w:space="0" w:color="000000"/>
              <w:bottom w:val="single" w:sz="4" w:space="0" w:color="000000"/>
              <w:right w:val="single" w:sz="4" w:space="0" w:color="000000"/>
            </w:tcBorders>
          </w:tcPr>
          <w:p w14:paraId="5A69DA63" w14:textId="77777777" w:rsidR="009D5AFE" w:rsidRDefault="009D5AFE" w:rsidP="00E46A56">
            <w:pPr>
              <w:pStyle w:val="TableParagraph"/>
              <w:numPr>
                <w:ilvl w:val="0"/>
                <w:numId w:val="38"/>
              </w:numPr>
              <w:tabs>
                <w:tab w:val="left" w:pos="254"/>
              </w:tabs>
              <w:ind w:right="164" w:firstLine="0"/>
              <w:rPr>
                <w:sz w:val="20"/>
              </w:rPr>
            </w:pPr>
            <w:r>
              <w:rPr>
                <w:sz w:val="20"/>
              </w:rPr>
              <w:t>Over</w:t>
            </w:r>
            <w:r>
              <w:rPr>
                <w:spacing w:val="-7"/>
                <w:sz w:val="20"/>
              </w:rPr>
              <w:t xml:space="preserve"> </w:t>
            </w:r>
            <w:r>
              <w:rPr>
                <w:sz w:val="20"/>
              </w:rPr>
              <w:t>3</w:t>
            </w:r>
            <w:r>
              <w:rPr>
                <w:spacing w:val="-7"/>
                <w:sz w:val="20"/>
              </w:rPr>
              <w:t xml:space="preserve"> </w:t>
            </w:r>
            <w:r>
              <w:rPr>
                <w:sz w:val="20"/>
              </w:rPr>
              <w:t>runs,</w:t>
            </w:r>
            <w:r>
              <w:rPr>
                <w:spacing w:val="-7"/>
                <w:sz w:val="20"/>
              </w:rPr>
              <w:t xml:space="preserve"> </w:t>
            </w:r>
            <w:r>
              <w:rPr>
                <w:sz w:val="20"/>
              </w:rPr>
              <w:t>5</w:t>
            </w:r>
            <w:r>
              <w:rPr>
                <w:spacing w:val="-7"/>
                <w:sz w:val="20"/>
              </w:rPr>
              <w:t xml:space="preserve"> </w:t>
            </w:r>
            <w:r>
              <w:rPr>
                <w:sz w:val="20"/>
              </w:rPr>
              <w:t>replicates,</w:t>
            </w:r>
            <w:r>
              <w:rPr>
                <w:spacing w:val="-7"/>
                <w:sz w:val="20"/>
              </w:rPr>
              <w:t xml:space="preserve"> </w:t>
            </w:r>
            <w:r>
              <w:rPr>
                <w:sz w:val="20"/>
              </w:rPr>
              <w:t>3</w:t>
            </w:r>
            <w:r>
              <w:rPr>
                <w:spacing w:val="-7"/>
                <w:sz w:val="20"/>
              </w:rPr>
              <w:t xml:space="preserve"> </w:t>
            </w:r>
            <w:r>
              <w:rPr>
                <w:sz w:val="20"/>
              </w:rPr>
              <w:t>levels (low, medium and high)</w:t>
            </w:r>
          </w:p>
        </w:tc>
        <w:tc>
          <w:tcPr>
            <w:tcW w:w="3020" w:type="dxa"/>
            <w:tcBorders>
              <w:top w:val="single" w:sz="4" w:space="0" w:color="000000"/>
              <w:left w:val="single" w:sz="4" w:space="0" w:color="000000"/>
              <w:bottom w:val="single" w:sz="4" w:space="0" w:color="000000"/>
            </w:tcBorders>
          </w:tcPr>
          <w:p w14:paraId="29EBDCEF" w14:textId="77777777" w:rsidR="009D5AFE" w:rsidRDefault="009D5AFE" w:rsidP="00E46A56">
            <w:pPr>
              <w:pStyle w:val="TableParagraph"/>
              <w:numPr>
                <w:ilvl w:val="0"/>
                <w:numId w:val="37"/>
              </w:numPr>
              <w:tabs>
                <w:tab w:val="left" w:pos="248"/>
              </w:tabs>
              <w:ind w:right="312" w:firstLine="0"/>
              <w:rPr>
                <w:sz w:val="20"/>
              </w:rPr>
            </w:pPr>
            <w:r>
              <w:rPr>
                <w:sz w:val="20"/>
              </w:rPr>
              <w:t>Within</w:t>
            </w:r>
            <w:r>
              <w:rPr>
                <w:spacing w:val="-9"/>
                <w:sz w:val="20"/>
              </w:rPr>
              <w:t xml:space="preserve"> </w:t>
            </w:r>
            <w:r>
              <w:rPr>
                <w:sz w:val="20"/>
              </w:rPr>
              <w:t>25-30%</w:t>
            </w:r>
            <w:r>
              <w:rPr>
                <w:spacing w:val="-10"/>
                <w:sz w:val="20"/>
              </w:rPr>
              <w:t xml:space="preserve"> </w:t>
            </w:r>
            <w:r>
              <w:rPr>
                <w:sz w:val="20"/>
              </w:rPr>
              <w:t>of</w:t>
            </w:r>
            <w:r>
              <w:rPr>
                <w:spacing w:val="-9"/>
                <w:sz w:val="20"/>
              </w:rPr>
              <w:t xml:space="preserve"> </w:t>
            </w:r>
            <w:r>
              <w:rPr>
                <w:sz w:val="20"/>
              </w:rPr>
              <w:t>the</w:t>
            </w:r>
            <w:r>
              <w:rPr>
                <w:spacing w:val="-9"/>
                <w:sz w:val="20"/>
              </w:rPr>
              <w:t xml:space="preserve"> </w:t>
            </w:r>
            <w:r>
              <w:rPr>
                <w:sz w:val="20"/>
              </w:rPr>
              <w:t xml:space="preserve">nominal </w:t>
            </w:r>
            <w:r>
              <w:rPr>
                <w:spacing w:val="-2"/>
                <w:sz w:val="20"/>
              </w:rPr>
              <w:t>value</w:t>
            </w:r>
          </w:p>
        </w:tc>
      </w:tr>
      <w:tr w:rsidR="009D5AFE" w14:paraId="6AFD5D4D" w14:textId="77777777" w:rsidTr="00E46A56">
        <w:trPr>
          <w:trHeight w:val="489"/>
        </w:trPr>
        <w:tc>
          <w:tcPr>
            <w:tcW w:w="2074" w:type="dxa"/>
            <w:tcBorders>
              <w:top w:val="single" w:sz="4" w:space="0" w:color="000000"/>
              <w:bottom w:val="single" w:sz="4" w:space="0" w:color="000000"/>
              <w:right w:val="single" w:sz="4" w:space="0" w:color="000000"/>
            </w:tcBorders>
          </w:tcPr>
          <w:p w14:paraId="648F0AB9" w14:textId="77777777" w:rsidR="009D5AFE" w:rsidRDefault="009D5AFE" w:rsidP="00E46A56">
            <w:pPr>
              <w:pStyle w:val="TableParagraph"/>
              <w:spacing w:before="0" w:line="240" w:lineRule="atLeast"/>
              <w:ind w:left="110"/>
              <w:rPr>
                <w:b/>
                <w:sz w:val="20"/>
              </w:rPr>
            </w:pPr>
            <w:r>
              <w:rPr>
                <w:b/>
                <w:spacing w:val="-2"/>
                <w:sz w:val="20"/>
              </w:rPr>
              <w:t xml:space="preserve">Selectivity/specificity/ </w:t>
            </w:r>
            <w:r>
              <w:rPr>
                <w:b/>
                <w:sz w:val="20"/>
              </w:rPr>
              <w:t>matrix effect</w:t>
            </w:r>
          </w:p>
        </w:tc>
        <w:tc>
          <w:tcPr>
            <w:tcW w:w="2823" w:type="dxa"/>
            <w:tcBorders>
              <w:top w:val="single" w:sz="4" w:space="0" w:color="000000"/>
              <w:left w:val="single" w:sz="4" w:space="0" w:color="000000"/>
              <w:bottom w:val="single" w:sz="4" w:space="0" w:color="000000"/>
              <w:right w:val="single" w:sz="4" w:space="0" w:color="000000"/>
            </w:tcBorders>
          </w:tcPr>
          <w:p w14:paraId="5E9B3771" w14:textId="77777777" w:rsidR="009D5AFE" w:rsidRDefault="009D5AFE" w:rsidP="00E46A56">
            <w:pPr>
              <w:pStyle w:val="TableParagraph"/>
              <w:numPr>
                <w:ilvl w:val="0"/>
                <w:numId w:val="36"/>
              </w:numPr>
              <w:tabs>
                <w:tab w:val="left" w:pos="255"/>
              </w:tabs>
              <w:ind w:hanging="146"/>
              <w:rPr>
                <w:sz w:val="20"/>
              </w:rPr>
            </w:pPr>
            <w:r>
              <w:rPr>
                <w:spacing w:val="-5"/>
                <w:sz w:val="20"/>
              </w:rPr>
              <w:t>Yes</w:t>
            </w:r>
          </w:p>
        </w:tc>
        <w:tc>
          <w:tcPr>
            <w:tcW w:w="2919" w:type="dxa"/>
            <w:tcBorders>
              <w:top w:val="single" w:sz="4" w:space="0" w:color="000000"/>
              <w:left w:val="single" w:sz="4" w:space="0" w:color="000000"/>
              <w:bottom w:val="single" w:sz="4" w:space="0" w:color="000000"/>
              <w:right w:val="single" w:sz="4" w:space="0" w:color="000000"/>
            </w:tcBorders>
          </w:tcPr>
          <w:p w14:paraId="03AADAE6" w14:textId="77777777" w:rsidR="009D5AFE" w:rsidRDefault="009D5AFE" w:rsidP="00E46A56">
            <w:pPr>
              <w:pStyle w:val="TableParagraph"/>
              <w:numPr>
                <w:ilvl w:val="0"/>
                <w:numId w:val="35"/>
              </w:numPr>
              <w:tabs>
                <w:tab w:val="left" w:pos="255"/>
              </w:tabs>
              <w:spacing w:before="0" w:line="240" w:lineRule="atLeast"/>
              <w:ind w:right="257" w:firstLine="0"/>
              <w:rPr>
                <w:sz w:val="20"/>
              </w:rPr>
            </w:pPr>
            <w:r>
              <w:rPr>
                <w:sz w:val="20"/>
              </w:rPr>
              <w:t>Absence of interfering compound</w:t>
            </w:r>
            <w:r>
              <w:rPr>
                <w:spacing w:val="-12"/>
                <w:sz w:val="20"/>
              </w:rPr>
              <w:t xml:space="preserve"> </w:t>
            </w:r>
            <w:r>
              <w:rPr>
                <w:sz w:val="20"/>
              </w:rPr>
              <w:t>accepted</w:t>
            </w:r>
            <w:r>
              <w:rPr>
                <w:spacing w:val="-11"/>
                <w:sz w:val="20"/>
              </w:rPr>
              <w:t xml:space="preserve"> </w:t>
            </w:r>
            <w:r>
              <w:rPr>
                <w:sz w:val="20"/>
              </w:rPr>
              <w:t>where</w:t>
            </w:r>
            <w:r>
              <w:rPr>
                <w:spacing w:val="-11"/>
                <w:sz w:val="20"/>
              </w:rPr>
              <w:t xml:space="preserve"> </w:t>
            </w:r>
            <w:r>
              <w:rPr>
                <w:sz w:val="20"/>
              </w:rPr>
              <w:t>the</w:t>
            </w:r>
          </w:p>
        </w:tc>
        <w:tc>
          <w:tcPr>
            <w:tcW w:w="3106" w:type="dxa"/>
            <w:tcBorders>
              <w:top w:val="single" w:sz="4" w:space="0" w:color="000000"/>
              <w:left w:val="single" w:sz="4" w:space="0" w:color="000000"/>
              <w:bottom w:val="single" w:sz="4" w:space="0" w:color="000000"/>
              <w:right w:val="single" w:sz="4" w:space="0" w:color="000000"/>
            </w:tcBorders>
          </w:tcPr>
          <w:p w14:paraId="4C9C4BCC" w14:textId="77777777" w:rsidR="009D5AFE" w:rsidRDefault="009D5AFE" w:rsidP="00E46A56">
            <w:pPr>
              <w:pStyle w:val="TableParagraph"/>
              <w:numPr>
                <w:ilvl w:val="0"/>
                <w:numId w:val="34"/>
              </w:numPr>
              <w:tabs>
                <w:tab w:val="left" w:pos="254"/>
              </w:tabs>
              <w:ind w:hanging="146"/>
              <w:rPr>
                <w:sz w:val="20"/>
              </w:rPr>
            </w:pPr>
            <w:r>
              <w:rPr>
                <w:spacing w:val="-5"/>
                <w:sz w:val="20"/>
              </w:rPr>
              <w:t>N/A</w:t>
            </w:r>
          </w:p>
        </w:tc>
        <w:tc>
          <w:tcPr>
            <w:tcW w:w="3020" w:type="dxa"/>
            <w:tcBorders>
              <w:top w:val="single" w:sz="4" w:space="0" w:color="000000"/>
              <w:left w:val="single" w:sz="4" w:space="0" w:color="000000"/>
              <w:bottom w:val="single" w:sz="4" w:space="0" w:color="000000"/>
            </w:tcBorders>
          </w:tcPr>
          <w:p w14:paraId="2314AB53" w14:textId="77777777" w:rsidR="009D5AFE" w:rsidRDefault="009D5AFE" w:rsidP="00E46A56">
            <w:pPr>
              <w:pStyle w:val="TableParagraph"/>
              <w:numPr>
                <w:ilvl w:val="0"/>
                <w:numId w:val="33"/>
              </w:numPr>
              <w:tabs>
                <w:tab w:val="left" w:pos="249"/>
              </w:tabs>
              <w:ind w:hanging="146"/>
              <w:rPr>
                <w:sz w:val="20"/>
              </w:rPr>
            </w:pPr>
            <w:r>
              <w:rPr>
                <w:spacing w:val="-5"/>
                <w:sz w:val="20"/>
              </w:rPr>
              <w:t>N/A</w:t>
            </w:r>
          </w:p>
        </w:tc>
      </w:tr>
    </w:tbl>
    <w:p w14:paraId="14F13E20" w14:textId="77777777" w:rsidR="009D5AFE" w:rsidRDefault="009D5AFE" w:rsidP="005E321B">
      <w:pPr>
        <w:suppressLineNumbers/>
        <w:spacing w:line="480" w:lineRule="auto"/>
        <w:jc w:val="both"/>
      </w:pPr>
    </w:p>
    <w:p w14:paraId="05E8FB84" w14:textId="77777777" w:rsidR="009D5AFE" w:rsidRDefault="009D5AFE" w:rsidP="005E321B">
      <w:pPr>
        <w:suppressLineNumbers/>
        <w:spacing w:line="480" w:lineRule="auto"/>
        <w:jc w:val="both"/>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4"/>
        <w:gridCol w:w="2823"/>
        <w:gridCol w:w="2919"/>
        <w:gridCol w:w="3106"/>
        <w:gridCol w:w="3020"/>
      </w:tblGrid>
      <w:tr w:rsidR="00BA4725" w14:paraId="67DB9403" w14:textId="77777777" w:rsidTr="00E46A56">
        <w:trPr>
          <w:trHeight w:val="301"/>
        </w:trPr>
        <w:tc>
          <w:tcPr>
            <w:tcW w:w="2074" w:type="dxa"/>
            <w:tcBorders>
              <w:bottom w:val="single" w:sz="4" w:space="0" w:color="000000"/>
              <w:right w:val="single" w:sz="4" w:space="0" w:color="000000"/>
            </w:tcBorders>
          </w:tcPr>
          <w:p w14:paraId="560598AB" w14:textId="77777777" w:rsidR="00BA4725" w:rsidRDefault="00BA4725" w:rsidP="00E46A56">
            <w:pPr>
              <w:pStyle w:val="TableParagraph"/>
              <w:ind w:left="558"/>
              <w:rPr>
                <w:b/>
                <w:sz w:val="20"/>
              </w:rPr>
            </w:pPr>
            <w:r>
              <w:rPr>
                <w:b/>
                <w:spacing w:val="-2"/>
                <w:sz w:val="20"/>
              </w:rPr>
              <w:t>Parameters</w:t>
            </w:r>
          </w:p>
        </w:tc>
        <w:tc>
          <w:tcPr>
            <w:tcW w:w="2823" w:type="dxa"/>
            <w:tcBorders>
              <w:left w:val="single" w:sz="4" w:space="0" w:color="000000"/>
              <w:bottom w:val="single" w:sz="4" w:space="0" w:color="000000"/>
              <w:right w:val="single" w:sz="4" w:space="0" w:color="000000"/>
            </w:tcBorders>
          </w:tcPr>
          <w:p w14:paraId="2FBECE49" w14:textId="77777777" w:rsidR="00BA4725" w:rsidRDefault="00BA4725" w:rsidP="00E46A56">
            <w:pPr>
              <w:pStyle w:val="TableParagraph"/>
              <w:ind w:left="699"/>
              <w:rPr>
                <w:b/>
                <w:sz w:val="20"/>
              </w:rPr>
            </w:pPr>
            <w:r>
              <w:rPr>
                <w:b/>
                <w:sz w:val="20"/>
              </w:rPr>
              <w:t>Tier</w:t>
            </w:r>
            <w:r>
              <w:rPr>
                <w:b/>
                <w:spacing w:val="-3"/>
                <w:sz w:val="20"/>
              </w:rPr>
              <w:t xml:space="preserve"> </w:t>
            </w:r>
            <w:r>
              <w:rPr>
                <w:b/>
                <w:sz w:val="20"/>
              </w:rPr>
              <w:t>1-</w:t>
            </w:r>
            <w:r>
              <w:rPr>
                <w:b/>
                <w:spacing w:val="-3"/>
                <w:sz w:val="20"/>
              </w:rPr>
              <w:t xml:space="preserve"> </w:t>
            </w:r>
            <w:r>
              <w:rPr>
                <w:b/>
                <w:spacing w:val="-2"/>
                <w:sz w:val="20"/>
              </w:rPr>
              <w:t>Validation</w:t>
            </w:r>
          </w:p>
        </w:tc>
        <w:tc>
          <w:tcPr>
            <w:tcW w:w="2919" w:type="dxa"/>
            <w:tcBorders>
              <w:left w:val="single" w:sz="4" w:space="0" w:color="000000"/>
              <w:bottom w:val="single" w:sz="4" w:space="0" w:color="000000"/>
              <w:right w:val="single" w:sz="4" w:space="0" w:color="000000"/>
            </w:tcBorders>
          </w:tcPr>
          <w:p w14:paraId="45FC8B27" w14:textId="77777777" w:rsidR="00BA4725" w:rsidRDefault="00BA4725" w:rsidP="00E46A56">
            <w:pPr>
              <w:pStyle w:val="TableParagraph"/>
              <w:ind w:left="662"/>
              <w:rPr>
                <w:b/>
                <w:sz w:val="20"/>
              </w:rPr>
            </w:pPr>
            <w:r>
              <w:rPr>
                <w:b/>
                <w:sz w:val="20"/>
              </w:rPr>
              <w:t>Acceptance</w:t>
            </w:r>
            <w:r>
              <w:rPr>
                <w:b/>
                <w:spacing w:val="-10"/>
                <w:sz w:val="20"/>
              </w:rPr>
              <w:t xml:space="preserve"> </w:t>
            </w:r>
            <w:r>
              <w:rPr>
                <w:b/>
                <w:spacing w:val="-2"/>
                <w:sz w:val="20"/>
              </w:rPr>
              <w:t>criteria</w:t>
            </w:r>
          </w:p>
        </w:tc>
        <w:tc>
          <w:tcPr>
            <w:tcW w:w="3106" w:type="dxa"/>
            <w:tcBorders>
              <w:left w:val="single" w:sz="4" w:space="0" w:color="000000"/>
              <w:bottom w:val="single" w:sz="4" w:space="0" w:color="000000"/>
              <w:right w:val="single" w:sz="4" w:space="0" w:color="000000"/>
            </w:tcBorders>
          </w:tcPr>
          <w:p w14:paraId="04733FB2" w14:textId="77777777" w:rsidR="00BA4725" w:rsidRDefault="00BA4725" w:rsidP="00E46A56">
            <w:pPr>
              <w:pStyle w:val="TableParagraph"/>
              <w:ind w:left="747"/>
              <w:rPr>
                <w:b/>
                <w:sz w:val="20"/>
              </w:rPr>
            </w:pPr>
            <w:r>
              <w:rPr>
                <w:b/>
                <w:sz w:val="20"/>
              </w:rPr>
              <w:t>Tier</w:t>
            </w:r>
            <w:r>
              <w:rPr>
                <w:b/>
                <w:spacing w:val="-3"/>
                <w:sz w:val="20"/>
              </w:rPr>
              <w:t xml:space="preserve"> </w:t>
            </w:r>
            <w:r>
              <w:rPr>
                <w:b/>
                <w:sz w:val="20"/>
              </w:rPr>
              <w:t>2-</w:t>
            </w:r>
            <w:r>
              <w:rPr>
                <w:b/>
                <w:spacing w:val="-3"/>
                <w:sz w:val="20"/>
              </w:rPr>
              <w:t xml:space="preserve"> </w:t>
            </w:r>
            <w:r>
              <w:rPr>
                <w:b/>
                <w:spacing w:val="-2"/>
                <w:sz w:val="20"/>
              </w:rPr>
              <w:t>qualification</w:t>
            </w:r>
          </w:p>
        </w:tc>
        <w:tc>
          <w:tcPr>
            <w:tcW w:w="3020" w:type="dxa"/>
            <w:tcBorders>
              <w:left w:val="single" w:sz="4" w:space="0" w:color="000000"/>
              <w:bottom w:val="single" w:sz="4" w:space="0" w:color="000000"/>
            </w:tcBorders>
          </w:tcPr>
          <w:p w14:paraId="545F520D" w14:textId="77777777" w:rsidR="00BA4725" w:rsidRDefault="00BA4725" w:rsidP="00E46A56">
            <w:pPr>
              <w:pStyle w:val="TableParagraph"/>
              <w:ind w:left="707"/>
              <w:rPr>
                <w:b/>
                <w:sz w:val="20"/>
              </w:rPr>
            </w:pPr>
            <w:r>
              <w:rPr>
                <w:b/>
                <w:sz w:val="20"/>
              </w:rPr>
              <w:t>Acceptance</w:t>
            </w:r>
            <w:r>
              <w:rPr>
                <w:b/>
                <w:spacing w:val="-10"/>
                <w:sz w:val="20"/>
              </w:rPr>
              <w:t xml:space="preserve"> </w:t>
            </w:r>
            <w:r>
              <w:rPr>
                <w:b/>
                <w:spacing w:val="-2"/>
                <w:sz w:val="20"/>
              </w:rPr>
              <w:t>criteria</w:t>
            </w:r>
          </w:p>
        </w:tc>
      </w:tr>
      <w:tr w:rsidR="00BA4725" w14:paraId="0C47E739" w14:textId="77777777" w:rsidTr="00E46A56">
        <w:trPr>
          <w:trHeight w:val="474"/>
        </w:trPr>
        <w:tc>
          <w:tcPr>
            <w:tcW w:w="2074" w:type="dxa"/>
            <w:tcBorders>
              <w:top w:val="single" w:sz="4" w:space="0" w:color="000000"/>
              <w:bottom w:val="single" w:sz="4" w:space="0" w:color="000000"/>
              <w:right w:val="single" w:sz="4" w:space="0" w:color="000000"/>
            </w:tcBorders>
          </w:tcPr>
          <w:p w14:paraId="6DCA2861" w14:textId="77777777" w:rsidR="00BA4725" w:rsidRDefault="00BA4725" w:rsidP="00E46A56">
            <w:pPr>
              <w:pStyle w:val="TableParagraph"/>
              <w:spacing w:before="0"/>
              <w:ind w:left="0"/>
              <w:rPr>
                <w:rFonts w:ascii="Times New Roman"/>
                <w:sz w:val="20"/>
              </w:rPr>
            </w:pPr>
          </w:p>
        </w:tc>
        <w:tc>
          <w:tcPr>
            <w:tcW w:w="2823" w:type="dxa"/>
            <w:tcBorders>
              <w:top w:val="single" w:sz="4" w:space="0" w:color="000000"/>
              <w:left w:val="single" w:sz="4" w:space="0" w:color="000000"/>
              <w:bottom w:val="single" w:sz="4" w:space="0" w:color="000000"/>
              <w:right w:val="single" w:sz="4" w:space="0" w:color="000000"/>
            </w:tcBorders>
          </w:tcPr>
          <w:p w14:paraId="7F7C03A6" w14:textId="77777777" w:rsidR="00BA4725" w:rsidRDefault="00BA4725" w:rsidP="00E46A56">
            <w:pPr>
              <w:pStyle w:val="TableParagraph"/>
              <w:spacing w:before="0"/>
              <w:ind w:left="0"/>
              <w:rPr>
                <w:rFonts w:ascii="Times New Roman"/>
                <w:sz w:val="20"/>
              </w:rPr>
            </w:pPr>
          </w:p>
        </w:tc>
        <w:tc>
          <w:tcPr>
            <w:tcW w:w="2919" w:type="dxa"/>
            <w:tcBorders>
              <w:top w:val="single" w:sz="4" w:space="0" w:color="000000"/>
              <w:left w:val="single" w:sz="4" w:space="0" w:color="000000"/>
              <w:bottom w:val="single" w:sz="4" w:space="0" w:color="000000"/>
              <w:right w:val="single" w:sz="4" w:space="0" w:color="000000"/>
            </w:tcBorders>
          </w:tcPr>
          <w:p w14:paraId="53A50598" w14:textId="77777777" w:rsidR="00BA4725" w:rsidRDefault="00BA4725" w:rsidP="00E46A56">
            <w:pPr>
              <w:pStyle w:val="TableParagraph"/>
              <w:spacing w:before="0" w:line="234" w:lineRule="exact"/>
              <w:rPr>
                <w:sz w:val="20"/>
              </w:rPr>
            </w:pPr>
            <w:r>
              <w:rPr>
                <w:sz w:val="20"/>
              </w:rPr>
              <w:t>response</w:t>
            </w:r>
            <w:r>
              <w:rPr>
                <w:spacing w:val="-5"/>
                <w:sz w:val="20"/>
              </w:rPr>
              <w:t xml:space="preserve"> </w:t>
            </w:r>
            <w:r>
              <w:rPr>
                <w:sz w:val="20"/>
              </w:rPr>
              <w:t>is</w:t>
            </w:r>
            <w:r>
              <w:rPr>
                <w:spacing w:val="-4"/>
                <w:sz w:val="20"/>
              </w:rPr>
              <w:t xml:space="preserve"> </w:t>
            </w:r>
            <w:r>
              <w:rPr>
                <w:sz w:val="20"/>
              </w:rPr>
              <w:t>less</w:t>
            </w:r>
            <w:r>
              <w:rPr>
                <w:spacing w:val="-4"/>
                <w:sz w:val="20"/>
              </w:rPr>
              <w:t xml:space="preserve"> </w:t>
            </w:r>
            <w:r>
              <w:rPr>
                <w:sz w:val="20"/>
              </w:rPr>
              <w:t>than</w:t>
            </w:r>
            <w:r>
              <w:rPr>
                <w:spacing w:val="-4"/>
                <w:sz w:val="20"/>
              </w:rPr>
              <w:t xml:space="preserve"> </w:t>
            </w:r>
            <w:r>
              <w:rPr>
                <w:sz w:val="20"/>
              </w:rPr>
              <w:t>20%</w:t>
            </w:r>
            <w:r>
              <w:rPr>
                <w:spacing w:val="-5"/>
                <w:sz w:val="20"/>
              </w:rPr>
              <w:t xml:space="preserve"> of</w:t>
            </w:r>
          </w:p>
          <w:p w14:paraId="7CD46FA8" w14:textId="77777777" w:rsidR="00BA4725" w:rsidRDefault="00BA4725" w:rsidP="00E46A56">
            <w:pPr>
              <w:pStyle w:val="TableParagraph"/>
              <w:spacing w:before="0" w:line="221" w:lineRule="exact"/>
              <w:rPr>
                <w:sz w:val="20"/>
              </w:rPr>
            </w:pPr>
            <w:r>
              <w:rPr>
                <w:sz w:val="20"/>
              </w:rPr>
              <w:t>LLOQ</w:t>
            </w:r>
            <w:r>
              <w:rPr>
                <w:spacing w:val="-5"/>
                <w:sz w:val="20"/>
              </w:rPr>
              <w:t xml:space="preserve"> </w:t>
            </w:r>
            <w:r>
              <w:rPr>
                <w:sz w:val="20"/>
              </w:rPr>
              <w:t>and/or</w:t>
            </w:r>
            <w:r>
              <w:rPr>
                <w:spacing w:val="-4"/>
                <w:sz w:val="20"/>
              </w:rPr>
              <w:t xml:space="preserve"> </w:t>
            </w:r>
            <w:r>
              <w:rPr>
                <w:sz w:val="20"/>
              </w:rPr>
              <w:t>less</w:t>
            </w:r>
            <w:r>
              <w:rPr>
                <w:spacing w:val="-4"/>
                <w:sz w:val="20"/>
              </w:rPr>
              <w:t xml:space="preserve"> </w:t>
            </w:r>
            <w:r>
              <w:rPr>
                <w:sz w:val="20"/>
              </w:rPr>
              <w:t>than</w:t>
            </w:r>
            <w:r>
              <w:rPr>
                <w:spacing w:val="-5"/>
                <w:sz w:val="20"/>
              </w:rPr>
              <w:t xml:space="preserve"> </w:t>
            </w:r>
            <w:r>
              <w:rPr>
                <w:sz w:val="20"/>
              </w:rPr>
              <w:t>5%</w:t>
            </w:r>
            <w:r>
              <w:rPr>
                <w:spacing w:val="-4"/>
                <w:sz w:val="20"/>
              </w:rPr>
              <w:t xml:space="preserve"> </w:t>
            </w:r>
            <w:r>
              <w:rPr>
                <w:sz w:val="20"/>
              </w:rPr>
              <w:t>for</w:t>
            </w:r>
            <w:r>
              <w:rPr>
                <w:spacing w:val="-4"/>
                <w:sz w:val="20"/>
              </w:rPr>
              <w:t xml:space="preserve"> </w:t>
            </w:r>
            <w:r>
              <w:rPr>
                <w:spacing w:val="-5"/>
                <w:sz w:val="20"/>
              </w:rPr>
              <w:t>IS</w:t>
            </w:r>
          </w:p>
        </w:tc>
        <w:tc>
          <w:tcPr>
            <w:tcW w:w="3106" w:type="dxa"/>
            <w:tcBorders>
              <w:top w:val="single" w:sz="4" w:space="0" w:color="000000"/>
              <w:left w:val="single" w:sz="4" w:space="0" w:color="000000"/>
              <w:bottom w:val="single" w:sz="4" w:space="0" w:color="000000"/>
              <w:right w:val="single" w:sz="4" w:space="0" w:color="000000"/>
            </w:tcBorders>
          </w:tcPr>
          <w:p w14:paraId="7CCC7F42" w14:textId="77777777" w:rsidR="00BA4725" w:rsidRDefault="00BA4725" w:rsidP="00E46A56">
            <w:pPr>
              <w:pStyle w:val="TableParagraph"/>
              <w:spacing w:before="0"/>
              <w:ind w:left="0"/>
              <w:rPr>
                <w:rFonts w:ascii="Times New Roman"/>
                <w:sz w:val="20"/>
              </w:rPr>
            </w:pPr>
          </w:p>
        </w:tc>
        <w:tc>
          <w:tcPr>
            <w:tcW w:w="3020" w:type="dxa"/>
            <w:tcBorders>
              <w:top w:val="single" w:sz="4" w:space="0" w:color="000000"/>
              <w:left w:val="single" w:sz="4" w:space="0" w:color="000000"/>
              <w:bottom w:val="single" w:sz="4" w:space="0" w:color="000000"/>
            </w:tcBorders>
          </w:tcPr>
          <w:p w14:paraId="4C3AF14D" w14:textId="77777777" w:rsidR="00BA4725" w:rsidRDefault="00BA4725" w:rsidP="00E46A56">
            <w:pPr>
              <w:pStyle w:val="TableParagraph"/>
              <w:spacing w:before="0"/>
              <w:ind w:left="0"/>
              <w:rPr>
                <w:rFonts w:ascii="Times New Roman"/>
                <w:sz w:val="20"/>
              </w:rPr>
            </w:pPr>
          </w:p>
        </w:tc>
      </w:tr>
      <w:tr w:rsidR="00BA4725" w14:paraId="243278CA" w14:textId="77777777" w:rsidTr="00E46A56">
        <w:trPr>
          <w:trHeight w:val="978"/>
        </w:trPr>
        <w:tc>
          <w:tcPr>
            <w:tcW w:w="2074" w:type="dxa"/>
            <w:tcBorders>
              <w:top w:val="single" w:sz="4" w:space="0" w:color="000000"/>
              <w:bottom w:val="single" w:sz="4" w:space="0" w:color="000000"/>
              <w:right w:val="single" w:sz="4" w:space="0" w:color="000000"/>
            </w:tcBorders>
          </w:tcPr>
          <w:p w14:paraId="3D7E3DCA" w14:textId="77777777" w:rsidR="00BA4725" w:rsidRDefault="00BA4725" w:rsidP="00E46A56">
            <w:pPr>
              <w:pStyle w:val="TableParagraph"/>
              <w:ind w:left="110"/>
              <w:rPr>
                <w:b/>
                <w:sz w:val="20"/>
              </w:rPr>
            </w:pPr>
            <w:r>
              <w:rPr>
                <w:b/>
                <w:sz w:val="20"/>
              </w:rPr>
              <w:t>Carry</w:t>
            </w:r>
            <w:r>
              <w:rPr>
                <w:b/>
                <w:spacing w:val="-7"/>
                <w:sz w:val="20"/>
              </w:rPr>
              <w:t xml:space="preserve"> </w:t>
            </w:r>
            <w:r>
              <w:rPr>
                <w:b/>
                <w:spacing w:val="-4"/>
                <w:sz w:val="20"/>
              </w:rPr>
              <w:t>over</w:t>
            </w:r>
          </w:p>
        </w:tc>
        <w:tc>
          <w:tcPr>
            <w:tcW w:w="2823" w:type="dxa"/>
            <w:tcBorders>
              <w:top w:val="single" w:sz="4" w:space="0" w:color="000000"/>
              <w:left w:val="single" w:sz="4" w:space="0" w:color="000000"/>
              <w:bottom w:val="single" w:sz="4" w:space="0" w:color="000000"/>
              <w:right w:val="single" w:sz="4" w:space="0" w:color="000000"/>
            </w:tcBorders>
          </w:tcPr>
          <w:p w14:paraId="2F153E2F" w14:textId="77777777" w:rsidR="00BA4725" w:rsidRDefault="00BA4725" w:rsidP="00E46A56">
            <w:pPr>
              <w:pStyle w:val="TableParagraph"/>
              <w:numPr>
                <w:ilvl w:val="0"/>
                <w:numId w:val="32"/>
              </w:numPr>
              <w:tabs>
                <w:tab w:val="left" w:pos="255"/>
              </w:tabs>
              <w:ind w:hanging="146"/>
              <w:rPr>
                <w:sz w:val="20"/>
              </w:rPr>
            </w:pPr>
            <w:r>
              <w:rPr>
                <w:spacing w:val="-5"/>
                <w:sz w:val="20"/>
              </w:rPr>
              <w:t>Yes</w:t>
            </w:r>
          </w:p>
        </w:tc>
        <w:tc>
          <w:tcPr>
            <w:tcW w:w="2919" w:type="dxa"/>
            <w:tcBorders>
              <w:top w:val="single" w:sz="4" w:space="0" w:color="000000"/>
              <w:left w:val="single" w:sz="4" w:space="0" w:color="000000"/>
              <w:bottom w:val="single" w:sz="4" w:space="0" w:color="000000"/>
              <w:right w:val="single" w:sz="4" w:space="0" w:color="000000"/>
            </w:tcBorders>
          </w:tcPr>
          <w:p w14:paraId="5CFF55B5" w14:textId="77777777" w:rsidR="00BA4725" w:rsidRDefault="00BA4725" w:rsidP="00E46A56">
            <w:pPr>
              <w:pStyle w:val="TableParagraph"/>
              <w:numPr>
                <w:ilvl w:val="0"/>
                <w:numId w:val="31"/>
              </w:numPr>
              <w:tabs>
                <w:tab w:val="left" w:pos="255"/>
              </w:tabs>
              <w:spacing w:before="0" w:line="240" w:lineRule="atLeast"/>
              <w:ind w:right="234" w:firstLine="0"/>
              <w:rPr>
                <w:sz w:val="20"/>
              </w:rPr>
            </w:pPr>
            <w:r>
              <w:rPr>
                <w:sz w:val="20"/>
              </w:rPr>
              <w:t>Absence of interfering compound</w:t>
            </w:r>
            <w:r>
              <w:rPr>
                <w:spacing w:val="-5"/>
                <w:sz w:val="20"/>
              </w:rPr>
              <w:t xml:space="preserve"> </w:t>
            </w:r>
            <w:r>
              <w:rPr>
                <w:sz w:val="20"/>
              </w:rPr>
              <w:t>accepted</w:t>
            </w:r>
            <w:r>
              <w:rPr>
                <w:spacing w:val="-5"/>
                <w:sz w:val="20"/>
              </w:rPr>
              <w:t xml:space="preserve"> </w:t>
            </w:r>
            <w:r>
              <w:rPr>
                <w:sz w:val="20"/>
              </w:rPr>
              <w:t>where</w:t>
            </w:r>
            <w:r>
              <w:rPr>
                <w:spacing w:val="-5"/>
                <w:sz w:val="20"/>
              </w:rPr>
              <w:t xml:space="preserve"> </w:t>
            </w:r>
            <w:r>
              <w:rPr>
                <w:sz w:val="20"/>
              </w:rPr>
              <w:t>the response is less than 20% of LLOQ</w:t>
            </w:r>
            <w:r>
              <w:rPr>
                <w:spacing w:val="-7"/>
                <w:sz w:val="20"/>
              </w:rPr>
              <w:t xml:space="preserve"> </w:t>
            </w:r>
            <w:r>
              <w:rPr>
                <w:sz w:val="20"/>
              </w:rPr>
              <w:t>and/or</w:t>
            </w:r>
            <w:r>
              <w:rPr>
                <w:spacing w:val="-6"/>
                <w:sz w:val="20"/>
              </w:rPr>
              <w:t xml:space="preserve"> </w:t>
            </w:r>
            <w:r>
              <w:rPr>
                <w:sz w:val="20"/>
              </w:rPr>
              <w:t>less</w:t>
            </w:r>
            <w:r>
              <w:rPr>
                <w:spacing w:val="-6"/>
                <w:sz w:val="20"/>
              </w:rPr>
              <w:t xml:space="preserve"> </w:t>
            </w:r>
            <w:r>
              <w:rPr>
                <w:sz w:val="20"/>
              </w:rPr>
              <w:t>than</w:t>
            </w:r>
            <w:r>
              <w:rPr>
                <w:spacing w:val="-6"/>
                <w:sz w:val="20"/>
              </w:rPr>
              <w:t xml:space="preserve"> </w:t>
            </w:r>
            <w:r>
              <w:rPr>
                <w:sz w:val="20"/>
              </w:rPr>
              <w:t>5%</w:t>
            </w:r>
            <w:r>
              <w:rPr>
                <w:spacing w:val="-7"/>
                <w:sz w:val="20"/>
              </w:rPr>
              <w:t xml:space="preserve"> </w:t>
            </w:r>
            <w:r>
              <w:rPr>
                <w:sz w:val="20"/>
              </w:rPr>
              <w:t>for</w:t>
            </w:r>
            <w:r>
              <w:rPr>
                <w:spacing w:val="-6"/>
                <w:sz w:val="20"/>
              </w:rPr>
              <w:t xml:space="preserve"> </w:t>
            </w:r>
            <w:r>
              <w:rPr>
                <w:sz w:val="20"/>
              </w:rPr>
              <w:t>IS</w:t>
            </w:r>
          </w:p>
        </w:tc>
        <w:tc>
          <w:tcPr>
            <w:tcW w:w="3106" w:type="dxa"/>
            <w:tcBorders>
              <w:top w:val="single" w:sz="4" w:space="0" w:color="000000"/>
              <w:left w:val="single" w:sz="4" w:space="0" w:color="000000"/>
              <w:bottom w:val="single" w:sz="4" w:space="0" w:color="000000"/>
              <w:right w:val="single" w:sz="4" w:space="0" w:color="000000"/>
            </w:tcBorders>
          </w:tcPr>
          <w:p w14:paraId="4A87E947" w14:textId="77777777" w:rsidR="00BA4725" w:rsidRDefault="00BA4725" w:rsidP="00E46A56">
            <w:pPr>
              <w:pStyle w:val="TableParagraph"/>
              <w:numPr>
                <w:ilvl w:val="0"/>
                <w:numId w:val="30"/>
              </w:numPr>
              <w:tabs>
                <w:tab w:val="left" w:pos="254"/>
              </w:tabs>
              <w:ind w:hanging="146"/>
              <w:rPr>
                <w:sz w:val="20"/>
              </w:rPr>
            </w:pPr>
            <w:r>
              <w:rPr>
                <w:spacing w:val="-5"/>
                <w:sz w:val="20"/>
              </w:rPr>
              <w:t>Yes</w:t>
            </w:r>
          </w:p>
        </w:tc>
        <w:tc>
          <w:tcPr>
            <w:tcW w:w="3020" w:type="dxa"/>
            <w:tcBorders>
              <w:top w:val="single" w:sz="4" w:space="0" w:color="000000"/>
              <w:left w:val="single" w:sz="4" w:space="0" w:color="000000"/>
              <w:bottom w:val="single" w:sz="4" w:space="0" w:color="000000"/>
            </w:tcBorders>
          </w:tcPr>
          <w:p w14:paraId="5B0D318B" w14:textId="77777777" w:rsidR="00BA4725" w:rsidRDefault="00BA4725" w:rsidP="00E46A56">
            <w:pPr>
              <w:pStyle w:val="TableParagraph"/>
              <w:numPr>
                <w:ilvl w:val="0"/>
                <w:numId w:val="29"/>
              </w:numPr>
              <w:tabs>
                <w:tab w:val="left" w:pos="249"/>
              </w:tabs>
              <w:spacing w:before="0" w:line="240" w:lineRule="atLeast"/>
              <w:ind w:right="136" w:firstLine="0"/>
              <w:rPr>
                <w:sz w:val="20"/>
              </w:rPr>
            </w:pPr>
            <w:r>
              <w:rPr>
                <w:sz w:val="20"/>
              </w:rPr>
              <w:t>Absence of interfering compound accepted where the response</w:t>
            </w:r>
            <w:r>
              <w:rPr>
                <w:spacing w:val="-6"/>
                <w:sz w:val="20"/>
              </w:rPr>
              <w:t xml:space="preserve"> </w:t>
            </w:r>
            <w:r>
              <w:rPr>
                <w:sz w:val="20"/>
              </w:rPr>
              <w:t>is</w:t>
            </w:r>
            <w:r>
              <w:rPr>
                <w:spacing w:val="-6"/>
                <w:sz w:val="20"/>
              </w:rPr>
              <w:t xml:space="preserve"> </w:t>
            </w:r>
            <w:r>
              <w:rPr>
                <w:sz w:val="20"/>
              </w:rPr>
              <w:t>less</w:t>
            </w:r>
            <w:r>
              <w:rPr>
                <w:spacing w:val="-6"/>
                <w:sz w:val="20"/>
              </w:rPr>
              <w:t xml:space="preserve"> </w:t>
            </w:r>
            <w:r>
              <w:rPr>
                <w:sz w:val="20"/>
              </w:rPr>
              <w:t>than</w:t>
            </w:r>
            <w:r>
              <w:rPr>
                <w:spacing w:val="-6"/>
                <w:sz w:val="20"/>
              </w:rPr>
              <w:t xml:space="preserve"> </w:t>
            </w:r>
            <w:r>
              <w:rPr>
                <w:sz w:val="20"/>
              </w:rPr>
              <w:t>20%</w:t>
            </w:r>
            <w:r>
              <w:rPr>
                <w:spacing w:val="-7"/>
                <w:sz w:val="20"/>
              </w:rPr>
              <w:t xml:space="preserve"> </w:t>
            </w:r>
            <w:r>
              <w:rPr>
                <w:sz w:val="20"/>
              </w:rPr>
              <w:t>of</w:t>
            </w:r>
            <w:r>
              <w:rPr>
                <w:spacing w:val="-6"/>
                <w:sz w:val="20"/>
              </w:rPr>
              <w:t xml:space="preserve"> </w:t>
            </w:r>
            <w:r>
              <w:rPr>
                <w:sz w:val="20"/>
              </w:rPr>
              <w:t>LLOQ and/or less than 5% for IS</w:t>
            </w:r>
          </w:p>
        </w:tc>
      </w:tr>
      <w:tr w:rsidR="00BA4725" w14:paraId="5F0EDE26" w14:textId="77777777" w:rsidTr="00E46A56">
        <w:trPr>
          <w:trHeight w:val="1218"/>
        </w:trPr>
        <w:tc>
          <w:tcPr>
            <w:tcW w:w="2074" w:type="dxa"/>
            <w:tcBorders>
              <w:top w:val="single" w:sz="4" w:space="0" w:color="000000"/>
              <w:bottom w:val="single" w:sz="4" w:space="0" w:color="000000"/>
              <w:right w:val="single" w:sz="4" w:space="0" w:color="000000"/>
            </w:tcBorders>
          </w:tcPr>
          <w:p w14:paraId="3F50A850" w14:textId="77777777" w:rsidR="00BA4725" w:rsidRDefault="00BA4725" w:rsidP="00E46A56">
            <w:pPr>
              <w:pStyle w:val="TableParagraph"/>
              <w:ind w:left="110"/>
              <w:rPr>
                <w:b/>
                <w:sz w:val="20"/>
              </w:rPr>
            </w:pPr>
            <w:r>
              <w:rPr>
                <w:b/>
                <w:spacing w:val="-2"/>
                <w:sz w:val="20"/>
              </w:rPr>
              <w:t>Parallelism</w:t>
            </w:r>
          </w:p>
        </w:tc>
        <w:tc>
          <w:tcPr>
            <w:tcW w:w="2823" w:type="dxa"/>
            <w:tcBorders>
              <w:top w:val="single" w:sz="4" w:space="0" w:color="000000"/>
              <w:left w:val="single" w:sz="4" w:space="0" w:color="000000"/>
              <w:bottom w:val="single" w:sz="4" w:space="0" w:color="000000"/>
              <w:right w:val="single" w:sz="4" w:space="0" w:color="000000"/>
            </w:tcBorders>
          </w:tcPr>
          <w:p w14:paraId="1455D11E" w14:textId="77777777" w:rsidR="00BA4725" w:rsidRDefault="00BA4725" w:rsidP="00E46A56">
            <w:pPr>
              <w:pStyle w:val="TableParagraph"/>
              <w:numPr>
                <w:ilvl w:val="0"/>
                <w:numId w:val="28"/>
              </w:numPr>
              <w:tabs>
                <w:tab w:val="left" w:pos="255"/>
              </w:tabs>
              <w:ind w:right="150" w:firstLine="0"/>
              <w:rPr>
                <w:sz w:val="20"/>
              </w:rPr>
            </w:pPr>
            <w:r>
              <w:rPr>
                <w:sz w:val="20"/>
              </w:rPr>
              <w:t>Yes,</w:t>
            </w:r>
            <w:r>
              <w:rPr>
                <w:spacing w:val="-12"/>
                <w:sz w:val="20"/>
              </w:rPr>
              <w:t xml:space="preserve"> </w:t>
            </w:r>
            <w:r>
              <w:rPr>
                <w:sz w:val="20"/>
              </w:rPr>
              <w:t>depending</w:t>
            </w:r>
            <w:r>
              <w:rPr>
                <w:spacing w:val="-11"/>
                <w:sz w:val="20"/>
              </w:rPr>
              <w:t xml:space="preserve"> </w:t>
            </w:r>
            <w:r>
              <w:rPr>
                <w:sz w:val="20"/>
              </w:rPr>
              <w:t>on</w:t>
            </w:r>
            <w:r>
              <w:rPr>
                <w:spacing w:val="-11"/>
                <w:sz w:val="20"/>
              </w:rPr>
              <w:t xml:space="preserve"> </w:t>
            </w:r>
            <w:r>
              <w:rPr>
                <w:sz w:val="20"/>
              </w:rPr>
              <w:t>availability of sample with high endogenous analyte from 6 individual sources of blank</w:t>
            </w:r>
          </w:p>
          <w:p w14:paraId="3B442D63" w14:textId="77777777" w:rsidR="00BA4725" w:rsidRDefault="00BA4725" w:rsidP="00E46A56">
            <w:pPr>
              <w:pStyle w:val="TableParagraph"/>
              <w:spacing w:before="0" w:line="221" w:lineRule="exact"/>
              <w:rPr>
                <w:sz w:val="20"/>
              </w:rPr>
            </w:pPr>
            <w:r>
              <w:rPr>
                <w:spacing w:val="-2"/>
                <w:sz w:val="20"/>
              </w:rPr>
              <w:t>matrix</w:t>
            </w:r>
          </w:p>
        </w:tc>
        <w:tc>
          <w:tcPr>
            <w:tcW w:w="2919" w:type="dxa"/>
            <w:tcBorders>
              <w:top w:val="single" w:sz="4" w:space="0" w:color="000000"/>
              <w:left w:val="single" w:sz="4" w:space="0" w:color="000000"/>
              <w:bottom w:val="single" w:sz="4" w:space="0" w:color="000000"/>
              <w:right w:val="single" w:sz="4" w:space="0" w:color="000000"/>
            </w:tcBorders>
          </w:tcPr>
          <w:p w14:paraId="418DFF5D" w14:textId="77777777" w:rsidR="00BA4725" w:rsidRDefault="00BA4725" w:rsidP="00E46A56">
            <w:pPr>
              <w:pStyle w:val="TableParagraph"/>
              <w:numPr>
                <w:ilvl w:val="0"/>
                <w:numId w:val="27"/>
              </w:numPr>
              <w:tabs>
                <w:tab w:val="left" w:pos="255"/>
              </w:tabs>
              <w:ind w:right="105" w:firstLine="0"/>
              <w:jc w:val="both"/>
              <w:rPr>
                <w:sz w:val="20"/>
              </w:rPr>
            </w:pPr>
            <w:r>
              <w:rPr>
                <w:sz w:val="20"/>
              </w:rPr>
              <w:t>Precision</w:t>
            </w:r>
            <w:r>
              <w:rPr>
                <w:spacing w:val="-10"/>
                <w:sz w:val="20"/>
              </w:rPr>
              <w:t xml:space="preserve"> </w:t>
            </w:r>
            <w:r>
              <w:rPr>
                <w:sz w:val="20"/>
              </w:rPr>
              <w:t>between</w:t>
            </w:r>
            <w:r>
              <w:rPr>
                <w:spacing w:val="-10"/>
                <w:sz w:val="20"/>
              </w:rPr>
              <w:t xml:space="preserve"> </w:t>
            </w:r>
            <w:r>
              <w:rPr>
                <w:sz w:val="20"/>
              </w:rPr>
              <w:t>samples</w:t>
            </w:r>
            <w:r>
              <w:rPr>
                <w:spacing w:val="-10"/>
                <w:sz w:val="20"/>
              </w:rPr>
              <w:t xml:space="preserve"> </w:t>
            </w:r>
            <w:r>
              <w:rPr>
                <w:sz w:val="20"/>
              </w:rPr>
              <w:t>in</w:t>
            </w:r>
            <w:r>
              <w:rPr>
                <w:spacing w:val="-10"/>
                <w:sz w:val="20"/>
              </w:rPr>
              <w:t xml:space="preserve"> </w:t>
            </w:r>
            <w:r>
              <w:rPr>
                <w:sz w:val="20"/>
              </w:rPr>
              <w:t>a dilution</w:t>
            </w:r>
            <w:r>
              <w:rPr>
                <w:spacing w:val="-5"/>
                <w:sz w:val="20"/>
              </w:rPr>
              <w:t xml:space="preserve"> </w:t>
            </w:r>
            <w:r>
              <w:rPr>
                <w:sz w:val="20"/>
              </w:rPr>
              <w:t>series</w:t>
            </w:r>
            <w:r>
              <w:rPr>
                <w:spacing w:val="-5"/>
                <w:sz w:val="20"/>
              </w:rPr>
              <w:t xml:space="preserve"> </w:t>
            </w:r>
            <w:r>
              <w:rPr>
                <w:sz w:val="20"/>
              </w:rPr>
              <w:t>should</w:t>
            </w:r>
            <w:r>
              <w:rPr>
                <w:spacing w:val="-5"/>
                <w:sz w:val="20"/>
              </w:rPr>
              <w:t xml:space="preserve"> </w:t>
            </w:r>
            <w:r>
              <w:rPr>
                <w:sz w:val="20"/>
              </w:rPr>
              <w:t>not</w:t>
            </w:r>
            <w:r>
              <w:rPr>
                <w:spacing w:val="-5"/>
                <w:sz w:val="20"/>
              </w:rPr>
              <w:t xml:space="preserve"> </w:t>
            </w:r>
            <w:r>
              <w:rPr>
                <w:sz w:val="20"/>
              </w:rPr>
              <w:t xml:space="preserve">exceed </w:t>
            </w:r>
            <w:r>
              <w:rPr>
                <w:spacing w:val="-4"/>
                <w:sz w:val="20"/>
              </w:rPr>
              <w:t>30%</w:t>
            </w:r>
          </w:p>
        </w:tc>
        <w:tc>
          <w:tcPr>
            <w:tcW w:w="3106" w:type="dxa"/>
            <w:tcBorders>
              <w:top w:val="single" w:sz="4" w:space="0" w:color="000000"/>
              <w:left w:val="single" w:sz="4" w:space="0" w:color="000000"/>
              <w:bottom w:val="single" w:sz="4" w:space="0" w:color="000000"/>
              <w:right w:val="single" w:sz="4" w:space="0" w:color="000000"/>
            </w:tcBorders>
          </w:tcPr>
          <w:p w14:paraId="7F8A68CD" w14:textId="77777777" w:rsidR="00BA4725" w:rsidRDefault="00BA4725" w:rsidP="00E46A56">
            <w:pPr>
              <w:pStyle w:val="TableParagraph"/>
              <w:numPr>
                <w:ilvl w:val="0"/>
                <w:numId w:val="26"/>
              </w:numPr>
              <w:tabs>
                <w:tab w:val="left" w:pos="254"/>
              </w:tabs>
              <w:ind w:right="215" w:firstLine="0"/>
              <w:rPr>
                <w:sz w:val="20"/>
              </w:rPr>
            </w:pPr>
            <w:r>
              <w:rPr>
                <w:sz w:val="20"/>
              </w:rPr>
              <w:t>Perform 1 or 2 tests depending on</w:t>
            </w:r>
            <w:r>
              <w:rPr>
                <w:spacing w:val="-8"/>
                <w:sz w:val="20"/>
              </w:rPr>
              <w:t xml:space="preserve"> </w:t>
            </w:r>
            <w:r>
              <w:rPr>
                <w:sz w:val="20"/>
              </w:rPr>
              <w:t>availability</w:t>
            </w:r>
            <w:r>
              <w:rPr>
                <w:spacing w:val="-8"/>
                <w:sz w:val="20"/>
              </w:rPr>
              <w:t xml:space="preserve"> </w:t>
            </w:r>
            <w:r>
              <w:rPr>
                <w:sz w:val="20"/>
              </w:rPr>
              <w:t>of</w:t>
            </w:r>
            <w:r>
              <w:rPr>
                <w:spacing w:val="-8"/>
                <w:sz w:val="20"/>
              </w:rPr>
              <w:t xml:space="preserve"> </w:t>
            </w:r>
            <w:r>
              <w:rPr>
                <w:sz w:val="20"/>
              </w:rPr>
              <w:t>sample</w:t>
            </w:r>
            <w:r>
              <w:rPr>
                <w:spacing w:val="-8"/>
                <w:sz w:val="20"/>
              </w:rPr>
              <w:t xml:space="preserve"> </w:t>
            </w:r>
            <w:r>
              <w:rPr>
                <w:sz w:val="20"/>
              </w:rPr>
              <w:t>with</w:t>
            </w:r>
            <w:r>
              <w:rPr>
                <w:spacing w:val="-8"/>
                <w:sz w:val="20"/>
              </w:rPr>
              <w:t xml:space="preserve"> </w:t>
            </w:r>
            <w:r>
              <w:rPr>
                <w:sz w:val="20"/>
              </w:rPr>
              <w:t>high level of endogenous analyte</w:t>
            </w:r>
          </w:p>
        </w:tc>
        <w:tc>
          <w:tcPr>
            <w:tcW w:w="3020" w:type="dxa"/>
            <w:tcBorders>
              <w:top w:val="single" w:sz="4" w:space="0" w:color="000000"/>
              <w:left w:val="single" w:sz="4" w:space="0" w:color="000000"/>
              <w:bottom w:val="single" w:sz="4" w:space="0" w:color="000000"/>
            </w:tcBorders>
          </w:tcPr>
          <w:p w14:paraId="7BE36E64" w14:textId="77777777" w:rsidR="00BA4725" w:rsidRDefault="00BA4725" w:rsidP="00E46A56">
            <w:pPr>
              <w:pStyle w:val="TableParagraph"/>
              <w:numPr>
                <w:ilvl w:val="0"/>
                <w:numId w:val="25"/>
              </w:numPr>
              <w:tabs>
                <w:tab w:val="left" w:pos="249"/>
              </w:tabs>
              <w:ind w:right="123" w:firstLine="0"/>
              <w:rPr>
                <w:sz w:val="20"/>
              </w:rPr>
            </w:pPr>
            <w:r>
              <w:rPr>
                <w:sz w:val="20"/>
              </w:rPr>
              <w:t>The precision between samples in</w:t>
            </w:r>
            <w:r>
              <w:rPr>
                <w:spacing w:val="-6"/>
                <w:sz w:val="20"/>
              </w:rPr>
              <w:t xml:space="preserve"> </w:t>
            </w:r>
            <w:r>
              <w:rPr>
                <w:sz w:val="20"/>
              </w:rPr>
              <w:t>a</w:t>
            </w:r>
            <w:r>
              <w:rPr>
                <w:spacing w:val="-6"/>
                <w:sz w:val="20"/>
              </w:rPr>
              <w:t xml:space="preserve"> </w:t>
            </w:r>
            <w:r>
              <w:rPr>
                <w:sz w:val="20"/>
              </w:rPr>
              <w:t>dilution</w:t>
            </w:r>
            <w:r>
              <w:rPr>
                <w:spacing w:val="-6"/>
                <w:sz w:val="20"/>
              </w:rPr>
              <w:t xml:space="preserve"> </w:t>
            </w:r>
            <w:r>
              <w:rPr>
                <w:sz w:val="20"/>
              </w:rPr>
              <w:t>series</w:t>
            </w:r>
            <w:r>
              <w:rPr>
                <w:spacing w:val="-6"/>
                <w:sz w:val="20"/>
              </w:rPr>
              <w:t xml:space="preserve"> </w:t>
            </w:r>
            <w:r>
              <w:rPr>
                <w:sz w:val="20"/>
              </w:rPr>
              <w:t>should</w:t>
            </w:r>
            <w:r>
              <w:rPr>
                <w:spacing w:val="-6"/>
                <w:sz w:val="20"/>
              </w:rPr>
              <w:t xml:space="preserve"> </w:t>
            </w:r>
            <w:r>
              <w:rPr>
                <w:sz w:val="20"/>
              </w:rPr>
              <w:t>be</w:t>
            </w:r>
            <w:r>
              <w:rPr>
                <w:spacing w:val="-6"/>
                <w:sz w:val="20"/>
              </w:rPr>
              <w:t xml:space="preserve"> </w:t>
            </w:r>
            <w:r>
              <w:rPr>
                <w:sz w:val="20"/>
              </w:rPr>
              <w:t xml:space="preserve">30%- </w:t>
            </w:r>
            <w:r>
              <w:rPr>
                <w:spacing w:val="-4"/>
                <w:sz w:val="20"/>
              </w:rPr>
              <w:t>40%</w:t>
            </w:r>
          </w:p>
        </w:tc>
      </w:tr>
      <w:tr w:rsidR="00BA4725" w14:paraId="3B1DD794" w14:textId="77777777" w:rsidTr="00E46A56">
        <w:trPr>
          <w:trHeight w:val="1953"/>
        </w:trPr>
        <w:tc>
          <w:tcPr>
            <w:tcW w:w="2074" w:type="dxa"/>
            <w:tcBorders>
              <w:top w:val="single" w:sz="4" w:space="0" w:color="000000"/>
              <w:bottom w:val="single" w:sz="4" w:space="0" w:color="000000"/>
              <w:right w:val="single" w:sz="4" w:space="0" w:color="000000"/>
            </w:tcBorders>
          </w:tcPr>
          <w:p w14:paraId="586D4054" w14:textId="77777777" w:rsidR="00BA4725" w:rsidRDefault="00BA4725" w:rsidP="00E46A56">
            <w:pPr>
              <w:pStyle w:val="TableParagraph"/>
              <w:ind w:left="110"/>
              <w:rPr>
                <w:b/>
                <w:sz w:val="20"/>
              </w:rPr>
            </w:pPr>
            <w:proofErr w:type="spellStart"/>
            <w:r>
              <w:rPr>
                <w:b/>
                <w:spacing w:val="-2"/>
                <w:sz w:val="20"/>
              </w:rPr>
              <w:t>Dilutional</w:t>
            </w:r>
            <w:proofErr w:type="spellEnd"/>
            <w:r>
              <w:rPr>
                <w:b/>
                <w:spacing w:val="-2"/>
                <w:sz w:val="20"/>
              </w:rPr>
              <w:t xml:space="preserve"> Linearity/integrity</w:t>
            </w:r>
          </w:p>
        </w:tc>
        <w:tc>
          <w:tcPr>
            <w:tcW w:w="2823" w:type="dxa"/>
            <w:tcBorders>
              <w:top w:val="single" w:sz="4" w:space="0" w:color="000000"/>
              <w:left w:val="single" w:sz="4" w:space="0" w:color="000000"/>
              <w:bottom w:val="single" w:sz="4" w:space="0" w:color="000000"/>
              <w:right w:val="single" w:sz="4" w:space="0" w:color="000000"/>
            </w:tcBorders>
          </w:tcPr>
          <w:p w14:paraId="7249BF43" w14:textId="77777777" w:rsidR="00BA4725" w:rsidRDefault="00BA4725" w:rsidP="00E46A56">
            <w:pPr>
              <w:pStyle w:val="TableParagraph"/>
              <w:numPr>
                <w:ilvl w:val="0"/>
                <w:numId w:val="24"/>
              </w:numPr>
              <w:tabs>
                <w:tab w:val="left" w:pos="255"/>
              </w:tabs>
              <w:ind w:hanging="146"/>
              <w:rPr>
                <w:sz w:val="20"/>
              </w:rPr>
            </w:pPr>
            <w:r>
              <w:rPr>
                <w:spacing w:val="-5"/>
                <w:sz w:val="20"/>
              </w:rPr>
              <w:t>Yes</w:t>
            </w:r>
          </w:p>
        </w:tc>
        <w:tc>
          <w:tcPr>
            <w:tcW w:w="2919" w:type="dxa"/>
            <w:tcBorders>
              <w:top w:val="single" w:sz="4" w:space="0" w:color="000000"/>
              <w:left w:val="single" w:sz="4" w:space="0" w:color="000000"/>
              <w:bottom w:val="single" w:sz="4" w:space="0" w:color="000000"/>
              <w:right w:val="single" w:sz="4" w:space="0" w:color="000000"/>
            </w:tcBorders>
          </w:tcPr>
          <w:p w14:paraId="123B6AFF" w14:textId="77777777" w:rsidR="00BA4725" w:rsidRDefault="00BA4725" w:rsidP="00E46A56">
            <w:pPr>
              <w:pStyle w:val="TableParagraph"/>
              <w:numPr>
                <w:ilvl w:val="0"/>
                <w:numId w:val="23"/>
              </w:numPr>
              <w:tabs>
                <w:tab w:val="left" w:pos="254"/>
              </w:tabs>
              <w:ind w:right="202" w:firstLine="0"/>
              <w:rPr>
                <w:sz w:val="20"/>
              </w:rPr>
            </w:pPr>
            <w:r>
              <w:rPr>
                <w:sz w:val="20"/>
              </w:rPr>
              <w:t>Spike blank matrix to concentration above ULOQ</w:t>
            </w:r>
            <w:r>
              <w:rPr>
                <w:spacing w:val="-1"/>
                <w:sz w:val="20"/>
              </w:rPr>
              <w:t xml:space="preserve"> </w:t>
            </w:r>
            <w:r>
              <w:rPr>
                <w:sz w:val="20"/>
              </w:rPr>
              <w:t>and dilute</w:t>
            </w:r>
            <w:r>
              <w:rPr>
                <w:spacing w:val="-8"/>
                <w:sz w:val="20"/>
              </w:rPr>
              <w:t xml:space="preserve"> </w:t>
            </w:r>
            <w:r>
              <w:rPr>
                <w:sz w:val="20"/>
              </w:rPr>
              <w:t>it</w:t>
            </w:r>
            <w:r>
              <w:rPr>
                <w:spacing w:val="-8"/>
                <w:sz w:val="20"/>
              </w:rPr>
              <w:t xml:space="preserve"> </w:t>
            </w:r>
            <w:r>
              <w:rPr>
                <w:sz w:val="20"/>
              </w:rPr>
              <w:t>down</w:t>
            </w:r>
            <w:r>
              <w:rPr>
                <w:spacing w:val="-8"/>
                <w:sz w:val="20"/>
              </w:rPr>
              <w:t xml:space="preserve"> </w:t>
            </w:r>
            <w:r>
              <w:rPr>
                <w:sz w:val="20"/>
              </w:rPr>
              <w:t>with</w:t>
            </w:r>
            <w:r>
              <w:rPr>
                <w:spacing w:val="-8"/>
                <w:sz w:val="20"/>
              </w:rPr>
              <w:t xml:space="preserve"> </w:t>
            </w:r>
            <w:r>
              <w:rPr>
                <w:sz w:val="20"/>
              </w:rPr>
              <w:t>blank</w:t>
            </w:r>
            <w:r>
              <w:rPr>
                <w:spacing w:val="-8"/>
                <w:sz w:val="20"/>
              </w:rPr>
              <w:t xml:space="preserve"> </w:t>
            </w:r>
            <w:r>
              <w:rPr>
                <w:sz w:val="20"/>
              </w:rPr>
              <w:t>matrix (5 determinations per dilution)</w:t>
            </w:r>
          </w:p>
          <w:p w14:paraId="0C8483A5" w14:textId="77777777" w:rsidR="00BA4725" w:rsidRDefault="00BA4725" w:rsidP="00E46A56">
            <w:pPr>
              <w:pStyle w:val="TableParagraph"/>
              <w:numPr>
                <w:ilvl w:val="0"/>
                <w:numId w:val="23"/>
              </w:numPr>
              <w:tabs>
                <w:tab w:val="left" w:pos="254"/>
              </w:tabs>
              <w:spacing w:before="3"/>
              <w:ind w:right="414" w:firstLine="0"/>
              <w:rPr>
                <w:sz w:val="20"/>
              </w:rPr>
            </w:pPr>
            <w:r>
              <w:rPr>
                <w:sz w:val="20"/>
              </w:rPr>
              <w:t>Accuracy:</w:t>
            </w:r>
            <w:r>
              <w:rPr>
                <w:spacing w:val="-10"/>
                <w:sz w:val="20"/>
              </w:rPr>
              <w:t xml:space="preserve"> </w:t>
            </w:r>
            <w:r>
              <w:rPr>
                <w:sz w:val="20"/>
              </w:rPr>
              <w:t>±</w:t>
            </w:r>
            <w:r>
              <w:rPr>
                <w:spacing w:val="-10"/>
                <w:sz w:val="20"/>
              </w:rPr>
              <w:t xml:space="preserve"> </w:t>
            </w:r>
            <w:r>
              <w:rPr>
                <w:sz w:val="20"/>
              </w:rPr>
              <w:t>15%</w:t>
            </w:r>
            <w:r>
              <w:rPr>
                <w:spacing w:val="-11"/>
                <w:sz w:val="20"/>
              </w:rPr>
              <w:t xml:space="preserve"> </w:t>
            </w:r>
            <w:r>
              <w:rPr>
                <w:sz w:val="20"/>
              </w:rPr>
              <w:t>of</w:t>
            </w:r>
            <w:r>
              <w:rPr>
                <w:spacing w:val="-10"/>
                <w:sz w:val="20"/>
              </w:rPr>
              <w:t xml:space="preserve"> </w:t>
            </w:r>
            <w:r>
              <w:rPr>
                <w:sz w:val="20"/>
              </w:rPr>
              <w:t xml:space="preserve">nominal </w:t>
            </w:r>
            <w:r>
              <w:rPr>
                <w:spacing w:val="-2"/>
                <w:sz w:val="20"/>
              </w:rPr>
              <w:t>concentrations</w:t>
            </w:r>
          </w:p>
          <w:p w14:paraId="52BAFD99" w14:textId="77777777" w:rsidR="00BA4725" w:rsidRDefault="00BA4725" w:rsidP="00E46A56">
            <w:pPr>
              <w:pStyle w:val="TableParagraph"/>
              <w:numPr>
                <w:ilvl w:val="0"/>
                <w:numId w:val="23"/>
              </w:numPr>
              <w:tabs>
                <w:tab w:val="left" w:pos="254"/>
              </w:tabs>
              <w:spacing w:before="0" w:line="239" w:lineRule="exact"/>
              <w:ind w:left="253"/>
              <w:rPr>
                <w:sz w:val="20"/>
              </w:rPr>
            </w:pPr>
            <w:r>
              <w:rPr>
                <w:sz w:val="20"/>
              </w:rPr>
              <w:t>Precision:</w:t>
            </w:r>
            <w:r>
              <w:rPr>
                <w:spacing w:val="-5"/>
                <w:sz w:val="20"/>
              </w:rPr>
              <w:t xml:space="preserve"> </w:t>
            </w:r>
            <w:r>
              <w:rPr>
                <w:sz w:val="20"/>
              </w:rPr>
              <w:t>±</w:t>
            </w:r>
            <w:r>
              <w:rPr>
                <w:spacing w:val="-5"/>
                <w:sz w:val="20"/>
              </w:rPr>
              <w:t xml:space="preserve"> </w:t>
            </w:r>
            <w:r>
              <w:rPr>
                <w:sz w:val="20"/>
              </w:rPr>
              <w:t>15%</w:t>
            </w:r>
            <w:r>
              <w:rPr>
                <w:spacing w:val="-5"/>
                <w:sz w:val="20"/>
              </w:rPr>
              <w:t xml:space="preserve"> CV</w:t>
            </w:r>
          </w:p>
          <w:p w14:paraId="6A9FBA4F" w14:textId="77777777" w:rsidR="00BA4725" w:rsidRDefault="00BA4725" w:rsidP="00E46A56">
            <w:pPr>
              <w:pStyle w:val="TableParagraph"/>
              <w:numPr>
                <w:ilvl w:val="0"/>
                <w:numId w:val="23"/>
              </w:numPr>
              <w:tabs>
                <w:tab w:val="left" w:pos="254"/>
              </w:tabs>
              <w:spacing w:before="0" w:line="225" w:lineRule="exact"/>
              <w:ind w:left="253"/>
              <w:rPr>
                <w:sz w:val="20"/>
              </w:rPr>
            </w:pPr>
            <w:r>
              <w:rPr>
                <w:sz w:val="20"/>
              </w:rPr>
              <w:t>R</w:t>
            </w:r>
            <w:r>
              <w:rPr>
                <w:position w:val="7"/>
                <w:sz w:val="13"/>
              </w:rPr>
              <w:t>2</w:t>
            </w:r>
            <w:r>
              <w:rPr>
                <w:spacing w:val="13"/>
                <w:position w:val="7"/>
                <w:sz w:val="13"/>
              </w:rPr>
              <w:t xml:space="preserve"> </w:t>
            </w:r>
            <w:r>
              <w:rPr>
                <w:spacing w:val="-2"/>
                <w:sz w:val="20"/>
              </w:rPr>
              <w:t>&gt;0.98</w:t>
            </w:r>
          </w:p>
        </w:tc>
        <w:tc>
          <w:tcPr>
            <w:tcW w:w="3106" w:type="dxa"/>
            <w:tcBorders>
              <w:top w:val="single" w:sz="4" w:space="0" w:color="000000"/>
              <w:left w:val="single" w:sz="4" w:space="0" w:color="000000"/>
              <w:bottom w:val="single" w:sz="4" w:space="0" w:color="000000"/>
              <w:right w:val="single" w:sz="4" w:space="0" w:color="000000"/>
            </w:tcBorders>
          </w:tcPr>
          <w:p w14:paraId="0CBB5FD7" w14:textId="77777777" w:rsidR="00BA4725" w:rsidRDefault="00BA4725" w:rsidP="00E46A56">
            <w:pPr>
              <w:pStyle w:val="TableParagraph"/>
              <w:numPr>
                <w:ilvl w:val="0"/>
                <w:numId w:val="22"/>
              </w:numPr>
              <w:tabs>
                <w:tab w:val="left" w:pos="254"/>
              </w:tabs>
              <w:ind w:hanging="146"/>
              <w:rPr>
                <w:sz w:val="20"/>
              </w:rPr>
            </w:pPr>
            <w:r>
              <w:rPr>
                <w:sz w:val="20"/>
              </w:rPr>
              <w:t>If</w:t>
            </w:r>
            <w:r>
              <w:rPr>
                <w:spacing w:val="-2"/>
                <w:sz w:val="20"/>
              </w:rPr>
              <w:t xml:space="preserve"> applicable</w:t>
            </w:r>
          </w:p>
        </w:tc>
        <w:tc>
          <w:tcPr>
            <w:tcW w:w="3020" w:type="dxa"/>
            <w:tcBorders>
              <w:top w:val="single" w:sz="4" w:space="0" w:color="000000"/>
              <w:left w:val="single" w:sz="4" w:space="0" w:color="000000"/>
              <w:bottom w:val="single" w:sz="4" w:space="0" w:color="000000"/>
            </w:tcBorders>
          </w:tcPr>
          <w:p w14:paraId="0B58673E" w14:textId="77777777" w:rsidR="00BA4725" w:rsidRDefault="00BA4725" w:rsidP="00E46A56">
            <w:pPr>
              <w:pStyle w:val="TableParagraph"/>
              <w:numPr>
                <w:ilvl w:val="0"/>
                <w:numId w:val="21"/>
              </w:numPr>
              <w:tabs>
                <w:tab w:val="left" w:pos="248"/>
              </w:tabs>
              <w:ind w:right="91" w:firstLine="0"/>
              <w:rPr>
                <w:sz w:val="20"/>
              </w:rPr>
            </w:pPr>
            <w:r>
              <w:rPr>
                <w:sz w:val="20"/>
              </w:rPr>
              <w:t>Spike blank matrix to concentration above ULOQ and dilute</w:t>
            </w:r>
            <w:r>
              <w:rPr>
                <w:spacing w:val="-6"/>
                <w:sz w:val="20"/>
              </w:rPr>
              <w:t xml:space="preserve"> </w:t>
            </w:r>
            <w:r>
              <w:rPr>
                <w:sz w:val="20"/>
              </w:rPr>
              <w:t>it</w:t>
            </w:r>
            <w:r>
              <w:rPr>
                <w:spacing w:val="-6"/>
                <w:sz w:val="20"/>
              </w:rPr>
              <w:t xml:space="preserve"> </w:t>
            </w:r>
            <w:r>
              <w:rPr>
                <w:sz w:val="20"/>
              </w:rPr>
              <w:t>down</w:t>
            </w:r>
            <w:r>
              <w:rPr>
                <w:spacing w:val="-6"/>
                <w:sz w:val="20"/>
              </w:rPr>
              <w:t xml:space="preserve"> </w:t>
            </w:r>
            <w:r>
              <w:rPr>
                <w:sz w:val="20"/>
              </w:rPr>
              <w:t>with</w:t>
            </w:r>
            <w:r>
              <w:rPr>
                <w:spacing w:val="-6"/>
                <w:sz w:val="20"/>
              </w:rPr>
              <w:t xml:space="preserve"> </w:t>
            </w:r>
            <w:r>
              <w:rPr>
                <w:sz w:val="20"/>
              </w:rPr>
              <w:t>blank</w:t>
            </w:r>
            <w:r>
              <w:rPr>
                <w:spacing w:val="-6"/>
                <w:sz w:val="20"/>
              </w:rPr>
              <w:t xml:space="preserve"> </w:t>
            </w:r>
            <w:r>
              <w:rPr>
                <w:sz w:val="20"/>
              </w:rPr>
              <w:t>matrix</w:t>
            </w:r>
            <w:r>
              <w:rPr>
                <w:spacing w:val="-6"/>
                <w:sz w:val="20"/>
              </w:rPr>
              <w:t xml:space="preserve"> </w:t>
            </w:r>
            <w:r>
              <w:rPr>
                <w:sz w:val="20"/>
              </w:rPr>
              <w:t>(1 determinations per dilution)</w:t>
            </w:r>
          </w:p>
          <w:p w14:paraId="597D6879" w14:textId="77777777" w:rsidR="00BA4725" w:rsidRDefault="00BA4725" w:rsidP="00E46A56">
            <w:pPr>
              <w:pStyle w:val="TableParagraph"/>
              <w:numPr>
                <w:ilvl w:val="0"/>
                <w:numId w:val="21"/>
              </w:numPr>
              <w:tabs>
                <w:tab w:val="left" w:pos="248"/>
              </w:tabs>
              <w:spacing w:before="0" w:line="247" w:lineRule="exact"/>
              <w:ind w:left="247"/>
              <w:rPr>
                <w:sz w:val="20"/>
              </w:rPr>
            </w:pPr>
            <w:r>
              <w:rPr>
                <w:sz w:val="20"/>
              </w:rPr>
              <w:t>R</w:t>
            </w:r>
            <w:r>
              <w:rPr>
                <w:position w:val="7"/>
                <w:sz w:val="13"/>
              </w:rPr>
              <w:t>2</w:t>
            </w:r>
            <w:r>
              <w:rPr>
                <w:spacing w:val="13"/>
                <w:position w:val="7"/>
                <w:sz w:val="13"/>
              </w:rPr>
              <w:t xml:space="preserve"> </w:t>
            </w:r>
            <w:r>
              <w:rPr>
                <w:spacing w:val="-2"/>
                <w:sz w:val="20"/>
              </w:rPr>
              <w:t>&gt;0.98</w:t>
            </w:r>
          </w:p>
        </w:tc>
      </w:tr>
      <w:tr w:rsidR="00BA4725" w14:paraId="0EDAF64E" w14:textId="77777777" w:rsidTr="00E46A56">
        <w:trPr>
          <w:trHeight w:val="1953"/>
        </w:trPr>
        <w:tc>
          <w:tcPr>
            <w:tcW w:w="2074" w:type="dxa"/>
            <w:tcBorders>
              <w:top w:val="single" w:sz="4" w:space="0" w:color="000000"/>
              <w:bottom w:val="single" w:sz="4" w:space="0" w:color="000000"/>
              <w:right w:val="single" w:sz="4" w:space="0" w:color="000000"/>
            </w:tcBorders>
          </w:tcPr>
          <w:p w14:paraId="02E418A5" w14:textId="77777777" w:rsidR="00BA4725" w:rsidRDefault="00BA4725" w:rsidP="00E46A56">
            <w:pPr>
              <w:pStyle w:val="TableParagraph"/>
              <w:ind w:left="110"/>
              <w:rPr>
                <w:b/>
                <w:sz w:val="20"/>
              </w:rPr>
            </w:pPr>
            <w:proofErr w:type="spellStart"/>
            <w:r>
              <w:rPr>
                <w:b/>
                <w:sz w:val="20"/>
              </w:rPr>
              <w:t>Prozone</w:t>
            </w:r>
            <w:proofErr w:type="spellEnd"/>
            <w:r>
              <w:rPr>
                <w:b/>
                <w:spacing w:val="-8"/>
                <w:sz w:val="20"/>
              </w:rPr>
              <w:t xml:space="preserve"> </w:t>
            </w:r>
            <w:r>
              <w:rPr>
                <w:b/>
                <w:sz w:val="20"/>
              </w:rPr>
              <w:t>(hook)</w:t>
            </w:r>
            <w:r>
              <w:rPr>
                <w:b/>
                <w:spacing w:val="-6"/>
                <w:sz w:val="20"/>
              </w:rPr>
              <w:t xml:space="preserve"> </w:t>
            </w:r>
            <w:r>
              <w:rPr>
                <w:b/>
                <w:spacing w:val="-2"/>
                <w:sz w:val="20"/>
              </w:rPr>
              <w:t>effect</w:t>
            </w:r>
          </w:p>
        </w:tc>
        <w:tc>
          <w:tcPr>
            <w:tcW w:w="2823" w:type="dxa"/>
            <w:tcBorders>
              <w:top w:val="single" w:sz="4" w:space="0" w:color="000000"/>
              <w:left w:val="single" w:sz="4" w:space="0" w:color="000000"/>
              <w:bottom w:val="single" w:sz="4" w:space="0" w:color="000000"/>
              <w:right w:val="single" w:sz="4" w:space="0" w:color="000000"/>
            </w:tcBorders>
          </w:tcPr>
          <w:p w14:paraId="0392172F" w14:textId="77777777" w:rsidR="00BA4725" w:rsidRDefault="00BA4725" w:rsidP="00E46A56">
            <w:pPr>
              <w:pStyle w:val="TableParagraph"/>
              <w:numPr>
                <w:ilvl w:val="0"/>
                <w:numId w:val="20"/>
              </w:numPr>
              <w:tabs>
                <w:tab w:val="left" w:pos="255"/>
              </w:tabs>
              <w:ind w:hanging="146"/>
              <w:rPr>
                <w:sz w:val="20"/>
              </w:rPr>
            </w:pPr>
            <w:r>
              <w:rPr>
                <w:sz w:val="20"/>
              </w:rPr>
              <w:t>Yes,</w:t>
            </w:r>
            <w:r>
              <w:rPr>
                <w:spacing w:val="-3"/>
                <w:sz w:val="20"/>
              </w:rPr>
              <w:t xml:space="preserve"> </w:t>
            </w:r>
            <w:r>
              <w:rPr>
                <w:sz w:val="20"/>
              </w:rPr>
              <w:t>as</w:t>
            </w:r>
            <w:r>
              <w:rPr>
                <w:spacing w:val="-3"/>
                <w:sz w:val="20"/>
              </w:rPr>
              <w:t xml:space="preserve"> </w:t>
            </w:r>
            <w:r>
              <w:rPr>
                <w:spacing w:val="-2"/>
                <w:sz w:val="20"/>
              </w:rPr>
              <w:t>applicable</w:t>
            </w:r>
          </w:p>
        </w:tc>
        <w:tc>
          <w:tcPr>
            <w:tcW w:w="2919" w:type="dxa"/>
            <w:tcBorders>
              <w:top w:val="single" w:sz="4" w:space="0" w:color="000000"/>
              <w:left w:val="single" w:sz="4" w:space="0" w:color="000000"/>
              <w:bottom w:val="single" w:sz="4" w:space="0" w:color="000000"/>
              <w:right w:val="single" w:sz="4" w:space="0" w:color="000000"/>
            </w:tcBorders>
          </w:tcPr>
          <w:p w14:paraId="1690241F" w14:textId="77777777" w:rsidR="00BA4725" w:rsidRDefault="00BA4725" w:rsidP="00E46A56">
            <w:pPr>
              <w:pStyle w:val="TableParagraph"/>
              <w:numPr>
                <w:ilvl w:val="0"/>
                <w:numId w:val="19"/>
              </w:numPr>
              <w:tabs>
                <w:tab w:val="left" w:pos="254"/>
              </w:tabs>
              <w:ind w:right="226" w:firstLine="0"/>
              <w:rPr>
                <w:sz w:val="20"/>
              </w:rPr>
            </w:pPr>
            <w:r>
              <w:rPr>
                <w:sz w:val="20"/>
              </w:rPr>
              <w:t>The calculated concentration for each dilution should be within ±20% of the nominal concentration after correction for</w:t>
            </w:r>
            <w:r>
              <w:rPr>
                <w:spacing w:val="-8"/>
                <w:sz w:val="20"/>
              </w:rPr>
              <w:t xml:space="preserve"> </w:t>
            </w:r>
            <w:r>
              <w:rPr>
                <w:sz w:val="20"/>
              </w:rPr>
              <w:t>dilution</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precision</w:t>
            </w:r>
            <w:r>
              <w:rPr>
                <w:spacing w:val="-8"/>
                <w:sz w:val="20"/>
              </w:rPr>
              <w:t xml:space="preserve"> </w:t>
            </w:r>
            <w:r>
              <w:rPr>
                <w:sz w:val="20"/>
              </w:rPr>
              <w:t>of the final concentrations across all the dilutions should not</w:t>
            </w:r>
          </w:p>
          <w:p w14:paraId="32C66CA8" w14:textId="77777777" w:rsidR="00BA4725" w:rsidRDefault="00BA4725" w:rsidP="00E46A56">
            <w:pPr>
              <w:pStyle w:val="TableParagraph"/>
              <w:spacing w:before="0" w:line="223" w:lineRule="exact"/>
              <w:rPr>
                <w:sz w:val="20"/>
              </w:rPr>
            </w:pPr>
            <w:r>
              <w:rPr>
                <w:sz w:val="20"/>
              </w:rPr>
              <w:t>exceed</w:t>
            </w:r>
            <w:r>
              <w:rPr>
                <w:spacing w:val="-6"/>
                <w:sz w:val="20"/>
              </w:rPr>
              <w:t xml:space="preserve"> </w:t>
            </w:r>
            <w:r>
              <w:rPr>
                <w:spacing w:val="-5"/>
                <w:sz w:val="20"/>
              </w:rPr>
              <w:t>20%</w:t>
            </w:r>
          </w:p>
        </w:tc>
        <w:tc>
          <w:tcPr>
            <w:tcW w:w="3106" w:type="dxa"/>
            <w:tcBorders>
              <w:top w:val="single" w:sz="4" w:space="0" w:color="000000"/>
              <w:left w:val="single" w:sz="4" w:space="0" w:color="000000"/>
              <w:bottom w:val="single" w:sz="4" w:space="0" w:color="000000"/>
              <w:right w:val="single" w:sz="4" w:space="0" w:color="000000"/>
            </w:tcBorders>
          </w:tcPr>
          <w:p w14:paraId="0143247E" w14:textId="77777777" w:rsidR="00BA4725" w:rsidRDefault="00BA4725" w:rsidP="00E46A56">
            <w:pPr>
              <w:pStyle w:val="TableParagraph"/>
              <w:numPr>
                <w:ilvl w:val="0"/>
                <w:numId w:val="18"/>
              </w:numPr>
              <w:tabs>
                <w:tab w:val="left" w:pos="254"/>
              </w:tabs>
              <w:ind w:hanging="146"/>
              <w:rPr>
                <w:sz w:val="20"/>
              </w:rPr>
            </w:pPr>
            <w:r>
              <w:rPr>
                <w:spacing w:val="-5"/>
                <w:sz w:val="20"/>
              </w:rPr>
              <w:t>N/A</w:t>
            </w:r>
          </w:p>
        </w:tc>
        <w:tc>
          <w:tcPr>
            <w:tcW w:w="3020" w:type="dxa"/>
            <w:tcBorders>
              <w:top w:val="single" w:sz="4" w:space="0" w:color="000000"/>
              <w:left w:val="single" w:sz="4" w:space="0" w:color="000000"/>
              <w:bottom w:val="single" w:sz="4" w:space="0" w:color="000000"/>
            </w:tcBorders>
          </w:tcPr>
          <w:p w14:paraId="07DB9B21" w14:textId="77777777" w:rsidR="00BA4725" w:rsidRDefault="00BA4725" w:rsidP="00E46A56">
            <w:pPr>
              <w:pStyle w:val="TableParagraph"/>
              <w:numPr>
                <w:ilvl w:val="0"/>
                <w:numId w:val="17"/>
              </w:numPr>
              <w:tabs>
                <w:tab w:val="left" w:pos="249"/>
              </w:tabs>
              <w:ind w:hanging="146"/>
              <w:rPr>
                <w:sz w:val="20"/>
              </w:rPr>
            </w:pPr>
            <w:r>
              <w:rPr>
                <w:spacing w:val="-5"/>
                <w:sz w:val="20"/>
              </w:rPr>
              <w:t>N/A</w:t>
            </w:r>
          </w:p>
        </w:tc>
      </w:tr>
      <w:tr w:rsidR="00BA4725" w14:paraId="62D4ACD2" w14:textId="77777777" w:rsidTr="00E46A56">
        <w:trPr>
          <w:trHeight w:val="489"/>
        </w:trPr>
        <w:tc>
          <w:tcPr>
            <w:tcW w:w="2074" w:type="dxa"/>
            <w:tcBorders>
              <w:top w:val="single" w:sz="4" w:space="0" w:color="000000"/>
              <w:bottom w:val="single" w:sz="4" w:space="0" w:color="000000"/>
              <w:right w:val="single" w:sz="4" w:space="0" w:color="000000"/>
            </w:tcBorders>
          </w:tcPr>
          <w:p w14:paraId="0127C33D" w14:textId="77777777" w:rsidR="00BA4725" w:rsidRDefault="00BA4725" w:rsidP="00E46A56">
            <w:pPr>
              <w:pStyle w:val="TableParagraph"/>
              <w:spacing w:before="0" w:line="240" w:lineRule="atLeast"/>
              <w:ind w:left="110"/>
              <w:rPr>
                <w:b/>
                <w:sz w:val="20"/>
              </w:rPr>
            </w:pPr>
            <w:r>
              <w:rPr>
                <w:b/>
                <w:sz w:val="20"/>
              </w:rPr>
              <w:t>Stability</w:t>
            </w:r>
            <w:r>
              <w:rPr>
                <w:b/>
                <w:spacing w:val="-12"/>
                <w:sz w:val="20"/>
              </w:rPr>
              <w:t xml:space="preserve"> </w:t>
            </w:r>
            <w:r>
              <w:rPr>
                <w:b/>
                <w:sz w:val="20"/>
              </w:rPr>
              <w:t>-</w:t>
            </w:r>
            <w:r>
              <w:rPr>
                <w:b/>
                <w:spacing w:val="-11"/>
                <w:sz w:val="20"/>
              </w:rPr>
              <w:t xml:space="preserve"> </w:t>
            </w:r>
            <w:r>
              <w:rPr>
                <w:b/>
                <w:sz w:val="20"/>
              </w:rPr>
              <w:t xml:space="preserve">room </w:t>
            </w:r>
            <w:r>
              <w:rPr>
                <w:b/>
                <w:spacing w:val="-2"/>
                <w:sz w:val="20"/>
              </w:rPr>
              <w:t>temperature</w:t>
            </w:r>
          </w:p>
        </w:tc>
        <w:tc>
          <w:tcPr>
            <w:tcW w:w="2823" w:type="dxa"/>
            <w:tcBorders>
              <w:top w:val="single" w:sz="4" w:space="0" w:color="000000"/>
              <w:left w:val="single" w:sz="4" w:space="0" w:color="000000"/>
              <w:bottom w:val="single" w:sz="4" w:space="0" w:color="000000"/>
              <w:right w:val="single" w:sz="4" w:space="0" w:color="000000"/>
            </w:tcBorders>
          </w:tcPr>
          <w:p w14:paraId="6D79B7C6" w14:textId="77777777" w:rsidR="00BA4725" w:rsidRDefault="00BA4725" w:rsidP="00E46A56">
            <w:pPr>
              <w:pStyle w:val="TableParagraph"/>
              <w:numPr>
                <w:ilvl w:val="0"/>
                <w:numId w:val="16"/>
              </w:numPr>
              <w:tabs>
                <w:tab w:val="left" w:pos="255"/>
              </w:tabs>
              <w:ind w:hanging="146"/>
              <w:rPr>
                <w:sz w:val="20"/>
              </w:rPr>
            </w:pPr>
            <w:r>
              <w:rPr>
                <w:spacing w:val="-5"/>
                <w:sz w:val="20"/>
              </w:rPr>
              <w:t>Yes</w:t>
            </w:r>
          </w:p>
        </w:tc>
        <w:tc>
          <w:tcPr>
            <w:tcW w:w="2919" w:type="dxa"/>
            <w:tcBorders>
              <w:top w:val="single" w:sz="4" w:space="0" w:color="000000"/>
              <w:left w:val="single" w:sz="4" w:space="0" w:color="000000"/>
              <w:bottom w:val="single" w:sz="4" w:space="0" w:color="000000"/>
              <w:right w:val="single" w:sz="4" w:space="0" w:color="000000"/>
            </w:tcBorders>
          </w:tcPr>
          <w:p w14:paraId="718C251B" w14:textId="77777777" w:rsidR="00BA4725" w:rsidRDefault="00BA4725" w:rsidP="00E46A56">
            <w:pPr>
              <w:pStyle w:val="TableParagraph"/>
              <w:numPr>
                <w:ilvl w:val="0"/>
                <w:numId w:val="15"/>
              </w:numPr>
              <w:tabs>
                <w:tab w:val="left" w:pos="254"/>
              </w:tabs>
              <w:spacing w:before="0" w:line="240" w:lineRule="atLeast"/>
              <w:ind w:right="370" w:firstLine="0"/>
              <w:rPr>
                <w:sz w:val="20"/>
              </w:rPr>
            </w:pPr>
            <w:r>
              <w:rPr>
                <w:sz w:val="20"/>
              </w:rPr>
              <w:t>The</w:t>
            </w:r>
            <w:r>
              <w:rPr>
                <w:spacing w:val="-11"/>
                <w:sz w:val="20"/>
              </w:rPr>
              <w:t xml:space="preserve"> </w:t>
            </w:r>
            <w:r>
              <w:rPr>
                <w:sz w:val="20"/>
              </w:rPr>
              <w:t>accuracy</w:t>
            </w:r>
            <w:r>
              <w:rPr>
                <w:spacing w:val="-10"/>
                <w:sz w:val="20"/>
              </w:rPr>
              <w:t xml:space="preserve"> </w:t>
            </w:r>
            <w:r>
              <w:rPr>
                <w:sz w:val="20"/>
              </w:rPr>
              <w:t>(%</w:t>
            </w:r>
            <w:r>
              <w:rPr>
                <w:spacing w:val="-11"/>
                <w:sz w:val="20"/>
              </w:rPr>
              <w:t xml:space="preserve"> </w:t>
            </w:r>
            <w:r>
              <w:rPr>
                <w:sz w:val="20"/>
              </w:rPr>
              <w:t>nominal)</w:t>
            </w:r>
            <w:r>
              <w:rPr>
                <w:spacing w:val="-10"/>
                <w:sz w:val="20"/>
              </w:rPr>
              <w:t xml:space="preserve"> </w:t>
            </w:r>
            <w:r>
              <w:rPr>
                <w:sz w:val="20"/>
              </w:rPr>
              <w:t>at each level should be ± 15%</w:t>
            </w:r>
          </w:p>
        </w:tc>
        <w:tc>
          <w:tcPr>
            <w:tcW w:w="3106" w:type="dxa"/>
            <w:tcBorders>
              <w:top w:val="single" w:sz="4" w:space="0" w:color="000000"/>
              <w:left w:val="single" w:sz="4" w:space="0" w:color="000000"/>
              <w:bottom w:val="single" w:sz="4" w:space="0" w:color="000000"/>
              <w:right w:val="single" w:sz="4" w:space="0" w:color="000000"/>
            </w:tcBorders>
          </w:tcPr>
          <w:p w14:paraId="2878840E" w14:textId="77777777" w:rsidR="00BA4725" w:rsidRDefault="00BA4725" w:rsidP="00E46A56">
            <w:pPr>
              <w:pStyle w:val="TableParagraph"/>
              <w:numPr>
                <w:ilvl w:val="0"/>
                <w:numId w:val="14"/>
              </w:numPr>
              <w:tabs>
                <w:tab w:val="left" w:pos="254"/>
              </w:tabs>
              <w:ind w:hanging="146"/>
              <w:rPr>
                <w:sz w:val="20"/>
              </w:rPr>
            </w:pPr>
            <w:r>
              <w:rPr>
                <w:spacing w:val="-2"/>
                <w:sz w:val="20"/>
              </w:rPr>
              <w:t>Recommended</w:t>
            </w:r>
          </w:p>
        </w:tc>
        <w:tc>
          <w:tcPr>
            <w:tcW w:w="3020" w:type="dxa"/>
            <w:tcBorders>
              <w:top w:val="single" w:sz="4" w:space="0" w:color="000000"/>
              <w:left w:val="single" w:sz="4" w:space="0" w:color="000000"/>
              <w:bottom w:val="single" w:sz="4" w:space="0" w:color="000000"/>
            </w:tcBorders>
          </w:tcPr>
          <w:p w14:paraId="326EE1AE" w14:textId="77777777" w:rsidR="00BA4725" w:rsidRDefault="00BA4725" w:rsidP="00E46A56">
            <w:pPr>
              <w:pStyle w:val="TableParagraph"/>
              <w:numPr>
                <w:ilvl w:val="0"/>
                <w:numId w:val="13"/>
              </w:numPr>
              <w:tabs>
                <w:tab w:val="left" w:pos="248"/>
              </w:tabs>
              <w:spacing w:before="0" w:line="240" w:lineRule="atLeast"/>
              <w:ind w:right="467" w:firstLine="0"/>
              <w:rPr>
                <w:sz w:val="20"/>
              </w:rPr>
            </w:pPr>
            <w:r>
              <w:rPr>
                <w:sz w:val="20"/>
              </w:rPr>
              <w:t>The</w:t>
            </w:r>
            <w:r>
              <w:rPr>
                <w:spacing w:val="-9"/>
                <w:sz w:val="20"/>
              </w:rPr>
              <w:t xml:space="preserve"> </w:t>
            </w:r>
            <w:r>
              <w:rPr>
                <w:sz w:val="20"/>
              </w:rPr>
              <w:t>accuracy</w:t>
            </w:r>
            <w:r>
              <w:rPr>
                <w:spacing w:val="-9"/>
                <w:sz w:val="20"/>
              </w:rPr>
              <w:t xml:space="preserve"> </w:t>
            </w:r>
            <w:r>
              <w:rPr>
                <w:sz w:val="20"/>
              </w:rPr>
              <w:t>(%</w:t>
            </w:r>
            <w:r>
              <w:rPr>
                <w:spacing w:val="-9"/>
                <w:sz w:val="20"/>
              </w:rPr>
              <w:t xml:space="preserve"> </w:t>
            </w:r>
            <w:r>
              <w:rPr>
                <w:sz w:val="20"/>
              </w:rPr>
              <w:t>nominal)</w:t>
            </w:r>
            <w:r>
              <w:rPr>
                <w:spacing w:val="-9"/>
                <w:sz w:val="20"/>
              </w:rPr>
              <w:t xml:space="preserve"> </w:t>
            </w:r>
            <w:r>
              <w:rPr>
                <w:sz w:val="20"/>
              </w:rPr>
              <w:t>at each level should be ± 25%</w:t>
            </w:r>
          </w:p>
        </w:tc>
      </w:tr>
      <w:tr w:rsidR="00BA4725" w14:paraId="1D3C356B" w14:textId="77777777" w:rsidTr="00E46A56">
        <w:trPr>
          <w:trHeight w:val="302"/>
        </w:trPr>
        <w:tc>
          <w:tcPr>
            <w:tcW w:w="2074" w:type="dxa"/>
            <w:tcBorders>
              <w:top w:val="single" w:sz="4" w:space="0" w:color="000000"/>
              <w:bottom w:val="single" w:sz="4" w:space="0" w:color="000000"/>
              <w:right w:val="single" w:sz="4" w:space="0" w:color="000000"/>
            </w:tcBorders>
          </w:tcPr>
          <w:p w14:paraId="13F6E19D" w14:textId="77777777" w:rsidR="00BA4725" w:rsidRDefault="00BA4725" w:rsidP="00E46A56">
            <w:pPr>
              <w:pStyle w:val="TableParagraph"/>
              <w:ind w:left="110"/>
              <w:rPr>
                <w:b/>
                <w:sz w:val="20"/>
              </w:rPr>
            </w:pPr>
            <w:r>
              <w:rPr>
                <w:b/>
                <w:sz w:val="20"/>
              </w:rPr>
              <w:t>Stability</w:t>
            </w:r>
            <w:r>
              <w:rPr>
                <w:b/>
                <w:spacing w:val="-5"/>
                <w:sz w:val="20"/>
              </w:rPr>
              <w:t xml:space="preserve"> </w:t>
            </w:r>
            <w:r>
              <w:rPr>
                <w:b/>
                <w:sz w:val="20"/>
              </w:rPr>
              <w:t>-</w:t>
            </w:r>
            <w:r>
              <w:rPr>
                <w:b/>
                <w:spacing w:val="-5"/>
                <w:sz w:val="20"/>
              </w:rPr>
              <w:t xml:space="preserve"> 4◦C</w:t>
            </w:r>
          </w:p>
        </w:tc>
        <w:tc>
          <w:tcPr>
            <w:tcW w:w="2823" w:type="dxa"/>
            <w:tcBorders>
              <w:top w:val="single" w:sz="4" w:space="0" w:color="000000"/>
              <w:left w:val="single" w:sz="4" w:space="0" w:color="000000"/>
              <w:bottom w:val="single" w:sz="4" w:space="0" w:color="000000"/>
              <w:right w:val="single" w:sz="4" w:space="0" w:color="000000"/>
            </w:tcBorders>
          </w:tcPr>
          <w:p w14:paraId="0139F80A" w14:textId="77777777" w:rsidR="00BA4725" w:rsidRDefault="00BA4725" w:rsidP="00E46A56">
            <w:pPr>
              <w:pStyle w:val="TableParagraph"/>
              <w:numPr>
                <w:ilvl w:val="0"/>
                <w:numId w:val="12"/>
              </w:numPr>
              <w:tabs>
                <w:tab w:val="left" w:pos="255"/>
              </w:tabs>
              <w:ind w:hanging="146"/>
              <w:rPr>
                <w:sz w:val="20"/>
              </w:rPr>
            </w:pPr>
            <w:r>
              <w:rPr>
                <w:spacing w:val="-5"/>
                <w:sz w:val="20"/>
              </w:rPr>
              <w:t>Yes</w:t>
            </w:r>
          </w:p>
        </w:tc>
        <w:tc>
          <w:tcPr>
            <w:tcW w:w="2919" w:type="dxa"/>
            <w:tcBorders>
              <w:top w:val="single" w:sz="4" w:space="0" w:color="000000"/>
              <w:left w:val="single" w:sz="4" w:space="0" w:color="000000"/>
              <w:bottom w:val="single" w:sz="4" w:space="0" w:color="000000"/>
              <w:right w:val="single" w:sz="4" w:space="0" w:color="000000"/>
            </w:tcBorders>
          </w:tcPr>
          <w:p w14:paraId="27ED4D5C" w14:textId="77777777" w:rsidR="00BA4725" w:rsidRDefault="00BA4725" w:rsidP="00E46A56">
            <w:pPr>
              <w:pStyle w:val="TableParagraph"/>
              <w:numPr>
                <w:ilvl w:val="0"/>
                <w:numId w:val="11"/>
              </w:numPr>
              <w:tabs>
                <w:tab w:val="left" w:pos="254"/>
              </w:tabs>
              <w:rPr>
                <w:sz w:val="20"/>
              </w:rPr>
            </w:pPr>
            <w:r>
              <w:rPr>
                <w:sz w:val="20"/>
              </w:rPr>
              <w:t>Same</w:t>
            </w:r>
            <w:r>
              <w:rPr>
                <w:spacing w:val="-4"/>
                <w:sz w:val="20"/>
              </w:rPr>
              <w:t xml:space="preserve"> </w:t>
            </w:r>
            <w:r>
              <w:rPr>
                <w:sz w:val="20"/>
              </w:rPr>
              <w:t>as</w:t>
            </w:r>
            <w:r>
              <w:rPr>
                <w:spacing w:val="-3"/>
                <w:sz w:val="20"/>
              </w:rPr>
              <w:t xml:space="preserve"> </w:t>
            </w:r>
            <w:r>
              <w:rPr>
                <w:spacing w:val="-2"/>
                <w:sz w:val="20"/>
              </w:rPr>
              <w:t>above</w:t>
            </w:r>
          </w:p>
        </w:tc>
        <w:tc>
          <w:tcPr>
            <w:tcW w:w="3106" w:type="dxa"/>
            <w:tcBorders>
              <w:top w:val="single" w:sz="4" w:space="0" w:color="000000"/>
              <w:left w:val="single" w:sz="4" w:space="0" w:color="000000"/>
              <w:bottom w:val="single" w:sz="4" w:space="0" w:color="000000"/>
              <w:right w:val="single" w:sz="4" w:space="0" w:color="000000"/>
            </w:tcBorders>
          </w:tcPr>
          <w:p w14:paraId="55BD7EF7" w14:textId="77777777" w:rsidR="00BA4725" w:rsidRDefault="00BA4725" w:rsidP="00E46A56">
            <w:pPr>
              <w:pStyle w:val="TableParagraph"/>
              <w:numPr>
                <w:ilvl w:val="0"/>
                <w:numId w:val="10"/>
              </w:numPr>
              <w:tabs>
                <w:tab w:val="left" w:pos="254"/>
              </w:tabs>
              <w:ind w:hanging="146"/>
              <w:rPr>
                <w:sz w:val="20"/>
              </w:rPr>
            </w:pPr>
            <w:r>
              <w:rPr>
                <w:spacing w:val="-2"/>
                <w:sz w:val="20"/>
              </w:rPr>
              <w:t>Recommended</w:t>
            </w:r>
          </w:p>
        </w:tc>
        <w:tc>
          <w:tcPr>
            <w:tcW w:w="3020" w:type="dxa"/>
            <w:tcBorders>
              <w:top w:val="single" w:sz="4" w:space="0" w:color="000000"/>
              <w:left w:val="single" w:sz="4" w:space="0" w:color="000000"/>
              <w:bottom w:val="single" w:sz="4" w:space="0" w:color="000000"/>
            </w:tcBorders>
          </w:tcPr>
          <w:p w14:paraId="61BCA614" w14:textId="77777777" w:rsidR="00BA4725" w:rsidRDefault="00BA4725" w:rsidP="00E46A56">
            <w:pPr>
              <w:pStyle w:val="TableParagraph"/>
              <w:numPr>
                <w:ilvl w:val="0"/>
                <w:numId w:val="9"/>
              </w:numPr>
              <w:tabs>
                <w:tab w:val="left" w:pos="248"/>
              </w:tabs>
              <w:rPr>
                <w:sz w:val="20"/>
              </w:rPr>
            </w:pPr>
            <w:r>
              <w:rPr>
                <w:sz w:val="20"/>
              </w:rPr>
              <w:t>Same</w:t>
            </w:r>
            <w:r>
              <w:rPr>
                <w:spacing w:val="-4"/>
                <w:sz w:val="20"/>
              </w:rPr>
              <w:t xml:space="preserve"> </w:t>
            </w:r>
            <w:r>
              <w:rPr>
                <w:sz w:val="20"/>
              </w:rPr>
              <w:t>as</w:t>
            </w:r>
            <w:r>
              <w:rPr>
                <w:spacing w:val="-3"/>
                <w:sz w:val="20"/>
              </w:rPr>
              <w:t xml:space="preserve"> </w:t>
            </w:r>
            <w:r>
              <w:rPr>
                <w:spacing w:val="-2"/>
                <w:sz w:val="20"/>
              </w:rPr>
              <w:t>above</w:t>
            </w:r>
          </w:p>
        </w:tc>
      </w:tr>
      <w:tr w:rsidR="00BA4725" w14:paraId="0FFB2763" w14:textId="77777777" w:rsidTr="00E46A56">
        <w:trPr>
          <w:trHeight w:val="484"/>
        </w:trPr>
        <w:tc>
          <w:tcPr>
            <w:tcW w:w="2074" w:type="dxa"/>
            <w:tcBorders>
              <w:top w:val="single" w:sz="4" w:space="0" w:color="000000"/>
              <w:bottom w:val="single" w:sz="4" w:space="0" w:color="000000"/>
              <w:right w:val="single" w:sz="4" w:space="0" w:color="000000"/>
            </w:tcBorders>
          </w:tcPr>
          <w:p w14:paraId="29DA0FC8" w14:textId="77777777" w:rsidR="00BA4725" w:rsidRDefault="00BA4725" w:rsidP="00E46A56">
            <w:pPr>
              <w:pStyle w:val="TableParagraph"/>
              <w:spacing w:before="0" w:line="240" w:lineRule="exact"/>
              <w:ind w:left="110" w:right="280"/>
              <w:rPr>
                <w:b/>
                <w:sz w:val="20"/>
              </w:rPr>
            </w:pPr>
            <w:r>
              <w:rPr>
                <w:b/>
                <w:sz w:val="20"/>
              </w:rPr>
              <w:t xml:space="preserve">Stability - </w:t>
            </w:r>
            <w:r>
              <w:rPr>
                <w:b/>
                <w:spacing w:val="-2"/>
                <w:sz w:val="20"/>
              </w:rPr>
              <w:t>freeze/thaw</w:t>
            </w:r>
          </w:p>
        </w:tc>
        <w:tc>
          <w:tcPr>
            <w:tcW w:w="2823" w:type="dxa"/>
            <w:tcBorders>
              <w:top w:val="single" w:sz="4" w:space="0" w:color="000000"/>
              <w:left w:val="single" w:sz="4" w:space="0" w:color="000000"/>
              <w:bottom w:val="single" w:sz="4" w:space="0" w:color="000000"/>
              <w:right w:val="single" w:sz="4" w:space="0" w:color="000000"/>
            </w:tcBorders>
          </w:tcPr>
          <w:p w14:paraId="2D9C3131" w14:textId="77777777" w:rsidR="00BA4725" w:rsidRDefault="00BA4725" w:rsidP="00E46A56">
            <w:pPr>
              <w:pStyle w:val="TableParagraph"/>
              <w:numPr>
                <w:ilvl w:val="0"/>
                <w:numId w:val="8"/>
              </w:numPr>
              <w:tabs>
                <w:tab w:val="left" w:pos="255"/>
              </w:tabs>
              <w:ind w:hanging="146"/>
              <w:rPr>
                <w:sz w:val="20"/>
              </w:rPr>
            </w:pPr>
            <w:r>
              <w:rPr>
                <w:spacing w:val="-5"/>
                <w:sz w:val="20"/>
              </w:rPr>
              <w:t>Yes</w:t>
            </w:r>
          </w:p>
        </w:tc>
        <w:tc>
          <w:tcPr>
            <w:tcW w:w="2919" w:type="dxa"/>
            <w:tcBorders>
              <w:top w:val="single" w:sz="4" w:space="0" w:color="000000"/>
              <w:left w:val="single" w:sz="4" w:space="0" w:color="000000"/>
              <w:bottom w:val="single" w:sz="4" w:space="0" w:color="000000"/>
              <w:right w:val="single" w:sz="4" w:space="0" w:color="000000"/>
            </w:tcBorders>
          </w:tcPr>
          <w:p w14:paraId="5C17EDDB" w14:textId="77777777" w:rsidR="00BA4725" w:rsidRDefault="00BA4725" w:rsidP="00E46A56">
            <w:pPr>
              <w:pStyle w:val="TableParagraph"/>
              <w:numPr>
                <w:ilvl w:val="0"/>
                <w:numId w:val="7"/>
              </w:numPr>
              <w:tabs>
                <w:tab w:val="left" w:pos="254"/>
              </w:tabs>
              <w:rPr>
                <w:sz w:val="20"/>
              </w:rPr>
            </w:pPr>
            <w:r>
              <w:rPr>
                <w:sz w:val="20"/>
              </w:rPr>
              <w:t>Same</w:t>
            </w:r>
            <w:r>
              <w:rPr>
                <w:spacing w:val="-4"/>
                <w:sz w:val="20"/>
              </w:rPr>
              <w:t xml:space="preserve"> </w:t>
            </w:r>
            <w:r>
              <w:rPr>
                <w:sz w:val="20"/>
              </w:rPr>
              <w:t>as</w:t>
            </w:r>
            <w:r>
              <w:rPr>
                <w:spacing w:val="-3"/>
                <w:sz w:val="20"/>
              </w:rPr>
              <w:t xml:space="preserve"> </w:t>
            </w:r>
            <w:r>
              <w:rPr>
                <w:spacing w:val="-2"/>
                <w:sz w:val="20"/>
              </w:rPr>
              <w:t>above</w:t>
            </w:r>
          </w:p>
        </w:tc>
        <w:tc>
          <w:tcPr>
            <w:tcW w:w="3106" w:type="dxa"/>
            <w:tcBorders>
              <w:top w:val="single" w:sz="4" w:space="0" w:color="000000"/>
              <w:left w:val="single" w:sz="4" w:space="0" w:color="000000"/>
              <w:bottom w:val="single" w:sz="4" w:space="0" w:color="000000"/>
              <w:right w:val="single" w:sz="4" w:space="0" w:color="000000"/>
            </w:tcBorders>
          </w:tcPr>
          <w:p w14:paraId="1D0CC839" w14:textId="77777777" w:rsidR="00BA4725" w:rsidRDefault="00BA4725" w:rsidP="00E46A56">
            <w:pPr>
              <w:pStyle w:val="TableParagraph"/>
              <w:numPr>
                <w:ilvl w:val="0"/>
                <w:numId w:val="6"/>
              </w:numPr>
              <w:tabs>
                <w:tab w:val="left" w:pos="254"/>
              </w:tabs>
              <w:ind w:hanging="146"/>
              <w:rPr>
                <w:sz w:val="20"/>
              </w:rPr>
            </w:pPr>
            <w:r>
              <w:rPr>
                <w:spacing w:val="-2"/>
                <w:sz w:val="20"/>
              </w:rPr>
              <w:t>Recommended</w:t>
            </w:r>
          </w:p>
        </w:tc>
        <w:tc>
          <w:tcPr>
            <w:tcW w:w="3020" w:type="dxa"/>
            <w:tcBorders>
              <w:top w:val="single" w:sz="4" w:space="0" w:color="000000"/>
              <w:left w:val="single" w:sz="4" w:space="0" w:color="000000"/>
              <w:bottom w:val="single" w:sz="4" w:space="0" w:color="000000"/>
            </w:tcBorders>
          </w:tcPr>
          <w:p w14:paraId="0E69E822" w14:textId="77777777" w:rsidR="00BA4725" w:rsidRDefault="00BA4725" w:rsidP="00E46A56">
            <w:pPr>
              <w:pStyle w:val="TableParagraph"/>
              <w:numPr>
                <w:ilvl w:val="0"/>
                <w:numId w:val="5"/>
              </w:numPr>
              <w:tabs>
                <w:tab w:val="left" w:pos="248"/>
              </w:tabs>
              <w:rPr>
                <w:sz w:val="20"/>
              </w:rPr>
            </w:pPr>
            <w:r>
              <w:rPr>
                <w:sz w:val="20"/>
              </w:rPr>
              <w:t>Same</w:t>
            </w:r>
            <w:r>
              <w:rPr>
                <w:spacing w:val="-4"/>
                <w:sz w:val="20"/>
              </w:rPr>
              <w:t xml:space="preserve"> </w:t>
            </w:r>
            <w:r>
              <w:rPr>
                <w:sz w:val="20"/>
              </w:rPr>
              <w:t>as</w:t>
            </w:r>
            <w:r>
              <w:rPr>
                <w:spacing w:val="-3"/>
                <w:sz w:val="20"/>
              </w:rPr>
              <w:t xml:space="preserve"> </w:t>
            </w:r>
            <w:r>
              <w:rPr>
                <w:spacing w:val="-2"/>
                <w:sz w:val="20"/>
              </w:rPr>
              <w:t>above</w:t>
            </w:r>
          </w:p>
        </w:tc>
      </w:tr>
      <w:tr w:rsidR="00BA4725" w14:paraId="74C02042" w14:textId="77777777" w:rsidTr="00E46A56">
        <w:trPr>
          <w:trHeight w:val="527"/>
        </w:trPr>
        <w:tc>
          <w:tcPr>
            <w:tcW w:w="2074" w:type="dxa"/>
            <w:tcBorders>
              <w:top w:val="single" w:sz="4" w:space="0" w:color="000000"/>
              <w:right w:val="single" w:sz="4" w:space="0" w:color="000000"/>
            </w:tcBorders>
          </w:tcPr>
          <w:p w14:paraId="3122BBEF" w14:textId="77777777" w:rsidR="00BA4725" w:rsidRDefault="00BA4725" w:rsidP="00E46A56">
            <w:pPr>
              <w:pStyle w:val="TableParagraph"/>
              <w:ind w:left="110" w:right="268"/>
              <w:rPr>
                <w:b/>
                <w:sz w:val="20"/>
              </w:rPr>
            </w:pPr>
            <w:r>
              <w:rPr>
                <w:b/>
                <w:sz w:val="20"/>
              </w:rPr>
              <w:t>Stability</w:t>
            </w:r>
            <w:r>
              <w:rPr>
                <w:b/>
                <w:spacing w:val="-9"/>
                <w:sz w:val="20"/>
              </w:rPr>
              <w:t xml:space="preserve"> </w:t>
            </w:r>
            <w:r>
              <w:rPr>
                <w:b/>
                <w:sz w:val="20"/>
              </w:rPr>
              <w:t>-</w:t>
            </w:r>
            <w:r>
              <w:rPr>
                <w:b/>
                <w:spacing w:val="-9"/>
                <w:sz w:val="20"/>
              </w:rPr>
              <w:t xml:space="preserve"> </w:t>
            </w:r>
            <w:r>
              <w:rPr>
                <w:b/>
                <w:sz w:val="20"/>
              </w:rPr>
              <w:t>long-term (-20◦C</w:t>
            </w:r>
            <w:r>
              <w:rPr>
                <w:b/>
                <w:spacing w:val="-8"/>
                <w:sz w:val="20"/>
              </w:rPr>
              <w:t xml:space="preserve"> </w:t>
            </w:r>
            <w:r>
              <w:rPr>
                <w:b/>
                <w:sz w:val="20"/>
              </w:rPr>
              <w:t>and/or</w:t>
            </w:r>
            <w:r>
              <w:rPr>
                <w:b/>
                <w:spacing w:val="-8"/>
                <w:sz w:val="20"/>
              </w:rPr>
              <w:t xml:space="preserve"> </w:t>
            </w:r>
            <w:r>
              <w:rPr>
                <w:b/>
                <w:sz w:val="20"/>
              </w:rPr>
              <w:t>-</w:t>
            </w:r>
            <w:r>
              <w:rPr>
                <w:b/>
                <w:spacing w:val="-2"/>
                <w:sz w:val="20"/>
              </w:rPr>
              <w:t>80◦C)</w:t>
            </w:r>
          </w:p>
        </w:tc>
        <w:tc>
          <w:tcPr>
            <w:tcW w:w="2823" w:type="dxa"/>
            <w:tcBorders>
              <w:top w:val="single" w:sz="4" w:space="0" w:color="000000"/>
              <w:left w:val="single" w:sz="4" w:space="0" w:color="000000"/>
              <w:right w:val="single" w:sz="4" w:space="0" w:color="000000"/>
            </w:tcBorders>
          </w:tcPr>
          <w:p w14:paraId="1C9097CB" w14:textId="77777777" w:rsidR="00BA4725" w:rsidRDefault="00BA4725" w:rsidP="00E46A56">
            <w:pPr>
              <w:pStyle w:val="TableParagraph"/>
              <w:numPr>
                <w:ilvl w:val="0"/>
                <w:numId w:val="4"/>
              </w:numPr>
              <w:tabs>
                <w:tab w:val="left" w:pos="255"/>
              </w:tabs>
              <w:ind w:hanging="146"/>
              <w:rPr>
                <w:sz w:val="20"/>
              </w:rPr>
            </w:pPr>
            <w:r>
              <w:rPr>
                <w:spacing w:val="-5"/>
                <w:sz w:val="20"/>
              </w:rPr>
              <w:t>Yes</w:t>
            </w:r>
          </w:p>
        </w:tc>
        <w:tc>
          <w:tcPr>
            <w:tcW w:w="2919" w:type="dxa"/>
            <w:tcBorders>
              <w:top w:val="single" w:sz="4" w:space="0" w:color="000000"/>
              <w:left w:val="single" w:sz="4" w:space="0" w:color="000000"/>
              <w:right w:val="single" w:sz="4" w:space="0" w:color="000000"/>
            </w:tcBorders>
          </w:tcPr>
          <w:p w14:paraId="721C03A9" w14:textId="77777777" w:rsidR="00BA4725" w:rsidRDefault="00BA4725" w:rsidP="00E46A56">
            <w:pPr>
              <w:pStyle w:val="TableParagraph"/>
              <w:numPr>
                <w:ilvl w:val="0"/>
                <w:numId w:val="3"/>
              </w:numPr>
              <w:tabs>
                <w:tab w:val="left" w:pos="254"/>
              </w:tabs>
              <w:rPr>
                <w:sz w:val="20"/>
              </w:rPr>
            </w:pPr>
            <w:r>
              <w:rPr>
                <w:sz w:val="20"/>
              </w:rPr>
              <w:t>Same</w:t>
            </w:r>
            <w:r>
              <w:rPr>
                <w:spacing w:val="-4"/>
                <w:sz w:val="20"/>
              </w:rPr>
              <w:t xml:space="preserve"> </w:t>
            </w:r>
            <w:r>
              <w:rPr>
                <w:sz w:val="20"/>
              </w:rPr>
              <w:t>as</w:t>
            </w:r>
            <w:r>
              <w:rPr>
                <w:spacing w:val="-3"/>
                <w:sz w:val="20"/>
              </w:rPr>
              <w:t xml:space="preserve"> </w:t>
            </w:r>
            <w:r>
              <w:rPr>
                <w:spacing w:val="-2"/>
                <w:sz w:val="20"/>
              </w:rPr>
              <w:t>above</w:t>
            </w:r>
          </w:p>
        </w:tc>
        <w:tc>
          <w:tcPr>
            <w:tcW w:w="3106" w:type="dxa"/>
            <w:tcBorders>
              <w:top w:val="single" w:sz="4" w:space="0" w:color="000000"/>
              <w:left w:val="single" w:sz="4" w:space="0" w:color="000000"/>
              <w:right w:val="single" w:sz="4" w:space="0" w:color="000000"/>
            </w:tcBorders>
          </w:tcPr>
          <w:p w14:paraId="37C55E16" w14:textId="77777777" w:rsidR="00BA4725" w:rsidRDefault="00BA4725" w:rsidP="00E46A56">
            <w:pPr>
              <w:pStyle w:val="TableParagraph"/>
              <w:numPr>
                <w:ilvl w:val="0"/>
                <w:numId w:val="2"/>
              </w:numPr>
              <w:tabs>
                <w:tab w:val="left" w:pos="254"/>
              </w:tabs>
              <w:ind w:hanging="146"/>
              <w:rPr>
                <w:sz w:val="20"/>
              </w:rPr>
            </w:pPr>
            <w:r>
              <w:rPr>
                <w:spacing w:val="-5"/>
                <w:sz w:val="20"/>
              </w:rPr>
              <w:t>N/A</w:t>
            </w:r>
          </w:p>
        </w:tc>
        <w:tc>
          <w:tcPr>
            <w:tcW w:w="3020" w:type="dxa"/>
            <w:tcBorders>
              <w:top w:val="single" w:sz="4" w:space="0" w:color="000000"/>
              <w:left w:val="single" w:sz="4" w:space="0" w:color="000000"/>
            </w:tcBorders>
          </w:tcPr>
          <w:p w14:paraId="29B736DA" w14:textId="77777777" w:rsidR="00BA4725" w:rsidRDefault="00BA4725" w:rsidP="00E46A56">
            <w:pPr>
              <w:pStyle w:val="TableParagraph"/>
              <w:numPr>
                <w:ilvl w:val="0"/>
                <w:numId w:val="1"/>
              </w:numPr>
              <w:tabs>
                <w:tab w:val="left" w:pos="249"/>
              </w:tabs>
              <w:ind w:hanging="146"/>
              <w:rPr>
                <w:sz w:val="20"/>
              </w:rPr>
            </w:pPr>
            <w:r>
              <w:rPr>
                <w:spacing w:val="-5"/>
                <w:sz w:val="20"/>
              </w:rPr>
              <w:t>N/A</w:t>
            </w:r>
          </w:p>
        </w:tc>
      </w:tr>
    </w:tbl>
    <w:p w14:paraId="09A286BB" w14:textId="77777777" w:rsidR="0041255A" w:rsidRDefault="0041255A">
      <w:pPr>
        <w:sectPr w:rsidR="0041255A" w:rsidSect="002A22BC">
          <w:pgSz w:w="16840" w:h="11910" w:orient="landscape"/>
          <w:pgMar w:top="720" w:right="720" w:bottom="720" w:left="720" w:header="720" w:footer="720" w:gutter="0"/>
          <w:lnNumType w:countBy="1" w:restart="continuous"/>
          <w:cols w:space="720"/>
          <w:docGrid w:linePitch="299"/>
        </w:sectPr>
      </w:pPr>
    </w:p>
    <w:p w14:paraId="0BB33B26" w14:textId="14FCE942" w:rsidR="00546F4A" w:rsidRDefault="008135D3">
      <w:pPr>
        <w:pStyle w:val="Heading1"/>
        <w:spacing w:before="0" w:line="480" w:lineRule="auto"/>
        <w:ind w:right="372"/>
        <w:jc w:val="both"/>
      </w:pPr>
      <w:proofErr w:type="spellStart"/>
      <w:r>
        <w:lastRenderedPageBreak/>
        <w:t>Bioanalytical</w:t>
      </w:r>
      <w:proofErr w:type="spellEnd"/>
      <w:r>
        <w:rPr>
          <w:spacing w:val="-4"/>
        </w:rPr>
        <w:t xml:space="preserve"> </w:t>
      </w:r>
      <w:r>
        <w:t>considerations</w:t>
      </w:r>
      <w:r>
        <w:rPr>
          <w:spacing w:val="-3"/>
        </w:rPr>
        <w:t xml:space="preserve"> </w:t>
      </w:r>
      <w:r>
        <w:t>for</w:t>
      </w:r>
      <w:r>
        <w:rPr>
          <w:spacing w:val="-4"/>
        </w:rPr>
        <w:t xml:space="preserve"> </w:t>
      </w:r>
      <w:r>
        <w:t>generation</w:t>
      </w:r>
      <w:r>
        <w:rPr>
          <w:spacing w:val="-3"/>
        </w:rPr>
        <w:t xml:space="preserve"> </w:t>
      </w:r>
      <w:r>
        <w:t>of</w:t>
      </w:r>
      <w:r>
        <w:rPr>
          <w:spacing w:val="-3"/>
        </w:rPr>
        <w:t xml:space="preserve"> </w:t>
      </w:r>
      <w:r>
        <w:t>quality</w:t>
      </w:r>
      <w:r>
        <w:rPr>
          <w:spacing w:val="-3"/>
        </w:rPr>
        <w:t xml:space="preserve"> </w:t>
      </w:r>
      <w:r>
        <w:t>data</w:t>
      </w:r>
      <w:r>
        <w:rPr>
          <w:spacing w:val="-3"/>
        </w:rPr>
        <w:t xml:space="preserve"> </w:t>
      </w:r>
      <w:r>
        <w:t>in</w:t>
      </w:r>
      <w:r>
        <w:rPr>
          <w:spacing w:val="-3"/>
        </w:rPr>
        <w:t xml:space="preserve"> </w:t>
      </w:r>
      <w:r>
        <w:t>targeted</w:t>
      </w:r>
      <w:r>
        <w:rPr>
          <w:spacing w:val="-3"/>
        </w:rPr>
        <w:t xml:space="preserve"> </w:t>
      </w:r>
      <w:r>
        <w:t>and</w:t>
      </w:r>
      <w:r>
        <w:rPr>
          <w:spacing w:val="-3"/>
        </w:rPr>
        <w:t xml:space="preserve"> </w:t>
      </w:r>
      <w:r>
        <w:t>untargeted or hybrid metabolomics assays</w:t>
      </w:r>
    </w:p>
    <w:p w14:paraId="600648AA" w14:textId="0F3172FB" w:rsidR="00AD255F" w:rsidRPr="00323223" w:rsidRDefault="008135D3" w:rsidP="002A22BC">
      <w:pPr>
        <w:pStyle w:val="BodyText"/>
        <w:spacing w:before="202" w:line="480" w:lineRule="auto"/>
        <w:ind w:right="106" w:firstLine="611"/>
        <w:rPr>
          <w:rFonts w:eastAsia="Calibri"/>
          <w:lang w:val="en-GB"/>
        </w:rPr>
      </w:pPr>
      <w:r>
        <w:t>The</w:t>
      </w:r>
      <w:r>
        <w:rPr>
          <w:spacing w:val="-1"/>
        </w:rPr>
        <w:t xml:space="preserve"> </w:t>
      </w:r>
      <w:r>
        <w:t>importance of good laboratory practice at different</w:t>
      </w:r>
      <w:r>
        <w:rPr>
          <w:spacing w:val="-1"/>
        </w:rPr>
        <w:t xml:space="preserve"> </w:t>
      </w:r>
      <w:r>
        <w:t xml:space="preserve">stages (e.g. sample collection, storage integrity) should be considered for </w:t>
      </w:r>
      <w:proofErr w:type="spellStart"/>
      <w:r>
        <w:t>bioanalysis</w:t>
      </w:r>
      <w:proofErr w:type="spellEnd"/>
      <w:r>
        <w:t xml:space="preserve">. Sample, analyte and data integrity as well as basic laboratory record keeping are essential. Implementing </w:t>
      </w:r>
      <w:r w:rsidR="00E50F88">
        <w:t xml:space="preserve">a </w:t>
      </w:r>
      <w:r>
        <w:t>laboratory information management system (LIMS) is recommended. Routine calibration of laboratory instruments, pipettes and balances with well-written standard operating procedures (SOPs), as well as selection of suitable blank matrices, internal standards, system suitability test and intra-study QCs</w:t>
      </w:r>
      <w:r>
        <w:rPr>
          <w:spacing w:val="-8"/>
        </w:rPr>
        <w:t xml:space="preserve"> </w:t>
      </w:r>
      <w:r>
        <w:t>are</w:t>
      </w:r>
      <w:r>
        <w:rPr>
          <w:spacing w:val="-8"/>
        </w:rPr>
        <w:t xml:space="preserve"> </w:t>
      </w:r>
      <w:r>
        <w:t>essential.</w:t>
      </w:r>
      <w:r>
        <w:rPr>
          <w:spacing w:val="-8"/>
        </w:rPr>
        <w:t xml:space="preserve"> </w:t>
      </w:r>
      <w:r>
        <w:t>Intra-study</w:t>
      </w:r>
      <w:r>
        <w:rPr>
          <w:spacing w:val="-8"/>
        </w:rPr>
        <w:t xml:space="preserve"> </w:t>
      </w:r>
      <w:r>
        <w:t>QCs</w:t>
      </w:r>
      <w:r>
        <w:rPr>
          <w:spacing w:val="-8"/>
        </w:rPr>
        <w:t xml:space="preserve"> </w:t>
      </w:r>
      <w:r>
        <w:t>should</w:t>
      </w:r>
      <w:r>
        <w:rPr>
          <w:spacing w:val="-8"/>
        </w:rPr>
        <w:t xml:space="preserve"> </w:t>
      </w:r>
      <w:r>
        <w:t>be</w:t>
      </w:r>
      <w:r>
        <w:rPr>
          <w:spacing w:val="-8"/>
        </w:rPr>
        <w:t xml:space="preserve"> </w:t>
      </w:r>
      <w:r>
        <w:t>placed</w:t>
      </w:r>
      <w:r>
        <w:rPr>
          <w:spacing w:val="-8"/>
        </w:rPr>
        <w:t xml:space="preserve"> </w:t>
      </w:r>
      <w:r>
        <w:t>in</w:t>
      </w:r>
      <w:r>
        <w:rPr>
          <w:spacing w:val="-8"/>
        </w:rPr>
        <w:t xml:space="preserve"> </w:t>
      </w:r>
      <w:r>
        <w:t>the</w:t>
      </w:r>
      <w:r>
        <w:rPr>
          <w:spacing w:val="-8"/>
        </w:rPr>
        <w:t xml:space="preserve"> </w:t>
      </w:r>
      <w:r>
        <w:t>analytical</w:t>
      </w:r>
      <w:r>
        <w:rPr>
          <w:spacing w:val="-8"/>
        </w:rPr>
        <w:t xml:space="preserve"> </w:t>
      </w:r>
      <w:r>
        <w:t>run</w:t>
      </w:r>
      <w:r>
        <w:rPr>
          <w:spacing w:val="-8"/>
        </w:rPr>
        <w:t xml:space="preserve"> </w:t>
      </w:r>
      <w:r>
        <w:t>in</w:t>
      </w:r>
      <w:r>
        <w:rPr>
          <w:spacing w:val="-8"/>
        </w:rPr>
        <w:t xml:space="preserve"> </w:t>
      </w:r>
      <w:r>
        <w:t>such</w:t>
      </w:r>
      <w:r>
        <w:rPr>
          <w:spacing w:val="-8"/>
        </w:rPr>
        <w:t xml:space="preserve"> </w:t>
      </w:r>
      <w:r>
        <w:t>a</w:t>
      </w:r>
      <w:r>
        <w:rPr>
          <w:spacing w:val="-8"/>
        </w:rPr>
        <w:t xml:space="preserve"> </w:t>
      </w:r>
      <w:r>
        <w:t>way</w:t>
      </w:r>
      <w:r>
        <w:rPr>
          <w:spacing w:val="-8"/>
        </w:rPr>
        <w:t xml:space="preserve"> </w:t>
      </w:r>
      <w:r>
        <w:t>that</w:t>
      </w:r>
      <w:r>
        <w:rPr>
          <w:spacing w:val="-8"/>
        </w:rPr>
        <w:t xml:space="preserve"> </w:t>
      </w:r>
      <w:r>
        <w:t>the precision</w:t>
      </w:r>
      <w:r>
        <w:rPr>
          <w:spacing w:val="-1"/>
        </w:rPr>
        <w:t xml:space="preserve"> </w:t>
      </w:r>
      <w:r>
        <w:t>of</w:t>
      </w:r>
      <w:r>
        <w:rPr>
          <w:spacing w:val="-1"/>
        </w:rPr>
        <w:t xml:space="preserve"> </w:t>
      </w:r>
      <w:r>
        <w:t>the</w:t>
      </w:r>
      <w:r>
        <w:rPr>
          <w:spacing w:val="-1"/>
        </w:rPr>
        <w:t xml:space="preserve"> </w:t>
      </w:r>
      <w:r>
        <w:t>whole</w:t>
      </w:r>
      <w:r>
        <w:rPr>
          <w:spacing w:val="-1"/>
        </w:rPr>
        <w:t xml:space="preserve"> </w:t>
      </w:r>
      <w:r>
        <w:t>run</w:t>
      </w:r>
      <w:r>
        <w:rPr>
          <w:spacing w:val="-1"/>
        </w:rPr>
        <w:t xml:space="preserve"> </w:t>
      </w:r>
      <w:r>
        <w:t>is</w:t>
      </w:r>
      <w:r>
        <w:rPr>
          <w:spacing w:val="-1"/>
        </w:rPr>
        <w:t xml:space="preserve"> </w:t>
      </w:r>
      <w:r>
        <w:t>ensured</w:t>
      </w:r>
      <w:r>
        <w:rPr>
          <w:spacing w:val="-1"/>
        </w:rPr>
        <w:t xml:space="preserve"> </w:t>
      </w:r>
      <w:r>
        <w:t>by</w:t>
      </w:r>
      <w:r>
        <w:rPr>
          <w:spacing w:val="-1"/>
        </w:rPr>
        <w:t xml:space="preserve"> </w:t>
      </w:r>
      <w:r>
        <w:t>taking</w:t>
      </w:r>
      <w:r>
        <w:rPr>
          <w:spacing w:val="-1"/>
        </w:rPr>
        <w:t xml:space="preserve"> </w:t>
      </w:r>
      <w:r>
        <w:t>into</w:t>
      </w:r>
      <w:r>
        <w:rPr>
          <w:spacing w:val="-1"/>
        </w:rPr>
        <w:t xml:space="preserve"> </w:t>
      </w:r>
      <w:r>
        <w:t>account</w:t>
      </w:r>
      <w:r>
        <w:rPr>
          <w:spacing w:val="-1"/>
        </w:rPr>
        <w:t xml:space="preserve"> </w:t>
      </w:r>
      <w:r>
        <w:t>that</w:t>
      </w:r>
      <w:r>
        <w:rPr>
          <w:spacing w:val="-1"/>
        </w:rPr>
        <w:t xml:space="preserve"> </w:t>
      </w:r>
      <w:r>
        <w:t>study</w:t>
      </w:r>
      <w:r>
        <w:rPr>
          <w:spacing w:val="-1"/>
        </w:rPr>
        <w:t xml:space="preserve"> </w:t>
      </w:r>
      <w:r>
        <w:t>samples</w:t>
      </w:r>
      <w:r>
        <w:rPr>
          <w:spacing w:val="-1"/>
        </w:rPr>
        <w:t xml:space="preserve"> </w:t>
      </w:r>
      <w:r>
        <w:t>should</w:t>
      </w:r>
      <w:r>
        <w:rPr>
          <w:spacing w:val="-1"/>
        </w:rPr>
        <w:t xml:space="preserve"> </w:t>
      </w:r>
      <w:r>
        <w:t xml:space="preserve">always be bracketed by QCs </w:t>
      </w:r>
      <w:r>
        <w:rPr>
          <w:vertAlign w:val="superscript"/>
        </w:rPr>
        <w:t>7</w:t>
      </w:r>
      <w:r>
        <w:t>.</w:t>
      </w:r>
      <w:r>
        <w:rPr>
          <w:spacing w:val="-8"/>
        </w:rPr>
        <w:t xml:space="preserve"> </w:t>
      </w:r>
      <w:proofErr w:type="spellStart"/>
      <w:r>
        <w:t>Phenotyping</w:t>
      </w:r>
      <w:proofErr w:type="spellEnd"/>
      <w:r>
        <w:t xml:space="preserve"> QCs (e.g. healthy </w:t>
      </w:r>
      <w:r>
        <w:rPr>
          <w:i/>
        </w:rPr>
        <w:t>vs</w:t>
      </w:r>
      <w:r>
        <w:t xml:space="preserve">. diseased) are recommended. A QC is typically produced by pooling a small aliquot of all study samples, and these are </w:t>
      </w:r>
      <w:proofErr w:type="spellStart"/>
      <w:r>
        <w:t>analysed</w:t>
      </w:r>
      <w:proofErr w:type="spellEnd"/>
      <w:r>
        <w:t xml:space="preserve"> throughout</w:t>
      </w:r>
      <w:r>
        <w:rPr>
          <w:spacing w:val="-6"/>
        </w:rPr>
        <w:t xml:space="preserve"> </w:t>
      </w:r>
      <w:r>
        <w:t>the</w:t>
      </w:r>
      <w:r>
        <w:rPr>
          <w:spacing w:val="-6"/>
        </w:rPr>
        <w:t xml:space="preserve"> </w:t>
      </w:r>
      <w:r>
        <w:t>analytical</w:t>
      </w:r>
      <w:r>
        <w:rPr>
          <w:spacing w:val="-6"/>
        </w:rPr>
        <w:t xml:space="preserve"> </w:t>
      </w:r>
      <w:r>
        <w:t>run.</w:t>
      </w:r>
      <w:r>
        <w:rPr>
          <w:spacing w:val="-6"/>
        </w:rPr>
        <w:t xml:space="preserve"> </w:t>
      </w:r>
      <w:r>
        <w:t>For</w:t>
      </w:r>
      <w:r>
        <w:rPr>
          <w:spacing w:val="-6"/>
        </w:rPr>
        <w:t xml:space="preserve"> </w:t>
      </w:r>
      <w:r>
        <w:t>untargeted</w:t>
      </w:r>
      <w:r>
        <w:rPr>
          <w:spacing w:val="-6"/>
        </w:rPr>
        <w:t xml:space="preserve"> </w:t>
      </w:r>
      <w:r>
        <w:t>metabolomics,</w:t>
      </w:r>
      <w:r>
        <w:rPr>
          <w:spacing w:val="-6"/>
        </w:rPr>
        <w:t xml:space="preserve"> </w:t>
      </w:r>
      <w:r>
        <w:t>a</w:t>
      </w:r>
      <w:r>
        <w:rPr>
          <w:spacing w:val="-6"/>
        </w:rPr>
        <w:t xml:space="preserve"> </w:t>
      </w:r>
      <w:r>
        <w:t>dilution</w:t>
      </w:r>
      <w:r>
        <w:rPr>
          <w:spacing w:val="-6"/>
        </w:rPr>
        <w:t xml:space="preserve"> </w:t>
      </w:r>
      <w:r>
        <w:t>series</w:t>
      </w:r>
      <w:r>
        <w:rPr>
          <w:spacing w:val="-6"/>
        </w:rPr>
        <w:t xml:space="preserve"> </w:t>
      </w:r>
      <w:r>
        <w:t>of</w:t>
      </w:r>
      <w:r>
        <w:rPr>
          <w:spacing w:val="-6"/>
        </w:rPr>
        <w:t xml:space="preserve"> </w:t>
      </w:r>
      <w:r>
        <w:t>the</w:t>
      </w:r>
      <w:r>
        <w:rPr>
          <w:spacing w:val="-6"/>
        </w:rPr>
        <w:t xml:space="preserve"> </w:t>
      </w:r>
      <w:r>
        <w:t>intra-study QC is highly recommended to help differentiate features of biological origin from LC-MS chemical</w:t>
      </w:r>
      <w:r>
        <w:rPr>
          <w:spacing w:val="66"/>
          <w:w w:val="150"/>
        </w:rPr>
        <w:t xml:space="preserve"> </w:t>
      </w:r>
      <w:r>
        <w:t>background</w:t>
      </w:r>
      <w:r>
        <w:rPr>
          <w:spacing w:val="66"/>
          <w:w w:val="150"/>
        </w:rPr>
        <w:t xml:space="preserve"> </w:t>
      </w:r>
      <w:r>
        <w:rPr>
          <w:vertAlign w:val="superscript"/>
        </w:rPr>
        <w:t>50</w:t>
      </w:r>
      <w:r>
        <w:t>.</w:t>
      </w:r>
      <w:r>
        <w:rPr>
          <w:spacing w:val="66"/>
          <w:w w:val="150"/>
        </w:rPr>
        <w:t xml:space="preserve"> </w:t>
      </w:r>
      <w:r w:rsidRPr="00E50F88">
        <w:t>Application</w:t>
      </w:r>
      <w:r w:rsidRPr="00E50F88">
        <w:rPr>
          <w:spacing w:val="67"/>
          <w:w w:val="150"/>
        </w:rPr>
        <w:t xml:space="preserve"> </w:t>
      </w:r>
      <w:r w:rsidRPr="00E50F88">
        <w:t>of</w:t>
      </w:r>
      <w:r w:rsidRPr="00E50F88">
        <w:rPr>
          <w:spacing w:val="66"/>
          <w:w w:val="150"/>
        </w:rPr>
        <w:t xml:space="preserve"> </w:t>
      </w:r>
      <w:proofErr w:type="spellStart"/>
      <w:r w:rsidRPr="00E50F88">
        <w:t>isotopically</w:t>
      </w:r>
      <w:proofErr w:type="spellEnd"/>
      <w:r w:rsidRPr="00E50F88">
        <w:t>-labelled</w:t>
      </w:r>
      <w:r w:rsidRPr="00E50F88">
        <w:rPr>
          <w:spacing w:val="66"/>
          <w:w w:val="150"/>
        </w:rPr>
        <w:t xml:space="preserve"> </w:t>
      </w:r>
      <w:r w:rsidRPr="00E50F88">
        <w:t>standards</w:t>
      </w:r>
      <w:r w:rsidRPr="00E50F88">
        <w:rPr>
          <w:spacing w:val="67"/>
          <w:w w:val="150"/>
        </w:rPr>
        <w:t xml:space="preserve"> </w:t>
      </w:r>
      <w:r w:rsidRPr="00E50F88">
        <w:t>can</w:t>
      </w:r>
      <w:r w:rsidRPr="00E50F88">
        <w:rPr>
          <w:spacing w:val="66"/>
          <w:w w:val="150"/>
        </w:rPr>
        <w:t xml:space="preserve"> </w:t>
      </w:r>
      <w:r w:rsidRPr="00E50F88">
        <w:t>provide</w:t>
      </w:r>
      <w:r w:rsidRPr="00E50F88">
        <w:rPr>
          <w:spacing w:val="66"/>
          <w:w w:val="150"/>
        </w:rPr>
        <w:t xml:space="preserve"> </w:t>
      </w:r>
      <w:r w:rsidRPr="00E50F88">
        <w:rPr>
          <w:spacing w:val="-10"/>
        </w:rPr>
        <w:t>a</w:t>
      </w:r>
      <w:r w:rsidR="002A22BC">
        <w:rPr>
          <w:spacing w:val="-10"/>
        </w:rPr>
        <w:t xml:space="preserve"> </w:t>
      </w:r>
      <w:proofErr w:type="spellStart"/>
      <w:r w:rsidR="00E60918" w:rsidRPr="00A7099B">
        <w:t>generalised</w:t>
      </w:r>
      <w:proofErr w:type="spellEnd"/>
      <w:r w:rsidR="00E60918" w:rsidRPr="00A7099B">
        <w:t xml:space="preserve"> measure of precision across the study. Furthermore, use of </w:t>
      </w:r>
      <w:proofErr w:type="spellStart"/>
      <w:r w:rsidR="00E60918" w:rsidRPr="00A7099B">
        <w:t>isotopically</w:t>
      </w:r>
      <w:proofErr w:type="spellEnd"/>
      <w:r w:rsidR="00E60918" w:rsidRPr="00A7099B">
        <w:t xml:space="preserve"> labelled internal</w:t>
      </w:r>
      <w:r w:rsidR="00E60918" w:rsidRPr="00A7099B">
        <w:rPr>
          <w:spacing w:val="-15"/>
        </w:rPr>
        <w:t xml:space="preserve"> </w:t>
      </w:r>
      <w:r w:rsidR="00E60918" w:rsidRPr="00A7099B">
        <w:t>standards</w:t>
      </w:r>
      <w:r w:rsidR="00E60918" w:rsidRPr="00A7099B">
        <w:rPr>
          <w:spacing w:val="-15"/>
        </w:rPr>
        <w:t xml:space="preserve"> </w:t>
      </w:r>
      <w:r w:rsidR="00E60918" w:rsidRPr="00A7099B">
        <w:t>helps</w:t>
      </w:r>
      <w:r w:rsidR="00E60918" w:rsidRPr="00A7099B">
        <w:rPr>
          <w:spacing w:val="-15"/>
        </w:rPr>
        <w:t xml:space="preserve"> </w:t>
      </w:r>
      <w:r w:rsidR="00E60918" w:rsidRPr="00A7099B">
        <w:t>to</w:t>
      </w:r>
      <w:r w:rsidR="00E60918" w:rsidRPr="00A7099B">
        <w:rPr>
          <w:spacing w:val="-15"/>
        </w:rPr>
        <w:t xml:space="preserve"> </w:t>
      </w:r>
      <w:r w:rsidR="00E60918" w:rsidRPr="00A7099B">
        <w:t>compensate</w:t>
      </w:r>
      <w:r w:rsidR="00E60918" w:rsidRPr="00A7099B">
        <w:rPr>
          <w:spacing w:val="-15"/>
        </w:rPr>
        <w:t xml:space="preserve"> </w:t>
      </w:r>
      <w:r w:rsidR="00E60918" w:rsidRPr="00A7099B">
        <w:t>for</w:t>
      </w:r>
      <w:r w:rsidR="00E60918" w:rsidRPr="00A7099B">
        <w:rPr>
          <w:spacing w:val="-15"/>
        </w:rPr>
        <w:t xml:space="preserve"> </w:t>
      </w:r>
      <w:r w:rsidR="00E60918" w:rsidRPr="00A7099B">
        <w:t>matrix-induced</w:t>
      </w:r>
      <w:r w:rsidR="00E60918" w:rsidRPr="00A7099B">
        <w:rPr>
          <w:spacing w:val="-15"/>
        </w:rPr>
        <w:t xml:space="preserve"> </w:t>
      </w:r>
      <w:proofErr w:type="spellStart"/>
      <w:r w:rsidR="00E60918" w:rsidRPr="00A7099B">
        <w:t>ionisation</w:t>
      </w:r>
      <w:proofErr w:type="spellEnd"/>
      <w:r w:rsidR="00E60918" w:rsidRPr="00A7099B">
        <w:rPr>
          <w:spacing w:val="-15"/>
        </w:rPr>
        <w:t xml:space="preserve"> </w:t>
      </w:r>
      <w:r w:rsidR="00E60918" w:rsidRPr="00A7099B">
        <w:t>effects,</w:t>
      </w:r>
      <w:r w:rsidR="00E60918" w:rsidRPr="00A7099B">
        <w:rPr>
          <w:spacing w:val="-15"/>
        </w:rPr>
        <w:t xml:space="preserve"> </w:t>
      </w:r>
      <w:r w:rsidR="00E60918" w:rsidRPr="00A7099B">
        <w:t>thereby</w:t>
      </w:r>
      <w:r w:rsidR="00E60918" w:rsidRPr="00A7099B">
        <w:rPr>
          <w:spacing w:val="-15"/>
        </w:rPr>
        <w:t xml:space="preserve"> </w:t>
      </w:r>
      <w:r w:rsidR="00E60918" w:rsidRPr="00A7099B">
        <w:t xml:space="preserve">enhancing the accuracy of the assay when quantification/semi-quantification is applied </w:t>
      </w:r>
      <w:r w:rsidR="00E60918" w:rsidRPr="00A7099B">
        <w:rPr>
          <w:vertAlign w:val="superscript"/>
        </w:rPr>
        <w:t>25</w:t>
      </w:r>
      <w:r w:rsidR="00E60918" w:rsidRPr="00A7099B">
        <w:t>. Choice of suitable surrogate matrices are recommended to improve sensitivity and selectivity of biomarkers</w:t>
      </w:r>
      <w:r w:rsidR="00E60918" w:rsidRPr="00A7099B">
        <w:rPr>
          <w:spacing w:val="-13"/>
        </w:rPr>
        <w:t xml:space="preserve"> </w:t>
      </w:r>
      <w:r w:rsidR="00E60918" w:rsidRPr="00A7099B">
        <w:t xml:space="preserve">quantification </w:t>
      </w:r>
      <w:r w:rsidR="00E60918" w:rsidRPr="00A7099B">
        <w:rPr>
          <w:vertAlign w:val="superscript"/>
        </w:rPr>
        <w:t>51,</w:t>
      </w:r>
      <w:r w:rsidR="00E60918" w:rsidRPr="00A7099B">
        <w:rPr>
          <w:spacing w:val="-15"/>
        </w:rPr>
        <w:t xml:space="preserve"> </w:t>
      </w:r>
      <w:r w:rsidR="00E60918" w:rsidRPr="00A7099B">
        <w:rPr>
          <w:vertAlign w:val="superscript"/>
        </w:rPr>
        <w:t>52,</w:t>
      </w:r>
      <w:r w:rsidR="00E60918" w:rsidRPr="00A7099B">
        <w:rPr>
          <w:spacing w:val="-15"/>
        </w:rPr>
        <w:t xml:space="preserve"> </w:t>
      </w:r>
      <w:r w:rsidR="00E60918" w:rsidRPr="00A7099B">
        <w:rPr>
          <w:vertAlign w:val="superscript"/>
        </w:rPr>
        <w:t>53,</w:t>
      </w:r>
      <w:r w:rsidR="00E60918" w:rsidRPr="00A7099B">
        <w:rPr>
          <w:spacing w:val="-15"/>
        </w:rPr>
        <w:t xml:space="preserve"> </w:t>
      </w:r>
      <w:r w:rsidR="00E60918" w:rsidRPr="00A7099B">
        <w:rPr>
          <w:vertAlign w:val="superscript"/>
        </w:rPr>
        <w:t>54</w:t>
      </w:r>
      <w:r w:rsidR="00E60918" w:rsidRPr="00A7099B">
        <w:t xml:space="preserve">. </w:t>
      </w:r>
      <w:r w:rsidR="00323223" w:rsidRPr="00FC2957">
        <w:rPr>
          <w:rFonts w:eastAsia="Calibri"/>
          <w:highlight w:val="yellow"/>
          <w:u w:val="single"/>
          <w:lang w:val="en-GB"/>
        </w:rPr>
        <w:t xml:space="preserve">Blank matrices with the minimum level of endogenous analyte should be used wherever possible. This approach is suitable for </w:t>
      </w:r>
      <w:proofErr w:type="spellStart"/>
      <w:r w:rsidR="00323223" w:rsidRPr="00FC2957">
        <w:rPr>
          <w:rFonts w:eastAsia="Calibri"/>
          <w:highlight w:val="yellow"/>
          <w:u w:val="single"/>
          <w:lang w:val="en-GB"/>
        </w:rPr>
        <w:t>multianalyte</w:t>
      </w:r>
      <w:proofErr w:type="spellEnd"/>
      <w:r w:rsidR="00323223" w:rsidRPr="00FC2957">
        <w:rPr>
          <w:rFonts w:eastAsia="Calibri"/>
          <w:highlight w:val="yellow"/>
          <w:u w:val="single"/>
          <w:lang w:val="en-GB"/>
        </w:rPr>
        <w:t xml:space="preserve"> assays (spiked with appropriate concentration of each analyte), but matrix effects and stability should be investigated for each analyte. In the absence of blank matrices or surrogate matrices,</w:t>
      </w:r>
      <w:r w:rsidR="00323223" w:rsidRPr="00FC2957">
        <w:rPr>
          <w:rFonts w:ascii="Calibri" w:eastAsia="Calibri" w:hAnsi="Calibri"/>
          <w:highlight w:val="yellow"/>
          <w:u w:val="single"/>
          <w:lang w:val="en-GB"/>
        </w:rPr>
        <w:t xml:space="preserve"> </w:t>
      </w:r>
      <w:r w:rsidR="00323223" w:rsidRPr="00FC2957">
        <w:rPr>
          <w:rFonts w:eastAsia="Calibri"/>
          <w:highlight w:val="yellow"/>
          <w:u w:val="single"/>
          <w:lang w:val="en-GB"/>
        </w:rPr>
        <w:t>standard addition approaches which take into account the native concentration of the targeted analyt</w:t>
      </w:r>
      <w:r w:rsidR="00E50F88" w:rsidRPr="00FC2957">
        <w:rPr>
          <w:rFonts w:eastAsia="Calibri"/>
          <w:highlight w:val="yellow"/>
          <w:u w:val="single"/>
          <w:lang w:val="en-GB"/>
        </w:rPr>
        <w:t>e(s)</w:t>
      </w:r>
      <w:r w:rsidR="00323223" w:rsidRPr="00FC2957">
        <w:rPr>
          <w:rFonts w:eastAsia="Calibri"/>
          <w:highlight w:val="yellow"/>
          <w:u w:val="single"/>
          <w:lang w:val="en-GB"/>
        </w:rPr>
        <w:t xml:space="preserve"> can be used for recovery and matrix effect checks; and the use of QCs </w:t>
      </w:r>
      <w:r w:rsidR="00323223" w:rsidRPr="00FC2957">
        <w:rPr>
          <w:rFonts w:eastAsia="Calibri"/>
          <w:highlight w:val="yellow"/>
          <w:u w:val="single"/>
          <w:lang w:val="en-GB"/>
        </w:rPr>
        <w:lastRenderedPageBreak/>
        <w:t>or standards prepared only in solvent and/or buffer considered for accuracy and repeatability/reproducibility tests represent</w:t>
      </w:r>
      <w:r w:rsidR="00E50F88" w:rsidRPr="00FC2957">
        <w:rPr>
          <w:rFonts w:eastAsia="Calibri"/>
          <w:highlight w:val="yellow"/>
          <w:u w:val="single"/>
          <w:lang w:val="en-GB"/>
        </w:rPr>
        <w:t>s</w:t>
      </w:r>
      <w:r w:rsidR="00323223" w:rsidRPr="00FC2957">
        <w:rPr>
          <w:rFonts w:eastAsia="Calibri"/>
          <w:highlight w:val="yellow"/>
          <w:u w:val="single"/>
          <w:lang w:val="en-GB"/>
        </w:rPr>
        <w:t xml:space="preserve"> the approach that makes the least assumptions. Artificial blank matrices may be used. A solution of 4% fatty acid-free bovine serum albumin (BSA) in saline buffer that represents the same concentrations of salts and electrolytes in human plasma is a good example of blank matrix for human plasma (artificial surrogate matrix). Normalisation strategies to correct for differences in sample amount should be considered. For example</w:t>
      </w:r>
      <w:r w:rsidR="00AD255F" w:rsidRPr="00FC2957">
        <w:rPr>
          <w:rFonts w:eastAsia="Calibri"/>
          <w:highlight w:val="yellow"/>
          <w:u w:val="single"/>
          <w:lang w:val="en-GB"/>
        </w:rPr>
        <w:t>,</w:t>
      </w:r>
      <w:r w:rsidR="00323223" w:rsidRPr="00FC2957">
        <w:rPr>
          <w:rFonts w:eastAsia="Calibri"/>
          <w:highlight w:val="yellow"/>
          <w:u w:val="single"/>
          <w:lang w:val="en-GB"/>
        </w:rPr>
        <w:t xml:space="preserve"> urinary creatinine is often used to adjust the concentration of urinary biomarkers.</w:t>
      </w:r>
      <w:r w:rsidR="00AD255F">
        <w:rPr>
          <w:rFonts w:eastAsia="Calibri"/>
          <w:lang w:val="en-GB"/>
        </w:rPr>
        <w:tab/>
      </w:r>
      <w:r w:rsidR="00AD255F">
        <w:rPr>
          <w:rFonts w:eastAsia="Calibri"/>
          <w:lang w:val="en-GB"/>
        </w:rPr>
        <w:tab/>
      </w:r>
    </w:p>
    <w:p w14:paraId="4B5BD5EE" w14:textId="77777777" w:rsidR="00E60918" w:rsidRPr="00AD255F" w:rsidRDefault="00E60918" w:rsidP="00F574BC">
      <w:pPr>
        <w:spacing w:line="480" w:lineRule="auto"/>
        <w:ind w:left="142" w:firstLine="720"/>
      </w:pPr>
      <w:r w:rsidRPr="00AD255F">
        <w:rPr>
          <w:sz w:val="24"/>
          <w:szCs w:val="24"/>
        </w:rPr>
        <w:t>All targeted assays should have a clearly defined limit of detection (LOD) and limit of quantitation (LOQ). A clearly discernible peak must be visible above clearly visible baseline noise and should be comprised of a specified number of data points (often 6 or above is used). As a general rule, LOQ</w:t>
      </w:r>
      <w:r w:rsidRPr="00AD255F">
        <w:rPr>
          <w:spacing w:val="-1"/>
          <w:sz w:val="24"/>
          <w:szCs w:val="24"/>
        </w:rPr>
        <w:t xml:space="preserve"> </w:t>
      </w:r>
      <w:r w:rsidRPr="00AD255F">
        <w:rPr>
          <w:sz w:val="24"/>
          <w:szCs w:val="24"/>
        </w:rPr>
        <w:t>of S</w:t>
      </w:r>
      <w:proofErr w:type="gramStart"/>
      <w:r w:rsidRPr="00AD255F">
        <w:rPr>
          <w:sz w:val="24"/>
          <w:szCs w:val="24"/>
        </w:rPr>
        <w:t>:N</w:t>
      </w:r>
      <w:proofErr w:type="gramEnd"/>
      <w:r w:rsidRPr="00AD255F">
        <w:rPr>
          <w:sz w:val="24"/>
          <w:szCs w:val="24"/>
        </w:rPr>
        <w:t xml:space="preserve"> (signal to noise) at least 5-10 is</w:t>
      </w:r>
      <w:r w:rsidRPr="00AD255F">
        <w:rPr>
          <w:spacing w:val="-8"/>
          <w:sz w:val="24"/>
          <w:szCs w:val="24"/>
        </w:rPr>
        <w:t xml:space="preserve"> </w:t>
      </w:r>
      <w:r w:rsidRPr="00AD255F">
        <w:rPr>
          <w:sz w:val="24"/>
          <w:szCs w:val="24"/>
        </w:rPr>
        <w:t>used</w:t>
      </w:r>
      <w:r w:rsidRPr="00AD255F">
        <w:rPr>
          <w:spacing w:val="-8"/>
          <w:sz w:val="24"/>
          <w:szCs w:val="24"/>
        </w:rPr>
        <w:t xml:space="preserve"> </w:t>
      </w:r>
      <w:r w:rsidRPr="00AD255F">
        <w:rPr>
          <w:sz w:val="24"/>
          <w:szCs w:val="24"/>
        </w:rPr>
        <w:t>by</w:t>
      </w:r>
      <w:r w:rsidRPr="00AD255F">
        <w:rPr>
          <w:spacing w:val="-8"/>
          <w:sz w:val="24"/>
          <w:szCs w:val="24"/>
        </w:rPr>
        <w:t xml:space="preserve"> </w:t>
      </w:r>
      <w:r w:rsidRPr="00AD255F">
        <w:rPr>
          <w:sz w:val="24"/>
          <w:szCs w:val="24"/>
        </w:rPr>
        <w:t>research</w:t>
      </w:r>
      <w:r w:rsidRPr="00AD255F">
        <w:rPr>
          <w:spacing w:val="-8"/>
          <w:sz w:val="24"/>
          <w:szCs w:val="24"/>
        </w:rPr>
        <w:t xml:space="preserve"> </w:t>
      </w:r>
      <w:r w:rsidRPr="00AD255F">
        <w:rPr>
          <w:sz w:val="24"/>
          <w:szCs w:val="24"/>
        </w:rPr>
        <w:t>laboratories,</w:t>
      </w:r>
      <w:r w:rsidRPr="00AD255F">
        <w:rPr>
          <w:spacing w:val="-8"/>
          <w:sz w:val="24"/>
          <w:szCs w:val="24"/>
        </w:rPr>
        <w:t xml:space="preserve"> </w:t>
      </w:r>
      <w:r w:rsidRPr="00AD255F">
        <w:rPr>
          <w:sz w:val="24"/>
          <w:szCs w:val="24"/>
        </w:rPr>
        <w:t>with</w:t>
      </w:r>
      <w:r w:rsidRPr="00AD255F">
        <w:rPr>
          <w:spacing w:val="-8"/>
          <w:sz w:val="24"/>
          <w:szCs w:val="24"/>
        </w:rPr>
        <w:t xml:space="preserve"> </w:t>
      </w:r>
      <w:r w:rsidRPr="00AD255F">
        <w:rPr>
          <w:sz w:val="24"/>
          <w:szCs w:val="24"/>
        </w:rPr>
        <w:t>an</w:t>
      </w:r>
      <w:r w:rsidRPr="00AD255F">
        <w:rPr>
          <w:spacing w:val="-8"/>
          <w:sz w:val="24"/>
          <w:szCs w:val="24"/>
        </w:rPr>
        <w:t xml:space="preserve"> </w:t>
      </w:r>
      <w:r w:rsidRPr="00AD255F">
        <w:rPr>
          <w:sz w:val="24"/>
          <w:szCs w:val="24"/>
        </w:rPr>
        <w:t>LOD</w:t>
      </w:r>
      <w:r w:rsidRPr="00AD255F">
        <w:rPr>
          <w:spacing w:val="-8"/>
          <w:sz w:val="24"/>
          <w:szCs w:val="24"/>
        </w:rPr>
        <w:t xml:space="preserve"> </w:t>
      </w:r>
      <w:r w:rsidRPr="00AD255F">
        <w:rPr>
          <w:sz w:val="24"/>
          <w:szCs w:val="24"/>
        </w:rPr>
        <w:t>of</w:t>
      </w:r>
      <w:r w:rsidRPr="00AD255F">
        <w:rPr>
          <w:spacing w:val="-8"/>
          <w:sz w:val="24"/>
          <w:szCs w:val="24"/>
        </w:rPr>
        <w:t xml:space="preserve"> </w:t>
      </w:r>
      <w:r w:rsidRPr="00AD255F">
        <w:rPr>
          <w:sz w:val="24"/>
          <w:szCs w:val="24"/>
        </w:rPr>
        <w:t>around</w:t>
      </w:r>
      <w:r w:rsidRPr="00AD255F">
        <w:rPr>
          <w:spacing w:val="-8"/>
          <w:sz w:val="24"/>
          <w:szCs w:val="24"/>
        </w:rPr>
        <w:t xml:space="preserve"> </w:t>
      </w:r>
      <w:r w:rsidRPr="00AD255F">
        <w:rPr>
          <w:sz w:val="24"/>
          <w:szCs w:val="24"/>
        </w:rPr>
        <w:t>3:1.</w:t>
      </w:r>
      <w:r w:rsidRPr="00AD255F">
        <w:rPr>
          <w:spacing w:val="-8"/>
          <w:sz w:val="24"/>
          <w:szCs w:val="24"/>
        </w:rPr>
        <w:t xml:space="preserve"> </w:t>
      </w:r>
      <w:r w:rsidRPr="00AD255F">
        <w:rPr>
          <w:sz w:val="24"/>
          <w:szCs w:val="24"/>
        </w:rPr>
        <w:t>This</w:t>
      </w:r>
      <w:r w:rsidRPr="00AD255F">
        <w:rPr>
          <w:spacing w:val="-8"/>
          <w:sz w:val="24"/>
          <w:szCs w:val="24"/>
        </w:rPr>
        <w:t xml:space="preserve"> </w:t>
      </w:r>
      <w:r w:rsidRPr="00AD255F">
        <w:rPr>
          <w:sz w:val="24"/>
          <w:szCs w:val="24"/>
        </w:rPr>
        <w:t>approach</w:t>
      </w:r>
      <w:r w:rsidRPr="00AD255F">
        <w:rPr>
          <w:spacing w:val="-8"/>
          <w:sz w:val="24"/>
          <w:szCs w:val="24"/>
        </w:rPr>
        <w:t xml:space="preserve"> </w:t>
      </w:r>
      <w:r w:rsidRPr="00AD255F">
        <w:rPr>
          <w:sz w:val="24"/>
          <w:szCs w:val="24"/>
        </w:rPr>
        <w:t>is</w:t>
      </w:r>
      <w:r w:rsidRPr="00AD255F">
        <w:rPr>
          <w:spacing w:val="-8"/>
          <w:sz w:val="24"/>
          <w:szCs w:val="24"/>
        </w:rPr>
        <w:t xml:space="preserve"> </w:t>
      </w:r>
      <w:r w:rsidRPr="00AD255F">
        <w:rPr>
          <w:sz w:val="24"/>
          <w:szCs w:val="24"/>
        </w:rPr>
        <w:t>fully</w:t>
      </w:r>
      <w:r w:rsidRPr="00AD255F">
        <w:rPr>
          <w:spacing w:val="-8"/>
          <w:sz w:val="24"/>
          <w:szCs w:val="24"/>
        </w:rPr>
        <w:t xml:space="preserve"> </w:t>
      </w:r>
      <w:r w:rsidRPr="00AD255F">
        <w:rPr>
          <w:sz w:val="24"/>
          <w:szCs w:val="24"/>
        </w:rPr>
        <w:t>in</w:t>
      </w:r>
      <w:r w:rsidRPr="00AD255F">
        <w:rPr>
          <w:spacing w:val="-8"/>
          <w:sz w:val="24"/>
          <w:szCs w:val="24"/>
        </w:rPr>
        <w:t xml:space="preserve"> </w:t>
      </w:r>
      <w:r w:rsidRPr="00AD255F">
        <w:rPr>
          <w:sz w:val="24"/>
          <w:szCs w:val="24"/>
        </w:rPr>
        <w:t>line</w:t>
      </w:r>
      <w:r w:rsidRPr="00AD255F">
        <w:rPr>
          <w:spacing w:val="-8"/>
          <w:sz w:val="24"/>
          <w:szCs w:val="24"/>
        </w:rPr>
        <w:t xml:space="preserve"> </w:t>
      </w:r>
      <w:r w:rsidRPr="00AD255F">
        <w:rPr>
          <w:sz w:val="24"/>
          <w:szCs w:val="24"/>
        </w:rPr>
        <w:t xml:space="preserve">with guidelines from international bodies </w:t>
      </w:r>
      <w:r w:rsidRPr="00AD255F">
        <w:rPr>
          <w:sz w:val="24"/>
          <w:szCs w:val="24"/>
          <w:vertAlign w:val="superscript"/>
        </w:rPr>
        <w:t>28,</w:t>
      </w:r>
      <w:r w:rsidRPr="00AD255F">
        <w:rPr>
          <w:spacing w:val="-13"/>
          <w:sz w:val="24"/>
          <w:szCs w:val="24"/>
        </w:rPr>
        <w:t xml:space="preserve"> </w:t>
      </w:r>
      <w:r w:rsidRPr="00AD255F">
        <w:rPr>
          <w:sz w:val="24"/>
          <w:szCs w:val="24"/>
          <w:vertAlign w:val="superscript"/>
        </w:rPr>
        <w:t>55,</w:t>
      </w:r>
      <w:r w:rsidRPr="00AD255F">
        <w:rPr>
          <w:spacing w:val="-13"/>
          <w:sz w:val="24"/>
          <w:szCs w:val="24"/>
        </w:rPr>
        <w:t xml:space="preserve"> </w:t>
      </w:r>
      <w:r w:rsidRPr="00AD255F">
        <w:rPr>
          <w:sz w:val="24"/>
          <w:szCs w:val="24"/>
          <w:vertAlign w:val="superscript"/>
        </w:rPr>
        <w:t>56,</w:t>
      </w:r>
      <w:r w:rsidRPr="00AD255F">
        <w:rPr>
          <w:spacing w:val="-13"/>
          <w:sz w:val="24"/>
          <w:szCs w:val="24"/>
        </w:rPr>
        <w:t xml:space="preserve"> </w:t>
      </w:r>
      <w:r w:rsidRPr="00AD255F">
        <w:rPr>
          <w:sz w:val="24"/>
          <w:szCs w:val="24"/>
          <w:vertAlign w:val="superscript"/>
        </w:rPr>
        <w:t>57,</w:t>
      </w:r>
      <w:r w:rsidRPr="00AD255F">
        <w:rPr>
          <w:spacing w:val="-13"/>
          <w:sz w:val="24"/>
          <w:szCs w:val="24"/>
        </w:rPr>
        <w:t xml:space="preserve"> </w:t>
      </w:r>
      <w:r w:rsidRPr="00AD255F">
        <w:rPr>
          <w:sz w:val="24"/>
          <w:szCs w:val="24"/>
          <w:vertAlign w:val="superscript"/>
        </w:rPr>
        <w:t>58,</w:t>
      </w:r>
      <w:r w:rsidRPr="00AD255F">
        <w:rPr>
          <w:spacing w:val="-13"/>
          <w:sz w:val="24"/>
          <w:szCs w:val="24"/>
        </w:rPr>
        <w:t xml:space="preserve"> </w:t>
      </w:r>
      <w:r w:rsidRPr="00AD255F">
        <w:rPr>
          <w:sz w:val="24"/>
          <w:szCs w:val="24"/>
          <w:vertAlign w:val="superscript"/>
        </w:rPr>
        <w:t>59,</w:t>
      </w:r>
      <w:r w:rsidRPr="00AD255F">
        <w:rPr>
          <w:spacing w:val="-13"/>
          <w:sz w:val="24"/>
          <w:szCs w:val="24"/>
        </w:rPr>
        <w:t xml:space="preserve"> </w:t>
      </w:r>
      <w:r w:rsidRPr="00AD255F">
        <w:rPr>
          <w:sz w:val="24"/>
          <w:szCs w:val="24"/>
          <w:vertAlign w:val="superscript"/>
        </w:rPr>
        <w:t>60,</w:t>
      </w:r>
      <w:r w:rsidRPr="00AD255F">
        <w:rPr>
          <w:spacing w:val="-13"/>
          <w:sz w:val="24"/>
          <w:szCs w:val="24"/>
        </w:rPr>
        <w:t xml:space="preserve"> </w:t>
      </w:r>
      <w:r w:rsidRPr="00AD255F">
        <w:rPr>
          <w:sz w:val="24"/>
          <w:szCs w:val="24"/>
          <w:vertAlign w:val="superscript"/>
        </w:rPr>
        <w:t>61,</w:t>
      </w:r>
      <w:r w:rsidRPr="00AD255F">
        <w:rPr>
          <w:spacing w:val="-13"/>
          <w:sz w:val="24"/>
          <w:szCs w:val="24"/>
        </w:rPr>
        <w:t xml:space="preserve"> </w:t>
      </w:r>
      <w:r w:rsidRPr="00AD255F">
        <w:rPr>
          <w:sz w:val="24"/>
          <w:szCs w:val="24"/>
          <w:vertAlign w:val="superscript"/>
        </w:rPr>
        <w:t>62,</w:t>
      </w:r>
      <w:r w:rsidRPr="00AD255F">
        <w:rPr>
          <w:spacing w:val="-13"/>
          <w:sz w:val="24"/>
          <w:szCs w:val="24"/>
        </w:rPr>
        <w:t xml:space="preserve"> </w:t>
      </w:r>
      <w:r w:rsidRPr="00AD255F">
        <w:rPr>
          <w:sz w:val="24"/>
          <w:szCs w:val="24"/>
          <w:vertAlign w:val="superscript"/>
        </w:rPr>
        <w:t>63</w:t>
      </w:r>
      <w:r w:rsidRPr="00AD255F">
        <w:rPr>
          <w:sz w:val="24"/>
          <w:szCs w:val="24"/>
        </w:rPr>
        <w:t>.</w:t>
      </w:r>
    </w:p>
    <w:p w14:paraId="1D2AD8A4" w14:textId="77777777" w:rsidR="00E60918" w:rsidRDefault="00E60918" w:rsidP="005E321B">
      <w:pPr>
        <w:pStyle w:val="BodyText"/>
        <w:suppressLineNumbers/>
        <w:spacing w:before="11"/>
        <w:ind w:left="0"/>
        <w:rPr>
          <w:sz w:val="20"/>
        </w:rPr>
      </w:pPr>
    </w:p>
    <w:p w14:paraId="0FC5C281" w14:textId="58A3E720" w:rsidR="00E60918" w:rsidRDefault="00E60918" w:rsidP="00E60918">
      <w:pPr>
        <w:pStyle w:val="BodyText"/>
        <w:spacing w:line="480" w:lineRule="auto"/>
        <w:ind w:right="106" w:firstLine="720"/>
        <w:jc w:val="both"/>
      </w:pPr>
      <w:r>
        <w:t>For</w:t>
      </w:r>
      <w:r>
        <w:rPr>
          <w:spacing w:val="-9"/>
        </w:rPr>
        <w:t xml:space="preserve"> </w:t>
      </w:r>
      <w:r>
        <w:t>targeted</w:t>
      </w:r>
      <w:r>
        <w:rPr>
          <w:spacing w:val="-9"/>
        </w:rPr>
        <w:t xml:space="preserve"> </w:t>
      </w:r>
      <w:r>
        <w:t>assays,</w:t>
      </w:r>
      <w:r>
        <w:rPr>
          <w:spacing w:val="-9"/>
        </w:rPr>
        <w:t xml:space="preserve"> </w:t>
      </w:r>
      <w:r>
        <w:t>all</w:t>
      </w:r>
      <w:r>
        <w:rPr>
          <w:spacing w:val="-9"/>
        </w:rPr>
        <w:t xml:space="preserve"> </w:t>
      </w:r>
      <w:r>
        <w:t>peaks</w:t>
      </w:r>
      <w:r>
        <w:rPr>
          <w:spacing w:val="-9"/>
        </w:rPr>
        <w:t xml:space="preserve"> </w:t>
      </w:r>
      <w:r>
        <w:t>should</w:t>
      </w:r>
      <w:r>
        <w:rPr>
          <w:spacing w:val="-9"/>
        </w:rPr>
        <w:t xml:space="preserve"> </w:t>
      </w:r>
      <w:r>
        <w:t>be</w:t>
      </w:r>
      <w:r>
        <w:rPr>
          <w:spacing w:val="-9"/>
        </w:rPr>
        <w:t xml:space="preserve"> </w:t>
      </w:r>
      <w:r>
        <w:t>checked</w:t>
      </w:r>
      <w:r>
        <w:rPr>
          <w:spacing w:val="-9"/>
        </w:rPr>
        <w:t xml:space="preserve"> </w:t>
      </w:r>
      <w:r>
        <w:t>to</w:t>
      </w:r>
      <w:r>
        <w:rPr>
          <w:spacing w:val="-9"/>
        </w:rPr>
        <w:t xml:space="preserve"> </w:t>
      </w:r>
      <w:r>
        <w:t>ensure</w:t>
      </w:r>
      <w:r>
        <w:rPr>
          <w:spacing w:val="-9"/>
        </w:rPr>
        <w:t xml:space="preserve"> </w:t>
      </w:r>
      <w:r>
        <w:t>they</w:t>
      </w:r>
      <w:r>
        <w:rPr>
          <w:spacing w:val="-9"/>
        </w:rPr>
        <w:t xml:space="preserve"> </w:t>
      </w:r>
      <w:r>
        <w:t>reach</w:t>
      </w:r>
      <w:r>
        <w:rPr>
          <w:spacing w:val="-9"/>
        </w:rPr>
        <w:t xml:space="preserve"> </w:t>
      </w:r>
      <w:r>
        <w:t>the</w:t>
      </w:r>
      <w:r>
        <w:rPr>
          <w:spacing w:val="-9"/>
        </w:rPr>
        <w:t xml:space="preserve"> </w:t>
      </w:r>
      <w:r>
        <w:t>specified</w:t>
      </w:r>
      <w:r>
        <w:rPr>
          <w:spacing w:val="-9"/>
        </w:rPr>
        <w:t xml:space="preserve"> </w:t>
      </w:r>
      <w:r>
        <w:t>S</w:t>
      </w:r>
      <w:proofErr w:type="gramStart"/>
      <w:r>
        <w:t>:N</w:t>
      </w:r>
      <w:proofErr w:type="gramEnd"/>
      <w:r w:rsidR="00AD255F">
        <w:t xml:space="preserve"> ratio</w:t>
      </w:r>
      <w:r>
        <w:t>, as</w:t>
      </w:r>
      <w:r>
        <w:rPr>
          <w:spacing w:val="-6"/>
        </w:rPr>
        <w:t xml:space="preserve"> </w:t>
      </w:r>
      <w:r>
        <w:t>well</w:t>
      </w:r>
      <w:r>
        <w:rPr>
          <w:spacing w:val="-6"/>
        </w:rPr>
        <w:t xml:space="preserve"> </w:t>
      </w:r>
      <w:r>
        <w:t>as</w:t>
      </w:r>
      <w:r>
        <w:rPr>
          <w:spacing w:val="-6"/>
        </w:rPr>
        <w:t xml:space="preserve"> </w:t>
      </w:r>
      <w:r>
        <w:t>the</w:t>
      </w:r>
      <w:r>
        <w:rPr>
          <w:spacing w:val="-6"/>
        </w:rPr>
        <w:t xml:space="preserve"> </w:t>
      </w:r>
      <w:r>
        <w:t>required</w:t>
      </w:r>
      <w:r>
        <w:rPr>
          <w:spacing w:val="-6"/>
        </w:rPr>
        <w:t xml:space="preserve"> </w:t>
      </w:r>
      <w:r>
        <w:t>number</w:t>
      </w:r>
      <w:r>
        <w:rPr>
          <w:spacing w:val="-6"/>
        </w:rPr>
        <w:t xml:space="preserve"> </w:t>
      </w:r>
      <w:r>
        <w:t>of</w:t>
      </w:r>
      <w:r>
        <w:rPr>
          <w:spacing w:val="-6"/>
        </w:rPr>
        <w:t xml:space="preserve"> </w:t>
      </w:r>
      <w:r>
        <w:t>data</w:t>
      </w:r>
      <w:r>
        <w:rPr>
          <w:spacing w:val="-6"/>
        </w:rPr>
        <w:t xml:space="preserve"> </w:t>
      </w:r>
      <w:r>
        <w:t>points.</w:t>
      </w:r>
      <w:r>
        <w:rPr>
          <w:spacing w:val="40"/>
        </w:rPr>
        <w:t xml:space="preserve"> </w:t>
      </w:r>
      <w:r>
        <w:t>However,</w:t>
      </w:r>
      <w:r>
        <w:rPr>
          <w:spacing w:val="-6"/>
        </w:rPr>
        <w:t xml:space="preserve"> </w:t>
      </w:r>
      <w:r>
        <w:t>for</w:t>
      </w:r>
      <w:r>
        <w:rPr>
          <w:spacing w:val="-6"/>
        </w:rPr>
        <w:t xml:space="preserve"> </w:t>
      </w:r>
      <w:r>
        <w:t>large</w:t>
      </w:r>
      <w:r>
        <w:rPr>
          <w:spacing w:val="-6"/>
        </w:rPr>
        <w:t xml:space="preserve"> </w:t>
      </w:r>
      <w:r>
        <w:t>scale</w:t>
      </w:r>
      <w:r>
        <w:rPr>
          <w:spacing w:val="-6"/>
        </w:rPr>
        <w:t xml:space="preserve"> </w:t>
      </w:r>
      <w:r>
        <w:t>metabolomics,</w:t>
      </w:r>
      <w:r>
        <w:rPr>
          <w:spacing w:val="-6"/>
        </w:rPr>
        <w:t xml:space="preserve"> </w:t>
      </w:r>
      <w:r>
        <w:t xml:space="preserve">manual checking is not feasible for all peaks, but if certain metabolites or features are judged to be discriminatory (e.g. predictive of sample type), then those should be </w:t>
      </w:r>
      <w:proofErr w:type="spellStart"/>
      <w:r>
        <w:t>prioritised</w:t>
      </w:r>
      <w:proofErr w:type="spellEnd"/>
      <w:r>
        <w:t xml:space="preserve"> for manual </w:t>
      </w:r>
      <w:r w:rsidR="00AD255F">
        <w:t xml:space="preserve">post-processing </w:t>
      </w:r>
      <w:r>
        <w:t>check</w:t>
      </w:r>
      <w:r w:rsidR="00AD255F">
        <w:t>s</w:t>
      </w:r>
      <w:r>
        <w:t xml:space="preserve"> to ensure that the differences are real and the data is of good quality.</w:t>
      </w:r>
    </w:p>
    <w:p w14:paraId="30C387CF" w14:textId="77777777" w:rsidR="00546F4A" w:rsidRDefault="00546F4A" w:rsidP="005E321B">
      <w:pPr>
        <w:suppressLineNumbers/>
        <w:spacing w:line="480" w:lineRule="auto"/>
        <w:jc w:val="both"/>
      </w:pPr>
    </w:p>
    <w:p w14:paraId="5E60884C" w14:textId="5B9D1665" w:rsidR="00A7099B" w:rsidRPr="005E321B" w:rsidRDefault="00E60918" w:rsidP="005E321B">
      <w:pPr>
        <w:pStyle w:val="Heading1"/>
        <w:spacing w:before="1"/>
      </w:pPr>
      <w:r>
        <w:rPr>
          <w:spacing w:val="-2"/>
        </w:rPr>
        <w:t>Discussion</w:t>
      </w:r>
    </w:p>
    <w:p w14:paraId="7A4A9E19" w14:textId="77777777" w:rsidR="00E60918" w:rsidRDefault="00E60918" w:rsidP="002A22BC">
      <w:pPr>
        <w:pStyle w:val="BodyText"/>
        <w:spacing w:line="480" w:lineRule="auto"/>
        <w:ind w:right="106" w:firstLine="611"/>
        <w:jc w:val="both"/>
      </w:pPr>
      <w:r>
        <w:t xml:space="preserve">Validation is defined as the process of proving that any procedure, process, equipment, material, activity or system performs as expected within defined acceptance criteria under a given set of conditions, and that the performance characteristics of the procedure meet the requirements for the intended analytical applications </w:t>
      </w:r>
      <w:r>
        <w:rPr>
          <w:vertAlign w:val="superscript"/>
        </w:rPr>
        <w:t>64,</w:t>
      </w:r>
      <w:r>
        <w:rPr>
          <w:spacing w:val="-5"/>
        </w:rPr>
        <w:t xml:space="preserve"> </w:t>
      </w:r>
      <w:r>
        <w:rPr>
          <w:vertAlign w:val="superscript"/>
        </w:rPr>
        <w:t>65</w:t>
      </w:r>
      <w:r>
        <w:t xml:space="preserve">. Although implementing fail/pass </w:t>
      </w:r>
      <w:r>
        <w:lastRenderedPageBreak/>
        <w:t>criteria</w:t>
      </w:r>
      <w:r>
        <w:rPr>
          <w:spacing w:val="-11"/>
        </w:rPr>
        <w:t xml:space="preserve"> </w:t>
      </w:r>
      <w:r>
        <w:t>advised</w:t>
      </w:r>
      <w:r>
        <w:rPr>
          <w:spacing w:val="-11"/>
        </w:rPr>
        <w:t xml:space="preserve"> </w:t>
      </w:r>
      <w:r>
        <w:t>by</w:t>
      </w:r>
      <w:r>
        <w:rPr>
          <w:spacing w:val="-11"/>
        </w:rPr>
        <w:t xml:space="preserve"> </w:t>
      </w:r>
      <w:proofErr w:type="spellStart"/>
      <w:r>
        <w:t>bioanalytical</w:t>
      </w:r>
      <w:proofErr w:type="spellEnd"/>
      <w:r>
        <w:rPr>
          <w:spacing w:val="-11"/>
        </w:rPr>
        <w:t xml:space="preserve"> </w:t>
      </w:r>
      <w:r>
        <w:t>method</w:t>
      </w:r>
      <w:r>
        <w:rPr>
          <w:spacing w:val="-11"/>
        </w:rPr>
        <w:t xml:space="preserve"> </w:t>
      </w:r>
      <w:r>
        <w:t>validation</w:t>
      </w:r>
      <w:r>
        <w:rPr>
          <w:spacing w:val="-11"/>
        </w:rPr>
        <w:t xml:space="preserve"> </w:t>
      </w:r>
      <w:r>
        <w:t>guidelines</w:t>
      </w:r>
      <w:r>
        <w:rPr>
          <w:spacing w:val="-11"/>
        </w:rPr>
        <w:t xml:space="preserve"> </w:t>
      </w:r>
      <w:r>
        <w:t>have</w:t>
      </w:r>
      <w:r>
        <w:rPr>
          <w:spacing w:val="-11"/>
        </w:rPr>
        <w:t xml:space="preserve"> </w:t>
      </w:r>
      <w:r>
        <w:t>provided</w:t>
      </w:r>
      <w:r>
        <w:rPr>
          <w:spacing w:val="-11"/>
        </w:rPr>
        <w:t xml:space="preserve"> </w:t>
      </w:r>
      <w:r>
        <w:t>a</w:t>
      </w:r>
      <w:r>
        <w:rPr>
          <w:spacing w:val="-11"/>
        </w:rPr>
        <w:t xml:space="preserve"> </w:t>
      </w:r>
      <w:r>
        <w:t>useful</w:t>
      </w:r>
      <w:r>
        <w:rPr>
          <w:spacing w:val="-11"/>
        </w:rPr>
        <w:t xml:space="preserve"> </w:t>
      </w:r>
      <w:r>
        <w:t>degree</w:t>
      </w:r>
      <w:r>
        <w:rPr>
          <w:spacing w:val="-11"/>
        </w:rPr>
        <w:t xml:space="preserve"> </w:t>
      </w:r>
      <w:r>
        <w:t xml:space="preserve">of </w:t>
      </w:r>
      <w:proofErr w:type="spellStart"/>
      <w:r>
        <w:t>standardisation</w:t>
      </w:r>
      <w:proofErr w:type="spellEnd"/>
      <w:r>
        <w:t xml:space="preserve"> and consistency between regulated laboratories, new advances in technology,</w:t>
      </w:r>
    </w:p>
    <w:p w14:paraId="1BA022AA" w14:textId="77777777" w:rsidR="00424AD5" w:rsidRDefault="00424AD5" w:rsidP="00424AD5">
      <w:pPr>
        <w:pStyle w:val="BodyText"/>
        <w:spacing w:before="72"/>
      </w:pPr>
      <w:proofErr w:type="gramStart"/>
      <w:r>
        <w:t>multiplexing</w:t>
      </w:r>
      <w:proofErr w:type="gramEnd"/>
      <w:r>
        <w:t>,</w:t>
      </w:r>
      <w:r>
        <w:rPr>
          <w:spacing w:val="15"/>
        </w:rPr>
        <w:t xml:space="preserve"> </w:t>
      </w:r>
      <w:r>
        <w:t>and</w:t>
      </w:r>
      <w:r>
        <w:rPr>
          <w:spacing w:val="17"/>
        </w:rPr>
        <w:t xml:space="preserve"> </w:t>
      </w:r>
      <w:r>
        <w:t>metabolomics</w:t>
      </w:r>
      <w:r>
        <w:rPr>
          <w:spacing w:val="18"/>
        </w:rPr>
        <w:t xml:space="preserve"> </w:t>
      </w:r>
      <w:r>
        <w:t>studies</w:t>
      </w:r>
      <w:r>
        <w:rPr>
          <w:spacing w:val="17"/>
        </w:rPr>
        <w:t xml:space="preserve"> </w:t>
      </w:r>
      <w:r>
        <w:t>require</w:t>
      </w:r>
      <w:r>
        <w:rPr>
          <w:spacing w:val="17"/>
        </w:rPr>
        <w:t xml:space="preserve"> </w:t>
      </w:r>
      <w:r>
        <w:t>tiered</w:t>
      </w:r>
      <w:r>
        <w:rPr>
          <w:spacing w:val="18"/>
        </w:rPr>
        <w:t xml:space="preserve"> </w:t>
      </w:r>
      <w:r>
        <w:t>and/or</w:t>
      </w:r>
      <w:r>
        <w:rPr>
          <w:spacing w:val="17"/>
        </w:rPr>
        <w:t xml:space="preserve"> </w:t>
      </w:r>
      <w:r>
        <w:t>‘fit-for-purpose’</w:t>
      </w:r>
      <w:r>
        <w:rPr>
          <w:spacing w:val="17"/>
        </w:rPr>
        <w:t xml:space="preserve"> </w:t>
      </w:r>
      <w:r>
        <w:t>approaches</w:t>
      </w:r>
      <w:r>
        <w:rPr>
          <w:spacing w:val="19"/>
        </w:rPr>
        <w:t xml:space="preserve"> </w:t>
      </w:r>
      <w:r>
        <w:rPr>
          <w:spacing w:val="-5"/>
          <w:vertAlign w:val="superscript"/>
        </w:rPr>
        <w:t>66</w:t>
      </w:r>
    </w:p>
    <w:p w14:paraId="695E97B7" w14:textId="77777777" w:rsidR="00424AD5" w:rsidRDefault="00424AD5" w:rsidP="005E321B">
      <w:pPr>
        <w:pStyle w:val="BodyText"/>
        <w:suppressLineNumbers/>
        <w:ind w:left="0"/>
      </w:pPr>
    </w:p>
    <w:p w14:paraId="0CB3A2BF" w14:textId="5B34B17A" w:rsidR="00A7099B" w:rsidRDefault="00424AD5" w:rsidP="00F574BC">
      <w:pPr>
        <w:pStyle w:val="BodyText"/>
        <w:spacing w:line="480" w:lineRule="auto"/>
        <w:ind w:left="142" w:right="106"/>
        <w:jc w:val="both"/>
        <w:rPr>
          <w:sz w:val="37"/>
        </w:rPr>
      </w:pPr>
      <w:proofErr w:type="gramStart"/>
      <w:r>
        <w:t>for</w:t>
      </w:r>
      <w:proofErr w:type="gramEnd"/>
      <w:r>
        <w:rPr>
          <w:spacing w:val="-4"/>
        </w:rPr>
        <w:t xml:space="preserve"> </w:t>
      </w:r>
      <w:r>
        <w:t>pragmatic/practical</w:t>
      </w:r>
      <w:r>
        <w:rPr>
          <w:spacing w:val="-4"/>
        </w:rPr>
        <w:t xml:space="preserve"> use</w:t>
      </w:r>
      <w:r w:rsidR="00A7099B">
        <w:rPr>
          <w:rFonts w:ascii="MS Mincho" w:eastAsia="MS Mincho" w:hAnsi="MS Mincho" w:cs="MS Mincho"/>
          <w:lang w:eastAsia="ja-JP"/>
        </w:rPr>
        <w:t>.</w:t>
      </w:r>
    </w:p>
    <w:p w14:paraId="206AC318" w14:textId="25E1F06C" w:rsidR="00A7099B" w:rsidRDefault="00424AD5" w:rsidP="00F574BC">
      <w:pPr>
        <w:pStyle w:val="BodyText"/>
        <w:spacing w:line="480" w:lineRule="auto"/>
        <w:ind w:left="142" w:right="106" w:firstLine="720"/>
        <w:jc w:val="both"/>
      </w:pPr>
      <w:r>
        <w:t xml:space="preserve">One of the challenges in targeted metabolomics is that obtaining the suitable internal standards are often difficult. On the other hand, one of the advantages of targeted biomarker assays is that the biology of the biomarker has </w:t>
      </w:r>
      <w:r w:rsidR="00316E43">
        <w:t xml:space="preserve">often </w:t>
      </w:r>
      <w:r>
        <w:t>already been understood, so the anticipated levels,</w:t>
      </w:r>
      <w:r>
        <w:rPr>
          <w:spacing w:val="-5"/>
        </w:rPr>
        <w:t xml:space="preserve"> </w:t>
      </w:r>
      <w:r>
        <w:t>turnover</w:t>
      </w:r>
      <w:r>
        <w:rPr>
          <w:spacing w:val="-5"/>
        </w:rPr>
        <w:t xml:space="preserve"> </w:t>
      </w:r>
      <w:r>
        <w:t>rate,</w:t>
      </w:r>
      <w:r>
        <w:rPr>
          <w:spacing w:val="-5"/>
        </w:rPr>
        <w:t xml:space="preserve"> </w:t>
      </w:r>
      <w:r>
        <w:t>the</w:t>
      </w:r>
      <w:r>
        <w:rPr>
          <w:spacing w:val="-5"/>
        </w:rPr>
        <w:t xml:space="preserve"> </w:t>
      </w:r>
      <w:r>
        <w:t>intra-</w:t>
      </w:r>
      <w:r>
        <w:rPr>
          <w:spacing w:val="-5"/>
        </w:rPr>
        <w:t xml:space="preserve"> </w:t>
      </w:r>
      <w:r>
        <w:t>and</w:t>
      </w:r>
      <w:r>
        <w:rPr>
          <w:spacing w:val="-5"/>
        </w:rPr>
        <w:t xml:space="preserve"> </w:t>
      </w:r>
      <w:r>
        <w:t>inter-subject</w:t>
      </w:r>
      <w:r>
        <w:rPr>
          <w:spacing w:val="-5"/>
        </w:rPr>
        <w:t xml:space="preserve"> </w:t>
      </w:r>
      <w:r>
        <w:t>variability</w:t>
      </w:r>
      <w:r>
        <w:rPr>
          <w:spacing w:val="-5"/>
        </w:rPr>
        <w:t xml:space="preserve"> </w:t>
      </w:r>
      <w:r>
        <w:t>is</w:t>
      </w:r>
      <w:r>
        <w:rPr>
          <w:spacing w:val="-5"/>
        </w:rPr>
        <w:t xml:space="preserve"> </w:t>
      </w:r>
      <w:r>
        <w:t>known,</w:t>
      </w:r>
      <w:r>
        <w:rPr>
          <w:spacing w:val="-5"/>
        </w:rPr>
        <w:t xml:space="preserve"> </w:t>
      </w:r>
      <w:r>
        <w:t>thus</w:t>
      </w:r>
      <w:r>
        <w:rPr>
          <w:spacing w:val="-5"/>
        </w:rPr>
        <w:t xml:space="preserve"> </w:t>
      </w:r>
      <w:r>
        <w:t>enabling</w:t>
      </w:r>
      <w:r>
        <w:rPr>
          <w:spacing w:val="-5"/>
        </w:rPr>
        <w:t xml:space="preserve"> </w:t>
      </w:r>
      <w:r>
        <w:t>the</w:t>
      </w:r>
      <w:r>
        <w:rPr>
          <w:spacing w:val="-5"/>
        </w:rPr>
        <w:t xml:space="preserve"> </w:t>
      </w:r>
      <w:r>
        <w:t xml:space="preserve">analyst to develop the right assays with appropriate level of validation to generate quality data. However, for newly discovered biomarkers for which little is known, assay development should start with a focus on parallelism, selectivity and sensitivity. Then, at a later stage, the assay could be fine-tuned to the required acceptance criteria </w:t>
      </w:r>
      <w:r>
        <w:rPr>
          <w:vertAlign w:val="superscript"/>
        </w:rPr>
        <w:t>67</w:t>
      </w:r>
      <w:r>
        <w:t>.</w:t>
      </w:r>
    </w:p>
    <w:p w14:paraId="5721DB13" w14:textId="67D12CDC" w:rsidR="00A7099B" w:rsidRDefault="00424AD5" w:rsidP="002725FA">
      <w:pPr>
        <w:pStyle w:val="BodyText"/>
        <w:spacing w:before="159" w:line="480" w:lineRule="auto"/>
        <w:ind w:left="142" w:right="116" w:firstLine="578"/>
      </w:pPr>
      <w:r>
        <w:t>Pre-determined or fixed acceptance criteria are established and appropriate for validated</w:t>
      </w:r>
      <w:r>
        <w:rPr>
          <w:spacing w:val="-3"/>
        </w:rPr>
        <w:t xml:space="preserve"> </w:t>
      </w:r>
      <w:r>
        <w:t>assays</w:t>
      </w:r>
      <w:r>
        <w:rPr>
          <w:spacing w:val="-3"/>
        </w:rPr>
        <w:t xml:space="preserve"> </w:t>
      </w:r>
      <w:r>
        <w:t>(Tier</w:t>
      </w:r>
      <w:r>
        <w:rPr>
          <w:spacing w:val="-3"/>
        </w:rPr>
        <w:t xml:space="preserve"> </w:t>
      </w:r>
      <w:r>
        <w:t>1);</w:t>
      </w:r>
      <w:r>
        <w:rPr>
          <w:spacing w:val="-4"/>
        </w:rPr>
        <w:t xml:space="preserve"> </w:t>
      </w:r>
      <w:r>
        <w:t>however,</w:t>
      </w:r>
      <w:r>
        <w:rPr>
          <w:spacing w:val="-3"/>
        </w:rPr>
        <w:t xml:space="preserve"> </w:t>
      </w:r>
      <w:r>
        <w:t>for</w:t>
      </w:r>
      <w:r>
        <w:rPr>
          <w:spacing w:val="-3"/>
        </w:rPr>
        <w:t xml:space="preserve"> </w:t>
      </w:r>
      <w:r>
        <w:t>qualified,</w:t>
      </w:r>
      <w:r>
        <w:rPr>
          <w:spacing w:val="-3"/>
        </w:rPr>
        <w:t xml:space="preserve"> </w:t>
      </w:r>
      <w:r>
        <w:t>research,</w:t>
      </w:r>
      <w:r>
        <w:rPr>
          <w:spacing w:val="-3"/>
        </w:rPr>
        <w:t xml:space="preserve"> </w:t>
      </w:r>
      <w:r>
        <w:t>and</w:t>
      </w:r>
      <w:r>
        <w:rPr>
          <w:spacing w:val="-3"/>
        </w:rPr>
        <w:t xml:space="preserve"> </w:t>
      </w:r>
      <w:r>
        <w:t>screening</w:t>
      </w:r>
      <w:r>
        <w:rPr>
          <w:spacing w:val="-3"/>
        </w:rPr>
        <w:t xml:space="preserve"> </w:t>
      </w:r>
      <w:r>
        <w:t>methods</w:t>
      </w:r>
      <w:r>
        <w:rPr>
          <w:spacing w:val="-3"/>
        </w:rPr>
        <w:t xml:space="preserve"> </w:t>
      </w:r>
      <w:r>
        <w:t>(Tiers</w:t>
      </w:r>
      <w:r>
        <w:rPr>
          <w:spacing w:val="-3"/>
        </w:rPr>
        <w:t xml:space="preserve"> </w:t>
      </w:r>
      <w:r>
        <w:t xml:space="preserve">2-4), it may be appropriate to define these after the method performance experiments have been conducted to fine-tune the assay to the required acceptance criteria. Minimally, it is expected that </w:t>
      </w:r>
      <w:r>
        <w:rPr>
          <w:i/>
        </w:rPr>
        <w:t xml:space="preserve">a priori </w:t>
      </w:r>
      <w:r>
        <w:t>acceptance criteria can be relaxed for the higher tiers if such method</w:t>
      </w:r>
      <w:r>
        <w:rPr>
          <w:spacing w:val="40"/>
        </w:rPr>
        <w:t xml:space="preserve"> </w:t>
      </w:r>
      <w:r>
        <w:t xml:space="preserve">performance still supports the intended use of the data and ultimately supports the necessary decisions that will be made </w:t>
      </w:r>
      <w:r>
        <w:rPr>
          <w:vertAlign w:val="superscript"/>
        </w:rPr>
        <w:t>39</w:t>
      </w:r>
      <w:r>
        <w:t>.</w:t>
      </w:r>
    </w:p>
    <w:p w14:paraId="35B300B0" w14:textId="5EB2D4A7" w:rsidR="00A7099B" w:rsidRDefault="00424AD5" w:rsidP="00F574BC">
      <w:pPr>
        <w:pStyle w:val="BodyText"/>
        <w:spacing w:before="159" w:line="480" w:lineRule="auto"/>
        <w:ind w:left="142" w:right="116" w:firstLine="720"/>
        <w:rPr>
          <w:spacing w:val="-3"/>
        </w:rPr>
      </w:pPr>
      <w:r>
        <w:t>Recently,</w:t>
      </w:r>
      <w:r>
        <w:rPr>
          <w:spacing w:val="-3"/>
        </w:rPr>
        <w:t xml:space="preserve"> </w:t>
      </w:r>
      <w:r>
        <w:t>regulatory</w:t>
      </w:r>
      <w:r>
        <w:rPr>
          <w:spacing w:val="-3"/>
        </w:rPr>
        <w:t xml:space="preserve"> </w:t>
      </w:r>
      <w:r>
        <w:t>bodies</w:t>
      </w:r>
      <w:r>
        <w:rPr>
          <w:spacing w:val="-3"/>
        </w:rPr>
        <w:t xml:space="preserve"> </w:t>
      </w:r>
      <w:r>
        <w:t>have</w:t>
      </w:r>
      <w:r>
        <w:rPr>
          <w:spacing w:val="-4"/>
        </w:rPr>
        <w:t xml:space="preserve"> </w:t>
      </w:r>
      <w:r>
        <w:t>begun</w:t>
      </w:r>
      <w:r>
        <w:rPr>
          <w:spacing w:val="-3"/>
        </w:rPr>
        <w:t xml:space="preserve"> </w:t>
      </w:r>
      <w:r>
        <w:t>to</w:t>
      </w:r>
      <w:r>
        <w:rPr>
          <w:spacing w:val="-3"/>
        </w:rPr>
        <w:t xml:space="preserve"> </w:t>
      </w:r>
      <w:r>
        <w:t>address</w:t>
      </w:r>
      <w:r>
        <w:rPr>
          <w:spacing w:val="-3"/>
        </w:rPr>
        <w:t xml:space="preserve"> </w:t>
      </w:r>
      <w:r>
        <w:t>the</w:t>
      </w:r>
      <w:r>
        <w:rPr>
          <w:spacing w:val="-4"/>
        </w:rPr>
        <w:t xml:space="preserve"> </w:t>
      </w:r>
      <w:r>
        <w:t>requirements</w:t>
      </w:r>
      <w:r>
        <w:rPr>
          <w:spacing w:val="-3"/>
        </w:rPr>
        <w:t xml:space="preserve"> </w:t>
      </w:r>
      <w:r>
        <w:t>needed</w:t>
      </w:r>
      <w:r>
        <w:rPr>
          <w:spacing w:val="-3"/>
        </w:rPr>
        <w:t xml:space="preserve"> </w:t>
      </w:r>
      <w:r>
        <w:t>to</w:t>
      </w:r>
      <w:r>
        <w:rPr>
          <w:spacing w:val="-3"/>
        </w:rPr>
        <w:t xml:space="preserve"> </w:t>
      </w:r>
      <w:r>
        <w:t xml:space="preserve">achieve robust and reliable data in biomarker assays applying </w:t>
      </w:r>
      <w:proofErr w:type="spellStart"/>
      <w:r>
        <w:t>omics</w:t>
      </w:r>
      <w:proofErr w:type="spellEnd"/>
      <w:r>
        <w:t xml:space="preserve"> data. To our knowledge, the </w:t>
      </w:r>
      <w:proofErr w:type="spellStart"/>
      <w:r>
        <w:t>Omics</w:t>
      </w:r>
      <w:proofErr w:type="spellEnd"/>
      <w:r>
        <w:t xml:space="preserve"> subgroup report </w:t>
      </w:r>
      <w:r>
        <w:rPr>
          <w:vertAlign w:val="superscript"/>
        </w:rPr>
        <w:t>21</w:t>
      </w:r>
      <w:r>
        <w:t xml:space="preserve"> and C-Path report </w:t>
      </w:r>
      <w:r>
        <w:rPr>
          <w:vertAlign w:val="superscript"/>
        </w:rPr>
        <w:t>68</w:t>
      </w:r>
      <w:r>
        <w:t xml:space="preserve"> are the only documents published by the regulatory agencies on assessment of biomarkers assays.</w:t>
      </w:r>
      <w:r>
        <w:rPr>
          <w:spacing w:val="40"/>
        </w:rPr>
        <w:t xml:space="preserve"> </w:t>
      </w:r>
      <w:r>
        <w:t xml:space="preserve">The </w:t>
      </w:r>
      <w:proofErr w:type="spellStart"/>
      <w:r>
        <w:t>Omics</w:t>
      </w:r>
      <w:proofErr w:type="spellEnd"/>
      <w:r>
        <w:t xml:space="preserve"> subgroup report </w:t>
      </w:r>
      <w:r>
        <w:rPr>
          <w:vertAlign w:val="superscript"/>
        </w:rPr>
        <w:t>21</w:t>
      </w:r>
      <w:r>
        <w:t xml:space="preserve"> on behalf of the EMA and Heads of Medicines Agencies (HMA) published in 2017 a checklist</w:t>
      </w:r>
      <w:r>
        <w:rPr>
          <w:spacing w:val="40"/>
        </w:rPr>
        <w:t xml:space="preserve"> </w:t>
      </w:r>
      <w:r>
        <w:t xml:space="preserve">to introduce considerations for successful qualification of novel methodologies such as </w:t>
      </w:r>
      <w:r>
        <w:lastRenderedPageBreak/>
        <w:t>biomarker quantification, clinical outcome assessment, imaging methods and big data</w:t>
      </w:r>
      <w:r w:rsidR="00466A5D" w:rsidRPr="00466A5D">
        <w:t xml:space="preserve"> </w:t>
      </w:r>
      <w:r w:rsidR="00466A5D">
        <w:t>approaches.</w:t>
      </w:r>
      <w:r w:rsidR="00466A5D">
        <w:rPr>
          <w:spacing w:val="-3"/>
        </w:rPr>
        <w:t xml:space="preserve"> </w:t>
      </w:r>
    </w:p>
    <w:p w14:paraId="43BA645C" w14:textId="0D94F79E" w:rsidR="00A7099B" w:rsidRDefault="00466A5D" w:rsidP="00F574BC">
      <w:pPr>
        <w:pStyle w:val="BodyText"/>
        <w:spacing w:before="159" w:line="480" w:lineRule="auto"/>
        <w:ind w:left="142" w:right="116" w:firstLine="720"/>
      </w:pPr>
      <w:r>
        <w:t>This</w:t>
      </w:r>
      <w:r>
        <w:rPr>
          <w:spacing w:val="-3"/>
        </w:rPr>
        <w:t xml:space="preserve"> </w:t>
      </w:r>
      <w:r>
        <w:t>checklist</w:t>
      </w:r>
      <w:r>
        <w:rPr>
          <w:spacing w:val="-3"/>
        </w:rPr>
        <w:t xml:space="preserve"> </w:t>
      </w:r>
      <w:r>
        <w:t>entails</w:t>
      </w:r>
      <w:r>
        <w:rPr>
          <w:spacing w:val="-3"/>
        </w:rPr>
        <w:t xml:space="preserve"> </w:t>
      </w:r>
      <w:r>
        <w:t>brief</w:t>
      </w:r>
      <w:r>
        <w:rPr>
          <w:spacing w:val="-3"/>
        </w:rPr>
        <w:t xml:space="preserve"> </w:t>
      </w:r>
      <w:r>
        <w:t>recommendations</w:t>
      </w:r>
      <w:r>
        <w:rPr>
          <w:spacing w:val="-3"/>
        </w:rPr>
        <w:t xml:space="preserve"> </w:t>
      </w:r>
      <w:r>
        <w:t>for</w:t>
      </w:r>
      <w:r>
        <w:rPr>
          <w:spacing w:val="-3"/>
        </w:rPr>
        <w:t xml:space="preserve"> </w:t>
      </w:r>
      <w:r>
        <w:t>context-of-use</w:t>
      </w:r>
      <w:r>
        <w:rPr>
          <w:spacing w:val="-4"/>
        </w:rPr>
        <w:t xml:space="preserve"> </w:t>
      </w:r>
      <w:r>
        <w:t>(</w:t>
      </w:r>
      <w:proofErr w:type="spellStart"/>
      <w:r>
        <w:t>CoU</w:t>
      </w:r>
      <w:proofErr w:type="spellEnd"/>
      <w:r>
        <w:t>),</w:t>
      </w:r>
      <w:r>
        <w:rPr>
          <w:spacing w:val="-3"/>
        </w:rPr>
        <w:t xml:space="preserve"> </w:t>
      </w:r>
      <w:r>
        <w:t>selection of endpoints, statistical analysis plan, demonstration of clinical utility, standard of truth/surrogate standard of truth, suitability of the analytical platform, as well as</w:t>
      </w:r>
      <w:r w:rsidR="00316E43">
        <w:t xml:space="preserve"> a</w:t>
      </w:r>
      <w:r>
        <w:t xml:space="preserve"> link to ICH E16</w:t>
      </w:r>
      <w:r>
        <w:rPr>
          <w:spacing w:val="-3"/>
        </w:rPr>
        <w:t xml:space="preserve"> </w:t>
      </w:r>
      <w:r>
        <w:t>and</w:t>
      </w:r>
      <w:r>
        <w:rPr>
          <w:spacing w:val="-3"/>
        </w:rPr>
        <w:t xml:space="preserve"> </w:t>
      </w:r>
      <w:r>
        <w:t>ICH</w:t>
      </w:r>
      <w:r>
        <w:rPr>
          <w:spacing w:val="-3"/>
        </w:rPr>
        <w:t xml:space="preserve"> </w:t>
      </w:r>
      <w:r>
        <w:t>E18</w:t>
      </w:r>
      <w:r>
        <w:rPr>
          <w:spacing w:val="-3"/>
        </w:rPr>
        <w:t xml:space="preserve"> </w:t>
      </w:r>
      <w:r>
        <w:t>guidelines</w:t>
      </w:r>
      <w:r>
        <w:rPr>
          <w:spacing w:val="-3"/>
        </w:rPr>
        <w:t xml:space="preserve"> </w:t>
      </w:r>
      <w:r>
        <w:t>that</w:t>
      </w:r>
      <w:r>
        <w:rPr>
          <w:spacing w:val="-3"/>
        </w:rPr>
        <w:t xml:space="preserve"> </w:t>
      </w:r>
      <w:r>
        <w:t>focus</w:t>
      </w:r>
      <w:r>
        <w:rPr>
          <w:spacing w:val="-3"/>
        </w:rPr>
        <w:t xml:space="preserve"> </w:t>
      </w:r>
      <w:r>
        <w:t>on</w:t>
      </w:r>
      <w:r>
        <w:rPr>
          <w:spacing w:val="-3"/>
        </w:rPr>
        <w:t xml:space="preserve"> </w:t>
      </w:r>
      <w:r>
        <w:t>pharmacogenomics</w:t>
      </w:r>
      <w:r>
        <w:rPr>
          <w:spacing w:val="-3"/>
        </w:rPr>
        <w:t xml:space="preserve"> </w:t>
      </w:r>
      <w:r>
        <w:t>biomarkers,</w:t>
      </w:r>
      <w:r>
        <w:rPr>
          <w:spacing w:val="-3"/>
        </w:rPr>
        <w:t xml:space="preserve"> </w:t>
      </w:r>
      <w:r>
        <w:t>and</w:t>
      </w:r>
      <w:r>
        <w:rPr>
          <w:spacing w:val="-3"/>
        </w:rPr>
        <w:t xml:space="preserve"> </w:t>
      </w:r>
      <w:r>
        <w:t>sampling</w:t>
      </w:r>
      <w:r>
        <w:rPr>
          <w:spacing w:val="-3"/>
        </w:rPr>
        <w:t xml:space="preserve"> </w:t>
      </w:r>
      <w:r>
        <w:t>and management of genomic data (EMA/750178/2017 document). Furthermore, the FDA in conjunction with the Path Institute (C-Path) published a document entailing broad scientific insight</w:t>
      </w:r>
      <w:r>
        <w:rPr>
          <w:spacing w:val="-4"/>
        </w:rPr>
        <w:t xml:space="preserve"> </w:t>
      </w:r>
      <w:r>
        <w:t>to</w:t>
      </w:r>
      <w:r>
        <w:rPr>
          <w:spacing w:val="-3"/>
        </w:rPr>
        <w:t xml:space="preserve"> </w:t>
      </w:r>
      <w:r>
        <w:t>biomarker</w:t>
      </w:r>
      <w:r>
        <w:rPr>
          <w:spacing w:val="-3"/>
        </w:rPr>
        <w:t xml:space="preserve"> </w:t>
      </w:r>
      <w:r>
        <w:t>assay</w:t>
      </w:r>
      <w:r>
        <w:rPr>
          <w:spacing w:val="-3"/>
        </w:rPr>
        <w:t xml:space="preserve"> </w:t>
      </w:r>
      <w:r>
        <w:t>challenges,</w:t>
      </w:r>
      <w:r>
        <w:rPr>
          <w:spacing w:val="-3"/>
        </w:rPr>
        <w:t xml:space="preserve"> </w:t>
      </w:r>
      <w:r>
        <w:t>and</w:t>
      </w:r>
      <w:r>
        <w:rPr>
          <w:spacing w:val="-3"/>
        </w:rPr>
        <w:t xml:space="preserve"> </w:t>
      </w:r>
      <w:r w:rsidR="00316E43">
        <w:rPr>
          <w:spacing w:val="-3"/>
        </w:rPr>
        <w:t xml:space="preserve">a </w:t>
      </w:r>
      <w:r>
        <w:t>complete</w:t>
      </w:r>
      <w:r>
        <w:rPr>
          <w:spacing w:val="-4"/>
        </w:rPr>
        <w:t xml:space="preserve"> </w:t>
      </w:r>
      <w:r>
        <w:t>description</w:t>
      </w:r>
      <w:r>
        <w:rPr>
          <w:spacing w:val="-3"/>
        </w:rPr>
        <w:t xml:space="preserve"> </w:t>
      </w:r>
      <w:r>
        <w:t>of</w:t>
      </w:r>
      <w:r>
        <w:rPr>
          <w:spacing w:val="-3"/>
        </w:rPr>
        <w:t xml:space="preserve"> </w:t>
      </w:r>
      <w:r>
        <w:t>necessary</w:t>
      </w:r>
      <w:r>
        <w:rPr>
          <w:spacing w:val="-3"/>
        </w:rPr>
        <w:t xml:space="preserve"> </w:t>
      </w:r>
      <w:r>
        <w:t>approaches</w:t>
      </w:r>
      <w:r>
        <w:rPr>
          <w:spacing w:val="-3"/>
        </w:rPr>
        <w:t xml:space="preserve"> </w:t>
      </w:r>
      <w:r>
        <w:t xml:space="preserve">that can be applied to biomarkers qualification </w:t>
      </w:r>
      <w:r>
        <w:rPr>
          <w:vertAlign w:val="superscript"/>
        </w:rPr>
        <w:t>68</w:t>
      </w:r>
      <w:r>
        <w:t>.</w:t>
      </w:r>
    </w:p>
    <w:p w14:paraId="67E85DC0" w14:textId="7114BD98" w:rsidR="00A7099B" w:rsidRPr="002A22BC" w:rsidRDefault="00466A5D" w:rsidP="00AB5E72">
      <w:pPr>
        <w:pStyle w:val="BodyText"/>
        <w:spacing w:before="159" w:line="480" w:lineRule="auto"/>
        <w:ind w:left="142" w:right="116" w:firstLine="720"/>
        <w:rPr>
          <w:u w:val="single"/>
        </w:rPr>
      </w:pPr>
      <w:r>
        <w:t xml:space="preserve">Targeted </w:t>
      </w:r>
      <w:proofErr w:type="spellStart"/>
      <w:r>
        <w:t>metabolomic</w:t>
      </w:r>
      <w:proofErr w:type="spellEnd"/>
      <w:r>
        <w:t xml:space="preserve"> studies often require the quantification (e.g. absolute, semi- and/or relative) of multiple </w:t>
      </w:r>
      <w:proofErr w:type="spellStart"/>
      <w:r>
        <w:t>analytes</w:t>
      </w:r>
      <w:proofErr w:type="spellEnd"/>
      <w:r>
        <w:t xml:space="preserve"> (e.g. multiplexing) in order to exploit putative</w:t>
      </w:r>
      <w:r>
        <w:rPr>
          <w:spacing w:val="40"/>
        </w:rPr>
        <w:t xml:space="preserve"> </w:t>
      </w:r>
      <w:r>
        <w:t>biomarkers</w:t>
      </w:r>
      <w:r>
        <w:rPr>
          <w:spacing w:val="-4"/>
        </w:rPr>
        <w:t xml:space="preserve"> </w:t>
      </w:r>
      <w:r>
        <w:t>identified</w:t>
      </w:r>
      <w:r>
        <w:rPr>
          <w:spacing w:val="-4"/>
        </w:rPr>
        <w:t xml:space="preserve"> </w:t>
      </w:r>
      <w:r>
        <w:t>via</w:t>
      </w:r>
      <w:r>
        <w:rPr>
          <w:spacing w:val="-5"/>
        </w:rPr>
        <w:t xml:space="preserve"> </w:t>
      </w:r>
      <w:r>
        <w:t>untargeted</w:t>
      </w:r>
      <w:r>
        <w:rPr>
          <w:spacing w:val="-4"/>
        </w:rPr>
        <w:t xml:space="preserve"> </w:t>
      </w:r>
      <w:r>
        <w:t>metabolomics</w:t>
      </w:r>
      <w:r>
        <w:rPr>
          <w:spacing w:val="-4"/>
        </w:rPr>
        <w:t xml:space="preserve"> </w:t>
      </w:r>
      <w:r>
        <w:t>methods,</w:t>
      </w:r>
      <w:r>
        <w:rPr>
          <w:spacing w:val="-4"/>
        </w:rPr>
        <w:t xml:space="preserve"> </w:t>
      </w:r>
      <w:r>
        <w:t>and</w:t>
      </w:r>
      <w:r>
        <w:rPr>
          <w:spacing w:val="-4"/>
        </w:rPr>
        <w:t xml:space="preserve"> </w:t>
      </w:r>
      <w:r>
        <w:t>validate</w:t>
      </w:r>
      <w:r>
        <w:rPr>
          <w:spacing w:val="-5"/>
        </w:rPr>
        <w:t xml:space="preserve"> </w:t>
      </w:r>
      <w:r>
        <w:t>derived</w:t>
      </w:r>
      <w:r>
        <w:rPr>
          <w:spacing w:val="-4"/>
        </w:rPr>
        <w:t xml:space="preserve"> </w:t>
      </w:r>
      <w:r>
        <w:t>hypotheses</w:t>
      </w:r>
      <w:r w:rsidRPr="00A54BCB">
        <w:t>.</w:t>
      </w:r>
      <w:r w:rsidRPr="002A22BC">
        <w:rPr>
          <w:u w:val="single"/>
        </w:rPr>
        <w:t xml:space="preserve"> </w:t>
      </w:r>
      <w:r w:rsidR="00382026" w:rsidRPr="00FC2957">
        <w:rPr>
          <w:highlight w:val="yellow"/>
          <w:u w:val="single"/>
        </w:rPr>
        <w:t>The gap between targeted and untargeted metabolomics is very narrow and often overlapping. For example,</w:t>
      </w:r>
      <w:r w:rsidR="0067765D" w:rsidRPr="00FC2957">
        <w:rPr>
          <w:highlight w:val="yellow"/>
          <w:u w:val="single"/>
        </w:rPr>
        <w:t xml:space="preserve"> in</w:t>
      </w:r>
      <w:r w:rsidR="00382026" w:rsidRPr="00FC2957">
        <w:rPr>
          <w:highlight w:val="yellow"/>
          <w:u w:val="single"/>
        </w:rPr>
        <w:t xml:space="preserve"> assays for the quantification of hundreds of polar or lipophilic metabolites</w:t>
      </w:r>
      <w:r w:rsidR="0067765D" w:rsidRPr="00FC2957">
        <w:rPr>
          <w:highlight w:val="yellow"/>
          <w:u w:val="single"/>
        </w:rPr>
        <w:t xml:space="preserve">, </w:t>
      </w:r>
      <w:r w:rsidR="00382026" w:rsidRPr="00FC2957">
        <w:rPr>
          <w:highlight w:val="yellow"/>
          <w:u w:val="single"/>
        </w:rPr>
        <w:t xml:space="preserve">authentic </w:t>
      </w:r>
      <w:r w:rsidR="009E74E9" w:rsidRPr="00FC2957">
        <w:rPr>
          <w:highlight w:val="yellow"/>
          <w:u w:val="single"/>
        </w:rPr>
        <w:t xml:space="preserve">external </w:t>
      </w:r>
      <w:r w:rsidR="00382026" w:rsidRPr="00FC2957">
        <w:rPr>
          <w:highlight w:val="yellow"/>
          <w:u w:val="single"/>
        </w:rPr>
        <w:t xml:space="preserve">standards and internal standards </w:t>
      </w:r>
      <w:r w:rsidR="0067765D" w:rsidRPr="00FC2957">
        <w:rPr>
          <w:highlight w:val="yellow"/>
          <w:u w:val="single"/>
        </w:rPr>
        <w:t>may</w:t>
      </w:r>
      <w:r w:rsidR="00382026" w:rsidRPr="00FC2957">
        <w:rPr>
          <w:highlight w:val="yellow"/>
          <w:u w:val="single"/>
        </w:rPr>
        <w:t xml:space="preserve"> not </w:t>
      </w:r>
      <w:r w:rsidR="0067765D" w:rsidRPr="00FC2957">
        <w:rPr>
          <w:highlight w:val="yellow"/>
          <w:u w:val="single"/>
        </w:rPr>
        <w:t xml:space="preserve">be </w:t>
      </w:r>
      <w:r w:rsidR="00382026" w:rsidRPr="00FC2957">
        <w:rPr>
          <w:highlight w:val="yellow"/>
          <w:u w:val="single"/>
        </w:rPr>
        <w:t xml:space="preserve">available for all </w:t>
      </w:r>
      <w:proofErr w:type="spellStart"/>
      <w:r w:rsidR="00382026" w:rsidRPr="00FC2957">
        <w:rPr>
          <w:highlight w:val="yellow"/>
          <w:u w:val="single"/>
        </w:rPr>
        <w:t>analytes</w:t>
      </w:r>
      <w:proofErr w:type="spellEnd"/>
      <w:r w:rsidR="00382026" w:rsidRPr="00FC2957">
        <w:rPr>
          <w:highlight w:val="yellow"/>
          <w:u w:val="single"/>
        </w:rPr>
        <w:t>. M</w:t>
      </w:r>
      <w:r w:rsidR="00C008B6" w:rsidRPr="00FC2957">
        <w:rPr>
          <w:highlight w:val="yellow"/>
          <w:u w:val="single"/>
        </w:rPr>
        <w:t>any of these assays also satisfy the criteria for the accuracy and precision of metabolite measurement</w:t>
      </w:r>
      <w:r w:rsidR="0067765D" w:rsidRPr="00FC2957">
        <w:rPr>
          <w:highlight w:val="yellow"/>
          <w:u w:val="single"/>
        </w:rPr>
        <w:t>s</w:t>
      </w:r>
      <w:r w:rsidR="00C008B6" w:rsidRPr="00FC2957">
        <w:rPr>
          <w:highlight w:val="yellow"/>
          <w:u w:val="single"/>
        </w:rPr>
        <w:t xml:space="preserve"> as defined by the FDA. However, they should be reported as estimated rather than absolute concentrations mainly due to lack of standard and/or internal standard availability.</w:t>
      </w:r>
      <w:r w:rsidR="00382026" w:rsidRPr="002A22BC">
        <w:rPr>
          <w:u w:val="single"/>
        </w:rPr>
        <w:t xml:space="preserve"> </w:t>
      </w:r>
    </w:p>
    <w:p w14:paraId="7B7954EE" w14:textId="26EC1FEC" w:rsidR="00A7099B" w:rsidRDefault="00466A5D" w:rsidP="00D3328B">
      <w:pPr>
        <w:pStyle w:val="BodyText"/>
        <w:spacing w:before="159" w:line="480" w:lineRule="auto"/>
        <w:ind w:left="142" w:right="116" w:firstLine="578"/>
      </w:pPr>
      <w:r>
        <w:t>LC-MS</w:t>
      </w:r>
      <w:r>
        <w:rPr>
          <w:spacing w:val="-1"/>
        </w:rPr>
        <w:t xml:space="preserve"> </w:t>
      </w:r>
      <w:r>
        <w:t>multiplexing</w:t>
      </w:r>
      <w:r>
        <w:rPr>
          <w:spacing w:val="-1"/>
        </w:rPr>
        <w:t xml:space="preserve"> </w:t>
      </w:r>
      <w:r>
        <w:t>allows</w:t>
      </w:r>
      <w:r>
        <w:rPr>
          <w:spacing w:val="-1"/>
        </w:rPr>
        <w:t xml:space="preserve"> </w:t>
      </w:r>
      <w:r>
        <w:t>for</w:t>
      </w:r>
      <w:r>
        <w:rPr>
          <w:spacing w:val="-1"/>
        </w:rPr>
        <w:t xml:space="preserve"> </w:t>
      </w:r>
      <w:r>
        <w:t>the</w:t>
      </w:r>
      <w:r>
        <w:rPr>
          <w:spacing w:val="-2"/>
        </w:rPr>
        <w:t xml:space="preserve"> </w:t>
      </w:r>
      <w:r>
        <w:t>measurement</w:t>
      </w:r>
      <w:r>
        <w:rPr>
          <w:spacing w:val="-2"/>
        </w:rPr>
        <w:t xml:space="preserve"> </w:t>
      </w:r>
      <w:r>
        <w:t>of</w:t>
      </w:r>
      <w:r>
        <w:rPr>
          <w:spacing w:val="-1"/>
        </w:rPr>
        <w:t xml:space="preserve"> </w:t>
      </w:r>
      <w:r>
        <w:t>numerous</w:t>
      </w:r>
      <w:r>
        <w:rPr>
          <w:spacing w:val="-1"/>
        </w:rPr>
        <w:t xml:space="preserve"> </w:t>
      </w:r>
      <w:proofErr w:type="spellStart"/>
      <w:r>
        <w:t>analytes</w:t>
      </w:r>
      <w:proofErr w:type="spellEnd"/>
      <w:r>
        <w:rPr>
          <w:spacing w:val="-1"/>
        </w:rPr>
        <w:t xml:space="preserve"> </w:t>
      </w:r>
      <w:r>
        <w:t>in</w:t>
      </w:r>
      <w:r>
        <w:rPr>
          <w:spacing w:val="-1"/>
        </w:rPr>
        <w:t xml:space="preserve"> </w:t>
      </w:r>
      <w:r>
        <w:t>the</w:t>
      </w:r>
      <w:r>
        <w:rPr>
          <w:spacing w:val="-2"/>
        </w:rPr>
        <w:t xml:space="preserve"> </w:t>
      </w:r>
      <w:r>
        <w:t>same</w:t>
      </w:r>
      <w:r>
        <w:rPr>
          <w:spacing w:val="-2"/>
        </w:rPr>
        <w:t xml:space="preserve"> </w:t>
      </w:r>
      <w:r>
        <w:t>analytical run,</w:t>
      </w:r>
      <w:r>
        <w:rPr>
          <w:spacing w:val="-2"/>
        </w:rPr>
        <w:t xml:space="preserve"> </w:t>
      </w:r>
      <w:r>
        <w:t>thus</w:t>
      </w:r>
      <w:r>
        <w:rPr>
          <w:spacing w:val="-2"/>
        </w:rPr>
        <w:t xml:space="preserve"> </w:t>
      </w:r>
      <w:r>
        <w:t>providing</w:t>
      </w:r>
      <w:r>
        <w:rPr>
          <w:spacing w:val="-2"/>
        </w:rPr>
        <w:t xml:space="preserve"> </w:t>
      </w:r>
      <w:r>
        <w:t>significantly</w:t>
      </w:r>
      <w:r>
        <w:rPr>
          <w:spacing w:val="-2"/>
        </w:rPr>
        <w:t xml:space="preserve"> </w:t>
      </w:r>
      <w:r>
        <w:t>more</w:t>
      </w:r>
      <w:r>
        <w:rPr>
          <w:spacing w:val="-3"/>
        </w:rPr>
        <w:t xml:space="preserve"> </w:t>
      </w:r>
      <w:r>
        <w:t>information</w:t>
      </w:r>
      <w:r>
        <w:rPr>
          <w:spacing w:val="-2"/>
        </w:rPr>
        <w:t xml:space="preserve"> </w:t>
      </w:r>
      <w:r>
        <w:t>about</w:t>
      </w:r>
      <w:r>
        <w:rPr>
          <w:spacing w:val="-3"/>
        </w:rPr>
        <w:t xml:space="preserve"> </w:t>
      </w:r>
      <w:r>
        <w:t>molecular</w:t>
      </w:r>
      <w:r>
        <w:rPr>
          <w:spacing w:val="-2"/>
        </w:rPr>
        <w:t xml:space="preserve"> </w:t>
      </w:r>
      <w:r>
        <w:t>biomarker</w:t>
      </w:r>
      <w:r>
        <w:rPr>
          <w:spacing w:val="-2"/>
        </w:rPr>
        <w:t xml:space="preserve"> </w:t>
      </w:r>
      <w:r>
        <w:t>signatures</w:t>
      </w:r>
      <w:r>
        <w:rPr>
          <w:spacing w:val="-2"/>
        </w:rPr>
        <w:t xml:space="preserve"> </w:t>
      </w:r>
      <w:r>
        <w:t xml:space="preserve">than measurements of single </w:t>
      </w:r>
      <w:proofErr w:type="spellStart"/>
      <w:r>
        <w:t>analytes</w:t>
      </w:r>
      <w:proofErr w:type="spellEnd"/>
      <w:r>
        <w:t xml:space="preserve">. As the number of </w:t>
      </w:r>
      <w:proofErr w:type="spellStart"/>
      <w:r>
        <w:t>analytes</w:t>
      </w:r>
      <w:proofErr w:type="spellEnd"/>
      <w:r>
        <w:t xml:space="preserve"> increases, </w:t>
      </w:r>
      <w:proofErr w:type="spellStart"/>
      <w:r>
        <w:t>favourable</w:t>
      </w:r>
      <w:proofErr w:type="spellEnd"/>
      <w:r>
        <w:t xml:space="preserve"> accuracy and precision values are often more difficult to obtain. As </w:t>
      </w:r>
      <w:r w:rsidR="0067765D">
        <w:t xml:space="preserve">noted </w:t>
      </w:r>
      <w:r>
        <w:t xml:space="preserve">by regulatory guidelines, all quantified </w:t>
      </w:r>
      <w:proofErr w:type="spellStart"/>
      <w:r>
        <w:t>analytes</w:t>
      </w:r>
      <w:proofErr w:type="spellEnd"/>
      <w:r>
        <w:t xml:space="preserve"> in the same assay </w:t>
      </w:r>
      <w:r w:rsidR="0067765D">
        <w:t xml:space="preserve">need </w:t>
      </w:r>
      <w:r>
        <w:t xml:space="preserve">to meet the same </w:t>
      </w:r>
      <w:r>
        <w:lastRenderedPageBreak/>
        <w:t>acceptance</w:t>
      </w:r>
      <w:r>
        <w:rPr>
          <w:spacing w:val="40"/>
        </w:rPr>
        <w:t xml:space="preserve"> </w:t>
      </w:r>
      <w:r>
        <w:t xml:space="preserve">criteria. If one of the </w:t>
      </w:r>
      <w:proofErr w:type="spellStart"/>
      <w:r>
        <w:t>analytes</w:t>
      </w:r>
      <w:proofErr w:type="spellEnd"/>
      <w:r>
        <w:t xml:space="preserve"> fails to meet acceptance criteria, the whole analytical run fails. However, in multiplexing assays, re-analysis of the whole panel of </w:t>
      </w:r>
      <w:proofErr w:type="spellStart"/>
      <w:r>
        <w:t>analytes</w:t>
      </w:r>
      <w:proofErr w:type="spellEnd"/>
      <w:r>
        <w:t xml:space="preserve"> should not be necessary if most of the </w:t>
      </w:r>
      <w:proofErr w:type="spellStart"/>
      <w:r>
        <w:t>analytes</w:t>
      </w:r>
      <w:proofErr w:type="spellEnd"/>
      <w:r>
        <w:t xml:space="preserve"> are within the pre-defined quality specifications.</w:t>
      </w:r>
    </w:p>
    <w:p w14:paraId="261E75B8" w14:textId="18B539DB" w:rsidR="008C6845" w:rsidRDefault="00466A5D" w:rsidP="00AB5E72">
      <w:pPr>
        <w:pStyle w:val="BodyText"/>
        <w:spacing w:before="159" w:line="480" w:lineRule="auto"/>
        <w:ind w:left="142" w:right="116" w:firstLine="720"/>
      </w:pPr>
      <w:r>
        <w:t xml:space="preserve">Furthermore, acceptance criteria should be widened </w:t>
      </w:r>
      <w:r>
        <w:rPr>
          <w:vertAlign w:val="superscript"/>
        </w:rPr>
        <w:t>69</w:t>
      </w:r>
      <w:r>
        <w:t>, in which the variation at the LLOQ is increased from 20% to 30%-40%. One should bear in mind that increasing the number of replicates at the LLOQ will result in lower variation (</w:t>
      </w:r>
      <w:proofErr w:type="gramStart"/>
      <w:r>
        <w:t>RSD%</w:t>
      </w:r>
      <w:proofErr w:type="gramEnd"/>
      <w:r>
        <w:t>). The degree of analytical variability that can be tolerated depends on biological variation. Higher variation is often expected for large biomolecules compared to metabolites. Incurred sample reanalysis (ISR)</w:t>
      </w:r>
      <w:r>
        <w:rPr>
          <w:spacing w:val="40"/>
        </w:rPr>
        <w:t xml:space="preserve"> </w:t>
      </w:r>
      <w:r>
        <w:t>of</w:t>
      </w:r>
      <w:r>
        <w:rPr>
          <w:spacing w:val="-2"/>
        </w:rPr>
        <w:t xml:space="preserve"> </w:t>
      </w:r>
      <w:r>
        <w:t>macromolecules</w:t>
      </w:r>
      <w:r>
        <w:rPr>
          <w:spacing w:val="-2"/>
        </w:rPr>
        <w:t xml:space="preserve"> </w:t>
      </w:r>
      <w:r>
        <w:t>as</w:t>
      </w:r>
      <w:r>
        <w:rPr>
          <w:spacing w:val="-2"/>
        </w:rPr>
        <w:t xml:space="preserve"> </w:t>
      </w:r>
      <w:r>
        <w:t>recommended</w:t>
      </w:r>
      <w:r>
        <w:rPr>
          <w:spacing w:val="-2"/>
        </w:rPr>
        <w:t xml:space="preserve"> </w:t>
      </w:r>
      <w:r>
        <w:t>by</w:t>
      </w:r>
      <w:r>
        <w:rPr>
          <w:spacing w:val="-2"/>
        </w:rPr>
        <w:t xml:space="preserve"> </w:t>
      </w:r>
      <w:r>
        <w:t>the</w:t>
      </w:r>
      <w:r>
        <w:rPr>
          <w:spacing w:val="-3"/>
        </w:rPr>
        <w:t xml:space="preserve"> </w:t>
      </w:r>
      <w:r>
        <w:t>FDA</w:t>
      </w:r>
      <w:r>
        <w:rPr>
          <w:spacing w:val="-2"/>
        </w:rPr>
        <w:t xml:space="preserve"> </w:t>
      </w:r>
      <w:r>
        <w:t>is</w:t>
      </w:r>
      <w:r>
        <w:rPr>
          <w:spacing w:val="-2"/>
        </w:rPr>
        <w:t xml:space="preserve"> </w:t>
      </w:r>
      <w:r>
        <w:t>within</w:t>
      </w:r>
      <w:r>
        <w:rPr>
          <w:spacing w:val="-2"/>
        </w:rPr>
        <w:t xml:space="preserve"> </w:t>
      </w:r>
      <w:r>
        <w:t>30%</w:t>
      </w:r>
      <w:r>
        <w:rPr>
          <w:spacing w:val="-2"/>
        </w:rPr>
        <w:t xml:space="preserve"> </w:t>
      </w:r>
      <w:r>
        <w:t>of</w:t>
      </w:r>
      <w:r>
        <w:rPr>
          <w:spacing w:val="-2"/>
        </w:rPr>
        <w:t xml:space="preserve"> </w:t>
      </w:r>
      <w:r>
        <w:t>the</w:t>
      </w:r>
      <w:r>
        <w:rPr>
          <w:spacing w:val="-3"/>
        </w:rPr>
        <w:t xml:space="preserve"> </w:t>
      </w:r>
      <w:r>
        <w:t>average</w:t>
      </w:r>
      <w:r>
        <w:rPr>
          <w:spacing w:val="-3"/>
        </w:rPr>
        <w:t xml:space="preserve"> </w:t>
      </w:r>
      <w:r>
        <w:t>of</w:t>
      </w:r>
      <w:r>
        <w:rPr>
          <w:spacing w:val="-2"/>
        </w:rPr>
        <w:t xml:space="preserve"> </w:t>
      </w:r>
      <w:r>
        <w:t>original</w:t>
      </w:r>
      <w:r>
        <w:rPr>
          <w:spacing w:val="-2"/>
        </w:rPr>
        <w:t xml:space="preserve"> </w:t>
      </w:r>
      <w:r>
        <w:t>and</w:t>
      </w:r>
      <w:r w:rsidR="0067765D">
        <w:t xml:space="preserve"> </w:t>
      </w:r>
      <w:proofErr w:type="spellStart"/>
      <w:r w:rsidR="008C6845">
        <w:t>reanalysed</w:t>
      </w:r>
      <w:proofErr w:type="spellEnd"/>
      <w:r w:rsidR="008C6845">
        <w:t xml:space="preserve"> values compared to 20% for small molecules </w:t>
      </w:r>
      <w:r w:rsidR="008C6845">
        <w:rPr>
          <w:vertAlign w:val="superscript"/>
        </w:rPr>
        <w:t>70</w:t>
      </w:r>
      <w:r w:rsidR="008C6845">
        <w:t xml:space="preserve">. In </w:t>
      </w:r>
      <w:r w:rsidR="0067765D">
        <w:t xml:space="preserve">the </w:t>
      </w:r>
      <w:r w:rsidR="008C6845">
        <w:t xml:space="preserve">proposed framework, acceptance criteria for Tier 2 is more relaxed as size and number of replicates are lowered. However, increased calibration points for Tier 2 when the number of metabolites are increased are recommended. Furthermore, biomarkers should be simultaneously evaluated in both absolute and semi/relative quantification manners for multiplexed assays </w:t>
      </w:r>
      <w:r w:rsidR="008C6845">
        <w:rPr>
          <w:vertAlign w:val="superscript"/>
        </w:rPr>
        <w:t>69</w:t>
      </w:r>
      <w:r w:rsidR="008C6845">
        <w:t>. For instance, identification or presence of a particular compound (e.g. qualitative evaluation) alongside</w:t>
      </w:r>
      <w:r w:rsidR="008C6845">
        <w:rPr>
          <w:spacing w:val="-4"/>
        </w:rPr>
        <w:t xml:space="preserve"> </w:t>
      </w:r>
      <w:r w:rsidR="008C6845">
        <w:t>quantification</w:t>
      </w:r>
      <w:r w:rsidR="008C6845">
        <w:rPr>
          <w:spacing w:val="-3"/>
        </w:rPr>
        <w:t xml:space="preserve"> </w:t>
      </w:r>
      <w:r w:rsidR="008C6845">
        <w:t>of</w:t>
      </w:r>
      <w:r w:rsidR="008C6845">
        <w:rPr>
          <w:spacing w:val="-3"/>
        </w:rPr>
        <w:t xml:space="preserve"> </w:t>
      </w:r>
      <w:r w:rsidR="008C6845">
        <w:t>related</w:t>
      </w:r>
      <w:r w:rsidR="008C6845">
        <w:rPr>
          <w:spacing w:val="-3"/>
        </w:rPr>
        <w:t xml:space="preserve"> </w:t>
      </w:r>
      <w:r w:rsidR="008C6845">
        <w:t>metabolites</w:t>
      </w:r>
      <w:r w:rsidR="008C6845">
        <w:rPr>
          <w:spacing w:val="-3"/>
        </w:rPr>
        <w:t xml:space="preserve"> </w:t>
      </w:r>
      <w:r w:rsidR="008C6845">
        <w:t>or</w:t>
      </w:r>
      <w:r w:rsidR="008C6845">
        <w:rPr>
          <w:spacing w:val="-3"/>
        </w:rPr>
        <w:t xml:space="preserve"> </w:t>
      </w:r>
      <w:r w:rsidR="008C6845">
        <w:t>a</w:t>
      </w:r>
      <w:r w:rsidR="008C6845">
        <w:rPr>
          <w:spacing w:val="-4"/>
        </w:rPr>
        <w:t xml:space="preserve"> </w:t>
      </w:r>
      <w:r w:rsidR="008C6845">
        <w:t>precursor</w:t>
      </w:r>
      <w:r w:rsidR="008C6845">
        <w:rPr>
          <w:spacing w:val="-3"/>
        </w:rPr>
        <w:t xml:space="preserve"> </w:t>
      </w:r>
      <w:r w:rsidR="008C6845">
        <w:t>could</w:t>
      </w:r>
      <w:r w:rsidR="008C6845">
        <w:rPr>
          <w:spacing w:val="-3"/>
        </w:rPr>
        <w:t xml:space="preserve"> </w:t>
      </w:r>
      <w:r w:rsidR="008C6845">
        <w:t>provide</w:t>
      </w:r>
      <w:r w:rsidR="008C6845">
        <w:rPr>
          <w:spacing w:val="-4"/>
        </w:rPr>
        <w:t xml:space="preserve"> </w:t>
      </w:r>
      <w:r w:rsidR="008C6845">
        <w:t>better</w:t>
      </w:r>
      <w:r w:rsidR="008C6845">
        <w:rPr>
          <w:spacing w:val="-3"/>
        </w:rPr>
        <w:t xml:space="preserve"> </w:t>
      </w:r>
      <w:r w:rsidR="008C6845">
        <w:t>insight</w:t>
      </w:r>
      <w:r w:rsidR="008C6845">
        <w:rPr>
          <w:spacing w:val="-4"/>
        </w:rPr>
        <w:t xml:space="preserve"> </w:t>
      </w:r>
      <w:r w:rsidR="008C6845">
        <w:t xml:space="preserve">into metabolic </w:t>
      </w:r>
      <w:proofErr w:type="spellStart"/>
      <w:r w:rsidR="008C6845">
        <w:t>phenotyping</w:t>
      </w:r>
      <w:proofErr w:type="spellEnd"/>
      <w:r w:rsidR="008C6845">
        <w:t>.</w:t>
      </w:r>
    </w:p>
    <w:p w14:paraId="7996E0CB" w14:textId="4B916B10" w:rsidR="008C6845" w:rsidRDefault="008C6845" w:rsidP="008C6845">
      <w:pPr>
        <w:pStyle w:val="BodyText"/>
        <w:spacing w:before="159" w:line="480" w:lineRule="auto"/>
        <w:ind w:right="106" w:firstLine="720"/>
        <w:jc w:val="both"/>
      </w:pPr>
      <w:r>
        <w:t>Validation</w:t>
      </w:r>
      <w:r>
        <w:rPr>
          <w:spacing w:val="-1"/>
        </w:rPr>
        <w:t xml:space="preserve"> </w:t>
      </w:r>
      <w:r>
        <w:t>beyond</w:t>
      </w:r>
      <w:r>
        <w:rPr>
          <w:spacing w:val="-1"/>
        </w:rPr>
        <w:t xml:space="preserve"> </w:t>
      </w:r>
      <w:r>
        <w:t>the</w:t>
      </w:r>
      <w:r>
        <w:rPr>
          <w:spacing w:val="-1"/>
        </w:rPr>
        <w:t xml:space="preserve"> </w:t>
      </w:r>
      <w:r>
        <w:t>intended</w:t>
      </w:r>
      <w:r>
        <w:rPr>
          <w:spacing w:val="-1"/>
        </w:rPr>
        <w:t xml:space="preserve"> </w:t>
      </w:r>
      <w:r>
        <w:t>use</w:t>
      </w:r>
      <w:r>
        <w:rPr>
          <w:spacing w:val="-1"/>
        </w:rPr>
        <w:t xml:space="preserve"> </w:t>
      </w:r>
      <w:r>
        <w:t>of</w:t>
      </w:r>
      <w:r>
        <w:rPr>
          <w:spacing w:val="-1"/>
        </w:rPr>
        <w:t xml:space="preserve"> </w:t>
      </w:r>
      <w:r>
        <w:t>the</w:t>
      </w:r>
      <w:r>
        <w:rPr>
          <w:spacing w:val="-1"/>
        </w:rPr>
        <w:t xml:space="preserve"> </w:t>
      </w:r>
      <w:r>
        <w:t>data</w:t>
      </w:r>
      <w:r>
        <w:rPr>
          <w:spacing w:val="-1"/>
        </w:rPr>
        <w:t xml:space="preserve"> </w:t>
      </w:r>
      <w:r>
        <w:t>means</w:t>
      </w:r>
      <w:r>
        <w:rPr>
          <w:spacing w:val="-1"/>
        </w:rPr>
        <w:t xml:space="preserve"> </w:t>
      </w:r>
      <w:r>
        <w:t>significant</w:t>
      </w:r>
      <w:r>
        <w:rPr>
          <w:spacing w:val="-1"/>
        </w:rPr>
        <w:t xml:space="preserve"> </w:t>
      </w:r>
      <w:r>
        <w:t>re-work,</w:t>
      </w:r>
      <w:r>
        <w:rPr>
          <w:spacing w:val="-1"/>
        </w:rPr>
        <w:t xml:space="preserve"> </w:t>
      </w:r>
      <w:r>
        <w:t>loss</w:t>
      </w:r>
      <w:r>
        <w:rPr>
          <w:spacing w:val="-1"/>
        </w:rPr>
        <w:t xml:space="preserve"> </w:t>
      </w:r>
      <w:r>
        <w:t>of</w:t>
      </w:r>
      <w:r>
        <w:rPr>
          <w:spacing w:val="-1"/>
        </w:rPr>
        <w:t xml:space="preserve"> </w:t>
      </w:r>
      <w:r>
        <w:t>time and increased cost in the blind pursuit of absolute requirements. For metabolomics at its current</w:t>
      </w:r>
      <w:r>
        <w:rPr>
          <w:spacing w:val="-11"/>
        </w:rPr>
        <w:t xml:space="preserve"> </w:t>
      </w:r>
      <w:r>
        <w:t>state</w:t>
      </w:r>
      <w:r>
        <w:rPr>
          <w:spacing w:val="-11"/>
        </w:rPr>
        <w:t xml:space="preserve"> </w:t>
      </w:r>
      <w:r>
        <w:t>of</w:t>
      </w:r>
      <w:r>
        <w:rPr>
          <w:spacing w:val="-11"/>
        </w:rPr>
        <w:t xml:space="preserve"> </w:t>
      </w:r>
      <w:r>
        <w:t>development,</w:t>
      </w:r>
      <w:r>
        <w:rPr>
          <w:spacing w:val="-11"/>
        </w:rPr>
        <w:t xml:space="preserve"> </w:t>
      </w:r>
      <w:r>
        <w:t>what</w:t>
      </w:r>
      <w:r>
        <w:rPr>
          <w:spacing w:val="-11"/>
        </w:rPr>
        <w:t xml:space="preserve"> </w:t>
      </w:r>
      <w:r>
        <w:t>is</w:t>
      </w:r>
      <w:r>
        <w:rPr>
          <w:spacing w:val="-11"/>
        </w:rPr>
        <w:t xml:space="preserve"> </w:t>
      </w:r>
      <w:r>
        <w:t>required</w:t>
      </w:r>
      <w:r>
        <w:rPr>
          <w:spacing w:val="-11"/>
        </w:rPr>
        <w:t xml:space="preserve"> </w:t>
      </w:r>
      <w:r>
        <w:t>is</w:t>
      </w:r>
      <w:r>
        <w:rPr>
          <w:spacing w:val="-11"/>
        </w:rPr>
        <w:t xml:space="preserve"> </w:t>
      </w:r>
      <w:r>
        <w:t>the</w:t>
      </w:r>
      <w:r>
        <w:rPr>
          <w:spacing w:val="-11"/>
        </w:rPr>
        <w:t xml:space="preserve"> </w:t>
      </w:r>
      <w:r>
        <w:t>definition</w:t>
      </w:r>
      <w:r>
        <w:rPr>
          <w:spacing w:val="-11"/>
        </w:rPr>
        <w:t xml:space="preserve"> </w:t>
      </w:r>
      <w:r>
        <w:t>of</w:t>
      </w:r>
      <w:r>
        <w:rPr>
          <w:spacing w:val="-11"/>
        </w:rPr>
        <w:t xml:space="preserve"> </w:t>
      </w:r>
      <w:r>
        <w:t>a</w:t>
      </w:r>
      <w:r>
        <w:rPr>
          <w:spacing w:val="-11"/>
        </w:rPr>
        <w:t xml:space="preserve"> </w:t>
      </w:r>
      <w:r>
        <w:t>simple,</w:t>
      </w:r>
      <w:r>
        <w:rPr>
          <w:spacing w:val="-11"/>
        </w:rPr>
        <w:t xml:space="preserve"> </w:t>
      </w:r>
      <w:r>
        <w:t>pragmatic</w:t>
      </w:r>
      <w:r>
        <w:rPr>
          <w:spacing w:val="-11"/>
        </w:rPr>
        <w:t xml:space="preserve"> </w:t>
      </w:r>
      <w:r>
        <w:t>and</w:t>
      </w:r>
      <w:r>
        <w:rPr>
          <w:spacing w:val="-11"/>
        </w:rPr>
        <w:t xml:space="preserve"> </w:t>
      </w:r>
      <w:r>
        <w:t>easy- to-follow</w:t>
      </w:r>
      <w:r>
        <w:rPr>
          <w:spacing w:val="-1"/>
        </w:rPr>
        <w:t xml:space="preserve"> </w:t>
      </w:r>
      <w:r>
        <w:t>framework</w:t>
      </w:r>
      <w:r>
        <w:rPr>
          <w:spacing w:val="-1"/>
        </w:rPr>
        <w:t xml:space="preserve"> </w:t>
      </w:r>
      <w:r>
        <w:t>that</w:t>
      </w:r>
      <w:r>
        <w:rPr>
          <w:spacing w:val="-1"/>
        </w:rPr>
        <w:t xml:space="preserve"> </w:t>
      </w:r>
      <w:r>
        <w:t>reflects</w:t>
      </w:r>
      <w:r>
        <w:rPr>
          <w:spacing w:val="-1"/>
        </w:rPr>
        <w:t xml:space="preserve"> </w:t>
      </w:r>
      <w:r>
        <w:t>realistic</w:t>
      </w:r>
      <w:r>
        <w:rPr>
          <w:spacing w:val="-1"/>
        </w:rPr>
        <w:t xml:space="preserve"> </w:t>
      </w:r>
      <w:r>
        <w:t>and</w:t>
      </w:r>
      <w:r>
        <w:rPr>
          <w:spacing w:val="-1"/>
        </w:rPr>
        <w:t xml:space="preserve"> </w:t>
      </w:r>
      <w:r>
        <w:t>practical</w:t>
      </w:r>
      <w:r>
        <w:rPr>
          <w:spacing w:val="-1"/>
        </w:rPr>
        <w:t xml:space="preserve"> </w:t>
      </w:r>
      <w:r>
        <w:t>needs</w:t>
      </w:r>
      <w:r>
        <w:rPr>
          <w:spacing w:val="-1"/>
        </w:rPr>
        <w:t xml:space="preserve"> </w:t>
      </w:r>
      <w:r>
        <w:t>that</w:t>
      </w:r>
      <w:r>
        <w:rPr>
          <w:spacing w:val="-1"/>
        </w:rPr>
        <w:t xml:space="preserve"> </w:t>
      </w:r>
      <w:r>
        <w:t>allow</w:t>
      </w:r>
      <w:r>
        <w:rPr>
          <w:spacing w:val="-1"/>
        </w:rPr>
        <w:t xml:space="preserve"> </w:t>
      </w:r>
      <w:r>
        <w:t>for</w:t>
      </w:r>
      <w:r>
        <w:rPr>
          <w:spacing w:val="-1"/>
        </w:rPr>
        <w:t xml:space="preserve"> </w:t>
      </w:r>
      <w:r>
        <w:t>the</w:t>
      </w:r>
      <w:r>
        <w:rPr>
          <w:spacing w:val="-1"/>
        </w:rPr>
        <w:t xml:space="preserve"> </w:t>
      </w:r>
      <w:r>
        <w:t>most</w:t>
      </w:r>
      <w:r>
        <w:rPr>
          <w:spacing w:val="-1"/>
        </w:rPr>
        <w:t xml:space="preserve"> </w:t>
      </w:r>
      <w:r>
        <w:t xml:space="preserve">efficient practices. For instance, an assay that does not pass the criteria for full validation but, nevertheless, fulfils the essential requirements for linearity, accuracy, precision, </w:t>
      </w:r>
      <w:proofErr w:type="gramStart"/>
      <w:r>
        <w:t>LLOQ</w:t>
      </w:r>
      <w:proofErr w:type="gramEnd"/>
      <w:r>
        <w:t xml:space="preserve"> and carryover criteria may be devised.</w:t>
      </w:r>
      <w:r>
        <w:rPr>
          <w:spacing w:val="40"/>
        </w:rPr>
        <w:t xml:space="preserve"> </w:t>
      </w:r>
      <w:r>
        <w:t>In that case, guidance should focus on minimum requirements.</w:t>
      </w:r>
      <w:r>
        <w:rPr>
          <w:spacing w:val="40"/>
        </w:rPr>
        <w:t xml:space="preserve"> </w:t>
      </w:r>
      <w:r>
        <w:t xml:space="preserve">Specifications of </w:t>
      </w:r>
      <w:r>
        <w:lastRenderedPageBreak/>
        <w:t xml:space="preserve">merit might include: linearity with an LLOQ set as first </w:t>
      </w:r>
      <w:proofErr w:type="spellStart"/>
      <w:r>
        <w:t>calibrant</w:t>
      </w:r>
      <w:proofErr w:type="spellEnd"/>
      <w:r>
        <w:t>, accuracy, precision and carryover.</w:t>
      </w:r>
    </w:p>
    <w:p w14:paraId="2C3ABA7E" w14:textId="77777777" w:rsidR="008C6845" w:rsidRDefault="008C6845" w:rsidP="008C6845">
      <w:pPr>
        <w:pStyle w:val="BodyText"/>
        <w:spacing w:before="164" w:line="477" w:lineRule="auto"/>
        <w:ind w:right="52" w:firstLine="720"/>
      </w:pPr>
      <w:r>
        <w:t>Overall, the guidelines for assays developed for drugs that have been devised by regulatory</w:t>
      </w:r>
      <w:r>
        <w:rPr>
          <w:spacing w:val="-3"/>
        </w:rPr>
        <w:t xml:space="preserve"> </w:t>
      </w:r>
      <w:r>
        <w:t>authorities</w:t>
      </w:r>
      <w:r>
        <w:rPr>
          <w:spacing w:val="-3"/>
        </w:rPr>
        <w:t xml:space="preserve"> </w:t>
      </w:r>
      <w:r>
        <w:t>to</w:t>
      </w:r>
      <w:r>
        <w:rPr>
          <w:spacing w:val="-3"/>
        </w:rPr>
        <w:t xml:space="preserve"> </w:t>
      </w:r>
      <w:r>
        <w:t>ensure</w:t>
      </w:r>
      <w:r>
        <w:rPr>
          <w:spacing w:val="-4"/>
        </w:rPr>
        <w:t xml:space="preserve"> </w:t>
      </w:r>
      <w:r>
        <w:t>safety</w:t>
      </w:r>
      <w:r>
        <w:rPr>
          <w:spacing w:val="-3"/>
        </w:rPr>
        <w:t xml:space="preserve"> </w:t>
      </w:r>
      <w:r>
        <w:t>and</w:t>
      </w:r>
      <w:r>
        <w:rPr>
          <w:spacing w:val="-3"/>
        </w:rPr>
        <w:t xml:space="preserve"> </w:t>
      </w:r>
      <w:r>
        <w:t>efficacy</w:t>
      </w:r>
      <w:r>
        <w:rPr>
          <w:spacing w:val="-3"/>
        </w:rPr>
        <w:t xml:space="preserve"> </w:t>
      </w:r>
      <w:r>
        <w:t>in</w:t>
      </w:r>
      <w:r>
        <w:rPr>
          <w:spacing w:val="-3"/>
        </w:rPr>
        <w:t xml:space="preserve"> </w:t>
      </w:r>
      <w:r>
        <w:t>humans</w:t>
      </w:r>
      <w:r>
        <w:rPr>
          <w:spacing w:val="-3"/>
        </w:rPr>
        <w:t xml:space="preserve"> </w:t>
      </w:r>
      <w:r>
        <w:t>represent</w:t>
      </w:r>
      <w:r>
        <w:rPr>
          <w:spacing w:val="-4"/>
        </w:rPr>
        <w:t xml:space="preserve"> </w:t>
      </w:r>
      <w:r>
        <w:t>a</w:t>
      </w:r>
      <w:r>
        <w:rPr>
          <w:spacing w:val="-4"/>
        </w:rPr>
        <w:t xml:space="preserve"> </w:t>
      </w:r>
      <w:r>
        <w:t>‘gold</w:t>
      </w:r>
      <w:r>
        <w:rPr>
          <w:spacing w:val="-3"/>
        </w:rPr>
        <w:t xml:space="preserve"> </w:t>
      </w:r>
      <w:r>
        <w:t>standard’</w:t>
      </w:r>
      <w:r>
        <w:rPr>
          <w:spacing w:val="-3"/>
        </w:rPr>
        <w:t xml:space="preserve"> </w:t>
      </w:r>
      <w:r>
        <w:t>that may not be required for many types of targeted and untargeted metabolomics applications.</w:t>
      </w:r>
    </w:p>
    <w:p w14:paraId="6411393B" w14:textId="3A49B1ED" w:rsidR="008C6845" w:rsidRDefault="008C6845" w:rsidP="008C6845">
      <w:pPr>
        <w:pStyle w:val="BodyText"/>
        <w:spacing w:before="3" w:line="480" w:lineRule="auto"/>
        <w:ind w:right="189"/>
      </w:pPr>
      <w:r>
        <w:t xml:space="preserve">This is not to suggest that metabolic </w:t>
      </w:r>
      <w:proofErr w:type="spellStart"/>
      <w:r>
        <w:t>phenotyping</w:t>
      </w:r>
      <w:proofErr w:type="spellEnd"/>
      <w:r>
        <w:t xml:space="preserve"> methods should not be developed to the standards necessary to provide reliable and scientifically valid data but to suggest that the use of tiered approaches linked to the type of investigation is at (i.e. discovery, hypothesis validation, biomarker/panel, and/or qualification stages), should drive the level of validation performed.</w:t>
      </w:r>
      <w:r>
        <w:rPr>
          <w:spacing w:val="40"/>
        </w:rPr>
        <w:t xml:space="preserve"> </w:t>
      </w:r>
      <w:r>
        <w:t>A</w:t>
      </w:r>
      <w:r>
        <w:rPr>
          <w:spacing w:val="-3"/>
        </w:rPr>
        <w:t xml:space="preserve"> </w:t>
      </w:r>
      <w:r>
        <w:t>number</w:t>
      </w:r>
      <w:r>
        <w:rPr>
          <w:spacing w:val="-3"/>
        </w:rPr>
        <w:t xml:space="preserve"> </w:t>
      </w:r>
      <w:r>
        <w:t>of</w:t>
      </w:r>
      <w:r>
        <w:rPr>
          <w:spacing w:val="-3"/>
        </w:rPr>
        <w:t xml:space="preserve"> </w:t>
      </w:r>
      <w:r>
        <w:t>intricate</w:t>
      </w:r>
      <w:r>
        <w:rPr>
          <w:spacing w:val="-4"/>
        </w:rPr>
        <w:t xml:space="preserve"> </w:t>
      </w:r>
      <w:r>
        <w:t>analytical</w:t>
      </w:r>
      <w:r>
        <w:rPr>
          <w:spacing w:val="-3"/>
        </w:rPr>
        <w:t xml:space="preserve"> </w:t>
      </w:r>
      <w:r>
        <w:t>factors</w:t>
      </w:r>
      <w:r>
        <w:rPr>
          <w:spacing w:val="-3"/>
        </w:rPr>
        <w:t xml:space="preserve"> </w:t>
      </w:r>
      <w:r>
        <w:t>(e.g.</w:t>
      </w:r>
      <w:r>
        <w:rPr>
          <w:spacing w:val="-3"/>
        </w:rPr>
        <w:t xml:space="preserve"> </w:t>
      </w:r>
      <w:r>
        <w:t>pre-analytical</w:t>
      </w:r>
      <w:r>
        <w:rPr>
          <w:spacing w:val="-3"/>
        </w:rPr>
        <w:t xml:space="preserve"> </w:t>
      </w:r>
      <w:r>
        <w:t>factors)</w:t>
      </w:r>
      <w:r>
        <w:rPr>
          <w:spacing w:val="-3"/>
        </w:rPr>
        <w:t xml:space="preserve"> </w:t>
      </w:r>
      <w:r>
        <w:t>defining</w:t>
      </w:r>
      <w:r>
        <w:rPr>
          <w:spacing w:val="-3"/>
        </w:rPr>
        <w:t xml:space="preserve"> </w:t>
      </w:r>
      <w:r>
        <w:t>core</w:t>
      </w:r>
    </w:p>
    <w:p w14:paraId="03CD74E3" w14:textId="77777777" w:rsidR="008C6845" w:rsidRDefault="008C6845" w:rsidP="008C6845">
      <w:pPr>
        <w:pStyle w:val="BodyText"/>
        <w:spacing w:before="72" w:line="480" w:lineRule="auto"/>
        <w:ind w:right="249"/>
      </w:pPr>
      <w:proofErr w:type="gramStart"/>
      <w:r>
        <w:t>assay</w:t>
      </w:r>
      <w:proofErr w:type="gramEnd"/>
      <w:r>
        <w:t xml:space="preserve"> expectations, and setting acceptable assay performance criteria, should be taken into account for assessing the reliability and quality of metabolomics assays. Our MAP/UK consensus</w:t>
      </w:r>
      <w:r>
        <w:rPr>
          <w:spacing w:val="-3"/>
        </w:rPr>
        <w:t xml:space="preserve"> </w:t>
      </w:r>
      <w:r>
        <w:t>framework</w:t>
      </w:r>
      <w:r>
        <w:rPr>
          <w:spacing w:val="-3"/>
        </w:rPr>
        <w:t xml:space="preserve"> </w:t>
      </w:r>
      <w:r>
        <w:t>provides</w:t>
      </w:r>
      <w:r>
        <w:rPr>
          <w:spacing w:val="-3"/>
        </w:rPr>
        <w:t xml:space="preserve"> </w:t>
      </w:r>
      <w:r>
        <w:t>a</w:t>
      </w:r>
      <w:r>
        <w:rPr>
          <w:spacing w:val="-4"/>
        </w:rPr>
        <w:t xml:space="preserve"> </w:t>
      </w:r>
      <w:r>
        <w:t>bench</w:t>
      </w:r>
      <w:r>
        <w:rPr>
          <w:spacing w:val="-3"/>
        </w:rPr>
        <w:t xml:space="preserve"> </w:t>
      </w:r>
      <w:r>
        <w:t>guide</w:t>
      </w:r>
      <w:r>
        <w:rPr>
          <w:spacing w:val="-4"/>
        </w:rPr>
        <w:t xml:space="preserve"> </w:t>
      </w:r>
      <w:r>
        <w:t>for</w:t>
      </w:r>
      <w:r>
        <w:rPr>
          <w:spacing w:val="-3"/>
        </w:rPr>
        <w:t xml:space="preserve"> </w:t>
      </w:r>
      <w:r>
        <w:t>the</w:t>
      </w:r>
      <w:r>
        <w:rPr>
          <w:spacing w:val="-4"/>
        </w:rPr>
        <w:t xml:space="preserve"> </w:t>
      </w:r>
      <w:r>
        <w:t>two</w:t>
      </w:r>
      <w:r>
        <w:rPr>
          <w:spacing w:val="-3"/>
        </w:rPr>
        <w:t xml:space="preserve"> </w:t>
      </w:r>
      <w:r>
        <w:t>major</w:t>
      </w:r>
      <w:r>
        <w:rPr>
          <w:spacing w:val="-3"/>
        </w:rPr>
        <w:t xml:space="preserve"> </w:t>
      </w:r>
      <w:r>
        <w:t>categories</w:t>
      </w:r>
      <w:r>
        <w:rPr>
          <w:spacing w:val="-3"/>
        </w:rPr>
        <w:t xml:space="preserve"> </w:t>
      </w:r>
      <w:r>
        <w:t>of</w:t>
      </w:r>
      <w:r>
        <w:rPr>
          <w:spacing w:val="-3"/>
        </w:rPr>
        <w:t xml:space="preserve"> </w:t>
      </w:r>
      <w:r>
        <w:t>validation</w:t>
      </w:r>
      <w:r>
        <w:rPr>
          <w:spacing w:val="-3"/>
        </w:rPr>
        <w:t xml:space="preserve"> </w:t>
      </w:r>
      <w:r>
        <w:t>and qualification of targeted metabolomics analysis that have been described in Table II.</w:t>
      </w:r>
    </w:p>
    <w:p w14:paraId="7C09E3E1" w14:textId="77777777" w:rsidR="008C6845" w:rsidRDefault="008C6845" w:rsidP="005E321B">
      <w:pPr>
        <w:suppressLineNumbers/>
        <w:spacing w:line="480" w:lineRule="auto"/>
      </w:pPr>
    </w:p>
    <w:p w14:paraId="77EA0281" w14:textId="5E38AAD5" w:rsidR="008C6845" w:rsidRPr="005E321B" w:rsidRDefault="008C6845" w:rsidP="005E321B">
      <w:pPr>
        <w:pStyle w:val="Heading1"/>
        <w:spacing w:before="1"/>
      </w:pPr>
      <w:r>
        <w:rPr>
          <w:spacing w:val="-2"/>
        </w:rPr>
        <w:t>Conclusions</w:t>
      </w:r>
    </w:p>
    <w:p w14:paraId="676F04CC" w14:textId="77777777" w:rsidR="0026177E" w:rsidRDefault="008C6845" w:rsidP="002A22BC">
      <w:pPr>
        <w:pStyle w:val="BodyText"/>
        <w:spacing w:line="480" w:lineRule="auto"/>
        <w:ind w:right="106" w:firstLine="611"/>
        <w:jc w:val="both"/>
      </w:pPr>
      <w:r>
        <w:t xml:space="preserve">Metabolomics has the potential to lead advances in the discovery of clinically and toxicologically relevant biomarkers, yet the lack of </w:t>
      </w:r>
      <w:proofErr w:type="spellStart"/>
      <w:r>
        <w:t>harmonisation</w:t>
      </w:r>
      <w:proofErr w:type="spellEnd"/>
      <w:r>
        <w:t xml:space="preserve"> at different levels of processes throughout the whole metabolomics pipeline from study design, sample handling, </w:t>
      </w:r>
      <w:proofErr w:type="spellStart"/>
      <w:r>
        <w:t>biobanking</w:t>
      </w:r>
      <w:proofErr w:type="spellEnd"/>
      <w:r w:rsidR="0026177E">
        <w:t xml:space="preserve">, </w:t>
      </w:r>
      <w:r>
        <w:t>metabolite quantification and data analysis remain issues that need to be addressed.</w:t>
      </w:r>
    </w:p>
    <w:p w14:paraId="291802B8" w14:textId="713369B7" w:rsidR="00AA348D" w:rsidRPr="002A22BC" w:rsidRDefault="0026177E" w:rsidP="008C6845">
      <w:pPr>
        <w:pStyle w:val="BodyText"/>
        <w:spacing w:line="480" w:lineRule="auto"/>
        <w:ind w:right="106"/>
        <w:jc w:val="both"/>
        <w:rPr>
          <w:spacing w:val="40"/>
          <w:u w:val="single"/>
        </w:rPr>
      </w:pPr>
      <w:r w:rsidRPr="00FC2957">
        <w:rPr>
          <w:highlight w:val="yellow"/>
          <w:u w:val="single"/>
        </w:rPr>
        <w:t xml:space="preserve">Metrological </w:t>
      </w:r>
      <w:proofErr w:type="spellStart"/>
      <w:r w:rsidRPr="00FC2957">
        <w:rPr>
          <w:highlight w:val="yellow"/>
          <w:u w:val="single"/>
        </w:rPr>
        <w:t>trac</w:t>
      </w:r>
      <w:r w:rsidR="0067765D" w:rsidRPr="00FC2957">
        <w:rPr>
          <w:highlight w:val="yellow"/>
          <w:u w:val="single"/>
        </w:rPr>
        <w:t>a</w:t>
      </w:r>
      <w:r w:rsidRPr="00FC2957">
        <w:rPr>
          <w:highlight w:val="yellow"/>
          <w:u w:val="single"/>
        </w:rPr>
        <w:t>bility</w:t>
      </w:r>
      <w:proofErr w:type="spellEnd"/>
      <w:r w:rsidR="0067765D" w:rsidRPr="00FC2957">
        <w:rPr>
          <w:highlight w:val="yellow"/>
          <w:u w:val="single"/>
        </w:rPr>
        <w:t xml:space="preserve"> and</w:t>
      </w:r>
      <w:r w:rsidRPr="00FC2957">
        <w:rPr>
          <w:highlight w:val="yellow"/>
          <w:u w:val="single"/>
        </w:rPr>
        <w:t xml:space="preserve"> future development of certified matrix reference materials</w:t>
      </w:r>
      <w:r w:rsidR="007C7F31">
        <w:rPr>
          <w:highlight w:val="yellow"/>
          <w:u w:val="single"/>
        </w:rPr>
        <w:t xml:space="preserve"> </w:t>
      </w:r>
      <w:r w:rsidRPr="00FC2957">
        <w:rPr>
          <w:highlight w:val="yellow"/>
          <w:u w:val="single"/>
        </w:rPr>
        <w:t xml:space="preserve">similar to </w:t>
      </w:r>
      <w:r w:rsidR="0082726D">
        <w:rPr>
          <w:highlight w:val="yellow"/>
          <w:u w:val="single"/>
        </w:rPr>
        <w:t>National Institute of Standards and Technology reference standards (</w:t>
      </w:r>
      <w:r w:rsidRPr="00FC2957">
        <w:rPr>
          <w:highlight w:val="yellow"/>
          <w:u w:val="single"/>
        </w:rPr>
        <w:t>NIST SRM 1950</w:t>
      </w:r>
      <w:r w:rsidR="0067765D" w:rsidRPr="00FC2957">
        <w:rPr>
          <w:highlight w:val="yellow"/>
          <w:u w:val="single"/>
        </w:rPr>
        <w:t>)</w:t>
      </w:r>
      <w:r w:rsidRPr="00FC2957">
        <w:rPr>
          <w:highlight w:val="yellow"/>
          <w:u w:val="single"/>
        </w:rPr>
        <w:t>,</w:t>
      </w:r>
      <w:r w:rsidR="00251CB6" w:rsidRPr="00FC2957">
        <w:rPr>
          <w:highlight w:val="yellow"/>
          <w:u w:val="single"/>
        </w:rPr>
        <w:t xml:space="preserve"> and standard calibration mixtures should be established and harmonized within both </w:t>
      </w:r>
      <w:r w:rsidR="0067765D" w:rsidRPr="00FC2957">
        <w:rPr>
          <w:highlight w:val="yellow"/>
          <w:u w:val="single"/>
        </w:rPr>
        <w:t xml:space="preserve">the </w:t>
      </w:r>
      <w:r w:rsidR="00251CB6" w:rsidRPr="00FC2957">
        <w:rPr>
          <w:highlight w:val="yellow"/>
          <w:u w:val="single"/>
        </w:rPr>
        <w:t>rese</w:t>
      </w:r>
      <w:r w:rsidR="0067765D" w:rsidRPr="00FC2957">
        <w:rPr>
          <w:highlight w:val="yellow"/>
          <w:u w:val="single"/>
        </w:rPr>
        <w:t>a</w:t>
      </w:r>
      <w:r w:rsidR="00251CB6" w:rsidRPr="00FC2957">
        <w:rPr>
          <w:highlight w:val="yellow"/>
          <w:u w:val="single"/>
        </w:rPr>
        <w:t>rch and regulatory communities.</w:t>
      </w:r>
    </w:p>
    <w:p w14:paraId="192D02F2" w14:textId="383B9E80" w:rsidR="008C6845" w:rsidRDefault="008C6845" w:rsidP="002A22BC">
      <w:pPr>
        <w:pStyle w:val="BodyText"/>
        <w:spacing w:line="480" w:lineRule="auto"/>
        <w:ind w:right="106" w:firstLine="611"/>
        <w:jc w:val="both"/>
      </w:pPr>
      <w:r>
        <w:t>The MAP/UK consortium proposes the pragmatic development of a ‘fit-for- purpose’</w:t>
      </w:r>
      <w:r>
        <w:rPr>
          <w:spacing w:val="-15"/>
        </w:rPr>
        <w:t xml:space="preserve"> </w:t>
      </w:r>
      <w:r>
        <w:t>4-</w:t>
      </w:r>
      <w:r>
        <w:lastRenderedPageBreak/>
        <w:t>tiered</w:t>
      </w:r>
      <w:r>
        <w:rPr>
          <w:spacing w:val="-15"/>
        </w:rPr>
        <w:t xml:space="preserve"> </w:t>
      </w:r>
      <w:r>
        <w:t>framework</w:t>
      </w:r>
      <w:r>
        <w:rPr>
          <w:spacing w:val="-15"/>
        </w:rPr>
        <w:t xml:space="preserve"> </w:t>
      </w:r>
      <w:r>
        <w:t>for</w:t>
      </w:r>
      <w:r>
        <w:rPr>
          <w:spacing w:val="-15"/>
        </w:rPr>
        <w:t xml:space="preserve"> </w:t>
      </w:r>
      <w:r>
        <w:t>assessing</w:t>
      </w:r>
      <w:r>
        <w:rPr>
          <w:spacing w:val="-15"/>
        </w:rPr>
        <w:t xml:space="preserve"> </w:t>
      </w:r>
      <w:r>
        <w:t>the</w:t>
      </w:r>
      <w:r>
        <w:rPr>
          <w:spacing w:val="-15"/>
        </w:rPr>
        <w:t xml:space="preserve"> </w:t>
      </w:r>
      <w:r>
        <w:t>reliability</w:t>
      </w:r>
      <w:r>
        <w:rPr>
          <w:spacing w:val="-15"/>
        </w:rPr>
        <w:t xml:space="preserve"> </w:t>
      </w:r>
      <w:r>
        <w:t>of</w:t>
      </w:r>
      <w:r>
        <w:rPr>
          <w:spacing w:val="-15"/>
        </w:rPr>
        <w:t xml:space="preserve"> </w:t>
      </w:r>
      <w:r>
        <w:t>metabolomics</w:t>
      </w:r>
      <w:r>
        <w:rPr>
          <w:spacing w:val="-15"/>
        </w:rPr>
        <w:t xml:space="preserve"> </w:t>
      </w:r>
      <w:r>
        <w:t>assays</w:t>
      </w:r>
      <w:r>
        <w:rPr>
          <w:spacing w:val="-15"/>
        </w:rPr>
        <w:t xml:space="preserve"> </w:t>
      </w:r>
      <w:r>
        <w:t>via</w:t>
      </w:r>
      <w:r>
        <w:rPr>
          <w:spacing w:val="-15"/>
        </w:rPr>
        <w:t xml:space="preserve"> </w:t>
      </w:r>
      <w:r>
        <w:t>a</w:t>
      </w:r>
      <w:r>
        <w:rPr>
          <w:spacing w:val="-15"/>
        </w:rPr>
        <w:t xml:space="preserve"> </w:t>
      </w:r>
      <w:r>
        <w:t xml:space="preserve">decision-making process and adaptation of existing drug regulatory guidance. The required level of analytical </w:t>
      </w:r>
      <w:proofErr w:type="spellStart"/>
      <w:r>
        <w:t>rigour</w:t>
      </w:r>
      <w:proofErr w:type="spellEnd"/>
      <w:r>
        <w:t xml:space="preserve"> and/or qualification that </w:t>
      </w:r>
      <w:proofErr w:type="spellStart"/>
      <w:r>
        <w:t>bioanalytical</w:t>
      </w:r>
      <w:proofErr w:type="spellEnd"/>
      <w:r>
        <w:t xml:space="preserve"> methods need to achieve scientifically valid studies in metabolomics has been considered.</w:t>
      </w:r>
      <w:r>
        <w:rPr>
          <w:spacing w:val="40"/>
        </w:rPr>
        <w:t xml:space="preserve"> </w:t>
      </w:r>
      <w:r>
        <w:t xml:space="preserve">This framework is intended to guide </w:t>
      </w:r>
      <w:proofErr w:type="spellStart"/>
      <w:r>
        <w:t>bioanalysts</w:t>
      </w:r>
      <w:proofErr w:type="spellEnd"/>
      <w:r>
        <w:t xml:space="preserve"> and to facilitate improved communication between the research and regulatory communities,</w:t>
      </w:r>
      <w:r>
        <w:rPr>
          <w:spacing w:val="-13"/>
        </w:rPr>
        <w:t xml:space="preserve"> </w:t>
      </w:r>
      <w:r>
        <w:t>and</w:t>
      </w:r>
      <w:r>
        <w:rPr>
          <w:spacing w:val="-13"/>
        </w:rPr>
        <w:t xml:space="preserve"> </w:t>
      </w:r>
      <w:r>
        <w:t>to</w:t>
      </w:r>
      <w:r>
        <w:rPr>
          <w:spacing w:val="-13"/>
        </w:rPr>
        <w:t xml:space="preserve"> </w:t>
      </w:r>
      <w:r>
        <w:t>enable</w:t>
      </w:r>
      <w:r>
        <w:rPr>
          <w:spacing w:val="-13"/>
        </w:rPr>
        <w:t xml:space="preserve"> </w:t>
      </w:r>
      <w:r>
        <w:t>the</w:t>
      </w:r>
      <w:r>
        <w:rPr>
          <w:spacing w:val="-13"/>
        </w:rPr>
        <w:t xml:space="preserve"> </w:t>
      </w:r>
      <w:r>
        <w:t>establishment</w:t>
      </w:r>
      <w:r>
        <w:rPr>
          <w:spacing w:val="-13"/>
        </w:rPr>
        <w:t xml:space="preserve"> </w:t>
      </w:r>
      <w:r>
        <w:t>of</w:t>
      </w:r>
      <w:r>
        <w:rPr>
          <w:spacing w:val="-13"/>
        </w:rPr>
        <w:t xml:space="preserve"> </w:t>
      </w:r>
      <w:r>
        <w:t>appropriately</w:t>
      </w:r>
      <w:r>
        <w:rPr>
          <w:spacing w:val="-13"/>
        </w:rPr>
        <w:t xml:space="preserve"> </w:t>
      </w:r>
      <w:r>
        <w:t>qualified</w:t>
      </w:r>
      <w:r>
        <w:rPr>
          <w:spacing w:val="-13"/>
        </w:rPr>
        <w:t xml:space="preserve"> </w:t>
      </w:r>
      <w:r>
        <w:t>targeted</w:t>
      </w:r>
      <w:r>
        <w:rPr>
          <w:spacing w:val="-13"/>
        </w:rPr>
        <w:t xml:space="preserve"> </w:t>
      </w:r>
      <w:r>
        <w:t>metabolomics assays</w:t>
      </w:r>
      <w:r>
        <w:rPr>
          <w:spacing w:val="-4"/>
        </w:rPr>
        <w:t xml:space="preserve"> </w:t>
      </w:r>
      <w:r>
        <w:t>to</w:t>
      </w:r>
      <w:r>
        <w:rPr>
          <w:spacing w:val="-4"/>
        </w:rPr>
        <w:t xml:space="preserve"> </w:t>
      </w:r>
      <w:r>
        <w:t>meet</w:t>
      </w:r>
      <w:r>
        <w:rPr>
          <w:spacing w:val="-4"/>
        </w:rPr>
        <w:t xml:space="preserve"> </w:t>
      </w:r>
      <w:r>
        <w:t>the</w:t>
      </w:r>
      <w:r>
        <w:rPr>
          <w:spacing w:val="-4"/>
        </w:rPr>
        <w:t xml:space="preserve"> </w:t>
      </w:r>
      <w:r>
        <w:t>needs</w:t>
      </w:r>
      <w:r>
        <w:rPr>
          <w:spacing w:val="-4"/>
        </w:rPr>
        <w:t xml:space="preserve"> </w:t>
      </w:r>
      <w:r>
        <w:t>of</w:t>
      </w:r>
      <w:r>
        <w:rPr>
          <w:spacing w:val="-4"/>
        </w:rPr>
        <w:t xml:space="preserve"> </w:t>
      </w:r>
      <w:r>
        <w:t>multiple</w:t>
      </w:r>
      <w:r>
        <w:rPr>
          <w:spacing w:val="-4"/>
        </w:rPr>
        <w:t xml:space="preserve"> </w:t>
      </w:r>
      <w:r>
        <w:t>applications</w:t>
      </w:r>
      <w:r>
        <w:rPr>
          <w:spacing w:val="-4"/>
        </w:rPr>
        <w:t xml:space="preserve"> </w:t>
      </w:r>
      <w:r>
        <w:t>of</w:t>
      </w:r>
      <w:r>
        <w:rPr>
          <w:spacing w:val="-4"/>
        </w:rPr>
        <w:t xml:space="preserve"> </w:t>
      </w:r>
      <w:r>
        <w:t>this</w:t>
      </w:r>
      <w:r>
        <w:rPr>
          <w:spacing w:val="-4"/>
        </w:rPr>
        <w:t xml:space="preserve"> </w:t>
      </w:r>
      <w:r>
        <w:t>technology</w:t>
      </w:r>
      <w:r>
        <w:rPr>
          <w:spacing w:val="-4"/>
        </w:rPr>
        <w:t xml:space="preserve"> </w:t>
      </w:r>
      <w:r>
        <w:t>in</w:t>
      </w:r>
      <w:r>
        <w:rPr>
          <w:spacing w:val="-4"/>
        </w:rPr>
        <w:t xml:space="preserve"> </w:t>
      </w:r>
      <w:r>
        <w:t>the</w:t>
      </w:r>
      <w:r>
        <w:rPr>
          <w:spacing w:val="-4"/>
        </w:rPr>
        <w:t xml:space="preserve"> </w:t>
      </w:r>
      <w:r>
        <w:t>regulatory</w:t>
      </w:r>
      <w:r>
        <w:rPr>
          <w:spacing w:val="-3"/>
        </w:rPr>
        <w:t xml:space="preserve"> </w:t>
      </w:r>
      <w:r>
        <w:t>sciences. Ultimately, this community-initiated framework can accelerate the application of metabolomics in regulatory applications and achieve acceptance via its consensus use.</w:t>
      </w:r>
    </w:p>
    <w:p w14:paraId="6ED6B6EF" w14:textId="77777777" w:rsidR="008C6845" w:rsidRDefault="008C6845" w:rsidP="005E321B">
      <w:pPr>
        <w:pStyle w:val="BodyText"/>
        <w:suppressLineNumbers/>
        <w:ind w:left="0"/>
        <w:rPr>
          <w:sz w:val="26"/>
        </w:rPr>
      </w:pPr>
    </w:p>
    <w:p w14:paraId="3E34D16E" w14:textId="77777777" w:rsidR="008C6845" w:rsidRDefault="008C6845" w:rsidP="005E321B">
      <w:pPr>
        <w:pStyle w:val="BodyText"/>
        <w:suppressLineNumbers/>
        <w:spacing w:before="9"/>
        <w:ind w:left="0"/>
        <w:rPr>
          <w:sz w:val="35"/>
        </w:rPr>
      </w:pPr>
    </w:p>
    <w:p w14:paraId="0B53444D" w14:textId="77777777" w:rsidR="008C6845" w:rsidRDefault="008C6845" w:rsidP="008C6845">
      <w:pPr>
        <w:pStyle w:val="Heading1"/>
        <w:spacing w:before="0"/>
      </w:pPr>
      <w:r>
        <w:rPr>
          <w:spacing w:val="-2"/>
        </w:rPr>
        <w:t>Acknowledgements</w:t>
      </w:r>
    </w:p>
    <w:p w14:paraId="14700190" w14:textId="77777777" w:rsidR="008C6845" w:rsidRDefault="008C6845" w:rsidP="005E321B">
      <w:pPr>
        <w:pStyle w:val="BodyText"/>
        <w:suppressLineNumbers/>
        <w:ind w:left="0"/>
        <w:rPr>
          <w:b/>
          <w:sz w:val="26"/>
        </w:rPr>
      </w:pPr>
    </w:p>
    <w:p w14:paraId="27F89EA5" w14:textId="77777777" w:rsidR="008C6845" w:rsidRDefault="008C6845" w:rsidP="008C6845">
      <w:pPr>
        <w:pStyle w:val="BodyText"/>
        <w:spacing w:before="213" w:line="484" w:lineRule="auto"/>
        <w:ind w:right="106"/>
        <w:jc w:val="both"/>
        <w:sectPr w:rsidR="008C6845" w:rsidSect="002A22BC">
          <w:pgSz w:w="11910" w:h="16840"/>
          <w:pgMar w:top="1360" w:right="1320" w:bottom="280" w:left="1340" w:header="720" w:footer="720" w:gutter="0"/>
          <w:lnNumType w:countBy="1" w:restart="continuous"/>
          <w:cols w:space="720"/>
        </w:sectPr>
      </w:pPr>
      <w:r>
        <w:t>Funding</w:t>
      </w:r>
      <w:r>
        <w:rPr>
          <w:spacing w:val="-15"/>
        </w:rPr>
        <w:t xml:space="preserve"> </w:t>
      </w:r>
      <w:r>
        <w:t>–</w:t>
      </w:r>
      <w:r>
        <w:rPr>
          <w:spacing w:val="-15"/>
        </w:rPr>
        <w:t xml:space="preserve"> </w:t>
      </w:r>
      <w:r>
        <w:t>Medical</w:t>
      </w:r>
      <w:r>
        <w:rPr>
          <w:spacing w:val="-15"/>
        </w:rPr>
        <w:t xml:space="preserve"> </w:t>
      </w:r>
      <w:r>
        <w:t>Research</w:t>
      </w:r>
      <w:r>
        <w:rPr>
          <w:spacing w:val="-15"/>
        </w:rPr>
        <w:t xml:space="preserve"> </w:t>
      </w:r>
      <w:r>
        <w:t>Council</w:t>
      </w:r>
      <w:r>
        <w:rPr>
          <w:spacing w:val="-15"/>
        </w:rPr>
        <w:t xml:space="preserve"> </w:t>
      </w:r>
      <w:r>
        <w:t>(grant</w:t>
      </w:r>
      <w:r>
        <w:rPr>
          <w:spacing w:val="-15"/>
        </w:rPr>
        <w:t xml:space="preserve"> </w:t>
      </w:r>
      <w:r>
        <w:t>reference:</w:t>
      </w:r>
      <w:r>
        <w:rPr>
          <w:spacing w:val="-15"/>
        </w:rPr>
        <w:t xml:space="preserve"> </w:t>
      </w:r>
      <w:r>
        <w:t>MR/S010483/1)</w:t>
      </w:r>
      <w:r>
        <w:rPr>
          <w:spacing w:val="-15"/>
        </w:rPr>
        <w:t xml:space="preserve"> </w:t>
      </w:r>
      <w:r>
        <w:t>to</w:t>
      </w:r>
      <w:r>
        <w:rPr>
          <w:spacing w:val="-15"/>
        </w:rPr>
        <w:t xml:space="preserve"> </w:t>
      </w:r>
      <w:r>
        <w:t>the</w:t>
      </w:r>
      <w:r>
        <w:rPr>
          <w:spacing w:val="-15"/>
        </w:rPr>
        <w:t xml:space="preserve"> </w:t>
      </w:r>
      <w:r>
        <w:t>MAPUK</w:t>
      </w:r>
      <w:r>
        <w:rPr>
          <w:spacing w:val="-15"/>
        </w:rPr>
        <w:t xml:space="preserve"> </w:t>
      </w:r>
      <w:r>
        <w:t xml:space="preserve">project. </w:t>
      </w:r>
      <w:proofErr w:type="spellStart"/>
      <w:r>
        <w:t>Wellcome</w:t>
      </w:r>
      <w:proofErr w:type="spellEnd"/>
      <w:r>
        <w:t xml:space="preserve"> Trust for LIPID MAPS (203014/Z/16/Z) to VO’D.</w:t>
      </w:r>
    </w:p>
    <w:p w14:paraId="07EAF5AA" w14:textId="77777777" w:rsidR="00C12414" w:rsidRDefault="00C12414" w:rsidP="00611CDF">
      <w:pPr>
        <w:pStyle w:val="Heading1"/>
        <w:ind w:firstLine="460"/>
      </w:pPr>
      <w:bookmarkStart w:id="0" w:name="_GoBack"/>
      <w:bookmarkEnd w:id="0"/>
      <w:r>
        <w:rPr>
          <w:spacing w:val="-2"/>
        </w:rPr>
        <w:lastRenderedPageBreak/>
        <w:t>References</w:t>
      </w:r>
    </w:p>
    <w:p w14:paraId="5BDF2671" w14:textId="77777777" w:rsidR="00C12414" w:rsidRDefault="00C12414" w:rsidP="00C12414">
      <w:pPr>
        <w:pStyle w:val="BodyText"/>
        <w:spacing w:before="9"/>
        <w:ind w:left="0"/>
        <w:rPr>
          <w:b/>
          <w:sz w:val="37"/>
        </w:rPr>
      </w:pPr>
    </w:p>
    <w:p w14:paraId="1AD292EC" w14:textId="77777777" w:rsidR="00C12414" w:rsidRDefault="00C12414" w:rsidP="00C12414">
      <w:pPr>
        <w:pStyle w:val="ListParagraph"/>
        <w:numPr>
          <w:ilvl w:val="0"/>
          <w:numId w:val="69"/>
        </w:numPr>
        <w:tabs>
          <w:tab w:val="left" w:pos="1189"/>
          <w:tab w:val="left" w:pos="1190"/>
        </w:tabs>
        <w:spacing w:before="1" w:line="259" w:lineRule="auto"/>
        <w:ind w:right="760"/>
      </w:pPr>
      <w:r>
        <w:t>Roberts,</w:t>
      </w:r>
      <w:r>
        <w:rPr>
          <w:spacing w:val="-3"/>
        </w:rPr>
        <w:t xml:space="preserve"> </w:t>
      </w:r>
      <w:r>
        <w:t>Lee</w:t>
      </w:r>
      <w:r>
        <w:rPr>
          <w:spacing w:val="-3"/>
        </w:rPr>
        <w:t xml:space="preserve"> </w:t>
      </w:r>
      <w:r>
        <w:t>D.,</w:t>
      </w:r>
      <w:r>
        <w:rPr>
          <w:spacing w:val="-3"/>
        </w:rPr>
        <w:t xml:space="preserve"> </w:t>
      </w:r>
      <w:r>
        <w:t>Amanda</w:t>
      </w:r>
      <w:r>
        <w:rPr>
          <w:spacing w:val="-3"/>
        </w:rPr>
        <w:t xml:space="preserve"> </w:t>
      </w:r>
      <w:r>
        <w:t>L.</w:t>
      </w:r>
      <w:r>
        <w:rPr>
          <w:spacing w:val="-3"/>
        </w:rPr>
        <w:t xml:space="preserve"> </w:t>
      </w:r>
      <w:r>
        <w:t>Souza,</w:t>
      </w:r>
      <w:r>
        <w:rPr>
          <w:spacing w:val="-3"/>
        </w:rPr>
        <w:t xml:space="preserve"> </w:t>
      </w:r>
      <w:r>
        <w:t>Robert</w:t>
      </w:r>
      <w:r>
        <w:rPr>
          <w:spacing w:val="-3"/>
        </w:rPr>
        <w:t xml:space="preserve"> </w:t>
      </w:r>
      <w:r>
        <w:t>E.</w:t>
      </w:r>
      <w:r>
        <w:rPr>
          <w:spacing w:val="-3"/>
        </w:rPr>
        <w:t xml:space="preserve"> </w:t>
      </w:r>
      <w:proofErr w:type="spellStart"/>
      <w:r>
        <w:t>Gerszten</w:t>
      </w:r>
      <w:proofErr w:type="spellEnd"/>
      <w:r>
        <w:t>,</w:t>
      </w:r>
      <w:r>
        <w:rPr>
          <w:spacing w:val="-3"/>
        </w:rPr>
        <w:t xml:space="preserve"> </w:t>
      </w:r>
      <w:r>
        <w:t>and</w:t>
      </w:r>
      <w:r>
        <w:rPr>
          <w:spacing w:val="-3"/>
        </w:rPr>
        <w:t xml:space="preserve"> </w:t>
      </w:r>
      <w:r>
        <w:t>Clary</w:t>
      </w:r>
      <w:r>
        <w:rPr>
          <w:spacing w:val="-3"/>
        </w:rPr>
        <w:t xml:space="preserve"> </w:t>
      </w:r>
      <w:r>
        <w:t>B.</w:t>
      </w:r>
      <w:r>
        <w:rPr>
          <w:spacing w:val="-3"/>
        </w:rPr>
        <w:t xml:space="preserve"> </w:t>
      </w:r>
      <w:proofErr w:type="spellStart"/>
      <w:r>
        <w:t>Clish</w:t>
      </w:r>
      <w:proofErr w:type="spellEnd"/>
      <w:r>
        <w:t>.</w:t>
      </w:r>
      <w:r>
        <w:rPr>
          <w:spacing w:val="-3"/>
        </w:rPr>
        <w:t xml:space="preserve"> </w:t>
      </w:r>
      <w:r>
        <w:t xml:space="preserve">Targeted Metabolomics. </w:t>
      </w:r>
      <w:proofErr w:type="spellStart"/>
      <w:r>
        <w:rPr>
          <w:i/>
        </w:rPr>
        <w:t>Curr</w:t>
      </w:r>
      <w:proofErr w:type="spellEnd"/>
      <w:r>
        <w:rPr>
          <w:i/>
        </w:rPr>
        <w:t xml:space="preserve">. </w:t>
      </w:r>
      <w:proofErr w:type="spellStart"/>
      <w:r>
        <w:rPr>
          <w:i/>
        </w:rPr>
        <w:t>Protoc</w:t>
      </w:r>
      <w:proofErr w:type="spellEnd"/>
      <w:r>
        <w:rPr>
          <w:i/>
        </w:rPr>
        <w:t>. Mol. Biol</w:t>
      </w:r>
      <w:r>
        <w:t xml:space="preserve">. </w:t>
      </w:r>
      <w:r>
        <w:rPr>
          <w:b/>
        </w:rPr>
        <w:t>98</w:t>
      </w:r>
      <w:r>
        <w:t xml:space="preserve">, no. 1 (2012): 30.2.1-30.2.24. </w:t>
      </w:r>
      <w:r>
        <w:rPr>
          <w:spacing w:val="-2"/>
        </w:rPr>
        <w:t>https://doi.org/https://doi.org/10.1002/0471142727.mb3002s98.</w:t>
      </w:r>
    </w:p>
    <w:p w14:paraId="1B5B215B" w14:textId="77777777" w:rsidR="00C12414" w:rsidRDefault="00C12414" w:rsidP="00C12414">
      <w:pPr>
        <w:pStyle w:val="ListParagraph"/>
        <w:numPr>
          <w:ilvl w:val="0"/>
          <w:numId w:val="69"/>
        </w:numPr>
        <w:tabs>
          <w:tab w:val="left" w:pos="1189"/>
          <w:tab w:val="left" w:pos="1190"/>
        </w:tabs>
        <w:spacing w:line="259" w:lineRule="auto"/>
        <w:ind w:right="251"/>
      </w:pPr>
      <w:proofErr w:type="spellStart"/>
      <w:r>
        <w:t>Goodacre</w:t>
      </w:r>
      <w:proofErr w:type="spellEnd"/>
      <w:r>
        <w:t>,</w:t>
      </w:r>
      <w:r>
        <w:rPr>
          <w:spacing w:val="-4"/>
        </w:rPr>
        <w:t xml:space="preserve"> </w:t>
      </w:r>
      <w:r>
        <w:t>Royston,</w:t>
      </w:r>
      <w:r>
        <w:rPr>
          <w:spacing w:val="-4"/>
        </w:rPr>
        <w:t xml:space="preserve"> </w:t>
      </w:r>
      <w:proofErr w:type="spellStart"/>
      <w:r>
        <w:t>Seetharaman</w:t>
      </w:r>
      <w:proofErr w:type="spellEnd"/>
      <w:r>
        <w:rPr>
          <w:spacing w:val="-4"/>
        </w:rPr>
        <w:t xml:space="preserve"> </w:t>
      </w:r>
      <w:proofErr w:type="spellStart"/>
      <w:r>
        <w:t>Vaidyanathan</w:t>
      </w:r>
      <w:proofErr w:type="spellEnd"/>
      <w:r>
        <w:t>,</w:t>
      </w:r>
      <w:r>
        <w:rPr>
          <w:spacing w:val="-4"/>
        </w:rPr>
        <w:t xml:space="preserve"> </w:t>
      </w:r>
      <w:r>
        <w:t>Warwick</w:t>
      </w:r>
      <w:r>
        <w:rPr>
          <w:spacing w:val="-4"/>
        </w:rPr>
        <w:t xml:space="preserve"> </w:t>
      </w:r>
      <w:r>
        <w:t>B.</w:t>
      </w:r>
      <w:r>
        <w:rPr>
          <w:spacing w:val="-3"/>
        </w:rPr>
        <w:t xml:space="preserve"> </w:t>
      </w:r>
      <w:r>
        <w:t>Dunn,</w:t>
      </w:r>
      <w:r>
        <w:rPr>
          <w:spacing w:val="-4"/>
        </w:rPr>
        <w:t xml:space="preserve"> </w:t>
      </w:r>
      <w:r>
        <w:t>George</w:t>
      </w:r>
      <w:r>
        <w:rPr>
          <w:spacing w:val="-4"/>
        </w:rPr>
        <w:t xml:space="preserve"> </w:t>
      </w:r>
      <w:r>
        <w:t>G.</w:t>
      </w:r>
      <w:r>
        <w:rPr>
          <w:spacing w:val="-6"/>
        </w:rPr>
        <w:t xml:space="preserve"> </w:t>
      </w:r>
      <w:proofErr w:type="spellStart"/>
      <w:r>
        <w:t>Harrigan</w:t>
      </w:r>
      <w:proofErr w:type="spellEnd"/>
      <w:r>
        <w:t xml:space="preserve">, and Douglas B. </w:t>
      </w:r>
      <w:proofErr w:type="spellStart"/>
      <w:r>
        <w:t>Kell</w:t>
      </w:r>
      <w:proofErr w:type="spellEnd"/>
      <w:r>
        <w:t xml:space="preserve">. Metabolomics by Numbers: Acquiring and Understanding Global Metabolite Data. </w:t>
      </w:r>
      <w:r>
        <w:rPr>
          <w:i/>
        </w:rPr>
        <w:t xml:space="preserve">Trends </w:t>
      </w:r>
      <w:proofErr w:type="spellStart"/>
      <w:r>
        <w:rPr>
          <w:i/>
        </w:rPr>
        <w:t>Biotechnol</w:t>
      </w:r>
      <w:proofErr w:type="spellEnd"/>
      <w:r>
        <w:t xml:space="preserve">. </w:t>
      </w:r>
      <w:r>
        <w:rPr>
          <w:b/>
        </w:rPr>
        <w:t>22</w:t>
      </w:r>
      <w:r>
        <w:t xml:space="preserve">, no. 5 (2004/05// 2004): 245-52. </w:t>
      </w:r>
      <w:r>
        <w:rPr>
          <w:spacing w:val="-2"/>
        </w:rPr>
        <w:t>https://doi.org/10.1016/j.tibtech.2004.03.007.</w:t>
      </w:r>
    </w:p>
    <w:p w14:paraId="121B6DB0" w14:textId="77777777" w:rsidR="00C12414" w:rsidRDefault="00C12414" w:rsidP="00C12414">
      <w:pPr>
        <w:pStyle w:val="ListParagraph"/>
        <w:numPr>
          <w:ilvl w:val="0"/>
          <w:numId w:val="69"/>
        </w:numPr>
        <w:tabs>
          <w:tab w:val="left" w:pos="1189"/>
          <w:tab w:val="left" w:pos="1190"/>
        </w:tabs>
        <w:spacing w:line="259" w:lineRule="auto"/>
        <w:ind w:right="514"/>
      </w:pPr>
      <w:r>
        <w:t xml:space="preserve">Wei, Ru, </w:t>
      </w:r>
      <w:proofErr w:type="spellStart"/>
      <w:r>
        <w:t>Guodong</w:t>
      </w:r>
      <w:proofErr w:type="spellEnd"/>
      <w:r>
        <w:t xml:space="preserve"> Li, and Albert B. Seymour. High-Throughput and Multiplexed </w:t>
      </w:r>
      <w:proofErr w:type="spellStart"/>
      <w:r>
        <w:t>Lc</w:t>
      </w:r>
      <w:proofErr w:type="spellEnd"/>
      <w:r>
        <w:t>/</w:t>
      </w:r>
      <w:proofErr w:type="spellStart"/>
      <w:r>
        <w:t>Ms</w:t>
      </w:r>
      <w:proofErr w:type="spellEnd"/>
      <w:r>
        <w:t>/</w:t>
      </w:r>
      <w:proofErr w:type="spellStart"/>
      <w:r>
        <w:t>Mrm</w:t>
      </w:r>
      <w:proofErr w:type="spellEnd"/>
      <w:r>
        <w:rPr>
          <w:spacing w:val="-3"/>
        </w:rPr>
        <w:t xml:space="preserve"> </w:t>
      </w:r>
      <w:r>
        <w:t>Method</w:t>
      </w:r>
      <w:r>
        <w:rPr>
          <w:spacing w:val="-3"/>
        </w:rPr>
        <w:t xml:space="preserve"> </w:t>
      </w:r>
      <w:r>
        <w:t>for</w:t>
      </w:r>
      <w:r>
        <w:rPr>
          <w:spacing w:val="-3"/>
        </w:rPr>
        <w:t xml:space="preserve"> </w:t>
      </w:r>
      <w:r>
        <w:t>Targeted</w:t>
      </w:r>
      <w:r>
        <w:rPr>
          <w:spacing w:val="-3"/>
        </w:rPr>
        <w:t xml:space="preserve"> </w:t>
      </w:r>
      <w:r>
        <w:t>Metabolomics.</w:t>
      </w:r>
      <w:r>
        <w:rPr>
          <w:spacing w:val="40"/>
        </w:rPr>
        <w:t xml:space="preserve"> </w:t>
      </w:r>
      <w:r>
        <w:t>Anal.</w:t>
      </w:r>
      <w:r>
        <w:rPr>
          <w:spacing w:val="-3"/>
        </w:rPr>
        <w:t xml:space="preserve"> </w:t>
      </w:r>
      <w:r>
        <w:t>Chem.</w:t>
      </w:r>
      <w:r>
        <w:rPr>
          <w:spacing w:val="-4"/>
        </w:rPr>
        <w:t xml:space="preserve"> </w:t>
      </w:r>
      <w:r>
        <w:rPr>
          <w:b/>
        </w:rPr>
        <w:t>82</w:t>
      </w:r>
      <w:r>
        <w:t>,</w:t>
      </w:r>
      <w:r>
        <w:rPr>
          <w:spacing w:val="-3"/>
        </w:rPr>
        <w:t xml:space="preserve"> </w:t>
      </w:r>
      <w:r>
        <w:t>no.</w:t>
      </w:r>
      <w:r>
        <w:rPr>
          <w:spacing w:val="-3"/>
        </w:rPr>
        <w:t xml:space="preserve"> </w:t>
      </w:r>
      <w:r>
        <w:t>13</w:t>
      </w:r>
      <w:r>
        <w:rPr>
          <w:spacing w:val="-3"/>
        </w:rPr>
        <w:t xml:space="preserve"> </w:t>
      </w:r>
      <w:r>
        <w:t>(2010/07// 2010): 5527-33. https://doi.org/10.1021/ac100331b.</w:t>
      </w:r>
    </w:p>
    <w:p w14:paraId="414BB34F" w14:textId="77777777" w:rsidR="00C12414" w:rsidRDefault="00C12414" w:rsidP="00C12414">
      <w:pPr>
        <w:pStyle w:val="ListParagraph"/>
        <w:numPr>
          <w:ilvl w:val="0"/>
          <w:numId w:val="69"/>
        </w:numPr>
        <w:tabs>
          <w:tab w:val="left" w:pos="1189"/>
          <w:tab w:val="left" w:pos="1190"/>
        </w:tabs>
        <w:spacing w:line="259" w:lineRule="auto"/>
        <w:ind w:right="170"/>
      </w:pPr>
      <w:r>
        <w:t>Dunn,</w:t>
      </w:r>
      <w:r>
        <w:rPr>
          <w:spacing w:val="-3"/>
        </w:rPr>
        <w:t xml:space="preserve"> </w:t>
      </w:r>
      <w:r>
        <w:t>Warwick</w:t>
      </w:r>
      <w:r>
        <w:rPr>
          <w:spacing w:val="-3"/>
        </w:rPr>
        <w:t xml:space="preserve"> </w:t>
      </w:r>
      <w:r>
        <w:t>B.,</w:t>
      </w:r>
      <w:r>
        <w:rPr>
          <w:spacing w:val="-3"/>
        </w:rPr>
        <w:t xml:space="preserve"> </w:t>
      </w:r>
      <w:r>
        <w:rPr>
          <w:i/>
        </w:rPr>
        <w:t>et</w:t>
      </w:r>
      <w:r>
        <w:rPr>
          <w:i/>
          <w:spacing w:val="-3"/>
        </w:rPr>
        <w:t xml:space="preserve"> </w:t>
      </w:r>
      <w:r>
        <w:rPr>
          <w:i/>
        </w:rPr>
        <w:t>al</w:t>
      </w:r>
      <w:r>
        <w:t>.</w:t>
      </w:r>
      <w:r>
        <w:rPr>
          <w:spacing w:val="-3"/>
        </w:rPr>
        <w:t xml:space="preserve"> </w:t>
      </w:r>
      <w:r>
        <w:t>Molecular</w:t>
      </w:r>
      <w:r>
        <w:rPr>
          <w:spacing w:val="-3"/>
        </w:rPr>
        <w:t xml:space="preserve"> </w:t>
      </w:r>
      <w:proofErr w:type="spellStart"/>
      <w:r>
        <w:t>Phenotyping</w:t>
      </w:r>
      <w:proofErr w:type="spellEnd"/>
      <w:r>
        <w:rPr>
          <w:spacing w:val="-3"/>
        </w:rPr>
        <w:t xml:space="preserve"> </w:t>
      </w:r>
      <w:r>
        <w:t>of</w:t>
      </w:r>
      <w:r>
        <w:rPr>
          <w:spacing w:val="-3"/>
        </w:rPr>
        <w:t xml:space="preserve"> </w:t>
      </w:r>
      <w:r>
        <w:t>a</w:t>
      </w:r>
      <w:r>
        <w:rPr>
          <w:spacing w:val="-3"/>
        </w:rPr>
        <w:t xml:space="preserve"> </w:t>
      </w:r>
      <w:proofErr w:type="spellStart"/>
      <w:proofErr w:type="gramStart"/>
      <w:r>
        <w:t>Uk</w:t>
      </w:r>
      <w:proofErr w:type="spellEnd"/>
      <w:proofErr w:type="gramEnd"/>
      <w:r>
        <w:rPr>
          <w:spacing w:val="-3"/>
        </w:rPr>
        <w:t xml:space="preserve"> </w:t>
      </w:r>
      <w:r>
        <w:t>Population:</w:t>
      </w:r>
      <w:r>
        <w:rPr>
          <w:spacing w:val="-3"/>
        </w:rPr>
        <w:t xml:space="preserve"> </w:t>
      </w:r>
      <w:r>
        <w:t>Defining</w:t>
      </w:r>
      <w:r>
        <w:rPr>
          <w:spacing w:val="-3"/>
        </w:rPr>
        <w:t xml:space="preserve"> </w:t>
      </w:r>
      <w:r>
        <w:t>the</w:t>
      </w:r>
      <w:r>
        <w:rPr>
          <w:spacing w:val="-3"/>
        </w:rPr>
        <w:t xml:space="preserve"> </w:t>
      </w:r>
      <w:r>
        <w:t>Human Serum Metabolome.</w:t>
      </w:r>
      <w:r>
        <w:rPr>
          <w:spacing w:val="40"/>
        </w:rPr>
        <w:t xml:space="preserve"> </w:t>
      </w:r>
      <w:proofErr w:type="spellStart"/>
      <w:r>
        <w:rPr>
          <w:i/>
        </w:rPr>
        <w:t>Metabol</w:t>
      </w:r>
      <w:proofErr w:type="spellEnd"/>
      <w:r>
        <w:rPr>
          <w:i/>
        </w:rPr>
        <w:t xml:space="preserve">. </w:t>
      </w:r>
      <w:r>
        <w:t xml:space="preserve">: Official journal of the </w:t>
      </w:r>
      <w:proofErr w:type="spellStart"/>
      <w:r>
        <w:rPr>
          <w:i/>
        </w:rPr>
        <w:t>Metabol</w:t>
      </w:r>
      <w:proofErr w:type="spellEnd"/>
      <w:r>
        <w:rPr>
          <w:i/>
        </w:rPr>
        <w:t xml:space="preserve">. Soc. </w:t>
      </w:r>
      <w:r>
        <w:rPr>
          <w:b/>
        </w:rPr>
        <w:t xml:space="preserve">11 </w:t>
      </w:r>
      <w:r>
        <w:t xml:space="preserve">(2015): 9-26. </w:t>
      </w:r>
      <w:r>
        <w:rPr>
          <w:spacing w:val="-2"/>
        </w:rPr>
        <w:t>https://doi.org/10.1007/s11306-014-0707-1.</w:t>
      </w:r>
    </w:p>
    <w:p w14:paraId="102AA449" w14:textId="77777777" w:rsidR="00C12414" w:rsidRDefault="00C12414" w:rsidP="00C12414">
      <w:pPr>
        <w:pStyle w:val="ListParagraph"/>
        <w:numPr>
          <w:ilvl w:val="0"/>
          <w:numId w:val="69"/>
        </w:numPr>
        <w:tabs>
          <w:tab w:val="left" w:pos="1189"/>
          <w:tab w:val="left" w:pos="1190"/>
        </w:tabs>
        <w:spacing w:line="259" w:lineRule="auto"/>
        <w:ind w:right="379"/>
      </w:pPr>
      <w:proofErr w:type="spellStart"/>
      <w:r>
        <w:t>Guijas</w:t>
      </w:r>
      <w:proofErr w:type="spellEnd"/>
      <w:r>
        <w:t>,</w:t>
      </w:r>
      <w:r>
        <w:rPr>
          <w:spacing w:val="-3"/>
        </w:rPr>
        <w:t xml:space="preserve"> </w:t>
      </w:r>
      <w:r>
        <w:t>Carlos,</w:t>
      </w:r>
      <w:r>
        <w:rPr>
          <w:spacing w:val="-3"/>
        </w:rPr>
        <w:t xml:space="preserve"> </w:t>
      </w:r>
      <w:r>
        <w:t>J.</w:t>
      </w:r>
      <w:r>
        <w:rPr>
          <w:spacing w:val="-3"/>
        </w:rPr>
        <w:t xml:space="preserve"> </w:t>
      </w:r>
      <w:r>
        <w:t>Rafael</w:t>
      </w:r>
      <w:r>
        <w:rPr>
          <w:spacing w:val="-2"/>
        </w:rPr>
        <w:t xml:space="preserve"> </w:t>
      </w:r>
      <w:r>
        <w:t>Montenegro-Burke,</w:t>
      </w:r>
      <w:r>
        <w:rPr>
          <w:spacing w:val="-3"/>
        </w:rPr>
        <w:t xml:space="preserve"> </w:t>
      </w:r>
      <w:proofErr w:type="spellStart"/>
      <w:r>
        <w:t>Benedikt</w:t>
      </w:r>
      <w:proofErr w:type="spellEnd"/>
      <w:r>
        <w:rPr>
          <w:spacing w:val="-3"/>
        </w:rPr>
        <w:t xml:space="preserve"> </w:t>
      </w:r>
      <w:proofErr w:type="spellStart"/>
      <w:r>
        <w:t>Warth</w:t>
      </w:r>
      <w:proofErr w:type="spellEnd"/>
      <w:r>
        <w:t>,</w:t>
      </w:r>
      <w:r>
        <w:rPr>
          <w:spacing w:val="-3"/>
        </w:rPr>
        <w:t xml:space="preserve"> </w:t>
      </w:r>
      <w:r>
        <w:t>Mary</w:t>
      </w:r>
      <w:r>
        <w:rPr>
          <w:spacing w:val="-3"/>
        </w:rPr>
        <w:t xml:space="preserve"> </w:t>
      </w:r>
      <w:r>
        <w:t>E.</w:t>
      </w:r>
      <w:r>
        <w:rPr>
          <w:spacing w:val="-3"/>
        </w:rPr>
        <w:t xml:space="preserve"> </w:t>
      </w:r>
      <w:proofErr w:type="spellStart"/>
      <w:r>
        <w:t>Spilker</w:t>
      </w:r>
      <w:proofErr w:type="spellEnd"/>
      <w:r>
        <w:t>,</w:t>
      </w:r>
      <w:r>
        <w:rPr>
          <w:spacing w:val="-3"/>
        </w:rPr>
        <w:t xml:space="preserve"> </w:t>
      </w:r>
      <w:r>
        <w:t>and</w:t>
      </w:r>
      <w:r>
        <w:rPr>
          <w:spacing w:val="-3"/>
        </w:rPr>
        <w:t xml:space="preserve"> </w:t>
      </w:r>
      <w:r>
        <w:t xml:space="preserve">Gary </w:t>
      </w:r>
      <w:proofErr w:type="spellStart"/>
      <w:r>
        <w:t>Siuzdak</w:t>
      </w:r>
      <w:proofErr w:type="spellEnd"/>
      <w:r>
        <w:t xml:space="preserve">. Metabolomics Activity Screening for Identifying Metabolites That Modulate Phenotype. </w:t>
      </w:r>
      <w:r>
        <w:rPr>
          <w:i/>
        </w:rPr>
        <w:t xml:space="preserve">Nat. </w:t>
      </w:r>
      <w:proofErr w:type="spellStart"/>
      <w:r>
        <w:rPr>
          <w:i/>
        </w:rPr>
        <w:t>Biotechnol</w:t>
      </w:r>
      <w:proofErr w:type="spellEnd"/>
      <w:r>
        <w:t xml:space="preserve">. </w:t>
      </w:r>
      <w:r>
        <w:rPr>
          <w:b/>
        </w:rPr>
        <w:t>36</w:t>
      </w:r>
      <w:r>
        <w:t xml:space="preserve">, no. 4 (2018/04/01 2018): 316-20. </w:t>
      </w:r>
      <w:r>
        <w:rPr>
          <w:spacing w:val="-2"/>
        </w:rPr>
        <w:t>https://doi.org/10.1038/nbt.4101.</w:t>
      </w:r>
    </w:p>
    <w:p w14:paraId="4EED3C0A" w14:textId="77777777" w:rsidR="00C12414" w:rsidRDefault="00C12414" w:rsidP="00C12414">
      <w:pPr>
        <w:pStyle w:val="ListParagraph"/>
        <w:numPr>
          <w:ilvl w:val="0"/>
          <w:numId w:val="69"/>
        </w:numPr>
        <w:tabs>
          <w:tab w:val="left" w:pos="1189"/>
          <w:tab w:val="left" w:pos="1190"/>
        </w:tabs>
        <w:spacing w:line="259" w:lineRule="auto"/>
        <w:ind w:right="499"/>
      </w:pPr>
      <w:proofErr w:type="spellStart"/>
      <w:r>
        <w:t>Rinschen</w:t>
      </w:r>
      <w:proofErr w:type="spellEnd"/>
      <w:r>
        <w:t xml:space="preserve">, M. M., J. Ivanisevic, M. </w:t>
      </w:r>
      <w:proofErr w:type="spellStart"/>
      <w:r>
        <w:t>Giera</w:t>
      </w:r>
      <w:proofErr w:type="spellEnd"/>
      <w:r>
        <w:t xml:space="preserve">, and G. </w:t>
      </w:r>
      <w:proofErr w:type="spellStart"/>
      <w:r>
        <w:t>Siuzdak</w:t>
      </w:r>
      <w:proofErr w:type="spellEnd"/>
      <w:r>
        <w:t>. Identification of Bioactive Metabolites</w:t>
      </w:r>
      <w:r>
        <w:rPr>
          <w:spacing w:val="-3"/>
        </w:rPr>
        <w:t xml:space="preserve"> </w:t>
      </w:r>
      <w:r>
        <w:t>Using</w:t>
      </w:r>
      <w:r>
        <w:rPr>
          <w:spacing w:val="-3"/>
        </w:rPr>
        <w:t xml:space="preserve"> </w:t>
      </w:r>
      <w:r>
        <w:t>Activity</w:t>
      </w:r>
      <w:r>
        <w:rPr>
          <w:spacing w:val="-3"/>
        </w:rPr>
        <w:t xml:space="preserve"> </w:t>
      </w:r>
      <w:r>
        <w:t>Metabolomics</w:t>
      </w:r>
      <w:r>
        <w:rPr>
          <w:i/>
        </w:rPr>
        <w:t>.</w:t>
      </w:r>
      <w:r>
        <w:rPr>
          <w:i/>
          <w:spacing w:val="-3"/>
        </w:rPr>
        <w:t xml:space="preserve"> </w:t>
      </w:r>
      <w:r>
        <w:rPr>
          <w:i/>
        </w:rPr>
        <w:t>Nat</w:t>
      </w:r>
      <w:r>
        <w:rPr>
          <w:i/>
          <w:spacing w:val="-3"/>
        </w:rPr>
        <w:t xml:space="preserve"> </w:t>
      </w:r>
      <w:r>
        <w:rPr>
          <w:i/>
        </w:rPr>
        <w:t>Rev</w:t>
      </w:r>
      <w:r>
        <w:rPr>
          <w:i/>
          <w:spacing w:val="-3"/>
        </w:rPr>
        <w:t xml:space="preserve"> </w:t>
      </w:r>
      <w:proofErr w:type="spellStart"/>
      <w:r>
        <w:rPr>
          <w:i/>
        </w:rPr>
        <w:t>Mol</w:t>
      </w:r>
      <w:proofErr w:type="spellEnd"/>
      <w:r>
        <w:rPr>
          <w:i/>
          <w:spacing w:val="-3"/>
        </w:rPr>
        <w:t xml:space="preserve"> </w:t>
      </w:r>
      <w:r>
        <w:rPr>
          <w:i/>
        </w:rPr>
        <w:t>Cell</w:t>
      </w:r>
      <w:r>
        <w:rPr>
          <w:i/>
          <w:spacing w:val="-3"/>
        </w:rPr>
        <w:t xml:space="preserve"> </w:t>
      </w:r>
      <w:r>
        <w:rPr>
          <w:i/>
        </w:rPr>
        <w:t>Biol</w:t>
      </w:r>
      <w:r>
        <w:t>.</w:t>
      </w:r>
      <w:r>
        <w:rPr>
          <w:spacing w:val="-3"/>
        </w:rPr>
        <w:t xml:space="preserve"> </w:t>
      </w:r>
      <w:r>
        <w:rPr>
          <w:b/>
        </w:rPr>
        <w:t>20</w:t>
      </w:r>
      <w:r>
        <w:t>,</w:t>
      </w:r>
      <w:r>
        <w:rPr>
          <w:spacing w:val="-3"/>
        </w:rPr>
        <w:t xml:space="preserve"> </w:t>
      </w:r>
      <w:r>
        <w:t>no.</w:t>
      </w:r>
      <w:r>
        <w:rPr>
          <w:spacing w:val="-3"/>
        </w:rPr>
        <w:t xml:space="preserve"> </w:t>
      </w:r>
      <w:r>
        <w:t>6</w:t>
      </w:r>
      <w:r>
        <w:rPr>
          <w:spacing w:val="-3"/>
        </w:rPr>
        <w:t xml:space="preserve"> </w:t>
      </w:r>
      <w:r>
        <w:t>(Jun</w:t>
      </w:r>
      <w:r>
        <w:rPr>
          <w:spacing w:val="-3"/>
        </w:rPr>
        <w:t xml:space="preserve"> </w:t>
      </w:r>
      <w:r>
        <w:t>2019): 353-67. https://doi.org/10.1038/s41580-019-0108-4.</w:t>
      </w:r>
    </w:p>
    <w:p w14:paraId="7E253C52" w14:textId="77777777" w:rsidR="00C12414" w:rsidRDefault="00C12414" w:rsidP="00C12414">
      <w:pPr>
        <w:pStyle w:val="ListParagraph"/>
        <w:numPr>
          <w:ilvl w:val="0"/>
          <w:numId w:val="69"/>
        </w:numPr>
        <w:tabs>
          <w:tab w:val="left" w:pos="1189"/>
          <w:tab w:val="left" w:pos="1190"/>
        </w:tabs>
        <w:spacing w:line="259" w:lineRule="auto"/>
        <w:ind w:right="131"/>
      </w:pPr>
      <w:proofErr w:type="spellStart"/>
      <w:r>
        <w:t>Viant</w:t>
      </w:r>
      <w:proofErr w:type="spellEnd"/>
      <w:r>
        <w:t>,</w:t>
      </w:r>
      <w:r>
        <w:rPr>
          <w:spacing w:val="-3"/>
        </w:rPr>
        <w:t xml:space="preserve"> </w:t>
      </w:r>
      <w:r>
        <w:t>Mark</w:t>
      </w:r>
      <w:r>
        <w:rPr>
          <w:spacing w:val="-3"/>
        </w:rPr>
        <w:t xml:space="preserve"> </w:t>
      </w:r>
      <w:r>
        <w:t>R.,</w:t>
      </w:r>
      <w:r>
        <w:rPr>
          <w:spacing w:val="-3"/>
        </w:rPr>
        <w:t xml:space="preserve"> </w:t>
      </w:r>
      <w:r>
        <w:rPr>
          <w:i/>
        </w:rPr>
        <w:t>et</w:t>
      </w:r>
      <w:r>
        <w:rPr>
          <w:i/>
          <w:spacing w:val="-3"/>
        </w:rPr>
        <w:t xml:space="preserve"> </w:t>
      </w:r>
      <w:r>
        <w:rPr>
          <w:i/>
        </w:rPr>
        <w:t>al.</w:t>
      </w:r>
      <w:r>
        <w:rPr>
          <w:i/>
          <w:spacing w:val="-3"/>
        </w:rPr>
        <w:t xml:space="preserve"> </w:t>
      </w:r>
      <w:r>
        <w:t>Use</w:t>
      </w:r>
      <w:r>
        <w:rPr>
          <w:spacing w:val="-3"/>
        </w:rPr>
        <w:t xml:space="preserve"> </w:t>
      </w:r>
      <w:r>
        <w:t>Cases,</w:t>
      </w:r>
      <w:r>
        <w:rPr>
          <w:spacing w:val="-3"/>
        </w:rPr>
        <w:t xml:space="preserve"> </w:t>
      </w:r>
      <w:r>
        <w:t>Best</w:t>
      </w:r>
      <w:r>
        <w:rPr>
          <w:spacing w:val="-3"/>
        </w:rPr>
        <w:t xml:space="preserve"> </w:t>
      </w:r>
      <w:r>
        <w:t>Practice</w:t>
      </w:r>
      <w:r>
        <w:rPr>
          <w:spacing w:val="-3"/>
        </w:rPr>
        <w:t xml:space="preserve"> </w:t>
      </w:r>
      <w:r>
        <w:t>and</w:t>
      </w:r>
      <w:r>
        <w:rPr>
          <w:spacing w:val="-3"/>
        </w:rPr>
        <w:t xml:space="preserve"> </w:t>
      </w:r>
      <w:r>
        <w:t>Reporting</w:t>
      </w:r>
      <w:r>
        <w:rPr>
          <w:spacing w:val="-3"/>
        </w:rPr>
        <w:t xml:space="preserve"> </w:t>
      </w:r>
      <w:r>
        <w:t>Standards</w:t>
      </w:r>
      <w:r>
        <w:rPr>
          <w:spacing w:val="-2"/>
        </w:rPr>
        <w:t xml:space="preserve"> </w:t>
      </w:r>
      <w:r>
        <w:t>for</w:t>
      </w:r>
      <w:r>
        <w:rPr>
          <w:spacing w:val="-3"/>
        </w:rPr>
        <w:t xml:space="preserve"> </w:t>
      </w:r>
      <w:r>
        <w:t xml:space="preserve">Metabolomics in Regulatory Toxicology. </w:t>
      </w:r>
      <w:r>
        <w:rPr>
          <w:i/>
        </w:rPr>
        <w:t xml:space="preserve">Nat. </w:t>
      </w:r>
      <w:proofErr w:type="spellStart"/>
      <w:r>
        <w:rPr>
          <w:i/>
        </w:rPr>
        <w:t>Commun</w:t>
      </w:r>
      <w:proofErr w:type="spellEnd"/>
      <w:r>
        <w:rPr>
          <w:i/>
        </w:rPr>
        <w:t xml:space="preserve">. </w:t>
      </w:r>
      <w:r>
        <w:rPr>
          <w:b/>
        </w:rPr>
        <w:t>10</w:t>
      </w:r>
      <w:r>
        <w:t xml:space="preserve">, no. 1 (2019/07/10 2019): 3041. </w:t>
      </w:r>
      <w:r>
        <w:rPr>
          <w:spacing w:val="-2"/>
        </w:rPr>
        <w:t>https://doi.org/10.1038/s41467-019-10900-y.</w:t>
      </w:r>
    </w:p>
    <w:p w14:paraId="75881D2E" w14:textId="77777777" w:rsidR="00C12414" w:rsidRDefault="00C12414" w:rsidP="00C12414">
      <w:pPr>
        <w:pStyle w:val="ListParagraph"/>
        <w:numPr>
          <w:ilvl w:val="0"/>
          <w:numId w:val="69"/>
        </w:numPr>
        <w:tabs>
          <w:tab w:val="left" w:pos="1189"/>
          <w:tab w:val="left" w:pos="1190"/>
        </w:tabs>
        <w:spacing w:line="259" w:lineRule="auto"/>
        <w:ind w:right="369"/>
      </w:pPr>
      <w:r>
        <w:t>Want,</w:t>
      </w:r>
      <w:r>
        <w:rPr>
          <w:spacing w:val="-3"/>
        </w:rPr>
        <w:t xml:space="preserve"> </w:t>
      </w:r>
      <w:r>
        <w:t>Elizabeth</w:t>
      </w:r>
      <w:r>
        <w:rPr>
          <w:spacing w:val="-3"/>
        </w:rPr>
        <w:t xml:space="preserve"> </w:t>
      </w:r>
      <w:r>
        <w:t>J.,</w:t>
      </w:r>
      <w:r>
        <w:rPr>
          <w:spacing w:val="-3"/>
        </w:rPr>
        <w:t xml:space="preserve"> </w:t>
      </w:r>
      <w:r>
        <w:t>Benjamin</w:t>
      </w:r>
      <w:r>
        <w:rPr>
          <w:spacing w:val="-3"/>
        </w:rPr>
        <w:t xml:space="preserve"> </w:t>
      </w:r>
      <w:r>
        <w:t>F.</w:t>
      </w:r>
      <w:r>
        <w:rPr>
          <w:spacing w:val="-3"/>
        </w:rPr>
        <w:t xml:space="preserve"> </w:t>
      </w:r>
      <w:proofErr w:type="spellStart"/>
      <w:r>
        <w:t>Cravatt</w:t>
      </w:r>
      <w:proofErr w:type="spellEnd"/>
      <w:r>
        <w:t>,</w:t>
      </w:r>
      <w:r>
        <w:rPr>
          <w:spacing w:val="-3"/>
        </w:rPr>
        <w:t xml:space="preserve"> </w:t>
      </w:r>
      <w:r>
        <w:t>and</w:t>
      </w:r>
      <w:r>
        <w:rPr>
          <w:spacing w:val="-3"/>
        </w:rPr>
        <w:t xml:space="preserve"> </w:t>
      </w:r>
      <w:r>
        <w:t>Gary</w:t>
      </w:r>
      <w:r>
        <w:rPr>
          <w:spacing w:val="-3"/>
        </w:rPr>
        <w:t xml:space="preserve"> </w:t>
      </w:r>
      <w:proofErr w:type="spellStart"/>
      <w:r>
        <w:t>Siuzdak</w:t>
      </w:r>
      <w:proofErr w:type="spellEnd"/>
      <w:r>
        <w:t>.</w:t>
      </w:r>
      <w:r>
        <w:rPr>
          <w:spacing w:val="-2"/>
        </w:rPr>
        <w:t xml:space="preserve"> </w:t>
      </w:r>
      <w:r>
        <w:t>The</w:t>
      </w:r>
      <w:r>
        <w:rPr>
          <w:spacing w:val="-3"/>
        </w:rPr>
        <w:t xml:space="preserve"> </w:t>
      </w:r>
      <w:r>
        <w:t>Expanding</w:t>
      </w:r>
      <w:r>
        <w:rPr>
          <w:spacing w:val="-3"/>
        </w:rPr>
        <w:t xml:space="preserve"> </w:t>
      </w:r>
      <w:r>
        <w:t>Role</w:t>
      </w:r>
      <w:r>
        <w:rPr>
          <w:spacing w:val="-3"/>
        </w:rPr>
        <w:t xml:space="preserve"> </w:t>
      </w:r>
      <w:r>
        <w:t>of</w:t>
      </w:r>
      <w:r>
        <w:rPr>
          <w:spacing w:val="-3"/>
        </w:rPr>
        <w:t xml:space="preserve"> </w:t>
      </w:r>
      <w:r>
        <w:t xml:space="preserve">Mass Spectrometry in Metabolite Profiling and Characterization. </w:t>
      </w:r>
      <w:r>
        <w:rPr>
          <w:i/>
        </w:rPr>
        <w:t xml:space="preserve">Chem. </w:t>
      </w:r>
      <w:proofErr w:type="spellStart"/>
      <w:r>
        <w:rPr>
          <w:i/>
        </w:rPr>
        <w:t>BioChem</w:t>
      </w:r>
      <w:proofErr w:type="spellEnd"/>
      <w:r>
        <w:t xml:space="preserve">. </w:t>
      </w:r>
      <w:r>
        <w:rPr>
          <w:b/>
        </w:rPr>
        <w:t>6</w:t>
      </w:r>
      <w:r>
        <w:t>, no. 11 (2005): 1941-51.</w:t>
      </w:r>
    </w:p>
    <w:p w14:paraId="01D4769C" w14:textId="77777777" w:rsidR="00C12414" w:rsidRDefault="00C12414" w:rsidP="00C12414">
      <w:pPr>
        <w:pStyle w:val="ListParagraph"/>
        <w:numPr>
          <w:ilvl w:val="0"/>
          <w:numId w:val="69"/>
        </w:numPr>
        <w:tabs>
          <w:tab w:val="left" w:pos="1189"/>
          <w:tab w:val="left" w:pos="1190"/>
        </w:tabs>
        <w:spacing w:line="259" w:lineRule="auto"/>
        <w:ind w:right="203"/>
      </w:pPr>
      <w:r>
        <w:t xml:space="preserve">Dunn, W. B., </w:t>
      </w:r>
      <w:r>
        <w:rPr>
          <w:i/>
        </w:rPr>
        <w:t xml:space="preserve">et al. </w:t>
      </w:r>
      <w:r>
        <w:t>Procedures for Large-Scale Metabolic Profiling of Serum and Plasma Using</w:t>
      </w:r>
      <w:r>
        <w:rPr>
          <w:spacing w:val="-4"/>
        </w:rPr>
        <w:t xml:space="preserve"> </w:t>
      </w:r>
      <w:r>
        <w:t>Gas</w:t>
      </w:r>
      <w:r>
        <w:rPr>
          <w:spacing w:val="-4"/>
        </w:rPr>
        <w:t xml:space="preserve"> </w:t>
      </w:r>
      <w:r>
        <w:t>Chromatography</w:t>
      </w:r>
      <w:r>
        <w:rPr>
          <w:spacing w:val="-4"/>
        </w:rPr>
        <w:t xml:space="preserve"> </w:t>
      </w:r>
      <w:r>
        <w:t>and</w:t>
      </w:r>
      <w:r>
        <w:rPr>
          <w:spacing w:val="-4"/>
        </w:rPr>
        <w:t xml:space="preserve"> </w:t>
      </w:r>
      <w:r>
        <w:t>Liquid</w:t>
      </w:r>
      <w:r>
        <w:rPr>
          <w:spacing w:val="-4"/>
        </w:rPr>
        <w:t xml:space="preserve"> </w:t>
      </w:r>
      <w:r>
        <w:t>Chromatography</w:t>
      </w:r>
      <w:r>
        <w:rPr>
          <w:spacing w:val="-4"/>
        </w:rPr>
        <w:t xml:space="preserve"> </w:t>
      </w:r>
      <w:r>
        <w:t>Coupled</w:t>
      </w:r>
      <w:r>
        <w:rPr>
          <w:spacing w:val="-4"/>
        </w:rPr>
        <w:t xml:space="preserve"> </w:t>
      </w:r>
      <w:r>
        <w:t>to</w:t>
      </w:r>
      <w:r>
        <w:rPr>
          <w:spacing w:val="-4"/>
        </w:rPr>
        <w:t xml:space="preserve"> </w:t>
      </w:r>
      <w:r>
        <w:t>Mass</w:t>
      </w:r>
      <w:r>
        <w:rPr>
          <w:spacing w:val="-4"/>
        </w:rPr>
        <w:t xml:space="preserve"> </w:t>
      </w:r>
      <w:r>
        <w:t xml:space="preserve">Spectrometry. </w:t>
      </w:r>
      <w:r>
        <w:rPr>
          <w:i/>
        </w:rPr>
        <w:t xml:space="preserve">Nat </w:t>
      </w:r>
      <w:proofErr w:type="spellStart"/>
      <w:r>
        <w:rPr>
          <w:i/>
        </w:rPr>
        <w:t>Protoc</w:t>
      </w:r>
      <w:proofErr w:type="spellEnd"/>
      <w:r>
        <w:rPr>
          <w:i/>
        </w:rPr>
        <w:t xml:space="preserve">. </w:t>
      </w:r>
      <w:r>
        <w:rPr>
          <w:b/>
        </w:rPr>
        <w:t>6</w:t>
      </w:r>
      <w:r>
        <w:t>, no. 7 (Jun 30 2011): 1060-83. https://doi.org/10.1038/nprot.2011.335.</w:t>
      </w:r>
    </w:p>
    <w:p w14:paraId="4ED6ECC1" w14:textId="77777777" w:rsidR="00C12414" w:rsidRDefault="00C12414" w:rsidP="00C12414">
      <w:pPr>
        <w:pStyle w:val="ListParagraph"/>
        <w:numPr>
          <w:ilvl w:val="0"/>
          <w:numId w:val="69"/>
        </w:numPr>
        <w:tabs>
          <w:tab w:val="left" w:pos="1189"/>
          <w:tab w:val="left" w:pos="1190"/>
        </w:tabs>
        <w:spacing w:line="259" w:lineRule="auto"/>
        <w:ind w:right="1472"/>
      </w:pPr>
      <w:proofErr w:type="spellStart"/>
      <w:r>
        <w:t>Gertsman</w:t>
      </w:r>
      <w:proofErr w:type="spellEnd"/>
      <w:r>
        <w:t>,</w:t>
      </w:r>
      <w:r>
        <w:rPr>
          <w:spacing w:val="-4"/>
        </w:rPr>
        <w:t xml:space="preserve"> </w:t>
      </w:r>
      <w:proofErr w:type="spellStart"/>
      <w:r>
        <w:t>Ilya</w:t>
      </w:r>
      <w:proofErr w:type="spellEnd"/>
      <w:r>
        <w:t>,</w:t>
      </w:r>
      <w:r>
        <w:rPr>
          <w:spacing w:val="-4"/>
        </w:rPr>
        <w:t xml:space="preserve"> </w:t>
      </w:r>
      <w:r>
        <w:t>and</w:t>
      </w:r>
      <w:r>
        <w:rPr>
          <w:spacing w:val="-4"/>
        </w:rPr>
        <w:t xml:space="preserve"> </w:t>
      </w:r>
      <w:r>
        <w:t>Bruce</w:t>
      </w:r>
      <w:r>
        <w:rPr>
          <w:spacing w:val="-4"/>
        </w:rPr>
        <w:t xml:space="preserve"> </w:t>
      </w:r>
      <w:r>
        <w:t>A.</w:t>
      </w:r>
      <w:r>
        <w:rPr>
          <w:spacing w:val="-4"/>
        </w:rPr>
        <w:t xml:space="preserve"> </w:t>
      </w:r>
      <w:proofErr w:type="spellStart"/>
      <w:r>
        <w:t>Barshop</w:t>
      </w:r>
      <w:proofErr w:type="spellEnd"/>
      <w:r>
        <w:t>.</w:t>
      </w:r>
      <w:r>
        <w:rPr>
          <w:spacing w:val="-4"/>
        </w:rPr>
        <w:t xml:space="preserve"> </w:t>
      </w:r>
      <w:r>
        <w:t>Promises</w:t>
      </w:r>
      <w:r>
        <w:rPr>
          <w:spacing w:val="-4"/>
        </w:rPr>
        <w:t xml:space="preserve"> </w:t>
      </w:r>
      <w:r>
        <w:t>and</w:t>
      </w:r>
      <w:r>
        <w:rPr>
          <w:spacing w:val="-4"/>
        </w:rPr>
        <w:t xml:space="preserve"> </w:t>
      </w:r>
      <w:r>
        <w:t>Pitfalls</w:t>
      </w:r>
      <w:r>
        <w:rPr>
          <w:spacing w:val="-4"/>
        </w:rPr>
        <w:t xml:space="preserve"> </w:t>
      </w:r>
      <w:r>
        <w:t>of</w:t>
      </w:r>
      <w:r>
        <w:rPr>
          <w:spacing w:val="-4"/>
        </w:rPr>
        <w:t xml:space="preserve"> </w:t>
      </w:r>
      <w:r>
        <w:t xml:space="preserve">Untargeted Metabolomics. </w:t>
      </w:r>
      <w:r>
        <w:rPr>
          <w:i/>
        </w:rPr>
        <w:t xml:space="preserve">J. Inherited </w:t>
      </w:r>
      <w:proofErr w:type="spellStart"/>
      <w:r>
        <w:rPr>
          <w:i/>
        </w:rPr>
        <w:t>Metab</w:t>
      </w:r>
      <w:proofErr w:type="spellEnd"/>
      <w:r>
        <w:rPr>
          <w:i/>
        </w:rPr>
        <w:t xml:space="preserve">. Dis. </w:t>
      </w:r>
      <w:r>
        <w:rPr>
          <w:b/>
        </w:rPr>
        <w:t>41</w:t>
      </w:r>
      <w:r>
        <w:t xml:space="preserve">, no. 3 (2018): 355-66. </w:t>
      </w:r>
      <w:r>
        <w:rPr>
          <w:spacing w:val="-2"/>
        </w:rPr>
        <w:t>https://doi.org/https://doi.org/10.1007/s10545-017-0130-7.</w:t>
      </w:r>
    </w:p>
    <w:p w14:paraId="264576CB" w14:textId="77777777" w:rsidR="00C12414" w:rsidRDefault="00C12414" w:rsidP="00C12414">
      <w:pPr>
        <w:pStyle w:val="ListParagraph"/>
        <w:numPr>
          <w:ilvl w:val="0"/>
          <w:numId w:val="69"/>
        </w:numPr>
        <w:tabs>
          <w:tab w:val="left" w:pos="1190"/>
        </w:tabs>
        <w:spacing w:line="259" w:lineRule="auto"/>
        <w:ind w:right="206"/>
        <w:jc w:val="both"/>
      </w:pPr>
      <w:proofErr w:type="spellStart"/>
      <w:r>
        <w:t>Rattray</w:t>
      </w:r>
      <w:proofErr w:type="spellEnd"/>
      <w:r>
        <w:t>,</w:t>
      </w:r>
      <w:r>
        <w:rPr>
          <w:spacing w:val="-3"/>
        </w:rPr>
        <w:t xml:space="preserve"> </w:t>
      </w:r>
      <w:r>
        <w:t>Nicholas</w:t>
      </w:r>
      <w:r>
        <w:rPr>
          <w:spacing w:val="-3"/>
        </w:rPr>
        <w:t xml:space="preserve"> </w:t>
      </w:r>
      <w:r>
        <w:t>J.</w:t>
      </w:r>
      <w:r>
        <w:rPr>
          <w:spacing w:val="-3"/>
        </w:rPr>
        <w:t xml:space="preserve"> </w:t>
      </w:r>
      <w:r>
        <w:t>W.,</w:t>
      </w:r>
      <w:r>
        <w:rPr>
          <w:spacing w:val="-2"/>
        </w:rPr>
        <w:t xml:space="preserve"> </w:t>
      </w:r>
      <w:r>
        <w:rPr>
          <w:i/>
        </w:rPr>
        <w:t>et</w:t>
      </w:r>
      <w:r>
        <w:rPr>
          <w:i/>
          <w:spacing w:val="-3"/>
        </w:rPr>
        <w:t xml:space="preserve"> </w:t>
      </w:r>
      <w:r>
        <w:rPr>
          <w:i/>
        </w:rPr>
        <w:t>al</w:t>
      </w:r>
      <w:r>
        <w:t>.</w:t>
      </w:r>
      <w:r>
        <w:rPr>
          <w:spacing w:val="-3"/>
        </w:rPr>
        <w:t xml:space="preserve"> </w:t>
      </w:r>
      <w:r>
        <w:t>Metabolic</w:t>
      </w:r>
      <w:r>
        <w:rPr>
          <w:spacing w:val="-3"/>
        </w:rPr>
        <w:t xml:space="preserve"> </w:t>
      </w:r>
      <w:r>
        <w:t>Dysregulation</w:t>
      </w:r>
      <w:r>
        <w:rPr>
          <w:spacing w:val="-3"/>
        </w:rPr>
        <w:t xml:space="preserve"> </w:t>
      </w:r>
      <w:r>
        <w:t>in</w:t>
      </w:r>
      <w:r>
        <w:rPr>
          <w:spacing w:val="-3"/>
        </w:rPr>
        <w:t xml:space="preserve"> </w:t>
      </w:r>
      <w:r>
        <w:t>Vitamin</w:t>
      </w:r>
      <w:r>
        <w:rPr>
          <w:spacing w:val="-3"/>
        </w:rPr>
        <w:t xml:space="preserve"> </w:t>
      </w:r>
      <w:r>
        <w:t>e</w:t>
      </w:r>
      <w:r>
        <w:rPr>
          <w:spacing w:val="-3"/>
        </w:rPr>
        <w:t xml:space="preserve"> </w:t>
      </w:r>
      <w:r>
        <w:t>and</w:t>
      </w:r>
      <w:r>
        <w:rPr>
          <w:spacing w:val="-3"/>
        </w:rPr>
        <w:t xml:space="preserve"> </w:t>
      </w:r>
      <w:r>
        <w:t>Carnitine</w:t>
      </w:r>
      <w:r>
        <w:rPr>
          <w:spacing w:val="-3"/>
        </w:rPr>
        <w:t xml:space="preserve"> </w:t>
      </w:r>
      <w:r>
        <w:t>Shuttle Energy</w:t>
      </w:r>
      <w:r>
        <w:rPr>
          <w:spacing w:val="-3"/>
        </w:rPr>
        <w:t xml:space="preserve"> </w:t>
      </w:r>
      <w:r>
        <w:t>Mechanisms</w:t>
      </w:r>
      <w:r>
        <w:rPr>
          <w:spacing w:val="-3"/>
        </w:rPr>
        <w:t xml:space="preserve"> </w:t>
      </w:r>
      <w:r>
        <w:t>Associate</w:t>
      </w:r>
      <w:r>
        <w:rPr>
          <w:spacing w:val="-3"/>
        </w:rPr>
        <w:t xml:space="preserve"> </w:t>
      </w:r>
      <w:r>
        <w:t>with</w:t>
      </w:r>
      <w:r>
        <w:rPr>
          <w:spacing w:val="-3"/>
        </w:rPr>
        <w:t xml:space="preserve"> </w:t>
      </w:r>
      <w:r>
        <w:t>Human</w:t>
      </w:r>
      <w:r>
        <w:rPr>
          <w:spacing w:val="-3"/>
        </w:rPr>
        <w:t xml:space="preserve"> </w:t>
      </w:r>
      <w:r>
        <w:t>Frailty.</w:t>
      </w:r>
      <w:r>
        <w:rPr>
          <w:spacing w:val="-3"/>
        </w:rPr>
        <w:t xml:space="preserve"> </w:t>
      </w:r>
      <w:r>
        <w:rPr>
          <w:i/>
        </w:rPr>
        <w:t>Nat.</w:t>
      </w:r>
      <w:r>
        <w:rPr>
          <w:i/>
          <w:spacing w:val="-3"/>
        </w:rPr>
        <w:t xml:space="preserve"> </w:t>
      </w:r>
      <w:proofErr w:type="spellStart"/>
      <w:r>
        <w:rPr>
          <w:i/>
        </w:rPr>
        <w:t>Commun</w:t>
      </w:r>
      <w:proofErr w:type="spellEnd"/>
      <w:r>
        <w:t>.</w:t>
      </w:r>
      <w:r>
        <w:rPr>
          <w:spacing w:val="-3"/>
        </w:rPr>
        <w:t xml:space="preserve"> </w:t>
      </w:r>
      <w:r>
        <w:rPr>
          <w:b/>
        </w:rPr>
        <w:t>10</w:t>
      </w:r>
      <w:r>
        <w:t>,</w:t>
      </w:r>
      <w:r>
        <w:rPr>
          <w:spacing w:val="-3"/>
        </w:rPr>
        <w:t xml:space="preserve"> </w:t>
      </w:r>
      <w:r>
        <w:t>no.</w:t>
      </w:r>
      <w:r>
        <w:rPr>
          <w:spacing w:val="-3"/>
        </w:rPr>
        <w:t xml:space="preserve"> </w:t>
      </w:r>
      <w:r>
        <w:t>1</w:t>
      </w:r>
      <w:r>
        <w:rPr>
          <w:spacing w:val="-3"/>
        </w:rPr>
        <w:t xml:space="preserve"> </w:t>
      </w:r>
      <w:r>
        <w:t>(2019/11/05 2019): 5027. https://doi.org/10.1038/s41467-019-12716-2.</w:t>
      </w:r>
    </w:p>
    <w:p w14:paraId="51EB0996" w14:textId="77777777" w:rsidR="00C12414" w:rsidRDefault="00C12414" w:rsidP="00C12414">
      <w:pPr>
        <w:pStyle w:val="ListParagraph"/>
        <w:numPr>
          <w:ilvl w:val="0"/>
          <w:numId w:val="69"/>
        </w:numPr>
        <w:tabs>
          <w:tab w:val="left" w:pos="1189"/>
          <w:tab w:val="left" w:pos="1190"/>
        </w:tabs>
        <w:spacing w:line="259" w:lineRule="auto"/>
        <w:ind w:right="892"/>
      </w:pPr>
      <w:proofErr w:type="spellStart"/>
      <w:r>
        <w:t>Ribbenstedt</w:t>
      </w:r>
      <w:proofErr w:type="spellEnd"/>
      <w:r>
        <w:t xml:space="preserve">, Anton, </w:t>
      </w:r>
      <w:proofErr w:type="spellStart"/>
      <w:r>
        <w:t>Haizea</w:t>
      </w:r>
      <w:proofErr w:type="spellEnd"/>
      <w:r>
        <w:t xml:space="preserve"> </w:t>
      </w:r>
      <w:proofErr w:type="spellStart"/>
      <w:r>
        <w:t>Ziarrusta</w:t>
      </w:r>
      <w:proofErr w:type="spellEnd"/>
      <w:r>
        <w:t xml:space="preserve">, and Jonathan P. </w:t>
      </w:r>
      <w:proofErr w:type="spellStart"/>
      <w:r>
        <w:t>Benskin</w:t>
      </w:r>
      <w:proofErr w:type="spellEnd"/>
      <w:r>
        <w:t>. Development, Characterization</w:t>
      </w:r>
      <w:r>
        <w:rPr>
          <w:spacing w:val="-5"/>
        </w:rPr>
        <w:t xml:space="preserve"> </w:t>
      </w:r>
      <w:r>
        <w:t>and</w:t>
      </w:r>
      <w:r>
        <w:rPr>
          <w:spacing w:val="-5"/>
        </w:rPr>
        <w:t xml:space="preserve"> </w:t>
      </w:r>
      <w:r>
        <w:t>Comparisons</w:t>
      </w:r>
      <w:r>
        <w:rPr>
          <w:spacing w:val="-5"/>
        </w:rPr>
        <w:t xml:space="preserve"> </w:t>
      </w:r>
      <w:r>
        <w:t>of</w:t>
      </w:r>
      <w:r>
        <w:rPr>
          <w:spacing w:val="-5"/>
        </w:rPr>
        <w:t xml:space="preserve"> </w:t>
      </w:r>
      <w:r>
        <w:t>Targeted</w:t>
      </w:r>
      <w:r>
        <w:rPr>
          <w:spacing w:val="-5"/>
        </w:rPr>
        <w:t xml:space="preserve"> </w:t>
      </w:r>
      <w:r>
        <w:t>and</w:t>
      </w:r>
      <w:r>
        <w:rPr>
          <w:spacing w:val="-5"/>
        </w:rPr>
        <w:t xml:space="preserve"> </w:t>
      </w:r>
      <w:r>
        <w:t>Non-Targeted</w:t>
      </w:r>
      <w:r>
        <w:rPr>
          <w:spacing w:val="-5"/>
        </w:rPr>
        <w:t xml:space="preserve"> </w:t>
      </w:r>
      <w:r>
        <w:t xml:space="preserve">Metabolomics Methods. </w:t>
      </w:r>
      <w:proofErr w:type="spellStart"/>
      <w:r>
        <w:rPr>
          <w:i/>
        </w:rPr>
        <w:t>PLoS</w:t>
      </w:r>
      <w:proofErr w:type="spellEnd"/>
      <w:r>
        <w:rPr>
          <w:i/>
        </w:rPr>
        <w:t xml:space="preserve"> One. </w:t>
      </w:r>
      <w:r>
        <w:rPr>
          <w:b/>
        </w:rPr>
        <w:t>13</w:t>
      </w:r>
      <w:r>
        <w:t xml:space="preserve">, no. 11 (2018): e0207082. </w:t>
      </w:r>
      <w:r>
        <w:rPr>
          <w:spacing w:val="-2"/>
        </w:rPr>
        <w:t>https://doi.org/10.1371/journal.pone.0207082.</w:t>
      </w:r>
    </w:p>
    <w:p w14:paraId="40DB900A" w14:textId="77777777" w:rsidR="00C12414" w:rsidRDefault="00C12414" w:rsidP="00C12414">
      <w:pPr>
        <w:pStyle w:val="ListParagraph"/>
        <w:numPr>
          <w:ilvl w:val="0"/>
          <w:numId w:val="69"/>
        </w:numPr>
        <w:tabs>
          <w:tab w:val="left" w:pos="1189"/>
          <w:tab w:val="left" w:pos="1190"/>
        </w:tabs>
        <w:spacing w:line="259" w:lineRule="auto"/>
        <w:ind w:right="625"/>
      </w:pPr>
      <w:proofErr w:type="spellStart"/>
      <w:r>
        <w:t>Tabassum</w:t>
      </w:r>
      <w:proofErr w:type="spellEnd"/>
      <w:r>
        <w:t>,</w:t>
      </w:r>
      <w:r>
        <w:rPr>
          <w:spacing w:val="-3"/>
        </w:rPr>
        <w:t xml:space="preserve"> </w:t>
      </w:r>
      <w:r>
        <w:t>R.,</w:t>
      </w:r>
      <w:r>
        <w:rPr>
          <w:spacing w:val="-2"/>
        </w:rPr>
        <w:t xml:space="preserve"> </w:t>
      </w:r>
      <w:r>
        <w:rPr>
          <w:i/>
        </w:rPr>
        <w:t>et</w:t>
      </w:r>
      <w:r>
        <w:rPr>
          <w:i/>
          <w:spacing w:val="-3"/>
        </w:rPr>
        <w:t xml:space="preserve"> </w:t>
      </w:r>
      <w:r>
        <w:rPr>
          <w:i/>
        </w:rPr>
        <w:t>al.</w:t>
      </w:r>
      <w:r>
        <w:rPr>
          <w:i/>
          <w:spacing w:val="-3"/>
        </w:rPr>
        <w:t xml:space="preserve"> </w:t>
      </w:r>
      <w:r>
        <w:t>Genetic</w:t>
      </w:r>
      <w:r>
        <w:rPr>
          <w:spacing w:val="-3"/>
        </w:rPr>
        <w:t xml:space="preserve"> </w:t>
      </w:r>
      <w:r>
        <w:t>Architecture</w:t>
      </w:r>
      <w:r>
        <w:rPr>
          <w:spacing w:val="-3"/>
        </w:rPr>
        <w:t xml:space="preserve"> </w:t>
      </w:r>
      <w:r>
        <w:t>of</w:t>
      </w:r>
      <w:r>
        <w:rPr>
          <w:spacing w:val="-3"/>
        </w:rPr>
        <w:t xml:space="preserve"> </w:t>
      </w:r>
      <w:r>
        <w:t>Human</w:t>
      </w:r>
      <w:r>
        <w:rPr>
          <w:spacing w:val="-3"/>
        </w:rPr>
        <w:t xml:space="preserve"> </w:t>
      </w:r>
      <w:r>
        <w:t>Plasma</w:t>
      </w:r>
      <w:r>
        <w:rPr>
          <w:spacing w:val="-3"/>
        </w:rPr>
        <w:t xml:space="preserve"> </w:t>
      </w:r>
      <w:proofErr w:type="spellStart"/>
      <w:r>
        <w:t>Lipidome</w:t>
      </w:r>
      <w:proofErr w:type="spellEnd"/>
      <w:r>
        <w:rPr>
          <w:spacing w:val="-3"/>
        </w:rPr>
        <w:t xml:space="preserve"> </w:t>
      </w:r>
      <w:r>
        <w:t>and</w:t>
      </w:r>
      <w:r>
        <w:rPr>
          <w:spacing w:val="-3"/>
        </w:rPr>
        <w:t xml:space="preserve"> </w:t>
      </w:r>
      <w:r>
        <w:t>Its</w:t>
      </w:r>
      <w:r>
        <w:rPr>
          <w:spacing w:val="-3"/>
        </w:rPr>
        <w:t xml:space="preserve"> </w:t>
      </w:r>
      <w:r>
        <w:t>Link</w:t>
      </w:r>
      <w:r>
        <w:rPr>
          <w:spacing w:val="-3"/>
        </w:rPr>
        <w:t xml:space="preserve"> </w:t>
      </w:r>
      <w:r>
        <w:t xml:space="preserve">to Cardiovascular Disease. </w:t>
      </w:r>
      <w:r>
        <w:rPr>
          <w:i/>
        </w:rPr>
        <w:t xml:space="preserve">Nat. </w:t>
      </w:r>
      <w:proofErr w:type="spellStart"/>
      <w:r>
        <w:rPr>
          <w:i/>
        </w:rPr>
        <w:t>Commun</w:t>
      </w:r>
      <w:proofErr w:type="spellEnd"/>
      <w:r>
        <w:t xml:space="preserve">. </w:t>
      </w:r>
      <w:r>
        <w:rPr>
          <w:b/>
        </w:rPr>
        <w:t>10</w:t>
      </w:r>
      <w:r>
        <w:t xml:space="preserve">, no. 1 (Sep 24 2019): 4329. </w:t>
      </w:r>
      <w:r>
        <w:rPr>
          <w:spacing w:val="-2"/>
        </w:rPr>
        <w:t>https://doi.org/10.1038/s41467-019-11954-8.</w:t>
      </w:r>
    </w:p>
    <w:p w14:paraId="4231B396" w14:textId="77777777" w:rsidR="00C12414" w:rsidRDefault="00C12414" w:rsidP="00C12414">
      <w:pPr>
        <w:pStyle w:val="ListParagraph"/>
        <w:numPr>
          <w:ilvl w:val="0"/>
          <w:numId w:val="69"/>
        </w:numPr>
        <w:tabs>
          <w:tab w:val="left" w:pos="1189"/>
          <w:tab w:val="left" w:pos="1190"/>
        </w:tabs>
        <w:spacing w:line="259" w:lineRule="auto"/>
        <w:ind w:right="1092"/>
      </w:pPr>
      <w:proofErr w:type="spellStart"/>
      <w:r>
        <w:t>Goutman</w:t>
      </w:r>
      <w:proofErr w:type="spellEnd"/>
      <w:r>
        <w:t>,</w:t>
      </w:r>
      <w:r>
        <w:rPr>
          <w:spacing w:val="-3"/>
        </w:rPr>
        <w:t xml:space="preserve"> </w:t>
      </w:r>
      <w:r>
        <w:t>S.</w:t>
      </w:r>
      <w:r>
        <w:rPr>
          <w:spacing w:val="-3"/>
        </w:rPr>
        <w:t xml:space="preserve"> </w:t>
      </w:r>
      <w:r>
        <w:t>A.,</w:t>
      </w:r>
      <w:r>
        <w:rPr>
          <w:spacing w:val="-3"/>
        </w:rPr>
        <w:t xml:space="preserve"> </w:t>
      </w:r>
      <w:r>
        <w:rPr>
          <w:i/>
        </w:rPr>
        <w:t>et</w:t>
      </w:r>
      <w:r>
        <w:rPr>
          <w:i/>
          <w:spacing w:val="-3"/>
        </w:rPr>
        <w:t xml:space="preserve"> </w:t>
      </w:r>
      <w:r>
        <w:rPr>
          <w:i/>
        </w:rPr>
        <w:t>al.</w:t>
      </w:r>
      <w:r>
        <w:rPr>
          <w:i/>
          <w:spacing w:val="-3"/>
        </w:rPr>
        <w:t xml:space="preserve"> </w:t>
      </w:r>
      <w:r>
        <w:t>Untargeted</w:t>
      </w:r>
      <w:r>
        <w:rPr>
          <w:spacing w:val="-3"/>
        </w:rPr>
        <w:t xml:space="preserve"> </w:t>
      </w:r>
      <w:r>
        <w:t>Metabolomics</w:t>
      </w:r>
      <w:r>
        <w:rPr>
          <w:spacing w:val="-3"/>
        </w:rPr>
        <w:t xml:space="preserve"> </w:t>
      </w:r>
      <w:r>
        <w:t>Yields</w:t>
      </w:r>
      <w:r>
        <w:rPr>
          <w:spacing w:val="-3"/>
        </w:rPr>
        <w:t xml:space="preserve"> </w:t>
      </w:r>
      <w:r>
        <w:t>Insight</w:t>
      </w:r>
      <w:r>
        <w:rPr>
          <w:spacing w:val="-3"/>
        </w:rPr>
        <w:t xml:space="preserve"> </w:t>
      </w:r>
      <w:r>
        <w:t>into</w:t>
      </w:r>
      <w:r>
        <w:rPr>
          <w:spacing w:val="-3"/>
        </w:rPr>
        <w:t xml:space="preserve"> </w:t>
      </w:r>
      <w:proofErr w:type="spellStart"/>
      <w:proofErr w:type="gramStart"/>
      <w:r>
        <w:t>Als</w:t>
      </w:r>
      <w:proofErr w:type="spellEnd"/>
      <w:proofErr w:type="gramEnd"/>
      <w:r>
        <w:rPr>
          <w:spacing w:val="-3"/>
        </w:rPr>
        <w:t xml:space="preserve"> </w:t>
      </w:r>
      <w:r>
        <w:t xml:space="preserve">Disease Mechanisms. </w:t>
      </w:r>
      <w:r>
        <w:rPr>
          <w:i/>
        </w:rPr>
        <w:t xml:space="preserve">J </w:t>
      </w:r>
      <w:proofErr w:type="spellStart"/>
      <w:r>
        <w:rPr>
          <w:i/>
        </w:rPr>
        <w:t>Neurol</w:t>
      </w:r>
      <w:proofErr w:type="spellEnd"/>
      <w:r>
        <w:rPr>
          <w:i/>
        </w:rPr>
        <w:t xml:space="preserve"> </w:t>
      </w:r>
      <w:proofErr w:type="spellStart"/>
      <w:r>
        <w:rPr>
          <w:i/>
        </w:rPr>
        <w:t>Neurosurg</w:t>
      </w:r>
      <w:proofErr w:type="spellEnd"/>
      <w:r>
        <w:rPr>
          <w:i/>
        </w:rPr>
        <w:t xml:space="preserve">. Psychiatry </w:t>
      </w:r>
      <w:r>
        <w:rPr>
          <w:b/>
        </w:rPr>
        <w:t>91</w:t>
      </w:r>
      <w:r>
        <w:t xml:space="preserve">, no. 12 (Dec 2020): 1329-38. </w:t>
      </w:r>
      <w:r>
        <w:rPr>
          <w:spacing w:val="-2"/>
        </w:rPr>
        <w:t>https://doi.org/10.1136/jnnp-2020-323611.</w:t>
      </w:r>
    </w:p>
    <w:p w14:paraId="6E59C91D" w14:textId="77777777" w:rsidR="00C12414" w:rsidRDefault="00C12414" w:rsidP="00C12414">
      <w:pPr>
        <w:pStyle w:val="ListParagraph"/>
        <w:numPr>
          <w:ilvl w:val="0"/>
          <w:numId w:val="69"/>
        </w:numPr>
        <w:tabs>
          <w:tab w:val="left" w:pos="1189"/>
          <w:tab w:val="left" w:pos="1190"/>
        </w:tabs>
        <w:spacing w:before="73" w:line="259" w:lineRule="auto"/>
        <w:ind w:right="454"/>
      </w:pPr>
      <w:r>
        <w:t>Palmer,</w:t>
      </w:r>
      <w:r>
        <w:rPr>
          <w:spacing w:val="-3"/>
        </w:rPr>
        <w:t xml:space="preserve"> </w:t>
      </w:r>
      <w:r>
        <w:t>Jessica</w:t>
      </w:r>
      <w:r>
        <w:rPr>
          <w:spacing w:val="-3"/>
        </w:rPr>
        <w:t xml:space="preserve"> </w:t>
      </w:r>
      <w:r>
        <w:t>A,</w:t>
      </w:r>
      <w:r>
        <w:rPr>
          <w:spacing w:val="-3"/>
        </w:rPr>
        <w:t xml:space="preserve"> </w:t>
      </w:r>
      <w:r>
        <w:rPr>
          <w:i/>
        </w:rPr>
        <w:t>et</w:t>
      </w:r>
      <w:r>
        <w:rPr>
          <w:i/>
          <w:spacing w:val="-3"/>
        </w:rPr>
        <w:t xml:space="preserve"> </w:t>
      </w:r>
      <w:r>
        <w:rPr>
          <w:i/>
        </w:rPr>
        <w:t>al.</w:t>
      </w:r>
      <w:r>
        <w:rPr>
          <w:i/>
          <w:spacing w:val="-3"/>
        </w:rPr>
        <w:t xml:space="preserve"> </w:t>
      </w:r>
      <w:r>
        <w:t>A</w:t>
      </w:r>
      <w:r>
        <w:rPr>
          <w:spacing w:val="-3"/>
        </w:rPr>
        <w:t xml:space="preserve"> </w:t>
      </w:r>
      <w:r>
        <w:t>Targeted</w:t>
      </w:r>
      <w:r>
        <w:rPr>
          <w:spacing w:val="-3"/>
        </w:rPr>
        <w:t xml:space="preserve"> </w:t>
      </w:r>
      <w:r>
        <w:t>Metabolomics-Based</w:t>
      </w:r>
      <w:r>
        <w:rPr>
          <w:spacing w:val="-3"/>
        </w:rPr>
        <w:t xml:space="preserve"> </w:t>
      </w:r>
      <w:r>
        <w:t>Assay</w:t>
      </w:r>
      <w:r>
        <w:rPr>
          <w:spacing w:val="-3"/>
        </w:rPr>
        <w:t xml:space="preserve"> </w:t>
      </w:r>
      <w:r>
        <w:t>Using</w:t>
      </w:r>
      <w:r>
        <w:rPr>
          <w:spacing w:val="-3"/>
        </w:rPr>
        <w:t xml:space="preserve"> </w:t>
      </w:r>
      <w:r>
        <w:t>Human</w:t>
      </w:r>
      <w:r>
        <w:rPr>
          <w:spacing w:val="-3"/>
        </w:rPr>
        <w:t xml:space="preserve"> </w:t>
      </w:r>
      <w:r>
        <w:t xml:space="preserve">Induced Pluripotent </w:t>
      </w:r>
      <w:r>
        <w:lastRenderedPageBreak/>
        <w:t xml:space="preserve">Stem Cell-Derived </w:t>
      </w:r>
      <w:proofErr w:type="spellStart"/>
      <w:r>
        <w:t>Cardiomyocytes</w:t>
      </w:r>
      <w:proofErr w:type="spellEnd"/>
      <w:r>
        <w:t xml:space="preserve"> Identifies Structural and Functional </w:t>
      </w:r>
      <w:proofErr w:type="spellStart"/>
      <w:r>
        <w:t>Cardiotoxicity</w:t>
      </w:r>
      <w:proofErr w:type="spellEnd"/>
      <w:r>
        <w:t xml:space="preserve"> Potential. </w:t>
      </w:r>
      <w:proofErr w:type="spellStart"/>
      <w:r>
        <w:rPr>
          <w:i/>
        </w:rPr>
        <w:t>Toxicol</w:t>
      </w:r>
      <w:proofErr w:type="spellEnd"/>
      <w:r>
        <w:rPr>
          <w:i/>
        </w:rPr>
        <w:t xml:space="preserve">. Sci. </w:t>
      </w:r>
      <w:r>
        <w:rPr>
          <w:b/>
        </w:rPr>
        <w:t>174</w:t>
      </w:r>
      <w:r>
        <w:t xml:space="preserve">, no. 2 (2020): 218-40. </w:t>
      </w:r>
      <w:r>
        <w:rPr>
          <w:spacing w:val="-2"/>
        </w:rPr>
        <w:t>https://doi.org/10.1093/toxsci/kfaa015.</w:t>
      </w:r>
    </w:p>
    <w:p w14:paraId="05855E57" w14:textId="77777777" w:rsidR="00C12414" w:rsidRDefault="00C12414" w:rsidP="00C12414">
      <w:pPr>
        <w:pStyle w:val="ListParagraph"/>
        <w:numPr>
          <w:ilvl w:val="0"/>
          <w:numId w:val="69"/>
        </w:numPr>
        <w:tabs>
          <w:tab w:val="left" w:pos="1190"/>
        </w:tabs>
        <w:spacing w:before="1" w:line="256" w:lineRule="auto"/>
        <w:ind w:right="302"/>
        <w:jc w:val="both"/>
      </w:pPr>
      <w:proofErr w:type="spellStart"/>
      <w:r>
        <w:t>Frédérich</w:t>
      </w:r>
      <w:proofErr w:type="spellEnd"/>
      <w:r>
        <w:t>,</w:t>
      </w:r>
      <w:r>
        <w:rPr>
          <w:spacing w:val="-4"/>
        </w:rPr>
        <w:t xml:space="preserve"> </w:t>
      </w:r>
      <w:r>
        <w:t>Michel,</w:t>
      </w:r>
      <w:r>
        <w:rPr>
          <w:spacing w:val="-3"/>
        </w:rPr>
        <w:t xml:space="preserve"> </w:t>
      </w:r>
      <w:r>
        <w:t>Bernard</w:t>
      </w:r>
      <w:r>
        <w:rPr>
          <w:spacing w:val="-3"/>
        </w:rPr>
        <w:t xml:space="preserve"> </w:t>
      </w:r>
      <w:proofErr w:type="spellStart"/>
      <w:r>
        <w:t>Pirotte</w:t>
      </w:r>
      <w:proofErr w:type="spellEnd"/>
      <w:r>
        <w:t>,</w:t>
      </w:r>
      <w:r>
        <w:rPr>
          <w:spacing w:val="-3"/>
        </w:rPr>
        <w:t xml:space="preserve"> </w:t>
      </w:r>
      <w:r>
        <w:t>Marianne</w:t>
      </w:r>
      <w:r>
        <w:rPr>
          <w:spacing w:val="-5"/>
        </w:rPr>
        <w:t xml:space="preserve"> </w:t>
      </w:r>
      <w:r>
        <w:t>Fillet,</w:t>
      </w:r>
      <w:r>
        <w:rPr>
          <w:spacing w:val="-4"/>
        </w:rPr>
        <w:t xml:space="preserve"> </w:t>
      </w:r>
      <w:r>
        <w:t>and</w:t>
      </w:r>
      <w:r>
        <w:rPr>
          <w:spacing w:val="-4"/>
        </w:rPr>
        <w:t xml:space="preserve"> </w:t>
      </w:r>
      <w:r>
        <w:t>Pascal</w:t>
      </w:r>
      <w:r>
        <w:rPr>
          <w:spacing w:val="-4"/>
        </w:rPr>
        <w:t xml:space="preserve"> </w:t>
      </w:r>
      <w:r>
        <w:t>de</w:t>
      </w:r>
      <w:r>
        <w:rPr>
          <w:spacing w:val="-4"/>
        </w:rPr>
        <w:t xml:space="preserve"> </w:t>
      </w:r>
      <w:proofErr w:type="spellStart"/>
      <w:r>
        <w:t>Tullio</w:t>
      </w:r>
      <w:proofErr w:type="spellEnd"/>
      <w:r>
        <w:t>.</w:t>
      </w:r>
      <w:r>
        <w:rPr>
          <w:spacing w:val="-4"/>
        </w:rPr>
        <w:t xml:space="preserve"> </w:t>
      </w:r>
      <w:r>
        <w:t>Metabolomics as</w:t>
      </w:r>
      <w:r>
        <w:rPr>
          <w:spacing w:val="-2"/>
        </w:rPr>
        <w:t xml:space="preserve"> </w:t>
      </w:r>
      <w:r>
        <w:t>a</w:t>
      </w:r>
      <w:r>
        <w:rPr>
          <w:spacing w:val="-2"/>
        </w:rPr>
        <w:t xml:space="preserve"> </w:t>
      </w:r>
      <w:r>
        <w:t>Challenging</w:t>
      </w:r>
      <w:r>
        <w:rPr>
          <w:spacing w:val="-2"/>
        </w:rPr>
        <w:t xml:space="preserve"> </w:t>
      </w:r>
      <w:r>
        <w:t>Approach</w:t>
      </w:r>
      <w:r>
        <w:rPr>
          <w:spacing w:val="-2"/>
        </w:rPr>
        <w:t xml:space="preserve"> </w:t>
      </w:r>
      <w:r>
        <w:t>for</w:t>
      </w:r>
      <w:r>
        <w:rPr>
          <w:spacing w:val="-2"/>
        </w:rPr>
        <w:t xml:space="preserve"> </w:t>
      </w:r>
      <w:r>
        <w:t>Medicinal</w:t>
      </w:r>
      <w:r>
        <w:rPr>
          <w:spacing w:val="-2"/>
        </w:rPr>
        <w:t xml:space="preserve"> </w:t>
      </w:r>
      <w:r>
        <w:t>Chemistry</w:t>
      </w:r>
      <w:r>
        <w:rPr>
          <w:spacing w:val="-2"/>
        </w:rPr>
        <w:t xml:space="preserve"> </w:t>
      </w:r>
      <w:r>
        <w:t>and</w:t>
      </w:r>
      <w:r>
        <w:rPr>
          <w:spacing w:val="-2"/>
        </w:rPr>
        <w:t xml:space="preserve"> </w:t>
      </w:r>
      <w:r>
        <w:t>Personalized</w:t>
      </w:r>
      <w:r>
        <w:rPr>
          <w:spacing w:val="-2"/>
        </w:rPr>
        <w:t xml:space="preserve"> </w:t>
      </w:r>
      <w:r>
        <w:t>Medicine.</w:t>
      </w:r>
      <w:r>
        <w:rPr>
          <w:spacing w:val="-3"/>
        </w:rPr>
        <w:t xml:space="preserve"> </w:t>
      </w:r>
      <w:r>
        <w:rPr>
          <w:i/>
        </w:rPr>
        <w:t>J.</w:t>
      </w:r>
      <w:r>
        <w:rPr>
          <w:i/>
          <w:spacing w:val="-1"/>
        </w:rPr>
        <w:t xml:space="preserve"> </w:t>
      </w:r>
      <w:r>
        <w:rPr>
          <w:i/>
        </w:rPr>
        <w:t xml:space="preserve">Med. Chem. </w:t>
      </w:r>
      <w:r>
        <w:rPr>
          <w:b/>
        </w:rPr>
        <w:t>59</w:t>
      </w:r>
      <w:r>
        <w:t>, no. 19 (2016/10/13 2016): 8649-66.</w:t>
      </w:r>
    </w:p>
    <w:p w14:paraId="6880EC5F" w14:textId="77777777" w:rsidR="00C12414" w:rsidRDefault="00C12414" w:rsidP="00C12414">
      <w:pPr>
        <w:spacing w:before="7"/>
        <w:ind w:left="1189"/>
        <w:rPr>
          <w:rFonts w:ascii="Calibri"/>
        </w:rPr>
      </w:pPr>
      <w:r>
        <w:rPr>
          <w:rFonts w:ascii="Calibri"/>
          <w:spacing w:val="-2"/>
        </w:rPr>
        <w:t>https://doi.org/10.1021/acs.jmedchem.5b01335.</w:t>
      </w:r>
    </w:p>
    <w:p w14:paraId="34F8DE44" w14:textId="77777777" w:rsidR="00C12414" w:rsidRDefault="00C12414" w:rsidP="00C12414">
      <w:pPr>
        <w:pStyle w:val="ListParagraph"/>
        <w:numPr>
          <w:ilvl w:val="0"/>
          <w:numId w:val="69"/>
        </w:numPr>
        <w:tabs>
          <w:tab w:val="left" w:pos="1189"/>
          <w:tab w:val="left" w:pos="1190"/>
        </w:tabs>
        <w:spacing w:before="19" w:line="259" w:lineRule="auto"/>
        <w:ind w:right="1192"/>
      </w:pPr>
      <w:proofErr w:type="spellStart"/>
      <w:r>
        <w:t>Beger</w:t>
      </w:r>
      <w:proofErr w:type="spellEnd"/>
      <w:r>
        <w:t>,</w:t>
      </w:r>
      <w:r>
        <w:rPr>
          <w:spacing w:val="-3"/>
        </w:rPr>
        <w:t xml:space="preserve"> </w:t>
      </w:r>
      <w:r>
        <w:t>R.</w:t>
      </w:r>
      <w:r>
        <w:rPr>
          <w:spacing w:val="-3"/>
        </w:rPr>
        <w:t xml:space="preserve"> </w:t>
      </w:r>
      <w:r>
        <w:t>D.,</w:t>
      </w:r>
      <w:r>
        <w:rPr>
          <w:spacing w:val="-3"/>
        </w:rPr>
        <w:t xml:space="preserve"> </w:t>
      </w:r>
      <w:r>
        <w:rPr>
          <w:i/>
        </w:rPr>
        <w:t>et</w:t>
      </w:r>
      <w:r>
        <w:rPr>
          <w:i/>
          <w:spacing w:val="-3"/>
        </w:rPr>
        <w:t xml:space="preserve"> </w:t>
      </w:r>
      <w:r>
        <w:rPr>
          <w:i/>
        </w:rPr>
        <w:t>al.</w:t>
      </w:r>
      <w:r>
        <w:rPr>
          <w:i/>
          <w:spacing w:val="-3"/>
        </w:rPr>
        <w:t xml:space="preserve"> </w:t>
      </w:r>
      <w:r>
        <w:t>Metabolomics</w:t>
      </w:r>
      <w:r>
        <w:rPr>
          <w:spacing w:val="-3"/>
        </w:rPr>
        <w:t xml:space="preserve"> </w:t>
      </w:r>
      <w:r>
        <w:t>Enables</w:t>
      </w:r>
      <w:r>
        <w:rPr>
          <w:spacing w:val="-3"/>
        </w:rPr>
        <w:t xml:space="preserve"> </w:t>
      </w:r>
      <w:r>
        <w:t>Precision</w:t>
      </w:r>
      <w:r>
        <w:rPr>
          <w:spacing w:val="-3"/>
        </w:rPr>
        <w:t xml:space="preserve"> </w:t>
      </w:r>
      <w:r>
        <w:t>Medicine:</w:t>
      </w:r>
      <w:r>
        <w:rPr>
          <w:spacing w:val="-2"/>
        </w:rPr>
        <w:t xml:space="preserve"> </w:t>
      </w:r>
      <w:r>
        <w:t>A</w:t>
      </w:r>
      <w:r>
        <w:rPr>
          <w:spacing w:val="-3"/>
        </w:rPr>
        <w:t xml:space="preserve"> </w:t>
      </w:r>
      <w:r>
        <w:t>White</w:t>
      </w:r>
      <w:r>
        <w:rPr>
          <w:spacing w:val="-3"/>
        </w:rPr>
        <w:t xml:space="preserve"> </w:t>
      </w:r>
      <w:r>
        <w:t xml:space="preserve">Paper, Community Perspective. </w:t>
      </w:r>
      <w:proofErr w:type="spellStart"/>
      <w:r>
        <w:rPr>
          <w:i/>
        </w:rPr>
        <w:t>Metabol</w:t>
      </w:r>
      <w:proofErr w:type="spellEnd"/>
      <w:r>
        <w:rPr>
          <w:i/>
        </w:rPr>
        <w:t xml:space="preserve">. </w:t>
      </w:r>
      <w:r>
        <w:rPr>
          <w:b/>
        </w:rPr>
        <w:t>12</w:t>
      </w:r>
      <w:r>
        <w:t xml:space="preserve">, no. 10 (2016): 149. </w:t>
      </w:r>
      <w:r>
        <w:rPr>
          <w:spacing w:val="-2"/>
        </w:rPr>
        <w:t>https://doi.org/10.1007/s11306-016-1094-6.</w:t>
      </w:r>
    </w:p>
    <w:p w14:paraId="4A73A3CE" w14:textId="77777777" w:rsidR="00C12414" w:rsidRDefault="00C12414" w:rsidP="00C12414">
      <w:pPr>
        <w:pStyle w:val="ListParagraph"/>
        <w:numPr>
          <w:ilvl w:val="0"/>
          <w:numId w:val="69"/>
        </w:numPr>
        <w:tabs>
          <w:tab w:val="left" w:pos="1189"/>
          <w:tab w:val="left" w:pos="1190"/>
        </w:tabs>
        <w:spacing w:line="259" w:lineRule="auto"/>
        <w:ind w:right="216"/>
      </w:pPr>
      <w:r>
        <w:t xml:space="preserve">Mandal, </w:t>
      </w:r>
      <w:proofErr w:type="spellStart"/>
      <w:r>
        <w:t>Rupasri</w:t>
      </w:r>
      <w:proofErr w:type="spellEnd"/>
      <w:r>
        <w:t xml:space="preserve">, </w:t>
      </w:r>
      <w:proofErr w:type="spellStart"/>
      <w:r>
        <w:t>Danuta</w:t>
      </w:r>
      <w:proofErr w:type="spellEnd"/>
      <w:r>
        <w:t xml:space="preserve"> </w:t>
      </w:r>
      <w:proofErr w:type="spellStart"/>
      <w:r>
        <w:t>Chamot</w:t>
      </w:r>
      <w:proofErr w:type="spellEnd"/>
      <w:r>
        <w:t xml:space="preserve">, and David S. </w:t>
      </w:r>
      <w:proofErr w:type="spellStart"/>
      <w:r>
        <w:t>Wishart</w:t>
      </w:r>
      <w:proofErr w:type="spellEnd"/>
      <w:r>
        <w:t>. The Role of the Human Metabolome</w:t>
      </w:r>
      <w:r>
        <w:rPr>
          <w:spacing w:val="-3"/>
        </w:rPr>
        <w:t xml:space="preserve"> </w:t>
      </w:r>
      <w:r>
        <w:t>Database</w:t>
      </w:r>
      <w:r>
        <w:rPr>
          <w:spacing w:val="-3"/>
        </w:rPr>
        <w:t xml:space="preserve"> </w:t>
      </w:r>
      <w:r>
        <w:t>in</w:t>
      </w:r>
      <w:r>
        <w:rPr>
          <w:spacing w:val="-3"/>
        </w:rPr>
        <w:t xml:space="preserve"> </w:t>
      </w:r>
      <w:r>
        <w:t>Inborn</w:t>
      </w:r>
      <w:r>
        <w:rPr>
          <w:spacing w:val="-3"/>
        </w:rPr>
        <w:t xml:space="preserve"> </w:t>
      </w:r>
      <w:r>
        <w:t>Errors</w:t>
      </w:r>
      <w:r>
        <w:rPr>
          <w:spacing w:val="-3"/>
        </w:rPr>
        <w:t xml:space="preserve"> </w:t>
      </w:r>
      <w:r>
        <w:t>of</w:t>
      </w:r>
      <w:r>
        <w:rPr>
          <w:spacing w:val="-3"/>
        </w:rPr>
        <w:t xml:space="preserve"> </w:t>
      </w:r>
      <w:r>
        <w:t>Metabolism.</w:t>
      </w:r>
      <w:r>
        <w:rPr>
          <w:spacing w:val="-4"/>
        </w:rPr>
        <w:t xml:space="preserve"> </w:t>
      </w:r>
      <w:r>
        <w:rPr>
          <w:i/>
        </w:rPr>
        <w:t>J.</w:t>
      </w:r>
      <w:r>
        <w:rPr>
          <w:i/>
          <w:spacing w:val="-2"/>
        </w:rPr>
        <w:t xml:space="preserve"> </w:t>
      </w:r>
      <w:r>
        <w:rPr>
          <w:i/>
        </w:rPr>
        <w:t>Inherited</w:t>
      </w:r>
      <w:r>
        <w:rPr>
          <w:i/>
          <w:spacing w:val="-3"/>
        </w:rPr>
        <w:t xml:space="preserve"> </w:t>
      </w:r>
      <w:proofErr w:type="spellStart"/>
      <w:r>
        <w:rPr>
          <w:i/>
        </w:rPr>
        <w:t>Metab</w:t>
      </w:r>
      <w:proofErr w:type="spellEnd"/>
      <w:r>
        <w:rPr>
          <w:i/>
        </w:rPr>
        <w:t>.</w:t>
      </w:r>
      <w:r>
        <w:rPr>
          <w:i/>
          <w:spacing w:val="-2"/>
        </w:rPr>
        <w:t xml:space="preserve"> </w:t>
      </w:r>
      <w:r>
        <w:rPr>
          <w:i/>
        </w:rPr>
        <w:t>Dis</w:t>
      </w:r>
      <w:r>
        <w:t>.</w:t>
      </w:r>
      <w:r>
        <w:rPr>
          <w:spacing w:val="-3"/>
        </w:rPr>
        <w:t xml:space="preserve"> </w:t>
      </w:r>
      <w:r>
        <w:rPr>
          <w:b/>
        </w:rPr>
        <w:t>41</w:t>
      </w:r>
      <w:r>
        <w:t>,</w:t>
      </w:r>
      <w:r>
        <w:rPr>
          <w:spacing w:val="-3"/>
        </w:rPr>
        <w:t xml:space="preserve"> </w:t>
      </w:r>
      <w:r>
        <w:t>no.</w:t>
      </w:r>
      <w:r>
        <w:rPr>
          <w:spacing w:val="-3"/>
        </w:rPr>
        <w:t xml:space="preserve"> </w:t>
      </w:r>
      <w:r>
        <w:t>3 (2018/05/01 2018): 329-36. https://doi.org/10.1007/s10545-018-0137-8.</w:t>
      </w:r>
    </w:p>
    <w:p w14:paraId="515FEC27" w14:textId="77777777" w:rsidR="00C12414" w:rsidRDefault="00C12414" w:rsidP="00C12414">
      <w:pPr>
        <w:pStyle w:val="ListParagraph"/>
        <w:numPr>
          <w:ilvl w:val="0"/>
          <w:numId w:val="69"/>
        </w:numPr>
        <w:tabs>
          <w:tab w:val="left" w:pos="1189"/>
          <w:tab w:val="left" w:pos="1190"/>
        </w:tabs>
        <w:spacing w:line="261" w:lineRule="auto"/>
        <w:ind w:right="195"/>
      </w:pPr>
      <w:proofErr w:type="spellStart"/>
      <w:r>
        <w:t>Burla</w:t>
      </w:r>
      <w:proofErr w:type="spellEnd"/>
      <w:r>
        <w:t xml:space="preserve">, B., </w:t>
      </w:r>
      <w:r>
        <w:rPr>
          <w:i/>
        </w:rPr>
        <w:t xml:space="preserve">et al. </w:t>
      </w:r>
      <w:proofErr w:type="spellStart"/>
      <w:r>
        <w:t>Ms</w:t>
      </w:r>
      <w:proofErr w:type="spellEnd"/>
      <w:r>
        <w:t xml:space="preserve">-Based </w:t>
      </w:r>
      <w:proofErr w:type="spellStart"/>
      <w:r>
        <w:t>Lipidomics</w:t>
      </w:r>
      <w:proofErr w:type="spellEnd"/>
      <w:r>
        <w:t xml:space="preserve"> of Human Blood Plasma: A Community-Initiated Position</w:t>
      </w:r>
      <w:r>
        <w:rPr>
          <w:spacing w:val="-3"/>
        </w:rPr>
        <w:t xml:space="preserve"> </w:t>
      </w:r>
      <w:r>
        <w:t>Paper</w:t>
      </w:r>
      <w:r>
        <w:rPr>
          <w:spacing w:val="-3"/>
        </w:rPr>
        <w:t xml:space="preserve"> </w:t>
      </w:r>
      <w:r>
        <w:t>to</w:t>
      </w:r>
      <w:r>
        <w:rPr>
          <w:spacing w:val="-3"/>
        </w:rPr>
        <w:t xml:space="preserve"> </w:t>
      </w:r>
      <w:r>
        <w:t>Develop</w:t>
      </w:r>
      <w:r>
        <w:rPr>
          <w:spacing w:val="-3"/>
        </w:rPr>
        <w:t xml:space="preserve"> </w:t>
      </w:r>
      <w:r>
        <w:t>Accepted</w:t>
      </w:r>
      <w:r>
        <w:rPr>
          <w:spacing w:val="-3"/>
        </w:rPr>
        <w:t xml:space="preserve"> </w:t>
      </w:r>
      <w:r>
        <w:t>Guidelines.</w:t>
      </w:r>
      <w:r>
        <w:rPr>
          <w:spacing w:val="40"/>
        </w:rPr>
        <w:t xml:space="preserve"> </w:t>
      </w:r>
      <w:r>
        <w:rPr>
          <w:i/>
        </w:rPr>
        <w:t>J</w:t>
      </w:r>
      <w:r>
        <w:rPr>
          <w:i/>
          <w:spacing w:val="-3"/>
        </w:rPr>
        <w:t xml:space="preserve"> </w:t>
      </w:r>
      <w:r>
        <w:rPr>
          <w:i/>
        </w:rPr>
        <w:t>Lipid</w:t>
      </w:r>
      <w:r>
        <w:rPr>
          <w:i/>
          <w:spacing w:val="-3"/>
        </w:rPr>
        <w:t xml:space="preserve"> </w:t>
      </w:r>
      <w:r>
        <w:rPr>
          <w:i/>
        </w:rPr>
        <w:t>Res.</w:t>
      </w:r>
      <w:r>
        <w:rPr>
          <w:i/>
          <w:spacing w:val="-3"/>
        </w:rPr>
        <w:t xml:space="preserve"> </w:t>
      </w:r>
      <w:r>
        <w:rPr>
          <w:b/>
        </w:rPr>
        <w:t>59</w:t>
      </w:r>
      <w:r>
        <w:t>,</w:t>
      </w:r>
      <w:r>
        <w:rPr>
          <w:spacing w:val="-3"/>
        </w:rPr>
        <w:t xml:space="preserve"> </w:t>
      </w:r>
      <w:r>
        <w:t>no.</w:t>
      </w:r>
      <w:r>
        <w:rPr>
          <w:spacing w:val="-3"/>
        </w:rPr>
        <w:t xml:space="preserve"> </w:t>
      </w:r>
      <w:r>
        <w:t>10</w:t>
      </w:r>
      <w:r>
        <w:rPr>
          <w:spacing w:val="-3"/>
        </w:rPr>
        <w:t xml:space="preserve"> </w:t>
      </w:r>
      <w:r>
        <w:t>(Oct</w:t>
      </w:r>
      <w:r>
        <w:rPr>
          <w:spacing w:val="-3"/>
        </w:rPr>
        <w:t xml:space="preserve"> </w:t>
      </w:r>
      <w:r>
        <w:t>2018):</w:t>
      </w:r>
      <w:r>
        <w:rPr>
          <w:spacing w:val="-3"/>
        </w:rPr>
        <w:t xml:space="preserve"> </w:t>
      </w:r>
      <w:r>
        <w:t>2001-</w:t>
      </w:r>
    </w:p>
    <w:p w14:paraId="67F37798" w14:textId="77777777" w:rsidR="00C12414" w:rsidRDefault="00C12414" w:rsidP="00C12414">
      <w:pPr>
        <w:spacing w:line="264" w:lineRule="exact"/>
        <w:ind w:left="1189"/>
        <w:rPr>
          <w:rFonts w:ascii="Calibri"/>
        </w:rPr>
      </w:pPr>
      <w:r>
        <w:rPr>
          <w:rFonts w:ascii="Calibri"/>
        </w:rPr>
        <w:t>17.</w:t>
      </w:r>
      <w:r>
        <w:rPr>
          <w:rFonts w:ascii="Calibri"/>
          <w:spacing w:val="-3"/>
        </w:rPr>
        <w:t xml:space="preserve"> </w:t>
      </w:r>
      <w:r>
        <w:rPr>
          <w:rFonts w:ascii="Calibri"/>
          <w:spacing w:val="-2"/>
        </w:rPr>
        <w:t>https://doi.org/10.1194/jlr.S087163.</w:t>
      </w:r>
    </w:p>
    <w:p w14:paraId="024003D9" w14:textId="77777777" w:rsidR="00C12414" w:rsidRDefault="00C12414" w:rsidP="00C12414">
      <w:pPr>
        <w:pStyle w:val="ListParagraph"/>
        <w:numPr>
          <w:ilvl w:val="0"/>
          <w:numId w:val="69"/>
        </w:numPr>
        <w:tabs>
          <w:tab w:val="left" w:pos="1189"/>
          <w:tab w:val="left" w:pos="1190"/>
        </w:tabs>
        <w:spacing w:before="17" w:line="259" w:lineRule="auto"/>
        <w:ind w:right="275"/>
      </w:pPr>
      <w:r>
        <w:t xml:space="preserve">Thompson, J. W., </w:t>
      </w:r>
      <w:r>
        <w:rPr>
          <w:i/>
        </w:rPr>
        <w:t xml:space="preserve">et al. </w:t>
      </w:r>
      <w:r>
        <w:t>International Ring Trial of a High Resolution Targeted Metabolomics</w:t>
      </w:r>
      <w:r>
        <w:rPr>
          <w:spacing w:val="-3"/>
        </w:rPr>
        <w:t xml:space="preserve"> </w:t>
      </w:r>
      <w:r>
        <w:t>and</w:t>
      </w:r>
      <w:r>
        <w:rPr>
          <w:spacing w:val="-3"/>
        </w:rPr>
        <w:t xml:space="preserve"> </w:t>
      </w:r>
      <w:proofErr w:type="spellStart"/>
      <w:r>
        <w:t>Lipidomics</w:t>
      </w:r>
      <w:proofErr w:type="spellEnd"/>
      <w:r>
        <w:rPr>
          <w:spacing w:val="-3"/>
        </w:rPr>
        <w:t xml:space="preserve"> </w:t>
      </w:r>
      <w:r>
        <w:t>Platform</w:t>
      </w:r>
      <w:r>
        <w:rPr>
          <w:spacing w:val="-4"/>
        </w:rPr>
        <w:t xml:space="preserve"> </w:t>
      </w:r>
      <w:r>
        <w:t>for</w:t>
      </w:r>
      <w:r>
        <w:rPr>
          <w:spacing w:val="-3"/>
        </w:rPr>
        <w:t xml:space="preserve"> </w:t>
      </w:r>
      <w:r>
        <w:t>Serum</w:t>
      </w:r>
      <w:r>
        <w:rPr>
          <w:spacing w:val="-3"/>
        </w:rPr>
        <w:t xml:space="preserve"> </w:t>
      </w:r>
      <w:r>
        <w:t>and</w:t>
      </w:r>
      <w:r>
        <w:rPr>
          <w:spacing w:val="-3"/>
        </w:rPr>
        <w:t xml:space="preserve"> </w:t>
      </w:r>
      <w:r>
        <w:t>Plasma</w:t>
      </w:r>
      <w:r>
        <w:rPr>
          <w:spacing w:val="-3"/>
        </w:rPr>
        <w:t xml:space="preserve"> </w:t>
      </w:r>
      <w:r>
        <w:t>Analysis.</w:t>
      </w:r>
      <w:r>
        <w:rPr>
          <w:spacing w:val="-2"/>
        </w:rPr>
        <w:t xml:space="preserve"> </w:t>
      </w:r>
      <w:r>
        <w:rPr>
          <w:i/>
        </w:rPr>
        <w:t>Anal.</w:t>
      </w:r>
      <w:r>
        <w:rPr>
          <w:i/>
          <w:spacing w:val="-3"/>
        </w:rPr>
        <w:t xml:space="preserve"> </w:t>
      </w:r>
      <w:r>
        <w:rPr>
          <w:i/>
        </w:rPr>
        <w:t>Chem.</w:t>
      </w:r>
      <w:r>
        <w:rPr>
          <w:i/>
          <w:spacing w:val="-3"/>
        </w:rPr>
        <w:t xml:space="preserve"> </w:t>
      </w:r>
      <w:r>
        <w:rPr>
          <w:b/>
        </w:rPr>
        <w:t>91</w:t>
      </w:r>
      <w:r>
        <w:t>, no. 22 (Nov 19 2019): 14407-16. https://doi.org/10.1021/acs.analchem.9b02908.</w:t>
      </w:r>
    </w:p>
    <w:p w14:paraId="6CE05872" w14:textId="77777777" w:rsidR="00C12414" w:rsidRDefault="00C12414" w:rsidP="00C12414">
      <w:pPr>
        <w:pStyle w:val="ListParagraph"/>
        <w:numPr>
          <w:ilvl w:val="0"/>
          <w:numId w:val="69"/>
        </w:numPr>
        <w:tabs>
          <w:tab w:val="left" w:pos="1189"/>
          <w:tab w:val="left" w:pos="1190"/>
        </w:tabs>
        <w:spacing w:before="4" w:line="259" w:lineRule="auto"/>
        <w:ind w:right="248"/>
      </w:pPr>
      <w:r>
        <w:t xml:space="preserve">Renate </w:t>
      </w:r>
      <w:proofErr w:type="spellStart"/>
      <w:r>
        <w:t>König</w:t>
      </w:r>
      <w:proofErr w:type="spellEnd"/>
      <w:r>
        <w:t xml:space="preserve">, Alison Cave, Mark </w:t>
      </w:r>
      <w:proofErr w:type="spellStart"/>
      <w:r>
        <w:t>Goldammer</w:t>
      </w:r>
      <w:proofErr w:type="spellEnd"/>
      <w:r>
        <w:t xml:space="preserve">, and Didier </w:t>
      </w:r>
      <w:proofErr w:type="spellStart"/>
      <w:r>
        <w:t>Meulendijks</w:t>
      </w:r>
      <w:proofErr w:type="spellEnd"/>
      <w:r>
        <w:t xml:space="preserve">. </w:t>
      </w:r>
      <w:proofErr w:type="spellStart"/>
      <w:r>
        <w:t>Bioanalytical</w:t>
      </w:r>
      <w:proofErr w:type="spellEnd"/>
      <w:r>
        <w:t xml:space="preserve"> </w:t>
      </w:r>
      <w:proofErr w:type="spellStart"/>
      <w:r>
        <w:t>Omics</w:t>
      </w:r>
      <w:proofErr w:type="spellEnd"/>
      <w:r>
        <w:t xml:space="preserve"> Subgroup Report. Heads of Medicines Agencies (HMA) and European Medicine Agency</w:t>
      </w:r>
      <w:r>
        <w:rPr>
          <w:spacing w:val="-11"/>
        </w:rPr>
        <w:t xml:space="preserve"> </w:t>
      </w:r>
      <w:r>
        <w:t>(EMA)</w:t>
      </w:r>
      <w:r>
        <w:rPr>
          <w:spacing w:val="-10"/>
        </w:rPr>
        <w:t xml:space="preserve"> </w:t>
      </w:r>
      <w:r>
        <w:t>(</w:t>
      </w:r>
      <w:proofErr w:type="spellStart"/>
      <w:r>
        <w:t>n.d.</w:t>
      </w:r>
      <w:proofErr w:type="spellEnd"/>
      <w:r>
        <w:t>).</w:t>
      </w:r>
      <w:r>
        <w:rPr>
          <w:spacing w:val="-12"/>
        </w:rPr>
        <w:t xml:space="preserve"> </w:t>
      </w:r>
      <w:hyperlink r:id="rId10">
        <w:r>
          <w:t>https://w</w:t>
        </w:r>
      </w:hyperlink>
      <w:r>
        <w:t>ww.ema.e</w:t>
      </w:r>
      <w:hyperlink r:id="rId11">
        <w:r>
          <w:t>uropa.eu/en/documents/report/bioanalytical-</w:t>
        </w:r>
      </w:hyperlink>
      <w:r>
        <w:t xml:space="preserve"> </w:t>
      </w:r>
      <w:r>
        <w:rPr>
          <w:spacing w:val="-2"/>
        </w:rPr>
        <w:t>omics-subgroup-report_en.pdf.</w:t>
      </w:r>
    </w:p>
    <w:p w14:paraId="75AE0B98" w14:textId="77777777" w:rsidR="00C12414" w:rsidRDefault="00C12414" w:rsidP="00C12414">
      <w:pPr>
        <w:pStyle w:val="ListParagraph"/>
        <w:numPr>
          <w:ilvl w:val="0"/>
          <w:numId w:val="69"/>
        </w:numPr>
        <w:tabs>
          <w:tab w:val="left" w:pos="1189"/>
          <w:tab w:val="left" w:pos="1190"/>
        </w:tabs>
        <w:spacing w:line="259" w:lineRule="auto"/>
        <w:ind w:right="286"/>
      </w:pPr>
      <w:proofErr w:type="spellStart"/>
      <w:r>
        <w:t>Harrill</w:t>
      </w:r>
      <w:proofErr w:type="spellEnd"/>
      <w:r>
        <w:t>,</w:t>
      </w:r>
      <w:r>
        <w:rPr>
          <w:spacing w:val="-3"/>
        </w:rPr>
        <w:t xml:space="preserve"> </w:t>
      </w:r>
      <w:r>
        <w:t>J.</w:t>
      </w:r>
      <w:r>
        <w:rPr>
          <w:spacing w:val="-3"/>
        </w:rPr>
        <w:t xml:space="preserve"> </w:t>
      </w:r>
      <w:r>
        <w:t>A.,</w:t>
      </w:r>
      <w:r>
        <w:rPr>
          <w:spacing w:val="-4"/>
        </w:rPr>
        <w:t xml:space="preserve"> </w:t>
      </w:r>
      <w:r>
        <w:rPr>
          <w:i/>
        </w:rPr>
        <w:t>et</w:t>
      </w:r>
      <w:r>
        <w:rPr>
          <w:i/>
          <w:spacing w:val="-3"/>
        </w:rPr>
        <w:t xml:space="preserve"> </w:t>
      </w:r>
      <w:r>
        <w:rPr>
          <w:i/>
        </w:rPr>
        <w:t>al.</w:t>
      </w:r>
      <w:r>
        <w:rPr>
          <w:i/>
          <w:spacing w:val="-3"/>
        </w:rPr>
        <w:t xml:space="preserve"> </w:t>
      </w:r>
      <w:r>
        <w:t>Progress</w:t>
      </w:r>
      <w:r>
        <w:rPr>
          <w:spacing w:val="-3"/>
        </w:rPr>
        <w:t xml:space="preserve"> </w:t>
      </w:r>
      <w:r>
        <w:t>towards</w:t>
      </w:r>
      <w:r>
        <w:rPr>
          <w:spacing w:val="-3"/>
        </w:rPr>
        <w:t xml:space="preserve"> </w:t>
      </w:r>
      <w:r>
        <w:t>an</w:t>
      </w:r>
      <w:r>
        <w:rPr>
          <w:spacing w:val="-3"/>
        </w:rPr>
        <w:t xml:space="preserve"> </w:t>
      </w:r>
      <w:r>
        <w:t>OECD</w:t>
      </w:r>
      <w:r>
        <w:rPr>
          <w:spacing w:val="-3"/>
        </w:rPr>
        <w:t xml:space="preserve"> </w:t>
      </w:r>
      <w:r>
        <w:t>Reporting</w:t>
      </w:r>
      <w:r>
        <w:rPr>
          <w:spacing w:val="-3"/>
        </w:rPr>
        <w:t xml:space="preserve"> </w:t>
      </w:r>
      <w:r>
        <w:t>Framework</w:t>
      </w:r>
      <w:r>
        <w:rPr>
          <w:spacing w:val="-3"/>
        </w:rPr>
        <w:t xml:space="preserve"> </w:t>
      </w:r>
      <w:r>
        <w:t>for</w:t>
      </w:r>
      <w:r>
        <w:rPr>
          <w:spacing w:val="-3"/>
        </w:rPr>
        <w:t xml:space="preserve"> </w:t>
      </w:r>
      <w:proofErr w:type="spellStart"/>
      <w:r>
        <w:t>Transcriptomics</w:t>
      </w:r>
      <w:proofErr w:type="spellEnd"/>
      <w:r>
        <w:t xml:space="preserve"> and Metabolomics in Regulatory Toxicology. </w:t>
      </w:r>
      <w:proofErr w:type="spellStart"/>
      <w:r>
        <w:rPr>
          <w:i/>
        </w:rPr>
        <w:t>Regul</w:t>
      </w:r>
      <w:proofErr w:type="spellEnd"/>
      <w:r>
        <w:rPr>
          <w:i/>
        </w:rPr>
        <w:t xml:space="preserve"> </w:t>
      </w:r>
      <w:proofErr w:type="spellStart"/>
      <w:r>
        <w:rPr>
          <w:i/>
        </w:rPr>
        <w:t>Toxicol</w:t>
      </w:r>
      <w:proofErr w:type="spellEnd"/>
      <w:r>
        <w:rPr>
          <w:i/>
        </w:rPr>
        <w:t xml:space="preserve"> </w:t>
      </w:r>
      <w:proofErr w:type="spellStart"/>
      <w:r>
        <w:rPr>
          <w:i/>
        </w:rPr>
        <w:t>Pharmacol</w:t>
      </w:r>
      <w:proofErr w:type="spellEnd"/>
      <w:r>
        <w:rPr>
          <w:i/>
        </w:rPr>
        <w:t xml:space="preserve">. </w:t>
      </w:r>
      <w:r>
        <w:rPr>
          <w:b/>
        </w:rPr>
        <w:t xml:space="preserve">125 </w:t>
      </w:r>
      <w:r>
        <w:t>(Oct 2021): 105020. https://doi.org/10.1016/j.yrtph.2021.105020.</w:t>
      </w:r>
    </w:p>
    <w:p w14:paraId="30FFB2A4" w14:textId="77777777" w:rsidR="00C12414" w:rsidRDefault="00C12414" w:rsidP="00C12414">
      <w:pPr>
        <w:pStyle w:val="ListParagraph"/>
        <w:numPr>
          <w:ilvl w:val="0"/>
          <w:numId w:val="69"/>
        </w:numPr>
        <w:tabs>
          <w:tab w:val="left" w:pos="1189"/>
          <w:tab w:val="left" w:pos="1190"/>
        </w:tabs>
        <w:spacing w:line="259" w:lineRule="auto"/>
        <w:ind w:right="173"/>
      </w:pPr>
      <w:r>
        <w:t>Dunn,</w:t>
      </w:r>
      <w:r>
        <w:rPr>
          <w:spacing w:val="-2"/>
        </w:rPr>
        <w:t xml:space="preserve"> </w:t>
      </w:r>
      <w:r>
        <w:t>W.</w:t>
      </w:r>
      <w:r>
        <w:rPr>
          <w:spacing w:val="-2"/>
        </w:rPr>
        <w:t xml:space="preserve"> </w:t>
      </w:r>
      <w:r>
        <w:t>B.,</w:t>
      </w:r>
      <w:r>
        <w:rPr>
          <w:spacing w:val="-2"/>
        </w:rPr>
        <w:t xml:space="preserve"> </w:t>
      </w:r>
      <w:r>
        <w:t>D.</w:t>
      </w:r>
      <w:r>
        <w:rPr>
          <w:spacing w:val="-2"/>
        </w:rPr>
        <w:t xml:space="preserve"> </w:t>
      </w:r>
      <w:r>
        <w:t>I.</w:t>
      </w:r>
      <w:r>
        <w:rPr>
          <w:spacing w:val="-2"/>
        </w:rPr>
        <w:t xml:space="preserve"> </w:t>
      </w:r>
      <w:proofErr w:type="spellStart"/>
      <w:r>
        <w:t>Broadhurst</w:t>
      </w:r>
      <w:proofErr w:type="spellEnd"/>
      <w:r>
        <w:t>,</w:t>
      </w:r>
      <w:r>
        <w:rPr>
          <w:spacing w:val="-2"/>
        </w:rPr>
        <w:t xml:space="preserve"> </w:t>
      </w:r>
      <w:r>
        <w:t>H.</w:t>
      </w:r>
      <w:r>
        <w:rPr>
          <w:spacing w:val="-2"/>
        </w:rPr>
        <w:t xml:space="preserve"> </w:t>
      </w:r>
      <w:r>
        <w:t>J.</w:t>
      </w:r>
      <w:r>
        <w:rPr>
          <w:spacing w:val="-2"/>
        </w:rPr>
        <w:t xml:space="preserve"> </w:t>
      </w:r>
      <w:r>
        <w:t>Atherton,</w:t>
      </w:r>
      <w:r>
        <w:rPr>
          <w:spacing w:val="-2"/>
        </w:rPr>
        <w:t xml:space="preserve"> </w:t>
      </w:r>
      <w:r>
        <w:t>R.</w:t>
      </w:r>
      <w:r>
        <w:rPr>
          <w:spacing w:val="-2"/>
        </w:rPr>
        <w:t xml:space="preserve"> </w:t>
      </w:r>
      <w:proofErr w:type="spellStart"/>
      <w:r>
        <w:t>Goodacre</w:t>
      </w:r>
      <w:proofErr w:type="spellEnd"/>
      <w:r>
        <w:t>,</w:t>
      </w:r>
      <w:r>
        <w:rPr>
          <w:spacing w:val="-2"/>
        </w:rPr>
        <w:t xml:space="preserve"> </w:t>
      </w:r>
      <w:r>
        <w:t>and</w:t>
      </w:r>
      <w:r>
        <w:rPr>
          <w:spacing w:val="-2"/>
        </w:rPr>
        <w:t xml:space="preserve"> </w:t>
      </w:r>
      <w:r>
        <w:t>J.</w:t>
      </w:r>
      <w:r>
        <w:rPr>
          <w:spacing w:val="-2"/>
        </w:rPr>
        <w:t xml:space="preserve"> </w:t>
      </w:r>
      <w:r>
        <w:t>L.</w:t>
      </w:r>
      <w:r>
        <w:rPr>
          <w:spacing w:val="-2"/>
        </w:rPr>
        <w:t xml:space="preserve"> </w:t>
      </w:r>
      <w:r>
        <w:t>Griffin.</w:t>
      </w:r>
      <w:r>
        <w:rPr>
          <w:spacing w:val="-2"/>
        </w:rPr>
        <w:t xml:space="preserve"> </w:t>
      </w:r>
      <w:r>
        <w:t>Systems</w:t>
      </w:r>
      <w:r>
        <w:rPr>
          <w:spacing w:val="-2"/>
        </w:rPr>
        <w:t xml:space="preserve"> </w:t>
      </w:r>
      <w:r>
        <w:t xml:space="preserve">Level Studies of Mammalian Metabolomes: The Roles of Mass Spectrometry and Nuclear Magnetic Resonance Spectroscopy. </w:t>
      </w:r>
      <w:proofErr w:type="spellStart"/>
      <w:r>
        <w:rPr>
          <w:i/>
        </w:rPr>
        <w:t>Chem</w:t>
      </w:r>
      <w:proofErr w:type="spellEnd"/>
      <w:r>
        <w:rPr>
          <w:i/>
        </w:rPr>
        <w:t xml:space="preserve"> </w:t>
      </w:r>
      <w:proofErr w:type="spellStart"/>
      <w:r>
        <w:rPr>
          <w:i/>
        </w:rPr>
        <w:t>Soc</w:t>
      </w:r>
      <w:proofErr w:type="spellEnd"/>
      <w:r>
        <w:rPr>
          <w:i/>
        </w:rPr>
        <w:t xml:space="preserve"> Rev</w:t>
      </w:r>
      <w:r>
        <w:t xml:space="preserve">. </w:t>
      </w:r>
      <w:r>
        <w:rPr>
          <w:b/>
        </w:rPr>
        <w:t>40</w:t>
      </w:r>
      <w:r>
        <w:t xml:space="preserve">, no. 1 (Jan 2011): 387-426. </w:t>
      </w:r>
      <w:r>
        <w:rPr>
          <w:spacing w:val="-2"/>
        </w:rPr>
        <w:t>https://doi.org/10.1039/b906712b.</w:t>
      </w:r>
    </w:p>
    <w:p w14:paraId="5C75111F" w14:textId="77777777" w:rsidR="00C12414" w:rsidRDefault="00C12414" w:rsidP="00C12414">
      <w:pPr>
        <w:pStyle w:val="ListParagraph"/>
        <w:numPr>
          <w:ilvl w:val="0"/>
          <w:numId w:val="69"/>
        </w:numPr>
        <w:tabs>
          <w:tab w:val="left" w:pos="1190"/>
        </w:tabs>
        <w:spacing w:line="256" w:lineRule="auto"/>
        <w:ind w:right="184"/>
        <w:jc w:val="both"/>
      </w:pPr>
      <w:r>
        <w:t>Dunn,</w:t>
      </w:r>
      <w:r>
        <w:rPr>
          <w:spacing w:val="-3"/>
        </w:rPr>
        <w:t xml:space="preserve"> </w:t>
      </w:r>
      <w:r>
        <w:t>Warwick</w:t>
      </w:r>
      <w:r>
        <w:rPr>
          <w:spacing w:val="-3"/>
        </w:rPr>
        <w:t xml:space="preserve"> </w:t>
      </w:r>
      <w:r>
        <w:t>B.,</w:t>
      </w:r>
      <w:r>
        <w:rPr>
          <w:spacing w:val="-3"/>
        </w:rPr>
        <w:t xml:space="preserve"> </w:t>
      </w:r>
      <w:r>
        <w:rPr>
          <w:i/>
        </w:rPr>
        <w:t>et</w:t>
      </w:r>
      <w:r>
        <w:rPr>
          <w:i/>
          <w:spacing w:val="-3"/>
        </w:rPr>
        <w:t xml:space="preserve"> </w:t>
      </w:r>
      <w:r>
        <w:rPr>
          <w:i/>
        </w:rPr>
        <w:t>al.</w:t>
      </w:r>
      <w:r>
        <w:rPr>
          <w:i/>
          <w:spacing w:val="-3"/>
        </w:rPr>
        <w:t xml:space="preserve"> </w:t>
      </w:r>
      <w:r>
        <w:t>Quality</w:t>
      </w:r>
      <w:r>
        <w:rPr>
          <w:spacing w:val="-3"/>
        </w:rPr>
        <w:t xml:space="preserve"> </w:t>
      </w:r>
      <w:r>
        <w:t>Assurance</w:t>
      </w:r>
      <w:r>
        <w:rPr>
          <w:spacing w:val="-3"/>
        </w:rPr>
        <w:t xml:space="preserve"> </w:t>
      </w:r>
      <w:r>
        <w:t>and</w:t>
      </w:r>
      <w:r>
        <w:rPr>
          <w:spacing w:val="-3"/>
        </w:rPr>
        <w:t xml:space="preserve"> </w:t>
      </w:r>
      <w:r>
        <w:t>Quality</w:t>
      </w:r>
      <w:r>
        <w:rPr>
          <w:spacing w:val="-3"/>
        </w:rPr>
        <w:t xml:space="preserve"> </w:t>
      </w:r>
      <w:r>
        <w:t>Control</w:t>
      </w:r>
      <w:r>
        <w:rPr>
          <w:spacing w:val="-3"/>
        </w:rPr>
        <w:t xml:space="preserve"> </w:t>
      </w:r>
      <w:r>
        <w:t>Processes:</w:t>
      </w:r>
      <w:r>
        <w:rPr>
          <w:spacing w:val="-3"/>
        </w:rPr>
        <w:t xml:space="preserve"> </w:t>
      </w:r>
      <w:r>
        <w:t>Summary</w:t>
      </w:r>
      <w:r>
        <w:rPr>
          <w:spacing w:val="-3"/>
        </w:rPr>
        <w:t xml:space="preserve"> </w:t>
      </w:r>
      <w:r>
        <w:t>of</w:t>
      </w:r>
      <w:r>
        <w:rPr>
          <w:spacing w:val="-3"/>
        </w:rPr>
        <w:t xml:space="preserve"> </w:t>
      </w:r>
      <w:r>
        <w:t>a Metabolomics</w:t>
      </w:r>
      <w:r>
        <w:rPr>
          <w:spacing w:val="-2"/>
        </w:rPr>
        <w:t xml:space="preserve"> </w:t>
      </w:r>
      <w:r>
        <w:t>Community</w:t>
      </w:r>
      <w:r>
        <w:rPr>
          <w:spacing w:val="-2"/>
        </w:rPr>
        <w:t xml:space="preserve"> </w:t>
      </w:r>
      <w:r>
        <w:t>Questionnaire.</w:t>
      </w:r>
      <w:r>
        <w:rPr>
          <w:spacing w:val="-2"/>
        </w:rPr>
        <w:t xml:space="preserve"> </w:t>
      </w:r>
      <w:proofErr w:type="spellStart"/>
      <w:r>
        <w:rPr>
          <w:i/>
        </w:rPr>
        <w:t>Metabolom</w:t>
      </w:r>
      <w:proofErr w:type="spellEnd"/>
      <w:r>
        <w:rPr>
          <w:i/>
        </w:rPr>
        <w:t>.</w:t>
      </w:r>
      <w:r>
        <w:rPr>
          <w:i/>
          <w:spacing w:val="-1"/>
        </w:rPr>
        <w:t xml:space="preserve"> </w:t>
      </w:r>
      <w:r>
        <w:rPr>
          <w:b/>
        </w:rPr>
        <w:t>13</w:t>
      </w:r>
      <w:r>
        <w:t>,</w:t>
      </w:r>
      <w:r>
        <w:rPr>
          <w:spacing w:val="-2"/>
        </w:rPr>
        <w:t xml:space="preserve"> </w:t>
      </w:r>
      <w:r>
        <w:t>no.</w:t>
      </w:r>
      <w:r>
        <w:rPr>
          <w:spacing w:val="-2"/>
        </w:rPr>
        <w:t xml:space="preserve"> </w:t>
      </w:r>
      <w:r>
        <w:t>5</w:t>
      </w:r>
      <w:r>
        <w:rPr>
          <w:spacing w:val="-2"/>
        </w:rPr>
        <w:t xml:space="preserve"> </w:t>
      </w:r>
      <w:r>
        <w:t>(2017/03/06</w:t>
      </w:r>
      <w:r>
        <w:rPr>
          <w:spacing w:val="-2"/>
        </w:rPr>
        <w:t xml:space="preserve"> </w:t>
      </w:r>
      <w:r>
        <w:t>2017):</w:t>
      </w:r>
      <w:r>
        <w:rPr>
          <w:spacing w:val="-2"/>
        </w:rPr>
        <w:t xml:space="preserve"> </w:t>
      </w:r>
      <w:r>
        <w:t xml:space="preserve">50. </w:t>
      </w:r>
      <w:r>
        <w:rPr>
          <w:spacing w:val="-2"/>
        </w:rPr>
        <w:t>https://doi.org/10.1007/s11306-017-1188-9.</w:t>
      </w:r>
    </w:p>
    <w:p w14:paraId="121EC069" w14:textId="77777777" w:rsidR="00C12414" w:rsidRDefault="00C12414" w:rsidP="00C12414">
      <w:pPr>
        <w:pStyle w:val="ListParagraph"/>
        <w:numPr>
          <w:ilvl w:val="0"/>
          <w:numId w:val="69"/>
        </w:numPr>
        <w:tabs>
          <w:tab w:val="left" w:pos="1189"/>
          <w:tab w:val="left" w:pos="1190"/>
        </w:tabs>
        <w:spacing w:before="3" w:line="259" w:lineRule="auto"/>
        <w:ind w:right="165"/>
      </w:pPr>
      <w:proofErr w:type="spellStart"/>
      <w:r>
        <w:t>Broadhurst</w:t>
      </w:r>
      <w:proofErr w:type="spellEnd"/>
      <w:r>
        <w:t xml:space="preserve">, David, </w:t>
      </w:r>
      <w:r>
        <w:rPr>
          <w:i/>
        </w:rPr>
        <w:t xml:space="preserve">et al. </w:t>
      </w:r>
      <w:r>
        <w:t>Guidelines and Considerations for the Use of System Suitability and</w:t>
      </w:r>
      <w:r>
        <w:rPr>
          <w:spacing w:val="-3"/>
        </w:rPr>
        <w:t xml:space="preserve"> </w:t>
      </w:r>
      <w:r>
        <w:t>Quality</w:t>
      </w:r>
      <w:r>
        <w:rPr>
          <w:spacing w:val="-3"/>
        </w:rPr>
        <w:t xml:space="preserve"> </w:t>
      </w:r>
      <w:r>
        <w:t>Control</w:t>
      </w:r>
      <w:r>
        <w:rPr>
          <w:spacing w:val="-3"/>
        </w:rPr>
        <w:t xml:space="preserve"> </w:t>
      </w:r>
      <w:r>
        <w:t>Samples</w:t>
      </w:r>
      <w:r>
        <w:rPr>
          <w:spacing w:val="-3"/>
        </w:rPr>
        <w:t xml:space="preserve"> </w:t>
      </w:r>
      <w:r>
        <w:t>in</w:t>
      </w:r>
      <w:r>
        <w:rPr>
          <w:spacing w:val="-3"/>
        </w:rPr>
        <w:t xml:space="preserve"> </w:t>
      </w:r>
      <w:r>
        <w:t>Mass</w:t>
      </w:r>
      <w:r>
        <w:rPr>
          <w:spacing w:val="-2"/>
        </w:rPr>
        <w:t xml:space="preserve"> </w:t>
      </w:r>
      <w:r>
        <w:t>Spectrometry</w:t>
      </w:r>
      <w:r>
        <w:rPr>
          <w:spacing w:val="-3"/>
        </w:rPr>
        <w:t xml:space="preserve"> </w:t>
      </w:r>
      <w:r>
        <w:t>Assays</w:t>
      </w:r>
      <w:r>
        <w:rPr>
          <w:spacing w:val="-3"/>
        </w:rPr>
        <w:t xml:space="preserve"> </w:t>
      </w:r>
      <w:r>
        <w:t>Applied</w:t>
      </w:r>
      <w:r>
        <w:rPr>
          <w:spacing w:val="-3"/>
        </w:rPr>
        <w:t xml:space="preserve"> </w:t>
      </w:r>
      <w:r>
        <w:t>in</w:t>
      </w:r>
      <w:r>
        <w:rPr>
          <w:spacing w:val="-3"/>
        </w:rPr>
        <w:t xml:space="preserve"> </w:t>
      </w:r>
      <w:r>
        <w:t>Untargeted</w:t>
      </w:r>
      <w:r>
        <w:rPr>
          <w:spacing w:val="-3"/>
        </w:rPr>
        <w:t xml:space="preserve"> </w:t>
      </w:r>
      <w:r>
        <w:t xml:space="preserve">Clinical </w:t>
      </w:r>
      <w:proofErr w:type="spellStart"/>
      <w:r>
        <w:t>Metabolomic</w:t>
      </w:r>
      <w:proofErr w:type="spellEnd"/>
      <w:r>
        <w:t xml:space="preserve"> Studies. </w:t>
      </w:r>
      <w:proofErr w:type="spellStart"/>
      <w:r>
        <w:rPr>
          <w:i/>
        </w:rPr>
        <w:t>Metabolom</w:t>
      </w:r>
      <w:proofErr w:type="spellEnd"/>
      <w:r>
        <w:rPr>
          <w:i/>
        </w:rPr>
        <w:t xml:space="preserve">. </w:t>
      </w:r>
      <w:r>
        <w:t xml:space="preserve">: Official J of the </w:t>
      </w:r>
      <w:proofErr w:type="spellStart"/>
      <w:r>
        <w:rPr>
          <w:i/>
        </w:rPr>
        <w:t>Metabolom</w:t>
      </w:r>
      <w:proofErr w:type="spellEnd"/>
      <w:r>
        <w:rPr>
          <w:i/>
        </w:rPr>
        <w:t xml:space="preserve">. </w:t>
      </w:r>
      <w:proofErr w:type="spellStart"/>
      <w:r>
        <w:rPr>
          <w:i/>
        </w:rPr>
        <w:t>Soci</w:t>
      </w:r>
      <w:proofErr w:type="spellEnd"/>
      <w:r>
        <w:rPr>
          <w:i/>
        </w:rPr>
        <w:t xml:space="preserve">. </w:t>
      </w:r>
      <w:r>
        <w:rPr>
          <w:b/>
        </w:rPr>
        <w:t>14</w:t>
      </w:r>
      <w:r>
        <w:t>, no. 6 (2018 2018): 72. https://doi.org/10.1007/s11306-018-1367-3.</w:t>
      </w:r>
    </w:p>
    <w:p w14:paraId="40C83012" w14:textId="77777777" w:rsidR="00C12414" w:rsidRDefault="00C12414" w:rsidP="00C12414">
      <w:pPr>
        <w:pStyle w:val="ListParagraph"/>
        <w:numPr>
          <w:ilvl w:val="0"/>
          <w:numId w:val="69"/>
        </w:numPr>
        <w:tabs>
          <w:tab w:val="left" w:pos="1189"/>
          <w:tab w:val="left" w:pos="1190"/>
        </w:tabs>
        <w:spacing w:line="259" w:lineRule="auto"/>
        <w:ind w:right="468"/>
      </w:pPr>
      <w:proofErr w:type="spellStart"/>
      <w:r>
        <w:t>Hyötyläinen</w:t>
      </w:r>
      <w:proofErr w:type="spellEnd"/>
      <w:r>
        <w:t xml:space="preserve">, </w:t>
      </w:r>
      <w:proofErr w:type="spellStart"/>
      <w:r>
        <w:t>Tuulia</w:t>
      </w:r>
      <w:proofErr w:type="spellEnd"/>
      <w:r>
        <w:t xml:space="preserve">, Linda </w:t>
      </w:r>
      <w:proofErr w:type="spellStart"/>
      <w:r>
        <w:t>Ahonen</w:t>
      </w:r>
      <w:proofErr w:type="spellEnd"/>
      <w:r>
        <w:t xml:space="preserve">, </w:t>
      </w:r>
      <w:proofErr w:type="spellStart"/>
      <w:r>
        <w:t>Päivi</w:t>
      </w:r>
      <w:proofErr w:type="spellEnd"/>
      <w:r>
        <w:t xml:space="preserve"> </w:t>
      </w:r>
      <w:proofErr w:type="spellStart"/>
      <w:r>
        <w:t>Pöhö</w:t>
      </w:r>
      <w:proofErr w:type="spellEnd"/>
      <w:r>
        <w:t xml:space="preserve">, and </w:t>
      </w:r>
      <w:proofErr w:type="spellStart"/>
      <w:r>
        <w:t>Matej</w:t>
      </w:r>
      <w:proofErr w:type="spellEnd"/>
      <w:r>
        <w:t xml:space="preserve"> </w:t>
      </w:r>
      <w:proofErr w:type="spellStart"/>
      <w:r>
        <w:t>Orešič</w:t>
      </w:r>
      <w:proofErr w:type="spellEnd"/>
      <w:r>
        <w:t xml:space="preserve">. </w:t>
      </w:r>
      <w:proofErr w:type="spellStart"/>
      <w:r>
        <w:t>Lipidomics</w:t>
      </w:r>
      <w:proofErr w:type="spellEnd"/>
      <w:r>
        <w:t xml:space="preserve"> in Biomedical</w:t>
      </w:r>
      <w:r>
        <w:rPr>
          <w:spacing w:val="-4"/>
        </w:rPr>
        <w:t xml:space="preserve"> </w:t>
      </w:r>
      <w:r>
        <w:t>Research-Practical</w:t>
      </w:r>
      <w:r>
        <w:rPr>
          <w:spacing w:val="-4"/>
        </w:rPr>
        <w:t xml:space="preserve"> </w:t>
      </w:r>
      <w:r>
        <w:t>Considerations.</w:t>
      </w:r>
      <w:r>
        <w:rPr>
          <w:spacing w:val="-5"/>
        </w:rPr>
        <w:t xml:space="preserve"> </w:t>
      </w:r>
      <w:proofErr w:type="spellStart"/>
      <w:r>
        <w:rPr>
          <w:i/>
        </w:rPr>
        <w:t>Biochimica</w:t>
      </w:r>
      <w:proofErr w:type="spellEnd"/>
      <w:r>
        <w:rPr>
          <w:i/>
          <w:spacing w:val="-4"/>
        </w:rPr>
        <w:t xml:space="preserve"> </w:t>
      </w:r>
      <w:proofErr w:type="gramStart"/>
      <w:r>
        <w:rPr>
          <w:i/>
        </w:rPr>
        <w:t>et</w:t>
      </w:r>
      <w:proofErr w:type="gramEnd"/>
      <w:r>
        <w:rPr>
          <w:i/>
          <w:spacing w:val="-4"/>
        </w:rPr>
        <w:t xml:space="preserve"> </w:t>
      </w:r>
      <w:proofErr w:type="spellStart"/>
      <w:r>
        <w:rPr>
          <w:i/>
        </w:rPr>
        <w:t>Biophysica</w:t>
      </w:r>
      <w:proofErr w:type="spellEnd"/>
      <w:r>
        <w:rPr>
          <w:i/>
          <w:spacing w:val="-4"/>
        </w:rPr>
        <w:t xml:space="preserve"> </w:t>
      </w:r>
      <w:proofErr w:type="spellStart"/>
      <w:r>
        <w:rPr>
          <w:i/>
        </w:rPr>
        <w:t>Acta</w:t>
      </w:r>
      <w:proofErr w:type="spellEnd"/>
      <w:r>
        <w:t>.</w:t>
      </w:r>
      <w:r>
        <w:rPr>
          <w:spacing w:val="-4"/>
        </w:rPr>
        <w:t xml:space="preserve"> </w:t>
      </w:r>
      <w:r>
        <w:t>(BBA)</w:t>
      </w:r>
      <w:r>
        <w:rPr>
          <w:spacing w:val="-4"/>
        </w:rPr>
        <w:t xml:space="preserve"> </w:t>
      </w:r>
      <w:r>
        <w:t xml:space="preserve">– </w:t>
      </w:r>
      <w:r>
        <w:rPr>
          <w:i/>
        </w:rPr>
        <w:t xml:space="preserve">Mol. and Cell </w:t>
      </w:r>
      <w:proofErr w:type="spellStart"/>
      <w:r>
        <w:rPr>
          <w:i/>
        </w:rPr>
        <w:t>Biol</w:t>
      </w:r>
      <w:proofErr w:type="spellEnd"/>
      <w:r>
        <w:rPr>
          <w:i/>
        </w:rPr>
        <w:t xml:space="preserve"> of Lipids </w:t>
      </w:r>
      <w:r>
        <w:rPr>
          <w:b/>
        </w:rPr>
        <w:t>1862</w:t>
      </w:r>
      <w:r>
        <w:t xml:space="preserve">, no. 8 (2017/08/01/ 2017): 800-03. </w:t>
      </w:r>
      <w:r>
        <w:rPr>
          <w:spacing w:val="-2"/>
        </w:rPr>
        <w:t>https://doi.org/https://doi.org/10.1016/j.bbalip.2017.04.002.</w:t>
      </w:r>
    </w:p>
    <w:p w14:paraId="5AE8F7A8" w14:textId="77777777" w:rsidR="00C12414" w:rsidRDefault="00C12414" w:rsidP="00C12414">
      <w:pPr>
        <w:pStyle w:val="ListParagraph"/>
        <w:numPr>
          <w:ilvl w:val="0"/>
          <w:numId w:val="69"/>
        </w:numPr>
        <w:tabs>
          <w:tab w:val="left" w:pos="1189"/>
          <w:tab w:val="left" w:pos="1190"/>
        </w:tabs>
        <w:spacing w:line="259" w:lineRule="auto"/>
        <w:ind w:right="905"/>
      </w:pPr>
      <w:proofErr w:type="spellStart"/>
      <w:r>
        <w:t>Beger</w:t>
      </w:r>
      <w:proofErr w:type="spellEnd"/>
      <w:r>
        <w:t>,</w:t>
      </w:r>
      <w:r>
        <w:rPr>
          <w:spacing w:val="-3"/>
        </w:rPr>
        <w:t xml:space="preserve"> </w:t>
      </w:r>
      <w:r>
        <w:t>R.</w:t>
      </w:r>
      <w:r>
        <w:rPr>
          <w:spacing w:val="-3"/>
        </w:rPr>
        <w:t xml:space="preserve"> </w:t>
      </w:r>
      <w:r>
        <w:t>D.,</w:t>
      </w:r>
      <w:r>
        <w:rPr>
          <w:spacing w:val="-3"/>
        </w:rPr>
        <w:t xml:space="preserve"> </w:t>
      </w:r>
      <w:r>
        <w:rPr>
          <w:i/>
        </w:rPr>
        <w:t>et</w:t>
      </w:r>
      <w:r>
        <w:rPr>
          <w:i/>
          <w:spacing w:val="-3"/>
        </w:rPr>
        <w:t xml:space="preserve"> </w:t>
      </w:r>
      <w:r>
        <w:rPr>
          <w:i/>
        </w:rPr>
        <w:t>al.</w:t>
      </w:r>
      <w:r>
        <w:rPr>
          <w:i/>
          <w:spacing w:val="-3"/>
        </w:rPr>
        <w:t xml:space="preserve"> </w:t>
      </w:r>
      <w:r>
        <w:t>Towards</w:t>
      </w:r>
      <w:r>
        <w:rPr>
          <w:spacing w:val="-3"/>
        </w:rPr>
        <w:t xml:space="preserve"> </w:t>
      </w:r>
      <w:r>
        <w:t>Quality</w:t>
      </w:r>
      <w:r>
        <w:rPr>
          <w:spacing w:val="-3"/>
        </w:rPr>
        <w:t xml:space="preserve"> </w:t>
      </w:r>
      <w:r>
        <w:t>Assurance</w:t>
      </w:r>
      <w:r>
        <w:rPr>
          <w:spacing w:val="-3"/>
        </w:rPr>
        <w:t xml:space="preserve"> </w:t>
      </w:r>
      <w:r>
        <w:t>and</w:t>
      </w:r>
      <w:r>
        <w:rPr>
          <w:spacing w:val="-3"/>
        </w:rPr>
        <w:t xml:space="preserve"> </w:t>
      </w:r>
      <w:r>
        <w:t>Quality</w:t>
      </w:r>
      <w:r>
        <w:rPr>
          <w:spacing w:val="-3"/>
        </w:rPr>
        <w:t xml:space="preserve"> </w:t>
      </w:r>
      <w:r>
        <w:t>Control</w:t>
      </w:r>
      <w:r>
        <w:rPr>
          <w:spacing w:val="-3"/>
        </w:rPr>
        <w:t xml:space="preserve"> </w:t>
      </w:r>
      <w:r>
        <w:t>in</w:t>
      </w:r>
      <w:r>
        <w:rPr>
          <w:spacing w:val="-3"/>
        </w:rPr>
        <w:t xml:space="preserve"> </w:t>
      </w:r>
      <w:r>
        <w:t>Untargeted Metabolomics Studies.</w:t>
      </w:r>
      <w:r>
        <w:rPr>
          <w:spacing w:val="40"/>
        </w:rPr>
        <w:t xml:space="preserve"> </w:t>
      </w:r>
      <w:proofErr w:type="spellStart"/>
      <w:r>
        <w:rPr>
          <w:i/>
        </w:rPr>
        <w:t>Metabolom</w:t>
      </w:r>
      <w:proofErr w:type="spellEnd"/>
      <w:r>
        <w:t xml:space="preserve">. </w:t>
      </w:r>
      <w:r>
        <w:rPr>
          <w:b/>
        </w:rPr>
        <w:t>15</w:t>
      </w:r>
      <w:r>
        <w:t xml:space="preserve">, no. 1 (Jan 3 2019): 4. </w:t>
      </w:r>
      <w:r>
        <w:rPr>
          <w:spacing w:val="-2"/>
        </w:rPr>
        <w:t>https://doi.org/10.1007/s11306-018-1460-7.</w:t>
      </w:r>
    </w:p>
    <w:p w14:paraId="3671CF0F" w14:textId="77777777" w:rsidR="00C12414" w:rsidRDefault="00C12414" w:rsidP="00C12414">
      <w:pPr>
        <w:pStyle w:val="ListParagraph"/>
        <w:numPr>
          <w:ilvl w:val="0"/>
          <w:numId w:val="69"/>
        </w:numPr>
        <w:tabs>
          <w:tab w:val="left" w:pos="1189"/>
          <w:tab w:val="left" w:pos="1190"/>
        </w:tabs>
        <w:spacing w:line="256" w:lineRule="auto"/>
        <w:ind w:right="298"/>
      </w:pPr>
      <w:r>
        <w:t>U.S.</w:t>
      </w:r>
      <w:r>
        <w:rPr>
          <w:spacing w:val="-3"/>
        </w:rPr>
        <w:t xml:space="preserve"> </w:t>
      </w:r>
      <w:r>
        <w:t>Department</w:t>
      </w:r>
      <w:r>
        <w:rPr>
          <w:spacing w:val="-3"/>
        </w:rPr>
        <w:t xml:space="preserve"> </w:t>
      </w:r>
      <w:r>
        <w:t>of</w:t>
      </w:r>
      <w:r>
        <w:rPr>
          <w:spacing w:val="-3"/>
        </w:rPr>
        <w:t xml:space="preserve"> </w:t>
      </w:r>
      <w:r>
        <w:t>Health</w:t>
      </w:r>
      <w:r>
        <w:rPr>
          <w:spacing w:val="-3"/>
        </w:rPr>
        <w:t xml:space="preserve"> </w:t>
      </w:r>
      <w:r>
        <w:t>and</w:t>
      </w:r>
      <w:r>
        <w:rPr>
          <w:spacing w:val="-3"/>
        </w:rPr>
        <w:t xml:space="preserve"> </w:t>
      </w:r>
      <w:r>
        <w:t>Human,</w:t>
      </w:r>
      <w:r>
        <w:rPr>
          <w:spacing w:val="-3"/>
        </w:rPr>
        <w:t xml:space="preserve"> </w:t>
      </w:r>
      <w:r>
        <w:t>Food</w:t>
      </w:r>
      <w:r>
        <w:rPr>
          <w:spacing w:val="-3"/>
        </w:rPr>
        <w:t xml:space="preserve"> </w:t>
      </w:r>
      <w:r>
        <w:t>and</w:t>
      </w:r>
      <w:r>
        <w:rPr>
          <w:spacing w:val="-3"/>
        </w:rPr>
        <w:t xml:space="preserve"> </w:t>
      </w:r>
      <w:r>
        <w:t>Drug</w:t>
      </w:r>
      <w:r>
        <w:rPr>
          <w:spacing w:val="-3"/>
        </w:rPr>
        <w:t xml:space="preserve"> </w:t>
      </w:r>
      <w:r>
        <w:t>Administration,</w:t>
      </w:r>
      <w:r>
        <w:rPr>
          <w:spacing w:val="-3"/>
        </w:rPr>
        <w:t xml:space="preserve"> </w:t>
      </w:r>
      <w:r>
        <w:t>Center</w:t>
      </w:r>
      <w:r>
        <w:rPr>
          <w:spacing w:val="-3"/>
        </w:rPr>
        <w:t xml:space="preserve"> </w:t>
      </w:r>
      <w:r>
        <w:t>for</w:t>
      </w:r>
      <w:r>
        <w:rPr>
          <w:spacing w:val="-3"/>
        </w:rPr>
        <w:t xml:space="preserve"> </w:t>
      </w:r>
      <w:r>
        <w:t>Drug Evaluation and Research (CDER), and Center for Veterinary Medicine (CVM).</w:t>
      </w:r>
    </w:p>
    <w:p w14:paraId="621134B8" w14:textId="77777777" w:rsidR="00C12414" w:rsidRDefault="00C12414" w:rsidP="00C12414">
      <w:pPr>
        <w:spacing w:before="73" w:line="256" w:lineRule="auto"/>
        <w:ind w:left="1189" w:right="249"/>
        <w:rPr>
          <w:rFonts w:ascii="Calibri"/>
        </w:rPr>
      </w:pPr>
      <w:proofErr w:type="spellStart"/>
      <w:r>
        <w:rPr>
          <w:rFonts w:ascii="Calibri"/>
        </w:rPr>
        <w:t>Bioanalytical</w:t>
      </w:r>
      <w:proofErr w:type="spellEnd"/>
      <w:r>
        <w:rPr>
          <w:rFonts w:ascii="Calibri"/>
          <w:spacing w:val="-6"/>
        </w:rPr>
        <w:t xml:space="preserve"> </w:t>
      </w:r>
      <w:r>
        <w:rPr>
          <w:rFonts w:ascii="Calibri"/>
        </w:rPr>
        <w:t>Method</w:t>
      </w:r>
      <w:r>
        <w:rPr>
          <w:rFonts w:ascii="Calibri"/>
          <w:spacing w:val="-6"/>
        </w:rPr>
        <w:t xml:space="preserve"> </w:t>
      </w:r>
      <w:r>
        <w:rPr>
          <w:rFonts w:ascii="Calibri"/>
        </w:rPr>
        <w:t>Validation,</w:t>
      </w:r>
      <w:r>
        <w:rPr>
          <w:rFonts w:ascii="Calibri"/>
          <w:spacing w:val="-6"/>
        </w:rPr>
        <w:t xml:space="preserve"> </w:t>
      </w:r>
      <w:r>
        <w:rPr>
          <w:rFonts w:ascii="Calibri"/>
        </w:rPr>
        <w:t>Guidance</w:t>
      </w:r>
      <w:r>
        <w:rPr>
          <w:rFonts w:ascii="Calibri"/>
          <w:spacing w:val="-6"/>
        </w:rPr>
        <w:t xml:space="preserve"> </w:t>
      </w:r>
      <w:r>
        <w:rPr>
          <w:rFonts w:ascii="Calibri"/>
        </w:rPr>
        <w:t>for</w:t>
      </w:r>
      <w:r>
        <w:rPr>
          <w:rFonts w:ascii="Calibri"/>
          <w:spacing w:val="-6"/>
        </w:rPr>
        <w:t xml:space="preserve"> </w:t>
      </w:r>
      <w:r>
        <w:rPr>
          <w:rFonts w:ascii="Calibri"/>
        </w:rPr>
        <w:t>Industry.</w:t>
      </w:r>
      <w:r>
        <w:rPr>
          <w:rFonts w:ascii="Calibri"/>
          <w:spacing w:val="-6"/>
        </w:rPr>
        <w:t xml:space="preserve"> </w:t>
      </w:r>
      <w:r>
        <w:rPr>
          <w:rFonts w:ascii="Calibri"/>
        </w:rPr>
        <w:t xml:space="preserve">(2018). </w:t>
      </w:r>
      <w:hyperlink r:id="rId12">
        <w:r>
          <w:rPr>
            <w:rFonts w:ascii="Calibri"/>
            <w:spacing w:val="-2"/>
          </w:rPr>
          <w:t>https://w</w:t>
        </w:r>
      </w:hyperlink>
      <w:r>
        <w:rPr>
          <w:rFonts w:ascii="Calibri"/>
          <w:spacing w:val="-2"/>
        </w:rPr>
        <w:t>ww.fda.g</w:t>
      </w:r>
      <w:hyperlink r:id="rId13">
        <w:r>
          <w:rPr>
            <w:rFonts w:ascii="Calibri"/>
            <w:spacing w:val="-2"/>
          </w:rPr>
          <w:t>ov/media/70858/download.</w:t>
        </w:r>
      </w:hyperlink>
    </w:p>
    <w:p w14:paraId="492060A4" w14:textId="77777777" w:rsidR="00C12414" w:rsidRDefault="00C12414" w:rsidP="00C12414">
      <w:pPr>
        <w:pStyle w:val="ListParagraph"/>
        <w:numPr>
          <w:ilvl w:val="0"/>
          <w:numId w:val="69"/>
        </w:numPr>
        <w:tabs>
          <w:tab w:val="left" w:pos="1189"/>
          <w:tab w:val="left" w:pos="1190"/>
        </w:tabs>
        <w:spacing w:before="6" w:line="259" w:lineRule="auto"/>
        <w:ind w:right="135"/>
      </w:pPr>
      <w:r>
        <w:t xml:space="preserve">European Medicine. Guideline on </w:t>
      </w:r>
      <w:proofErr w:type="spellStart"/>
      <w:r>
        <w:t>Bioanalytical</w:t>
      </w:r>
      <w:proofErr w:type="spellEnd"/>
      <w:r>
        <w:t xml:space="preserve"> Method Validation. Committee for Medicinal Products for Human Use (CHMP), (2011). </w:t>
      </w:r>
      <w:hyperlink r:id="rId14">
        <w:r>
          <w:rPr>
            <w:spacing w:val="-2"/>
          </w:rPr>
          <w:t>https://w</w:t>
        </w:r>
      </w:hyperlink>
      <w:r>
        <w:rPr>
          <w:spacing w:val="-2"/>
        </w:rPr>
        <w:t>ww.ema.e</w:t>
      </w:r>
      <w:hyperlink r:id="rId15">
        <w:r>
          <w:rPr>
            <w:spacing w:val="-2"/>
          </w:rPr>
          <w:t>uropa.eu/en/documents/scientific-</w:t>
        </w:r>
        <w:r>
          <w:rPr>
            <w:spacing w:val="-2"/>
          </w:rPr>
          <w:lastRenderedPageBreak/>
          <w:t>guideline/guideline-bioanalytical-</w:t>
        </w:r>
      </w:hyperlink>
      <w:r>
        <w:rPr>
          <w:spacing w:val="-2"/>
        </w:rPr>
        <w:t xml:space="preserve"> method-validation_en.pdf.</w:t>
      </w:r>
    </w:p>
    <w:p w14:paraId="7A285FB2" w14:textId="77777777" w:rsidR="00C12414" w:rsidRDefault="00C12414" w:rsidP="00C12414">
      <w:pPr>
        <w:pStyle w:val="ListParagraph"/>
        <w:numPr>
          <w:ilvl w:val="0"/>
          <w:numId w:val="69"/>
        </w:numPr>
        <w:tabs>
          <w:tab w:val="left" w:pos="1189"/>
          <w:tab w:val="left" w:pos="1190"/>
        </w:tabs>
        <w:spacing w:line="259" w:lineRule="auto"/>
        <w:ind w:right="460"/>
      </w:pPr>
      <w:r>
        <w:t>International</w:t>
      </w:r>
      <w:r>
        <w:rPr>
          <w:spacing w:val="-5"/>
        </w:rPr>
        <w:t xml:space="preserve"> </w:t>
      </w:r>
      <w:proofErr w:type="spellStart"/>
      <w:r>
        <w:t>Commitee</w:t>
      </w:r>
      <w:proofErr w:type="spellEnd"/>
      <w:r>
        <w:rPr>
          <w:spacing w:val="-5"/>
        </w:rPr>
        <w:t xml:space="preserve"> </w:t>
      </w:r>
      <w:r>
        <w:t>of</w:t>
      </w:r>
      <w:r>
        <w:rPr>
          <w:spacing w:val="-5"/>
        </w:rPr>
        <w:t xml:space="preserve"> </w:t>
      </w:r>
      <w:proofErr w:type="spellStart"/>
      <w:r>
        <w:t>Harmonisation</w:t>
      </w:r>
      <w:proofErr w:type="spellEnd"/>
      <w:r>
        <w:t>/European</w:t>
      </w:r>
      <w:r>
        <w:rPr>
          <w:spacing w:val="-5"/>
        </w:rPr>
        <w:t xml:space="preserve"> </w:t>
      </w:r>
      <w:r>
        <w:t>Medicine.</w:t>
      </w:r>
      <w:r>
        <w:rPr>
          <w:spacing w:val="-5"/>
        </w:rPr>
        <w:t xml:space="preserve"> </w:t>
      </w:r>
      <w:proofErr w:type="spellStart"/>
      <w:r>
        <w:t>Ich</w:t>
      </w:r>
      <w:proofErr w:type="spellEnd"/>
      <w:r>
        <w:rPr>
          <w:spacing w:val="-5"/>
        </w:rPr>
        <w:t xml:space="preserve"> </w:t>
      </w:r>
      <w:r>
        <w:t>Guideline</w:t>
      </w:r>
      <w:r>
        <w:rPr>
          <w:spacing w:val="-5"/>
        </w:rPr>
        <w:t xml:space="preserve"> </w:t>
      </w:r>
      <w:r>
        <w:t>M10</w:t>
      </w:r>
      <w:r>
        <w:rPr>
          <w:spacing w:val="-5"/>
        </w:rPr>
        <w:t xml:space="preserve"> </w:t>
      </w:r>
      <w:r>
        <w:t xml:space="preserve">on </w:t>
      </w:r>
      <w:proofErr w:type="spellStart"/>
      <w:r>
        <w:t>Bioanalytical</w:t>
      </w:r>
      <w:proofErr w:type="spellEnd"/>
      <w:r>
        <w:t xml:space="preserve"> Method Validation. (2019). </w:t>
      </w:r>
      <w:hyperlink r:id="rId16">
        <w:r>
          <w:rPr>
            <w:spacing w:val="-2"/>
          </w:rPr>
          <w:t>https://w</w:t>
        </w:r>
      </w:hyperlink>
      <w:r>
        <w:rPr>
          <w:spacing w:val="-2"/>
        </w:rPr>
        <w:t>ww.ema.e</w:t>
      </w:r>
      <w:hyperlink r:id="rId17">
        <w:r>
          <w:rPr>
            <w:spacing w:val="-2"/>
          </w:rPr>
          <w:t>uropa.eu/en/documents/scientific-guideline/draft-ich-guideline-</w:t>
        </w:r>
      </w:hyperlink>
      <w:r>
        <w:rPr>
          <w:spacing w:val="-2"/>
        </w:rPr>
        <w:t xml:space="preserve"> m10-bioanalytical-method-validation-step-2b_en.pdf.</w:t>
      </w:r>
    </w:p>
    <w:p w14:paraId="79EC33FC" w14:textId="77777777" w:rsidR="00C12414" w:rsidRDefault="00C12414" w:rsidP="00C12414">
      <w:pPr>
        <w:pStyle w:val="ListParagraph"/>
        <w:numPr>
          <w:ilvl w:val="0"/>
          <w:numId w:val="69"/>
        </w:numPr>
        <w:tabs>
          <w:tab w:val="left" w:pos="1189"/>
          <w:tab w:val="left" w:pos="1190"/>
        </w:tabs>
        <w:spacing w:line="259" w:lineRule="auto"/>
        <w:ind w:right="964"/>
      </w:pPr>
      <w:r>
        <w:t>Ministry</w:t>
      </w:r>
      <w:r>
        <w:rPr>
          <w:spacing w:val="-3"/>
        </w:rPr>
        <w:t xml:space="preserve"> </w:t>
      </w:r>
      <w:r>
        <w:t>of</w:t>
      </w:r>
      <w:r>
        <w:rPr>
          <w:spacing w:val="-3"/>
        </w:rPr>
        <w:t xml:space="preserve"> </w:t>
      </w:r>
      <w:r>
        <w:t>Health</w:t>
      </w:r>
      <w:r>
        <w:rPr>
          <w:spacing w:val="-3"/>
        </w:rPr>
        <w:t xml:space="preserve"> </w:t>
      </w:r>
      <w:r>
        <w:t>and</w:t>
      </w:r>
      <w:r>
        <w:rPr>
          <w:spacing w:val="-3"/>
        </w:rPr>
        <w:t xml:space="preserve"> </w:t>
      </w:r>
      <w:r>
        <w:t>Welfare,</w:t>
      </w:r>
      <w:r>
        <w:rPr>
          <w:spacing w:val="-3"/>
        </w:rPr>
        <w:t xml:space="preserve"> </w:t>
      </w:r>
      <w:r>
        <w:t>Japan.</w:t>
      </w:r>
      <w:r>
        <w:rPr>
          <w:spacing w:val="-3"/>
        </w:rPr>
        <w:t xml:space="preserve"> </w:t>
      </w:r>
      <w:r>
        <w:t>Draft</w:t>
      </w:r>
      <w:r>
        <w:rPr>
          <w:spacing w:val="-3"/>
        </w:rPr>
        <w:t xml:space="preserve"> </w:t>
      </w:r>
      <w:r>
        <w:t>Guideline</w:t>
      </w:r>
      <w:r>
        <w:rPr>
          <w:spacing w:val="-3"/>
        </w:rPr>
        <w:t xml:space="preserve"> </w:t>
      </w:r>
      <w:r>
        <w:t>on</w:t>
      </w:r>
      <w:r>
        <w:rPr>
          <w:spacing w:val="-3"/>
        </w:rPr>
        <w:t xml:space="preserve"> </w:t>
      </w:r>
      <w:proofErr w:type="spellStart"/>
      <w:r>
        <w:t>Bioanalytical</w:t>
      </w:r>
      <w:proofErr w:type="spellEnd"/>
      <w:r>
        <w:rPr>
          <w:spacing w:val="-3"/>
        </w:rPr>
        <w:t xml:space="preserve"> </w:t>
      </w:r>
      <w:r>
        <w:t xml:space="preserve">Method Validation in Pharmaceutical Development (2013). </w:t>
      </w:r>
      <w:hyperlink r:id="rId18">
        <w:r>
          <w:rPr>
            <w:spacing w:val="-2"/>
          </w:rPr>
          <w:t>https://w</w:t>
        </w:r>
      </w:hyperlink>
      <w:r>
        <w:rPr>
          <w:spacing w:val="-2"/>
        </w:rPr>
        <w:t>ww.nihs.</w:t>
      </w:r>
      <w:hyperlink r:id="rId19">
        <w:r>
          <w:rPr>
            <w:spacing w:val="-2"/>
          </w:rPr>
          <w:t>go.jp/drug/BMV/BMV_draft_130415_E.pdf.</w:t>
        </w:r>
      </w:hyperlink>
    </w:p>
    <w:p w14:paraId="7593425B" w14:textId="77777777" w:rsidR="00C12414" w:rsidRDefault="00C12414" w:rsidP="00C12414">
      <w:pPr>
        <w:pStyle w:val="ListParagraph"/>
        <w:numPr>
          <w:ilvl w:val="0"/>
          <w:numId w:val="69"/>
        </w:numPr>
        <w:tabs>
          <w:tab w:val="left" w:pos="1189"/>
          <w:tab w:val="left" w:pos="1190"/>
        </w:tabs>
        <w:spacing w:line="259" w:lineRule="auto"/>
        <w:ind w:right="174"/>
      </w:pPr>
      <w:r>
        <w:t xml:space="preserve">China Food and Drug Administration (CFDA), Good Manufacturing Practice for Drugs (2010 Revision), MOH Decree No. 79, </w:t>
      </w:r>
      <w:hyperlink r:id="rId20">
        <w:r>
          <w:rPr>
            <w:spacing w:val="-2"/>
          </w:rPr>
          <w:t>https://w</w:t>
        </w:r>
      </w:hyperlink>
      <w:r>
        <w:rPr>
          <w:spacing w:val="-2"/>
        </w:rPr>
        <w:t>ww.gm</w:t>
      </w:r>
      <w:hyperlink r:id="rId21">
        <w:r>
          <w:rPr>
            <w:spacing w:val="-2"/>
          </w:rPr>
          <w:t>psop.</w:t>
        </w:r>
      </w:hyperlink>
      <w:proofErr w:type="gramStart"/>
      <w:r>
        <w:rPr>
          <w:spacing w:val="-2"/>
        </w:rPr>
        <w:t>com</w:t>
      </w:r>
      <w:hyperlink r:id="rId22">
        <w:r>
          <w:rPr>
            <w:spacing w:val="-2"/>
          </w:rPr>
          <w:t>/RegulatoryReference/CFDA/China_SFDA_Good_Manufacturi</w:t>
        </w:r>
        <w:proofErr w:type="gramEnd"/>
      </w:hyperlink>
      <w:r>
        <w:rPr>
          <w:spacing w:val="-2"/>
        </w:rPr>
        <w:t xml:space="preserve"> </w:t>
      </w:r>
      <w:r>
        <w:t>ng_Practice_for_Drugs.pdf. Accessed March 2022.</w:t>
      </w:r>
    </w:p>
    <w:p w14:paraId="2D6587FC" w14:textId="77777777" w:rsidR="00C12414" w:rsidRDefault="00C12414" w:rsidP="00C12414">
      <w:pPr>
        <w:pStyle w:val="ListParagraph"/>
        <w:numPr>
          <w:ilvl w:val="0"/>
          <w:numId w:val="69"/>
        </w:numPr>
        <w:tabs>
          <w:tab w:val="left" w:pos="1189"/>
          <w:tab w:val="left" w:pos="1190"/>
        </w:tabs>
        <w:spacing w:line="259" w:lineRule="auto"/>
        <w:ind w:right="265"/>
      </w:pPr>
      <w:proofErr w:type="spellStart"/>
      <w:r>
        <w:t>Austrilian</w:t>
      </w:r>
      <w:proofErr w:type="spellEnd"/>
      <w:r>
        <w:rPr>
          <w:spacing w:val="-5"/>
        </w:rPr>
        <w:t xml:space="preserve"> </w:t>
      </w:r>
      <w:r>
        <w:t>government,</w:t>
      </w:r>
      <w:r>
        <w:rPr>
          <w:spacing w:val="-5"/>
        </w:rPr>
        <w:t xml:space="preserve"> </w:t>
      </w:r>
      <w:r>
        <w:t>Therapeutic</w:t>
      </w:r>
      <w:r>
        <w:rPr>
          <w:spacing w:val="-5"/>
        </w:rPr>
        <w:t xml:space="preserve"> </w:t>
      </w:r>
      <w:r>
        <w:t>Goods</w:t>
      </w:r>
      <w:r>
        <w:rPr>
          <w:spacing w:val="-5"/>
        </w:rPr>
        <w:t xml:space="preserve"> </w:t>
      </w:r>
      <w:r>
        <w:t>Administration,</w:t>
      </w:r>
      <w:r>
        <w:rPr>
          <w:spacing w:val="-5"/>
        </w:rPr>
        <w:t xml:space="preserve"> </w:t>
      </w:r>
      <w:r>
        <w:t>Finished</w:t>
      </w:r>
      <w:r>
        <w:rPr>
          <w:spacing w:val="-5"/>
        </w:rPr>
        <w:t xml:space="preserve"> </w:t>
      </w:r>
      <w:r>
        <w:t>product</w:t>
      </w:r>
      <w:r>
        <w:rPr>
          <w:spacing w:val="-5"/>
        </w:rPr>
        <w:t xml:space="preserve"> </w:t>
      </w:r>
      <w:r>
        <w:t xml:space="preserve">(medicine) analytical procedure validations for Complementary Medicines, March 2006, </w:t>
      </w:r>
      <w:hyperlink r:id="rId23">
        <w:r>
          <w:rPr>
            <w:spacing w:val="-2"/>
          </w:rPr>
          <w:t>https://w</w:t>
        </w:r>
      </w:hyperlink>
      <w:r>
        <w:rPr>
          <w:spacing w:val="-2"/>
        </w:rPr>
        <w:t>ww.tga.g</w:t>
      </w:r>
      <w:hyperlink r:id="rId24">
        <w:r>
          <w:rPr>
            <w:spacing w:val="-2"/>
          </w:rPr>
          <w:t>ov.au/sites/default/files/cm-analytical-procedure-finished.pdf.</w:t>
        </w:r>
      </w:hyperlink>
    </w:p>
    <w:p w14:paraId="2B1E89D1" w14:textId="77777777" w:rsidR="00C12414" w:rsidRDefault="00C12414" w:rsidP="00C12414">
      <w:pPr>
        <w:ind w:left="1189"/>
        <w:rPr>
          <w:rFonts w:ascii="Calibri"/>
        </w:rPr>
      </w:pPr>
      <w:r>
        <w:rPr>
          <w:rFonts w:ascii="Calibri"/>
        </w:rPr>
        <w:t>Accessed</w:t>
      </w:r>
      <w:r>
        <w:rPr>
          <w:rFonts w:ascii="Calibri"/>
          <w:spacing w:val="-7"/>
        </w:rPr>
        <w:t xml:space="preserve"> </w:t>
      </w:r>
      <w:r>
        <w:rPr>
          <w:rFonts w:ascii="Calibri"/>
        </w:rPr>
        <w:t>March</w:t>
      </w:r>
      <w:r>
        <w:rPr>
          <w:rFonts w:ascii="Calibri"/>
          <w:spacing w:val="-6"/>
        </w:rPr>
        <w:t xml:space="preserve"> </w:t>
      </w:r>
      <w:r>
        <w:rPr>
          <w:rFonts w:ascii="Calibri"/>
          <w:spacing w:val="-2"/>
        </w:rPr>
        <w:t>2022.</w:t>
      </w:r>
    </w:p>
    <w:p w14:paraId="4D99E467" w14:textId="77777777" w:rsidR="00C12414" w:rsidRDefault="00C12414" w:rsidP="00C12414">
      <w:pPr>
        <w:pStyle w:val="ListParagraph"/>
        <w:numPr>
          <w:ilvl w:val="0"/>
          <w:numId w:val="69"/>
        </w:numPr>
        <w:tabs>
          <w:tab w:val="left" w:pos="899"/>
          <w:tab w:val="left" w:pos="900"/>
        </w:tabs>
        <w:spacing w:before="16"/>
        <w:ind w:left="899" w:hanging="721"/>
        <w:jc w:val="center"/>
      </w:pPr>
      <w:r>
        <w:t>ANVISA</w:t>
      </w:r>
      <w:r>
        <w:rPr>
          <w:spacing w:val="35"/>
        </w:rPr>
        <w:t xml:space="preserve"> </w:t>
      </w:r>
      <w:r>
        <w:t>Guide</w:t>
      </w:r>
      <w:r>
        <w:rPr>
          <w:spacing w:val="-6"/>
        </w:rPr>
        <w:t xml:space="preserve"> </w:t>
      </w:r>
      <w:r>
        <w:t>for</w:t>
      </w:r>
      <w:r>
        <w:rPr>
          <w:spacing w:val="-6"/>
        </w:rPr>
        <w:t xml:space="preserve"> </w:t>
      </w:r>
      <w:r>
        <w:t>validation</w:t>
      </w:r>
      <w:r>
        <w:rPr>
          <w:spacing w:val="-6"/>
        </w:rPr>
        <w:t xml:space="preserve"> </w:t>
      </w:r>
      <w:r>
        <w:t>of</w:t>
      </w:r>
      <w:r>
        <w:rPr>
          <w:spacing w:val="-6"/>
        </w:rPr>
        <w:t xml:space="preserve"> </w:t>
      </w:r>
      <w:r>
        <w:t>analytical</w:t>
      </w:r>
      <w:r>
        <w:rPr>
          <w:spacing w:val="-6"/>
        </w:rPr>
        <w:t xml:space="preserve"> </w:t>
      </w:r>
      <w:r>
        <w:t>and</w:t>
      </w:r>
      <w:r>
        <w:rPr>
          <w:spacing w:val="-6"/>
        </w:rPr>
        <w:t xml:space="preserve"> </w:t>
      </w:r>
      <w:proofErr w:type="spellStart"/>
      <w:r>
        <w:t>bioanalytical</w:t>
      </w:r>
      <w:proofErr w:type="spellEnd"/>
      <w:r>
        <w:rPr>
          <w:spacing w:val="-6"/>
        </w:rPr>
        <w:t xml:space="preserve"> </w:t>
      </w:r>
      <w:r>
        <w:t>methods.</w:t>
      </w:r>
      <w:r>
        <w:rPr>
          <w:spacing w:val="-6"/>
        </w:rPr>
        <w:t xml:space="preserve"> </w:t>
      </w:r>
      <w:r>
        <w:t>Resolution</w:t>
      </w:r>
      <w:r>
        <w:rPr>
          <w:spacing w:val="-6"/>
        </w:rPr>
        <w:t xml:space="preserve"> </w:t>
      </w:r>
      <w:r>
        <w:t>RE</w:t>
      </w:r>
      <w:r>
        <w:rPr>
          <w:spacing w:val="-6"/>
        </w:rPr>
        <w:t xml:space="preserve"> </w:t>
      </w:r>
      <w:r>
        <w:rPr>
          <w:spacing w:val="-5"/>
        </w:rPr>
        <w:t>no.</w:t>
      </w:r>
    </w:p>
    <w:p w14:paraId="23DC1637" w14:textId="77777777" w:rsidR="00C12414" w:rsidRDefault="00C12414" w:rsidP="00C12414">
      <w:pPr>
        <w:spacing w:before="20"/>
        <w:ind w:left="264" w:right="123"/>
        <w:jc w:val="center"/>
        <w:rPr>
          <w:rFonts w:ascii="Calibri"/>
        </w:rPr>
      </w:pPr>
      <w:r>
        <w:rPr>
          <w:rFonts w:ascii="Calibri"/>
        </w:rPr>
        <w:t>899,</w:t>
      </w:r>
      <w:r>
        <w:rPr>
          <w:rFonts w:ascii="Calibri"/>
          <w:spacing w:val="-7"/>
        </w:rPr>
        <w:t xml:space="preserve"> </w:t>
      </w:r>
      <w:r>
        <w:rPr>
          <w:rFonts w:ascii="Calibri"/>
        </w:rPr>
        <w:t>23</w:t>
      </w:r>
      <w:r>
        <w:rPr>
          <w:rFonts w:ascii="Calibri"/>
          <w:spacing w:val="-7"/>
        </w:rPr>
        <w:t xml:space="preserve"> </w:t>
      </w:r>
      <w:r>
        <w:rPr>
          <w:rFonts w:ascii="Calibri"/>
        </w:rPr>
        <w:t>May</w:t>
      </w:r>
      <w:r>
        <w:rPr>
          <w:rFonts w:ascii="Calibri"/>
          <w:spacing w:val="-7"/>
        </w:rPr>
        <w:t xml:space="preserve"> </w:t>
      </w:r>
      <w:r>
        <w:rPr>
          <w:rFonts w:ascii="Calibri"/>
        </w:rPr>
        <w:t>2003</w:t>
      </w:r>
      <w:r>
        <w:rPr>
          <w:rFonts w:ascii="Calibri"/>
          <w:spacing w:val="-7"/>
        </w:rPr>
        <w:t xml:space="preserve"> </w:t>
      </w:r>
      <w:r>
        <w:rPr>
          <w:rFonts w:ascii="Calibri"/>
        </w:rPr>
        <w:t>Brazilian</w:t>
      </w:r>
      <w:r>
        <w:rPr>
          <w:rFonts w:ascii="Calibri"/>
          <w:spacing w:val="-6"/>
        </w:rPr>
        <w:t xml:space="preserve"> </w:t>
      </w:r>
      <w:r>
        <w:rPr>
          <w:rFonts w:ascii="Calibri"/>
        </w:rPr>
        <w:t>Sanitary</w:t>
      </w:r>
      <w:r>
        <w:rPr>
          <w:rFonts w:ascii="Calibri"/>
          <w:spacing w:val="-7"/>
        </w:rPr>
        <w:t xml:space="preserve"> </w:t>
      </w:r>
      <w:r>
        <w:rPr>
          <w:rFonts w:ascii="Calibri"/>
        </w:rPr>
        <w:t>Surveillance</w:t>
      </w:r>
      <w:r>
        <w:rPr>
          <w:rFonts w:ascii="Calibri"/>
          <w:spacing w:val="-7"/>
        </w:rPr>
        <w:t xml:space="preserve"> </w:t>
      </w:r>
      <w:r>
        <w:rPr>
          <w:rFonts w:ascii="Calibri"/>
        </w:rPr>
        <w:t>Agency,</w:t>
      </w:r>
      <w:r>
        <w:rPr>
          <w:rFonts w:ascii="Calibri"/>
          <w:spacing w:val="-7"/>
        </w:rPr>
        <w:t xml:space="preserve"> </w:t>
      </w:r>
      <w:proofErr w:type="spellStart"/>
      <w:r>
        <w:rPr>
          <w:rFonts w:ascii="Calibri"/>
        </w:rPr>
        <w:t>BrazilGoogle</w:t>
      </w:r>
      <w:proofErr w:type="spellEnd"/>
      <w:r>
        <w:rPr>
          <w:rFonts w:ascii="Calibri"/>
          <w:spacing w:val="-6"/>
        </w:rPr>
        <w:t xml:space="preserve"> </w:t>
      </w:r>
      <w:r>
        <w:rPr>
          <w:rFonts w:ascii="Calibri"/>
          <w:spacing w:val="-2"/>
        </w:rPr>
        <w:t>Scholar.</w:t>
      </w:r>
    </w:p>
    <w:p w14:paraId="4D4D0ACE" w14:textId="77777777" w:rsidR="00C12414" w:rsidRDefault="00C12414" w:rsidP="00C12414">
      <w:pPr>
        <w:pStyle w:val="ListParagraph"/>
        <w:numPr>
          <w:ilvl w:val="0"/>
          <w:numId w:val="69"/>
        </w:numPr>
        <w:tabs>
          <w:tab w:val="left" w:pos="1189"/>
          <w:tab w:val="left" w:pos="1190"/>
        </w:tabs>
        <w:spacing w:before="24" w:line="256" w:lineRule="auto"/>
        <w:ind w:right="555"/>
      </w:pPr>
      <w:proofErr w:type="spellStart"/>
      <w:r>
        <w:t>Anvisa</w:t>
      </w:r>
      <w:proofErr w:type="spellEnd"/>
      <w:r>
        <w:t>.</w:t>
      </w:r>
      <w:r>
        <w:rPr>
          <w:spacing w:val="-3"/>
        </w:rPr>
        <w:t xml:space="preserve"> </w:t>
      </w:r>
      <w:r>
        <w:t>Guide</w:t>
      </w:r>
      <w:r>
        <w:rPr>
          <w:spacing w:val="-3"/>
        </w:rPr>
        <w:t xml:space="preserve"> </w:t>
      </w:r>
      <w:r>
        <w:t>for</w:t>
      </w:r>
      <w:r>
        <w:rPr>
          <w:spacing w:val="-3"/>
        </w:rPr>
        <w:t xml:space="preserve"> </w:t>
      </w:r>
      <w:r>
        <w:t>Validation</w:t>
      </w:r>
      <w:r>
        <w:rPr>
          <w:spacing w:val="-3"/>
        </w:rPr>
        <w:t xml:space="preserve"> </w:t>
      </w:r>
      <w:r>
        <w:t>of</w:t>
      </w:r>
      <w:r>
        <w:rPr>
          <w:spacing w:val="-3"/>
        </w:rPr>
        <w:t xml:space="preserve"> </w:t>
      </w:r>
      <w:r>
        <w:t>Analytical</w:t>
      </w:r>
      <w:r>
        <w:rPr>
          <w:spacing w:val="-3"/>
        </w:rPr>
        <w:t xml:space="preserve"> </w:t>
      </w:r>
      <w:r>
        <w:t>and</w:t>
      </w:r>
      <w:r>
        <w:rPr>
          <w:spacing w:val="-3"/>
        </w:rPr>
        <w:t xml:space="preserve"> </w:t>
      </w:r>
      <w:proofErr w:type="spellStart"/>
      <w:r>
        <w:t>Bioanalytical</w:t>
      </w:r>
      <w:proofErr w:type="spellEnd"/>
      <w:r>
        <w:rPr>
          <w:spacing w:val="-3"/>
        </w:rPr>
        <w:t xml:space="preserve"> </w:t>
      </w:r>
      <w:r>
        <w:t>Methods.</w:t>
      </w:r>
      <w:r>
        <w:rPr>
          <w:spacing w:val="-3"/>
        </w:rPr>
        <w:t xml:space="preserve"> </w:t>
      </w:r>
      <w:r>
        <w:t>.</w:t>
      </w:r>
      <w:r>
        <w:rPr>
          <w:spacing w:val="-3"/>
        </w:rPr>
        <w:t xml:space="preserve"> </w:t>
      </w:r>
      <w:r>
        <w:t>ANVISA</w:t>
      </w:r>
      <w:r>
        <w:rPr>
          <w:spacing w:val="-3"/>
        </w:rPr>
        <w:t xml:space="preserve"> </w:t>
      </w:r>
      <w:r>
        <w:t xml:space="preserve">Brazil </w:t>
      </w:r>
      <w:r>
        <w:rPr>
          <w:spacing w:val="-2"/>
        </w:rPr>
        <w:t>(2012).</w:t>
      </w:r>
    </w:p>
    <w:p w14:paraId="1FA45DF9" w14:textId="77777777" w:rsidR="00C12414" w:rsidRDefault="00C12414" w:rsidP="00C12414">
      <w:pPr>
        <w:pStyle w:val="ListParagraph"/>
        <w:numPr>
          <w:ilvl w:val="0"/>
          <w:numId w:val="69"/>
        </w:numPr>
        <w:tabs>
          <w:tab w:val="left" w:pos="1189"/>
          <w:tab w:val="left" w:pos="1190"/>
        </w:tabs>
        <w:spacing w:before="1" w:line="259" w:lineRule="auto"/>
        <w:ind w:right="538"/>
      </w:pPr>
      <w:r>
        <w:t xml:space="preserve">Huynh-Ba, Kim, and Alexandra </w:t>
      </w:r>
      <w:proofErr w:type="spellStart"/>
      <w:r>
        <w:t>Beumer</w:t>
      </w:r>
      <w:proofErr w:type="spellEnd"/>
      <w:r>
        <w:t xml:space="preserve"> </w:t>
      </w:r>
      <w:proofErr w:type="spellStart"/>
      <w:r>
        <w:t>Sassi</w:t>
      </w:r>
      <w:proofErr w:type="spellEnd"/>
      <w:r>
        <w:t xml:space="preserve">. </w:t>
      </w:r>
      <w:proofErr w:type="spellStart"/>
      <w:r>
        <w:t>Anvisa</w:t>
      </w:r>
      <w:proofErr w:type="spellEnd"/>
      <w:r>
        <w:t>: An Introduction to a New Regulatory</w:t>
      </w:r>
      <w:r>
        <w:rPr>
          <w:spacing w:val="-3"/>
        </w:rPr>
        <w:t xml:space="preserve"> </w:t>
      </w:r>
      <w:r>
        <w:t>Agency</w:t>
      </w:r>
      <w:r>
        <w:rPr>
          <w:spacing w:val="-3"/>
        </w:rPr>
        <w:t xml:space="preserve"> </w:t>
      </w:r>
      <w:r>
        <w:t>with</w:t>
      </w:r>
      <w:r>
        <w:rPr>
          <w:spacing w:val="-3"/>
        </w:rPr>
        <w:t xml:space="preserve"> </w:t>
      </w:r>
      <w:r>
        <w:t>Many</w:t>
      </w:r>
      <w:r>
        <w:rPr>
          <w:spacing w:val="-3"/>
        </w:rPr>
        <w:t xml:space="preserve"> </w:t>
      </w:r>
      <w:r>
        <w:t>Challenges.</w:t>
      </w:r>
      <w:r>
        <w:rPr>
          <w:spacing w:val="-2"/>
        </w:rPr>
        <w:t xml:space="preserve"> </w:t>
      </w:r>
      <w:r>
        <w:rPr>
          <w:i/>
        </w:rPr>
        <w:t>AAPS</w:t>
      </w:r>
      <w:r>
        <w:rPr>
          <w:i/>
          <w:spacing w:val="-3"/>
        </w:rPr>
        <w:t xml:space="preserve"> </w:t>
      </w:r>
      <w:r>
        <w:rPr>
          <w:i/>
        </w:rPr>
        <w:t>Open</w:t>
      </w:r>
      <w:r>
        <w:rPr>
          <w:i/>
          <w:spacing w:val="-3"/>
        </w:rPr>
        <w:t xml:space="preserve"> </w:t>
      </w:r>
      <w:r>
        <w:rPr>
          <w:b/>
        </w:rPr>
        <w:t>4</w:t>
      </w:r>
      <w:r>
        <w:t>,</w:t>
      </w:r>
      <w:r>
        <w:rPr>
          <w:spacing w:val="-3"/>
        </w:rPr>
        <w:t xml:space="preserve"> </w:t>
      </w:r>
      <w:r>
        <w:t>no.</w:t>
      </w:r>
      <w:r>
        <w:rPr>
          <w:spacing w:val="-3"/>
        </w:rPr>
        <w:t xml:space="preserve"> </w:t>
      </w:r>
      <w:r>
        <w:t>1</w:t>
      </w:r>
      <w:r>
        <w:rPr>
          <w:spacing w:val="-3"/>
        </w:rPr>
        <w:t xml:space="preserve"> </w:t>
      </w:r>
      <w:r>
        <w:t>(2018/12/12</w:t>
      </w:r>
      <w:r>
        <w:rPr>
          <w:spacing w:val="-3"/>
        </w:rPr>
        <w:t xml:space="preserve"> </w:t>
      </w:r>
      <w:r>
        <w:t>2018):</w:t>
      </w:r>
      <w:r>
        <w:rPr>
          <w:spacing w:val="-3"/>
        </w:rPr>
        <w:t xml:space="preserve"> </w:t>
      </w:r>
      <w:r>
        <w:t xml:space="preserve">9. </w:t>
      </w:r>
      <w:r>
        <w:rPr>
          <w:spacing w:val="-2"/>
        </w:rPr>
        <w:t>https://doi.org/10.1186/s41120-018-0029-x.</w:t>
      </w:r>
    </w:p>
    <w:p w14:paraId="7FB5EAD3" w14:textId="77777777" w:rsidR="00C12414" w:rsidRDefault="00C12414" w:rsidP="00C12414">
      <w:pPr>
        <w:pStyle w:val="ListParagraph"/>
        <w:numPr>
          <w:ilvl w:val="0"/>
          <w:numId w:val="69"/>
        </w:numPr>
        <w:tabs>
          <w:tab w:val="left" w:pos="1189"/>
          <w:tab w:val="left" w:pos="1190"/>
        </w:tabs>
        <w:spacing w:before="4" w:line="256" w:lineRule="auto"/>
        <w:ind w:right="269"/>
      </w:pPr>
      <w:proofErr w:type="spellStart"/>
      <w:r>
        <w:t>Viswanathan</w:t>
      </w:r>
      <w:proofErr w:type="spellEnd"/>
      <w:r>
        <w:t xml:space="preserve">, C. T., </w:t>
      </w:r>
      <w:r>
        <w:rPr>
          <w:i/>
        </w:rPr>
        <w:t xml:space="preserve">et al. </w:t>
      </w:r>
      <w:r>
        <w:t xml:space="preserve">Quantitative </w:t>
      </w:r>
      <w:proofErr w:type="spellStart"/>
      <w:r>
        <w:t>Bioanalytical</w:t>
      </w:r>
      <w:proofErr w:type="spellEnd"/>
      <w:r>
        <w:t xml:space="preserve"> Methods Validation and Implementation:</w:t>
      </w:r>
      <w:r>
        <w:rPr>
          <w:spacing w:val="-4"/>
        </w:rPr>
        <w:t xml:space="preserve"> </w:t>
      </w:r>
      <w:r>
        <w:t>Best</w:t>
      </w:r>
      <w:r>
        <w:rPr>
          <w:spacing w:val="-4"/>
        </w:rPr>
        <w:t xml:space="preserve"> </w:t>
      </w:r>
      <w:r>
        <w:t>Practices</w:t>
      </w:r>
      <w:r>
        <w:rPr>
          <w:spacing w:val="-4"/>
        </w:rPr>
        <w:t xml:space="preserve"> </w:t>
      </w:r>
      <w:r>
        <w:t>for</w:t>
      </w:r>
      <w:r>
        <w:rPr>
          <w:spacing w:val="-4"/>
        </w:rPr>
        <w:t xml:space="preserve"> </w:t>
      </w:r>
      <w:r>
        <w:t>Chromatographic</w:t>
      </w:r>
      <w:r>
        <w:rPr>
          <w:spacing w:val="-4"/>
        </w:rPr>
        <w:t xml:space="preserve"> </w:t>
      </w:r>
      <w:r>
        <w:t>and</w:t>
      </w:r>
      <w:r>
        <w:rPr>
          <w:spacing w:val="-4"/>
        </w:rPr>
        <w:t xml:space="preserve"> </w:t>
      </w:r>
      <w:r>
        <w:t>Ligand</w:t>
      </w:r>
      <w:r>
        <w:rPr>
          <w:spacing w:val="-4"/>
        </w:rPr>
        <w:t xml:space="preserve"> </w:t>
      </w:r>
      <w:r>
        <w:t>Binding</w:t>
      </w:r>
      <w:r>
        <w:rPr>
          <w:spacing w:val="-4"/>
        </w:rPr>
        <w:t xml:space="preserve"> </w:t>
      </w:r>
      <w:r>
        <w:t>Assays.</w:t>
      </w:r>
      <w:r>
        <w:rPr>
          <w:spacing w:val="-3"/>
        </w:rPr>
        <w:t xml:space="preserve"> </w:t>
      </w:r>
      <w:r>
        <w:rPr>
          <w:i/>
        </w:rPr>
        <w:t xml:space="preserve">Pharm Res. </w:t>
      </w:r>
      <w:r>
        <w:rPr>
          <w:b/>
        </w:rPr>
        <w:t>24</w:t>
      </w:r>
      <w:r>
        <w:t>, no. 10 (Oct 2007): 1962-73. https://doi.org/10.1007/s11095-007-9291-7.</w:t>
      </w:r>
    </w:p>
    <w:p w14:paraId="00FEAAE6" w14:textId="77777777" w:rsidR="00C12414" w:rsidRDefault="00C12414" w:rsidP="00C12414">
      <w:pPr>
        <w:pStyle w:val="ListParagraph"/>
        <w:numPr>
          <w:ilvl w:val="0"/>
          <w:numId w:val="69"/>
        </w:numPr>
        <w:tabs>
          <w:tab w:val="left" w:pos="1190"/>
        </w:tabs>
        <w:spacing w:before="6" w:line="256" w:lineRule="auto"/>
        <w:ind w:right="268"/>
        <w:jc w:val="both"/>
      </w:pPr>
      <w:r>
        <w:t>Timmerman,</w:t>
      </w:r>
      <w:r>
        <w:rPr>
          <w:spacing w:val="-3"/>
        </w:rPr>
        <w:t xml:space="preserve"> </w:t>
      </w:r>
      <w:r>
        <w:t>P.,</w:t>
      </w:r>
      <w:r>
        <w:rPr>
          <w:spacing w:val="-2"/>
        </w:rPr>
        <w:t xml:space="preserve"> </w:t>
      </w:r>
      <w:r>
        <w:rPr>
          <w:i/>
        </w:rPr>
        <w:t>et</w:t>
      </w:r>
      <w:r>
        <w:rPr>
          <w:i/>
          <w:spacing w:val="-3"/>
        </w:rPr>
        <w:t xml:space="preserve"> </w:t>
      </w:r>
      <w:r>
        <w:rPr>
          <w:i/>
        </w:rPr>
        <w:t>al.</w:t>
      </w:r>
      <w:r>
        <w:rPr>
          <w:i/>
          <w:spacing w:val="-3"/>
        </w:rPr>
        <w:t xml:space="preserve"> </w:t>
      </w:r>
      <w:r>
        <w:t>Best</w:t>
      </w:r>
      <w:r>
        <w:rPr>
          <w:spacing w:val="-3"/>
        </w:rPr>
        <w:t xml:space="preserve"> </w:t>
      </w:r>
      <w:r>
        <w:t>Practices</w:t>
      </w:r>
      <w:r>
        <w:rPr>
          <w:spacing w:val="-3"/>
        </w:rPr>
        <w:t xml:space="preserve"> </w:t>
      </w:r>
      <w:r>
        <w:t>in</w:t>
      </w:r>
      <w:r>
        <w:rPr>
          <w:spacing w:val="-3"/>
        </w:rPr>
        <w:t xml:space="preserve"> </w:t>
      </w:r>
      <w:r>
        <w:t>a</w:t>
      </w:r>
      <w:r>
        <w:rPr>
          <w:spacing w:val="-3"/>
        </w:rPr>
        <w:t xml:space="preserve"> </w:t>
      </w:r>
      <w:r>
        <w:t>Tiered</w:t>
      </w:r>
      <w:r>
        <w:rPr>
          <w:spacing w:val="-3"/>
        </w:rPr>
        <w:t xml:space="preserve"> </w:t>
      </w:r>
      <w:r>
        <w:t>Approach</w:t>
      </w:r>
      <w:r>
        <w:rPr>
          <w:spacing w:val="-3"/>
        </w:rPr>
        <w:t xml:space="preserve"> </w:t>
      </w:r>
      <w:r>
        <w:t>to</w:t>
      </w:r>
      <w:r>
        <w:rPr>
          <w:spacing w:val="-3"/>
        </w:rPr>
        <w:t xml:space="preserve"> </w:t>
      </w:r>
      <w:r>
        <w:t>Metabolite</w:t>
      </w:r>
      <w:r>
        <w:rPr>
          <w:spacing w:val="-3"/>
        </w:rPr>
        <w:t xml:space="preserve"> </w:t>
      </w:r>
      <w:r>
        <w:t>Quantification: Views</w:t>
      </w:r>
      <w:r>
        <w:rPr>
          <w:spacing w:val="-1"/>
        </w:rPr>
        <w:t xml:space="preserve"> </w:t>
      </w:r>
      <w:r>
        <w:t>and</w:t>
      </w:r>
      <w:r>
        <w:rPr>
          <w:spacing w:val="-1"/>
        </w:rPr>
        <w:t xml:space="preserve"> </w:t>
      </w:r>
      <w:r>
        <w:t>Recommendations</w:t>
      </w:r>
      <w:r>
        <w:rPr>
          <w:spacing w:val="-1"/>
        </w:rPr>
        <w:t xml:space="preserve"> </w:t>
      </w:r>
      <w:r>
        <w:t>of the</w:t>
      </w:r>
      <w:r>
        <w:rPr>
          <w:spacing w:val="-1"/>
        </w:rPr>
        <w:t xml:space="preserve"> </w:t>
      </w:r>
      <w:r>
        <w:t>European</w:t>
      </w:r>
      <w:r>
        <w:rPr>
          <w:spacing w:val="-1"/>
        </w:rPr>
        <w:t xml:space="preserve"> </w:t>
      </w:r>
      <w:proofErr w:type="spellStart"/>
      <w:r>
        <w:t>Bioanalysis</w:t>
      </w:r>
      <w:proofErr w:type="spellEnd"/>
      <w:r>
        <w:rPr>
          <w:spacing w:val="-1"/>
        </w:rPr>
        <w:t xml:space="preserve"> </w:t>
      </w:r>
      <w:r>
        <w:t>Forum.</w:t>
      </w:r>
      <w:r>
        <w:rPr>
          <w:spacing w:val="40"/>
        </w:rPr>
        <w:t xml:space="preserve"> </w:t>
      </w:r>
      <w:proofErr w:type="spellStart"/>
      <w:r>
        <w:rPr>
          <w:i/>
        </w:rPr>
        <w:t>Bioanal</w:t>
      </w:r>
      <w:proofErr w:type="spellEnd"/>
      <w:r>
        <w:rPr>
          <w:i/>
        </w:rPr>
        <w:t>.</w:t>
      </w:r>
      <w:r>
        <w:rPr>
          <w:i/>
          <w:spacing w:val="-1"/>
        </w:rPr>
        <w:t xml:space="preserve"> </w:t>
      </w:r>
      <w:r>
        <w:rPr>
          <w:b/>
        </w:rPr>
        <w:t>2</w:t>
      </w:r>
      <w:r>
        <w:t>,</w:t>
      </w:r>
      <w:r>
        <w:rPr>
          <w:spacing w:val="-1"/>
        </w:rPr>
        <w:t xml:space="preserve"> </w:t>
      </w:r>
      <w:r>
        <w:t>no.</w:t>
      </w:r>
      <w:r>
        <w:rPr>
          <w:spacing w:val="-1"/>
        </w:rPr>
        <w:t xml:space="preserve"> </w:t>
      </w:r>
      <w:r>
        <w:t>7</w:t>
      </w:r>
      <w:r>
        <w:rPr>
          <w:spacing w:val="-1"/>
        </w:rPr>
        <w:t xml:space="preserve"> </w:t>
      </w:r>
      <w:r>
        <w:t>(Jul 2010): 1185-94. https://doi.org/10.4155/bio.10.90.</w:t>
      </w:r>
    </w:p>
    <w:p w14:paraId="44EEF1FA" w14:textId="77777777" w:rsidR="00C12414" w:rsidRDefault="00C12414" w:rsidP="00C12414">
      <w:pPr>
        <w:pStyle w:val="ListParagraph"/>
        <w:numPr>
          <w:ilvl w:val="0"/>
          <w:numId w:val="69"/>
        </w:numPr>
        <w:tabs>
          <w:tab w:val="left" w:pos="1189"/>
          <w:tab w:val="left" w:pos="1190"/>
        </w:tabs>
        <w:spacing w:before="7" w:line="259" w:lineRule="auto"/>
        <w:ind w:right="129"/>
      </w:pPr>
      <w:r>
        <w:t xml:space="preserve">Lowes, S., </w:t>
      </w:r>
      <w:r>
        <w:rPr>
          <w:i/>
        </w:rPr>
        <w:t xml:space="preserve">et al. </w:t>
      </w:r>
      <w:r>
        <w:t xml:space="preserve">Tiered Approaches to Chromatographic </w:t>
      </w:r>
      <w:proofErr w:type="spellStart"/>
      <w:r>
        <w:t>Bioanalytical</w:t>
      </w:r>
      <w:proofErr w:type="spellEnd"/>
      <w:r>
        <w:t xml:space="preserve"> Method Performance Evaluation: Recommendation for Best Practices and Harmonization from the</w:t>
      </w:r>
      <w:r>
        <w:rPr>
          <w:spacing w:val="-3"/>
        </w:rPr>
        <w:t xml:space="preserve"> </w:t>
      </w:r>
      <w:r>
        <w:t>Global</w:t>
      </w:r>
      <w:r>
        <w:rPr>
          <w:spacing w:val="-3"/>
        </w:rPr>
        <w:t xml:space="preserve"> </w:t>
      </w:r>
      <w:proofErr w:type="spellStart"/>
      <w:r>
        <w:t>Bioanalysis</w:t>
      </w:r>
      <w:proofErr w:type="spellEnd"/>
      <w:r>
        <w:rPr>
          <w:spacing w:val="-3"/>
        </w:rPr>
        <w:t xml:space="preserve"> </w:t>
      </w:r>
      <w:r>
        <w:t>Consortium</w:t>
      </w:r>
      <w:r>
        <w:rPr>
          <w:spacing w:val="-3"/>
        </w:rPr>
        <w:t xml:space="preserve"> </w:t>
      </w:r>
      <w:r>
        <w:t>Harmonization</w:t>
      </w:r>
      <w:r>
        <w:rPr>
          <w:spacing w:val="-3"/>
        </w:rPr>
        <w:t xml:space="preserve"> </w:t>
      </w:r>
      <w:r>
        <w:t>Team.</w:t>
      </w:r>
      <w:r>
        <w:rPr>
          <w:spacing w:val="-2"/>
        </w:rPr>
        <w:t xml:space="preserve"> </w:t>
      </w:r>
      <w:r>
        <w:rPr>
          <w:i/>
        </w:rPr>
        <w:t>The</w:t>
      </w:r>
      <w:r>
        <w:rPr>
          <w:i/>
          <w:spacing w:val="-3"/>
        </w:rPr>
        <w:t xml:space="preserve"> </w:t>
      </w:r>
      <w:r>
        <w:rPr>
          <w:i/>
        </w:rPr>
        <w:t>AAPS</w:t>
      </w:r>
      <w:r>
        <w:rPr>
          <w:i/>
          <w:spacing w:val="-3"/>
        </w:rPr>
        <w:t xml:space="preserve"> </w:t>
      </w:r>
      <w:r>
        <w:rPr>
          <w:i/>
        </w:rPr>
        <w:t>Journal</w:t>
      </w:r>
      <w:r>
        <w:rPr>
          <w:i/>
          <w:spacing w:val="-3"/>
        </w:rPr>
        <w:t xml:space="preserve"> </w:t>
      </w:r>
      <w:r>
        <w:rPr>
          <w:b/>
        </w:rPr>
        <w:t>17</w:t>
      </w:r>
      <w:r>
        <w:rPr>
          <w:b/>
          <w:spacing w:val="-3"/>
        </w:rPr>
        <w:t xml:space="preserve"> </w:t>
      </w:r>
      <w:r>
        <w:t>(2015):</w:t>
      </w:r>
      <w:r>
        <w:rPr>
          <w:spacing w:val="-3"/>
        </w:rPr>
        <w:t xml:space="preserve"> </w:t>
      </w:r>
      <w:r>
        <w:t xml:space="preserve">17- </w:t>
      </w:r>
      <w:r>
        <w:rPr>
          <w:spacing w:val="-4"/>
        </w:rPr>
        <w:t>23.</w:t>
      </w:r>
    </w:p>
    <w:p w14:paraId="1DC5D50C" w14:textId="77777777" w:rsidR="00C12414" w:rsidRDefault="00C12414" w:rsidP="00C12414">
      <w:pPr>
        <w:pStyle w:val="ListParagraph"/>
        <w:numPr>
          <w:ilvl w:val="0"/>
          <w:numId w:val="69"/>
        </w:numPr>
        <w:tabs>
          <w:tab w:val="left" w:pos="1189"/>
          <w:tab w:val="left" w:pos="1190"/>
        </w:tabs>
        <w:spacing w:line="261" w:lineRule="auto"/>
        <w:ind w:right="236"/>
      </w:pPr>
      <w:r>
        <w:t>Nakamura,</w:t>
      </w:r>
      <w:r>
        <w:rPr>
          <w:spacing w:val="-3"/>
        </w:rPr>
        <w:t xml:space="preserve"> </w:t>
      </w:r>
      <w:r>
        <w:t>T.</w:t>
      </w:r>
      <w:r>
        <w:rPr>
          <w:spacing w:val="-3"/>
        </w:rPr>
        <w:t xml:space="preserve"> </w:t>
      </w:r>
      <w:r>
        <w:t>7th</w:t>
      </w:r>
      <w:r>
        <w:rPr>
          <w:spacing w:val="-3"/>
        </w:rPr>
        <w:t xml:space="preserve"> </w:t>
      </w:r>
      <w:r>
        <w:t>Japan</w:t>
      </w:r>
      <w:r>
        <w:rPr>
          <w:spacing w:val="-3"/>
        </w:rPr>
        <w:t xml:space="preserve"> </w:t>
      </w:r>
      <w:proofErr w:type="spellStart"/>
      <w:r>
        <w:t>Bioanalysis</w:t>
      </w:r>
      <w:proofErr w:type="spellEnd"/>
      <w:r>
        <w:rPr>
          <w:spacing w:val="-3"/>
        </w:rPr>
        <w:t xml:space="preserve"> </w:t>
      </w:r>
      <w:r>
        <w:t>Forum</w:t>
      </w:r>
      <w:r>
        <w:rPr>
          <w:spacing w:val="-3"/>
        </w:rPr>
        <w:t xml:space="preserve"> </w:t>
      </w:r>
      <w:r>
        <w:t>Symposium:</w:t>
      </w:r>
      <w:r>
        <w:rPr>
          <w:spacing w:val="-3"/>
        </w:rPr>
        <w:t xml:space="preserve"> </w:t>
      </w:r>
      <w:r>
        <w:t>Regulated</w:t>
      </w:r>
      <w:r>
        <w:rPr>
          <w:spacing w:val="-3"/>
        </w:rPr>
        <w:t xml:space="preserve"> </w:t>
      </w:r>
      <w:proofErr w:type="spellStart"/>
      <w:r>
        <w:t>Bioanalysis</w:t>
      </w:r>
      <w:proofErr w:type="spellEnd"/>
      <w:r>
        <w:t>,</w:t>
      </w:r>
      <w:r>
        <w:rPr>
          <w:spacing w:val="-3"/>
        </w:rPr>
        <w:t xml:space="preserve"> </w:t>
      </w:r>
      <w:r>
        <w:t>to</w:t>
      </w:r>
      <w:r>
        <w:rPr>
          <w:spacing w:val="-3"/>
        </w:rPr>
        <w:t xml:space="preserve"> </w:t>
      </w:r>
      <w:r>
        <w:t>a</w:t>
      </w:r>
      <w:r>
        <w:rPr>
          <w:spacing w:val="-3"/>
        </w:rPr>
        <w:t xml:space="preserve"> </w:t>
      </w:r>
      <w:r>
        <w:t xml:space="preserve">New Stage. </w:t>
      </w:r>
      <w:proofErr w:type="spellStart"/>
      <w:r>
        <w:rPr>
          <w:i/>
        </w:rPr>
        <w:t>Bioanal</w:t>
      </w:r>
      <w:proofErr w:type="spellEnd"/>
      <w:r>
        <w:rPr>
          <w:i/>
        </w:rPr>
        <w:t>.</w:t>
      </w:r>
      <w:r>
        <w:rPr>
          <w:i/>
          <w:spacing w:val="-2"/>
        </w:rPr>
        <w:t xml:space="preserve"> </w:t>
      </w:r>
      <w:r>
        <w:rPr>
          <w:b/>
        </w:rPr>
        <w:t>8</w:t>
      </w:r>
      <w:r>
        <w:t>,</w:t>
      </w:r>
      <w:r>
        <w:rPr>
          <w:spacing w:val="-1"/>
        </w:rPr>
        <w:t xml:space="preserve"> </w:t>
      </w:r>
      <w:r>
        <w:t>no.</w:t>
      </w:r>
      <w:r>
        <w:rPr>
          <w:spacing w:val="-2"/>
        </w:rPr>
        <w:t xml:space="preserve"> </w:t>
      </w:r>
      <w:r>
        <w:t>20</w:t>
      </w:r>
      <w:r>
        <w:rPr>
          <w:spacing w:val="-1"/>
        </w:rPr>
        <w:t xml:space="preserve"> </w:t>
      </w:r>
      <w:r>
        <w:t>(Oct</w:t>
      </w:r>
      <w:r>
        <w:rPr>
          <w:spacing w:val="-2"/>
        </w:rPr>
        <w:t xml:space="preserve"> </w:t>
      </w:r>
      <w:r>
        <w:t>2016):</w:t>
      </w:r>
      <w:r>
        <w:rPr>
          <w:spacing w:val="-1"/>
        </w:rPr>
        <w:t xml:space="preserve"> </w:t>
      </w:r>
      <w:r>
        <w:t>2097-102.</w:t>
      </w:r>
      <w:r>
        <w:rPr>
          <w:spacing w:val="-2"/>
        </w:rPr>
        <w:t xml:space="preserve"> </w:t>
      </w:r>
      <w:r>
        <w:t>https://doi.org/10.4155/bio-2016-4995.</w:t>
      </w:r>
    </w:p>
    <w:p w14:paraId="498AE867" w14:textId="77777777" w:rsidR="00C12414" w:rsidRDefault="00C12414" w:rsidP="00C12414">
      <w:pPr>
        <w:pStyle w:val="ListParagraph"/>
        <w:numPr>
          <w:ilvl w:val="0"/>
          <w:numId w:val="69"/>
        </w:numPr>
        <w:tabs>
          <w:tab w:val="left" w:pos="1189"/>
          <w:tab w:val="left" w:pos="1190"/>
        </w:tabs>
        <w:spacing w:line="259" w:lineRule="auto"/>
        <w:ind w:right="154"/>
      </w:pPr>
      <w:proofErr w:type="spellStart"/>
      <w:r>
        <w:t>Kadian</w:t>
      </w:r>
      <w:proofErr w:type="spellEnd"/>
      <w:r>
        <w:t>,</w:t>
      </w:r>
      <w:r>
        <w:rPr>
          <w:spacing w:val="-4"/>
        </w:rPr>
        <w:t xml:space="preserve"> </w:t>
      </w:r>
      <w:r>
        <w:t>N.,</w:t>
      </w:r>
      <w:r>
        <w:rPr>
          <w:spacing w:val="-4"/>
        </w:rPr>
        <w:t xml:space="preserve"> </w:t>
      </w:r>
      <w:r>
        <w:rPr>
          <w:i/>
        </w:rPr>
        <w:t>et</w:t>
      </w:r>
      <w:r>
        <w:rPr>
          <w:i/>
          <w:spacing w:val="-4"/>
        </w:rPr>
        <w:t xml:space="preserve"> </w:t>
      </w:r>
      <w:r>
        <w:rPr>
          <w:i/>
        </w:rPr>
        <w:t>al.</w:t>
      </w:r>
      <w:r>
        <w:rPr>
          <w:i/>
          <w:spacing w:val="-4"/>
        </w:rPr>
        <w:t xml:space="preserve"> </w:t>
      </w:r>
      <w:r>
        <w:t>Comparative</w:t>
      </w:r>
      <w:r>
        <w:rPr>
          <w:spacing w:val="-4"/>
        </w:rPr>
        <w:t xml:space="preserve"> </w:t>
      </w:r>
      <w:r>
        <w:t>Assessment</w:t>
      </w:r>
      <w:r>
        <w:rPr>
          <w:spacing w:val="-4"/>
        </w:rPr>
        <w:t xml:space="preserve"> </w:t>
      </w:r>
      <w:r>
        <w:t>of</w:t>
      </w:r>
      <w:r>
        <w:rPr>
          <w:spacing w:val="-2"/>
        </w:rPr>
        <w:t xml:space="preserve"> </w:t>
      </w:r>
      <w:proofErr w:type="spellStart"/>
      <w:r>
        <w:t>Bioanalytical</w:t>
      </w:r>
      <w:proofErr w:type="spellEnd"/>
      <w:r>
        <w:rPr>
          <w:spacing w:val="-4"/>
        </w:rPr>
        <w:t xml:space="preserve"> </w:t>
      </w:r>
      <w:r>
        <w:t>Method</w:t>
      </w:r>
      <w:r>
        <w:rPr>
          <w:spacing w:val="-4"/>
        </w:rPr>
        <w:t xml:space="preserve"> </w:t>
      </w:r>
      <w:r>
        <w:t>Validation</w:t>
      </w:r>
      <w:r>
        <w:rPr>
          <w:spacing w:val="-4"/>
        </w:rPr>
        <w:t xml:space="preserve"> </w:t>
      </w:r>
      <w:r>
        <w:t xml:space="preserve">Guidelines for Pharmaceutical Industry. </w:t>
      </w:r>
      <w:r>
        <w:rPr>
          <w:i/>
        </w:rPr>
        <w:t xml:space="preserve">J Pharm Biomed Anal. </w:t>
      </w:r>
      <w:r>
        <w:rPr>
          <w:b/>
        </w:rPr>
        <w:t xml:space="preserve">126 </w:t>
      </w:r>
      <w:r>
        <w:t xml:space="preserve">(Jul 15 2016): 83-97. </w:t>
      </w:r>
      <w:r>
        <w:rPr>
          <w:spacing w:val="-2"/>
        </w:rPr>
        <w:t>https://doi.org/10.1016/j.jpba.2016.03.052.</w:t>
      </w:r>
    </w:p>
    <w:p w14:paraId="71029659" w14:textId="77777777" w:rsidR="00C12414" w:rsidRDefault="00C12414" w:rsidP="00C12414">
      <w:pPr>
        <w:pStyle w:val="ListParagraph"/>
        <w:numPr>
          <w:ilvl w:val="0"/>
          <w:numId w:val="69"/>
        </w:numPr>
        <w:tabs>
          <w:tab w:val="left" w:pos="1189"/>
          <w:tab w:val="left" w:pos="1190"/>
        </w:tabs>
        <w:spacing w:line="259" w:lineRule="auto"/>
        <w:ind w:right="369"/>
      </w:pPr>
      <w:r>
        <w:t xml:space="preserve">Booth, B., </w:t>
      </w:r>
      <w:r>
        <w:rPr>
          <w:i/>
        </w:rPr>
        <w:t xml:space="preserve">et al. </w:t>
      </w:r>
      <w:r>
        <w:t xml:space="preserve">Workshop Report: Crystal City V--Quantitative </w:t>
      </w:r>
      <w:proofErr w:type="spellStart"/>
      <w:r>
        <w:t>Bioanalytical</w:t>
      </w:r>
      <w:proofErr w:type="spellEnd"/>
      <w:r>
        <w:t xml:space="preserve"> Method Validation</w:t>
      </w:r>
      <w:r>
        <w:rPr>
          <w:spacing w:val="-4"/>
        </w:rPr>
        <w:t xml:space="preserve"> </w:t>
      </w:r>
      <w:r>
        <w:t>and</w:t>
      </w:r>
      <w:r>
        <w:rPr>
          <w:spacing w:val="-4"/>
        </w:rPr>
        <w:t xml:space="preserve"> </w:t>
      </w:r>
      <w:r>
        <w:t>Implementation:</w:t>
      </w:r>
      <w:r>
        <w:rPr>
          <w:spacing w:val="-2"/>
        </w:rPr>
        <w:t xml:space="preserve"> </w:t>
      </w:r>
      <w:r>
        <w:t>The</w:t>
      </w:r>
      <w:r>
        <w:rPr>
          <w:spacing w:val="-4"/>
        </w:rPr>
        <w:t xml:space="preserve"> </w:t>
      </w:r>
      <w:r>
        <w:t>2013</w:t>
      </w:r>
      <w:r>
        <w:rPr>
          <w:spacing w:val="-4"/>
        </w:rPr>
        <w:t xml:space="preserve"> </w:t>
      </w:r>
      <w:r>
        <w:t>Revised</w:t>
      </w:r>
      <w:r>
        <w:rPr>
          <w:spacing w:val="-4"/>
        </w:rPr>
        <w:t xml:space="preserve"> </w:t>
      </w:r>
      <w:proofErr w:type="spellStart"/>
      <w:proofErr w:type="gramStart"/>
      <w:r>
        <w:t>Fda</w:t>
      </w:r>
      <w:proofErr w:type="spellEnd"/>
      <w:proofErr w:type="gramEnd"/>
      <w:r>
        <w:rPr>
          <w:spacing w:val="-4"/>
        </w:rPr>
        <w:t xml:space="preserve"> </w:t>
      </w:r>
      <w:r>
        <w:t>Guidance.</w:t>
      </w:r>
      <w:r>
        <w:rPr>
          <w:spacing w:val="-2"/>
        </w:rPr>
        <w:t xml:space="preserve"> </w:t>
      </w:r>
      <w:r>
        <w:rPr>
          <w:i/>
        </w:rPr>
        <w:t>The</w:t>
      </w:r>
      <w:r>
        <w:rPr>
          <w:i/>
          <w:spacing w:val="-4"/>
        </w:rPr>
        <w:t xml:space="preserve"> </w:t>
      </w:r>
      <w:r>
        <w:rPr>
          <w:i/>
        </w:rPr>
        <w:t>AAPS</w:t>
      </w:r>
      <w:r>
        <w:rPr>
          <w:i/>
          <w:spacing w:val="-4"/>
        </w:rPr>
        <w:t xml:space="preserve"> </w:t>
      </w:r>
      <w:r>
        <w:rPr>
          <w:i/>
        </w:rPr>
        <w:t>journal</w:t>
      </w:r>
      <w:r>
        <w:rPr>
          <w:i/>
          <w:spacing w:val="-4"/>
        </w:rPr>
        <w:t xml:space="preserve"> </w:t>
      </w:r>
      <w:r>
        <w:rPr>
          <w:b/>
        </w:rPr>
        <w:t>17</w:t>
      </w:r>
      <w:r>
        <w:t>, no. 2 (2015/03// 2015): 277-88. https://doi.org/10.1208/s12248-014-9696-2.</w:t>
      </w:r>
    </w:p>
    <w:p w14:paraId="0B4ED9DC" w14:textId="77777777" w:rsidR="00C12414" w:rsidRDefault="00C12414" w:rsidP="00C12414">
      <w:pPr>
        <w:pStyle w:val="ListParagraph"/>
        <w:numPr>
          <w:ilvl w:val="0"/>
          <w:numId w:val="69"/>
        </w:numPr>
        <w:tabs>
          <w:tab w:val="left" w:pos="1189"/>
          <w:tab w:val="left" w:pos="1190"/>
        </w:tabs>
        <w:spacing w:line="261" w:lineRule="auto"/>
        <w:ind w:right="882"/>
      </w:pPr>
      <w:r>
        <w:t>GBC,</w:t>
      </w:r>
      <w:r>
        <w:rPr>
          <w:spacing w:val="-4"/>
        </w:rPr>
        <w:t xml:space="preserve"> </w:t>
      </w:r>
      <w:r>
        <w:t>Global</w:t>
      </w:r>
      <w:r>
        <w:rPr>
          <w:spacing w:val="-4"/>
        </w:rPr>
        <w:t xml:space="preserve"> </w:t>
      </w:r>
      <w:proofErr w:type="spellStart"/>
      <w:r>
        <w:t>Bioanalysis</w:t>
      </w:r>
      <w:proofErr w:type="spellEnd"/>
      <w:r>
        <w:rPr>
          <w:spacing w:val="-4"/>
        </w:rPr>
        <w:t xml:space="preserve"> </w:t>
      </w:r>
      <w:r>
        <w:t>Consortium</w:t>
      </w:r>
      <w:r>
        <w:rPr>
          <w:spacing w:val="-4"/>
        </w:rPr>
        <w:t xml:space="preserve"> </w:t>
      </w:r>
      <w:r>
        <w:t>on</w:t>
      </w:r>
      <w:r>
        <w:rPr>
          <w:spacing w:val="-4"/>
        </w:rPr>
        <w:t xml:space="preserve"> </w:t>
      </w:r>
      <w:proofErr w:type="spellStart"/>
      <w:r>
        <w:t>Harmonisation</w:t>
      </w:r>
      <w:proofErr w:type="spellEnd"/>
      <w:r>
        <w:rPr>
          <w:spacing w:val="-4"/>
        </w:rPr>
        <w:t xml:space="preserve"> </w:t>
      </w:r>
      <w:r>
        <w:t>of</w:t>
      </w:r>
      <w:r>
        <w:rPr>
          <w:spacing w:val="-4"/>
        </w:rPr>
        <w:t xml:space="preserve"> </w:t>
      </w:r>
      <w:proofErr w:type="spellStart"/>
      <w:r>
        <w:t>bioanalytical</w:t>
      </w:r>
      <w:proofErr w:type="spellEnd"/>
      <w:r>
        <w:rPr>
          <w:spacing w:val="-4"/>
        </w:rPr>
        <w:t xml:space="preserve"> </w:t>
      </w:r>
      <w:r>
        <w:t>guidance, accessed</w:t>
      </w:r>
      <w:r>
        <w:rPr>
          <w:spacing w:val="-7"/>
        </w:rPr>
        <w:t xml:space="preserve"> </w:t>
      </w:r>
      <w:r>
        <w:t>Sept</w:t>
      </w:r>
      <w:r>
        <w:rPr>
          <w:spacing w:val="-7"/>
        </w:rPr>
        <w:t xml:space="preserve"> </w:t>
      </w:r>
      <w:r>
        <w:t>2020,</w:t>
      </w:r>
      <w:r>
        <w:rPr>
          <w:spacing w:val="-6"/>
        </w:rPr>
        <w:t xml:space="preserve"> </w:t>
      </w:r>
      <w:r>
        <w:t>https://sites.google.com/site/globalbioanalysisconsortium/</w:t>
      </w:r>
    </w:p>
    <w:p w14:paraId="3E66AF6B" w14:textId="77777777" w:rsidR="00C12414" w:rsidRDefault="00C12414" w:rsidP="00C12414">
      <w:pPr>
        <w:pStyle w:val="ListParagraph"/>
        <w:numPr>
          <w:ilvl w:val="0"/>
          <w:numId w:val="69"/>
        </w:numPr>
        <w:tabs>
          <w:tab w:val="left" w:pos="1189"/>
          <w:tab w:val="left" w:pos="1190"/>
        </w:tabs>
        <w:spacing w:before="73" w:line="259" w:lineRule="auto"/>
        <w:ind w:right="583"/>
      </w:pPr>
      <w:r>
        <w:t xml:space="preserve">Timmerman, P., </w:t>
      </w:r>
      <w:r>
        <w:rPr>
          <w:i/>
        </w:rPr>
        <w:t xml:space="preserve">et al. </w:t>
      </w:r>
      <w:r>
        <w:t>Tiered Approach into Practice: Scientific Validation for Chromatography-Based</w:t>
      </w:r>
      <w:r>
        <w:rPr>
          <w:spacing w:val="-4"/>
        </w:rPr>
        <w:t xml:space="preserve"> </w:t>
      </w:r>
      <w:r>
        <w:t>Assays</w:t>
      </w:r>
      <w:r>
        <w:rPr>
          <w:spacing w:val="-4"/>
        </w:rPr>
        <w:t xml:space="preserve"> </w:t>
      </w:r>
      <w:r>
        <w:t>in</w:t>
      </w:r>
      <w:r>
        <w:rPr>
          <w:spacing w:val="-4"/>
        </w:rPr>
        <w:t xml:space="preserve"> </w:t>
      </w:r>
      <w:r>
        <w:t>Early</w:t>
      </w:r>
      <w:r>
        <w:rPr>
          <w:spacing w:val="-4"/>
        </w:rPr>
        <w:t xml:space="preserve"> </w:t>
      </w:r>
      <w:r>
        <w:t>Development</w:t>
      </w:r>
      <w:r>
        <w:rPr>
          <w:spacing w:val="-4"/>
        </w:rPr>
        <w:t xml:space="preserve"> </w:t>
      </w:r>
      <w:r>
        <w:t>-</w:t>
      </w:r>
      <w:r>
        <w:rPr>
          <w:spacing w:val="-4"/>
        </w:rPr>
        <w:t xml:space="preserve"> </w:t>
      </w:r>
      <w:r>
        <w:t>a</w:t>
      </w:r>
      <w:r>
        <w:rPr>
          <w:spacing w:val="-4"/>
        </w:rPr>
        <w:t xml:space="preserve"> </w:t>
      </w:r>
      <w:r>
        <w:t>Recommendation</w:t>
      </w:r>
      <w:r>
        <w:rPr>
          <w:spacing w:val="-4"/>
        </w:rPr>
        <w:t xml:space="preserve"> </w:t>
      </w:r>
      <w:r>
        <w:t>from</w:t>
      </w:r>
      <w:r>
        <w:rPr>
          <w:spacing w:val="-4"/>
        </w:rPr>
        <w:t xml:space="preserve"> </w:t>
      </w:r>
      <w:r>
        <w:t xml:space="preserve">the European </w:t>
      </w:r>
      <w:proofErr w:type="spellStart"/>
      <w:r>
        <w:t>Bioanalysis</w:t>
      </w:r>
      <w:proofErr w:type="spellEnd"/>
      <w:r>
        <w:t xml:space="preserve"> Forum.</w:t>
      </w:r>
      <w:r>
        <w:rPr>
          <w:spacing w:val="40"/>
        </w:rPr>
        <w:t xml:space="preserve"> </w:t>
      </w:r>
      <w:proofErr w:type="spellStart"/>
      <w:r>
        <w:rPr>
          <w:i/>
        </w:rPr>
        <w:t>Bioanal</w:t>
      </w:r>
      <w:proofErr w:type="spellEnd"/>
      <w:r>
        <w:rPr>
          <w:i/>
        </w:rPr>
        <w:t xml:space="preserve">. </w:t>
      </w:r>
      <w:r>
        <w:rPr>
          <w:b/>
        </w:rPr>
        <w:t>7</w:t>
      </w:r>
      <w:r>
        <w:t xml:space="preserve">, no. 18 (Sep 2015): 2387-98. </w:t>
      </w:r>
      <w:r>
        <w:rPr>
          <w:spacing w:val="-2"/>
        </w:rPr>
        <w:t>https://doi.org/10.4155/bio.15.168.</w:t>
      </w:r>
    </w:p>
    <w:p w14:paraId="04647C9C" w14:textId="77777777" w:rsidR="00C12414" w:rsidRDefault="00C12414" w:rsidP="00C12414">
      <w:pPr>
        <w:pStyle w:val="ListParagraph"/>
        <w:numPr>
          <w:ilvl w:val="0"/>
          <w:numId w:val="69"/>
        </w:numPr>
        <w:tabs>
          <w:tab w:val="left" w:pos="1189"/>
          <w:tab w:val="left" w:pos="1190"/>
        </w:tabs>
        <w:spacing w:before="1" w:line="256" w:lineRule="auto"/>
        <w:ind w:right="176"/>
      </w:pPr>
      <w:proofErr w:type="spellStart"/>
      <w:r>
        <w:t>Lavezzari</w:t>
      </w:r>
      <w:proofErr w:type="spellEnd"/>
      <w:r>
        <w:t>,</w:t>
      </w:r>
      <w:r>
        <w:rPr>
          <w:spacing w:val="-3"/>
        </w:rPr>
        <w:t xml:space="preserve"> </w:t>
      </w:r>
      <w:r>
        <w:t>G.,</w:t>
      </w:r>
      <w:r>
        <w:rPr>
          <w:spacing w:val="-3"/>
        </w:rPr>
        <w:t xml:space="preserve"> </w:t>
      </w:r>
      <w:r>
        <w:t>and</w:t>
      </w:r>
      <w:r>
        <w:rPr>
          <w:spacing w:val="-3"/>
        </w:rPr>
        <w:t xml:space="preserve"> </w:t>
      </w:r>
      <w:r>
        <w:t>A.</w:t>
      </w:r>
      <w:r>
        <w:rPr>
          <w:spacing w:val="-3"/>
        </w:rPr>
        <w:t xml:space="preserve"> </w:t>
      </w:r>
      <w:r>
        <w:t>W.</w:t>
      </w:r>
      <w:r>
        <w:rPr>
          <w:spacing w:val="-3"/>
        </w:rPr>
        <w:t xml:space="preserve"> </w:t>
      </w:r>
      <w:r>
        <w:t>Womack.</w:t>
      </w:r>
      <w:r>
        <w:rPr>
          <w:spacing w:val="-2"/>
        </w:rPr>
        <w:t xml:space="preserve"> </w:t>
      </w:r>
      <w:r>
        <w:t>Industry</w:t>
      </w:r>
      <w:r>
        <w:rPr>
          <w:spacing w:val="-3"/>
        </w:rPr>
        <w:t xml:space="preserve"> </w:t>
      </w:r>
      <w:r>
        <w:t>Perspectives</w:t>
      </w:r>
      <w:r>
        <w:rPr>
          <w:spacing w:val="-3"/>
        </w:rPr>
        <w:t xml:space="preserve"> </w:t>
      </w:r>
      <w:r>
        <w:t>on</w:t>
      </w:r>
      <w:r>
        <w:rPr>
          <w:spacing w:val="-3"/>
        </w:rPr>
        <w:t xml:space="preserve"> </w:t>
      </w:r>
      <w:r>
        <w:t>Biomarker</w:t>
      </w:r>
      <w:r>
        <w:rPr>
          <w:spacing w:val="-3"/>
        </w:rPr>
        <w:t xml:space="preserve"> </w:t>
      </w:r>
      <w:r>
        <w:t>Qualification</w:t>
      </w:r>
      <w:r>
        <w:rPr>
          <w:i/>
        </w:rPr>
        <w:t>.</w:t>
      </w:r>
      <w:r>
        <w:rPr>
          <w:i/>
          <w:spacing w:val="40"/>
        </w:rPr>
        <w:t xml:space="preserve"> </w:t>
      </w:r>
      <w:proofErr w:type="spellStart"/>
      <w:r>
        <w:rPr>
          <w:i/>
        </w:rPr>
        <w:t>Clin</w:t>
      </w:r>
      <w:proofErr w:type="spellEnd"/>
      <w:r>
        <w:rPr>
          <w:i/>
        </w:rPr>
        <w:t xml:space="preserve"> </w:t>
      </w:r>
      <w:proofErr w:type="spellStart"/>
      <w:r>
        <w:rPr>
          <w:i/>
        </w:rPr>
        <w:t>Pharmacol</w:t>
      </w:r>
      <w:proofErr w:type="spellEnd"/>
      <w:r>
        <w:rPr>
          <w:i/>
        </w:rPr>
        <w:t xml:space="preserve"> </w:t>
      </w:r>
      <w:proofErr w:type="spellStart"/>
      <w:r>
        <w:rPr>
          <w:i/>
        </w:rPr>
        <w:t>Ther</w:t>
      </w:r>
      <w:proofErr w:type="spellEnd"/>
      <w:r>
        <w:t xml:space="preserve">. </w:t>
      </w:r>
      <w:r>
        <w:rPr>
          <w:b/>
        </w:rPr>
        <w:t>99</w:t>
      </w:r>
      <w:r>
        <w:t>, no. 2 (Feb 2016): 208-13. https://doi.org/10.1002/cpt.264.</w:t>
      </w:r>
    </w:p>
    <w:p w14:paraId="1E0D0CE5" w14:textId="77777777" w:rsidR="00C12414" w:rsidRDefault="00C12414" w:rsidP="00C12414">
      <w:pPr>
        <w:pStyle w:val="ListParagraph"/>
        <w:numPr>
          <w:ilvl w:val="0"/>
          <w:numId w:val="69"/>
        </w:numPr>
        <w:tabs>
          <w:tab w:val="left" w:pos="1189"/>
          <w:tab w:val="left" w:pos="1190"/>
        </w:tabs>
        <w:spacing w:before="1" w:line="261" w:lineRule="auto"/>
        <w:ind w:right="936"/>
      </w:pPr>
      <w:r>
        <w:t>Shah,</w:t>
      </w:r>
      <w:r>
        <w:rPr>
          <w:spacing w:val="-3"/>
        </w:rPr>
        <w:t xml:space="preserve"> </w:t>
      </w:r>
      <w:r>
        <w:t>Vinod</w:t>
      </w:r>
      <w:r>
        <w:rPr>
          <w:spacing w:val="-3"/>
        </w:rPr>
        <w:t xml:space="preserve"> </w:t>
      </w:r>
      <w:r>
        <w:t>P.,</w:t>
      </w:r>
      <w:r>
        <w:rPr>
          <w:spacing w:val="-2"/>
        </w:rPr>
        <w:t xml:space="preserve"> </w:t>
      </w:r>
      <w:r>
        <w:rPr>
          <w:i/>
        </w:rPr>
        <w:t>et</w:t>
      </w:r>
      <w:r>
        <w:rPr>
          <w:i/>
          <w:spacing w:val="-3"/>
        </w:rPr>
        <w:t xml:space="preserve"> </w:t>
      </w:r>
      <w:r>
        <w:rPr>
          <w:i/>
        </w:rPr>
        <w:t>al.</w:t>
      </w:r>
      <w:r>
        <w:rPr>
          <w:i/>
          <w:spacing w:val="40"/>
        </w:rPr>
        <w:t xml:space="preserve"> </w:t>
      </w:r>
      <w:proofErr w:type="spellStart"/>
      <w:r>
        <w:t>Bioanalytical</w:t>
      </w:r>
      <w:proofErr w:type="spellEnd"/>
      <w:r>
        <w:rPr>
          <w:spacing w:val="-3"/>
        </w:rPr>
        <w:t xml:space="preserve"> </w:t>
      </w:r>
      <w:r>
        <w:t>Method</w:t>
      </w:r>
      <w:r>
        <w:rPr>
          <w:spacing w:val="-3"/>
        </w:rPr>
        <w:t xml:space="preserve"> </w:t>
      </w:r>
      <w:proofErr w:type="spellStart"/>
      <w:r>
        <w:t>Validatiož</w:t>
      </w:r>
      <w:proofErr w:type="spellEnd"/>
      <w:r>
        <w:rPr>
          <w:spacing w:val="-3"/>
        </w:rPr>
        <w:t xml:space="preserve"> </w:t>
      </w:r>
      <w:r>
        <w:t>a</w:t>
      </w:r>
      <w:r>
        <w:rPr>
          <w:spacing w:val="-3"/>
        </w:rPr>
        <w:t xml:space="preserve"> </w:t>
      </w:r>
      <w:r>
        <w:t>Revisit</w:t>
      </w:r>
      <w:r>
        <w:rPr>
          <w:spacing w:val="-3"/>
        </w:rPr>
        <w:t xml:space="preserve"> </w:t>
      </w:r>
      <w:r>
        <w:t>with</w:t>
      </w:r>
      <w:r>
        <w:rPr>
          <w:spacing w:val="-3"/>
        </w:rPr>
        <w:t xml:space="preserve"> </w:t>
      </w:r>
      <w:r>
        <w:t>a</w:t>
      </w:r>
      <w:r>
        <w:rPr>
          <w:spacing w:val="-3"/>
        </w:rPr>
        <w:t xml:space="preserve"> </w:t>
      </w:r>
      <w:r>
        <w:t>Decade</w:t>
      </w:r>
      <w:r>
        <w:rPr>
          <w:spacing w:val="-3"/>
        </w:rPr>
        <w:t xml:space="preserve"> </w:t>
      </w:r>
      <w:r>
        <w:t xml:space="preserve">of Progress. </w:t>
      </w:r>
      <w:r>
        <w:rPr>
          <w:i/>
        </w:rPr>
        <w:t xml:space="preserve">Pharm. Res. </w:t>
      </w:r>
      <w:r>
        <w:rPr>
          <w:b/>
        </w:rPr>
        <w:t xml:space="preserve">17 </w:t>
      </w:r>
      <w:r>
        <w:t>(2004): 1551-57.</w:t>
      </w:r>
    </w:p>
    <w:p w14:paraId="75B464B6" w14:textId="77777777" w:rsidR="00C12414" w:rsidRDefault="00C12414" w:rsidP="00C12414">
      <w:pPr>
        <w:pStyle w:val="ListParagraph"/>
        <w:numPr>
          <w:ilvl w:val="0"/>
          <w:numId w:val="69"/>
        </w:numPr>
        <w:tabs>
          <w:tab w:val="left" w:pos="1189"/>
          <w:tab w:val="left" w:pos="1190"/>
        </w:tabs>
        <w:spacing w:line="259" w:lineRule="auto"/>
        <w:ind w:right="564"/>
      </w:pPr>
      <w:proofErr w:type="spellStart"/>
      <w:r>
        <w:t>Theodorsson</w:t>
      </w:r>
      <w:proofErr w:type="spellEnd"/>
      <w:r>
        <w:t>,</w:t>
      </w:r>
      <w:r>
        <w:rPr>
          <w:spacing w:val="-4"/>
        </w:rPr>
        <w:t xml:space="preserve"> </w:t>
      </w:r>
      <w:proofErr w:type="spellStart"/>
      <w:r>
        <w:t>Elvar</w:t>
      </w:r>
      <w:proofErr w:type="spellEnd"/>
      <w:r>
        <w:t>.</w:t>
      </w:r>
      <w:r>
        <w:rPr>
          <w:spacing w:val="-2"/>
        </w:rPr>
        <w:t xml:space="preserve"> </w:t>
      </w:r>
      <w:r>
        <w:t>Validation</w:t>
      </w:r>
      <w:r>
        <w:rPr>
          <w:spacing w:val="-4"/>
        </w:rPr>
        <w:t xml:space="preserve"> </w:t>
      </w:r>
      <w:r>
        <w:t>and</w:t>
      </w:r>
      <w:r>
        <w:rPr>
          <w:spacing w:val="-4"/>
        </w:rPr>
        <w:t xml:space="preserve"> </w:t>
      </w:r>
      <w:r>
        <w:t>Verification</w:t>
      </w:r>
      <w:r>
        <w:rPr>
          <w:spacing w:val="-4"/>
        </w:rPr>
        <w:t xml:space="preserve"> </w:t>
      </w:r>
      <w:r>
        <w:t>of</w:t>
      </w:r>
      <w:r>
        <w:rPr>
          <w:spacing w:val="-4"/>
        </w:rPr>
        <w:t xml:space="preserve"> </w:t>
      </w:r>
      <w:r>
        <w:t>Measurement</w:t>
      </w:r>
      <w:r>
        <w:rPr>
          <w:spacing w:val="-2"/>
        </w:rPr>
        <w:t xml:space="preserve"> </w:t>
      </w:r>
      <w:r>
        <w:t>Methods</w:t>
      </w:r>
      <w:r>
        <w:rPr>
          <w:spacing w:val="-4"/>
        </w:rPr>
        <w:t xml:space="preserve"> </w:t>
      </w:r>
      <w:r>
        <w:t>in</w:t>
      </w:r>
      <w:r>
        <w:rPr>
          <w:spacing w:val="-4"/>
        </w:rPr>
        <w:t xml:space="preserve"> </w:t>
      </w:r>
      <w:r>
        <w:t xml:space="preserve">Clinical Chemistry. </w:t>
      </w:r>
      <w:proofErr w:type="spellStart"/>
      <w:r>
        <w:rPr>
          <w:i/>
        </w:rPr>
        <w:lastRenderedPageBreak/>
        <w:t>Bioanal</w:t>
      </w:r>
      <w:proofErr w:type="spellEnd"/>
      <w:r>
        <w:rPr>
          <w:i/>
        </w:rPr>
        <w:t xml:space="preserve">. </w:t>
      </w:r>
      <w:r>
        <w:rPr>
          <w:b/>
        </w:rPr>
        <w:t>4</w:t>
      </w:r>
      <w:r>
        <w:t xml:space="preserve">, no. 3 (2012): 305-20. https://doi.org/10.4155/bio.11.311. </w:t>
      </w:r>
      <w:hyperlink r:id="rId25">
        <w:r>
          <w:rPr>
            <w:spacing w:val="-2"/>
          </w:rPr>
          <w:t>https://w</w:t>
        </w:r>
      </w:hyperlink>
      <w:r>
        <w:rPr>
          <w:spacing w:val="-2"/>
        </w:rPr>
        <w:t>ww.f</w:t>
      </w:r>
      <w:hyperlink r:id="rId26">
        <w:r>
          <w:rPr>
            <w:spacing w:val="-2"/>
          </w:rPr>
          <w:t>uture</w:t>
        </w:r>
      </w:hyperlink>
      <w:r>
        <w:rPr>
          <w:spacing w:val="-2"/>
        </w:rPr>
        <w:t>-sci</w:t>
      </w:r>
      <w:hyperlink r:id="rId27">
        <w:r>
          <w:rPr>
            <w:spacing w:val="-2"/>
          </w:rPr>
          <w:t>ence.com/doi/abs/10.4155/bio.11.311.</w:t>
        </w:r>
      </w:hyperlink>
    </w:p>
    <w:p w14:paraId="24888AD0" w14:textId="77777777" w:rsidR="00C12414" w:rsidRDefault="00C12414" w:rsidP="00C12414">
      <w:pPr>
        <w:pStyle w:val="ListParagraph"/>
        <w:numPr>
          <w:ilvl w:val="0"/>
          <w:numId w:val="69"/>
        </w:numPr>
        <w:tabs>
          <w:tab w:val="left" w:pos="1189"/>
          <w:tab w:val="left" w:pos="1190"/>
        </w:tabs>
        <w:spacing w:line="259" w:lineRule="auto"/>
        <w:ind w:right="490"/>
      </w:pPr>
      <w:proofErr w:type="spellStart"/>
      <w:r>
        <w:t>Safavi</w:t>
      </w:r>
      <w:proofErr w:type="spellEnd"/>
      <w:r>
        <w:rPr>
          <w:spacing w:val="-3"/>
        </w:rPr>
        <w:t xml:space="preserve"> </w:t>
      </w:r>
      <w:r>
        <w:t>A.,</w:t>
      </w:r>
      <w:r>
        <w:rPr>
          <w:spacing w:val="-3"/>
        </w:rPr>
        <w:t xml:space="preserve"> </w:t>
      </w:r>
      <w:proofErr w:type="spellStart"/>
      <w:r>
        <w:t>Explotatory</w:t>
      </w:r>
      <w:proofErr w:type="spellEnd"/>
      <w:r>
        <w:rPr>
          <w:spacing w:val="-3"/>
        </w:rPr>
        <w:t xml:space="preserve"> </w:t>
      </w:r>
      <w:r>
        <w:t>Biomarker</w:t>
      </w:r>
      <w:r>
        <w:rPr>
          <w:spacing w:val="-3"/>
        </w:rPr>
        <w:t xml:space="preserve"> </w:t>
      </w:r>
      <w:r>
        <w:t>Testing-to</w:t>
      </w:r>
      <w:r>
        <w:rPr>
          <w:spacing w:val="-3"/>
        </w:rPr>
        <w:t xml:space="preserve"> </w:t>
      </w:r>
      <w:r>
        <w:t>Qualify</w:t>
      </w:r>
      <w:r>
        <w:rPr>
          <w:spacing w:val="-3"/>
        </w:rPr>
        <w:t xml:space="preserve"> </w:t>
      </w:r>
      <w:r>
        <w:t>or</w:t>
      </w:r>
      <w:r>
        <w:rPr>
          <w:spacing w:val="-3"/>
        </w:rPr>
        <w:t xml:space="preserve"> </w:t>
      </w:r>
      <w:r>
        <w:t>Validate</w:t>
      </w:r>
      <w:r>
        <w:rPr>
          <w:spacing w:val="-3"/>
        </w:rPr>
        <w:t xml:space="preserve"> </w:t>
      </w:r>
      <w:r>
        <w:t>the</w:t>
      </w:r>
      <w:r>
        <w:rPr>
          <w:spacing w:val="-3"/>
        </w:rPr>
        <w:t xml:space="preserve"> </w:t>
      </w:r>
      <w:r>
        <w:t>Assay?</w:t>
      </w:r>
      <w:r>
        <w:rPr>
          <w:spacing w:val="40"/>
        </w:rPr>
        <w:t xml:space="preserve"> </w:t>
      </w:r>
      <w:proofErr w:type="spellStart"/>
      <w:r>
        <w:t>Bioagilityx</w:t>
      </w:r>
      <w:proofErr w:type="spellEnd"/>
      <w:r>
        <w:t xml:space="preserve"> Insight, 2019, accessed Feb. 2021, 2021, </w:t>
      </w:r>
      <w:hyperlink r:id="rId28">
        <w:r>
          <w:rPr>
            <w:spacing w:val="-2"/>
          </w:rPr>
          <w:t>https://w</w:t>
        </w:r>
      </w:hyperlink>
      <w:r>
        <w:rPr>
          <w:spacing w:val="-2"/>
        </w:rPr>
        <w:t>ww.bioag</w:t>
      </w:r>
      <w:hyperlink r:id="rId29">
        <w:r>
          <w:rPr>
            <w:spacing w:val="-2"/>
          </w:rPr>
          <w:t>ilytix.com/blog/2019/08/28/webinar-sneak-peek-exploratory-</w:t>
        </w:r>
      </w:hyperlink>
      <w:r>
        <w:rPr>
          <w:spacing w:val="-2"/>
        </w:rPr>
        <w:t xml:space="preserve"> biomarker-testing-to-qualify-or-validate-the-assay/.</w:t>
      </w:r>
    </w:p>
    <w:p w14:paraId="2542083C" w14:textId="77777777" w:rsidR="00C12414" w:rsidRDefault="00C12414" w:rsidP="00C12414">
      <w:pPr>
        <w:pStyle w:val="ListParagraph"/>
        <w:numPr>
          <w:ilvl w:val="0"/>
          <w:numId w:val="69"/>
        </w:numPr>
        <w:tabs>
          <w:tab w:val="left" w:pos="1189"/>
          <w:tab w:val="left" w:pos="1190"/>
        </w:tabs>
        <w:ind w:hanging="721"/>
      </w:pPr>
      <w:r>
        <w:t>Lewis</w:t>
      </w:r>
      <w:r>
        <w:rPr>
          <w:spacing w:val="-5"/>
        </w:rPr>
        <w:t xml:space="preserve"> </w:t>
      </w:r>
      <w:r>
        <w:t>M,</w:t>
      </w:r>
      <w:r>
        <w:rPr>
          <w:spacing w:val="41"/>
        </w:rPr>
        <w:t xml:space="preserve"> </w:t>
      </w:r>
      <w:r>
        <w:rPr>
          <w:i/>
        </w:rPr>
        <w:t>et</w:t>
      </w:r>
      <w:r>
        <w:rPr>
          <w:i/>
          <w:spacing w:val="-5"/>
        </w:rPr>
        <w:t xml:space="preserve"> </w:t>
      </w:r>
      <w:r>
        <w:rPr>
          <w:i/>
        </w:rPr>
        <w:t>al.</w:t>
      </w:r>
      <w:r>
        <w:rPr>
          <w:i/>
          <w:spacing w:val="-4"/>
        </w:rPr>
        <w:t xml:space="preserve"> </w:t>
      </w:r>
      <w:r>
        <w:t>An</w:t>
      </w:r>
      <w:r>
        <w:rPr>
          <w:spacing w:val="-5"/>
        </w:rPr>
        <w:t xml:space="preserve"> </w:t>
      </w:r>
      <w:r>
        <w:t>Open</w:t>
      </w:r>
      <w:r>
        <w:rPr>
          <w:spacing w:val="-5"/>
        </w:rPr>
        <w:t xml:space="preserve"> </w:t>
      </w:r>
      <w:r>
        <w:t>Platform</w:t>
      </w:r>
      <w:r>
        <w:rPr>
          <w:spacing w:val="-5"/>
        </w:rPr>
        <w:t xml:space="preserve"> </w:t>
      </w:r>
      <w:r>
        <w:t>for</w:t>
      </w:r>
      <w:r>
        <w:rPr>
          <w:spacing w:val="-5"/>
        </w:rPr>
        <w:t xml:space="preserve"> </w:t>
      </w:r>
      <w:r>
        <w:t>Large</w:t>
      </w:r>
      <w:r>
        <w:rPr>
          <w:spacing w:val="-5"/>
        </w:rPr>
        <w:t xml:space="preserve"> </w:t>
      </w:r>
      <w:r>
        <w:t>Scale</w:t>
      </w:r>
      <w:r>
        <w:rPr>
          <w:spacing w:val="-5"/>
        </w:rPr>
        <w:t xml:space="preserve"> </w:t>
      </w:r>
      <w:r>
        <w:t>LC-MS-Based</w:t>
      </w:r>
      <w:r>
        <w:rPr>
          <w:spacing w:val="-5"/>
        </w:rPr>
        <w:t xml:space="preserve"> </w:t>
      </w:r>
      <w:proofErr w:type="gramStart"/>
      <w:r>
        <w:t>Metabolomics</w:t>
      </w:r>
      <w:r>
        <w:rPr>
          <w:spacing w:val="-5"/>
        </w:rPr>
        <w:t xml:space="preserve"> </w:t>
      </w:r>
      <w:r>
        <w:rPr>
          <w:spacing w:val="-10"/>
        </w:rPr>
        <w:t>.</w:t>
      </w:r>
      <w:proofErr w:type="gramEnd"/>
    </w:p>
    <w:p w14:paraId="7142A1E3" w14:textId="77777777" w:rsidR="00C12414" w:rsidRDefault="00C12414" w:rsidP="00C12414">
      <w:pPr>
        <w:spacing w:before="15" w:line="256" w:lineRule="auto"/>
        <w:ind w:left="1189" w:right="52"/>
        <w:rPr>
          <w:rFonts w:ascii="Calibri"/>
        </w:rPr>
      </w:pPr>
      <w:proofErr w:type="spellStart"/>
      <w:r>
        <w:rPr>
          <w:rFonts w:ascii="Calibri"/>
          <w:i/>
        </w:rPr>
        <w:t>ChemRxiv</w:t>
      </w:r>
      <w:proofErr w:type="spellEnd"/>
      <w:r>
        <w:rPr>
          <w:rFonts w:ascii="Calibri"/>
          <w:i/>
        </w:rPr>
        <w:t>.</w:t>
      </w:r>
      <w:r>
        <w:rPr>
          <w:rFonts w:ascii="Calibri"/>
          <w:i/>
          <w:spacing w:val="-3"/>
        </w:rPr>
        <w:t xml:space="preserve"> </w:t>
      </w:r>
      <w:r>
        <w:rPr>
          <w:rFonts w:ascii="Calibri"/>
        </w:rPr>
        <w:t>Cambridge:</w:t>
      </w:r>
      <w:r>
        <w:rPr>
          <w:rFonts w:ascii="Calibri"/>
          <w:spacing w:val="-4"/>
        </w:rPr>
        <w:t xml:space="preserve"> </w:t>
      </w:r>
      <w:r>
        <w:rPr>
          <w:rFonts w:ascii="Calibri"/>
        </w:rPr>
        <w:t>Cambridge</w:t>
      </w:r>
      <w:r>
        <w:rPr>
          <w:rFonts w:ascii="Calibri"/>
          <w:spacing w:val="-4"/>
        </w:rPr>
        <w:t xml:space="preserve"> </w:t>
      </w:r>
      <w:r>
        <w:rPr>
          <w:rFonts w:ascii="Calibri"/>
        </w:rPr>
        <w:t>Open</w:t>
      </w:r>
      <w:r>
        <w:rPr>
          <w:rFonts w:ascii="Calibri"/>
          <w:spacing w:val="-4"/>
        </w:rPr>
        <w:t xml:space="preserve"> </w:t>
      </w:r>
      <w:r>
        <w:rPr>
          <w:rFonts w:ascii="Calibri"/>
        </w:rPr>
        <w:t>Engage;</w:t>
      </w:r>
      <w:r>
        <w:rPr>
          <w:rFonts w:ascii="Calibri"/>
          <w:spacing w:val="-4"/>
        </w:rPr>
        <w:t xml:space="preserve"> </w:t>
      </w:r>
      <w:r>
        <w:rPr>
          <w:rFonts w:ascii="Calibri"/>
        </w:rPr>
        <w:t>2022;</w:t>
      </w:r>
      <w:r>
        <w:rPr>
          <w:rFonts w:ascii="Calibri"/>
          <w:spacing w:val="-4"/>
        </w:rPr>
        <w:t xml:space="preserve"> </w:t>
      </w:r>
      <w:proofErr w:type="gramStart"/>
      <w:r>
        <w:rPr>
          <w:rFonts w:ascii="Calibri"/>
        </w:rPr>
        <w:t>This</w:t>
      </w:r>
      <w:proofErr w:type="gramEnd"/>
      <w:r>
        <w:rPr>
          <w:rFonts w:ascii="Calibri"/>
          <w:spacing w:val="-4"/>
        </w:rPr>
        <w:t xml:space="preserve"> </w:t>
      </w:r>
      <w:r>
        <w:rPr>
          <w:rFonts w:ascii="Calibri"/>
        </w:rPr>
        <w:t>content</w:t>
      </w:r>
      <w:r>
        <w:rPr>
          <w:rFonts w:ascii="Calibri"/>
          <w:spacing w:val="-4"/>
        </w:rPr>
        <w:t xml:space="preserve"> </w:t>
      </w:r>
      <w:r>
        <w:rPr>
          <w:rFonts w:ascii="Calibri"/>
        </w:rPr>
        <w:t>is</w:t>
      </w:r>
      <w:r>
        <w:rPr>
          <w:rFonts w:ascii="Calibri"/>
          <w:spacing w:val="-4"/>
        </w:rPr>
        <w:t xml:space="preserve"> </w:t>
      </w:r>
      <w:r>
        <w:rPr>
          <w:rFonts w:ascii="Calibri"/>
        </w:rPr>
        <w:t>a</w:t>
      </w:r>
      <w:r>
        <w:rPr>
          <w:rFonts w:ascii="Calibri"/>
          <w:spacing w:val="-4"/>
        </w:rPr>
        <w:t xml:space="preserve"> </w:t>
      </w:r>
      <w:r>
        <w:rPr>
          <w:rFonts w:ascii="Calibri"/>
        </w:rPr>
        <w:t>preprint</w:t>
      </w:r>
      <w:r>
        <w:rPr>
          <w:rFonts w:ascii="Calibri"/>
          <w:spacing w:val="-4"/>
        </w:rPr>
        <w:t xml:space="preserve"> </w:t>
      </w:r>
      <w:r>
        <w:rPr>
          <w:rFonts w:ascii="Calibri"/>
        </w:rPr>
        <w:t>and</w:t>
      </w:r>
      <w:r>
        <w:rPr>
          <w:rFonts w:ascii="Calibri"/>
          <w:spacing w:val="-4"/>
        </w:rPr>
        <w:t xml:space="preserve"> </w:t>
      </w:r>
      <w:r>
        <w:rPr>
          <w:rFonts w:ascii="Calibri"/>
        </w:rPr>
        <w:t>has not been peer-reviewed.</w:t>
      </w:r>
    </w:p>
    <w:p w14:paraId="2449753B" w14:textId="77777777" w:rsidR="00C12414" w:rsidRDefault="00C12414" w:rsidP="00C12414">
      <w:pPr>
        <w:pStyle w:val="ListParagraph"/>
        <w:numPr>
          <w:ilvl w:val="0"/>
          <w:numId w:val="69"/>
        </w:numPr>
        <w:tabs>
          <w:tab w:val="left" w:pos="1189"/>
          <w:tab w:val="left" w:pos="1190"/>
        </w:tabs>
        <w:spacing w:before="6" w:line="259" w:lineRule="auto"/>
        <w:ind w:right="122"/>
      </w:pPr>
      <w:proofErr w:type="spellStart"/>
      <w:r>
        <w:t>Saigusa</w:t>
      </w:r>
      <w:proofErr w:type="spellEnd"/>
      <w:r>
        <w:rPr>
          <w:spacing w:val="-3"/>
        </w:rPr>
        <w:t xml:space="preserve"> </w:t>
      </w:r>
      <w:r>
        <w:t>D,</w:t>
      </w:r>
      <w:r>
        <w:rPr>
          <w:spacing w:val="-2"/>
        </w:rPr>
        <w:t xml:space="preserve"> </w:t>
      </w:r>
      <w:r>
        <w:rPr>
          <w:i/>
        </w:rPr>
        <w:t>et</w:t>
      </w:r>
      <w:r>
        <w:rPr>
          <w:i/>
          <w:spacing w:val="-3"/>
        </w:rPr>
        <w:t xml:space="preserve"> </w:t>
      </w:r>
      <w:r>
        <w:rPr>
          <w:i/>
        </w:rPr>
        <w:t>al.</w:t>
      </w:r>
      <w:r>
        <w:rPr>
          <w:i/>
          <w:spacing w:val="-3"/>
        </w:rPr>
        <w:t xml:space="preserve"> </w:t>
      </w:r>
      <w:r>
        <w:t>(2016)</w:t>
      </w:r>
      <w:r>
        <w:rPr>
          <w:spacing w:val="-3"/>
        </w:rPr>
        <w:t xml:space="preserve"> </w:t>
      </w:r>
      <w:r>
        <w:t>Establishment</w:t>
      </w:r>
      <w:r>
        <w:rPr>
          <w:spacing w:val="-3"/>
        </w:rPr>
        <w:t xml:space="preserve"> </w:t>
      </w:r>
      <w:r>
        <w:t>of</w:t>
      </w:r>
      <w:r>
        <w:rPr>
          <w:spacing w:val="-3"/>
        </w:rPr>
        <w:t xml:space="preserve"> </w:t>
      </w:r>
      <w:r>
        <w:t>Protocols</w:t>
      </w:r>
      <w:r>
        <w:rPr>
          <w:spacing w:val="-3"/>
        </w:rPr>
        <w:t xml:space="preserve"> </w:t>
      </w:r>
      <w:r>
        <w:t>for</w:t>
      </w:r>
      <w:r>
        <w:rPr>
          <w:spacing w:val="-3"/>
        </w:rPr>
        <w:t xml:space="preserve"> </w:t>
      </w:r>
      <w:r>
        <w:t>Global</w:t>
      </w:r>
      <w:r>
        <w:rPr>
          <w:spacing w:val="-3"/>
        </w:rPr>
        <w:t xml:space="preserve"> </w:t>
      </w:r>
      <w:r>
        <w:t>Metabolomics</w:t>
      </w:r>
      <w:r>
        <w:rPr>
          <w:spacing w:val="-3"/>
        </w:rPr>
        <w:t xml:space="preserve"> </w:t>
      </w:r>
      <w:r>
        <w:t>by</w:t>
      </w:r>
      <w:r>
        <w:rPr>
          <w:spacing w:val="-3"/>
        </w:rPr>
        <w:t xml:space="preserve"> </w:t>
      </w:r>
      <w:r>
        <w:t>LC-MS</w:t>
      </w:r>
      <w:r>
        <w:rPr>
          <w:spacing w:val="-3"/>
        </w:rPr>
        <w:t xml:space="preserve"> </w:t>
      </w:r>
      <w:r>
        <w:t xml:space="preserve">for Biomarker Discovery. </w:t>
      </w:r>
      <w:proofErr w:type="spellStart"/>
      <w:r>
        <w:rPr>
          <w:i/>
        </w:rPr>
        <w:t>PLoS</w:t>
      </w:r>
      <w:proofErr w:type="spellEnd"/>
      <w:r>
        <w:rPr>
          <w:i/>
        </w:rPr>
        <w:t xml:space="preserve"> ONE </w:t>
      </w:r>
      <w:r>
        <w:rPr>
          <w:b/>
        </w:rPr>
        <w:t>11</w:t>
      </w:r>
      <w:r>
        <w:t xml:space="preserve">(8): e0160555. </w:t>
      </w:r>
      <w:r>
        <w:rPr>
          <w:spacing w:val="-2"/>
        </w:rPr>
        <w:t>https://doi.org/10.1371/journal.pone.0160555.</w:t>
      </w:r>
    </w:p>
    <w:p w14:paraId="31232456" w14:textId="77777777" w:rsidR="00C12414" w:rsidRDefault="00C12414" w:rsidP="00C12414">
      <w:pPr>
        <w:pStyle w:val="ListParagraph"/>
        <w:numPr>
          <w:ilvl w:val="0"/>
          <w:numId w:val="69"/>
        </w:numPr>
        <w:tabs>
          <w:tab w:val="left" w:pos="1189"/>
          <w:tab w:val="left" w:pos="1190"/>
        </w:tabs>
        <w:spacing w:line="259" w:lineRule="auto"/>
        <w:ind w:right="216"/>
      </w:pPr>
      <w:r>
        <w:t xml:space="preserve">Van de </w:t>
      </w:r>
      <w:proofErr w:type="spellStart"/>
      <w:r>
        <w:t>Merbel</w:t>
      </w:r>
      <w:proofErr w:type="spellEnd"/>
      <w:r>
        <w:t xml:space="preserve">, </w:t>
      </w:r>
      <w:proofErr w:type="spellStart"/>
      <w:r>
        <w:t>Nico</w:t>
      </w:r>
      <w:proofErr w:type="spellEnd"/>
      <w:r>
        <w:t xml:space="preserve"> C. Quantitative Determination of Endogenous Compounds in Biological</w:t>
      </w:r>
      <w:r>
        <w:rPr>
          <w:spacing w:val="-4"/>
        </w:rPr>
        <w:t xml:space="preserve"> </w:t>
      </w:r>
      <w:r>
        <w:t>Samples</w:t>
      </w:r>
      <w:r>
        <w:rPr>
          <w:spacing w:val="-4"/>
        </w:rPr>
        <w:t xml:space="preserve"> </w:t>
      </w:r>
      <w:r>
        <w:t>Using</w:t>
      </w:r>
      <w:r>
        <w:rPr>
          <w:spacing w:val="-4"/>
        </w:rPr>
        <w:t xml:space="preserve"> </w:t>
      </w:r>
      <w:r>
        <w:t>Chromatographic</w:t>
      </w:r>
      <w:r>
        <w:rPr>
          <w:spacing w:val="-4"/>
        </w:rPr>
        <w:t xml:space="preserve"> </w:t>
      </w:r>
      <w:r>
        <w:t>Techniques.</w:t>
      </w:r>
      <w:r>
        <w:rPr>
          <w:spacing w:val="-5"/>
        </w:rPr>
        <w:t xml:space="preserve"> </w:t>
      </w:r>
      <w:proofErr w:type="spellStart"/>
      <w:r>
        <w:rPr>
          <w:i/>
        </w:rPr>
        <w:t>TrAC</w:t>
      </w:r>
      <w:proofErr w:type="spellEnd"/>
      <w:r>
        <w:rPr>
          <w:i/>
          <w:spacing w:val="-4"/>
        </w:rPr>
        <w:t xml:space="preserve"> </w:t>
      </w:r>
      <w:r>
        <w:rPr>
          <w:i/>
        </w:rPr>
        <w:t>Trends</w:t>
      </w:r>
      <w:r>
        <w:rPr>
          <w:i/>
          <w:spacing w:val="-3"/>
        </w:rPr>
        <w:t xml:space="preserve"> </w:t>
      </w:r>
      <w:r>
        <w:rPr>
          <w:i/>
        </w:rPr>
        <w:t>Anal.</w:t>
      </w:r>
      <w:r>
        <w:rPr>
          <w:i/>
          <w:spacing w:val="-4"/>
        </w:rPr>
        <w:t xml:space="preserve"> </w:t>
      </w:r>
      <w:r>
        <w:rPr>
          <w:i/>
        </w:rPr>
        <w:t>Chem.</w:t>
      </w:r>
      <w:r>
        <w:rPr>
          <w:i/>
          <w:spacing w:val="-4"/>
        </w:rPr>
        <w:t xml:space="preserve"> </w:t>
      </w:r>
      <w:r>
        <w:rPr>
          <w:b/>
        </w:rPr>
        <w:t>27</w:t>
      </w:r>
      <w:r>
        <w:t>,</w:t>
      </w:r>
      <w:r>
        <w:rPr>
          <w:spacing w:val="-4"/>
        </w:rPr>
        <w:t xml:space="preserve"> </w:t>
      </w:r>
      <w:r>
        <w:t>no. 10 (2008/11/01/ 2008): 924-33.</w:t>
      </w:r>
    </w:p>
    <w:p w14:paraId="2C35D128" w14:textId="77777777" w:rsidR="00C12414" w:rsidRDefault="00C12414" w:rsidP="00C12414">
      <w:pPr>
        <w:spacing w:line="256" w:lineRule="auto"/>
        <w:ind w:left="1189" w:right="249"/>
        <w:rPr>
          <w:rFonts w:ascii="Calibri"/>
        </w:rPr>
      </w:pPr>
      <w:r>
        <w:rPr>
          <w:rFonts w:ascii="Calibri"/>
          <w:spacing w:val="-2"/>
        </w:rPr>
        <w:t xml:space="preserve">https://doi.org/https://doi.org/10.1016/j.trac.2008.09.002. </w:t>
      </w:r>
      <w:hyperlink r:id="rId30">
        <w:r>
          <w:rPr>
            <w:rFonts w:ascii="Calibri"/>
            <w:spacing w:val="-2"/>
          </w:rPr>
          <w:t>https://w</w:t>
        </w:r>
      </w:hyperlink>
      <w:r>
        <w:rPr>
          <w:rFonts w:ascii="Calibri"/>
          <w:spacing w:val="-2"/>
        </w:rPr>
        <w:t>ww.scie</w:t>
      </w:r>
      <w:hyperlink r:id="rId31">
        <w:r>
          <w:rPr>
            <w:rFonts w:ascii="Calibri"/>
            <w:spacing w:val="-2"/>
          </w:rPr>
          <w:t>ncedirect.com/sci</w:t>
        </w:r>
      </w:hyperlink>
      <w:r>
        <w:rPr>
          <w:rFonts w:ascii="Calibri"/>
          <w:spacing w:val="-2"/>
        </w:rPr>
        <w:t>e</w:t>
      </w:r>
      <w:hyperlink r:id="rId32">
        <w:r>
          <w:rPr>
            <w:rFonts w:ascii="Calibri"/>
            <w:spacing w:val="-2"/>
          </w:rPr>
          <w:t>nce/article/pii/S016599360800191X.</w:t>
        </w:r>
      </w:hyperlink>
    </w:p>
    <w:p w14:paraId="27A5C42C" w14:textId="77777777" w:rsidR="00C12414" w:rsidRDefault="00C12414" w:rsidP="00C12414">
      <w:pPr>
        <w:pStyle w:val="ListParagraph"/>
        <w:numPr>
          <w:ilvl w:val="0"/>
          <w:numId w:val="69"/>
        </w:numPr>
        <w:tabs>
          <w:tab w:val="left" w:pos="1189"/>
          <w:tab w:val="left" w:pos="1190"/>
        </w:tabs>
        <w:spacing w:before="4" w:line="259" w:lineRule="auto"/>
        <w:ind w:right="436"/>
      </w:pPr>
      <w:proofErr w:type="spellStart"/>
      <w:r>
        <w:t>Thakare</w:t>
      </w:r>
      <w:proofErr w:type="spellEnd"/>
      <w:r>
        <w:t xml:space="preserve">, R., Y. S. </w:t>
      </w:r>
      <w:proofErr w:type="spellStart"/>
      <w:r>
        <w:t>Chhonker</w:t>
      </w:r>
      <w:proofErr w:type="spellEnd"/>
      <w:r>
        <w:t xml:space="preserve">, N. </w:t>
      </w:r>
      <w:proofErr w:type="spellStart"/>
      <w:r>
        <w:t>Gautam</w:t>
      </w:r>
      <w:proofErr w:type="spellEnd"/>
      <w:r>
        <w:t xml:space="preserve">, J. A. </w:t>
      </w:r>
      <w:proofErr w:type="spellStart"/>
      <w:r>
        <w:t>Alamoudi</w:t>
      </w:r>
      <w:proofErr w:type="spellEnd"/>
      <w:r>
        <w:t xml:space="preserve">, and Y. </w:t>
      </w:r>
      <w:proofErr w:type="spellStart"/>
      <w:r>
        <w:t>Alnouti</w:t>
      </w:r>
      <w:proofErr w:type="spellEnd"/>
      <w:r>
        <w:t>. Quantitative Analysis</w:t>
      </w:r>
      <w:r>
        <w:rPr>
          <w:spacing w:val="-3"/>
        </w:rPr>
        <w:t xml:space="preserve"> </w:t>
      </w:r>
      <w:r>
        <w:t>of</w:t>
      </w:r>
      <w:r>
        <w:rPr>
          <w:spacing w:val="-3"/>
        </w:rPr>
        <w:t xml:space="preserve"> </w:t>
      </w:r>
      <w:r>
        <w:t>Endogenous</w:t>
      </w:r>
      <w:r>
        <w:rPr>
          <w:spacing w:val="-2"/>
        </w:rPr>
        <w:t xml:space="preserve"> </w:t>
      </w:r>
      <w:r>
        <w:t>Compounds.</w:t>
      </w:r>
      <w:r>
        <w:rPr>
          <w:spacing w:val="-2"/>
        </w:rPr>
        <w:t xml:space="preserve"> </w:t>
      </w:r>
      <w:r>
        <w:rPr>
          <w:i/>
        </w:rPr>
        <w:t>J</w:t>
      </w:r>
      <w:r>
        <w:rPr>
          <w:i/>
          <w:spacing w:val="-3"/>
        </w:rPr>
        <w:t xml:space="preserve"> </w:t>
      </w:r>
      <w:r>
        <w:rPr>
          <w:i/>
        </w:rPr>
        <w:t>Pharm</w:t>
      </w:r>
      <w:r>
        <w:rPr>
          <w:i/>
          <w:spacing w:val="-3"/>
        </w:rPr>
        <w:t xml:space="preserve"> </w:t>
      </w:r>
      <w:r>
        <w:rPr>
          <w:i/>
        </w:rPr>
        <w:t>Biomed</w:t>
      </w:r>
      <w:r>
        <w:rPr>
          <w:i/>
          <w:spacing w:val="-3"/>
        </w:rPr>
        <w:t xml:space="preserve"> </w:t>
      </w:r>
      <w:r>
        <w:rPr>
          <w:i/>
        </w:rPr>
        <w:t>Anal.</w:t>
      </w:r>
      <w:r>
        <w:rPr>
          <w:i/>
          <w:spacing w:val="-3"/>
        </w:rPr>
        <w:t xml:space="preserve"> </w:t>
      </w:r>
      <w:r>
        <w:rPr>
          <w:b/>
        </w:rPr>
        <w:t>128</w:t>
      </w:r>
      <w:r>
        <w:rPr>
          <w:b/>
          <w:spacing w:val="-3"/>
        </w:rPr>
        <w:t xml:space="preserve"> </w:t>
      </w:r>
      <w:r>
        <w:t>(Sep</w:t>
      </w:r>
      <w:r>
        <w:rPr>
          <w:spacing w:val="-3"/>
        </w:rPr>
        <w:t xml:space="preserve"> </w:t>
      </w:r>
      <w:r>
        <w:t>5</w:t>
      </w:r>
      <w:r>
        <w:rPr>
          <w:spacing w:val="-3"/>
        </w:rPr>
        <w:t xml:space="preserve"> </w:t>
      </w:r>
      <w:r>
        <w:t>2016):</w:t>
      </w:r>
      <w:r>
        <w:rPr>
          <w:spacing w:val="-3"/>
        </w:rPr>
        <w:t xml:space="preserve"> </w:t>
      </w:r>
      <w:r>
        <w:t xml:space="preserve">426-37. </w:t>
      </w:r>
      <w:r>
        <w:rPr>
          <w:spacing w:val="-2"/>
        </w:rPr>
        <w:t>https://doi.org/10.1016/j.jpba.2016.06.017.</w:t>
      </w:r>
    </w:p>
    <w:p w14:paraId="1D63A141" w14:textId="77777777" w:rsidR="00C12414" w:rsidRDefault="00C12414" w:rsidP="00C12414">
      <w:pPr>
        <w:pStyle w:val="ListParagraph"/>
        <w:numPr>
          <w:ilvl w:val="0"/>
          <w:numId w:val="69"/>
        </w:numPr>
        <w:tabs>
          <w:tab w:val="left" w:pos="1189"/>
          <w:tab w:val="left" w:pos="1190"/>
        </w:tabs>
        <w:spacing w:line="259" w:lineRule="auto"/>
        <w:ind w:right="168"/>
      </w:pPr>
      <w:proofErr w:type="spellStart"/>
      <w:r>
        <w:t>Tsikas</w:t>
      </w:r>
      <w:proofErr w:type="spellEnd"/>
      <w:r>
        <w:t>,</w:t>
      </w:r>
      <w:r>
        <w:rPr>
          <w:spacing w:val="-5"/>
        </w:rPr>
        <w:t xml:space="preserve"> </w:t>
      </w:r>
      <w:proofErr w:type="spellStart"/>
      <w:r>
        <w:t>Dimitrios</w:t>
      </w:r>
      <w:proofErr w:type="spellEnd"/>
      <w:r>
        <w:t>.</w:t>
      </w:r>
      <w:r>
        <w:rPr>
          <w:spacing w:val="-5"/>
        </w:rPr>
        <w:t xml:space="preserve"> </w:t>
      </w:r>
      <w:r>
        <w:t>"</w:t>
      </w:r>
      <w:proofErr w:type="spellStart"/>
      <w:r>
        <w:t>Bioanalytical</w:t>
      </w:r>
      <w:proofErr w:type="spellEnd"/>
      <w:r>
        <w:rPr>
          <w:spacing w:val="-5"/>
        </w:rPr>
        <w:t xml:space="preserve"> </w:t>
      </w:r>
      <w:r>
        <w:t>Method</w:t>
      </w:r>
      <w:r>
        <w:rPr>
          <w:spacing w:val="-5"/>
        </w:rPr>
        <w:t xml:space="preserve"> </w:t>
      </w:r>
      <w:r>
        <w:t>Validation</w:t>
      </w:r>
      <w:r>
        <w:rPr>
          <w:spacing w:val="-5"/>
        </w:rPr>
        <w:t xml:space="preserve"> </w:t>
      </w:r>
      <w:r>
        <w:t>of</w:t>
      </w:r>
      <w:r>
        <w:rPr>
          <w:spacing w:val="-5"/>
        </w:rPr>
        <w:t xml:space="preserve"> </w:t>
      </w:r>
      <w:r>
        <w:t>Endogenous</w:t>
      </w:r>
      <w:r>
        <w:rPr>
          <w:spacing w:val="-5"/>
        </w:rPr>
        <w:t xml:space="preserve"> </w:t>
      </w:r>
      <w:r>
        <w:t>Substances</w:t>
      </w:r>
      <w:r>
        <w:rPr>
          <w:spacing w:val="-5"/>
        </w:rPr>
        <w:t xml:space="preserve"> </w:t>
      </w:r>
      <w:r>
        <w:t xml:space="preserve">According to Guidelines by the </w:t>
      </w:r>
      <w:proofErr w:type="spellStart"/>
      <w:r>
        <w:t>Fda</w:t>
      </w:r>
      <w:proofErr w:type="spellEnd"/>
      <w:r>
        <w:t xml:space="preserve"> and Other Organizations: Basic Need to Specify Concentration Ranges." Journal of Chromatography B 1093-1094 (2018/09/01/ 2018): 80-81. </w:t>
      </w:r>
      <w:r>
        <w:rPr>
          <w:spacing w:val="-2"/>
        </w:rPr>
        <w:t xml:space="preserve">https://doi.org/https://doi.org/10.1016/j.jchromb.2018.07.005. </w:t>
      </w:r>
      <w:hyperlink r:id="rId33">
        <w:r>
          <w:rPr>
            <w:spacing w:val="-2"/>
          </w:rPr>
          <w:t>https://w</w:t>
        </w:r>
      </w:hyperlink>
      <w:r>
        <w:rPr>
          <w:spacing w:val="-2"/>
        </w:rPr>
        <w:t>ww.scie</w:t>
      </w:r>
      <w:hyperlink r:id="rId34">
        <w:r>
          <w:rPr>
            <w:spacing w:val="-2"/>
          </w:rPr>
          <w:t>ncedirect.com/sci</w:t>
        </w:r>
      </w:hyperlink>
      <w:r>
        <w:rPr>
          <w:spacing w:val="-2"/>
        </w:rPr>
        <w:t>e</w:t>
      </w:r>
      <w:hyperlink r:id="rId35">
        <w:r>
          <w:rPr>
            <w:spacing w:val="-2"/>
          </w:rPr>
          <w:t>nce/article/pii/S1570023218308419.</w:t>
        </w:r>
      </w:hyperlink>
    </w:p>
    <w:p w14:paraId="122E0937" w14:textId="77777777" w:rsidR="00C12414" w:rsidRDefault="00C12414" w:rsidP="00C12414">
      <w:pPr>
        <w:pStyle w:val="ListParagraph"/>
        <w:numPr>
          <w:ilvl w:val="0"/>
          <w:numId w:val="69"/>
        </w:numPr>
        <w:tabs>
          <w:tab w:val="left" w:pos="1189"/>
          <w:tab w:val="left" w:pos="1190"/>
        </w:tabs>
        <w:spacing w:line="259" w:lineRule="auto"/>
        <w:ind w:right="607"/>
      </w:pPr>
      <w:r>
        <w:t xml:space="preserve">Wakamatsu, A., </w:t>
      </w:r>
      <w:r>
        <w:rPr>
          <w:i/>
        </w:rPr>
        <w:t>et al</w:t>
      </w:r>
      <w:r>
        <w:t>. Proposed Selection Strategy of Surrogate Matrix to Quantify Endogenous</w:t>
      </w:r>
      <w:r>
        <w:rPr>
          <w:spacing w:val="-4"/>
        </w:rPr>
        <w:t xml:space="preserve"> </w:t>
      </w:r>
      <w:r>
        <w:t>Substances</w:t>
      </w:r>
      <w:r>
        <w:rPr>
          <w:spacing w:val="-4"/>
        </w:rPr>
        <w:t xml:space="preserve"> </w:t>
      </w:r>
      <w:r>
        <w:t>by</w:t>
      </w:r>
      <w:r>
        <w:rPr>
          <w:spacing w:val="-4"/>
        </w:rPr>
        <w:t xml:space="preserve"> </w:t>
      </w:r>
      <w:r>
        <w:t>Japan</w:t>
      </w:r>
      <w:r>
        <w:rPr>
          <w:spacing w:val="-4"/>
        </w:rPr>
        <w:t xml:space="preserve"> </w:t>
      </w:r>
      <w:proofErr w:type="spellStart"/>
      <w:r>
        <w:t>Bioanalysis</w:t>
      </w:r>
      <w:proofErr w:type="spellEnd"/>
      <w:r>
        <w:rPr>
          <w:spacing w:val="-4"/>
        </w:rPr>
        <w:t xml:space="preserve"> </w:t>
      </w:r>
      <w:r>
        <w:t>Forum</w:t>
      </w:r>
      <w:r>
        <w:rPr>
          <w:spacing w:val="-4"/>
        </w:rPr>
        <w:t xml:space="preserve"> </w:t>
      </w:r>
      <w:r>
        <w:t>Dg2015-15</w:t>
      </w:r>
      <w:r>
        <w:rPr>
          <w:i/>
        </w:rPr>
        <w:t>.</w:t>
      </w:r>
      <w:r>
        <w:rPr>
          <w:i/>
          <w:spacing w:val="-4"/>
        </w:rPr>
        <w:t xml:space="preserve"> </w:t>
      </w:r>
      <w:proofErr w:type="spellStart"/>
      <w:r>
        <w:rPr>
          <w:i/>
        </w:rPr>
        <w:t>Bioanal</w:t>
      </w:r>
      <w:proofErr w:type="spellEnd"/>
      <w:r>
        <w:t>.</w:t>
      </w:r>
      <w:r>
        <w:rPr>
          <w:spacing w:val="-4"/>
        </w:rPr>
        <w:t xml:space="preserve"> </w:t>
      </w:r>
      <w:r>
        <w:rPr>
          <w:b/>
        </w:rPr>
        <w:t>10</w:t>
      </w:r>
      <w:r>
        <w:t>,</w:t>
      </w:r>
      <w:r>
        <w:rPr>
          <w:spacing w:val="-4"/>
        </w:rPr>
        <w:t xml:space="preserve"> </w:t>
      </w:r>
      <w:r>
        <w:t>no.</w:t>
      </w:r>
      <w:r>
        <w:rPr>
          <w:spacing w:val="-4"/>
        </w:rPr>
        <w:t xml:space="preserve"> </w:t>
      </w:r>
      <w:r>
        <w:t>17 (2018/09/01 2018): 1349-60. https://doi.org/10.4155/bio-2018-0105.</w:t>
      </w:r>
    </w:p>
    <w:p w14:paraId="0B244B37" w14:textId="77777777" w:rsidR="00C12414" w:rsidRDefault="00C12414" w:rsidP="00C12414">
      <w:pPr>
        <w:pStyle w:val="ListParagraph"/>
        <w:numPr>
          <w:ilvl w:val="0"/>
          <w:numId w:val="69"/>
        </w:numPr>
        <w:tabs>
          <w:tab w:val="left" w:pos="1189"/>
          <w:tab w:val="left" w:pos="1190"/>
        </w:tabs>
        <w:spacing w:line="259" w:lineRule="auto"/>
        <w:ind w:right="127"/>
      </w:pPr>
      <w:r>
        <w:t>Research,</w:t>
      </w:r>
      <w:r>
        <w:rPr>
          <w:spacing w:val="-1"/>
        </w:rPr>
        <w:t xml:space="preserve"> </w:t>
      </w:r>
      <w:r>
        <w:t>C.</w:t>
      </w:r>
      <w:r>
        <w:rPr>
          <w:spacing w:val="-1"/>
        </w:rPr>
        <w:t xml:space="preserve"> </w:t>
      </w:r>
      <w:r>
        <w:t>f.</w:t>
      </w:r>
      <w:r>
        <w:rPr>
          <w:spacing w:val="-1"/>
        </w:rPr>
        <w:t xml:space="preserve"> </w:t>
      </w:r>
      <w:r>
        <w:t>D.</w:t>
      </w:r>
      <w:r>
        <w:rPr>
          <w:spacing w:val="-1"/>
        </w:rPr>
        <w:t xml:space="preserve"> </w:t>
      </w:r>
      <w:r>
        <w:t>E.</w:t>
      </w:r>
      <w:r>
        <w:rPr>
          <w:spacing w:val="-1"/>
        </w:rPr>
        <w:t xml:space="preserve"> </w:t>
      </w:r>
      <w:r>
        <w:t>a.,</w:t>
      </w:r>
      <w:r>
        <w:rPr>
          <w:spacing w:val="-1"/>
        </w:rPr>
        <w:t xml:space="preserve"> </w:t>
      </w:r>
      <w:r>
        <w:t>and</w:t>
      </w:r>
      <w:r>
        <w:rPr>
          <w:spacing w:val="-1"/>
        </w:rPr>
        <w:t xml:space="preserve"> </w:t>
      </w:r>
      <w:r>
        <w:t>C.</w:t>
      </w:r>
      <w:r>
        <w:rPr>
          <w:spacing w:val="-1"/>
        </w:rPr>
        <w:t xml:space="preserve"> </w:t>
      </w:r>
      <w:r>
        <w:t>f.</w:t>
      </w:r>
      <w:r>
        <w:rPr>
          <w:spacing w:val="-1"/>
        </w:rPr>
        <w:t xml:space="preserve"> </w:t>
      </w:r>
      <w:r>
        <w:t>B.</w:t>
      </w:r>
      <w:r>
        <w:rPr>
          <w:spacing w:val="-1"/>
        </w:rPr>
        <w:t xml:space="preserve"> </w:t>
      </w:r>
      <w:r>
        <w:t>E.</w:t>
      </w:r>
      <w:r>
        <w:rPr>
          <w:spacing w:val="-1"/>
        </w:rPr>
        <w:t xml:space="preserve"> </w:t>
      </w:r>
      <w:r>
        <w:t>a.</w:t>
      </w:r>
      <w:r>
        <w:rPr>
          <w:spacing w:val="-1"/>
        </w:rPr>
        <w:t xml:space="preserve"> </w:t>
      </w:r>
      <w:r>
        <w:t>Research.</w:t>
      </w:r>
      <w:r>
        <w:rPr>
          <w:spacing w:val="-1"/>
        </w:rPr>
        <w:t xml:space="preserve"> </w:t>
      </w:r>
      <w:r>
        <w:t>2015.</w:t>
      </w:r>
      <w:r>
        <w:rPr>
          <w:spacing w:val="-1"/>
        </w:rPr>
        <w:t xml:space="preserve"> </w:t>
      </w:r>
      <w:r>
        <w:t>https://</w:t>
      </w:r>
      <w:hyperlink r:id="rId36">
        <w:r>
          <w:t>www.fda.gov/regulatory-</w:t>
        </w:r>
      </w:hyperlink>
      <w:r>
        <w:t xml:space="preserve"> </w:t>
      </w:r>
      <w:r>
        <w:rPr>
          <w:spacing w:val="-2"/>
        </w:rPr>
        <w:t xml:space="preserve">information/search-fda-guidance-documents/analytical-procedures-and-methods- </w:t>
      </w:r>
      <w:r>
        <w:t>validation-drugs-and-biologics.</w:t>
      </w:r>
      <w:r>
        <w:rPr>
          <w:spacing w:val="-13"/>
        </w:rPr>
        <w:t xml:space="preserve"> </w:t>
      </w:r>
      <w:proofErr w:type="gramStart"/>
      <w:r>
        <w:t>https</w:t>
      </w:r>
      <w:proofErr w:type="gramEnd"/>
      <w:r>
        <w:t>:</w:t>
      </w:r>
      <w:hyperlink r:id="rId37">
        <w:r>
          <w:t>//w</w:t>
        </w:r>
      </w:hyperlink>
      <w:r>
        <w:t>ww</w:t>
      </w:r>
      <w:hyperlink r:id="rId38">
        <w:r>
          <w:t>.fda.gov/regulatory-information/search-fda-</w:t>
        </w:r>
      </w:hyperlink>
      <w:r>
        <w:t xml:space="preserve"> </w:t>
      </w:r>
      <w:r>
        <w:rPr>
          <w:spacing w:val="-2"/>
        </w:rPr>
        <w:t>guidance-documents/analytical-procedures-and-methods-validation-drugs-and-</w:t>
      </w:r>
      <w:r>
        <w:rPr>
          <w:spacing w:val="40"/>
        </w:rPr>
        <w:t xml:space="preserve">  </w:t>
      </w:r>
      <w:r>
        <w:rPr>
          <w:spacing w:val="-2"/>
        </w:rPr>
        <w:t>biologics.</w:t>
      </w:r>
    </w:p>
    <w:p w14:paraId="0A66345B" w14:textId="77777777" w:rsidR="00C12414" w:rsidRDefault="00C12414" w:rsidP="00C12414">
      <w:pPr>
        <w:pStyle w:val="ListParagraph"/>
        <w:numPr>
          <w:ilvl w:val="0"/>
          <w:numId w:val="69"/>
        </w:numPr>
        <w:tabs>
          <w:tab w:val="left" w:pos="1189"/>
          <w:tab w:val="left" w:pos="1190"/>
        </w:tabs>
        <w:spacing w:line="256" w:lineRule="auto"/>
        <w:ind w:right="386"/>
      </w:pPr>
      <w:r>
        <w:t>Araujo,</w:t>
      </w:r>
      <w:r>
        <w:rPr>
          <w:spacing w:val="-3"/>
        </w:rPr>
        <w:t xml:space="preserve"> </w:t>
      </w:r>
      <w:r>
        <w:t>P.</w:t>
      </w:r>
      <w:r>
        <w:rPr>
          <w:spacing w:val="-2"/>
        </w:rPr>
        <w:t xml:space="preserve"> </w:t>
      </w:r>
      <w:r>
        <w:t>2009.</w:t>
      </w:r>
      <w:r>
        <w:rPr>
          <w:spacing w:val="-3"/>
        </w:rPr>
        <w:t xml:space="preserve"> </w:t>
      </w:r>
      <w:r>
        <w:t>Key</w:t>
      </w:r>
      <w:r>
        <w:rPr>
          <w:spacing w:val="-3"/>
        </w:rPr>
        <w:t xml:space="preserve"> </w:t>
      </w:r>
      <w:r>
        <w:t>aspects</w:t>
      </w:r>
      <w:r>
        <w:rPr>
          <w:spacing w:val="-3"/>
        </w:rPr>
        <w:t xml:space="preserve"> </w:t>
      </w:r>
      <w:r>
        <w:t>of</w:t>
      </w:r>
      <w:r>
        <w:rPr>
          <w:spacing w:val="-3"/>
        </w:rPr>
        <w:t xml:space="preserve"> </w:t>
      </w:r>
      <w:r>
        <w:t>analytical</w:t>
      </w:r>
      <w:r>
        <w:rPr>
          <w:spacing w:val="-3"/>
        </w:rPr>
        <w:t xml:space="preserve"> </w:t>
      </w:r>
      <w:r>
        <w:t>method</w:t>
      </w:r>
      <w:r>
        <w:rPr>
          <w:spacing w:val="-3"/>
        </w:rPr>
        <w:t xml:space="preserve"> </w:t>
      </w:r>
      <w:r>
        <w:t>validation</w:t>
      </w:r>
      <w:r>
        <w:rPr>
          <w:spacing w:val="-3"/>
        </w:rPr>
        <w:t xml:space="preserve"> </w:t>
      </w:r>
      <w:r>
        <w:t>and</w:t>
      </w:r>
      <w:r>
        <w:rPr>
          <w:spacing w:val="-3"/>
        </w:rPr>
        <w:t xml:space="preserve"> </w:t>
      </w:r>
      <w:r>
        <w:t>linearity</w:t>
      </w:r>
      <w:r>
        <w:rPr>
          <w:spacing w:val="-3"/>
        </w:rPr>
        <w:t xml:space="preserve"> </w:t>
      </w:r>
      <w:r>
        <w:t>evaluation</w:t>
      </w:r>
      <w:r>
        <w:rPr>
          <w:i/>
        </w:rPr>
        <w:t>.</w:t>
      </w:r>
      <w:r>
        <w:rPr>
          <w:i/>
          <w:spacing w:val="-3"/>
        </w:rPr>
        <w:t xml:space="preserve"> </w:t>
      </w:r>
      <w:r>
        <w:rPr>
          <w:i/>
        </w:rPr>
        <w:t xml:space="preserve">J </w:t>
      </w:r>
      <w:proofErr w:type="spellStart"/>
      <w:r>
        <w:rPr>
          <w:i/>
        </w:rPr>
        <w:t>Chromatogr</w:t>
      </w:r>
      <w:proofErr w:type="spellEnd"/>
      <w:r>
        <w:rPr>
          <w:i/>
        </w:rPr>
        <w:t xml:space="preserve"> B </w:t>
      </w:r>
      <w:proofErr w:type="spellStart"/>
      <w:r>
        <w:rPr>
          <w:i/>
        </w:rPr>
        <w:t>Analyt</w:t>
      </w:r>
      <w:proofErr w:type="spellEnd"/>
      <w:r>
        <w:rPr>
          <w:i/>
        </w:rPr>
        <w:t xml:space="preserve"> </w:t>
      </w:r>
      <w:proofErr w:type="spellStart"/>
      <w:r>
        <w:rPr>
          <w:i/>
        </w:rPr>
        <w:t>Technol</w:t>
      </w:r>
      <w:proofErr w:type="spellEnd"/>
      <w:r>
        <w:rPr>
          <w:i/>
        </w:rPr>
        <w:t xml:space="preserve"> Biomed Life Sci.</w:t>
      </w:r>
      <w:r>
        <w:rPr>
          <w:i/>
          <w:spacing w:val="40"/>
        </w:rPr>
        <w:t xml:space="preserve"> </w:t>
      </w:r>
      <w:r>
        <w:rPr>
          <w:b/>
        </w:rPr>
        <w:t>877</w:t>
      </w:r>
      <w:r>
        <w:t>: 2224-2234.</w:t>
      </w:r>
    </w:p>
    <w:p w14:paraId="0DF34374" w14:textId="77777777" w:rsidR="00C12414" w:rsidRDefault="00C12414" w:rsidP="00C12414">
      <w:pPr>
        <w:pStyle w:val="ListParagraph"/>
        <w:numPr>
          <w:ilvl w:val="0"/>
          <w:numId w:val="69"/>
        </w:numPr>
        <w:tabs>
          <w:tab w:val="left" w:pos="1189"/>
          <w:tab w:val="left" w:pos="1190"/>
        </w:tabs>
        <w:spacing w:before="2" w:line="256" w:lineRule="auto"/>
        <w:ind w:right="608"/>
      </w:pPr>
      <w:r>
        <w:t>Commission, E. 2002. 2002/657/EC: Commission Decision of 12 August 2002 implementing</w:t>
      </w:r>
      <w:r>
        <w:rPr>
          <w:spacing w:val="-2"/>
        </w:rPr>
        <w:t xml:space="preserve"> </w:t>
      </w:r>
      <w:r>
        <w:t>Council</w:t>
      </w:r>
      <w:r>
        <w:rPr>
          <w:spacing w:val="-2"/>
        </w:rPr>
        <w:t xml:space="preserve"> </w:t>
      </w:r>
      <w:r>
        <w:t>Directive</w:t>
      </w:r>
      <w:r>
        <w:rPr>
          <w:spacing w:val="-2"/>
        </w:rPr>
        <w:t xml:space="preserve"> </w:t>
      </w:r>
      <w:r>
        <w:t>96/23/EC</w:t>
      </w:r>
      <w:r>
        <w:rPr>
          <w:spacing w:val="-2"/>
        </w:rPr>
        <w:t xml:space="preserve"> </w:t>
      </w:r>
      <w:r>
        <w:t>concerning</w:t>
      </w:r>
      <w:r>
        <w:rPr>
          <w:spacing w:val="-2"/>
        </w:rPr>
        <w:t xml:space="preserve"> </w:t>
      </w:r>
      <w:r>
        <w:t>the</w:t>
      </w:r>
      <w:r>
        <w:rPr>
          <w:spacing w:val="-2"/>
        </w:rPr>
        <w:t xml:space="preserve"> </w:t>
      </w:r>
      <w:r>
        <w:t>performance</w:t>
      </w:r>
      <w:r>
        <w:rPr>
          <w:spacing w:val="-2"/>
        </w:rPr>
        <w:t xml:space="preserve"> </w:t>
      </w:r>
      <w:r>
        <w:t>of</w:t>
      </w:r>
      <w:r>
        <w:rPr>
          <w:spacing w:val="-2"/>
        </w:rPr>
        <w:t xml:space="preserve"> </w:t>
      </w:r>
      <w:r>
        <w:t>analytical methods</w:t>
      </w:r>
      <w:r>
        <w:rPr>
          <w:spacing w:val="-3"/>
        </w:rPr>
        <w:t xml:space="preserve"> </w:t>
      </w:r>
      <w:r>
        <w:t>and</w:t>
      </w:r>
      <w:r>
        <w:rPr>
          <w:spacing w:val="-3"/>
        </w:rPr>
        <w:t xml:space="preserve"> </w:t>
      </w:r>
      <w:r>
        <w:t>the</w:t>
      </w:r>
      <w:r>
        <w:rPr>
          <w:spacing w:val="-3"/>
        </w:rPr>
        <w:t xml:space="preserve"> </w:t>
      </w:r>
      <w:r>
        <w:t>interpretation</w:t>
      </w:r>
      <w:r>
        <w:rPr>
          <w:spacing w:val="-3"/>
        </w:rPr>
        <w:t xml:space="preserve"> </w:t>
      </w:r>
      <w:r>
        <w:t>of</w:t>
      </w:r>
      <w:r>
        <w:rPr>
          <w:spacing w:val="-3"/>
        </w:rPr>
        <w:t xml:space="preserve"> </w:t>
      </w:r>
      <w:r>
        <w:t>results</w:t>
      </w:r>
      <w:r>
        <w:rPr>
          <w:spacing w:val="-3"/>
        </w:rPr>
        <w:t xml:space="preserve"> </w:t>
      </w:r>
      <w:r>
        <w:t>(Text</w:t>
      </w:r>
      <w:r>
        <w:rPr>
          <w:spacing w:val="-3"/>
        </w:rPr>
        <w:t xml:space="preserve"> </w:t>
      </w:r>
      <w:r>
        <w:t>with</w:t>
      </w:r>
      <w:r>
        <w:rPr>
          <w:spacing w:val="-3"/>
        </w:rPr>
        <w:t xml:space="preserve"> </w:t>
      </w:r>
      <w:r>
        <w:t>EEA</w:t>
      </w:r>
      <w:r>
        <w:rPr>
          <w:spacing w:val="-3"/>
        </w:rPr>
        <w:t xml:space="preserve"> </w:t>
      </w:r>
      <w:r>
        <w:t>relevance)</w:t>
      </w:r>
      <w:r>
        <w:rPr>
          <w:spacing w:val="-3"/>
        </w:rPr>
        <w:t xml:space="preserve"> </w:t>
      </w:r>
      <w:r>
        <w:t>(notified</w:t>
      </w:r>
      <w:r>
        <w:rPr>
          <w:spacing w:val="-3"/>
        </w:rPr>
        <w:t xml:space="preserve"> </w:t>
      </w:r>
      <w:r>
        <w:t>under</w:t>
      </w:r>
    </w:p>
    <w:p w14:paraId="77F6E06D" w14:textId="77777777" w:rsidR="00C12414" w:rsidRDefault="00C12414" w:rsidP="00C12414">
      <w:pPr>
        <w:spacing w:before="73"/>
        <w:ind w:left="1189"/>
        <w:rPr>
          <w:rFonts w:ascii="Calibri"/>
        </w:rPr>
      </w:pPr>
      <w:proofErr w:type="gramStart"/>
      <w:r>
        <w:rPr>
          <w:rFonts w:ascii="Calibri"/>
        </w:rPr>
        <w:t>document</w:t>
      </w:r>
      <w:proofErr w:type="gramEnd"/>
      <w:r>
        <w:rPr>
          <w:rFonts w:ascii="Calibri"/>
          <w:spacing w:val="-15"/>
        </w:rPr>
        <w:t xml:space="preserve"> </w:t>
      </w:r>
      <w:r>
        <w:rPr>
          <w:rFonts w:ascii="Calibri"/>
        </w:rPr>
        <w:t>number</w:t>
      </w:r>
      <w:r>
        <w:rPr>
          <w:rFonts w:ascii="Calibri"/>
          <w:spacing w:val="-12"/>
        </w:rPr>
        <w:t xml:space="preserve"> </w:t>
      </w:r>
      <w:r>
        <w:rPr>
          <w:rFonts w:ascii="Calibri"/>
        </w:rPr>
        <w:t>C</w:t>
      </w:r>
      <w:r>
        <w:rPr>
          <w:rFonts w:ascii="Calibri"/>
          <w:spacing w:val="-11"/>
        </w:rPr>
        <w:t xml:space="preserve"> </w:t>
      </w:r>
      <w:r>
        <w:rPr>
          <w:rFonts w:ascii="Calibri"/>
        </w:rPr>
        <w:t>(2002)</w:t>
      </w:r>
      <w:r>
        <w:rPr>
          <w:rFonts w:ascii="Calibri"/>
          <w:spacing w:val="-12"/>
        </w:rPr>
        <w:t xml:space="preserve"> </w:t>
      </w:r>
      <w:r>
        <w:rPr>
          <w:rFonts w:ascii="Calibri"/>
        </w:rPr>
        <w:t>3044)</w:t>
      </w:r>
      <w:r>
        <w:rPr>
          <w:rFonts w:ascii="Calibri"/>
          <w:spacing w:val="-12"/>
        </w:rPr>
        <w:t xml:space="preserve"> </w:t>
      </w:r>
      <w:r>
        <w:rPr>
          <w:rFonts w:ascii="Calibri"/>
        </w:rPr>
        <w:t>https://op.europa.eu/en/publication-</w:t>
      </w:r>
      <w:r>
        <w:rPr>
          <w:rFonts w:ascii="Calibri"/>
          <w:spacing w:val="-2"/>
        </w:rPr>
        <w:t>detail/-</w:t>
      </w:r>
    </w:p>
    <w:p w14:paraId="550CB067" w14:textId="77777777" w:rsidR="00C12414" w:rsidRDefault="00C12414" w:rsidP="00C12414">
      <w:pPr>
        <w:spacing w:before="19"/>
        <w:ind w:left="1189"/>
        <w:rPr>
          <w:rFonts w:ascii="Calibri"/>
        </w:rPr>
      </w:pPr>
      <w:r>
        <w:rPr>
          <w:rFonts w:ascii="Calibri"/>
          <w:spacing w:val="-2"/>
        </w:rPr>
        <w:t>/publication/ed928116-a955-4a84-b10a-cf7a82bad858/language-</w:t>
      </w:r>
      <w:r>
        <w:rPr>
          <w:rFonts w:ascii="Calibri"/>
          <w:spacing w:val="-5"/>
        </w:rPr>
        <w:t>en.</w:t>
      </w:r>
    </w:p>
    <w:p w14:paraId="62D85487" w14:textId="77777777" w:rsidR="00C12414" w:rsidRDefault="00C12414" w:rsidP="00C12414">
      <w:pPr>
        <w:pStyle w:val="ListParagraph"/>
        <w:numPr>
          <w:ilvl w:val="0"/>
          <w:numId w:val="69"/>
        </w:numPr>
        <w:tabs>
          <w:tab w:val="left" w:pos="1189"/>
          <w:tab w:val="left" w:pos="1190"/>
        </w:tabs>
        <w:spacing w:before="24" w:line="256" w:lineRule="auto"/>
        <w:ind w:right="112"/>
        <w:rPr>
          <w:i/>
        </w:rPr>
      </w:pPr>
      <w:proofErr w:type="spellStart"/>
      <w:r>
        <w:t>Desimoni</w:t>
      </w:r>
      <w:proofErr w:type="spellEnd"/>
      <w:r>
        <w:t>,</w:t>
      </w:r>
      <w:r>
        <w:rPr>
          <w:spacing w:val="-3"/>
        </w:rPr>
        <w:t xml:space="preserve"> </w:t>
      </w:r>
      <w:r>
        <w:t>E.,</w:t>
      </w:r>
      <w:r>
        <w:rPr>
          <w:spacing w:val="-3"/>
        </w:rPr>
        <w:t xml:space="preserve"> </w:t>
      </w:r>
      <w:proofErr w:type="spellStart"/>
      <w:r>
        <w:t>Brunetti</w:t>
      </w:r>
      <w:proofErr w:type="spellEnd"/>
      <w:r>
        <w:t>,</w:t>
      </w:r>
      <w:r>
        <w:rPr>
          <w:spacing w:val="-3"/>
        </w:rPr>
        <w:t xml:space="preserve"> </w:t>
      </w:r>
      <w:r>
        <w:t>B.</w:t>
      </w:r>
      <w:r>
        <w:rPr>
          <w:spacing w:val="-3"/>
        </w:rPr>
        <w:t xml:space="preserve"> </w:t>
      </w:r>
      <w:r>
        <w:t>2015.</w:t>
      </w:r>
      <w:r>
        <w:rPr>
          <w:spacing w:val="-3"/>
        </w:rPr>
        <w:t xml:space="preserve"> </w:t>
      </w:r>
      <w:r>
        <w:t>Signal</w:t>
      </w:r>
      <w:r>
        <w:rPr>
          <w:spacing w:val="-3"/>
        </w:rPr>
        <w:t xml:space="preserve"> </w:t>
      </w:r>
      <w:r>
        <w:t>to</w:t>
      </w:r>
      <w:r>
        <w:rPr>
          <w:spacing w:val="-3"/>
        </w:rPr>
        <w:t xml:space="preserve"> </w:t>
      </w:r>
      <w:r>
        <w:t>noise</w:t>
      </w:r>
      <w:r>
        <w:rPr>
          <w:spacing w:val="-3"/>
        </w:rPr>
        <w:t xml:space="preserve"> </w:t>
      </w:r>
      <w:r>
        <w:t>ratio;</w:t>
      </w:r>
      <w:r>
        <w:rPr>
          <w:spacing w:val="-3"/>
        </w:rPr>
        <w:t xml:space="preserve"> </w:t>
      </w:r>
      <w:r>
        <w:t>Limit</w:t>
      </w:r>
      <w:r>
        <w:rPr>
          <w:spacing w:val="-3"/>
        </w:rPr>
        <w:t xml:space="preserve"> </w:t>
      </w:r>
      <w:r>
        <w:t>of</w:t>
      </w:r>
      <w:r>
        <w:rPr>
          <w:spacing w:val="-3"/>
        </w:rPr>
        <w:t xml:space="preserve"> </w:t>
      </w:r>
      <w:r>
        <w:t>detection;</w:t>
      </w:r>
      <w:r>
        <w:rPr>
          <w:spacing w:val="-3"/>
        </w:rPr>
        <w:t xml:space="preserve"> </w:t>
      </w:r>
      <w:r>
        <w:t>Standard</w:t>
      </w:r>
      <w:r>
        <w:rPr>
          <w:spacing w:val="-3"/>
        </w:rPr>
        <w:t xml:space="preserve"> </w:t>
      </w:r>
      <w:r>
        <w:t>error</w:t>
      </w:r>
      <w:r>
        <w:rPr>
          <w:spacing w:val="-3"/>
        </w:rPr>
        <w:t xml:space="preserve"> </w:t>
      </w:r>
      <w:r>
        <w:t>of the regression; Chromatographic/</w:t>
      </w:r>
      <w:proofErr w:type="spellStart"/>
      <w:r>
        <w:t>Voltammetric</w:t>
      </w:r>
      <w:proofErr w:type="spellEnd"/>
      <w:r>
        <w:t xml:space="preserve">/Spectroscopic signals. </w:t>
      </w:r>
      <w:r>
        <w:rPr>
          <w:i/>
        </w:rPr>
        <w:t>Pharm. Anal.</w:t>
      </w:r>
    </w:p>
    <w:p w14:paraId="202FBB93" w14:textId="77777777" w:rsidR="00C12414" w:rsidRDefault="00C12414" w:rsidP="00C12414">
      <w:pPr>
        <w:spacing w:before="6"/>
        <w:ind w:left="1189"/>
        <w:rPr>
          <w:rFonts w:ascii="Calibri"/>
        </w:rPr>
      </w:pPr>
      <w:r>
        <w:rPr>
          <w:rFonts w:ascii="Calibri"/>
          <w:i/>
        </w:rPr>
        <w:t>ACTA</w:t>
      </w:r>
      <w:r>
        <w:rPr>
          <w:rFonts w:ascii="Calibri"/>
        </w:rPr>
        <w:t>.</w:t>
      </w:r>
      <w:r>
        <w:rPr>
          <w:rFonts w:ascii="Calibri"/>
          <w:spacing w:val="-3"/>
        </w:rPr>
        <w:t xml:space="preserve"> </w:t>
      </w:r>
      <w:r>
        <w:rPr>
          <w:rFonts w:ascii="Calibri"/>
          <w:b/>
        </w:rPr>
        <w:t>6</w:t>
      </w:r>
      <w:r>
        <w:rPr>
          <w:rFonts w:ascii="Calibri"/>
          <w:b/>
          <w:spacing w:val="-3"/>
        </w:rPr>
        <w:t xml:space="preserve"> </w:t>
      </w:r>
      <w:r>
        <w:rPr>
          <w:rFonts w:ascii="Calibri"/>
          <w:spacing w:val="-2"/>
        </w:rPr>
        <w:t>(04).</w:t>
      </w:r>
    </w:p>
    <w:p w14:paraId="623BCBE5" w14:textId="77777777" w:rsidR="00C12414" w:rsidRDefault="00C12414" w:rsidP="00C12414">
      <w:pPr>
        <w:pStyle w:val="ListParagraph"/>
        <w:numPr>
          <w:ilvl w:val="0"/>
          <w:numId w:val="69"/>
        </w:numPr>
        <w:tabs>
          <w:tab w:val="left" w:pos="1189"/>
          <w:tab w:val="left" w:pos="1190"/>
        </w:tabs>
        <w:spacing w:before="20" w:line="259" w:lineRule="auto"/>
        <w:ind w:right="121"/>
      </w:pPr>
      <w:proofErr w:type="spellStart"/>
      <w:r>
        <w:t>Heyden</w:t>
      </w:r>
      <w:proofErr w:type="spellEnd"/>
      <w:r>
        <w:t xml:space="preserve">, Y. V. B., R. (2009) The limit of detection, LCGC Europe, </w:t>
      </w:r>
      <w:hyperlink r:id="rId39">
        <w:r>
          <w:rPr>
            <w:spacing w:val="-2"/>
          </w:rPr>
          <w:t>https://w</w:t>
        </w:r>
      </w:hyperlink>
      <w:r>
        <w:rPr>
          <w:spacing w:val="-2"/>
        </w:rPr>
        <w:t>ww.resea</w:t>
      </w:r>
      <w:hyperlink r:id="rId40">
        <w:r>
          <w:rPr>
            <w:spacing w:val="-2"/>
          </w:rPr>
          <w:t>rchgate.net/profile/Stefano_Polesello/post/How_to_calculate_LOD_</w:t>
        </w:r>
      </w:hyperlink>
      <w:r>
        <w:rPr>
          <w:spacing w:val="-2"/>
        </w:rPr>
        <w:t xml:space="preserve"> and_LOQ_of_analyte_by_hplc/attachment/59d6356379197b8077992f7e/AS</w:t>
      </w:r>
      <w:proofErr w:type="gramStart"/>
      <w:r>
        <w:rPr>
          <w:spacing w:val="-2"/>
        </w:rPr>
        <w:t>:384058174</w:t>
      </w:r>
      <w:proofErr w:type="gramEnd"/>
      <w:r>
        <w:rPr>
          <w:spacing w:val="-2"/>
        </w:rPr>
        <w:t xml:space="preserve"> 525440@1468578012222/download/The+Limit+of+Detection-LCGC.doc.</w:t>
      </w:r>
    </w:p>
    <w:p w14:paraId="2B09F3B3" w14:textId="77777777" w:rsidR="00C12414" w:rsidRDefault="00C12414" w:rsidP="00C12414">
      <w:pPr>
        <w:pStyle w:val="ListParagraph"/>
        <w:numPr>
          <w:ilvl w:val="0"/>
          <w:numId w:val="69"/>
        </w:numPr>
        <w:tabs>
          <w:tab w:val="left" w:pos="1189"/>
          <w:tab w:val="left" w:pos="1190"/>
        </w:tabs>
        <w:spacing w:line="259" w:lineRule="auto"/>
        <w:ind w:right="152"/>
      </w:pPr>
      <w:proofErr w:type="spellStart"/>
      <w:r>
        <w:t>Wenzl</w:t>
      </w:r>
      <w:proofErr w:type="spellEnd"/>
      <w:r>
        <w:t xml:space="preserve">, T., </w:t>
      </w:r>
      <w:proofErr w:type="spellStart"/>
      <w:r>
        <w:t>Haedrich</w:t>
      </w:r>
      <w:proofErr w:type="spellEnd"/>
      <w:r>
        <w:t xml:space="preserve">, J, </w:t>
      </w:r>
      <w:proofErr w:type="spellStart"/>
      <w:r>
        <w:t>Schaechtele</w:t>
      </w:r>
      <w:proofErr w:type="spellEnd"/>
      <w:r>
        <w:t xml:space="preserve">, A, </w:t>
      </w:r>
      <w:proofErr w:type="spellStart"/>
      <w:r>
        <w:t>Robouch</w:t>
      </w:r>
      <w:proofErr w:type="spellEnd"/>
      <w:r>
        <w:t xml:space="preserve">, P, </w:t>
      </w:r>
      <w:proofErr w:type="spellStart"/>
      <w:r>
        <w:t>Stroka</w:t>
      </w:r>
      <w:proofErr w:type="spellEnd"/>
      <w:r>
        <w:t xml:space="preserve">, J. 2016. Guidance Document on the Estimation of LOD and LOQ for Measurements in the Field of Contaminants in Feed and Food. EUR 28099; Publications Office of the European Union: Luxembourg, </w:t>
      </w:r>
      <w:r>
        <w:rPr>
          <w:spacing w:val="-2"/>
        </w:rPr>
        <w:t xml:space="preserve">https://publications.jrc.ec.europa.eu/repository/bitstream/JRC102946/eur%2028099%2 </w:t>
      </w:r>
      <w:r>
        <w:rPr>
          <w:spacing w:val="-2"/>
        </w:rPr>
        <w:lastRenderedPageBreak/>
        <w:t>0en_lod%20loq%20guidance%20document.pdf.</w:t>
      </w:r>
    </w:p>
    <w:p w14:paraId="37D6D5E5" w14:textId="77777777" w:rsidR="00C12414" w:rsidRDefault="004451F5" w:rsidP="00C12414">
      <w:pPr>
        <w:pStyle w:val="ListParagraph"/>
        <w:numPr>
          <w:ilvl w:val="0"/>
          <w:numId w:val="69"/>
        </w:numPr>
        <w:tabs>
          <w:tab w:val="left" w:pos="1189"/>
          <w:tab w:val="left" w:pos="1190"/>
        </w:tabs>
        <w:spacing w:line="268" w:lineRule="exact"/>
        <w:ind w:hanging="721"/>
      </w:pPr>
      <w:hyperlink r:id="rId41">
        <w:r w:rsidR="00C12414">
          <w:rPr>
            <w:spacing w:val="-2"/>
          </w:rPr>
          <w:t>http://www.pharmacopeia.cn/v29240/usp29nf24s0_c1225.html.</w:t>
        </w:r>
      </w:hyperlink>
    </w:p>
    <w:p w14:paraId="47D8910D" w14:textId="77777777" w:rsidR="00C12414" w:rsidRDefault="004451F5" w:rsidP="00C12414">
      <w:pPr>
        <w:pStyle w:val="ListParagraph"/>
        <w:numPr>
          <w:ilvl w:val="0"/>
          <w:numId w:val="69"/>
        </w:numPr>
        <w:tabs>
          <w:tab w:val="left" w:pos="1189"/>
          <w:tab w:val="left" w:pos="1190"/>
        </w:tabs>
        <w:spacing w:before="21" w:line="256" w:lineRule="auto"/>
        <w:ind w:right="826"/>
      </w:pPr>
      <w:hyperlink r:id="rId42">
        <w:r w:rsidR="00C12414">
          <w:rPr>
            <w:spacing w:val="-2"/>
          </w:rPr>
          <w:t>https://w</w:t>
        </w:r>
      </w:hyperlink>
      <w:r w:rsidR="00C12414">
        <w:rPr>
          <w:spacing w:val="-2"/>
        </w:rPr>
        <w:t>ww.ema.e</w:t>
      </w:r>
      <w:hyperlink r:id="rId43">
        <w:r w:rsidR="00C12414">
          <w:rPr>
            <w:spacing w:val="-2"/>
          </w:rPr>
          <w:t>uropa.eu/en/ich-q2-r1-validation-analytical-procedures-text-</w:t>
        </w:r>
      </w:hyperlink>
      <w:r w:rsidR="00C12414">
        <w:rPr>
          <w:spacing w:val="-2"/>
        </w:rPr>
        <w:t xml:space="preserve"> methodology.</w:t>
      </w:r>
    </w:p>
    <w:p w14:paraId="5A4177E9" w14:textId="77777777" w:rsidR="00C12414" w:rsidRDefault="004451F5" w:rsidP="00C12414">
      <w:pPr>
        <w:pStyle w:val="ListParagraph"/>
        <w:numPr>
          <w:ilvl w:val="0"/>
          <w:numId w:val="69"/>
        </w:numPr>
        <w:tabs>
          <w:tab w:val="left" w:pos="1189"/>
          <w:tab w:val="left" w:pos="1190"/>
        </w:tabs>
        <w:spacing w:before="1" w:line="261" w:lineRule="auto"/>
        <w:ind w:right="148"/>
      </w:pPr>
      <w:hyperlink r:id="rId44">
        <w:r w:rsidR="00C12414">
          <w:rPr>
            <w:spacing w:val="-2"/>
          </w:rPr>
          <w:t>https://w</w:t>
        </w:r>
      </w:hyperlink>
      <w:r w:rsidR="00C12414">
        <w:rPr>
          <w:spacing w:val="-2"/>
        </w:rPr>
        <w:t>ww.who.i</w:t>
      </w:r>
      <w:hyperlink r:id="rId45">
        <w:r w:rsidR="00C12414">
          <w:rPr>
            <w:spacing w:val="-2"/>
          </w:rPr>
          <w:t>nt/medicines/areas/quality_safety/quality_assurance/28092018Guid</w:t>
        </w:r>
      </w:hyperlink>
      <w:r w:rsidR="00C12414">
        <w:rPr>
          <w:spacing w:val="-2"/>
        </w:rPr>
        <w:t xml:space="preserve"> eline_Validation_AnalyticalMethodValidation-Appendix4_QAS16-671.pdf.</w:t>
      </w:r>
    </w:p>
    <w:p w14:paraId="1CA21DD5" w14:textId="77777777" w:rsidR="00C12414" w:rsidRDefault="00C12414" w:rsidP="00C12414">
      <w:pPr>
        <w:pStyle w:val="ListParagraph"/>
        <w:numPr>
          <w:ilvl w:val="0"/>
          <w:numId w:val="69"/>
        </w:numPr>
        <w:tabs>
          <w:tab w:val="left" w:pos="1189"/>
          <w:tab w:val="left" w:pos="1190"/>
        </w:tabs>
        <w:spacing w:line="261" w:lineRule="auto"/>
        <w:ind w:right="890"/>
      </w:pPr>
      <w:r>
        <w:t>Watson,</w:t>
      </w:r>
      <w:r>
        <w:rPr>
          <w:spacing w:val="-4"/>
        </w:rPr>
        <w:t xml:space="preserve"> </w:t>
      </w:r>
      <w:r>
        <w:t>D.G.</w:t>
      </w:r>
      <w:r>
        <w:rPr>
          <w:spacing w:val="-4"/>
        </w:rPr>
        <w:t xml:space="preserve"> </w:t>
      </w:r>
      <w:r>
        <w:rPr>
          <w:i/>
        </w:rPr>
        <w:t>Pharmaceutical</w:t>
      </w:r>
      <w:r>
        <w:rPr>
          <w:i/>
          <w:spacing w:val="-4"/>
        </w:rPr>
        <w:t xml:space="preserve"> </w:t>
      </w:r>
      <w:r>
        <w:rPr>
          <w:i/>
        </w:rPr>
        <w:t>Analysis</w:t>
      </w:r>
      <w:r>
        <w:t>.</w:t>
      </w:r>
      <w:r>
        <w:rPr>
          <w:spacing w:val="-4"/>
        </w:rPr>
        <w:t xml:space="preserve"> </w:t>
      </w:r>
      <w:r>
        <w:t>Second</w:t>
      </w:r>
      <w:r>
        <w:rPr>
          <w:spacing w:val="-4"/>
        </w:rPr>
        <w:t xml:space="preserve"> </w:t>
      </w:r>
      <w:r>
        <w:t>Edition.</w:t>
      </w:r>
      <w:r>
        <w:rPr>
          <w:spacing w:val="-4"/>
        </w:rPr>
        <w:t xml:space="preserve"> </w:t>
      </w:r>
      <w:r>
        <w:t>Oxford:</w:t>
      </w:r>
      <w:r>
        <w:rPr>
          <w:spacing w:val="-4"/>
        </w:rPr>
        <w:t xml:space="preserve"> </w:t>
      </w:r>
      <w:r>
        <w:t>Elsevier</w:t>
      </w:r>
      <w:r>
        <w:rPr>
          <w:spacing w:val="-4"/>
        </w:rPr>
        <w:t xml:space="preserve"> </w:t>
      </w:r>
      <w:proofErr w:type="spellStart"/>
      <w:proofErr w:type="gramStart"/>
      <w:r>
        <w:t>churchill</w:t>
      </w:r>
      <w:proofErr w:type="spellEnd"/>
      <w:proofErr w:type="gramEnd"/>
      <w:r>
        <w:t xml:space="preserve"> </w:t>
      </w:r>
      <w:proofErr w:type="spellStart"/>
      <w:r>
        <w:t>livingstone</w:t>
      </w:r>
      <w:proofErr w:type="spellEnd"/>
      <w:r>
        <w:t>, 2005.</w:t>
      </w:r>
    </w:p>
    <w:p w14:paraId="125F3558" w14:textId="77777777" w:rsidR="00C12414" w:rsidRDefault="00C12414" w:rsidP="00C12414">
      <w:pPr>
        <w:pStyle w:val="ListParagraph"/>
        <w:numPr>
          <w:ilvl w:val="0"/>
          <w:numId w:val="69"/>
        </w:numPr>
        <w:tabs>
          <w:tab w:val="left" w:pos="1189"/>
          <w:tab w:val="left" w:pos="1190"/>
        </w:tabs>
        <w:spacing w:line="256" w:lineRule="auto"/>
        <w:ind w:right="219"/>
      </w:pPr>
      <w:proofErr w:type="spellStart"/>
      <w:r>
        <w:t>Bliesner</w:t>
      </w:r>
      <w:proofErr w:type="spellEnd"/>
      <w:r>
        <w:t>,</w:t>
      </w:r>
      <w:r>
        <w:rPr>
          <w:spacing w:val="-4"/>
        </w:rPr>
        <w:t xml:space="preserve"> </w:t>
      </w:r>
      <w:r>
        <w:t>D.M.</w:t>
      </w:r>
      <w:r>
        <w:rPr>
          <w:spacing w:val="-4"/>
        </w:rPr>
        <w:t xml:space="preserve"> </w:t>
      </w:r>
      <w:r>
        <w:rPr>
          <w:i/>
        </w:rPr>
        <w:t>Validating</w:t>
      </w:r>
      <w:r>
        <w:rPr>
          <w:i/>
          <w:spacing w:val="-4"/>
        </w:rPr>
        <w:t xml:space="preserve"> </w:t>
      </w:r>
      <w:r>
        <w:rPr>
          <w:i/>
        </w:rPr>
        <w:t>Chromatographic</w:t>
      </w:r>
      <w:r>
        <w:rPr>
          <w:i/>
          <w:spacing w:val="-4"/>
        </w:rPr>
        <w:t xml:space="preserve"> </w:t>
      </w:r>
      <w:r>
        <w:rPr>
          <w:i/>
        </w:rPr>
        <w:t>Methods:</w:t>
      </w:r>
      <w:r>
        <w:rPr>
          <w:i/>
          <w:spacing w:val="-4"/>
        </w:rPr>
        <w:t xml:space="preserve"> </w:t>
      </w:r>
      <w:r>
        <w:rPr>
          <w:i/>
        </w:rPr>
        <w:t>A</w:t>
      </w:r>
      <w:r>
        <w:rPr>
          <w:i/>
          <w:spacing w:val="-4"/>
        </w:rPr>
        <w:t xml:space="preserve"> </w:t>
      </w:r>
      <w:r>
        <w:rPr>
          <w:i/>
        </w:rPr>
        <w:t>Practical</w:t>
      </w:r>
      <w:r>
        <w:rPr>
          <w:i/>
          <w:spacing w:val="-4"/>
        </w:rPr>
        <w:t xml:space="preserve"> </w:t>
      </w:r>
      <w:r>
        <w:rPr>
          <w:i/>
        </w:rPr>
        <w:t>Guide</w:t>
      </w:r>
      <w:r>
        <w:t>,</w:t>
      </w:r>
      <w:r>
        <w:rPr>
          <w:spacing w:val="-4"/>
        </w:rPr>
        <w:t xml:space="preserve"> </w:t>
      </w:r>
      <w:r>
        <w:t>Hoboken:</w:t>
      </w:r>
      <w:r>
        <w:rPr>
          <w:spacing w:val="-4"/>
        </w:rPr>
        <w:t xml:space="preserve"> </w:t>
      </w:r>
      <w:proofErr w:type="spellStart"/>
      <w:r>
        <w:t>Wiely</w:t>
      </w:r>
      <w:proofErr w:type="spellEnd"/>
      <w:r>
        <w:t xml:space="preserve"> </w:t>
      </w:r>
      <w:proofErr w:type="spellStart"/>
      <w:r>
        <w:t>Interscience</w:t>
      </w:r>
      <w:proofErr w:type="spellEnd"/>
      <w:r>
        <w:t>, 2006.</w:t>
      </w:r>
    </w:p>
    <w:p w14:paraId="698E36F3" w14:textId="77777777" w:rsidR="00C12414" w:rsidRDefault="00C12414" w:rsidP="00C12414">
      <w:pPr>
        <w:pStyle w:val="ListParagraph"/>
        <w:numPr>
          <w:ilvl w:val="0"/>
          <w:numId w:val="69"/>
        </w:numPr>
        <w:tabs>
          <w:tab w:val="left" w:pos="1189"/>
          <w:tab w:val="left" w:pos="1190"/>
        </w:tabs>
        <w:spacing w:line="256" w:lineRule="auto"/>
        <w:ind w:right="556"/>
      </w:pPr>
      <w:r>
        <w:t>Lee,</w:t>
      </w:r>
      <w:r>
        <w:rPr>
          <w:spacing w:val="-3"/>
        </w:rPr>
        <w:t xml:space="preserve"> </w:t>
      </w:r>
      <w:r>
        <w:t>J.</w:t>
      </w:r>
      <w:r>
        <w:rPr>
          <w:spacing w:val="-2"/>
        </w:rPr>
        <w:t xml:space="preserve"> </w:t>
      </w:r>
      <w:r>
        <w:t>W.,</w:t>
      </w:r>
      <w:r>
        <w:rPr>
          <w:spacing w:val="-3"/>
        </w:rPr>
        <w:t xml:space="preserve"> </w:t>
      </w:r>
      <w:r>
        <w:rPr>
          <w:i/>
        </w:rPr>
        <w:t>et</w:t>
      </w:r>
      <w:r>
        <w:rPr>
          <w:i/>
          <w:spacing w:val="-3"/>
        </w:rPr>
        <w:t xml:space="preserve"> </w:t>
      </w:r>
      <w:r>
        <w:rPr>
          <w:i/>
        </w:rPr>
        <w:t>al.</w:t>
      </w:r>
      <w:r>
        <w:rPr>
          <w:i/>
          <w:spacing w:val="40"/>
        </w:rPr>
        <w:t xml:space="preserve"> </w:t>
      </w:r>
      <w:r>
        <w:t>Fit-for-Purpose</w:t>
      </w:r>
      <w:r>
        <w:rPr>
          <w:spacing w:val="-3"/>
        </w:rPr>
        <w:t xml:space="preserve"> </w:t>
      </w:r>
      <w:r>
        <w:t>Method</w:t>
      </w:r>
      <w:r>
        <w:rPr>
          <w:spacing w:val="-3"/>
        </w:rPr>
        <w:t xml:space="preserve"> </w:t>
      </w:r>
      <w:r>
        <w:t>Development</w:t>
      </w:r>
      <w:r>
        <w:rPr>
          <w:spacing w:val="-3"/>
        </w:rPr>
        <w:t xml:space="preserve"> </w:t>
      </w:r>
      <w:r>
        <w:t>and</w:t>
      </w:r>
      <w:r>
        <w:rPr>
          <w:spacing w:val="-3"/>
        </w:rPr>
        <w:t xml:space="preserve"> </w:t>
      </w:r>
      <w:r>
        <w:t>Validation</w:t>
      </w:r>
      <w:r>
        <w:rPr>
          <w:spacing w:val="-3"/>
        </w:rPr>
        <w:t xml:space="preserve"> </w:t>
      </w:r>
      <w:r>
        <w:t>for</w:t>
      </w:r>
      <w:r>
        <w:rPr>
          <w:spacing w:val="-3"/>
        </w:rPr>
        <w:t xml:space="preserve"> </w:t>
      </w:r>
      <w:r>
        <w:t>Successful Biomarker Measurement.</w:t>
      </w:r>
      <w:r>
        <w:rPr>
          <w:spacing w:val="40"/>
        </w:rPr>
        <w:t xml:space="preserve"> </w:t>
      </w:r>
      <w:r>
        <w:rPr>
          <w:i/>
        </w:rPr>
        <w:t xml:space="preserve">Pharm Res. </w:t>
      </w:r>
      <w:r>
        <w:rPr>
          <w:b/>
        </w:rPr>
        <w:t>23</w:t>
      </w:r>
      <w:r>
        <w:t xml:space="preserve">, no. 2 (Feb 2006): 312-28. </w:t>
      </w:r>
      <w:r>
        <w:rPr>
          <w:spacing w:val="-2"/>
        </w:rPr>
        <w:t>https://doi.org/10.1007/s11095-005-9045-3.</w:t>
      </w:r>
    </w:p>
    <w:p w14:paraId="0FDEFB25" w14:textId="77777777" w:rsidR="00C12414" w:rsidRDefault="00C12414" w:rsidP="00C12414">
      <w:pPr>
        <w:pStyle w:val="ListParagraph"/>
        <w:numPr>
          <w:ilvl w:val="0"/>
          <w:numId w:val="69"/>
        </w:numPr>
        <w:tabs>
          <w:tab w:val="left" w:pos="1189"/>
          <w:tab w:val="left" w:pos="1190"/>
        </w:tabs>
        <w:spacing w:before="4" w:line="259" w:lineRule="auto"/>
        <w:ind w:right="189"/>
      </w:pPr>
      <w:r>
        <w:t xml:space="preserve">Goodman, J., </w:t>
      </w:r>
      <w:r>
        <w:rPr>
          <w:i/>
        </w:rPr>
        <w:t>et al.</w:t>
      </w:r>
      <w:r>
        <w:rPr>
          <w:i/>
          <w:spacing w:val="40"/>
        </w:rPr>
        <w:t xml:space="preserve"> </w:t>
      </w:r>
      <w:r>
        <w:t xml:space="preserve">Update to the European </w:t>
      </w:r>
      <w:proofErr w:type="spellStart"/>
      <w:r>
        <w:t>Bioanalysis</w:t>
      </w:r>
      <w:proofErr w:type="spellEnd"/>
      <w:r>
        <w:t xml:space="preserve"> Forum Recommendation on Biomarkers</w:t>
      </w:r>
      <w:r>
        <w:rPr>
          <w:spacing w:val="-3"/>
        </w:rPr>
        <w:t xml:space="preserve"> </w:t>
      </w:r>
      <w:r>
        <w:t>Assays;</w:t>
      </w:r>
      <w:r>
        <w:rPr>
          <w:spacing w:val="-3"/>
        </w:rPr>
        <w:t xml:space="preserve"> </w:t>
      </w:r>
      <w:r>
        <w:t>Bringing</w:t>
      </w:r>
      <w:r>
        <w:rPr>
          <w:spacing w:val="-3"/>
        </w:rPr>
        <w:t xml:space="preserve"> </w:t>
      </w:r>
      <w:r>
        <w:t>Context</w:t>
      </w:r>
      <w:r>
        <w:rPr>
          <w:spacing w:val="-3"/>
        </w:rPr>
        <w:t xml:space="preserve"> </w:t>
      </w:r>
      <w:r>
        <w:t>of</w:t>
      </w:r>
      <w:r>
        <w:rPr>
          <w:spacing w:val="-3"/>
        </w:rPr>
        <w:t xml:space="preserve"> </w:t>
      </w:r>
      <w:r>
        <w:t>Use</w:t>
      </w:r>
      <w:r>
        <w:rPr>
          <w:spacing w:val="-3"/>
        </w:rPr>
        <w:t xml:space="preserve"> </w:t>
      </w:r>
      <w:r>
        <w:t>into</w:t>
      </w:r>
      <w:r>
        <w:rPr>
          <w:spacing w:val="-3"/>
        </w:rPr>
        <w:t xml:space="preserve"> </w:t>
      </w:r>
      <w:r>
        <w:t>Practice.</w:t>
      </w:r>
      <w:r>
        <w:rPr>
          <w:spacing w:val="-2"/>
        </w:rPr>
        <w:t xml:space="preserve"> </w:t>
      </w:r>
      <w:proofErr w:type="spellStart"/>
      <w:r>
        <w:rPr>
          <w:i/>
        </w:rPr>
        <w:t>Bioanal</w:t>
      </w:r>
      <w:proofErr w:type="spellEnd"/>
      <w:r>
        <w:rPr>
          <w:i/>
        </w:rPr>
        <w:t>.</w:t>
      </w:r>
      <w:r>
        <w:rPr>
          <w:i/>
          <w:spacing w:val="-3"/>
        </w:rPr>
        <w:t xml:space="preserve"> </w:t>
      </w:r>
      <w:r>
        <w:rPr>
          <w:b/>
        </w:rPr>
        <w:t>12</w:t>
      </w:r>
      <w:r>
        <w:t>,</w:t>
      </w:r>
      <w:r>
        <w:rPr>
          <w:spacing w:val="-3"/>
        </w:rPr>
        <w:t xml:space="preserve"> </w:t>
      </w:r>
      <w:r>
        <w:t>no.</w:t>
      </w:r>
      <w:r>
        <w:rPr>
          <w:spacing w:val="-3"/>
        </w:rPr>
        <w:t xml:space="preserve"> </w:t>
      </w:r>
      <w:r>
        <w:t>20</w:t>
      </w:r>
      <w:r>
        <w:rPr>
          <w:spacing w:val="-3"/>
        </w:rPr>
        <w:t xml:space="preserve"> </w:t>
      </w:r>
      <w:r>
        <w:t>(Oct</w:t>
      </w:r>
      <w:r>
        <w:rPr>
          <w:spacing w:val="-3"/>
        </w:rPr>
        <w:t xml:space="preserve"> </w:t>
      </w:r>
      <w:r>
        <w:t>2020): 1427-37. https://doi.org/10.4155/bio-2020-0243.</w:t>
      </w:r>
    </w:p>
    <w:p w14:paraId="78557F5F" w14:textId="77777777" w:rsidR="00C12414" w:rsidRDefault="00C12414" w:rsidP="00C12414">
      <w:pPr>
        <w:pStyle w:val="ListParagraph"/>
        <w:numPr>
          <w:ilvl w:val="0"/>
          <w:numId w:val="69"/>
        </w:numPr>
        <w:tabs>
          <w:tab w:val="left" w:pos="1189"/>
          <w:tab w:val="left" w:pos="1190"/>
        </w:tabs>
        <w:spacing w:line="267" w:lineRule="exact"/>
        <w:ind w:hanging="721"/>
      </w:pPr>
      <w:r>
        <w:t>EMA.</w:t>
      </w:r>
      <w:r>
        <w:rPr>
          <w:spacing w:val="-10"/>
        </w:rPr>
        <w:t xml:space="preserve"> </w:t>
      </w:r>
      <w:r>
        <w:t>Essential</w:t>
      </w:r>
      <w:r>
        <w:rPr>
          <w:spacing w:val="-7"/>
        </w:rPr>
        <w:t xml:space="preserve"> </w:t>
      </w:r>
      <w:r>
        <w:t>Considerations</w:t>
      </w:r>
      <w:r>
        <w:rPr>
          <w:spacing w:val="-8"/>
        </w:rPr>
        <w:t xml:space="preserve"> </w:t>
      </w:r>
      <w:r>
        <w:t>for</w:t>
      </w:r>
      <w:r>
        <w:rPr>
          <w:spacing w:val="-7"/>
        </w:rPr>
        <w:t xml:space="preserve"> </w:t>
      </w:r>
      <w:r>
        <w:t>Successful</w:t>
      </w:r>
      <w:r>
        <w:rPr>
          <w:spacing w:val="-8"/>
        </w:rPr>
        <w:t xml:space="preserve"> </w:t>
      </w:r>
      <w:r>
        <w:t>Qualification</w:t>
      </w:r>
      <w:r>
        <w:rPr>
          <w:spacing w:val="-7"/>
        </w:rPr>
        <w:t xml:space="preserve"> </w:t>
      </w:r>
      <w:r>
        <w:t>of</w:t>
      </w:r>
      <w:r>
        <w:rPr>
          <w:spacing w:val="-8"/>
        </w:rPr>
        <w:t xml:space="preserve"> </w:t>
      </w:r>
      <w:r>
        <w:t>Novel</w:t>
      </w:r>
      <w:r>
        <w:rPr>
          <w:spacing w:val="-7"/>
        </w:rPr>
        <w:t xml:space="preserve"> </w:t>
      </w:r>
      <w:r>
        <w:rPr>
          <w:spacing w:val="-2"/>
        </w:rPr>
        <w:t>Methodologies.</w:t>
      </w:r>
    </w:p>
    <w:p w14:paraId="030463EA" w14:textId="77777777" w:rsidR="00C12414" w:rsidRDefault="00C12414" w:rsidP="00C12414">
      <w:pPr>
        <w:spacing w:before="19" w:line="259" w:lineRule="auto"/>
        <w:ind w:left="1189" w:right="207"/>
        <w:rPr>
          <w:rFonts w:ascii="Calibri"/>
        </w:rPr>
      </w:pPr>
      <w:r>
        <w:rPr>
          <w:rFonts w:ascii="Calibri"/>
        </w:rPr>
        <w:t xml:space="preserve">European Medicine Agency (2017). </w:t>
      </w:r>
      <w:hyperlink r:id="rId46">
        <w:r>
          <w:rPr>
            <w:rFonts w:ascii="Calibri"/>
            <w:spacing w:val="-2"/>
          </w:rPr>
          <w:t>https://w</w:t>
        </w:r>
      </w:hyperlink>
      <w:r>
        <w:rPr>
          <w:rFonts w:ascii="Calibri"/>
          <w:spacing w:val="-2"/>
        </w:rPr>
        <w:t>ww.ema.e</w:t>
      </w:r>
      <w:hyperlink r:id="rId47">
        <w:r>
          <w:rPr>
            <w:rFonts w:ascii="Calibri"/>
            <w:spacing w:val="-2"/>
          </w:rPr>
          <w:t>uropa.eu/en/documents/other/essential-considerations-successful-</w:t>
        </w:r>
      </w:hyperlink>
      <w:r>
        <w:rPr>
          <w:rFonts w:ascii="Calibri"/>
          <w:spacing w:val="-2"/>
        </w:rPr>
        <w:t xml:space="preserve"> qualification-novel-methodologies_en.pdf.</w:t>
      </w:r>
    </w:p>
    <w:p w14:paraId="5A79B9FC" w14:textId="77777777" w:rsidR="00C12414" w:rsidRDefault="00C12414" w:rsidP="00C12414">
      <w:pPr>
        <w:pStyle w:val="ListParagraph"/>
        <w:numPr>
          <w:ilvl w:val="0"/>
          <w:numId w:val="69"/>
        </w:numPr>
        <w:tabs>
          <w:tab w:val="left" w:pos="1189"/>
          <w:tab w:val="left" w:pos="1190"/>
        </w:tabs>
        <w:spacing w:line="259" w:lineRule="auto"/>
        <w:ind w:right="708"/>
      </w:pPr>
      <w:r>
        <w:t>Biomarker assay collaborative evidentiary consideration writing group. Points to Consider Document: Scientific and Regulatory Considerations for the Analytical Validation</w:t>
      </w:r>
      <w:r>
        <w:rPr>
          <w:spacing w:val="-4"/>
        </w:rPr>
        <w:t xml:space="preserve"> </w:t>
      </w:r>
      <w:r>
        <w:t>of</w:t>
      </w:r>
      <w:r>
        <w:rPr>
          <w:spacing w:val="-4"/>
        </w:rPr>
        <w:t xml:space="preserve"> </w:t>
      </w:r>
      <w:r>
        <w:t>Assays</w:t>
      </w:r>
      <w:r>
        <w:rPr>
          <w:spacing w:val="-4"/>
        </w:rPr>
        <w:t xml:space="preserve"> </w:t>
      </w:r>
      <w:r>
        <w:t>Used</w:t>
      </w:r>
      <w:r>
        <w:rPr>
          <w:spacing w:val="-4"/>
        </w:rPr>
        <w:t xml:space="preserve"> </w:t>
      </w:r>
      <w:r>
        <w:t>in</w:t>
      </w:r>
      <w:r>
        <w:rPr>
          <w:spacing w:val="-4"/>
        </w:rPr>
        <w:t xml:space="preserve"> </w:t>
      </w:r>
      <w:r>
        <w:t>the</w:t>
      </w:r>
      <w:r>
        <w:rPr>
          <w:spacing w:val="-4"/>
        </w:rPr>
        <w:t xml:space="preserve"> </w:t>
      </w:r>
      <w:r>
        <w:t>Qualification</w:t>
      </w:r>
      <w:r>
        <w:rPr>
          <w:spacing w:val="-4"/>
        </w:rPr>
        <w:t xml:space="preserve"> </w:t>
      </w:r>
      <w:r>
        <w:t>of</w:t>
      </w:r>
      <w:r>
        <w:rPr>
          <w:spacing w:val="-4"/>
        </w:rPr>
        <w:t xml:space="preserve"> </w:t>
      </w:r>
      <w:r>
        <w:t>Biomarkers</w:t>
      </w:r>
      <w:r>
        <w:rPr>
          <w:spacing w:val="-4"/>
        </w:rPr>
        <w:t xml:space="preserve"> </w:t>
      </w:r>
      <w:r>
        <w:t>in</w:t>
      </w:r>
      <w:r>
        <w:rPr>
          <w:spacing w:val="-4"/>
        </w:rPr>
        <w:t xml:space="preserve"> </w:t>
      </w:r>
      <w:r>
        <w:t>Biological</w:t>
      </w:r>
      <w:r>
        <w:rPr>
          <w:spacing w:val="-4"/>
        </w:rPr>
        <w:t xml:space="preserve"> </w:t>
      </w:r>
      <w:r>
        <w:t xml:space="preserve">Matrices. Critical Path Institute (2019). https://c-path.org/wp- </w:t>
      </w:r>
      <w:r>
        <w:rPr>
          <w:spacing w:val="-2"/>
        </w:rPr>
        <w:t>content/uploads/2019/06/evidconsid-whitepaper-analyticalsection2019.pdf.</w:t>
      </w:r>
    </w:p>
    <w:p w14:paraId="0AE0D850" w14:textId="77777777" w:rsidR="00C12414" w:rsidRDefault="00C12414" w:rsidP="00C12414">
      <w:pPr>
        <w:pStyle w:val="ListParagraph"/>
        <w:numPr>
          <w:ilvl w:val="0"/>
          <w:numId w:val="69"/>
        </w:numPr>
        <w:tabs>
          <w:tab w:val="left" w:pos="1189"/>
          <w:tab w:val="left" w:pos="1190"/>
        </w:tabs>
        <w:spacing w:line="259" w:lineRule="auto"/>
        <w:ind w:right="428"/>
      </w:pPr>
      <w:r>
        <w:t xml:space="preserve">Christians, Uwe, </w:t>
      </w:r>
      <w:r>
        <w:rPr>
          <w:i/>
        </w:rPr>
        <w:t xml:space="preserve">et al. </w:t>
      </w:r>
      <w:r>
        <w:t>Mass Spectrometry-Based Multiplexing for the Analysis of Biomarkers</w:t>
      </w:r>
      <w:r>
        <w:rPr>
          <w:spacing w:val="-3"/>
        </w:rPr>
        <w:t xml:space="preserve"> </w:t>
      </w:r>
      <w:r>
        <w:t>in</w:t>
      </w:r>
      <w:r>
        <w:rPr>
          <w:spacing w:val="-3"/>
        </w:rPr>
        <w:t xml:space="preserve"> </w:t>
      </w:r>
      <w:r>
        <w:t>Drug</w:t>
      </w:r>
      <w:r>
        <w:rPr>
          <w:spacing w:val="-3"/>
        </w:rPr>
        <w:t xml:space="preserve"> </w:t>
      </w:r>
      <w:r>
        <w:t>Development</w:t>
      </w:r>
      <w:r>
        <w:rPr>
          <w:spacing w:val="-3"/>
        </w:rPr>
        <w:t xml:space="preserve"> </w:t>
      </w:r>
      <w:r>
        <w:t>and</w:t>
      </w:r>
      <w:r>
        <w:rPr>
          <w:spacing w:val="-3"/>
        </w:rPr>
        <w:t xml:space="preserve"> </w:t>
      </w:r>
      <w:r>
        <w:t>Clinical</w:t>
      </w:r>
      <w:r>
        <w:rPr>
          <w:spacing w:val="-3"/>
        </w:rPr>
        <w:t xml:space="preserve"> </w:t>
      </w:r>
      <w:r>
        <w:t>Diagnostics</w:t>
      </w:r>
      <w:r>
        <w:rPr>
          <w:spacing w:val="-3"/>
        </w:rPr>
        <w:t xml:space="preserve"> </w:t>
      </w:r>
      <w:r>
        <w:t>—</w:t>
      </w:r>
      <w:r>
        <w:rPr>
          <w:spacing w:val="-3"/>
        </w:rPr>
        <w:t xml:space="preserve"> </w:t>
      </w:r>
      <w:r>
        <w:t>How</w:t>
      </w:r>
      <w:r>
        <w:rPr>
          <w:spacing w:val="-3"/>
        </w:rPr>
        <w:t xml:space="preserve"> </w:t>
      </w:r>
      <w:r>
        <w:t>Much</w:t>
      </w:r>
      <w:r>
        <w:rPr>
          <w:spacing w:val="-3"/>
        </w:rPr>
        <w:t xml:space="preserve"> </w:t>
      </w:r>
      <w:r>
        <w:t>Is</w:t>
      </w:r>
      <w:r>
        <w:rPr>
          <w:spacing w:val="-3"/>
        </w:rPr>
        <w:t xml:space="preserve"> </w:t>
      </w:r>
      <w:r>
        <w:t>Too</w:t>
      </w:r>
      <w:r>
        <w:rPr>
          <w:spacing w:val="-3"/>
        </w:rPr>
        <w:t xml:space="preserve"> </w:t>
      </w:r>
      <w:r>
        <w:t xml:space="preserve">Much? </w:t>
      </w:r>
      <w:proofErr w:type="spellStart"/>
      <w:r>
        <w:rPr>
          <w:i/>
        </w:rPr>
        <w:t>Microchem</w:t>
      </w:r>
      <w:proofErr w:type="spellEnd"/>
      <w:r>
        <w:rPr>
          <w:i/>
        </w:rPr>
        <w:t xml:space="preserve">. J. </w:t>
      </w:r>
      <w:r>
        <w:rPr>
          <w:b/>
        </w:rPr>
        <w:t xml:space="preserve">105 </w:t>
      </w:r>
      <w:r>
        <w:t>(2012/11/01/ 2012): 32-38.</w:t>
      </w:r>
    </w:p>
    <w:p w14:paraId="6ED71E6C" w14:textId="77777777" w:rsidR="00C324F9" w:rsidRDefault="00C324F9" w:rsidP="00C324F9">
      <w:pPr>
        <w:pStyle w:val="ListParagraph"/>
        <w:numPr>
          <w:ilvl w:val="0"/>
          <w:numId w:val="69"/>
        </w:numPr>
        <w:tabs>
          <w:tab w:val="left" w:pos="1189"/>
          <w:tab w:val="left" w:pos="1190"/>
        </w:tabs>
        <w:spacing w:line="259" w:lineRule="auto"/>
        <w:ind w:right="428"/>
      </w:pPr>
      <w:proofErr w:type="spellStart"/>
      <w:r w:rsidRPr="00C324F9">
        <w:t>Thway</w:t>
      </w:r>
      <w:proofErr w:type="spellEnd"/>
      <w:r w:rsidRPr="00C324F9">
        <w:t xml:space="preserve">, </w:t>
      </w:r>
      <w:proofErr w:type="spellStart"/>
      <w:r w:rsidRPr="00C324F9">
        <w:t>Theingi</w:t>
      </w:r>
      <w:proofErr w:type="spellEnd"/>
      <w:r w:rsidRPr="00C324F9">
        <w:t xml:space="preserve"> M., et al. Assessment of Incurred Sample Reanalysis for Macromolecules to Evaluate </w:t>
      </w:r>
      <w:proofErr w:type="spellStart"/>
      <w:r w:rsidRPr="00C324F9">
        <w:t>Bioanalytical</w:t>
      </w:r>
      <w:proofErr w:type="spellEnd"/>
      <w:r w:rsidRPr="00C324F9">
        <w:t xml:space="preserve"> Method Robustness: Effects from Imprecision. The AAPS J. 13, no. 2 (2011): 291-98. https://doi.org/10.1208/s12248-011-9271-z. https://pubmed.ncbi.nlm.nih.gov/21461973.</w:t>
      </w:r>
    </w:p>
    <w:p w14:paraId="4DB6F943" w14:textId="77777777" w:rsidR="00604372" w:rsidRPr="001B3AC4" w:rsidRDefault="00C324F9" w:rsidP="002A22BC">
      <w:pPr>
        <w:pStyle w:val="ListParagraph"/>
      </w:pPr>
      <w:r>
        <w:t xml:space="preserve">              </w:t>
      </w:r>
    </w:p>
    <w:sectPr w:rsidR="00604372" w:rsidRPr="001B3AC4" w:rsidSect="002A22BC">
      <w:pgSz w:w="11910" w:h="16840"/>
      <w:pgMar w:top="1338" w:right="1338" w:bottom="1321" w:left="278" w:header="720"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C8FC2" w14:textId="77777777" w:rsidR="004451F5" w:rsidRDefault="004451F5" w:rsidP="00F75B72">
      <w:r>
        <w:separator/>
      </w:r>
    </w:p>
  </w:endnote>
  <w:endnote w:type="continuationSeparator" w:id="0">
    <w:p w14:paraId="1F90310F" w14:textId="77777777" w:rsidR="004451F5" w:rsidRDefault="004451F5" w:rsidP="00F7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108170"/>
      <w:docPartObj>
        <w:docPartGallery w:val="Page Numbers (Bottom of Page)"/>
        <w:docPartUnique/>
      </w:docPartObj>
    </w:sdtPr>
    <w:sdtEndPr>
      <w:rPr>
        <w:noProof/>
      </w:rPr>
    </w:sdtEndPr>
    <w:sdtContent>
      <w:p w14:paraId="1C27BAD3" w14:textId="0F36B856" w:rsidR="00DB2455" w:rsidRDefault="00DB2455">
        <w:pPr>
          <w:pStyle w:val="Footer"/>
          <w:jc w:val="center"/>
        </w:pPr>
        <w:r>
          <w:fldChar w:fldCharType="begin"/>
        </w:r>
        <w:r>
          <w:instrText xml:space="preserve"> PAGE   \* MERGEFORMAT </w:instrText>
        </w:r>
        <w:r>
          <w:fldChar w:fldCharType="separate"/>
        </w:r>
        <w:r w:rsidR="00611CDF">
          <w:rPr>
            <w:noProof/>
          </w:rPr>
          <w:t>29</w:t>
        </w:r>
        <w:r>
          <w:rPr>
            <w:noProof/>
          </w:rPr>
          <w:fldChar w:fldCharType="end"/>
        </w:r>
      </w:p>
    </w:sdtContent>
  </w:sdt>
  <w:p w14:paraId="3B36E780" w14:textId="77777777" w:rsidR="00DB2455" w:rsidRDefault="00DB2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934AA" w14:textId="77777777" w:rsidR="004451F5" w:rsidRDefault="004451F5" w:rsidP="00F75B72">
      <w:r>
        <w:separator/>
      </w:r>
    </w:p>
  </w:footnote>
  <w:footnote w:type="continuationSeparator" w:id="0">
    <w:p w14:paraId="1D3EB545" w14:textId="77777777" w:rsidR="004451F5" w:rsidRDefault="004451F5" w:rsidP="00F75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9D6"/>
    <w:multiLevelType w:val="hybridMultilevel"/>
    <w:tmpl w:val="F19C9BC6"/>
    <w:lvl w:ilvl="0" w:tplc="96221372">
      <w:numFmt w:val="bullet"/>
      <w:lvlText w:val="•"/>
      <w:lvlJc w:val="left"/>
      <w:pPr>
        <w:ind w:left="247" w:hanging="145"/>
      </w:pPr>
      <w:rPr>
        <w:rFonts w:ascii="Calibri" w:eastAsia="Calibri" w:hAnsi="Calibri" w:cs="Calibri" w:hint="default"/>
        <w:b w:val="0"/>
        <w:bCs w:val="0"/>
        <w:i w:val="0"/>
        <w:iCs w:val="0"/>
        <w:w w:val="100"/>
        <w:sz w:val="20"/>
        <w:szCs w:val="20"/>
        <w:lang w:val="en-US" w:eastAsia="en-US" w:bidi="ar-SA"/>
      </w:rPr>
    </w:lvl>
    <w:lvl w:ilvl="1" w:tplc="785CC180">
      <w:numFmt w:val="bullet"/>
      <w:lvlText w:val="•"/>
      <w:lvlJc w:val="left"/>
      <w:pPr>
        <w:ind w:left="516" w:hanging="145"/>
      </w:pPr>
      <w:rPr>
        <w:rFonts w:hint="default"/>
        <w:lang w:val="en-US" w:eastAsia="en-US" w:bidi="ar-SA"/>
      </w:rPr>
    </w:lvl>
    <w:lvl w:ilvl="2" w:tplc="CFE06A08">
      <w:numFmt w:val="bullet"/>
      <w:lvlText w:val="•"/>
      <w:lvlJc w:val="left"/>
      <w:pPr>
        <w:ind w:left="792" w:hanging="145"/>
      </w:pPr>
      <w:rPr>
        <w:rFonts w:hint="default"/>
        <w:lang w:val="en-US" w:eastAsia="en-US" w:bidi="ar-SA"/>
      </w:rPr>
    </w:lvl>
    <w:lvl w:ilvl="3" w:tplc="2CB21A12">
      <w:numFmt w:val="bullet"/>
      <w:lvlText w:val="•"/>
      <w:lvlJc w:val="left"/>
      <w:pPr>
        <w:ind w:left="1068" w:hanging="145"/>
      </w:pPr>
      <w:rPr>
        <w:rFonts w:hint="default"/>
        <w:lang w:val="en-US" w:eastAsia="en-US" w:bidi="ar-SA"/>
      </w:rPr>
    </w:lvl>
    <w:lvl w:ilvl="4" w:tplc="764484EE">
      <w:numFmt w:val="bullet"/>
      <w:lvlText w:val="•"/>
      <w:lvlJc w:val="left"/>
      <w:pPr>
        <w:ind w:left="1344" w:hanging="145"/>
      </w:pPr>
      <w:rPr>
        <w:rFonts w:hint="default"/>
        <w:lang w:val="en-US" w:eastAsia="en-US" w:bidi="ar-SA"/>
      </w:rPr>
    </w:lvl>
    <w:lvl w:ilvl="5" w:tplc="252EAEB2">
      <w:numFmt w:val="bullet"/>
      <w:lvlText w:val="•"/>
      <w:lvlJc w:val="left"/>
      <w:pPr>
        <w:ind w:left="1620" w:hanging="145"/>
      </w:pPr>
      <w:rPr>
        <w:rFonts w:hint="default"/>
        <w:lang w:val="en-US" w:eastAsia="en-US" w:bidi="ar-SA"/>
      </w:rPr>
    </w:lvl>
    <w:lvl w:ilvl="6" w:tplc="67F8FC0E">
      <w:numFmt w:val="bullet"/>
      <w:lvlText w:val="•"/>
      <w:lvlJc w:val="left"/>
      <w:pPr>
        <w:ind w:left="1896" w:hanging="145"/>
      </w:pPr>
      <w:rPr>
        <w:rFonts w:hint="default"/>
        <w:lang w:val="en-US" w:eastAsia="en-US" w:bidi="ar-SA"/>
      </w:rPr>
    </w:lvl>
    <w:lvl w:ilvl="7" w:tplc="6AE2ECEE">
      <w:numFmt w:val="bullet"/>
      <w:lvlText w:val="•"/>
      <w:lvlJc w:val="left"/>
      <w:pPr>
        <w:ind w:left="2172" w:hanging="145"/>
      </w:pPr>
      <w:rPr>
        <w:rFonts w:hint="default"/>
        <w:lang w:val="en-US" w:eastAsia="en-US" w:bidi="ar-SA"/>
      </w:rPr>
    </w:lvl>
    <w:lvl w:ilvl="8" w:tplc="1D78C930">
      <w:numFmt w:val="bullet"/>
      <w:lvlText w:val="•"/>
      <w:lvlJc w:val="left"/>
      <w:pPr>
        <w:ind w:left="2448" w:hanging="145"/>
      </w:pPr>
      <w:rPr>
        <w:rFonts w:hint="default"/>
        <w:lang w:val="en-US" w:eastAsia="en-US" w:bidi="ar-SA"/>
      </w:rPr>
    </w:lvl>
  </w:abstractNum>
  <w:abstractNum w:abstractNumId="1">
    <w:nsid w:val="0159602D"/>
    <w:multiLevelType w:val="hybridMultilevel"/>
    <w:tmpl w:val="BA4A596A"/>
    <w:lvl w:ilvl="0" w:tplc="8FC619D2">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ECA62C3C">
      <w:numFmt w:val="bullet"/>
      <w:lvlText w:val="•"/>
      <w:lvlJc w:val="left"/>
      <w:pPr>
        <w:ind w:left="380" w:hanging="145"/>
      </w:pPr>
      <w:rPr>
        <w:rFonts w:hint="default"/>
        <w:lang w:val="en-US" w:eastAsia="en-US" w:bidi="ar-SA"/>
      </w:rPr>
    </w:lvl>
    <w:lvl w:ilvl="2" w:tplc="5EC2A384">
      <w:numFmt w:val="bullet"/>
      <w:lvlText w:val="•"/>
      <w:lvlJc w:val="left"/>
      <w:pPr>
        <w:ind w:left="661" w:hanging="145"/>
      </w:pPr>
      <w:rPr>
        <w:rFonts w:hint="default"/>
        <w:lang w:val="en-US" w:eastAsia="en-US" w:bidi="ar-SA"/>
      </w:rPr>
    </w:lvl>
    <w:lvl w:ilvl="3" w:tplc="A09C0180">
      <w:numFmt w:val="bullet"/>
      <w:lvlText w:val="•"/>
      <w:lvlJc w:val="left"/>
      <w:pPr>
        <w:ind w:left="942" w:hanging="145"/>
      </w:pPr>
      <w:rPr>
        <w:rFonts w:hint="default"/>
        <w:lang w:val="en-US" w:eastAsia="en-US" w:bidi="ar-SA"/>
      </w:rPr>
    </w:lvl>
    <w:lvl w:ilvl="4" w:tplc="E09C74F8">
      <w:numFmt w:val="bullet"/>
      <w:lvlText w:val="•"/>
      <w:lvlJc w:val="left"/>
      <w:pPr>
        <w:ind w:left="1223" w:hanging="145"/>
      </w:pPr>
      <w:rPr>
        <w:rFonts w:hint="default"/>
        <w:lang w:val="en-US" w:eastAsia="en-US" w:bidi="ar-SA"/>
      </w:rPr>
    </w:lvl>
    <w:lvl w:ilvl="5" w:tplc="E7D09C6A">
      <w:numFmt w:val="bullet"/>
      <w:lvlText w:val="•"/>
      <w:lvlJc w:val="left"/>
      <w:pPr>
        <w:ind w:left="1504" w:hanging="145"/>
      </w:pPr>
      <w:rPr>
        <w:rFonts w:hint="default"/>
        <w:lang w:val="en-US" w:eastAsia="en-US" w:bidi="ar-SA"/>
      </w:rPr>
    </w:lvl>
    <w:lvl w:ilvl="6" w:tplc="1D06E1D4">
      <w:numFmt w:val="bullet"/>
      <w:lvlText w:val="•"/>
      <w:lvlJc w:val="left"/>
      <w:pPr>
        <w:ind w:left="1785" w:hanging="145"/>
      </w:pPr>
      <w:rPr>
        <w:rFonts w:hint="default"/>
        <w:lang w:val="en-US" w:eastAsia="en-US" w:bidi="ar-SA"/>
      </w:rPr>
    </w:lvl>
    <w:lvl w:ilvl="7" w:tplc="113EE8A0">
      <w:numFmt w:val="bullet"/>
      <w:lvlText w:val="•"/>
      <w:lvlJc w:val="left"/>
      <w:pPr>
        <w:ind w:left="2066" w:hanging="145"/>
      </w:pPr>
      <w:rPr>
        <w:rFonts w:hint="default"/>
        <w:lang w:val="en-US" w:eastAsia="en-US" w:bidi="ar-SA"/>
      </w:rPr>
    </w:lvl>
    <w:lvl w:ilvl="8" w:tplc="088C5DFA">
      <w:numFmt w:val="bullet"/>
      <w:lvlText w:val="•"/>
      <w:lvlJc w:val="left"/>
      <w:pPr>
        <w:ind w:left="2347" w:hanging="145"/>
      </w:pPr>
      <w:rPr>
        <w:rFonts w:hint="default"/>
        <w:lang w:val="en-US" w:eastAsia="en-US" w:bidi="ar-SA"/>
      </w:rPr>
    </w:lvl>
  </w:abstractNum>
  <w:abstractNum w:abstractNumId="2">
    <w:nsid w:val="02937ECE"/>
    <w:multiLevelType w:val="hybridMultilevel"/>
    <w:tmpl w:val="1076FE3E"/>
    <w:lvl w:ilvl="0" w:tplc="263E7CCA">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D3A2702A">
      <w:numFmt w:val="bullet"/>
      <w:lvlText w:val="•"/>
      <w:lvlJc w:val="left"/>
      <w:pPr>
        <w:ind w:left="543" w:hanging="145"/>
      </w:pPr>
      <w:rPr>
        <w:rFonts w:hint="default"/>
        <w:lang w:val="en-US" w:eastAsia="en-US" w:bidi="ar-SA"/>
      </w:rPr>
    </w:lvl>
    <w:lvl w:ilvl="2" w:tplc="91061FB4">
      <w:numFmt w:val="bullet"/>
      <w:lvlText w:val="•"/>
      <w:lvlJc w:val="left"/>
      <w:pPr>
        <w:ind w:left="827" w:hanging="145"/>
      </w:pPr>
      <w:rPr>
        <w:rFonts w:hint="default"/>
        <w:lang w:val="en-US" w:eastAsia="en-US" w:bidi="ar-SA"/>
      </w:rPr>
    </w:lvl>
    <w:lvl w:ilvl="3" w:tplc="8438C846">
      <w:numFmt w:val="bullet"/>
      <w:lvlText w:val="•"/>
      <w:lvlJc w:val="left"/>
      <w:pPr>
        <w:ind w:left="1110" w:hanging="145"/>
      </w:pPr>
      <w:rPr>
        <w:rFonts w:hint="default"/>
        <w:lang w:val="en-US" w:eastAsia="en-US" w:bidi="ar-SA"/>
      </w:rPr>
    </w:lvl>
    <w:lvl w:ilvl="4" w:tplc="B406D132">
      <w:numFmt w:val="bullet"/>
      <w:lvlText w:val="•"/>
      <w:lvlJc w:val="left"/>
      <w:pPr>
        <w:ind w:left="1394" w:hanging="145"/>
      </w:pPr>
      <w:rPr>
        <w:rFonts w:hint="default"/>
        <w:lang w:val="en-US" w:eastAsia="en-US" w:bidi="ar-SA"/>
      </w:rPr>
    </w:lvl>
    <w:lvl w:ilvl="5" w:tplc="066EEFAE">
      <w:numFmt w:val="bullet"/>
      <w:lvlText w:val="•"/>
      <w:lvlJc w:val="left"/>
      <w:pPr>
        <w:ind w:left="1678" w:hanging="145"/>
      </w:pPr>
      <w:rPr>
        <w:rFonts w:hint="default"/>
        <w:lang w:val="en-US" w:eastAsia="en-US" w:bidi="ar-SA"/>
      </w:rPr>
    </w:lvl>
    <w:lvl w:ilvl="6" w:tplc="66F88E52">
      <w:numFmt w:val="bullet"/>
      <w:lvlText w:val="•"/>
      <w:lvlJc w:val="left"/>
      <w:pPr>
        <w:ind w:left="1961" w:hanging="145"/>
      </w:pPr>
      <w:rPr>
        <w:rFonts w:hint="default"/>
        <w:lang w:val="en-US" w:eastAsia="en-US" w:bidi="ar-SA"/>
      </w:rPr>
    </w:lvl>
    <w:lvl w:ilvl="7" w:tplc="4EF805AE">
      <w:numFmt w:val="bullet"/>
      <w:lvlText w:val="•"/>
      <w:lvlJc w:val="left"/>
      <w:pPr>
        <w:ind w:left="2245" w:hanging="145"/>
      </w:pPr>
      <w:rPr>
        <w:rFonts w:hint="default"/>
        <w:lang w:val="en-US" w:eastAsia="en-US" w:bidi="ar-SA"/>
      </w:rPr>
    </w:lvl>
    <w:lvl w:ilvl="8" w:tplc="337A2D58">
      <w:numFmt w:val="bullet"/>
      <w:lvlText w:val="•"/>
      <w:lvlJc w:val="left"/>
      <w:pPr>
        <w:ind w:left="2528" w:hanging="145"/>
      </w:pPr>
      <w:rPr>
        <w:rFonts w:hint="default"/>
        <w:lang w:val="en-US" w:eastAsia="en-US" w:bidi="ar-SA"/>
      </w:rPr>
    </w:lvl>
  </w:abstractNum>
  <w:abstractNum w:abstractNumId="3">
    <w:nsid w:val="081B18F8"/>
    <w:multiLevelType w:val="hybridMultilevel"/>
    <w:tmpl w:val="3C0A9F1A"/>
    <w:lvl w:ilvl="0" w:tplc="3C92FE78">
      <w:numFmt w:val="bullet"/>
      <w:lvlText w:val="•"/>
      <w:lvlJc w:val="left"/>
      <w:pPr>
        <w:ind w:left="248" w:hanging="145"/>
      </w:pPr>
      <w:rPr>
        <w:rFonts w:ascii="Calibri" w:eastAsia="Calibri" w:hAnsi="Calibri" w:cs="Calibri" w:hint="default"/>
        <w:b w:val="0"/>
        <w:bCs w:val="0"/>
        <w:i w:val="0"/>
        <w:iCs w:val="0"/>
        <w:w w:val="100"/>
        <w:sz w:val="20"/>
        <w:szCs w:val="20"/>
        <w:lang w:val="en-US" w:eastAsia="en-US" w:bidi="ar-SA"/>
      </w:rPr>
    </w:lvl>
    <w:lvl w:ilvl="1" w:tplc="F5D6D830">
      <w:numFmt w:val="bullet"/>
      <w:lvlText w:val="•"/>
      <w:lvlJc w:val="left"/>
      <w:pPr>
        <w:ind w:left="516" w:hanging="145"/>
      </w:pPr>
      <w:rPr>
        <w:rFonts w:hint="default"/>
        <w:lang w:val="en-US" w:eastAsia="en-US" w:bidi="ar-SA"/>
      </w:rPr>
    </w:lvl>
    <w:lvl w:ilvl="2" w:tplc="3CFC21A0">
      <w:numFmt w:val="bullet"/>
      <w:lvlText w:val="•"/>
      <w:lvlJc w:val="left"/>
      <w:pPr>
        <w:ind w:left="792" w:hanging="145"/>
      </w:pPr>
      <w:rPr>
        <w:rFonts w:hint="default"/>
        <w:lang w:val="en-US" w:eastAsia="en-US" w:bidi="ar-SA"/>
      </w:rPr>
    </w:lvl>
    <w:lvl w:ilvl="3" w:tplc="602CDA1C">
      <w:numFmt w:val="bullet"/>
      <w:lvlText w:val="•"/>
      <w:lvlJc w:val="left"/>
      <w:pPr>
        <w:ind w:left="1068" w:hanging="145"/>
      </w:pPr>
      <w:rPr>
        <w:rFonts w:hint="default"/>
        <w:lang w:val="en-US" w:eastAsia="en-US" w:bidi="ar-SA"/>
      </w:rPr>
    </w:lvl>
    <w:lvl w:ilvl="4" w:tplc="FC9EDC32">
      <w:numFmt w:val="bullet"/>
      <w:lvlText w:val="•"/>
      <w:lvlJc w:val="left"/>
      <w:pPr>
        <w:ind w:left="1344" w:hanging="145"/>
      </w:pPr>
      <w:rPr>
        <w:rFonts w:hint="default"/>
        <w:lang w:val="en-US" w:eastAsia="en-US" w:bidi="ar-SA"/>
      </w:rPr>
    </w:lvl>
    <w:lvl w:ilvl="5" w:tplc="EA3A69C8">
      <w:numFmt w:val="bullet"/>
      <w:lvlText w:val="•"/>
      <w:lvlJc w:val="left"/>
      <w:pPr>
        <w:ind w:left="1620" w:hanging="145"/>
      </w:pPr>
      <w:rPr>
        <w:rFonts w:hint="default"/>
        <w:lang w:val="en-US" w:eastAsia="en-US" w:bidi="ar-SA"/>
      </w:rPr>
    </w:lvl>
    <w:lvl w:ilvl="6" w:tplc="8B2A75DE">
      <w:numFmt w:val="bullet"/>
      <w:lvlText w:val="•"/>
      <w:lvlJc w:val="left"/>
      <w:pPr>
        <w:ind w:left="1896" w:hanging="145"/>
      </w:pPr>
      <w:rPr>
        <w:rFonts w:hint="default"/>
        <w:lang w:val="en-US" w:eastAsia="en-US" w:bidi="ar-SA"/>
      </w:rPr>
    </w:lvl>
    <w:lvl w:ilvl="7" w:tplc="58A04AFA">
      <w:numFmt w:val="bullet"/>
      <w:lvlText w:val="•"/>
      <w:lvlJc w:val="left"/>
      <w:pPr>
        <w:ind w:left="2172" w:hanging="145"/>
      </w:pPr>
      <w:rPr>
        <w:rFonts w:hint="default"/>
        <w:lang w:val="en-US" w:eastAsia="en-US" w:bidi="ar-SA"/>
      </w:rPr>
    </w:lvl>
    <w:lvl w:ilvl="8" w:tplc="D7B4A0AC">
      <w:numFmt w:val="bullet"/>
      <w:lvlText w:val="•"/>
      <w:lvlJc w:val="left"/>
      <w:pPr>
        <w:ind w:left="2448" w:hanging="145"/>
      </w:pPr>
      <w:rPr>
        <w:rFonts w:hint="default"/>
        <w:lang w:val="en-US" w:eastAsia="en-US" w:bidi="ar-SA"/>
      </w:rPr>
    </w:lvl>
  </w:abstractNum>
  <w:abstractNum w:abstractNumId="4">
    <w:nsid w:val="0BF16026"/>
    <w:multiLevelType w:val="hybridMultilevel"/>
    <w:tmpl w:val="D5A49D42"/>
    <w:lvl w:ilvl="0" w:tplc="5884532A">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CBAAF784">
      <w:numFmt w:val="bullet"/>
      <w:lvlText w:val="•"/>
      <w:lvlJc w:val="left"/>
      <w:pPr>
        <w:ind w:left="515" w:hanging="145"/>
      </w:pPr>
      <w:rPr>
        <w:rFonts w:hint="default"/>
        <w:lang w:val="en-US" w:eastAsia="en-US" w:bidi="ar-SA"/>
      </w:rPr>
    </w:lvl>
    <w:lvl w:ilvl="2" w:tplc="1A2A155C">
      <w:numFmt w:val="bullet"/>
      <w:lvlText w:val="•"/>
      <w:lvlJc w:val="left"/>
      <w:pPr>
        <w:ind w:left="770" w:hanging="145"/>
      </w:pPr>
      <w:rPr>
        <w:rFonts w:hint="default"/>
        <w:lang w:val="en-US" w:eastAsia="en-US" w:bidi="ar-SA"/>
      </w:rPr>
    </w:lvl>
    <w:lvl w:ilvl="3" w:tplc="EB6E68FC">
      <w:numFmt w:val="bullet"/>
      <w:lvlText w:val="•"/>
      <w:lvlJc w:val="left"/>
      <w:pPr>
        <w:ind w:left="1025" w:hanging="145"/>
      </w:pPr>
      <w:rPr>
        <w:rFonts w:hint="default"/>
        <w:lang w:val="en-US" w:eastAsia="en-US" w:bidi="ar-SA"/>
      </w:rPr>
    </w:lvl>
    <w:lvl w:ilvl="4" w:tplc="1B2A89C0">
      <w:numFmt w:val="bullet"/>
      <w:lvlText w:val="•"/>
      <w:lvlJc w:val="left"/>
      <w:pPr>
        <w:ind w:left="1281" w:hanging="145"/>
      </w:pPr>
      <w:rPr>
        <w:rFonts w:hint="default"/>
        <w:lang w:val="en-US" w:eastAsia="en-US" w:bidi="ar-SA"/>
      </w:rPr>
    </w:lvl>
    <w:lvl w:ilvl="5" w:tplc="0366C296">
      <w:numFmt w:val="bullet"/>
      <w:lvlText w:val="•"/>
      <w:lvlJc w:val="left"/>
      <w:pPr>
        <w:ind w:left="1536" w:hanging="145"/>
      </w:pPr>
      <w:rPr>
        <w:rFonts w:hint="default"/>
        <w:lang w:val="en-US" w:eastAsia="en-US" w:bidi="ar-SA"/>
      </w:rPr>
    </w:lvl>
    <w:lvl w:ilvl="6" w:tplc="91061206">
      <w:numFmt w:val="bullet"/>
      <w:lvlText w:val="•"/>
      <w:lvlJc w:val="left"/>
      <w:pPr>
        <w:ind w:left="1791" w:hanging="145"/>
      </w:pPr>
      <w:rPr>
        <w:rFonts w:hint="default"/>
        <w:lang w:val="en-US" w:eastAsia="en-US" w:bidi="ar-SA"/>
      </w:rPr>
    </w:lvl>
    <w:lvl w:ilvl="7" w:tplc="F6305162">
      <w:numFmt w:val="bullet"/>
      <w:lvlText w:val="•"/>
      <w:lvlJc w:val="left"/>
      <w:pPr>
        <w:ind w:left="2047" w:hanging="145"/>
      </w:pPr>
      <w:rPr>
        <w:rFonts w:hint="default"/>
        <w:lang w:val="en-US" w:eastAsia="en-US" w:bidi="ar-SA"/>
      </w:rPr>
    </w:lvl>
    <w:lvl w:ilvl="8" w:tplc="6E7634EA">
      <w:numFmt w:val="bullet"/>
      <w:lvlText w:val="•"/>
      <w:lvlJc w:val="left"/>
      <w:pPr>
        <w:ind w:left="2302" w:hanging="145"/>
      </w:pPr>
      <w:rPr>
        <w:rFonts w:hint="default"/>
        <w:lang w:val="en-US" w:eastAsia="en-US" w:bidi="ar-SA"/>
      </w:rPr>
    </w:lvl>
  </w:abstractNum>
  <w:abstractNum w:abstractNumId="5">
    <w:nsid w:val="0D96606B"/>
    <w:multiLevelType w:val="hybridMultilevel"/>
    <w:tmpl w:val="82321AD4"/>
    <w:lvl w:ilvl="0" w:tplc="AA50314E">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C992A488">
      <w:numFmt w:val="bullet"/>
      <w:lvlText w:val="•"/>
      <w:lvlJc w:val="left"/>
      <w:pPr>
        <w:ind w:left="371" w:hanging="145"/>
      </w:pPr>
      <w:rPr>
        <w:rFonts w:hint="default"/>
        <w:lang w:val="en-US" w:eastAsia="en-US" w:bidi="ar-SA"/>
      </w:rPr>
    </w:lvl>
    <w:lvl w:ilvl="2" w:tplc="8F3A2C22">
      <w:numFmt w:val="bullet"/>
      <w:lvlText w:val="•"/>
      <w:lvlJc w:val="left"/>
      <w:pPr>
        <w:ind w:left="642" w:hanging="145"/>
      </w:pPr>
      <w:rPr>
        <w:rFonts w:hint="default"/>
        <w:lang w:val="en-US" w:eastAsia="en-US" w:bidi="ar-SA"/>
      </w:rPr>
    </w:lvl>
    <w:lvl w:ilvl="3" w:tplc="6A469D7C">
      <w:numFmt w:val="bullet"/>
      <w:lvlText w:val="•"/>
      <w:lvlJc w:val="left"/>
      <w:pPr>
        <w:ind w:left="913" w:hanging="145"/>
      </w:pPr>
      <w:rPr>
        <w:rFonts w:hint="default"/>
        <w:lang w:val="en-US" w:eastAsia="en-US" w:bidi="ar-SA"/>
      </w:rPr>
    </w:lvl>
    <w:lvl w:ilvl="4" w:tplc="37868B7C">
      <w:numFmt w:val="bullet"/>
      <w:lvlText w:val="•"/>
      <w:lvlJc w:val="left"/>
      <w:pPr>
        <w:ind w:left="1185" w:hanging="145"/>
      </w:pPr>
      <w:rPr>
        <w:rFonts w:hint="default"/>
        <w:lang w:val="en-US" w:eastAsia="en-US" w:bidi="ar-SA"/>
      </w:rPr>
    </w:lvl>
    <w:lvl w:ilvl="5" w:tplc="A12C80C8">
      <w:numFmt w:val="bullet"/>
      <w:lvlText w:val="•"/>
      <w:lvlJc w:val="left"/>
      <w:pPr>
        <w:ind w:left="1456" w:hanging="145"/>
      </w:pPr>
      <w:rPr>
        <w:rFonts w:hint="default"/>
        <w:lang w:val="en-US" w:eastAsia="en-US" w:bidi="ar-SA"/>
      </w:rPr>
    </w:lvl>
    <w:lvl w:ilvl="6" w:tplc="FEC681F0">
      <w:numFmt w:val="bullet"/>
      <w:lvlText w:val="•"/>
      <w:lvlJc w:val="left"/>
      <w:pPr>
        <w:ind w:left="1727" w:hanging="145"/>
      </w:pPr>
      <w:rPr>
        <w:rFonts w:hint="default"/>
        <w:lang w:val="en-US" w:eastAsia="en-US" w:bidi="ar-SA"/>
      </w:rPr>
    </w:lvl>
    <w:lvl w:ilvl="7" w:tplc="6610DD40">
      <w:numFmt w:val="bullet"/>
      <w:lvlText w:val="•"/>
      <w:lvlJc w:val="left"/>
      <w:pPr>
        <w:ind w:left="1999" w:hanging="145"/>
      </w:pPr>
      <w:rPr>
        <w:rFonts w:hint="default"/>
        <w:lang w:val="en-US" w:eastAsia="en-US" w:bidi="ar-SA"/>
      </w:rPr>
    </w:lvl>
    <w:lvl w:ilvl="8" w:tplc="71B80922">
      <w:numFmt w:val="bullet"/>
      <w:lvlText w:val="•"/>
      <w:lvlJc w:val="left"/>
      <w:pPr>
        <w:ind w:left="2270" w:hanging="145"/>
      </w:pPr>
      <w:rPr>
        <w:rFonts w:hint="default"/>
        <w:lang w:val="en-US" w:eastAsia="en-US" w:bidi="ar-SA"/>
      </w:rPr>
    </w:lvl>
  </w:abstractNum>
  <w:abstractNum w:abstractNumId="6">
    <w:nsid w:val="0FA43417"/>
    <w:multiLevelType w:val="hybridMultilevel"/>
    <w:tmpl w:val="29A038FA"/>
    <w:lvl w:ilvl="0" w:tplc="2C343C40">
      <w:numFmt w:val="bullet"/>
      <w:lvlText w:val="•"/>
      <w:lvlJc w:val="left"/>
      <w:pPr>
        <w:ind w:left="108" w:hanging="145"/>
      </w:pPr>
      <w:rPr>
        <w:rFonts w:ascii="Calibri" w:eastAsia="Calibri" w:hAnsi="Calibri" w:cs="Calibri" w:hint="default"/>
        <w:b w:val="0"/>
        <w:bCs w:val="0"/>
        <w:i w:val="0"/>
        <w:iCs w:val="0"/>
        <w:w w:val="100"/>
        <w:sz w:val="20"/>
        <w:szCs w:val="20"/>
        <w:lang w:val="en-US" w:eastAsia="en-US" w:bidi="ar-SA"/>
      </w:rPr>
    </w:lvl>
    <w:lvl w:ilvl="1" w:tplc="D3AE36A2">
      <w:numFmt w:val="bullet"/>
      <w:lvlText w:val="•"/>
      <w:lvlJc w:val="left"/>
      <w:pPr>
        <w:ind w:left="399" w:hanging="145"/>
      </w:pPr>
      <w:rPr>
        <w:rFonts w:hint="default"/>
        <w:lang w:val="en-US" w:eastAsia="en-US" w:bidi="ar-SA"/>
      </w:rPr>
    </w:lvl>
    <w:lvl w:ilvl="2" w:tplc="37B6C664">
      <w:numFmt w:val="bullet"/>
      <w:lvlText w:val="•"/>
      <w:lvlJc w:val="left"/>
      <w:pPr>
        <w:ind w:left="699" w:hanging="145"/>
      </w:pPr>
      <w:rPr>
        <w:rFonts w:hint="default"/>
        <w:lang w:val="en-US" w:eastAsia="en-US" w:bidi="ar-SA"/>
      </w:rPr>
    </w:lvl>
    <w:lvl w:ilvl="3" w:tplc="5F300E2C">
      <w:numFmt w:val="bullet"/>
      <w:lvlText w:val="•"/>
      <w:lvlJc w:val="left"/>
      <w:pPr>
        <w:ind w:left="998" w:hanging="145"/>
      </w:pPr>
      <w:rPr>
        <w:rFonts w:hint="default"/>
        <w:lang w:val="en-US" w:eastAsia="en-US" w:bidi="ar-SA"/>
      </w:rPr>
    </w:lvl>
    <w:lvl w:ilvl="4" w:tplc="32043A62">
      <w:numFmt w:val="bullet"/>
      <w:lvlText w:val="•"/>
      <w:lvlJc w:val="left"/>
      <w:pPr>
        <w:ind w:left="1298" w:hanging="145"/>
      </w:pPr>
      <w:rPr>
        <w:rFonts w:hint="default"/>
        <w:lang w:val="en-US" w:eastAsia="en-US" w:bidi="ar-SA"/>
      </w:rPr>
    </w:lvl>
    <w:lvl w:ilvl="5" w:tplc="55C4D16A">
      <w:numFmt w:val="bullet"/>
      <w:lvlText w:val="•"/>
      <w:lvlJc w:val="left"/>
      <w:pPr>
        <w:ind w:left="1598" w:hanging="145"/>
      </w:pPr>
      <w:rPr>
        <w:rFonts w:hint="default"/>
        <w:lang w:val="en-US" w:eastAsia="en-US" w:bidi="ar-SA"/>
      </w:rPr>
    </w:lvl>
    <w:lvl w:ilvl="6" w:tplc="6206EE04">
      <w:numFmt w:val="bullet"/>
      <w:lvlText w:val="•"/>
      <w:lvlJc w:val="left"/>
      <w:pPr>
        <w:ind w:left="1897" w:hanging="145"/>
      </w:pPr>
      <w:rPr>
        <w:rFonts w:hint="default"/>
        <w:lang w:val="en-US" w:eastAsia="en-US" w:bidi="ar-SA"/>
      </w:rPr>
    </w:lvl>
    <w:lvl w:ilvl="7" w:tplc="8D50CBE6">
      <w:numFmt w:val="bullet"/>
      <w:lvlText w:val="•"/>
      <w:lvlJc w:val="left"/>
      <w:pPr>
        <w:ind w:left="2197" w:hanging="145"/>
      </w:pPr>
      <w:rPr>
        <w:rFonts w:hint="default"/>
        <w:lang w:val="en-US" w:eastAsia="en-US" w:bidi="ar-SA"/>
      </w:rPr>
    </w:lvl>
    <w:lvl w:ilvl="8" w:tplc="D1C034F4">
      <w:numFmt w:val="bullet"/>
      <w:lvlText w:val="•"/>
      <w:lvlJc w:val="left"/>
      <w:pPr>
        <w:ind w:left="2496" w:hanging="145"/>
      </w:pPr>
      <w:rPr>
        <w:rFonts w:hint="default"/>
        <w:lang w:val="en-US" w:eastAsia="en-US" w:bidi="ar-SA"/>
      </w:rPr>
    </w:lvl>
  </w:abstractNum>
  <w:abstractNum w:abstractNumId="7">
    <w:nsid w:val="14970A35"/>
    <w:multiLevelType w:val="hybridMultilevel"/>
    <w:tmpl w:val="7044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83ED5"/>
    <w:multiLevelType w:val="hybridMultilevel"/>
    <w:tmpl w:val="54E66E60"/>
    <w:lvl w:ilvl="0" w:tplc="BCD82542">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E1504DEA">
      <w:numFmt w:val="bullet"/>
      <w:lvlText w:val="•"/>
      <w:lvlJc w:val="left"/>
      <w:pPr>
        <w:ind w:left="515" w:hanging="145"/>
      </w:pPr>
      <w:rPr>
        <w:rFonts w:hint="default"/>
        <w:lang w:val="en-US" w:eastAsia="en-US" w:bidi="ar-SA"/>
      </w:rPr>
    </w:lvl>
    <w:lvl w:ilvl="2" w:tplc="93EC4A26">
      <w:numFmt w:val="bullet"/>
      <w:lvlText w:val="•"/>
      <w:lvlJc w:val="left"/>
      <w:pPr>
        <w:ind w:left="770" w:hanging="145"/>
      </w:pPr>
      <w:rPr>
        <w:rFonts w:hint="default"/>
        <w:lang w:val="en-US" w:eastAsia="en-US" w:bidi="ar-SA"/>
      </w:rPr>
    </w:lvl>
    <w:lvl w:ilvl="3" w:tplc="1E5C21A2">
      <w:numFmt w:val="bullet"/>
      <w:lvlText w:val="•"/>
      <w:lvlJc w:val="left"/>
      <w:pPr>
        <w:ind w:left="1025" w:hanging="145"/>
      </w:pPr>
      <w:rPr>
        <w:rFonts w:hint="default"/>
        <w:lang w:val="en-US" w:eastAsia="en-US" w:bidi="ar-SA"/>
      </w:rPr>
    </w:lvl>
    <w:lvl w:ilvl="4" w:tplc="B394E82E">
      <w:numFmt w:val="bullet"/>
      <w:lvlText w:val="•"/>
      <w:lvlJc w:val="left"/>
      <w:pPr>
        <w:ind w:left="1281" w:hanging="145"/>
      </w:pPr>
      <w:rPr>
        <w:rFonts w:hint="default"/>
        <w:lang w:val="en-US" w:eastAsia="en-US" w:bidi="ar-SA"/>
      </w:rPr>
    </w:lvl>
    <w:lvl w:ilvl="5" w:tplc="B760904E">
      <w:numFmt w:val="bullet"/>
      <w:lvlText w:val="•"/>
      <w:lvlJc w:val="left"/>
      <w:pPr>
        <w:ind w:left="1536" w:hanging="145"/>
      </w:pPr>
      <w:rPr>
        <w:rFonts w:hint="default"/>
        <w:lang w:val="en-US" w:eastAsia="en-US" w:bidi="ar-SA"/>
      </w:rPr>
    </w:lvl>
    <w:lvl w:ilvl="6" w:tplc="67C427B6">
      <w:numFmt w:val="bullet"/>
      <w:lvlText w:val="•"/>
      <w:lvlJc w:val="left"/>
      <w:pPr>
        <w:ind w:left="1791" w:hanging="145"/>
      </w:pPr>
      <w:rPr>
        <w:rFonts w:hint="default"/>
        <w:lang w:val="en-US" w:eastAsia="en-US" w:bidi="ar-SA"/>
      </w:rPr>
    </w:lvl>
    <w:lvl w:ilvl="7" w:tplc="ED8EFF08">
      <w:numFmt w:val="bullet"/>
      <w:lvlText w:val="•"/>
      <w:lvlJc w:val="left"/>
      <w:pPr>
        <w:ind w:left="2047" w:hanging="145"/>
      </w:pPr>
      <w:rPr>
        <w:rFonts w:hint="default"/>
        <w:lang w:val="en-US" w:eastAsia="en-US" w:bidi="ar-SA"/>
      </w:rPr>
    </w:lvl>
    <w:lvl w:ilvl="8" w:tplc="5916FC5A">
      <w:numFmt w:val="bullet"/>
      <w:lvlText w:val="•"/>
      <w:lvlJc w:val="left"/>
      <w:pPr>
        <w:ind w:left="2302" w:hanging="145"/>
      </w:pPr>
      <w:rPr>
        <w:rFonts w:hint="default"/>
        <w:lang w:val="en-US" w:eastAsia="en-US" w:bidi="ar-SA"/>
      </w:rPr>
    </w:lvl>
  </w:abstractNum>
  <w:abstractNum w:abstractNumId="9">
    <w:nsid w:val="1D767D5E"/>
    <w:multiLevelType w:val="hybridMultilevel"/>
    <w:tmpl w:val="A4DE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0753C8"/>
    <w:multiLevelType w:val="hybridMultilevel"/>
    <w:tmpl w:val="CB505484"/>
    <w:lvl w:ilvl="0" w:tplc="C1DEE440">
      <w:numFmt w:val="bullet"/>
      <w:lvlText w:val="•"/>
      <w:lvlJc w:val="left"/>
      <w:pPr>
        <w:ind w:left="248" w:hanging="145"/>
      </w:pPr>
      <w:rPr>
        <w:rFonts w:ascii="Calibri" w:eastAsia="Calibri" w:hAnsi="Calibri" w:cs="Calibri" w:hint="default"/>
        <w:b w:val="0"/>
        <w:bCs w:val="0"/>
        <w:i w:val="0"/>
        <w:iCs w:val="0"/>
        <w:w w:val="100"/>
        <w:sz w:val="20"/>
        <w:szCs w:val="20"/>
        <w:lang w:val="en-US" w:eastAsia="en-US" w:bidi="ar-SA"/>
      </w:rPr>
    </w:lvl>
    <w:lvl w:ilvl="1" w:tplc="11868C5E">
      <w:numFmt w:val="bullet"/>
      <w:lvlText w:val="•"/>
      <w:lvlJc w:val="left"/>
      <w:pPr>
        <w:ind w:left="516" w:hanging="145"/>
      </w:pPr>
      <w:rPr>
        <w:rFonts w:hint="default"/>
        <w:lang w:val="en-US" w:eastAsia="en-US" w:bidi="ar-SA"/>
      </w:rPr>
    </w:lvl>
    <w:lvl w:ilvl="2" w:tplc="53287A50">
      <w:numFmt w:val="bullet"/>
      <w:lvlText w:val="•"/>
      <w:lvlJc w:val="left"/>
      <w:pPr>
        <w:ind w:left="792" w:hanging="145"/>
      </w:pPr>
      <w:rPr>
        <w:rFonts w:hint="default"/>
        <w:lang w:val="en-US" w:eastAsia="en-US" w:bidi="ar-SA"/>
      </w:rPr>
    </w:lvl>
    <w:lvl w:ilvl="3" w:tplc="DBF4B004">
      <w:numFmt w:val="bullet"/>
      <w:lvlText w:val="•"/>
      <w:lvlJc w:val="left"/>
      <w:pPr>
        <w:ind w:left="1068" w:hanging="145"/>
      </w:pPr>
      <w:rPr>
        <w:rFonts w:hint="default"/>
        <w:lang w:val="en-US" w:eastAsia="en-US" w:bidi="ar-SA"/>
      </w:rPr>
    </w:lvl>
    <w:lvl w:ilvl="4" w:tplc="3C38C12E">
      <w:numFmt w:val="bullet"/>
      <w:lvlText w:val="•"/>
      <w:lvlJc w:val="left"/>
      <w:pPr>
        <w:ind w:left="1344" w:hanging="145"/>
      </w:pPr>
      <w:rPr>
        <w:rFonts w:hint="default"/>
        <w:lang w:val="en-US" w:eastAsia="en-US" w:bidi="ar-SA"/>
      </w:rPr>
    </w:lvl>
    <w:lvl w:ilvl="5" w:tplc="B3A8DC9C">
      <w:numFmt w:val="bullet"/>
      <w:lvlText w:val="•"/>
      <w:lvlJc w:val="left"/>
      <w:pPr>
        <w:ind w:left="1620" w:hanging="145"/>
      </w:pPr>
      <w:rPr>
        <w:rFonts w:hint="default"/>
        <w:lang w:val="en-US" w:eastAsia="en-US" w:bidi="ar-SA"/>
      </w:rPr>
    </w:lvl>
    <w:lvl w:ilvl="6" w:tplc="D4147E5E">
      <w:numFmt w:val="bullet"/>
      <w:lvlText w:val="•"/>
      <w:lvlJc w:val="left"/>
      <w:pPr>
        <w:ind w:left="1896" w:hanging="145"/>
      </w:pPr>
      <w:rPr>
        <w:rFonts w:hint="default"/>
        <w:lang w:val="en-US" w:eastAsia="en-US" w:bidi="ar-SA"/>
      </w:rPr>
    </w:lvl>
    <w:lvl w:ilvl="7" w:tplc="559486A8">
      <w:numFmt w:val="bullet"/>
      <w:lvlText w:val="•"/>
      <w:lvlJc w:val="left"/>
      <w:pPr>
        <w:ind w:left="2172" w:hanging="145"/>
      </w:pPr>
      <w:rPr>
        <w:rFonts w:hint="default"/>
        <w:lang w:val="en-US" w:eastAsia="en-US" w:bidi="ar-SA"/>
      </w:rPr>
    </w:lvl>
    <w:lvl w:ilvl="8" w:tplc="54A832E0">
      <w:numFmt w:val="bullet"/>
      <w:lvlText w:val="•"/>
      <w:lvlJc w:val="left"/>
      <w:pPr>
        <w:ind w:left="2448" w:hanging="145"/>
      </w:pPr>
      <w:rPr>
        <w:rFonts w:hint="default"/>
        <w:lang w:val="en-US" w:eastAsia="en-US" w:bidi="ar-SA"/>
      </w:rPr>
    </w:lvl>
  </w:abstractNum>
  <w:abstractNum w:abstractNumId="11">
    <w:nsid w:val="22135AE8"/>
    <w:multiLevelType w:val="hybridMultilevel"/>
    <w:tmpl w:val="9CC6EB44"/>
    <w:lvl w:ilvl="0" w:tplc="3F4C97B0">
      <w:numFmt w:val="bullet"/>
      <w:lvlText w:val="•"/>
      <w:lvlJc w:val="left"/>
      <w:pPr>
        <w:ind w:left="247" w:hanging="145"/>
      </w:pPr>
      <w:rPr>
        <w:rFonts w:ascii="Calibri" w:eastAsia="Calibri" w:hAnsi="Calibri" w:cs="Calibri" w:hint="default"/>
        <w:b w:val="0"/>
        <w:bCs w:val="0"/>
        <w:i w:val="0"/>
        <w:iCs w:val="0"/>
        <w:w w:val="100"/>
        <w:sz w:val="20"/>
        <w:szCs w:val="20"/>
        <w:lang w:val="en-US" w:eastAsia="en-US" w:bidi="ar-SA"/>
      </w:rPr>
    </w:lvl>
    <w:lvl w:ilvl="1" w:tplc="CB6EF4D2">
      <w:numFmt w:val="bullet"/>
      <w:lvlText w:val="•"/>
      <w:lvlJc w:val="left"/>
      <w:pPr>
        <w:ind w:left="516" w:hanging="145"/>
      </w:pPr>
      <w:rPr>
        <w:rFonts w:hint="default"/>
        <w:lang w:val="en-US" w:eastAsia="en-US" w:bidi="ar-SA"/>
      </w:rPr>
    </w:lvl>
    <w:lvl w:ilvl="2" w:tplc="C6146486">
      <w:numFmt w:val="bullet"/>
      <w:lvlText w:val="•"/>
      <w:lvlJc w:val="left"/>
      <w:pPr>
        <w:ind w:left="792" w:hanging="145"/>
      </w:pPr>
      <w:rPr>
        <w:rFonts w:hint="default"/>
        <w:lang w:val="en-US" w:eastAsia="en-US" w:bidi="ar-SA"/>
      </w:rPr>
    </w:lvl>
    <w:lvl w:ilvl="3" w:tplc="EA381854">
      <w:numFmt w:val="bullet"/>
      <w:lvlText w:val="•"/>
      <w:lvlJc w:val="left"/>
      <w:pPr>
        <w:ind w:left="1068" w:hanging="145"/>
      </w:pPr>
      <w:rPr>
        <w:rFonts w:hint="default"/>
        <w:lang w:val="en-US" w:eastAsia="en-US" w:bidi="ar-SA"/>
      </w:rPr>
    </w:lvl>
    <w:lvl w:ilvl="4" w:tplc="BD66998A">
      <w:numFmt w:val="bullet"/>
      <w:lvlText w:val="•"/>
      <w:lvlJc w:val="left"/>
      <w:pPr>
        <w:ind w:left="1344" w:hanging="145"/>
      </w:pPr>
      <w:rPr>
        <w:rFonts w:hint="default"/>
        <w:lang w:val="en-US" w:eastAsia="en-US" w:bidi="ar-SA"/>
      </w:rPr>
    </w:lvl>
    <w:lvl w:ilvl="5" w:tplc="DB4A484E">
      <w:numFmt w:val="bullet"/>
      <w:lvlText w:val="•"/>
      <w:lvlJc w:val="left"/>
      <w:pPr>
        <w:ind w:left="1620" w:hanging="145"/>
      </w:pPr>
      <w:rPr>
        <w:rFonts w:hint="default"/>
        <w:lang w:val="en-US" w:eastAsia="en-US" w:bidi="ar-SA"/>
      </w:rPr>
    </w:lvl>
    <w:lvl w:ilvl="6" w:tplc="44D28FA6">
      <w:numFmt w:val="bullet"/>
      <w:lvlText w:val="•"/>
      <w:lvlJc w:val="left"/>
      <w:pPr>
        <w:ind w:left="1896" w:hanging="145"/>
      </w:pPr>
      <w:rPr>
        <w:rFonts w:hint="default"/>
        <w:lang w:val="en-US" w:eastAsia="en-US" w:bidi="ar-SA"/>
      </w:rPr>
    </w:lvl>
    <w:lvl w:ilvl="7" w:tplc="519E9744">
      <w:numFmt w:val="bullet"/>
      <w:lvlText w:val="•"/>
      <w:lvlJc w:val="left"/>
      <w:pPr>
        <w:ind w:left="2172" w:hanging="145"/>
      </w:pPr>
      <w:rPr>
        <w:rFonts w:hint="default"/>
        <w:lang w:val="en-US" w:eastAsia="en-US" w:bidi="ar-SA"/>
      </w:rPr>
    </w:lvl>
    <w:lvl w:ilvl="8" w:tplc="ACE8EA70">
      <w:numFmt w:val="bullet"/>
      <w:lvlText w:val="•"/>
      <w:lvlJc w:val="left"/>
      <w:pPr>
        <w:ind w:left="2448" w:hanging="145"/>
      </w:pPr>
      <w:rPr>
        <w:rFonts w:hint="default"/>
        <w:lang w:val="en-US" w:eastAsia="en-US" w:bidi="ar-SA"/>
      </w:rPr>
    </w:lvl>
  </w:abstractNum>
  <w:abstractNum w:abstractNumId="12">
    <w:nsid w:val="23D02B7E"/>
    <w:multiLevelType w:val="hybridMultilevel"/>
    <w:tmpl w:val="8E84F18A"/>
    <w:lvl w:ilvl="0" w:tplc="F12E2288">
      <w:numFmt w:val="bullet"/>
      <w:lvlText w:val="•"/>
      <w:lvlJc w:val="left"/>
      <w:pPr>
        <w:ind w:left="248" w:hanging="145"/>
      </w:pPr>
      <w:rPr>
        <w:rFonts w:ascii="Calibri" w:eastAsia="Calibri" w:hAnsi="Calibri" w:cs="Calibri" w:hint="default"/>
        <w:b w:val="0"/>
        <w:bCs w:val="0"/>
        <w:i w:val="0"/>
        <w:iCs w:val="0"/>
        <w:w w:val="100"/>
        <w:sz w:val="20"/>
        <w:szCs w:val="20"/>
        <w:lang w:val="en-US" w:eastAsia="en-US" w:bidi="ar-SA"/>
      </w:rPr>
    </w:lvl>
    <w:lvl w:ilvl="1" w:tplc="161EE16A">
      <w:numFmt w:val="bullet"/>
      <w:lvlText w:val="•"/>
      <w:lvlJc w:val="left"/>
      <w:pPr>
        <w:ind w:left="516" w:hanging="145"/>
      </w:pPr>
      <w:rPr>
        <w:rFonts w:hint="default"/>
        <w:lang w:val="en-US" w:eastAsia="en-US" w:bidi="ar-SA"/>
      </w:rPr>
    </w:lvl>
    <w:lvl w:ilvl="2" w:tplc="600C413C">
      <w:numFmt w:val="bullet"/>
      <w:lvlText w:val="•"/>
      <w:lvlJc w:val="left"/>
      <w:pPr>
        <w:ind w:left="792" w:hanging="145"/>
      </w:pPr>
      <w:rPr>
        <w:rFonts w:hint="default"/>
        <w:lang w:val="en-US" w:eastAsia="en-US" w:bidi="ar-SA"/>
      </w:rPr>
    </w:lvl>
    <w:lvl w:ilvl="3" w:tplc="11A8BEB0">
      <w:numFmt w:val="bullet"/>
      <w:lvlText w:val="•"/>
      <w:lvlJc w:val="left"/>
      <w:pPr>
        <w:ind w:left="1068" w:hanging="145"/>
      </w:pPr>
      <w:rPr>
        <w:rFonts w:hint="default"/>
        <w:lang w:val="en-US" w:eastAsia="en-US" w:bidi="ar-SA"/>
      </w:rPr>
    </w:lvl>
    <w:lvl w:ilvl="4" w:tplc="E24286B4">
      <w:numFmt w:val="bullet"/>
      <w:lvlText w:val="•"/>
      <w:lvlJc w:val="left"/>
      <w:pPr>
        <w:ind w:left="1344" w:hanging="145"/>
      </w:pPr>
      <w:rPr>
        <w:rFonts w:hint="default"/>
        <w:lang w:val="en-US" w:eastAsia="en-US" w:bidi="ar-SA"/>
      </w:rPr>
    </w:lvl>
    <w:lvl w:ilvl="5" w:tplc="479A6968">
      <w:numFmt w:val="bullet"/>
      <w:lvlText w:val="•"/>
      <w:lvlJc w:val="left"/>
      <w:pPr>
        <w:ind w:left="1620" w:hanging="145"/>
      </w:pPr>
      <w:rPr>
        <w:rFonts w:hint="default"/>
        <w:lang w:val="en-US" w:eastAsia="en-US" w:bidi="ar-SA"/>
      </w:rPr>
    </w:lvl>
    <w:lvl w:ilvl="6" w:tplc="2A2A1BB8">
      <w:numFmt w:val="bullet"/>
      <w:lvlText w:val="•"/>
      <w:lvlJc w:val="left"/>
      <w:pPr>
        <w:ind w:left="1896" w:hanging="145"/>
      </w:pPr>
      <w:rPr>
        <w:rFonts w:hint="default"/>
        <w:lang w:val="en-US" w:eastAsia="en-US" w:bidi="ar-SA"/>
      </w:rPr>
    </w:lvl>
    <w:lvl w:ilvl="7" w:tplc="DB42F338">
      <w:numFmt w:val="bullet"/>
      <w:lvlText w:val="•"/>
      <w:lvlJc w:val="left"/>
      <w:pPr>
        <w:ind w:left="2172" w:hanging="145"/>
      </w:pPr>
      <w:rPr>
        <w:rFonts w:hint="default"/>
        <w:lang w:val="en-US" w:eastAsia="en-US" w:bidi="ar-SA"/>
      </w:rPr>
    </w:lvl>
    <w:lvl w:ilvl="8" w:tplc="692E655C">
      <w:numFmt w:val="bullet"/>
      <w:lvlText w:val="•"/>
      <w:lvlJc w:val="left"/>
      <w:pPr>
        <w:ind w:left="2448" w:hanging="145"/>
      </w:pPr>
      <w:rPr>
        <w:rFonts w:hint="default"/>
        <w:lang w:val="en-US" w:eastAsia="en-US" w:bidi="ar-SA"/>
      </w:rPr>
    </w:lvl>
  </w:abstractNum>
  <w:abstractNum w:abstractNumId="13">
    <w:nsid w:val="23E52F20"/>
    <w:multiLevelType w:val="hybridMultilevel"/>
    <w:tmpl w:val="441C5B0E"/>
    <w:lvl w:ilvl="0" w:tplc="94CC020C">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C66A62C8">
      <w:numFmt w:val="bullet"/>
      <w:lvlText w:val="•"/>
      <w:lvlJc w:val="left"/>
      <w:pPr>
        <w:ind w:left="543" w:hanging="145"/>
      </w:pPr>
      <w:rPr>
        <w:rFonts w:hint="default"/>
        <w:lang w:val="en-US" w:eastAsia="en-US" w:bidi="ar-SA"/>
      </w:rPr>
    </w:lvl>
    <w:lvl w:ilvl="2" w:tplc="285E1E36">
      <w:numFmt w:val="bullet"/>
      <w:lvlText w:val="•"/>
      <w:lvlJc w:val="left"/>
      <w:pPr>
        <w:ind w:left="827" w:hanging="145"/>
      </w:pPr>
      <w:rPr>
        <w:rFonts w:hint="default"/>
        <w:lang w:val="en-US" w:eastAsia="en-US" w:bidi="ar-SA"/>
      </w:rPr>
    </w:lvl>
    <w:lvl w:ilvl="3" w:tplc="57A6E5B6">
      <w:numFmt w:val="bullet"/>
      <w:lvlText w:val="•"/>
      <w:lvlJc w:val="left"/>
      <w:pPr>
        <w:ind w:left="1110" w:hanging="145"/>
      </w:pPr>
      <w:rPr>
        <w:rFonts w:hint="default"/>
        <w:lang w:val="en-US" w:eastAsia="en-US" w:bidi="ar-SA"/>
      </w:rPr>
    </w:lvl>
    <w:lvl w:ilvl="4" w:tplc="26B69456">
      <w:numFmt w:val="bullet"/>
      <w:lvlText w:val="•"/>
      <w:lvlJc w:val="left"/>
      <w:pPr>
        <w:ind w:left="1394" w:hanging="145"/>
      </w:pPr>
      <w:rPr>
        <w:rFonts w:hint="default"/>
        <w:lang w:val="en-US" w:eastAsia="en-US" w:bidi="ar-SA"/>
      </w:rPr>
    </w:lvl>
    <w:lvl w:ilvl="5" w:tplc="165082C4">
      <w:numFmt w:val="bullet"/>
      <w:lvlText w:val="•"/>
      <w:lvlJc w:val="left"/>
      <w:pPr>
        <w:ind w:left="1678" w:hanging="145"/>
      </w:pPr>
      <w:rPr>
        <w:rFonts w:hint="default"/>
        <w:lang w:val="en-US" w:eastAsia="en-US" w:bidi="ar-SA"/>
      </w:rPr>
    </w:lvl>
    <w:lvl w:ilvl="6" w:tplc="0492A954">
      <w:numFmt w:val="bullet"/>
      <w:lvlText w:val="•"/>
      <w:lvlJc w:val="left"/>
      <w:pPr>
        <w:ind w:left="1961" w:hanging="145"/>
      </w:pPr>
      <w:rPr>
        <w:rFonts w:hint="default"/>
        <w:lang w:val="en-US" w:eastAsia="en-US" w:bidi="ar-SA"/>
      </w:rPr>
    </w:lvl>
    <w:lvl w:ilvl="7" w:tplc="690EB6EA">
      <w:numFmt w:val="bullet"/>
      <w:lvlText w:val="•"/>
      <w:lvlJc w:val="left"/>
      <w:pPr>
        <w:ind w:left="2245" w:hanging="145"/>
      </w:pPr>
      <w:rPr>
        <w:rFonts w:hint="default"/>
        <w:lang w:val="en-US" w:eastAsia="en-US" w:bidi="ar-SA"/>
      </w:rPr>
    </w:lvl>
    <w:lvl w:ilvl="8" w:tplc="AB36DACA">
      <w:numFmt w:val="bullet"/>
      <w:lvlText w:val="•"/>
      <w:lvlJc w:val="left"/>
      <w:pPr>
        <w:ind w:left="2528" w:hanging="145"/>
      </w:pPr>
      <w:rPr>
        <w:rFonts w:hint="default"/>
        <w:lang w:val="en-US" w:eastAsia="en-US" w:bidi="ar-SA"/>
      </w:rPr>
    </w:lvl>
  </w:abstractNum>
  <w:abstractNum w:abstractNumId="14">
    <w:nsid w:val="250C7CE7"/>
    <w:multiLevelType w:val="hybridMultilevel"/>
    <w:tmpl w:val="D6D8D98C"/>
    <w:lvl w:ilvl="0" w:tplc="5C9054A2">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2940C9DA">
      <w:numFmt w:val="bullet"/>
      <w:lvlText w:val="•"/>
      <w:lvlJc w:val="left"/>
      <w:pPr>
        <w:ind w:left="515" w:hanging="145"/>
      </w:pPr>
      <w:rPr>
        <w:rFonts w:hint="default"/>
        <w:lang w:val="en-US" w:eastAsia="en-US" w:bidi="ar-SA"/>
      </w:rPr>
    </w:lvl>
    <w:lvl w:ilvl="2" w:tplc="6E7C2172">
      <w:numFmt w:val="bullet"/>
      <w:lvlText w:val="•"/>
      <w:lvlJc w:val="left"/>
      <w:pPr>
        <w:ind w:left="770" w:hanging="145"/>
      </w:pPr>
      <w:rPr>
        <w:rFonts w:hint="default"/>
        <w:lang w:val="en-US" w:eastAsia="en-US" w:bidi="ar-SA"/>
      </w:rPr>
    </w:lvl>
    <w:lvl w:ilvl="3" w:tplc="96DAD102">
      <w:numFmt w:val="bullet"/>
      <w:lvlText w:val="•"/>
      <w:lvlJc w:val="left"/>
      <w:pPr>
        <w:ind w:left="1025" w:hanging="145"/>
      </w:pPr>
      <w:rPr>
        <w:rFonts w:hint="default"/>
        <w:lang w:val="en-US" w:eastAsia="en-US" w:bidi="ar-SA"/>
      </w:rPr>
    </w:lvl>
    <w:lvl w:ilvl="4" w:tplc="D94A8BBE">
      <w:numFmt w:val="bullet"/>
      <w:lvlText w:val="•"/>
      <w:lvlJc w:val="left"/>
      <w:pPr>
        <w:ind w:left="1281" w:hanging="145"/>
      </w:pPr>
      <w:rPr>
        <w:rFonts w:hint="default"/>
        <w:lang w:val="en-US" w:eastAsia="en-US" w:bidi="ar-SA"/>
      </w:rPr>
    </w:lvl>
    <w:lvl w:ilvl="5" w:tplc="5FD6ED12">
      <w:numFmt w:val="bullet"/>
      <w:lvlText w:val="•"/>
      <w:lvlJc w:val="left"/>
      <w:pPr>
        <w:ind w:left="1536" w:hanging="145"/>
      </w:pPr>
      <w:rPr>
        <w:rFonts w:hint="default"/>
        <w:lang w:val="en-US" w:eastAsia="en-US" w:bidi="ar-SA"/>
      </w:rPr>
    </w:lvl>
    <w:lvl w:ilvl="6" w:tplc="7B340994">
      <w:numFmt w:val="bullet"/>
      <w:lvlText w:val="•"/>
      <w:lvlJc w:val="left"/>
      <w:pPr>
        <w:ind w:left="1791" w:hanging="145"/>
      </w:pPr>
      <w:rPr>
        <w:rFonts w:hint="default"/>
        <w:lang w:val="en-US" w:eastAsia="en-US" w:bidi="ar-SA"/>
      </w:rPr>
    </w:lvl>
    <w:lvl w:ilvl="7" w:tplc="B15C9422">
      <w:numFmt w:val="bullet"/>
      <w:lvlText w:val="•"/>
      <w:lvlJc w:val="left"/>
      <w:pPr>
        <w:ind w:left="2047" w:hanging="145"/>
      </w:pPr>
      <w:rPr>
        <w:rFonts w:hint="default"/>
        <w:lang w:val="en-US" w:eastAsia="en-US" w:bidi="ar-SA"/>
      </w:rPr>
    </w:lvl>
    <w:lvl w:ilvl="8" w:tplc="5CDE1DAA">
      <w:numFmt w:val="bullet"/>
      <w:lvlText w:val="•"/>
      <w:lvlJc w:val="left"/>
      <w:pPr>
        <w:ind w:left="2302" w:hanging="145"/>
      </w:pPr>
      <w:rPr>
        <w:rFonts w:hint="default"/>
        <w:lang w:val="en-US" w:eastAsia="en-US" w:bidi="ar-SA"/>
      </w:rPr>
    </w:lvl>
  </w:abstractNum>
  <w:abstractNum w:abstractNumId="15">
    <w:nsid w:val="287D0370"/>
    <w:multiLevelType w:val="hybridMultilevel"/>
    <w:tmpl w:val="08501E6C"/>
    <w:lvl w:ilvl="0" w:tplc="6B2862CC">
      <w:numFmt w:val="bullet"/>
      <w:lvlText w:val="•"/>
      <w:lvlJc w:val="left"/>
      <w:pPr>
        <w:ind w:left="108" w:hanging="145"/>
      </w:pPr>
      <w:rPr>
        <w:rFonts w:ascii="Calibri" w:eastAsia="Calibri" w:hAnsi="Calibri" w:cs="Calibri" w:hint="default"/>
        <w:b w:val="0"/>
        <w:bCs w:val="0"/>
        <w:i w:val="0"/>
        <w:iCs w:val="0"/>
        <w:w w:val="100"/>
        <w:sz w:val="20"/>
        <w:szCs w:val="20"/>
        <w:lang w:val="en-US" w:eastAsia="en-US" w:bidi="ar-SA"/>
      </w:rPr>
    </w:lvl>
    <w:lvl w:ilvl="1" w:tplc="A3A6ADB2">
      <w:numFmt w:val="bullet"/>
      <w:lvlText w:val="•"/>
      <w:lvlJc w:val="left"/>
      <w:pPr>
        <w:ind w:left="399" w:hanging="145"/>
      </w:pPr>
      <w:rPr>
        <w:rFonts w:hint="default"/>
        <w:lang w:val="en-US" w:eastAsia="en-US" w:bidi="ar-SA"/>
      </w:rPr>
    </w:lvl>
    <w:lvl w:ilvl="2" w:tplc="1C6CD800">
      <w:numFmt w:val="bullet"/>
      <w:lvlText w:val="•"/>
      <w:lvlJc w:val="left"/>
      <w:pPr>
        <w:ind w:left="699" w:hanging="145"/>
      </w:pPr>
      <w:rPr>
        <w:rFonts w:hint="default"/>
        <w:lang w:val="en-US" w:eastAsia="en-US" w:bidi="ar-SA"/>
      </w:rPr>
    </w:lvl>
    <w:lvl w:ilvl="3" w:tplc="21E0EB46">
      <w:numFmt w:val="bullet"/>
      <w:lvlText w:val="•"/>
      <w:lvlJc w:val="left"/>
      <w:pPr>
        <w:ind w:left="998" w:hanging="145"/>
      </w:pPr>
      <w:rPr>
        <w:rFonts w:hint="default"/>
        <w:lang w:val="en-US" w:eastAsia="en-US" w:bidi="ar-SA"/>
      </w:rPr>
    </w:lvl>
    <w:lvl w:ilvl="4" w:tplc="82FA1064">
      <w:numFmt w:val="bullet"/>
      <w:lvlText w:val="•"/>
      <w:lvlJc w:val="left"/>
      <w:pPr>
        <w:ind w:left="1298" w:hanging="145"/>
      </w:pPr>
      <w:rPr>
        <w:rFonts w:hint="default"/>
        <w:lang w:val="en-US" w:eastAsia="en-US" w:bidi="ar-SA"/>
      </w:rPr>
    </w:lvl>
    <w:lvl w:ilvl="5" w:tplc="4022E606">
      <w:numFmt w:val="bullet"/>
      <w:lvlText w:val="•"/>
      <w:lvlJc w:val="left"/>
      <w:pPr>
        <w:ind w:left="1598" w:hanging="145"/>
      </w:pPr>
      <w:rPr>
        <w:rFonts w:hint="default"/>
        <w:lang w:val="en-US" w:eastAsia="en-US" w:bidi="ar-SA"/>
      </w:rPr>
    </w:lvl>
    <w:lvl w:ilvl="6" w:tplc="38BAB89E">
      <w:numFmt w:val="bullet"/>
      <w:lvlText w:val="•"/>
      <w:lvlJc w:val="left"/>
      <w:pPr>
        <w:ind w:left="1897" w:hanging="145"/>
      </w:pPr>
      <w:rPr>
        <w:rFonts w:hint="default"/>
        <w:lang w:val="en-US" w:eastAsia="en-US" w:bidi="ar-SA"/>
      </w:rPr>
    </w:lvl>
    <w:lvl w:ilvl="7" w:tplc="F370D61E">
      <w:numFmt w:val="bullet"/>
      <w:lvlText w:val="•"/>
      <w:lvlJc w:val="left"/>
      <w:pPr>
        <w:ind w:left="2197" w:hanging="145"/>
      </w:pPr>
      <w:rPr>
        <w:rFonts w:hint="default"/>
        <w:lang w:val="en-US" w:eastAsia="en-US" w:bidi="ar-SA"/>
      </w:rPr>
    </w:lvl>
    <w:lvl w:ilvl="8" w:tplc="B554CD8E">
      <w:numFmt w:val="bullet"/>
      <w:lvlText w:val="•"/>
      <w:lvlJc w:val="left"/>
      <w:pPr>
        <w:ind w:left="2496" w:hanging="145"/>
      </w:pPr>
      <w:rPr>
        <w:rFonts w:hint="default"/>
        <w:lang w:val="en-US" w:eastAsia="en-US" w:bidi="ar-SA"/>
      </w:rPr>
    </w:lvl>
  </w:abstractNum>
  <w:abstractNum w:abstractNumId="16">
    <w:nsid w:val="2A814965"/>
    <w:multiLevelType w:val="hybridMultilevel"/>
    <w:tmpl w:val="E7961446"/>
    <w:lvl w:ilvl="0" w:tplc="36D02ED0">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639E3288">
      <w:numFmt w:val="bullet"/>
      <w:lvlText w:val="•"/>
      <w:lvlJc w:val="left"/>
      <w:pPr>
        <w:ind w:left="515" w:hanging="145"/>
      </w:pPr>
      <w:rPr>
        <w:rFonts w:hint="default"/>
        <w:lang w:val="en-US" w:eastAsia="en-US" w:bidi="ar-SA"/>
      </w:rPr>
    </w:lvl>
    <w:lvl w:ilvl="2" w:tplc="D52697FA">
      <w:numFmt w:val="bullet"/>
      <w:lvlText w:val="•"/>
      <w:lvlJc w:val="left"/>
      <w:pPr>
        <w:ind w:left="770" w:hanging="145"/>
      </w:pPr>
      <w:rPr>
        <w:rFonts w:hint="default"/>
        <w:lang w:val="en-US" w:eastAsia="en-US" w:bidi="ar-SA"/>
      </w:rPr>
    </w:lvl>
    <w:lvl w:ilvl="3" w:tplc="E2960F9E">
      <w:numFmt w:val="bullet"/>
      <w:lvlText w:val="•"/>
      <w:lvlJc w:val="left"/>
      <w:pPr>
        <w:ind w:left="1025" w:hanging="145"/>
      </w:pPr>
      <w:rPr>
        <w:rFonts w:hint="default"/>
        <w:lang w:val="en-US" w:eastAsia="en-US" w:bidi="ar-SA"/>
      </w:rPr>
    </w:lvl>
    <w:lvl w:ilvl="4" w:tplc="60D09510">
      <w:numFmt w:val="bullet"/>
      <w:lvlText w:val="•"/>
      <w:lvlJc w:val="left"/>
      <w:pPr>
        <w:ind w:left="1281" w:hanging="145"/>
      </w:pPr>
      <w:rPr>
        <w:rFonts w:hint="default"/>
        <w:lang w:val="en-US" w:eastAsia="en-US" w:bidi="ar-SA"/>
      </w:rPr>
    </w:lvl>
    <w:lvl w:ilvl="5" w:tplc="2A1266A8">
      <w:numFmt w:val="bullet"/>
      <w:lvlText w:val="•"/>
      <w:lvlJc w:val="left"/>
      <w:pPr>
        <w:ind w:left="1536" w:hanging="145"/>
      </w:pPr>
      <w:rPr>
        <w:rFonts w:hint="default"/>
        <w:lang w:val="en-US" w:eastAsia="en-US" w:bidi="ar-SA"/>
      </w:rPr>
    </w:lvl>
    <w:lvl w:ilvl="6" w:tplc="904AF856">
      <w:numFmt w:val="bullet"/>
      <w:lvlText w:val="•"/>
      <w:lvlJc w:val="left"/>
      <w:pPr>
        <w:ind w:left="1791" w:hanging="145"/>
      </w:pPr>
      <w:rPr>
        <w:rFonts w:hint="default"/>
        <w:lang w:val="en-US" w:eastAsia="en-US" w:bidi="ar-SA"/>
      </w:rPr>
    </w:lvl>
    <w:lvl w:ilvl="7" w:tplc="BA8AF012">
      <w:numFmt w:val="bullet"/>
      <w:lvlText w:val="•"/>
      <w:lvlJc w:val="left"/>
      <w:pPr>
        <w:ind w:left="2047" w:hanging="145"/>
      </w:pPr>
      <w:rPr>
        <w:rFonts w:hint="default"/>
        <w:lang w:val="en-US" w:eastAsia="en-US" w:bidi="ar-SA"/>
      </w:rPr>
    </w:lvl>
    <w:lvl w:ilvl="8" w:tplc="ABD225FE">
      <w:numFmt w:val="bullet"/>
      <w:lvlText w:val="•"/>
      <w:lvlJc w:val="left"/>
      <w:pPr>
        <w:ind w:left="2302" w:hanging="145"/>
      </w:pPr>
      <w:rPr>
        <w:rFonts w:hint="default"/>
        <w:lang w:val="en-US" w:eastAsia="en-US" w:bidi="ar-SA"/>
      </w:rPr>
    </w:lvl>
  </w:abstractNum>
  <w:abstractNum w:abstractNumId="17">
    <w:nsid w:val="2AAA04FC"/>
    <w:multiLevelType w:val="hybridMultilevel"/>
    <w:tmpl w:val="B7163DE6"/>
    <w:lvl w:ilvl="0" w:tplc="F37A221E">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4EBE2184">
      <w:numFmt w:val="bullet"/>
      <w:lvlText w:val="•"/>
      <w:lvlJc w:val="left"/>
      <w:pPr>
        <w:ind w:left="524" w:hanging="145"/>
      </w:pPr>
      <w:rPr>
        <w:rFonts w:hint="default"/>
        <w:lang w:val="en-US" w:eastAsia="en-US" w:bidi="ar-SA"/>
      </w:rPr>
    </w:lvl>
    <w:lvl w:ilvl="2" w:tplc="276CDAF4">
      <w:numFmt w:val="bullet"/>
      <w:lvlText w:val="•"/>
      <w:lvlJc w:val="left"/>
      <w:pPr>
        <w:ind w:left="789" w:hanging="145"/>
      </w:pPr>
      <w:rPr>
        <w:rFonts w:hint="default"/>
        <w:lang w:val="en-US" w:eastAsia="en-US" w:bidi="ar-SA"/>
      </w:rPr>
    </w:lvl>
    <w:lvl w:ilvl="3" w:tplc="7F846BD4">
      <w:numFmt w:val="bullet"/>
      <w:lvlText w:val="•"/>
      <w:lvlJc w:val="left"/>
      <w:pPr>
        <w:ind w:left="1054" w:hanging="145"/>
      </w:pPr>
      <w:rPr>
        <w:rFonts w:hint="default"/>
        <w:lang w:val="en-US" w:eastAsia="en-US" w:bidi="ar-SA"/>
      </w:rPr>
    </w:lvl>
    <w:lvl w:ilvl="4" w:tplc="3CC2590E">
      <w:numFmt w:val="bullet"/>
      <w:lvlText w:val="•"/>
      <w:lvlJc w:val="left"/>
      <w:pPr>
        <w:ind w:left="1319" w:hanging="145"/>
      </w:pPr>
      <w:rPr>
        <w:rFonts w:hint="default"/>
        <w:lang w:val="en-US" w:eastAsia="en-US" w:bidi="ar-SA"/>
      </w:rPr>
    </w:lvl>
    <w:lvl w:ilvl="5" w:tplc="066CD104">
      <w:numFmt w:val="bullet"/>
      <w:lvlText w:val="•"/>
      <w:lvlJc w:val="left"/>
      <w:pPr>
        <w:ind w:left="1584" w:hanging="145"/>
      </w:pPr>
      <w:rPr>
        <w:rFonts w:hint="default"/>
        <w:lang w:val="en-US" w:eastAsia="en-US" w:bidi="ar-SA"/>
      </w:rPr>
    </w:lvl>
    <w:lvl w:ilvl="6" w:tplc="044C4878">
      <w:numFmt w:val="bullet"/>
      <w:lvlText w:val="•"/>
      <w:lvlJc w:val="left"/>
      <w:pPr>
        <w:ind w:left="1849" w:hanging="145"/>
      </w:pPr>
      <w:rPr>
        <w:rFonts w:hint="default"/>
        <w:lang w:val="en-US" w:eastAsia="en-US" w:bidi="ar-SA"/>
      </w:rPr>
    </w:lvl>
    <w:lvl w:ilvl="7" w:tplc="8EB2CBFA">
      <w:numFmt w:val="bullet"/>
      <w:lvlText w:val="•"/>
      <w:lvlJc w:val="left"/>
      <w:pPr>
        <w:ind w:left="2114" w:hanging="145"/>
      </w:pPr>
      <w:rPr>
        <w:rFonts w:hint="default"/>
        <w:lang w:val="en-US" w:eastAsia="en-US" w:bidi="ar-SA"/>
      </w:rPr>
    </w:lvl>
    <w:lvl w:ilvl="8" w:tplc="ECB0BCAC">
      <w:numFmt w:val="bullet"/>
      <w:lvlText w:val="•"/>
      <w:lvlJc w:val="left"/>
      <w:pPr>
        <w:ind w:left="2379" w:hanging="145"/>
      </w:pPr>
      <w:rPr>
        <w:rFonts w:hint="default"/>
        <w:lang w:val="en-US" w:eastAsia="en-US" w:bidi="ar-SA"/>
      </w:rPr>
    </w:lvl>
  </w:abstractNum>
  <w:abstractNum w:abstractNumId="18">
    <w:nsid w:val="2B9F1FB4"/>
    <w:multiLevelType w:val="hybridMultilevel"/>
    <w:tmpl w:val="03681E8E"/>
    <w:lvl w:ilvl="0" w:tplc="AEA47E38">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92DA2758">
      <w:numFmt w:val="bullet"/>
      <w:lvlText w:val="•"/>
      <w:lvlJc w:val="left"/>
      <w:pPr>
        <w:ind w:left="380" w:hanging="145"/>
      </w:pPr>
      <w:rPr>
        <w:rFonts w:hint="default"/>
        <w:lang w:val="en-US" w:eastAsia="en-US" w:bidi="ar-SA"/>
      </w:rPr>
    </w:lvl>
    <w:lvl w:ilvl="2" w:tplc="DEF2AEC6">
      <w:numFmt w:val="bullet"/>
      <w:lvlText w:val="•"/>
      <w:lvlJc w:val="left"/>
      <w:pPr>
        <w:ind w:left="661" w:hanging="145"/>
      </w:pPr>
      <w:rPr>
        <w:rFonts w:hint="default"/>
        <w:lang w:val="en-US" w:eastAsia="en-US" w:bidi="ar-SA"/>
      </w:rPr>
    </w:lvl>
    <w:lvl w:ilvl="3" w:tplc="7C264082">
      <w:numFmt w:val="bullet"/>
      <w:lvlText w:val="•"/>
      <w:lvlJc w:val="left"/>
      <w:pPr>
        <w:ind w:left="942" w:hanging="145"/>
      </w:pPr>
      <w:rPr>
        <w:rFonts w:hint="default"/>
        <w:lang w:val="en-US" w:eastAsia="en-US" w:bidi="ar-SA"/>
      </w:rPr>
    </w:lvl>
    <w:lvl w:ilvl="4" w:tplc="186E7B42">
      <w:numFmt w:val="bullet"/>
      <w:lvlText w:val="•"/>
      <w:lvlJc w:val="left"/>
      <w:pPr>
        <w:ind w:left="1223" w:hanging="145"/>
      </w:pPr>
      <w:rPr>
        <w:rFonts w:hint="default"/>
        <w:lang w:val="en-US" w:eastAsia="en-US" w:bidi="ar-SA"/>
      </w:rPr>
    </w:lvl>
    <w:lvl w:ilvl="5" w:tplc="F8987576">
      <w:numFmt w:val="bullet"/>
      <w:lvlText w:val="•"/>
      <w:lvlJc w:val="left"/>
      <w:pPr>
        <w:ind w:left="1504" w:hanging="145"/>
      </w:pPr>
      <w:rPr>
        <w:rFonts w:hint="default"/>
        <w:lang w:val="en-US" w:eastAsia="en-US" w:bidi="ar-SA"/>
      </w:rPr>
    </w:lvl>
    <w:lvl w:ilvl="6" w:tplc="9B684F9C">
      <w:numFmt w:val="bullet"/>
      <w:lvlText w:val="•"/>
      <w:lvlJc w:val="left"/>
      <w:pPr>
        <w:ind w:left="1785" w:hanging="145"/>
      </w:pPr>
      <w:rPr>
        <w:rFonts w:hint="default"/>
        <w:lang w:val="en-US" w:eastAsia="en-US" w:bidi="ar-SA"/>
      </w:rPr>
    </w:lvl>
    <w:lvl w:ilvl="7" w:tplc="9F981202">
      <w:numFmt w:val="bullet"/>
      <w:lvlText w:val="•"/>
      <w:lvlJc w:val="left"/>
      <w:pPr>
        <w:ind w:left="2066" w:hanging="145"/>
      </w:pPr>
      <w:rPr>
        <w:rFonts w:hint="default"/>
        <w:lang w:val="en-US" w:eastAsia="en-US" w:bidi="ar-SA"/>
      </w:rPr>
    </w:lvl>
    <w:lvl w:ilvl="8" w:tplc="56FC75FC">
      <w:numFmt w:val="bullet"/>
      <w:lvlText w:val="•"/>
      <w:lvlJc w:val="left"/>
      <w:pPr>
        <w:ind w:left="2347" w:hanging="145"/>
      </w:pPr>
      <w:rPr>
        <w:rFonts w:hint="default"/>
        <w:lang w:val="en-US" w:eastAsia="en-US" w:bidi="ar-SA"/>
      </w:rPr>
    </w:lvl>
  </w:abstractNum>
  <w:abstractNum w:abstractNumId="19">
    <w:nsid w:val="2D0C62F2"/>
    <w:multiLevelType w:val="hybridMultilevel"/>
    <w:tmpl w:val="558069EA"/>
    <w:lvl w:ilvl="0" w:tplc="A48ADB5C">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DCAC5F96">
      <w:numFmt w:val="bullet"/>
      <w:lvlText w:val="•"/>
      <w:lvlJc w:val="left"/>
      <w:pPr>
        <w:ind w:left="543" w:hanging="145"/>
      </w:pPr>
      <w:rPr>
        <w:rFonts w:hint="default"/>
        <w:lang w:val="en-US" w:eastAsia="en-US" w:bidi="ar-SA"/>
      </w:rPr>
    </w:lvl>
    <w:lvl w:ilvl="2" w:tplc="84869972">
      <w:numFmt w:val="bullet"/>
      <w:lvlText w:val="•"/>
      <w:lvlJc w:val="left"/>
      <w:pPr>
        <w:ind w:left="827" w:hanging="145"/>
      </w:pPr>
      <w:rPr>
        <w:rFonts w:hint="default"/>
        <w:lang w:val="en-US" w:eastAsia="en-US" w:bidi="ar-SA"/>
      </w:rPr>
    </w:lvl>
    <w:lvl w:ilvl="3" w:tplc="3F786EEC">
      <w:numFmt w:val="bullet"/>
      <w:lvlText w:val="•"/>
      <w:lvlJc w:val="left"/>
      <w:pPr>
        <w:ind w:left="1110" w:hanging="145"/>
      </w:pPr>
      <w:rPr>
        <w:rFonts w:hint="default"/>
        <w:lang w:val="en-US" w:eastAsia="en-US" w:bidi="ar-SA"/>
      </w:rPr>
    </w:lvl>
    <w:lvl w:ilvl="4" w:tplc="C9F8C704">
      <w:numFmt w:val="bullet"/>
      <w:lvlText w:val="•"/>
      <w:lvlJc w:val="left"/>
      <w:pPr>
        <w:ind w:left="1394" w:hanging="145"/>
      </w:pPr>
      <w:rPr>
        <w:rFonts w:hint="default"/>
        <w:lang w:val="en-US" w:eastAsia="en-US" w:bidi="ar-SA"/>
      </w:rPr>
    </w:lvl>
    <w:lvl w:ilvl="5" w:tplc="8B12C904">
      <w:numFmt w:val="bullet"/>
      <w:lvlText w:val="•"/>
      <w:lvlJc w:val="left"/>
      <w:pPr>
        <w:ind w:left="1678" w:hanging="145"/>
      </w:pPr>
      <w:rPr>
        <w:rFonts w:hint="default"/>
        <w:lang w:val="en-US" w:eastAsia="en-US" w:bidi="ar-SA"/>
      </w:rPr>
    </w:lvl>
    <w:lvl w:ilvl="6" w:tplc="2BD6312A">
      <w:numFmt w:val="bullet"/>
      <w:lvlText w:val="•"/>
      <w:lvlJc w:val="left"/>
      <w:pPr>
        <w:ind w:left="1961" w:hanging="145"/>
      </w:pPr>
      <w:rPr>
        <w:rFonts w:hint="default"/>
        <w:lang w:val="en-US" w:eastAsia="en-US" w:bidi="ar-SA"/>
      </w:rPr>
    </w:lvl>
    <w:lvl w:ilvl="7" w:tplc="6AD8395E">
      <w:numFmt w:val="bullet"/>
      <w:lvlText w:val="•"/>
      <w:lvlJc w:val="left"/>
      <w:pPr>
        <w:ind w:left="2245" w:hanging="145"/>
      </w:pPr>
      <w:rPr>
        <w:rFonts w:hint="default"/>
        <w:lang w:val="en-US" w:eastAsia="en-US" w:bidi="ar-SA"/>
      </w:rPr>
    </w:lvl>
    <w:lvl w:ilvl="8" w:tplc="428A3936">
      <w:numFmt w:val="bullet"/>
      <w:lvlText w:val="•"/>
      <w:lvlJc w:val="left"/>
      <w:pPr>
        <w:ind w:left="2528" w:hanging="145"/>
      </w:pPr>
      <w:rPr>
        <w:rFonts w:hint="default"/>
        <w:lang w:val="en-US" w:eastAsia="en-US" w:bidi="ar-SA"/>
      </w:rPr>
    </w:lvl>
  </w:abstractNum>
  <w:abstractNum w:abstractNumId="20">
    <w:nsid w:val="2E5E03DE"/>
    <w:multiLevelType w:val="hybridMultilevel"/>
    <w:tmpl w:val="32D22C82"/>
    <w:lvl w:ilvl="0" w:tplc="E8DE2AD8">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F9EC6B26">
      <w:numFmt w:val="bullet"/>
      <w:lvlText w:val="•"/>
      <w:lvlJc w:val="left"/>
      <w:pPr>
        <w:ind w:left="524" w:hanging="145"/>
      </w:pPr>
      <w:rPr>
        <w:rFonts w:hint="default"/>
        <w:lang w:val="en-US" w:eastAsia="en-US" w:bidi="ar-SA"/>
      </w:rPr>
    </w:lvl>
    <w:lvl w:ilvl="2" w:tplc="022A6034">
      <w:numFmt w:val="bullet"/>
      <w:lvlText w:val="•"/>
      <w:lvlJc w:val="left"/>
      <w:pPr>
        <w:ind w:left="789" w:hanging="145"/>
      </w:pPr>
      <w:rPr>
        <w:rFonts w:hint="default"/>
        <w:lang w:val="en-US" w:eastAsia="en-US" w:bidi="ar-SA"/>
      </w:rPr>
    </w:lvl>
    <w:lvl w:ilvl="3" w:tplc="361C2EDE">
      <w:numFmt w:val="bullet"/>
      <w:lvlText w:val="•"/>
      <w:lvlJc w:val="left"/>
      <w:pPr>
        <w:ind w:left="1054" w:hanging="145"/>
      </w:pPr>
      <w:rPr>
        <w:rFonts w:hint="default"/>
        <w:lang w:val="en-US" w:eastAsia="en-US" w:bidi="ar-SA"/>
      </w:rPr>
    </w:lvl>
    <w:lvl w:ilvl="4" w:tplc="6C403E4C">
      <w:numFmt w:val="bullet"/>
      <w:lvlText w:val="•"/>
      <w:lvlJc w:val="left"/>
      <w:pPr>
        <w:ind w:left="1319" w:hanging="145"/>
      </w:pPr>
      <w:rPr>
        <w:rFonts w:hint="default"/>
        <w:lang w:val="en-US" w:eastAsia="en-US" w:bidi="ar-SA"/>
      </w:rPr>
    </w:lvl>
    <w:lvl w:ilvl="5" w:tplc="5D620286">
      <w:numFmt w:val="bullet"/>
      <w:lvlText w:val="•"/>
      <w:lvlJc w:val="left"/>
      <w:pPr>
        <w:ind w:left="1584" w:hanging="145"/>
      </w:pPr>
      <w:rPr>
        <w:rFonts w:hint="default"/>
        <w:lang w:val="en-US" w:eastAsia="en-US" w:bidi="ar-SA"/>
      </w:rPr>
    </w:lvl>
    <w:lvl w:ilvl="6" w:tplc="0C16173A">
      <w:numFmt w:val="bullet"/>
      <w:lvlText w:val="•"/>
      <w:lvlJc w:val="left"/>
      <w:pPr>
        <w:ind w:left="1849" w:hanging="145"/>
      </w:pPr>
      <w:rPr>
        <w:rFonts w:hint="default"/>
        <w:lang w:val="en-US" w:eastAsia="en-US" w:bidi="ar-SA"/>
      </w:rPr>
    </w:lvl>
    <w:lvl w:ilvl="7" w:tplc="73CE0902">
      <w:numFmt w:val="bullet"/>
      <w:lvlText w:val="•"/>
      <w:lvlJc w:val="left"/>
      <w:pPr>
        <w:ind w:left="2114" w:hanging="145"/>
      </w:pPr>
      <w:rPr>
        <w:rFonts w:hint="default"/>
        <w:lang w:val="en-US" w:eastAsia="en-US" w:bidi="ar-SA"/>
      </w:rPr>
    </w:lvl>
    <w:lvl w:ilvl="8" w:tplc="E354A42A">
      <w:numFmt w:val="bullet"/>
      <w:lvlText w:val="•"/>
      <w:lvlJc w:val="left"/>
      <w:pPr>
        <w:ind w:left="2379" w:hanging="145"/>
      </w:pPr>
      <w:rPr>
        <w:rFonts w:hint="default"/>
        <w:lang w:val="en-US" w:eastAsia="en-US" w:bidi="ar-SA"/>
      </w:rPr>
    </w:lvl>
  </w:abstractNum>
  <w:abstractNum w:abstractNumId="21">
    <w:nsid w:val="2FAB677B"/>
    <w:multiLevelType w:val="hybridMultilevel"/>
    <w:tmpl w:val="6162615A"/>
    <w:lvl w:ilvl="0" w:tplc="21C4E73E">
      <w:numFmt w:val="bullet"/>
      <w:lvlText w:val="•"/>
      <w:lvlJc w:val="left"/>
      <w:pPr>
        <w:ind w:left="103" w:hanging="145"/>
      </w:pPr>
      <w:rPr>
        <w:rFonts w:ascii="Calibri" w:eastAsia="Calibri" w:hAnsi="Calibri" w:cs="Calibri" w:hint="default"/>
        <w:b w:val="0"/>
        <w:bCs w:val="0"/>
        <w:i w:val="0"/>
        <w:iCs w:val="0"/>
        <w:w w:val="100"/>
        <w:sz w:val="20"/>
        <w:szCs w:val="20"/>
        <w:lang w:val="en-US" w:eastAsia="en-US" w:bidi="ar-SA"/>
      </w:rPr>
    </w:lvl>
    <w:lvl w:ilvl="1" w:tplc="F0CC7C3C">
      <w:numFmt w:val="bullet"/>
      <w:lvlText w:val="•"/>
      <w:lvlJc w:val="left"/>
      <w:pPr>
        <w:ind w:left="390" w:hanging="145"/>
      </w:pPr>
      <w:rPr>
        <w:rFonts w:hint="default"/>
        <w:lang w:val="en-US" w:eastAsia="en-US" w:bidi="ar-SA"/>
      </w:rPr>
    </w:lvl>
    <w:lvl w:ilvl="2" w:tplc="6C2AF89E">
      <w:numFmt w:val="bullet"/>
      <w:lvlText w:val="•"/>
      <w:lvlJc w:val="left"/>
      <w:pPr>
        <w:ind w:left="680" w:hanging="145"/>
      </w:pPr>
      <w:rPr>
        <w:rFonts w:hint="default"/>
        <w:lang w:val="en-US" w:eastAsia="en-US" w:bidi="ar-SA"/>
      </w:rPr>
    </w:lvl>
    <w:lvl w:ilvl="3" w:tplc="4B4E738A">
      <w:numFmt w:val="bullet"/>
      <w:lvlText w:val="•"/>
      <w:lvlJc w:val="left"/>
      <w:pPr>
        <w:ind w:left="970" w:hanging="145"/>
      </w:pPr>
      <w:rPr>
        <w:rFonts w:hint="default"/>
        <w:lang w:val="en-US" w:eastAsia="en-US" w:bidi="ar-SA"/>
      </w:rPr>
    </w:lvl>
    <w:lvl w:ilvl="4" w:tplc="E9AE35E2">
      <w:numFmt w:val="bullet"/>
      <w:lvlText w:val="•"/>
      <w:lvlJc w:val="left"/>
      <w:pPr>
        <w:ind w:left="1260" w:hanging="145"/>
      </w:pPr>
      <w:rPr>
        <w:rFonts w:hint="default"/>
        <w:lang w:val="en-US" w:eastAsia="en-US" w:bidi="ar-SA"/>
      </w:rPr>
    </w:lvl>
    <w:lvl w:ilvl="5" w:tplc="682CC398">
      <w:numFmt w:val="bullet"/>
      <w:lvlText w:val="•"/>
      <w:lvlJc w:val="left"/>
      <w:pPr>
        <w:ind w:left="1550" w:hanging="145"/>
      </w:pPr>
      <w:rPr>
        <w:rFonts w:hint="default"/>
        <w:lang w:val="en-US" w:eastAsia="en-US" w:bidi="ar-SA"/>
      </w:rPr>
    </w:lvl>
    <w:lvl w:ilvl="6" w:tplc="50C89FD2">
      <w:numFmt w:val="bullet"/>
      <w:lvlText w:val="•"/>
      <w:lvlJc w:val="left"/>
      <w:pPr>
        <w:ind w:left="1840" w:hanging="145"/>
      </w:pPr>
      <w:rPr>
        <w:rFonts w:hint="default"/>
        <w:lang w:val="en-US" w:eastAsia="en-US" w:bidi="ar-SA"/>
      </w:rPr>
    </w:lvl>
    <w:lvl w:ilvl="7" w:tplc="C59EC724">
      <w:numFmt w:val="bullet"/>
      <w:lvlText w:val="•"/>
      <w:lvlJc w:val="left"/>
      <w:pPr>
        <w:ind w:left="2130" w:hanging="145"/>
      </w:pPr>
      <w:rPr>
        <w:rFonts w:hint="default"/>
        <w:lang w:val="en-US" w:eastAsia="en-US" w:bidi="ar-SA"/>
      </w:rPr>
    </w:lvl>
    <w:lvl w:ilvl="8" w:tplc="3698EFBC">
      <w:numFmt w:val="bullet"/>
      <w:lvlText w:val="•"/>
      <w:lvlJc w:val="left"/>
      <w:pPr>
        <w:ind w:left="2420" w:hanging="145"/>
      </w:pPr>
      <w:rPr>
        <w:rFonts w:hint="default"/>
        <w:lang w:val="en-US" w:eastAsia="en-US" w:bidi="ar-SA"/>
      </w:rPr>
    </w:lvl>
  </w:abstractNum>
  <w:abstractNum w:abstractNumId="22">
    <w:nsid w:val="32005CDF"/>
    <w:multiLevelType w:val="hybridMultilevel"/>
    <w:tmpl w:val="639A7AA4"/>
    <w:lvl w:ilvl="0" w:tplc="422AA834">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70A4AED8">
      <w:numFmt w:val="bullet"/>
      <w:lvlText w:val="•"/>
      <w:lvlJc w:val="left"/>
      <w:pPr>
        <w:ind w:left="515" w:hanging="145"/>
      </w:pPr>
      <w:rPr>
        <w:rFonts w:hint="default"/>
        <w:lang w:val="en-US" w:eastAsia="en-US" w:bidi="ar-SA"/>
      </w:rPr>
    </w:lvl>
    <w:lvl w:ilvl="2" w:tplc="34F89FF6">
      <w:numFmt w:val="bullet"/>
      <w:lvlText w:val="•"/>
      <w:lvlJc w:val="left"/>
      <w:pPr>
        <w:ind w:left="770" w:hanging="145"/>
      </w:pPr>
      <w:rPr>
        <w:rFonts w:hint="default"/>
        <w:lang w:val="en-US" w:eastAsia="en-US" w:bidi="ar-SA"/>
      </w:rPr>
    </w:lvl>
    <w:lvl w:ilvl="3" w:tplc="0D921994">
      <w:numFmt w:val="bullet"/>
      <w:lvlText w:val="•"/>
      <w:lvlJc w:val="left"/>
      <w:pPr>
        <w:ind w:left="1025" w:hanging="145"/>
      </w:pPr>
      <w:rPr>
        <w:rFonts w:hint="default"/>
        <w:lang w:val="en-US" w:eastAsia="en-US" w:bidi="ar-SA"/>
      </w:rPr>
    </w:lvl>
    <w:lvl w:ilvl="4" w:tplc="B39E28A8">
      <w:numFmt w:val="bullet"/>
      <w:lvlText w:val="•"/>
      <w:lvlJc w:val="left"/>
      <w:pPr>
        <w:ind w:left="1281" w:hanging="145"/>
      </w:pPr>
      <w:rPr>
        <w:rFonts w:hint="default"/>
        <w:lang w:val="en-US" w:eastAsia="en-US" w:bidi="ar-SA"/>
      </w:rPr>
    </w:lvl>
    <w:lvl w:ilvl="5" w:tplc="231EB59E">
      <w:numFmt w:val="bullet"/>
      <w:lvlText w:val="•"/>
      <w:lvlJc w:val="left"/>
      <w:pPr>
        <w:ind w:left="1536" w:hanging="145"/>
      </w:pPr>
      <w:rPr>
        <w:rFonts w:hint="default"/>
        <w:lang w:val="en-US" w:eastAsia="en-US" w:bidi="ar-SA"/>
      </w:rPr>
    </w:lvl>
    <w:lvl w:ilvl="6" w:tplc="026C5E54">
      <w:numFmt w:val="bullet"/>
      <w:lvlText w:val="•"/>
      <w:lvlJc w:val="left"/>
      <w:pPr>
        <w:ind w:left="1791" w:hanging="145"/>
      </w:pPr>
      <w:rPr>
        <w:rFonts w:hint="default"/>
        <w:lang w:val="en-US" w:eastAsia="en-US" w:bidi="ar-SA"/>
      </w:rPr>
    </w:lvl>
    <w:lvl w:ilvl="7" w:tplc="2E76D000">
      <w:numFmt w:val="bullet"/>
      <w:lvlText w:val="•"/>
      <w:lvlJc w:val="left"/>
      <w:pPr>
        <w:ind w:left="2047" w:hanging="145"/>
      </w:pPr>
      <w:rPr>
        <w:rFonts w:hint="default"/>
        <w:lang w:val="en-US" w:eastAsia="en-US" w:bidi="ar-SA"/>
      </w:rPr>
    </w:lvl>
    <w:lvl w:ilvl="8" w:tplc="40208E60">
      <w:numFmt w:val="bullet"/>
      <w:lvlText w:val="•"/>
      <w:lvlJc w:val="left"/>
      <w:pPr>
        <w:ind w:left="2302" w:hanging="145"/>
      </w:pPr>
      <w:rPr>
        <w:rFonts w:hint="default"/>
        <w:lang w:val="en-US" w:eastAsia="en-US" w:bidi="ar-SA"/>
      </w:rPr>
    </w:lvl>
  </w:abstractNum>
  <w:abstractNum w:abstractNumId="23">
    <w:nsid w:val="35485643"/>
    <w:multiLevelType w:val="hybridMultilevel"/>
    <w:tmpl w:val="08EA7682"/>
    <w:lvl w:ilvl="0" w:tplc="E2464A3E">
      <w:numFmt w:val="bullet"/>
      <w:lvlText w:val="•"/>
      <w:lvlJc w:val="left"/>
      <w:pPr>
        <w:ind w:left="103" w:hanging="145"/>
      </w:pPr>
      <w:rPr>
        <w:rFonts w:ascii="Calibri" w:eastAsia="Calibri" w:hAnsi="Calibri" w:cs="Calibri" w:hint="default"/>
        <w:b w:val="0"/>
        <w:bCs w:val="0"/>
        <w:i w:val="0"/>
        <w:iCs w:val="0"/>
        <w:w w:val="100"/>
        <w:sz w:val="20"/>
        <w:szCs w:val="20"/>
        <w:lang w:val="en-US" w:eastAsia="en-US" w:bidi="ar-SA"/>
      </w:rPr>
    </w:lvl>
    <w:lvl w:ilvl="1" w:tplc="C598CD7E">
      <w:numFmt w:val="bullet"/>
      <w:lvlText w:val="•"/>
      <w:lvlJc w:val="left"/>
      <w:pPr>
        <w:ind w:left="390" w:hanging="145"/>
      </w:pPr>
      <w:rPr>
        <w:rFonts w:hint="default"/>
        <w:lang w:val="en-US" w:eastAsia="en-US" w:bidi="ar-SA"/>
      </w:rPr>
    </w:lvl>
    <w:lvl w:ilvl="2" w:tplc="F34C5D6C">
      <w:numFmt w:val="bullet"/>
      <w:lvlText w:val="•"/>
      <w:lvlJc w:val="left"/>
      <w:pPr>
        <w:ind w:left="680" w:hanging="145"/>
      </w:pPr>
      <w:rPr>
        <w:rFonts w:hint="default"/>
        <w:lang w:val="en-US" w:eastAsia="en-US" w:bidi="ar-SA"/>
      </w:rPr>
    </w:lvl>
    <w:lvl w:ilvl="3" w:tplc="52448670">
      <w:numFmt w:val="bullet"/>
      <w:lvlText w:val="•"/>
      <w:lvlJc w:val="left"/>
      <w:pPr>
        <w:ind w:left="970" w:hanging="145"/>
      </w:pPr>
      <w:rPr>
        <w:rFonts w:hint="default"/>
        <w:lang w:val="en-US" w:eastAsia="en-US" w:bidi="ar-SA"/>
      </w:rPr>
    </w:lvl>
    <w:lvl w:ilvl="4" w:tplc="1320262E">
      <w:numFmt w:val="bullet"/>
      <w:lvlText w:val="•"/>
      <w:lvlJc w:val="left"/>
      <w:pPr>
        <w:ind w:left="1260" w:hanging="145"/>
      </w:pPr>
      <w:rPr>
        <w:rFonts w:hint="default"/>
        <w:lang w:val="en-US" w:eastAsia="en-US" w:bidi="ar-SA"/>
      </w:rPr>
    </w:lvl>
    <w:lvl w:ilvl="5" w:tplc="1C0A1416">
      <w:numFmt w:val="bullet"/>
      <w:lvlText w:val="•"/>
      <w:lvlJc w:val="left"/>
      <w:pPr>
        <w:ind w:left="1550" w:hanging="145"/>
      </w:pPr>
      <w:rPr>
        <w:rFonts w:hint="default"/>
        <w:lang w:val="en-US" w:eastAsia="en-US" w:bidi="ar-SA"/>
      </w:rPr>
    </w:lvl>
    <w:lvl w:ilvl="6" w:tplc="CFFA2AC6">
      <w:numFmt w:val="bullet"/>
      <w:lvlText w:val="•"/>
      <w:lvlJc w:val="left"/>
      <w:pPr>
        <w:ind w:left="1840" w:hanging="145"/>
      </w:pPr>
      <w:rPr>
        <w:rFonts w:hint="default"/>
        <w:lang w:val="en-US" w:eastAsia="en-US" w:bidi="ar-SA"/>
      </w:rPr>
    </w:lvl>
    <w:lvl w:ilvl="7" w:tplc="3AA8AC30">
      <w:numFmt w:val="bullet"/>
      <w:lvlText w:val="•"/>
      <w:lvlJc w:val="left"/>
      <w:pPr>
        <w:ind w:left="2130" w:hanging="145"/>
      </w:pPr>
      <w:rPr>
        <w:rFonts w:hint="default"/>
        <w:lang w:val="en-US" w:eastAsia="en-US" w:bidi="ar-SA"/>
      </w:rPr>
    </w:lvl>
    <w:lvl w:ilvl="8" w:tplc="4E50E8D0">
      <w:numFmt w:val="bullet"/>
      <w:lvlText w:val="•"/>
      <w:lvlJc w:val="left"/>
      <w:pPr>
        <w:ind w:left="2420" w:hanging="145"/>
      </w:pPr>
      <w:rPr>
        <w:rFonts w:hint="default"/>
        <w:lang w:val="en-US" w:eastAsia="en-US" w:bidi="ar-SA"/>
      </w:rPr>
    </w:lvl>
  </w:abstractNum>
  <w:abstractNum w:abstractNumId="24">
    <w:nsid w:val="37417DFD"/>
    <w:multiLevelType w:val="hybridMultilevel"/>
    <w:tmpl w:val="4DD69238"/>
    <w:lvl w:ilvl="0" w:tplc="FE34C3C2">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906CE974">
      <w:numFmt w:val="bullet"/>
      <w:lvlText w:val="•"/>
      <w:lvlJc w:val="left"/>
      <w:pPr>
        <w:ind w:left="380" w:hanging="145"/>
      </w:pPr>
      <w:rPr>
        <w:rFonts w:hint="default"/>
        <w:lang w:val="en-US" w:eastAsia="en-US" w:bidi="ar-SA"/>
      </w:rPr>
    </w:lvl>
    <w:lvl w:ilvl="2" w:tplc="A9B87582">
      <w:numFmt w:val="bullet"/>
      <w:lvlText w:val="•"/>
      <w:lvlJc w:val="left"/>
      <w:pPr>
        <w:ind w:left="661" w:hanging="145"/>
      </w:pPr>
      <w:rPr>
        <w:rFonts w:hint="default"/>
        <w:lang w:val="en-US" w:eastAsia="en-US" w:bidi="ar-SA"/>
      </w:rPr>
    </w:lvl>
    <w:lvl w:ilvl="3" w:tplc="5D284CD2">
      <w:numFmt w:val="bullet"/>
      <w:lvlText w:val="•"/>
      <w:lvlJc w:val="left"/>
      <w:pPr>
        <w:ind w:left="942" w:hanging="145"/>
      </w:pPr>
      <w:rPr>
        <w:rFonts w:hint="default"/>
        <w:lang w:val="en-US" w:eastAsia="en-US" w:bidi="ar-SA"/>
      </w:rPr>
    </w:lvl>
    <w:lvl w:ilvl="4" w:tplc="9AF2D482">
      <w:numFmt w:val="bullet"/>
      <w:lvlText w:val="•"/>
      <w:lvlJc w:val="left"/>
      <w:pPr>
        <w:ind w:left="1223" w:hanging="145"/>
      </w:pPr>
      <w:rPr>
        <w:rFonts w:hint="default"/>
        <w:lang w:val="en-US" w:eastAsia="en-US" w:bidi="ar-SA"/>
      </w:rPr>
    </w:lvl>
    <w:lvl w:ilvl="5" w:tplc="20B0838C">
      <w:numFmt w:val="bullet"/>
      <w:lvlText w:val="•"/>
      <w:lvlJc w:val="left"/>
      <w:pPr>
        <w:ind w:left="1504" w:hanging="145"/>
      </w:pPr>
      <w:rPr>
        <w:rFonts w:hint="default"/>
        <w:lang w:val="en-US" w:eastAsia="en-US" w:bidi="ar-SA"/>
      </w:rPr>
    </w:lvl>
    <w:lvl w:ilvl="6" w:tplc="0A72020E">
      <w:numFmt w:val="bullet"/>
      <w:lvlText w:val="•"/>
      <w:lvlJc w:val="left"/>
      <w:pPr>
        <w:ind w:left="1785" w:hanging="145"/>
      </w:pPr>
      <w:rPr>
        <w:rFonts w:hint="default"/>
        <w:lang w:val="en-US" w:eastAsia="en-US" w:bidi="ar-SA"/>
      </w:rPr>
    </w:lvl>
    <w:lvl w:ilvl="7" w:tplc="20A2655A">
      <w:numFmt w:val="bullet"/>
      <w:lvlText w:val="•"/>
      <w:lvlJc w:val="left"/>
      <w:pPr>
        <w:ind w:left="2066" w:hanging="145"/>
      </w:pPr>
      <w:rPr>
        <w:rFonts w:hint="default"/>
        <w:lang w:val="en-US" w:eastAsia="en-US" w:bidi="ar-SA"/>
      </w:rPr>
    </w:lvl>
    <w:lvl w:ilvl="8" w:tplc="82440E06">
      <w:numFmt w:val="bullet"/>
      <w:lvlText w:val="•"/>
      <w:lvlJc w:val="left"/>
      <w:pPr>
        <w:ind w:left="2347" w:hanging="145"/>
      </w:pPr>
      <w:rPr>
        <w:rFonts w:hint="default"/>
        <w:lang w:val="en-US" w:eastAsia="en-US" w:bidi="ar-SA"/>
      </w:rPr>
    </w:lvl>
  </w:abstractNum>
  <w:abstractNum w:abstractNumId="25">
    <w:nsid w:val="378D4FB4"/>
    <w:multiLevelType w:val="hybridMultilevel"/>
    <w:tmpl w:val="01A802F6"/>
    <w:lvl w:ilvl="0" w:tplc="EB2CB5B0">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A1E2D43C">
      <w:numFmt w:val="bullet"/>
      <w:lvlText w:val="•"/>
      <w:lvlJc w:val="left"/>
      <w:pPr>
        <w:ind w:left="371" w:hanging="145"/>
      </w:pPr>
      <w:rPr>
        <w:rFonts w:hint="default"/>
        <w:lang w:val="en-US" w:eastAsia="en-US" w:bidi="ar-SA"/>
      </w:rPr>
    </w:lvl>
    <w:lvl w:ilvl="2" w:tplc="9D24FDF8">
      <w:numFmt w:val="bullet"/>
      <w:lvlText w:val="•"/>
      <w:lvlJc w:val="left"/>
      <w:pPr>
        <w:ind w:left="642" w:hanging="145"/>
      </w:pPr>
      <w:rPr>
        <w:rFonts w:hint="default"/>
        <w:lang w:val="en-US" w:eastAsia="en-US" w:bidi="ar-SA"/>
      </w:rPr>
    </w:lvl>
    <w:lvl w:ilvl="3" w:tplc="B61A8068">
      <w:numFmt w:val="bullet"/>
      <w:lvlText w:val="•"/>
      <w:lvlJc w:val="left"/>
      <w:pPr>
        <w:ind w:left="913" w:hanging="145"/>
      </w:pPr>
      <w:rPr>
        <w:rFonts w:hint="default"/>
        <w:lang w:val="en-US" w:eastAsia="en-US" w:bidi="ar-SA"/>
      </w:rPr>
    </w:lvl>
    <w:lvl w:ilvl="4" w:tplc="B6D83362">
      <w:numFmt w:val="bullet"/>
      <w:lvlText w:val="•"/>
      <w:lvlJc w:val="left"/>
      <w:pPr>
        <w:ind w:left="1185" w:hanging="145"/>
      </w:pPr>
      <w:rPr>
        <w:rFonts w:hint="default"/>
        <w:lang w:val="en-US" w:eastAsia="en-US" w:bidi="ar-SA"/>
      </w:rPr>
    </w:lvl>
    <w:lvl w:ilvl="5" w:tplc="B8820B7E">
      <w:numFmt w:val="bullet"/>
      <w:lvlText w:val="•"/>
      <w:lvlJc w:val="left"/>
      <w:pPr>
        <w:ind w:left="1456" w:hanging="145"/>
      </w:pPr>
      <w:rPr>
        <w:rFonts w:hint="default"/>
        <w:lang w:val="en-US" w:eastAsia="en-US" w:bidi="ar-SA"/>
      </w:rPr>
    </w:lvl>
    <w:lvl w:ilvl="6" w:tplc="61D6C778">
      <w:numFmt w:val="bullet"/>
      <w:lvlText w:val="•"/>
      <w:lvlJc w:val="left"/>
      <w:pPr>
        <w:ind w:left="1727" w:hanging="145"/>
      </w:pPr>
      <w:rPr>
        <w:rFonts w:hint="default"/>
        <w:lang w:val="en-US" w:eastAsia="en-US" w:bidi="ar-SA"/>
      </w:rPr>
    </w:lvl>
    <w:lvl w:ilvl="7" w:tplc="F4ACF6F2">
      <w:numFmt w:val="bullet"/>
      <w:lvlText w:val="•"/>
      <w:lvlJc w:val="left"/>
      <w:pPr>
        <w:ind w:left="1999" w:hanging="145"/>
      </w:pPr>
      <w:rPr>
        <w:rFonts w:hint="default"/>
        <w:lang w:val="en-US" w:eastAsia="en-US" w:bidi="ar-SA"/>
      </w:rPr>
    </w:lvl>
    <w:lvl w:ilvl="8" w:tplc="594892DC">
      <w:numFmt w:val="bullet"/>
      <w:lvlText w:val="•"/>
      <w:lvlJc w:val="left"/>
      <w:pPr>
        <w:ind w:left="2270" w:hanging="145"/>
      </w:pPr>
      <w:rPr>
        <w:rFonts w:hint="default"/>
        <w:lang w:val="en-US" w:eastAsia="en-US" w:bidi="ar-SA"/>
      </w:rPr>
    </w:lvl>
  </w:abstractNum>
  <w:abstractNum w:abstractNumId="26">
    <w:nsid w:val="385B3E5E"/>
    <w:multiLevelType w:val="hybridMultilevel"/>
    <w:tmpl w:val="A560E1AE"/>
    <w:lvl w:ilvl="0" w:tplc="913AE7BE">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11D68408">
      <w:numFmt w:val="bullet"/>
      <w:lvlText w:val="•"/>
      <w:lvlJc w:val="left"/>
      <w:pPr>
        <w:ind w:left="515" w:hanging="145"/>
      </w:pPr>
      <w:rPr>
        <w:rFonts w:hint="default"/>
        <w:lang w:val="en-US" w:eastAsia="en-US" w:bidi="ar-SA"/>
      </w:rPr>
    </w:lvl>
    <w:lvl w:ilvl="2" w:tplc="943C4758">
      <w:numFmt w:val="bullet"/>
      <w:lvlText w:val="•"/>
      <w:lvlJc w:val="left"/>
      <w:pPr>
        <w:ind w:left="770" w:hanging="145"/>
      </w:pPr>
      <w:rPr>
        <w:rFonts w:hint="default"/>
        <w:lang w:val="en-US" w:eastAsia="en-US" w:bidi="ar-SA"/>
      </w:rPr>
    </w:lvl>
    <w:lvl w:ilvl="3" w:tplc="4EF80646">
      <w:numFmt w:val="bullet"/>
      <w:lvlText w:val="•"/>
      <w:lvlJc w:val="left"/>
      <w:pPr>
        <w:ind w:left="1025" w:hanging="145"/>
      </w:pPr>
      <w:rPr>
        <w:rFonts w:hint="default"/>
        <w:lang w:val="en-US" w:eastAsia="en-US" w:bidi="ar-SA"/>
      </w:rPr>
    </w:lvl>
    <w:lvl w:ilvl="4" w:tplc="1F16DA46">
      <w:numFmt w:val="bullet"/>
      <w:lvlText w:val="•"/>
      <w:lvlJc w:val="left"/>
      <w:pPr>
        <w:ind w:left="1281" w:hanging="145"/>
      </w:pPr>
      <w:rPr>
        <w:rFonts w:hint="default"/>
        <w:lang w:val="en-US" w:eastAsia="en-US" w:bidi="ar-SA"/>
      </w:rPr>
    </w:lvl>
    <w:lvl w:ilvl="5" w:tplc="3D5099E4">
      <w:numFmt w:val="bullet"/>
      <w:lvlText w:val="•"/>
      <w:lvlJc w:val="left"/>
      <w:pPr>
        <w:ind w:left="1536" w:hanging="145"/>
      </w:pPr>
      <w:rPr>
        <w:rFonts w:hint="default"/>
        <w:lang w:val="en-US" w:eastAsia="en-US" w:bidi="ar-SA"/>
      </w:rPr>
    </w:lvl>
    <w:lvl w:ilvl="6" w:tplc="647C6EB0">
      <w:numFmt w:val="bullet"/>
      <w:lvlText w:val="•"/>
      <w:lvlJc w:val="left"/>
      <w:pPr>
        <w:ind w:left="1791" w:hanging="145"/>
      </w:pPr>
      <w:rPr>
        <w:rFonts w:hint="default"/>
        <w:lang w:val="en-US" w:eastAsia="en-US" w:bidi="ar-SA"/>
      </w:rPr>
    </w:lvl>
    <w:lvl w:ilvl="7" w:tplc="D0389B46">
      <w:numFmt w:val="bullet"/>
      <w:lvlText w:val="•"/>
      <w:lvlJc w:val="left"/>
      <w:pPr>
        <w:ind w:left="2047" w:hanging="145"/>
      </w:pPr>
      <w:rPr>
        <w:rFonts w:hint="default"/>
        <w:lang w:val="en-US" w:eastAsia="en-US" w:bidi="ar-SA"/>
      </w:rPr>
    </w:lvl>
    <w:lvl w:ilvl="8" w:tplc="375A0234">
      <w:numFmt w:val="bullet"/>
      <w:lvlText w:val="•"/>
      <w:lvlJc w:val="left"/>
      <w:pPr>
        <w:ind w:left="2302" w:hanging="145"/>
      </w:pPr>
      <w:rPr>
        <w:rFonts w:hint="default"/>
        <w:lang w:val="en-US" w:eastAsia="en-US" w:bidi="ar-SA"/>
      </w:rPr>
    </w:lvl>
  </w:abstractNum>
  <w:abstractNum w:abstractNumId="27">
    <w:nsid w:val="3C3D209A"/>
    <w:multiLevelType w:val="hybridMultilevel"/>
    <w:tmpl w:val="69A8D93A"/>
    <w:lvl w:ilvl="0" w:tplc="AA0E8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FF4E03"/>
    <w:multiLevelType w:val="hybridMultilevel"/>
    <w:tmpl w:val="25E0494E"/>
    <w:lvl w:ilvl="0" w:tplc="8CD66290">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AD0E8358">
      <w:numFmt w:val="bullet"/>
      <w:lvlText w:val="•"/>
      <w:lvlJc w:val="left"/>
      <w:pPr>
        <w:ind w:left="524" w:hanging="145"/>
      </w:pPr>
      <w:rPr>
        <w:rFonts w:hint="default"/>
        <w:lang w:val="en-US" w:eastAsia="en-US" w:bidi="ar-SA"/>
      </w:rPr>
    </w:lvl>
    <w:lvl w:ilvl="2" w:tplc="67267E1C">
      <w:numFmt w:val="bullet"/>
      <w:lvlText w:val="•"/>
      <w:lvlJc w:val="left"/>
      <w:pPr>
        <w:ind w:left="789" w:hanging="145"/>
      </w:pPr>
      <w:rPr>
        <w:rFonts w:hint="default"/>
        <w:lang w:val="en-US" w:eastAsia="en-US" w:bidi="ar-SA"/>
      </w:rPr>
    </w:lvl>
    <w:lvl w:ilvl="3" w:tplc="7744FF24">
      <w:numFmt w:val="bullet"/>
      <w:lvlText w:val="•"/>
      <w:lvlJc w:val="left"/>
      <w:pPr>
        <w:ind w:left="1054" w:hanging="145"/>
      </w:pPr>
      <w:rPr>
        <w:rFonts w:hint="default"/>
        <w:lang w:val="en-US" w:eastAsia="en-US" w:bidi="ar-SA"/>
      </w:rPr>
    </w:lvl>
    <w:lvl w:ilvl="4" w:tplc="977850D4">
      <w:numFmt w:val="bullet"/>
      <w:lvlText w:val="•"/>
      <w:lvlJc w:val="left"/>
      <w:pPr>
        <w:ind w:left="1319" w:hanging="145"/>
      </w:pPr>
      <w:rPr>
        <w:rFonts w:hint="default"/>
        <w:lang w:val="en-US" w:eastAsia="en-US" w:bidi="ar-SA"/>
      </w:rPr>
    </w:lvl>
    <w:lvl w:ilvl="5" w:tplc="5C06CC60">
      <w:numFmt w:val="bullet"/>
      <w:lvlText w:val="•"/>
      <w:lvlJc w:val="left"/>
      <w:pPr>
        <w:ind w:left="1584" w:hanging="145"/>
      </w:pPr>
      <w:rPr>
        <w:rFonts w:hint="default"/>
        <w:lang w:val="en-US" w:eastAsia="en-US" w:bidi="ar-SA"/>
      </w:rPr>
    </w:lvl>
    <w:lvl w:ilvl="6" w:tplc="F23A5456">
      <w:numFmt w:val="bullet"/>
      <w:lvlText w:val="•"/>
      <w:lvlJc w:val="left"/>
      <w:pPr>
        <w:ind w:left="1849" w:hanging="145"/>
      </w:pPr>
      <w:rPr>
        <w:rFonts w:hint="default"/>
        <w:lang w:val="en-US" w:eastAsia="en-US" w:bidi="ar-SA"/>
      </w:rPr>
    </w:lvl>
    <w:lvl w:ilvl="7" w:tplc="D5A4A64A">
      <w:numFmt w:val="bullet"/>
      <w:lvlText w:val="•"/>
      <w:lvlJc w:val="left"/>
      <w:pPr>
        <w:ind w:left="2114" w:hanging="145"/>
      </w:pPr>
      <w:rPr>
        <w:rFonts w:hint="default"/>
        <w:lang w:val="en-US" w:eastAsia="en-US" w:bidi="ar-SA"/>
      </w:rPr>
    </w:lvl>
    <w:lvl w:ilvl="8" w:tplc="D91CBB4E">
      <w:numFmt w:val="bullet"/>
      <w:lvlText w:val="•"/>
      <w:lvlJc w:val="left"/>
      <w:pPr>
        <w:ind w:left="2379" w:hanging="145"/>
      </w:pPr>
      <w:rPr>
        <w:rFonts w:hint="default"/>
        <w:lang w:val="en-US" w:eastAsia="en-US" w:bidi="ar-SA"/>
      </w:rPr>
    </w:lvl>
  </w:abstractNum>
  <w:abstractNum w:abstractNumId="29">
    <w:nsid w:val="3D7E4615"/>
    <w:multiLevelType w:val="hybridMultilevel"/>
    <w:tmpl w:val="D2DE20D0"/>
    <w:lvl w:ilvl="0" w:tplc="4C2CBB3E">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B06E1656">
      <w:numFmt w:val="bullet"/>
      <w:lvlText w:val="•"/>
      <w:lvlJc w:val="left"/>
      <w:pPr>
        <w:ind w:left="380" w:hanging="145"/>
      </w:pPr>
      <w:rPr>
        <w:rFonts w:hint="default"/>
        <w:lang w:val="en-US" w:eastAsia="en-US" w:bidi="ar-SA"/>
      </w:rPr>
    </w:lvl>
    <w:lvl w:ilvl="2" w:tplc="3D0420FE">
      <w:numFmt w:val="bullet"/>
      <w:lvlText w:val="•"/>
      <w:lvlJc w:val="left"/>
      <w:pPr>
        <w:ind w:left="661" w:hanging="145"/>
      </w:pPr>
      <w:rPr>
        <w:rFonts w:hint="default"/>
        <w:lang w:val="en-US" w:eastAsia="en-US" w:bidi="ar-SA"/>
      </w:rPr>
    </w:lvl>
    <w:lvl w:ilvl="3" w:tplc="FF96DD34">
      <w:numFmt w:val="bullet"/>
      <w:lvlText w:val="•"/>
      <w:lvlJc w:val="left"/>
      <w:pPr>
        <w:ind w:left="942" w:hanging="145"/>
      </w:pPr>
      <w:rPr>
        <w:rFonts w:hint="default"/>
        <w:lang w:val="en-US" w:eastAsia="en-US" w:bidi="ar-SA"/>
      </w:rPr>
    </w:lvl>
    <w:lvl w:ilvl="4" w:tplc="D8524310">
      <w:numFmt w:val="bullet"/>
      <w:lvlText w:val="•"/>
      <w:lvlJc w:val="left"/>
      <w:pPr>
        <w:ind w:left="1223" w:hanging="145"/>
      </w:pPr>
      <w:rPr>
        <w:rFonts w:hint="default"/>
        <w:lang w:val="en-US" w:eastAsia="en-US" w:bidi="ar-SA"/>
      </w:rPr>
    </w:lvl>
    <w:lvl w:ilvl="5" w:tplc="1876C2AC">
      <w:numFmt w:val="bullet"/>
      <w:lvlText w:val="•"/>
      <w:lvlJc w:val="left"/>
      <w:pPr>
        <w:ind w:left="1504" w:hanging="145"/>
      </w:pPr>
      <w:rPr>
        <w:rFonts w:hint="default"/>
        <w:lang w:val="en-US" w:eastAsia="en-US" w:bidi="ar-SA"/>
      </w:rPr>
    </w:lvl>
    <w:lvl w:ilvl="6" w:tplc="E08A8D2E">
      <w:numFmt w:val="bullet"/>
      <w:lvlText w:val="•"/>
      <w:lvlJc w:val="left"/>
      <w:pPr>
        <w:ind w:left="1785" w:hanging="145"/>
      </w:pPr>
      <w:rPr>
        <w:rFonts w:hint="default"/>
        <w:lang w:val="en-US" w:eastAsia="en-US" w:bidi="ar-SA"/>
      </w:rPr>
    </w:lvl>
    <w:lvl w:ilvl="7" w:tplc="C8AC16FE">
      <w:numFmt w:val="bullet"/>
      <w:lvlText w:val="•"/>
      <w:lvlJc w:val="left"/>
      <w:pPr>
        <w:ind w:left="2066" w:hanging="145"/>
      </w:pPr>
      <w:rPr>
        <w:rFonts w:hint="default"/>
        <w:lang w:val="en-US" w:eastAsia="en-US" w:bidi="ar-SA"/>
      </w:rPr>
    </w:lvl>
    <w:lvl w:ilvl="8" w:tplc="72800634">
      <w:numFmt w:val="bullet"/>
      <w:lvlText w:val="•"/>
      <w:lvlJc w:val="left"/>
      <w:pPr>
        <w:ind w:left="2347" w:hanging="145"/>
      </w:pPr>
      <w:rPr>
        <w:rFonts w:hint="default"/>
        <w:lang w:val="en-US" w:eastAsia="en-US" w:bidi="ar-SA"/>
      </w:rPr>
    </w:lvl>
  </w:abstractNum>
  <w:abstractNum w:abstractNumId="30">
    <w:nsid w:val="3E0744A9"/>
    <w:multiLevelType w:val="hybridMultilevel"/>
    <w:tmpl w:val="881C2488"/>
    <w:lvl w:ilvl="0" w:tplc="EEEA08D4">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01927A64">
      <w:numFmt w:val="bullet"/>
      <w:lvlText w:val="•"/>
      <w:lvlJc w:val="left"/>
      <w:pPr>
        <w:ind w:left="371" w:hanging="145"/>
      </w:pPr>
      <w:rPr>
        <w:rFonts w:hint="default"/>
        <w:lang w:val="en-US" w:eastAsia="en-US" w:bidi="ar-SA"/>
      </w:rPr>
    </w:lvl>
    <w:lvl w:ilvl="2" w:tplc="AE0A5F3A">
      <w:numFmt w:val="bullet"/>
      <w:lvlText w:val="•"/>
      <w:lvlJc w:val="left"/>
      <w:pPr>
        <w:ind w:left="642" w:hanging="145"/>
      </w:pPr>
      <w:rPr>
        <w:rFonts w:hint="default"/>
        <w:lang w:val="en-US" w:eastAsia="en-US" w:bidi="ar-SA"/>
      </w:rPr>
    </w:lvl>
    <w:lvl w:ilvl="3" w:tplc="C30AFDE0">
      <w:numFmt w:val="bullet"/>
      <w:lvlText w:val="•"/>
      <w:lvlJc w:val="left"/>
      <w:pPr>
        <w:ind w:left="913" w:hanging="145"/>
      </w:pPr>
      <w:rPr>
        <w:rFonts w:hint="default"/>
        <w:lang w:val="en-US" w:eastAsia="en-US" w:bidi="ar-SA"/>
      </w:rPr>
    </w:lvl>
    <w:lvl w:ilvl="4" w:tplc="366AEF0A">
      <w:numFmt w:val="bullet"/>
      <w:lvlText w:val="•"/>
      <w:lvlJc w:val="left"/>
      <w:pPr>
        <w:ind w:left="1185" w:hanging="145"/>
      </w:pPr>
      <w:rPr>
        <w:rFonts w:hint="default"/>
        <w:lang w:val="en-US" w:eastAsia="en-US" w:bidi="ar-SA"/>
      </w:rPr>
    </w:lvl>
    <w:lvl w:ilvl="5" w:tplc="FC340BA8">
      <w:numFmt w:val="bullet"/>
      <w:lvlText w:val="•"/>
      <w:lvlJc w:val="left"/>
      <w:pPr>
        <w:ind w:left="1456" w:hanging="145"/>
      </w:pPr>
      <w:rPr>
        <w:rFonts w:hint="default"/>
        <w:lang w:val="en-US" w:eastAsia="en-US" w:bidi="ar-SA"/>
      </w:rPr>
    </w:lvl>
    <w:lvl w:ilvl="6" w:tplc="962A42EA">
      <w:numFmt w:val="bullet"/>
      <w:lvlText w:val="•"/>
      <w:lvlJc w:val="left"/>
      <w:pPr>
        <w:ind w:left="1727" w:hanging="145"/>
      </w:pPr>
      <w:rPr>
        <w:rFonts w:hint="default"/>
        <w:lang w:val="en-US" w:eastAsia="en-US" w:bidi="ar-SA"/>
      </w:rPr>
    </w:lvl>
    <w:lvl w:ilvl="7" w:tplc="64BAC9F4">
      <w:numFmt w:val="bullet"/>
      <w:lvlText w:val="•"/>
      <w:lvlJc w:val="left"/>
      <w:pPr>
        <w:ind w:left="1999" w:hanging="145"/>
      </w:pPr>
      <w:rPr>
        <w:rFonts w:hint="default"/>
        <w:lang w:val="en-US" w:eastAsia="en-US" w:bidi="ar-SA"/>
      </w:rPr>
    </w:lvl>
    <w:lvl w:ilvl="8" w:tplc="0F9413E6">
      <w:numFmt w:val="bullet"/>
      <w:lvlText w:val="•"/>
      <w:lvlJc w:val="left"/>
      <w:pPr>
        <w:ind w:left="2270" w:hanging="145"/>
      </w:pPr>
      <w:rPr>
        <w:rFonts w:hint="default"/>
        <w:lang w:val="en-US" w:eastAsia="en-US" w:bidi="ar-SA"/>
      </w:rPr>
    </w:lvl>
  </w:abstractNum>
  <w:abstractNum w:abstractNumId="31">
    <w:nsid w:val="40D31C7E"/>
    <w:multiLevelType w:val="hybridMultilevel"/>
    <w:tmpl w:val="9A563C52"/>
    <w:lvl w:ilvl="0" w:tplc="66CACC12">
      <w:numFmt w:val="bullet"/>
      <w:lvlText w:val="•"/>
      <w:lvlJc w:val="left"/>
      <w:pPr>
        <w:ind w:left="103" w:hanging="145"/>
      </w:pPr>
      <w:rPr>
        <w:rFonts w:ascii="Calibri" w:eastAsia="Calibri" w:hAnsi="Calibri" w:cs="Calibri" w:hint="default"/>
        <w:b w:val="0"/>
        <w:bCs w:val="0"/>
        <w:i w:val="0"/>
        <w:iCs w:val="0"/>
        <w:w w:val="100"/>
        <w:sz w:val="20"/>
        <w:szCs w:val="20"/>
        <w:lang w:val="en-US" w:eastAsia="en-US" w:bidi="ar-SA"/>
      </w:rPr>
    </w:lvl>
    <w:lvl w:ilvl="1" w:tplc="8BE41C52">
      <w:numFmt w:val="bullet"/>
      <w:lvlText w:val="•"/>
      <w:lvlJc w:val="left"/>
      <w:pPr>
        <w:ind w:left="390" w:hanging="145"/>
      </w:pPr>
      <w:rPr>
        <w:rFonts w:hint="default"/>
        <w:lang w:val="en-US" w:eastAsia="en-US" w:bidi="ar-SA"/>
      </w:rPr>
    </w:lvl>
    <w:lvl w:ilvl="2" w:tplc="EB0CF12A">
      <w:numFmt w:val="bullet"/>
      <w:lvlText w:val="•"/>
      <w:lvlJc w:val="left"/>
      <w:pPr>
        <w:ind w:left="680" w:hanging="145"/>
      </w:pPr>
      <w:rPr>
        <w:rFonts w:hint="default"/>
        <w:lang w:val="en-US" w:eastAsia="en-US" w:bidi="ar-SA"/>
      </w:rPr>
    </w:lvl>
    <w:lvl w:ilvl="3" w:tplc="6930D83C">
      <w:numFmt w:val="bullet"/>
      <w:lvlText w:val="•"/>
      <w:lvlJc w:val="left"/>
      <w:pPr>
        <w:ind w:left="970" w:hanging="145"/>
      </w:pPr>
      <w:rPr>
        <w:rFonts w:hint="default"/>
        <w:lang w:val="en-US" w:eastAsia="en-US" w:bidi="ar-SA"/>
      </w:rPr>
    </w:lvl>
    <w:lvl w:ilvl="4" w:tplc="F7BEEF74">
      <w:numFmt w:val="bullet"/>
      <w:lvlText w:val="•"/>
      <w:lvlJc w:val="left"/>
      <w:pPr>
        <w:ind w:left="1260" w:hanging="145"/>
      </w:pPr>
      <w:rPr>
        <w:rFonts w:hint="default"/>
        <w:lang w:val="en-US" w:eastAsia="en-US" w:bidi="ar-SA"/>
      </w:rPr>
    </w:lvl>
    <w:lvl w:ilvl="5" w:tplc="CD2C997A">
      <w:numFmt w:val="bullet"/>
      <w:lvlText w:val="•"/>
      <w:lvlJc w:val="left"/>
      <w:pPr>
        <w:ind w:left="1550" w:hanging="145"/>
      </w:pPr>
      <w:rPr>
        <w:rFonts w:hint="default"/>
        <w:lang w:val="en-US" w:eastAsia="en-US" w:bidi="ar-SA"/>
      </w:rPr>
    </w:lvl>
    <w:lvl w:ilvl="6" w:tplc="7F766E72">
      <w:numFmt w:val="bullet"/>
      <w:lvlText w:val="•"/>
      <w:lvlJc w:val="left"/>
      <w:pPr>
        <w:ind w:left="1840" w:hanging="145"/>
      </w:pPr>
      <w:rPr>
        <w:rFonts w:hint="default"/>
        <w:lang w:val="en-US" w:eastAsia="en-US" w:bidi="ar-SA"/>
      </w:rPr>
    </w:lvl>
    <w:lvl w:ilvl="7" w:tplc="72DE27A6">
      <w:numFmt w:val="bullet"/>
      <w:lvlText w:val="•"/>
      <w:lvlJc w:val="left"/>
      <w:pPr>
        <w:ind w:left="2130" w:hanging="145"/>
      </w:pPr>
      <w:rPr>
        <w:rFonts w:hint="default"/>
        <w:lang w:val="en-US" w:eastAsia="en-US" w:bidi="ar-SA"/>
      </w:rPr>
    </w:lvl>
    <w:lvl w:ilvl="8" w:tplc="842E7B32">
      <w:numFmt w:val="bullet"/>
      <w:lvlText w:val="•"/>
      <w:lvlJc w:val="left"/>
      <w:pPr>
        <w:ind w:left="2420" w:hanging="145"/>
      </w:pPr>
      <w:rPr>
        <w:rFonts w:hint="default"/>
        <w:lang w:val="en-US" w:eastAsia="en-US" w:bidi="ar-SA"/>
      </w:rPr>
    </w:lvl>
  </w:abstractNum>
  <w:abstractNum w:abstractNumId="32">
    <w:nsid w:val="42BF5CF7"/>
    <w:multiLevelType w:val="hybridMultilevel"/>
    <w:tmpl w:val="930CA9CA"/>
    <w:lvl w:ilvl="0" w:tplc="352C513C">
      <w:numFmt w:val="bullet"/>
      <w:lvlText w:val="•"/>
      <w:lvlJc w:val="left"/>
      <w:pPr>
        <w:ind w:left="108" w:hanging="145"/>
      </w:pPr>
      <w:rPr>
        <w:rFonts w:ascii="Calibri" w:eastAsia="Calibri" w:hAnsi="Calibri" w:cs="Calibri" w:hint="default"/>
        <w:b w:val="0"/>
        <w:bCs w:val="0"/>
        <w:i w:val="0"/>
        <w:iCs w:val="0"/>
        <w:w w:val="100"/>
        <w:sz w:val="20"/>
        <w:szCs w:val="20"/>
        <w:lang w:val="en-US" w:eastAsia="en-US" w:bidi="ar-SA"/>
      </w:rPr>
    </w:lvl>
    <w:lvl w:ilvl="1" w:tplc="EA94E882">
      <w:numFmt w:val="bullet"/>
      <w:lvlText w:val="•"/>
      <w:lvlJc w:val="left"/>
      <w:pPr>
        <w:ind w:left="399" w:hanging="145"/>
      </w:pPr>
      <w:rPr>
        <w:rFonts w:hint="default"/>
        <w:lang w:val="en-US" w:eastAsia="en-US" w:bidi="ar-SA"/>
      </w:rPr>
    </w:lvl>
    <w:lvl w:ilvl="2" w:tplc="54664DA0">
      <w:numFmt w:val="bullet"/>
      <w:lvlText w:val="•"/>
      <w:lvlJc w:val="left"/>
      <w:pPr>
        <w:ind w:left="699" w:hanging="145"/>
      </w:pPr>
      <w:rPr>
        <w:rFonts w:hint="default"/>
        <w:lang w:val="en-US" w:eastAsia="en-US" w:bidi="ar-SA"/>
      </w:rPr>
    </w:lvl>
    <w:lvl w:ilvl="3" w:tplc="76BEE7C6">
      <w:numFmt w:val="bullet"/>
      <w:lvlText w:val="•"/>
      <w:lvlJc w:val="left"/>
      <w:pPr>
        <w:ind w:left="998" w:hanging="145"/>
      </w:pPr>
      <w:rPr>
        <w:rFonts w:hint="default"/>
        <w:lang w:val="en-US" w:eastAsia="en-US" w:bidi="ar-SA"/>
      </w:rPr>
    </w:lvl>
    <w:lvl w:ilvl="4" w:tplc="365E254A">
      <w:numFmt w:val="bullet"/>
      <w:lvlText w:val="•"/>
      <w:lvlJc w:val="left"/>
      <w:pPr>
        <w:ind w:left="1298" w:hanging="145"/>
      </w:pPr>
      <w:rPr>
        <w:rFonts w:hint="default"/>
        <w:lang w:val="en-US" w:eastAsia="en-US" w:bidi="ar-SA"/>
      </w:rPr>
    </w:lvl>
    <w:lvl w:ilvl="5" w:tplc="E9503B3E">
      <w:numFmt w:val="bullet"/>
      <w:lvlText w:val="•"/>
      <w:lvlJc w:val="left"/>
      <w:pPr>
        <w:ind w:left="1598" w:hanging="145"/>
      </w:pPr>
      <w:rPr>
        <w:rFonts w:hint="default"/>
        <w:lang w:val="en-US" w:eastAsia="en-US" w:bidi="ar-SA"/>
      </w:rPr>
    </w:lvl>
    <w:lvl w:ilvl="6" w:tplc="20A6C4CE">
      <w:numFmt w:val="bullet"/>
      <w:lvlText w:val="•"/>
      <w:lvlJc w:val="left"/>
      <w:pPr>
        <w:ind w:left="1897" w:hanging="145"/>
      </w:pPr>
      <w:rPr>
        <w:rFonts w:hint="default"/>
        <w:lang w:val="en-US" w:eastAsia="en-US" w:bidi="ar-SA"/>
      </w:rPr>
    </w:lvl>
    <w:lvl w:ilvl="7" w:tplc="8F621D44">
      <w:numFmt w:val="bullet"/>
      <w:lvlText w:val="•"/>
      <w:lvlJc w:val="left"/>
      <w:pPr>
        <w:ind w:left="2197" w:hanging="145"/>
      </w:pPr>
      <w:rPr>
        <w:rFonts w:hint="default"/>
        <w:lang w:val="en-US" w:eastAsia="en-US" w:bidi="ar-SA"/>
      </w:rPr>
    </w:lvl>
    <w:lvl w:ilvl="8" w:tplc="2AEE4E82">
      <w:numFmt w:val="bullet"/>
      <w:lvlText w:val="•"/>
      <w:lvlJc w:val="left"/>
      <w:pPr>
        <w:ind w:left="2496" w:hanging="145"/>
      </w:pPr>
      <w:rPr>
        <w:rFonts w:hint="default"/>
        <w:lang w:val="en-US" w:eastAsia="en-US" w:bidi="ar-SA"/>
      </w:rPr>
    </w:lvl>
  </w:abstractNum>
  <w:abstractNum w:abstractNumId="33">
    <w:nsid w:val="435D77BF"/>
    <w:multiLevelType w:val="hybridMultilevel"/>
    <w:tmpl w:val="62E8E54E"/>
    <w:lvl w:ilvl="0" w:tplc="889EA81E">
      <w:numFmt w:val="bullet"/>
      <w:lvlText w:val="•"/>
      <w:lvlJc w:val="left"/>
      <w:pPr>
        <w:ind w:left="108" w:hanging="145"/>
      </w:pPr>
      <w:rPr>
        <w:rFonts w:ascii="Calibri" w:eastAsia="Calibri" w:hAnsi="Calibri" w:cs="Calibri" w:hint="default"/>
        <w:b w:val="0"/>
        <w:bCs w:val="0"/>
        <w:i w:val="0"/>
        <w:iCs w:val="0"/>
        <w:w w:val="100"/>
        <w:sz w:val="20"/>
        <w:szCs w:val="20"/>
        <w:lang w:val="en-US" w:eastAsia="en-US" w:bidi="ar-SA"/>
      </w:rPr>
    </w:lvl>
    <w:lvl w:ilvl="1" w:tplc="EFB0CC9E">
      <w:numFmt w:val="bullet"/>
      <w:lvlText w:val="•"/>
      <w:lvlJc w:val="left"/>
      <w:pPr>
        <w:ind w:left="399" w:hanging="145"/>
      </w:pPr>
      <w:rPr>
        <w:rFonts w:hint="default"/>
        <w:lang w:val="en-US" w:eastAsia="en-US" w:bidi="ar-SA"/>
      </w:rPr>
    </w:lvl>
    <w:lvl w:ilvl="2" w:tplc="5EA2FDFC">
      <w:numFmt w:val="bullet"/>
      <w:lvlText w:val="•"/>
      <w:lvlJc w:val="left"/>
      <w:pPr>
        <w:ind w:left="699" w:hanging="145"/>
      </w:pPr>
      <w:rPr>
        <w:rFonts w:hint="default"/>
        <w:lang w:val="en-US" w:eastAsia="en-US" w:bidi="ar-SA"/>
      </w:rPr>
    </w:lvl>
    <w:lvl w:ilvl="3" w:tplc="721CF5CC">
      <w:numFmt w:val="bullet"/>
      <w:lvlText w:val="•"/>
      <w:lvlJc w:val="left"/>
      <w:pPr>
        <w:ind w:left="998" w:hanging="145"/>
      </w:pPr>
      <w:rPr>
        <w:rFonts w:hint="default"/>
        <w:lang w:val="en-US" w:eastAsia="en-US" w:bidi="ar-SA"/>
      </w:rPr>
    </w:lvl>
    <w:lvl w:ilvl="4" w:tplc="580C5E1C">
      <w:numFmt w:val="bullet"/>
      <w:lvlText w:val="•"/>
      <w:lvlJc w:val="left"/>
      <w:pPr>
        <w:ind w:left="1298" w:hanging="145"/>
      </w:pPr>
      <w:rPr>
        <w:rFonts w:hint="default"/>
        <w:lang w:val="en-US" w:eastAsia="en-US" w:bidi="ar-SA"/>
      </w:rPr>
    </w:lvl>
    <w:lvl w:ilvl="5" w:tplc="BE2C1E1E">
      <w:numFmt w:val="bullet"/>
      <w:lvlText w:val="•"/>
      <w:lvlJc w:val="left"/>
      <w:pPr>
        <w:ind w:left="1598" w:hanging="145"/>
      </w:pPr>
      <w:rPr>
        <w:rFonts w:hint="default"/>
        <w:lang w:val="en-US" w:eastAsia="en-US" w:bidi="ar-SA"/>
      </w:rPr>
    </w:lvl>
    <w:lvl w:ilvl="6" w:tplc="E7568028">
      <w:numFmt w:val="bullet"/>
      <w:lvlText w:val="•"/>
      <w:lvlJc w:val="left"/>
      <w:pPr>
        <w:ind w:left="1897" w:hanging="145"/>
      </w:pPr>
      <w:rPr>
        <w:rFonts w:hint="default"/>
        <w:lang w:val="en-US" w:eastAsia="en-US" w:bidi="ar-SA"/>
      </w:rPr>
    </w:lvl>
    <w:lvl w:ilvl="7" w:tplc="01880C40">
      <w:numFmt w:val="bullet"/>
      <w:lvlText w:val="•"/>
      <w:lvlJc w:val="left"/>
      <w:pPr>
        <w:ind w:left="2197" w:hanging="145"/>
      </w:pPr>
      <w:rPr>
        <w:rFonts w:hint="default"/>
        <w:lang w:val="en-US" w:eastAsia="en-US" w:bidi="ar-SA"/>
      </w:rPr>
    </w:lvl>
    <w:lvl w:ilvl="8" w:tplc="57E8B35C">
      <w:numFmt w:val="bullet"/>
      <w:lvlText w:val="•"/>
      <w:lvlJc w:val="left"/>
      <w:pPr>
        <w:ind w:left="2496" w:hanging="145"/>
      </w:pPr>
      <w:rPr>
        <w:rFonts w:hint="default"/>
        <w:lang w:val="en-US" w:eastAsia="en-US" w:bidi="ar-SA"/>
      </w:rPr>
    </w:lvl>
  </w:abstractNum>
  <w:abstractNum w:abstractNumId="34">
    <w:nsid w:val="44D4433C"/>
    <w:multiLevelType w:val="hybridMultilevel"/>
    <w:tmpl w:val="30A81808"/>
    <w:lvl w:ilvl="0" w:tplc="5696435A">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3FE6E2EE">
      <w:numFmt w:val="bullet"/>
      <w:lvlText w:val="•"/>
      <w:lvlJc w:val="left"/>
      <w:pPr>
        <w:ind w:left="380" w:hanging="145"/>
      </w:pPr>
      <w:rPr>
        <w:rFonts w:hint="default"/>
        <w:lang w:val="en-US" w:eastAsia="en-US" w:bidi="ar-SA"/>
      </w:rPr>
    </w:lvl>
    <w:lvl w:ilvl="2" w:tplc="89FAA616">
      <w:numFmt w:val="bullet"/>
      <w:lvlText w:val="•"/>
      <w:lvlJc w:val="left"/>
      <w:pPr>
        <w:ind w:left="661" w:hanging="145"/>
      </w:pPr>
      <w:rPr>
        <w:rFonts w:hint="default"/>
        <w:lang w:val="en-US" w:eastAsia="en-US" w:bidi="ar-SA"/>
      </w:rPr>
    </w:lvl>
    <w:lvl w:ilvl="3" w:tplc="0734AADC">
      <w:numFmt w:val="bullet"/>
      <w:lvlText w:val="•"/>
      <w:lvlJc w:val="left"/>
      <w:pPr>
        <w:ind w:left="942" w:hanging="145"/>
      </w:pPr>
      <w:rPr>
        <w:rFonts w:hint="default"/>
        <w:lang w:val="en-US" w:eastAsia="en-US" w:bidi="ar-SA"/>
      </w:rPr>
    </w:lvl>
    <w:lvl w:ilvl="4" w:tplc="32F4399A">
      <w:numFmt w:val="bullet"/>
      <w:lvlText w:val="•"/>
      <w:lvlJc w:val="left"/>
      <w:pPr>
        <w:ind w:left="1223" w:hanging="145"/>
      </w:pPr>
      <w:rPr>
        <w:rFonts w:hint="default"/>
        <w:lang w:val="en-US" w:eastAsia="en-US" w:bidi="ar-SA"/>
      </w:rPr>
    </w:lvl>
    <w:lvl w:ilvl="5" w:tplc="11FE9DE6">
      <w:numFmt w:val="bullet"/>
      <w:lvlText w:val="•"/>
      <w:lvlJc w:val="left"/>
      <w:pPr>
        <w:ind w:left="1504" w:hanging="145"/>
      </w:pPr>
      <w:rPr>
        <w:rFonts w:hint="default"/>
        <w:lang w:val="en-US" w:eastAsia="en-US" w:bidi="ar-SA"/>
      </w:rPr>
    </w:lvl>
    <w:lvl w:ilvl="6" w:tplc="EF9E28BA">
      <w:numFmt w:val="bullet"/>
      <w:lvlText w:val="•"/>
      <w:lvlJc w:val="left"/>
      <w:pPr>
        <w:ind w:left="1785" w:hanging="145"/>
      </w:pPr>
      <w:rPr>
        <w:rFonts w:hint="default"/>
        <w:lang w:val="en-US" w:eastAsia="en-US" w:bidi="ar-SA"/>
      </w:rPr>
    </w:lvl>
    <w:lvl w:ilvl="7" w:tplc="ABF8CCFA">
      <w:numFmt w:val="bullet"/>
      <w:lvlText w:val="•"/>
      <w:lvlJc w:val="left"/>
      <w:pPr>
        <w:ind w:left="2066" w:hanging="145"/>
      </w:pPr>
      <w:rPr>
        <w:rFonts w:hint="default"/>
        <w:lang w:val="en-US" w:eastAsia="en-US" w:bidi="ar-SA"/>
      </w:rPr>
    </w:lvl>
    <w:lvl w:ilvl="8" w:tplc="2C02CB80">
      <w:numFmt w:val="bullet"/>
      <w:lvlText w:val="•"/>
      <w:lvlJc w:val="left"/>
      <w:pPr>
        <w:ind w:left="2347" w:hanging="145"/>
      </w:pPr>
      <w:rPr>
        <w:rFonts w:hint="default"/>
        <w:lang w:val="en-US" w:eastAsia="en-US" w:bidi="ar-SA"/>
      </w:rPr>
    </w:lvl>
  </w:abstractNum>
  <w:abstractNum w:abstractNumId="35">
    <w:nsid w:val="46AD1902"/>
    <w:multiLevelType w:val="hybridMultilevel"/>
    <w:tmpl w:val="53C07650"/>
    <w:lvl w:ilvl="0" w:tplc="3718EC76">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00F64494">
      <w:numFmt w:val="bullet"/>
      <w:lvlText w:val="•"/>
      <w:lvlJc w:val="left"/>
      <w:pPr>
        <w:ind w:left="543" w:hanging="145"/>
      </w:pPr>
      <w:rPr>
        <w:rFonts w:hint="default"/>
        <w:lang w:val="en-US" w:eastAsia="en-US" w:bidi="ar-SA"/>
      </w:rPr>
    </w:lvl>
    <w:lvl w:ilvl="2" w:tplc="6A9C709A">
      <w:numFmt w:val="bullet"/>
      <w:lvlText w:val="•"/>
      <w:lvlJc w:val="left"/>
      <w:pPr>
        <w:ind w:left="827" w:hanging="145"/>
      </w:pPr>
      <w:rPr>
        <w:rFonts w:hint="default"/>
        <w:lang w:val="en-US" w:eastAsia="en-US" w:bidi="ar-SA"/>
      </w:rPr>
    </w:lvl>
    <w:lvl w:ilvl="3" w:tplc="5D0E563A">
      <w:numFmt w:val="bullet"/>
      <w:lvlText w:val="•"/>
      <w:lvlJc w:val="left"/>
      <w:pPr>
        <w:ind w:left="1110" w:hanging="145"/>
      </w:pPr>
      <w:rPr>
        <w:rFonts w:hint="default"/>
        <w:lang w:val="en-US" w:eastAsia="en-US" w:bidi="ar-SA"/>
      </w:rPr>
    </w:lvl>
    <w:lvl w:ilvl="4" w:tplc="7AC6A1FC">
      <w:numFmt w:val="bullet"/>
      <w:lvlText w:val="•"/>
      <w:lvlJc w:val="left"/>
      <w:pPr>
        <w:ind w:left="1394" w:hanging="145"/>
      </w:pPr>
      <w:rPr>
        <w:rFonts w:hint="default"/>
        <w:lang w:val="en-US" w:eastAsia="en-US" w:bidi="ar-SA"/>
      </w:rPr>
    </w:lvl>
    <w:lvl w:ilvl="5" w:tplc="E2B6EE58">
      <w:numFmt w:val="bullet"/>
      <w:lvlText w:val="•"/>
      <w:lvlJc w:val="left"/>
      <w:pPr>
        <w:ind w:left="1678" w:hanging="145"/>
      </w:pPr>
      <w:rPr>
        <w:rFonts w:hint="default"/>
        <w:lang w:val="en-US" w:eastAsia="en-US" w:bidi="ar-SA"/>
      </w:rPr>
    </w:lvl>
    <w:lvl w:ilvl="6" w:tplc="487C0BD6">
      <w:numFmt w:val="bullet"/>
      <w:lvlText w:val="•"/>
      <w:lvlJc w:val="left"/>
      <w:pPr>
        <w:ind w:left="1961" w:hanging="145"/>
      </w:pPr>
      <w:rPr>
        <w:rFonts w:hint="default"/>
        <w:lang w:val="en-US" w:eastAsia="en-US" w:bidi="ar-SA"/>
      </w:rPr>
    </w:lvl>
    <w:lvl w:ilvl="7" w:tplc="8D7AFAD4">
      <w:numFmt w:val="bullet"/>
      <w:lvlText w:val="•"/>
      <w:lvlJc w:val="left"/>
      <w:pPr>
        <w:ind w:left="2245" w:hanging="145"/>
      </w:pPr>
      <w:rPr>
        <w:rFonts w:hint="default"/>
        <w:lang w:val="en-US" w:eastAsia="en-US" w:bidi="ar-SA"/>
      </w:rPr>
    </w:lvl>
    <w:lvl w:ilvl="8" w:tplc="19AAFEA4">
      <w:numFmt w:val="bullet"/>
      <w:lvlText w:val="•"/>
      <w:lvlJc w:val="left"/>
      <w:pPr>
        <w:ind w:left="2528" w:hanging="145"/>
      </w:pPr>
      <w:rPr>
        <w:rFonts w:hint="default"/>
        <w:lang w:val="en-US" w:eastAsia="en-US" w:bidi="ar-SA"/>
      </w:rPr>
    </w:lvl>
  </w:abstractNum>
  <w:abstractNum w:abstractNumId="36">
    <w:nsid w:val="478E499B"/>
    <w:multiLevelType w:val="hybridMultilevel"/>
    <w:tmpl w:val="1EC84C68"/>
    <w:lvl w:ilvl="0" w:tplc="B47C7BDC">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29FAB51C">
      <w:numFmt w:val="bullet"/>
      <w:lvlText w:val="•"/>
      <w:lvlJc w:val="left"/>
      <w:pPr>
        <w:ind w:left="543" w:hanging="145"/>
      </w:pPr>
      <w:rPr>
        <w:rFonts w:hint="default"/>
        <w:lang w:val="en-US" w:eastAsia="en-US" w:bidi="ar-SA"/>
      </w:rPr>
    </w:lvl>
    <w:lvl w:ilvl="2" w:tplc="7752FC08">
      <w:numFmt w:val="bullet"/>
      <w:lvlText w:val="•"/>
      <w:lvlJc w:val="left"/>
      <w:pPr>
        <w:ind w:left="827" w:hanging="145"/>
      </w:pPr>
      <w:rPr>
        <w:rFonts w:hint="default"/>
        <w:lang w:val="en-US" w:eastAsia="en-US" w:bidi="ar-SA"/>
      </w:rPr>
    </w:lvl>
    <w:lvl w:ilvl="3" w:tplc="6490883A">
      <w:numFmt w:val="bullet"/>
      <w:lvlText w:val="•"/>
      <w:lvlJc w:val="left"/>
      <w:pPr>
        <w:ind w:left="1110" w:hanging="145"/>
      </w:pPr>
      <w:rPr>
        <w:rFonts w:hint="default"/>
        <w:lang w:val="en-US" w:eastAsia="en-US" w:bidi="ar-SA"/>
      </w:rPr>
    </w:lvl>
    <w:lvl w:ilvl="4" w:tplc="C1E882E0">
      <w:numFmt w:val="bullet"/>
      <w:lvlText w:val="•"/>
      <w:lvlJc w:val="left"/>
      <w:pPr>
        <w:ind w:left="1394" w:hanging="145"/>
      </w:pPr>
      <w:rPr>
        <w:rFonts w:hint="default"/>
        <w:lang w:val="en-US" w:eastAsia="en-US" w:bidi="ar-SA"/>
      </w:rPr>
    </w:lvl>
    <w:lvl w:ilvl="5" w:tplc="560EC600">
      <w:numFmt w:val="bullet"/>
      <w:lvlText w:val="•"/>
      <w:lvlJc w:val="left"/>
      <w:pPr>
        <w:ind w:left="1678" w:hanging="145"/>
      </w:pPr>
      <w:rPr>
        <w:rFonts w:hint="default"/>
        <w:lang w:val="en-US" w:eastAsia="en-US" w:bidi="ar-SA"/>
      </w:rPr>
    </w:lvl>
    <w:lvl w:ilvl="6" w:tplc="8A7AD020">
      <w:numFmt w:val="bullet"/>
      <w:lvlText w:val="•"/>
      <w:lvlJc w:val="left"/>
      <w:pPr>
        <w:ind w:left="1961" w:hanging="145"/>
      </w:pPr>
      <w:rPr>
        <w:rFonts w:hint="default"/>
        <w:lang w:val="en-US" w:eastAsia="en-US" w:bidi="ar-SA"/>
      </w:rPr>
    </w:lvl>
    <w:lvl w:ilvl="7" w:tplc="02A84E9E">
      <w:numFmt w:val="bullet"/>
      <w:lvlText w:val="•"/>
      <w:lvlJc w:val="left"/>
      <w:pPr>
        <w:ind w:left="2245" w:hanging="145"/>
      </w:pPr>
      <w:rPr>
        <w:rFonts w:hint="default"/>
        <w:lang w:val="en-US" w:eastAsia="en-US" w:bidi="ar-SA"/>
      </w:rPr>
    </w:lvl>
    <w:lvl w:ilvl="8" w:tplc="554CB6CA">
      <w:numFmt w:val="bullet"/>
      <w:lvlText w:val="•"/>
      <w:lvlJc w:val="left"/>
      <w:pPr>
        <w:ind w:left="2528" w:hanging="145"/>
      </w:pPr>
      <w:rPr>
        <w:rFonts w:hint="default"/>
        <w:lang w:val="en-US" w:eastAsia="en-US" w:bidi="ar-SA"/>
      </w:rPr>
    </w:lvl>
  </w:abstractNum>
  <w:abstractNum w:abstractNumId="37">
    <w:nsid w:val="4A4A2E99"/>
    <w:multiLevelType w:val="hybridMultilevel"/>
    <w:tmpl w:val="BC20CE94"/>
    <w:lvl w:ilvl="0" w:tplc="B510A018">
      <w:numFmt w:val="bullet"/>
      <w:lvlText w:val=""/>
      <w:lvlJc w:val="left"/>
      <w:pPr>
        <w:ind w:left="829" w:hanging="360"/>
      </w:pPr>
      <w:rPr>
        <w:rFonts w:ascii="Symbol" w:eastAsia="Symbol" w:hAnsi="Symbol" w:cs="Symbol" w:hint="default"/>
        <w:b w:val="0"/>
        <w:bCs w:val="0"/>
        <w:i w:val="0"/>
        <w:iCs w:val="0"/>
        <w:w w:val="100"/>
        <w:sz w:val="20"/>
        <w:szCs w:val="20"/>
        <w:lang w:val="en-US" w:eastAsia="en-US" w:bidi="ar-SA"/>
      </w:rPr>
    </w:lvl>
    <w:lvl w:ilvl="1" w:tplc="32706C86">
      <w:numFmt w:val="bullet"/>
      <w:lvlText w:val="•"/>
      <w:lvlJc w:val="left"/>
      <w:pPr>
        <w:ind w:left="1662" w:hanging="360"/>
      </w:pPr>
      <w:rPr>
        <w:rFonts w:hint="default"/>
        <w:lang w:val="en-US" w:eastAsia="en-US" w:bidi="ar-SA"/>
      </w:rPr>
    </w:lvl>
    <w:lvl w:ilvl="2" w:tplc="EE500B50">
      <w:numFmt w:val="bullet"/>
      <w:lvlText w:val="•"/>
      <w:lvlJc w:val="left"/>
      <w:pPr>
        <w:ind w:left="2504" w:hanging="360"/>
      </w:pPr>
      <w:rPr>
        <w:rFonts w:hint="default"/>
        <w:lang w:val="en-US" w:eastAsia="en-US" w:bidi="ar-SA"/>
      </w:rPr>
    </w:lvl>
    <w:lvl w:ilvl="3" w:tplc="8006009C">
      <w:numFmt w:val="bullet"/>
      <w:lvlText w:val="•"/>
      <w:lvlJc w:val="left"/>
      <w:pPr>
        <w:ind w:left="3347" w:hanging="360"/>
      </w:pPr>
      <w:rPr>
        <w:rFonts w:hint="default"/>
        <w:lang w:val="en-US" w:eastAsia="en-US" w:bidi="ar-SA"/>
      </w:rPr>
    </w:lvl>
    <w:lvl w:ilvl="4" w:tplc="9D6A6352">
      <w:numFmt w:val="bullet"/>
      <w:lvlText w:val="•"/>
      <w:lvlJc w:val="left"/>
      <w:pPr>
        <w:ind w:left="4189" w:hanging="360"/>
      </w:pPr>
      <w:rPr>
        <w:rFonts w:hint="default"/>
        <w:lang w:val="en-US" w:eastAsia="en-US" w:bidi="ar-SA"/>
      </w:rPr>
    </w:lvl>
    <w:lvl w:ilvl="5" w:tplc="B362533E">
      <w:numFmt w:val="bullet"/>
      <w:lvlText w:val="•"/>
      <w:lvlJc w:val="left"/>
      <w:pPr>
        <w:ind w:left="5032" w:hanging="360"/>
      </w:pPr>
      <w:rPr>
        <w:rFonts w:hint="default"/>
        <w:lang w:val="en-US" w:eastAsia="en-US" w:bidi="ar-SA"/>
      </w:rPr>
    </w:lvl>
    <w:lvl w:ilvl="6" w:tplc="C82E27D8">
      <w:numFmt w:val="bullet"/>
      <w:lvlText w:val="•"/>
      <w:lvlJc w:val="left"/>
      <w:pPr>
        <w:ind w:left="5874" w:hanging="360"/>
      </w:pPr>
      <w:rPr>
        <w:rFonts w:hint="default"/>
        <w:lang w:val="en-US" w:eastAsia="en-US" w:bidi="ar-SA"/>
      </w:rPr>
    </w:lvl>
    <w:lvl w:ilvl="7" w:tplc="DBC486A8">
      <w:numFmt w:val="bullet"/>
      <w:lvlText w:val="•"/>
      <w:lvlJc w:val="left"/>
      <w:pPr>
        <w:ind w:left="6716" w:hanging="360"/>
      </w:pPr>
      <w:rPr>
        <w:rFonts w:hint="default"/>
        <w:lang w:val="en-US" w:eastAsia="en-US" w:bidi="ar-SA"/>
      </w:rPr>
    </w:lvl>
    <w:lvl w:ilvl="8" w:tplc="73944ED4">
      <w:numFmt w:val="bullet"/>
      <w:lvlText w:val="•"/>
      <w:lvlJc w:val="left"/>
      <w:pPr>
        <w:ind w:left="7559" w:hanging="360"/>
      </w:pPr>
      <w:rPr>
        <w:rFonts w:hint="default"/>
        <w:lang w:val="en-US" w:eastAsia="en-US" w:bidi="ar-SA"/>
      </w:rPr>
    </w:lvl>
  </w:abstractNum>
  <w:abstractNum w:abstractNumId="38">
    <w:nsid w:val="4C7453E5"/>
    <w:multiLevelType w:val="hybridMultilevel"/>
    <w:tmpl w:val="99B2C582"/>
    <w:lvl w:ilvl="0" w:tplc="B45263EE">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3FE22B48">
      <w:numFmt w:val="bullet"/>
      <w:lvlText w:val="•"/>
      <w:lvlJc w:val="left"/>
      <w:pPr>
        <w:ind w:left="380" w:hanging="145"/>
      </w:pPr>
      <w:rPr>
        <w:rFonts w:hint="default"/>
        <w:lang w:val="en-US" w:eastAsia="en-US" w:bidi="ar-SA"/>
      </w:rPr>
    </w:lvl>
    <w:lvl w:ilvl="2" w:tplc="CD585924">
      <w:numFmt w:val="bullet"/>
      <w:lvlText w:val="•"/>
      <w:lvlJc w:val="left"/>
      <w:pPr>
        <w:ind w:left="661" w:hanging="145"/>
      </w:pPr>
      <w:rPr>
        <w:rFonts w:hint="default"/>
        <w:lang w:val="en-US" w:eastAsia="en-US" w:bidi="ar-SA"/>
      </w:rPr>
    </w:lvl>
    <w:lvl w:ilvl="3" w:tplc="57640FBA">
      <w:numFmt w:val="bullet"/>
      <w:lvlText w:val="•"/>
      <w:lvlJc w:val="left"/>
      <w:pPr>
        <w:ind w:left="942" w:hanging="145"/>
      </w:pPr>
      <w:rPr>
        <w:rFonts w:hint="default"/>
        <w:lang w:val="en-US" w:eastAsia="en-US" w:bidi="ar-SA"/>
      </w:rPr>
    </w:lvl>
    <w:lvl w:ilvl="4" w:tplc="CB96D42E">
      <w:numFmt w:val="bullet"/>
      <w:lvlText w:val="•"/>
      <w:lvlJc w:val="left"/>
      <w:pPr>
        <w:ind w:left="1223" w:hanging="145"/>
      </w:pPr>
      <w:rPr>
        <w:rFonts w:hint="default"/>
        <w:lang w:val="en-US" w:eastAsia="en-US" w:bidi="ar-SA"/>
      </w:rPr>
    </w:lvl>
    <w:lvl w:ilvl="5" w:tplc="AAD40BA0">
      <w:numFmt w:val="bullet"/>
      <w:lvlText w:val="•"/>
      <w:lvlJc w:val="left"/>
      <w:pPr>
        <w:ind w:left="1504" w:hanging="145"/>
      </w:pPr>
      <w:rPr>
        <w:rFonts w:hint="default"/>
        <w:lang w:val="en-US" w:eastAsia="en-US" w:bidi="ar-SA"/>
      </w:rPr>
    </w:lvl>
    <w:lvl w:ilvl="6" w:tplc="76DA0A12">
      <w:numFmt w:val="bullet"/>
      <w:lvlText w:val="•"/>
      <w:lvlJc w:val="left"/>
      <w:pPr>
        <w:ind w:left="1785" w:hanging="145"/>
      </w:pPr>
      <w:rPr>
        <w:rFonts w:hint="default"/>
        <w:lang w:val="en-US" w:eastAsia="en-US" w:bidi="ar-SA"/>
      </w:rPr>
    </w:lvl>
    <w:lvl w:ilvl="7" w:tplc="94AACB04">
      <w:numFmt w:val="bullet"/>
      <w:lvlText w:val="•"/>
      <w:lvlJc w:val="left"/>
      <w:pPr>
        <w:ind w:left="2066" w:hanging="145"/>
      </w:pPr>
      <w:rPr>
        <w:rFonts w:hint="default"/>
        <w:lang w:val="en-US" w:eastAsia="en-US" w:bidi="ar-SA"/>
      </w:rPr>
    </w:lvl>
    <w:lvl w:ilvl="8" w:tplc="E1089D32">
      <w:numFmt w:val="bullet"/>
      <w:lvlText w:val="•"/>
      <w:lvlJc w:val="left"/>
      <w:pPr>
        <w:ind w:left="2347" w:hanging="145"/>
      </w:pPr>
      <w:rPr>
        <w:rFonts w:hint="default"/>
        <w:lang w:val="en-US" w:eastAsia="en-US" w:bidi="ar-SA"/>
      </w:rPr>
    </w:lvl>
  </w:abstractNum>
  <w:abstractNum w:abstractNumId="39">
    <w:nsid w:val="4CD24AD5"/>
    <w:multiLevelType w:val="hybridMultilevel"/>
    <w:tmpl w:val="44F82CD0"/>
    <w:lvl w:ilvl="0" w:tplc="75F49A9A">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A5DEA186">
      <w:numFmt w:val="bullet"/>
      <w:lvlText w:val="•"/>
      <w:lvlJc w:val="left"/>
      <w:pPr>
        <w:ind w:left="543" w:hanging="145"/>
      </w:pPr>
      <w:rPr>
        <w:rFonts w:hint="default"/>
        <w:lang w:val="en-US" w:eastAsia="en-US" w:bidi="ar-SA"/>
      </w:rPr>
    </w:lvl>
    <w:lvl w:ilvl="2" w:tplc="2B4090C0">
      <w:numFmt w:val="bullet"/>
      <w:lvlText w:val="•"/>
      <w:lvlJc w:val="left"/>
      <w:pPr>
        <w:ind w:left="827" w:hanging="145"/>
      </w:pPr>
      <w:rPr>
        <w:rFonts w:hint="default"/>
        <w:lang w:val="en-US" w:eastAsia="en-US" w:bidi="ar-SA"/>
      </w:rPr>
    </w:lvl>
    <w:lvl w:ilvl="3" w:tplc="7F60024C">
      <w:numFmt w:val="bullet"/>
      <w:lvlText w:val="•"/>
      <w:lvlJc w:val="left"/>
      <w:pPr>
        <w:ind w:left="1110" w:hanging="145"/>
      </w:pPr>
      <w:rPr>
        <w:rFonts w:hint="default"/>
        <w:lang w:val="en-US" w:eastAsia="en-US" w:bidi="ar-SA"/>
      </w:rPr>
    </w:lvl>
    <w:lvl w:ilvl="4" w:tplc="5AC218EA">
      <w:numFmt w:val="bullet"/>
      <w:lvlText w:val="•"/>
      <w:lvlJc w:val="left"/>
      <w:pPr>
        <w:ind w:left="1394" w:hanging="145"/>
      </w:pPr>
      <w:rPr>
        <w:rFonts w:hint="default"/>
        <w:lang w:val="en-US" w:eastAsia="en-US" w:bidi="ar-SA"/>
      </w:rPr>
    </w:lvl>
    <w:lvl w:ilvl="5" w:tplc="3EFCAA4E">
      <w:numFmt w:val="bullet"/>
      <w:lvlText w:val="•"/>
      <w:lvlJc w:val="left"/>
      <w:pPr>
        <w:ind w:left="1678" w:hanging="145"/>
      </w:pPr>
      <w:rPr>
        <w:rFonts w:hint="default"/>
        <w:lang w:val="en-US" w:eastAsia="en-US" w:bidi="ar-SA"/>
      </w:rPr>
    </w:lvl>
    <w:lvl w:ilvl="6" w:tplc="E048DBBC">
      <w:numFmt w:val="bullet"/>
      <w:lvlText w:val="•"/>
      <w:lvlJc w:val="left"/>
      <w:pPr>
        <w:ind w:left="1961" w:hanging="145"/>
      </w:pPr>
      <w:rPr>
        <w:rFonts w:hint="default"/>
        <w:lang w:val="en-US" w:eastAsia="en-US" w:bidi="ar-SA"/>
      </w:rPr>
    </w:lvl>
    <w:lvl w:ilvl="7" w:tplc="63308A6C">
      <w:numFmt w:val="bullet"/>
      <w:lvlText w:val="•"/>
      <w:lvlJc w:val="left"/>
      <w:pPr>
        <w:ind w:left="2245" w:hanging="145"/>
      </w:pPr>
      <w:rPr>
        <w:rFonts w:hint="default"/>
        <w:lang w:val="en-US" w:eastAsia="en-US" w:bidi="ar-SA"/>
      </w:rPr>
    </w:lvl>
    <w:lvl w:ilvl="8" w:tplc="FAB815CE">
      <w:numFmt w:val="bullet"/>
      <w:lvlText w:val="•"/>
      <w:lvlJc w:val="left"/>
      <w:pPr>
        <w:ind w:left="2528" w:hanging="145"/>
      </w:pPr>
      <w:rPr>
        <w:rFonts w:hint="default"/>
        <w:lang w:val="en-US" w:eastAsia="en-US" w:bidi="ar-SA"/>
      </w:rPr>
    </w:lvl>
  </w:abstractNum>
  <w:abstractNum w:abstractNumId="40">
    <w:nsid w:val="4CEE0FD6"/>
    <w:multiLevelType w:val="hybridMultilevel"/>
    <w:tmpl w:val="7882A984"/>
    <w:lvl w:ilvl="0" w:tplc="ADA28E04">
      <w:numFmt w:val="bullet"/>
      <w:lvlText w:val="•"/>
      <w:lvlJc w:val="left"/>
      <w:pPr>
        <w:ind w:left="108" w:hanging="145"/>
      </w:pPr>
      <w:rPr>
        <w:rFonts w:ascii="Calibri" w:eastAsia="Calibri" w:hAnsi="Calibri" w:cs="Calibri" w:hint="default"/>
        <w:b w:val="0"/>
        <w:bCs w:val="0"/>
        <w:i w:val="0"/>
        <w:iCs w:val="0"/>
        <w:w w:val="100"/>
        <w:sz w:val="20"/>
        <w:szCs w:val="20"/>
        <w:lang w:val="en-US" w:eastAsia="en-US" w:bidi="ar-SA"/>
      </w:rPr>
    </w:lvl>
    <w:lvl w:ilvl="1" w:tplc="A8B49FD0">
      <w:numFmt w:val="bullet"/>
      <w:lvlText w:val="•"/>
      <w:lvlJc w:val="left"/>
      <w:pPr>
        <w:ind w:left="399" w:hanging="145"/>
      </w:pPr>
      <w:rPr>
        <w:rFonts w:hint="default"/>
        <w:lang w:val="en-US" w:eastAsia="en-US" w:bidi="ar-SA"/>
      </w:rPr>
    </w:lvl>
    <w:lvl w:ilvl="2" w:tplc="6E6A3412">
      <w:numFmt w:val="bullet"/>
      <w:lvlText w:val="•"/>
      <w:lvlJc w:val="left"/>
      <w:pPr>
        <w:ind w:left="699" w:hanging="145"/>
      </w:pPr>
      <w:rPr>
        <w:rFonts w:hint="default"/>
        <w:lang w:val="en-US" w:eastAsia="en-US" w:bidi="ar-SA"/>
      </w:rPr>
    </w:lvl>
    <w:lvl w:ilvl="3" w:tplc="0620634A">
      <w:numFmt w:val="bullet"/>
      <w:lvlText w:val="•"/>
      <w:lvlJc w:val="left"/>
      <w:pPr>
        <w:ind w:left="998" w:hanging="145"/>
      </w:pPr>
      <w:rPr>
        <w:rFonts w:hint="default"/>
        <w:lang w:val="en-US" w:eastAsia="en-US" w:bidi="ar-SA"/>
      </w:rPr>
    </w:lvl>
    <w:lvl w:ilvl="4" w:tplc="7A047446">
      <w:numFmt w:val="bullet"/>
      <w:lvlText w:val="•"/>
      <w:lvlJc w:val="left"/>
      <w:pPr>
        <w:ind w:left="1298" w:hanging="145"/>
      </w:pPr>
      <w:rPr>
        <w:rFonts w:hint="default"/>
        <w:lang w:val="en-US" w:eastAsia="en-US" w:bidi="ar-SA"/>
      </w:rPr>
    </w:lvl>
    <w:lvl w:ilvl="5" w:tplc="0FCAF8C0">
      <w:numFmt w:val="bullet"/>
      <w:lvlText w:val="•"/>
      <w:lvlJc w:val="left"/>
      <w:pPr>
        <w:ind w:left="1598" w:hanging="145"/>
      </w:pPr>
      <w:rPr>
        <w:rFonts w:hint="default"/>
        <w:lang w:val="en-US" w:eastAsia="en-US" w:bidi="ar-SA"/>
      </w:rPr>
    </w:lvl>
    <w:lvl w:ilvl="6" w:tplc="72F2285A">
      <w:numFmt w:val="bullet"/>
      <w:lvlText w:val="•"/>
      <w:lvlJc w:val="left"/>
      <w:pPr>
        <w:ind w:left="1897" w:hanging="145"/>
      </w:pPr>
      <w:rPr>
        <w:rFonts w:hint="default"/>
        <w:lang w:val="en-US" w:eastAsia="en-US" w:bidi="ar-SA"/>
      </w:rPr>
    </w:lvl>
    <w:lvl w:ilvl="7" w:tplc="752A5084">
      <w:numFmt w:val="bullet"/>
      <w:lvlText w:val="•"/>
      <w:lvlJc w:val="left"/>
      <w:pPr>
        <w:ind w:left="2197" w:hanging="145"/>
      </w:pPr>
      <w:rPr>
        <w:rFonts w:hint="default"/>
        <w:lang w:val="en-US" w:eastAsia="en-US" w:bidi="ar-SA"/>
      </w:rPr>
    </w:lvl>
    <w:lvl w:ilvl="8" w:tplc="39AE2688">
      <w:numFmt w:val="bullet"/>
      <w:lvlText w:val="•"/>
      <w:lvlJc w:val="left"/>
      <w:pPr>
        <w:ind w:left="2496" w:hanging="145"/>
      </w:pPr>
      <w:rPr>
        <w:rFonts w:hint="default"/>
        <w:lang w:val="en-US" w:eastAsia="en-US" w:bidi="ar-SA"/>
      </w:rPr>
    </w:lvl>
  </w:abstractNum>
  <w:abstractNum w:abstractNumId="41">
    <w:nsid w:val="4D296E4F"/>
    <w:multiLevelType w:val="hybridMultilevel"/>
    <w:tmpl w:val="426A48C0"/>
    <w:lvl w:ilvl="0" w:tplc="65782E94">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5E9C1AAA">
      <w:numFmt w:val="bullet"/>
      <w:lvlText w:val="•"/>
      <w:lvlJc w:val="left"/>
      <w:pPr>
        <w:ind w:left="543" w:hanging="145"/>
      </w:pPr>
      <w:rPr>
        <w:rFonts w:hint="default"/>
        <w:lang w:val="en-US" w:eastAsia="en-US" w:bidi="ar-SA"/>
      </w:rPr>
    </w:lvl>
    <w:lvl w:ilvl="2" w:tplc="62861660">
      <w:numFmt w:val="bullet"/>
      <w:lvlText w:val="•"/>
      <w:lvlJc w:val="left"/>
      <w:pPr>
        <w:ind w:left="827" w:hanging="145"/>
      </w:pPr>
      <w:rPr>
        <w:rFonts w:hint="default"/>
        <w:lang w:val="en-US" w:eastAsia="en-US" w:bidi="ar-SA"/>
      </w:rPr>
    </w:lvl>
    <w:lvl w:ilvl="3" w:tplc="C1DA607E">
      <w:numFmt w:val="bullet"/>
      <w:lvlText w:val="•"/>
      <w:lvlJc w:val="left"/>
      <w:pPr>
        <w:ind w:left="1110" w:hanging="145"/>
      </w:pPr>
      <w:rPr>
        <w:rFonts w:hint="default"/>
        <w:lang w:val="en-US" w:eastAsia="en-US" w:bidi="ar-SA"/>
      </w:rPr>
    </w:lvl>
    <w:lvl w:ilvl="4" w:tplc="45DC7E30">
      <w:numFmt w:val="bullet"/>
      <w:lvlText w:val="•"/>
      <w:lvlJc w:val="left"/>
      <w:pPr>
        <w:ind w:left="1394" w:hanging="145"/>
      </w:pPr>
      <w:rPr>
        <w:rFonts w:hint="default"/>
        <w:lang w:val="en-US" w:eastAsia="en-US" w:bidi="ar-SA"/>
      </w:rPr>
    </w:lvl>
    <w:lvl w:ilvl="5" w:tplc="750256E8">
      <w:numFmt w:val="bullet"/>
      <w:lvlText w:val="•"/>
      <w:lvlJc w:val="left"/>
      <w:pPr>
        <w:ind w:left="1678" w:hanging="145"/>
      </w:pPr>
      <w:rPr>
        <w:rFonts w:hint="default"/>
        <w:lang w:val="en-US" w:eastAsia="en-US" w:bidi="ar-SA"/>
      </w:rPr>
    </w:lvl>
    <w:lvl w:ilvl="6" w:tplc="6F241FCC">
      <w:numFmt w:val="bullet"/>
      <w:lvlText w:val="•"/>
      <w:lvlJc w:val="left"/>
      <w:pPr>
        <w:ind w:left="1961" w:hanging="145"/>
      </w:pPr>
      <w:rPr>
        <w:rFonts w:hint="default"/>
        <w:lang w:val="en-US" w:eastAsia="en-US" w:bidi="ar-SA"/>
      </w:rPr>
    </w:lvl>
    <w:lvl w:ilvl="7" w:tplc="612A1548">
      <w:numFmt w:val="bullet"/>
      <w:lvlText w:val="•"/>
      <w:lvlJc w:val="left"/>
      <w:pPr>
        <w:ind w:left="2245" w:hanging="145"/>
      </w:pPr>
      <w:rPr>
        <w:rFonts w:hint="default"/>
        <w:lang w:val="en-US" w:eastAsia="en-US" w:bidi="ar-SA"/>
      </w:rPr>
    </w:lvl>
    <w:lvl w:ilvl="8" w:tplc="AB624E70">
      <w:numFmt w:val="bullet"/>
      <w:lvlText w:val="•"/>
      <w:lvlJc w:val="left"/>
      <w:pPr>
        <w:ind w:left="2528" w:hanging="145"/>
      </w:pPr>
      <w:rPr>
        <w:rFonts w:hint="default"/>
        <w:lang w:val="en-US" w:eastAsia="en-US" w:bidi="ar-SA"/>
      </w:rPr>
    </w:lvl>
  </w:abstractNum>
  <w:abstractNum w:abstractNumId="42">
    <w:nsid w:val="4DA31F26"/>
    <w:multiLevelType w:val="hybridMultilevel"/>
    <w:tmpl w:val="50D2E632"/>
    <w:lvl w:ilvl="0" w:tplc="977AC2E2">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05DC48B2">
      <w:numFmt w:val="bullet"/>
      <w:lvlText w:val="•"/>
      <w:lvlJc w:val="left"/>
      <w:pPr>
        <w:ind w:left="515" w:hanging="145"/>
      </w:pPr>
      <w:rPr>
        <w:rFonts w:hint="default"/>
        <w:lang w:val="en-US" w:eastAsia="en-US" w:bidi="ar-SA"/>
      </w:rPr>
    </w:lvl>
    <w:lvl w:ilvl="2" w:tplc="30128992">
      <w:numFmt w:val="bullet"/>
      <w:lvlText w:val="•"/>
      <w:lvlJc w:val="left"/>
      <w:pPr>
        <w:ind w:left="770" w:hanging="145"/>
      </w:pPr>
      <w:rPr>
        <w:rFonts w:hint="default"/>
        <w:lang w:val="en-US" w:eastAsia="en-US" w:bidi="ar-SA"/>
      </w:rPr>
    </w:lvl>
    <w:lvl w:ilvl="3" w:tplc="0A20A728">
      <w:numFmt w:val="bullet"/>
      <w:lvlText w:val="•"/>
      <w:lvlJc w:val="left"/>
      <w:pPr>
        <w:ind w:left="1025" w:hanging="145"/>
      </w:pPr>
      <w:rPr>
        <w:rFonts w:hint="default"/>
        <w:lang w:val="en-US" w:eastAsia="en-US" w:bidi="ar-SA"/>
      </w:rPr>
    </w:lvl>
    <w:lvl w:ilvl="4" w:tplc="1F183FB8">
      <w:numFmt w:val="bullet"/>
      <w:lvlText w:val="•"/>
      <w:lvlJc w:val="left"/>
      <w:pPr>
        <w:ind w:left="1281" w:hanging="145"/>
      </w:pPr>
      <w:rPr>
        <w:rFonts w:hint="default"/>
        <w:lang w:val="en-US" w:eastAsia="en-US" w:bidi="ar-SA"/>
      </w:rPr>
    </w:lvl>
    <w:lvl w:ilvl="5" w:tplc="D7B2600C">
      <w:numFmt w:val="bullet"/>
      <w:lvlText w:val="•"/>
      <w:lvlJc w:val="left"/>
      <w:pPr>
        <w:ind w:left="1536" w:hanging="145"/>
      </w:pPr>
      <w:rPr>
        <w:rFonts w:hint="default"/>
        <w:lang w:val="en-US" w:eastAsia="en-US" w:bidi="ar-SA"/>
      </w:rPr>
    </w:lvl>
    <w:lvl w:ilvl="6" w:tplc="21FE7FD6">
      <w:numFmt w:val="bullet"/>
      <w:lvlText w:val="•"/>
      <w:lvlJc w:val="left"/>
      <w:pPr>
        <w:ind w:left="1791" w:hanging="145"/>
      </w:pPr>
      <w:rPr>
        <w:rFonts w:hint="default"/>
        <w:lang w:val="en-US" w:eastAsia="en-US" w:bidi="ar-SA"/>
      </w:rPr>
    </w:lvl>
    <w:lvl w:ilvl="7" w:tplc="B464119A">
      <w:numFmt w:val="bullet"/>
      <w:lvlText w:val="•"/>
      <w:lvlJc w:val="left"/>
      <w:pPr>
        <w:ind w:left="2047" w:hanging="145"/>
      </w:pPr>
      <w:rPr>
        <w:rFonts w:hint="default"/>
        <w:lang w:val="en-US" w:eastAsia="en-US" w:bidi="ar-SA"/>
      </w:rPr>
    </w:lvl>
    <w:lvl w:ilvl="8" w:tplc="A2EE2A74">
      <w:numFmt w:val="bullet"/>
      <w:lvlText w:val="•"/>
      <w:lvlJc w:val="left"/>
      <w:pPr>
        <w:ind w:left="2302" w:hanging="145"/>
      </w:pPr>
      <w:rPr>
        <w:rFonts w:hint="default"/>
        <w:lang w:val="en-US" w:eastAsia="en-US" w:bidi="ar-SA"/>
      </w:rPr>
    </w:lvl>
  </w:abstractNum>
  <w:abstractNum w:abstractNumId="43">
    <w:nsid w:val="4E927DFD"/>
    <w:multiLevelType w:val="hybridMultilevel"/>
    <w:tmpl w:val="668A493E"/>
    <w:lvl w:ilvl="0" w:tplc="449A3A5E">
      <w:numFmt w:val="bullet"/>
      <w:lvlText w:val="•"/>
      <w:lvlJc w:val="left"/>
      <w:pPr>
        <w:ind w:left="103" w:hanging="145"/>
      </w:pPr>
      <w:rPr>
        <w:rFonts w:ascii="Calibri" w:eastAsia="Calibri" w:hAnsi="Calibri" w:cs="Calibri" w:hint="default"/>
        <w:b w:val="0"/>
        <w:bCs w:val="0"/>
        <w:i w:val="0"/>
        <w:iCs w:val="0"/>
        <w:w w:val="100"/>
        <w:sz w:val="20"/>
        <w:szCs w:val="20"/>
        <w:lang w:val="en-US" w:eastAsia="en-US" w:bidi="ar-SA"/>
      </w:rPr>
    </w:lvl>
    <w:lvl w:ilvl="1" w:tplc="8EC806D4">
      <w:numFmt w:val="bullet"/>
      <w:lvlText w:val="•"/>
      <w:lvlJc w:val="left"/>
      <w:pPr>
        <w:ind w:left="390" w:hanging="145"/>
      </w:pPr>
      <w:rPr>
        <w:rFonts w:hint="default"/>
        <w:lang w:val="en-US" w:eastAsia="en-US" w:bidi="ar-SA"/>
      </w:rPr>
    </w:lvl>
    <w:lvl w:ilvl="2" w:tplc="58927318">
      <w:numFmt w:val="bullet"/>
      <w:lvlText w:val="•"/>
      <w:lvlJc w:val="left"/>
      <w:pPr>
        <w:ind w:left="680" w:hanging="145"/>
      </w:pPr>
      <w:rPr>
        <w:rFonts w:hint="default"/>
        <w:lang w:val="en-US" w:eastAsia="en-US" w:bidi="ar-SA"/>
      </w:rPr>
    </w:lvl>
    <w:lvl w:ilvl="3" w:tplc="D2B61B4C">
      <w:numFmt w:val="bullet"/>
      <w:lvlText w:val="•"/>
      <w:lvlJc w:val="left"/>
      <w:pPr>
        <w:ind w:left="970" w:hanging="145"/>
      </w:pPr>
      <w:rPr>
        <w:rFonts w:hint="default"/>
        <w:lang w:val="en-US" w:eastAsia="en-US" w:bidi="ar-SA"/>
      </w:rPr>
    </w:lvl>
    <w:lvl w:ilvl="4" w:tplc="757A5E4A">
      <w:numFmt w:val="bullet"/>
      <w:lvlText w:val="•"/>
      <w:lvlJc w:val="left"/>
      <w:pPr>
        <w:ind w:left="1260" w:hanging="145"/>
      </w:pPr>
      <w:rPr>
        <w:rFonts w:hint="default"/>
        <w:lang w:val="en-US" w:eastAsia="en-US" w:bidi="ar-SA"/>
      </w:rPr>
    </w:lvl>
    <w:lvl w:ilvl="5" w:tplc="B2749C4C">
      <w:numFmt w:val="bullet"/>
      <w:lvlText w:val="•"/>
      <w:lvlJc w:val="left"/>
      <w:pPr>
        <w:ind w:left="1550" w:hanging="145"/>
      </w:pPr>
      <w:rPr>
        <w:rFonts w:hint="default"/>
        <w:lang w:val="en-US" w:eastAsia="en-US" w:bidi="ar-SA"/>
      </w:rPr>
    </w:lvl>
    <w:lvl w:ilvl="6" w:tplc="90964424">
      <w:numFmt w:val="bullet"/>
      <w:lvlText w:val="•"/>
      <w:lvlJc w:val="left"/>
      <w:pPr>
        <w:ind w:left="1840" w:hanging="145"/>
      </w:pPr>
      <w:rPr>
        <w:rFonts w:hint="default"/>
        <w:lang w:val="en-US" w:eastAsia="en-US" w:bidi="ar-SA"/>
      </w:rPr>
    </w:lvl>
    <w:lvl w:ilvl="7" w:tplc="649ABEAE">
      <w:numFmt w:val="bullet"/>
      <w:lvlText w:val="•"/>
      <w:lvlJc w:val="left"/>
      <w:pPr>
        <w:ind w:left="2130" w:hanging="145"/>
      </w:pPr>
      <w:rPr>
        <w:rFonts w:hint="default"/>
        <w:lang w:val="en-US" w:eastAsia="en-US" w:bidi="ar-SA"/>
      </w:rPr>
    </w:lvl>
    <w:lvl w:ilvl="8" w:tplc="A1BE8E04">
      <w:numFmt w:val="bullet"/>
      <w:lvlText w:val="•"/>
      <w:lvlJc w:val="left"/>
      <w:pPr>
        <w:ind w:left="2420" w:hanging="145"/>
      </w:pPr>
      <w:rPr>
        <w:rFonts w:hint="default"/>
        <w:lang w:val="en-US" w:eastAsia="en-US" w:bidi="ar-SA"/>
      </w:rPr>
    </w:lvl>
  </w:abstractNum>
  <w:abstractNum w:abstractNumId="44">
    <w:nsid w:val="506A4081"/>
    <w:multiLevelType w:val="hybridMultilevel"/>
    <w:tmpl w:val="8B62CA82"/>
    <w:lvl w:ilvl="0" w:tplc="6B74C896">
      <w:numFmt w:val="bullet"/>
      <w:lvlText w:val="•"/>
      <w:lvlJc w:val="left"/>
      <w:pPr>
        <w:ind w:left="248" w:hanging="145"/>
      </w:pPr>
      <w:rPr>
        <w:rFonts w:ascii="Calibri" w:eastAsia="Calibri" w:hAnsi="Calibri" w:cs="Calibri" w:hint="default"/>
        <w:b w:val="0"/>
        <w:bCs w:val="0"/>
        <w:i w:val="0"/>
        <w:iCs w:val="0"/>
        <w:w w:val="100"/>
        <w:sz w:val="20"/>
        <w:szCs w:val="20"/>
        <w:lang w:val="en-US" w:eastAsia="en-US" w:bidi="ar-SA"/>
      </w:rPr>
    </w:lvl>
    <w:lvl w:ilvl="1" w:tplc="CFF0D294">
      <w:numFmt w:val="bullet"/>
      <w:lvlText w:val="•"/>
      <w:lvlJc w:val="left"/>
      <w:pPr>
        <w:ind w:left="516" w:hanging="145"/>
      </w:pPr>
      <w:rPr>
        <w:rFonts w:hint="default"/>
        <w:lang w:val="en-US" w:eastAsia="en-US" w:bidi="ar-SA"/>
      </w:rPr>
    </w:lvl>
    <w:lvl w:ilvl="2" w:tplc="1FF8E34A">
      <w:numFmt w:val="bullet"/>
      <w:lvlText w:val="•"/>
      <w:lvlJc w:val="left"/>
      <w:pPr>
        <w:ind w:left="792" w:hanging="145"/>
      </w:pPr>
      <w:rPr>
        <w:rFonts w:hint="default"/>
        <w:lang w:val="en-US" w:eastAsia="en-US" w:bidi="ar-SA"/>
      </w:rPr>
    </w:lvl>
    <w:lvl w:ilvl="3" w:tplc="37C62EEC">
      <w:numFmt w:val="bullet"/>
      <w:lvlText w:val="•"/>
      <w:lvlJc w:val="left"/>
      <w:pPr>
        <w:ind w:left="1068" w:hanging="145"/>
      </w:pPr>
      <w:rPr>
        <w:rFonts w:hint="default"/>
        <w:lang w:val="en-US" w:eastAsia="en-US" w:bidi="ar-SA"/>
      </w:rPr>
    </w:lvl>
    <w:lvl w:ilvl="4" w:tplc="99F48FBA">
      <w:numFmt w:val="bullet"/>
      <w:lvlText w:val="•"/>
      <w:lvlJc w:val="left"/>
      <w:pPr>
        <w:ind w:left="1344" w:hanging="145"/>
      </w:pPr>
      <w:rPr>
        <w:rFonts w:hint="default"/>
        <w:lang w:val="en-US" w:eastAsia="en-US" w:bidi="ar-SA"/>
      </w:rPr>
    </w:lvl>
    <w:lvl w:ilvl="5" w:tplc="412A7060">
      <w:numFmt w:val="bullet"/>
      <w:lvlText w:val="•"/>
      <w:lvlJc w:val="left"/>
      <w:pPr>
        <w:ind w:left="1620" w:hanging="145"/>
      </w:pPr>
      <w:rPr>
        <w:rFonts w:hint="default"/>
        <w:lang w:val="en-US" w:eastAsia="en-US" w:bidi="ar-SA"/>
      </w:rPr>
    </w:lvl>
    <w:lvl w:ilvl="6" w:tplc="A69E91F6">
      <w:numFmt w:val="bullet"/>
      <w:lvlText w:val="•"/>
      <w:lvlJc w:val="left"/>
      <w:pPr>
        <w:ind w:left="1896" w:hanging="145"/>
      </w:pPr>
      <w:rPr>
        <w:rFonts w:hint="default"/>
        <w:lang w:val="en-US" w:eastAsia="en-US" w:bidi="ar-SA"/>
      </w:rPr>
    </w:lvl>
    <w:lvl w:ilvl="7" w:tplc="36748A34">
      <w:numFmt w:val="bullet"/>
      <w:lvlText w:val="•"/>
      <w:lvlJc w:val="left"/>
      <w:pPr>
        <w:ind w:left="2172" w:hanging="145"/>
      </w:pPr>
      <w:rPr>
        <w:rFonts w:hint="default"/>
        <w:lang w:val="en-US" w:eastAsia="en-US" w:bidi="ar-SA"/>
      </w:rPr>
    </w:lvl>
    <w:lvl w:ilvl="8" w:tplc="8BEC4AE4">
      <w:numFmt w:val="bullet"/>
      <w:lvlText w:val="•"/>
      <w:lvlJc w:val="left"/>
      <w:pPr>
        <w:ind w:left="2448" w:hanging="145"/>
      </w:pPr>
      <w:rPr>
        <w:rFonts w:hint="default"/>
        <w:lang w:val="en-US" w:eastAsia="en-US" w:bidi="ar-SA"/>
      </w:rPr>
    </w:lvl>
  </w:abstractNum>
  <w:abstractNum w:abstractNumId="45">
    <w:nsid w:val="52E31378"/>
    <w:multiLevelType w:val="hybridMultilevel"/>
    <w:tmpl w:val="2B8AD6AC"/>
    <w:lvl w:ilvl="0" w:tplc="23340EA2">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DE981FD8">
      <w:numFmt w:val="bullet"/>
      <w:lvlText w:val="•"/>
      <w:lvlJc w:val="left"/>
      <w:pPr>
        <w:ind w:left="371" w:hanging="145"/>
      </w:pPr>
      <w:rPr>
        <w:rFonts w:hint="default"/>
        <w:lang w:val="en-US" w:eastAsia="en-US" w:bidi="ar-SA"/>
      </w:rPr>
    </w:lvl>
    <w:lvl w:ilvl="2" w:tplc="F26A5886">
      <w:numFmt w:val="bullet"/>
      <w:lvlText w:val="•"/>
      <w:lvlJc w:val="left"/>
      <w:pPr>
        <w:ind w:left="642" w:hanging="145"/>
      </w:pPr>
      <w:rPr>
        <w:rFonts w:hint="default"/>
        <w:lang w:val="en-US" w:eastAsia="en-US" w:bidi="ar-SA"/>
      </w:rPr>
    </w:lvl>
    <w:lvl w:ilvl="3" w:tplc="6240B4C8">
      <w:numFmt w:val="bullet"/>
      <w:lvlText w:val="•"/>
      <w:lvlJc w:val="left"/>
      <w:pPr>
        <w:ind w:left="913" w:hanging="145"/>
      </w:pPr>
      <w:rPr>
        <w:rFonts w:hint="default"/>
        <w:lang w:val="en-US" w:eastAsia="en-US" w:bidi="ar-SA"/>
      </w:rPr>
    </w:lvl>
    <w:lvl w:ilvl="4" w:tplc="0A94156E">
      <w:numFmt w:val="bullet"/>
      <w:lvlText w:val="•"/>
      <w:lvlJc w:val="left"/>
      <w:pPr>
        <w:ind w:left="1185" w:hanging="145"/>
      </w:pPr>
      <w:rPr>
        <w:rFonts w:hint="default"/>
        <w:lang w:val="en-US" w:eastAsia="en-US" w:bidi="ar-SA"/>
      </w:rPr>
    </w:lvl>
    <w:lvl w:ilvl="5" w:tplc="737A97F6">
      <w:numFmt w:val="bullet"/>
      <w:lvlText w:val="•"/>
      <w:lvlJc w:val="left"/>
      <w:pPr>
        <w:ind w:left="1456" w:hanging="145"/>
      </w:pPr>
      <w:rPr>
        <w:rFonts w:hint="default"/>
        <w:lang w:val="en-US" w:eastAsia="en-US" w:bidi="ar-SA"/>
      </w:rPr>
    </w:lvl>
    <w:lvl w:ilvl="6" w:tplc="42F88F9E">
      <w:numFmt w:val="bullet"/>
      <w:lvlText w:val="•"/>
      <w:lvlJc w:val="left"/>
      <w:pPr>
        <w:ind w:left="1727" w:hanging="145"/>
      </w:pPr>
      <w:rPr>
        <w:rFonts w:hint="default"/>
        <w:lang w:val="en-US" w:eastAsia="en-US" w:bidi="ar-SA"/>
      </w:rPr>
    </w:lvl>
    <w:lvl w:ilvl="7" w:tplc="39E6A760">
      <w:numFmt w:val="bullet"/>
      <w:lvlText w:val="•"/>
      <w:lvlJc w:val="left"/>
      <w:pPr>
        <w:ind w:left="1999" w:hanging="145"/>
      </w:pPr>
      <w:rPr>
        <w:rFonts w:hint="default"/>
        <w:lang w:val="en-US" w:eastAsia="en-US" w:bidi="ar-SA"/>
      </w:rPr>
    </w:lvl>
    <w:lvl w:ilvl="8" w:tplc="A238D554">
      <w:numFmt w:val="bullet"/>
      <w:lvlText w:val="•"/>
      <w:lvlJc w:val="left"/>
      <w:pPr>
        <w:ind w:left="2270" w:hanging="145"/>
      </w:pPr>
      <w:rPr>
        <w:rFonts w:hint="default"/>
        <w:lang w:val="en-US" w:eastAsia="en-US" w:bidi="ar-SA"/>
      </w:rPr>
    </w:lvl>
  </w:abstractNum>
  <w:abstractNum w:abstractNumId="46">
    <w:nsid w:val="53A23D92"/>
    <w:multiLevelType w:val="hybridMultilevel"/>
    <w:tmpl w:val="B60A0AB6"/>
    <w:lvl w:ilvl="0" w:tplc="473E8414">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80EEBE9A">
      <w:numFmt w:val="bullet"/>
      <w:lvlText w:val="•"/>
      <w:lvlJc w:val="left"/>
      <w:pPr>
        <w:ind w:left="371" w:hanging="145"/>
      </w:pPr>
      <w:rPr>
        <w:rFonts w:hint="default"/>
        <w:lang w:val="en-US" w:eastAsia="en-US" w:bidi="ar-SA"/>
      </w:rPr>
    </w:lvl>
    <w:lvl w:ilvl="2" w:tplc="B3263800">
      <w:numFmt w:val="bullet"/>
      <w:lvlText w:val="•"/>
      <w:lvlJc w:val="left"/>
      <w:pPr>
        <w:ind w:left="642" w:hanging="145"/>
      </w:pPr>
      <w:rPr>
        <w:rFonts w:hint="default"/>
        <w:lang w:val="en-US" w:eastAsia="en-US" w:bidi="ar-SA"/>
      </w:rPr>
    </w:lvl>
    <w:lvl w:ilvl="3" w:tplc="EB885466">
      <w:numFmt w:val="bullet"/>
      <w:lvlText w:val="•"/>
      <w:lvlJc w:val="left"/>
      <w:pPr>
        <w:ind w:left="913" w:hanging="145"/>
      </w:pPr>
      <w:rPr>
        <w:rFonts w:hint="default"/>
        <w:lang w:val="en-US" w:eastAsia="en-US" w:bidi="ar-SA"/>
      </w:rPr>
    </w:lvl>
    <w:lvl w:ilvl="4" w:tplc="2F18073C">
      <w:numFmt w:val="bullet"/>
      <w:lvlText w:val="•"/>
      <w:lvlJc w:val="left"/>
      <w:pPr>
        <w:ind w:left="1185" w:hanging="145"/>
      </w:pPr>
      <w:rPr>
        <w:rFonts w:hint="default"/>
        <w:lang w:val="en-US" w:eastAsia="en-US" w:bidi="ar-SA"/>
      </w:rPr>
    </w:lvl>
    <w:lvl w:ilvl="5" w:tplc="FA3C5B2A">
      <w:numFmt w:val="bullet"/>
      <w:lvlText w:val="•"/>
      <w:lvlJc w:val="left"/>
      <w:pPr>
        <w:ind w:left="1456" w:hanging="145"/>
      </w:pPr>
      <w:rPr>
        <w:rFonts w:hint="default"/>
        <w:lang w:val="en-US" w:eastAsia="en-US" w:bidi="ar-SA"/>
      </w:rPr>
    </w:lvl>
    <w:lvl w:ilvl="6" w:tplc="B78059EA">
      <w:numFmt w:val="bullet"/>
      <w:lvlText w:val="•"/>
      <w:lvlJc w:val="left"/>
      <w:pPr>
        <w:ind w:left="1727" w:hanging="145"/>
      </w:pPr>
      <w:rPr>
        <w:rFonts w:hint="default"/>
        <w:lang w:val="en-US" w:eastAsia="en-US" w:bidi="ar-SA"/>
      </w:rPr>
    </w:lvl>
    <w:lvl w:ilvl="7" w:tplc="F2649842">
      <w:numFmt w:val="bullet"/>
      <w:lvlText w:val="•"/>
      <w:lvlJc w:val="left"/>
      <w:pPr>
        <w:ind w:left="1999" w:hanging="145"/>
      </w:pPr>
      <w:rPr>
        <w:rFonts w:hint="default"/>
        <w:lang w:val="en-US" w:eastAsia="en-US" w:bidi="ar-SA"/>
      </w:rPr>
    </w:lvl>
    <w:lvl w:ilvl="8" w:tplc="ACFA95A4">
      <w:numFmt w:val="bullet"/>
      <w:lvlText w:val="•"/>
      <w:lvlJc w:val="left"/>
      <w:pPr>
        <w:ind w:left="2270" w:hanging="145"/>
      </w:pPr>
      <w:rPr>
        <w:rFonts w:hint="default"/>
        <w:lang w:val="en-US" w:eastAsia="en-US" w:bidi="ar-SA"/>
      </w:rPr>
    </w:lvl>
  </w:abstractNum>
  <w:abstractNum w:abstractNumId="47">
    <w:nsid w:val="588D6524"/>
    <w:multiLevelType w:val="hybridMultilevel"/>
    <w:tmpl w:val="CB6C7E24"/>
    <w:lvl w:ilvl="0" w:tplc="BEBE06FA">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EE388768">
      <w:numFmt w:val="bullet"/>
      <w:lvlText w:val="•"/>
      <w:lvlJc w:val="left"/>
      <w:pPr>
        <w:ind w:left="515" w:hanging="145"/>
      </w:pPr>
      <w:rPr>
        <w:rFonts w:hint="default"/>
        <w:lang w:val="en-US" w:eastAsia="en-US" w:bidi="ar-SA"/>
      </w:rPr>
    </w:lvl>
    <w:lvl w:ilvl="2" w:tplc="484AAB24">
      <w:numFmt w:val="bullet"/>
      <w:lvlText w:val="•"/>
      <w:lvlJc w:val="left"/>
      <w:pPr>
        <w:ind w:left="770" w:hanging="145"/>
      </w:pPr>
      <w:rPr>
        <w:rFonts w:hint="default"/>
        <w:lang w:val="en-US" w:eastAsia="en-US" w:bidi="ar-SA"/>
      </w:rPr>
    </w:lvl>
    <w:lvl w:ilvl="3" w:tplc="217AB9E8">
      <w:numFmt w:val="bullet"/>
      <w:lvlText w:val="•"/>
      <w:lvlJc w:val="left"/>
      <w:pPr>
        <w:ind w:left="1025" w:hanging="145"/>
      </w:pPr>
      <w:rPr>
        <w:rFonts w:hint="default"/>
        <w:lang w:val="en-US" w:eastAsia="en-US" w:bidi="ar-SA"/>
      </w:rPr>
    </w:lvl>
    <w:lvl w:ilvl="4" w:tplc="96BAC5BA">
      <w:numFmt w:val="bullet"/>
      <w:lvlText w:val="•"/>
      <w:lvlJc w:val="left"/>
      <w:pPr>
        <w:ind w:left="1281" w:hanging="145"/>
      </w:pPr>
      <w:rPr>
        <w:rFonts w:hint="default"/>
        <w:lang w:val="en-US" w:eastAsia="en-US" w:bidi="ar-SA"/>
      </w:rPr>
    </w:lvl>
    <w:lvl w:ilvl="5" w:tplc="F4FA9F80">
      <w:numFmt w:val="bullet"/>
      <w:lvlText w:val="•"/>
      <w:lvlJc w:val="left"/>
      <w:pPr>
        <w:ind w:left="1536" w:hanging="145"/>
      </w:pPr>
      <w:rPr>
        <w:rFonts w:hint="default"/>
        <w:lang w:val="en-US" w:eastAsia="en-US" w:bidi="ar-SA"/>
      </w:rPr>
    </w:lvl>
    <w:lvl w:ilvl="6" w:tplc="70062FD6">
      <w:numFmt w:val="bullet"/>
      <w:lvlText w:val="•"/>
      <w:lvlJc w:val="left"/>
      <w:pPr>
        <w:ind w:left="1791" w:hanging="145"/>
      </w:pPr>
      <w:rPr>
        <w:rFonts w:hint="default"/>
        <w:lang w:val="en-US" w:eastAsia="en-US" w:bidi="ar-SA"/>
      </w:rPr>
    </w:lvl>
    <w:lvl w:ilvl="7" w:tplc="9FA27FC8">
      <w:numFmt w:val="bullet"/>
      <w:lvlText w:val="•"/>
      <w:lvlJc w:val="left"/>
      <w:pPr>
        <w:ind w:left="2047" w:hanging="145"/>
      </w:pPr>
      <w:rPr>
        <w:rFonts w:hint="default"/>
        <w:lang w:val="en-US" w:eastAsia="en-US" w:bidi="ar-SA"/>
      </w:rPr>
    </w:lvl>
    <w:lvl w:ilvl="8" w:tplc="A1666100">
      <w:numFmt w:val="bullet"/>
      <w:lvlText w:val="•"/>
      <w:lvlJc w:val="left"/>
      <w:pPr>
        <w:ind w:left="2302" w:hanging="145"/>
      </w:pPr>
      <w:rPr>
        <w:rFonts w:hint="default"/>
        <w:lang w:val="en-US" w:eastAsia="en-US" w:bidi="ar-SA"/>
      </w:rPr>
    </w:lvl>
  </w:abstractNum>
  <w:abstractNum w:abstractNumId="48">
    <w:nsid w:val="58D360CB"/>
    <w:multiLevelType w:val="hybridMultilevel"/>
    <w:tmpl w:val="105E2E72"/>
    <w:lvl w:ilvl="0" w:tplc="3ACA9F3A">
      <w:numFmt w:val="bullet"/>
      <w:lvlText w:val="•"/>
      <w:lvlJc w:val="left"/>
      <w:pPr>
        <w:ind w:left="248" w:hanging="145"/>
      </w:pPr>
      <w:rPr>
        <w:rFonts w:ascii="Calibri" w:eastAsia="Calibri" w:hAnsi="Calibri" w:cs="Calibri" w:hint="default"/>
        <w:b w:val="0"/>
        <w:bCs w:val="0"/>
        <w:i w:val="0"/>
        <w:iCs w:val="0"/>
        <w:w w:val="100"/>
        <w:sz w:val="20"/>
        <w:szCs w:val="20"/>
        <w:lang w:val="en-US" w:eastAsia="en-US" w:bidi="ar-SA"/>
      </w:rPr>
    </w:lvl>
    <w:lvl w:ilvl="1" w:tplc="0F36C8BC">
      <w:numFmt w:val="bullet"/>
      <w:lvlText w:val="•"/>
      <w:lvlJc w:val="left"/>
      <w:pPr>
        <w:ind w:left="516" w:hanging="145"/>
      </w:pPr>
      <w:rPr>
        <w:rFonts w:hint="default"/>
        <w:lang w:val="en-US" w:eastAsia="en-US" w:bidi="ar-SA"/>
      </w:rPr>
    </w:lvl>
    <w:lvl w:ilvl="2" w:tplc="6B10B998">
      <w:numFmt w:val="bullet"/>
      <w:lvlText w:val="•"/>
      <w:lvlJc w:val="left"/>
      <w:pPr>
        <w:ind w:left="792" w:hanging="145"/>
      </w:pPr>
      <w:rPr>
        <w:rFonts w:hint="default"/>
        <w:lang w:val="en-US" w:eastAsia="en-US" w:bidi="ar-SA"/>
      </w:rPr>
    </w:lvl>
    <w:lvl w:ilvl="3" w:tplc="98F2E366">
      <w:numFmt w:val="bullet"/>
      <w:lvlText w:val="•"/>
      <w:lvlJc w:val="left"/>
      <w:pPr>
        <w:ind w:left="1068" w:hanging="145"/>
      </w:pPr>
      <w:rPr>
        <w:rFonts w:hint="default"/>
        <w:lang w:val="en-US" w:eastAsia="en-US" w:bidi="ar-SA"/>
      </w:rPr>
    </w:lvl>
    <w:lvl w:ilvl="4" w:tplc="6594554E">
      <w:numFmt w:val="bullet"/>
      <w:lvlText w:val="•"/>
      <w:lvlJc w:val="left"/>
      <w:pPr>
        <w:ind w:left="1344" w:hanging="145"/>
      </w:pPr>
      <w:rPr>
        <w:rFonts w:hint="default"/>
        <w:lang w:val="en-US" w:eastAsia="en-US" w:bidi="ar-SA"/>
      </w:rPr>
    </w:lvl>
    <w:lvl w:ilvl="5" w:tplc="E5964EEE">
      <w:numFmt w:val="bullet"/>
      <w:lvlText w:val="•"/>
      <w:lvlJc w:val="left"/>
      <w:pPr>
        <w:ind w:left="1620" w:hanging="145"/>
      </w:pPr>
      <w:rPr>
        <w:rFonts w:hint="default"/>
        <w:lang w:val="en-US" w:eastAsia="en-US" w:bidi="ar-SA"/>
      </w:rPr>
    </w:lvl>
    <w:lvl w:ilvl="6" w:tplc="6960DDDA">
      <w:numFmt w:val="bullet"/>
      <w:lvlText w:val="•"/>
      <w:lvlJc w:val="left"/>
      <w:pPr>
        <w:ind w:left="1896" w:hanging="145"/>
      </w:pPr>
      <w:rPr>
        <w:rFonts w:hint="default"/>
        <w:lang w:val="en-US" w:eastAsia="en-US" w:bidi="ar-SA"/>
      </w:rPr>
    </w:lvl>
    <w:lvl w:ilvl="7" w:tplc="B240B9FC">
      <w:numFmt w:val="bullet"/>
      <w:lvlText w:val="•"/>
      <w:lvlJc w:val="left"/>
      <w:pPr>
        <w:ind w:left="2172" w:hanging="145"/>
      </w:pPr>
      <w:rPr>
        <w:rFonts w:hint="default"/>
        <w:lang w:val="en-US" w:eastAsia="en-US" w:bidi="ar-SA"/>
      </w:rPr>
    </w:lvl>
    <w:lvl w:ilvl="8" w:tplc="6F5EF6EC">
      <w:numFmt w:val="bullet"/>
      <w:lvlText w:val="•"/>
      <w:lvlJc w:val="left"/>
      <w:pPr>
        <w:ind w:left="2448" w:hanging="145"/>
      </w:pPr>
      <w:rPr>
        <w:rFonts w:hint="default"/>
        <w:lang w:val="en-US" w:eastAsia="en-US" w:bidi="ar-SA"/>
      </w:rPr>
    </w:lvl>
  </w:abstractNum>
  <w:abstractNum w:abstractNumId="49">
    <w:nsid w:val="59682D4B"/>
    <w:multiLevelType w:val="hybridMultilevel"/>
    <w:tmpl w:val="B26A4410"/>
    <w:lvl w:ilvl="0" w:tplc="AC781A1E">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781C3DAA">
      <w:numFmt w:val="bullet"/>
      <w:lvlText w:val="•"/>
      <w:lvlJc w:val="left"/>
      <w:pPr>
        <w:ind w:left="371" w:hanging="145"/>
      </w:pPr>
      <w:rPr>
        <w:rFonts w:hint="default"/>
        <w:lang w:val="en-US" w:eastAsia="en-US" w:bidi="ar-SA"/>
      </w:rPr>
    </w:lvl>
    <w:lvl w:ilvl="2" w:tplc="FB429CE8">
      <w:numFmt w:val="bullet"/>
      <w:lvlText w:val="•"/>
      <w:lvlJc w:val="left"/>
      <w:pPr>
        <w:ind w:left="642" w:hanging="145"/>
      </w:pPr>
      <w:rPr>
        <w:rFonts w:hint="default"/>
        <w:lang w:val="en-US" w:eastAsia="en-US" w:bidi="ar-SA"/>
      </w:rPr>
    </w:lvl>
    <w:lvl w:ilvl="3" w:tplc="134C88FE">
      <w:numFmt w:val="bullet"/>
      <w:lvlText w:val="•"/>
      <w:lvlJc w:val="left"/>
      <w:pPr>
        <w:ind w:left="913" w:hanging="145"/>
      </w:pPr>
      <w:rPr>
        <w:rFonts w:hint="default"/>
        <w:lang w:val="en-US" w:eastAsia="en-US" w:bidi="ar-SA"/>
      </w:rPr>
    </w:lvl>
    <w:lvl w:ilvl="4" w:tplc="1416E460">
      <w:numFmt w:val="bullet"/>
      <w:lvlText w:val="•"/>
      <w:lvlJc w:val="left"/>
      <w:pPr>
        <w:ind w:left="1185" w:hanging="145"/>
      </w:pPr>
      <w:rPr>
        <w:rFonts w:hint="default"/>
        <w:lang w:val="en-US" w:eastAsia="en-US" w:bidi="ar-SA"/>
      </w:rPr>
    </w:lvl>
    <w:lvl w:ilvl="5" w:tplc="B5BEDAFC">
      <w:numFmt w:val="bullet"/>
      <w:lvlText w:val="•"/>
      <w:lvlJc w:val="left"/>
      <w:pPr>
        <w:ind w:left="1456" w:hanging="145"/>
      </w:pPr>
      <w:rPr>
        <w:rFonts w:hint="default"/>
        <w:lang w:val="en-US" w:eastAsia="en-US" w:bidi="ar-SA"/>
      </w:rPr>
    </w:lvl>
    <w:lvl w:ilvl="6" w:tplc="B4E093F4">
      <w:numFmt w:val="bullet"/>
      <w:lvlText w:val="•"/>
      <w:lvlJc w:val="left"/>
      <w:pPr>
        <w:ind w:left="1727" w:hanging="145"/>
      </w:pPr>
      <w:rPr>
        <w:rFonts w:hint="default"/>
        <w:lang w:val="en-US" w:eastAsia="en-US" w:bidi="ar-SA"/>
      </w:rPr>
    </w:lvl>
    <w:lvl w:ilvl="7" w:tplc="699C0AD8">
      <w:numFmt w:val="bullet"/>
      <w:lvlText w:val="•"/>
      <w:lvlJc w:val="left"/>
      <w:pPr>
        <w:ind w:left="1999" w:hanging="145"/>
      </w:pPr>
      <w:rPr>
        <w:rFonts w:hint="default"/>
        <w:lang w:val="en-US" w:eastAsia="en-US" w:bidi="ar-SA"/>
      </w:rPr>
    </w:lvl>
    <w:lvl w:ilvl="8" w:tplc="68F86F94">
      <w:numFmt w:val="bullet"/>
      <w:lvlText w:val="•"/>
      <w:lvlJc w:val="left"/>
      <w:pPr>
        <w:ind w:left="2270" w:hanging="145"/>
      </w:pPr>
      <w:rPr>
        <w:rFonts w:hint="default"/>
        <w:lang w:val="en-US" w:eastAsia="en-US" w:bidi="ar-SA"/>
      </w:rPr>
    </w:lvl>
  </w:abstractNum>
  <w:abstractNum w:abstractNumId="50">
    <w:nsid w:val="5A897C73"/>
    <w:multiLevelType w:val="hybridMultilevel"/>
    <w:tmpl w:val="3300D48A"/>
    <w:lvl w:ilvl="0" w:tplc="5F8E4902">
      <w:numFmt w:val="bullet"/>
      <w:lvlText w:val="•"/>
      <w:lvlJc w:val="left"/>
      <w:pPr>
        <w:ind w:left="103" w:hanging="145"/>
      </w:pPr>
      <w:rPr>
        <w:rFonts w:ascii="Calibri" w:eastAsia="Calibri" w:hAnsi="Calibri" w:cs="Calibri" w:hint="default"/>
        <w:b w:val="0"/>
        <w:bCs w:val="0"/>
        <w:i w:val="0"/>
        <w:iCs w:val="0"/>
        <w:w w:val="100"/>
        <w:sz w:val="20"/>
        <w:szCs w:val="20"/>
        <w:lang w:val="en-US" w:eastAsia="en-US" w:bidi="ar-SA"/>
      </w:rPr>
    </w:lvl>
    <w:lvl w:ilvl="1" w:tplc="2CFE8E2E">
      <w:numFmt w:val="bullet"/>
      <w:lvlText w:val="•"/>
      <w:lvlJc w:val="left"/>
      <w:pPr>
        <w:ind w:left="390" w:hanging="145"/>
      </w:pPr>
      <w:rPr>
        <w:rFonts w:hint="default"/>
        <w:lang w:val="en-US" w:eastAsia="en-US" w:bidi="ar-SA"/>
      </w:rPr>
    </w:lvl>
    <w:lvl w:ilvl="2" w:tplc="E842D7AC">
      <w:numFmt w:val="bullet"/>
      <w:lvlText w:val="•"/>
      <w:lvlJc w:val="left"/>
      <w:pPr>
        <w:ind w:left="680" w:hanging="145"/>
      </w:pPr>
      <w:rPr>
        <w:rFonts w:hint="default"/>
        <w:lang w:val="en-US" w:eastAsia="en-US" w:bidi="ar-SA"/>
      </w:rPr>
    </w:lvl>
    <w:lvl w:ilvl="3" w:tplc="9A485180">
      <w:numFmt w:val="bullet"/>
      <w:lvlText w:val="•"/>
      <w:lvlJc w:val="left"/>
      <w:pPr>
        <w:ind w:left="970" w:hanging="145"/>
      </w:pPr>
      <w:rPr>
        <w:rFonts w:hint="default"/>
        <w:lang w:val="en-US" w:eastAsia="en-US" w:bidi="ar-SA"/>
      </w:rPr>
    </w:lvl>
    <w:lvl w:ilvl="4" w:tplc="21C4B4DE">
      <w:numFmt w:val="bullet"/>
      <w:lvlText w:val="•"/>
      <w:lvlJc w:val="left"/>
      <w:pPr>
        <w:ind w:left="1260" w:hanging="145"/>
      </w:pPr>
      <w:rPr>
        <w:rFonts w:hint="default"/>
        <w:lang w:val="en-US" w:eastAsia="en-US" w:bidi="ar-SA"/>
      </w:rPr>
    </w:lvl>
    <w:lvl w:ilvl="5" w:tplc="405C6E9C">
      <w:numFmt w:val="bullet"/>
      <w:lvlText w:val="•"/>
      <w:lvlJc w:val="left"/>
      <w:pPr>
        <w:ind w:left="1550" w:hanging="145"/>
      </w:pPr>
      <w:rPr>
        <w:rFonts w:hint="default"/>
        <w:lang w:val="en-US" w:eastAsia="en-US" w:bidi="ar-SA"/>
      </w:rPr>
    </w:lvl>
    <w:lvl w:ilvl="6" w:tplc="BA468040">
      <w:numFmt w:val="bullet"/>
      <w:lvlText w:val="•"/>
      <w:lvlJc w:val="left"/>
      <w:pPr>
        <w:ind w:left="1840" w:hanging="145"/>
      </w:pPr>
      <w:rPr>
        <w:rFonts w:hint="default"/>
        <w:lang w:val="en-US" w:eastAsia="en-US" w:bidi="ar-SA"/>
      </w:rPr>
    </w:lvl>
    <w:lvl w:ilvl="7" w:tplc="BE22A0C6">
      <w:numFmt w:val="bullet"/>
      <w:lvlText w:val="•"/>
      <w:lvlJc w:val="left"/>
      <w:pPr>
        <w:ind w:left="2130" w:hanging="145"/>
      </w:pPr>
      <w:rPr>
        <w:rFonts w:hint="default"/>
        <w:lang w:val="en-US" w:eastAsia="en-US" w:bidi="ar-SA"/>
      </w:rPr>
    </w:lvl>
    <w:lvl w:ilvl="8" w:tplc="79228B34">
      <w:numFmt w:val="bullet"/>
      <w:lvlText w:val="•"/>
      <w:lvlJc w:val="left"/>
      <w:pPr>
        <w:ind w:left="2420" w:hanging="145"/>
      </w:pPr>
      <w:rPr>
        <w:rFonts w:hint="default"/>
        <w:lang w:val="en-US" w:eastAsia="en-US" w:bidi="ar-SA"/>
      </w:rPr>
    </w:lvl>
  </w:abstractNum>
  <w:abstractNum w:abstractNumId="51">
    <w:nsid w:val="5B6738AE"/>
    <w:multiLevelType w:val="hybridMultilevel"/>
    <w:tmpl w:val="6B0E90AA"/>
    <w:lvl w:ilvl="0" w:tplc="4AFADBCA">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6F42CF1C">
      <w:numFmt w:val="bullet"/>
      <w:lvlText w:val="•"/>
      <w:lvlJc w:val="left"/>
      <w:pPr>
        <w:ind w:left="543" w:hanging="145"/>
      </w:pPr>
      <w:rPr>
        <w:rFonts w:hint="default"/>
        <w:lang w:val="en-US" w:eastAsia="en-US" w:bidi="ar-SA"/>
      </w:rPr>
    </w:lvl>
    <w:lvl w:ilvl="2" w:tplc="082CF91E">
      <w:numFmt w:val="bullet"/>
      <w:lvlText w:val="•"/>
      <w:lvlJc w:val="left"/>
      <w:pPr>
        <w:ind w:left="827" w:hanging="145"/>
      </w:pPr>
      <w:rPr>
        <w:rFonts w:hint="default"/>
        <w:lang w:val="en-US" w:eastAsia="en-US" w:bidi="ar-SA"/>
      </w:rPr>
    </w:lvl>
    <w:lvl w:ilvl="3" w:tplc="A34C24AA">
      <w:numFmt w:val="bullet"/>
      <w:lvlText w:val="•"/>
      <w:lvlJc w:val="left"/>
      <w:pPr>
        <w:ind w:left="1110" w:hanging="145"/>
      </w:pPr>
      <w:rPr>
        <w:rFonts w:hint="default"/>
        <w:lang w:val="en-US" w:eastAsia="en-US" w:bidi="ar-SA"/>
      </w:rPr>
    </w:lvl>
    <w:lvl w:ilvl="4" w:tplc="00ECC908">
      <w:numFmt w:val="bullet"/>
      <w:lvlText w:val="•"/>
      <w:lvlJc w:val="left"/>
      <w:pPr>
        <w:ind w:left="1394" w:hanging="145"/>
      </w:pPr>
      <w:rPr>
        <w:rFonts w:hint="default"/>
        <w:lang w:val="en-US" w:eastAsia="en-US" w:bidi="ar-SA"/>
      </w:rPr>
    </w:lvl>
    <w:lvl w:ilvl="5" w:tplc="ED7C3FAC">
      <w:numFmt w:val="bullet"/>
      <w:lvlText w:val="•"/>
      <w:lvlJc w:val="left"/>
      <w:pPr>
        <w:ind w:left="1678" w:hanging="145"/>
      </w:pPr>
      <w:rPr>
        <w:rFonts w:hint="default"/>
        <w:lang w:val="en-US" w:eastAsia="en-US" w:bidi="ar-SA"/>
      </w:rPr>
    </w:lvl>
    <w:lvl w:ilvl="6" w:tplc="2542A8A4">
      <w:numFmt w:val="bullet"/>
      <w:lvlText w:val="•"/>
      <w:lvlJc w:val="left"/>
      <w:pPr>
        <w:ind w:left="1961" w:hanging="145"/>
      </w:pPr>
      <w:rPr>
        <w:rFonts w:hint="default"/>
        <w:lang w:val="en-US" w:eastAsia="en-US" w:bidi="ar-SA"/>
      </w:rPr>
    </w:lvl>
    <w:lvl w:ilvl="7" w:tplc="200CE07E">
      <w:numFmt w:val="bullet"/>
      <w:lvlText w:val="•"/>
      <w:lvlJc w:val="left"/>
      <w:pPr>
        <w:ind w:left="2245" w:hanging="145"/>
      </w:pPr>
      <w:rPr>
        <w:rFonts w:hint="default"/>
        <w:lang w:val="en-US" w:eastAsia="en-US" w:bidi="ar-SA"/>
      </w:rPr>
    </w:lvl>
    <w:lvl w:ilvl="8" w:tplc="C53ADF58">
      <w:numFmt w:val="bullet"/>
      <w:lvlText w:val="•"/>
      <w:lvlJc w:val="left"/>
      <w:pPr>
        <w:ind w:left="2528" w:hanging="145"/>
      </w:pPr>
      <w:rPr>
        <w:rFonts w:hint="default"/>
        <w:lang w:val="en-US" w:eastAsia="en-US" w:bidi="ar-SA"/>
      </w:rPr>
    </w:lvl>
  </w:abstractNum>
  <w:abstractNum w:abstractNumId="52">
    <w:nsid w:val="5CF73B68"/>
    <w:multiLevelType w:val="hybridMultilevel"/>
    <w:tmpl w:val="8B826AC4"/>
    <w:lvl w:ilvl="0" w:tplc="576AF4DC">
      <w:numFmt w:val="bullet"/>
      <w:lvlText w:val="•"/>
      <w:lvlJc w:val="left"/>
      <w:pPr>
        <w:ind w:left="108" w:hanging="145"/>
      </w:pPr>
      <w:rPr>
        <w:rFonts w:ascii="Calibri" w:eastAsia="Calibri" w:hAnsi="Calibri" w:cs="Calibri" w:hint="default"/>
        <w:b w:val="0"/>
        <w:bCs w:val="0"/>
        <w:i w:val="0"/>
        <w:iCs w:val="0"/>
        <w:w w:val="100"/>
        <w:sz w:val="20"/>
        <w:szCs w:val="20"/>
        <w:lang w:val="en-US" w:eastAsia="en-US" w:bidi="ar-SA"/>
      </w:rPr>
    </w:lvl>
    <w:lvl w:ilvl="1" w:tplc="620CD4D8">
      <w:numFmt w:val="bullet"/>
      <w:lvlText w:val="•"/>
      <w:lvlJc w:val="left"/>
      <w:pPr>
        <w:ind w:left="399" w:hanging="145"/>
      </w:pPr>
      <w:rPr>
        <w:rFonts w:hint="default"/>
        <w:lang w:val="en-US" w:eastAsia="en-US" w:bidi="ar-SA"/>
      </w:rPr>
    </w:lvl>
    <w:lvl w:ilvl="2" w:tplc="14EE627A">
      <w:numFmt w:val="bullet"/>
      <w:lvlText w:val="•"/>
      <w:lvlJc w:val="left"/>
      <w:pPr>
        <w:ind w:left="699" w:hanging="145"/>
      </w:pPr>
      <w:rPr>
        <w:rFonts w:hint="default"/>
        <w:lang w:val="en-US" w:eastAsia="en-US" w:bidi="ar-SA"/>
      </w:rPr>
    </w:lvl>
    <w:lvl w:ilvl="3" w:tplc="616CD8A0">
      <w:numFmt w:val="bullet"/>
      <w:lvlText w:val="•"/>
      <w:lvlJc w:val="left"/>
      <w:pPr>
        <w:ind w:left="998" w:hanging="145"/>
      </w:pPr>
      <w:rPr>
        <w:rFonts w:hint="default"/>
        <w:lang w:val="en-US" w:eastAsia="en-US" w:bidi="ar-SA"/>
      </w:rPr>
    </w:lvl>
    <w:lvl w:ilvl="4" w:tplc="2062CFFC">
      <w:numFmt w:val="bullet"/>
      <w:lvlText w:val="•"/>
      <w:lvlJc w:val="left"/>
      <w:pPr>
        <w:ind w:left="1298" w:hanging="145"/>
      </w:pPr>
      <w:rPr>
        <w:rFonts w:hint="default"/>
        <w:lang w:val="en-US" w:eastAsia="en-US" w:bidi="ar-SA"/>
      </w:rPr>
    </w:lvl>
    <w:lvl w:ilvl="5" w:tplc="B39E4F3C">
      <w:numFmt w:val="bullet"/>
      <w:lvlText w:val="•"/>
      <w:lvlJc w:val="left"/>
      <w:pPr>
        <w:ind w:left="1598" w:hanging="145"/>
      </w:pPr>
      <w:rPr>
        <w:rFonts w:hint="default"/>
        <w:lang w:val="en-US" w:eastAsia="en-US" w:bidi="ar-SA"/>
      </w:rPr>
    </w:lvl>
    <w:lvl w:ilvl="6" w:tplc="412A5F76">
      <w:numFmt w:val="bullet"/>
      <w:lvlText w:val="•"/>
      <w:lvlJc w:val="left"/>
      <w:pPr>
        <w:ind w:left="1897" w:hanging="145"/>
      </w:pPr>
      <w:rPr>
        <w:rFonts w:hint="default"/>
        <w:lang w:val="en-US" w:eastAsia="en-US" w:bidi="ar-SA"/>
      </w:rPr>
    </w:lvl>
    <w:lvl w:ilvl="7" w:tplc="AAF88C92">
      <w:numFmt w:val="bullet"/>
      <w:lvlText w:val="•"/>
      <w:lvlJc w:val="left"/>
      <w:pPr>
        <w:ind w:left="2197" w:hanging="145"/>
      </w:pPr>
      <w:rPr>
        <w:rFonts w:hint="default"/>
        <w:lang w:val="en-US" w:eastAsia="en-US" w:bidi="ar-SA"/>
      </w:rPr>
    </w:lvl>
    <w:lvl w:ilvl="8" w:tplc="2988C83A">
      <w:numFmt w:val="bullet"/>
      <w:lvlText w:val="•"/>
      <w:lvlJc w:val="left"/>
      <w:pPr>
        <w:ind w:left="2496" w:hanging="145"/>
      </w:pPr>
      <w:rPr>
        <w:rFonts w:hint="default"/>
        <w:lang w:val="en-US" w:eastAsia="en-US" w:bidi="ar-SA"/>
      </w:rPr>
    </w:lvl>
  </w:abstractNum>
  <w:abstractNum w:abstractNumId="53">
    <w:nsid w:val="5CF7470C"/>
    <w:multiLevelType w:val="hybridMultilevel"/>
    <w:tmpl w:val="BA5620FA"/>
    <w:lvl w:ilvl="0" w:tplc="67884B98">
      <w:numFmt w:val="bullet"/>
      <w:lvlText w:val="•"/>
      <w:lvlJc w:val="left"/>
      <w:pPr>
        <w:ind w:left="248" w:hanging="145"/>
      </w:pPr>
      <w:rPr>
        <w:rFonts w:ascii="Calibri" w:eastAsia="Calibri" w:hAnsi="Calibri" w:cs="Calibri" w:hint="default"/>
        <w:b w:val="0"/>
        <w:bCs w:val="0"/>
        <w:i w:val="0"/>
        <w:iCs w:val="0"/>
        <w:w w:val="100"/>
        <w:sz w:val="20"/>
        <w:szCs w:val="20"/>
        <w:lang w:val="en-US" w:eastAsia="en-US" w:bidi="ar-SA"/>
      </w:rPr>
    </w:lvl>
    <w:lvl w:ilvl="1" w:tplc="90FC980E">
      <w:numFmt w:val="bullet"/>
      <w:lvlText w:val="•"/>
      <w:lvlJc w:val="left"/>
      <w:pPr>
        <w:ind w:left="516" w:hanging="145"/>
      </w:pPr>
      <w:rPr>
        <w:rFonts w:hint="default"/>
        <w:lang w:val="en-US" w:eastAsia="en-US" w:bidi="ar-SA"/>
      </w:rPr>
    </w:lvl>
    <w:lvl w:ilvl="2" w:tplc="C95EDA30">
      <w:numFmt w:val="bullet"/>
      <w:lvlText w:val="•"/>
      <w:lvlJc w:val="left"/>
      <w:pPr>
        <w:ind w:left="792" w:hanging="145"/>
      </w:pPr>
      <w:rPr>
        <w:rFonts w:hint="default"/>
        <w:lang w:val="en-US" w:eastAsia="en-US" w:bidi="ar-SA"/>
      </w:rPr>
    </w:lvl>
    <w:lvl w:ilvl="3" w:tplc="E654B208">
      <w:numFmt w:val="bullet"/>
      <w:lvlText w:val="•"/>
      <w:lvlJc w:val="left"/>
      <w:pPr>
        <w:ind w:left="1068" w:hanging="145"/>
      </w:pPr>
      <w:rPr>
        <w:rFonts w:hint="default"/>
        <w:lang w:val="en-US" w:eastAsia="en-US" w:bidi="ar-SA"/>
      </w:rPr>
    </w:lvl>
    <w:lvl w:ilvl="4" w:tplc="5CF6BBE8">
      <w:numFmt w:val="bullet"/>
      <w:lvlText w:val="•"/>
      <w:lvlJc w:val="left"/>
      <w:pPr>
        <w:ind w:left="1344" w:hanging="145"/>
      </w:pPr>
      <w:rPr>
        <w:rFonts w:hint="default"/>
        <w:lang w:val="en-US" w:eastAsia="en-US" w:bidi="ar-SA"/>
      </w:rPr>
    </w:lvl>
    <w:lvl w:ilvl="5" w:tplc="5B0A0858">
      <w:numFmt w:val="bullet"/>
      <w:lvlText w:val="•"/>
      <w:lvlJc w:val="left"/>
      <w:pPr>
        <w:ind w:left="1620" w:hanging="145"/>
      </w:pPr>
      <w:rPr>
        <w:rFonts w:hint="default"/>
        <w:lang w:val="en-US" w:eastAsia="en-US" w:bidi="ar-SA"/>
      </w:rPr>
    </w:lvl>
    <w:lvl w:ilvl="6" w:tplc="79309668">
      <w:numFmt w:val="bullet"/>
      <w:lvlText w:val="•"/>
      <w:lvlJc w:val="left"/>
      <w:pPr>
        <w:ind w:left="1896" w:hanging="145"/>
      </w:pPr>
      <w:rPr>
        <w:rFonts w:hint="default"/>
        <w:lang w:val="en-US" w:eastAsia="en-US" w:bidi="ar-SA"/>
      </w:rPr>
    </w:lvl>
    <w:lvl w:ilvl="7" w:tplc="C03E9726">
      <w:numFmt w:val="bullet"/>
      <w:lvlText w:val="•"/>
      <w:lvlJc w:val="left"/>
      <w:pPr>
        <w:ind w:left="2172" w:hanging="145"/>
      </w:pPr>
      <w:rPr>
        <w:rFonts w:hint="default"/>
        <w:lang w:val="en-US" w:eastAsia="en-US" w:bidi="ar-SA"/>
      </w:rPr>
    </w:lvl>
    <w:lvl w:ilvl="8" w:tplc="3CAE568C">
      <w:numFmt w:val="bullet"/>
      <w:lvlText w:val="•"/>
      <w:lvlJc w:val="left"/>
      <w:pPr>
        <w:ind w:left="2448" w:hanging="145"/>
      </w:pPr>
      <w:rPr>
        <w:rFonts w:hint="default"/>
        <w:lang w:val="en-US" w:eastAsia="en-US" w:bidi="ar-SA"/>
      </w:rPr>
    </w:lvl>
  </w:abstractNum>
  <w:abstractNum w:abstractNumId="54">
    <w:nsid w:val="5DB10DF5"/>
    <w:multiLevelType w:val="hybridMultilevel"/>
    <w:tmpl w:val="28F0C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5DEA11B7"/>
    <w:multiLevelType w:val="hybridMultilevel"/>
    <w:tmpl w:val="B01E0D8C"/>
    <w:lvl w:ilvl="0" w:tplc="F9F6D3EA">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70B2B842">
      <w:numFmt w:val="bullet"/>
      <w:lvlText w:val="•"/>
      <w:lvlJc w:val="left"/>
      <w:pPr>
        <w:ind w:left="380" w:hanging="145"/>
      </w:pPr>
      <w:rPr>
        <w:rFonts w:hint="default"/>
        <w:lang w:val="en-US" w:eastAsia="en-US" w:bidi="ar-SA"/>
      </w:rPr>
    </w:lvl>
    <w:lvl w:ilvl="2" w:tplc="3F62FE30">
      <w:numFmt w:val="bullet"/>
      <w:lvlText w:val="•"/>
      <w:lvlJc w:val="left"/>
      <w:pPr>
        <w:ind w:left="661" w:hanging="145"/>
      </w:pPr>
      <w:rPr>
        <w:rFonts w:hint="default"/>
        <w:lang w:val="en-US" w:eastAsia="en-US" w:bidi="ar-SA"/>
      </w:rPr>
    </w:lvl>
    <w:lvl w:ilvl="3" w:tplc="2EE0D6CC">
      <w:numFmt w:val="bullet"/>
      <w:lvlText w:val="•"/>
      <w:lvlJc w:val="left"/>
      <w:pPr>
        <w:ind w:left="942" w:hanging="145"/>
      </w:pPr>
      <w:rPr>
        <w:rFonts w:hint="default"/>
        <w:lang w:val="en-US" w:eastAsia="en-US" w:bidi="ar-SA"/>
      </w:rPr>
    </w:lvl>
    <w:lvl w:ilvl="4" w:tplc="F960A4EC">
      <w:numFmt w:val="bullet"/>
      <w:lvlText w:val="•"/>
      <w:lvlJc w:val="left"/>
      <w:pPr>
        <w:ind w:left="1223" w:hanging="145"/>
      </w:pPr>
      <w:rPr>
        <w:rFonts w:hint="default"/>
        <w:lang w:val="en-US" w:eastAsia="en-US" w:bidi="ar-SA"/>
      </w:rPr>
    </w:lvl>
    <w:lvl w:ilvl="5" w:tplc="83885C24">
      <w:numFmt w:val="bullet"/>
      <w:lvlText w:val="•"/>
      <w:lvlJc w:val="left"/>
      <w:pPr>
        <w:ind w:left="1504" w:hanging="145"/>
      </w:pPr>
      <w:rPr>
        <w:rFonts w:hint="default"/>
        <w:lang w:val="en-US" w:eastAsia="en-US" w:bidi="ar-SA"/>
      </w:rPr>
    </w:lvl>
    <w:lvl w:ilvl="6" w:tplc="59F81BC0">
      <w:numFmt w:val="bullet"/>
      <w:lvlText w:val="•"/>
      <w:lvlJc w:val="left"/>
      <w:pPr>
        <w:ind w:left="1785" w:hanging="145"/>
      </w:pPr>
      <w:rPr>
        <w:rFonts w:hint="default"/>
        <w:lang w:val="en-US" w:eastAsia="en-US" w:bidi="ar-SA"/>
      </w:rPr>
    </w:lvl>
    <w:lvl w:ilvl="7" w:tplc="D8EC5AE8">
      <w:numFmt w:val="bullet"/>
      <w:lvlText w:val="•"/>
      <w:lvlJc w:val="left"/>
      <w:pPr>
        <w:ind w:left="2066" w:hanging="145"/>
      </w:pPr>
      <w:rPr>
        <w:rFonts w:hint="default"/>
        <w:lang w:val="en-US" w:eastAsia="en-US" w:bidi="ar-SA"/>
      </w:rPr>
    </w:lvl>
    <w:lvl w:ilvl="8" w:tplc="11621F94">
      <w:numFmt w:val="bullet"/>
      <w:lvlText w:val="•"/>
      <w:lvlJc w:val="left"/>
      <w:pPr>
        <w:ind w:left="2347" w:hanging="145"/>
      </w:pPr>
      <w:rPr>
        <w:rFonts w:hint="default"/>
        <w:lang w:val="en-US" w:eastAsia="en-US" w:bidi="ar-SA"/>
      </w:rPr>
    </w:lvl>
  </w:abstractNum>
  <w:abstractNum w:abstractNumId="56">
    <w:nsid w:val="630B7296"/>
    <w:multiLevelType w:val="hybridMultilevel"/>
    <w:tmpl w:val="6AD49D96"/>
    <w:lvl w:ilvl="0" w:tplc="1DD4B3CA">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DA5C73B2">
      <w:numFmt w:val="bullet"/>
      <w:lvlText w:val="•"/>
      <w:lvlJc w:val="left"/>
      <w:pPr>
        <w:ind w:left="380" w:hanging="145"/>
      </w:pPr>
      <w:rPr>
        <w:rFonts w:hint="default"/>
        <w:lang w:val="en-US" w:eastAsia="en-US" w:bidi="ar-SA"/>
      </w:rPr>
    </w:lvl>
    <w:lvl w:ilvl="2" w:tplc="F6C6C27A">
      <w:numFmt w:val="bullet"/>
      <w:lvlText w:val="•"/>
      <w:lvlJc w:val="left"/>
      <w:pPr>
        <w:ind w:left="661" w:hanging="145"/>
      </w:pPr>
      <w:rPr>
        <w:rFonts w:hint="default"/>
        <w:lang w:val="en-US" w:eastAsia="en-US" w:bidi="ar-SA"/>
      </w:rPr>
    </w:lvl>
    <w:lvl w:ilvl="3" w:tplc="4866F384">
      <w:numFmt w:val="bullet"/>
      <w:lvlText w:val="•"/>
      <w:lvlJc w:val="left"/>
      <w:pPr>
        <w:ind w:left="942" w:hanging="145"/>
      </w:pPr>
      <w:rPr>
        <w:rFonts w:hint="default"/>
        <w:lang w:val="en-US" w:eastAsia="en-US" w:bidi="ar-SA"/>
      </w:rPr>
    </w:lvl>
    <w:lvl w:ilvl="4" w:tplc="D55A6938">
      <w:numFmt w:val="bullet"/>
      <w:lvlText w:val="•"/>
      <w:lvlJc w:val="left"/>
      <w:pPr>
        <w:ind w:left="1223" w:hanging="145"/>
      </w:pPr>
      <w:rPr>
        <w:rFonts w:hint="default"/>
        <w:lang w:val="en-US" w:eastAsia="en-US" w:bidi="ar-SA"/>
      </w:rPr>
    </w:lvl>
    <w:lvl w:ilvl="5" w:tplc="23CA5E6C">
      <w:numFmt w:val="bullet"/>
      <w:lvlText w:val="•"/>
      <w:lvlJc w:val="left"/>
      <w:pPr>
        <w:ind w:left="1504" w:hanging="145"/>
      </w:pPr>
      <w:rPr>
        <w:rFonts w:hint="default"/>
        <w:lang w:val="en-US" w:eastAsia="en-US" w:bidi="ar-SA"/>
      </w:rPr>
    </w:lvl>
    <w:lvl w:ilvl="6" w:tplc="C9E60F50">
      <w:numFmt w:val="bullet"/>
      <w:lvlText w:val="•"/>
      <w:lvlJc w:val="left"/>
      <w:pPr>
        <w:ind w:left="1785" w:hanging="145"/>
      </w:pPr>
      <w:rPr>
        <w:rFonts w:hint="default"/>
        <w:lang w:val="en-US" w:eastAsia="en-US" w:bidi="ar-SA"/>
      </w:rPr>
    </w:lvl>
    <w:lvl w:ilvl="7" w:tplc="C38A2672">
      <w:numFmt w:val="bullet"/>
      <w:lvlText w:val="•"/>
      <w:lvlJc w:val="left"/>
      <w:pPr>
        <w:ind w:left="2066" w:hanging="145"/>
      </w:pPr>
      <w:rPr>
        <w:rFonts w:hint="default"/>
        <w:lang w:val="en-US" w:eastAsia="en-US" w:bidi="ar-SA"/>
      </w:rPr>
    </w:lvl>
    <w:lvl w:ilvl="8" w:tplc="5978C72A">
      <w:numFmt w:val="bullet"/>
      <w:lvlText w:val="•"/>
      <w:lvlJc w:val="left"/>
      <w:pPr>
        <w:ind w:left="2347" w:hanging="145"/>
      </w:pPr>
      <w:rPr>
        <w:rFonts w:hint="default"/>
        <w:lang w:val="en-US" w:eastAsia="en-US" w:bidi="ar-SA"/>
      </w:rPr>
    </w:lvl>
  </w:abstractNum>
  <w:abstractNum w:abstractNumId="57">
    <w:nsid w:val="638523B9"/>
    <w:multiLevelType w:val="hybridMultilevel"/>
    <w:tmpl w:val="2F3C72DE"/>
    <w:lvl w:ilvl="0" w:tplc="1A6AC472">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E526A1B4">
      <w:numFmt w:val="bullet"/>
      <w:lvlText w:val="•"/>
      <w:lvlJc w:val="left"/>
      <w:pPr>
        <w:ind w:left="371" w:hanging="145"/>
      </w:pPr>
      <w:rPr>
        <w:rFonts w:hint="default"/>
        <w:lang w:val="en-US" w:eastAsia="en-US" w:bidi="ar-SA"/>
      </w:rPr>
    </w:lvl>
    <w:lvl w:ilvl="2" w:tplc="E13AF0CA">
      <w:numFmt w:val="bullet"/>
      <w:lvlText w:val="•"/>
      <w:lvlJc w:val="left"/>
      <w:pPr>
        <w:ind w:left="642" w:hanging="145"/>
      </w:pPr>
      <w:rPr>
        <w:rFonts w:hint="default"/>
        <w:lang w:val="en-US" w:eastAsia="en-US" w:bidi="ar-SA"/>
      </w:rPr>
    </w:lvl>
    <w:lvl w:ilvl="3" w:tplc="2BAA89CC">
      <w:numFmt w:val="bullet"/>
      <w:lvlText w:val="•"/>
      <w:lvlJc w:val="left"/>
      <w:pPr>
        <w:ind w:left="913" w:hanging="145"/>
      </w:pPr>
      <w:rPr>
        <w:rFonts w:hint="default"/>
        <w:lang w:val="en-US" w:eastAsia="en-US" w:bidi="ar-SA"/>
      </w:rPr>
    </w:lvl>
    <w:lvl w:ilvl="4" w:tplc="D0E0D882">
      <w:numFmt w:val="bullet"/>
      <w:lvlText w:val="•"/>
      <w:lvlJc w:val="left"/>
      <w:pPr>
        <w:ind w:left="1185" w:hanging="145"/>
      </w:pPr>
      <w:rPr>
        <w:rFonts w:hint="default"/>
        <w:lang w:val="en-US" w:eastAsia="en-US" w:bidi="ar-SA"/>
      </w:rPr>
    </w:lvl>
    <w:lvl w:ilvl="5" w:tplc="7542CA56">
      <w:numFmt w:val="bullet"/>
      <w:lvlText w:val="•"/>
      <w:lvlJc w:val="left"/>
      <w:pPr>
        <w:ind w:left="1456" w:hanging="145"/>
      </w:pPr>
      <w:rPr>
        <w:rFonts w:hint="default"/>
        <w:lang w:val="en-US" w:eastAsia="en-US" w:bidi="ar-SA"/>
      </w:rPr>
    </w:lvl>
    <w:lvl w:ilvl="6" w:tplc="EC96E12C">
      <w:numFmt w:val="bullet"/>
      <w:lvlText w:val="•"/>
      <w:lvlJc w:val="left"/>
      <w:pPr>
        <w:ind w:left="1727" w:hanging="145"/>
      </w:pPr>
      <w:rPr>
        <w:rFonts w:hint="default"/>
        <w:lang w:val="en-US" w:eastAsia="en-US" w:bidi="ar-SA"/>
      </w:rPr>
    </w:lvl>
    <w:lvl w:ilvl="7" w:tplc="EFD20B16">
      <w:numFmt w:val="bullet"/>
      <w:lvlText w:val="•"/>
      <w:lvlJc w:val="left"/>
      <w:pPr>
        <w:ind w:left="1999" w:hanging="145"/>
      </w:pPr>
      <w:rPr>
        <w:rFonts w:hint="default"/>
        <w:lang w:val="en-US" w:eastAsia="en-US" w:bidi="ar-SA"/>
      </w:rPr>
    </w:lvl>
    <w:lvl w:ilvl="8" w:tplc="BD1445A6">
      <w:numFmt w:val="bullet"/>
      <w:lvlText w:val="•"/>
      <w:lvlJc w:val="left"/>
      <w:pPr>
        <w:ind w:left="2270" w:hanging="145"/>
      </w:pPr>
      <w:rPr>
        <w:rFonts w:hint="default"/>
        <w:lang w:val="en-US" w:eastAsia="en-US" w:bidi="ar-SA"/>
      </w:rPr>
    </w:lvl>
  </w:abstractNum>
  <w:abstractNum w:abstractNumId="58">
    <w:nsid w:val="64705BC8"/>
    <w:multiLevelType w:val="hybridMultilevel"/>
    <w:tmpl w:val="B944FB88"/>
    <w:lvl w:ilvl="0" w:tplc="2A3A4F74">
      <w:numFmt w:val="bullet"/>
      <w:lvlText w:val="•"/>
      <w:lvlJc w:val="left"/>
      <w:pPr>
        <w:ind w:left="103" w:hanging="145"/>
      </w:pPr>
      <w:rPr>
        <w:rFonts w:ascii="Calibri" w:eastAsia="Calibri" w:hAnsi="Calibri" w:cs="Calibri" w:hint="default"/>
        <w:b w:val="0"/>
        <w:bCs w:val="0"/>
        <w:i w:val="0"/>
        <w:iCs w:val="0"/>
        <w:w w:val="100"/>
        <w:sz w:val="20"/>
        <w:szCs w:val="20"/>
        <w:lang w:val="en-US" w:eastAsia="en-US" w:bidi="ar-SA"/>
      </w:rPr>
    </w:lvl>
    <w:lvl w:ilvl="1" w:tplc="735286E2">
      <w:numFmt w:val="bullet"/>
      <w:lvlText w:val="•"/>
      <w:lvlJc w:val="left"/>
      <w:pPr>
        <w:ind w:left="390" w:hanging="145"/>
      </w:pPr>
      <w:rPr>
        <w:rFonts w:hint="default"/>
        <w:lang w:val="en-US" w:eastAsia="en-US" w:bidi="ar-SA"/>
      </w:rPr>
    </w:lvl>
    <w:lvl w:ilvl="2" w:tplc="0A7EE896">
      <w:numFmt w:val="bullet"/>
      <w:lvlText w:val="•"/>
      <w:lvlJc w:val="left"/>
      <w:pPr>
        <w:ind w:left="680" w:hanging="145"/>
      </w:pPr>
      <w:rPr>
        <w:rFonts w:hint="default"/>
        <w:lang w:val="en-US" w:eastAsia="en-US" w:bidi="ar-SA"/>
      </w:rPr>
    </w:lvl>
    <w:lvl w:ilvl="3" w:tplc="82DCA396">
      <w:numFmt w:val="bullet"/>
      <w:lvlText w:val="•"/>
      <w:lvlJc w:val="left"/>
      <w:pPr>
        <w:ind w:left="970" w:hanging="145"/>
      </w:pPr>
      <w:rPr>
        <w:rFonts w:hint="default"/>
        <w:lang w:val="en-US" w:eastAsia="en-US" w:bidi="ar-SA"/>
      </w:rPr>
    </w:lvl>
    <w:lvl w:ilvl="4" w:tplc="46360822">
      <w:numFmt w:val="bullet"/>
      <w:lvlText w:val="•"/>
      <w:lvlJc w:val="left"/>
      <w:pPr>
        <w:ind w:left="1260" w:hanging="145"/>
      </w:pPr>
      <w:rPr>
        <w:rFonts w:hint="default"/>
        <w:lang w:val="en-US" w:eastAsia="en-US" w:bidi="ar-SA"/>
      </w:rPr>
    </w:lvl>
    <w:lvl w:ilvl="5" w:tplc="5C023FFA">
      <w:numFmt w:val="bullet"/>
      <w:lvlText w:val="•"/>
      <w:lvlJc w:val="left"/>
      <w:pPr>
        <w:ind w:left="1550" w:hanging="145"/>
      </w:pPr>
      <w:rPr>
        <w:rFonts w:hint="default"/>
        <w:lang w:val="en-US" w:eastAsia="en-US" w:bidi="ar-SA"/>
      </w:rPr>
    </w:lvl>
    <w:lvl w:ilvl="6" w:tplc="CD828F22">
      <w:numFmt w:val="bullet"/>
      <w:lvlText w:val="•"/>
      <w:lvlJc w:val="left"/>
      <w:pPr>
        <w:ind w:left="1840" w:hanging="145"/>
      </w:pPr>
      <w:rPr>
        <w:rFonts w:hint="default"/>
        <w:lang w:val="en-US" w:eastAsia="en-US" w:bidi="ar-SA"/>
      </w:rPr>
    </w:lvl>
    <w:lvl w:ilvl="7" w:tplc="8A4298B4">
      <w:numFmt w:val="bullet"/>
      <w:lvlText w:val="•"/>
      <w:lvlJc w:val="left"/>
      <w:pPr>
        <w:ind w:left="2130" w:hanging="145"/>
      </w:pPr>
      <w:rPr>
        <w:rFonts w:hint="default"/>
        <w:lang w:val="en-US" w:eastAsia="en-US" w:bidi="ar-SA"/>
      </w:rPr>
    </w:lvl>
    <w:lvl w:ilvl="8" w:tplc="CF5802A4">
      <w:numFmt w:val="bullet"/>
      <w:lvlText w:val="•"/>
      <w:lvlJc w:val="left"/>
      <w:pPr>
        <w:ind w:left="2420" w:hanging="145"/>
      </w:pPr>
      <w:rPr>
        <w:rFonts w:hint="default"/>
        <w:lang w:val="en-US" w:eastAsia="en-US" w:bidi="ar-SA"/>
      </w:rPr>
    </w:lvl>
  </w:abstractNum>
  <w:abstractNum w:abstractNumId="59">
    <w:nsid w:val="6618027A"/>
    <w:multiLevelType w:val="hybridMultilevel"/>
    <w:tmpl w:val="4D0AD250"/>
    <w:lvl w:ilvl="0" w:tplc="CC4AAB58">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DA904FAE">
      <w:numFmt w:val="bullet"/>
      <w:lvlText w:val="•"/>
      <w:lvlJc w:val="left"/>
      <w:pPr>
        <w:ind w:left="371" w:hanging="145"/>
      </w:pPr>
      <w:rPr>
        <w:rFonts w:hint="default"/>
        <w:lang w:val="en-US" w:eastAsia="en-US" w:bidi="ar-SA"/>
      </w:rPr>
    </w:lvl>
    <w:lvl w:ilvl="2" w:tplc="398865AA">
      <w:numFmt w:val="bullet"/>
      <w:lvlText w:val="•"/>
      <w:lvlJc w:val="left"/>
      <w:pPr>
        <w:ind w:left="642" w:hanging="145"/>
      </w:pPr>
      <w:rPr>
        <w:rFonts w:hint="default"/>
        <w:lang w:val="en-US" w:eastAsia="en-US" w:bidi="ar-SA"/>
      </w:rPr>
    </w:lvl>
    <w:lvl w:ilvl="3" w:tplc="7F5C76A8">
      <w:numFmt w:val="bullet"/>
      <w:lvlText w:val="•"/>
      <w:lvlJc w:val="left"/>
      <w:pPr>
        <w:ind w:left="913" w:hanging="145"/>
      </w:pPr>
      <w:rPr>
        <w:rFonts w:hint="default"/>
        <w:lang w:val="en-US" w:eastAsia="en-US" w:bidi="ar-SA"/>
      </w:rPr>
    </w:lvl>
    <w:lvl w:ilvl="4" w:tplc="AF2CD59A">
      <w:numFmt w:val="bullet"/>
      <w:lvlText w:val="•"/>
      <w:lvlJc w:val="left"/>
      <w:pPr>
        <w:ind w:left="1185" w:hanging="145"/>
      </w:pPr>
      <w:rPr>
        <w:rFonts w:hint="default"/>
        <w:lang w:val="en-US" w:eastAsia="en-US" w:bidi="ar-SA"/>
      </w:rPr>
    </w:lvl>
    <w:lvl w:ilvl="5" w:tplc="FF40EB0C">
      <w:numFmt w:val="bullet"/>
      <w:lvlText w:val="•"/>
      <w:lvlJc w:val="left"/>
      <w:pPr>
        <w:ind w:left="1456" w:hanging="145"/>
      </w:pPr>
      <w:rPr>
        <w:rFonts w:hint="default"/>
        <w:lang w:val="en-US" w:eastAsia="en-US" w:bidi="ar-SA"/>
      </w:rPr>
    </w:lvl>
    <w:lvl w:ilvl="6" w:tplc="DA52092E">
      <w:numFmt w:val="bullet"/>
      <w:lvlText w:val="•"/>
      <w:lvlJc w:val="left"/>
      <w:pPr>
        <w:ind w:left="1727" w:hanging="145"/>
      </w:pPr>
      <w:rPr>
        <w:rFonts w:hint="default"/>
        <w:lang w:val="en-US" w:eastAsia="en-US" w:bidi="ar-SA"/>
      </w:rPr>
    </w:lvl>
    <w:lvl w:ilvl="7" w:tplc="ACACDF42">
      <w:numFmt w:val="bullet"/>
      <w:lvlText w:val="•"/>
      <w:lvlJc w:val="left"/>
      <w:pPr>
        <w:ind w:left="1999" w:hanging="145"/>
      </w:pPr>
      <w:rPr>
        <w:rFonts w:hint="default"/>
        <w:lang w:val="en-US" w:eastAsia="en-US" w:bidi="ar-SA"/>
      </w:rPr>
    </w:lvl>
    <w:lvl w:ilvl="8" w:tplc="8D2C620C">
      <w:numFmt w:val="bullet"/>
      <w:lvlText w:val="•"/>
      <w:lvlJc w:val="left"/>
      <w:pPr>
        <w:ind w:left="2270" w:hanging="145"/>
      </w:pPr>
      <w:rPr>
        <w:rFonts w:hint="default"/>
        <w:lang w:val="en-US" w:eastAsia="en-US" w:bidi="ar-SA"/>
      </w:rPr>
    </w:lvl>
  </w:abstractNum>
  <w:abstractNum w:abstractNumId="60">
    <w:nsid w:val="68F55A7E"/>
    <w:multiLevelType w:val="hybridMultilevel"/>
    <w:tmpl w:val="9DC4D04C"/>
    <w:lvl w:ilvl="0" w:tplc="92C87A5C">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A5FC6008">
      <w:numFmt w:val="bullet"/>
      <w:lvlText w:val="•"/>
      <w:lvlJc w:val="left"/>
      <w:pPr>
        <w:ind w:left="515" w:hanging="145"/>
      </w:pPr>
      <w:rPr>
        <w:rFonts w:hint="default"/>
        <w:lang w:val="en-US" w:eastAsia="en-US" w:bidi="ar-SA"/>
      </w:rPr>
    </w:lvl>
    <w:lvl w:ilvl="2" w:tplc="8B20BDC6">
      <w:numFmt w:val="bullet"/>
      <w:lvlText w:val="•"/>
      <w:lvlJc w:val="left"/>
      <w:pPr>
        <w:ind w:left="770" w:hanging="145"/>
      </w:pPr>
      <w:rPr>
        <w:rFonts w:hint="default"/>
        <w:lang w:val="en-US" w:eastAsia="en-US" w:bidi="ar-SA"/>
      </w:rPr>
    </w:lvl>
    <w:lvl w:ilvl="3" w:tplc="FF5634B6">
      <w:numFmt w:val="bullet"/>
      <w:lvlText w:val="•"/>
      <w:lvlJc w:val="left"/>
      <w:pPr>
        <w:ind w:left="1025" w:hanging="145"/>
      </w:pPr>
      <w:rPr>
        <w:rFonts w:hint="default"/>
        <w:lang w:val="en-US" w:eastAsia="en-US" w:bidi="ar-SA"/>
      </w:rPr>
    </w:lvl>
    <w:lvl w:ilvl="4" w:tplc="B78051E4">
      <w:numFmt w:val="bullet"/>
      <w:lvlText w:val="•"/>
      <w:lvlJc w:val="left"/>
      <w:pPr>
        <w:ind w:left="1281" w:hanging="145"/>
      </w:pPr>
      <w:rPr>
        <w:rFonts w:hint="default"/>
        <w:lang w:val="en-US" w:eastAsia="en-US" w:bidi="ar-SA"/>
      </w:rPr>
    </w:lvl>
    <w:lvl w:ilvl="5" w:tplc="1882A0EA">
      <w:numFmt w:val="bullet"/>
      <w:lvlText w:val="•"/>
      <w:lvlJc w:val="left"/>
      <w:pPr>
        <w:ind w:left="1536" w:hanging="145"/>
      </w:pPr>
      <w:rPr>
        <w:rFonts w:hint="default"/>
        <w:lang w:val="en-US" w:eastAsia="en-US" w:bidi="ar-SA"/>
      </w:rPr>
    </w:lvl>
    <w:lvl w:ilvl="6" w:tplc="DB062BAC">
      <w:numFmt w:val="bullet"/>
      <w:lvlText w:val="•"/>
      <w:lvlJc w:val="left"/>
      <w:pPr>
        <w:ind w:left="1791" w:hanging="145"/>
      </w:pPr>
      <w:rPr>
        <w:rFonts w:hint="default"/>
        <w:lang w:val="en-US" w:eastAsia="en-US" w:bidi="ar-SA"/>
      </w:rPr>
    </w:lvl>
    <w:lvl w:ilvl="7" w:tplc="B8E6C4AA">
      <w:numFmt w:val="bullet"/>
      <w:lvlText w:val="•"/>
      <w:lvlJc w:val="left"/>
      <w:pPr>
        <w:ind w:left="2047" w:hanging="145"/>
      </w:pPr>
      <w:rPr>
        <w:rFonts w:hint="default"/>
        <w:lang w:val="en-US" w:eastAsia="en-US" w:bidi="ar-SA"/>
      </w:rPr>
    </w:lvl>
    <w:lvl w:ilvl="8" w:tplc="4498F716">
      <w:numFmt w:val="bullet"/>
      <w:lvlText w:val="•"/>
      <w:lvlJc w:val="left"/>
      <w:pPr>
        <w:ind w:left="2302" w:hanging="145"/>
      </w:pPr>
      <w:rPr>
        <w:rFonts w:hint="default"/>
        <w:lang w:val="en-US" w:eastAsia="en-US" w:bidi="ar-SA"/>
      </w:rPr>
    </w:lvl>
  </w:abstractNum>
  <w:abstractNum w:abstractNumId="61">
    <w:nsid w:val="693C6C81"/>
    <w:multiLevelType w:val="hybridMultilevel"/>
    <w:tmpl w:val="E2624930"/>
    <w:lvl w:ilvl="0" w:tplc="2A824098">
      <w:numFmt w:val="bullet"/>
      <w:lvlText w:val="•"/>
      <w:lvlJc w:val="left"/>
      <w:pPr>
        <w:ind w:left="108" w:hanging="145"/>
      </w:pPr>
      <w:rPr>
        <w:rFonts w:ascii="Calibri" w:eastAsia="Calibri" w:hAnsi="Calibri" w:cs="Calibri" w:hint="default"/>
        <w:b w:val="0"/>
        <w:bCs w:val="0"/>
        <w:i w:val="0"/>
        <w:iCs w:val="0"/>
        <w:w w:val="100"/>
        <w:sz w:val="20"/>
        <w:szCs w:val="20"/>
        <w:lang w:val="en-US" w:eastAsia="en-US" w:bidi="ar-SA"/>
      </w:rPr>
    </w:lvl>
    <w:lvl w:ilvl="1" w:tplc="52CA7834">
      <w:numFmt w:val="bullet"/>
      <w:lvlText w:val="•"/>
      <w:lvlJc w:val="left"/>
      <w:pPr>
        <w:ind w:left="399" w:hanging="145"/>
      </w:pPr>
      <w:rPr>
        <w:rFonts w:hint="default"/>
        <w:lang w:val="en-US" w:eastAsia="en-US" w:bidi="ar-SA"/>
      </w:rPr>
    </w:lvl>
    <w:lvl w:ilvl="2" w:tplc="F40648B6">
      <w:numFmt w:val="bullet"/>
      <w:lvlText w:val="•"/>
      <w:lvlJc w:val="left"/>
      <w:pPr>
        <w:ind w:left="699" w:hanging="145"/>
      </w:pPr>
      <w:rPr>
        <w:rFonts w:hint="default"/>
        <w:lang w:val="en-US" w:eastAsia="en-US" w:bidi="ar-SA"/>
      </w:rPr>
    </w:lvl>
    <w:lvl w:ilvl="3" w:tplc="DD78E5A8">
      <w:numFmt w:val="bullet"/>
      <w:lvlText w:val="•"/>
      <w:lvlJc w:val="left"/>
      <w:pPr>
        <w:ind w:left="998" w:hanging="145"/>
      </w:pPr>
      <w:rPr>
        <w:rFonts w:hint="default"/>
        <w:lang w:val="en-US" w:eastAsia="en-US" w:bidi="ar-SA"/>
      </w:rPr>
    </w:lvl>
    <w:lvl w:ilvl="4" w:tplc="E982D9F6">
      <w:numFmt w:val="bullet"/>
      <w:lvlText w:val="•"/>
      <w:lvlJc w:val="left"/>
      <w:pPr>
        <w:ind w:left="1298" w:hanging="145"/>
      </w:pPr>
      <w:rPr>
        <w:rFonts w:hint="default"/>
        <w:lang w:val="en-US" w:eastAsia="en-US" w:bidi="ar-SA"/>
      </w:rPr>
    </w:lvl>
    <w:lvl w:ilvl="5" w:tplc="59A20D34">
      <w:numFmt w:val="bullet"/>
      <w:lvlText w:val="•"/>
      <w:lvlJc w:val="left"/>
      <w:pPr>
        <w:ind w:left="1598" w:hanging="145"/>
      </w:pPr>
      <w:rPr>
        <w:rFonts w:hint="default"/>
        <w:lang w:val="en-US" w:eastAsia="en-US" w:bidi="ar-SA"/>
      </w:rPr>
    </w:lvl>
    <w:lvl w:ilvl="6" w:tplc="F29CEB74">
      <w:numFmt w:val="bullet"/>
      <w:lvlText w:val="•"/>
      <w:lvlJc w:val="left"/>
      <w:pPr>
        <w:ind w:left="1897" w:hanging="145"/>
      </w:pPr>
      <w:rPr>
        <w:rFonts w:hint="default"/>
        <w:lang w:val="en-US" w:eastAsia="en-US" w:bidi="ar-SA"/>
      </w:rPr>
    </w:lvl>
    <w:lvl w:ilvl="7" w:tplc="6E24EEF2">
      <w:numFmt w:val="bullet"/>
      <w:lvlText w:val="•"/>
      <w:lvlJc w:val="left"/>
      <w:pPr>
        <w:ind w:left="2197" w:hanging="145"/>
      </w:pPr>
      <w:rPr>
        <w:rFonts w:hint="default"/>
        <w:lang w:val="en-US" w:eastAsia="en-US" w:bidi="ar-SA"/>
      </w:rPr>
    </w:lvl>
    <w:lvl w:ilvl="8" w:tplc="7C7C1512">
      <w:numFmt w:val="bullet"/>
      <w:lvlText w:val="•"/>
      <w:lvlJc w:val="left"/>
      <w:pPr>
        <w:ind w:left="2496" w:hanging="145"/>
      </w:pPr>
      <w:rPr>
        <w:rFonts w:hint="default"/>
        <w:lang w:val="en-US" w:eastAsia="en-US" w:bidi="ar-SA"/>
      </w:rPr>
    </w:lvl>
  </w:abstractNum>
  <w:abstractNum w:abstractNumId="62">
    <w:nsid w:val="6A4D5538"/>
    <w:multiLevelType w:val="hybridMultilevel"/>
    <w:tmpl w:val="F97A8A50"/>
    <w:lvl w:ilvl="0" w:tplc="B6B27754">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5D8C4E56">
      <w:numFmt w:val="bullet"/>
      <w:lvlText w:val="•"/>
      <w:lvlJc w:val="left"/>
      <w:pPr>
        <w:ind w:left="380" w:hanging="145"/>
      </w:pPr>
      <w:rPr>
        <w:rFonts w:hint="default"/>
        <w:lang w:val="en-US" w:eastAsia="en-US" w:bidi="ar-SA"/>
      </w:rPr>
    </w:lvl>
    <w:lvl w:ilvl="2" w:tplc="A8487812">
      <w:numFmt w:val="bullet"/>
      <w:lvlText w:val="•"/>
      <w:lvlJc w:val="left"/>
      <w:pPr>
        <w:ind w:left="661" w:hanging="145"/>
      </w:pPr>
      <w:rPr>
        <w:rFonts w:hint="default"/>
        <w:lang w:val="en-US" w:eastAsia="en-US" w:bidi="ar-SA"/>
      </w:rPr>
    </w:lvl>
    <w:lvl w:ilvl="3" w:tplc="D0B40B94">
      <w:numFmt w:val="bullet"/>
      <w:lvlText w:val="•"/>
      <w:lvlJc w:val="left"/>
      <w:pPr>
        <w:ind w:left="942" w:hanging="145"/>
      </w:pPr>
      <w:rPr>
        <w:rFonts w:hint="default"/>
        <w:lang w:val="en-US" w:eastAsia="en-US" w:bidi="ar-SA"/>
      </w:rPr>
    </w:lvl>
    <w:lvl w:ilvl="4" w:tplc="94D2DD74">
      <w:numFmt w:val="bullet"/>
      <w:lvlText w:val="•"/>
      <w:lvlJc w:val="left"/>
      <w:pPr>
        <w:ind w:left="1223" w:hanging="145"/>
      </w:pPr>
      <w:rPr>
        <w:rFonts w:hint="default"/>
        <w:lang w:val="en-US" w:eastAsia="en-US" w:bidi="ar-SA"/>
      </w:rPr>
    </w:lvl>
    <w:lvl w:ilvl="5" w:tplc="62EA1D06">
      <w:numFmt w:val="bullet"/>
      <w:lvlText w:val="•"/>
      <w:lvlJc w:val="left"/>
      <w:pPr>
        <w:ind w:left="1504" w:hanging="145"/>
      </w:pPr>
      <w:rPr>
        <w:rFonts w:hint="default"/>
        <w:lang w:val="en-US" w:eastAsia="en-US" w:bidi="ar-SA"/>
      </w:rPr>
    </w:lvl>
    <w:lvl w:ilvl="6" w:tplc="C76CF830">
      <w:numFmt w:val="bullet"/>
      <w:lvlText w:val="•"/>
      <w:lvlJc w:val="left"/>
      <w:pPr>
        <w:ind w:left="1785" w:hanging="145"/>
      </w:pPr>
      <w:rPr>
        <w:rFonts w:hint="default"/>
        <w:lang w:val="en-US" w:eastAsia="en-US" w:bidi="ar-SA"/>
      </w:rPr>
    </w:lvl>
    <w:lvl w:ilvl="7" w:tplc="077A0F40">
      <w:numFmt w:val="bullet"/>
      <w:lvlText w:val="•"/>
      <w:lvlJc w:val="left"/>
      <w:pPr>
        <w:ind w:left="2066" w:hanging="145"/>
      </w:pPr>
      <w:rPr>
        <w:rFonts w:hint="default"/>
        <w:lang w:val="en-US" w:eastAsia="en-US" w:bidi="ar-SA"/>
      </w:rPr>
    </w:lvl>
    <w:lvl w:ilvl="8" w:tplc="5682175E">
      <w:numFmt w:val="bullet"/>
      <w:lvlText w:val="•"/>
      <w:lvlJc w:val="left"/>
      <w:pPr>
        <w:ind w:left="2347" w:hanging="145"/>
      </w:pPr>
      <w:rPr>
        <w:rFonts w:hint="default"/>
        <w:lang w:val="en-US" w:eastAsia="en-US" w:bidi="ar-SA"/>
      </w:rPr>
    </w:lvl>
  </w:abstractNum>
  <w:abstractNum w:abstractNumId="63">
    <w:nsid w:val="6C402996"/>
    <w:multiLevelType w:val="hybridMultilevel"/>
    <w:tmpl w:val="2D906CD0"/>
    <w:lvl w:ilvl="0" w:tplc="E9BA0B48">
      <w:numFmt w:val="bullet"/>
      <w:lvlText w:val="•"/>
      <w:lvlJc w:val="left"/>
      <w:pPr>
        <w:ind w:left="103" w:hanging="145"/>
      </w:pPr>
      <w:rPr>
        <w:rFonts w:ascii="Calibri" w:eastAsia="Calibri" w:hAnsi="Calibri" w:cs="Calibri" w:hint="default"/>
        <w:b w:val="0"/>
        <w:bCs w:val="0"/>
        <w:i w:val="0"/>
        <w:iCs w:val="0"/>
        <w:w w:val="100"/>
        <w:sz w:val="20"/>
        <w:szCs w:val="20"/>
        <w:lang w:val="en-US" w:eastAsia="en-US" w:bidi="ar-SA"/>
      </w:rPr>
    </w:lvl>
    <w:lvl w:ilvl="1" w:tplc="26502A9A">
      <w:numFmt w:val="bullet"/>
      <w:lvlText w:val="•"/>
      <w:lvlJc w:val="left"/>
      <w:pPr>
        <w:ind w:left="390" w:hanging="145"/>
      </w:pPr>
      <w:rPr>
        <w:rFonts w:hint="default"/>
        <w:lang w:val="en-US" w:eastAsia="en-US" w:bidi="ar-SA"/>
      </w:rPr>
    </w:lvl>
    <w:lvl w:ilvl="2" w:tplc="D36448F4">
      <w:numFmt w:val="bullet"/>
      <w:lvlText w:val="•"/>
      <w:lvlJc w:val="left"/>
      <w:pPr>
        <w:ind w:left="680" w:hanging="145"/>
      </w:pPr>
      <w:rPr>
        <w:rFonts w:hint="default"/>
        <w:lang w:val="en-US" w:eastAsia="en-US" w:bidi="ar-SA"/>
      </w:rPr>
    </w:lvl>
    <w:lvl w:ilvl="3" w:tplc="1A12A1FC">
      <w:numFmt w:val="bullet"/>
      <w:lvlText w:val="•"/>
      <w:lvlJc w:val="left"/>
      <w:pPr>
        <w:ind w:left="970" w:hanging="145"/>
      </w:pPr>
      <w:rPr>
        <w:rFonts w:hint="default"/>
        <w:lang w:val="en-US" w:eastAsia="en-US" w:bidi="ar-SA"/>
      </w:rPr>
    </w:lvl>
    <w:lvl w:ilvl="4" w:tplc="A7947644">
      <w:numFmt w:val="bullet"/>
      <w:lvlText w:val="•"/>
      <w:lvlJc w:val="left"/>
      <w:pPr>
        <w:ind w:left="1260" w:hanging="145"/>
      </w:pPr>
      <w:rPr>
        <w:rFonts w:hint="default"/>
        <w:lang w:val="en-US" w:eastAsia="en-US" w:bidi="ar-SA"/>
      </w:rPr>
    </w:lvl>
    <w:lvl w:ilvl="5" w:tplc="9B58279C">
      <w:numFmt w:val="bullet"/>
      <w:lvlText w:val="•"/>
      <w:lvlJc w:val="left"/>
      <w:pPr>
        <w:ind w:left="1550" w:hanging="145"/>
      </w:pPr>
      <w:rPr>
        <w:rFonts w:hint="default"/>
        <w:lang w:val="en-US" w:eastAsia="en-US" w:bidi="ar-SA"/>
      </w:rPr>
    </w:lvl>
    <w:lvl w:ilvl="6" w:tplc="F6666262">
      <w:numFmt w:val="bullet"/>
      <w:lvlText w:val="•"/>
      <w:lvlJc w:val="left"/>
      <w:pPr>
        <w:ind w:left="1840" w:hanging="145"/>
      </w:pPr>
      <w:rPr>
        <w:rFonts w:hint="default"/>
        <w:lang w:val="en-US" w:eastAsia="en-US" w:bidi="ar-SA"/>
      </w:rPr>
    </w:lvl>
    <w:lvl w:ilvl="7" w:tplc="AAC4AD4C">
      <w:numFmt w:val="bullet"/>
      <w:lvlText w:val="•"/>
      <w:lvlJc w:val="left"/>
      <w:pPr>
        <w:ind w:left="2130" w:hanging="145"/>
      </w:pPr>
      <w:rPr>
        <w:rFonts w:hint="default"/>
        <w:lang w:val="en-US" w:eastAsia="en-US" w:bidi="ar-SA"/>
      </w:rPr>
    </w:lvl>
    <w:lvl w:ilvl="8" w:tplc="BED22718">
      <w:numFmt w:val="bullet"/>
      <w:lvlText w:val="•"/>
      <w:lvlJc w:val="left"/>
      <w:pPr>
        <w:ind w:left="2420" w:hanging="145"/>
      </w:pPr>
      <w:rPr>
        <w:rFonts w:hint="default"/>
        <w:lang w:val="en-US" w:eastAsia="en-US" w:bidi="ar-SA"/>
      </w:rPr>
    </w:lvl>
  </w:abstractNum>
  <w:abstractNum w:abstractNumId="64">
    <w:nsid w:val="6E156AA3"/>
    <w:multiLevelType w:val="hybridMultilevel"/>
    <w:tmpl w:val="6122E5AE"/>
    <w:lvl w:ilvl="0" w:tplc="E9784744">
      <w:start w:val="1"/>
      <w:numFmt w:val="decimal"/>
      <w:lvlText w:val="%1-"/>
      <w:lvlJc w:val="left"/>
      <w:pPr>
        <w:ind w:left="1288" w:hanging="720"/>
      </w:pPr>
      <w:rPr>
        <w:rFonts w:ascii="Calibri" w:eastAsia="Calibri" w:hAnsi="Calibri" w:cs="Calibri" w:hint="default"/>
        <w:b w:val="0"/>
        <w:bCs w:val="0"/>
        <w:i w:val="0"/>
        <w:iCs w:val="0"/>
        <w:spacing w:val="-1"/>
        <w:w w:val="100"/>
        <w:sz w:val="22"/>
        <w:szCs w:val="22"/>
        <w:lang w:val="en-US" w:eastAsia="en-US" w:bidi="ar-SA"/>
      </w:rPr>
    </w:lvl>
    <w:lvl w:ilvl="1" w:tplc="6152173C">
      <w:numFmt w:val="bullet"/>
      <w:lvlText w:val="•"/>
      <w:lvlJc w:val="left"/>
      <w:pPr>
        <w:ind w:left="1986" w:hanging="720"/>
      </w:pPr>
      <w:rPr>
        <w:rFonts w:hint="default"/>
        <w:lang w:val="en-US" w:eastAsia="en-US" w:bidi="ar-SA"/>
      </w:rPr>
    </w:lvl>
    <w:lvl w:ilvl="2" w:tplc="E184056E">
      <w:numFmt w:val="bullet"/>
      <w:lvlText w:val="•"/>
      <w:lvlJc w:val="left"/>
      <w:pPr>
        <w:ind w:left="2792" w:hanging="720"/>
      </w:pPr>
      <w:rPr>
        <w:rFonts w:hint="default"/>
        <w:lang w:val="en-US" w:eastAsia="en-US" w:bidi="ar-SA"/>
      </w:rPr>
    </w:lvl>
    <w:lvl w:ilvl="3" w:tplc="9940B014">
      <w:numFmt w:val="bullet"/>
      <w:lvlText w:val="•"/>
      <w:lvlJc w:val="left"/>
      <w:pPr>
        <w:ind w:left="3599" w:hanging="720"/>
      </w:pPr>
      <w:rPr>
        <w:rFonts w:hint="default"/>
        <w:lang w:val="en-US" w:eastAsia="en-US" w:bidi="ar-SA"/>
      </w:rPr>
    </w:lvl>
    <w:lvl w:ilvl="4" w:tplc="9B522E8C">
      <w:numFmt w:val="bullet"/>
      <w:lvlText w:val="•"/>
      <w:lvlJc w:val="left"/>
      <w:pPr>
        <w:ind w:left="4405" w:hanging="720"/>
      </w:pPr>
      <w:rPr>
        <w:rFonts w:hint="default"/>
        <w:lang w:val="en-US" w:eastAsia="en-US" w:bidi="ar-SA"/>
      </w:rPr>
    </w:lvl>
    <w:lvl w:ilvl="5" w:tplc="FACE39C6">
      <w:numFmt w:val="bullet"/>
      <w:lvlText w:val="•"/>
      <w:lvlJc w:val="left"/>
      <w:pPr>
        <w:ind w:left="5212" w:hanging="720"/>
      </w:pPr>
      <w:rPr>
        <w:rFonts w:hint="default"/>
        <w:lang w:val="en-US" w:eastAsia="en-US" w:bidi="ar-SA"/>
      </w:rPr>
    </w:lvl>
    <w:lvl w:ilvl="6" w:tplc="B19899E4">
      <w:numFmt w:val="bullet"/>
      <w:lvlText w:val="•"/>
      <w:lvlJc w:val="left"/>
      <w:pPr>
        <w:ind w:left="6018" w:hanging="720"/>
      </w:pPr>
      <w:rPr>
        <w:rFonts w:hint="default"/>
        <w:lang w:val="en-US" w:eastAsia="en-US" w:bidi="ar-SA"/>
      </w:rPr>
    </w:lvl>
    <w:lvl w:ilvl="7" w:tplc="2AC426DA">
      <w:numFmt w:val="bullet"/>
      <w:lvlText w:val="•"/>
      <w:lvlJc w:val="left"/>
      <w:pPr>
        <w:ind w:left="6824" w:hanging="720"/>
      </w:pPr>
      <w:rPr>
        <w:rFonts w:hint="default"/>
        <w:lang w:val="en-US" w:eastAsia="en-US" w:bidi="ar-SA"/>
      </w:rPr>
    </w:lvl>
    <w:lvl w:ilvl="8" w:tplc="F5A44334">
      <w:numFmt w:val="bullet"/>
      <w:lvlText w:val="•"/>
      <w:lvlJc w:val="left"/>
      <w:pPr>
        <w:ind w:left="7631" w:hanging="720"/>
      </w:pPr>
      <w:rPr>
        <w:rFonts w:hint="default"/>
        <w:lang w:val="en-US" w:eastAsia="en-US" w:bidi="ar-SA"/>
      </w:rPr>
    </w:lvl>
  </w:abstractNum>
  <w:abstractNum w:abstractNumId="65">
    <w:nsid w:val="74077A78"/>
    <w:multiLevelType w:val="hybridMultilevel"/>
    <w:tmpl w:val="53404A4E"/>
    <w:lvl w:ilvl="0" w:tplc="282227BE">
      <w:numFmt w:val="bullet"/>
      <w:lvlText w:val="•"/>
      <w:lvlJc w:val="left"/>
      <w:pPr>
        <w:ind w:left="103" w:hanging="145"/>
      </w:pPr>
      <w:rPr>
        <w:rFonts w:ascii="Calibri" w:eastAsia="Calibri" w:hAnsi="Calibri" w:cs="Calibri" w:hint="default"/>
        <w:b w:val="0"/>
        <w:bCs w:val="0"/>
        <w:i w:val="0"/>
        <w:iCs w:val="0"/>
        <w:w w:val="100"/>
        <w:sz w:val="20"/>
        <w:szCs w:val="20"/>
        <w:lang w:val="en-US" w:eastAsia="en-US" w:bidi="ar-SA"/>
      </w:rPr>
    </w:lvl>
    <w:lvl w:ilvl="1" w:tplc="0F429B5E">
      <w:numFmt w:val="bullet"/>
      <w:lvlText w:val="•"/>
      <w:lvlJc w:val="left"/>
      <w:pPr>
        <w:ind w:left="390" w:hanging="145"/>
      </w:pPr>
      <w:rPr>
        <w:rFonts w:hint="default"/>
        <w:lang w:val="en-US" w:eastAsia="en-US" w:bidi="ar-SA"/>
      </w:rPr>
    </w:lvl>
    <w:lvl w:ilvl="2" w:tplc="F52C2E90">
      <w:numFmt w:val="bullet"/>
      <w:lvlText w:val="•"/>
      <w:lvlJc w:val="left"/>
      <w:pPr>
        <w:ind w:left="680" w:hanging="145"/>
      </w:pPr>
      <w:rPr>
        <w:rFonts w:hint="default"/>
        <w:lang w:val="en-US" w:eastAsia="en-US" w:bidi="ar-SA"/>
      </w:rPr>
    </w:lvl>
    <w:lvl w:ilvl="3" w:tplc="9DDEC206">
      <w:numFmt w:val="bullet"/>
      <w:lvlText w:val="•"/>
      <w:lvlJc w:val="left"/>
      <w:pPr>
        <w:ind w:left="970" w:hanging="145"/>
      </w:pPr>
      <w:rPr>
        <w:rFonts w:hint="default"/>
        <w:lang w:val="en-US" w:eastAsia="en-US" w:bidi="ar-SA"/>
      </w:rPr>
    </w:lvl>
    <w:lvl w:ilvl="4" w:tplc="DFE4D11C">
      <w:numFmt w:val="bullet"/>
      <w:lvlText w:val="•"/>
      <w:lvlJc w:val="left"/>
      <w:pPr>
        <w:ind w:left="1260" w:hanging="145"/>
      </w:pPr>
      <w:rPr>
        <w:rFonts w:hint="default"/>
        <w:lang w:val="en-US" w:eastAsia="en-US" w:bidi="ar-SA"/>
      </w:rPr>
    </w:lvl>
    <w:lvl w:ilvl="5" w:tplc="BB36BC1E">
      <w:numFmt w:val="bullet"/>
      <w:lvlText w:val="•"/>
      <w:lvlJc w:val="left"/>
      <w:pPr>
        <w:ind w:left="1550" w:hanging="145"/>
      </w:pPr>
      <w:rPr>
        <w:rFonts w:hint="default"/>
        <w:lang w:val="en-US" w:eastAsia="en-US" w:bidi="ar-SA"/>
      </w:rPr>
    </w:lvl>
    <w:lvl w:ilvl="6" w:tplc="4AA633E4">
      <w:numFmt w:val="bullet"/>
      <w:lvlText w:val="•"/>
      <w:lvlJc w:val="left"/>
      <w:pPr>
        <w:ind w:left="1840" w:hanging="145"/>
      </w:pPr>
      <w:rPr>
        <w:rFonts w:hint="default"/>
        <w:lang w:val="en-US" w:eastAsia="en-US" w:bidi="ar-SA"/>
      </w:rPr>
    </w:lvl>
    <w:lvl w:ilvl="7" w:tplc="39C6B720">
      <w:numFmt w:val="bullet"/>
      <w:lvlText w:val="•"/>
      <w:lvlJc w:val="left"/>
      <w:pPr>
        <w:ind w:left="2130" w:hanging="145"/>
      </w:pPr>
      <w:rPr>
        <w:rFonts w:hint="default"/>
        <w:lang w:val="en-US" w:eastAsia="en-US" w:bidi="ar-SA"/>
      </w:rPr>
    </w:lvl>
    <w:lvl w:ilvl="8" w:tplc="BF00DAEE">
      <w:numFmt w:val="bullet"/>
      <w:lvlText w:val="•"/>
      <w:lvlJc w:val="left"/>
      <w:pPr>
        <w:ind w:left="2420" w:hanging="145"/>
      </w:pPr>
      <w:rPr>
        <w:rFonts w:hint="default"/>
        <w:lang w:val="en-US" w:eastAsia="en-US" w:bidi="ar-SA"/>
      </w:rPr>
    </w:lvl>
  </w:abstractNum>
  <w:abstractNum w:abstractNumId="66">
    <w:nsid w:val="768C1FA8"/>
    <w:multiLevelType w:val="hybridMultilevel"/>
    <w:tmpl w:val="4E2C752A"/>
    <w:lvl w:ilvl="0" w:tplc="58EE1E72">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810AEC8C">
      <w:numFmt w:val="bullet"/>
      <w:lvlText w:val="•"/>
      <w:lvlJc w:val="left"/>
      <w:pPr>
        <w:ind w:left="380" w:hanging="145"/>
      </w:pPr>
      <w:rPr>
        <w:rFonts w:hint="default"/>
        <w:lang w:val="en-US" w:eastAsia="en-US" w:bidi="ar-SA"/>
      </w:rPr>
    </w:lvl>
    <w:lvl w:ilvl="2" w:tplc="47F4C382">
      <w:numFmt w:val="bullet"/>
      <w:lvlText w:val="•"/>
      <w:lvlJc w:val="left"/>
      <w:pPr>
        <w:ind w:left="661" w:hanging="145"/>
      </w:pPr>
      <w:rPr>
        <w:rFonts w:hint="default"/>
        <w:lang w:val="en-US" w:eastAsia="en-US" w:bidi="ar-SA"/>
      </w:rPr>
    </w:lvl>
    <w:lvl w:ilvl="3" w:tplc="DAE28C70">
      <w:numFmt w:val="bullet"/>
      <w:lvlText w:val="•"/>
      <w:lvlJc w:val="left"/>
      <w:pPr>
        <w:ind w:left="942" w:hanging="145"/>
      </w:pPr>
      <w:rPr>
        <w:rFonts w:hint="default"/>
        <w:lang w:val="en-US" w:eastAsia="en-US" w:bidi="ar-SA"/>
      </w:rPr>
    </w:lvl>
    <w:lvl w:ilvl="4" w:tplc="19567BB0">
      <w:numFmt w:val="bullet"/>
      <w:lvlText w:val="•"/>
      <w:lvlJc w:val="left"/>
      <w:pPr>
        <w:ind w:left="1223" w:hanging="145"/>
      </w:pPr>
      <w:rPr>
        <w:rFonts w:hint="default"/>
        <w:lang w:val="en-US" w:eastAsia="en-US" w:bidi="ar-SA"/>
      </w:rPr>
    </w:lvl>
    <w:lvl w:ilvl="5" w:tplc="6F92B148">
      <w:numFmt w:val="bullet"/>
      <w:lvlText w:val="•"/>
      <w:lvlJc w:val="left"/>
      <w:pPr>
        <w:ind w:left="1504" w:hanging="145"/>
      </w:pPr>
      <w:rPr>
        <w:rFonts w:hint="default"/>
        <w:lang w:val="en-US" w:eastAsia="en-US" w:bidi="ar-SA"/>
      </w:rPr>
    </w:lvl>
    <w:lvl w:ilvl="6" w:tplc="BC06E1B2">
      <w:numFmt w:val="bullet"/>
      <w:lvlText w:val="•"/>
      <w:lvlJc w:val="left"/>
      <w:pPr>
        <w:ind w:left="1785" w:hanging="145"/>
      </w:pPr>
      <w:rPr>
        <w:rFonts w:hint="default"/>
        <w:lang w:val="en-US" w:eastAsia="en-US" w:bidi="ar-SA"/>
      </w:rPr>
    </w:lvl>
    <w:lvl w:ilvl="7" w:tplc="FD58E3DA">
      <w:numFmt w:val="bullet"/>
      <w:lvlText w:val="•"/>
      <w:lvlJc w:val="left"/>
      <w:pPr>
        <w:ind w:left="2066" w:hanging="145"/>
      </w:pPr>
      <w:rPr>
        <w:rFonts w:hint="default"/>
        <w:lang w:val="en-US" w:eastAsia="en-US" w:bidi="ar-SA"/>
      </w:rPr>
    </w:lvl>
    <w:lvl w:ilvl="8" w:tplc="CEC4ABFE">
      <w:numFmt w:val="bullet"/>
      <w:lvlText w:val="•"/>
      <w:lvlJc w:val="left"/>
      <w:pPr>
        <w:ind w:left="2347" w:hanging="145"/>
      </w:pPr>
      <w:rPr>
        <w:rFonts w:hint="default"/>
        <w:lang w:val="en-US" w:eastAsia="en-US" w:bidi="ar-SA"/>
      </w:rPr>
    </w:lvl>
  </w:abstractNum>
  <w:abstractNum w:abstractNumId="67">
    <w:nsid w:val="76B30052"/>
    <w:multiLevelType w:val="hybridMultilevel"/>
    <w:tmpl w:val="CAA00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77B40B96"/>
    <w:multiLevelType w:val="hybridMultilevel"/>
    <w:tmpl w:val="3B242B4E"/>
    <w:lvl w:ilvl="0" w:tplc="B2E230EA">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10AE4DC2">
      <w:numFmt w:val="bullet"/>
      <w:lvlText w:val="•"/>
      <w:lvlJc w:val="left"/>
      <w:pPr>
        <w:ind w:left="380" w:hanging="145"/>
      </w:pPr>
      <w:rPr>
        <w:rFonts w:hint="default"/>
        <w:lang w:val="en-US" w:eastAsia="en-US" w:bidi="ar-SA"/>
      </w:rPr>
    </w:lvl>
    <w:lvl w:ilvl="2" w:tplc="865E4D64">
      <w:numFmt w:val="bullet"/>
      <w:lvlText w:val="•"/>
      <w:lvlJc w:val="left"/>
      <w:pPr>
        <w:ind w:left="661" w:hanging="145"/>
      </w:pPr>
      <w:rPr>
        <w:rFonts w:hint="default"/>
        <w:lang w:val="en-US" w:eastAsia="en-US" w:bidi="ar-SA"/>
      </w:rPr>
    </w:lvl>
    <w:lvl w:ilvl="3" w:tplc="801AEB66">
      <w:numFmt w:val="bullet"/>
      <w:lvlText w:val="•"/>
      <w:lvlJc w:val="left"/>
      <w:pPr>
        <w:ind w:left="942" w:hanging="145"/>
      </w:pPr>
      <w:rPr>
        <w:rFonts w:hint="default"/>
        <w:lang w:val="en-US" w:eastAsia="en-US" w:bidi="ar-SA"/>
      </w:rPr>
    </w:lvl>
    <w:lvl w:ilvl="4" w:tplc="2948171A">
      <w:numFmt w:val="bullet"/>
      <w:lvlText w:val="•"/>
      <w:lvlJc w:val="left"/>
      <w:pPr>
        <w:ind w:left="1223" w:hanging="145"/>
      </w:pPr>
      <w:rPr>
        <w:rFonts w:hint="default"/>
        <w:lang w:val="en-US" w:eastAsia="en-US" w:bidi="ar-SA"/>
      </w:rPr>
    </w:lvl>
    <w:lvl w:ilvl="5" w:tplc="A2566888">
      <w:numFmt w:val="bullet"/>
      <w:lvlText w:val="•"/>
      <w:lvlJc w:val="left"/>
      <w:pPr>
        <w:ind w:left="1504" w:hanging="145"/>
      </w:pPr>
      <w:rPr>
        <w:rFonts w:hint="default"/>
        <w:lang w:val="en-US" w:eastAsia="en-US" w:bidi="ar-SA"/>
      </w:rPr>
    </w:lvl>
    <w:lvl w:ilvl="6" w:tplc="B790A1A4">
      <w:numFmt w:val="bullet"/>
      <w:lvlText w:val="•"/>
      <w:lvlJc w:val="left"/>
      <w:pPr>
        <w:ind w:left="1785" w:hanging="145"/>
      </w:pPr>
      <w:rPr>
        <w:rFonts w:hint="default"/>
        <w:lang w:val="en-US" w:eastAsia="en-US" w:bidi="ar-SA"/>
      </w:rPr>
    </w:lvl>
    <w:lvl w:ilvl="7" w:tplc="91166D90">
      <w:numFmt w:val="bullet"/>
      <w:lvlText w:val="•"/>
      <w:lvlJc w:val="left"/>
      <w:pPr>
        <w:ind w:left="2066" w:hanging="145"/>
      </w:pPr>
      <w:rPr>
        <w:rFonts w:hint="default"/>
        <w:lang w:val="en-US" w:eastAsia="en-US" w:bidi="ar-SA"/>
      </w:rPr>
    </w:lvl>
    <w:lvl w:ilvl="8" w:tplc="995AAEA8">
      <w:numFmt w:val="bullet"/>
      <w:lvlText w:val="•"/>
      <w:lvlJc w:val="left"/>
      <w:pPr>
        <w:ind w:left="2347" w:hanging="145"/>
      </w:pPr>
      <w:rPr>
        <w:rFonts w:hint="default"/>
        <w:lang w:val="en-US" w:eastAsia="en-US" w:bidi="ar-SA"/>
      </w:rPr>
    </w:lvl>
  </w:abstractNum>
  <w:abstractNum w:abstractNumId="69">
    <w:nsid w:val="77F075AC"/>
    <w:multiLevelType w:val="hybridMultilevel"/>
    <w:tmpl w:val="2A8A3D7A"/>
    <w:lvl w:ilvl="0" w:tplc="FCCE1C24">
      <w:numFmt w:val="bullet"/>
      <w:lvlText w:val="•"/>
      <w:lvlJc w:val="left"/>
      <w:pPr>
        <w:ind w:left="108" w:hanging="145"/>
      </w:pPr>
      <w:rPr>
        <w:rFonts w:ascii="Calibri" w:eastAsia="Calibri" w:hAnsi="Calibri" w:cs="Calibri" w:hint="default"/>
        <w:b w:val="0"/>
        <w:bCs w:val="0"/>
        <w:i w:val="0"/>
        <w:iCs w:val="0"/>
        <w:w w:val="100"/>
        <w:sz w:val="20"/>
        <w:szCs w:val="20"/>
        <w:lang w:val="en-US" w:eastAsia="en-US" w:bidi="ar-SA"/>
      </w:rPr>
    </w:lvl>
    <w:lvl w:ilvl="1" w:tplc="0596BC22">
      <w:numFmt w:val="bullet"/>
      <w:lvlText w:val="•"/>
      <w:lvlJc w:val="left"/>
      <w:pPr>
        <w:ind w:left="399" w:hanging="145"/>
      </w:pPr>
      <w:rPr>
        <w:rFonts w:hint="default"/>
        <w:lang w:val="en-US" w:eastAsia="en-US" w:bidi="ar-SA"/>
      </w:rPr>
    </w:lvl>
    <w:lvl w:ilvl="2" w:tplc="EAA442AA">
      <w:numFmt w:val="bullet"/>
      <w:lvlText w:val="•"/>
      <w:lvlJc w:val="left"/>
      <w:pPr>
        <w:ind w:left="699" w:hanging="145"/>
      </w:pPr>
      <w:rPr>
        <w:rFonts w:hint="default"/>
        <w:lang w:val="en-US" w:eastAsia="en-US" w:bidi="ar-SA"/>
      </w:rPr>
    </w:lvl>
    <w:lvl w:ilvl="3" w:tplc="02DC1DE8">
      <w:numFmt w:val="bullet"/>
      <w:lvlText w:val="•"/>
      <w:lvlJc w:val="left"/>
      <w:pPr>
        <w:ind w:left="998" w:hanging="145"/>
      </w:pPr>
      <w:rPr>
        <w:rFonts w:hint="default"/>
        <w:lang w:val="en-US" w:eastAsia="en-US" w:bidi="ar-SA"/>
      </w:rPr>
    </w:lvl>
    <w:lvl w:ilvl="4" w:tplc="9F283E78">
      <w:numFmt w:val="bullet"/>
      <w:lvlText w:val="•"/>
      <w:lvlJc w:val="left"/>
      <w:pPr>
        <w:ind w:left="1298" w:hanging="145"/>
      </w:pPr>
      <w:rPr>
        <w:rFonts w:hint="default"/>
        <w:lang w:val="en-US" w:eastAsia="en-US" w:bidi="ar-SA"/>
      </w:rPr>
    </w:lvl>
    <w:lvl w:ilvl="5" w:tplc="D6727D44">
      <w:numFmt w:val="bullet"/>
      <w:lvlText w:val="•"/>
      <w:lvlJc w:val="left"/>
      <w:pPr>
        <w:ind w:left="1598" w:hanging="145"/>
      </w:pPr>
      <w:rPr>
        <w:rFonts w:hint="default"/>
        <w:lang w:val="en-US" w:eastAsia="en-US" w:bidi="ar-SA"/>
      </w:rPr>
    </w:lvl>
    <w:lvl w:ilvl="6" w:tplc="25721022">
      <w:numFmt w:val="bullet"/>
      <w:lvlText w:val="•"/>
      <w:lvlJc w:val="left"/>
      <w:pPr>
        <w:ind w:left="1897" w:hanging="145"/>
      </w:pPr>
      <w:rPr>
        <w:rFonts w:hint="default"/>
        <w:lang w:val="en-US" w:eastAsia="en-US" w:bidi="ar-SA"/>
      </w:rPr>
    </w:lvl>
    <w:lvl w:ilvl="7" w:tplc="4E1AC504">
      <w:numFmt w:val="bullet"/>
      <w:lvlText w:val="•"/>
      <w:lvlJc w:val="left"/>
      <w:pPr>
        <w:ind w:left="2197" w:hanging="145"/>
      </w:pPr>
      <w:rPr>
        <w:rFonts w:hint="default"/>
        <w:lang w:val="en-US" w:eastAsia="en-US" w:bidi="ar-SA"/>
      </w:rPr>
    </w:lvl>
    <w:lvl w:ilvl="8" w:tplc="A4CE0296">
      <w:numFmt w:val="bullet"/>
      <w:lvlText w:val="•"/>
      <w:lvlJc w:val="left"/>
      <w:pPr>
        <w:ind w:left="2496" w:hanging="145"/>
      </w:pPr>
      <w:rPr>
        <w:rFonts w:hint="default"/>
        <w:lang w:val="en-US" w:eastAsia="en-US" w:bidi="ar-SA"/>
      </w:rPr>
    </w:lvl>
  </w:abstractNum>
  <w:abstractNum w:abstractNumId="70">
    <w:nsid w:val="78CE410E"/>
    <w:multiLevelType w:val="hybridMultilevel"/>
    <w:tmpl w:val="DDE070A4"/>
    <w:lvl w:ilvl="0" w:tplc="DFCE7148">
      <w:numFmt w:val="bullet"/>
      <w:lvlText w:val="•"/>
      <w:lvlJc w:val="left"/>
      <w:pPr>
        <w:ind w:left="254" w:hanging="145"/>
      </w:pPr>
      <w:rPr>
        <w:rFonts w:ascii="Calibri" w:eastAsia="Calibri" w:hAnsi="Calibri" w:cs="Calibri" w:hint="default"/>
        <w:b w:val="0"/>
        <w:bCs w:val="0"/>
        <w:i w:val="0"/>
        <w:iCs w:val="0"/>
        <w:w w:val="100"/>
        <w:sz w:val="20"/>
        <w:szCs w:val="20"/>
        <w:lang w:val="en-US" w:eastAsia="en-US" w:bidi="ar-SA"/>
      </w:rPr>
    </w:lvl>
    <w:lvl w:ilvl="1" w:tplc="780E4F06">
      <w:numFmt w:val="bullet"/>
      <w:lvlText w:val="•"/>
      <w:lvlJc w:val="left"/>
      <w:pPr>
        <w:ind w:left="524" w:hanging="145"/>
      </w:pPr>
      <w:rPr>
        <w:rFonts w:hint="default"/>
        <w:lang w:val="en-US" w:eastAsia="en-US" w:bidi="ar-SA"/>
      </w:rPr>
    </w:lvl>
    <w:lvl w:ilvl="2" w:tplc="EF9274D0">
      <w:numFmt w:val="bullet"/>
      <w:lvlText w:val="•"/>
      <w:lvlJc w:val="left"/>
      <w:pPr>
        <w:ind w:left="789" w:hanging="145"/>
      </w:pPr>
      <w:rPr>
        <w:rFonts w:hint="default"/>
        <w:lang w:val="en-US" w:eastAsia="en-US" w:bidi="ar-SA"/>
      </w:rPr>
    </w:lvl>
    <w:lvl w:ilvl="3" w:tplc="E2149B78">
      <w:numFmt w:val="bullet"/>
      <w:lvlText w:val="•"/>
      <w:lvlJc w:val="left"/>
      <w:pPr>
        <w:ind w:left="1054" w:hanging="145"/>
      </w:pPr>
      <w:rPr>
        <w:rFonts w:hint="default"/>
        <w:lang w:val="en-US" w:eastAsia="en-US" w:bidi="ar-SA"/>
      </w:rPr>
    </w:lvl>
    <w:lvl w:ilvl="4" w:tplc="D5409AF8">
      <w:numFmt w:val="bullet"/>
      <w:lvlText w:val="•"/>
      <w:lvlJc w:val="left"/>
      <w:pPr>
        <w:ind w:left="1319" w:hanging="145"/>
      </w:pPr>
      <w:rPr>
        <w:rFonts w:hint="default"/>
        <w:lang w:val="en-US" w:eastAsia="en-US" w:bidi="ar-SA"/>
      </w:rPr>
    </w:lvl>
    <w:lvl w:ilvl="5" w:tplc="AFF262A0">
      <w:numFmt w:val="bullet"/>
      <w:lvlText w:val="•"/>
      <w:lvlJc w:val="left"/>
      <w:pPr>
        <w:ind w:left="1584" w:hanging="145"/>
      </w:pPr>
      <w:rPr>
        <w:rFonts w:hint="default"/>
        <w:lang w:val="en-US" w:eastAsia="en-US" w:bidi="ar-SA"/>
      </w:rPr>
    </w:lvl>
    <w:lvl w:ilvl="6" w:tplc="166C7BA8">
      <w:numFmt w:val="bullet"/>
      <w:lvlText w:val="•"/>
      <w:lvlJc w:val="left"/>
      <w:pPr>
        <w:ind w:left="1849" w:hanging="145"/>
      </w:pPr>
      <w:rPr>
        <w:rFonts w:hint="default"/>
        <w:lang w:val="en-US" w:eastAsia="en-US" w:bidi="ar-SA"/>
      </w:rPr>
    </w:lvl>
    <w:lvl w:ilvl="7" w:tplc="801887A6">
      <w:numFmt w:val="bullet"/>
      <w:lvlText w:val="•"/>
      <w:lvlJc w:val="left"/>
      <w:pPr>
        <w:ind w:left="2114" w:hanging="145"/>
      </w:pPr>
      <w:rPr>
        <w:rFonts w:hint="default"/>
        <w:lang w:val="en-US" w:eastAsia="en-US" w:bidi="ar-SA"/>
      </w:rPr>
    </w:lvl>
    <w:lvl w:ilvl="8" w:tplc="57222DAC">
      <w:numFmt w:val="bullet"/>
      <w:lvlText w:val="•"/>
      <w:lvlJc w:val="left"/>
      <w:pPr>
        <w:ind w:left="2379" w:hanging="145"/>
      </w:pPr>
      <w:rPr>
        <w:rFonts w:hint="default"/>
        <w:lang w:val="en-US" w:eastAsia="en-US" w:bidi="ar-SA"/>
      </w:rPr>
    </w:lvl>
  </w:abstractNum>
  <w:abstractNum w:abstractNumId="71">
    <w:nsid w:val="78F938D7"/>
    <w:multiLevelType w:val="hybridMultilevel"/>
    <w:tmpl w:val="B59CDA96"/>
    <w:lvl w:ilvl="0" w:tplc="67408050">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0714ED08">
      <w:numFmt w:val="bullet"/>
      <w:lvlText w:val="•"/>
      <w:lvlJc w:val="left"/>
      <w:pPr>
        <w:ind w:left="543" w:hanging="145"/>
      </w:pPr>
      <w:rPr>
        <w:rFonts w:hint="default"/>
        <w:lang w:val="en-US" w:eastAsia="en-US" w:bidi="ar-SA"/>
      </w:rPr>
    </w:lvl>
    <w:lvl w:ilvl="2" w:tplc="E710FFAE">
      <w:numFmt w:val="bullet"/>
      <w:lvlText w:val="•"/>
      <w:lvlJc w:val="left"/>
      <w:pPr>
        <w:ind w:left="827" w:hanging="145"/>
      </w:pPr>
      <w:rPr>
        <w:rFonts w:hint="default"/>
        <w:lang w:val="en-US" w:eastAsia="en-US" w:bidi="ar-SA"/>
      </w:rPr>
    </w:lvl>
    <w:lvl w:ilvl="3" w:tplc="610C9020">
      <w:numFmt w:val="bullet"/>
      <w:lvlText w:val="•"/>
      <w:lvlJc w:val="left"/>
      <w:pPr>
        <w:ind w:left="1110" w:hanging="145"/>
      </w:pPr>
      <w:rPr>
        <w:rFonts w:hint="default"/>
        <w:lang w:val="en-US" w:eastAsia="en-US" w:bidi="ar-SA"/>
      </w:rPr>
    </w:lvl>
    <w:lvl w:ilvl="4" w:tplc="9CA29E06">
      <w:numFmt w:val="bullet"/>
      <w:lvlText w:val="•"/>
      <w:lvlJc w:val="left"/>
      <w:pPr>
        <w:ind w:left="1394" w:hanging="145"/>
      </w:pPr>
      <w:rPr>
        <w:rFonts w:hint="default"/>
        <w:lang w:val="en-US" w:eastAsia="en-US" w:bidi="ar-SA"/>
      </w:rPr>
    </w:lvl>
    <w:lvl w:ilvl="5" w:tplc="E306119C">
      <w:numFmt w:val="bullet"/>
      <w:lvlText w:val="•"/>
      <w:lvlJc w:val="left"/>
      <w:pPr>
        <w:ind w:left="1678" w:hanging="145"/>
      </w:pPr>
      <w:rPr>
        <w:rFonts w:hint="default"/>
        <w:lang w:val="en-US" w:eastAsia="en-US" w:bidi="ar-SA"/>
      </w:rPr>
    </w:lvl>
    <w:lvl w:ilvl="6" w:tplc="F5542626">
      <w:numFmt w:val="bullet"/>
      <w:lvlText w:val="•"/>
      <w:lvlJc w:val="left"/>
      <w:pPr>
        <w:ind w:left="1961" w:hanging="145"/>
      </w:pPr>
      <w:rPr>
        <w:rFonts w:hint="default"/>
        <w:lang w:val="en-US" w:eastAsia="en-US" w:bidi="ar-SA"/>
      </w:rPr>
    </w:lvl>
    <w:lvl w:ilvl="7" w:tplc="0CD24818">
      <w:numFmt w:val="bullet"/>
      <w:lvlText w:val="•"/>
      <w:lvlJc w:val="left"/>
      <w:pPr>
        <w:ind w:left="2245" w:hanging="145"/>
      </w:pPr>
      <w:rPr>
        <w:rFonts w:hint="default"/>
        <w:lang w:val="en-US" w:eastAsia="en-US" w:bidi="ar-SA"/>
      </w:rPr>
    </w:lvl>
    <w:lvl w:ilvl="8" w:tplc="1F3EE3A6">
      <w:numFmt w:val="bullet"/>
      <w:lvlText w:val="•"/>
      <w:lvlJc w:val="left"/>
      <w:pPr>
        <w:ind w:left="2528" w:hanging="145"/>
      </w:pPr>
      <w:rPr>
        <w:rFonts w:hint="default"/>
        <w:lang w:val="en-US" w:eastAsia="en-US" w:bidi="ar-SA"/>
      </w:rPr>
    </w:lvl>
  </w:abstractNum>
  <w:abstractNum w:abstractNumId="72">
    <w:nsid w:val="7A33573D"/>
    <w:multiLevelType w:val="hybridMultilevel"/>
    <w:tmpl w:val="0F28EC7A"/>
    <w:lvl w:ilvl="0" w:tplc="C8B08FE0">
      <w:numFmt w:val="bullet"/>
      <w:lvlText w:val="•"/>
      <w:lvlJc w:val="left"/>
      <w:pPr>
        <w:ind w:left="253" w:hanging="145"/>
      </w:pPr>
      <w:rPr>
        <w:rFonts w:ascii="Calibri" w:eastAsia="Calibri" w:hAnsi="Calibri" w:cs="Calibri" w:hint="default"/>
        <w:b w:val="0"/>
        <w:bCs w:val="0"/>
        <w:i w:val="0"/>
        <w:iCs w:val="0"/>
        <w:w w:val="100"/>
        <w:sz w:val="20"/>
        <w:szCs w:val="20"/>
        <w:lang w:val="en-US" w:eastAsia="en-US" w:bidi="ar-SA"/>
      </w:rPr>
    </w:lvl>
    <w:lvl w:ilvl="1" w:tplc="EC24C600">
      <w:numFmt w:val="bullet"/>
      <w:lvlText w:val="•"/>
      <w:lvlJc w:val="left"/>
      <w:pPr>
        <w:ind w:left="524" w:hanging="145"/>
      </w:pPr>
      <w:rPr>
        <w:rFonts w:hint="default"/>
        <w:lang w:val="en-US" w:eastAsia="en-US" w:bidi="ar-SA"/>
      </w:rPr>
    </w:lvl>
    <w:lvl w:ilvl="2" w:tplc="8B1AC4EE">
      <w:numFmt w:val="bullet"/>
      <w:lvlText w:val="•"/>
      <w:lvlJc w:val="left"/>
      <w:pPr>
        <w:ind w:left="789" w:hanging="145"/>
      </w:pPr>
      <w:rPr>
        <w:rFonts w:hint="default"/>
        <w:lang w:val="en-US" w:eastAsia="en-US" w:bidi="ar-SA"/>
      </w:rPr>
    </w:lvl>
    <w:lvl w:ilvl="3" w:tplc="6BCCE0CE">
      <w:numFmt w:val="bullet"/>
      <w:lvlText w:val="•"/>
      <w:lvlJc w:val="left"/>
      <w:pPr>
        <w:ind w:left="1054" w:hanging="145"/>
      </w:pPr>
      <w:rPr>
        <w:rFonts w:hint="default"/>
        <w:lang w:val="en-US" w:eastAsia="en-US" w:bidi="ar-SA"/>
      </w:rPr>
    </w:lvl>
    <w:lvl w:ilvl="4" w:tplc="EFF2A7C8">
      <w:numFmt w:val="bullet"/>
      <w:lvlText w:val="•"/>
      <w:lvlJc w:val="left"/>
      <w:pPr>
        <w:ind w:left="1319" w:hanging="145"/>
      </w:pPr>
      <w:rPr>
        <w:rFonts w:hint="default"/>
        <w:lang w:val="en-US" w:eastAsia="en-US" w:bidi="ar-SA"/>
      </w:rPr>
    </w:lvl>
    <w:lvl w:ilvl="5" w:tplc="3B92C372">
      <w:numFmt w:val="bullet"/>
      <w:lvlText w:val="•"/>
      <w:lvlJc w:val="left"/>
      <w:pPr>
        <w:ind w:left="1584" w:hanging="145"/>
      </w:pPr>
      <w:rPr>
        <w:rFonts w:hint="default"/>
        <w:lang w:val="en-US" w:eastAsia="en-US" w:bidi="ar-SA"/>
      </w:rPr>
    </w:lvl>
    <w:lvl w:ilvl="6" w:tplc="8420281C">
      <w:numFmt w:val="bullet"/>
      <w:lvlText w:val="•"/>
      <w:lvlJc w:val="left"/>
      <w:pPr>
        <w:ind w:left="1849" w:hanging="145"/>
      </w:pPr>
      <w:rPr>
        <w:rFonts w:hint="default"/>
        <w:lang w:val="en-US" w:eastAsia="en-US" w:bidi="ar-SA"/>
      </w:rPr>
    </w:lvl>
    <w:lvl w:ilvl="7" w:tplc="4808BCB8">
      <w:numFmt w:val="bullet"/>
      <w:lvlText w:val="•"/>
      <w:lvlJc w:val="left"/>
      <w:pPr>
        <w:ind w:left="2114" w:hanging="145"/>
      </w:pPr>
      <w:rPr>
        <w:rFonts w:hint="default"/>
        <w:lang w:val="en-US" w:eastAsia="en-US" w:bidi="ar-SA"/>
      </w:rPr>
    </w:lvl>
    <w:lvl w:ilvl="8" w:tplc="89DE72AC">
      <w:numFmt w:val="bullet"/>
      <w:lvlText w:val="•"/>
      <w:lvlJc w:val="left"/>
      <w:pPr>
        <w:ind w:left="2379" w:hanging="145"/>
      </w:pPr>
      <w:rPr>
        <w:rFonts w:hint="default"/>
        <w:lang w:val="en-US" w:eastAsia="en-US" w:bidi="ar-SA"/>
      </w:rPr>
    </w:lvl>
  </w:abstractNum>
  <w:abstractNum w:abstractNumId="73">
    <w:nsid w:val="7DA44FDF"/>
    <w:multiLevelType w:val="hybridMultilevel"/>
    <w:tmpl w:val="C2D87B40"/>
    <w:lvl w:ilvl="0" w:tplc="D736ABB0">
      <w:numFmt w:val="bullet"/>
      <w:lvlText w:val="•"/>
      <w:lvlJc w:val="left"/>
      <w:pPr>
        <w:ind w:left="103" w:hanging="145"/>
      </w:pPr>
      <w:rPr>
        <w:rFonts w:ascii="Calibri" w:eastAsia="Calibri" w:hAnsi="Calibri" w:cs="Calibri" w:hint="default"/>
        <w:b w:val="0"/>
        <w:bCs w:val="0"/>
        <w:i w:val="0"/>
        <w:iCs w:val="0"/>
        <w:w w:val="100"/>
        <w:sz w:val="20"/>
        <w:szCs w:val="20"/>
        <w:lang w:val="en-US" w:eastAsia="en-US" w:bidi="ar-SA"/>
      </w:rPr>
    </w:lvl>
    <w:lvl w:ilvl="1" w:tplc="2A78C92C">
      <w:numFmt w:val="bullet"/>
      <w:lvlText w:val="•"/>
      <w:lvlJc w:val="left"/>
      <w:pPr>
        <w:ind w:left="390" w:hanging="145"/>
      </w:pPr>
      <w:rPr>
        <w:rFonts w:hint="default"/>
        <w:lang w:val="en-US" w:eastAsia="en-US" w:bidi="ar-SA"/>
      </w:rPr>
    </w:lvl>
    <w:lvl w:ilvl="2" w:tplc="59AC7F44">
      <w:numFmt w:val="bullet"/>
      <w:lvlText w:val="•"/>
      <w:lvlJc w:val="left"/>
      <w:pPr>
        <w:ind w:left="680" w:hanging="145"/>
      </w:pPr>
      <w:rPr>
        <w:rFonts w:hint="default"/>
        <w:lang w:val="en-US" w:eastAsia="en-US" w:bidi="ar-SA"/>
      </w:rPr>
    </w:lvl>
    <w:lvl w:ilvl="3" w:tplc="DF40508C">
      <w:numFmt w:val="bullet"/>
      <w:lvlText w:val="•"/>
      <w:lvlJc w:val="left"/>
      <w:pPr>
        <w:ind w:left="970" w:hanging="145"/>
      </w:pPr>
      <w:rPr>
        <w:rFonts w:hint="default"/>
        <w:lang w:val="en-US" w:eastAsia="en-US" w:bidi="ar-SA"/>
      </w:rPr>
    </w:lvl>
    <w:lvl w:ilvl="4" w:tplc="68B8B64A">
      <w:numFmt w:val="bullet"/>
      <w:lvlText w:val="•"/>
      <w:lvlJc w:val="left"/>
      <w:pPr>
        <w:ind w:left="1260" w:hanging="145"/>
      </w:pPr>
      <w:rPr>
        <w:rFonts w:hint="default"/>
        <w:lang w:val="en-US" w:eastAsia="en-US" w:bidi="ar-SA"/>
      </w:rPr>
    </w:lvl>
    <w:lvl w:ilvl="5" w:tplc="EC0E8424">
      <w:numFmt w:val="bullet"/>
      <w:lvlText w:val="•"/>
      <w:lvlJc w:val="left"/>
      <w:pPr>
        <w:ind w:left="1550" w:hanging="145"/>
      </w:pPr>
      <w:rPr>
        <w:rFonts w:hint="default"/>
        <w:lang w:val="en-US" w:eastAsia="en-US" w:bidi="ar-SA"/>
      </w:rPr>
    </w:lvl>
    <w:lvl w:ilvl="6" w:tplc="D9D8B258">
      <w:numFmt w:val="bullet"/>
      <w:lvlText w:val="•"/>
      <w:lvlJc w:val="left"/>
      <w:pPr>
        <w:ind w:left="1840" w:hanging="145"/>
      </w:pPr>
      <w:rPr>
        <w:rFonts w:hint="default"/>
        <w:lang w:val="en-US" w:eastAsia="en-US" w:bidi="ar-SA"/>
      </w:rPr>
    </w:lvl>
    <w:lvl w:ilvl="7" w:tplc="8DC408F4">
      <w:numFmt w:val="bullet"/>
      <w:lvlText w:val="•"/>
      <w:lvlJc w:val="left"/>
      <w:pPr>
        <w:ind w:left="2130" w:hanging="145"/>
      </w:pPr>
      <w:rPr>
        <w:rFonts w:hint="default"/>
        <w:lang w:val="en-US" w:eastAsia="en-US" w:bidi="ar-SA"/>
      </w:rPr>
    </w:lvl>
    <w:lvl w:ilvl="8" w:tplc="C24A26FA">
      <w:numFmt w:val="bullet"/>
      <w:lvlText w:val="•"/>
      <w:lvlJc w:val="left"/>
      <w:pPr>
        <w:ind w:left="2420" w:hanging="145"/>
      </w:pPr>
      <w:rPr>
        <w:rFonts w:hint="default"/>
        <w:lang w:val="en-US" w:eastAsia="en-US" w:bidi="ar-SA"/>
      </w:rPr>
    </w:lvl>
  </w:abstractNum>
  <w:abstractNum w:abstractNumId="74">
    <w:nsid w:val="7E473161"/>
    <w:multiLevelType w:val="hybridMultilevel"/>
    <w:tmpl w:val="20C8FFF2"/>
    <w:lvl w:ilvl="0" w:tplc="73D2E236">
      <w:numFmt w:val="bullet"/>
      <w:lvlText w:val="•"/>
      <w:lvlJc w:val="left"/>
      <w:pPr>
        <w:ind w:left="109" w:hanging="145"/>
      </w:pPr>
      <w:rPr>
        <w:rFonts w:ascii="Calibri" w:eastAsia="Calibri" w:hAnsi="Calibri" w:cs="Calibri" w:hint="default"/>
        <w:b w:val="0"/>
        <w:bCs w:val="0"/>
        <w:i w:val="0"/>
        <w:iCs w:val="0"/>
        <w:w w:val="100"/>
        <w:sz w:val="20"/>
        <w:szCs w:val="20"/>
        <w:lang w:val="en-US" w:eastAsia="en-US" w:bidi="ar-SA"/>
      </w:rPr>
    </w:lvl>
    <w:lvl w:ilvl="1" w:tplc="D1AC3D40">
      <w:numFmt w:val="bullet"/>
      <w:lvlText w:val="•"/>
      <w:lvlJc w:val="left"/>
      <w:pPr>
        <w:ind w:left="380" w:hanging="145"/>
      </w:pPr>
      <w:rPr>
        <w:rFonts w:hint="default"/>
        <w:lang w:val="en-US" w:eastAsia="en-US" w:bidi="ar-SA"/>
      </w:rPr>
    </w:lvl>
    <w:lvl w:ilvl="2" w:tplc="28C6A6FE">
      <w:numFmt w:val="bullet"/>
      <w:lvlText w:val="•"/>
      <w:lvlJc w:val="left"/>
      <w:pPr>
        <w:ind w:left="661" w:hanging="145"/>
      </w:pPr>
      <w:rPr>
        <w:rFonts w:hint="default"/>
        <w:lang w:val="en-US" w:eastAsia="en-US" w:bidi="ar-SA"/>
      </w:rPr>
    </w:lvl>
    <w:lvl w:ilvl="3" w:tplc="F78AFA90">
      <w:numFmt w:val="bullet"/>
      <w:lvlText w:val="•"/>
      <w:lvlJc w:val="left"/>
      <w:pPr>
        <w:ind w:left="942" w:hanging="145"/>
      </w:pPr>
      <w:rPr>
        <w:rFonts w:hint="default"/>
        <w:lang w:val="en-US" w:eastAsia="en-US" w:bidi="ar-SA"/>
      </w:rPr>
    </w:lvl>
    <w:lvl w:ilvl="4" w:tplc="2C3C7C0A">
      <w:numFmt w:val="bullet"/>
      <w:lvlText w:val="•"/>
      <w:lvlJc w:val="left"/>
      <w:pPr>
        <w:ind w:left="1223" w:hanging="145"/>
      </w:pPr>
      <w:rPr>
        <w:rFonts w:hint="default"/>
        <w:lang w:val="en-US" w:eastAsia="en-US" w:bidi="ar-SA"/>
      </w:rPr>
    </w:lvl>
    <w:lvl w:ilvl="5" w:tplc="127A41AA">
      <w:numFmt w:val="bullet"/>
      <w:lvlText w:val="•"/>
      <w:lvlJc w:val="left"/>
      <w:pPr>
        <w:ind w:left="1504" w:hanging="145"/>
      </w:pPr>
      <w:rPr>
        <w:rFonts w:hint="default"/>
        <w:lang w:val="en-US" w:eastAsia="en-US" w:bidi="ar-SA"/>
      </w:rPr>
    </w:lvl>
    <w:lvl w:ilvl="6" w:tplc="62FE2CE0">
      <w:numFmt w:val="bullet"/>
      <w:lvlText w:val="•"/>
      <w:lvlJc w:val="left"/>
      <w:pPr>
        <w:ind w:left="1785" w:hanging="145"/>
      </w:pPr>
      <w:rPr>
        <w:rFonts w:hint="default"/>
        <w:lang w:val="en-US" w:eastAsia="en-US" w:bidi="ar-SA"/>
      </w:rPr>
    </w:lvl>
    <w:lvl w:ilvl="7" w:tplc="11E4D32E">
      <w:numFmt w:val="bullet"/>
      <w:lvlText w:val="•"/>
      <w:lvlJc w:val="left"/>
      <w:pPr>
        <w:ind w:left="2066" w:hanging="145"/>
      </w:pPr>
      <w:rPr>
        <w:rFonts w:hint="default"/>
        <w:lang w:val="en-US" w:eastAsia="en-US" w:bidi="ar-SA"/>
      </w:rPr>
    </w:lvl>
    <w:lvl w:ilvl="8" w:tplc="042C73C2">
      <w:numFmt w:val="bullet"/>
      <w:lvlText w:val="•"/>
      <w:lvlJc w:val="left"/>
      <w:pPr>
        <w:ind w:left="2347" w:hanging="145"/>
      </w:pPr>
      <w:rPr>
        <w:rFonts w:hint="default"/>
        <w:lang w:val="en-US" w:eastAsia="en-US" w:bidi="ar-SA"/>
      </w:rPr>
    </w:lvl>
  </w:abstractNum>
  <w:num w:numId="1">
    <w:abstractNumId w:val="3"/>
  </w:num>
  <w:num w:numId="2">
    <w:abstractNumId w:val="19"/>
  </w:num>
  <w:num w:numId="3">
    <w:abstractNumId w:val="20"/>
  </w:num>
  <w:num w:numId="4">
    <w:abstractNumId w:val="14"/>
  </w:num>
  <w:num w:numId="5">
    <w:abstractNumId w:val="11"/>
  </w:num>
  <w:num w:numId="6">
    <w:abstractNumId w:val="35"/>
  </w:num>
  <w:num w:numId="7">
    <w:abstractNumId w:val="28"/>
  </w:num>
  <w:num w:numId="8">
    <w:abstractNumId w:val="16"/>
  </w:num>
  <w:num w:numId="9">
    <w:abstractNumId w:val="0"/>
  </w:num>
  <w:num w:numId="10">
    <w:abstractNumId w:val="71"/>
  </w:num>
  <w:num w:numId="11">
    <w:abstractNumId w:val="72"/>
  </w:num>
  <w:num w:numId="12">
    <w:abstractNumId w:val="47"/>
  </w:num>
  <w:num w:numId="13">
    <w:abstractNumId w:val="43"/>
  </w:num>
  <w:num w:numId="14">
    <w:abstractNumId w:val="51"/>
  </w:num>
  <w:num w:numId="15">
    <w:abstractNumId w:val="56"/>
  </w:num>
  <w:num w:numId="16">
    <w:abstractNumId w:val="8"/>
  </w:num>
  <w:num w:numId="17">
    <w:abstractNumId w:val="53"/>
  </w:num>
  <w:num w:numId="18">
    <w:abstractNumId w:val="39"/>
  </w:num>
  <w:num w:numId="19">
    <w:abstractNumId w:val="68"/>
  </w:num>
  <w:num w:numId="20">
    <w:abstractNumId w:val="4"/>
  </w:num>
  <w:num w:numId="21">
    <w:abstractNumId w:val="31"/>
  </w:num>
  <w:num w:numId="22">
    <w:abstractNumId w:val="41"/>
  </w:num>
  <w:num w:numId="23">
    <w:abstractNumId w:val="34"/>
  </w:num>
  <w:num w:numId="24">
    <w:abstractNumId w:val="22"/>
  </w:num>
  <w:num w:numId="25">
    <w:abstractNumId w:val="21"/>
  </w:num>
  <w:num w:numId="26">
    <w:abstractNumId w:val="32"/>
  </w:num>
  <w:num w:numId="27">
    <w:abstractNumId w:val="18"/>
  </w:num>
  <w:num w:numId="28">
    <w:abstractNumId w:val="59"/>
  </w:num>
  <w:num w:numId="29">
    <w:abstractNumId w:val="73"/>
  </w:num>
  <w:num w:numId="30">
    <w:abstractNumId w:val="36"/>
  </w:num>
  <w:num w:numId="31">
    <w:abstractNumId w:val="66"/>
  </w:num>
  <w:num w:numId="32">
    <w:abstractNumId w:val="60"/>
  </w:num>
  <w:num w:numId="33">
    <w:abstractNumId w:val="48"/>
  </w:num>
  <w:num w:numId="34">
    <w:abstractNumId w:val="13"/>
  </w:num>
  <w:num w:numId="35">
    <w:abstractNumId w:val="74"/>
  </w:num>
  <w:num w:numId="36">
    <w:abstractNumId w:val="26"/>
  </w:num>
  <w:num w:numId="37">
    <w:abstractNumId w:val="63"/>
  </w:num>
  <w:num w:numId="38">
    <w:abstractNumId w:val="15"/>
  </w:num>
  <w:num w:numId="39">
    <w:abstractNumId w:val="29"/>
  </w:num>
  <w:num w:numId="40">
    <w:abstractNumId w:val="25"/>
  </w:num>
  <w:num w:numId="41">
    <w:abstractNumId w:val="23"/>
  </w:num>
  <w:num w:numId="42">
    <w:abstractNumId w:val="6"/>
  </w:num>
  <w:num w:numId="43">
    <w:abstractNumId w:val="1"/>
  </w:num>
  <w:num w:numId="44">
    <w:abstractNumId w:val="45"/>
  </w:num>
  <w:num w:numId="45">
    <w:abstractNumId w:val="44"/>
  </w:num>
  <w:num w:numId="46">
    <w:abstractNumId w:val="33"/>
  </w:num>
  <w:num w:numId="47">
    <w:abstractNumId w:val="17"/>
  </w:num>
  <w:num w:numId="48">
    <w:abstractNumId w:val="46"/>
  </w:num>
  <w:num w:numId="49">
    <w:abstractNumId w:val="12"/>
  </w:num>
  <w:num w:numId="50">
    <w:abstractNumId w:val="69"/>
  </w:num>
  <w:num w:numId="51">
    <w:abstractNumId w:val="24"/>
  </w:num>
  <w:num w:numId="52">
    <w:abstractNumId w:val="30"/>
  </w:num>
  <w:num w:numId="53">
    <w:abstractNumId w:val="50"/>
  </w:num>
  <w:num w:numId="54">
    <w:abstractNumId w:val="61"/>
  </w:num>
  <w:num w:numId="55">
    <w:abstractNumId w:val="38"/>
  </w:num>
  <w:num w:numId="56">
    <w:abstractNumId w:val="5"/>
  </w:num>
  <w:num w:numId="57">
    <w:abstractNumId w:val="58"/>
  </w:num>
  <w:num w:numId="58">
    <w:abstractNumId w:val="52"/>
  </w:num>
  <w:num w:numId="59">
    <w:abstractNumId w:val="62"/>
  </w:num>
  <w:num w:numId="60">
    <w:abstractNumId w:val="57"/>
  </w:num>
  <w:num w:numId="61">
    <w:abstractNumId w:val="10"/>
  </w:num>
  <w:num w:numId="62">
    <w:abstractNumId w:val="2"/>
  </w:num>
  <w:num w:numId="63">
    <w:abstractNumId w:val="70"/>
  </w:num>
  <w:num w:numId="64">
    <w:abstractNumId w:val="42"/>
  </w:num>
  <w:num w:numId="65">
    <w:abstractNumId w:val="65"/>
  </w:num>
  <w:num w:numId="66">
    <w:abstractNumId w:val="40"/>
  </w:num>
  <w:num w:numId="67">
    <w:abstractNumId w:val="55"/>
  </w:num>
  <w:num w:numId="68">
    <w:abstractNumId w:val="49"/>
  </w:num>
  <w:num w:numId="69">
    <w:abstractNumId w:val="64"/>
  </w:num>
  <w:num w:numId="70">
    <w:abstractNumId w:val="37"/>
  </w:num>
  <w:num w:numId="71">
    <w:abstractNumId w:val="7"/>
  </w:num>
  <w:num w:numId="72">
    <w:abstractNumId w:val="9"/>
  </w:num>
  <w:num w:numId="73">
    <w:abstractNumId w:val="27"/>
  </w:num>
  <w:num w:numId="74">
    <w:abstractNumId w:val="67"/>
  </w:num>
  <w:num w:numId="75">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4A"/>
    <w:rsid w:val="00005990"/>
    <w:rsid w:val="00027AFA"/>
    <w:rsid w:val="0003098E"/>
    <w:rsid w:val="00056A11"/>
    <w:rsid w:val="0008056B"/>
    <w:rsid w:val="0008477C"/>
    <w:rsid w:val="000A58F1"/>
    <w:rsid w:val="001043CC"/>
    <w:rsid w:val="0011126E"/>
    <w:rsid w:val="00113055"/>
    <w:rsid w:val="0011631F"/>
    <w:rsid w:val="00120E80"/>
    <w:rsid w:val="00162529"/>
    <w:rsid w:val="00177382"/>
    <w:rsid w:val="001B3AC4"/>
    <w:rsid w:val="001C50D8"/>
    <w:rsid w:val="001E0FAC"/>
    <w:rsid w:val="001F5C3C"/>
    <w:rsid w:val="001F71B7"/>
    <w:rsid w:val="00203502"/>
    <w:rsid w:val="00243110"/>
    <w:rsid w:val="00251CB6"/>
    <w:rsid w:val="0026177E"/>
    <w:rsid w:val="002644BC"/>
    <w:rsid w:val="002725FA"/>
    <w:rsid w:val="00286F27"/>
    <w:rsid w:val="002921F6"/>
    <w:rsid w:val="002A22BC"/>
    <w:rsid w:val="002C3C1E"/>
    <w:rsid w:val="002F0CF6"/>
    <w:rsid w:val="002F0D9A"/>
    <w:rsid w:val="003067F1"/>
    <w:rsid w:val="00316E43"/>
    <w:rsid w:val="00323223"/>
    <w:rsid w:val="00343844"/>
    <w:rsid w:val="00347F7C"/>
    <w:rsid w:val="00350AA7"/>
    <w:rsid w:val="0037291E"/>
    <w:rsid w:val="00373358"/>
    <w:rsid w:val="00382026"/>
    <w:rsid w:val="00386A24"/>
    <w:rsid w:val="00402A5E"/>
    <w:rsid w:val="0041255A"/>
    <w:rsid w:val="00424AD5"/>
    <w:rsid w:val="004411FB"/>
    <w:rsid w:val="004451F5"/>
    <w:rsid w:val="00452F1C"/>
    <w:rsid w:val="00455200"/>
    <w:rsid w:val="00466A5D"/>
    <w:rsid w:val="004763FA"/>
    <w:rsid w:val="0049598D"/>
    <w:rsid w:val="004C4D50"/>
    <w:rsid w:val="004F3D95"/>
    <w:rsid w:val="005361AA"/>
    <w:rsid w:val="00546F4A"/>
    <w:rsid w:val="00551944"/>
    <w:rsid w:val="00570AD1"/>
    <w:rsid w:val="0059174B"/>
    <w:rsid w:val="005B0460"/>
    <w:rsid w:val="005B3B0C"/>
    <w:rsid w:val="005E1C8D"/>
    <w:rsid w:val="005E321B"/>
    <w:rsid w:val="005E3801"/>
    <w:rsid w:val="00604372"/>
    <w:rsid w:val="00611CDF"/>
    <w:rsid w:val="00620F36"/>
    <w:rsid w:val="00646FC4"/>
    <w:rsid w:val="0067765D"/>
    <w:rsid w:val="006A6172"/>
    <w:rsid w:val="006B41A8"/>
    <w:rsid w:val="006B5164"/>
    <w:rsid w:val="006D38A5"/>
    <w:rsid w:val="006E1737"/>
    <w:rsid w:val="006E3178"/>
    <w:rsid w:val="006F50E8"/>
    <w:rsid w:val="007073C7"/>
    <w:rsid w:val="0071026F"/>
    <w:rsid w:val="0073516E"/>
    <w:rsid w:val="0073529E"/>
    <w:rsid w:val="007415DF"/>
    <w:rsid w:val="007576BD"/>
    <w:rsid w:val="007668CE"/>
    <w:rsid w:val="00775268"/>
    <w:rsid w:val="007C7F31"/>
    <w:rsid w:val="00802752"/>
    <w:rsid w:val="008135D3"/>
    <w:rsid w:val="0082726D"/>
    <w:rsid w:val="00856B7E"/>
    <w:rsid w:val="0086014E"/>
    <w:rsid w:val="008877C4"/>
    <w:rsid w:val="00890B55"/>
    <w:rsid w:val="008B28C3"/>
    <w:rsid w:val="008C6845"/>
    <w:rsid w:val="008D0381"/>
    <w:rsid w:val="008D2120"/>
    <w:rsid w:val="008E3503"/>
    <w:rsid w:val="008E49CC"/>
    <w:rsid w:val="008F482E"/>
    <w:rsid w:val="009215C4"/>
    <w:rsid w:val="0092292F"/>
    <w:rsid w:val="0094284D"/>
    <w:rsid w:val="0095162B"/>
    <w:rsid w:val="0096035A"/>
    <w:rsid w:val="00982277"/>
    <w:rsid w:val="009A1E15"/>
    <w:rsid w:val="009A6150"/>
    <w:rsid w:val="009B4274"/>
    <w:rsid w:val="009C6CB0"/>
    <w:rsid w:val="009D2F51"/>
    <w:rsid w:val="009D5AFE"/>
    <w:rsid w:val="009E74E9"/>
    <w:rsid w:val="009F246A"/>
    <w:rsid w:val="00A018E1"/>
    <w:rsid w:val="00A11B1F"/>
    <w:rsid w:val="00A134BF"/>
    <w:rsid w:val="00A14506"/>
    <w:rsid w:val="00A32E33"/>
    <w:rsid w:val="00A54BCB"/>
    <w:rsid w:val="00A550A1"/>
    <w:rsid w:val="00A7099B"/>
    <w:rsid w:val="00A8549E"/>
    <w:rsid w:val="00A87851"/>
    <w:rsid w:val="00A92986"/>
    <w:rsid w:val="00AA2233"/>
    <w:rsid w:val="00AA348D"/>
    <w:rsid w:val="00AA3592"/>
    <w:rsid w:val="00AB56B4"/>
    <w:rsid w:val="00AB5E72"/>
    <w:rsid w:val="00AD255F"/>
    <w:rsid w:val="00AD2E8D"/>
    <w:rsid w:val="00B46039"/>
    <w:rsid w:val="00B60B69"/>
    <w:rsid w:val="00B62187"/>
    <w:rsid w:val="00B70C90"/>
    <w:rsid w:val="00BA26A5"/>
    <w:rsid w:val="00BA2F7F"/>
    <w:rsid w:val="00BA4725"/>
    <w:rsid w:val="00BC153C"/>
    <w:rsid w:val="00BC4E50"/>
    <w:rsid w:val="00BC6735"/>
    <w:rsid w:val="00BD2B8C"/>
    <w:rsid w:val="00C008B6"/>
    <w:rsid w:val="00C11D85"/>
    <w:rsid w:val="00C12414"/>
    <w:rsid w:val="00C12AEC"/>
    <w:rsid w:val="00C324F9"/>
    <w:rsid w:val="00C329E2"/>
    <w:rsid w:val="00C3584E"/>
    <w:rsid w:val="00C41C0D"/>
    <w:rsid w:val="00C61CC2"/>
    <w:rsid w:val="00C67494"/>
    <w:rsid w:val="00CA3A0D"/>
    <w:rsid w:val="00CC7CA5"/>
    <w:rsid w:val="00CE7459"/>
    <w:rsid w:val="00D12F55"/>
    <w:rsid w:val="00D14D6A"/>
    <w:rsid w:val="00D3328B"/>
    <w:rsid w:val="00D93FE0"/>
    <w:rsid w:val="00DA316A"/>
    <w:rsid w:val="00DB0275"/>
    <w:rsid w:val="00DB2455"/>
    <w:rsid w:val="00DC2F5E"/>
    <w:rsid w:val="00DC70C3"/>
    <w:rsid w:val="00DD6BF9"/>
    <w:rsid w:val="00DF1DCF"/>
    <w:rsid w:val="00DF6C48"/>
    <w:rsid w:val="00E03489"/>
    <w:rsid w:val="00E21F51"/>
    <w:rsid w:val="00E22D50"/>
    <w:rsid w:val="00E46A56"/>
    <w:rsid w:val="00E50F88"/>
    <w:rsid w:val="00E60918"/>
    <w:rsid w:val="00E67E9F"/>
    <w:rsid w:val="00EA0239"/>
    <w:rsid w:val="00EB4D5D"/>
    <w:rsid w:val="00EE5EBD"/>
    <w:rsid w:val="00F104CE"/>
    <w:rsid w:val="00F11DBD"/>
    <w:rsid w:val="00F14CCF"/>
    <w:rsid w:val="00F574BC"/>
    <w:rsid w:val="00F617B3"/>
    <w:rsid w:val="00F61B89"/>
    <w:rsid w:val="00F63523"/>
    <w:rsid w:val="00F75B72"/>
    <w:rsid w:val="00F76DD4"/>
    <w:rsid w:val="00F9519C"/>
    <w:rsid w:val="00FC29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2659"/>
  <w15:docId w15:val="{50FFF6B0-EDC9-470C-A4E9-3B5498AC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5E3801"/>
    <w:pPr>
      <w:spacing w:before="240" w:after="360"/>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9"/>
    </w:pPr>
    <w:rPr>
      <w:sz w:val="24"/>
      <w:szCs w:val="24"/>
    </w:rPr>
  </w:style>
  <w:style w:type="paragraph" w:styleId="ListParagraph">
    <w:name w:val="List Paragraph"/>
    <w:basedOn w:val="Normal"/>
    <w:uiPriority w:val="1"/>
    <w:qFormat/>
    <w:pPr>
      <w:ind w:left="1189" w:hanging="720"/>
    </w:pPr>
    <w:rPr>
      <w:rFonts w:ascii="Calibri" w:eastAsia="Calibri" w:hAnsi="Calibri" w:cs="Calibri"/>
    </w:rPr>
  </w:style>
  <w:style w:type="paragraph" w:customStyle="1" w:styleId="TableParagraph">
    <w:name w:val="Table Paragraph"/>
    <w:basedOn w:val="Normal"/>
    <w:uiPriority w:val="1"/>
    <w:qFormat/>
    <w:pPr>
      <w:spacing w:before="1"/>
      <w:ind w:left="109"/>
    </w:pPr>
    <w:rPr>
      <w:rFonts w:ascii="Calibri" w:eastAsia="Calibri" w:hAnsi="Calibri" w:cs="Calibri"/>
    </w:rPr>
  </w:style>
  <w:style w:type="character" w:customStyle="1" w:styleId="BodyTextChar">
    <w:name w:val="Body Text Char"/>
    <w:basedOn w:val="DefaultParagraphFont"/>
    <w:link w:val="BodyText"/>
    <w:uiPriority w:val="1"/>
    <w:rsid w:val="00BC15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1E"/>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5E380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B3AC4"/>
    <w:rPr>
      <w:color w:val="0000FF" w:themeColor="hyperlink"/>
      <w:u w:val="single"/>
    </w:rPr>
  </w:style>
  <w:style w:type="paragraph" w:styleId="Header">
    <w:name w:val="header"/>
    <w:basedOn w:val="Normal"/>
    <w:link w:val="HeaderChar"/>
    <w:uiPriority w:val="99"/>
    <w:unhideWhenUsed/>
    <w:rsid w:val="00F75B72"/>
    <w:pPr>
      <w:tabs>
        <w:tab w:val="center" w:pos="4513"/>
        <w:tab w:val="right" w:pos="9026"/>
      </w:tabs>
    </w:pPr>
  </w:style>
  <w:style w:type="character" w:customStyle="1" w:styleId="HeaderChar">
    <w:name w:val="Header Char"/>
    <w:basedOn w:val="DefaultParagraphFont"/>
    <w:link w:val="Header"/>
    <w:uiPriority w:val="99"/>
    <w:rsid w:val="00F75B72"/>
    <w:rPr>
      <w:rFonts w:ascii="Times New Roman" w:eastAsia="Times New Roman" w:hAnsi="Times New Roman" w:cs="Times New Roman"/>
    </w:rPr>
  </w:style>
  <w:style w:type="paragraph" w:styleId="Footer">
    <w:name w:val="footer"/>
    <w:basedOn w:val="Normal"/>
    <w:link w:val="FooterChar"/>
    <w:uiPriority w:val="99"/>
    <w:unhideWhenUsed/>
    <w:rsid w:val="00F75B72"/>
    <w:pPr>
      <w:tabs>
        <w:tab w:val="center" w:pos="4513"/>
        <w:tab w:val="right" w:pos="9026"/>
      </w:tabs>
    </w:pPr>
  </w:style>
  <w:style w:type="character" w:customStyle="1" w:styleId="FooterChar">
    <w:name w:val="Footer Char"/>
    <w:basedOn w:val="DefaultParagraphFont"/>
    <w:link w:val="Footer"/>
    <w:uiPriority w:val="99"/>
    <w:rsid w:val="00F75B72"/>
    <w:rPr>
      <w:rFonts w:ascii="Times New Roman" w:eastAsia="Times New Roman" w:hAnsi="Times New Roman" w:cs="Times New Roman"/>
    </w:rPr>
  </w:style>
  <w:style w:type="character" w:styleId="LineNumber">
    <w:name w:val="line number"/>
    <w:basedOn w:val="DefaultParagraphFont"/>
    <w:uiPriority w:val="99"/>
    <w:semiHidden/>
    <w:unhideWhenUsed/>
    <w:rsid w:val="00C329E2"/>
  </w:style>
  <w:style w:type="paragraph" w:styleId="Revision">
    <w:name w:val="Revision"/>
    <w:hidden/>
    <w:uiPriority w:val="99"/>
    <w:semiHidden/>
    <w:rsid w:val="00027AF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7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a.gov/media/70858/download" TargetMode="External"/><Relationship Id="rId18" Type="http://schemas.openxmlformats.org/officeDocument/2006/relationships/hyperlink" Target="http://www.nihs.go.jp/drug/BMV/BMV_draft_130415_E.pdf" TargetMode="External"/><Relationship Id="rId26" Type="http://schemas.openxmlformats.org/officeDocument/2006/relationships/hyperlink" Target="http://www.future-science.com/doi/abs/10.4155/bio.11.311" TargetMode="External"/><Relationship Id="rId39" Type="http://schemas.openxmlformats.org/officeDocument/2006/relationships/hyperlink" Target="http://www.researchgate.net/profile/Stefano_Polesello/post/How_to_calculate_LOD_" TargetMode="External"/><Relationship Id="rId3" Type="http://schemas.openxmlformats.org/officeDocument/2006/relationships/settings" Target="settings.xml"/><Relationship Id="rId21" Type="http://schemas.openxmlformats.org/officeDocument/2006/relationships/hyperlink" Target="http://www.gmpsop.com/RegulatoryReference/CFDA/China_SFDA_Good_Manufacturi" TargetMode="External"/><Relationship Id="rId34" Type="http://schemas.openxmlformats.org/officeDocument/2006/relationships/hyperlink" Target="http://www.sciencedirect.com/science/article/pii/S1570023218308419" TargetMode="External"/><Relationship Id="rId42" Type="http://schemas.openxmlformats.org/officeDocument/2006/relationships/hyperlink" Target="http://www.ema.europa.eu/en/ich-q2-r1-validation-analytical-procedures-text-" TargetMode="External"/><Relationship Id="rId47" Type="http://schemas.openxmlformats.org/officeDocument/2006/relationships/hyperlink" Target="http://www.ema.europa.eu/en/documents/other/essential-considerations-successful-" TargetMode="External"/><Relationship Id="rId7" Type="http://schemas.openxmlformats.org/officeDocument/2006/relationships/hyperlink" Target="mailto:ts263@le.ac.uk" TargetMode="External"/><Relationship Id="rId12" Type="http://schemas.openxmlformats.org/officeDocument/2006/relationships/hyperlink" Target="http://www.fda.gov/media/70858/download" TargetMode="External"/><Relationship Id="rId17" Type="http://schemas.openxmlformats.org/officeDocument/2006/relationships/hyperlink" Target="http://www.ema.europa.eu/en/documents/scientific-guideline/draft-ich-guideline-" TargetMode="External"/><Relationship Id="rId25" Type="http://schemas.openxmlformats.org/officeDocument/2006/relationships/hyperlink" Target="http://www.future-science.com/doi/abs/10.4155/bio.11.311" TargetMode="External"/><Relationship Id="rId33" Type="http://schemas.openxmlformats.org/officeDocument/2006/relationships/hyperlink" Target="http://www.sciencedirect.com/science/article/pii/S1570023218308419" TargetMode="External"/><Relationship Id="rId38" Type="http://schemas.openxmlformats.org/officeDocument/2006/relationships/hyperlink" Target="http://www.fda.gov/regulatory-information/search-fda-" TargetMode="External"/><Relationship Id="rId46" Type="http://schemas.openxmlformats.org/officeDocument/2006/relationships/hyperlink" Target="http://www.ema.europa.eu/en/documents/other/essential-considerations-successful-" TargetMode="External"/><Relationship Id="rId2" Type="http://schemas.openxmlformats.org/officeDocument/2006/relationships/styles" Target="styles.xml"/><Relationship Id="rId16" Type="http://schemas.openxmlformats.org/officeDocument/2006/relationships/hyperlink" Target="http://www.ema.europa.eu/en/documents/scientific-guideline/draft-ich-guideline-" TargetMode="External"/><Relationship Id="rId20" Type="http://schemas.openxmlformats.org/officeDocument/2006/relationships/hyperlink" Target="http://www.gmpsop.com/RegulatoryReference/CFDA/China_SFDA_Good_Manufacturi" TargetMode="External"/><Relationship Id="rId29" Type="http://schemas.openxmlformats.org/officeDocument/2006/relationships/hyperlink" Target="http://www.bioagilytix.com/blog/2019/08/28/webinar-sneak-peek-exploratory-" TargetMode="External"/><Relationship Id="rId41" Type="http://schemas.openxmlformats.org/officeDocument/2006/relationships/hyperlink" Target="http://www.pharmacopeia.cn/v29240/usp29nf24s0_c122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europa.eu/en/documents/report/bioanalytical-" TargetMode="External"/><Relationship Id="rId24" Type="http://schemas.openxmlformats.org/officeDocument/2006/relationships/hyperlink" Target="http://www.tga.gov.au/sites/default/files/cm-analytical-procedure-finished.pdf" TargetMode="External"/><Relationship Id="rId32" Type="http://schemas.openxmlformats.org/officeDocument/2006/relationships/hyperlink" Target="http://www.sciencedirect.com/science/article/pii/S016599360800191X" TargetMode="External"/><Relationship Id="rId37" Type="http://schemas.openxmlformats.org/officeDocument/2006/relationships/hyperlink" Target="http://www.fda.gov/regulatory-information/search-fda-" TargetMode="External"/><Relationship Id="rId40" Type="http://schemas.openxmlformats.org/officeDocument/2006/relationships/hyperlink" Target="http://www.researchgate.net/profile/Stefano_Polesello/post/How_to_calculate_LOD_" TargetMode="External"/><Relationship Id="rId45" Type="http://schemas.openxmlformats.org/officeDocument/2006/relationships/hyperlink" Target="http://www.who.int/medicines/areas/quality_safety/quality_assurance/28092018Guid" TargetMode="External"/><Relationship Id="rId5" Type="http://schemas.openxmlformats.org/officeDocument/2006/relationships/footnotes" Target="footnotes.xml"/><Relationship Id="rId15" Type="http://schemas.openxmlformats.org/officeDocument/2006/relationships/hyperlink" Target="http://www.ema.europa.eu/en/documents/scientific-guideline/guideline-bioanalytical-" TargetMode="External"/><Relationship Id="rId23" Type="http://schemas.openxmlformats.org/officeDocument/2006/relationships/hyperlink" Target="http://www.tga.gov.au/sites/default/files/cm-analytical-procedure-finished.pdf" TargetMode="External"/><Relationship Id="rId28" Type="http://schemas.openxmlformats.org/officeDocument/2006/relationships/hyperlink" Target="http://www.bioagilytix.com/blog/2019/08/28/webinar-sneak-peek-exploratory-" TargetMode="External"/><Relationship Id="rId36" Type="http://schemas.openxmlformats.org/officeDocument/2006/relationships/hyperlink" Target="http://www.fda.gov/regulatory-" TargetMode="External"/><Relationship Id="rId49" Type="http://schemas.openxmlformats.org/officeDocument/2006/relationships/theme" Target="theme/theme1.xml"/><Relationship Id="rId10" Type="http://schemas.openxmlformats.org/officeDocument/2006/relationships/hyperlink" Target="http://www.ema.europa.eu/en/documents/report/bioanalytical-" TargetMode="External"/><Relationship Id="rId19" Type="http://schemas.openxmlformats.org/officeDocument/2006/relationships/hyperlink" Target="http://www.nihs.go.jp/drug/BMV/BMV_draft_130415_E.pdf" TargetMode="External"/><Relationship Id="rId31" Type="http://schemas.openxmlformats.org/officeDocument/2006/relationships/hyperlink" Target="http://www.sciencedirect.com/science/article/pii/S016599360800191X" TargetMode="External"/><Relationship Id="rId44" Type="http://schemas.openxmlformats.org/officeDocument/2006/relationships/hyperlink" Target="http://www.who.int/medicines/areas/quality_safety/quality_assurance/28092018Gui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ema.europa.eu/en/documents/scientific-guideline/guideline-bioanalytical-" TargetMode="External"/><Relationship Id="rId22" Type="http://schemas.openxmlformats.org/officeDocument/2006/relationships/hyperlink" Target="http://www.gmpsop.com/RegulatoryReference/CFDA/China_SFDA_Good_Manufacturi" TargetMode="External"/><Relationship Id="rId27" Type="http://schemas.openxmlformats.org/officeDocument/2006/relationships/hyperlink" Target="http://www.future-science.com/doi/abs/10.4155/bio.11.311" TargetMode="External"/><Relationship Id="rId30" Type="http://schemas.openxmlformats.org/officeDocument/2006/relationships/hyperlink" Target="http://www.sciencedirect.com/science/article/pii/S016599360800191X" TargetMode="External"/><Relationship Id="rId35" Type="http://schemas.openxmlformats.org/officeDocument/2006/relationships/hyperlink" Target="http://www.sciencedirect.com/science/article/pii/S1570023218308419" TargetMode="External"/><Relationship Id="rId43" Type="http://schemas.openxmlformats.org/officeDocument/2006/relationships/hyperlink" Target="http://www.ema.europa.eu/en/ich-q2-r1-validation-analytical-procedures-text-"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10019</Words>
  <Characters>57114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Manuscript</vt:lpstr>
    </vt:vector>
  </TitlesOfParts>
  <Company/>
  <LinksUpToDate>false</LinksUpToDate>
  <CharactersWithSpaces>67000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dc:title>
  <dc:subject/>
  <dc:creator>Sarir Sarmad</dc:creator>
  <cp:keywords/>
  <dc:description/>
  <cp:lastModifiedBy>Microsoft account</cp:lastModifiedBy>
  <cp:revision>7</cp:revision>
  <dcterms:created xsi:type="dcterms:W3CDTF">2022-08-09T15:08:00Z</dcterms:created>
  <dcterms:modified xsi:type="dcterms:W3CDTF">2022-08-11T07:57:00Z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Word</vt:lpwstr>
  </property>
  <property fmtid="{D5CDD505-2E9C-101B-9397-08002B2CF9AE}" pid="4" name="LastSaved">
    <vt:filetime>2022-07-13T00:00:00Z</vt:filetime>
  </property>
  <property fmtid="{D5CDD505-2E9C-101B-9397-08002B2CF9AE}" pid="5" name="Producer">
    <vt:lpwstr>macOS Version 12.3.1 (Build 21E258) Quartz PDFContext</vt:lpwstr>
  </property>
</Properties>
</file>