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C4D87" w14:textId="68840ED6" w:rsidR="00541840" w:rsidRDefault="00B00C04" w:rsidP="00541840">
      <w:pPr>
        <w:spacing w:line="276" w:lineRule="auto"/>
      </w:pPr>
      <w:bookmarkStart w:id="0" w:name="_Hlk114658347"/>
      <w:r w:rsidRPr="007E49B4">
        <w:rPr>
          <w:b/>
          <w:bCs/>
        </w:rPr>
        <w:t>Title</w:t>
      </w:r>
      <w:r>
        <w:t xml:space="preserve">: General Framework </w:t>
      </w:r>
      <w:r w:rsidR="00867D88">
        <w:t>t</w:t>
      </w:r>
      <w:r>
        <w:t xml:space="preserve">o </w:t>
      </w:r>
      <w:r w:rsidR="003015A0">
        <w:t>Quantitati</w:t>
      </w:r>
      <w:r w:rsidRPr="001268FC">
        <w:t xml:space="preserve">vely Predict </w:t>
      </w:r>
      <w:r w:rsidR="00C064D8">
        <w:t xml:space="preserve">Pharmacokinetic </w:t>
      </w:r>
      <w:r w:rsidRPr="001268FC">
        <w:t xml:space="preserve">Induction Drug-Drug </w:t>
      </w:r>
      <w:r w:rsidR="007621BF" w:rsidRPr="001268FC">
        <w:t>Interactions</w:t>
      </w:r>
      <w:r w:rsidRPr="001268FC">
        <w:t xml:space="preserve"> Using </w:t>
      </w:r>
      <w:r w:rsidR="00653DD3" w:rsidRPr="00653DD3">
        <w:rPr>
          <w:i/>
        </w:rPr>
        <w:t>In vitro</w:t>
      </w:r>
      <w:r w:rsidRPr="001268FC">
        <w:t xml:space="preserve"> Data</w:t>
      </w:r>
    </w:p>
    <w:p w14:paraId="78DD0512" w14:textId="7595AA47" w:rsidR="006F5F87" w:rsidRPr="001268FC" w:rsidRDefault="006F5F87" w:rsidP="00541840">
      <w:pPr>
        <w:spacing w:line="276" w:lineRule="auto"/>
      </w:pPr>
      <w:r w:rsidRPr="006F5F87">
        <w:rPr>
          <w:b/>
        </w:rPr>
        <w:t>Running heading:</w:t>
      </w:r>
      <w:r w:rsidRPr="006F5F87">
        <w:t xml:space="preserve"> </w:t>
      </w:r>
      <w:r>
        <w:t>General Framework to Quantitati</w:t>
      </w:r>
      <w:r w:rsidRPr="001268FC">
        <w:t xml:space="preserve">vely Predict Induction Drug-Drug Interactions Using </w:t>
      </w:r>
      <w:r w:rsidRPr="00653DD3">
        <w:rPr>
          <w:i/>
        </w:rPr>
        <w:t>In vitro</w:t>
      </w:r>
      <w:r w:rsidRPr="001268FC">
        <w:t xml:space="preserve"> Data</w:t>
      </w:r>
    </w:p>
    <w:p w14:paraId="18A81D85" w14:textId="2F04E64A" w:rsidR="003035CD" w:rsidRPr="00DD63ED" w:rsidRDefault="003035CD" w:rsidP="003035CD">
      <w:pPr>
        <w:spacing w:line="276" w:lineRule="auto"/>
        <w:rPr>
          <w:vertAlign w:val="superscript"/>
        </w:rPr>
      </w:pPr>
      <w:r w:rsidRPr="007E49B4">
        <w:rPr>
          <w:b/>
          <w:bCs/>
        </w:rPr>
        <w:t>Authors</w:t>
      </w:r>
      <w:r w:rsidRPr="004B22F0">
        <w:t>: Sandra Grañana-Castillo</w:t>
      </w:r>
      <w:r>
        <w:rPr>
          <w:vertAlign w:val="superscript"/>
        </w:rPr>
        <w:t>1</w:t>
      </w:r>
      <w:r w:rsidRPr="004B22F0">
        <w:t>, Angharad Williams</w:t>
      </w:r>
      <w:r>
        <w:rPr>
          <w:vertAlign w:val="superscript"/>
        </w:rPr>
        <w:t>1</w:t>
      </w:r>
      <w:r w:rsidRPr="004B22F0">
        <w:t xml:space="preserve">, </w:t>
      </w:r>
      <w:r>
        <w:t>Thao Pham</w:t>
      </w:r>
      <w:r>
        <w:rPr>
          <w:vertAlign w:val="superscript"/>
        </w:rPr>
        <w:t>1</w:t>
      </w:r>
      <w:r>
        <w:t xml:space="preserve">, </w:t>
      </w:r>
      <w:r w:rsidRPr="00A007B5">
        <w:t>Saye Khoo</w:t>
      </w:r>
      <w:r w:rsidRPr="00A007B5">
        <w:rPr>
          <w:vertAlign w:val="superscript"/>
        </w:rPr>
        <w:t>1</w:t>
      </w:r>
      <w:r>
        <w:t xml:space="preserve">, </w:t>
      </w:r>
      <w:r w:rsidRPr="00A007B5">
        <w:t>Daryl</w:t>
      </w:r>
      <w:r>
        <w:t xml:space="preserve"> Hodge</w:t>
      </w:r>
      <w:r>
        <w:rPr>
          <w:vertAlign w:val="superscript"/>
        </w:rPr>
        <w:t>1</w:t>
      </w:r>
      <w:r>
        <w:t xml:space="preserve">, </w:t>
      </w:r>
      <w:r w:rsidRPr="00A007B5">
        <w:t>Asan</w:t>
      </w:r>
      <w:r>
        <w:t>gaedem</w:t>
      </w:r>
      <w:r w:rsidRPr="00A007B5">
        <w:t xml:space="preserve"> Akpan</w:t>
      </w:r>
      <w:r w:rsidRPr="00A007B5">
        <w:rPr>
          <w:vertAlign w:val="superscript"/>
        </w:rPr>
        <w:t>2</w:t>
      </w:r>
      <w:r>
        <w:rPr>
          <w:vertAlign w:val="superscript"/>
        </w:rPr>
        <w:t>,3</w:t>
      </w:r>
      <w:r w:rsidRPr="00A007B5">
        <w:t>, Rachel Bearon</w:t>
      </w:r>
      <w:r>
        <w:rPr>
          <w:vertAlign w:val="superscript"/>
        </w:rPr>
        <w:t>4</w:t>
      </w:r>
      <w:r w:rsidRPr="00A007B5">
        <w:t>, Marco Siccardi</w:t>
      </w:r>
      <w:r w:rsidRPr="00A007B5">
        <w:rPr>
          <w:vertAlign w:val="superscript"/>
        </w:rPr>
        <w:t>1</w:t>
      </w:r>
    </w:p>
    <w:p w14:paraId="048132AA" w14:textId="77777777" w:rsidR="003035CD" w:rsidRDefault="003035CD" w:rsidP="00825163">
      <w:pPr>
        <w:spacing w:after="0" w:line="276" w:lineRule="auto"/>
      </w:pPr>
      <w:r w:rsidRPr="007E49B4">
        <w:rPr>
          <w:b/>
          <w:bCs/>
        </w:rPr>
        <w:t>Affiliations</w:t>
      </w:r>
      <w:r w:rsidRPr="001268FC">
        <w:t>:</w:t>
      </w:r>
      <w:r>
        <w:t xml:space="preserve"> </w:t>
      </w:r>
    </w:p>
    <w:p w14:paraId="6B8151D6" w14:textId="77777777" w:rsidR="003035CD" w:rsidRDefault="003035CD" w:rsidP="003035CD">
      <w:pPr>
        <w:spacing w:after="0" w:line="276" w:lineRule="auto"/>
      </w:pPr>
      <w:r>
        <w:rPr>
          <w:vertAlign w:val="superscript"/>
        </w:rPr>
        <w:t>1</w:t>
      </w:r>
      <w:r>
        <w:t xml:space="preserve">Pharmacology and Therapeutics, </w:t>
      </w:r>
      <w:r w:rsidRPr="00A007B5">
        <w:t>University</w:t>
      </w:r>
      <w:r>
        <w:t xml:space="preserve"> of Liverpool, Liverpool, UK</w:t>
      </w:r>
    </w:p>
    <w:p w14:paraId="5B2D73C7" w14:textId="1DE604EC" w:rsidR="003035CD" w:rsidRDefault="003035CD" w:rsidP="003035CD">
      <w:pPr>
        <w:spacing w:after="0" w:line="276" w:lineRule="auto"/>
        <w:rPr>
          <w:rFonts w:cstheme="minorHAnsi"/>
        </w:rPr>
      </w:pPr>
      <w:r>
        <w:rPr>
          <w:vertAlign w:val="superscript"/>
        </w:rPr>
        <w:t>2</w:t>
      </w:r>
      <w:r>
        <w:rPr>
          <w:rFonts w:cstheme="minorHAnsi"/>
        </w:rPr>
        <w:t xml:space="preserve">Institute of Life Course &amp; Medical Sciences, University of Liverpool and </w:t>
      </w:r>
      <w:r w:rsidRPr="00E47BE5">
        <w:rPr>
          <w:rFonts w:cstheme="minorHAnsi"/>
        </w:rPr>
        <w:t>Liverpool University Hospitals NHS FT, Liverpool, United Kingdom</w:t>
      </w:r>
    </w:p>
    <w:p w14:paraId="79BF8F01" w14:textId="67003370" w:rsidR="003035CD" w:rsidRPr="00AC0FD3" w:rsidRDefault="003035CD" w:rsidP="003035CD">
      <w:pPr>
        <w:spacing w:after="0" w:line="276" w:lineRule="auto"/>
        <w:rPr>
          <w:rFonts w:cstheme="minorHAnsi"/>
        </w:rPr>
      </w:pPr>
      <w:r>
        <w:rPr>
          <w:rFonts w:cstheme="minorHAnsi"/>
          <w:vertAlign w:val="superscript"/>
        </w:rPr>
        <w:t>3</w:t>
      </w:r>
      <w:r>
        <w:rPr>
          <w:rFonts w:cstheme="minorHAnsi"/>
        </w:rPr>
        <w:t xml:space="preserve">NIHR </w:t>
      </w:r>
      <w:r w:rsidRPr="00DA0DCC">
        <w:rPr>
          <w:rFonts w:cstheme="minorHAnsi"/>
        </w:rPr>
        <w:t>Clinical</w:t>
      </w:r>
      <w:r>
        <w:rPr>
          <w:rFonts w:cstheme="minorHAnsi"/>
        </w:rPr>
        <w:t xml:space="preserve"> Research Network,</w:t>
      </w:r>
      <w:r w:rsidR="005D0E14">
        <w:rPr>
          <w:rFonts w:cstheme="minorHAnsi"/>
        </w:rPr>
        <w:t xml:space="preserve"> </w:t>
      </w:r>
      <w:r>
        <w:rPr>
          <w:rFonts w:cstheme="minorHAnsi"/>
        </w:rPr>
        <w:t>Northwest Coast, Liverpool,</w:t>
      </w:r>
      <w:r w:rsidR="005D0E14">
        <w:rPr>
          <w:rFonts w:cstheme="minorHAnsi"/>
        </w:rPr>
        <w:t xml:space="preserve"> </w:t>
      </w:r>
      <w:r>
        <w:rPr>
          <w:rFonts w:cstheme="minorHAnsi"/>
        </w:rPr>
        <w:t>UK</w:t>
      </w:r>
    </w:p>
    <w:p w14:paraId="44DE00EA" w14:textId="77777777" w:rsidR="003035CD" w:rsidRDefault="003035CD" w:rsidP="003035CD">
      <w:pPr>
        <w:spacing w:after="0" w:line="276" w:lineRule="auto"/>
      </w:pPr>
      <w:r>
        <w:rPr>
          <w:vertAlign w:val="superscript"/>
        </w:rPr>
        <w:t>4</w:t>
      </w:r>
      <w:r>
        <w:t xml:space="preserve">Mathematical Sciences, </w:t>
      </w:r>
      <w:r w:rsidRPr="00A007B5">
        <w:t>University</w:t>
      </w:r>
      <w:r>
        <w:t xml:space="preserve"> of Liverpool, Liverpool, UK</w:t>
      </w:r>
    </w:p>
    <w:p w14:paraId="3539261B" w14:textId="77777777" w:rsidR="006F5F87" w:rsidRDefault="006F5F87" w:rsidP="00541840">
      <w:pPr>
        <w:spacing w:after="0" w:line="276" w:lineRule="auto"/>
        <w:rPr>
          <w:b/>
          <w:bCs/>
        </w:rPr>
      </w:pPr>
    </w:p>
    <w:p w14:paraId="740351D2" w14:textId="3C481ACE" w:rsidR="0091574C" w:rsidRDefault="00B00C04" w:rsidP="00541840">
      <w:pPr>
        <w:spacing w:after="0" w:line="276" w:lineRule="auto"/>
      </w:pPr>
      <w:r w:rsidRPr="007E49B4">
        <w:rPr>
          <w:b/>
          <w:bCs/>
        </w:rPr>
        <w:t>Correspondent author</w:t>
      </w:r>
      <w:r>
        <w:t xml:space="preserve">: </w:t>
      </w:r>
      <w:hyperlink r:id="rId11" w:history="1">
        <w:r w:rsidR="00AC58AA">
          <w:rPr>
            <w:rStyle w:val="Hyperlink"/>
            <w:lang w:val="en-US"/>
          </w:rPr>
          <w:t>siccardi@liverpool.ac.uk</w:t>
        </w:r>
      </w:hyperlink>
    </w:p>
    <w:p w14:paraId="19C30968" w14:textId="7D7D4EF0" w:rsidR="00541840" w:rsidRDefault="00AC58AA">
      <w:r w:rsidRPr="00AC58AA">
        <w:t>Department of Pharmacology and Therapeutics</w:t>
      </w:r>
      <w:r w:rsidRPr="00AC58AA">
        <w:br/>
        <w:t>Institute of Systems, Molecular and Integrative Biology</w:t>
      </w:r>
      <w:r w:rsidRPr="00AC58AA">
        <w:br/>
        <w:t>University of Liverpool</w:t>
      </w:r>
      <w:r w:rsidRPr="00AC58AA">
        <w:br/>
        <w:t>3rd Floor, William Henry Duncan Building</w:t>
      </w:r>
      <w:r w:rsidRPr="00AC58AA">
        <w:br/>
        <w:t>6 West Derby Street</w:t>
      </w:r>
      <w:r w:rsidRPr="00AC58AA">
        <w:br/>
        <w:t>Liverpool, L7 8TX</w:t>
      </w:r>
    </w:p>
    <w:bookmarkEnd w:id="0"/>
    <w:p w14:paraId="724EF53D" w14:textId="096F1C19" w:rsidR="00541840" w:rsidRDefault="00541840" w:rsidP="00825163">
      <w:pPr>
        <w:spacing w:after="0"/>
        <w:rPr>
          <w:b/>
        </w:rPr>
      </w:pPr>
      <w:r>
        <w:rPr>
          <w:b/>
        </w:rPr>
        <w:t>Abstract</w:t>
      </w:r>
    </w:p>
    <w:p w14:paraId="0695A335" w14:textId="3C34659B" w:rsidR="00A70476" w:rsidRDefault="00A70476" w:rsidP="00825163">
      <w:pPr>
        <w:spacing w:after="0"/>
        <w:rPr>
          <w:b/>
        </w:rPr>
      </w:pPr>
      <w:r>
        <w:rPr>
          <w:b/>
        </w:rPr>
        <w:t>Introduction</w:t>
      </w:r>
    </w:p>
    <w:p w14:paraId="2C7F810D" w14:textId="77777777" w:rsidR="00A70476" w:rsidRDefault="00541840" w:rsidP="00541840">
      <w:pPr>
        <w:spacing w:after="0" w:line="360" w:lineRule="auto"/>
      </w:pPr>
      <w:r>
        <w:t>Metabolic</w:t>
      </w:r>
      <w:r w:rsidRPr="001A17F3">
        <w:t xml:space="preserve"> inducers can</w:t>
      </w:r>
      <w:r>
        <w:t xml:space="preserve"> </w:t>
      </w:r>
      <w:r w:rsidR="003035CD">
        <w:t xml:space="preserve">expose people with polypharmacy to adverse </w:t>
      </w:r>
      <w:r>
        <w:t>health outcomes</w:t>
      </w:r>
      <w:r w:rsidR="003035CD">
        <w:t>.</w:t>
      </w:r>
      <w:r w:rsidRPr="006543A6">
        <w:t xml:space="preserve"> </w:t>
      </w:r>
      <w:r w:rsidR="003035CD">
        <w:t xml:space="preserve">A </w:t>
      </w:r>
      <w:r w:rsidRPr="006543A6">
        <w:t xml:space="preserve">limited </w:t>
      </w:r>
      <w:r w:rsidRPr="001A17F3">
        <w:t xml:space="preserve">fraction of potential </w:t>
      </w:r>
      <w:r>
        <w:t>drug-drug interactions (DDIs)</w:t>
      </w:r>
      <w:r w:rsidRPr="001A17F3">
        <w:t xml:space="preserve"> have been </w:t>
      </w:r>
      <w:r>
        <w:t xml:space="preserve">or can ethically be </w:t>
      </w:r>
      <w:r w:rsidRPr="006543A6">
        <w:t xml:space="preserve">studied in </w:t>
      </w:r>
      <w:r w:rsidRPr="00FE2282">
        <w:t>clinical trials,</w:t>
      </w:r>
      <w:r w:rsidRPr="006543A6">
        <w:t xml:space="preserve"> leaving the vast majority unexplored.</w:t>
      </w:r>
      <w:r w:rsidRPr="001A17F3">
        <w:t xml:space="preserve"> In the present study, an algorithm has been developed to predict the induction DDI magnitude</w:t>
      </w:r>
      <w:r>
        <w:t>,</w:t>
      </w:r>
      <w:r w:rsidRPr="001A17F3">
        <w:t xml:space="preserve"> integrating data related </w:t>
      </w:r>
      <w:r w:rsidR="006960D4">
        <w:t xml:space="preserve">to </w:t>
      </w:r>
      <w:r w:rsidRPr="001A17F3">
        <w:t xml:space="preserve">drug metabolising enzymes. </w:t>
      </w:r>
    </w:p>
    <w:p w14:paraId="3DA0E1E1" w14:textId="18D09D8B" w:rsidR="00A70476" w:rsidRDefault="00A70476" w:rsidP="00541840">
      <w:pPr>
        <w:spacing w:after="0" w:line="360" w:lineRule="auto"/>
      </w:pPr>
      <w:r w:rsidRPr="00EC37A9">
        <w:rPr>
          <w:b/>
        </w:rPr>
        <w:t>Methods</w:t>
      </w:r>
    </w:p>
    <w:p w14:paraId="4A99876C" w14:textId="7D5BE45E" w:rsidR="00A70476" w:rsidRDefault="00541840" w:rsidP="00541840">
      <w:pPr>
        <w:spacing w:after="0" w:line="360" w:lineRule="auto"/>
      </w:pPr>
      <w:r w:rsidRPr="001A17F3">
        <w:t xml:space="preserve">The </w:t>
      </w:r>
      <w:r w:rsidR="003035CD">
        <w:t>area under the curve</w:t>
      </w:r>
      <w:r w:rsidR="00EF604E">
        <w:t xml:space="preserve"> ratio</w:t>
      </w:r>
      <w:r w:rsidR="003035CD">
        <w:t xml:space="preserve"> (</w:t>
      </w:r>
      <w:proofErr w:type="spellStart"/>
      <w:r w:rsidRPr="001A17F3">
        <w:t>AUC</w:t>
      </w:r>
      <w:r w:rsidR="00054E87">
        <w:rPr>
          <w:vertAlign w:val="subscript"/>
        </w:rPr>
        <w:t>ratio</w:t>
      </w:r>
      <w:proofErr w:type="spellEnd"/>
      <w:r w:rsidR="003035CD">
        <w:t>)</w:t>
      </w:r>
      <w:r w:rsidRPr="001A17F3">
        <w:t xml:space="preserve"> resulting from </w:t>
      </w:r>
      <w:r w:rsidR="00672152">
        <w:t>the</w:t>
      </w:r>
      <w:r w:rsidRPr="001A17F3">
        <w:t xml:space="preserve"> DDI </w:t>
      </w:r>
      <w:r w:rsidR="00672152">
        <w:t>with a</w:t>
      </w:r>
      <w:r w:rsidRPr="001A17F3">
        <w:t xml:space="preserve"> victim drug in the presence and absence of an inducer (rifampicin, rifabutin, efavirenz, or </w:t>
      </w:r>
      <w:r w:rsidRPr="006F5F87">
        <w:t xml:space="preserve">carbamazepine) was predicted from various </w:t>
      </w:r>
      <w:r w:rsidRPr="006F5F87">
        <w:rPr>
          <w:i/>
        </w:rPr>
        <w:t>in vitro</w:t>
      </w:r>
      <w:r w:rsidRPr="006F5F87">
        <w:t xml:space="preserve"> parameters and then correlated with the clinical </w:t>
      </w:r>
      <w:proofErr w:type="spellStart"/>
      <w:r w:rsidRPr="006F5F87">
        <w:t>AUC</w:t>
      </w:r>
      <w:r w:rsidR="00054E87" w:rsidRPr="006F5F87">
        <w:rPr>
          <w:vertAlign w:val="subscript"/>
        </w:rPr>
        <w:t>ratio</w:t>
      </w:r>
      <w:proofErr w:type="spellEnd"/>
      <w:r w:rsidRPr="006F5F87">
        <w:t xml:space="preserve"> (</w:t>
      </w:r>
      <w:r w:rsidR="00A11E87" w:rsidRPr="006F5F87">
        <w:t>N</w:t>
      </w:r>
      <w:r w:rsidRPr="006F5F87">
        <w:t xml:space="preserve">=319). </w:t>
      </w:r>
      <w:r w:rsidRPr="006F5F87">
        <w:rPr>
          <w:i/>
          <w:iCs/>
        </w:rPr>
        <w:t>In vitro</w:t>
      </w:r>
      <w:r w:rsidRPr="006F5F87">
        <w:t xml:space="preserve"> data including fraction unbound in plasma, substrate specificity and induction potential for cytochrome P450s, phase II enzymes and uptake, and efflux transporters were integrated. To represent the interaction potential, the </w:t>
      </w:r>
      <w:r w:rsidRPr="006F5F87">
        <w:rPr>
          <w:i/>
        </w:rPr>
        <w:t>in vitro</w:t>
      </w:r>
      <w:r w:rsidRPr="006F5F87">
        <w:t xml:space="preserve"> metabolic metric (IVMM) was generated by combining the fraction</w:t>
      </w:r>
      <w:r w:rsidR="007F38B2" w:rsidRPr="006F5F87">
        <w:t xml:space="preserve"> of substrate</w:t>
      </w:r>
      <w:r w:rsidRPr="006F5F87">
        <w:t xml:space="preserve"> metabolised by each hepatic enzyme</w:t>
      </w:r>
      <w:r w:rsidR="00672152" w:rsidRPr="006F5F87">
        <w:t xml:space="preserve"> of interest</w:t>
      </w:r>
      <w:r w:rsidRPr="006F5F87">
        <w:t xml:space="preserve"> with the corresponding </w:t>
      </w:r>
      <w:r w:rsidRPr="006F5F87">
        <w:rPr>
          <w:i/>
        </w:rPr>
        <w:t>in vitro</w:t>
      </w:r>
      <w:r w:rsidRPr="006F5F87">
        <w:t xml:space="preserve"> fold increase in enzyme activity (E) value for the inducer. </w:t>
      </w:r>
    </w:p>
    <w:p w14:paraId="7FCC3C38" w14:textId="39862817" w:rsidR="00A70476" w:rsidRDefault="00A70476" w:rsidP="00541840">
      <w:pPr>
        <w:spacing w:after="0" w:line="360" w:lineRule="auto"/>
      </w:pPr>
      <w:r w:rsidRPr="00EC37A9">
        <w:rPr>
          <w:b/>
        </w:rPr>
        <w:t>Results</w:t>
      </w:r>
    </w:p>
    <w:p w14:paraId="144B091B" w14:textId="04F9363A" w:rsidR="00A70476" w:rsidRDefault="00541840" w:rsidP="00541840">
      <w:pPr>
        <w:spacing w:after="0" w:line="360" w:lineRule="auto"/>
      </w:pPr>
      <w:r w:rsidRPr="006F5F87">
        <w:t>Two independent variables were deemed significant and included in the algorithm: IVMM and fraction unbound in plasma. The observed and predicted magnitude</w:t>
      </w:r>
      <w:r w:rsidR="00672152" w:rsidRPr="006F5F87">
        <w:t>s</w:t>
      </w:r>
      <w:r w:rsidRPr="006F5F87">
        <w:t xml:space="preserve"> of the DDIs were categorised </w:t>
      </w:r>
      <w:r w:rsidRPr="006F5F87">
        <w:lastRenderedPageBreak/>
        <w:t xml:space="preserve">accordingly: no induction, mild, moderate, and strong induction. DDIs were assumed to be well classified if the predictions were in the same category as the observations, or if the ratio between these two was less than 1.5-fold. This algorithm correctly classified </w:t>
      </w:r>
      <w:r w:rsidR="00535503" w:rsidRPr="00654BA1">
        <w:t xml:space="preserve">70.5% </w:t>
      </w:r>
      <w:r w:rsidRPr="006F5F87">
        <w:t xml:space="preserve">of the DDIs. </w:t>
      </w:r>
    </w:p>
    <w:p w14:paraId="473AD619" w14:textId="622C1684" w:rsidR="00A70476" w:rsidRPr="00EC37A9" w:rsidRDefault="00A70476" w:rsidP="00541840">
      <w:pPr>
        <w:spacing w:after="0" w:line="360" w:lineRule="auto"/>
        <w:rPr>
          <w:b/>
        </w:rPr>
      </w:pPr>
      <w:r w:rsidRPr="00EC37A9">
        <w:rPr>
          <w:b/>
        </w:rPr>
        <w:t>Conclusion</w:t>
      </w:r>
    </w:p>
    <w:p w14:paraId="5A230777" w14:textId="20AC4A97" w:rsidR="00541840" w:rsidRDefault="00541840" w:rsidP="00541840">
      <w:pPr>
        <w:spacing w:after="0" w:line="360" w:lineRule="auto"/>
      </w:pPr>
      <w:r w:rsidRPr="006F5F87">
        <w:t>This research presents a rapi</w:t>
      </w:r>
      <w:r w:rsidRPr="001A17F3">
        <w:t>d screening tool to identify the magnitude of potential DDI</w:t>
      </w:r>
      <w:r w:rsidR="00672152">
        <w:t>s</w:t>
      </w:r>
      <w:r w:rsidRPr="001A17F3">
        <w:t xml:space="preserve"> utilising </w:t>
      </w:r>
      <w:r w:rsidRPr="001A17F3">
        <w:rPr>
          <w:i/>
          <w:iCs/>
        </w:rPr>
        <w:t>in vitro</w:t>
      </w:r>
      <w:r w:rsidRPr="001A17F3">
        <w:t xml:space="preserve"> data which can be highly advantageous in early drug development. </w:t>
      </w:r>
    </w:p>
    <w:p w14:paraId="0CB64672" w14:textId="4DDDEBA0" w:rsidR="00A70476" w:rsidRDefault="00A70476" w:rsidP="00541840">
      <w:pPr>
        <w:spacing w:after="0" w:line="360" w:lineRule="auto"/>
      </w:pPr>
    </w:p>
    <w:p w14:paraId="55A546D2" w14:textId="33162A94" w:rsidR="00A70476" w:rsidRPr="00EC37A9" w:rsidRDefault="00A70476" w:rsidP="00541840">
      <w:pPr>
        <w:spacing w:after="0" w:line="360" w:lineRule="auto"/>
        <w:rPr>
          <w:b/>
        </w:rPr>
      </w:pPr>
      <w:r w:rsidRPr="00EC37A9">
        <w:rPr>
          <w:b/>
        </w:rPr>
        <w:t>Key messages</w:t>
      </w:r>
    </w:p>
    <w:p w14:paraId="0FF144BE" w14:textId="1D186C4E" w:rsidR="0021019D" w:rsidRPr="00DB695B" w:rsidRDefault="0021019D" w:rsidP="0021019D">
      <w:pPr>
        <w:pStyle w:val="ListParagraph"/>
        <w:numPr>
          <w:ilvl w:val="0"/>
          <w:numId w:val="12"/>
        </w:numPr>
        <w:spacing w:after="0" w:line="360" w:lineRule="auto"/>
        <w:rPr>
          <w:rFonts w:ascii="Calibri" w:hAnsi="Calibri" w:cs="Calibri"/>
        </w:rPr>
      </w:pPr>
      <w:r w:rsidRPr="00DB695B">
        <w:rPr>
          <w:rFonts w:ascii="Calibri" w:hAnsi="Calibri" w:cs="Calibri"/>
        </w:rPr>
        <w:t xml:space="preserve">A multiple linear regression analysis was developed to predict drug-drug interactions using </w:t>
      </w:r>
      <w:r w:rsidR="00DB695B" w:rsidRPr="00DB695B">
        <w:rPr>
          <w:rFonts w:ascii="Calibri" w:hAnsi="Calibri" w:cs="Calibri"/>
        </w:rPr>
        <w:t xml:space="preserve">accessible </w:t>
      </w:r>
      <w:r w:rsidRPr="00DB695B">
        <w:rPr>
          <w:rFonts w:ascii="Calibri" w:hAnsi="Calibri" w:cs="Calibri"/>
          <w:i/>
        </w:rPr>
        <w:t xml:space="preserve">in vitro </w:t>
      </w:r>
      <w:r w:rsidRPr="00DB695B">
        <w:rPr>
          <w:rFonts w:ascii="Calibri" w:hAnsi="Calibri" w:cs="Calibri"/>
        </w:rPr>
        <w:t>data</w:t>
      </w:r>
      <w:r w:rsidR="00DB695B" w:rsidRPr="00DB695B">
        <w:rPr>
          <w:rFonts w:ascii="Calibri" w:hAnsi="Calibri" w:cs="Calibri"/>
        </w:rPr>
        <w:t xml:space="preserve"> that can be beneficial for a rapid screening of potential DDIs</w:t>
      </w:r>
      <w:r w:rsidRPr="00DB695B">
        <w:rPr>
          <w:rFonts w:ascii="Calibri" w:hAnsi="Calibri" w:cs="Calibri"/>
        </w:rPr>
        <w:t xml:space="preserve">. </w:t>
      </w:r>
    </w:p>
    <w:p w14:paraId="6CA71196" w14:textId="6A78B96E" w:rsidR="0021019D" w:rsidRPr="00DB695B" w:rsidRDefault="00DB695B" w:rsidP="0021019D">
      <w:pPr>
        <w:pStyle w:val="ListParagraph"/>
        <w:numPr>
          <w:ilvl w:val="0"/>
          <w:numId w:val="12"/>
        </w:numPr>
        <w:spacing w:after="0" w:line="360" w:lineRule="auto"/>
        <w:rPr>
          <w:rFonts w:ascii="Calibri" w:hAnsi="Calibri" w:cs="Calibri"/>
        </w:rPr>
      </w:pPr>
      <w:r w:rsidRPr="00DB695B">
        <w:rPr>
          <w:rFonts w:ascii="Calibri" w:hAnsi="Calibri" w:cs="Calibri"/>
          <w:sz w:val="20"/>
          <w:szCs w:val="20"/>
        </w:rPr>
        <w:t>The integration of the fractions metabolised (Fm) by each hepatic enzyme multiplied by the inducer effect (E) for the corresponding enzyme isoform is a strong predictor of potential DDI</w:t>
      </w:r>
      <w:r>
        <w:rPr>
          <w:rFonts w:ascii="Calibri" w:hAnsi="Calibri" w:cs="Calibri"/>
          <w:sz w:val="20"/>
          <w:szCs w:val="20"/>
        </w:rPr>
        <w:t>s</w:t>
      </w:r>
      <w:r>
        <w:rPr>
          <w:rFonts w:ascii="Calibri" w:hAnsi="Calibri" w:cs="Calibri"/>
        </w:rPr>
        <w:t>.</w:t>
      </w:r>
    </w:p>
    <w:p w14:paraId="33609E95" w14:textId="77777777" w:rsidR="00A70476" w:rsidRPr="00EC37A9" w:rsidRDefault="00A70476" w:rsidP="00A70476">
      <w:pPr>
        <w:spacing w:after="0" w:line="360" w:lineRule="auto"/>
        <w:rPr>
          <w:b/>
        </w:rPr>
      </w:pPr>
    </w:p>
    <w:p w14:paraId="44687752" w14:textId="01861BDF" w:rsidR="0091574C" w:rsidRPr="00541840" w:rsidRDefault="0091574C">
      <w:pPr>
        <w:rPr>
          <w:b/>
          <w:bCs/>
        </w:rPr>
      </w:pPr>
      <w:r w:rsidRPr="00541840">
        <w:rPr>
          <w:b/>
          <w:bCs/>
        </w:rPr>
        <w:t>Statements and Declarations</w:t>
      </w:r>
    </w:p>
    <w:p w14:paraId="43A1B8A2" w14:textId="17F57498" w:rsidR="0010492E" w:rsidRPr="009F1025" w:rsidRDefault="00AD1FC3">
      <w:r>
        <w:t>This project</w:t>
      </w:r>
      <w:r w:rsidRPr="00EE712E">
        <w:t xml:space="preserve"> is funded by Engineering and Physical Sciences Research Council (EPSRC)</w:t>
      </w:r>
      <w:r>
        <w:t>.</w:t>
      </w:r>
    </w:p>
    <w:p w14:paraId="1C40403F" w14:textId="77777777" w:rsidR="00D53A7A" w:rsidRPr="004623A7" w:rsidRDefault="00D53A7A" w:rsidP="00F61546">
      <w:pPr>
        <w:rPr>
          <w:b/>
        </w:rPr>
      </w:pPr>
      <w:r w:rsidRPr="004623A7">
        <w:rPr>
          <w:b/>
        </w:rPr>
        <w:t>Conflict of interest</w:t>
      </w:r>
    </w:p>
    <w:p w14:paraId="0665C7A5" w14:textId="1FFDADBE" w:rsidR="00D53A7A" w:rsidRDefault="00D53A7A" w:rsidP="004623A7">
      <w:pPr>
        <w:spacing w:after="0" w:line="360" w:lineRule="auto"/>
        <w:rPr>
          <w:rFonts w:cstheme="minorHAnsi"/>
          <w:bCs/>
          <w:shd w:val="clear" w:color="auto" w:fill="FFFFFF"/>
        </w:rPr>
      </w:pPr>
      <w:r w:rsidRPr="00EC37A9">
        <w:rPr>
          <w:bCs/>
        </w:rPr>
        <w:t xml:space="preserve">Marco Siccardi has received research grant funding from Janssen and </w:t>
      </w:r>
      <w:proofErr w:type="spellStart"/>
      <w:r w:rsidRPr="00EC37A9">
        <w:rPr>
          <w:bCs/>
        </w:rPr>
        <w:t>ViiV</w:t>
      </w:r>
      <w:proofErr w:type="spellEnd"/>
      <w:r w:rsidRPr="00EC37A9">
        <w:rPr>
          <w:bCs/>
        </w:rPr>
        <w:t xml:space="preserve"> unrelated to this work. M.S. is currently employed by </w:t>
      </w:r>
      <w:proofErr w:type="spellStart"/>
      <w:r w:rsidRPr="00EC37A9">
        <w:rPr>
          <w:bCs/>
        </w:rPr>
        <w:t>Labcorp</w:t>
      </w:r>
      <w:proofErr w:type="spellEnd"/>
      <w:r w:rsidRPr="00EC37A9">
        <w:rPr>
          <w:bCs/>
        </w:rPr>
        <w:t xml:space="preserve">. Saye Khoo has received grant support for the Liverpool drug interaction website (www.covid-druginteractions.org) from AbbVie, Gilead, MSD, Novartis, and </w:t>
      </w:r>
      <w:proofErr w:type="spellStart"/>
      <w:r w:rsidRPr="00EC37A9">
        <w:rPr>
          <w:bCs/>
        </w:rPr>
        <w:t>Sobi</w:t>
      </w:r>
      <w:proofErr w:type="spellEnd"/>
      <w:r w:rsidRPr="00EC37A9">
        <w:rPr>
          <w:bCs/>
        </w:rPr>
        <w:t xml:space="preserve">.  S.K.  has also received speakers’ honoraria from </w:t>
      </w:r>
      <w:proofErr w:type="spellStart"/>
      <w:r w:rsidRPr="00EC37A9">
        <w:rPr>
          <w:bCs/>
        </w:rPr>
        <w:t>ViiV</w:t>
      </w:r>
      <w:proofErr w:type="spellEnd"/>
      <w:r w:rsidRPr="00EC37A9">
        <w:rPr>
          <w:bCs/>
        </w:rPr>
        <w:t xml:space="preserve"> Healthcare, Gilead Sciences, and AbbVie; consultancy fees from </w:t>
      </w:r>
      <w:proofErr w:type="spellStart"/>
      <w:r w:rsidRPr="00EC37A9">
        <w:rPr>
          <w:bCs/>
        </w:rPr>
        <w:t>ViiV</w:t>
      </w:r>
      <w:proofErr w:type="spellEnd"/>
      <w:r w:rsidRPr="00EC37A9">
        <w:rPr>
          <w:bCs/>
        </w:rPr>
        <w:t xml:space="preserve"> Healthcare and </w:t>
      </w:r>
      <w:r w:rsidRPr="004623A7">
        <w:t>Merck</w:t>
      </w:r>
      <w:r w:rsidRPr="00EC37A9">
        <w:rPr>
          <w:bCs/>
        </w:rPr>
        <w:t xml:space="preserve">; and research funding from Gilead Sciences and </w:t>
      </w:r>
      <w:proofErr w:type="spellStart"/>
      <w:r w:rsidRPr="00EC37A9">
        <w:rPr>
          <w:bCs/>
        </w:rPr>
        <w:t>ViiV</w:t>
      </w:r>
      <w:proofErr w:type="spellEnd"/>
      <w:r w:rsidRPr="00EC37A9">
        <w:rPr>
          <w:bCs/>
        </w:rPr>
        <w:t xml:space="preserve"> Healthcare unrelated to this work. </w:t>
      </w:r>
      <w:r w:rsidRPr="00D53A7A">
        <w:rPr>
          <w:rFonts w:cstheme="minorHAnsi"/>
          <w:bCs/>
          <w:shd w:val="clear" w:color="auto" w:fill="FFFFFF"/>
        </w:rPr>
        <w:t>Sandra Grañana-</w:t>
      </w:r>
      <w:proofErr w:type="gramStart"/>
      <w:r w:rsidRPr="00D53A7A">
        <w:rPr>
          <w:rFonts w:cstheme="minorHAnsi"/>
          <w:bCs/>
          <w:shd w:val="clear" w:color="auto" w:fill="FFFFFF"/>
        </w:rPr>
        <w:t>Castillo,  Angharad</w:t>
      </w:r>
      <w:proofErr w:type="gramEnd"/>
      <w:r w:rsidRPr="00D53A7A">
        <w:rPr>
          <w:rFonts w:cstheme="minorHAnsi"/>
          <w:bCs/>
          <w:shd w:val="clear" w:color="auto" w:fill="FFFFFF"/>
        </w:rPr>
        <w:t xml:space="preserve"> Williams, Thao Pham, Daryl Hodge, Asangaedem Akpan, and Rachel Bearon declare that they have no potential conflicts of interest that might be relevant to the contents of this manuscript</w:t>
      </w:r>
      <w:r>
        <w:rPr>
          <w:rFonts w:cstheme="minorHAnsi"/>
          <w:bCs/>
          <w:shd w:val="clear" w:color="auto" w:fill="FFFFFF"/>
        </w:rPr>
        <w:t>.</w:t>
      </w:r>
    </w:p>
    <w:p w14:paraId="03C6A908" w14:textId="77777777" w:rsidR="008C17D2" w:rsidRDefault="008C17D2">
      <w:pPr>
        <w:rPr>
          <w:b/>
        </w:rPr>
      </w:pPr>
      <w:r>
        <w:rPr>
          <w:b/>
        </w:rPr>
        <w:br w:type="page"/>
      </w:r>
    </w:p>
    <w:p w14:paraId="28ED2FCA" w14:textId="28F96C90" w:rsidR="00177FDB" w:rsidRPr="00654BA1" w:rsidRDefault="00177FDB" w:rsidP="00541840">
      <w:pPr>
        <w:pStyle w:val="ListParagraph"/>
        <w:numPr>
          <w:ilvl w:val="0"/>
          <w:numId w:val="7"/>
        </w:numPr>
        <w:spacing w:line="480" w:lineRule="auto"/>
        <w:ind w:left="426"/>
        <w:rPr>
          <w:b/>
        </w:rPr>
      </w:pPr>
      <w:r w:rsidRPr="00654BA1">
        <w:rPr>
          <w:b/>
        </w:rPr>
        <w:lastRenderedPageBreak/>
        <w:t>Introduction</w:t>
      </w:r>
    </w:p>
    <w:p w14:paraId="33EE357F" w14:textId="06CB53E1" w:rsidR="007447FC" w:rsidRPr="00654BA1" w:rsidRDefault="001A68B0" w:rsidP="001A68B0">
      <w:pPr>
        <w:spacing w:line="480" w:lineRule="auto"/>
      </w:pPr>
      <w:r w:rsidRPr="00654BA1">
        <w:t xml:space="preserve">The efficacy and toxicity of pharmacological strategies can be complicated by </w:t>
      </w:r>
      <w:r w:rsidR="004C4F23" w:rsidRPr="00654BA1">
        <w:t>the concomitant use of multiple drugs</w:t>
      </w:r>
      <w:r w:rsidRPr="00654BA1">
        <w:t>.</w:t>
      </w:r>
      <w:r w:rsidR="00877B03" w:rsidRPr="00654BA1">
        <w:t xml:space="preserve"> Individuals receiving</w:t>
      </w:r>
      <w:r w:rsidRPr="00654BA1">
        <w:t xml:space="preserve"> </w:t>
      </w:r>
      <w:r w:rsidR="00877B03" w:rsidRPr="00654BA1">
        <w:t>a high number</w:t>
      </w:r>
      <w:r w:rsidR="00A24C83" w:rsidRPr="00654BA1">
        <w:t xml:space="preserve"> of drugs simultaneously </w:t>
      </w:r>
      <w:r w:rsidR="00877B03" w:rsidRPr="00654BA1">
        <w:t xml:space="preserve">have </w:t>
      </w:r>
      <w:r w:rsidR="00A24C83" w:rsidRPr="00654BA1">
        <w:t>a higher risk of drug-related events such as drug-drug interactions</w:t>
      </w:r>
      <w:r w:rsidR="00877B03" w:rsidRPr="00654BA1">
        <w:t xml:space="preserve"> (DDIs)</w:t>
      </w:r>
      <w:r w:rsidR="00A24C83" w:rsidRPr="00654BA1">
        <w:t xml:space="preserve"> and consequently, adverse </w:t>
      </w:r>
      <w:r w:rsidR="000C4FC7" w:rsidRPr="00654BA1">
        <w:t>drug reactions</w:t>
      </w:r>
      <w:r w:rsidR="00770650">
        <w:t xml:space="preserve"> (ADRs)</w:t>
      </w:r>
      <w:r w:rsidR="006410B2" w:rsidRPr="00654BA1">
        <w:t xml:space="preserve"> </w:t>
      </w:r>
      <w:r w:rsidR="00770650">
        <w:t>although multiple factors can influence ADRs</w:t>
      </w:r>
      <w:r w:rsidR="000C4FC7" w:rsidRPr="00654BA1">
        <w:fldChar w:fldCharType="begin"/>
      </w:r>
      <w:r w:rsidR="004623A7">
        <w:instrText xml:space="preserve"> ADDIN EN.CITE &lt;EndNote&gt;&lt;Cite&gt;&lt;Author&gt;Viktil&lt;/Author&gt;&lt;Year&gt;2007&lt;/Year&gt;&lt;RecNum&gt;159&lt;/RecNum&gt;&lt;DisplayText&gt;[1]&lt;/DisplayText&gt;&lt;record&gt;&lt;rec-number&gt;159&lt;/rec-number&gt;&lt;foreign-keys&gt;&lt;key app="EN" db-id="a5azp5wxhs9evoes0zp5fzsa9aww220pdxx5" timestamp="1640218062"&gt;159&lt;/key&gt;&lt;/foreign-keys&gt;&lt;ref-type name="Journal Article"&gt;17&lt;/ref-type&gt;&lt;contributors&gt;&lt;authors&gt;&lt;author&gt;Viktil, K. K.&lt;/author&gt;&lt;author&gt;Blix, H. S.&lt;/author&gt;&lt;author&gt;Moger, T. A.&lt;/author&gt;&lt;author&gt;Reikvam, A.&lt;/author&gt;&lt;/authors&gt;&lt;/contributors&gt;&lt;auth-address&gt;Diakonhjemmet Hospital Pharmacy, Faculty of Medicine, University of Oslo, Oslo, Norway. k.k.viktil@medisin.uio.no&lt;/auth-address&gt;&lt;titles&gt;&lt;title&gt;Polypharmacy as commonly defined is an indicator of limited value in the assessment of drug-related problems&lt;/title&gt;&lt;secondary-title&gt;Br J Clin Pharmacol&lt;/secondary-title&gt;&lt;/titles&gt;&lt;pages&gt;187-95&lt;/pages&gt;&lt;volume&gt;63&lt;/volume&gt;&lt;number&gt;2&lt;/number&gt;&lt;edition&gt;2006/08/31&lt;/edition&gt;&lt;keywords&gt;&lt;keyword&gt;Aged&lt;/keyword&gt;&lt;keyword&gt;Aged, 80 and over&lt;/keyword&gt;&lt;keyword&gt;Drug Interactions&lt;/keyword&gt;&lt;keyword&gt;*Drug-Related Side Effects and Adverse Reactions&lt;/keyword&gt;&lt;keyword&gt;Evaluation Studies as Topic&lt;/keyword&gt;&lt;keyword&gt;Female&lt;/keyword&gt;&lt;keyword&gt;Hospitalization&lt;/keyword&gt;&lt;keyword&gt;Humans&lt;/keyword&gt;&lt;keyword&gt;Male&lt;/keyword&gt;&lt;keyword&gt;Medication Errors/*statistics &amp;amp; numerical data&lt;/keyword&gt;&lt;keyword&gt;Middle Aged&lt;/keyword&gt;&lt;keyword&gt;*Polypharmacy&lt;/keyword&gt;&lt;/keywords&gt;&lt;dates&gt;&lt;year&gt;2007&lt;/year&gt;&lt;pub-dates&gt;&lt;date&gt;Feb&lt;/date&gt;&lt;/pub-dates&gt;&lt;/dates&gt;&lt;isbn&gt;0306-5251 (Print)&amp;#xD;0306-5251&lt;/isbn&gt;&lt;accession-num&gt;16939529&lt;/accession-num&gt;&lt;urls&gt;&lt;/urls&gt;&lt;custom2&gt;PMC2000563&lt;/custom2&gt;&lt;electronic-resource-num&gt;10.1111/j.1365-2125.2006.02744.x&lt;/electronic-resource-num&gt;&lt;remote-database-provider&gt;NLM&lt;/remote-database-provider&gt;&lt;language&gt;eng&lt;/language&gt;&lt;/record&gt;&lt;/Cite&gt;&lt;/EndNote&gt;</w:instrText>
      </w:r>
      <w:r w:rsidR="000C4FC7" w:rsidRPr="00654BA1">
        <w:fldChar w:fldCharType="separate"/>
      </w:r>
      <w:r w:rsidR="00A67581" w:rsidRPr="00654BA1">
        <w:rPr>
          <w:noProof/>
        </w:rPr>
        <w:t>[1]</w:t>
      </w:r>
      <w:r w:rsidR="000C4FC7" w:rsidRPr="00654BA1">
        <w:fldChar w:fldCharType="end"/>
      </w:r>
      <w:r w:rsidR="00A24C83" w:rsidRPr="00654BA1">
        <w:t xml:space="preserve">. </w:t>
      </w:r>
      <w:r w:rsidR="00877B03" w:rsidRPr="00654BA1">
        <w:t>DDIs</w:t>
      </w:r>
      <w:r w:rsidR="004C4F23" w:rsidRPr="00654BA1">
        <w:t xml:space="preserve"> </w:t>
      </w:r>
      <w:r w:rsidRPr="00654BA1">
        <w:t xml:space="preserve">can be defined as the modulation of the pharmacologic activity of one drug </w:t>
      </w:r>
      <w:r w:rsidR="007A32C7" w:rsidRPr="00654BA1">
        <w:t xml:space="preserve">(victim) </w:t>
      </w:r>
      <w:r w:rsidRPr="00654BA1">
        <w:t>by the prior or concomitant administration of another drug</w:t>
      </w:r>
      <w:r w:rsidR="007A32C7" w:rsidRPr="00654BA1">
        <w:t xml:space="preserve"> (perpetrator)</w:t>
      </w:r>
      <w:r w:rsidRPr="00654BA1">
        <w:t>.</w:t>
      </w:r>
      <w:r w:rsidR="008532F1" w:rsidRPr="00654BA1">
        <w:t xml:space="preserve"> </w:t>
      </w:r>
      <w:r w:rsidR="00AA3B21" w:rsidRPr="00654BA1">
        <w:t>DDIs can occur on a pharmacokinetic or pharmacodynamic level</w:t>
      </w:r>
      <w:r w:rsidR="003035CD" w:rsidRPr="00654BA1">
        <w:t>. P</w:t>
      </w:r>
      <w:r w:rsidR="00AA3B21" w:rsidRPr="00654BA1">
        <w:t>harmacokinetic DDIs</w:t>
      </w:r>
      <w:r w:rsidR="007C4776" w:rsidRPr="00654BA1">
        <w:t xml:space="preserve"> </w:t>
      </w:r>
      <w:r w:rsidR="00672152" w:rsidRPr="00654BA1">
        <w:t xml:space="preserve">affect </w:t>
      </w:r>
      <w:r w:rsidR="007C4776" w:rsidRPr="00654BA1">
        <w:t xml:space="preserve">the absorption, distribution, </w:t>
      </w:r>
      <w:r w:rsidR="00C35476" w:rsidRPr="00654BA1">
        <w:t>metabolism,</w:t>
      </w:r>
      <w:r w:rsidR="007C4776" w:rsidRPr="00654BA1">
        <w:t xml:space="preserve"> or excretion</w:t>
      </w:r>
      <w:r w:rsidR="00D5640C" w:rsidRPr="00654BA1">
        <w:t xml:space="preserve"> of the victim</w:t>
      </w:r>
      <w:r w:rsidR="00921D7B" w:rsidRPr="00654BA1">
        <w:t xml:space="preserve"> drug,</w:t>
      </w:r>
      <w:r w:rsidR="00FD7F77" w:rsidRPr="00654BA1">
        <w:t xml:space="preserve"> </w:t>
      </w:r>
      <w:r w:rsidR="0009569A" w:rsidRPr="00654BA1">
        <w:t>and p</w:t>
      </w:r>
      <w:r w:rsidR="000E080F" w:rsidRPr="00654BA1">
        <w:t xml:space="preserve">harmacodynamic DDIs </w:t>
      </w:r>
      <w:r w:rsidR="00672152" w:rsidRPr="00654BA1">
        <w:t>cause</w:t>
      </w:r>
      <w:r w:rsidR="000E080F" w:rsidRPr="00654BA1">
        <w:t xml:space="preserve"> </w:t>
      </w:r>
      <w:r w:rsidR="00877B03" w:rsidRPr="00654BA1">
        <w:t>direct</w:t>
      </w:r>
      <w:r w:rsidR="000E080F" w:rsidRPr="00654BA1">
        <w:t xml:space="preserve"> </w:t>
      </w:r>
      <w:r w:rsidR="00877B03" w:rsidRPr="00654BA1">
        <w:t>changes to the pharmacological activity</w:t>
      </w:r>
      <w:r w:rsidR="00695F64" w:rsidRPr="00654BA1">
        <w:t>.</w:t>
      </w:r>
      <w:r w:rsidRPr="00654BA1">
        <w:t xml:space="preserve"> </w:t>
      </w:r>
      <w:bookmarkStart w:id="1" w:name="_Hlk123548909"/>
      <w:r w:rsidR="00877B03" w:rsidRPr="00654BA1">
        <w:t xml:space="preserve">DDIs can </w:t>
      </w:r>
      <w:r w:rsidR="00560740">
        <w:t xml:space="preserve">increase the victim’s concentration leading to toxicity or decrease it and reduce the drug effect, in both situations potentially </w:t>
      </w:r>
      <w:r w:rsidR="00877B03" w:rsidRPr="00654BA1">
        <w:t>jeopardis</w:t>
      </w:r>
      <w:r w:rsidR="00560740">
        <w:t>ing</w:t>
      </w:r>
      <w:r w:rsidR="00877B03" w:rsidRPr="00654BA1">
        <w:t xml:space="preserve"> the clinical management of multiple therapies</w:t>
      </w:r>
      <w:r w:rsidR="004453BA">
        <w:t xml:space="preserve"> </w:t>
      </w:r>
      <w:r w:rsidR="004453BA">
        <w:fldChar w:fldCharType="begin"/>
      </w:r>
      <w:r w:rsidR="004623A7">
        <w:instrText xml:space="preserve"> ADDIN EN.CITE &lt;EndNote&gt;&lt;Cite&gt;&lt;Author&gt;Tornio&lt;/Author&gt;&lt;Year&gt;2019&lt;/Year&gt;&lt;RecNum&gt;270&lt;/RecNum&gt;&lt;DisplayText&gt;[2]&lt;/DisplayText&gt;&lt;record&gt;&lt;rec-number&gt;270&lt;/rec-number&gt;&lt;foreign-keys&gt;&lt;key app="EN" db-id="a5azp5wxhs9evoes0zp5fzsa9aww220pdxx5" timestamp="1672656961"&gt;270&lt;/key&gt;&lt;/foreign-keys&gt;&lt;ref-type name="Journal Article"&gt;17&lt;/ref-type&gt;&lt;contributors&gt;&lt;authors&gt;&lt;author&gt;Tornio, A.&lt;/author&gt;&lt;author&gt;Filppula, A. M.&lt;/author&gt;&lt;author&gt;Niemi, M.&lt;/author&gt;&lt;author&gt;Backman, J. T.&lt;/author&gt;&lt;/authors&gt;&lt;/contributors&gt;&lt;auth-address&gt;Individualized Drug Therapy Research Program, Faculty of Medicine, University of Helsinki, Helsinki, Finland.&amp;#xD;Department of Clinical Pharmacology, University of Helsinki and Helsinki University Hospital, Helsinki, Finland.&lt;/auth-address&gt;&lt;titles&gt;&lt;title&gt;Clinical Studies on Drug-Drug Interactions Involving Metabolism and Transport: Methodology, Pitfalls, and Interpretation&lt;/title&gt;&lt;secondary-title&gt;Clin Pharmacol Ther&lt;/secondary-title&gt;&lt;/titles&gt;&lt;pages&gt;1345-1361&lt;/pages&gt;&lt;volume&gt;105&lt;/volume&gt;&lt;number&gt;6&lt;/number&gt;&lt;edition&gt;2019/03/28&lt;/edition&gt;&lt;keywords&gt;&lt;keyword&gt;Clinical Trials as Topic/*methods&lt;/keyword&gt;&lt;keyword&gt;Drug Interactions/*physiology&lt;/keyword&gt;&lt;keyword&gt;Humans&lt;/keyword&gt;&lt;keyword&gt;Hydroxymethylglutaryl-CoA Reductase Inhibitors/adverse effects/metabolism&lt;/keyword&gt;&lt;keyword&gt;Membrane Transport Proteins/*metabolism&lt;/keyword&gt;&lt;keyword&gt;Metabolic Clearance Rate/drug effects/*physiology&lt;/keyword&gt;&lt;/keywords&gt;&lt;dates&gt;&lt;year&gt;2019&lt;/year&gt;&lt;pub-dates&gt;&lt;date&gt;Jun&lt;/date&gt;&lt;/pub-dates&gt;&lt;/dates&gt;&lt;isbn&gt;0009-9236 (Print)&amp;#xD;0009-9236&lt;/isbn&gt;&lt;accession-num&gt;30916389&lt;/accession-num&gt;&lt;urls&gt;&lt;/urls&gt;&lt;custom2&gt;PMC6563007&lt;/custom2&gt;&lt;electronic-resource-num&gt;10.1002/cpt.1435&lt;/electronic-resource-num&gt;&lt;remote-database-provider&gt;NLM&lt;/remote-database-provider&gt;&lt;language&gt;eng&lt;/language&gt;&lt;/record&gt;&lt;/Cite&gt;&lt;/EndNote&gt;</w:instrText>
      </w:r>
      <w:r w:rsidR="004453BA">
        <w:fldChar w:fldCharType="separate"/>
      </w:r>
      <w:r w:rsidR="004453BA">
        <w:rPr>
          <w:noProof/>
        </w:rPr>
        <w:t>[2]</w:t>
      </w:r>
      <w:r w:rsidR="004453BA">
        <w:fldChar w:fldCharType="end"/>
      </w:r>
      <w:r w:rsidR="00877B03" w:rsidRPr="00654BA1">
        <w:t xml:space="preserve">. </w:t>
      </w:r>
      <w:bookmarkEnd w:id="1"/>
      <w:r w:rsidR="00877B03" w:rsidRPr="00654BA1">
        <w:t xml:space="preserve">Adverse drug reactions caused by DDIs </w:t>
      </w:r>
      <w:r w:rsidR="00672152" w:rsidRPr="00654BA1">
        <w:t>are</w:t>
      </w:r>
      <w:r w:rsidR="00877B03" w:rsidRPr="00654BA1">
        <w:t xml:space="preserve"> prevalen</w:t>
      </w:r>
      <w:r w:rsidR="00672152" w:rsidRPr="00654BA1">
        <w:t>t</w:t>
      </w:r>
      <w:r w:rsidR="00877B03" w:rsidRPr="00654BA1">
        <w:t xml:space="preserve"> </w:t>
      </w:r>
      <w:r w:rsidR="00672152" w:rsidRPr="00654BA1">
        <w:t>in</w:t>
      </w:r>
      <w:r w:rsidR="00877B03" w:rsidRPr="00654BA1">
        <w:t xml:space="preserve"> 22.2% </w:t>
      </w:r>
      <w:r w:rsidR="00672152" w:rsidRPr="00654BA1">
        <w:t>of</w:t>
      </w:r>
      <w:r w:rsidR="00877B03" w:rsidRPr="00654BA1">
        <w:t xml:space="preserve"> hospital admissions and of 8.9% </w:t>
      </w:r>
      <w:r w:rsidR="00672152" w:rsidRPr="00654BA1">
        <w:t>of</w:t>
      </w:r>
      <w:r w:rsidR="00877B03" w:rsidRPr="00654BA1">
        <w:t xml:space="preserve"> hospital visits</w:t>
      </w:r>
      <w:r w:rsidR="00774537" w:rsidRPr="00654BA1">
        <w:t xml:space="preserve"> (outpatient and emergency room)</w:t>
      </w:r>
      <w:r w:rsidR="00877B03" w:rsidRPr="00654BA1">
        <w:t xml:space="preserve"> </w:t>
      </w:r>
      <w:r w:rsidR="00877B03" w:rsidRPr="00654BA1">
        <w:fldChar w:fldCharType="begin"/>
      </w:r>
      <w:r w:rsidR="004623A7">
        <w:instrText xml:space="preserve"> ADDIN EN.CITE &lt;EndNote&gt;&lt;Cite&gt;&lt;Author&gt;Dechanont&lt;/Author&gt;&lt;Year&gt;2014&lt;/Year&gt;&lt;RecNum&gt;161&lt;/RecNum&gt;&lt;DisplayText&gt;[3]&lt;/DisplayText&gt;&lt;record&gt;&lt;rec-number&gt;161&lt;/rec-number&gt;&lt;foreign-keys&gt;&lt;key app="EN" db-id="a5azp5wxhs9evoes0zp5fzsa9aww220pdxx5" timestamp="1640352562"&gt;161&lt;/key&gt;&lt;/foreign-keys&gt;&lt;ref-type name="Journal Article"&gt;17&lt;/ref-type&gt;&lt;contributors&gt;&lt;authors&gt;&lt;author&gt;Dechanont, S.&lt;/author&gt;&lt;author&gt;Maphanta, S.&lt;/author&gt;&lt;author&gt;Butthum, B.&lt;/author&gt;&lt;author&gt;Kongkaew, C.&lt;/author&gt;&lt;/authors&gt;&lt;/contributors&gt;&lt;auth-address&gt;Department of Pharmacy Practice, Faculty of Pharmaceutical Sciences, Naresuan University, Phitsanulok, Thailand.&lt;/auth-address&gt;&lt;titles&gt;&lt;title&gt;Hospital admissions/visits associated with drug-drug interactions: a systematic review and meta-analysis&lt;/title&gt;&lt;secondary-title&gt;Pharmacoepidemiol Drug Saf&lt;/secondary-title&gt;&lt;/titles&gt;&lt;pages&gt;489-97&lt;/pages&gt;&lt;volume&gt;23&lt;/volume&gt;&lt;number&gt;5&lt;/number&gt;&lt;edition&gt;2014/03/13&lt;/edition&gt;&lt;keywords&gt;&lt;keyword&gt;Adverse Drug Reaction Reporting Systems&lt;/keyword&gt;&lt;keyword&gt;Anti-Inflammatory Agents, Non-Steroidal/adverse effects&lt;/keyword&gt;&lt;keyword&gt;*Drug Interactions&lt;/keyword&gt;&lt;keyword&gt;Drug-Related Side Effects and Adverse Reactions/*epidemiology&lt;/keyword&gt;&lt;keyword&gt;Hospitalization/*statistics &amp;amp; numerical data&lt;/keyword&gt;&lt;keyword&gt;Humans&lt;/keyword&gt;&lt;keyword&gt;Prevalence&lt;/keyword&gt;&lt;keyword&gt;adverse drug reaction&lt;/keyword&gt;&lt;keyword&gt;drug interaction&lt;/keyword&gt;&lt;keyword&gt;hospital admissions&lt;/keyword&gt;&lt;keyword&gt;hospital visits&lt;/keyword&gt;&lt;keyword&gt;pharmacoepidemiology&lt;/keyword&gt;&lt;/keywords&gt;&lt;dates&gt;&lt;year&gt;2014&lt;/year&gt;&lt;pub-dates&gt;&lt;date&gt;May&lt;/date&gt;&lt;/pub-dates&gt;&lt;/dates&gt;&lt;isbn&gt;1053-8569&lt;/isbn&gt;&lt;accession-num&gt;24616171&lt;/accession-num&gt;&lt;urls&gt;&lt;/urls&gt;&lt;electronic-resource-num&gt;10.1002/pds.3592&lt;/electronic-resource-num&gt;&lt;remote-database-provider&gt;NLM&lt;/remote-database-provider&gt;&lt;language&gt;eng&lt;/language&gt;&lt;/record&gt;&lt;/Cite&gt;&lt;/EndNote&gt;</w:instrText>
      </w:r>
      <w:r w:rsidR="00877B03" w:rsidRPr="00654BA1">
        <w:fldChar w:fldCharType="separate"/>
      </w:r>
      <w:r w:rsidR="004453BA">
        <w:rPr>
          <w:noProof/>
        </w:rPr>
        <w:t>[3]</w:t>
      </w:r>
      <w:r w:rsidR="00877B03" w:rsidRPr="00654BA1">
        <w:fldChar w:fldCharType="end"/>
      </w:r>
      <w:r w:rsidR="008F78ED" w:rsidRPr="00654BA1">
        <w:t>,</w:t>
      </w:r>
      <w:r w:rsidR="00877B03" w:rsidRPr="00654BA1">
        <w:t xml:space="preserve"> and an incidence of 6% in </w:t>
      </w:r>
      <w:r w:rsidR="003035CD" w:rsidRPr="00654BA1">
        <w:t xml:space="preserve">older adult </w:t>
      </w:r>
      <w:r w:rsidR="00877B03" w:rsidRPr="00654BA1">
        <w:t xml:space="preserve">outpatients </w:t>
      </w:r>
      <w:r w:rsidR="00877B03" w:rsidRPr="00654BA1">
        <w:fldChar w:fldCharType="begin"/>
      </w:r>
      <w:r w:rsidR="004623A7">
        <w:instrText xml:space="preserve"> ADDIN EN.CITE &lt;EndNote&gt;&lt;Cite&gt;&lt;Author&gt;Obreli-Neto&lt;/Author&gt;&lt;Year&gt;2012&lt;/Year&gt;&lt;RecNum&gt;162&lt;/RecNum&gt;&lt;DisplayText&gt;[4]&lt;/DisplayText&gt;&lt;record&gt;&lt;rec-number&gt;162&lt;/rec-number&gt;&lt;foreign-keys&gt;&lt;key app="EN" db-id="a5azp5wxhs9evoes0zp5fzsa9aww220pdxx5" timestamp="1640353025"&gt;162&lt;/key&gt;&lt;/foreign-keys&gt;&lt;ref-type name="Journal Article"&gt;17&lt;/ref-type&gt;&lt;contributors&gt;&lt;authors&gt;&lt;author&gt;Obreli-Neto, P. R.&lt;/author&gt;&lt;author&gt;Nobili, A.&lt;/author&gt;&lt;author&gt;de Oliveira Baldoni, A.&lt;/author&gt;&lt;author&gt;Guidoni, C. M.&lt;/author&gt;&lt;author&gt;de Lyra Júnior, D. P.&lt;/author&gt;&lt;author&gt;Pilger, D.&lt;/author&gt;&lt;author&gt;Duzanski, J.&lt;/author&gt;&lt;author&gt;Tettamanti, M.&lt;/author&gt;&lt;author&gt;Cruciol-Souza, J. M.&lt;/author&gt;&lt;author&gt;Gaeti, W. P.&lt;/author&gt;&lt;author&gt;Cuman, R. K.&lt;/author&gt;&lt;/authors&gt;&lt;/contributors&gt;&lt;auth-address&gt;Department of Pharmacology and Therapeutics, State University of Maringá, Avenue Colombo 5790, 87020-290, Maringá, PR, Brazil. paulorobreli@yahoo.com.br&lt;/auth-address&gt;&lt;titles&gt;&lt;title&gt;Adverse drug reactions caused by drug-drug interactions in elderly outpatients: a prospective cohort study&lt;/title&gt;&lt;secondary-title&gt;Eur J Clin Pharmacol&lt;/secondary-title&gt;&lt;/titles&gt;&lt;pages&gt;1667-76&lt;/pages&gt;&lt;volume&gt;68&lt;/volume&gt;&lt;number&gt;12&lt;/number&gt;&lt;edition&gt;2012/05/31&lt;/edition&gt;&lt;keywords&gt;&lt;keyword&gt;Aged&lt;/keyword&gt;&lt;keyword&gt;Ambulatory Care/*statistics &amp;amp; numerical data&lt;/keyword&gt;&lt;keyword&gt;Brazil/epidemiology&lt;/keyword&gt;&lt;keyword&gt;*Drug Interactions&lt;/keyword&gt;&lt;keyword&gt;Drug-Related Side Effects and Adverse Reactions/*epidemiology&lt;/keyword&gt;&lt;keyword&gt;Female&lt;/keyword&gt;&lt;keyword&gt;Humans&lt;/keyword&gt;&lt;keyword&gt;Male&lt;/keyword&gt;&lt;keyword&gt;Middle Aged&lt;/keyword&gt;&lt;keyword&gt;Prospective Studies&lt;/keyword&gt;&lt;/keywords&gt;&lt;dates&gt;&lt;year&gt;2012&lt;/year&gt;&lt;pub-dates&gt;&lt;date&gt;Dec&lt;/date&gt;&lt;/pub-dates&gt;&lt;/dates&gt;&lt;isbn&gt;0031-6970&lt;/isbn&gt;&lt;accession-num&gt;22644345&lt;/accession-num&gt;&lt;urls&gt;&lt;/urls&gt;&lt;electronic-resource-num&gt;10.1007/s00228-012-1309-3&lt;/electronic-resource-num&gt;&lt;remote-database-provider&gt;NLM&lt;/remote-database-provider&gt;&lt;language&gt;eng&lt;/language&gt;&lt;/record&gt;&lt;/Cite&gt;&lt;/EndNote&gt;</w:instrText>
      </w:r>
      <w:r w:rsidR="00877B03" w:rsidRPr="00654BA1">
        <w:fldChar w:fldCharType="separate"/>
      </w:r>
      <w:r w:rsidR="004453BA">
        <w:rPr>
          <w:noProof/>
        </w:rPr>
        <w:t>[4]</w:t>
      </w:r>
      <w:r w:rsidR="00877B03" w:rsidRPr="00654BA1">
        <w:fldChar w:fldCharType="end"/>
      </w:r>
      <w:r w:rsidR="00877B03" w:rsidRPr="00654BA1">
        <w:t xml:space="preserve">. </w:t>
      </w:r>
      <w:r w:rsidR="0009569A" w:rsidRPr="00654BA1">
        <w:t xml:space="preserve">The extent of the </w:t>
      </w:r>
      <w:r w:rsidR="00877B03" w:rsidRPr="00654BA1">
        <w:t xml:space="preserve">pharmacokinetic </w:t>
      </w:r>
      <w:r w:rsidR="0009569A" w:rsidRPr="00654BA1">
        <w:t>interaction can be quantified by the</w:t>
      </w:r>
      <w:r w:rsidR="00877B03" w:rsidRPr="00654BA1">
        <w:t xml:space="preserve"> ratio of the victim drug exposure measured as</w:t>
      </w:r>
      <w:r w:rsidR="0009569A" w:rsidRPr="00654BA1">
        <w:t xml:space="preserve"> area under the curve</w:t>
      </w:r>
      <w:r w:rsidR="00EF604E" w:rsidRPr="00654BA1">
        <w:t xml:space="preserve"> ratio</w:t>
      </w:r>
      <w:r w:rsidR="00921D7B" w:rsidRPr="00654BA1">
        <w:t xml:space="preserve"> (</w:t>
      </w:r>
      <w:proofErr w:type="spellStart"/>
      <w:r w:rsidR="00921D7B" w:rsidRPr="00654BA1">
        <w:t>AUC</w:t>
      </w:r>
      <w:r w:rsidR="00054E87" w:rsidRPr="00654BA1">
        <w:rPr>
          <w:vertAlign w:val="subscript"/>
        </w:rPr>
        <w:t>ratio</w:t>
      </w:r>
      <w:proofErr w:type="spellEnd"/>
      <w:r w:rsidR="00921D7B" w:rsidRPr="00654BA1">
        <w:t>), defined as</w:t>
      </w:r>
      <w:r w:rsidR="0009569A" w:rsidRPr="00654BA1">
        <w:t xml:space="preserve"> (</w:t>
      </w:r>
      <w:proofErr w:type="spellStart"/>
      <w:r w:rsidR="0009569A" w:rsidRPr="00654BA1">
        <w:t>AUC</w:t>
      </w:r>
      <w:r w:rsidR="0009569A" w:rsidRPr="00654BA1">
        <w:rPr>
          <w:vertAlign w:val="subscript"/>
        </w:rPr>
        <w:t>i</w:t>
      </w:r>
      <w:proofErr w:type="spellEnd"/>
      <w:r w:rsidR="0009569A" w:rsidRPr="00654BA1">
        <w:t>/AUC)</w:t>
      </w:r>
      <w:r w:rsidR="00921D7B" w:rsidRPr="00654BA1">
        <w:t xml:space="preserve">, where </w:t>
      </w:r>
      <w:proofErr w:type="spellStart"/>
      <w:r w:rsidR="00921D7B" w:rsidRPr="00654BA1">
        <w:t>AUC</w:t>
      </w:r>
      <w:r w:rsidR="00921D7B" w:rsidRPr="00654BA1">
        <w:rPr>
          <w:vertAlign w:val="subscript"/>
        </w:rPr>
        <w:t>i</w:t>
      </w:r>
      <w:proofErr w:type="spellEnd"/>
      <w:r w:rsidR="00921D7B" w:rsidRPr="00654BA1">
        <w:rPr>
          <w:vertAlign w:val="subscript"/>
        </w:rPr>
        <w:t xml:space="preserve"> </w:t>
      </w:r>
      <w:r w:rsidR="00921D7B" w:rsidRPr="00654BA1">
        <w:t>is</w:t>
      </w:r>
      <w:r w:rsidR="0009569A" w:rsidRPr="00654BA1">
        <w:t xml:space="preserve"> </w:t>
      </w:r>
      <w:r w:rsidR="00F36C20" w:rsidRPr="00654BA1">
        <w:t>with</w:t>
      </w:r>
      <w:r w:rsidR="00921D7B" w:rsidRPr="00654BA1">
        <w:t xml:space="preserve">, and AUC is </w:t>
      </w:r>
      <w:r w:rsidR="00F36C20" w:rsidRPr="00654BA1">
        <w:t>without</w:t>
      </w:r>
      <w:r w:rsidR="00921D7B" w:rsidRPr="00654BA1">
        <w:t xml:space="preserve"> </w:t>
      </w:r>
      <w:r w:rsidR="0009569A" w:rsidRPr="00654BA1">
        <w:t xml:space="preserve">the </w:t>
      </w:r>
      <w:r w:rsidR="00877B03" w:rsidRPr="00654BA1">
        <w:t xml:space="preserve">DDI </w:t>
      </w:r>
      <w:r w:rsidR="0009569A" w:rsidRPr="00654BA1">
        <w:t xml:space="preserve">perpetrator. </w:t>
      </w:r>
    </w:p>
    <w:p w14:paraId="0DB4D1F5" w14:textId="17D508AF" w:rsidR="00C0333D" w:rsidRPr="00EC37A9" w:rsidRDefault="00921D7B" w:rsidP="001A68B0">
      <w:pPr>
        <w:spacing w:line="480" w:lineRule="auto"/>
      </w:pPr>
      <w:r w:rsidRPr="00654BA1">
        <w:t xml:space="preserve">Compared </w:t>
      </w:r>
      <w:r w:rsidR="00C0333D" w:rsidRPr="00654BA1">
        <w:t xml:space="preserve">to the high number of possible drug </w:t>
      </w:r>
      <w:r w:rsidR="00E61FC2" w:rsidRPr="00654BA1">
        <w:t>combinations</w:t>
      </w:r>
      <w:r w:rsidR="00E61FC2" w:rsidRPr="00654BA1" w:rsidDel="00921D7B">
        <w:t>,</w:t>
      </w:r>
      <w:r w:rsidR="00C0333D" w:rsidRPr="00654BA1">
        <w:t xml:space="preserve"> only a limited </w:t>
      </w:r>
      <w:r w:rsidR="00877B03" w:rsidRPr="00654BA1">
        <w:t xml:space="preserve">number </w:t>
      </w:r>
      <w:r w:rsidR="00C0333D" w:rsidRPr="00654BA1">
        <w:t>of DDI studies are conducted</w:t>
      </w:r>
      <w:r w:rsidR="00877B03" w:rsidRPr="00654BA1">
        <w:t xml:space="preserve">, leading to </w:t>
      </w:r>
      <w:r w:rsidR="00411A55" w:rsidRPr="00654BA1">
        <w:t xml:space="preserve">a </w:t>
      </w:r>
      <w:r w:rsidR="0043335D" w:rsidRPr="00654BA1">
        <w:t xml:space="preserve">high percentage </w:t>
      </w:r>
      <w:r w:rsidR="00C0333D" w:rsidRPr="00654BA1">
        <w:t xml:space="preserve">of potential DDIs </w:t>
      </w:r>
      <w:r w:rsidR="0043335D" w:rsidRPr="00654BA1">
        <w:t xml:space="preserve">remaining </w:t>
      </w:r>
      <w:r w:rsidR="00C0333D" w:rsidRPr="00654BA1">
        <w:t>unexplored.</w:t>
      </w:r>
      <w:r w:rsidR="001A5A1C" w:rsidRPr="00654BA1">
        <w:t xml:space="preserve"> In most cases, </w:t>
      </w:r>
      <w:r w:rsidR="0043335D" w:rsidRPr="00654BA1">
        <w:t xml:space="preserve">the </w:t>
      </w:r>
      <w:r w:rsidR="001A5A1C" w:rsidRPr="00654BA1">
        <w:t>evaluation of DDIs is supported only by individual judgment of the prescriber or expert opinion.</w:t>
      </w:r>
      <w:r w:rsidR="00C212CF" w:rsidRPr="00654BA1">
        <w:t xml:space="preserve"> </w:t>
      </w:r>
      <w:bookmarkStart w:id="2" w:name="_Hlk124444688"/>
      <w:bookmarkStart w:id="3" w:name="_Hlk124445839"/>
      <w:r w:rsidR="00C212CF" w:rsidRPr="00654BA1">
        <w:t xml:space="preserve">Multiple approaches to identify and quantify the potential of two drugs to interact have been </w:t>
      </w:r>
      <w:r w:rsidR="00DD7539" w:rsidRPr="00654BA1">
        <w:t xml:space="preserve">established, from </w:t>
      </w:r>
      <w:r w:rsidR="00AA7262" w:rsidRPr="00654BA1">
        <w:rPr>
          <w:i/>
        </w:rPr>
        <w:t>in vivo</w:t>
      </w:r>
      <w:r w:rsidR="00AA7262" w:rsidRPr="00654BA1">
        <w:t xml:space="preserve"> </w:t>
      </w:r>
      <w:r w:rsidR="00653DD3" w:rsidRPr="00654BA1">
        <w:rPr>
          <w:i/>
        </w:rPr>
        <w:t>in vitro</w:t>
      </w:r>
      <w:r w:rsidR="00AA7262" w:rsidRPr="00654BA1">
        <w:t xml:space="preserve"> extrapolation (IVIVE) methods to </w:t>
      </w:r>
      <w:r w:rsidR="00DD7539" w:rsidRPr="00654BA1">
        <w:t xml:space="preserve">physiologically based pharmacokinetic </w:t>
      </w:r>
      <w:r w:rsidR="007D7827" w:rsidRPr="00654BA1">
        <w:t xml:space="preserve">modelling </w:t>
      </w:r>
      <w:r w:rsidR="00411A55" w:rsidRPr="00654BA1">
        <w:t>(PBPK)</w:t>
      </w:r>
      <w:r w:rsidRPr="00654BA1">
        <w:t>,</w:t>
      </w:r>
      <w:r w:rsidR="00411A55" w:rsidRPr="00654BA1">
        <w:t xml:space="preserve"> </w:t>
      </w:r>
      <w:r w:rsidR="007D7827" w:rsidRPr="00654BA1">
        <w:t>and</w:t>
      </w:r>
      <w:r w:rsidR="008A542E" w:rsidRPr="00654BA1">
        <w:t xml:space="preserve"> </w:t>
      </w:r>
      <w:r w:rsidR="00E462A1" w:rsidRPr="00654BA1">
        <w:t xml:space="preserve">these </w:t>
      </w:r>
      <w:r w:rsidR="008A542E" w:rsidRPr="00654BA1">
        <w:t xml:space="preserve">have been extensively reviewed </w:t>
      </w:r>
      <w:r w:rsidR="00614170" w:rsidRPr="00654BA1">
        <w:fldChar w:fldCharType="begin">
          <w:fldData xml:space="preserve">PEVuZE5vdGU+PENpdGU+PEF1dGhvcj5MdTwvQXV0aG9yPjxZZWFyPjIwMjA8L1llYXI+PFJlY051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</w:fldData>
        </w:fldChar>
      </w:r>
      <w:r w:rsidR="004623A7">
        <w:instrText xml:space="preserve"> ADDIN EN.CITE </w:instrText>
      </w:r>
      <w:r w:rsidR="004623A7">
        <w:fldChar w:fldCharType="begin">
          <w:fldData xml:space="preserve">PEVuZE5vdGU+PENpdGU+PEF1dGhvcj5MdTwvQXV0aG9yPjxZZWFyPjIwMjA8L1llYXI+PFJlY051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</w:fldData>
        </w:fldChar>
      </w:r>
      <w:r w:rsidR="004623A7">
        <w:instrText xml:space="preserve"> ADDIN EN.CITE.DATA </w:instrText>
      </w:r>
      <w:r w:rsidR="004623A7">
        <w:fldChar w:fldCharType="end"/>
      </w:r>
      <w:r w:rsidR="00614170" w:rsidRPr="00654BA1">
        <w:fldChar w:fldCharType="separate"/>
      </w:r>
      <w:r w:rsidR="00A93833">
        <w:rPr>
          <w:noProof/>
        </w:rPr>
        <w:t>[5-10]</w:t>
      </w:r>
      <w:r w:rsidR="00614170" w:rsidRPr="00654BA1">
        <w:fldChar w:fldCharType="end"/>
      </w:r>
      <w:r w:rsidR="00DD7539" w:rsidRPr="00654BA1">
        <w:t xml:space="preserve">. </w:t>
      </w:r>
      <w:bookmarkStart w:id="4" w:name="_Hlk124444663"/>
      <w:bookmarkEnd w:id="2"/>
      <w:r w:rsidR="008B1956" w:rsidRPr="00654BA1">
        <w:t xml:space="preserve">PBPK models </w:t>
      </w:r>
      <w:r w:rsidR="00A93833">
        <w:t xml:space="preserve">can </w:t>
      </w:r>
      <w:r w:rsidR="00774537" w:rsidRPr="00654BA1">
        <w:t xml:space="preserve">estimate the magnitude and clinical relevance </w:t>
      </w:r>
      <w:r w:rsidR="008B1956" w:rsidRPr="00654BA1">
        <w:t xml:space="preserve">of </w:t>
      </w:r>
      <w:r w:rsidR="00BE3147">
        <w:t>a particular drug combination</w:t>
      </w:r>
      <w:r w:rsidR="00BE3147" w:rsidRPr="00654BA1">
        <w:t xml:space="preserve"> </w:t>
      </w:r>
      <w:r w:rsidR="009760B9">
        <w:t>and</w:t>
      </w:r>
      <w:r w:rsidR="00762DAD">
        <w:t xml:space="preserve"> are</w:t>
      </w:r>
      <w:r w:rsidR="009760B9">
        <w:t xml:space="preserve"> </w:t>
      </w:r>
      <w:r w:rsidR="00BE3147">
        <w:t xml:space="preserve">consequently </w:t>
      </w:r>
      <w:r w:rsidR="009760B9">
        <w:t>increasingly used to inform regulatory agencies</w:t>
      </w:r>
      <w:r w:rsidR="00BE3147">
        <w:t>. To note,</w:t>
      </w:r>
      <w:r w:rsidR="00E921F1">
        <w:t xml:space="preserve"> </w:t>
      </w:r>
      <w:r w:rsidR="00912708">
        <w:t xml:space="preserve">in 2015 22% of new drug applications approved to the FDA </w:t>
      </w:r>
      <w:r w:rsidR="00912708" w:rsidRPr="00EC37A9">
        <w:t xml:space="preserve">contained </w:t>
      </w:r>
      <w:r w:rsidR="00E921F1" w:rsidRPr="00EC37A9">
        <w:t xml:space="preserve">PBPK-supported data </w:t>
      </w:r>
      <w:r w:rsidR="00912708" w:rsidRPr="00EC37A9">
        <w:t xml:space="preserve">and this increased up to 45% in </w:t>
      </w:r>
      <w:r w:rsidR="00912708" w:rsidRPr="00EC37A9">
        <w:lastRenderedPageBreak/>
        <w:t xml:space="preserve">2019 </w:t>
      </w:r>
      <w:r w:rsidR="00921BF5" w:rsidRPr="00EC37A9">
        <w:fldChar w:fldCharType="begin">
          <w:fldData xml:space="preserve">PEVuZE5vdGU+PENpdGU+PEF1dGhvcj5aaGFuZzwvQXV0aG9yPjxZZWFyPjIwMjA8L1llYXI+PFJl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</w:fldData>
        </w:fldChar>
      </w:r>
      <w:r w:rsidR="00921BF5" w:rsidRPr="00EC37A9">
        <w:instrText xml:space="preserve"> ADDIN EN.CITE </w:instrText>
      </w:r>
      <w:r w:rsidR="00921BF5" w:rsidRPr="00EC37A9">
        <w:fldChar w:fldCharType="begin">
          <w:fldData xml:space="preserve">PEVuZE5vdGU+PENpdGU+PEF1dGhvcj5aaGFuZzwvQXV0aG9yPjxZZWFyPjIwMjA8L1llYXI+PFJl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</w:fldData>
        </w:fldChar>
      </w:r>
      <w:r w:rsidR="00921BF5" w:rsidRPr="00EC37A9">
        <w:instrText xml:space="preserve"> ADDIN EN.CITE.DATA </w:instrText>
      </w:r>
      <w:r w:rsidR="00921BF5" w:rsidRPr="00EC37A9">
        <w:fldChar w:fldCharType="end"/>
      </w:r>
      <w:r w:rsidR="00921BF5" w:rsidRPr="00EC37A9">
        <w:fldChar w:fldCharType="separate"/>
      </w:r>
      <w:r w:rsidR="00921BF5" w:rsidRPr="00EC37A9">
        <w:rPr>
          <w:noProof/>
        </w:rPr>
        <w:t>[11]</w:t>
      </w:r>
      <w:r w:rsidR="00921BF5" w:rsidRPr="00EC37A9">
        <w:fldChar w:fldCharType="end"/>
      </w:r>
      <w:r w:rsidR="00E921F1" w:rsidRPr="00EC37A9">
        <w:t xml:space="preserve">. DDI PBPK models benefit from </w:t>
      </w:r>
      <w:r w:rsidR="00E921F1" w:rsidRPr="00EC37A9">
        <w:rPr>
          <w:i/>
        </w:rPr>
        <w:t>in vitro</w:t>
      </w:r>
      <w:r w:rsidR="00E921F1" w:rsidRPr="00EC37A9">
        <w:t xml:space="preserve"> experiments, </w:t>
      </w:r>
      <w:r w:rsidR="00BE3147" w:rsidRPr="00EC37A9">
        <w:t>whose can also be used in simpler IVIVE methods</w:t>
      </w:r>
      <w:r w:rsidR="00491D87" w:rsidRPr="00EC37A9">
        <w:t>, which benefit from a broader and systematic application</w:t>
      </w:r>
      <w:r w:rsidR="008B1956" w:rsidRPr="00EC37A9">
        <w:t xml:space="preserve">. </w:t>
      </w:r>
      <w:r w:rsidR="00BE3147" w:rsidRPr="00EC37A9">
        <w:t xml:space="preserve">Although PBPK models are becoming a </w:t>
      </w:r>
      <w:r w:rsidR="00A93833" w:rsidRPr="00EC37A9">
        <w:t>robust tool</w:t>
      </w:r>
      <w:r w:rsidR="00BE3147" w:rsidRPr="00EC37A9">
        <w:t xml:space="preserve"> to evaluate DDIs other than clinical trials, IVIVE static methods are </w:t>
      </w:r>
      <w:proofErr w:type="gramStart"/>
      <w:r w:rsidR="00BE3147" w:rsidRPr="00EC37A9">
        <w:t xml:space="preserve">still </w:t>
      </w:r>
      <w:r w:rsidR="008B1956" w:rsidRPr="00EC37A9">
        <w:t xml:space="preserve"> </w:t>
      </w:r>
      <w:r w:rsidR="00BE3147" w:rsidRPr="00EC37A9">
        <w:t>used</w:t>
      </w:r>
      <w:proofErr w:type="gramEnd"/>
      <w:r w:rsidR="00BE3147" w:rsidRPr="00EC37A9">
        <w:t xml:space="preserve"> </w:t>
      </w:r>
      <w:r w:rsidR="008B1956" w:rsidRPr="00EC37A9">
        <w:t xml:space="preserve">for an early rapid screening of potential DDIs. </w:t>
      </w:r>
      <w:bookmarkEnd w:id="3"/>
      <w:bookmarkEnd w:id="4"/>
      <w:r w:rsidR="008E2395" w:rsidRPr="00EC37A9">
        <w:t xml:space="preserve">In this paper we describe a mathematical algorithm </w:t>
      </w:r>
      <w:r w:rsidR="00095CC8" w:rsidRPr="00EC37A9">
        <w:t xml:space="preserve">to predict the induction DDI magnitude </w:t>
      </w:r>
      <w:r w:rsidR="00AC31CB" w:rsidRPr="00EC37A9">
        <w:t xml:space="preserve">between a victim and a perpetrator, integrating data regarding drug metabolising </w:t>
      </w:r>
      <w:r w:rsidR="00EA47F9" w:rsidRPr="00EC37A9">
        <w:t>enzymes</w:t>
      </w:r>
      <w:r w:rsidR="00AF67FF" w:rsidRPr="00EC37A9">
        <w:t>.</w:t>
      </w:r>
      <w:r w:rsidR="00095CC8" w:rsidRPr="00EC37A9">
        <w:t xml:space="preserve"> </w:t>
      </w:r>
      <w:bookmarkStart w:id="5" w:name="_Hlk124444906"/>
      <w:r w:rsidR="00606CC1" w:rsidRPr="00EC37A9">
        <w:t>Induction DDIs often occur through the binding to transcription factors that alter the enzyme expression. The induction capability differs across enzymes,</w:t>
      </w:r>
      <w:r w:rsidR="00D5767C" w:rsidRPr="00EC37A9">
        <w:t xml:space="preserve"> </w:t>
      </w:r>
      <w:r w:rsidR="00627831" w:rsidRPr="00EC37A9">
        <w:t xml:space="preserve">for example, </w:t>
      </w:r>
      <w:r w:rsidR="00301200" w:rsidRPr="00EC37A9">
        <w:t xml:space="preserve">it is suggested that the inducibility potential of the CYP family is greater than the UGT family. Within the same family, some enzymes are also more inducible than others. For example, </w:t>
      </w:r>
      <w:r w:rsidR="00606CC1" w:rsidRPr="00EC37A9">
        <w:t xml:space="preserve">CYP3A4 </w:t>
      </w:r>
      <w:r w:rsidR="00627831" w:rsidRPr="00EC37A9">
        <w:t>is</w:t>
      </w:r>
      <w:r w:rsidR="00606CC1" w:rsidRPr="00EC37A9">
        <w:t xml:space="preserve"> </w:t>
      </w:r>
      <w:r w:rsidR="00D5767C" w:rsidRPr="00EC37A9">
        <w:t xml:space="preserve">a </w:t>
      </w:r>
      <w:r w:rsidR="00606CC1" w:rsidRPr="00EC37A9">
        <w:t xml:space="preserve">very inducible </w:t>
      </w:r>
      <w:r w:rsidR="00301200" w:rsidRPr="00EC37A9">
        <w:t>compared to</w:t>
      </w:r>
      <w:r w:rsidR="00D5767C" w:rsidRPr="00EC37A9">
        <w:t xml:space="preserve"> </w:t>
      </w:r>
      <w:r w:rsidR="00606CC1" w:rsidRPr="00EC37A9">
        <w:t>CYP1A2</w:t>
      </w:r>
      <w:r w:rsidR="00301200" w:rsidRPr="00EC37A9">
        <w:t xml:space="preserve"> </w:t>
      </w:r>
      <w:r w:rsidR="00627831" w:rsidRPr="00EC37A9">
        <w:fldChar w:fldCharType="begin">
          <w:fldData xml:space="preserve">PEVuZE5vdGU+PENpdGU+PEF1dGhvcj5aaG91PC9BdXRob3I+PFllYXI+MjAxMjwvWWVhcj48UmVj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</w:fldData>
        </w:fldChar>
      </w:r>
      <w:r w:rsidR="00301200" w:rsidRPr="00EC37A9">
        <w:instrText xml:space="preserve"> ADDIN EN.CITE </w:instrText>
      </w:r>
      <w:r w:rsidR="00301200" w:rsidRPr="00EC37A9">
        <w:fldChar w:fldCharType="begin">
          <w:fldData xml:space="preserve">PEVuZE5vdGU+PENpdGU+PEF1dGhvcj5aaG91PC9BdXRob3I+PFllYXI+MjAxMjwvWWVhcj48UmVj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</w:fldData>
        </w:fldChar>
      </w:r>
      <w:r w:rsidR="00301200" w:rsidRPr="00EC37A9">
        <w:instrText xml:space="preserve"> ADDIN EN.CITE.DATA </w:instrText>
      </w:r>
      <w:r w:rsidR="00301200" w:rsidRPr="00EC37A9">
        <w:fldChar w:fldCharType="end"/>
      </w:r>
      <w:r w:rsidR="00627831" w:rsidRPr="00EC37A9">
        <w:fldChar w:fldCharType="separate"/>
      </w:r>
      <w:r w:rsidR="00627831" w:rsidRPr="00EC37A9">
        <w:rPr>
          <w:noProof/>
        </w:rPr>
        <w:t>[12]</w:t>
      </w:r>
      <w:r w:rsidR="00627831" w:rsidRPr="00EC37A9">
        <w:fldChar w:fldCharType="end"/>
      </w:r>
      <w:r w:rsidR="00606CC1" w:rsidRPr="00EC37A9">
        <w:t xml:space="preserve">. </w:t>
      </w:r>
      <w:r w:rsidR="00D5767C" w:rsidRPr="00EC37A9">
        <w:t xml:space="preserve">Additionally, the CYP family is the major contributor of xenobiotics corresponding to </w:t>
      </w:r>
      <w:r w:rsidR="005B2372" w:rsidRPr="00EC37A9">
        <w:t>2/3</w:t>
      </w:r>
      <w:r w:rsidR="00301200" w:rsidRPr="00EC37A9">
        <w:t xml:space="preserve"> of the most commonly prescribed drugs, whereas UGTs are 1/10 </w:t>
      </w:r>
      <w:r w:rsidR="00301200" w:rsidRPr="00EC37A9">
        <w:fldChar w:fldCharType="begin"/>
      </w:r>
      <w:r w:rsidR="00161472" w:rsidRPr="00EC37A9">
        <w:instrText xml:space="preserve"> ADDIN EN.CITE &lt;EndNote&gt;&lt;Cite&gt;&lt;Author&gt;Williams&lt;/Author&gt;&lt;Year&gt;2004&lt;/Year&gt;&lt;RecNum&gt;430&lt;/RecNum&gt;&lt;DisplayText&gt;[13]&lt;/DisplayText&gt;&lt;record&gt;&lt;rec-number&gt;430&lt;/rec-number&gt;&lt;foreign-keys&gt;&lt;key app="EN" db-id="tsevpa2sgaf0aceesdsx2fwleda00s2tavsd" timestamp="1674215818" guid="f2871c94-f5aa-47c5-a9b5-2c0e5c96ca42"&gt;430&lt;/key&gt;&lt;/foreign-keys&gt;&lt;ref-type name="Journal Article"&gt;17&lt;/ref-type&gt;&lt;contributors&gt;&lt;authors&gt;&lt;author&gt;Williams, J. Andrew&lt;/author&gt;&lt;author&gt;Hyland, Ruth&lt;/author&gt;&lt;author&gt;Jones, Barry C.&lt;/author&gt;&lt;author&gt;Smith, Dennis A.&lt;/author&gt;&lt;author&gt;Hurst, Susan&lt;/author&gt;&lt;author&gt;Goosen, Theunis C.&lt;/author&gt;&lt;author&gt;Peterkin, Vincent&lt;/author&gt;&lt;author&gt;Koup, Jeffrey R.&lt;/author&gt;&lt;author&gt;Ball, Simon E.&lt;/author&gt;&lt;/authors&gt;&lt;/contributors&gt;&lt;titles&gt;&lt;title&gt;DRUG-DRUG INTERACTIONS FOR UDP-GLUCURONOSYLTRANSFERASE SUBSTRATES: A PHARMACOKINETIC EXPLANATION FOR TYPICALLY OBSERVED LOW EXPOSURE (AUC&amp;lt;sub&amp;gt;I&amp;lt;/sub&amp;gt;/AUC) RATIOS&lt;/title&gt;&lt;/titles&gt;&lt;pages&gt;1201-1208&lt;/pages&gt;&lt;volume&gt;32&lt;/volume&gt;&lt;number&gt;11&lt;/number&gt;&lt;dates&gt;&lt;year&gt;2004&lt;/year&gt;&lt;/dates&gt;&lt;urls&gt;&lt;related-urls&gt;&lt;url&gt;https://dmd.aspetjournals.org/content/dmd/32/11/1201.full.pdf&lt;/url&gt;&lt;/related-urls&gt;&lt;/urls&gt;&lt;electronic-resource-num&gt;10.1124/dmd.104.000794 %J Drug Metabolism and Disposition&lt;/electronic-resource-num&gt;&lt;/record&gt;&lt;/Cite&gt;&lt;/EndNote&gt;</w:instrText>
      </w:r>
      <w:r w:rsidR="00301200" w:rsidRPr="00EC37A9">
        <w:fldChar w:fldCharType="separate"/>
      </w:r>
      <w:r w:rsidR="00301200" w:rsidRPr="00EC37A9">
        <w:rPr>
          <w:noProof/>
        </w:rPr>
        <w:t>[13]</w:t>
      </w:r>
      <w:r w:rsidR="00301200" w:rsidRPr="00EC37A9">
        <w:fldChar w:fldCharType="end"/>
      </w:r>
      <w:r w:rsidR="00301200" w:rsidRPr="00EC37A9">
        <w:t>.</w:t>
      </w:r>
      <w:r w:rsidR="00D5767C" w:rsidRPr="00EC37A9">
        <w:t xml:space="preserve"> </w:t>
      </w:r>
      <w:bookmarkEnd w:id="5"/>
    </w:p>
    <w:p w14:paraId="482AA41A" w14:textId="3208AA2A" w:rsidR="00634179" w:rsidRPr="00EC37A9" w:rsidRDefault="004D1164" w:rsidP="00D159F6">
      <w:pPr>
        <w:spacing w:line="480" w:lineRule="auto"/>
        <w:rPr>
          <w:lang w:eastAsia="en-GB"/>
        </w:rPr>
      </w:pPr>
      <w:r w:rsidRPr="00EC37A9">
        <w:t>F</w:t>
      </w:r>
      <w:r w:rsidR="00AC31CB" w:rsidRPr="00EC37A9">
        <w:t>our paradigm metabolic inducers were considered</w:t>
      </w:r>
      <w:r w:rsidRPr="00EC37A9">
        <w:t xml:space="preserve"> to build this algorithm</w:t>
      </w:r>
      <w:r w:rsidR="00AC31CB" w:rsidRPr="00EC37A9">
        <w:t>: rifampicin, carbamazepine, efavirenz</w:t>
      </w:r>
      <w:r w:rsidR="00921D7B" w:rsidRPr="00EC37A9">
        <w:t>,</w:t>
      </w:r>
      <w:r w:rsidR="00AC31CB" w:rsidRPr="00EC37A9">
        <w:t xml:space="preserve"> and rifabutin.</w:t>
      </w:r>
      <w:r w:rsidR="00185FAC" w:rsidRPr="00EC37A9">
        <w:t xml:space="preserve"> These drugs</w:t>
      </w:r>
      <w:r w:rsidR="00C346FB" w:rsidRPr="00EC37A9">
        <w:t xml:space="preserve"> </w:t>
      </w:r>
      <w:r w:rsidR="00E462A1" w:rsidRPr="00EC37A9">
        <w:t xml:space="preserve">induce </w:t>
      </w:r>
      <w:r w:rsidR="00AC31CB" w:rsidRPr="00EC37A9">
        <w:t>multiple enzymes by promoting the gene expression of</w:t>
      </w:r>
      <w:r w:rsidR="00C346FB" w:rsidRPr="00EC37A9">
        <w:t xml:space="preserve"> </w:t>
      </w:r>
      <w:proofErr w:type="spellStart"/>
      <w:r w:rsidR="00C346FB" w:rsidRPr="00EC37A9">
        <w:t>pregnane</w:t>
      </w:r>
      <w:proofErr w:type="spellEnd"/>
      <w:r w:rsidR="00C346FB" w:rsidRPr="00EC37A9">
        <w:t xml:space="preserve"> X receptor (</w:t>
      </w:r>
      <w:r w:rsidR="00AC31CB" w:rsidRPr="00EC37A9">
        <w:t>PXR</w:t>
      </w:r>
      <w:r w:rsidR="00C346FB" w:rsidRPr="00EC37A9">
        <w:t>)</w:t>
      </w:r>
      <w:r w:rsidR="00102B0B" w:rsidRPr="00EC37A9">
        <w:t xml:space="preserve"> </w:t>
      </w:r>
      <w:r w:rsidR="00102B0B" w:rsidRPr="00EC37A9">
        <w:fldChar w:fldCharType="begin">
          <w:fldData xml:space="preserve">PEVuZE5vdGU+PENpdGU+PEF1dGhvcj5MdXR6PC9BdXRob3I+PFllYXI+MjAxODwvWWVhcj48UmVj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</w:fldData>
        </w:fldChar>
      </w:r>
      <w:r w:rsidR="004623A7">
        <w:instrText xml:space="preserve"> ADDIN EN.CITE </w:instrText>
      </w:r>
      <w:r w:rsidR="004623A7">
        <w:fldChar w:fldCharType="begin">
          <w:fldData xml:space="preserve">PEVuZE5vdGU+PENpdGU+PEF1dGhvcj5MdXR6PC9BdXRob3I+PFllYXI+MjAxODwvWWVhcj48UmVj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</w:fldData>
        </w:fldChar>
      </w:r>
      <w:r w:rsidR="004623A7">
        <w:instrText xml:space="preserve"> ADDIN EN.CITE.DATA </w:instrText>
      </w:r>
      <w:r w:rsidR="004623A7">
        <w:fldChar w:fldCharType="end"/>
      </w:r>
      <w:r w:rsidR="00102B0B" w:rsidRPr="00EC37A9">
        <w:fldChar w:fldCharType="separate"/>
      </w:r>
      <w:r w:rsidR="00301200" w:rsidRPr="00EC37A9">
        <w:rPr>
          <w:noProof/>
        </w:rPr>
        <w:t>[14]</w:t>
      </w:r>
      <w:r w:rsidR="00102B0B" w:rsidRPr="00EC37A9">
        <w:fldChar w:fldCharType="end"/>
      </w:r>
      <w:r w:rsidR="00C346FB" w:rsidRPr="00EC37A9">
        <w:t xml:space="preserve">. </w:t>
      </w:r>
      <w:r w:rsidR="00E462A1" w:rsidRPr="00EC37A9">
        <w:t>Additionally, c</w:t>
      </w:r>
      <w:r w:rsidR="00C346FB" w:rsidRPr="00EC37A9">
        <w:t xml:space="preserve">arbamazepine </w:t>
      </w:r>
      <w:r w:rsidR="00C31ED7" w:rsidRPr="00EC37A9">
        <w:t xml:space="preserve">and efavirenz </w:t>
      </w:r>
      <w:r w:rsidR="00C346FB" w:rsidRPr="00EC37A9">
        <w:t>increase the activation of the</w:t>
      </w:r>
      <w:r w:rsidR="00AC31CB" w:rsidRPr="00EC37A9">
        <w:t xml:space="preserve"> </w:t>
      </w:r>
      <w:r w:rsidR="00C346FB" w:rsidRPr="00EC37A9">
        <w:t>constitutive androstane receptor (</w:t>
      </w:r>
      <w:r w:rsidR="00AC31CB" w:rsidRPr="00EC37A9">
        <w:t>CAR</w:t>
      </w:r>
      <w:r w:rsidR="00C346FB" w:rsidRPr="00EC37A9">
        <w:t>)</w:t>
      </w:r>
      <w:r w:rsidR="00102B0B" w:rsidRPr="00EC37A9">
        <w:t xml:space="preserve"> </w:t>
      </w:r>
      <w:r w:rsidR="006E4027" w:rsidRPr="00EC37A9">
        <w:fldChar w:fldCharType="begin">
          <w:fldData xml:space="preserve">PEVuZE5vdGU+PENpdGU+PEF1dGhvcj5MdXR6PC9BdXRob3I+PFllYXI+MjAxODwvWWVhcj48UmVj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=
</w:fldData>
        </w:fldChar>
      </w:r>
      <w:r w:rsidR="004623A7">
        <w:instrText xml:space="preserve"> ADDIN EN.CITE </w:instrText>
      </w:r>
      <w:r w:rsidR="004623A7">
        <w:fldChar w:fldCharType="begin">
          <w:fldData xml:space="preserve">PEVuZE5vdGU+PENpdGU+PEF1dGhvcj5MdXR6PC9BdXRob3I+PFllYXI+MjAxODwvWWVhcj48UmVj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=
</w:fldData>
        </w:fldChar>
      </w:r>
      <w:r w:rsidR="004623A7">
        <w:instrText xml:space="preserve"> ADDIN EN.CITE.DATA </w:instrText>
      </w:r>
      <w:r w:rsidR="004623A7">
        <w:fldChar w:fldCharType="end"/>
      </w:r>
      <w:r w:rsidR="006E4027" w:rsidRPr="00EC37A9">
        <w:fldChar w:fldCharType="separate"/>
      </w:r>
      <w:r w:rsidR="00301200" w:rsidRPr="00EC37A9">
        <w:rPr>
          <w:noProof/>
        </w:rPr>
        <w:t>[14, 15]</w:t>
      </w:r>
      <w:r w:rsidR="006E4027" w:rsidRPr="00EC37A9">
        <w:fldChar w:fldCharType="end"/>
      </w:r>
      <w:r w:rsidR="00AC31CB" w:rsidRPr="00EC37A9">
        <w:t xml:space="preserve">. </w:t>
      </w:r>
      <w:r w:rsidR="007946BD" w:rsidRPr="00EC37A9">
        <w:t xml:space="preserve">Rifampicin is a strong </w:t>
      </w:r>
      <w:r w:rsidR="00952DF7" w:rsidRPr="00EC37A9">
        <w:t xml:space="preserve">inducer of </w:t>
      </w:r>
      <w:r w:rsidR="007946BD" w:rsidRPr="00EC37A9">
        <w:t xml:space="preserve">CYP3A </w:t>
      </w:r>
      <w:r w:rsidR="00FE606C" w:rsidRPr="00EC37A9">
        <w:t>and CYP2C19</w:t>
      </w:r>
      <w:r w:rsidR="00921D7B" w:rsidRPr="00EC37A9">
        <w:t>,</w:t>
      </w:r>
      <w:r w:rsidR="00FE606C" w:rsidRPr="00EC37A9">
        <w:t xml:space="preserve"> </w:t>
      </w:r>
      <w:r w:rsidR="00274E93" w:rsidRPr="00EC37A9">
        <w:t xml:space="preserve">and </w:t>
      </w:r>
      <w:r w:rsidR="00FE606C" w:rsidRPr="00EC37A9">
        <w:t xml:space="preserve">acts as a moderate inducer </w:t>
      </w:r>
      <w:r w:rsidR="00952DF7" w:rsidRPr="00EC37A9">
        <w:t>of</w:t>
      </w:r>
      <w:r w:rsidR="00FE606C" w:rsidRPr="00EC37A9">
        <w:t xml:space="preserve"> CYP1A2, CYP2B6, CYP2C8</w:t>
      </w:r>
      <w:r w:rsidR="00921D7B" w:rsidRPr="00EC37A9">
        <w:t>,</w:t>
      </w:r>
      <w:r w:rsidR="00FE606C" w:rsidRPr="00EC37A9">
        <w:t xml:space="preserve"> and CYP2C9</w:t>
      </w:r>
      <w:r w:rsidR="007D7827" w:rsidRPr="00EC37A9">
        <w:t xml:space="preserve"> </w:t>
      </w:r>
      <w:r w:rsidR="007D7827" w:rsidRPr="00EC37A9">
        <w:fldChar w:fldCharType="begin"/>
      </w:r>
      <w:r w:rsidR="00301200" w:rsidRPr="00EC37A9">
        <w:instrText xml:space="preserve"> ADDIN EN.CITE &lt;EndNote&gt;&lt;Cite&gt;&lt;Author&gt;Solutions&lt;/Author&gt;&lt;Year&gt;2022&lt;/Year&gt;&lt;RecNum&gt;198&lt;/RecNum&gt;&lt;DisplayText&gt;[16]&lt;/DisplayText&gt;&lt;record&gt;&lt;rec-number&gt;198&lt;/rec-number&gt;&lt;foreign-keys&gt;&lt;key app="EN" db-id="tsevpa2sgaf0aceesdsx2fwleda00s2tavsd" timestamp="1666283626" guid="2a6dd0af-74fd-49d5-b05c-86ac84ddb601"&gt;198&lt;/key&gt;&lt;/foreign-keys&gt;&lt;ref-type name="Online Database"&gt;45&lt;/ref-type&gt;&lt;contributors&gt;&lt;authors&gt;&lt;author&gt;UW Drug Interaction Solutions&lt;/author&gt;&lt;/authors&gt;&lt;/contributors&gt;&lt;titles&gt;&lt;title&gt;DIDB - The Drug Interaction Database&lt;/title&gt;&lt;/titles&gt;&lt;dates&gt;&lt;year&gt;2022&lt;/year&gt;&lt;/dates&gt;&lt;urls&gt;&lt;related-urls&gt;&lt;url&gt;https://www.druginteractionsolutions.org/&lt;/url&gt;&lt;/related-urls&gt;&lt;/urls&gt;&lt;/record&gt;&lt;/Cite&gt;&lt;/EndNote&gt;</w:instrText>
      </w:r>
      <w:r w:rsidR="007D7827" w:rsidRPr="00EC37A9">
        <w:fldChar w:fldCharType="separate"/>
      </w:r>
      <w:r w:rsidR="00301200" w:rsidRPr="00EC37A9">
        <w:rPr>
          <w:noProof/>
        </w:rPr>
        <w:t>[16]</w:t>
      </w:r>
      <w:r w:rsidR="007D7827" w:rsidRPr="00EC37A9">
        <w:fldChar w:fldCharType="end"/>
      </w:r>
      <w:r w:rsidR="00FE606C" w:rsidRPr="00EC37A9">
        <w:t xml:space="preserve">. </w:t>
      </w:r>
      <w:r w:rsidR="00D159F6" w:rsidRPr="00EC37A9">
        <w:t>Carbamazepine is a known strong inducer of CYP3A and CYP2B6, a moderate inducer of CYP2C8 and CYP2C9, and a weak ind</w:t>
      </w:r>
      <w:r w:rsidR="00EA47F9" w:rsidRPr="00EC37A9">
        <w:t>ucer of CYP1A2 and CYP2C19</w:t>
      </w:r>
      <w:r w:rsidR="00EA47F9" w:rsidRPr="00EC37A9">
        <w:rPr>
          <w:lang w:eastAsia="en-GB"/>
        </w:rPr>
        <w:t xml:space="preserve"> </w:t>
      </w:r>
      <w:r w:rsidR="00EA47F9" w:rsidRPr="00EC37A9">
        <w:rPr>
          <w:lang w:eastAsia="en-GB"/>
        </w:rPr>
        <w:fldChar w:fldCharType="begin"/>
      </w:r>
      <w:r w:rsidR="00301200" w:rsidRPr="00EC37A9">
        <w:rPr>
          <w:lang w:eastAsia="en-GB"/>
        </w:rPr>
        <w:instrText xml:space="preserve"> ADDIN EN.CITE &lt;EndNote&gt;&lt;Cite&gt;&lt;Author&gt;Solutions&lt;/Author&gt;&lt;Year&gt;2022&lt;/Year&gt;&lt;RecNum&gt;198&lt;/RecNum&gt;&lt;DisplayText&gt;[16]&lt;/DisplayText&gt;&lt;record&gt;&lt;rec-number&gt;198&lt;/rec-number&gt;&lt;foreign-keys&gt;&lt;key app="EN" db-id="tsevpa2sgaf0aceesdsx2fwleda00s2tavsd" timestamp="1666283626" guid="2a6dd0af-74fd-49d5-b05c-86ac84ddb601"&gt;198&lt;/key&gt;&lt;/foreign-keys&gt;&lt;ref-type name="Online Database"&gt;45&lt;/ref-type&gt;&lt;contributors&gt;&lt;authors&gt;&lt;author&gt;UW Drug Interaction Solutions&lt;/author&gt;&lt;/authors&gt;&lt;/contributors&gt;&lt;titles&gt;&lt;title&gt;DIDB - The Drug Interaction Database&lt;/title&gt;&lt;/titles&gt;&lt;dates&gt;&lt;year&gt;2022&lt;/year&gt;&lt;/dates&gt;&lt;urls&gt;&lt;related-urls&gt;&lt;url&gt;https://www.druginteractionsolutions.org/&lt;/url&gt;&lt;/related-urls&gt;&lt;/urls&gt;&lt;/record&gt;&lt;/Cite&gt;&lt;/EndNote&gt;</w:instrText>
      </w:r>
      <w:r w:rsidR="00EA47F9" w:rsidRPr="00EC37A9">
        <w:rPr>
          <w:lang w:eastAsia="en-GB"/>
        </w:rPr>
        <w:fldChar w:fldCharType="separate"/>
      </w:r>
      <w:r w:rsidR="00301200" w:rsidRPr="00EC37A9">
        <w:rPr>
          <w:noProof/>
          <w:lang w:eastAsia="en-GB"/>
        </w:rPr>
        <w:t>[16]</w:t>
      </w:r>
      <w:r w:rsidR="00EA47F9" w:rsidRPr="00EC37A9">
        <w:rPr>
          <w:lang w:eastAsia="en-GB"/>
        </w:rPr>
        <w:fldChar w:fldCharType="end"/>
      </w:r>
      <w:r w:rsidR="00D159F6" w:rsidRPr="00EC37A9">
        <w:t xml:space="preserve">. </w:t>
      </w:r>
      <w:r w:rsidR="00D159F6" w:rsidRPr="00EC37A9">
        <w:rPr>
          <w:lang w:eastAsia="en-GB"/>
        </w:rPr>
        <w:t>Efavirenz is considered a moderate inducer of CYP3A and CYP2B6</w:t>
      </w:r>
      <w:r w:rsidR="00DF333A" w:rsidRPr="00EC37A9">
        <w:rPr>
          <w:lang w:eastAsia="en-GB"/>
        </w:rPr>
        <w:t xml:space="preserve"> </w:t>
      </w:r>
      <w:r w:rsidR="00DF333A" w:rsidRPr="00EC37A9">
        <w:rPr>
          <w:lang w:eastAsia="en-GB"/>
        </w:rPr>
        <w:fldChar w:fldCharType="begin"/>
      </w:r>
      <w:r w:rsidR="00301200" w:rsidRPr="00EC37A9">
        <w:rPr>
          <w:lang w:eastAsia="en-GB"/>
        </w:rPr>
        <w:instrText xml:space="preserve"> ADDIN EN.CITE &lt;EndNote&gt;&lt;Cite&gt;&lt;Author&gt;Solutions&lt;/Author&gt;&lt;Year&gt;2022&lt;/Year&gt;&lt;RecNum&gt;198&lt;/RecNum&gt;&lt;DisplayText&gt;[16]&lt;/DisplayText&gt;&lt;record&gt;&lt;rec-number&gt;198&lt;/rec-number&gt;&lt;foreign-keys&gt;&lt;key app="EN" db-id="tsevpa2sgaf0aceesdsx2fwleda00s2tavsd" timestamp="1666283626" guid="2a6dd0af-74fd-49d5-b05c-86ac84ddb601"&gt;198&lt;/key&gt;&lt;/foreign-keys&gt;&lt;ref-type name="Online Database"&gt;45&lt;/ref-type&gt;&lt;contributors&gt;&lt;authors&gt;&lt;author&gt;UW Drug Interaction Solutions&lt;/author&gt;&lt;/authors&gt;&lt;/contributors&gt;&lt;titles&gt;&lt;title&gt;DIDB - The Drug Interaction Database&lt;/title&gt;&lt;/titles&gt;&lt;dates&gt;&lt;year&gt;2022&lt;/year&gt;&lt;/dates&gt;&lt;urls&gt;&lt;related-urls&gt;&lt;url&gt;https://www.druginteractionsolutions.org/&lt;/url&gt;&lt;/related-urls&gt;&lt;/urls&gt;&lt;/record&gt;&lt;/Cite&gt;&lt;/EndNote&gt;</w:instrText>
      </w:r>
      <w:r w:rsidR="00DF333A" w:rsidRPr="00EC37A9">
        <w:rPr>
          <w:lang w:eastAsia="en-GB"/>
        </w:rPr>
        <w:fldChar w:fldCharType="separate"/>
      </w:r>
      <w:r w:rsidR="00301200" w:rsidRPr="00EC37A9">
        <w:rPr>
          <w:noProof/>
          <w:lang w:eastAsia="en-GB"/>
        </w:rPr>
        <w:t>[16]</w:t>
      </w:r>
      <w:r w:rsidR="00DF333A" w:rsidRPr="00EC37A9">
        <w:rPr>
          <w:lang w:eastAsia="en-GB"/>
        </w:rPr>
        <w:fldChar w:fldCharType="end"/>
      </w:r>
      <w:r w:rsidR="00D159F6" w:rsidRPr="00EC37A9">
        <w:rPr>
          <w:lang w:eastAsia="en-GB"/>
        </w:rPr>
        <w:t xml:space="preserve">. Rifabutin is a moderate CYP3A </w:t>
      </w:r>
      <w:r w:rsidR="007D7827" w:rsidRPr="00EC37A9">
        <w:rPr>
          <w:lang w:eastAsia="en-GB"/>
        </w:rPr>
        <w:t>and</w:t>
      </w:r>
      <w:r w:rsidR="00867D88" w:rsidRPr="00EC37A9">
        <w:rPr>
          <w:lang w:eastAsia="en-GB"/>
        </w:rPr>
        <w:t xml:space="preserve"> a</w:t>
      </w:r>
      <w:r w:rsidR="007D7827" w:rsidRPr="00EC37A9">
        <w:rPr>
          <w:lang w:eastAsia="en-GB"/>
        </w:rPr>
        <w:t xml:space="preserve"> weak CYP2C9 inducer </w:t>
      </w:r>
      <w:r w:rsidR="007D7827" w:rsidRPr="00EC37A9">
        <w:rPr>
          <w:lang w:eastAsia="en-GB"/>
        </w:rPr>
        <w:fldChar w:fldCharType="begin"/>
      </w:r>
      <w:r w:rsidR="00301200" w:rsidRPr="00EC37A9">
        <w:rPr>
          <w:lang w:eastAsia="en-GB"/>
        </w:rPr>
        <w:instrText xml:space="preserve"> ADDIN EN.CITE &lt;EndNote&gt;&lt;Cite&gt;&lt;Author&gt;Solutions&lt;/Author&gt;&lt;Year&gt;2022&lt;/Year&gt;&lt;RecNum&gt;198&lt;/RecNum&gt;&lt;DisplayText&gt;[16]&lt;/DisplayText&gt;&lt;record&gt;&lt;rec-number&gt;198&lt;/rec-number&gt;&lt;foreign-keys&gt;&lt;key app="EN" db-id="tsevpa2sgaf0aceesdsx2fwleda00s2tavsd" timestamp="1666283626" guid="2a6dd0af-74fd-49d5-b05c-86ac84ddb601"&gt;198&lt;/key&gt;&lt;/foreign-keys&gt;&lt;ref-type name="Online Database"&gt;45&lt;/ref-type&gt;&lt;contributors&gt;&lt;authors&gt;&lt;author&gt;UW Drug Interaction Solutions&lt;/author&gt;&lt;/authors&gt;&lt;/contributors&gt;&lt;titles&gt;&lt;title&gt;DIDB - The Drug Interaction Database&lt;/title&gt;&lt;/titles&gt;&lt;dates&gt;&lt;year&gt;2022&lt;/year&gt;&lt;/dates&gt;&lt;urls&gt;&lt;related-urls&gt;&lt;url&gt;https://www.druginteractionsolutions.org/&lt;/url&gt;&lt;/related-urls&gt;&lt;/urls&gt;&lt;/record&gt;&lt;/Cite&gt;&lt;/EndNote&gt;</w:instrText>
      </w:r>
      <w:r w:rsidR="007D7827" w:rsidRPr="00EC37A9">
        <w:rPr>
          <w:lang w:eastAsia="en-GB"/>
        </w:rPr>
        <w:fldChar w:fldCharType="separate"/>
      </w:r>
      <w:r w:rsidR="00301200" w:rsidRPr="00EC37A9">
        <w:rPr>
          <w:noProof/>
          <w:lang w:eastAsia="en-GB"/>
        </w:rPr>
        <w:t>[16]</w:t>
      </w:r>
      <w:r w:rsidR="007D7827" w:rsidRPr="00EC37A9">
        <w:rPr>
          <w:lang w:eastAsia="en-GB"/>
        </w:rPr>
        <w:fldChar w:fldCharType="end"/>
      </w:r>
      <w:r w:rsidR="00D159F6" w:rsidRPr="00EC37A9">
        <w:rPr>
          <w:lang w:eastAsia="en-GB"/>
        </w:rPr>
        <w:t xml:space="preserve">. </w:t>
      </w:r>
      <w:r w:rsidR="00952DF7" w:rsidRPr="00EC37A9">
        <w:rPr>
          <w:lang w:eastAsia="en-GB"/>
        </w:rPr>
        <w:t xml:space="preserve">However, there is no clear consensus of the </w:t>
      </w:r>
      <w:r w:rsidR="001E504D" w:rsidRPr="00EC37A9">
        <w:rPr>
          <w:lang w:eastAsia="en-GB"/>
        </w:rPr>
        <w:t xml:space="preserve">magnitude of </w:t>
      </w:r>
      <w:r w:rsidR="00952DF7" w:rsidRPr="00EC37A9">
        <w:rPr>
          <w:lang w:eastAsia="en-GB"/>
        </w:rPr>
        <w:t xml:space="preserve">potential induction and inhibition of different </w:t>
      </w:r>
      <w:r w:rsidR="00DF333A" w:rsidRPr="00EC37A9">
        <w:rPr>
          <w:lang w:eastAsia="en-GB"/>
        </w:rPr>
        <w:t>isozymes</w:t>
      </w:r>
      <w:r w:rsidR="00952DF7" w:rsidRPr="00EC37A9">
        <w:rPr>
          <w:lang w:eastAsia="en-GB"/>
        </w:rPr>
        <w:t xml:space="preserve"> </w:t>
      </w:r>
      <w:r w:rsidR="001E504D" w:rsidRPr="00EC37A9">
        <w:rPr>
          <w:lang w:eastAsia="en-GB"/>
        </w:rPr>
        <w:t xml:space="preserve">and reported results </w:t>
      </w:r>
      <w:r w:rsidR="00952DF7" w:rsidRPr="00EC37A9">
        <w:rPr>
          <w:lang w:eastAsia="en-GB"/>
        </w:rPr>
        <w:t xml:space="preserve">differ across sources and studies. </w:t>
      </w:r>
      <w:r w:rsidR="006C4C53" w:rsidRPr="00EC37A9">
        <w:rPr>
          <w:lang w:eastAsia="en-GB"/>
        </w:rPr>
        <w:t>Similarly, there is conflicting information on the effect of these perpetrators on several transporters. In this article</w:t>
      </w:r>
      <w:r w:rsidR="000C1C69" w:rsidRPr="00EC37A9">
        <w:rPr>
          <w:lang w:eastAsia="en-GB"/>
        </w:rPr>
        <w:t xml:space="preserve">, </w:t>
      </w:r>
      <w:r w:rsidR="006C4C53" w:rsidRPr="00EC37A9">
        <w:rPr>
          <w:lang w:eastAsia="en-GB"/>
        </w:rPr>
        <w:t>two transporters</w:t>
      </w:r>
      <w:r w:rsidR="000C1C69" w:rsidRPr="00EC37A9">
        <w:rPr>
          <w:lang w:eastAsia="en-GB"/>
        </w:rPr>
        <w:t xml:space="preserve"> were considered</w:t>
      </w:r>
      <w:r w:rsidR="00EA47F9" w:rsidRPr="00EC37A9">
        <w:rPr>
          <w:lang w:eastAsia="en-GB"/>
        </w:rPr>
        <w:t>,</w:t>
      </w:r>
      <w:r w:rsidR="000C1C69" w:rsidRPr="00EC37A9">
        <w:rPr>
          <w:lang w:eastAsia="en-GB"/>
        </w:rPr>
        <w:t xml:space="preserve"> as </w:t>
      </w:r>
      <w:r w:rsidR="00EA47F9" w:rsidRPr="00EC37A9">
        <w:rPr>
          <w:lang w:eastAsia="en-GB"/>
        </w:rPr>
        <w:t xml:space="preserve">they </w:t>
      </w:r>
      <w:r w:rsidR="008D0E1C" w:rsidRPr="00EC37A9">
        <w:rPr>
          <w:lang w:eastAsia="en-GB"/>
        </w:rPr>
        <w:t xml:space="preserve">play an important role in the absorption and distribution of </w:t>
      </w:r>
      <w:r w:rsidR="00774537" w:rsidRPr="00EC37A9">
        <w:rPr>
          <w:lang w:eastAsia="en-GB"/>
        </w:rPr>
        <w:t>many commonly prescribed drugs</w:t>
      </w:r>
      <w:r w:rsidR="00EA47F9" w:rsidRPr="00EC37A9">
        <w:rPr>
          <w:lang w:eastAsia="en-GB"/>
        </w:rPr>
        <w:t>:</w:t>
      </w:r>
      <w:r w:rsidR="006C4C53" w:rsidRPr="00EC37A9">
        <w:rPr>
          <w:lang w:eastAsia="en-GB"/>
        </w:rPr>
        <w:t xml:space="preserve"> </w:t>
      </w:r>
      <w:r w:rsidR="00921D7B" w:rsidRPr="00EC37A9">
        <w:rPr>
          <w:lang w:eastAsia="en-GB"/>
        </w:rPr>
        <w:t>P</w:t>
      </w:r>
      <w:r w:rsidR="006C4C53" w:rsidRPr="00EC37A9">
        <w:rPr>
          <w:lang w:eastAsia="en-GB"/>
        </w:rPr>
        <w:t>-glycoprotein (P-</w:t>
      </w:r>
      <w:proofErr w:type="spellStart"/>
      <w:r w:rsidR="006C4C53" w:rsidRPr="00EC37A9">
        <w:rPr>
          <w:lang w:eastAsia="en-GB"/>
        </w:rPr>
        <w:t>gp</w:t>
      </w:r>
      <w:proofErr w:type="spellEnd"/>
      <w:r w:rsidR="006C4C53" w:rsidRPr="00EC37A9">
        <w:rPr>
          <w:lang w:eastAsia="en-GB"/>
        </w:rPr>
        <w:t xml:space="preserve">) and organic anion transporting polypeptide </w:t>
      </w:r>
      <w:r w:rsidR="008D0E1C" w:rsidRPr="00EC37A9">
        <w:rPr>
          <w:lang w:eastAsia="en-GB"/>
        </w:rPr>
        <w:t>(OATP)</w:t>
      </w:r>
      <w:r w:rsidR="006C4C53" w:rsidRPr="00EC37A9">
        <w:rPr>
          <w:lang w:eastAsia="en-GB"/>
        </w:rPr>
        <w:t>1B1.</w:t>
      </w:r>
      <w:r w:rsidR="008D0E1C" w:rsidRPr="00EC37A9">
        <w:rPr>
          <w:lang w:eastAsia="en-GB"/>
        </w:rPr>
        <w:t xml:space="preserve"> </w:t>
      </w:r>
      <w:r w:rsidR="000C1C69" w:rsidRPr="00EC37A9">
        <w:rPr>
          <w:lang w:eastAsia="en-GB"/>
        </w:rPr>
        <w:t>Rifampicin is a strong inducer of P-</w:t>
      </w:r>
      <w:proofErr w:type="spellStart"/>
      <w:r w:rsidR="000C1C69" w:rsidRPr="00EC37A9">
        <w:rPr>
          <w:lang w:eastAsia="en-GB"/>
        </w:rPr>
        <w:t>gp</w:t>
      </w:r>
      <w:proofErr w:type="spellEnd"/>
      <w:r w:rsidR="00DF333A" w:rsidRPr="00EC37A9">
        <w:rPr>
          <w:lang w:eastAsia="en-GB"/>
        </w:rPr>
        <w:t>, and</w:t>
      </w:r>
      <w:r w:rsidR="004D2314" w:rsidRPr="00EC37A9">
        <w:rPr>
          <w:lang w:eastAsia="en-GB"/>
        </w:rPr>
        <w:t xml:space="preserve"> </w:t>
      </w:r>
      <w:r w:rsidR="00DF333A" w:rsidRPr="00EC37A9">
        <w:rPr>
          <w:lang w:eastAsia="en-GB"/>
        </w:rPr>
        <w:t>strong</w:t>
      </w:r>
      <w:r w:rsidR="004D2314" w:rsidRPr="00EC37A9">
        <w:rPr>
          <w:lang w:eastAsia="en-GB"/>
        </w:rPr>
        <w:t xml:space="preserve"> inhibitor of </w:t>
      </w:r>
      <w:r w:rsidR="004D2314" w:rsidRPr="00EC37A9">
        <w:rPr>
          <w:lang w:eastAsia="en-GB"/>
        </w:rPr>
        <w:lastRenderedPageBreak/>
        <w:t>OATP1B1</w:t>
      </w:r>
      <w:r w:rsidR="00DF333A" w:rsidRPr="00EC37A9">
        <w:rPr>
          <w:lang w:eastAsia="en-GB"/>
        </w:rPr>
        <w:t xml:space="preserve"> on single dose</w:t>
      </w:r>
      <w:r w:rsidR="00DE6E1B" w:rsidRPr="00EC37A9">
        <w:rPr>
          <w:lang w:eastAsia="en-GB"/>
        </w:rPr>
        <w:t>,</w:t>
      </w:r>
      <w:r w:rsidR="00DF333A" w:rsidRPr="00EC37A9">
        <w:rPr>
          <w:lang w:eastAsia="en-GB"/>
        </w:rPr>
        <w:t xml:space="preserve"> although acts as an </w:t>
      </w:r>
      <w:r w:rsidR="0043335D" w:rsidRPr="00EC37A9">
        <w:rPr>
          <w:lang w:eastAsia="en-GB"/>
        </w:rPr>
        <w:t xml:space="preserve">OATP </w:t>
      </w:r>
      <w:r w:rsidR="00DF333A" w:rsidRPr="00EC37A9">
        <w:rPr>
          <w:lang w:eastAsia="en-GB"/>
        </w:rPr>
        <w:t xml:space="preserve">inducer </w:t>
      </w:r>
      <w:r w:rsidR="00867D88" w:rsidRPr="00EC37A9">
        <w:rPr>
          <w:lang w:eastAsia="en-GB"/>
        </w:rPr>
        <w:t xml:space="preserve">after </w:t>
      </w:r>
      <w:r w:rsidR="00DF333A" w:rsidRPr="00EC37A9">
        <w:rPr>
          <w:lang w:eastAsia="en-GB"/>
        </w:rPr>
        <w:t xml:space="preserve">multiple dosing due to PXR promotion </w:t>
      </w:r>
      <w:r w:rsidR="004D2314" w:rsidRPr="00EC37A9">
        <w:rPr>
          <w:lang w:eastAsia="en-GB"/>
        </w:rPr>
        <w:fldChar w:fldCharType="begin">
          <w:fldData xml:space="preserve">PEVuZE5vdGU+PENpdGU+PEF1dGhvcj5FbG1lbGllZ3k8L0F1dGhvcj48WWVhcj4yMDIwPC9ZZWFy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</w:fldData>
        </w:fldChar>
      </w:r>
      <w:r w:rsidR="004623A7">
        <w:rPr>
          <w:lang w:eastAsia="en-GB"/>
        </w:rPr>
        <w:instrText xml:space="preserve"> ADDIN EN.CITE </w:instrText>
      </w:r>
      <w:r w:rsidR="004623A7">
        <w:rPr>
          <w:lang w:eastAsia="en-GB"/>
        </w:rPr>
        <w:fldChar w:fldCharType="begin">
          <w:fldData xml:space="preserve">PEVuZE5vdGU+PENpdGU+PEF1dGhvcj5FbG1lbGllZ3k8L0F1dGhvcj48WWVhcj4yMDIwPC9ZZWFy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</w:fldData>
        </w:fldChar>
      </w:r>
      <w:r w:rsidR="004623A7">
        <w:rPr>
          <w:lang w:eastAsia="en-GB"/>
        </w:rPr>
        <w:instrText xml:space="preserve"> ADDIN EN.CITE.DATA </w:instrText>
      </w:r>
      <w:r w:rsidR="004623A7">
        <w:rPr>
          <w:lang w:eastAsia="en-GB"/>
        </w:rPr>
      </w:r>
      <w:r w:rsidR="004623A7">
        <w:rPr>
          <w:lang w:eastAsia="en-GB"/>
        </w:rPr>
        <w:fldChar w:fldCharType="end"/>
      </w:r>
      <w:r w:rsidR="004D2314" w:rsidRPr="00EC37A9">
        <w:rPr>
          <w:lang w:eastAsia="en-GB"/>
        </w:rPr>
        <w:fldChar w:fldCharType="separate"/>
      </w:r>
      <w:r w:rsidR="00301200" w:rsidRPr="00EC37A9">
        <w:rPr>
          <w:noProof/>
          <w:lang w:eastAsia="en-GB"/>
        </w:rPr>
        <w:t>[17-19]</w:t>
      </w:r>
      <w:r w:rsidR="004D2314" w:rsidRPr="00EC37A9">
        <w:rPr>
          <w:lang w:eastAsia="en-GB"/>
        </w:rPr>
        <w:fldChar w:fldCharType="end"/>
      </w:r>
      <w:r w:rsidR="00DE6E1B" w:rsidRPr="00EC37A9">
        <w:rPr>
          <w:lang w:eastAsia="en-GB"/>
        </w:rPr>
        <w:t>.</w:t>
      </w:r>
      <w:r w:rsidR="00EA47F9" w:rsidRPr="00EC37A9">
        <w:rPr>
          <w:lang w:eastAsia="en-GB"/>
        </w:rPr>
        <w:t xml:space="preserve"> </w:t>
      </w:r>
      <w:r w:rsidR="00DE6E1B" w:rsidRPr="00EC37A9">
        <w:rPr>
          <w:lang w:eastAsia="en-GB"/>
        </w:rPr>
        <w:t>C</w:t>
      </w:r>
      <w:r w:rsidR="00EA47F9" w:rsidRPr="00EC37A9">
        <w:rPr>
          <w:lang w:eastAsia="en-GB"/>
        </w:rPr>
        <w:t>arbamazepine is</w:t>
      </w:r>
      <w:r w:rsidR="000C1C69" w:rsidRPr="00EC37A9">
        <w:rPr>
          <w:lang w:eastAsia="en-GB"/>
        </w:rPr>
        <w:t xml:space="preserve"> </w:t>
      </w:r>
      <w:r w:rsidR="00741B8C" w:rsidRPr="00EC37A9">
        <w:rPr>
          <w:lang w:eastAsia="en-GB"/>
        </w:rPr>
        <w:t xml:space="preserve">also an </w:t>
      </w:r>
      <w:r w:rsidR="000C1C69" w:rsidRPr="00EC37A9">
        <w:rPr>
          <w:lang w:eastAsia="en-GB"/>
        </w:rPr>
        <w:t>inducer of P-</w:t>
      </w:r>
      <w:proofErr w:type="spellStart"/>
      <w:r w:rsidR="000C1C69" w:rsidRPr="00EC37A9">
        <w:rPr>
          <w:lang w:eastAsia="en-GB"/>
        </w:rPr>
        <w:t>gp</w:t>
      </w:r>
      <w:proofErr w:type="spellEnd"/>
      <w:r w:rsidR="000C1C69" w:rsidRPr="00EC37A9">
        <w:rPr>
          <w:lang w:eastAsia="en-GB"/>
        </w:rPr>
        <w:t xml:space="preserve"> and OATP1B1</w:t>
      </w:r>
      <w:r w:rsidR="004D2314" w:rsidRPr="00EC37A9">
        <w:rPr>
          <w:lang w:eastAsia="en-GB"/>
        </w:rPr>
        <w:t xml:space="preserve"> </w:t>
      </w:r>
      <w:r w:rsidR="00E61369" w:rsidRPr="00EC37A9">
        <w:rPr>
          <w:lang w:eastAsia="en-GB"/>
        </w:rPr>
        <w:fldChar w:fldCharType="begin">
          <w:fldData xml:space="preserve">PEVuZE5vdGU+PENpdGU+PEF1dGhvcj5MdXR6PC9BdXRob3I+PFllYXI+MjAxODwvWWVhcj48UmVj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</w:fldData>
        </w:fldChar>
      </w:r>
      <w:r w:rsidR="004623A7">
        <w:rPr>
          <w:lang w:eastAsia="en-GB"/>
        </w:rPr>
        <w:instrText xml:space="preserve"> ADDIN EN.CITE </w:instrText>
      </w:r>
      <w:r w:rsidR="004623A7">
        <w:rPr>
          <w:lang w:eastAsia="en-GB"/>
        </w:rPr>
        <w:fldChar w:fldCharType="begin">
          <w:fldData xml:space="preserve">PEVuZE5vdGU+PENpdGU+PEF1dGhvcj5MdXR6PC9BdXRob3I+PFllYXI+MjAxODwvWWVhcj48UmVj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</w:fldData>
        </w:fldChar>
      </w:r>
      <w:r w:rsidR="004623A7">
        <w:rPr>
          <w:lang w:eastAsia="en-GB"/>
        </w:rPr>
        <w:instrText xml:space="preserve"> ADDIN EN.CITE.DATA </w:instrText>
      </w:r>
      <w:r w:rsidR="004623A7">
        <w:rPr>
          <w:lang w:eastAsia="en-GB"/>
        </w:rPr>
      </w:r>
      <w:r w:rsidR="004623A7">
        <w:rPr>
          <w:lang w:eastAsia="en-GB"/>
        </w:rPr>
        <w:fldChar w:fldCharType="end"/>
      </w:r>
      <w:r w:rsidR="00E61369" w:rsidRPr="00EC37A9">
        <w:rPr>
          <w:lang w:eastAsia="en-GB"/>
        </w:rPr>
        <w:fldChar w:fldCharType="separate"/>
      </w:r>
      <w:r w:rsidR="00301200" w:rsidRPr="00EC37A9">
        <w:rPr>
          <w:noProof/>
          <w:lang w:eastAsia="en-GB"/>
        </w:rPr>
        <w:t>[14]</w:t>
      </w:r>
      <w:r w:rsidR="00E61369" w:rsidRPr="00EC37A9">
        <w:rPr>
          <w:lang w:eastAsia="en-GB"/>
        </w:rPr>
        <w:fldChar w:fldCharType="end"/>
      </w:r>
      <w:r w:rsidR="000C1C69" w:rsidRPr="00EC37A9">
        <w:rPr>
          <w:lang w:eastAsia="en-GB"/>
        </w:rPr>
        <w:t xml:space="preserve">, </w:t>
      </w:r>
      <w:r w:rsidR="00EA47F9" w:rsidRPr="00EC37A9">
        <w:rPr>
          <w:lang w:eastAsia="en-GB"/>
        </w:rPr>
        <w:t>while</w:t>
      </w:r>
      <w:r w:rsidR="000C1C69" w:rsidRPr="00EC37A9">
        <w:rPr>
          <w:lang w:eastAsia="en-GB"/>
        </w:rPr>
        <w:t xml:space="preserve"> efavirenz and rifabutin do not </w:t>
      </w:r>
      <w:r w:rsidR="00741B8C" w:rsidRPr="00EC37A9">
        <w:rPr>
          <w:lang w:eastAsia="en-GB"/>
        </w:rPr>
        <w:t xml:space="preserve">significantly </w:t>
      </w:r>
      <w:r w:rsidR="00DE6E1B" w:rsidRPr="00EC37A9">
        <w:rPr>
          <w:lang w:eastAsia="en-GB"/>
        </w:rPr>
        <w:t>induce</w:t>
      </w:r>
      <w:r w:rsidR="000C1C69" w:rsidRPr="00EC37A9">
        <w:rPr>
          <w:lang w:eastAsia="en-GB"/>
        </w:rPr>
        <w:t xml:space="preserve"> </w:t>
      </w:r>
      <w:r w:rsidR="00DE6E1B" w:rsidRPr="00EC37A9">
        <w:rPr>
          <w:lang w:eastAsia="en-GB"/>
        </w:rPr>
        <w:t xml:space="preserve">either </w:t>
      </w:r>
      <w:r w:rsidR="000C1C69" w:rsidRPr="00EC37A9">
        <w:rPr>
          <w:lang w:eastAsia="en-GB"/>
        </w:rPr>
        <w:t>of these two transporters</w:t>
      </w:r>
      <w:r w:rsidR="004D2314" w:rsidRPr="00EC37A9">
        <w:rPr>
          <w:lang w:eastAsia="en-GB"/>
        </w:rPr>
        <w:t xml:space="preserve"> </w:t>
      </w:r>
      <w:r w:rsidR="004D2314" w:rsidRPr="00EC37A9">
        <w:rPr>
          <w:lang w:eastAsia="en-GB"/>
        </w:rPr>
        <w:fldChar w:fldCharType="begin">
          <w:fldData xml:space="preserve">PEVuZE5vdGU+PENpdGU+PEF1dGhvcj5CdXJoZW5uZTwvQXV0aG9yPjxZZWFyPjIwMTA8L1llYXI+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</w:fldData>
        </w:fldChar>
      </w:r>
      <w:r w:rsidR="004623A7">
        <w:rPr>
          <w:lang w:eastAsia="en-GB"/>
        </w:rPr>
        <w:instrText xml:space="preserve"> ADDIN EN.CITE </w:instrText>
      </w:r>
      <w:r w:rsidR="004623A7">
        <w:rPr>
          <w:lang w:eastAsia="en-GB"/>
        </w:rPr>
        <w:fldChar w:fldCharType="begin">
          <w:fldData xml:space="preserve">PEVuZE5vdGU+PENpdGU+PEF1dGhvcj5CdXJoZW5uZTwvQXV0aG9yPjxZZWFyPjIwMTA8L1llYXI+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</w:fldData>
        </w:fldChar>
      </w:r>
      <w:r w:rsidR="004623A7">
        <w:rPr>
          <w:lang w:eastAsia="en-GB"/>
        </w:rPr>
        <w:instrText xml:space="preserve"> ADDIN EN.CITE.DATA </w:instrText>
      </w:r>
      <w:r w:rsidR="004623A7">
        <w:rPr>
          <w:lang w:eastAsia="en-GB"/>
        </w:rPr>
      </w:r>
      <w:r w:rsidR="004623A7">
        <w:rPr>
          <w:lang w:eastAsia="en-GB"/>
        </w:rPr>
        <w:fldChar w:fldCharType="end"/>
      </w:r>
      <w:r w:rsidR="004D2314" w:rsidRPr="00EC37A9">
        <w:rPr>
          <w:lang w:eastAsia="en-GB"/>
        </w:rPr>
        <w:fldChar w:fldCharType="separate"/>
      </w:r>
      <w:r w:rsidR="00301200" w:rsidRPr="00EC37A9">
        <w:rPr>
          <w:noProof/>
          <w:lang w:eastAsia="en-GB"/>
        </w:rPr>
        <w:t>[14, 20]</w:t>
      </w:r>
      <w:r w:rsidR="004D2314" w:rsidRPr="00EC37A9">
        <w:rPr>
          <w:lang w:eastAsia="en-GB"/>
        </w:rPr>
        <w:fldChar w:fldCharType="end"/>
      </w:r>
      <w:r w:rsidR="000C1C69" w:rsidRPr="00EC37A9">
        <w:rPr>
          <w:lang w:eastAsia="en-GB"/>
        </w:rPr>
        <w:t>.</w:t>
      </w:r>
    </w:p>
    <w:p w14:paraId="3CFD8474" w14:textId="0D1D2D27" w:rsidR="004D1164" w:rsidRPr="00EC37A9" w:rsidRDefault="004D1164" w:rsidP="00D159F6">
      <w:pPr>
        <w:spacing w:line="480" w:lineRule="auto"/>
        <w:rPr>
          <w:lang w:eastAsia="en-GB"/>
        </w:rPr>
      </w:pPr>
      <w:r w:rsidRPr="00EC37A9">
        <w:rPr>
          <w:lang w:eastAsia="en-GB"/>
        </w:rPr>
        <w:t xml:space="preserve">The overall aim of this study is to generate a mechanistic algorithm for the prediction of induction DDI through the integration of </w:t>
      </w:r>
      <w:r w:rsidRPr="00EC37A9">
        <w:rPr>
          <w:i/>
          <w:lang w:eastAsia="en-GB"/>
        </w:rPr>
        <w:t>in vitro</w:t>
      </w:r>
      <w:r w:rsidRPr="00EC37A9">
        <w:rPr>
          <w:lang w:eastAsia="en-GB"/>
        </w:rPr>
        <w:t xml:space="preserve"> data.</w:t>
      </w:r>
    </w:p>
    <w:p w14:paraId="78AA00A0" w14:textId="5FB1D830" w:rsidR="00726976" w:rsidRPr="00654BA1" w:rsidRDefault="00726976" w:rsidP="00541840">
      <w:pPr>
        <w:pStyle w:val="ListParagraph"/>
        <w:numPr>
          <w:ilvl w:val="0"/>
          <w:numId w:val="7"/>
        </w:numPr>
        <w:spacing w:line="480" w:lineRule="auto"/>
        <w:ind w:left="426"/>
        <w:rPr>
          <w:b/>
        </w:rPr>
      </w:pPr>
      <w:bookmarkStart w:id="6" w:name="_Hlk124503411"/>
      <w:r w:rsidRPr="00654BA1">
        <w:rPr>
          <w:b/>
        </w:rPr>
        <w:t>Materials and methods</w:t>
      </w:r>
    </w:p>
    <w:p w14:paraId="53EC12DA" w14:textId="77777777" w:rsidR="003D6967" w:rsidRDefault="00726976" w:rsidP="00687BF6">
      <w:pPr>
        <w:spacing w:line="480" w:lineRule="auto"/>
      </w:pPr>
      <w:r w:rsidRPr="00654BA1">
        <w:rPr>
          <w:b/>
        </w:rPr>
        <w:t xml:space="preserve">Literature </w:t>
      </w:r>
      <w:r w:rsidRPr="00654BA1">
        <w:rPr>
          <w:b/>
          <w:i/>
        </w:rPr>
        <w:t>in vivo</w:t>
      </w:r>
      <w:r w:rsidRPr="00654BA1">
        <w:rPr>
          <w:b/>
        </w:rPr>
        <w:t xml:space="preserve"> data</w:t>
      </w:r>
      <w:r w:rsidRPr="00654BA1">
        <w:t xml:space="preserve">: substrate drugs were selected </w:t>
      </w:r>
      <w:r w:rsidR="00653DD3" w:rsidRPr="00654BA1">
        <w:t xml:space="preserve">considering the availability of DDI clinical data </w:t>
      </w:r>
      <w:r w:rsidRPr="00654BA1">
        <w:t>with rifampicin, carbamazepine, efavirenz</w:t>
      </w:r>
      <w:r w:rsidR="00F031AB" w:rsidRPr="00654BA1">
        <w:t>,</w:t>
      </w:r>
      <w:r w:rsidRPr="00654BA1">
        <w:t xml:space="preserve"> </w:t>
      </w:r>
      <w:r w:rsidR="006D7469" w:rsidRPr="00654BA1">
        <w:t>or</w:t>
      </w:r>
      <w:r w:rsidRPr="00654BA1">
        <w:t xml:space="preserve"> rifabutin, which acted as perpetrators of the interaction.</w:t>
      </w:r>
      <w:r w:rsidR="00950EAF" w:rsidRPr="00654BA1">
        <w:t xml:space="preserve"> C</w:t>
      </w:r>
      <w:r w:rsidRPr="00654BA1">
        <w:t>linical</w:t>
      </w:r>
      <w:r w:rsidR="00E40CEE" w:rsidRPr="00654BA1">
        <w:t xml:space="preserve"> interaction studies were collated from the </w:t>
      </w:r>
      <w:r w:rsidR="003612C2" w:rsidRPr="00654BA1">
        <w:t xml:space="preserve">University of Washington </w:t>
      </w:r>
      <w:r w:rsidR="00E40CEE" w:rsidRPr="00654BA1">
        <w:t>Drug Interactions Database (</w:t>
      </w:r>
      <w:r w:rsidR="006618FD" w:rsidRPr="00654BA1">
        <w:t xml:space="preserve">UW DIDB, </w:t>
      </w:r>
      <w:hyperlink r:id="rId12" w:history="1">
        <w:r w:rsidR="00F21B4A" w:rsidRPr="00654BA1">
          <w:rPr>
            <w:rStyle w:val="Hyperlink"/>
            <w:color w:val="auto"/>
          </w:rPr>
          <w:t>https://didb.druginteractionsolutions.org/</w:t>
        </w:r>
      </w:hyperlink>
      <w:r w:rsidR="00E40CEE" w:rsidRPr="00654BA1">
        <w:t>)</w:t>
      </w:r>
      <w:r w:rsidR="003D6967">
        <w:t xml:space="preserve"> and all drug combinations reported in the platform were downloaded and selected according to the following inclusion and exclusion criteria</w:t>
      </w:r>
      <w:r w:rsidR="004C51A3" w:rsidRPr="00654BA1">
        <w:t>.</w:t>
      </w:r>
      <w:r w:rsidR="003D6967">
        <w:t xml:space="preserve"> </w:t>
      </w:r>
    </w:p>
    <w:p w14:paraId="4F90298A" w14:textId="2F0E4C10" w:rsidR="003D6967" w:rsidRDefault="003D6967" w:rsidP="00687BF6">
      <w:pPr>
        <w:spacing w:line="480" w:lineRule="auto"/>
      </w:pPr>
      <w:r w:rsidRPr="00654BA1">
        <w:t>Studies were considered only if the substrate was orally administered, and the perpetrator was administered with multiple dosing regimen (a minimum of three days and at least once daily). If multiple studies were reported for the same drug combination, number of participants (studies with more than 10 participants were preferred) and posology strategy (perpetrator given at a therapeutic dose and steady state) were first considered for the selection of the AUC measurement. If more than one paper had similar designs, the selection was based on the latest year of publication. Where possible, studies in healthy volunteers and non-smokers were preferred. When the AUC measurement was reported across several enzyme genotypes, the preferred AUC measurement was from the study with patients with the more frequent genotype and not variant alleles. Studies that reported extensive and poor metabolisers separately were pooled together by calculating the weighted mean. Case reports, PBPK simulations, studies involving investigational drugs, and clinical studies in paediatric populations were excluded.</w:t>
      </w:r>
    </w:p>
    <w:bookmarkEnd w:id="6"/>
    <w:p w14:paraId="4D81B7AE" w14:textId="4FF507F8" w:rsidR="007166FF" w:rsidRPr="00654BA1" w:rsidRDefault="00136A92" w:rsidP="00687BF6">
      <w:pPr>
        <w:spacing w:line="480" w:lineRule="auto"/>
        <w:rPr>
          <w:b/>
        </w:rPr>
      </w:pPr>
      <w:r w:rsidRPr="00654BA1">
        <w:lastRenderedPageBreak/>
        <w:t xml:space="preserve">The preferred clinical interaction measurement was the </w:t>
      </w:r>
      <w:proofErr w:type="spellStart"/>
      <w:proofErr w:type="gramStart"/>
      <w:r w:rsidRPr="00654BA1">
        <w:t>AUC</w:t>
      </w:r>
      <w:r w:rsidR="00054E87" w:rsidRPr="00654BA1">
        <w:rPr>
          <w:vertAlign w:val="subscript"/>
        </w:rPr>
        <w:t>ratio</w:t>
      </w:r>
      <w:proofErr w:type="spellEnd"/>
      <w:r w:rsidR="00653DD3" w:rsidRPr="00654BA1">
        <w:t>(</w:t>
      </w:r>
      <w:proofErr w:type="gramEnd"/>
      <w:r w:rsidRPr="00654BA1">
        <w:t xml:space="preserve">the substrate’s AUC administered with the inducer divided by the substrate’s AUC </w:t>
      </w:r>
      <w:r w:rsidR="00AC40B5" w:rsidRPr="00654BA1">
        <w:t>administered</w:t>
      </w:r>
      <w:r w:rsidRPr="00654BA1">
        <w:t xml:space="preserve"> alone</w:t>
      </w:r>
      <w:r w:rsidR="00653DD3" w:rsidRPr="00654BA1">
        <w:t xml:space="preserve"> at comparable dosing)</w:t>
      </w:r>
      <w:r w:rsidRPr="00654BA1">
        <w:t xml:space="preserve">. </w:t>
      </w:r>
      <w:r w:rsidR="00310A82" w:rsidRPr="00654BA1">
        <w:t>When un</w:t>
      </w:r>
      <w:r w:rsidRPr="00654BA1">
        <w:t xml:space="preserve">available, the </w:t>
      </w:r>
      <w:r w:rsidR="00411A55" w:rsidRPr="00654BA1">
        <w:t>clearance</w:t>
      </w:r>
      <w:r w:rsidR="00054E87" w:rsidRPr="00654BA1">
        <w:t xml:space="preserve"> ratio</w:t>
      </w:r>
      <w:r w:rsidR="00411A55" w:rsidRPr="00654BA1">
        <w:t xml:space="preserve"> (</w:t>
      </w:r>
      <w:proofErr w:type="spellStart"/>
      <w:r w:rsidRPr="00654BA1">
        <w:t>CL</w:t>
      </w:r>
      <w:r w:rsidR="00054E87" w:rsidRPr="00654BA1">
        <w:rPr>
          <w:vertAlign w:val="subscript"/>
        </w:rPr>
        <w:t>ratio</w:t>
      </w:r>
      <w:proofErr w:type="spellEnd"/>
      <w:r w:rsidR="00411A55" w:rsidRPr="00654BA1">
        <w:t>)</w:t>
      </w:r>
      <w:r w:rsidRPr="00654BA1">
        <w:t xml:space="preserve"> </w:t>
      </w:r>
      <w:r w:rsidR="00297CDE" w:rsidRPr="00654BA1">
        <w:t>defined as (</w:t>
      </w:r>
      <w:proofErr w:type="spellStart"/>
      <w:r w:rsidR="00297CDE" w:rsidRPr="00654BA1">
        <w:t>CL</w:t>
      </w:r>
      <w:r w:rsidR="00297CDE" w:rsidRPr="00654BA1">
        <w:rPr>
          <w:vertAlign w:val="subscript"/>
        </w:rPr>
        <w:t>i</w:t>
      </w:r>
      <w:proofErr w:type="spellEnd"/>
      <w:r w:rsidR="00297CDE" w:rsidRPr="00654BA1">
        <w:t xml:space="preserve">/CL), where </w:t>
      </w:r>
      <w:proofErr w:type="spellStart"/>
      <w:r w:rsidR="00297CDE" w:rsidRPr="00654BA1">
        <w:t>CL</w:t>
      </w:r>
      <w:r w:rsidR="00297CDE" w:rsidRPr="00654BA1">
        <w:rPr>
          <w:vertAlign w:val="subscript"/>
        </w:rPr>
        <w:t>i</w:t>
      </w:r>
      <w:proofErr w:type="spellEnd"/>
      <w:r w:rsidR="00297CDE" w:rsidRPr="00654BA1">
        <w:rPr>
          <w:vertAlign w:val="subscript"/>
        </w:rPr>
        <w:t xml:space="preserve"> </w:t>
      </w:r>
      <w:r w:rsidR="00297CDE" w:rsidRPr="00654BA1">
        <w:t>is with, and CL is without the DDI perpetrator</w:t>
      </w:r>
      <w:r w:rsidR="006960D4" w:rsidRPr="00654BA1">
        <w:t>,</w:t>
      </w:r>
      <w:r w:rsidR="00297CDE" w:rsidRPr="00654BA1">
        <w:t xml:space="preserve"> </w:t>
      </w:r>
      <w:r w:rsidRPr="00654BA1">
        <w:t xml:space="preserve">was used and transformed to </w:t>
      </w:r>
      <w:proofErr w:type="spellStart"/>
      <w:r w:rsidRPr="00654BA1">
        <w:t>AUC</w:t>
      </w:r>
      <w:r w:rsidR="00157ED4" w:rsidRPr="00654BA1">
        <w:rPr>
          <w:vertAlign w:val="subscript"/>
        </w:rPr>
        <w:t>ratio</w:t>
      </w:r>
      <w:proofErr w:type="spellEnd"/>
      <w:r w:rsidRPr="00654BA1">
        <w:t xml:space="preserve"> </w:t>
      </w:r>
      <w:r w:rsidR="00056DFE" w:rsidRPr="00654BA1">
        <w:t>follo</w:t>
      </w:r>
      <w:r w:rsidR="009C0E4C" w:rsidRPr="00654BA1">
        <w:t xml:space="preserve">wing </w:t>
      </w:r>
      <w:r w:rsidRPr="00654BA1">
        <w:t>equation</w:t>
      </w:r>
      <w:r w:rsidR="009C0E4C" w:rsidRPr="00654BA1">
        <w:t>s</w:t>
      </w:r>
      <w:r w:rsidRPr="00654BA1">
        <w:t xml:space="preserve"> </w:t>
      </w:r>
      <w:r w:rsidR="000267C7" w:rsidRPr="00654BA1">
        <w:t>1</w:t>
      </w:r>
      <w:r w:rsidRPr="00654BA1">
        <w:t xml:space="preserve"> and </w:t>
      </w:r>
      <w:r w:rsidR="000267C7" w:rsidRPr="00654BA1">
        <w:t>2</w:t>
      </w:r>
      <w:r w:rsidR="00411A55" w:rsidRPr="00654BA1">
        <w:t xml:space="preserve"> </w:t>
      </w:r>
      <w:r w:rsidR="007F1D76" w:rsidRPr="00654BA1">
        <w:t>assuming</w:t>
      </w:r>
      <w:r w:rsidR="007A4D46" w:rsidRPr="00654BA1">
        <w:t xml:space="preserve"> </w:t>
      </w:r>
      <w:r w:rsidR="00411A55" w:rsidRPr="00654BA1">
        <w:t xml:space="preserve">a) </w:t>
      </w:r>
      <w:r w:rsidR="007A4D46" w:rsidRPr="00654BA1">
        <w:t xml:space="preserve">a well-stirred hepatic </w:t>
      </w:r>
      <w:r w:rsidR="00065A1E" w:rsidRPr="00654BA1">
        <w:t>model</w:t>
      </w:r>
      <w:r w:rsidR="00EA47F9" w:rsidRPr="00654BA1">
        <w:t>,</w:t>
      </w:r>
      <w:r w:rsidR="00065A1E" w:rsidRPr="00654BA1">
        <w:t xml:space="preserve"> and</w:t>
      </w:r>
      <w:r w:rsidR="007A4D46" w:rsidRPr="00654BA1">
        <w:t xml:space="preserve"> </w:t>
      </w:r>
      <w:r w:rsidR="00411A55" w:rsidRPr="00654BA1">
        <w:t xml:space="preserve">b) </w:t>
      </w:r>
      <w:r w:rsidR="00065A1E" w:rsidRPr="00654BA1">
        <w:t xml:space="preserve">the </w:t>
      </w:r>
      <w:r w:rsidR="007A4D46" w:rsidRPr="00654BA1">
        <w:t>intestinal absorption and fraction unbound</w:t>
      </w:r>
      <w:r w:rsidR="00065A1E" w:rsidRPr="00654BA1">
        <w:t xml:space="preserve"> are unaffected by the perpetrator </w:t>
      </w:r>
      <w:r w:rsidR="007F1D76" w:rsidRPr="00654BA1">
        <w:fldChar w:fldCharType="begin"/>
      </w:r>
      <w:r w:rsidR="004623A7">
        <w:instrText xml:space="preserve"> ADDIN EN.CITE &lt;EndNote&gt;&lt;Cite&gt;&lt;Author&gt;Ito&lt;/Author&gt;&lt;Year&gt;2004&lt;/Year&gt;&lt;RecNum&gt;44&lt;/RecNum&gt;&lt;DisplayText&gt;[21]&lt;/DisplayText&gt;&lt;record&gt;&lt;rec-number&gt;44&lt;/rec-number&gt;&lt;foreign-keys&gt;&lt;key app="EN" db-id="a5azp5wxhs9evoes0zp5fzsa9aww220pdxx5" timestamp="1613479120"&gt;44&lt;/key&gt;&lt;/foreign-keys&gt;&lt;ref-type name="Journal Article"&gt;17&lt;/ref-type&gt;&lt;contributors&gt;&lt;authors&gt;&lt;author&gt;Ito, K.&lt;/author&gt;&lt;author&gt;Brown, H. S.&lt;/author&gt;&lt;author&gt;Houston, J. B.&lt;/author&gt;&lt;/authors&gt;&lt;/contributors&gt;&lt;auth-address&gt;School of Pharmacy and Pharmaceutical Sciences, University of Manchester, Manchester M13 9PL, UK.&lt;/auth-address&gt;&lt;titles&gt;&lt;title&gt;Database analyses for the prediction of in vivo drug-drug interactions from in vitro data&lt;/title&gt;&lt;secondary-title&gt;Br J Clin Pharmacol&lt;/secondary-title&gt;&lt;/titles&gt;&lt;pages&gt;473-86&lt;/pages&gt;&lt;volume&gt;57&lt;/volume&gt;&lt;number&gt;4&lt;/number&gt;&lt;edition&gt;2004/03/18&lt;/edition&gt;&lt;keywords&gt;&lt;keyword&gt;Aryl Hydrocarbon Hydroxylases/*antagonists &amp;amp; inhibitors&lt;/keyword&gt;&lt;keyword&gt;Cytochrome P-450 CYP2C9&lt;/keyword&gt;&lt;keyword&gt;*Cytochrome P-450 CYP2D6 Inhibitors&lt;/keyword&gt;&lt;keyword&gt;Cytochrome P-450 CYP3A&lt;/keyword&gt;&lt;keyword&gt;*Cytochrome P-450 Enzyme Inhibitors&lt;/keyword&gt;&lt;keyword&gt;Data Collection&lt;/keyword&gt;&lt;keyword&gt;*Drug Interactions&lt;/keyword&gt;&lt;keyword&gt;Humans&lt;/keyword&gt;&lt;keyword&gt;Predictive Value of Tests&lt;/keyword&gt;&lt;/keywords&gt;&lt;dates&gt;&lt;year&gt;2004&lt;/year&gt;&lt;pub-dates&gt;&lt;date&gt;Apr&lt;/date&gt;&lt;/pub-dates&gt;&lt;/dates&gt;&lt;isbn&gt;0306-5251 (Print)&amp;#xD;0306-5251&lt;/isbn&gt;&lt;accession-num&gt;15025746&lt;/accession-num&gt;&lt;urls&gt;&lt;/urls&gt;&lt;custom2&gt;PMC1884485&lt;/custom2&gt;&lt;electronic-resource-num&gt;10.1111/j.1365-2125.2003.02041.x&lt;/electronic-resource-num&gt;&lt;remote-database-provider&gt;NLM&lt;/remote-database-provider&gt;&lt;language&gt;eng&lt;/language&gt;&lt;/record&gt;&lt;/Cite&gt;&lt;/EndNote&gt;</w:instrText>
      </w:r>
      <w:r w:rsidR="007F1D76" w:rsidRPr="00654BA1">
        <w:fldChar w:fldCharType="separate"/>
      </w:r>
      <w:r w:rsidR="00301200">
        <w:rPr>
          <w:noProof/>
        </w:rPr>
        <w:t>[21]</w:t>
      </w:r>
      <w:r w:rsidR="007F1D76" w:rsidRPr="00654BA1">
        <w:fldChar w:fldCharType="end"/>
      </w:r>
      <w:r w:rsidRPr="00654BA1">
        <w:t xml:space="preserve">. </w:t>
      </w:r>
    </w:p>
    <w:p w14:paraId="52908796" w14:textId="27605CDC" w:rsidR="007166FF" w:rsidRPr="00650BF3" w:rsidRDefault="00650BF3" w:rsidP="007166FF">
      <w:pPr>
        <w:pStyle w:val="Equations"/>
        <w:spacing w:line="480" w:lineRule="auto"/>
        <w:jc w:val="right"/>
        <w:rPr>
          <w:rFonts w:eastAsiaTheme="minorEastAsia"/>
          <w:i w:val="0"/>
        </w:rPr>
      </w:pPr>
      <m:oMath>
        <m:r>
          <m:t xml:space="preserve">AUC= </m:t>
        </m:r>
        <m:f>
          <m:fPr>
            <m:ctrlPr>
              <w:rPr>
                <w:i w:val="0"/>
                <w:iCs/>
              </w:rPr>
            </m:ctrlPr>
          </m:fPr>
          <m:num>
            <m:r>
              <m:t xml:space="preserve">dose · </m:t>
            </m:r>
            <m:sSub>
              <m:sSubPr>
                <m:ctrlPr>
                  <w:rPr>
                    <w:i w:val="0"/>
                    <w:iCs/>
                  </w:rPr>
                </m:ctrlPr>
              </m:sSubPr>
              <m:e>
                <m:r>
                  <m:t>F</m:t>
                </m:r>
              </m:e>
              <m:sub>
                <m:r>
                  <m:t>a</m:t>
                </m:r>
              </m:sub>
            </m:sSub>
          </m:num>
          <m:den>
            <m:r>
              <m:t>CL·</m:t>
            </m:r>
            <m:sSub>
              <m:sSubPr>
                <m:ctrlPr>
                  <w:rPr>
                    <w:i w:val="0"/>
                    <w:iCs/>
                  </w:rPr>
                </m:ctrlPr>
              </m:sSubPr>
              <m:e>
                <m:r>
                  <m:t>f</m:t>
                </m:r>
              </m:e>
              <m:sub>
                <m:r>
                  <m:t>u</m:t>
                </m:r>
              </m:sub>
            </m:sSub>
          </m:den>
        </m:f>
      </m:oMath>
      <w:r w:rsidR="007166FF" w:rsidRPr="00650BF3">
        <w:rPr>
          <w:rFonts w:asciiTheme="minorHAnsi" w:eastAsiaTheme="minorEastAsia" w:hAnsiTheme="minorHAnsi"/>
          <w:i w:val="0"/>
        </w:rPr>
        <w:tab/>
      </w:r>
      <w:r w:rsidR="007166FF" w:rsidRPr="00650BF3">
        <w:rPr>
          <w:rFonts w:asciiTheme="minorHAnsi" w:eastAsiaTheme="minorEastAsia" w:hAnsiTheme="minorHAnsi"/>
          <w:i w:val="0"/>
        </w:rPr>
        <w:tab/>
      </w:r>
      <w:r w:rsidR="005D0E14" w:rsidRPr="00650BF3">
        <w:rPr>
          <w:rFonts w:asciiTheme="minorHAnsi" w:eastAsiaTheme="minorEastAsia" w:hAnsiTheme="minorHAnsi"/>
          <w:i w:val="0"/>
        </w:rPr>
        <w:tab/>
      </w:r>
      <w:r w:rsidR="005D0E14" w:rsidRPr="00650BF3">
        <w:rPr>
          <w:rFonts w:asciiTheme="minorHAnsi" w:eastAsiaTheme="minorEastAsia" w:hAnsiTheme="minorHAnsi"/>
          <w:i w:val="0"/>
        </w:rPr>
        <w:tab/>
      </w:r>
      <w:r w:rsidR="007166FF" w:rsidRPr="00650BF3">
        <w:rPr>
          <w:rFonts w:asciiTheme="minorHAnsi" w:eastAsiaTheme="minorEastAsia" w:hAnsiTheme="minorHAnsi"/>
          <w:i w:val="0"/>
        </w:rPr>
        <w:tab/>
      </w:r>
      <w:r w:rsidR="007166FF" w:rsidRPr="00650BF3">
        <w:rPr>
          <w:rFonts w:asciiTheme="minorHAnsi" w:eastAsiaTheme="minorEastAsia" w:hAnsiTheme="minorHAnsi"/>
          <w:i w:val="0"/>
        </w:rPr>
        <w:tab/>
        <w:t>(</w:t>
      </w:r>
      <w:r w:rsidR="000267C7" w:rsidRPr="00650BF3">
        <w:rPr>
          <w:rFonts w:asciiTheme="minorHAnsi" w:eastAsiaTheme="minorEastAsia" w:hAnsiTheme="minorHAnsi"/>
          <w:i w:val="0"/>
        </w:rPr>
        <w:t>1</w:t>
      </w:r>
      <w:r w:rsidR="007166FF" w:rsidRPr="00650BF3">
        <w:rPr>
          <w:rFonts w:asciiTheme="minorHAnsi" w:eastAsiaTheme="minorEastAsia" w:hAnsiTheme="minorHAnsi"/>
          <w:i w:val="0"/>
        </w:rPr>
        <w:t>)</w:t>
      </w:r>
    </w:p>
    <w:p w14:paraId="64106B4E" w14:textId="6DABAE18" w:rsidR="0033703F" w:rsidRPr="00122D0B" w:rsidRDefault="004623A7" w:rsidP="0033703F">
      <w:pPr>
        <w:pStyle w:val="Equations"/>
        <w:spacing w:line="480" w:lineRule="auto"/>
        <w:jc w:val="right"/>
        <w:rPr>
          <w:i w:val="0"/>
        </w:rPr>
      </w:pPr>
      <m:oMath>
        <m:sSub>
          <m:sSubPr>
            <m:ctrlPr>
              <w:rPr>
                <w:i w:val="0"/>
                <w:iCs/>
              </w:rPr>
            </m:ctrlPr>
          </m:sSubPr>
          <m:e>
            <m:r>
              <m:t>AUC</m:t>
            </m:r>
          </m:e>
          <m:sub>
            <m:r>
              <m:t>ratio</m:t>
            </m:r>
          </m:sub>
        </m:sSub>
        <m:r>
          <m:t xml:space="preserve">= </m:t>
        </m:r>
        <m:f>
          <m:fPr>
            <m:ctrlPr>
              <w:rPr>
                <w:i w:val="0"/>
                <w:iCs/>
              </w:rPr>
            </m:ctrlPr>
          </m:fPr>
          <m:num>
            <m:sSub>
              <m:sSubPr>
                <m:ctrlPr>
                  <w:rPr>
                    <w:i w:val="0"/>
                    <w:iCs/>
                  </w:rPr>
                </m:ctrlPr>
              </m:sSubPr>
              <m:e>
                <m:r>
                  <m:t>AUC</m:t>
                </m:r>
              </m:e>
              <m:sub>
                <m:r>
                  <m:t>i</m:t>
                </m:r>
              </m:sub>
            </m:sSub>
          </m:num>
          <m:den>
            <m:r>
              <m:t>AUC</m:t>
            </m:r>
          </m:den>
        </m:f>
        <m:r>
          <m:t xml:space="preserve">= </m:t>
        </m:r>
        <m:f>
          <m:fPr>
            <m:ctrlPr>
              <w:rPr>
                <w:i w:val="0"/>
                <w:iCs/>
              </w:rPr>
            </m:ctrlPr>
          </m:fPr>
          <m:num>
            <m:r>
              <m:t>dose·</m:t>
            </m:r>
            <m:sSub>
              <m:sSubPr>
                <m:ctrlPr>
                  <w:rPr>
                    <w:i w:val="0"/>
                    <w:iCs/>
                  </w:rPr>
                </m:ctrlPr>
              </m:sSubPr>
              <m:e>
                <m:r>
                  <m:t>F</m:t>
                </m:r>
              </m:e>
              <m:sub>
                <m:r>
                  <m:t>a,i</m:t>
                </m:r>
              </m:sub>
            </m:sSub>
            <m:r>
              <m:t xml:space="preserve">·CL· </m:t>
            </m:r>
            <m:sSub>
              <m:sSubPr>
                <m:ctrlPr>
                  <w:rPr>
                    <w:i w:val="0"/>
                    <w:iCs/>
                  </w:rPr>
                </m:ctrlPr>
              </m:sSubPr>
              <m:e>
                <m:r>
                  <m:t>f</m:t>
                </m:r>
              </m:e>
              <m:sub>
                <m:r>
                  <m:t>u</m:t>
                </m:r>
              </m:sub>
            </m:sSub>
          </m:num>
          <m:den>
            <m:sSub>
              <m:sSubPr>
                <m:ctrlPr>
                  <w:rPr>
                    <w:i w:val="0"/>
                    <w:iCs/>
                  </w:rPr>
                </m:ctrlPr>
              </m:sSubPr>
              <m:e>
                <m:r>
                  <m:t>CL</m:t>
                </m:r>
              </m:e>
              <m:sub>
                <m:r>
                  <m:t>i</m:t>
                </m:r>
              </m:sub>
            </m:sSub>
            <m:r>
              <m:t>·</m:t>
            </m:r>
            <m:sSub>
              <m:sSubPr>
                <m:ctrlPr>
                  <w:rPr>
                    <w:i w:val="0"/>
                    <w:iCs/>
                  </w:rPr>
                </m:ctrlPr>
              </m:sSubPr>
              <m:e>
                <m:r>
                  <m:t>f</m:t>
                </m:r>
              </m:e>
              <m:sub>
                <m:r>
                  <m:t>u,i</m:t>
                </m:r>
              </m:sub>
            </m:sSub>
            <m:r>
              <m:t>·dose·</m:t>
            </m:r>
            <m:sSub>
              <m:sSubPr>
                <m:ctrlPr>
                  <w:rPr>
                    <w:i w:val="0"/>
                    <w:iCs/>
                  </w:rPr>
                </m:ctrlPr>
              </m:sSubPr>
              <m:e>
                <m:r>
                  <m:t>F</m:t>
                </m:r>
              </m:e>
              <m:sub>
                <m:r>
                  <m:t>a</m:t>
                </m:r>
              </m:sub>
            </m:sSub>
          </m:den>
        </m:f>
        <m:r>
          <m:t xml:space="preserve"> =</m:t>
        </m:r>
        <m:f>
          <m:fPr>
            <m:ctrlPr>
              <w:rPr>
                <w:i w:val="0"/>
                <w:iCs/>
              </w:rPr>
            </m:ctrlPr>
          </m:fPr>
          <m:num>
            <m:r>
              <m:t>CL</m:t>
            </m:r>
          </m:num>
          <m:den>
            <m:sSub>
              <m:sSubPr>
                <m:ctrlPr>
                  <w:rPr>
                    <w:i w:val="0"/>
                    <w:iCs/>
                  </w:rPr>
                </m:ctrlPr>
              </m:sSubPr>
              <m:e>
                <m:r>
                  <m:t>CL</m:t>
                </m:r>
              </m:e>
              <m:sub>
                <m:r>
                  <m:t>i</m:t>
                </m:r>
              </m:sub>
            </m:sSub>
          </m:den>
        </m:f>
        <m:r>
          <m:t>=</m:t>
        </m:r>
        <m:f>
          <m:fPr>
            <m:ctrlPr>
              <w:rPr>
                <w:i w:val="0"/>
                <w:iCs/>
              </w:rPr>
            </m:ctrlPr>
          </m:fPr>
          <m:num>
            <m:r>
              <m:t>1</m:t>
            </m:r>
          </m:num>
          <m:den>
            <m:sSub>
              <m:sSubPr>
                <m:ctrlPr>
                  <w:rPr>
                    <w:i w:val="0"/>
                    <w:iCs/>
                  </w:rPr>
                </m:ctrlPr>
              </m:sSubPr>
              <m:e>
                <m:r>
                  <m:t>CL</m:t>
                </m:r>
              </m:e>
              <m:sub>
                <m:r>
                  <m:t>ratio</m:t>
                </m:r>
              </m:sub>
            </m:sSub>
          </m:den>
        </m:f>
      </m:oMath>
      <w:r w:rsidR="0033703F" w:rsidRPr="00650BF3">
        <w:rPr>
          <w:rFonts w:asciiTheme="minorHAnsi" w:eastAsiaTheme="minorEastAsia" w:hAnsiTheme="minorHAnsi"/>
          <w:i w:val="0"/>
        </w:rPr>
        <w:tab/>
      </w:r>
      <w:r w:rsidR="0033703F" w:rsidRPr="00122D0B">
        <w:rPr>
          <w:rFonts w:asciiTheme="minorHAnsi" w:eastAsiaTheme="minorEastAsia" w:hAnsiTheme="minorHAnsi"/>
          <w:i w:val="0"/>
        </w:rPr>
        <w:tab/>
      </w:r>
      <w:r w:rsidR="0033703F" w:rsidRPr="00122D0B">
        <w:rPr>
          <w:rFonts w:asciiTheme="minorHAnsi" w:eastAsiaTheme="minorEastAsia" w:hAnsiTheme="minorHAnsi"/>
          <w:i w:val="0"/>
        </w:rPr>
        <w:tab/>
      </w:r>
      <w:r w:rsidR="0033703F" w:rsidRPr="00122D0B">
        <w:rPr>
          <w:rFonts w:asciiTheme="minorHAnsi" w:eastAsiaTheme="minorEastAsia" w:hAnsiTheme="minorHAnsi"/>
          <w:i w:val="0"/>
        </w:rPr>
        <w:tab/>
        <w:t>(2)</w:t>
      </w:r>
    </w:p>
    <w:p w14:paraId="38E444BB" w14:textId="0245B352" w:rsidR="000267C7" w:rsidRPr="00654BA1" w:rsidRDefault="000267C7" w:rsidP="00687BF6">
      <w:pPr>
        <w:spacing w:line="480" w:lineRule="auto"/>
      </w:pPr>
      <w:r w:rsidRPr="00654BA1">
        <w:t xml:space="preserve">Where </w:t>
      </w:r>
      <w:proofErr w:type="spellStart"/>
      <w:r w:rsidR="00A91A22" w:rsidRPr="00654BA1">
        <w:t>dose</w:t>
      </w:r>
      <w:proofErr w:type="spellEnd"/>
      <w:r w:rsidR="003D2A00" w:rsidRPr="00654BA1">
        <w:t xml:space="preserve"> is the amount of drug, </w:t>
      </w:r>
      <w:r w:rsidRPr="00654BA1">
        <w:t>F</w:t>
      </w:r>
      <w:r w:rsidRPr="00654BA1">
        <w:rPr>
          <w:vertAlign w:val="subscript"/>
        </w:rPr>
        <w:t>a</w:t>
      </w:r>
      <w:r w:rsidRPr="00654BA1">
        <w:t xml:space="preserve"> is the fraction absorbed, CL is</w:t>
      </w:r>
      <w:r w:rsidR="00297CDE" w:rsidRPr="00654BA1">
        <w:t xml:space="preserve"> the volume of plasma from which a drug is removed per unit of time</w:t>
      </w:r>
      <w:r w:rsidR="000E3C11" w:rsidRPr="00654BA1">
        <w:t xml:space="preserve">, </w:t>
      </w:r>
      <w:r w:rsidR="00D51C60" w:rsidRPr="00654BA1">
        <w:t>f</w:t>
      </w:r>
      <w:r w:rsidR="000E3C11" w:rsidRPr="00654BA1">
        <w:rPr>
          <w:vertAlign w:val="subscript"/>
        </w:rPr>
        <w:t>u</w:t>
      </w:r>
      <w:r w:rsidR="000E3C11" w:rsidRPr="00654BA1">
        <w:t xml:space="preserve"> is fraction unbound in plasma</w:t>
      </w:r>
      <w:r w:rsidR="003D2A00" w:rsidRPr="00654BA1">
        <w:t xml:space="preserve">. Parameters with the </w:t>
      </w:r>
      <w:proofErr w:type="spellStart"/>
      <w:r w:rsidR="003D2A00" w:rsidRPr="00654BA1">
        <w:t>i</w:t>
      </w:r>
      <w:proofErr w:type="spellEnd"/>
      <w:r w:rsidR="003D2A00" w:rsidRPr="00654BA1">
        <w:t xml:space="preserve"> subscript represent the substrate value with the perpetrator and without represent the substrate alone</w:t>
      </w:r>
      <w:r w:rsidR="000E3C11" w:rsidRPr="00654BA1">
        <w:t xml:space="preserve">. </w:t>
      </w:r>
    </w:p>
    <w:p w14:paraId="36387BF4" w14:textId="2D5ED1D4" w:rsidR="007166FF" w:rsidRPr="00654BA1" w:rsidRDefault="00950EAF" w:rsidP="00687BF6">
      <w:pPr>
        <w:spacing w:line="480" w:lineRule="auto"/>
      </w:pPr>
      <w:r w:rsidRPr="00654BA1">
        <w:t xml:space="preserve">A total of </w:t>
      </w:r>
      <w:r w:rsidR="00074D36" w:rsidRPr="00654BA1">
        <w:t>3</w:t>
      </w:r>
      <w:r w:rsidR="000E3C11" w:rsidRPr="00654BA1">
        <w:t>19</w:t>
      </w:r>
      <w:r w:rsidRPr="00654BA1">
        <w:t xml:space="preserve"> clinical studies met </w:t>
      </w:r>
      <w:r w:rsidR="00653DD3" w:rsidRPr="00654BA1">
        <w:t>these criteria</w:t>
      </w:r>
      <w:r w:rsidRPr="00654BA1">
        <w:t>.</w:t>
      </w:r>
    </w:p>
    <w:p w14:paraId="2A68EF23" w14:textId="06F763B4" w:rsidR="00C04D46" w:rsidRPr="00654BA1" w:rsidRDefault="00794647" w:rsidP="00687BF6">
      <w:pPr>
        <w:spacing w:line="480" w:lineRule="auto"/>
      </w:pPr>
      <w:r w:rsidRPr="00654BA1">
        <w:rPr>
          <w:b/>
        </w:rPr>
        <w:t xml:space="preserve">Literature </w:t>
      </w:r>
      <w:r w:rsidR="00653DD3" w:rsidRPr="00654BA1">
        <w:rPr>
          <w:b/>
          <w:i/>
        </w:rPr>
        <w:t>in vitro</w:t>
      </w:r>
      <w:r w:rsidR="00950EAF" w:rsidRPr="00654BA1">
        <w:rPr>
          <w:b/>
        </w:rPr>
        <w:t xml:space="preserve"> data</w:t>
      </w:r>
      <w:r w:rsidR="00950EAF" w:rsidRPr="00654BA1">
        <w:t>:</w:t>
      </w:r>
      <w:r w:rsidRPr="00654BA1">
        <w:t xml:space="preserve"> for substrate drugs</w:t>
      </w:r>
      <w:r w:rsidR="00FC4AAC" w:rsidRPr="00654BA1">
        <w:t>,</w:t>
      </w:r>
      <w:r w:rsidRPr="00654BA1">
        <w:t xml:space="preserve"> data </w:t>
      </w:r>
      <w:r w:rsidR="00867D88" w:rsidRPr="00654BA1">
        <w:t xml:space="preserve">were </w:t>
      </w:r>
      <w:r w:rsidRPr="00654BA1">
        <w:t xml:space="preserve">collected </w:t>
      </w:r>
      <w:r w:rsidR="00FC4AAC" w:rsidRPr="00654BA1">
        <w:t>regarding</w:t>
      </w:r>
      <w:r w:rsidRPr="00654BA1">
        <w:t xml:space="preserve"> plasma protein binding,</w:t>
      </w:r>
      <w:r w:rsidR="00834EED" w:rsidRPr="00654BA1">
        <w:t xml:space="preserve"> fraction metabolised </w:t>
      </w:r>
      <w:r w:rsidRPr="00654BA1">
        <w:t>and specificity for P-</w:t>
      </w:r>
      <w:proofErr w:type="spellStart"/>
      <w:r w:rsidRPr="00654BA1">
        <w:t>gp</w:t>
      </w:r>
      <w:proofErr w:type="spellEnd"/>
      <w:r w:rsidRPr="00654BA1">
        <w:t xml:space="preserve"> and OATP1B1 transporter</w:t>
      </w:r>
      <w:r w:rsidR="00867D88" w:rsidRPr="00654BA1">
        <w:t>s</w:t>
      </w:r>
      <w:r w:rsidR="00FC4AAC" w:rsidRPr="00654BA1">
        <w:t xml:space="preserve">. For the inducers, data </w:t>
      </w:r>
      <w:r w:rsidR="00867D88" w:rsidRPr="00654BA1">
        <w:t xml:space="preserve">were </w:t>
      </w:r>
      <w:r w:rsidR="00FC4AAC" w:rsidRPr="00654BA1">
        <w:t xml:space="preserve">collected regarding the </w:t>
      </w:r>
      <w:r w:rsidR="00653DD3" w:rsidRPr="00654BA1">
        <w:rPr>
          <w:i/>
        </w:rPr>
        <w:t>in vitro</w:t>
      </w:r>
      <w:r w:rsidRPr="00654BA1">
        <w:t xml:space="preserve"> fold increase in enzyme activity (E) </w:t>
      </w:r>
      <w:r w:rsidR="00482DC0" w:rsidRPr="00654BA1">
        <w:t>(table 1)</w:t>
      </w:r>
      <w:r w:rsidR="00126887" w:rsidRPr="00654BA1">
        <w:t>.</w:t>
      </w:r>
      <w:r w:rsidR="00482DC0" w:rsidRPr="00654BA1">
        <w:t xml:space="preserve"> </w:t>
      </w:r>
    </w:p>
    <w:p w14:paraId="3FE69CA5" w14:textId="145DBF7F" w:rsidR="00A91A22" w:rsidRPr="00654BA1" w:rsidRDefault="00A05ADC" w:rsidP="00323CF7">
      <w:pPr>
        <w:spacing w:line="480" w:lineRule="auto"/>
      </w:pPr>
      <w:r w:rsidRPr="00654BA1">
        <w:t>For the substrate</w:t>
      </w:r>
      <w:r w:rsidR="00482DC0" w:rsidRPr="00654BA1">
        <w:t>s</w:t>
      </w:r>
      <w:r w:rsidRPr="00654BA1">
        <w:t xml:space="preserve">, </w:t>
      </w:r>
      <w:r w:rsidR="00867D88" w:rsidRPr="00654BA1">
        <w:t xml:space="preserve">the </w:t>
      </w:r>
      <w:r w:rsidRPr="00654BA1">
        <w:t>fraction</w:t>
      </w:r>
      <w:r w:rsidR="009B0CBD" w:rsidRPr="00654BA1">
        <w:t xml:space="preserve"> of drug</w:t>
      </w:r>
      <w:r w:rsidRPr="00654BA1">
        <w:t xml:space="preserve"> metabolised </w:t>
      </w:r>
      <w:r w:rsidR="003942A9" w:rsidRPr="00654BA1">
        <w:t>(</w:t>
      </w:r>
      <w:proofErr w:type="spellStart"/>
      <w:r w:rsidR="003942A9" w:rsidRPr="00654BA1">
        <w:t>f</w:t>
      </w:r>
      <w:r w:rsidR="003942A9" w:rsidRPr="00654BA1">
        <w:rPr>
          <w:vertAlign w:val="subscript"/>
        </w:rPr>
        <w:t>m</w:t>
      </w:r>
      <w:proofErr w:type="spellEnd"/>
      <w:r w:rsidR="003942A9" w:rsidRPr="00654BA1">
        <w:t xml:space="preserve">) </w:t>
      </w:r>
      <w:r w:rsidRPr="00654BA1">
        <w:t xml:space="preserve">was obtained by calculating the intrinsic clearance </w:t>
      </w:r>
      <w:r w:rsidR="00A17267" w:rsidRPr="00654BA1">
        <w:t>(</w:t>
      </w:r>
      <w:proofErr w:type="spellStart"/>
      <w:r w:rsidR="00A17267" w:rsidRPr="00654BA1">
        <w:t>CL</w:t>
      </w:r>
      <w:r w:rsidR="00A17267" w:rsidRPr="00654BA1">
        <w:rPr>
          <w:vertAlign w:val="subscript"/>
        </w:rPr>
        <w:t>int</w:t>
      </w:r>
      <w:proofErr w:type="spellEnd"/>
      <w:r w:rsidR="00A17267" w:rsidRPr="00654BA1">
        <w:t xml:space="preserve">) </w:t>
      </w:r>
      <w:r w:rsidRPr="00654BA1">
        <w:t xml:space="preserve">contribution of each metabolic enzyme (equation </w:t>
      </w:r>
      <w:r w:rsidR="000E3C11" w:rsidRPr="00654BA1">
        <w:t>3</w:t>
      </w:r>
      <w:r w:rsidRPr="00654BA1">
        <w:t xml:space="preserve">) from </w:t>
      </w:r>
      <w:r w:rsidR="00653DD3" w:rsidRPr="00654BA1">
        <w:rPr>
          <w:i/>
        </w:rPr>
        <w:t>in vitro</w:t>
      </w:r>
      <w:r w:rsidRPr="00654BA1">
        <w:t xml:space="preserve"> studies as the preferred method. </w:t>
      </w:r>
    </w:p>
    <w:p w14:paraId="0814B073" w14:textId="75E5410C" w:rsidR="00A91A22" w:rsidRPr="00654BA1" w:rsidRDefault="004623A7" w:rsidP="00EB7734">
      <w:pPr>
        <w:pStyle w:val="Equations"/>
        <w:spacing w:line="480" w:lineRule="auto"/>
        <w:jc w:val="right"/>
        <w:rPr>
          <w:rFonts w:asciiTheme="minorHAnsi" w:eastAsiaTheme="minorEastAsia" w:hAnsiTheme="minorHAnsi"/>
          <w:i w:val="0"/>
        </w:rPr>
      </w:pPr>
      <m:oMath>
        <m:sSub>
          <m:sSubPr>
            <m:ctrlPr>
              <w:rPr>
                <w:i w:val="0"/>
              </w:rPr>
            </m:ctrlPr>
          </m:sSubPr>
          <m:e>
            <m:r>
              <m:t>f</m:t>
            </m:r>
          </m:e>
          <m:sub>
            <m:r>
              <m:t>m,i</m:t>
            </m:r>
          </m:sub>
        </m:sSub>
        <m:r>
          <m:t>=</m:t>
        </m:r>
        <m:f>
          <m:fPr>
            <m:ctrlPr>
              <w:rPr>
                <w:i w:val="0"/>
              </w:rPr>
            </m:ctrlPr>
          </m:fPr>
          <m:num>
            <m:sSub>
              <m:sSubPr>
                <m:ctrlPr>
                  <w:rPr>
                    <w:i w:val="0"/>
                  </w:rPr>
                </m:ctrlPr>
              </m:sSubPr>
              <m:e>
                <m:r>
                  <m:t>CL</m:t>
                </m:r>
              </m:e>
              <m:sub>
                <m:r>
                  <m:t>int,i</m:t>
                </m:r>
              </m:sub>
            </m:sSub>
          </m:num>
          <m:den>
            <m:nary>
              <m:naryPr>
                <m:chr m:val="∑"/>
                <m:limLoc m:val="undOvr"/>
                <m:supHide m:val="1"/>
                <m:ctrlPr>
                  <w:rPr>
                    <w:i w:val="0"/>
                  </w:rPr>
                </m:ctrlPr>
              </m:naryPr>
              <m:sub>
                <m:r>
                  <m:t>j ∈ S</m:t>
                </m:r>
              </m:sub>
              <m:sup/>
              <m:e>
                <m:sSub>
                  <m:sSubPr>
                    <m:ctrlPr>
                      <w:rPr>
                        <w:i w:val="0"/>
                      </w:rPr>
                    </m:ctrlPr>
                  </m:sSubPr>
                  <m:e>
                    <m:r>
                      <m:t>(CL</m:t>
                    </m:r>
                  </m:e>
                  <m:sub>
                    <m:r>
                      <m:t xml:space="preserve">int,j </m:t>
                    </m:r>
                  </m:sub>
                </m:sSub>
                <m:r>
                  <m:t>)</m:t>
                </m:r>
              </m:e>
            </m:nary>
          </m:den>
        </m:f>
      </m:oMath>
      <w:r w:rsidR="001A3704" w:rsidRPr="00650BF3">
        <w:rPr>
          <w:rFonts w:asciiTheme="minorHAnsi" w:eastAsiaTheme="minorEastAsia" w:hAnsiTheme="minorHAnsi"/>
          <w:i w:val="0"/>
        </w:rPr>
        <w:t xml:space="preserve"> where</w:t>
      </w:r>
      <w:r w:rsidR="001A3704" w:rsidRPr="00650BF3">
        <w:rPr>
          <w:rFonts w:asciiTheme="minorHAnsi" w:eastAsiaTheme="minorEastAsia" w:hAnsiTheme="minorHAnsi"/>
        </w:rPr>
        <w:t xml:space="preserve"> </w:t>
      </w:r>
      <w:proofErr w:type="spellStart"/>
      <w:r w:rsidR="00323CF7" w:rsidRPr="00650BF3">
        <w:rPr>
          <w:rFonts w:asciiTheme="minorHAnsi" w:eastAsiaTheme="minorEastAsia" w:hAnsiTheme="minorHAnsi"/>
        </w:rPr>
        <w:t>i</w:t>
      </w:r>
      <w:proofErr w:type="spellEnd"/>
      <w:r w:rsidR="001A3704" w:rsidRPr="00650BF3">
        <w:rPr>
          <w:rFonts w:asciiTheme="minorHAnsi" w:eastAsiaTheme="minorEastAsia" w:hAnsiTheme="minorHAnsi"/>
          <w:i w:val="0"/>
        </w:rPr>
        <w:t xml:space="preserve"> </w:t>
      </w:r>
      <w:r w:rsidR="001A3704" w:rsidRPr="00650BF3">
        <w:rPr>
          <w:rFonts w:asciiTheme="minorHAnsi" w:eastAsiaTheme="minorEastAsia" w:hAnsiTheme="minorHAnsi" w:cstheme="minorHAnsi"/>
          <w:i w:val="0"/>
        </w:rPr>
        <w:t>ϵ</w:t>
      </w:r>
      <w:r w:rsidR="001A3704" w:rsidRPr="00650BF3">
        <w:rPr>
          <w:rFonts w:asciiTheme="minorHAnsi" w:eastAsiaTheme="minorEastAsia" w:hAnsiTheme="minorHAnsi"/>
          <w:i w:val="0"/>
        </w:rPr>
        <w:t xml:space="preserve"> S</w:t>
      </w:r>
      <w:r w:rsidR="00A91A22" w:rsidRPr="00650BF3">
        <w:rPr>
          <w:rFonts w:asciiTheme="minorHAnsi" w:eastAsiaTheme="minorEastAsia" w:hAnsiTheme="minorHAnsi"/>
          <w:i w:val="0"/>
        </w:rPr>
        <w:tab/>
      </w:r>
      <w:r w:rsidR="00A91A22" w:rsidRPr="00122D0B">
        <w:rPr>
          <w:rFonts w:asciiTheme="minorHAnsi" w:eastAsiaTheme="minorEastAsia" w:hAnsiTheme="minorHAnsi"/>
          <w:i w:val="0"/>
        </w:rPr>
        <w:tab/>
      </w:r>
      <w:r w:rsidR="00A91A22" w:rsidRPr="00122D0B">
        <w:rPr>
          <w:rFonts w:asciiTheme="minorHAnsi" w:eastAsiaTheme="minorEastAsia" w:hAnsiTheme="minorHAnsi"/>
          <w:i w:val="0"/>
        </w:rPr>
        <w:tab/>
      </w:r>
      <w:r w:rsidR="00A91A22" w:rsidRPr="00654BA1">
        <w:rPr>
          <w:rFonts w:asciiTheme="minorHAnsi" w:eastAsiaTheme="minorEastAsia" w:hAnsiTheme="minorHAnsi"/>
          <w:i w:val="0"/>
        </w:rPr>
        <w:tab/>
      </w:r>
      <w:r w:rsidR="00A91A22" w:rsidRPr="00654BA1">
        <w:rPr>
          <w:rFonts w:asciiTheme="minorHAnsi" w:eastAsiaTheme="minorEastAsia" w:hAnsiTheme="minorHAnsi"/>
          <w:i w:val="0"/>
        </w:rPr>
        <w:tab/>
      </w:r>
      <w:r w:rsidR="00A91A22" w:rsidRPr="00654BA1">
        <w:rPr>
          <w:rFonts w:asciiTheme="minorHAnsi" w:eastAsiaTheme="minorEastAsia" w:hAnsiTheme="minorHAnsi"/>
          <w:i w:val="0"/>
        </w:rPr>
        <w:tab/>
        <w:t>(3)</w:t>
      </w:r>
    </w:p>
    <w:p w14:paraId="69A5B008" w14:textId="2611E3A8" w:rsidR="001A3704" w:rsidRPr="00654BA1" w:rsidRDefault="00A17267" w:rsidP="00A17267">
      <w:pPr>
        <w:spacing w:line="480" w:lineRule="auto"/>
      </w:pPr>
      <w:proofErr w:type="spellStart"/>
      <w:proofErr w:type="gramStart"/>
      <w:r w:rsidRPr="00654BA1">
        <w:t>f</w:t>
      </w:r>
      <w:r w:rsidRPr="00654BA1">
        <w:rPr>
          <w:vertAlign w:val="subscript"/>
        </w:rPr>
        <w:t>m</w:t>
      </w:r>
      <w:r w:rsidR="001A3704" w:rsidRPr="00654BA1">
        <w:rPr>
          <w:vertAlign w:val="subscript"/>
        </w:rPr>
        <w:t>,</w:t>
      </w:r>
      <w:r w:rsidRPr="00654BA1">
        <w:rPr>
          <w:i/>
          <w:vertAlign w:val="subscript"/>
        </w:rPr>
        <w:t>i</w:t>
      </w:r>
      <w:proofErr w:type="spellEnd"/>
      <w:proofErr w:type="gramEnd"/>
      <w:r w:rsidRPr="00654BA1">
        <w:t xml:space="preserve"> is the fraction</w:t>
      </w:r>
      <w:r w:rsidR="009B0CBD" w:rsidRPr="00654BA1">
        <w:t xml:space="preserve"> of drug</w:t>
      </w:r>
      <w:r w:rsidRPr="00654BA1">
        <w:t xml:space="preserve"> metabolised for a specific enzyme</w:t>
      </w:r>
      <w:r w:rsidR="001A3704" w:rsidRPr="00654BA1">
        <w:t xml:space="preserve"> (</w:t>
      </w:r>
      <w:proofErr w:type="spellStart"/>
      <w:r w:rsidR="001A3704" w:rsidRPr="00654BA1">
        <w:rPr>
          <w:i/>
        </w:rPr>
        <w:t>i</w:t>
      </w:r>
      <w:proofErr w:type="spellEnd"/>
      <w:r w:rsidR="001A3704" w:rsidRPr="00654BA1">
        <w:t>)</w:t>
      </w:r>
      <w:r w:rsidRPr="00654BA1">
        <w:t xml:space="preserve"> which equals to the intrinsic clearance (</w:t>
      </w:r>
      <w:proofErr w:type="spellStart"/>
      <w:r w:rsidRPr="00654BA1">
        <w:t>CL</w:t>
      </w:r>
      <w:r w:rsidRPr="00654BA1">
        <w:rPr>
          <w:vertAlign w:val="subscript"/>
        </w:rPr>
        <w:t>int</w:t>
      </w:r>
      <w:r w:rsidR="009B0CBD" w:rsidRPr="00654BA1">
        <w:rPr>
          <w:i/>
          <w:vertAlign w:val="subscript"/>
        </w:rPr>
        <w:t>,</w:t>
      </w:r>
      <w:r w:rsidRPr="00654BA1">
        <w:rPr>
          <w:i/>
          <w:vertAlign w:val="subscript"/>
        </w:rPr>
        <w:t>i</w:t>
      </w:r>
      <w:proofErr w:type="spellEnd"/>
      <w:r w:rsidRPr="00654BA1">
        <w:t>) for the same enzyme</w:t>
      </w:r>
      <w:r w:rsidRPr="00654BA1">
        <w:rPr>
          <w:i/>
        </w:rPr>
        <w:t xml:space="preserve"> </w:t>
      </w:r>
      <w:proofErr w:type="spellStart"/>
      <w:r w:rsidRPr="00654BA1">
        <w:rPr>
          <w:i/>
        </w:rPr>
        <w:t>i</w:t>
      </w:r>
      <w:proofErr w:type="spellEnd"/>
      <w:r w:rsidRPr="00654BA1">
        <w:t xml:space="preserve"> divided by the sum of all reported </w:t>
      </w:r>
      <w:proofErr w:type="spellStart"/>
      <w:r w:rsidRPr="00654BA1">
        <w:t>CL</w:t>
      </w:r>
      <w:r w:rsidR="006040D5" w:rsidRPr="00654BA1">
        <w:rPr>
          <w:vertAlign w:val="subscript"/>
        </w:rPr>
        <w:t>int</w:t>
      </w:r>
      <w:r w:rsidR="001A3704" w:rsidRPr="00654BA1">
        <w:rPr>
          <w:vertAlign w:val="subscript"/>
        </w:rPr>
        <w:t>,</w:t>
      </w:r>
      <w:r w:rsidR="005A66F4" w:rsidRPr="00654BA1">
        <w:rPr>
          <w:i/>
          <w:vertAlign w:val="subscript"/>
        </w:rPr>
        <w:t>j</w:t>
      </w:r>
      <w:proofErr w:type="spellEnd"/>
      <w:r w:rsidRPr="00654BA1">
        <w:rPr>
          <w:vertAlign w:val="subscript"/>
        </w:rPr>
        <w:t xml:space="preserve"> </w:t>
      </w:r>
      <w:r w:rsidRPr="00654BA1">
        <w:t>for all enzymes</w:t>
      </w:r>
      <w:r w:rsidR="005A66F4" w:rsidRPr="00654BA1">
        <w:t xml:space="preserve"> (</w:t>
      </w:r>
      <w:r w:rsidR="005A66F4" w:rsidRPr="00654BA1">
        <w:rPr>
          <w:i/>
        </w:rPr>
        <w:t>j</w:t>
      </w:r>
      <w:r w:rsidR="005A66F4" w:rsidRPr="00654BA1">
        <w:t>)</w:t>
      </w:r>
      <w:r w:rsidRPr="00654BA1">
        <w:t xml:space="preserve"> that the drug undergoes metabolism by. </w:t>
      </w:r>
      <w:r w:rsidR="001A3704" w:rsidRPr="00654BA1">
        <w:t xml:space="preserve">For a given drug A, </w:t>
      </w:r>
      <w:r w:rsidR="00323CF7" w:rsidRPr="00654BA1">
        <w:rPr>
          <w:i/>
        </w:rPr>
        <w:t>S</w:t>
      </w:r>
      <w:r w:rsidR="00323CF7" w:rsidRPr="00654BA1">
        <w:t xml:space="preserve"> = </w:t>
      </w:r>
      <w:r w:rsidR="00323CF7" w:rsidRPr="00654BA1">
        <w:rPr>
          <w:i/>
        </w:rPr>
        <w:t>S</w:t>
      </w:r>
      <w:r w:rsidR="00323CF7" w:rsidRPr="00654BA1">
        <w:rPr>
          <w:vertAlign w:val="subscript"/>
        </w:rPr>
        <w:t>A</w:t>
      </w:r>
      <w:r w:rsidR="00323CF7" w:rsidRPr="00654BA1">
        <w:rPr>
          <w:i/>
          <w:vertAlign w:val="subscript"/>
        </w:rPr>
        <w:t xml:space="preserve">, </w:t>
      </w:r>
      <w:r w:rsidR="00323CF7" w:rsidRPr="00654BA1">
        <w:t xml:space="preserve">and </w:t>
      </w:r>
      <w:proofErr w:type="spellStart"/>
      <w:r w:rsidR="00323CF7" w:rsidRPr="00654BA1">
        <w:rPr>
          <w:i/>
        </w:rPr>
        <w:t>i</w:t>
      </w:r>
      <w:proofErr w:type="spellEnd"/>
      <w:r w:rsidR="001A3704" w:rsidRPr="00654BA1">
        <w:t xml:space="preserve"> belongs to the set of </w:t>
      </w:r>
      <w:r w:rsidR="001A3704" w:rsidRPr="00654BA1">
        <w:rPr>
          <w:i/>
        </w:rPr>
        <w:t>S</w:t>
      </w:r>
      <w:r w:rsidR="001A3704" w:rsidRPr="00654BA1">
        <w:rPr>
          <w:i/>
          <w:vertAlign w:val="subscript"/>
        </w:rPr>
        <w:t>A</w:t>
      </w:r>
      <w:r w:rsidR="001A3704" w:rsidRPr="00654BA1">
        <w:t>.</w:t>
      </w:r>
      <w:r w:rsidR="00FB17AD" w:rsidRPr="00654BA1">
        <w:t xml:space="preserve"> For example, </w:t>
      </w:r>
      <w:r w:rsidR="00FB17AD" w:rsidRPr="00654BA1">
        <w:lastRenderedPageBreak/>
        <w:t xml:space="preserve">imatinib is metabolised by CYP2C8 and CY3A4, so </w:t>
      </w:r>
      <w:proofErr w:type="spellStart"/>
      <w:r w:rsidR="00FB17AD" w:rsidRPr="00654BA1">
        <w:rPr>
          <w:i/>
        </w:rPr>
        <w:t>i</w:t>
      </w:r>
      <w:proofErr w:type="spellEnd"/>
      <w:r w:rsidR="00FB17AD" w:rsidRPr="00654BA1">
        <w:t xml:space="preserve"> can take the value of CYP3C8 and CYP3A4, and </w:t>
      </w:r>
      <w:r w:rsidR="00FB17AD" w:rsidRPr="00654BA1">
        <w:rPr>
          <w:i/>
        </w:rPr>
        <w:t>S</w:t>
      </w:r>
      <w:r w:rsidR="00FB17AD" w:rsidRPr="00654BA1">
        <w:t xml:space="preserve"> is the conjunction of these two enzymes. </w:t>
      </w:r>
      <w:proofErr w:type="gramStart"/>
      <w:r w:rsidR="00FB17AD" w:rsidRPr="00654BA1">
        <w:t>CL</w:t>
      </w:r>
      <w:r w:rsidR="00FB17AD" w:rsidRPr="00654BA1">
        <w:rPr>
          <w:vertAlign w:val="subscript"/>
        </w:rPr>
        <w:t>int,CYP</w:t>
      </w:r>
      <w:proofErr w:type="gramEnd"/>
      <w:r w:rsidR="00FB17AD" w:rsidRPr="00654BA1">
        <w:rPr>
          <w:vertAlign w:val="subscript"/>
        </w:rPr>
        <w:t>2C8</w:t>
      </w:r>
      <w:r w:rsidR="00FB17AD" w:rsidRPr="00654BA1">
        <w:t xml:space="preserve"> is 21.8 </w:t>
      </w:r>
      <w:proofErr w:type="spellStart"/>
      <w:r w:rsidR="00FB17AD" w:rsidRPr="00654BA1">
        <w:t>pmol</w:t>
      </w:r>
      <w:proofErr w:type="spellEnd"/>
      <w:r w:rsidR="00FB17AD" w:rsidRPr="00654BA1">
        <w:t>/min/mg and CL</w:t>
      </w:r>
      <w:r w:rsidR="00FB17AD" w:rsidRPr="00654BA1">
        <w:rPr>
          <w:vertAlign w:val="subscript"/>
        </w:rPr>
        <w:t>int,CYP3A4</w:t>
      </w:r>
      <w:r w:rsidR="00FB17AD" w:rsidRPr="00654BA1">
        <w:t xml:space="preserve"> is 85.56 </w:t>
      </w:r>
      <w:proofErr w:type="spellStart"/>
      <w:r w:rsidR="00FB17AD" w:rsidRPr="00654BA1">
        <w:t>pmol</w:t>
      </w:r>
      <w:proofErr w:type="spellEnd"/>
      <w:r w:rsidR="00FB17AD" w:rsidRPr="00654BA1">
        <w:t xml:space="preserve">/min/mg. Thus, </w:t>
      </w:r>
      <w:proofErr w:type="gramStart"/>
      <w:r w:rsidR="00FB17AD" w:rsidRPr="00654BA1">
        <w:t>CL</w:t>
      </w:r>
      <w:r w:rsidR="00FB17AD" w:rsidRPr="00654BA1">
        <w:rPr>
          <w:vertAlign w:val="subscript"/>
        </w:rPr>
        <w:t>int,CYP</w:t>
      </w:r>
      <w:proofErr w:type="gramEnd"/>
      <w:r w:rsidR="00FB17AD" w:rsidRPr="00654BA1">
        <w:rPr>
          <w:vertAlign w:val="subscript"/>
        </w:rPr>
        <w:t xml:space="preserve">2C8 </w:t>
      </w:r>
      <w:r w:rsidR="00FB17AD" w:rsidRPr="00654BA1">
        <w:t>is 0.2, as is the resulting value of 21.8/(21.8+85.56).</w:t>
      </w:r>
    </w:p>
    <w:p w14:paraId="5F376F37" w14:textId="698601AC" w:rsidR="008137C1" w:rsidRPr="00654BA1" w:rsidRDefault="00A05ADC" w:rsidP="00A17267">
      <w:pPr>
        <w:spacing w:line="480" w:lineRule="auto"/>
      </w:pPr>
      <w:r w:rsidRPr="00654BA1">
        <w:t>Whe</w:t>
      </w:r>
      <w:r w:rsidR="00CA6247" w:rsidRPr="00654BA1">
        <w:t>re</w:t>
      </w:r>
      <w:r w:rsidRPr="00654BA1">
        <w:t xml:space="preserve"> </w:t>
      </w:r>
      <w:r w:rsidR="00562FD0" w:rsidRPr="00654BA1">
        <w:t xml:space="preserve">there </w:t>
      </w:r>
      <w:r w:rsidR="00CA6247" w:rsidRPr="00654BA1">
        <w:t xml:space="preserve">were </w:t>
      </w:r>
      <w:r w:rsidR="00562FD0" w:rsidRPr="00654BA1">
        <w:t xml:space="preserve">limited </w:t>
      </w:r>
      <w:r w:rsidR="00562FD0" w:rsidRPr="00654BA1">
        <w:rPr>
          <w:i/>
          <w:iCs/>
        </w:rPr>
        <w:t>in vitro</w:t>
      </w:r>
      <w:r w:rsidR="00562FD0" w:rsidRPr="00654BA1">
        <w:t xml:space="preserve"> data to </w:t>
      </w:r>
      <w:r w:rsidR="006603C1" w:rsidRPr="00654BA1">
        <w:t>calculate the fractions metabolised</w:t>
      </w:r>
      <w:r w:rsidRPr="00654BA1">
        <w:t>,</w:t>
      </w:r>
      <w:r w:rsidR="000D5103" w:rsidRPr="00654BA1">
        <w:t xml:space="preserve"> literature descriptions of the substrate metabolism</w:t>
      </w:r>
      <w:r w:rsidR="0075474A" w:rsidRPr="00654BA1">
        <w:t xml:space="preserve"> were used as an alternative,</w:t>
      </w:r>
      <w:r w:rsidR="000D5103" w:rsidRPr="00654BA1">
        <w:t xml:space="preserve"> primarily found in the FDA label, </w:t>
      </w:r>
      <w:proofErr w:type="spellStart"/>
      <w:r w:rsidR="000D5103" w:rsidRPr="00654BA1">
        <w:t>Drugbank</w:t>
      </w:r>
      <w:proofErr w:type="spellEnd"/>
      <w:r w:rsidR="00CA6247" w:rsidRPr="00654BA1">
        <w:t>,</w:t>
      </w:r>
      <w:r w:rsidR="000D5103" w:rsidRPr="00654BA1">
        <w:t xml:space="preserve"> or published articles in </w:t>
      </w:r>
      <w:proofErr w:type="spellStart"/>
      <w:r w:rsidR="000D5103" w:rsidRPr="00654BA1">
        <w:t>Pubmed</w:t>
      </w:r>
      <w:proofErr w:type="spellEnd"/>
      <w:r w:rsidR="000D5103" w:rsidRPr="00654BA1">
        <w:t>.</w:t>
      </w:r>
      <w:r w:rsidRPr="00654BA1">
        <w:t xml:space="preserve"> </w:t>
      </w:r>
      <w:r w:rsidR="000D5103" w:rsidRPr="00654BA1">
        <w:t xml:space="preserve">In these cases, </w:t>
      </w:r>
      <w:r w:rsidRPr="00654BA1">
        <w:t xml:space="preserve">fraction metabolised </w:t>
      </w:r>
      <w:r w:rsidR="00562FD0" w:rsidRPr="00654BA1">
        <w:t xml:space="preserve">for an </w:t>
      </w:r>
      <w:r w:rsidR="00EA47F9" w:rsidRPr="00654BA1">
        <w:t>isozyme</w:t>
      </w:r>
      <w:r w:rsidR="00562FD0" w:rsidRPr="00654BA1">
        <w:t xml:space="preserve"> </w:t>
      </w:r>
      <w:r w:rsidRPr="00654BA1">
        <w:t xml:space="preserve">was assumed </w:t>
      </w:r>
      <w:r w:rsidR="00867D88" w:rsidRPr="00654BA1">
        <w:t>to be</w:t>
      </w:r>
      <w:r w:rsidRPr="00654BA1">
        <w:t xml:space="preserve"> 0.8 when words such as </w:t>
      </w:r>
      <w:r w:rsidR="00CA6247" w:rsidRPr="00654BA1">
        <w:t>“</w:t>
      </w:r>
      <w:r w:rsidRPr="00654BA1">
        <w:t>major</w:t>
      </w:r>
      <w:r w:rsidR="00CA6247" w:rsidRPr="00654BA1">
        <w:t>”</w:t>
      </w:r>
      <w:r w:rsidRPr="00654BA1">
        <w:t xml:space="preserve">, </w:t>
      </w:r>
      <w:r w:rsidR="00CA6247" w:rsidRPr="00654BA1">
        <w:t>“</w:t>
      </w:r>
      <w:r w:rsidRPr="00654BA1">
        <w:t>mainly</w:t>
      </w:r>
      <w:r w:rsidR="00CA6247" w:rsidRPr="00654BA1">
        <w:t>”,</w:t>
      </w:r>
      <w:r w:rsidR="00FE4EEA" w:rsidRPr="00654BA1">
        <w:t xml:space="preserve"> </w:t>
      </w:r>
      <w:r w:rsidR="00CA6247" w:rsidRPr="00654BA1">
        <w:t>“</w:t>
      </w:r>
      <w:r w:rsidRPr="00654BA1">
        <w:t>primarily</w:t>
      </w:r>
      <w:r w:rsidR="00012179" w:rsidRPr="00654BA1">
        <w:t>”</w:t>
      </w:r>
      <w:r w:rsidRPr="00654BA1">
        <w:t xml:space="preserve"> </w:t>
      </w:r>
      <w:r w:rsidR="00012179" w:rsidRPr="00654BA1">
        <w:t xml:space="preserve">or “main” </w:t>
      </w:r>
      <w:r w:rsidRPr="00654BA1">
        <w:t>pathway were used</w:t>
      </w:r>
      <w:r w:rsidR="00482DC0" w:rsidRPr="00654BA1">
        <w:t xml:space="preserve"> to describe their metabolism</w:t>
      </w:r>
      <w:r w:rsidRPr="00654BA1">
        <w:t xml:space="preserve"> and a f</w:t>
      </w:r>
      <w:r w:rsidR="006603C1" w:rsidRPr="00654BA1">
        <w:t>raction metabolised</w:t>
      </w:r>
      <w:r w:rsidRPr="00654BA1">
        <w:t xml:space="preserve"> </w:t>
      </w:r>
      <w:r w:rsidR="00E87C64" w:rsidRPr="00654BA1">
        <w:t xml:space="preserve">of </w:t>
      </w:r>
      <w:r w:rsidRPr="00654BA1">
        <w:t xml:space="preserve">0.2 </w:t>
      </w:r>
      <w:r w:rsidR="006603C1" w:rsidRPr="00654BA1">
        <w:t xml:space="preserve">when </w:t>
      </w:r>
      <w:r w:rsidRPr="00654BA1">
        <w:t xml:space="preserve">words such as </w:t>
      </w:r>
      <w:r w:rsidR="00CA6247" w:rsidRPr="00654BA1">
        <w:t>“</w:t>
      </w:r>
      <w:r w:rsidRPr="00654BA1">
        <w:t>minor</w:t>
      </w:r>
      <w:r w:rsidR="00CA6247" w:rsidRPr="00654BA1">
        <w:t>”</w:t>
      </w:r>
      <w:r w:rsidRPr="00654BA1">
        <w:t xml:space="preserve">, </w:t>
      </w:r>
      <w:r w:rsidR="00CA6247" w:rsidRPr="00654BA1">
        <w:t>“</w:t>
      </w:r>
      <w:r w:rsidRPr="00654BA1">
        <w:t>in a lesser extent</w:t>
      </w:r>
      <w:r w:rsidR="00CA6247" w:rsidRPr="00654BA1">
        <w:t>”</w:t>
      </w:r>
      <w:r w:rsidR="00EA47F9" w:rsidRPr="00654BA1">
        <w:t xml:space="preserve"> and </w:t>
      </w:r>
      <w:r w:rsidR="00CA6247" w:rsidRPr="00654BA1">
        <w:t>"</w:t>
      </w:r>
      <w:r w:rsidR="00EA47F9" w:rsidRPr="00654BA1">
        <w:t>minimally</w:t>
      </w:r>
      <w:r w:rsidR="00CA6247" w:rsidRPr="00654BA1">
        <w:t>”</w:t>
      </w:r>
      <w:r w:rsidR="00EA47F9" w:rsidRPr="00654BA1">
        <w:t xml:space="preserve"> or analogous</w:t>
      </w:r>
      <w:r w:rsidR="006603C1" w:rsidRPr="00654BA1">
        <w:t xml:space="preserve"> were used</w:t>
      </w:r>
      <w:r w:rsidRPr="00654BA1">
        <w:t xml:space="preserve">. </w:t>
      </w:r>
      <w:r w:rsidR="006603C1" w:rsidRPr="00654BA1">
        <w:t>For both approaches</w:t>
      </w:r>
      <w:r w:rsidR="008137C1" w:rsidRPr="00654BA1">
        <w:t>,</w:t>
      </w:r>
      <w:r w:rsidR="00E91952" w:rsidRPr="00654BA1">
        <w:t xml:space="preserve"> if mass balance studies with 14-C drug were available,</w:t>
      </w:r>
      <w:r w:rsidR="008137C1" w:rsidRPr="00654BA1">
        <w:t xml:space="preserve"> </w:t>
      </w:r>
      <w:proofErr w:type="spellStart"/>
      <w:r w:rsidR="00D71019" w:rsidRPr="00654BA1">
        <w:t>f</w:t>
      </w:r>
      <w:r w:rsidR="00D71019" w:rsidRPr="00654BA1">
        <w:rPr>
          <w:vertAlign w:val="subscript"/>
        </w:rPr>
        <w:t>m</w:t>
      </w:r>
      <w:proofErr w:type="spellEnd"/>
      <w:r w:rsidR="003942A9" w:rsidRPr="00654BA1">
        <w:t xml:space="preserve"> </w:t>
      </w:r>
      <w:r w:rsidR="006603C1" w:rsidRPr="00654BA1">
        <w:t xml:space="preserve">was </w:t>
      </w:r>
      <w:r w:rsidR="00E91952" w:rsidRPr="00654BA1">
        <w:t>refined</w:t>
      </w:r>
      <w:r w:rsidR="006603C1" w:rsidRPr="00654BA1">
        <w:t xml:space="preserve"> by subtracting the </w:t>
      </w:r>
      <w:r w:rsidR="008137C1" w:rsidRPr="00654BA1">
        <w:t>proportion of drug excreted unchanged</w:t>
      </w:r>
      <w:r w:rsidR="003942A9" w:rsidRPr="00654BA1">
        <w:t xml:space="preserve"> (</w:t>
      </w:r>
      <w:proofErr w:type="spellStart"/>
      <w:r w:rsidR="003942A9" w:rsidRPr="00654BA1">
        <w:t>f</w:t>
      </w:r>
      <w:r w:rsidR="003942A9" w:rsidRPr="00654BA1">
        <w:rPr>
          <w:vertAlign w:val="subscript"/>
        </w:rPr>
        <w:t>excr</w:t>
      </w:r>
      <w:proofErr w:type="spellEnd"/>
      <w:r w:rsidR="003942A9" w:rsidRPr="00654BA1">
        <w:t>)</w:t>
      </w:r>
      <w:r w:rsidR="008137C1" w:rsidRPr="00654BA1">
        <w:t>, either through urine, faeces, or both</w:t>
      </w:r>
      <w:r w:rsidR="00EF604E" w:rsidRPr="00654BA1">
        <w:t>, and</w:t>
      </w:r>
      <w:r w:rsidR="00A17267" w:rsidRPr="00654BA1">
        <w:t xml:space="preserve"> </w:t>
      </w:r>
      <w:r w:rsidR="005373BB" w:rsidRPr="00654BA1">
        <w:t>multiplied by</w:t>
      </w:r>
      <w:r w:rsidR="00A17267" w:rsidRPr="00654BA1">
        <w:t xml:space="preserve"> the </w:t>
      </w:r>
      <w:proofErr w:type="spellStart"/>
      <w:proofErr w:type="gramStart"/>
      <w:r w:rsidR="00D71019" w:rsidRPr="00654BA1">
        <w:t>f</w:t>
      </w:r>
      <w:r w:rsidR="00D71019" w:rsidRPr="00654BA1">
        <w:rPr>
          <w:vertAlign w:val="subscript"/>
        </w:rPr>
        <w:t>m</w:t>
      </w:r>
      <w:r w:rsidR="009B0CBD" w:rsidRPr="00654BA1">
        <w:rPr>
          <w:vertAlign w:val="subscript"/>
        </w:rPr>
        <w:t>,</w:t>
      </w:r>
      <w:r w:rsidR="00A17267" w:rsidRPr="00654BA1">
        <w:rPr>
          <w:i/>
          <w:vertAlign w:val="subscript"/>
        </w:rPr>
        <w:t>i</w:t>
      </w:r>
      <w:proofErr w:type="spellEnd"/>
      <w:proofErr w:type="gramEnd"/>
      <w:r w:rsidR="00A17267" w:rsidRPr="00654BA1">
        <w:t>, corresponding to each enzyme</w:t>
      </w:r>
      <w:r w:rsidR="008137C1" w:rsidRPr="00654BA1">
        <w:t xml:space="preserve">(equation </w:t>
      </w:r>
      <w:r w:rsidR="000E3C11" w:rsidRPr="00654BA1">
        <w:t>4</w:t>
      </w:r>
      <w:r w:rsidR="008137C1" w:rsidRPr="00654BA1">
        <w:t>).</w:t>
      </w:r>
      <w:r w:rsidR="0075474A" w:rsidRPr="00654BA1">
        <w:t xml:space="preserve"> The corrected </w:t>
      </w:r>
      <w:proofErr w:type="spellStart"/>
      <w:r w:rsidR="0075474A" w:rsidRPr="00654BA1">
        <w:t>f</w:t>
      </w:r>
      <w:r w:rsidR="0075474A" w:rsidRPr="00654BA1">
        <w:rPr>
          <w:vertAlign w:val="subscript"/>
        </w:rPr>
        <w:t>m</w:t>
      </w:r>
      <w:proofErr w:type="spellEnd"/>
      <w:r w:rsidR="0075474A" w:rsidRPr="00654BA1">
        <w:t xml:space="preserve"> was renamed to </w:t>
      </w:r>
      <w:proofErr w:type="spellStart"/>
      <w:proofErr w:type="gramStart"/>
      <w:r w:rsidR="0075474A" w:rsidRPr="00654BA1">
        <w:t>f</w:t>
      </w:r>
      <w:r w:rsidR="0075474A" w:rsidRPr="00654BA1">
        <w:rPr>
          <w:vertAlign w:val="subscript"/>
        </w:rPr>
        <w:t>m,</w:t>
      </w:r>
      <w:r w:rsidR="0075474A" w:rsidRPr="00654BA1">
        <w:rPr>
          <w:i/>
          <w:vertAlign w:val="subscript"/>
        </w:rPr>
        <w:t>i</w:t>
      </w:r>
      <w:proofErr w:type="gramEnd"/>
      <w:r w:rsidR="0075474A" w:rsidRPr="00654BA1">
        <w:rPr>
          <w:vertAlign w:val="subscript"/>
        </w:rPr>
        <w:t>,corr</w:t>
      </w:r>
      <w:proofErr w:type="spellEnd"/>
      <w:r w:rsidR="0075474A" w:rsidRPr="00654BA1">
        <w:t>.</w:t>
      </w:r>
    </w:p>
    <w:p w14:paraId="52E3CAE8" w14:textId="3699F389" w:rsidR="00136A92" w:rsidRPr="00EC37A9" w:rsidRDefault="004623A7" w:rsidP="0025423F">
      <w:pPr>
        <w:pStyle w:val="Equations"/>
        <w:spacing w:line="480" w:lineRule="auto"/>
        <w:jc w:val="right"/>
        <w:rPr>
          <w:i w:val="0"/>
        </w:rPr>
      </w:pPr>
      <m:oMath>
        <m:sSub>
          <m:sSubPr>
            <m:ctrlPr>
              <w:rPr>
                <w:i w:val="0"/>
              </w:rPr>
            </m:ctrlPr>
          </m:sSubPr>
          <m:e>
            <m:r>
              <m:t>f</m:t>
            </m:r>
          </m:e>
          <m:sub>
            <m:r>
              <m:t>m,i,corr</m:t>
            </m:r>
          </m:sub>
        </m:sSub>
        <m:r>
          <m:t>=(1-</m:t>
        </m:r>
        <m:sSub>
          <m:sSubPr>
            <m:ctrlPr>
              <w:rPr>
                <w:i w:val="0"/>
              </w:rPr>
            </m:ctrlPr>
          </m:sSubPr>
          <m:e>
            <m:r>
              <m:t>f</m:t>
            </m:r>
          </m:e>
          <m:sub>
            <m:r>
              <m:t>excr</m:t>
            </m:r>
          </m:sub>
        </m:sSub>
        <m:r>
          <m:t xml:space="preserve">)· </m:t>
        </m:r>
        <m:sSub>
          <m:sSubPr>
            <m:ctrlPr>
              <w:rPr>
                <w:i w:val="0"/>
              </w:rPr>
            </m:ctrlPr>
          </m:sSubPr>
          <m:e>
            <m:r>
              <m:t>f</m:t>
            </m:r>
          </m:e>
          <m:sub>
            <m:r>
              <m:t>m,i</m:t>
            </m:r>
          </m:sub>
        </m:sSub>
      </m:oMath>
      <w:r w:rsidR="0025423F" w:rsidRPr="00650BF3">
        <w:rPr>
          <w:rFonts w:asciiTheme="minorHAnsi" w:eastAsiaTheme="minorEastAsia" w:hAnsiTheme="minorHAnsi"/>
          <w:i w:val="0"/>
        </w:rPr>
        <w:t xml:space="preserve"> </w:t>
      </w:r>
      <w:r w:rsidR="0025423F" w:rsidRPr="00650BF3">
        <w:rPr>
          <w:rFonts w:asciiTheme="minorHAnsi" w:eastAsiaTheme="minorEastAsia" w:hAnsiTheme="minorHAnsi"/>
          <w:i w:val="0"/>
        </w:rPr>
        <w:tab/>
      </w:r>
      <w:r w:rsidR="0025423F" w:rsidRPr="00EC37A9">
        <w:rPr>
          <w:rFonts w:asciiTheme="minorHAnsi" w:eastAsiaTheme="minorEastAsia" w:hAnsiTheme="minorHAnsi"/>
          <w:i w:val="0"/>
        </w:rPr>
        <w:tab/>
      </w:r>
      <w:r w:rsidR="0025423F" w:rsidRPr="00EC37A9">
        <w:rPr>
          <w:rFonts w:asciiTheme="minorHAnsi" w:eastAsiaTheme="minorEastAsia" w:hAnsiTheme="minorHAnsi"/>
          <w:i w:val="0"/>
        </w:rPr>
        <w:tab/>
      </w:r>
      <w:r w:rsidR="0025423F" w:rsidRPr="00EC37A9">
        <w:rPr>
          <w:rFonts w:asciiTheme="minorHAnsi" w:eastAsiaTheme="minorEastAsia" w:hAnsiTheme="minorHAnsi"/>
          <w:i w:val="0"/>
        </w:rPr>
        <w:tab/>
      </w:r>
      <w:r w:rsidR="0025423F" w:rsidRPr="00EC37A9">
        <w:rPr>
          <w:rFonts w:asciiTheme="minorHAnsi" w:eastAsiaTheme="minorEastAsia" w:hAnsiTheme="minorHAnsi"/>
          <w:i w:val="0"/>
        </w:rPr>
        <w:tab/>
        <w:t>(</w:t>
      </w:r>
      <w:r w:rsidR="00EF604E" w:rsidRPr="00EC37A9">
        <w:rPr>
          <w:rFonts w:asciiTheme="minorHAnsi" w:eastAsiaTheme="minorEastAsia" w:hAnsiTheme="minorHAnsi"/>
          <w:i w:val="0"/>
        </w:rPr>
        <w:t>4</w:t>
      </w:r>
      <w:r w:rsidR="0025423F" w:rsidRPr="00EC37A9">
        <w:rPr>
          <w:rFonts w:asciiTheme="minorHAnsi" w:eastAsiaTheme="minorEastAsia" w:hAnsiTheme="minorHAnsi"/>
          <w:i w:val="0"/>
        </w:rPr>
        <w:t>)</w:t>
      </w:r>
    </w:p>
    <w:p w14:paraId="2FEBEA4B" w14:textId="7033A68C" w:rsidR="00A05ADC" w:rsidRPr="00654BA1" w:rsidRDefault="00361B84" w:rsidP="00687BF6">
      <w:pPr>
        <w:spacing w:line="480" w:lineRule="auto"/>
      </w:pPr>
      <w:r w:rsidRPr="00EC37A9">
        <w:t>The s</w:t>
      </w:r>
      <w:r w:rsidR="00A05ADC" w:rsidRPr="00EC37A9">
        <w:t>election</w:t>
      </w:r>
      <w:r w:rsidRPr="00EC37A9">
        <w:t xml:space="preserve"> of</w:t>
      </w:r>
      <w:r w:rsidR="00A05ADC" w:rsidRPr="00EC37A9">
        <w:t xml:space="preserve"> </w:t>
      </w:r>
      <w:r w:rsidRPr="00EC37A9">
        <w:t>in vitro results for the intrinsic clearance was based on the following c</w:t>
      </w:r>
      <w:r w:rsidRPr="00654BA1">
        <w:t>riteria</w:t>
      </w:r>
      <w:r w:rsidR="00A05ADC" w:rsidRPr="00654BA1">
        <w:t>: recombinant microsomes as preferred system</w:t>
      </w:r>
      <w:r w:rsidR="00CA6247" w:rsidRPr="00654BA1">
        <w:t>,</w:t>
      </w:r>
      <w:r w:rsidR="00A05ADC" w:rsidRPr="00654BA1">
        <w:t xml:space="preserve"> followed by pooled human liver microsomes. Within the same system, the preference was to use data from a</w:t>
      </w:r>
      <w:r w:rsidR="007E1305" w:rsidRPr="00654BA1">
        <w:t xml:space="preserve"> publication containing </w:t>
      </w:r>
      <w:r w:rsidR="00A05ADC" w:rsidRPr="00654BA1">
        <w:t xml:space="preserve">as many </w:t>
      </w:r>
      <w:r w:rsidR="00DF333A" w:rsidRPr="00654BA1">
        <w:t>isozymes</w:t>
      </w:r>
      <w:r w:rsidR="00A05ADC" w:rsidRPr="00654BA1">
        <w:t xml:space="preserve"> as possible and containing </w:t>
      </w:r>
      <w:r w:rsidR="00B758E3" w:rsidRPr="00654BA1">
        <w:t>at least the</w:t>
      </w:r>
      <w:r w:rsidR="00A05ADC" w:rsidRPr="00654BA1">
        <w:t xml:space="preserve"> main metabolic enzyme</w:t>
      </w:r>
      <w:r w:rsidR="003B55A4" w:rsidRPr="00654BA1">
        <w:t>.</w:t>
      </w:r>
      <w:r w:rsidR="00A05ADC" w:rsidRPr="00654BA1">
        <w:t xml:space="preserve"> </w:t>
      </w:r>
      <w:r w:rsidR="003B55A4" w:rsidRPr="00654BA1">
        <w:t>I</w:t>
      </w:r>
      <w:r w:rsidR="00A05ADC" w:rsidRPr="00654BA1">
        <w:t xml:space="preserve">f more than one article was eligible, the newest was considered for the calculation of </w:t>
      </w:r>
      <w:proofErr w:type="spellStart"/>
      <w:proofErr w:type="gramStart"/>
      <w:r w:rsidR="00D71019" w:rsidRPr="00654BA1">
        <w:t>f</w:t>
      </w:r>
      <w:r w:rsidR="00D71019" w:rsidRPr="00654BA1">
        <w:rPr>
          <w:vertAlign w:val="subscript"/>
        </w:rPr>
        <w:t>m</w:t>
      </w:r>
      <w:r w:rsidR="009B0CBD" w:rsidRPr="00654BA1">
        <w:rPr>
          <w:vertAlign w:val="subscript"/>
        </w:rPr>
        <w:t>,</w:t>
      </w:r>
      <w:r w:rsidR="00D71019" w:rsidRPr="00654BA1">
        <w:rPr>
          <w:i/>
          <w:vertAlign w:val="subscript"/>
        </w:rPr>
        <w:t>i</w:t>
      </w:r>
      <w:proofErr w:type="spellEnd"/>
      <w:r w:rsidR="00A05ADC" w:rsidRPr="00654BA1">
        <w:t>.</w:t>
      </w:r>
      <w:proofErr w:type="gramEnd"/>
      <w:r w:rsidR="00A05ADC" w:rsidRPr="00654BA1">
        <w:t xml:space="preserve"> If an article reported the intrinsic clearance for several metabolites, the main metabolite was selected</w:t>
      </w:r>
      <w:r w:rsidR="00C66E6F" w:rsidRPr="00654BA1">
        <w:t>,</w:t>
      </w:r>
      <w:r w:rsidR="00A05ADC" w:rsidRPr="00654BA1">
        <w:t xml:space="preserve"> and if unknown, the </w:t>
      </w:r>
      <w:r w:rsidR="00C66E6F" w:rsidRPr="00654BA1">
        <w:t xml:space="preserve">metabolite that yielded the </w:t>
      </w:r>
      <w:r w:rsidR="00874683" w:rsidRPr="00654BA1">
        <w:t>highest</w:t>
      </w:r>
      <w:r w:rsidR="00A05ADC" w:rsidRPr="00654BA1">
        <w:t xml:space="preserve"> int</w:t>
      </w:r>
      <w:r w:rsidR="006C0A3A" w:rsidRPr="00654BA1">
        <w:t xml:space="preserve">rinsic clearance was selected. </w:t>
      </w:r>
      <w:r w:rsidR="006712F8" w:rsidRPr="00654BA1">
        <w:t>Genetic variants in enzymes</w:t>
      </w:r>
      <w:r w:rsidR="00A05ADC" w:rsidRPr="00654BA1">
        <w:t xml:space="preserve"> were not considered. </w:t>
      </w:r>
    </w:p>
    <w:p w14:paraId="478600C3" w14:textId="19F100DF" w:rsidR="00085067" w:rsidRPr="00654BA1" w:rsidRDefault="00012179" w:rsidP="00687BF6">
      <w:pPr>
        <w:spacing w:line="480" w:lineRule="auto"/>
      </w:pPr>
      <w:r w:rsidRPr="00654BA1">
        <w:t>We cho</w:t>
      </w:r>
      <w:r w:rsidR="00DD63ED" w:rsidRPr="00654BA1">
        <w:t>se</w:t>
      </w:r>
      <w:r w:rsidR="00A01206" w:rsidRPr="00654BA1">
        <w:t xml:space="preserve"> r</w:t>
      </w:r>
      <w:r w:rsidR="00A05ADC" w:rsidRPr="00654BA1">
        <w:t>ecombinant microsomes</w:t>
      </w:r>
      <w:r w:rsidR="00A01206" w:rsidRPr="00654BA1">
        <w:t xml:space="preserve"> as the preferred system </w:t>
      </w:r>
      <w:r w:rsidR="00353604" w:rsidRPr="00654BA1">
        <w:t>due to the over</w:t>
      </w:r>
      <w:r w:rsidR="00A05ADC" w:rsidRPr="00654BA1">
        <w:t>express</w:t>
      </w:r>
      <w:r w:rsidR="00353604" w:rsidRPr="00654BA1">
        <w:t>ion of a single</w:t>
      </w:r>
      <w:r w:rsidR="00A05ADC" w:rsidRPr="00654BA1">
        <w:t xml:space="preserve"> </w:t>
      </w:r>
      <w:r w:rsidR="00DF333A" w:rsidRPr="00654BA1">
        <w:t>isozyme</w:t>
      </w:r>
      <w:r w:rsidR="00A05ADC" w:rsidRPr="00654BA1">
        <w:t xml:space="preserve">. Intrinsic clearance rates using recombinant microsomes allow normalisation </w:t>
      </w:r>
      <w:r w:rsidR="003B55A4" w:rsidRPr="00654BA1">
        <w:t xml:space="preserve">of </w:t>
      </w:r>
      <w:r w:rsidR="00A05ADC" w:rsidRPr="00654BA1">
        <w:t xml:space="preserve">enzyme expression across experiments, whereas the enzyme </w:t>
      </w:r>
      <w:r w:rsidR="00BE2633" w:rsidRPr="00654BA1">
        <w:t xml:space="preserve">expression </w:t>
      </w:r>
      <w:r w:rsidR="00A05ADC" w:rsidRPr="00654BA1">
        <w:t xml:space="preserve">in human liver microsomes can vary greatly across samples. Thus, the use of recombinant microsomes </w:t>
      </w:r>
      <w:r w:rsidR="00FE4EEA" w:rsidRPr="00654BA1">
        <w:t xml:space="preserve">is characterised by </w:t>
      </w:r>
      <w:r w:rsidR="00E61FC2" w:rsidRPr="00654BA1">
        <w:t>lower variability</w:t>
      </w:r>
      <w:r w:rsidR="00FE4EEA" w:rsidRPr="00654BA1">
        <w:t xml:space="preserve"> compared to </w:t>
      </w:r>
      <w:r w:rsidR="00A05ADC" w:rsidRPr="00654BA1">
        <w:t xml:space="preserve">human liver microsomes. </w:t>
      </w:r>
    </w:p>
    <w:p w14:paraId="0E8F788D" w14:textId="2AC3FA05" w:rsidR="00A05ADC" w:rsidRPr="00654BA1" w:rsidRDefault="00085067" w:rsidP="00687BF6">
      <w:pPr>
        <w:spacing w:line="480" w:lineRule="auto"/>
      </w:pPr>
      <w:r w:rsidRPr="00654BA1">
        <w:lastRenderedPageBreak/>
        <w:t xml:space="preserve">The </w:t>
      </w:r>
      <w:r w:rsidR="00A05ADC" w:rsidRPr="00654BA1">
        <w:t xml:space="preserve">weighted mean enzyme abundance of several CYP P450 enzymes </w:t>
      </w:r>
      <w:r w:rsidR="003C1FC2" w:rsidRPr="00654BA1">
        <w:t>(CYP 1A2, 2A6, 2B6, 2C8, 2C9, 2C18, 2C19, 2D6, 2E1, 2J2, 3A4, 3A5</w:t>
      </w:r>
      <w:r w:rsidR="003B55A4" w:rsidRPr="00654BA1">
        <w:t>,</w:t>
      </w:r>
      <w:r w:rsidR="000E3C11" w:rsidRPr="00654BA1">
        <w:t xml:space="preserve"> and</w:t>
      </w:r>
      <w:r w:rsidR="003C1FC2" w:rsidRPr="00654BA1">
        <w:t xml:space="preserve"> 3A7</w:t>
      </w:r>
      <w:r w:rsidR="003B55A4" w:rsidRPr="00654BA1">
        <w:t>)</w:t>
      </w:r>
      <w:r w:rsidR="003C1FC2" w:rsidRPr="00654BA1">
        <w:t xml:space="preserve"> </w:t>
      </w:r>
      <w:r w:rsidR="00A05ADC" w:rsidRPr="00654BA1">
        <w:t xml:space="preserve">in the liver were used in equation </w:t>
      </w:r>
      <w:r w:rsidR="00E432B9" w:rsidRPr="00654BA1">
        <w:t>3</w:t>
      </w:r>
      <w:r w:rsidR="00FE4EEA" w:rsidRPr="00654BA1">
        <w:t xml:space="preserve"> </w:t>
      </w:r>
      <w:r w:rsidR="00FE4EEA" w:rsidRPr="00654BA1">
        <w:fldChar w:fldCharType="begin"/>
      </w:r>
      <w:r w:rsidR="00161472">
        <w:instrText xml:space="preserve"> ADDIN EN.CITE &lt;EndNote&gt;&lt;Cite&gt;&lt;Author&gt;Achour&lt;/Author&gt;&lt;Year&gt;2014&lt;/Year&gt;&lt;RecNum&gt;433&lt;/RecNum&gt;&lt;DisplayText&gt;[22]&lt;/DisplayText&gt;&lt;record&gt;&lt;rec-number&gt;433&lt;/rec-number&gt;&lt;foreign-keys&gt;&lt;key app="EN" db-id="tsevpa2sgaf0aceesdsx2fwleda00s2tavsd" timestamp="1674500611" guid="be4d0db1-63cf-4668-ae7c-6ba244d6f306"&gt;433&lt;/key&gt;&lt;/foreign-keys&gt;&lt;ref-type name="Journal Article"&gt;17&lt;/ref-type&gt;&lt;contributors&gt;&lt;authors&gt;&lt;author&gt;Achour, B.&lt;/author&gt;&lt;author&gt;Barber, J.&lt;/author&gt;&lt;author&gt;Rostami-Hodjegan, A.&lt;/author&gt;&lt;/authors&gt;&lt;/contributors&gt;&lt;auth-address&gt;Manchester Pharmacy School, University of Manchester, Manchester, United Kingdom (B.A., J.B., A.R-H.), and Simcyp Limited, a Certara Company, Sheffield, United Kingdom (A.R-H.).&amp;#xD;Manchester Pharmacy School, University of Manchester, Manchester, United Kingdom (B.A., J.B., A.R-H.), and Simcyp Limited, a Certara Company, Sheffield, United Kingdom (A.R-H.) amin.rostami@manchester.ac.uk.&lt;/auth-address&gt;&lt;titles&gt;&lt;title&gt;Expression of hepatic drug-metabolizing cytochrome p450 enzymes and their intercorrelations: a meta-analysis&lt;/title&gt;&lt;secondary-title&gt;Drug Metab Dispos&lt;/secondary-title&gt;&lt;alt-title&gt;Drug metabolism and disposition: the biological fate of chemicals&lt;/alt-title&gt;&lt;/titles&gt;&lt;periodical&gt;&lt;full-title&gt;Drug Metab Dispos&lt;/full-title&gt;&lt;/periodical&gt;&lt;pages&gt;1349-56&lt;/pages&gt;&lt;volume&gt;42&lt;/volume&gt;&lt;number&gt;8&lt;/number&gt;&lt;edition&gt;2014/06/01&lt;/edition&gt;&lt;keywords&gt;&lt;keyword&gt;Cytochrome P-450 Enzyme System/*genetics/metabolism&lt;/keyword&gt;&lt;keyword&gt;Female&lt;/keyword&gt;&lt;keyword&gt;Gene Expression/*genetics&lt;/keyword&gt;&lt;keyword&gt;Humans&lt;/keyword&gt;&lt;keyword&gt;Individuality&lt;/keyword&gt;&lt;keyword&gt;Liver/*enzymology/metabolism&lt;/keyword&gt;&lt;keyword&gt;Male&lt;/keyword&gt;&lt;keyword&gt;Microsomes, Liver/*enzymology/metabolism&lt;/keyword&gt;&lt;/keywords&gt;&lt;dates&gt;&lt;year&gt;2014&lt;/year&gt;&lt;pub-dates&gt;&lt;date&gt;Aug&lt;/date&gt;&lt;/pub-dates&gt;&lt;/dates&gt;&lt;isbn&gt;0090-9556&lt;/isbn&gt;&lt;accession-num&gt;24879845&lt;/accession-num&gt;&lt;urls&gt;&lt;/urls&gt;&lt;electronic-resource-num&gt;10.1124/dmd.114.058834&lt;/electronic-resource-num&gt;&lt;remote-database-provider&gt;NLM&lt;/remote-database-provider&gt;&lt;language&gt;eng&lt;/language&gt;&lt;/record&gt;&lt;/Cite&gt;&lt;/EndNote&gt;</w:instrText>
      </w:r>
      <w:r w:rsidR="00FE4EEA" w:rsidRPr="00654BA1">
        <w:fldChar w:fldCharType="separate"/>
      </w:r>
      <w:r w:rsidR="00301200">
        <w:rPr>
          <w:noProof/>
        </w:rPr>
        <w:t>[22]</w:t>
      </w:r>
      <w:r w:rsidR="00FE4EEA" w:rsidRPr="00654BA1">
        <w:fldChar w:fldCharType="end"/>
      </w:r>
      <w:r w:rsidR="00A05ADC" w:rsidRPr="00654BA1">
        <w:t xml:space="preserve">. Intrinsic clearance rates were calculated </w:t>
      </w:r>
      <w:r w:rsidR="00607F98" w:rsidRPr="00654BA1">
        <w:t>primarily for</w:t>
      </w:r>
      <w:r w:rsidR="00A05ADC" w:rsidRPr="00654BA1">
        <w:t xml:space="preserve"> CYP P450 and phase II enzymes. </w:t>
      </w:r>
    </w:p>
    <w:p w14:paraId="4FD77496" w14:textId="26CEFB98" w:rsidR="00C04D46" w:rsidRPr="00654BA1" w:rsidRDefault="009707FD" w:rsidP="001958CF">
      <w:pPr>
        <w:spacing w:line="480" w:lineRule="auto"/>
        <w:rPr>
          <w:rFonts w:eastAsiaTheme="minorEastAsia"/>
        </w:rPr>
      </w:pPr>
      <w:r w:rsidRPr="00654BA1">
        <w:t xml:space="preserve">Calculated </w:t>
      </w:r>
      <w:proofErr w:type="spellStart"/>
      <w:proofErr w:type="gramStart"/>
      <w:r w:rsidR="00D71019" w:rsidRPr="00654BA1">
        <w:t>f</w:t>
      </w:r>
      <w:r w:rsidR="00D71019" w:rsidRPr="00654BA1">
        <w:rPr>
          <w:vertAlign w:val="subscript"/>
        </w:rPr>
        <w:t>m</w:t>
      </w:r>
      <w:r w:rsidR="00085067" w:rsidRPr="00654BA1">
        <w:rPr>
          <w:vertAlign w:val="subscript"/>
        </w:rPr>
        <w:t>,</w:t>
      </w:r>
      <w:r w:rsidR="00085067" w:rsidRPr="00654BA1">
        <w:rPr>
          <w:i/>
          <w:vertAlign w:val="subscript"/>
        </w:rPr>
        <w:t>i</w:t>
      </w:r>
      <w:proofErr w:type="gramEnd"/>
      <w:r w:rsidR="00085067" w:rsidRPr="00654BA1">
        <w:rPr>
          <w:vertAlign w:val="subscript"/>
        </w:rPr>
        <w:t>,</w:t>
      </w:r>
      <w:r w:rsidRPr="00654BA1">
        <w:rPr>
          <w:vertAlign w:val="subscript"/>
        </w:rPr>
        <w:t>corr</w:t>
      </w:r>
      <w:proofErr w:type="spellEnd"/>
      <w:r w:rsidRPr="00654BA1">
        <w:t xml:space="preserve"> values for the substrates were then coupled with the </w:t>
      </w:r>
      <w:r w:rsidR="00653DD3" w:rsidRPr="00654BA1">
        <w:rPr>
          <w:i/>
        </w:rPr>
        <w:t>in vitro</w:t>
      </w:r>
      <w:r w:rsidRPr="00654BA1">
        <w:t xml:space="preserve"> fold increase in enzyme activity (</w:t>
      </w:r>
      <w:proofErr w:type="spellStart"/>
      <w:r w:rsidRPr="00654BA1">
        <w:t>E</w:t>
      </w:r>
      <w:r w:rsidR="00FB17AD" w:rsidRPr="00654BA1">
        <w:rPr>
          <w:i/>
          <w:vertAlign w:val="subscript"/>
        </w:rPr>
        <w:t>i</w:t>
      </w:r>
      <w:proofErr w:type="spellEnd"/>
      <w:r w:rsidRPr="00654BA1">
        <w:t xml:space="preserve">) by the inducer (table 1) and the integration of these two factors generated </w:t>
      </w:r>
      <w:r w:rsidR="00F80402" w:rsidRPr="00654BA1">
        <w:t xml:space="preserve">a new potential parameter for the algorithm named </w:t>
      </w:r>
      <w:r w:rsidR="00653DD3" w:rsidRPr="00654BA1">
        <w:rPr>
          <w:i/>
        </w:rPr>
        <w:t>in vitro</w:t>
      </w:r>
      <w:r w:rsidRPr="00654BA1">
        <w:t xml:space="preserve"> metabolic metric parameter (IVMM) (</w:t>
      </w:r>
      <w:r w:rsidR="00243FEE" w:rsidRPr="00654BA1">
        <w:t xml:space="preserve">equation </w:t>
      </w:r>
      <w:r w:rsidR="007F38B2" w:rsidRPr="00654BA1">
        <w:t>5</w:t>
      </w:r>
      <w:r w:rsidRPr="00654BA1">
        <w:t>):</w:t>
      </w:r>
    </w:p>
    <w:p w14:paraId="50225B92" w14:textId="3BF02E83" w:rsidR="00085067" w:rsidRPr="00654BA1" w:rsidRDefault="00650BF3" w:rsidP="00085067">
      <w:pPr>
        <w:pStyle w:val="Equations"/>
        <w:spacing w:line="480" w:lineRule="auto"/>
        <w:jc w:val="right"/>
        <w:rPr>
          <w:rFonts w:eastAsiaTheme="minorEastAsia"/>
        </w:rPr>
      </w:pPr>
      <m:oMath>
        <m:r>
          <m:t xml:space="preserve">IVMM= </m:t>
        </m:r>
        <m:nary>
          <m:naryPr>
            <m:chr m:val="∑"/>
            <m:limLoc m:val="undOvr"/>
            <m:supHide m:val="1"/>
            <m:ctrlPr>
              <w:rPr>
                <w:i w:val="0"/>
              </w:rPr>
            </m:ctrlPr>
          </m:naryPr>
          <m:sub>
            <m:r>
              <m:t>i ∈ S</m:t>
            </m:r>
          </m:sub>
          <m:sup/>
          <m:e>
            <m:r>
              <m:t xml:space="preserve"> (</m:t>
            </m:r>
            <m:sSub>
              <m:sSubPr>
                <m:ctrlPr>
                  <w:rPr>
                    <w:i w:val="0"/>
                  </w:rPr>
                </m:ctrlPr>
              </m:sSubPr>
              <m:e>
                <m:r>
                  <m:t>f</m:t>
                </m:r>
              </m:e>
              <m:sub>
                <m:r>
                  <m:t>m,i,corr</m:t>
                </m:r>
              </m:sub>
            </m:sSub>
          </m:e>
        </m:nary>
        <m:r>
          <m:t>·</m:t>
        </m:r>
        <m:sSub>
          <m:sSubPr>
            <m:ctrlPr>
              <w:rPr>
                <w:i w:val="0"/>
                <w:lang w:val="es-ES"/>
              </w:rPr>
            </m:ctrlPr>
          </m:sSubPr>
          <m:e>
            <m:r>
              <m:t>E</m:t>
            </m:r>
          </m:e>
          <m:sub>
            <m:r>
              <w:rPr>
                <w:lang w:val="es-ES"/>
              </w:rPr>
              <m:t>i</m:t>
            </m:r>
          </m:sub>
        </m:sSub>
        <m:r>
          <m:t>)</m:t>
        </m:r>
      </m:oMath>
      <w:r w:rsidR="00085067" w:rsidRPr="00650BF3">
        <w:rPr>
          <w:rFonts w:asciiTheme="minorHAnsi" w:eastAsiaTheme="minorEastAsia" w:hAnsiTheme="minorHAnsi"/>
          <w:i w:val="0"/>
        </w:rPr>
        <w:t xml:space="preserve"> </w:t>
      </w:r>
      <w:r w:rsidR="00085067" w:rsidRPr="00650BF3">
        <w:rPr>
          <w:rFonts w:asciiTheme="minorHAnsi" w:eastAsiaTheme="minorEastAsia" w:hAnsiTheme="minorHAnsi"/>
          <w:i w:val="0"/>
        </w:rPr>
        <w:tab/>
      </w:r>
      <w:r w:rsidR="00085067" w:rsidRPr="00654BA1">
        <w:rPr>
          <w:rFonts w:asciiTheme="minorHAnsi" w:eastAsiaTheme="minorEastAsia" w:hAnsiTheme="minorHAnsi"/>
          <w:i w:val="0"/>
        </w:rPr>
        <w:tab/>
      </w:r>
      <w:r w:rsidR="00085067" w:rsidRPr="00654BA1">
        <w:rPr>
          <w:rFonts w:asciiTheme="minorHAnsi" w:eastAsiaTheme="minorEastAsia" w:hAnsiTheme="minorHAnsi"/>
          <w:i w:val="0"/>
        </w:rPr>
        <w:tab/>
      </w:r>
      <w:r w:rsidR="0075474A" w:rsidRPr="00654BA1">
        <w:rPr>
          <w:rFonts w:asciiTheme="minorHAnsi" w:eastAsiaTheme="minorEastAsia" w:hAnsiTheme="minorHAnsi"/>
          <w:i w:val="0"/>
        </w:rPr>
        <w:tab/>
      </w:r>
      <w:r w:rsidR="00085067" w:rsidRPr="00654BA1">
        <w:rPr>
          <w:rFonts w:asciiTheme="minorHAnsi" w:eastAsiaTheme="minorEastAsia" w:hAnsiTheme="minorHAnsi"/>
          <w:i w:val="0"/>
        </w:rPr>
        <w:tab/>
        <w:t>(</w:t>
      </w:r>
      <w:r w:rsidR="007F38B2" w:rsidRPr="00654BA1">
        <w:rPr>
          <w:rFonts w:asciiTheme="minorHAnsi" w:eastAsiaTheme="minorEastAsia" w:hAnsiTheme="minorHAnsi"/>
          <w:i w:val="0"/>
        </w:rPr>
        <w:t>5</w:t>
      </w:r>
      <w:r w:rsidR="00085067" w:rsidRPr="00654BA1">
        <w:rPr>
          <w:rFonts w:asciiTheme="minorHAnsi" w:eastAsiaTheme="minorEastAsia" w:hAnsiTheme="minorHAnsi"/>
          <w:i w:val="0"/>
        </w:rPr>
        <w:t>)</w:t>
      </w:r>
    </w:p>
    <w:p w14:paraId="27392C4B" w14:textId="4CBA8A5E" w:rsidR="00E66649" w:rsidRPr="00654BA1" w:rsidRDefault="002B14AC" w:rsidP="00687BF6">
      <w:pPr>
        <w:spacing w:line="480" w:lineRule="auto"/>
        <w:rPr>
          <w:bCs/>
        </w:rPr>
      </w:pPr>
      <w:r w:rsidRPr="00654BA1">
        <w:rPr>
          <w:bCs/>
        </w:rPr>
        <w:t xml:space="preserve">Similarly, </w:t>
      </w:r>
      <w:r w:rsidR="007E1DD1" w:rsidRPr="00654BA1">
        <w:rPr>
          <w:bCs/>
        </w:rPr>
        <w:t xml:space="preserve">substrates were identified </w:t>
      </w:r>
      <w:r w:rsidR="003B55A4" w:rsidRPr="00654BA1">
        <w:rPr>
          <w:bCs/>
        </w:rPr>
        <w:t xml:space="preserve">if </w:t>
      </w:r>
      <w:r w:rsidR="007E1DD1" w:rsidRPr="00654BA1">
        <w:rPr>
          <w:bCs/>
        </w:rPr>
        <w:t xml:space="preserve">they were sensitive substrates </w:t>
      </w:r>
      <w:r w:rsidR="002C084F" w:rsidRPr="00654BA1">
        <w:rPr>
          <w:bCs/>
        </w:rPr>
        <w:t xml:space="preserve">or not </w:t>
      </w:r>
      <w:r w:rsidR="007E1DD1" w:rsidRPr="00654BA1">
        <w:rPr>
          <w:bCs/>
        </w:rPr>
        <w:t>of P-</w:t>
      </w:r>
      <w:proofErr w:type="spellStart"/>
      <w:r w:rsidR="007E1DD1" w:rsidRPr="00654BA1">
        <w:rPr>
          <w:bCs/>
        </w:rPr>
        <w:t>gp</w:t>
      </w:r>
      <w:proofErr w:type="spellEnd"/>
      <w:r w:rsidR="007E1DD1" w:rsidRPr="00654BA1">
        <w:rPr>
          <w:bCs/>
        </w:rPr>
        <w:t xml:space="preserve"> or OATP1B1 </w:t>
      </w:r>
      <w:r w:rsidR="002C084F" w:rsidRPr="00654BA1">
        <w:rPr>
          <w:bCs/>
        </w:rPr>
        <w:t>transporters</w:t>
      </w:r>
      <w:r w:rsidR="0073087F" w:rsidRPr="00654BA1">
        <w:rPr>
          <w:bCs/>
        </w:rPr>
        <w:t xml:space="preserve">. </w:t>
      </w:r>
      <w:r w:rsidR="000F2E47" w:rsidRPr="00654BA1">
        <w:rPr>
          <w:bCs/>
        </w:rPr>
        <w:t>For</w:t>
      </w:r>
      <w:r w:rsidR="00516741" w:rsidRPr="00654BA1">
        <w:rPr>
          <w:bCs/>
        </w:rPr>
        <w:t xml:space="preserve"> </w:t>
      </w:r>
      <w:r w:rsidR="000F2E47" w:rsidRPr="00654BA1">
        <w:rPr>
          <w:bCs/>
        </w:rPr>
        <w:t>P</w:t>
      </w:r>
      <w:r w:rsidR="003B55A4" w:rsidRPr="00654BA1">
        <w:rPr>
          <w:bCs/>
        </w:rPr>
        <w:t>-</w:t>
      </w:r>
      <w:proofErr w:type="spellStart"/>
      <w:r w:rsidR="000F2E47" w:rsidRPr="00654BA1">
        <w:rPr>
          <w:bCs/>
        </w:rPr>
        <w:t>gp</w:t>
      </w:r>
      <w:proofErr w:type="spellEnd"/>
      <w:r w:rsidR="000F2E47" w:rsidRPr="00654BA1">
        <w:rPr>
          <w:bCs/>
        </w:rPr>
        <w:t>, the</w:t>
      </w:r>
      <w:r w:rsidR="00516741" w:rsidRPr="00654BA1">
        <w:rPr>
          <w:bCs/>
        </w:rPr>
        <w:t xml:space="preserve"> </w:t>
      </w:r>
      <w:r w:rsidR="00516741" w:rsidRPr="00654BA1">
        <w:rPr>
          <w:bCs/>
          <w:i/>
          <w:iCs/>
        </w:rPr>
        <w:t>in vitro</w:t>
      </w:r>
      <w:r w:rsidR="000F2E47" w:rsidRPr="00654BA1">
        <w:rPr>
          <w:bCs/>
        </w:rPr>
        <w:t xml:space="preserve"> efflux ratio </w:t>
      </w:r>
      <w:r w:rsidR="00516741" w:rsidRPr="00654BA1">
        <w:rPr>
          <w:bCs/>
        </w:rPr>
        <w:t>reported in articles, preferably using Caco-2 cells, was used</w:t>
      </w:r>
      <w:r w:rsidR="00D32524" w:rsidRPr="00654BA1">
        <w:rPr>
          <w:bCs/>
        </w:rPr>
        <w:t xml:space="preserve">, while for OATP1B1 a yes/no (1/0) approach was used based on the </w:t>
      </w:r>
      <w:r w:rsidR="00C8175F" w:rsidRPr="00654BA1">
        <w:rPr>
          <w:bCs/>
        </w:rPr>
        <w:t xml:space="preserve">information in the literature. </w:t>
      </w:r>
      <w:r w:rsidR="0073087F" w:rsidRPr="00654BA1">
        <w:rPr>
          <w:bCs/>
        </w:rPr>
        <w:t xml:space="preserve">This information was combined with the overall effect of </w:t>
      </w:r>
      <w:r w:rsidR="00505A49" w:rsidRPr="00654BA1">
        <w:rPr>
          <w:bCs/>
        </w:rPr>
        <w:t xml:space="preserve">the perpetrator on </w:t>
      </w:r>
      <w:r w:rsidR="00501E93" w:rsidRPr="00654BA1">
        <w:rPr>
          <w:bCs/>
        </w:rPr>
        <w:t>this transporter</w:t>
      </w:r>
      <w:r w:rsidR="00505A49" w:rsidRPr="00654BA1">
        <w:rPr>
          <w:bCs/>
        </w:rPr>
        <w:t xml:space="preserve">, either if </w:t>
      </w:r>
      <w:r w:rsidR="00BC1237" w:rsidRPr="00654BA1">
        <w:rPr>
          <w:bCs/>
        </w:rPr>
        <w:t xml:space="preserve">it was </w:t>
      </w:r>
      <w:r w:rsidR="00505A49" w:rsidRPr="00654BA1">
        <w:rPr>
          <w:bCs/>
        </w:rPr>
        <w:t xml:space="preserve">acting as </w:t>
      </w:r>
      <w:r w:rsidR="00BC1237" w:rsidRPr="00654BA1">
        <w:rPr>
          <w:bCs/>
        </w:rPr>
        <w:t xml:space="preserve">an </w:t>
      </w:r>
      <w:r w:rsidR="00505A49" w:rsidRPr="00654BA1">
        <w:rPr>
          <w:bCs/>
        </w:rPr>
        <w:t>inducer or inhibitor and a categorical classification of no effect, mild, moderate</w:t>
      </w:r>
      <w:r w:rsidR="003B55A4" w:rsidRPr="00654BA1">
        <w:rPr>
          <w:bCs/>
        </w:rPr>
        <w:t>,</w:t>
      </w:r>
      <w:r w:rsidR="002C084F" w:rsidRPr="00654BA1">
        <w:rPr>
          <w:bCs/>
        </w:rPr>
        <w:t xml:space="preserve"> or strong effect</w:t>
      </w:r>
      <w:r w:rsidR="00C8175F" w:rsidRPr="00654BA1">
        <w:rPr>
          <w:bCs/>
        </w:rPr>
        <w:t xml:space="preserve"> (</w:t>
      </w:r>
      <w:r w:rsidR="00244D47" w:rsidRPr="00654BA1">
        <w:rPr>
          <w:bCs/>
        </w:rPr>
        <w:t>positive or negative and 0,</w:t>
      </w:r>
      <w:r w:rsidR="001553F7" w:rsidRPr="00654BA1">
        <w:rPr>
          <w:bCs/>
        </w:rPr>
        <w:t xml:space="preserve"> </w:t>
      </w:r>
      <w:r w:rsidR="00244D47" w:rsidRPr="00654BA1">
        <w:rPr>
          <w:bCs/>
        </w:rPr>
        <w:t>1,</w:t>
      </w:r>
      <w:r w:rsidR="001553F7" w:rsidRPr="00654BA1">
        <w:rPr>
          <w:bCs/>
        </w:rPr>
        <w:t xml:space="preserve"> </w:t>
      </w:r>
      <w:r w:rsidR="00244D47" w:rsidRPr="00654BA1">
        <w:rPr>
          <w:bCs/>
        </w:rPr>
        <w:t>2, or 3, respectively)</w:t>
      </w:r>
      <w:r w:rsidR="002C084F" w:rsidRPr="00654BA1">
        <w:rPr>
          <w:bCs/>
        </w:rPr>
        <w:t xml:space="preserve">. </w:t>
      </w:r>
      <w:r w:rsidR="00501E93" w:rsidRPr="00654BA1">
        <w:rPr>
          <w:bCs/>
        </w:rPr>
        <w:t xml:space="preserve">This </w:t>
      </w:r>
      <w:r w:rsidR="00244D47" w:rsidRPr="00654BA1">
        <w:rPr>
          <w:bCs/>
        </w:rPr>
        <w:t>led</w:t>
      </w:r>
      <w:r w:rsidR="00501E93" w:rsidRPr="00654BA1">
        <w:rPr>
          <w:bCs/>
        </w:rPr>
        <w:t xml:space="preserve"> to two new parameters named P-</w:t>
      </w:r>
      <w:proofErr w:type="spellStart"/>
      <w:r w:rsidR="00501E93" w:rsidRPr="00654BA1">
        <w:rPr>
          <w:bCs/>
        </w:rPr>
        <w:t>gp</w:t>
      </w:r>
      <w:proofErr w:type="spellEnd"/>
      <w:r w:rsidR="00501E93" w:rsidRPr="00654BA1">
        <w:rPr>
          <w:bCs/>
        </w:rPr>
        <w:t xml:space="preserve"> </w:t>
      </w:r>
      <w:r w:rsidR="001635A9" w:rsidRPr="00654BA1">
        <w:rPr>
          <w:bCs/>
        </w:rPr>
        <w:t>interaction</w:t>
      </w:r>
      <w:r w:rsidR="00501E93" w:rsidRPr="00654BA1">
        <w:rPr>
          <w:bCs/>
        </w:rPr>
        <w:t xml:space="preserve"> and OATP1B1 </w:t>
      </w:r>
      <w:r w:rsidR="001635A9" w:rsidRPr="00654BA1">
        <w:rPr>
          <w:bCs/>
        </w:rPr>
        <w:t>interaction</w:t>
      </w:r>
      <w:r w:rsidR="00501E93" w:rsidRPr="00654BA1">
        <w:rPr>
          <w:bCs/>
        </w:rPr>
        <w:t>.</w:t>
      </w:r>
    </w:p>
    <w:p w14:paraId="1DBD6F7C" w14:textId="41300626" w:rsidR="00E42BCB" w:rsidRPr="00654BA1" w:rsidRDefault="00BE2633" w:rsidP="00E42BCB">
      <w:pPr>
        <w:spacing w:line="480" w:lineRule="auto"/>
      </w:pPr>
      <w:r w:rsidRPr="00654BA1">
        <w:rPr>
          <w:b/>
        </w:rPr>
        <w:t>Dataset development</w:t>
      </w:r>
      <w:r w:rsidR="00FE4EEA" w:rsidRPr="00654BA1">
        <w:rPr>
          <w:b/>
        </w:rPr>
        <w:t xml:space="preserve">: </w:t>
      </w:r>
      <w:r w:rsidR="00FE4EEA" w:rsidRPr="00654BA1">
        <w:t>The</w:t>
      </w:r>
      <w:r w:rsidR="00C04D46" w:rsidRPr="00654BA1">
        <w:t xml:space="preserve"> database included</w:t>
      </w:r>
      <w:r w:rsidR="00003811" w:rsidRPr="00654BA1">
        <w:t xml:space="preserve"> a vast amount of </w:t>
      </w:r>
      <w:r w:rsidR="00C04D46" w:rsidRPr="00654BA1">
        <w:t xml:space="preserve">quantitative </w:t>
      </w:r>
      <w:r w:rsidR="00003811" w:rsidRPr="00654BA1">
        <w:t xml:space="preserve">drug </w:t>
      </w:r>
      <w:r w:rsidR="00A812C8" w:rsidRPr="00654BA1">
        <w:t xml:space="preserve">information </w:t>
      </w:r>
      <w:r w:rsidR="00C04D46" w:rsidRPr="00654BA1">
        <w:t xml:space="preserve">for the following parameters: molecular weight, maximum concentration, bioavailability, plasma protein binding, systemic clearance, volume of distribution, </w:t>
      </w:r>
      <w:r w:rsidR="00BC1237" w:rsidRPr="00654BA1">
        <w:t xml:space="preserve">and </w:t>
      </w:r>
      <w:r w:rsidR="00C04D46" w:rsidRPr="00654BA1">
        <w:t xml:space="preserve">half-life. </w:t>
      </w:r>
      <w:r w:rsidR="00431F64" w:rsidRPr="00654BA1">
        <w:t>Additionally</w:t>
      </w:r>
      <w:r w:rsidR="006975E0" w:rsidRPr="00654BA1">
        <w:t>,</w:t>
      </w:r>
      <w:r w:rsidR="00431F64" w:rsidRPr="00654BA1">
        <w:t xml:space="preserve"> IVMM, </w:t>
      </w:r>
      <w:r w:rsidR="006975E0" w:rsidRPr="00654BA1">
        <w:t>P-</w:t>
      </w:r>
      <w:proofErr w:type="spellStart"/>
      <w:r w:rsidR="006975E0" w:rsidRPr="00654BA1">
        <w:t>gp</w:t>
      </w:r>
      <w:proofErr w:type="spellEnd"/>
      <w:r w:rsidR="006975E0" w:rsidRPr="00654BA1">
        <w:t xml:space="preserve"> interaction, OATP1B1 interaction, and fraction unbound in plasma</w:t>
      </w:r>
      <w:r w:rsidR="00E66649" w:rsidRPr="00654BA1">
        <w:t xml:space="preserve"> </w:t>
      </w:r>
      <w:r w:rsidR="00E432B9" w:rsidRPr="00654BA1">
        <w:t>(f</w:t>
      </w:r>
      <w:r w:rsidR="00E432B9" w:rsidRPr="00654BA1">
        <w:rPr>
          <w:vertAlign w:val="subscript"/>
        </w:rPr>
        <w:t>u</w:t>
      </w:r>
      <w:r w:rsidR="00E432B9" w:rsidRPr="00654BA1">
        <w:t xml:space="preserve">) </w:t>
      </w:r>
      <w:r w:rsidR="00826688" w:rsidRPr="00654BA1">
        <w:t xml:space="preserve">were </w:t>
      </w:r>
      <w:r w:rsidR="00E66649" w:rsidRPr="00654BA1">
        <w:t>calculated</w:t>
      </w:r>
      <w:r w:rsidR="006975E0" w:rsidRPr="00654BA1">
        <w:t xml:space="preserve"> and included in the dataset. </w:t>
      </w:r>
      <w:r w:rsidR="00126887" w:rsidRPr="00654BA1">
        <w:t xml:space="preserve">Missing </w:t>
      </w:r>
      <w:r w:rsidR="00E432B9" w:rsidRPr="00654BA1">
        <w:t>f</w:t>
      </w:r>
      <w:r w:rsidR="00E432B9" w:rsidRPr="00654BA1">
        <w:rPr>
          <w:vertAlign w:val="subscript"/>
        </w:rPr>
        <w:t>u</w:t>
      </w:r>
      <w:r w:rsidR="00126887" w:rsidRPr="00654BA1">
        <w:t xml:space="preserve"> values were searched in the FDA label, </w:t>
      </w:r>
      <w:proofErr w:type="spellStart"/>
      <w:r w:rsidR="00126887" w:rsidRPr="00654BA1">
        <w:t>Drugbank</w:t>
      </w:r>
      <w:proofErr w:type="spellEnd"/>
      <w:r w:rsidR="00BC1237" w:rsidRPr="00654BA1">
        <w:t>,</w:t>
      </w:r>
      <w:r w:rsidR="00126887" w:rsidRPr="00654BA1">
        <w:t xml:space="preserve"> or scientific papers and included in the dataset. </w:t>
      </w:r>
      <w:r w:rsidR="000D29B8" w:rsidRPr="00654BA1">
        <w:t xml:space="preserve">Finally, the clinical </w:t>
      </w:r>
      <w:proofErr w:type="spellStart"/>
      <w:r w:rsidR="000D29B8" w:rsidRPr="00654BA1">
        <w:t>AUC</w:t>
      </w:r>
      <w:r w:rsidR="00054E87" w:rsidRPr="00654BA1">
        <w:rPr>
          <w:vertAlign w:val="subscript"/>
        </w:rPr>
        <w:t>ratio</w:t>
      </w:r>
      <w:proofErr w:type="spellEnd"/>
      <w:r w:rsidR="000D29B8" w:rsidRPr="00654BA1">
        <w:t xml:space="preserve"> measurement for each substrate-perpetrator interaction was added. </w:t>
      </w:r>
    </w:p>
    <w:p w14:paraId="249B659F" w14:textId="0B28D779" w:rsidR="00EC2FA6" w:rsidRDefault="00E42BCB" w:rsidP="00E42BCB">
      <w:pPr>
        <w:spacing w:line="480" w:lineRule="auto"/>
        <w:rPr>
          <w:b/>
        </w:rPr>
      </w:pPr>
      <w:r w:rsidRPr="00654BA1">
        <w:rPr>
          <w:b/>
        </w:rPr>
        <w:t>Statistical analysis</w:t>
      </w:r>
      <w:r w:rsidRPr="00654BA1">
        <w:t>: the dataset included 24</w:t>
      </w:r>
      <w:r w:rsidR="00553ED1" w:rsidRPr="00654BA1">
        <w:t>4</w:t>
      </w:r>
      <w:r w:rsidRPr="00654BA1">
        <w:t xml:space="preserve"> substrates and 4 inducers, composing</w:t>
      </w:r>
      <w:r w:rsidR="00BC1237" w:rsidRPr="00654BA1">
        <w:t xml:space="preserve"> of</w:t>
      </w:r>
      <w:r w:rsidRPr="00654BA1">
        <w:t xml:space="preserve"> 3</w:t>
      </w:r>
      <w:r w:rsidR="00956CB6" w:rsidRPr="00654BA1">
        <w:t>19</w:t>
      </w:r>
      <w:r w:rsidRPr="00654BA1">
        <w:t xml:space="preserve"> substrate-perpetrator combinations with clinical data available, 20</w:t>
      </w:r>
      <w:r w:rsidR="00956CB6" w:rsidRPr="00654BA1">
        <w:t>5</w:t>
      </w:r>
      <w:r w:rsidR="00BC1237" w:rsidRPr="00654BA1">
        <w:t xml:space="preserve"> </w:t>
      </w:r>
      <w:r w:rsidRPr="00654BA1">
        <w:t>with rifampicin, 4</w:t>
      </w:r>
      <w:r w:rsidR="00956CB6" w:rsidRPr="00654BA1">
        <w:t>3</w:t>
      </w:r>
      <w:r w:rsidRPr="00654BA1">
        <w:t xml:space="preserve"> with carbamazepine, </w:t>
      </w:r>
      <w:r w:rsidRPr="00654BA1">
        <w:lastRenderedPageBreak/>
        <w:t>4</w:t>
      </w:r>
      <w:r w:rsidR="00956CB6" w:rsidRPr="00654BA1">
        <w:t>5</w:t>
      </w:r>
      <w:r w:rsidRPr="00654BA1">
        <w:t xml:space="preserve"> with efavirenz, and </w:t>
      </w:r>
      <w:r w:rsidR="00956CB6" w:rsidRPr="00654BA1">
        <w:t>26</w:t>
      </w:r>
      <w:r w:rsidRPr="00654BA1">
        <w:t xml:space="preserve"> with rifabutin. The dataset was randomly split in a training dataset (70% of the DDIs</w:t>
      </w:r>
      <w:r w:rsidR="00553ED1" w:rsidRPr="00654BA1">
        <w:t>, N=224</w:t>
      </w:r>
      <w:r w:rsidRPr="00654BA1">
        <w:t>) and a validation dataset (30% of the DDIs</w:t>
      </w:r>
      <w:r w:rsidR="00553ED1" w:rsidRPr="00654BA1">
        <w:t>, N=95</w:t>
      </w:r>
      <w:r w:rsidRPr="00654BA1">
        <w:t xml:space="preserve">) using </w:t>
      </w:r>
      <w:proofErr w:type="spellStart"/>
      <w:r w:rsidRPr="00654BA1">
        <w:t>Matlab</w:t>
      </w:r>
      <w:proofErr w:type="spellEnd"/>
      <w:r w:rsidRPr="00654BA1">
        <w:t xml:space="preserve"> (R202</w:t>
      </w:r>
      <w:r w:rsidR="009F0B66" w:rsidRPr="00654BA1">
        <w:t>1</w:t>
      </w:r>
      <w:r w:rsidRPr="00654BA1">
        <w:t>a version). The training dataset was analysed using a multiple linear regression approach with the stepwise method in IBM SPSS Statistics software (version 26). Post-processing was done with SPSS and Microsoft Excel (version 2102) software.</w:t>
      </w:r>
      <w:r w:rsidR="00EC2FA6" w:rsidRPr="00654BA1">
        <w:rPr>
          <w:b/>
        </w:rPr>
        <w:br w:type="page"/>
      </w:r>
    </w:p>
    <w:p w14:paraId="195DA058" w14:textId="77777777" w:rsidR="005601A7" w:rsidRPr="00654BA1" w:rsidRDefault="005601A7" w:rsidP="005601A7">
      <w:pPr>
        <w:spacing w:line="480" w:lineRule="auto"/>
      </w:pPr>
      <w:r w:rsidRPr="00654BA1">
        <w:rPr>
          <w:b/>
          <w:bCs/>
        </w:rPr>
        <w:lastRenderedPageBreak/>
        <w:t>Acceptance criteria</w:t>
      </w:r>
      <w:r w:rsidRPr="00654BA1">
        <w:t xml:space="preserve">: the DDI magnitude for both the predicted and the observed </w:t>
      </w:r>
      <w:proofErr w:type="spellStart"/>
      <w:r w:rsidRPr="00654BA1">
        <w:t>AUC</w:t>
      </w:r>
      <w:r w:rsidRPr="00654BA1">
        <w:rPr>
          <w:vertAlign w:val="subscript"/>
        </w:rPr>
        <w:t>ratio</w:t>
      </w:r>
      <w:proofErr w:type="spellEnd"/>
      <w:r w:rsidRPr="00654BA1">
        <w:t>, was classified in 4 categories, no induction (</w:t>
      </w:r>
      <w:proofErr w:type="spellStart"/>
      <w:r w:rsidRPr="00654BA1">
        <w:t>AUC</w:t>
      </w:r>
      <w:r w:rsidRPr="00654BA1">
        <w:rPr>
          <w:vertAlign w:val="subscript"/>
        </w:rPr>
        <w:t>ratio</w:t>
      </w:r>
      <w:proofErr w:type="spellEnd"/>
      <w:r w:rsidRPr="00654BA1">
        <w:t xml:space="preserve"> &gt; 0.8), mild [</w:t>
      </w:r>
      <w:proofErr w:type="spellStart"/>
      <w:r w:rsidRPr="00654BA1">
        <w:t>AUC</w:t>
      </w:r>
      <w:r w:rsidRPr="00654BA1">
        <w:rPr>
          <w:vertAlign w:val="subscript"/>
        </w:rPr>
        <w:t>ratio</w:t>
      </w:r>
      <w:proofErr w:type="spellEnd"/>
      <w:r w:rsidRPr="00654BA1">
        <w:t xml:space="preserve"> 0.8-0.5), moderate [</w:t>
      </w:r>
      <w:proofErr w:type="spellStart"/>
      <w:r w:rsidRPr="00654BA1">
        <w:t>AUC</w:t>
      </w:r>
      <w:r w:rsidRPr="00654BA1">
        <w:rPr>
          <w:vertAlign w:val="subscript"/>
        </w:rPr>
        <w:t>ratio</w:t>
      </w:r>
      <w:proofErr w:type="spellEnd"/>
      <w:r w:rsidRPr="00654BA1">
        <w:t xml:space="preserve"> 0.5-0.2), and strong induction [</w:t>
      </w:r>
      <w:proofErr w:type="spellStart"/>
      <w:r w:rsidRPr="00654BA1">
        <w:t>AUC</w:t>
      </w:r>
      <w:r w:rsidRPr="00654BA1">
        <w:rPr>
          <w:vertAlign w:val="subscript"/>
        </w:rPr>
        <w:t>ratio</w:t>
      </w:r>
      <w:proofErr w:type="spellEnd"/>
      <w:r w:rsidRPr="00654BA1">
        <w:t xml:space="preserve"> </w:t>
      </w:r>
      <w:r w:rsidRPr="00654BA1">
        <w:rPr>
          <w:rFonts w:cstheme="minorHAnsi"/>
        </w:rPr>
        <w:t>≤</w:t>
      </w:r>
      <w:r w:rsidRPr="00654BA1">
        <w:t xml:space="preserve">0.2). If the predicted </w:t>
      </w:r>
      <w:proofErr w:type="spellStart"/>
      <w:r w:rsidRPr="00654BA1">
        <w:t>AUC</w:t>
      </w:r>
      <w:r w:rsidRPr="00654BA1">
        <w:rPr>
          <w:vertAlign w:val="subscript"/>
        </w:rPr>
        <w:t>ratio</w:t>
      </w:r>
      <w:proofErr w:type="spellEnd"/>
      <w:r w:rsidRPr="00654BA1">
        <w:t xml:space="preserve"> was in the same category as the observed </w:t>
      </w:r>
      <w:proofErr w:type="spellStart"/>
      <w:r w:rsidRPr="00654BA1">
        <w:t>AUC</w:t>
      </w:r>
      <w:r w:rsidRPr="00654BA1">
        <w:rPr>
          <w:vertAlign w:val="subscript"/>
        </w:rPr>
        <w:t>ratio</w:t>
      </w:r>
      <w:proofErr w:type="spellEnd"/>
      <w:r w:rsidRPr="00654BA1">
        <w:t xml:space="preserve">, it was assumed that the predictions agreed with the observations. However, if the ratio between the predicted and the observed values were within </w:t>
      </w:r>
      <w:r w:rsidRPr="00654BA1">
        <w:rPr>
          <w:rFonts w:cstheme="minorHAnsi"/>
        </w:rPr>
        <w:t>±</w:t>
      </w:r>
      <w:r w:rsidRPr="00654BA1">
        <w:t xml:space="preserve">1.5-fold, the DDI was considered well classified as the inaccuracy in the classification was considered due to the hard limits of the categorical classification. When the fold was outside the </w:t>
      </w:r>
      <w:r w:rsidRPr="00654BA1">
        <w:rPr>
          <w:rFonts w:cstheme="minorHAnsi"/>
        </w:rPr>
        <w:t>±</w:t>
      </w:r>
      <w:r w:rsidRPr="00654BA1">
        <w:t xml:space="preserve">1.5-fold and the observed and predicted </w:t>
      </w:r>
      <w:proofErr w:type="spellStart"/>
      <w:r w:rsidRPr="00654BA1">
        <w:t>AUC</w:t>
      </w:r>
      <w:r w:rsidRPr="00654BA1">
        <w:rPr>
          <w:vertAlign w:val="subscript"/>
        </w:rPr>
        <w:t>ratio</w:t>
      </w:r>
      <w:proofErr w:type="spellEnd"/>
      <w:r w:rsidRPr="00654BA1">
        <w:t xml:space="preserve"> were in different categories, the DDI was considered misclassified. </w:t>
      </w:r>
    </w:p>
    <w:p w14:paraId="38DF0663" w14:textId="77777777" w:rsidR="005601A7" w:rsidRPr="00654BA1" w:rsidRDefault="005601A7" w:rsidP="00E42BCB">
      <w:pPr>
        <w:spacing w:line="480" w:lineRule="auto"/>
        <w:rPr>
          <w:b/>
        </w:rPr>
      </w:pPr>
    </w:p>
    <w:p w14:paraId="73450C22" w14:textId="70D132EB" w:rsidR="000D29B8" w:rsidRPr="00654BA1" w:rsidRDefault="000D29B8" w:rsidP="00541840">
      <w:pPr>
        <w:pStyle w:val="ListParagraph"/>
        <w:numPr>
          <w:ilvl w:val="0"/>
          <w:numId w:val="7"/>
        </w:numPr>
        <w:spacing w:line="480" w:lineRule="auto"/>
        <w:ind w:left="426"/>
        <w:rPr>
          <w:b/>
        </w:rPr>
      </w:pPr>
      <w:r w:rsidRPr="00654BA1">
        <w:rPr>
          <w:b/>
        </w:rPr>
        <w:t>Results</w:t>
      </w:r>
    </w:p>
    <w:p w14:paraId="1B4161CE" w14:textId="3EA653CD" w:rsidR="00623CD0" w:rsidRPr="00654BA1" w:rsidRDefault="00197339" w:rsidP="00623CD0">
      <w:pPr>
        <w:spacing w:line="480" w:lineRule="auto"/>
      </w:pPr>
      <w:r w:rsidRPr="00654BA1">
        <w:t xml:space="preserve">We trained the model in a dataset (N=224) containing data regarding the </w:t>
      </w:r>
      <w:r w:rsidR="00D51C60" w:rsidRPr="00654BA1">
        <w:t>f</w:t>
      </w:r>
      <w:r w:rsidRPr="00654BA1">
        <w:rPr>
          <w:vertAlign w:val="subscript"/>
        </w:rPr>
        <w:t>u</w:t>
      </w:r>
      <w:r w:rsidRPr="00654BA1">
        <w:t>, IVMM, P-</w:t>
      </w:r>
      <w:proofErr w:type="spellStart"/>
      <w:r w:rsidRPr="00654BA1">
        <w:t>gp</w:t>
      </w:r>
      <w:proofErr w:type="spellEnd"/>
      <w:r w:rsidRPr="00654BA1">
        <w:t xml:space="preserve"> and OATP1B1 interaction effect. </w:t>
      </w:r>
      <w:r w:rsidR="00573C44" w:rsidRPr="00654BA1">
        <w:t xml:space="preserve">Two </w:t>
      </w:r>
      <w:r w:rsidR="000D29B8" w:rsidRPr="00654BA1">
        <w:t>independent variables</w:t>
      </w:r>
      <w:r w:rsidR="00623CD0" w:rsidRPr="00654BA1">
        <w:t xml:space="preserve">, IVMM and </w:t>
      </w:r>
      <w:r w:rsidR="00D51C60" w:rsidRPr="00654BA1">
        <w:t>f</w:t>
      </w:r>
      <w:r w:rsidR="00623CD0" w:rsidRPr="00654BA1">
        <w:rPr>
          <w:vertAlign w:val="subscript"/>
        </w:rPr>
        <w:t>u</w:t>
      </w:r>
      <w:r w:rsidR="00623CD0" w:rsidRPr="00654BA1">
        <w:t>,</w:t>
      </w:r>
      <w:r w:rsidR="000D29B8" w:rsidRPr="00654BA1">
        <w:t xml:space="preserve"> </w:t>
      </w:r>
      <w:r w:rsidRPr="00654BA1">
        <w:t xml:space="preserve">were </w:t>
      </w:r>
      <w:r w:rsidR="00623CD0" w:rsidRPr="00654BA1">
        <w:t xml:space="preserve">the only </w:t>
      </w:r>
      <w:r w:rsidR="002B3033" w:rsidRPr="00654BA1">
        <w:t xml:space="preserve">statistically significant </w:t>
      </w:r>
      <w:r w:rsidR="00623CD0" w:rsidRPr="00654BA1">
        <w:t xml:space="preserve">variables, and these </w:t>
      </w:r>
      <w:r w:rsidR="000D29B8" w:rsidRPr="00654BA1">
        <w:t xml:space="preserve">accounted </w:t>
      </w:r>
      <w:r w:rsidR="0057132B" w:rsidRPr="00654BA1">
        <w:t>for</w:t>
      </w:r>
      <w:r w:rsidR="000D29B8" w:rsidRPr="00654BA1">
        <w:t xml:space="preserve"> </w:t>
      </w:r>
      <w:r w:rsidR="006975E0" w:rsidRPr="00654BA1">
        <w:t>4</w:t>
      </w:r>
      <w:r w:rsidR="00573C44" w:rsidRPr="00654BA1">
        <w:t>6</w:t>
      </w:r>
      <w:r w:rsidR="006975E0" w:rsidRPr="00654BA1">
        <w:t>.</w:t>
      </w:r>
      <w:r w:rsidR="00573C44" w:rsidRPr="00654BA1">
        <w:t>6</w:t>
      </w:r>
      <w:r w:rsidR="000D29B8" w:rsidRPr="00654BA1">
        <w:t>% of the variability in the model</w:t>
      </w:r>
      <w:r w:rsidR="00623CD0" w:rsidRPr="00654BA1">
        <w:t xml:space="preserve">. </w:t>
      </w:r>
      <w:r w:rsidR="001D5C97" w:rsidRPr="00654BA1">
        <w:t>The P-</w:t>
      </w:r>
      <w:proofErr w:type="spellStart"/>
      <w:r w:rsidR="001D5C97" w:rsidRPr="00654BA1">
        <w:t>gp</w:t>
      </w:r>
      <w:proofErr w:type="spellEnd"/>
      <w:r w:rsidR="001D5C97" w:rsidRPr="00654BA1">
        <w:t xml:space="preserve"> and OATP1B1 interaction effect did not significantly improve the data fit. </w:t>
      </w:r>
      <w:r w:rsidR="00623CD0" w:rsidRPr="00654BA1">
        <w:t xml:space="preserve">The training dataset provided equation </w:t>
      </w:r>
      <w:r w:rsidR="00054E87" w:rsidRPr="00654BA1">
        <w:t>6</w:t>
      </w:r>
      <w:r w:rsidR="00623CD0" w:rsidRPr="00654BA1">
        <w:t xml:space="preserve"> </w:t>
      </w:r>
      <w:r w:rsidR="002B3033" w:rsidRPr="00654BA1">
        <w:t xml:space="preserve">which </w:t>
      </w:r>
      <w:r w:rsidR="00623CD0" w:rsidRPr="00654BA1">
        <w:t xml:space="preserve">describes the predicted </w:t>
      </w:r>
      <w:proofErr w:type="spellStart"/>
      <w:r w:rsidR="00623CD0" w:rsidRPr="00654BA1">
        <w:t>AUC</w:t>
      </w:r>
      <w:r w:rsidR="00054E87" w:rsidRPr="00654BA1">
        <w:rPr>
          <w:vertAlign w:val="subscript"/>
        </w:rPr>
        <w:t>ratio</w:t>
      </w:r>
      <w:proofErr w:type="spellEnd"/>
      <w:r w:rsidR="00623CD0" w:rsidRPr="00654BA1">
        <w:t xml:space="preserve">: </w:t>
      </w:r>
    </w:p>
    <w:p w14:paraId="1170F8CF" w14:textId="1C948CFF" w:rsidR="00623CD0" w:rsidRPr="00654BA1" w:rsidRDefault="00054E87" w:rsidP="00352D71">
      <w:pPr>
        <w:spacing w:line="480" w:lineRule="auto"/>
        <w:jc w:val="right"/>
        <w:rPr>
          <w:rFonts w:eastAsiaTheme="minorEastAsia"/>
        </w:rPr>
      </w:pPr>
      <m:oMath>
        <m:r>
          <m:rPr>
            <m:sty m:val="p"/>
          </m:rPr>
          <w:rPr>
            <w:rFonts w:ascii="Cambria Math" w:hAnsi="Cambria Math"/>
          </w:rPr>
          <m:t xml:space="preserve">predicted </m:t>
        </m:r>
        <m:sSub>
          <m:sSubPr>
            <m:ctrlPr>
              <w:rPr>
                <w:rFonts w:ascii="Cambria Math" w:hAnsi="Cambria Math"/>
              </w:rPr>
            </m:ctrlPr>
          </m:sSubPr>
          <m:e>
            <m:r>
              <m:rPr>
                <m:sty m:val="p"/>
              </m:rPr>
              <w:rPr>
                <w:rFonts w:ascii="Cambria Math" w:hAnsi="Cambria Math"/>
              </w:rPr>
              <m:t>AUC</m:t>
            </m:r>
          </m:e>
          <m:sub>
            <m:r>
              <m:rPr>
                <m:sty m:val="p"/>
              </m:rPr>
              <w:rPr>
                <w:rFonts w:ascii="Cambria Math" w:hAnsi="Cambria Math"/>
              </w:rPr>
              <m:t>ratio</m:t>
            </m:r>
          </m:sub>
        </m:sSub>
        <m:r>
          <m:rPr>
            <m:sty m:val="p"/>
          </m:rPr>
          <w:rPr>
            <w:rFonts w:ascii="Cambria Math" w:hAnsi="Cambria Math"/>
          </w:rPr>
          <m:t>=0.598+(-0.027·IVMM)+(0.002·</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u</m:t>
            </m:r>
          </m:sub>
        </m:sSub>
        <m:r>
          <m:rPr>
            <m:sty m:val="p"/>
          </m:rPr>
          <w:rPr>
            <w:rFonts w:ascii="Cambria Math" w:hAnsi="Cambria Math"/>
          </w:rPr>
          <m:t xml:space="preserve"> )</m:t>
        </m:r>
      </m:oMath>
      <w:r w:rsidR="001D5C97" w:rsidRPr="00654BA1">
        <w:rPr>
          <w:rFonts w:eastAsiaTheme="minorEastAsia"/>
        </w:rPr>
        <w:t xml:space="preserve"> </w:t>
      </w:r>
      <w:r w:rsidR="001D5C97" w:rsidRPr="00654BA1">
        <w:rPr>
          <w:rFonts w:eastAsiaTheme="minorEastAsia"/>
        </w:rPr>
        <w:tab/>
      </w:r>
      <w:r w:rsidR="001D5C97" w:rsidRPr="00654BA1">
        <w:rPr>
          <w:rFonts w:eastAsiaTheme="minorEastAsia"/>
        </w:rPr>
        <w:tab/>
      </w:r>
      <w:r w:rsidR="001D5C97" w:rsidRPr="00654BA1">
        <w:rPr>
          <w:rFonts w:eastAsiaTheme="minorEastAsia"/>
        </w:rPr>
        <w:tab/>
        <w:t>(</w:t>
      </w:r>
      <w:r w:rsidRPr="00654BA1">
        <w:rPr>
          <w:rFonts w:eastAsiaTheme="minorEastAsia"/>
        </w:rPr>
        <w:t>6</w:t>
      </w:r>
      <w:r w:rsidR="001D5C97" w:rsidRPr="00654BA1">
        <w:rPr>
          <w:rFonts w:eastAsiaTheme="minorEastAsia"/>
        </w:rPr>
        <w:t>)</w:t>
      </w:r>
    </w:p>
    <w:p w14:paraId="715CE5D4" w14:textId="0FE49E54" w:rsidR="00ED0572" w:rsidRPr="00654BA1" w:rsidRDefault="00623CD0" w:rsidP="00623CD0">
      <w:pPr>
        <w:spacing w:line="480" w:lineRule="auto"/>
      </w:pPr>
      <w:r w:rsidRPr="00654BA1">
        <w:t>The performance of the algorithm was evaluated by applying the equation derived from the training dataset to the validation dataset (N=95). This resulted with 70.5% of the DDIs falling within the acceptance criteria. In comparison, the training dataset also yielded 70.5% of the DDIs within the acceptance criteria.</w:t>
      </w:r>
      <w:r w:rsidR="000D29B8" w:rsidRPr="00654BA1">
        <w:t xml:space="preserve"> </w:t>
      </w:r>
    </w:p>
    <w:p w14:paraId="15A10A85" w14:textId="43A0795C" w:rsidR="00957136" w:rsidRPr="00654BA1" w:rsidRDefault="00937219" w:rsidP="00623CD0">
      <w:pPr>
        <w:spacing w:line="480" w:lineRule="auto"/>
      </w:pPr>
      <w:r w:rsidRPr="00654BA1">
        <w:t>This algorithm appeared to have greater precision for mild interactions followed by moderate interactions</w:t>
      </w:r>
      <w:r w:rsidR="00CC3F81" w:rsidRPr="00654BA1">
        <w:t xml:space="preserve"> which</w:t>
      </w:r>
      <w:r w:rsidRPr="00654BA1">
        <w:t xml:space="preserve"> yielded predictions with 90.4% (N=94) and 76.6% (N=111) within the acceptance criteria. On the other hand, non-interactions and strong interactions had a 56.8% (N=44) and 42.9% (N=70). </w:t>
      </w:r>
      <w:r w:rsidR="00ED0572" w:rsidRPr="00654BA1">
        <w:t xml:space="preserve">DDIs </w:t>
      </w:r>
      <w:r w:rsidR="002B3033" w:rsidRPr="00654BA1">
        <w:t xml:space="preserve">with </w:t>
      </w:r>
      <w:r w:rsidR="00ED0572" w:rsidRPr="00654BA1">
        <w:t>only rifampicin as an inducer</w:t>
      </w:r>
      <w:r w:rsidR="00582335" w:rsidRPr="00654BA1">
        <w:t>,</w:t>
      </w:r>
      <w:r w:rsidR="00ED0572" w:rsidRPr="00654BA1">
        <w:t xml:space="preserve"> returned 68.8</w:t>
      </w:r>
      <w:r w:rsidR="00CC3F81" w:rsidRPr="00654BA1">
        <w:t>%</w:t>
      </w:r>
      <w:r w:rsidR="00ED0572" w:rsidRPr="00654BA1">
        <w:t xml:space="preserve"> and 67.2% </w:t>
      </w:r>
      <w:r w:rsidR="001D5C97" w:rsidRPr="00654BA1">
        <w:t xml:space="preserve">of the </w:t>
      </w:r>
      <w:r w:rsidR="00ED0572" w:rsidRPr="00654BA1">
        <w:t xml:space="preserve">DDIs within the </w:t>
      </w:r>
      <w:r w:rsidR="00ED0572" w:rsidRPr="00654BA1">
        <w:lastRenderedPageBreak/>
        <w:t>acceptance criteria in the training (N=144) and validation (N=61) datasets</w:t>
      </w:r>
      <w:r w:rsidR="00957136" w:rsidRPr="00654BA1">
        <w:t>, respectively</w:t>
      </w:r>
      <w:r w:rsidR="00ED0572" w:rsidRPr="00654BA1">
        <w:t>. For carbamazepine, efavirenz</w:t>
      </w:r>
      <w:r w:rsidR="002B3033" w:rsidRPr="00654BA1">
        <w:t>,</w:t>
      </w:r>
      <w:r w:rsidR="00ED0572" w:rsidRPr="00654BA1">
        <w:t xml:space="preserve"> and rifabutin, 71.9, 75.9, </w:t>
      </w:r>
      <w:r w:rsidR="001553F7" w:rsidRPr="00654BA1">
        <w:t xml:space="preserve">and </w:t>
      </w:r>
      <w:r w:rsidR="00ED0572" w:rsidRPr="00654BA1">
        <w:t xml:space="preserve">73.7% </w:t>
      </w:r>
      <w:r w:rsidR="00E86261" w:rsidRPr="00654BA1">
        <w:t xml:space="preserve">of the DDIs </w:t>
      </w:r>
      <w:r w:rsidR="00ED0572" w:rsidRPr="00654BA1">
        <w:t xml:space="preserve">were within the acceptance criteria in the training dataset (N=32, 29, 19), and </w:t>
      </w:r>
      <w:r w:rsidR="00957136" w:rsidRPr="00654BA1">
        <w:t xml:space="preserve">90.9, 68.8, </w:t>
      </w:r>
      <w:r w:rsidR="001553F7" w:rsidRPr="00654BA1">
        <w:t xml:space="preserve">and </w:t>
      </w:r>
      <w:r w:rsidR="00957136" w:rsidRPr="00654BA1">
        <w:t>71.4% in the validation dataset (N=11, 16, 7), respectively.</w:t>
      </w:r>
      <w:r w:rsidR="006F3D01" w:rsidRPr="00654BA1">
        <w:t xml:space="preserve"> The observed versus predicted AUC measurement for both the validation and training DDIs are shown in </w:t>
      </w:r>
      <w:r w:rsidR="00384FA0" w:rsidRPr="00654BA1">
        <w:t>Fig.</w:t>
      </w:r>
      <w:r w:rsidR="006F3D01" w:rsidRPr="00654BA1">
        <w:t xml:space="preserve"> 1</w:t>
      </w:r>
      <w:r w:rsidR="0033618D" w:rsidRPr="00654BA1">
        <w:t xml:space="preserve"> and the observed versus predicted AUC measurement highlighting the different </w:t>
      </w:r>
      <w:r w:rsidR="007371B7" w:rsidRPr="00654BA1">
        <w:t xml:space="preserve">inducers are shown in </w:t>
      </w:r>
      <w:r w:rsidR="00384FA0" w:rsidRPr="00654BA1">
        <w:t>Fig.</w:t>
      </w:r>
      <w:r w:rsidR="007371B7" w:rsidRPr="00654BA1">
        <w:t xml:space="preserve"> 2</w:t>
      </w:r>
      <w:r w:rsidR="006F3D01" w:rsidRPr="00654BA1">
        <w:t xml:space="preserve">. </w:t>
      </w:r>
      <w:r w:rsidR="001D5C97" w:rsidRPr="00654BA1">
        <w:t>Additionally, t</w:t>
      </w:r>
      <w:r w:rsidR="003556D6" w:rsidRPr="00654BA1">
        <w:t xml:space="preserve">he combined performance represented as the % of DDIs within the 1.25, 1.5, </w:t>
      </w:r>
      <w:r w:rsidR="001553F7" w:rsidRPr="00654BA1">
        <w:t xml:space="preserve">2 </w:t>
      </w:r>
      <w:r w:rsidR="003556D6" w:rsidRPr="00654BA1">
        <w:t xml:space="preserve">or more-fold between the training and validation dataset </w:t>
      </w:r>
      <w:r w:rsidR="00582335" w:rsidRPr="00654BA1">
        <w:t>and the overall percentage of drugs within the acceptance criteria</w:t>
      </w:r>
      <w:r w:rsidR="00023B6C" w:rsidRPr="00654BA1">
        <w:t xml:space="preserve"> </w:t>
      </w:r>
      <w:r w:rsidR="003556D6" w:rsidRPr="00654BA1">
        <w:t xml:space="preserve">by each inducer is shown in </w:t>
      </w:r>
      <w:r w:rsidR="00384FA0" w:rsidRPr="00654BA1">
        <w:t>Fig.</w:t>
      </w:r>
      <w:r w:rsidR="003556D6" w:rsidRPr="00654BA1">
        <w:t xml:space="preserve"> </w:t>
      </w:r>
      <w:r w:rsidR="00DE4C7C" w:rsidRPr="00654BA1">
        <w:t>3</w:t>
      </w:r>
      <w:r w:rsidR="003556D6" w:rsidRPr="00654BA1">
        <w:t>.</w:t>
      </w:r>
      <w:r w:rsidR="00A05EB5" w:rsidRPr="00654BA1">
        <w:t xml:space="preserve"> </w:t>
      </w:r>
    </w:p>
    <w:p w14:paraId="45F0273E" w14:textId="2E26661B" w:rsidR="0001319E" w:rsidRPr="00654BA1" w:rsidRDefault="0001319E" w:rsidP="00623CD0">
      <w:pPr>
        <w:spacing w:line="480" w:lineRule="auto"/>
      </w:pPr>
      <w:r w:rsidRPr="00654BA1">
        <w:t>W</w:t>
      </w:r>
      <w:r w:rsidR="000A74DD" w:rsidRPr="00654BA1">
        <w:t xml:space="preserve">e evaluated subsets of drugs based on their </w:t>
      </w:r>
      <w:r w:rsidRPr="00654BA1">
        <w:t xml:space="preserve">anatomical, </w:t>
      </w:r>
      <w:r w:rsidR="000A74DD" w:rsidRPr="00654BA1">
        <w:t xml:space="preserve">therapeutic, </w:t>
      </w:r>
      <w:r w:rsidR="001D5C97" w:rsidRPr="00654BA1">
        <w:t>pharmacologic,</w:t>
      </w:r>
      <w:r w:rsidR="000A74DD" w:rsidRPr="00654BA1">
        <w:t xml:space="preserve"> </w:t>
      </w:r>
      <w:r w:rsidR="001D5C97" w:rsidRPr="00654BA1">
        <w:t>and</w:t>
      </w:r>
      <w:r w:rsidR="000A74DD" w:rsidRPr="00654BA1">
        <w:t xml:space="preserve"> chemical similarity. The grouping was </w:t>
      </w:r>
      <w:r w:rsidR="001D5C97" w:rsidRPr="00654BA1">
        <w:t>based on</w:t>
      </w:r>
      <w:r w:rsidR="000A74DD" w:rsidRPr="00654BA1">
        <w:t xml:space="preserve"> the </w:t>
      </w:r>
      <w:r w:rsidR="00F863FF" w:rsidRPr="00654BA1">
        <w:t>Anatomical Therapeutic Chemical (</w:t>
      </w:r>
      <w:r w:rsidR="000A74DD" w:rsidRPr="00654BA1">
        <w:t>ATC</w:t>
      </w:r>
      <w:r w:rsidR="00F863FF" w:rsidRPr="00654BA1">
        <w:t>)</w:t>
      </w:r>
      <w:r w:rsidR="000A74DD" w:rsidRPr="00654BA1">
        <w:t xml:space="preserve"> classification system (</w:t>
      </w:r>
      <w:r w:rsidR="00A90BAE" w:rsidRPr="00654BA1">
        <w:t>https://www.whocc.no/atc_ddd_index/</w:t>
      </w:r>
      <w:r w:rsidR="000A74DD" w:rsidRPr="00654BA1">
        <w:t xml:space="preserve">). </w:t>
      </w:r>
      <w:r w:rsidR="009903D3" w:rsidRPr="00654BA1">
        <w:t>As</w:t>
      </w:r>
      <w:r w:rsidRPr="00654BA1">
        <w:t xml:space="preserve"> the overall performance between the training and validation dataset had the same ratio of drugs within the acceptance criteria, the following results are expressed as total of drugs within the acceptance criteria without distinguishing </w:t>
      </w:r>
      <w:r w:rsidR="00640BF1" w:rsidRPr="00654BA1">
        <w:t>between</w:t>
      </w:r>
      <w:r w:rsidRPr="00654BA1">
        <w:t xml:space="preserve"> training and validation dataset.</w:t>
      </w:r>
      <w:r w:rsidR="005B2372">
        <w:t xml:space="preserve"> </w:t>
      </w:r>
      <w:bookmarkStart w:id="7" w:name="_Hlk125622848"/>
      <w:r w:rsidR="005B2372">
        <w:t xml:space="preserve">These results are displayed in Fig 4. and a comparison of some of these subgroups can be found in the discussion. </w:t>
      </w:r>
      <w:bookmarkEnd w:id="7"/>
    </w:p>
    <w:p w14:paraId="181BB499" w14:textId="06D69BC2" w:rsidR="00DE4C7C" w:rsidRPr="00654BA1" w:rsidRDefault="00DE4C7C" w:rsidP="00541840">
      <w:pPr>
        <w:tabs>
          <w:tab w:val="left" w:pos="709"/>
        </w:tabs>
        <w:rPr>
          <w:b/>
        </w:rPr>
      </w:pPr>
      <w:r w:rsidRPr="00654BA1">
        <w:rPr>
          <w:b/>
        </w:rPr>
        <w:br w:type="page"/>
      </w:r>
    </w:p>
    <w:p w14:paraId="192DC231" w14:textId="0442F773" w:rsidR="000D29B8" w:rsidRPr="00654BA1" w:rsidRDefault="009952EA" w:rsidP="00541840">
      <w:pPr>
        <w:pStyle w:val="ListParagraph"/>
        <w:numPr>
          <w:ilvl w:val="0"/>
          <w:numId w:val="7"/>
        </w:numPr>
        <w:spacing w:line="480" w:lineRule="auto"/>
        <w:ind w:left="426"/>
        <w:rPr>
          <w:b/>
        </w:rPr>
      </w:pPr>
      <w:r w:rsidRPr="00654BA1">
        <w:rPr>
          <w:b/>
        </w:rPr>
        <w:lastRenderedPageBreak/>
        <w:t>Discussion</w:t>
      </w:r>
    </w:p>
    <w:p w14:paraId="7A88609C" w14:textId="08010FED" w:rsidR="008614A3" w:rsidRPr="00654BA1" w:rsidRDefault="00B36677" w:rsidP="00753939">
      <w:pPr>
        <w:spacing w:line="480" w:lineRule="auto"/>
        <w:rPr>
          <w:vertAlign w:val="subscript"/>
        </w:rPr>
      </w:pPr>
      <w:r w:rsidRPr="00654BA1">
        <w:t xml:space="preserve">In this work, we presented a new approach to tackle the prediction of </w:t>
      </w:r>
      <w:r w:rsidR="008668A1" w:rsidRPr="00654BA1">
        <w:t>the magnitude of DDIs</w:t>
      </w:r>
      <w:r w:rsidRPr="00654BA1">
        <w:t xml:space="preserve">. </w:t>
      </w:r>
      <w:r w:rsidR="00CD3F9A" w:rsidRPr="00654BA1">
        <w:t>In the final model, IVMM</w:t>
      </w:r>
      <w:r w:rsidR="00BC1EE2" w:rsidRPr="00654BA1">
        <w:t xml:space="preserve"> and</w:t>
      </w:r>
      <w:r w:rsidR="00CD3F9A" w:rsidRPr="00654BA1">
        <w:t xml:space="preserve"> </w:t>
      </w:r>
      <w:r w:rsidR="00D51C60" w:rsidRPr="00654BA1">
        <w:t>f</w:t>
      </w:r>
      <w:r w:rsidR="00CD3F9A" w:rsidRPr="00654BA1">
        <w:rPr>
          <w:vertAlign w:val="subscript"/>
        </w:rPr>
        <w:t>u</w:t>
      </w:r>
      <w:r w:rsidR="00CD3F9A" w:rsidRPr="00654BA1">
        <w:t xml:space="preserve"> were significant parameters for the prediction of the observed </w:t>
      </w:r>
      <w:proofErr w:type="spellStart"/>
      <w:r w:rsidR="00CD3F9A" w:rsidRPr="00654BA1">
        <w:t>AUC</w:t>
      </w:r>
      <w:r w:rsidR="00054E87" w:rsidRPr="00654BA1">
        <w:rPr>
          <w:vertAlign w:val="subscript"/>
        </w:rPr>
        <w:t>ratio</w:t>
      </w:r>
      <w:proofErr w:type="spellEnd"/>
      <w:r w:rsidR="00CD3F9A" w:rsidRPr="00654BA1">
        <w:t>.</w:t>
      </w:r>
      <w:r w:rsidR="001F4D78" w:rsidRPr="00654BA1">
        <w:t xml:space="preserve"> </w:t>
      </w:r>
    </w:p>
    <w:p w14:paraId="26DC9C17" w14:textId="7B254CB8" w:rsidR="00BD44CE" w:rsidRDefault="008614A3" w:rsidP="00753939">
      <w:pPr>
        <w:spacing w:line="480" w:lineRule="auto"/>
      </w:pPr>
      <w:r w:rsidRPr="00654BA1">
        <w:t>Our algorithm</w:t>
      </w:r>
      <w:r w:rsidR="001F4D78" w:rsidRPr="00654BA1">
        <w:t xml:space="preserve"> performs similarly to </w:t>
      </w:r>
      <w:r w:rsidR="00276B1E" w:rsidRPr="00654BA1">
        <w:t>the IVIV</w:t>
      </w:r>
      <w:r w:rsidR="000F2B7E" w:rsidRPr="00654BA1">
        <w:t>E</w:t>
      </w:r>
      <w:r w:rsidR="00276B1E" w:rsidRPr="00654BA1">
        <w:t xml:space="preserve"> approach of </w:t>
      </w:r>
      <w:r w:rsidR="001F4D78" w:rsidRPr="00654BA1">
        <w:t xml:space="preserve">Shou </w:t>
      </w:r>
      <w:r w:rsidR="001F4D78" w:rsidRPr="00654BA1">
        <w:rPr>
          <w:i/>
          <w:iCs/>
        </w:rPr>
        <w:t>et al</w:t>
      </w:r>
      <w:r w:rsidR="00EB72D1" w:rsidRPr="00654BA1">
        <w:rPr>
          <w:i/>
          <w:iCs/>
        </w:rPr>
        <w:t>.</w:t>
      </w:r>
      <w:r w:rsidR="001F4D78" w:rsidRPr="00654BA1">
        <w:t xml:space="preserve"> (</w:t>
      </w:r>
      <w:r w:rsidR="00FC5346" w:rsidRPr="00654BA1">
        <w:t>R</w:t>
      </w:r>
      <w:r w:rsidR="00FC5346" w:rsidRPr="00654BA1">
        <w:rPr>
          <w:vertAlign w:val="superscript"/>
        </w:rPr>
        <w:t>2</w:t>
      </w:r>
      <w:r w:rsidR="00FC5346" w:rsidRPr="00654BA1">
        <w:t xml:space="preserve"> 0.625 vs 0.46</w:t>
      </w:r>
      <w:r w:rsidR="009221C1" w:rsidRPr="00654BA1">
        <w:t>6</w:t>
      </w:r>
      <w:r w:rsidR="00FC5346" w:rsidRPr="00654BA1">
        <w:t>)</w:t>
      </w:r>
      <w:r w:rsidR="001F4D78" w:rsidRPr="00654BA1">
        <w:t xml:space="preserve"> </w:t>
      </w:r>
      <w:r w:rsidR="001F4D78" w:rsidRPr="00654BA1">
        <w:fldChar w:fldCharType="begin">
          <w:fldData xml:space="preserve">PEVuZE5vdGU+PENpdGU+PEF1dGhvcj5TaG91PC9BdXRob3I+PFllYXI+MjAwODwvWWVhcj48UmVj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</w:fldData>
        </w:fldChar>
      </w:r>
      <w:r w:rsidR="00EC37A9">
        <w:instrText xml:space="preserve"> ADDIN EN.CITE </w:instrText>
      </w:r>
      <w:r w:rsidR="00EC37A9">
        <w:fldChar w:fldCharType="begin">
          <w:fldData xml:space="preserve">PEVuZE5vdGU+PENpdGU+PEF1dGhvcj5TaG91PC9BdXRob3I+PFllYXI+MjAwODwvWWVhcj48UmVj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</w:fldData>
        </w:fldChar>
      </w:r>
      <w:r w:rsidR="00EC37A9">
        <w:instrText xml:space="preserve"> ADDIN EN.CITE.DATA </w:instrText>
      </w:r>
      <w:r w:rsidR="00EC37A9">
        <w:fldChar w:fldCharType="end"/>
      </w:r>
      <w:r w:rsidR="001F4D78" w:rsidRPr="00654BA1">
        <w:fldChar w:fldCharType="separate"/>
      </w:r>
      <w:r w:rsidR="00EC37A9">
        <w:rPr>
          <w:noProof/>
        </w:rPr>
        <w:t>[23]</w:t>
      </w:r>
      <w:r w:rsidR="001F4D78" w:rsidRPr="00654BA1">
        <w:fldChar w:fldCharType="end"/>
      </w:r>
      <w:r w:rsidR="00FC5346" w:rsidRPr="00654BA1">
        <w:t xml:space="preserve">. Using six paradigm inducers and 103 DDIs, Shou </w:t>
      </w:r>
      <w:r w:rsidR="00FC5346" w:rsidRPr="00654BA1">
        <w:rPr>
          <w:i/>
          <w:iCs/>
        </w:rPr>
        <w:t>et al</w:t>
      </w:r>
      <w:r w:rsidR="00EB72D1" w:rsidRPr="00654BA1">
        <w:t>.</w:t>
      </w:r>
      <w:r w:rsidR="00FC5346" w:rsidRPr="00654BA1">
        <w:t xml:space="preserve"> utilized a mechanistic equation integrating EC</w:t>
      </w:r>
      <w:r w:rsidR="00FC5346" w:rsidRPr="00654BA1">
        <w:rPr>
          <w:vertAlign w:val="subscript"/>
        </w:rPr>
        <w:t>50</w:t>
      </w:r>
      <w:r w:rsidR="00FC5346" w:rsidRPr="00654BA1">
        <w:t>, E</w:t>
      </w:r>
      <w:r w:rsidR="00FC5346" w:rsidRPr="00654BA1">
        <w:rPr>
          <w:vertAlign w:val="subscript"/>
        </w:rPr>
        <w:t>max</w:t>
      </w:r>
      <w:r w:rsidR="00FC5346" w:rsidRPr="00654BA1">
        <w:t xml:space="preserve">, </w:t>
      </w:r>
      <w:proofErr w:type="gramStart"/>
      <w:r w:rsidR="00FC5346" w:rsidRPr="00654BA1">
        <w:t>f</w:t>
      </w:r>
      <w:r w:rsidR="00D71019" w:rsidRPr="00654BA1">
        <w:rPr>
          <w:vertAlign w:val="subscript"/>
        </w:rPr>
        <w:t>m</w:t>
      </w:r>
      <w:r w:rsidR="009B0CBD" w:rsidRPr="00654BA1">
        <w:rPr>
          <w:vertAlign w:val="subscript"/>
        </w:rPr>
        <w:t>,</w:t>
      </w:r>
      <w:r w:rsidR="00FC5346" w:rsidRPr="00654BA1">
        <w:rPr>
          <w:vertAlign w:val="subscript"/>
        </w:rPr>
        <w:t>CYP</w:t>
      </w:r>
      <w:proofErr w:type="gramEnd"/>
      <w:r w:rsidR="00FC5346" w:rsidRPr="00654BA1">
        <w:rPr>
          <w:vertAlign w:val="subscript"/>
        </w:rPr>
        <w:t>3A4</w:t>
      </w:r>
      <w:r w:rsidR="00FC5346" w:rsidRPr="00654BA1">
        <w:t>, f</w:t>
      </w:r>
      <w:r w:rsidR="00FC5346" w:rsidRPr="00654BA1">
        <w:rPr>
          <w:vertAlign w:val="subscript"/>
        </w:rPr>
        <w:t>u</w:t>
      </w:r>
      <w:r w:rsidR="00FC5346" w:rsidRPr="00654BA1">
        <w:t xml:space="preserve"> in plasma, and </w:t>
      </w:r>
      <w:r w:rsidR="007F38B2" w:rsidRPr="00654BA1">
        <w:t xml:space="preserve">the experimental in vitro </w:t>
      </w:r>
      <w:r w:rsidR="00FC5346" w:rsidRPr="00654BA1">
        <w:t>f</w:t>
      </w:r>
      <w:r w:rsidR="00FC5346" w:rsidRPr="00654BA1">
        <w:rPr>
          <w:vertAlign w:val="subscript"/>
        </w:rPr>
        <w:t>u</w:t>
      </w:r>
      <w:r w:rsidR="00FC5346" w:rsidRPr="00654BA1">
        <w:t xml:space="preserve"> in hepatocytes to predict the clinical </w:t>
      </w:r>
      <w:proofErr w:type="spellStart"/>
      <w:r w:rsidR="00FC5346" w:rsidRPr="00654BA1">
        <w:t>AUC</w:t>
      </w:r>
      <w:r w:rsidR="00054E87" w:rsidRPr="00654BA1">
        <w:rPr>
          <w:vertAlign w:val="subscript"/>
        </w:rPr>
        <w:t>ratio</w:t>
      </w:r>
      <w:proofErr w:type="spellEnd"/>
      <w:r w:rsidR="001F4D78" w:rsidRPr="00654BA1">
        <w:t xml:space="preserve">. </w:t>
      </w:r>
      <w:r w:rsidR="00151EAE" w:rsidRPr="00654BA1">
        <w:t>E</w:t>
      </w:r>
      <w:r w:rsidR="00151EAE" w:rsidRPr="00654BA1">
        <w:rPr>
          <w:vertAlign w:val="subscript"/>
        </w:rPr>
        <w:t>max</w:t>
      </w:r>
      <w:r w:rsidR="00151EAE" w:rsidRPr="00654BA1">
        <w:t xml:space="preserve"> is the maximum fold effect and EC</w:t>
      </w:r>
      <w:r w:rsidR="00151EAE" w:rsidRPr="00654BA1">
        <w:rPr>
          <w:vertAlign w:val="subscript"/>
        </w:rPr>
        <w:t xml:space="preserve">50 </w:t>
      </w:r>
      <w:r w:rsidR="00151EAE" w:rsidRPr="00654BA1">
        <w:t xml:space="preserve">is the inducer’s concentration that elicits half of the maximum effect. </w:t>
      </w:r>
      <w:r w:rsidR="00276B1E" w:rsidRPr="00654BA1">
        <w:t>Our approach is novel</w:t>
      </w:r>
      <w:r w:rsidR="00555127" w:rsidRPr="00654BA1">
        <w:t>, as</w:t>
      </w:r>
      <w:r w:rsidR="00EB72D1" w:rsidRPr="00654BA1">
        <w:t xml:space="preserve"> the</w:t>
      </w:r>
      <w:r w:rsidR="00FC5346" w:rsidRPr="00654BA1">
        <w:t xml:space="preserve"> algorithm </w:t>
      </w:r>
      <w:r w:rsidR="00555127" w:rsidRPr="00654BA1">
        <w:t xml:space="preserve">can </w:t>
      </w:r>
      <w:r w:rsidR="00EB72D1" w:rsidRPr="00654BA1">
        <w:t>not only predict the DDI with CYP3A4 substrates</w:t>
      </w:r>
      <w:r w:rsidR="00555127" w:rsidRPr="00654BA1">
        <w:t>,</w:t>
      </w:r>
      <w:r w:rsidR="00EB72D1" w:rsidRPr="00654BA1">
        <w:t xml:space="preserve"> but also</w:t>
      </w:r>
      <w:r w:rsidR="00555127" w:rsidRPr="00654BA1">
        <w:t xml:space="preserve"> that of</w:t>
      </w:r>
      <w:r w:rsidR="00EB72D1" w:rsidRPr="00654BA1">
        <w:t xml:space="preserve"> </w:t>
      </w:r>
      <w:r w:rsidR="00BC1EE2" w:rsidRPr="00654BA1">
        <w:t>many other metabolising enzymes</w:t>
      </w:r>
      <w:r w:rsidR="00FC5346" w:rsidRPr="00654BA1">
        <w:t xml:space="preserve">. The calculation of </w:t>
      </w:r>
      <w:proofErr w:type="spellStart"/>
      <w:r w:rsidR="00FC5346" w:rsidRPr="00654BA1">
        <w:t>f</w:t>
      </w:r>
      <w:r w:rsidR="00FC5346" w:rsidRPr="00654BA1">
        <w:rPr>
          <w:vertAlign w:val="subscript"/>
        </w:rPr>
        <w:t>m</w:t>
      </w:r>
      <w:proofErr w:type="spellEnd"/>
      <w:r w:rsidR="00FC5346" w:rsidRPr="00654BA1">
        <w:t xml:space="preserve"> </w:t>
      </w:r>
      <w:r w:rsidR="00EB72D1" w:rsidRPr="00654BA1">
        <w:t>also differed between approaches</w:t>
      </w:r>
      <w:r w:rsidR="00555127" w:rsidRPr="00654BA1">
        <w:t>.</w:t>
      </w:r>
      <w:r w:rsidR="00EB72D1" w:rsidRPr="00654BA1">
        <w:t xml:space="preserve"> Shou </w:t>
      </w:r>
      <w:r w:rsidR="00EB72D1" w:rsidRPr="00654BA1">
        <w:rPr>
          <w:i/>
          <w:iCs/>
        </w:rPr>
        <w:t>et a</w:t>
      </w:r>
      <w:r w:rsidR="00C31ED7" w:rsidRPr="00654BA1">
        <w:rPr>
          <w:i/>
          <w:iCs/>
        </w:rPr>
        <w:t>l</w:t>
      </w:r>
      <w:r w:rsidR="00EB72D1" w:rsidRPr="00654BA1">
        <w:t xml:space="preserve">. </w:t>
      </w:r>
      <w:r w:rsidR="00555127" w:rsidRPr="00654BA1">
        <w:t xml:space="preserve">used </w:t>
      </w:r>
      <w:r w:rsidR="00EB72D1" w:rsidRPr="00654BA1">
        <w:t>an estimation</w:t>
      </w:r>
      <w:r w:rsidR="00FC5346" w:rsidRPr="00654BA1">
        <w:t xml:space="preserve"> from the </w:t>
      </w:r>
      <w:proofErr w:type="spellStart"/>
      <w:r w:rsidR="00FC5346" w:rsidRPr="00654BA1">
        <w:t>AUC</w:t>
      </w:r>
      <w:r w:rsidR="00054E87" w:rsidRPr="00654BA1">
        <w:rPr>
          <w:vertAlign w:val="subscript"/>
        </w:rPr>
        <w:t>ratio</w:t>
      </w:r>
      <w:proofErr w:type="spellEnd"/>
      <w:r w:rsidR="00FC5346" w:rsidRPr="00654BA1">
        <w:t xml:space="preserve"> </w:t>
      </w:r>
      <w:r w:rsidR="00BB2B48" w:rsidRPr="00654BA1">
        <w:t>resulting from the AUC with or without</w:t>
      </w:r>
      <w:r w:rsidR="00FC5346" w:rsidRPr="00654BA1">
        <w:t xml:space="preserve"> a strong CYP3A4 inhibitor</w:t>
      </w:r>
      <w:r w:rsidR="00EB72D1" w:rsidRPr="00654BA1">
        <w:t xml:space="preserve"> from clinical reports</w:t>
      </w:r>
      <w:r w:rsidR="00555127" w:rsidRPr="00654BA1">
        <w:t>,</w:t>
      </w:r>
      <w:r w:rsidR="00321AE7" w:rsidRPr="00654BA1">
        <w:t xml:space="preserve"> while </w:t>
      </w:r>
      <w:r w:rsidR="00555127" w:rsidRPr="00654BA1">
        <w:t xml:space="preserve">our </w:t>
      </w:r>
      <w:r w:rsidR="00321AE7" w:rsidRPr="00654BA1">
        <w:t xml:space="preserve">approach is based entirely on </w:t>
      </w:r>
      <w:r w:rsidR="00321AE7" w:rsidRPr="00654BA1">
        <w:rPr>
          <w:i/>
          <w:iCs/>
        </w:rPr>
        <w:t>in vitro</w:t>
      </w:r>
      <w:r w:rsidR="00321AE7" w:rsidRPr="00654BA1">
        <w:t xml:space="preserve"> data</w:t>
      </w:r>
      <w:r w:rsidR="00FC5346" w:rsidRPr="00654BA1">
        <w:t xml:space="preserve">. </w:t>
      </w:r>
      <w:r w:rsidR="001B2984" w:rsidRPr="00654BA1">
        <w:t xml:space="preserve">Ohno </w:t>
      </w:r>
      <w:r w:rsidR="001B2984" w:rsidRPr="00654BA1">
        <w:rPr>
          <w:i/>
          <w:iCs/>
        </w:rPr>
        <w:t>et al.</w:t>
      </w:r>
      <w:r w:rsidR="001B2984" w:rsidRPr="00654BA1">
        <w:t xml:space="preserve"> used an equation considering </w:t>
      </w:r>
      <w:proofErr w:type="spellStart"/>
      <w:r w:rsidR="001B2984" w:rsidRPr="00654BA1">
        <w:t>f</w:t>
      </w:r>
      <w:r w:rsidR="001B2984" w:rsidRPr="00654BA1">
        <w:rPr>
          <w:vertAlign w:val="subscript"/>
        </w:rPr>
        <w:t>m</w:t>
      </w:r>
      <w:proofErr w:type="spellEnd"/>
      <w:r w:rsidR="001B2984" w:rsidRPr="00654BA1">
        <w:t xml:space="preserve">, </w:t>
      </w:r>
      <w:r w:rsidR="00555127" w:rsidRPr="00654BA1">
        <w:t xml:space="preserve">also </w:t>
      </w:r>
      <w:r w:rsidR="001B2984" w:rsidRPr="00654BA1">
        <w:t xml:space="preserve">derived from the </w:t>
      </w:r>
      <w:proofErr w:type="spellStart"/>
      <w:r w:rsidR="001B2984" w:rsidRPr="00654BA1">
        <w:t>AUC</w:t>
      </w:r>
      <w:r w:rsidR="00054E87" w:rsidRPr="00654BA1">
        <w:rPr>
          <w:vertAlign w:val="subscript"/>
        </w:rPr>
        <w:t>ratio</w:t>
      </w:r>
      <w:proofErr w:type="spellEnd"/>
      <w:r w:rsidR="001B2984" w:rsidRPr="00654BA1">
        <w:t xml:space="preserve"> with a strong CYP3A4 inhibitor, and the apparent increase in clearance of a substrate produced by the induction of CYP3A4</w:t>
      </w:r>
      <w:r w:rsidR="00555127" w:rsidRPr="00654BA1">
        <w:t>.</w:t>
      </w:r>
      <w:r w:rsidR="001B2984" w:rsidRPr="00654BA1">
        <w:t xml:space="preserve"> </w:t>
      </w:r>
      <w:r w:rsidR="00555127" w:rsidRPr="00654BA1">
        <w:t>T</w:t>
      </w:r>
      <w:r w:rsidR="001B2984" w:rsidRPr="00654BA1">
        <w:t>he latter accounts for EC</w:t>
      </w:r>
      <w:r w:rsidR="001B2984" w:rsidRPr="00654BA1">
        <w:rPr>
          <w:vertAlign w:val="subscript"/>
        </w:rPr>
        <w:t>50</w:t>
      </w:r>
      <w:r w:rsidR="001B2984" w:rsidRPr="00654BA1">
        <w:t xml:space="preserve"> and E</w:t>
      </w:r>
      <w:r w:rsidR="001B2984" w:rsidRPr="00654BA1">
        <w:rPr>
          <w:vertAlign w:val="subscript"/>
        </w:rPr>
        <w:t>max</w:t>
      </w:r>
      <w:r w:rsidR="001B2984" w:rsidRPr="00654BA1">
        <w:t xml:space="preserve"> parameters</w:t>
      </w:r>
      <w:r w:rsidR="00DA2FDC" w:rsidRPr="00654BA1">
        <w:t xml:space="preserve"> </w:t>
      </w:r>
      <w:r w:rsidR="00DA2FDC" w:rsidRPr="00654BA1">
        <w:fldChar w:fldCharType="begin"/>
      </w:r>
      <w:r w:rsidR="004623A7">
        <w:instrText xml:space="preserve"> ADDIN EN.CITE &lt;EndNote&gt;&lt;Cite&gt;&lt;Author&gt;Ohno&lt;/Author&gt;&lt;Year&gt;2008&lt;/Year&gt;&lt;RecNum&gt;117&lt;/RecNum&gt;&lt;DisplayText&gt;[24]&lt;/DisplayText&gt;&lt;record&gt;&lt;rec-number&gt;117&lt;/rec-number&gt;&lt;foreign-keys&gt;&lt;key app="EN" db-id="a5azp5wxhs9evoes0zp5fzsa9aww220pdxx5" timestamp="1617032420"&gt;117&lt;/key&gt;&lt;/foreign-keys&gt;&lt;ref-type name="Journal Article"&gt;17&lt;/ref-type&gt;&lt;contributors&gt;&lt;authors&gt;&lt;author&gt;Ohno, Y.&lt;/author&gt;&lt;author&gt;Hisaka, A.&lt;/author&gt;&lt;author&gt;Ueno, M.&lt;/author&gt;&lt;author&gt;Suzuki, H.&lt;/author&gt;&lt;/authors&gt;&lt;/contributors&gt;&lt;auth-address&gt;Department of Pharmacy, University of Tokyo Hospital, Faculty of Medicine, University of Tokyo, Tokyo, Japan.&lt;/auth-address&gt;&lt;titles&gt;&lt;title&gt;General framework for the prediction of oral drug interactions caused by CYP3A4 induction from in vivo information&lt;/title&gt;&lt;secondary-title&gt;Clin Pharmacokinet&lt;/secondary-title&gt;&lt;/titles&gt;&lt;pages&gt;669-80&lt;/pages&gt;&lt;volume&gt;47&lt;/volume&gt;&lt;number&gt;10&lt;/number&gt;&lt;edition&gt;2008/09/12&lt;/edition&gt;&lt;keywords&gt;&lt;keyword&gt;Administration, Oral&lt;/keyword&gt;&lt;keyword&gt;Area Under Curve&lt;/keyword&gt;&lt;keyword&gt;Cytochrome P-450 CYP3A/*biosynthesis&lt;/keyword&gt;&lt;keyword&gt;Drug Interactions&lt;/keyword&gt;&lt;keyword&gt;Enzyme Induction&lt;/keyword&gt;&lt;keyword&gt;Humans&lt;/keyword&gt;&lt;keyword&gt;*Models, Biological&lt;/keyword&gt;&lt;keyword&gt;Pharmaceutical Preparations/administration &amp;amp; dosage/*metabolism&lt;/keyword&gt;&lt;keyword&gt;*Pharmacokinetics&lt;/keyword&gt;&lt;/keywords&gt;&lt;dates&gt;&lt;year&gt;2008&lt;/year&gt;&lt;/dates&gt;&lt;isbn&gt;0312-5963 (Print)&amp;#xD;0312-5963&lt;/isbn&gt;&lt;accession-num&gt;18783297&lt;/accession-num&gt;&lt;urls&gt;&lt;/urls&gt;&lt;electronic-resource-num&gt;10.2165/00003088-200847100-00004&lt;/electronic-resource-num&gt;&lt;remote-database-provider&gt;NLM&lt;/remote-database-provider&gt;&lt;language&gt;eng&lt;/language&gt;&lt;/record&gt;&lt;/Cite&gt;&lt;/EndNote&gt;</w:instrText>
      </w:r>
      <w:r w:rsidR="00DA2FDC" w:rsidRPr="00654BA1">
        <w:fldChar w:fldCharType="separate"/>
      </w:r>
      <w:r w:rsidR="00EC37A9">
        <w:rPr>
          <w:noProof/>
        </w:rPr>
        <w:t>[24]</w:t>
      </w:r>
      <w:r w:rsidR="00DA2FDC" w:rsidRPr="00654BA1">
        <w:fldChar w:fldCharType="end"/>
      </w:r>
      <w:r w:rsidR="001B2984" w:rsidRPr="00654BA1">
        <w:t xml:space="preserve">. </w:t>
      </w:r>
      <w:bookmarkStart w:id="8" w:name="_Hlk99027815"/>
      <w:bookmarkStart w:id="9" w:name="_Hlk99027846"/>
      <w:r w:rsidR="005C3379" w:rsidRPr="00654BA1">
        <w:t xml:space="preserve">Fahmi </w:t>
      </w:r>
      <w:r w:rsidR="005C3379" w:rsidRPr="00654BA1">
        <w:rPr>
          <w:i/>
          <w:iCs/>
        </w:rPr>
        <w:t>et al</w:t>
      </w:r>
      <w:r w:rsidR="005C3379" w:rsidRPr="00654BA1">
        <w:t>. developed a method to</w:t>
      </w:r>
      <w:r w:rsidR="00BA5675" w:rsidRPr="00654BA1">
        <w:t xml:space="preserve"> account for the net DDI contribution of </w:t>
      </w:r>
      <w:r w:rsidR="00BA7E7E" w:rsidRPr="00654BA1">
        <w:t xml:space="preserve">mixed </w:t>
      </w:r>
      <w:r w:rsidR="005C3379" w:rsidRPr="00654BA1">
        <w:t>induction and inhibition</w:t>
      </w:r>
      <w:r w:rsidR="00F32D0B" w:rsidRPr="00654BA1">
        <w:t xml:space="preserve"> (competitive and time</w:t>
      </w:r>
      <w:r w:rsidR="00AF0263" w:rsidRPr="00654BA1">
        <w:t>-</w:t>
      </w:r>
      <w:r w:rsidR="00F32D0B" w:rsidRPr="00654BA1">
        <w:t>dependant)</w:t>
      </w:r>
      <w:r w:rsidR="005C3379" w:rsidRPr="00654BA1">
        <w:t xml:space="preserve"> </w:t>
      </w:r>
      <w:r w:rsidR="00BA5675" w:rsidRPr="00654BA1">
        <w:t>of CYP3A4 in the liver</w:t>
      </w:r>
      <w:r w:rsidR="009A23A8" w:rsidRPr="00654BA1">
        <w:t>.</w:t>
      </w:r>
      <w:r w:rsidR="00BA5675" w:rsidRPr="00654BA1">
        <w:t xml:space="preserve"> </w:t>
      </w:r>
      <w:r w:rsidR="00F951CD" w:rsidRPr="00654BA1">
        <w:t>The authors have</w:t>
      </w:r>
      <w:r w:rsidR="00901C05" w:rsidRPr="00654BA1">
        <w:t xml:space="preserve"> predicted the </w:t>
      </w:r>
      <w:proofErr w:type="spellStart"/>
      <w:r w:rsidR="00A16B58" w:rsidRPr="00654BA1">
        <w:t>AUC</w:t>
      </w:r>
      <w:r w:rsidR="00054E87" w:rsidRPr="00654BA1">
        <w:rPr>
          <w:vertAlign w:val="subscript"/>
        </w:rPr>
        <w:t>ratio</w:t>
      </w:r>
      <w:proofErr w:type="spellEnd"/>
      <w:r w:rsidR="00A16B58" w:rsidRPr="00654BA1">
        <w:t xml:space="preserve"> </w:t>
      </w:r>
      <w:r w:rsidR="00731232" w:rsidRPr="00654BA1">
        <w:t xml:space="preserve">for 32 drugs, 21 of </w:t>
      </w:r>
      <w:r w:rsidR="00AF0263" w:rsidRPr="00654BA1">
        <w:t xml:space="preserve">which </w:t>
      </w:r>
      <w:r w:rsidR="00731232" w:rsidRPr="00654BA1">
        <w:t>exhibited induction potential</w:t>
      </w:r>
      <w:r w:rsidR="00901C05" w:rsidRPr="00654BA1">
        <w:t>,</w:t>
      </w:r>
      <w:r w:rsidR="00731232" w:rsidRPr="00654BA1">
        <w:t xml:space="preserve"> </w:t>
      </w:r>
      <w:r w:rsidR="00901C05" w:rsidRPr="00654BA1">
        <w:t xml:space="preserve">for </w:t>
      </w:r>
      <w:r w:rsidR="00731232" w:rsidRPr="00654BA1">
        <w:t xml:space="preserve">a total of 59 DDI predictions </w:t>
      </w:r>
      <w:r w:rsidR="000F2690" w:rsidRPr="00654BA1">
        <w:t xml:space="preserve">using </w:t>
      </w:r>
      <w:r w:rsidR="00901C05" w:rsidRPr="00654BA1">
        <w:t xml:space="preserve">available </w:t>
      </w:r>
      <w:r w:rsidR="00BD5312" w:rsidRPr="00654BA1">
        <w:t xml:space="preserve">clinical data </w:t>
      </w:r>
      <w:r w:rsidR="00BD44CE" w:rsidRPr="00654BA1">
        <w:fldChar w:fldCharType="begin"/>
      </w:r>
      <w:r w:rsidR="004623A7">
        <w:instrText xml:space="preserve"> ADDIN EN.CITE &lt;EndNote&gt;&lt;Cite&gt;&lt;Author&gt;Fahmi&lt;/Author&gt;&lt;Year&gt;2008&lt;/Year&gt;&lt;RecNum&gt;115&lt;/RecNum&gt;&lt;DisplayText&gt;[25]&lt;/DisplayText&gt;&lt;record&gt;&lt;rec-number&gt;115&lt;/rec-number&gt;&lt;foreign-keys&gt;&lt;key app="EN" db-id="a5azp5wxhs9evoes0zp5fzsa9aww220pdxx5" timestamp="1616970867"&gt;115&lt;/key&gt;&lt;/foreign-keys&gt;&lt;ref-type name="Journal Article"&gt;17&lt;/ref-type&gt;&lt;contributors&gt;&lt;authors&gt;&lt;author&gt;Fahmi, O. A.&lt;/author&gt;&lt;author&gt;Maurer, T. S.&lt;/author&gt;&lt;author&gt;Kish, M.&lt;/author&gt;&lt;author&gt;Cardenas, E.&lt;/author&gt;&lt;author&gt;Boldt, S.&lt;/author&gt;&lt;author&gt;Nettleton, D.&lt;/author&gt;&lt;/authors&gt;&lt;/contributors&gt;&lt;auth-address&gt;Department of Pharmacokinetics, Dynamics, and Metabolism, Mail Stop MS-8118W-128, Pfizer Global Research &amp;amp; Development, Eastern Point Rd., Groton, CT 06340, USA. odette.a.fahmi@pfizer.com&lt;/auth-address&gt;&lt;titles&gt;&lt;title&gt;A combined model for predicting CYP3A4 clinical net drug-drug interaction based on CYP3A4 inhibition, inactivation, and induction determined in vitro&lt;/title&gt;&lt;secondary-title&gt;Drug Metab Dispos&lt;/secondary-title&gt;&lt;/titles&gt;&lt;pages&gt;1698-708&lt;/pages&gt;&lt;volume&gt;36&lt;/volume&gt;&lt;number&gt;8&lt;/number&gt;&lt;edition&gt;2008/05/21&lt;/edition&gt;&lt;keywords&gt;&lt;keyword&gt;Area Under Curve&lt;/keyword&gt;&lt;keyword&gt;Cytochrome P-450 CYP3A/*biosynthesis&lt;/keyword&gt;&lt;keyword&gt;*Cytochrome P-450 CYP3A Inhibitors&lt;/keyword&gt;&lt;keyword&gt;Drug Interactions&lt;/keyword&gt;&lt;keyword&gt;Enzyme Induction&lt;/keyword&gt;&lt;keyword&gt;Enzyme Inhibitors/pharmacokinetics/pharmacology&lt;/keyword&gt;&lt;keyword&gt;Humans&lt;/keyword&gt;&lt;keyword&gt;In Vitro Techniques&lt;/keyword&gt;&lt;keyword&gt;*Models, Biological&lt;/keyword&gt;&lt;/keywords&gt;&lt;dates&gt;&lt;year&gt;2008&lt;/year&gt;&lt;pub-dates&gt;&lt;date&gt;Aug&lt;/date&gt;&lt;/pub-dates&gt;&lt;/dates&gt;&lt;isbn&gt;0090-9556&lt;/isbn&gt;&lt;accession-num&gt;18490437&lt;/accession-num&gt;&lt;urls&gt;&lt;/urls&gt;&lt;electronic-resource-num&gt;10.1124/dmd.107.018663&lt;/electronic-resource-num&gt;&lt;remote-database-provider&gt;NLM&lt;/remote-database-provider&gt;&lt;language&gt;eng&lt;/language&gt;&lt;/record&gt;&lt;/Cite&gt;&lt;/EndNote&gt;</w:instrText>
      </w:r>
      <w:r w:rsidR="00BD44CE" w:rsidRPr="00654BA1">
        <w:fldChar w:fldCharType="separate"/>
      </w:r>
      <w:r w:rsidR="00EC37A9">
        <w:rPr>
          <w:noProof/>
        </w:rPr>
        <w:t>[25]</w:t>
      </w:r>
      <w:r w:rsidR="00BD44CE" w:rsidRPr="00654BA1">
        <w:fldChar w:fldCharType="end"/>
      </w:r>
      <w:r w:rsidR="00901C05" w:rsidRPr="00654BA1">
        <w:t>.</w:t>
      </w:r>
      <w:r w:rsidR="00BA7E7E" w:rsidRPr="00654BA1">
        <w:t xml:space="preserve"> </w:t>
      </w:r>
      <w:r w:rsidR="00901C05" w:rsidRPr="00654BA1">
        <w:t xml:space="preserve">This resulted in </w:t>
      </w:r>
      <w:r w:rsidR="00BA7E7E" w:rsidRPr="00654BA1">
        <w:t>66% of the prediction</w:t>
      </w:r>
      <w:r w:rsidR="00901C05" w:rsidRPr="00654BA1">
        <w:t>s falling</w:t>
      </w:r>
      <w:r w:rsidR="00BA7E7E" w:rsidRPr="00654BA1">
        <w:t xml:space="preserve"> within the 2</w:t>
      </w:r>
      <w:r w:rsidR="008F04A8" w:rsidRPr="00654BA1">
        <w:t>-</w:t>
      </w:r>
      <w:r w:rsidR="00BA7E7E" w:rsidRPr="00654BA1">
        <w:t>fold margin</w:t>
      </w:r>
      <w:r w:rsidR="00901C05" w:rsidRPr="00654BA1">
        <w:t>.</w:t>
      </w:r>
      <w:r w:rsidR="00BA7E7E" w:rsidRPr="00654BA1">
        <w:t xml:space="preserve"> </w:t>
      </w:r>
      <w:r w:rsidR="00901C05" w:rsidRPr="00654BA1">
        <w:t>I</w:t>
      </w:r>
      <w:r w:rsidR="00BA7E7E" w:rsidRPr="00654BA1">
        <w:t>n comparison,</w:t>
      </w:r>
      <w:r w:rsidR="000F2690" w:rsidRPr="00654BA1">
        <w:t xml:space="preserve"> with</w:t>
      </w:r>
      <w:r w:rsidR="00BA7E7E" w:rsidRPr="00654BA1">
        <w:t xml:space="preserve"> </w:t>
      </w:r>
      <w:r w:rsidR="00321AE7" w:rsidRPr="00654BA1">
        <w:t xml:space="preserve">our </w:t>
      </w:r>
      <w:r w:rsidR="00BC1EE2" w:rsidRPr="00654BA1">
        <w:t>algorithm,</w:t>
      </w:r>
      <w:r w:rsidR="000F2690" w:rsidRPr="00654BA1">
        <w:t xml:space="preserve"> while it did not account for inhibition DDIs, 83.2% of the predictions in the validation dataset were within the 2-fold margins</w:t>
      </w:r>
      <w:r w:rsidR="00BA7E7E" w:rsidRPr="00654BA1">
        <w:t>.</w:t>
      </w:r>
      <w:bookmarkEnd w:id="8"/>
    </w:p>
    <w:p w14:paraId="1B5CD7ED" w14:textId="01DED32B" w:rsidR="00161472" w:rsidRPr="00654BA1" w:rsidRDefault="00161472" w:rsidP="00161472">
      <w:pPr>
        <w:spacing w:line="480" w:lineRule="auto"/>
      </w:pPr>
      <w:r w:rsidRPr="00654BA1">
        <w:t>Subgroups of interest from the previous classification which were well classified included 87.5% of the benzodiazepines (N=8), 80% of beta-blockers (N=5), and 80% of Nucleotide Reverse Transcriptase Inhibitors (NRTIs) (N=4) such as tenofovir and zidovudine. Benzodiazepines are well-known extensive CYP3A4 substrates and are not sensitive substrates of transporters such as P-</w:t>
      </w:r>
      <w:proofErr w:type="spellStart"/>
      <w:r w:rsidRPr="00654BA1">
        <w:t>gp</w:t>
      </w:r>
      <w:proofErr w:type="spellEnd"/>
      <w:r w:rsidRPr="00654BA1">
        <w:t xml:space="preserve"> or OATP1B1. Benzodiazepines do not elicit induction or inhibition of transporters or metabolic </w:t>
      </w:r>
      <w:r w:rsidRPr="00654BA1">
        <w:lastRenderedPageBreak/>
        <w:t xml:space="preserve">enzymes. Tenofovir and zidovudine are minimally or not metabolised by CYP3A4 </w:t>
      </w:r>
      <w:r w:rsidRPr="00654BA1">
        <w:fldChar w:fldCharType="begin">
          <w:fldData xml:space="preserve">PEVuZE5vdGU+PENpdGU+PEF1dGhvcj5EcnVnQmFuazwvQXV0aG9yPjxSZWNOdW0+MTc1PC9SZWNO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</w:fldData>
        </w:fldChar>
      </w:r>
      <w:r w:rsidR="004623A7">
        <w:instrText xml:space="preserve"> ADDIN EN.CITE </w:instrText>
      </w:r>
      <w:r w:rsidR="004623A7">
        <w:fldChar w:fldCharType="begin">
          <w:fldData xml:space="preserve">PEVuZE5vdGU+PENpdGU+PEF1dGhvcj5EcnVnQmFuazwvQXV0aG9yPjxSZWNOdW0+MTc1PC9SZWNO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</w:fldData>
        </w:fldChar>
      </w:r>
      <w:r w:rsidR="004623A7">
        <w:instrText xml:space="preserve"> ADDIN EN.CITE.DATA </w:instrText>
      </w:r>
      <w:r w:rsidR="004623A7">
        <w:fldChar w:fldCharType="end"/>
      </w:r>
      <w:r w:rsidRPr="00654BA1">
        <w:fldChar w:fldCharType="separate"/>
      </w:r>
      <w:r w:rsidR="00EC37A9">
        <w:rPr>
          <w:noProof/>
        </w:rPr>
        <w:t>[26-29]</w:t>
      </w:r>
      <w:r w:rsidRPr="00654BA1">
        <w:fldChar w:fldCharType="end"/>
      </w:r>
      <w:r w:rsidRPr="00654BA1">
        <w:t xml:space="preserve">. Beta-blockers are mainly metabolised to certain extent by CYP3A4 and/or CYP2D6. However, </w:t>
      </w:r>
      <w:proofErr w:type="gramStart"/>
      <w:r w:rsidRPr="00654BA1">
        <w:t>similar to</w:t>
      </w:r>
      <w:proofErr w:type="gramEnd"/>
      <w:r w:rsidRPr="00654BA1">
        <w:t xml:space="preserve"> benzodiazepines, beta-blockers are usually not CYP or P-</w:t>
      </w:r>
      <w:proofErr w:type="spellStart"/>
      <w:r w:rsidRPr="00654BA1">
        <w:t>gp</w:t>
      </w:r>
      <w:proofErr w:type="spellEnd"/>
      <w:r w:rsidRPr="00654BA1">
        <w:t xml:space="preserve"> inhibitors. Propranolol is a CYP2D6 inhibitor and was the only drug of this subgroup that was misclassified </w:t>
      </w:r>
      <w:r w:rsidRPr="00654BA1">
        <w:fldChar w:fldCharType="begin"/>
      </w:r>
      <w:r w:rsidR="004623A7">
        <w:instrText xml:space="preserve"> ADDIN EN.CITE &lt;EndNote&gt;&lt;Cite&gt;&lt;Author&gt;Tolledo&lt;/Author&gt;&lt;Year&gt;2020&lt;/Year&gt;&lt;RecNum&gt;177&lt;/RecNum&gt;&lt;DisplayText&gt;[30]&lt;/DisplayText&gt;&lt;record&gt;&lt;rec-number&gt;177&lt;/rec-number&gt;&lt;foreign-keys&gt;&lt;key app="EN" db-id="a5azp5wxhs9evoes0zp5fzsa9aww220pdxx5" timestamp="1646737038"&gt;177&lt;/key&gt;&lt;/foreign-keys&gt;&lt;ref-type name="Journal Article"&gt;17&lt;/ref-type&gt;&lt;contributors&gt;&lt;authors&gt;&lt;author&gt;Tolledo, E. C.&lt;/author&gt;&lt;author&gt;Miksys, S.&lt;/author&gt;&lt;author&gt;Gonzalez, F. J.&lt;/author&gt;&lt;author&gt;Tyndale, R. F.&lt;/author&gt;&lt;/authors&gt;&lt;/contributors&gt;&lt;auth-address&gt;Campbell Family Mental Health Research Institute, Centre for Addiction and Mental Health (CAMH), Department of Pharmacology &amp;amp; Toxicology, Department of Psychiatry, University of Toronto, Toronto, Ontario, Canada.&amp;#xD;Laboratory of Metabolism, Center for Cancer Research, National Cancer Institute, National Institutes of Health, Bethesda, Maryland, USA.&lt;/auth-address&gt;&lt;titles&gt;&lt;title&gt;Propranolol is a mechanism-based inhibitor of CYP2D and CYP2D6 in humanized CYP2D6-transgenic mice: Effects on activity and drug responses&lt;/title&gt;&lt;secondary-title&gt;Br J Pharmacol&lt;/secondary-title&gt;&lt;/titles&gt;&lt;pages&gt;701-712&lt;/pages&gt;&lt;volume&gt;177&lt;/volume&gt;&lt;number&gt;3&lt;/number&gt;&lt;edition&gt;2019/10/28&lt;/edition&gt;&lt;keywords&gt;&lt;keyword&gt;Animals&lt;/keyword&gt;&lt;keyword&gt;*Cytochrome P-450 CYP2D6&lt;/keyword&gt;&lt;keyword&gt;Cytochrome P-450 CYP2D6 Inhibitors/*pharmacology&lt;/keyword&gt;&lt;keyword&gt;Haloperidol/*metabolism&lt;/keyword&gt;&lt;keyword&gt;Humans&lt;/keyword&gt;&lt;keyword&gt;Mice&lt;/keyword&gt;&lt;keyword&gt;Mice, Transgenic&lt;/keyword&gt;&lt;keyword&gt;Microsomes, Liver&lt;/keyword&gt;&lt;keyword&gt;*Propranolol/pharmacology&lt;/keyword&gt;&lt;/keywords&gt;&lt;dates&gt;&lt;year&gt;2020&lt;/year&gt;&lt;pub-dates&gt;&lt;date&gt;Feb&lt;/date&gt;&lt;/pub-dates&gt;&lt;/dates&gt;&lt;isbn&gt;0007-1188 (Print)&amp;#xD;0007-1188&lt;/isbn&gt;&lt;accession-num&gt;31648367&lt;/accession-num&gt;&lt;urls&gt;&lt;/urls&gt;&lt;custom2&gt;PMC7012948 E.C.T., S.M., and F.G. declare no conflict of interest.&lt;/custom2&gt;&lt;electronic-resource-num&gt;10.1111/bph.14884&lt;/electronic-resource-num&gt;&lt;remote-database-provider&gt;NLM&lt;/remote-database-provider&gt;&lt;language&gt;eng&lt;/language&gt;&lt;/record&gt;&lt;/Cite&gt;&lt;/EndNote&gt;</w:instrText>
      </w:r>
      <w:r w:rsidRPr="00654BA1">
        <w:fldChar w:fldCharType="separate"/>
      </w:r>
      <w:r w:rsidR="00EC37A9">
        <w:rPr>
          <w:noProof/>
        </w:rPr>
        <w:t>[30]</w:t>
      </w:r>
      <w:r w:rsidRPr="00654BA1">
        <w:fldChar w:fldCharType="end"/>
      </w:r>
      <w:r w:rsidRPr="00654BA1">
        <w:t xml:space="preserve">. This suggests this algorithm yields a good performance for DDIs where only one or two dominant pathways of substrate metabolism or distribution are affected. </w:t>
      </w:r>
    </w:p>
    <w:p w14:paraId="53D463BB" w14:textId="49997D57" w:rsidR="00161472" w:rsidRPr="00654BA1" w:rsidRDefault="00161472" w:rsidP="00161472">
      <w:pPr>
        <w:spacing w:line="480" w:lineRule="auto"/>
        <w:rPr>
          <w:b/>
        </w:rPr>
      </w:pPr>
      <w:r w:rsidRPr="00654BA1">
        <w:t>Two out of the three DDIs involving macrolides, 56.3% of protease inhibitors (N=16), and 42.9% of hepatitis C virus (HCV) drugs (N=14) were misclassified. Three DDIs involving macrolides were evaluated, clarithromycin-rifabutin, erythromycin-rifampicin and telithromycin-rifampicin. Of these, only the clarithromycin-rifabutin DDI was well classified. Erythromycin-rifampicin was overpredicted (we predicted a stronger interaction than the clinical study shows), but telithromycin-rifampicin was underpredicted. In general, macrolides are substrates and strong inhibitors of CYP3A4 by mechanism-based inhibition and are substrates for P-</w:t>
      </w:r>
      <w:proofErr w:type="spellStart"/>
      <w:r w:rsidRPr="00654BA1">
        <w:t>gp</w:t>
      </w:r>
      <w:proofErr w:type="spellEnd"/>
      <w:r w:rsidRPr="00654BA1">
        <w:t xml:space="preserve"> efflux transporter </w:t>
      </w:r>
      <w:r w:rsidRPr="00654BA1">
        <w:fldChar w:fldCharType="begin">
          <w:fldData xml:space="preserve">PEVuZE5vdGU+PENpdGU+PEF1dGhvcj5FYmVybDwvQXV0aG9yPjxZZWFyPjIwMDc8L1llYXI+PFJl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</w:fldData>
        </w:fldChar>
      </w:r>
      <w:r w:rsidR="00EC37A9">
        <w:instrText xml:space="preserve"> ADDIN EN.CITE </w:instrText>
      </w:r>
      <w:r w:rsidR="00EC37A9">
        <w:fldChar w:fldCharType="begin">
          <w:fldData xml:space="preserve">PEVuZE5vdGU+PENpdGU+PEF1dGhvcj5FYmVybDwvQXV0aG9yPjxZZWFyPjIwMDc8L1llYXI+PFJl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</w:fldData>
        </w:fldChar>
      </w:r>
      <w:r w:rsidR="00EC37A9">
        <w:instrText xml:space="preserve"> ADDIN EN.CITE.DATA </w:instrText>
      </w:r>
      <w:r w:rsidR="00EC37A9">
        <w:fldChar w:fldCharType="end"/>
      </w:r>
      <w:r w:rsidRPr="00654BA1">
        <w:fldChar w:fldCharType="separate"/>
      </w:r>
      <w:r w:rsidR="00EC37A9">
        <w:rPr>
          <w:noProof/>
        </w:rPr>
        <w:t>[31]</w:t>
      </w:r>
      <w:r w:rsidRPr="00654BA1">
        <w:fldChar w:fldCharType="end"/>
      </w:r>
      <w:r w:rsidRPr="00654BA1">
        <w:t xml:space="preserve">. Similarly, protease inhibitors are also notable strong CYP3A4 inhibitors and substrates of this isozyme </w:t>
      </w:r>
      <w:r w:rsidRPr="00654BA1">
        <w:fldChar w:fldCharType="begin"/>
      </w:r>
      <w:r w:rsidR="004623A7">
        <w:instrText xml:space="preserve"> ADDIN EN.CITE &lt;EndNote&gt;&lt;Cite&gt;&lt;Author&gt;Malaty&lt;/Author&gt;&lt;Year&gt;1999&lt;/Year&gt;&lt;RecNum&gt;178&lt;/RecNum&gt;&lt;DisplayText&gt;[32]&lt;/DisplayText&gt;&lt;record&gt;&lt;rec-number&gt;178&lt;/rec-number&gt;&lt;foreign-keys&gt;&lt;key app="EN" db-id="a5azp5wxhs9evoes0zp5fzsa9aww220pdxx5" timestamp="1646738357"&gt;178&lt;/key&gt;&lt;/foreign-keys&gt;&lt;ref-type name="Journal Article"&gt;17&lt;/ref-type&gt;&lt;contributors&gt;&lt;authors&gt;&lt;author&gt;Malaty, L. I.&lt;/author&gt;&lt;author&gt;Kuper, J. J.&lt;/author&gt;&lt;/authors&gt;&lt;/contributors&gt;&lt;auth-address&gt;College of Pharmacy, Rutgers--The State University of New Jersey, Piscataway, USA.&lt;/auth-address&gt;&lt;titles&gt;&lt;title&gt;Drug interactions of HIV protease inhibitors&lt;/title&gt;&lt;secondary-title&gt;Drug Saf&lt;/secondary-title&gt;&lt;/titles&gt;&lt;pages&gt;147-69&lt;/pages&gt;&lt;volume&gt;20&lt;/volume&gt;&lt;number&gt;2&lt;/number&gt;&lt;edition&gt;1999/03/19&lt;/edition&gt;&lt;keywords&gt;&lt;keyword&gt;Anti-Infective Agents/pharmacology&lt;/keyword&gt;&lt;keyword&gt;Drug Interactions&lt;/keyword&gt;&lt;keyword&gt;Drug Therapy, Combination&lt;/keyword&gt;&lt;keyword&gt;HIV Infections/*drug therapy&lt;/keyword&gt;&lt;keyword&gt;HIV Protease Inhibitors/pharmacology/*therapeutic use&lt;/keyword&gt;&lt;keyword&gt;Humans&lt;/keyword&gt;&lt;keyword&gt;Indinavir/pharmacology/therapeutic use&lt;/keyword&gt;&lt;keyword&gt;Nelfinavir/pharmacology/therapeutic use&lt;/keyword&gt;&lt;keyword&gt;Reverse Transcriptase Inhibitors/pharmacology&lt;/keyword&gt;&lt;keyword&gt;Ritonavir/pharmacology/therapeutic use&lt;/keyword&gt;&lt;keyword&gt;Saquinavir/pharmacology/therapeutic use&lt;/keyword&gt;&lt;/keywords&gt;&lt;dates&gt;&lt;year&gt;1999&lt;/year&gt;&lt;pub-dates&gt;&lt;date&gt;Feb&lt;/date&gt;&lt;/pub-dates&gt;&lt;/dates&gt;&lt;isbn&gt;0114-5916 (Print)&amp;#xD;0114-5916&lt;/isbn&gt;&lt;accession-num&gt;10082072&lt;/accession-num&gt;&lt;urls&gt;&lt;/urls&gt;&lt;electronic-resource-num&gt;10.2165/00002018-199920020-00005&lt;/electronic-resource-num&gt;&lt;remote-database-provider&gt;NLM&lt;/remote-database-provider&gt;&lt;language&gt;eng&lt;/language&gt;&lt;/record&gt;&lt;/Cite&gt;&lt;/EndNote&gt;</w:instrText>
      </w:r>
      <w:r w:rsidRPr="00654BA1">
        <w:fldChar w:fldCharType="separate"/>
      </w:r>
      <w:r w:rsidR="00EC37A9">
        <w:rPr>
          <w:noProof/>
        </w:rPr>
        <w:t>[32]</w:t>
      </w:r>
      <w:r w:rsidRPr="00654BA1">
        <w:fldChar w:fldCharType="end"/>
      </w:r>
      <w:r w:rsidRPr="00654BA1">
        <w:t xml:space="preserve">. These drugs are substrates of CYP3A4 to some extent and inhibit their own metabolism. In combination with inducers of CYP3A4, the overall effect is challenging to predict. Drugs to treat HCV such as the discontinued telaprevir and boceprevir are also protease inhibitors </w:t>
      </w:r>
      <w:r w:rsidRPr="00654BA1">
        <w:fldChar w:fldCharType="begin"/>
      </w:r>
      <w:r w:rsidR="004623A7">
        <w:instrText xml:space="preserve"> ADDIN EN.CITE &lt;EndNote&gt;&lt;Cite&gt;&lt;Author&gt;Back&lt;/Author&gt;&lt;Year&gt;2012&lt;/Year&gt;&lt;RecNum&gt;182&lt;/RecNum&gt;&lt;DisplayText&gt;[33]&lt;/DisplayText&gt;&lt;record&gt;&lt;rec-number&gt;182&lt;/rec-number&gt;&lt;foreign-keys&gt;&lt;key app="EN" db-id="a5azp5wxhs9evoes0zp5fzsa9aww220pdxx5" timestamp="1646822038"&gt;182&lt;/key&gt;&lt;/foreign-keys&gt;&lt;ref-type name="Journal Article"&gt;17&lt;/ref-type&gt;&lt;contributors&gt;&lt;authors&gt;&lt;author&gt;Back, David&lt;/author&gt;&lt;/authors&gt;&lt;/contributors&gt;&lt;titles&gt;&lt;title&gt;New drug interactions in HIV and HCV&lt;/title&gt;&lt;secondary-title&gt;Retrovirology&lt;/secondary-title&gt;&lt;alt-title&gt;Retrovirology&lt;/alt-title&gt;&lt;/titles&gt;&lt;pages&gt;I8-I8&lt;/pages&gt;&lt;volume&gt;9&lt;/volume&gt;&lt;number&gt;Suppl 1&lt;/number&gt;&lt;dates&gt;&lt;year&gt;2012&lt;/year&gt;&lt;/dates&gt;&lt;publisher&gt;BioMed Central&lt;/publisher&gt;&lt;isbn&gt;1742-4690&lt;/isbn&gt;&lt;accession-num&gt;PMC3360314&lt;/accession-num&gt;&lt;urls&gt;&lt;related-urls&gt;&lt;url&gt;https://www.ncbi.nlm.nih.gov/pmc/articles/PMC3360314/&lt;/url&gt;&lt;/related-urls&gt;&lt;/urls&gt;&lt;electronic-resource-num&gt;10.1186/1742-4690-9-S1-I8&lt;/electronic-resource-num&gt;&lt;remote-database-name&gt;PMC&lt;/remote-database-name&gt;&lt;language&gt;eng&lt;/language&gt;&lt;/record&gt;&lt;/Cite&gt;&lt;/EndNote&gt;</w:instrText>
      </w:r>
      <w:r w:rsidRPr="00654BA1">
        <w:fldChar w:fldCharType="separate"/>
      </w:r>
      <w:r w:rsidR="00EC37A9">
        <w:rPr>
          <w:noProof/>
        </w:rPr>
        <w:t>[33]</w:t>
      </w:r>
      <w:r w:rsidRPr="00654BA1">
        <w:fldChar w:fldCharType="end"/>
      </w:r>
      <w:r w:rsidRPr="00654BA1">
        <w:t xml:space="preserve">, and other direct-acting antiviral agents such as </w:t>
      </w:r>
      <w:proofErr w:type="spellStart"/>
      <w:r w:rsidRPr="00654BA1">
        <w:t>paritaprevir</w:t>
      </w:r>
      <w:proofErr w:type="spellEnd"/>
      <w:r w:rsidRPr="00654BA1">
        <w:t xml:space="preserve"> are combined with ritonavir to increase its concentration </w:t>
      </w:r>
      <w:r w:rsidRPr="00654BA1">
        <w:fldChar w:fldCharType="begin"/>
      </w:r>
      <w:r w:rsidR="004623A7">
        <w:instrText xml:space="preserve"> ADDIN EN.CITE &lt;EndNote&gt;&lt;Cite&gt;&lt;Author&gt;FDA&lt;/Author&gt;&lt;Year&gt;2018&lt;/Year&gt;&lt;RecNum&gt;183&lt;/RecNum&gt;&lt;DisplayText&gt;[34]&lt;/DisplayText&gt;&lt;record&gt;&lt;rec-number&gt;183&lt;/rec-number&gt;&lt;foreign-keys&gt;&lt;key app="EN" db-id="a5azp5wxhs9evoes0zp5fzsa9aww220pdxx5" timestamp="1646827810"&gt;183&lt;/key&gt;&lt;/foreign-keys&gt;&lt;ref-type name="Web Page"&gt;12&lt;/ref-type&gt;&lt;contributors&gt;&lt;authors&gt;&lt;author&gt;FDA&lt;/author&gt;&lt;/authors&gt;&lt;/contributors&gt;&lt;titles&gt;&lt;title&gt;VIEKIRA PAK (ombitasvir, paritaprevir, and ritonavir tablets; dasabuvir tablets) label&lt;/title&gt;&lt;/titles&gt;&lt;number&gt;09/03/2022&lt;/number&gt;&lt;dates&gt;&lt;year&gt;2018&lt;/year&gt;&lt;pub-dates&gt;&lt;date&gt;07/2018&lt;/date&gt;&lt;/pub-dates&gt;&lt;/dates&gt;&lt;urls&gt;&lt;related-urls&gt;&lt;url&gt;https://www.accessdata.fda.gov/drugsatfda_docs/label/2018/206619s018lbl.pdf&lt;/url&gt;&lt;/related-urls&gt;&lt;/urls&gt;&lt;custom2&gt;09/03/2022&lt;/custom2&gt;&lt;/record&gt;&lt;/Cite&gt;&lt;/EndNote&gt;</w:instrText>
      </w:r>
      <w:r w:rsidRPr="00654BA1">
        <w:fldChar w:fldCharType="separate"/>
      </w:r>
      <w:r w:rsidR="00EC37A9">
        <w:rPr>
          <w:noProof/>
        </w:rPr>
        <w:t>[34]</w:t>
      </w:r>
      <w:r w:rsidRPr="00654BA1">
        <w:fldChar w:fldCharType="end"/>
      </w:r>
      <w:r w:rsidRPr="00654BA1">
        <w:t xml:space="preserve"> along with </w:t>
      </w:r>
      <w:proofErr w:type="spellStart"/>
      <w:r w:rsidRPr="00654BA1">
        <w:t>ombitasvir</w:t>
      </w:r>
      <w:proofErr w:type="spellEnd"/>
      <w:r w:rsidRPr="00654BA1">
        <w:t xml:space="preserve"> and with or without dasabuvir and ribavirin. Additionally, some of the HCV drugs are substrates and/or inhibitors of several transporters and CYPs. For example, </w:t>
      </w:r>
      <w:proofErr w:type="spellStart"/>
      <w:r w:rsidRPr="00654BA1">
        <w:t>simeprevir</w:t>
      </w:r>
      <w:proofErr w:type="spellEnd"/>
      <w:r w:rsidRPr="00654BA1">
        <w:t xml:space="preserve"> is both substrate and inhibitor of Breast Cancer Resistance Protein (BCRP), OATP1B1, and P-</w:t>
      </w:r>
      <w:proofErr w:type="spellStart"/>
      <w:r w:rsidRPr="00654BA1">
        <w:t>gp</w:t>
      </w:r>
      <w:proofErr w:type="spellEnd"/>
      <w:r w:rsidRPr="00654BA1">
        <w:t xml:space="preserve"> and substrate and weak inducer of CYP3A4. </w:t>
      </w:r>
      <w:proofErr w:type="spellStart"/>
      <w:r w:rsidRPr="00654BA1">
        <w:t>Velpatasvir</w:t>
      </w:r>
      <w:proofErr w:type="spellEnd"/>
      <w:r w:rsidRPr="00654BA1">
        <w:t xml:space="preserve"> is a substrate of CYP3A4 as well as a substrate and inhibitor of BCRP, OATP1B1, and P-</w:t>
      </w:r>
      <w:proofErr w:type="spellStart"/>
      <w:r w:rsidRPr="00654BA1">
        <w:t>gp</w:t>
      </w:r>
      <w:proofErr w:type="spellEnd"/>
      <w:r w:rsidRPr="00654BA1">
        <w:fldChar w:fldCharType="begin"/>
      </w:r>
      <w:r w:rsidR="00EC37A9">
        <w:instrText xml:space="preserve"> ADDIN EN.CITE &lt;EndNote&gt;&lt;Cite&gt;&lt;Author&gt;Garrison&lt;/Author&gt;&lt;Year&gt;2018&lt;/Year&gt;&lt;RecNum&gt;185&lt;/RecNum&gt;&lt;DisplayText&gt;[35]&lt;/DisplayText&gt;&lt;record&gt;&lt;rec-number&gt;185&lt;/rec-number&gt;&lt;foreign-keys&gt;&lt;key app="EN" db-id="taxz2dft0aff06efatopp2xu59azzxwr5tvz" timestamp="1646834398"&gt;185&lt;/key&gt;&lt;/foreign-keys&gt;&lt;ref-type name="Journal Article"&gt;17&lt;/ref-type&gt;&lt;contributors&gt;&lt;authors&gt;&lt;author&gt;Garrison, K. L.&lt;/author&gt;&lt;author&gt;German, P.&lt;/author&gt;&lt;author&gt;Mogalian, E.&lt;/author&gt;&lt;author&gt;Mathias, A.&lt;/author&gt;&lt;/authors&gt;&lt;/contributors&gt;&lt;auth-address&gt;Gilead Sciences Inc., Foster City, California kim.garrison@gilead.com.&amp;#xD;Gilead Sciences Inc., Foster City, California.&lt;/auth-address&gt;&lt;titles&gt;&lt;title&gt;The Drug-Drug Interaction Potential of Antiviral Agents for the Treatment of Chronic Hepatitis C Infection&lt;/title&gt;&lt;secondary-title&gt;Drug Metab Dispos&lt;/secondary-title&gt;&lt;/titles&gt;&lt;periodical&gt;&lt;full-title&gt;Drug Metab Dispos&lt;/full-title&gt;&lt;/periodical&gt;&lt;pages&gt;1212-1225&lt;/pages&gt;&lt;volume&gt;46&lt;/volume&gt;&lt;number&gt;8&lt;/number&gt;&lt;edition&gt;2018/04/27&lt;/edition&gt;&lt;keywords&gt;&lt;keyword&gt;Antiviral Agents/*therapeutic use&lt;/keyword&gt;&lt;keyword&gt;Drug Interactions/*physiology&lt;/keyword&gt;&lt;keyword&gt;Drug Therapy, Combination/methods&lt;/keyword&gt;&lt;keyword&gt;Hepacivirus/drug effects&lt;/keyword&gt;&lt;keyword&gt;Hepatitis C, Chronic/*drug therapy&lt;/keyword&gt;&lt;keyword&gt;Humans&lt;/keyword&gt;&lt;keyword&gt;Liver Transplantation/methods&lt;/keyword&gt;&lt;/keywords&gt;&lt;dates&gt;&lt;year&gt;2018&lt;/year&gt;&lt;pub-dates&gt;&lt;date&gt;Aug&lt;/date&gt;&lt;/pub-dates&gt;&lt;/dates&gt;&lt;isbn&gt;0090-9556&lt;/isbn&gt;&lt;accession-num&gt;29695614&lt;/accession-num&gt;&lt;urls&gt;&lt;/urls&gt;&lt;electronic-resource-num&gt;10.1124/dmd.117.079038&lt;/electronic-resource-num&gt;&lt;remote-database-provider&gt;NLM&lt;/remote-database-provider&gt;&lt;language&gt;eng&lt;/language&gt;&lt;/record&gt;&lt;/Cite&gt;&lt;/EndNote&gt;</w:instrText>
      </w:r>
      <w:r w:rsidRPr="00654BA1">
        <w:fldChar w:fldCharType="separate"/>
      </w:r>
      <w:r w:rsidR="00EC37A9">
        <w:rPr>
          <w:noProof/>
        </w:rPr>
        <w:t>[35]</w:t>
      </w:r>
      <w:r w:rsidRPr="00654BA1">
        <w:fldChar w:fldCharType="end"/>
      </w:r>
      <w:r w:rsidRPr="00654BA1">
        <w:t xml:space="preserve">, which could justify the difficulty in accurately predicting these DDIs. This suggests the accuracy of the prediction is far less reliable if the victim of the DDI is both a substrate and an inhibitor of the affected enzymes and/or transporters. The prediction may either under or over predict the clinical magnitude of the DDI in these cases. </w:t>
      </w:r>
      <w:r>
        <w:t xml:space="preserve">Figure B </w:t>
      </w:r>
      <w:r>
        <w:lastRenderedPageBreak/>
        <w:t xml:space="preserve">from the Supplementary data shows the differences in the predicted DDIs between strong CYP3A4 inhibitors and drugs only metabolised by CYP3A4. </w:t>
      </w:r>
      <w:r w:rsidRPr="00654BA1">
        <w:t>Additional sub-groups percentages of DDIs within the 1.25, 1.5, and 2-fold or more are shown in Fig. 4.</w:t>
      </w:r>
    </w:p>
    <w:bookmarkEnd w:id="9"/>
    <w:p w14:paraId="0EA21D76" w14:textId="108C5B8A" w:rsidR="00E46ACB" w:rsidRPr="00654BA1" w:rsidRDefault="002F0AFC" w:rsidP="00E46ACB">
      <w:pPr>
        <w:spacing w:line="480" w:lineRule="auto"/>
      </w:pPr>
      <w:r w:rsidRPr="00654BA1">
        <w:t>Neither the P-</w:t>
      </w:r>
      <w:proofErr w:type="spellStart"/>
      <w:r w:rsidRPr="00654BA1">
        <w:t>gp</w:t>
      </w:r>
      <w:proofErr w:type="spellEnd"/>
      <w:r w:rsidRPr="00654BA1">
        <w:t xml:space="preserve"> nor </w:t>
      </w:r>
      <w:r w:rsidR="00192040" w:rsidRPr="00654BA1">
        <w:t xml:space="preserve">the OATP1B1 interaction effect had a significant impact on the prediction of the </w:t>
      </w:r>
      <w:proofErr w:type="spellStart"/>
      <w:r w:rsidR="00192040" w:rsidRPr="00654BA1">
        <w:t>AUC</w:t>
      </w:r>
      <w:r w:rsidR="00054E87" w:rsidRPr="00654BA1">
        <w:rPr>
          <w:vertAlign w:val="subscript"/>
        </w:rPr>
        <w:t>ratio</w:t>
      </w:r>
      <w:proofErr w:type="spellEnd"/>
      <w:r w:rsidR="00192040" w:rsidRPr="00654BA1">
        <w:t xml:space="preserve">. </w:t>
      </w:r>
      <w:r w:rsidR="009076AB" w:rsidRPr="00654BA1">
        <w:t>Rifampicin inhibits OATP1B1</w:t>
      </w:r>
      <w:r w:rsidR="00F6404A" w:rsidRPr="00654BA1">
        <w:t xml:space="preserve"> (an uptake transporter mainly in the liver)</w:t>
      </w:r>
      <w:r w:rsidR="00753939" w:rsidRPr="00654BA1">
        <w:t xml:space="preserve"> </w:t>
      </w:r>
      <w:r w:rsidR="000F2690" w:rsidRPr="00654BA1">
        <w:rPr>
          <w:i/>
        </w:rPr>
        <w:t>in vitro</w:t>
      </w:r>
      <w:r w:rsidR="00753939" w:rsidRPr="00654BA1">
        <w:t xml:space="preserve"> by 84.7%</w:t>
      </w:r>
      <w:r w:rsidR="009076AB" w:rsidRPr="00654BA1">
        <w:t xml:space="preserve">, </w:t>
      </w:r>
      <w:r w:rsidR="00753939" w:rsidRPr="00654BA1">
        <w:rPr>
          <w:lang w:eastAsia="en-GB"/>
        </w:rPr>
        <w:fldChar w:fldCharType="begin">
          <w:fldData xml:space="preserve">PEVuZE5vdGU+PENpdGU+PEF1dGhvcj52YW4gZGUgU3RlZWc8L0F1dGhvcj48WWVhcj4yMDE1PC9Z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=
</w:fldData>
        </w:fldChar>
      </w:r>
      <w:r w:rsidR="004623A7">
        <w:rPr>
          <w:lang w:eastAsia="en-GB"/>
        </w:rPr>
        <w:instrText xml:space="preserve"> ADDIN EN.CITE </w:instrText>
      </w:r>
      <w:r w:rsidR="004623A7">
        <w:rPr>
          <w:lang w:eastAsia="en-GB"/>
        </w:rPr>
        <w:fldChar w:fldCharType="begin">
          <w:fldData xml:space="preserve">PEVuZE5vdGU+PENpdGU+PEF1dGhvcj52YW4gZGUgU3RlZWc8L0F1dGhvcj48WWVhcj4yMDE1PC9Z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=
</w:fldData>
        </w:fldChar>
      </w:r>
      <w:r w:rsidR="004623A7">
        <w:rPr>
          <w:lang w:eastAsia="en-GB"/>
        </w:rPr>
        <w:instrText xml:space="preserve"> ADDIN EN.CITE.DATA </w:instrText>
      </w:r>
      <w:r w:rsidR="004623A7">
        <w:rPr>
          <w:lang w:eastAsia="en-GB"/>
        </w:rPr>
      </w:r>
      <w:r w:rsidR="004623A7">
        <w:rPr>
          <w:lang w:eastAsia="en-GB"/>
        </w:rPr>
        <w:fldChar w:fldCharType="end"/>
      </w:r>
      <w:r w:rsidR="00753939" w:rsidRPr="00654BA1">
        <w:rPr>
          <w:lang w:eastAsia="en-GB"/>
        </w:rPr>
        <w:fldChar w:fldCharType="separate"/>
      </w:r>
      <w:r w:rsidR="00301200">
        <w:rPr>
          <w:noProof/>
          <w:lang w:eastAsia="en-GB"/>
        </w:rPr>
        <w:t>[18]</w:t>
      </w:r>
      <w:r w:rsidR="00753939" w:rsidRPr="00654BA1">
        <w:rPr>
          <w:lang w:eastAsia="en-GB"/>
        </w:rPr>
        <w:fldChar w:fldCharType="end"/>
      </w:r>
      <w:r w:rsidR="009076AB" w:rsidRPr="00654BA1">
        <w:t xml:space="preserve">. A single dose of rifampicin has been </w:t>
      </w:r>
      <w:r w:rsidR="00F6404A" w:rsidRPr="00654BA1">
        <w:t>e</w:t>
      </w:r>
      <w:r w:rsidR="009076AB" w:rsidRPr="00654BA1">
        <w:t xml:space="preserve">stablished as a clinical index inhibitor of OATP1B1 </w:t>
      </w:r>
      <w:r w:rsidR="009076AB" w:rsidRPr="00654BA1">
        <w:fldChar w:fldCharType="begin"/>
      </w:r>
      <w:r w:rsidR="004623A7">
        <w:instrText xml:space="preserve"> ADDIN EN.CITE &lt;EndNote&gt;&lt;Cite&gt;&lt;Author&gt;McFeely&lt;/Author&gt;&lt;Year&gt;2020&lt;/Year&gt;&lt;RecNum&gt;119&lt;/RecNum&gt;&lt;DisplayText&gt;[36]&lt;/DisplayText&gt;&lt;record&gt;&lt;rec-number&gt;119&lt;/rec-number&gt;&lt;foreign-keys&gt;&lt;key app="EN" db-id="a5azp5wxhs9evoes0zp5fzsa9aww220pdxx5" timestamp="1617718932"&gt;119&lt;/key&gt;&lt;/foreign-keys&gt;&lt;ref-type name="Journal Article"&gt;17&lt;/ref-type&gt;&lt;contributors&gt;&lt;authors&gt;&lt;author&gt;McFeely, S. J.&lt;/author&gt;&lt;author&gt;Ritchie, T. K.&lt;/author&gt;&lt;author&gt;Yu, J.&lt;/author&gt;&lt;author&gt;Nordmark, A.&lt;/author&gt;&lt;author&gt;Berglund, E. G.&lt;/author&gt;&lt;author&gt;Levy, R. H.&lt;/author&gt;&lt;author&gt;Ragueneau-Majlessi, I.&lt;/author&gt;&lt;/authors&gt;&lt;/contributors&gt;&lt;auth-address&gt;University of Washington Drug Interaction Solutions, Seattle, Washington, USA.&amp;#xD;Scandinavian Development Services, Danderyd, Sweden.&amp;#xD;Certara Strategic Consulting, Integrated Drug Development, Oss, The Netherlands.&lt;/auth-address&gt;&lt;titles&gt;&lt;title&gt;Inhibitors of Organic Anion-Transporting Polypeptides 1B1 and 1B3: Clinical Relevance and Regulatory Perspective&lt;/title&gt;&lt;secondary-title&gt;J Clin Pharmacol&lt;/secondary-title&gt;&lt;/titles&gt;&lt;pages&gt;1087-1098&lt;/pages&gt;&lt;volume&gt;60&lt;/volume&gt;&lt;number&gt;8&lt;/number&gt;&lt;edition&gt;2020/03/21&lt;/edition&gt;&lt;keywords&gt;&lt;keyword&gt;*oatp1b1/1b3&lt;/keyword&gt;&lt;keyword&gt;*drug-drug interactions&lt;/keyword&gt;&lt;keyword&gt;*in vitro-to-in vivo extrapolation&lt;/keyword&gt;&lt;keyword&gt;*transporters&lt;/keyword&gt;&lt;/keywords&gt;&lt;dates&gt;&lt;year&gt;2020&lt;/year&gt;&lt;pub-dates&gt;&lt;date&gt;Aug&lt;/date&gt;&lt;/pub-dates&gt;&lt;/dates&gt;&lt;isbn&gt;0091-2700&lt;/isbn&gt;&lt;accession-num&gt;32196692&lt;/accession-num&gt;&lt;urls&gt;&lt;/urls&gt;&lt;electronic-resource-num&gt;10.1002/jcph.1604&lt;/electronic-resource-num&gt;&lt;remote-database-provider&gt;NLM&lt;/remote-database-provider&gt;&lt;language&gt;eng&lt;/language&gt;&lt;/record&gt;&lt;/Cite&gt;&lt;/EndNote&gt;</w:instrText>
      </w:r>
      <w:r w:rsidR="009076AB" w:rsidRPr="00654BA1">
        <w:fldChar w:fldCharType="separate"/>
      </w:r>
      <w:r w:rsidR="00301200">
        <w:rPr>
          <w:noProof/>
        </w:rPr>
        <w:t>[36]</w:t>
      </w:r>
      <w:r w:rsidR="009076AB" w:rsidRPr="00654BA1">
        <w:fldChar w:fldCharType="end"/>
      </w:r>
      <w:r w:rsidR="009076AB" w:rsidRPr="00654BA1">
        <w:t>. Multi-dosing of rifampicin induces several enzymes and transporters such as CYP3A</w:t>
      </w:r>
      <w:r w:rsidR="00F6404A" w:rsidRPr="00654BA1">
        <w:t>,</w:t>
      </w:r>
      <w:r w:rsidR="009B0CBD" w:rsidRPr="00654BA1">
        <w:t xml:space="preserve"> </w:t>
      </w:r>
      <w:r w:rsidR="009076AB" w:rsidRPr="00654BA1">
        <w:t>P-</w:t>
      </w:r>
      <w:proofErr w:type="spellStart"/>
      <w:r w:rsidR="009076AB" w:rsidRPr="00654BA1">
        <w:t>gp</w:t>
      </w:r>
      <w:proofErr w:type="spellEnd"/>
      <w:r w:rsidR="009076AB" w:rsidRPr="00654BA1">
        <w:t xml:space="preserve">, </w:t>
      </w:r>
      <w:r w:rsidR="001D71D9" w:rsidRPr="00654BA1">
        <w:t>and OATP1B1</w:t>
      </w:r>
      <w:r w:rsidR="00F6404A" w:rsidRPr="00654BA1">
        <w:t>,</w:t>
      </w:r>
      <w:r w:rsidR="001D71D9" w:rsidRPr="00654BA1">
        <w:t xml:space="preserve"> </w:t>
      </w:r>
      <w:r w:rsidR="00F6404A" w:rsidRPr="00654BA1">
        <w:t xml:space="preserve">greatly </w:t>
      </w:r>
      <w:r w:rsidR="009076AB" w:rsidRPr="00654BA1">
        <w:t>countering the</w:t>
      </w:r>
      <w:r w:rsidR="002006B9" w:rsidRPr="00654BA1">
        <w:t xml:space="preserve"> initial</w:t>
      </w:r>
      <w:r w:rsidR="009076AB" w:rsidRPr="00654BA1">
        <w:t xml:space="preserve"> </w:t>
      </w:r>
      <w:r w:rsidR="002006B9" w:rsidRPr="00654BA1">
        <w:t>rapid o</w:t>
      </w:r>
      <w:r w:rsidR="008F0533" w:rsidRPr="00654BA1">
        <w:t>n</w:t>
      </w:r>
      <w:r w:rsidR="002006B9" w:rsidRPr="00654BA1">
        <w:t xml:space="preserve">set of </w:t>
      </w:r>
      <w:r w:rsidR="009076AB" w:rsidRPr="00654BA1">
        <w:t>OATP1B1 inhibition</w:t>
      </w:r>
      <w:r w:rsidR="001E63A8" w:rsidRPr="00654BA1">
        <w:t xml:space="preserve"> </w:t>
      </w:r>
      <w:r w:rsidR="001E63A8" w:rsidRPr="00654BA1">
        <w:fldChar w:fldCharType="begin"/>
      </w:r>
      <w:r w:rsidR="00301200">
        <w:instrText xml:space="preserve"> ADDIN EN.CITE &lt;EndNote&gt;&lt;Cite&gt;&lt;Author&gt;Shitara&lt;/Author&gt;&lt;Year&gt;2011&lt;/Year&gt;&lt;RecNum&gt;193&lt;/RecNum&gt;&lt;DisplayText&gt;[37]&lt;/DisplayText&gt;&lt;record&gt;&lt;rec-number&gt;193&lt;/rec-number&gt;&lt;foreign-keys&gt;&lt;key app="EN" db-id="tsevpa2sgaf0aceesdsx2fwleda00s2tavsd" timestamp="1666283626" guid="37ede7d7-dd8e-4a38-8cdc-9ae0a9e5fc8f"&gt;193&lt;/key&gt;&lt;/foreign-keys&gt;&lt;ref-type name="Journal Article"&gt;17&lt;/ref-type&gt;&lt;contributors&gt;&lt;authors&gt;&lt;author&gt;Shitara, Y.&lt;/author&gt;&lt;/authors&gt;&lt;/contributors&gt;&lt;auth-address&gt;Graduate School of Pharmaceutical Sciences, Chiba University, Japan. shitara@faculty.chiba-u-jp&lt;/auth-address&gt;&lt;titles&gt;&lt;title&gt;Clinical importance of OATP1B1 and OATP1B3 in drug-drug interactions&lt;/title&gt;&lt;secondary-title&gt;Drug Metab Pharmacokinet&lt;/secondary-title&gt;&lt;alt-title&gt;Drug metabolism and pharmacokinetics&lt;/alt-title&gt;&lt;/titles&gt;&lt;periodical&gt;&lt;full-title&gt;Drug Metab Pharmacokinet&lt;/full-title&gt;&lt;abbr-1&gt;Drug metabolism and pharmacokinetics&lt;/abbr-1&gt;&lt;/periodical&gt;&lt;alt-periodical&gt;&lt;full-title&gt;Drug Metab Pharmacokinet&lt;/full-title&gt;&lt;abbr-1&gt;Drug metabolism and pharmacokinetics&lt;/abbr-1&gt;&lt;/alt-periodical&gt;&lt;pages&gt;220-7&lt;/pages&gt;&lt;volume&gt;26&lt;/volume&gt;&lt;number&gt;3&lt;/number&gt;&lt;edition&gt;2011/02/08&lt;/edition&gt;&lt;keywords&gt;&lt;keyword&gt;Animals&lt;/keyword&gt;&lt;keyword&gt;Drug Interactions/*physiology&lt;/keyword&gt;&lt;keyword&gt;Humans&lt;/keyword&gt;&lt;keyword&gt;Liver/metabolism&lt;/keyword&gt;&lt;keyword&gt;Liver-Specific Organic Anion Transporter 1&lt;/keyword&gt;&lt;keyword&gt;Organic Anion Transporters/antagonists &amp;amp; inhibitors/genetics/*metabolism&lt;/keyword&gt;&lt;keyword&gt;Organic Anion Transporters, Sodium-Independent/antagonists &amp;amp;&lt;/keyword&gt;&lt;keyword&gt;inhibitors/genetics/*metabolism&lt;/keyword&gt;&lt;keyword&gt;Solute Carrier Organic Anion Transporter Family Member 1B3&lt;/keyword&gt;&lt;/keywords&gt;&lt;dates&gt;&lt;year&gt;2011&lt;/year&gt;&lt;pub-dates&gt;&lt;date&gt;Jun&lt;/date&gt;&lt;/pub-dates&gt;&lt;/dates&gt;&lt;isbn&gt;1347-4367&lt;/isbn&gt;&lt;accession-num&gt;21297316&lt;/accession-num&gt;&lt;urls&gt;&lt;/urls&gt;&lt;electronic-resource-num&gt;10.2133/dmpk.DMPK-10-RV-094&lt;/electronic-resource-num&gt;&lt;remote-database-provider&gt;NLM&lt;/remote-database-provider&gt;&lt;language&gt;eng&lt;/language&gt;&lt;/record&gt;&lt;/Cite&gt;&lt;/EndNote&gt;</w:instrText>
      </w:r>
      <w:r w:rsidR="001E63A8" w:rsidRPr="00654BA1">
        <w:fldChar w:fldCharType="separate"/>
      </w:r>
      <w:r w:rsidR="00301200">
        <w:rPr>
          <w:noProof/>
        </w:rPr>
        <w:t>[37]</w:t>
      </w:r>
      <w:r w:rsidR="001E63A8" w:rsidRPr="00654BA1">
        <w:fldChar w:fldCharType="end"/>
      </w:r>
      <w:r w:rsidR="009076AB" w:rsidRPr="00654BA1">
        <w:t>.</w:t>
      </w:r>
      <w:r w:rsidR="00E46ACB" w:rsidRPr="00654BA1">
        <w:t xml:space="preserve"> This could explain why grazoprevir predictions with efavirenz and rifampicin were not in agreement with the clinical data. Grazoprevir is partially eliminated by CYP3A4</w:t>
      </w:r>
      <w:r w:rsidR="00F6404A" w:rsidRPr="00654BA1">
        <w:t>,</w:t>
      </w:r>
      <w:r w:rsidR="006D0C8A" w:rsidRPr="00654BA1">
        <w:t xml:space="preserve"> it is also a mild </w:t>
      </w:r>
      <w:r w:rsidR="00C24E3D" w:rsidRPr="00654BA1">
        <w:t>inhibitor of CYP3A4</w:t>
      </w:r>
      <w:r w:rsidR="00E46ACB" w:rsidRPr="00654BA1">
        <w:t>, is substrate of P-</w:t>
      </w:r>
      <w:proofErr w:type="spellStart"/>
      <w:r w:rsidR="00E46ACB" w:rsidRPr="00654BA1">
        <w:t>gp</w:t>
      </w:r>
      <w:proofErr w:type="spellEnd"/>
      <w:r w:rsidR="00E46ACB" w:rsidRPr="00654BA1">
        <w:t xml:space="preserve"> and OATP transporters, and 80% of the drug is excreted unchanged</w:t>
      </w:r>
      <w:r w:rsidR="00F6404A" w:rsidRPr="00654BA1">
        <w:t>.</w:t>
      </w:r>
      <w:r w:rsidR="00E46ACB" w:rsidRPr="00654BA1">
        <w:t xml:space="preserve"> </w:t>
      </w:r>
      <w:r w:rsidR="00F6404A" w:rsidRPr="00654BA1">
        <w:t>H</w:t>
      </w:r>
      <w:r w:rsidR="00E46ACB" w:rsidRPr="00654BA1">
        <w:t xml:space="preserve">owever, the contribution of </w:t>
      </w:r>
      <w:r w:rsidR="00C24E3D" w:rsidRPr="00654BA1">
        <w:t xml:space="preserve">CYP3A4 </w:t>
      </w:r>
      <w:r w:rsidR="00E46ACB" w:rsidRPr="00654BA1">
        <w:t>to the metabolism</w:t>
      </w:r>
      <w:r w:rsidR="00F6404A" w:rsidRPr="00654BA1">
        <w:t xml:space="preserve"> of grazoprevir</w:t>
      </w:r>
      <w:r w:rsidR="00E46ACB" w:rsidRPr="00654BA1">
        <w:t xml:space="preserve"> has not been determined </w:t>
      </w:r>
      <w:r w:rsidR="00E46ACB" w:rsidRPr="00654BA1">
        <w:fldChar w:fldCharType="begin">
          <w:fldData xml:space="preserve">PEVuZE5vdGU+PENpdGU+PEF1dGhvcj5LaWFuZzwvQXV0aG9yPjxZZWFyPjIwMTg8L1llYXI+PFJl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</w:fldData>
        </w:fldChar>
      </w:r>
      <w:r w:rsidR="00301200">
        <w:instrText xml:space="preserve"> ADDIN EN.CITE </w:instrText>
      </w:r>
      <w:r w:rsidR="00301200">
        <w:fldChar w:fldCharType="begin">
          <w:fldData xml:space="preserve">PEVuZE5vdGU+PENpdGU+PEF1dGhvcj5LaWFuZzwvQXV0aG9yPjxZZWFyPjIwMTg8L1llYXI+PFJl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</w:fldData>
        </w:fldChar>
      </w:r>
      <w:r w:rsidR="00301200">
        <w:instrText xml:space="preserve"> ADDIN EN.CITE.DATA </w:instrText>
      </w:r>
      <w:r w:rsidR="00301200">
        <w:fldChar w:fldCharType="end"/>
      </w:r>
      <w:r w:rsidR="00E46ACB" w:rsidRPr="00654BA1">
        <w:fldChar w:fldCharType="separate"/>
      </w:r>
      <w:r w:rsidR="00301200">
        <w:rPr>
          <w:noProof/>
        </w:rPr>
        <w:t>[38]</w:t>
      </w:r>
      <w:r w:rsidR="00E46ACB" w:rsidRPr="00654BA1">
        <w:fldChar w:fldCharType="end"/>
      </w:r>
      <w:r w:rsidR="00E46ACB" w:rsidRPr="00654BA1">
        <w:t>. The clinical data for grazoprevir with daily efavirenz showed a strong interaction (</w:t>
      </w:r>
      <w:proofErr w:type="spellStart"/>
      <w:r w:rsidR="00E46ACB" w:rsidRPr="00654BA1">
        <w:t>AUC</w:t>
      </w:r>
      <w:r w:rsidR="00054E87" w:rsidRPr="00654BA1">
        <w:rPr>
          <w:vertAlign w:val="subscript"/>
        </w:rPr>
        <w:t>ratio</w:t>
      </w:r>
      <w:proofErr w:type="spellEnd"/>
      <w:r w:rsidR="00E46ACB" w:rsidRPr="00654BA1">
        <w:t xml:space="preserve"> 0.17), the prediction was moderate-mild (</w:t>
      </w:r>
      <w:proofErr w:type="spellStart"/>
      <w:r w:rsidR="00E46ACB" w:rsidRPr="00654BA1">
        <w:t>AUC</w:t>
      </w:r>
      <w:r w:rsidR="00054E87" w:rsidRPr="00654BA1">
        <w:rPr>
          <w:vertAlign w:val="subscript"/>
        </w:rPr>
        <w:t>ratio</w:t>
      </w:r>
      <w:proofErr w:type="spellEnd"/>
      <w:r w:rsidR="00E46ACB" w:rsidRPr="00654BA1">
        <w:t xml:space="preserve"> 0.57) and no significant interaction was found with daily rifampicin (</w:t>
      </w:r>
      <w:proofErr w:type="spellStart"/>
      <w:r w:rsidR="00E46ACB" w:rsidRPr="00654BA1">
        <w:t>AUC</w:t>
      </w:r>
      <w:r w:rsidR="00054E87" w:rsidRPr="00654BA1">
        <w:rPr>
          <w:vertAlign w:val="subscript"/>
        </w:rPr>
        <w:t>ratio</w:t>
      </w:r>
      <w:proofErr w:type="spellEnd"/>
      <w:r w:rsidR="00E46ACB" w:rsidRPr="00654BA1">
        <w:t xml:space="preserve"> 0.93) when the predictions were also moderate-mild (</w:t>
      </w:r>
      <w:proofErr w:type="spellStart"/>
      <w:r w:rsidR="00E46ACB" w:rsidRPr="00654BA1">
        <w:t>AUC</w:t>
      </w:r>
      <w:r w:rsidR="00054E87" w:rsidRPr="00654BA1">
        <w:rPr>
          <w:vertAlign w:val="subscript"/>
        </w:rPr>
        <w:t>ratio</w:t>
      </w:r>
      <w:proofErr w:type="spellEnd"/>
      <w:r w:rsidR="00E46ACB" w:rsidRPr="00654BA1">
        <w:t xml:space="preserve"> 0.47) </w:t>
      </w:r>
      <w:r w:rsidR="00E46ACB" w:rsidRPr="00654BA1">
        <w:fldChar w:fldCharType="begin"/>
      </w:r>
      <w:r w:rsidR="00301200">
        <w:instrText xml:space="preserve"> ADDIN EN.CITE &lt;EndNote&gt;&lt;Cite&gt;&lt;Author&gt;FDA&lt;/Author&gt;&lt;Year&gt;2016&lt;/Year&gt;&lt;RecNum&gt;234&lt;/RecNum&gt;&lt;DisplayText&gt;[39]&lt;/DisplayText&gt;&lt;record&gt;&lt;rec-number&gt;234&lt;/rec-number&gt;&lt;foreign-keys&gt;&lt;key app="EN" db-id="tsevpa2sgaf0aceesdsx2fwleda00s2tavsd" timestamp="1666283630" guid="e9ad6aee-5737-4cb4-b579-f6274ecb9e60"&gt;234&lt;/key&gt;&lt;/foreign-keys&gt;&lt;ref-type name="Government Document"&gt;46&lt;/ref-type&gt;&lt;contributors&gt;&lt;authors&gt;&lt;author&gt;FDA&lt;/author&gt;&lt;/authors&gt;&lt;/contributors&gt;&lt;titles&gt;&lt;title&gt;Zepatier (elbasvir and grazoprevir) tables, for oral use label&lt;/title&gt;&lt;/titles&gt;&lt;dates&gt;&lt;year&gt;2016&lt;/year&gt;&lt;/dates&gt;&lt;urls&gt;&lt;related-urls&gt;&lt;url&gt;https://www.accessdata.fda.gov/drugsatfda_docs/label/2016/208261Orig1s000lbl.pdf&lt;/url&gt;&lt;/related-urls&gt;&lt;/urls&gt;&lt;access-date&gt;12/01/2022&lt;/access-date&gt;&lt;/record&gt;&lt;/Cite&gt;&lt;/EndNote&gt;</w:instrText>
      </w:r>
      <w:r w:rsidR="00E46ACB" w:rsidRPr="00654BA1">
        <w:fldChar w:fldCharType="separate"/>
      </w:r>
      <w:r w:rsidR="00301200">
        <w:rPr>
          <w:noProof/>
        </w:rPr>
        <w:t>[39]</w:t>
      </w:r>
      <w:r w:rsidR="00E46ACB" w:rsidRPr="00654BA1">
        <w:fldChar w:fldCharType="end"/>
      </w:r>
      <w:r w:rsidR="00E46ACB" w:rsidRPr="00654BA1">
        <w:t xml:space="preserve">. One hypothesis is that the contribution of CYP3A4 in DDI interactions </w:t>
      </w:r>
      <w:r w:rsidR="00A14729" w:rsidRPr="00654BA1">
        <w:t xml:space="preserve">is </w:t>
      </w:r>
      <w:r w:rsidR="00E46ACB" w:rsidRPr="00654BA1">
        <w:t>significant</w:t>
      </w:r>
      <w:r w:rsidR="00A14729" w:rsidRPr="00654BA1">
        <w:t>,</w:t>
      </w:r>
      <w:r w:rsidR="00E46ACB" w:rsidRPr="00654BA1">
        <w:t xml:space="preserve"> but in the case of rifampicin, the DDI appears to be much milder</w:t>
      </w:r>
      <w:r w:rsidR="00A14729" w:rsidRPr="00654BA1">
        <w:t>,</w:t>
      </w:r>
      <w:r w:rsidR="00E46ACB" w:rsidRPr="00654BA1">
        <w:t xml:space="preserve"> as it is counteracting the increase of the AUC due to the inhibition of OATP1B1 transporter. This theory </w:t>
      </w:r>
      <w:r w:rsidR="00B97EB4" w:rsidRPr="00654BA1">
        <w:t>could</w:t>
      </w:r>
      <w:r w:rsidR="00E46ACB" w:rsidRPr="00654BA1">
        <w:t xml:space="preserve"> be supported by the increase of grazoprevir levels up to 8.35</w:t>
      </w:r>
      <w:r w:rsidR="00A14729" w:rsidRPr="00654BA1">
        <w:t>-</w:t>
      </w:r>
      <w:r w:rsidR="00E46ACB" w:rsidRPr="00654BA1">
        <w:t>fold when administered with a single oral dose of rifampicin 600</w:t>
      </w:r>
      <w:r w:rsidR="00A14729" w:rsidRPr="00654BA1">
        <w:t xml:space="preserve"> </w:t>
      </w:r>
      <w:r w:rsidR="00E46ACB" w:rsidRPr="00654BA1">
        <w:t xml:space="preserve">mg </w:t>
      </w:r>
      <w:r w:rsidR="00E46ACB" w:rsidRPr="00654BA1">
        <w:fldChar w:fldCharType="begin"/>
      </w:r>
      <w:r w:rsidR="00301200">
        <w:instrText xml:space="preserve"> ADDIN EN.CITE &lt;EndNote&gt;&lt;Cite&gt;&lt;Author&gt;FDA&lt;/Author&gt;&lt;Year&gt;2016&lt;/Year&gt;&lt;RecNum&gt;234&lt;/RecNum&gt;&lt;DisplayText&gt;[39]&lt;/DisplayText&gt;&lt;record&gt;&lt;rec-number&gt;234&lt;/rec-number&gt;&lt;foreign-keys&gt;&lt;key app="EN" db-id="tsevpa2sgaf0aceesdsx2fwleda00s2tavsd" timestamp="1666283630" guid="e9ad6aee-5737-4cb4-b579-f6274ecb9e60"&gt;234&lt;/key&gt;&lt;/foreign-keys&gt;&lt;ref-type name="Government Document"&gt;46&lt;/ref-type&gt;&lt;contributors&gt;&lt;authors&gt;&lt;author&gt;FDA&lt;/author&gt;&lt;/authors&gt;&lt;/contributors&gt;&lt;titles&gt;&lt;title&gt;Zepatier (elbasvir and grazoprevir) tables, for oral use label&lt;/title&gt;&lt;/titles&gt;&lt;dates&gt;&lt;year&gt;2016&lt;/year&gt;&lt;/dates&gt;&lt;urls&gt;&lt;related-urls&gt;&lt;url&gt;https://www.accessdata.fda.gov/drugsatfda_docs/label/2016/208261Orig1s000lbl.pdf&lt;/url&gt;&lt;/related-urls&gt;&lt;/urls&gt;&lt;access-date&gt;12/01/2022&lt;/access-date&gt;&lt;/record&gt;&lt;/Cite&gt;&lt;/EndNote&gt;</w:instrText>
      </w:r>
      <w:r w:rsidR="00E46ACB" w:rsidRPr="00654BA1">
        <w:fldChar w:fldCharType="separate"/>
      </w:r>
      <w:r w:rsidR="00301200">
        <w:rPr>
          <w:noProof/>
        </w:rPr>
        <w:t>[39]</w:t>
      </w:r>
      <w:r w:rsidR="00E46ACB" w:rsidRPr="00654BA1">
        <w:fldChar w:fldCharType="end"/>
      </w:r>
      <w:r w:rsidR="00E46ACB" w:rsidRPr="00654BA1">
        <w:t xml:space="preserve">. </w:t>
      </w:r>
    </w:p>
    <w:p w14:paraId="69F92628" w14:textId="3BEDAD9A" w:rsidR="009076AB" w:rsidRPr="00654BA1" w:rsidRDefault="00B97EB4" w:rsidP="009076AB">
      <w:pPr>
        <w:spacing w:line="480" w:lineRule="auto"/>
      </w:pPr>
      <w:r w:rsidRPr="00654BA1">
        <w:t>R</w:t>
      </w:r>
      <w:r w:rsidR="009076AB" w:rsidRPr="00654BA1">
        <w:t xml:space="preserve">ifampicin </w:t>
      </w:r>
      <w:r w:rsidRPr="00654BA1">
        <w:t xml:space="preserve">also </w:t>
      </w:r>
      <w:r w:rsidR="009076AB" w:rsidRPr="00654BA1">
        <w:t>induces</w:t>
      </w:r>
      <w:r w:rsidR="0082518F" w:rsidRPr="00654BA1">
        <w:t xml:space="preserve"> the expression and activity of</w:t>
      </w:r>
      <w:r w:rsidR="009076AB" w:rsidRPr="00654BA1">
        <w:t xml:space="preserve"> P-</w:t>
      </w:r>
      <w:proofErr w:type="spellStart"/>
      <w:r w:rsidR="009076AB" w:rsidRPr="00654BA1">
        <w:t>gp</w:t>
      </w:r>
      <w:proofErr w:type="spellEnd"/>
      <w:r w:rsidR="009076AB" w:rsidRPr="00654BA1">
        <w:t>, an efflux transporter found in the liver, intestine</w:t>
      </w:r>
      <w:r w:rsidR="006A3D57" w:rsidRPr="00654BA1">
        <w:t>,</w:t>
      </w:r>
      <w:r w:rsidR="009076AB" w:rsidRPr="00654BA1">
        <w:t xml:space="preserve"> and kidney</w:t>
      </w:r>
      <w:r w:rsidR="00F731EC" w:rsidRPr="00654BA1">
        <w:t xml:space="preserve"> </w:t>
      </w:r>
      <w:r w:rsidR="00F731EC" w:rsidRPr="00654BA1">
        <w:fldChar w:fldCharType="begin">
          <w:fldData xml:space="preserve">PEVuZE5vdGU+PENpdGU+PEF1dGhvcj5UaGllYmF1dDwvQXV0aG9yPjxZZWFyPjE5ODc8L1llYXI+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PjwvYWx0LXBlcmlvZGljYWw+PHBhZ2VzPjc3MzUtODwvcGFnZXM+PHZvbHVtZT44NDwvdm9sdW1l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</w:fldData>
        </w:fldChar>
      </w:r>
      <w:r w:rsidR="00301200">
        <w:instrText xml:space="preserve"> ADDIN EN.CITE </w:instrText>
      </w:r>
      <w:r w:rsidR="00301200">
        <w:fldChar w:fldCharType="begin">
          <w:fldData xml:space="preserve">PEVuZE5vdGU+PENpdGU+PEF1dGhvcj5UaGllYmF1dDwvQXV0aG9yPjxZZWFyPjE5ODc8L1llYXI+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</w:fldData>
        </w:fldChar>
      </w:r>
      <w:r w:rsidR="00301200">
        <w:instrText xml:space="preserve"> ADDIN EN.CITE.DATA </w:instrText>
      </w:r>
      <w:r w:rsidR="00301200">
        <w:fldChar w:fldCharType="end"/>
      </w:r>
      <w:r w:rsidR="00F731EC" w:rsidRPr="00654BA1">
        <w:fldChar w:fldCharType="separate"/>
      </w:r>
      <w:r w:rsidR="00301200">
        <w:rPr>
          <w:noProof/>
        </w:rPr>
        <w:t>[40]</w:t>
      </w:r>
      <w:r w:rsidR="00F731EC" w:rsidRPr="00654BA1">
        <w:fldChar w:fldCharType="end"/>
      </w:r>
      <w:r w:rsidR="009076AB" w:rsidRPr="00654BA1">
        <w:t>. Rifampicin has a strong induction effect on P-</w:t>
      </w:r>
      <w:proofErr w:type="spellStart"/>
      <w:r w:rsidR="009076AB" w:rsidRPr="00654BA1">
        <w:t>gp</w:t>
      </w:r>
      <w:proofErr w:type="spellEnd"/>
      <w:r w:rsidR="009076AB" w:rsidRPr="00654BA1">
        <w:t xml:space="preserve"> substrates, </w:t>
      </w:r>
      <w:r w:rsidR="006A3D57" w:rsidRPr="00654BA1">
        <w:t xml:space="preserve">as </w:t>
      </w:r>
      <w:r w:rsidR="009076AB" w:rsidRPr="00654BA1">
        <w:t>demonstrated with digoxin</w:t>
      </w:r>
      <w:r w:rsidR="001F0081" w:rsidRPr="00654BA1">
        <w:t xml:space="preserve"> and </w:t>
      </w:r>
      <w:r w:rsidR="009076AB" w:rsidRPr="00654BA1">
        <w:t>dabigatran</w:t>
      </w:r>
      <w:r w:rsidR="001F0081" w:rsidRPr="00654BA1">
        <w:t xml:space="preserve"> </w:t>
      </w:r>
      <w:r w:rsidR="006A3D57" w:rsidRPr="00654BA1">
        <w:t xml:space="preserve">in </w:t>
      </w:r>
      <w:r w:rsidR="009076AB" w:rsidRPr="00654BA1">
        <w:t>clinical studies</w:t>
      </w:r>
      <w:r w:rsidR="004B4F3B" w:rsidRPr="00654BA1">
        <w:t xml:space="preserve">  </w:t>
      </w:r>
      <w:r w:rsidR="004B4F3B" w:rsidRPr="00654BA1">
        <w:fldChar w:fldCharType="begin">
          <w:fldData xml:space="preserve">PEVuZE5vdGU+PENpdGU+PEF1dGhvcj5LaXJieTwvQXV0aG9yPjxZZWFyPjIwMTI8L1llYXI+PFJl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</w:fldData>
        </w:fldChar>
      </w:r>
      <w:r w:rsidR="004623A7">
        <w:instrText xml:space="preserve"> ADDIN EN.CITE </w:instrText>
      </w:r>
      <w:r w:rsidR="004623A7">
        <w:fldChar w:fldCharType="begin">
          <w:fldData xml:space="preserve">PEVuZE5vdGU+PENpdGU+PEF1dGhvcj5LaXJieTwvQXV0aG9yPjxZZWFyPjIwMTI8L1llYXI+PFJl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</w:fldData>
        </w:fldChar>
      </w:r>
      <w:r w:rsidR="004623A7">
        <w:instrText xml:space="preserve"> ADDIN EN.CITE.DATA </w:instrText>
      </w:r>
      <w:r w:rsidR="004623A7">
        <w:fldChar w:fldCharType="end"/>
      </w:r>
      <w:r w:rsidR="004B4F3B" w:rsidRPr="00654BA1">
        <w:fldChar w:fldCharType="separate"/>
      </w:r>
      <w:r w:rsidR="00301200">
        <w:rPr>
          <w:noProof/>
        </w:rPr>
        <w:t>[19, 41-46]</w:t>
      </w:r>
      <w:r w:rsidR="004B4F3B" w:rsidRPr="00654BA1">
        <w:fldChar w:fldCharType="end"/>
      </w:r>
      <w:r w:rsidR="009076AB" w:rsidRPr="00654BA1">
        <w:t>.</w:t>
      </w:r>
      <w:r w:rsidR="006A3D57" w:rsidRPr="00654BA1">
        <w:t xml:space="preserve"> </w:t>
      </w:r>
      <w:r w:rsidR="009076AB" w:rsidRPr="00654BA1">
        <w:t xml:space="preserve">Digoxin is not metabolised by CYPs, however, it has </w:t>
      </w:r>
      <w:r w:rsidR="006A3D57" w:rsidRPr="00654BA1">
        <w:t xml:space="preserve">a </w:t>
      </w:r>
      <w:r w:rsidR="009076AB" w:rsidRPr="00654BA1">
        <w:t xml:space="preserve">high affinity </w:t>
      </w:r>
      <w:r w:rsidR="00EB72A6" w:rsidRPr="00654BA1">
        <w:t>for</w:t>
      </w:r>
      <w:r w:rsidR="009076AB" w:rsidRPr="00654BA1">
        <w:t xml:space="preserve"> the P-</w:t>
      </w:r>
      <w:proofErr w:type="spellStart"/>
      <w:r w:rsidR="009076AB" w:rsidRPr="00654BA1">
        <w:t>gp</w:t>
      </w:r>
      <w:proofErr w:type="spellEnd"/>
      <w:r w:rsidR="006A3D57" w:rsidRPr="00654BA1">
        <w:t>,</w:t>
      </w:r>
      <w:r w:rsidR="009076AB" w:rsidRPr="00654BA1">
        <w:t xml:space="preserve"> </w:t>
      </w:r>
      <w:r w:rsidR="00F731EC" w:rsidRPr="00654BA1">
        <w:t>thus is</w:t>
      </w:r>
      <w:r w:rsidR="009076AB" w:rsidRPr="00654BA1">
        <w:t xml:space="preserve"> used as a probe drug for </w:t>
      </w:r>
      <w:r w:rsidR="00653DD3" w:rsidRPr="00654BA1">
        <w:rPr>
          <w:i/>
        </w:rPr>
        <w:t>in vitro</w:t>
      </w:r>
      <w:r w:rsidR="009076AB" w:rsidRPr="00654BA1">
        <w:t xml:space="preserve"> P-</w:t>
      </w:r>
      <w:proofErr w:type="spellStart"/>
      <w:r w:rsidR="009076AB" w:rsidRPr="00654BA1">
        <w:t>gp</w:t>
      </w:r>
      <w:proofErr w:type="spellEnd"/>
      <w:r w:rsidR="009076AB" w:rsidRPr="00654BA1">
        <w:t xml:space="preserve"> inhibition or induction assays </w:t>
      </w:r>
      <w:r w:rsidR="009076AB" w:rsidRPr="00654BA1">
        <w:fldChar w:fldCharType="begin"/>
      </w:r>
      <w:r w:rsidR="004623A7">
        <w:instrText xml:space="preserve"> ADDIN EN.CITE &lt;EndNote&gt;&lt;Cite&gt;&lt;Author&gt;Administration&lt;/Author&gt;&lt;Year&gt;2020&lt;/Year&gt;&lt;RecNum&gt;120&lt;/RecNum&gt;&lt;DisplayText&gt;[47]&lt;/DisplayText&gt;&lt;record&gt;&lt;rec-number&gt;120&lt;/rec-number&gt;&lt;foreign-keys&gt;&lt;key app="EN" db-id="a5azp5wxhs9evoes0zp5fzsa9aww220pdxx5" timestamp="1617720282"&gt;120&lt;/key&gt;&lt;/foreign-keys&gt;&lt;ref-type name="Web Page"&gt;12&lt;/ref-type&gt;&lt;contributors&gt;&lt;authors&gt;&lt;author&gt;Food and Drug Administration&lt;/author&gt;&lt;/authors&gt;&lt;/contributors&gt;&lt;titles&gt;&lt;title&gt;Drug Development and Drug Interactions: Table of Substrates, Inhibitors and Inducers&lt;/title&gt;&lt;/titles&gt;&lt;number&gt;06/04/2021&lt;/number&gt;&lt;dates&gt;&lt;year&gt;2020&lt;/year&gt;&lt;pub-dates&gt;&lt;date&gt;03/10/2020&lt;/date&gt;&lt;/pub-dates&gt;&lt;/dates&gt;&lt;urls&gt;&lt;related-urls&gt;&lt;url&gt;https://www.fda.gov/drugs/drug-interactions-labeling/drug-development-and-drug-interactions-table-substrates-inhibitors-and-inducers#table4-1&lt;/url&gt;&lt;/related-urls&gt;&lt;/urls&gt;&lt;custom2&gt;06/04/2021&lt;/custom2&gt;&lt;/record&gt;&lt;/Cite&gt;&lt;/EndNote&gt;</w:instrText>
      </w:r>
      <w:r w:rsidR="009076AB" w:rsidRPr="00654BA1">
        <w:fldChar w:fldCharType="separate"/>
      </w:r>
      <w:r w:rsidR="00301200">
        <w:rPr>
          <w:noProof/>
        </w:rPr>
        <w:t>[47]</w:t>
      </w:r>
      <w:r w:rsidR="009076AB" w:rsidRPr="00654BA1">
        <w:fldChar w:fldCharType="end"/>
      </w:r>
      <w:r w:rsidR="009076AB" w:rsidRPr="00654BA1">
        <w:t xml:space="preserve">. When digoxin is given simultaneously with rifampicin, several studies have shown an AUC drop </w:t>
      </w:r>
      <w:r w:rsidR="00BD21B4" w:rsidRPr="00654BA1">
        <w:t>of</w:t>
      </w:r>
      <w:r w:rsidR="009076AB" w:rsidRPr="00654BA1">
        <w:t xml:space="preserve"> 15.6-30.4% </w:t>
      </w:r>
      <w:r w:rsidR="009076AB" w:rsidRPr="00654BA1">
        <w:fldChar w:fldCharType="begin">
          <w:fldData xml:space="preserve">PEVuZE5vdGU+PENpdGU+PEF1dGhvcj5LaXJieTwvQXV0aG9yPjxZZWFyPjIwMTI8L1llYXI+PFJl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</w:fldData>
        </w:fldChar>
      </w:r>
      <w:r w:rsidR="004623A7">
        <w:instrText xml:space="preserve"> ADDIN EN.CITE </w:instrText>
      </w:r>
      <w:r w:rsidR="004623A7">
        <w:fldChar w:fldCharType="begin">
          <w:fldData xml:space="preserve">PEVuZE5vdGU+PENpdGU+PEF1dGhvcj5LaXJieTwvQXV0aG9yPjxZZWFyPjIwMTI8L1llYXI+PFJl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</w:fldData>
        </w:fldChar>
      </w:r>
      <w:r w:rsidR="004623A7">
        <w:instrText xml:space="preserve"> ADDIN EN.CITE.DATA </w:instrText>
      </w:r>
      <w:r w:rsidR="004623A7">
        <w:fldChar w:fldCharType="end"/>
      </w:r>
      <w:r w:rsidR="009076AB" w:rsidRPr="00654BA1">
        <w:fldChar w:fldCharType="separate"/>
      </w:r>
      <w:r w:rsidR="00301200">
        <w:rPr>
          <w:noProof/>
        </w:rPr>
        <w:t>[41-45]</w:t>
      </w:r>
      <w:r w:rsidR="009076AB" w:rsidRPr="00654BA1">
        <w:fldChar w:fldCharType="end"/>
      </w:r>
      <w:r w:rsidR="009076AB" w:rsidRPr="00654BA1">
        <w:t xml:space="preserve">. Similarly, dabigatran is </w:t>
      </w:r>
      <w:r w:rsidR="00946224" w:rsidRPr="00654BA1">
        <w:t>a sensitive P-</w:t>
      </w:r>
      <w:proofErr w:type="spellStart"/>
      <w:r w:rsidR="00946224" w:rsidRPr="00654BA1">
        <w:t>gp</w:t>
      </w:r>
      <w:proofErr w:type="spellEnd"/>
      <w:r w:rsidR="00946224" w:rsidRPr="00654BA1">
        <w:t xml:space="preserve"> </w:t>
      </w:r>
      <w:r w:rsidR="00946224" w:rsidRPr="00654BA1">
        <w:lastRenderedPageBreak/>
        <w:t xml:space="preserve">substrate </w:t>
      </w:r>
      <w:r w:rsidR="00B51B71" w:rsidRPr="00654BA1">
        <w:t>which</w:t>
      </w:r>
      <w:r w:rsidR="00946224" w:rsidRPr="00654BA1">
        <w:t xml:space="preserve"> is </w:t>
      </w:r>
      <w:r w:rsidR="009076AB" w:rsidRPr="00654BA1">
        <w:t>not metabolised by CYPs,</w:t>
      </w:r>
      <w:r w:rsidR="00FC50B8" w:rsidRPr="00654BA1">
        <w:t xml:space="preserve"> and</w:t>
      </w:r>
      <w:r w:rsidR="009076AB" w:rsidRPr="00654BA1">
        <w:t xml:space="preserve"> only 20% </w:t>
      </w:r>
      <w:r w:rsidR="00FC50B8" w:rsidRPr="00654BA1">
        <w:t xml:space="preserve"> is metabolised </w:t>
      </w:r>
      <w:r w:rsidR="009076AB" w:rsidRPr="00654BA1">
        <w:t xml:space="preserve">via glucuronidation </w:t>
      </w:r>
      <w:r w:rsidR="009076AB" w:rsidRPr="00654BA1">
        <w:fldChar w:fldCharType="begin"/>
      </w:r>
      <w:r w:rsidR="004623A7">
        <w:instrText xml:space="preserve"> ADDIN EN.CITE &lt;EndNote&gt;&lt;Cite&gt;&lt;Author&gt;Stangier&lt;/Author&gt;&lt;Year&gt;2008&lt;/Year&gt;&lt;RecNum&gt;70&lt;/RecNum&gt;&lt;DisplayText&gt;[48]&lt;/DisplayText&gt;&lt;record&gt;&lt;rec-number&gt;70&lt;/rec-number&gt;&lt;foreign-keys&gt;&lt;key app="EN" db-id="a5azp5wxhs9evoes0zp5fzsa9aww220pdxx5" timestamp="1614366401"&gt;70&lt;/key&gt;&lt;/foreign-keys&gt;&lt;ref-type name="Journal Article"&gt;17&lt;/ref-type&gt;&lt;contributors&gt;&lt;authors&gt;&lt;author&gt;Stangier, J.&lt;/author&gt;&lt;/authors&gt;&lt;/contributors&gt;&lt;auth-address&gt;Boehringer Ingelheim Pharma GmbH and Co. KG, Biberach, Germany. Joachim.Stangier@boehringer-ingelheim.com&lt;/auth-address&gt;&lt;titles&gt;&lt;title&gt;Clinical pharmacokinetics and pharmacodynamics of the oral direct thrombin inhibitor dabigatran etexilate&lt;/title&gt;&lt;secondary-title&gt;Clin Pharmacokinet&lt;/secondary-title&gt;&lt;/titles&gt;&lt;pages&gt;285-95&lt;/pages&gt;&lt;volume&gt;47&lt;/volume&gt;&lt;number&gt;5&lt;/number&gt;&lt;edition&gt;2008/04/11&lt;/edition&gt;&lt;keywords&gt;&lt;keyword&gt;2-Pyridinylmethylsulfinylbenzimidazoles/pharmacology&lt;/keyword&gt;&lt;keyword&gt;Animals&lt;/keyword&gt;&lt;keyword&gt;Anti-Ulcer Agents/pharmacology&lt;/keyword&gt;&lt;keyword&gt;Anticoagulants/*pharmacokinetics/*pharmacology&lt;/keyword&gt;&lt;keyword&gt;Benzimidazoles/*pharmacokinetics/*pharmacology&lt;/keyword&gt;&lt;keyword&gt;Biological Availability&lt;/keyword&gt;&lt;keyword&gt;Dabigatran&lt;/keyword&gt;&lt;keyword&gt;Drug Interactions&lt;/keyword&gt;&lt;keyword&gt;Food-Drug Interactions&lt;/keyword&gt;&lt;keyword&gt;Humans&lt;/keyword&gt;&lt;keyword&gt;Liver Diseases/metabolism&lt;/keyword&gt;&lt;keyword&gt;Pantoprazole&lt;/keyword&gt;&lt;keyword&gt;Prodrugs/*pharmacokinetics/*pharmacology&lt;/keyword&gt;&lt;keyword&gt;Pyridines/*pharmacokinetics/*pharmacology&lt;/keyword&gt;&lt;keyword&gt;Thrombin/*antagonists &amp;amp; inhibitors&lt;/keyword&gt;&lt;/keywords&gt;&lt;dates&gt;&lt;year&gt;2008&lt;/year&gt;&lt;/dates&gt;&lt;isbn&gt;0312-5963 (Print)&amp;#xD;0312-5963&lt;/isbn&gt;&lt;accession-num&gt;18399711&lt;/accession-num&gt;&lt;urls&gt;&lt;/urls&gt;&lt;electronic-resource-num&gt;10.2165/00003088-200847050-00001&lt;/electronic-resource-num&gt;&lt;remote-database-provider&gt;NLM&lt;/remote-database-provider&gt;&lt;language&gt;eng&lt;/language&gt;&lt;/record&gt;&lt;/Cite&gt;&lt;/EndNote&gt;</w:instrText>
      </w:r>
      <w:r w:rsidR="009076AB" w:rsidRPr="00654BA1">
        <w:fldChar w:fldCharType="separate"/>
      </w:r>
      <w:r w:rsidR="00301200">
        <w:rPr>
          <w:noProof/>
        </w:rPr>
        <w:t>[48]</w:t>
      </w:r>
      <w:r w:rsidR="009076AB" w:rsidRPr="00654BA1">
        <w:fldChar w:fldCharType="end"/>
      </w:r>
      <w:r w:rsidR="009076AB" w:rsidRPr="00654BA1">
        <w:t xml:space="preserve">. The effect of rifampicin on dabigatran is more </w:t>
      </w:r>
      <w:r w:rsidR="001F0081" w:rsidRPr="00654BA1">
        <w:t>marked</w:t>
      </w:r>
      <w:r w:rsidR="009076AB" w:rsidRPr="00654BA1">
        <w:t xml:space="preserve">, </w:t>
      </w:r>
      <w:r w:rsidR="006A3D57" w:rsidRPr="00654BA1">
        <w:t xml:space="preserve">with a decrease in AUC </w:t>
      </w:r>
      <w:r w:rsidR="009076AB" w:rsidRPr="00654BA1">
        <w:t xml:space="preserve">ranging from 67-71.6% </w:t>
      </w:r>
      <w:r w:rsidR="009076AB" w:rsidRPr="00654BA1">
        <w:fldChar w:fldCharType="begin">
          <w:fldData xml:space="preserve">PEVuZE5vdGU+PENpdGU+PEF1dGhvcj5MdXR6PC9BdXRob3I+PFllYXI+MjAxODwvWWVhcj48UmVj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==
</w:fldData>
        </w:fldChar>
      </w:r>
      <w:r w:rsidR="004623A7">
        <w:instrText xml:space="preserve"> ADDIN EN.CITE </w:instrText>
      </w:r>
      <w:r w:rsidR="004623A7">
        <w:fldChar w:fldCharType="begin">
          <w:fldData xml:space="preserve">PEVuZE5vdGU+PENpdGU+PEF1dGhvcj5MdXR6PC9BdXRob3I+PFllYXI+MjAxODwvWWVhcj48UmVj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==
</w:fldData>
        </w:fldChar>
      </w:r>
      <w:r w:rsidR="004623A7">
        <w:instrText xml:space="preserve"> ADDIN EN.CITE.DATA </w:instrText>
      </w:r>
      <w:r w:rsidR="004623A7">
        <w:fldChar w:fldCharType="end"/>
      </w:r>
      <w:r w:rsidR="009076AB" w:rsidRPr="00654BA1">
        <w:fldChar w:fldCharType="separate"/>
      </w:r>
      <w:r w:rsidR="00301200">
        <w:rPr>
          <w:noProof/>
        </w:rPr>
        <w:t>[19, 46]</w:t>
      </w:r>
      <w:r w:rsidR="009076AB" w:rsidRPr="00654BA1">
        <w:fldChar w:fldCharType="end"/>
      </w:r>
      <w:r w:rsidR="009076AB" w:rsidRPr="00654BA1">
        <w:t>. However, P-</w:t>
      </w:r>
      <w:proofErr w:type="spellStart"/>
      <w:r w:rsidR="009076AB" w:rsidRPr="00654BA1">
        <w:t>gp</w:t>
      </w:r>
      <w:proofErr w:type="spellEnd"/>
      <w:r w:rsidR="009076AB" w:rsidRPr="00654BA1">
        <w:t xml:space="preserve"> </w:t>
      </w:r>
      <w:r w:rsidR="001F0081" w:rsidRPr="00654BA1">
        <w:t>interaction</w:t>
      </w:r>
      <w:r w:rsidR="009076AB" w:rsidRPr="00654BA1">
        <w:t xml:space="preserve"> was not included in the final model</w:t>
      </w:r>
      <w:r w:rsidR="006A3D57" w:rsidRPr="00654BA1">
        <w:t>,</w:t>
      </w:r>
      <w:r w:rsidR="009076AB" w:rsidRPr="00654BA1">
        <w:t xml:space="preserve"> as it was deemed to be non-significant. We hypothesised that P-</w:t>
      </w:r>
      <w:proofErr w:type="spellStart"/>
      <w:r w:rsidR="009076AB" w:rsidRPr="00654BA1">
        <w:t>gp</w:t>
      </w:r>
      <w:proofErr w:type="spellEnd"/>
      <w:r w:rsidR="009076AB" w:rsidRPr="00654BA1">
        <w:t xml:space="preserve"> was not significant as </w:t>
      </w:r>
      <w:r w:rsidR="00946224" w:rsidRPr="00654BA1">
        <w:t>P-</w:t>
      </w:r>
      <w:proofErr w:type="spellStart"/>
      <w:r w:rsidR="00946224" w:rsidRPr="00654BA1">
        <w:t>gp</w:t>
      </w:r>
      <w:proofErr w:type="spellEnd"/>
      <w:r w:rsidR="00946224" w:rsidRPr="00654BA1">
        <w:t xml:space="preserve"> induction</w:t>
      </w:r>
      <w:r w:rsidR="009076AB" w:rsidRPr="00654BA1">
        <w:t xml:space="preserve"> is highly correlated to CYP3A4 induction, and the extent of the induction of P-</w:t>
      </w:r>
      <w:proofErr w:type="spellStart"/>
      <w:r w:rsidR="009076AB" w:rsidRPr="00654BA1">
        <w:t>gp</w:t>
      </w:r>
      <w:proofErr w:type="spellEnd"/>
      <w:r w:rsidR="009076AB" w:rsidRPr="00654BA1">
        <w:t xml:space="preserve"> can greatly vary across different drugs. </w:t>
      </w:r>
      <w:r w:rsidR="001F0081" w:rsidRPr="00654BA1">
        <w:t>However, for drugs that are not metabolised by CYP3A4 but are highly sensitive P-</w:t>
      </w:r>
      <w:proofErr w:type="spellStart"/>
      <w:r w:rsidR="001F0081" w:rsidRPr="00654BA1">
        <w:t>gp</w:t>
      </w:r>
      <w:proofErr w:type="spellEnd"/>
      <w:r w:rsidR="00753939" w:rsidRPr="00654BA1">
        <w:t xml:space="preserve"> substrates</w:t>
      </w:r>
      <w:r w:rsidR="00CC4341" w:rsidRPr="00654BA1">
        <w:t xml:space="preserve">, </w:t>
      </w:r>
      <w:r w:rsidR="001F0081" w:rsidRPr="00654BA1">
        <w:t xml:space="preserve">the algorithm </w:t>
      </w:r>
      <w:r w:rsidR="0082518F" w:rsidRPr="00654BA1">
        <w:t xml:space="preserve">did not predict accurately the </w:t>
      </w:r>
      <w:r w:rsidR="003C2005" w:rsidRPr="00654BA1">
        <w:t>strong-moderate interactions</w:t>
      </w:r>
      <w:r w:rsidR="001F0081" w:rsidRPr="00654BA1">
        <w:t xml:space="preserve">. </w:t>
      </w:r>
    </w:p>
    <w:p w14:paraId="4D9B310C" w14:textId="7A2FD380" w:rsidR="009076AB" w:rsidRDefault="00B36677" w:rsidP="00905975">
      <w:pPr>
        <w:spacing w:line="480" w:lineRule="auto"/>
      </w:pPr>
      <w:r w:rsidRPr="00654BA1">
        <w:t xml:space="preserve">This algorithm relies on the quality of the </w:t>
      </w:r>
      <w:r w:rsidR="00653DD3" w:rsidRPr="00654BA1">
        <w:rPr>
          <w:i/>
        </w:rPr>
        <w:t>in vitro</w:t>
      </w:r>
      <w:r w:rsidRPr="00654BA1">
        <w:t xml:space="preserve"> data. For this reason, estimation of </w:t>
      </w:r>
      <w:proofErr w:type="spellStart"/>
      <w:proofErr w:type="gramStart"/>
      <w:r w:rsidR="00D71019" w:rsidRPr="00654BA1">
        <w:t>f</w:t>
      </w:r>
      <w:r w:rsidR="00D71019" w:rsidRPr="00654BA1">
        <w:rPr>
          <w:vertAlign w:val="subscript"/>
        </w:rPr>
        <w:t>m</w:t>
      </w:r>
      <w:r w:rsidR="009B0CBD" w:rsidRPr="00654BA1">
        <w:rPr>
          <w:vertAlign w:val="subscript"/>
        </w:rPr>
        <w:t>,</w:t>
      </w:r>
      <w:r w:rsidR="00D71019" w:rsidRPr="00654BA1">
        <w:rPr>
          <w:i/>
          <w:vertAlign w:val="subscript"/>
        </w:rPr>
        <w:t>i</w:t>
      </w:r>
      <w:proofErr w:type="gramEnd"/>
      <w:r w:rsidR="009B0CBD" w:rsidRPr="00654BA1">
        <w:rPr>
          <w:vertAlign w:val="subscript"/>
        </w:rPr>
        <w:t>,</w:t>
      </w:r>
      <w:r w:rsidRPr="00654BA1">
        <w:rPr>
          <w:vertAlign w:val="subscript"/>
        </w:rPr>
        <w:t>corr</w:t>
      </w:r>
      <w:proofErr w:type="spellEnd"/>
      <w:r w:rsidRPr="00654BA1">
        <w:t xml:space="preserve"> was crucial to adequately characterise the potential interaction with </w:t>
      </w:r>
      <w:r w:rsidR="009C7542" w:rsidRPr="00654BA1">
        <w:t>the perpetrator</w:t>
      </w:r>
      <w:r w:rsidRPr="00654BA1">
        <w:t xml:space="preserve">. To calculate </w:t>
      </w:r>
      <w:proofErr w:type="spellStart"/>
      <w:proofErr w:type="gramStart"/>
      <w:r w:rsidR="009B0CBD" w:rsidRPr="00654BA1">
        <w:t>f</w:t>
      </w:r>
      <w:r w:rsidR="009B0CBD" w:rsidRPr="00654BA1">
        <w:rPr>
          <w:vertAlign w:val="subscript"/>
        </w:rPr>
        <w:t>m,</w:t>
      </w:r>
      <w:r w:rsidR="009B0CBD" w:rsidRPr="00654BA1">
        <w:rPr>
          <w:i/>
          <w:vertAlign w:val="subscript"/>
        </w:rPr>
        <w:t>i</w:t>
      </w:r>
      <w:proofErr w:type="gramEnd"/>
      <w:r w:rsidR="009B0CBD" w:rsidRPr="00654BA1">
        <w:rPr>
          <w:vertAlign w:val="subscript"/>
        </w:rPr>
        <w:t>,corr</w:t>
      </w:r>
      <w:proofErr w:type="spellEnd"/>
      <w:r w:rsidRPr="00654BA1">
        <w:t xml:space="preserve">, </w:t>
      </w:r>
      <w:proofErr w:type="spellStart"/>
      <w:r w:rsidR="009B0CBD" w:rsidRPr="00654BA1">
        <w:t>CL</w:t>
      </w:r>
      <w:r w:rsidR="009B0CBD" w:rsidRPr="00654BA1">
        <w:rPr>
          <w:vertAlign w:val="subscript"/>
        </w:rPr>
        <w:t>int,</w:t>
      </w:r>
      <w:r w:rsidR="009B0CBD" w:rsidRPr="00654BA1">
        <w:rPr>
          <w:i/>
          <w:vertAlign w:val="subscript"/>
        </w:rPr>
        <w:t>i</w:t>
      </w:r>
      <w:proofErr w:type="spellEnd"/>
      <w:r w:rsidR="009B0CBD" w:rsidRPr="00654BA1">
        <w:t xml:space="preserve"> </w:t>
      </w:r>
      <w:r w:rsidRPr="00654BA1">
        <w:t xml:space="preserve">were selected from different papers. For most drugs, only one paper was used for each drug, however, sometimes a pool of data from two or more papers </w:t>
      </w:r>
      <w:r w:rsidR="006101BC" w:rsidRPr="00654BA1">
        <w:t>was</w:t>
      </w:r>
      <w:r w:rsidRPr="00654BA1">
        <w:t xml:space="preserve"> necessary to characterise the drug’s metabolism. In some cases, the order of magnitude between</w:t>
      </w:r>
      <w:r w:rsidR="006101BC" w:rsidRPr="00654BA1">
        <w:t xml:space="preserve"> reported</w:t>
      </w:r>
      <w:r w:rsidRPr="00654BA1">
        <w:t xml:space="preserve"> </w:t>
      </w:r>
      <w:proofErr w:type="spellStart"/>
      <w:proofErr w:type="gramStart"/>
      <w:r w:rsidRPr="00654BA1">
        <w:t>CL</w:t>
      </w:r>
      <w:r w:rsidRPr="00654BA1">
        <w:rPr>
          <w:vertAlign w:val="subscript"/>
        </w:rPr>
        <w:t>int</w:t>
      </w:r>
      <w:r w:rsidR="009B0CBD" w:rsidRPr="00654BA1">
        <w:rPr>
          <w:vertAlign w:val="subscript"/>
        </w:rPr>
        <w:t>,</w:t>
      </w:r>
      <w:r w:rsidRPr="00654BA1">
        <w:rPr>
          <w:i/>
          <w:vertAlign w:val="subscript"/>
        </w:rPr>
        <w:t>i</w:t>
      </w:r>
      <w:proofErr w:type="spellEnd"/>
      <w:proofErr w:type="gramEnd"/>
      <w:r w:rsidRPr="00654BA1">
        <w:t xml:space="preserve"> values across different papers was </w:t>
      </w:r>
      <w:r w:rsidR="008668A1" w:rsidRPr="00654BA1">
        <w:t xml:space="preserve">above </w:t>
      </w:r>
      <w:r w:rsidRPr="00654BA1">
        <w:t>100</w:t>
      </w:r>
      <w:r w:rsidR="00CC4341" w:rsidRPr="00654BA1">
        <w:t>-</w:t>
      </w:r>
      <w:r w:rsidRPr="00654BA1">
        <w:t xml:space="preserve">fold. </w:t>
      </w:r>
      <w:r w:rsidR="005B0430" w:rsidRPr="00654BA1">
        <w:t>Thus</w:t>
      </w:r>
      <w:r w:rsidRPr="00654BA1">
        <w:t xml:space="preserve">, data </w:t>
      </w:r>
      <w:r w:rsidR="00CC4341" w:rsidRPr="00654BA1">
        <w:t xml:space="preserve">were </w:t>
      </w:r>
      <w:r w:rsidRPr="00654BA1">
        <w:t>not pooled. In this</w:t>
      </w:r>
      <w:r w:rsidR="006101BC" w:rsidRPr="00654BA1">
        <w:t xml:space="preserve"> particular case</w:t>
      </w:r>
      <w:r w:rsidRPr="00654BA1">
        <w:t>,</w:t>
      </w:r>
      <w:r w:rsidR="008668A1" w:rsidRPr="00654BA1">
        <w:t xml:space="preserve"> </w:t>
      </w:r>
      <w:r w:rsidR="00CC4341" w:rsidRPr="00654BA1">
        <w:t xml:space="preserve">either </w:t>
      </w:r>
      <w:r w:rsidR="008668A1" w:rsidRPr="00654BA1">
        <w:t xml:space="preserve">the </w:t>
      </w:r>
      <w:r w:rsidR="0025423F" w:rsidRPr="00654BA1">
        <w:t xml:space="preserve">contribution of the </w:t>
      </w:r>
      <w:r w:rsidR="008668A1" w:rsidRPr="00654BA1">
        <w:t xml:space="preserve">minor enzyme was not </w:t>
      </w:r>
      <w:r w:rsidR="0025423F" w:rsidRPr="00654BA1">
        <w:t>considered</w:t>
      </w:r>
      <w:r w:rsidR="008668A1" w:rsidRPr="00654BA1">
        <w:t xml:space="preserve"> for the calculation of </w:t>
      </w:r>
      <w:proofErr w:type="spellStart"/>
      <w:proofErr w:type="gramStart"/>
      <w:r w:rsidR="009B0CBD" w:rsidRPr="00654BA1">
        <w:t>f</w:t>
      </w:r>
      <w:r w:rsidR="009B0CBD" w:rsidRPr="00654BA1">
        <w:rPr>
          <w:vertAlign w:val="subscript"/>
        </w:rPr>
        <w:t>m,</w:t>
      </w:r>
      <w:r w:rsidR="009B0CBD" w:rsidRPr="00654BA1">
        <w:rPr>
          <w:i/>
          <w:vertAlign w:val="subscript"/>
        </w:rPr>
        <w:t>i</w:t>
      </w:r>
      <w:proofErr w:type="gramEnd"/>
      <w:r w:rsidR="009B0CBD" w:rsidRPr="00654BA1">
        <w:rPr>
          <w:vertAlign w:val="subscript"/>
        </w:rPr>
        <w:t>,corr</w:t>
      </w:r>
      <w:proofErr w:type="spellEnd"/>
      <w:r w:rsidR="00A76739" w:rsidRPr="00654BA1">
        <w:t>,</w:t>
      </w:r>
      <w:r w:rsidR="008668A1" w:rsidRPr="00654BA1">
        <w:t xml:space="preserve"> or the percentages were estimated based on literature</w:t>
      </w:r>
      <w:r w:rsidR="0025423F" w:rsidRPr="00654BA1">
        <w:t xml:space="preserve"> (major/minor)</w:t>
      </w:r>
      <w:r w:rsidRPr="00654BA1">
        <w:t xml:space="preserve">. </w:t>
      </w:r>
      <w:r w:rsidR="005B0430" w:rsidRPr="00654BA1">
        <w:t>The rationale behind this approach</w:t>
      </w:r>
      <w:r w:rsidRPr="00654BA1">
        <w:t xml:space="preserve"> was to mitigate the already existent sources of variability such as the use of different </w:t>
      </w:r>
      <w:r w:rsidR="00653DD3" w:rsidRPr="00654BA1">
        <w:rPr>
          <w:i/>
        </w:rPr>
        <w:t>in vitro</w:t>
      </w:r>
      <w:r w:rsidRPr="00654BA1">
        <w:t xml:space="preserve"> systems (e.g., recombinant microsomes versus human liver microsomes). </w:t>
      </w:r>
      <w:r w:rsidR="0025423F" w:rsidRPr="00654BA1">
        <w:t>While</w:t>
      </w:r>
      <w:r w:rsidRPr="00654BA1">
        <w:t xml:space="preserve"> some efforts have been </w:t>
      </w:r>
      <w:r w:rsidR="00CC4341" w:rsidRPr="00654BA1">
        <w:t xml:space="preserve">made </w:t>
      </w:r>
      <w:r w:rsidRPr="00654BA1">
        <w:t xml:space="preserve">to extrapolate results from recombinant microsomes to human liver microsomes with a scaling factor (ISEF), it </w:t>
      </w:r>
      <w:r w:rsidR="0025423F" w:rsidRPr="00654BA1">
        <w:t>still shows a large variability</w:t>
      </w:r>
      <w:r w:rsidRPr="00654BA1">
        <w:t xml:space="preserve"> </w:t>
      </w:r>
      <w:r w:rsidRPr="00654BA1">
        <w:fldChar w:fldCharType="begin"/>
      </w:r>
      <w:r w:rsidR="004623A7">
        <w:instrText xml:space="preserve"> ADDIN EN.CITE &lt;EndNote&gt;&lt;Cite&gt;&lt;Author&gt;Proctor&lt;/Author&gt;&lt;Year&gt;2004&lt;/Year&gt;&lt;RecNum&gt;73&lt;/RecNum&gt;&lt;DisplayText&gt;[49]&lt;/DisplayText&gt;&lt;record&gt;&lt;rec-number&gt;73&lt;/rec-number&gt;&lt;foreign-keys&gt;&lt;key app="EN" db-id="a5azp5wxhs9evoes0zp5fzsa9aww220pdxx5" timestamp="1614798704"&gt;73&lt;/key&gt;&lt;/foreign-keys&gt;&lt;ref-type name="Journal Article"&gt;17&lt;/ref-type&gt;&lt;contributors&gt;&lt;authors&gt;&lt;author&gt;Proctor, N. J.&lt;/author&gt;&lt;author&gt;Tucker, G. T.&lt;/author&gt;&lt;author&gt;Rostami-Hodjegan, A.&lt;/author&gt;&lt;/authors&gt;&lt;/contributors&gt;&lt;auth-address&gt;Molecular Pharmacology and Pharmacogenetics, Clinical Sciences Division (South), University of Sheffield, The Royal Hallamshire Hospital, Sheffield S10 2JF, UK.&lt;/auth-address&gt;&lt;titles&gt;&lt;title&gt;Predicting drug clearance from recombinantly expressed CYPs: intersystem extrapolation factors&lt;/title&gt;&lt;secondary-title&gt;Xenobiotica&lt;/secondary-title&gt;&lt;/titles&gt;&lt;pages&gt;151-78&lt;/pages&gt;&lt;volume&gt;34&lt;/volume&gt;&lt;number&gt;2&lt;/number&gt;&lt;edition&gt;2004/02/27&lt;/edition&gt;&lt;keywords&gt;&lt;keyword&gt;Algorithms&lt;/keyword&gt;&lt;keyword&gt;Cytochrome P-450 Enzyme System/biosynthesis/*metabolism&lt;/keyword&gt;&lt;keyword&gt;Databases, Genetic&lt;/keyword&gt;&lt;keyword&gt;Humans&lt;/keyword&gt;&lt;keyword&gt;Isoenzymes/biosynthesis/metabolism&lt;/keyword&gt;&lt;keyword&gt;Kinetics&lt;/keyword&gt;&lt;keyword&gt;Models, Statistical&lt;/keyword&gt;&lt;keyword&gt;Pharmaceutical Preparations/*metabolism&lt;/keyword&gt;&lt;keyword&gt;Predictive Value of Tests&lt;/keyword&gt;&lt;keyword&gt;Recombinant Proteins/biosynthesis/metabolism&lt;/keyword&gt;&lt;/keywords&gt;&lt;dates&gt;&lt;year&gt;2004&lt;/year&gt;&lt;pub-dates&gt;&lt;date&gt;Feb&lt;/date&gt;&lt;/pub-dates&gt;&lt;/dates&gt;&lt;isbn&gt;0049-8254 (Print)&amp;#xD;0049-8254&lt;/isbn&gt;&lt;accession-num&gt;14985145&lt;/accession-num&gt;&lt;urls&gt;&lt;/urls&gt;&lt;electronic-resource-num&gt;10.1080/00498250310001646353&lt;/electronic-resource-num&gt;&lt;remote-database-provider&gt;NLM&lt;/remote-database-provider&gt;&lt;language&gt;eng&lt;/language&gt;&lt;/record&gt;&lt;/Cite&gt;&lt;/EndNote&gt;</w:instrText>
      </w:r>
      <w:r w:rsidRPr="00654BA1">
        <w:fldChar w:fldCharType="separate"/>
      </w:r>
      <w:r w:rsidR="00301200">
        <w:rPr>
          <w:noProof/>
        </w:rPr>
        <w:t>[49]</w:t>
      </w:r>
      <w:r w:rsidRPr="00654BA1">
        <w:fldChar w:fldCharType="end"/>
      </w:r>
      <w:r w:rsidRPr="00654BA1">
        <w:t xml:space="preserve">. </w:t>
      </w:r>
      <w:r w:rsidR="0025423F" w:rsidRPr="00654BA1">
        <w:t xml:space="preserve">Thus, no scaling factors were implemented in our standardisation of units for </w:t>
      </w:r>
      <w:proofErr w:type="spellStart"/>
      <w:proofErr w:type="gramStart"/>
      <w:r w:rsidR="009B0CBD" w:rsidRPr="00654BA1">
        <w:t>CL</w:t>
      </w:r>
      <w:r w:rsidR="009B0CBD" w:rsidRPr="00654BA1">
        <w:rPr>
          <w:vertAlign w:val="subscript"/>
        </w:rPr>
        <w:t>int,</w:t>
      </w:r>
      <w:r w:rsidR="009B0CBD" w:rsidRPr="00654BA1">
        <w:rPr>
          <w:i/>
          <w:vertAlign w:val="subscript"/>
        </w:rPr>
        <w:t>i</w:t>
      </w:r>
      <w:proofErr w:type="spellEnd"/>
      <w:r w:rsidR="0025423F" w:rsidRPr="00654BA1">
        <w:t>.</w:t>
      </w:r>
      <w:proofErr w:type="gramEnd"/>
      <w:r w:rsidR="00905975" w:rsidRPr="00654BA1">
        <w:t xml:space="preserve"> </w:t>
      </w:r>
    </w:p>
    <w:p w14:paraId="41FAB578" w14:textId="7011FF43" w:rsidR="005A1E46" w:rsidRPr="00654BA1" w:rsidRDefault="005A1E46" w:rsidP="00905975">
      <w:pPr>
        <w:spacing w:line="480" w:lineRule="auto"/>
      </w:pPr>
      <w:bookmarkStart w:id="10" w:name="_Hlk125050933"/>
      <w:r>
        <w:t>Pharmacogenetics can play a</w:t>
      </w:r>
      <w:r w:rsidR="00D2711A">
        <w:t>n important</w:t>
      </w:r>
      <w:r>
        <w:t xml:space="preserve"> role in the </w:t>
      </w:r>
      <w:r w:rsidR="008A3C59">
        <w:t>metabolism of drugs</w:t>
      </w:r>
      <w:r w:rsidR="00D2711A">
        <w:t xml:space="preserve"> and increase the variability between subjects</w:t>
      </w:r>
      <w:r w:rsidR="008A3C59">
        <w:t>.</w:t>
      </w:r>
      <w:r w:rsidR="00D2711A">
        <w:t xml:space="preserve"> Efavirenz, voriconazole, codeine, warfarin, and tramadol are substrates defined in the algorithm that are susceptible to enzymatic polymorphisms </w:t>
      </w:r>
      <w:r w:rsidR="00D2711A">
        <w:fldChar w:fldCharType="begin"/>
      </w:r>
      <w:r w:rsidR="00301200">
        <w:instrText xml:space="preserve"> ADDIN EN.CITE &lt;EndNote&gt;&lt;Cite&gt;&lt;Author&gt;Johansson&lt;/Author&gt;&lt;Year&gt;2010&lt;/Year&gt;&lt;RecNum&gt;428&lt;/RecNum&gt;&lt;DisplayText&gt;[50]&lt;/DisplayText&gt;&lt;record&gt;&lt;rec-number&gt;428&lt;/rec-number&gt;&lt;foreign-keys&gt;&lt;key app="EN" db-id="tsevpa2sgaf0aceesdsx2fwleda00s2tavsd" timestamp="1674158463" guid="39c95dbc-96c9-4063-b8b0-c2dcc6482cf5"&gt;428&lt;/key&gt;&lt;/foreign-keys&gt;&lt;ref-type name="Journal Article"&gt;17&lt;/ref-type&gt;&lt;contributors&gt;&lt;authors&gt;&lt;author&gt;Johansson, Inger&lt;/author&gt;&lt;author&gt;Ingelman-Sundberg, Magnus&lt;/author&gt;&lt;/authors&gt;&lt;/contributors&gt;&lt;titles&gt;&lt;title&gt;Genetic Polymorphism and Toxicology—With Emphasis on Cytochrome P450&lt;/title&gt;&lt;secondary-title&gt;Toxicological Sciences&lt;/secondary-title&gt;&lt;/titles&gt;&lt;periodical&gt;&lt;full-title&gt;Toxicological Sciences&lt;/full-title&gt;&lt;/periodical&gt;&lt;pages&gt;1-13&lt;/pages&gt;&lt;volume&gt;120&lt;/volume&gt;&lt;number&gt;1&lt;/number&gt;&lt;dates&gt;&lt;year&gt;2010&lt;/year&gt;&lt;/dates&gt;&lt;isbn&gt;1096-6080&lt;/isbn&gt;&lt;urls&gt;&lt;related-urls&gt;&lt;url&gt;https://doi.org/10.1093/toxsci/kfq374&lt;/url&gt;&lt;/related-urls&gt;&lt;/urls&gt;&lt;electronic-resource-num&gt;10.1093/toxsci/kfq374 %J Toxicological Sciences&lt;/electronic-resource-num&gt;&lt;access-date&gt;1/19/2023&lt;/access-date&gt;&lt;/record&gt;&lt;/Cite&gt;&lt;/EndNote&gt;</w:instrText>
      </w:r>
      <w:r w:rsidR="00D2711A">
        <w:fldChar w:fldCharType="separate"/>
      </w:r>
      <w:r w:rsidR="00301200">
        <w:rPr>
          <w:noProof/>
        </w:rPr>
        <w:t>[50]</w:t>
      </w:r>
      <w:r w:rsidR="00D2711A">
        <w:fldChar w:fldCharType="end"/>
      </w:r>
      <w:r w:rsidR="00D2711A">
        <w:t>.</w:t>
      </w:r>
      <w:r w:rsidR="008A3C59">
        <w:t xml:space="preserve"> </w:t>
      </w:r>
      <w:r w:rsidR="00D2711A">
        <w:t xml:space="preserve">For example, </w:t>
      </w:r>
      <w:r w:rsidR="008A3C59">
        <w:t xml:space="preserve">CYP2B6 is a highly polymorphic </w:t>
      </w:r>
      <w:proofErr w:type="gramStart"/>
      <w:r w:rsidR="00F41A8A">
        <w:t>enzyme</w:t>
      </w:r>
      <w:proofErr w:type="gramEnd"/>
      <w:r w:rsidR="00F41A8A">
        <w:t xml:space="preserve"> and it is responsible for the metabolism of 8% of the commercialised drugs such as efavirenz, methadone, bupropion and artemisinin. Drug clearance can drop up to 25% and </w:t>
      </w:r>
      <w:r w:rsidR="00F41A8A">
        <w:lastRenderedPageBreak/>
        <w:t xml:space="preserve">50% in </w:t>
      </w:r>
      <w:r w:rsidR="006E06F2">
        <w:t xml:space="preserve">certain polymorphisms carriers compared to the wild-type </w:t>
      </w:r>
      <w:r w:rsidR="00F41A8A">
        <w:fldChar w:fldCharType="begin">
          <w:fldData xml:space="preserve">PEVuZE5vdGU+PENpdGU+PEF1dGhvcj5XYW5nPC9BdXRob3I+PFllYXI+MjAxOTwvWWVhcj48UmVj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==
</w:fldData>
        </w:fldChar>
      </w:r>
      <w:r w:rsidR="00301200">
        <w:instrText xml:space="preserve"> ADDIN EN.CITE </w:instrText>
      </w:r>
      <w:r w:rsidR="00301200">
        <w:fldChar w:fldCharType="begin">
          <w:fldData xml:space="preserve">PEVuZE5vdGU+PENpdGU+PEF1dGhvcj5XYW5nPC9BdXRob3I+PFllYXI+MjAxOTwvWWVhcj48UmVj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==
</w:fldData>
        </w:fldChar>
      </w:r>
      <w:r w:rsidR="00301200">
        <w:instrText xml:space="preserve"> ADDIN EN.CITE.DATA </w:instrText>
      </w:r>
      <w:r w:rsidR="00301200">
        <w:fldChar w:fldCharType="end"/>
      </w:r>
      <w:r w:rsidR="00F41A8A">
        <w:fldChar w:fldCharType="separate"/>
      </w:r>
      <w:r w:rsidR="00301200">
        <w:rPr>
          <w:noProof/>
        </w:rPr>
        <w:t>[51]</w:t>
      </w:r>
      <w:r w:rsidR="00F41A8A">
        <w:fldChar w:fldCharType="end"/>
      </w:r>
      <w:r w:rsidR="006E06F2">
        <w:t xml:space="preserve"> Similarly, it is well-described that CYP2C19 polymorphisms are responsible for the large interindividual variability in voriconazole exposure </w:t>
      </w:r>
      <w:r w:rsidR="00DC238A">
        <w:fldChar w:fldCharType="begin">
          <w:fldData xml:space="preserve">PEVuZE5vdGU+PENpdGU+PEF1dGhvcj5EZWFuPC9BdXRob3I+PFllYXI+MjAxMjwvWWVhcj48UmVj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</w:fldData>
        </w:fldChar>
      </w:r>
      <w:r w:rsidR="00301200">
        <w:instrText xml:space="preserve"> ADDIN EN.CITE </w:instrText>
      </w:r>
      <w:r w:rsidR="00301200">
        <w:fldChar w:fldCharType="begin">
          <w:fldData xml:space="preserve">PEVuZE5vdGU+PENpdGU+PEF1dGhvcj5EZWFuPC9BdXRob3I+PFllYXI+MjAxMjwvWWVhcj48UmVj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</w:fldData>
        </w:fldChar>
      </w:r>
      <w:r w:rsidR="00301200">
        <w:instrText xml:space="preserve"> ADDIN EN.CITE.DATA </w:instrText>
      </w:r>
      <w:r w:rsidR="00301200">
        <w:fldChar w:fldCharType="end"/>
      </w:r>
      <w:r w:rsidR="00DC238A">
        <w:fldChar w:fldCharType="separate"/>
      </w:r>
      <w:r w:rsidR="00301200">
        <w:rPr>
          <w:noProof/>
        </w:rPr>
        <w:t>[52-54]</w:t>
      </w:r>
      <w:r w:rsidR="00DC238A">
        <w:fldChar w:fldCharType="end"/>
      </w:r>
      <w:r w:rsidR="006E06F2">
        <w:t>.</w:t>
      </w:r>
      <w:r w:rsidR="00D2711A">
        <w:t xml:space="preserve"> Polymorphisms were not considered in the </w:t>
      </w:r>
      <w:r w:rsidR="00D2711A" w:rsidRPr="003566AA">
        <w:t>model due to</w:t>
      </w:r>
      <w:r w:rsidR="003566AA" w:rsidRPr="003566AA">
        <w:t xml:space="preserve"> the limited and sparse reported data both </w:t>
      </w:r>
      <w:r w:rsidR="003566AA" w:rsidRPr="003566AA">
        <w:rPr>
          <w:i/>
        </w:rPr>
        <w:t>in vitro</w:t>
      </w:r>
      <w:r w:rsidR="003566AA" w:rsidRPr="003566AA">
        <w:t xml:space="preserve"> and clinical on polymorphisms and </w:t>
      </w:r>
      <w:r w:rsidR="00D2711A" w:rsidRPr="003566AA">
        <w:t xml:space="preserve">the limitations </w:t>
      </w:r>
      <w:r w:rsidR="003566AA">
        <w:t>within</w:t>
      </w:r>
      <w:r w:rsidR="00D2711A" w:rsidRPr="003566AA">
        <w:t xml:space="preserve"> IVIVE metho</w:t>
      </w:r>
      <w:r w:rsidR="003566AA">
        <w:t>ds</w:t>
      </w:r>
      <w:r w:rsidR="00D2711A" w:rsidRPr="003566AA">
        <w:t>. This type of challenges should be further explored using more sophistic</w:t>
      </w:r>
      <w:r w:rsidR="00D2711A">
        <w:t xml:space="preserve">ated methods such as population pharmacokinetics and PBPK modelling. </w:t>
      </w:r>
    </w:p>
    <w:bookmarkEnd w:id="10"/>
    <w:p w14:paraId="0B08C2AD" w14:textId="1D7D33E7" w:rsidR="00D3067D" w:rsidRPr="00654BA1" w:rsidRDefault="00905975" w:rsidP="003F1540">
      <w:pPr>
        <w:spacing w:line="480" w:lineRule="auto"/>
      </w:pPr>
      <w:r w:rsidRPr="00654BA1">
        <w:t>Drug metabolism pathways can be very challenging to describe</w:t>
      </w:r>
      <w:r w:rsidR="00CC4341" w:rsidRPr="00654BA1">
        <w:t>,</w:t>
      </w:r>
      <w:r w:rsidRPr="00654BA1">
        <w:t xml:space="preserve"> as enzymes can produce different reactions and metabolites, and metabolites can be further metabolised by the same or other enzymes.</w:t>
      </w:r>
      <w:r w:rsidR="009076AB" w:rsidRPr="00654BA1">
        <w:t xml:space="preserve"> The end goal of these enzymes is to create a more polar </w:t>
      </w:r>
      <w:r w:rsidR="0082518F" w:rsidRPr="00654BA1">
        <w:t>metabolite to</w:t>
      </w:r>
      <w:r w:rsidR="009076AB" w:rsidRPr="00654BA1">
        <w:t xml:space="preserve"> facilitate renal or biliary excretion. CYP enzymes play a major role in phase I metabolism (oxidation, reduction, and hydrolysis) while UGT enzymes play a major role in phase II metabolism (conjugation) </w:t>
      </w:r>
      <w:r w:rsidR="009076AB" w:rsidRPr="00654BA1">
        <w:fldChar w:fldCharType="begin"/>
      </w:r>
      <w:r w:rsidR="00301200">
        <w:instrText xml:space="preserve"> ADDIN EN.CITE &lt;EndNote&gt;&lt;Cite&gt;&lt;Author&gt;Bachman&lt;/Author&gt;&lt;Year&gt;2009&lt;/Year&gt;&lt;RecNum&gt;192&lt;/RecNum&gt;&lt;DisplayText&gt;[55]&lt;/DisplayText&gt;&lt;record&gt;&lt;rec-number&gt;192&lt;/rec-number&gt;&lt;foreign-keys&gt;&lt;key app="EN" db-id="tsevpa2sgaf0aceesdsx2fwleda00s2tavsd" timestamp="1666283626" guid="a7a1e7e4-2c93-4d13-9e2d-4aaf362477bc"&gt;192&lt;/key&gt;&lt;/foreign-keys&gt;&lt;ref-type name="Book"&gt;6&lt;/ref-type&gt;&lt;contributors&gt;&lt;authors&gt;&lt;author&gt;Kenneth Bachman&lt;/author&gt;&lt;/authors&gt;&lt;tertiary-authors&gt;&lt;author&gt;Miles Hacker, William Messer, Kenneth Bachmann&lt;/author&gt;&lt;/tertiary-authors&gt;&lt;/contributors&gt;&lt;titles&gt;&lt;title&gt;Chapter 8 - Drug Metabolism&lt;/title&gt;&lt;/titles&gt;&lt;pages&gt;131-173&lt;/pages&gt;&lt;dates&gt;&lt;year&gt;2009&lt;/year&gt;&lt;/dates&gt;&lt;publisher&gt;Academic Press&lt;/publisher&gt;&lt;isbn&gt;9780123695215&lt;/isbn&gt;&lt;urls&gt;&lt;/urls&gt;&lt;electronic-resource-num&gt;https://doi.org/10.1016/B978-0-12-369521-5.00008-7&lt;/electronic-resource-num&gt;&lt;/record&gt;&lt;/Cite&gt;&lt;/EndNote&gt;</w:instrText>
      </w:r>
      <w:r w:rsidR="009076AB" w:rsidRPr="00654BA1">
        <w:fldChar w:fldCharType="separate"/>
      </w:r>
      <w:r w:rsidR="00301200">
        <w:rPr>
          <w:noProof/>
        </w:rPr>
        <w:t>[55]</w:t>
      </w:r>
      <w:r w:rsidR="009076AB" w:rsidRPr="00654BA1">
        <w:fldChar w:fldCharType="end"/>
      </w:r>
      <w:r w:rsidR="009076AB" w:rsidRPr="00654BA1">
        <w:t>.</w:t>
      </w:r>
      <w:r w:rsidRPr="00654BA1">
        <w:t xml:space="preserve"> </w:t>
      </w:r>
      <w:r w:rsidR="009076AB" w:rsidRPr="00654BA1">
        <w:t xml:space="preserve">In this algorithm, </w:t>
      </w:r>
      <w:proofErr w:type="spellStart"/>
      <w:proofErr w:type="gramStart"/>
      <w:r w:rsidR="009B0CBD" w:rsidRPr="00654BA1">
        <w:t>f</w:t>
      </w:r>
      <w:r w:rsidR="009B0CBD" w:rsidRPr="00654BA1">
        <w:rPr>
          <w:vertAlign w:val="subscript"/>
        </w:rPr>
        <w:t>m,</w:t>
      </w:r>
      <w:r w:rsidR="009B0CBD" w:rsidRPr="00654BA1">
        <w:rPr>
          <w:i/>
          <w:vertAlign w:val="subscript"/>
        </w:rPr>
        <w:t>i</w:t>
      </w:r>
      <w:proofErr w:type="gramEnd"/>
      <w:r w:rsidR="009B0CBD" w:rsidRPr="00654BA1">
        <w:rPr>
          <w:vertAlign w:val="subscript"/>
        </w:rPr>
        <w:t>,corr</w:t>
      </w:r>
      <w:proofErr w:type="spellEnd"/>
      <w:r w:rsidR="009B0CBD" w:rsidRPr="00654BA1">
        <w:t xml:space="preserve"> </w:t>
      </w:r>
      <w:r w:rsidR="009076AB" w:rsidRPr="00654BA1">
        <w:t>was calculated using CYP and UGT fractions combined for simplicity</w:t>
      </w:r>
      <w:r w:rsidR="0001370A" w:rsidRPr="00654BA1">
        <w:t>,</w:t>
      </w:r>
      <w:r w:rsidR="009076AB" w:rsidRPr="00654BA1">
        <w:t xml:space="preserve"> although </w:t>
      </w:r>
      <w:r w:rsidR="009076AB" w:rsidRPr="00654BA1">
        <w:rPr>
          <w:i/>
          <w:iCs/>
        </w:rPr>
        <w:t xml:space="preserve">in </w:t>
      </w:r>
      <w:r w:rsidR="0001370A" w:rsidRPr="00654BA1">
        <w:rPr>
          <w:i/>
          <w:iCs/>
        </w:rPr>
        <w:t xml:space="preserve">vivo, </w:t>
      </w:r>
      <w:r w:rsidRPr="00654BA1">
        <w:t>CYP and UGT enzymes have an overlapping role in drug metabolism</w:t>
      </w:r>
      <w:r w:rsidR="0001370A" w:rsidRPr="00654BA1">
        <w:t>,</w:t>
      </w:r>
      <w:r w:rsidRPr="00654BA1">
        <w:t xml:space="preserve"> where they can metabolise both the parent drug and metabolites interchangeably.</w:t>
      </w:r>
      <w:r w:rsidR="00A61C6B" w:rsidRPr="00654BA1">
        <w:t xml:space="preserve"> </w:t>
      </w:r>
      <w:r w:rsidR="00887265" w:rsidRPr="00654BA1">
        <w:t>Additionally,</w:t>
      </w:r>
      <w:r w:rsidR="002C7214" w:rsidRPr="00654BA1">
        <w:t xml:space="preserve"> </w:t>
      </w:r>
      <w:r w:rsidR="00653DD3" w:rsidRPr="00654BA1">
        <w:rPr>
          <w:i/>
        </w:rPr>
        <w:t>in vitro</w:t>
      </w:r>
      <w:r w:rsidR="00887265" w:rsidRPr="00654BA1">
        <w:t xml:space="preserve"> data for some enzymes were not available in the literature, for example, the </w:t>
      </w:r>
      <w:r w:rsidR="007D3C36" w:rsidRPr="00654BA1">
        <w:t>moderate induction of CYP2C8</w:t>
      </w:r>
      <w:r w:rsidR="00887265" w:rsidRPr="00654BA1">
        <w:t xml:space="preserve"> by </w:t>
      </w:r>
      <w:r w:rsidR="007D3C36" w:rsidRPr="00654BA1">
        <w:t>carbamazepine</w:t>
      </w:r>
      <w:r w:rsidR="002C7214" w:rsidRPr="00654BA1">
        <w:t xml:space="preserve"> or the weak induction of </w:t>
      </w:r>
      <w:r w:rsidR="007D3C36" w:rsidRPr="00654BA1">
        <w:t>CYP2C9</w:t>
      </w:r>
      <w:r w:rsidR="002C7214" w:rsidRPr="00654BA1">
        <w:t xml:space="preserve"> by </w:t>
      </w:r>
      <w:r w:rsidR="007D3C36" w:rsidRPr="00654BA1">
        <w:t>rifabutin</w:t>
      </w:r>
      <w:r w:rsidR="002C7214" w:rsidRPr="00654BA1">
        <w:t xml:space="preserve">. However, the E fold </w:t>
      </w:r>
      <w:r w:rsidR="007D3C36" w:rsidRPr="00654BA1">
        <w:t xml:space="preserve">value </w:t>
      </w:r>
      <w:r w:rsidR="002C7214" w:rsidRPr="00654BA1">
        <w:t xml:space="preserve">was covered for most of the major enzymes and </w:t>
      </w:r>
      <w:r w:rsidR="007D3C36" w:rsidRPr="00654BA1">
        <w:t>inducers</w:t>
      </w:r>
      <w:r w:rsidR="002C7214" w:rsidRPr="00654BA1">
        <w:t xml:space="preserve"> (</w:t>
      </w:r>
      <w:r w:rsidR="006F3D01" w:rsidRPr="00654BA1">
        <w:t>t</w:t>
      </w:r>
      <w:r w:rsidR="002C7214" w:rsidRPr="00654BA1">
        <w:t>able 1</w:t>
      </w:r>
      <w:proofErr w:type="gramStart"/>
      <w:r w:rsidR="002C7214" w:rsidRPr="00654BA1">
        <w:t>)</w:t>
      </w:r>
      <w:proofErr w:type="gramEnd"/>
      <w:r w:rsidR="007D3C36" w:rsidRPr="00654BA1">
        <w:t xml:space="preserve"> so the algorithm ha</w:t>
      </w:r>
      <w:r w:rsidR="0001370A" w:rsidRPr="00654BA1">
        <w:t>s</w:t>
      </w:r>
      <w:r w:rsidR="007D3C36" w:rsidRPr="00654BA1">
        <w:t xml:space="preserve"> the potential to capture most of the</w:t>
      </w:r>
      <w:r w:rsidR="007161C2" w:rsidRPr="00654BA1">
        <w:t xml:space="preserve"> major</w:t>
      </w:r>
      <w:r w:rsidR="007D3C36" w:rsidRPr="00654BA1">
        <w:t xml:space="preserve"> enzyme</w:t>
      </w:r>
      <w:r w:rsidR="0001370A" w:rsidRPr="00654BA1">
        <w:t>-</w:t>
      </w:r>
      <w:r w:rsidR="007D3C36" w:rsidRPr="00654BA1">
        <w:t>based DDIs</w:t>
      </w:r>
      <w:r w:rsidR="00887265" w:rsidRPr="00654BA1">
        <w:t xml:space="preserve">. </w:t>
      </w:r>
      <w:bookmarkStart w:id="11" w:name="_Hlk124432032"/>
      <w:r w:rsidR="00AD04F4">
        <w:t>In this paper we developed an algorithm to predict potential DDIs and due to the complex nature of DDIs, it is unlikely that a universal</w:t>
      </w:r>
      <w:r w:rsidR="00132CA1">
        <w:t xml:space="preserve"> static</w:t>
      </w:r>
      <w:r w:rsidR="00AD04F4">
        <w:t xml:space="preserve"> equation can predict all DDIs.</w:t>
      </w:r>
      <w:r w:rsidR="00132CA1">
        <w:t xml:space="preserve"> </w:t>
      </w:r>
      <w:bookmarkStart w:id="12" w:name="_Hlk124437727"/>
      <w:r w:rsidR="00132CA1">
        <w:t xml:space="preserve">The DDI magnitude can be dependant of many factors and not limited to phase I and II enzymes, </w:t>
      </w:r>
      <w:r w:rsidR="00132CA1" w:rsidRPr="00687945">
        <w:t>such as transporters</w:t>
      </w:r>
      <w:r w:rsidR="00687945" w:rsidRPr="00687945">
        <w:t xml:space="preserve"> </w:t>
      </w:r>
      <w:r w:rsidR="00687945">
        <w:t>induction or inhibition</w:t>
      </w:r>
      <w:r w:rsidR="00132CA1" w:rsidRPr="00687945">
        <w:t xml:space="preserve">, pH alteration, </w:t>
      </w:r>
      <w:r w:rsidR="00687945" w:rsidRPr="00687945">
        <w:t>protein</w:t>
      </w:r>
      <w:r w:rsidR="00687945">
        <w:t xml:space="preserve"> binding displacement, </w:t>
      </w:r>
      <w:r w:rsidR="002A6623">
        <w:t xml:space="preserve">pharmacogenetics </w:t>
      </w:r>
      <w:r w:rsidR="00132CA1">
        <w:t>and further complicated with a pharmacodynamic component.</w:t>
      </w:r>
      <w:bookmarkEnd w:id="12"/>
      <w:r w:rsidR="00687945">
        <w:t xml:space="preserve"> </w:t>
      </w:r>
      <w:bookmarkStart w:id="13" w:name="_Hlk124504862"/>
      <w:r w:rsidR="00C80E67">
        <w:t>Specially i</w:t>
      </w:r>
      <w:r w:rsidR="00687945">
        <w:t xml:space="preserve">n these cases, PBPK or population pharmacokinetic models can outperform </w:t>
      </w:r>
      <w:r w:rsidR="00C80E67">
        <w:t>static approaches</w:t>
      </w:r>
      <w:r w:rsidR="00687945">
        <w:t xml:space="preserve"> and they should be prioritised.</w:t>
      </w:r>
      <w:r w:rsidR="00AD04F4">
        <w:t xml:space="preserve"> </w:t>
      </w:r>
      <w:bookmarkEnd w:id="13"/>
      <w:r w:rsidR="00AD04F4">
        <w:t xml:space="preserve">Therefore, this algorithm should be used cautiously and limited to drugs with a good DMPK description of their metabolic pathways that are described within this model. </w:t>
      </w:r>
      <w:r w:rsidR="00D3067D" w:rsidRPr="00654BA1">
        <w:br w:type="page"/>
      </w:r>
      <w:bookmarkEnd w:id="11"/>
    </w:p>
    <w:p w14:paraId="5DFF7E80" w14:textId="0A6BED8A" w:rsidR="007161C2" w:rsidRPr="00654BA1" w:rsidRDefault="007161C2" w:rsidP="001958CF">
      <w:pPr>
        <w:pStyle w:val="ListParagraph"/>
        <w:numPr>
          <w:ilvl w:val="0"/>
          <w:numId w:val="7"/>
        </w:numPr>
        <w:rPr>
          <w:b/>
        </w:rPr>
      </w:pPr>
      <w:r w:rsidRPr="00654BA1">
        <w:rPr>
          <w:b/>
        </w:rPr>
        <w:lastRenderedPageBreak/>
        <w:t>Conclusions</w:t>
      </w:r>
    </w:p>
    <w:p w14:paraId="09631F36" w14:textId="7F41F33E" w:rsidR="00FD7553" w:rsidRPr="00654BA1" w:rsidRDefault="0022336B" w:rsidP="002D57E2">
      <w:pPr>
        <w:spacing w:line="480" w:lineRule="auto"/>
      </w:pPr>
      <w:r w:rsidRPr="00654BA1">
        <w:t xml:space="preserve">This algorithm </w:t>
      </w:r>
      <w:r w:rsidR="00ED3E3D" w:rsidRPr="00654BA1">
        <w:t>yields</w:t>
      </w:r>
      <w:r w:rsidR="003E4792" w:rsidRPr="00654BA1">
        <w:t xml:space="preserve"> </w:t>
      </w:r>
      <w:r w:rsidRPr="00654BA1">
        <w:t>an accuracy of 7</w:t>
      </w:r>
      <w:r w:rsidR="00352D71" w:rsidRPr="00654BA1">
        <w:t>0</w:t>
      </w:r>
      <w:r w:rsidRPr="00654BA1">
        <w:t>.</w:t>
      </w:r>
      <w:r w:rsidR="00352D71" w:rsidRPr="00654BA1">
        <w:t>5</w:t>
      </w:r>
      <w:r w:rsidRPr="00654BA1">
        <w:t xml:space="preserve">% by using only </w:t>
      </w:r>
      <w:r w:rsidR="00653DD3" w:rsidRPr="00654BA1">
        <w:rPr>
          <w:i/>
        </w:rPr>
        <w:t>in vitro</w:t>
      </w:r>
      <w:r w:rsidRPr="00654BA1">
        <w:t xml:space="preserve"> data to predict the clinical classification of DDIs. </w:t>
      </w:r>
      <w:r w:rsidR="00374584" w:rsidRPr="00654BA1">
        <w:t>Adequate identification of the potential DDI magnitude can be highly advantageous in early drug development</w:t>
      </w:r>
      <w:r w:rsidR="007E347E" w:rsidRPr="00654BA1">
        <w:t>,</w:t>
      </w:r>
      <w:r w:rsidRPr="00654BA1">
        <w:t xml:space="preserve"> where clinical trials have not yet</w:t>
      </w:r>
      <w:r w:rsidR="007E347E" w:rsidRPr="00654BA1">
        <w:t xml:space="preserve"> been</w:t>
      </w:r>
      <w:r w:rsidRPr="00654BA1">
        <w:t xml:space="preserve"> performed</w:t>
      </w:r>
      <w:r w:rsidR="008A0142" w:rsidRPr="00654BA1">
        <w:t xml:space="preserve">. </w:t>
      </w:r>
      <w:r w:rsidRPr="00654BA1">
        <w:t>IVIVE</w:t>
      </w:r>
      <w:r w:rsidR="00741E0B" w:rsidRPr="00654BA1">
        <w:t xml:space="preserve"> approaches are challenging due to </w:t>
      </w:r>
      <w:r w:rsidR="001140C0" w:rsidRPr="00654BA1">
        <w:t xml:space="preserve">scalability </w:t>
      </w:r>
      <w:r w:rsidR="000D711C" w:rsidRPr="00654BA1">
        <w:t>and uncertainty</w:t>
      </w:r>
      <w:r w:rsidR="00741E0B" w:rsidRPr="00654BA1">
        <w:t xml:space="preserve"> around some parameters such as fraction metabolised, but a</w:t>
      </w:r>
      <w:r w:rsidR="008A0142" w:rsidRPr="00654BA1">
        <w:t xml:space="preserve">s more </w:t>
      </w:r>
      <w:r w:rsidR="00653DD3" w:rsidRPr="00654BA1">
        <w:rPr>
          <w:i/>
        </w:rPr>
        <w:t>in vitro</w:t>
      </w:r>
      <w:r w:rsidR="008A0142" w:rsidRPr="00654BA1">
        <w:t xml:space="preserve"> studies on a </w:t>
      </w:r>
      <w:r w:rsidR="007E347E" w:rsidRPr="00654BA1">
        <w:t xml:space="preserve">wide range </w:t>
      </w:r>
      <w:r w:rsidR="00F47AE3" w:rsidRPr="00654BA1">
        <w:t xml:space="preserve">of </w:t>
      </w:r>
      <w:r w:rsidR="008A0142" w:rsidRPr="00654BA1">
        <w:t xml:space="preserve">drug metabolising enzymes and transporters are conducted, </w:t>
      </w:r>
      <w:r w:rsidR="00C632CE" w:rsidRPr="00654BA1">
        <w:t xml:space="preserve">IVIVE </w:t>
      </w:r>
      <w:r w:rsidR="008A0142" w:rsidRPr="00654BA1">
        <w:t xml:space="preserve">approaches can be </w:t>
      </w:r>
      <w:r w:rsidR="00741E0B" w:rsidRPr="00654BA1">
        <w:t xml:space="preserve">improved and </w:t>
      </w:r>
      <w:r w:rsidR="008A0142" w:rsidRPr="00654BA1">
        <w:t>refined</w:t>
      </w:r>
      <w:r w:rsidR="00374584" w:rsidRPr="00654BA1">
        <w:t>. This mode</w:t>
      </w:r>
      <w:r w:rsidR="00C632CE" w:rsidRPr="00654BA1">
        <w:t xml:space="preserve">l provides a </w:t>
      </w:r>
      <w:r w:rsidR="00374584" w:rsidRPr="00654BA1">
        <w:t>fit-for-purpose tool to identify which drug combinations should be prioritised for DDI studies</w:t>
      </w:r>
      <w:r w:rsidR="00C632CE" w:rsidRPr="00654BA1">
        <w:t xml:space="preserve"> in the primary stages of drug development</w:t>
      </w:r>
      <w:r w:rsidR="00374584" w:rsidRPr="00654BA1">
        <w:t>, and</w:t>
      </w:r>
      <w:r w:rsidR="007E347E" w:rsidRPr="00654BA1">
        <w:t xml:space="preserve"> thus</w:t>
      </w:r>
      <w:r w:rsidR="00374584" w:rsidRPr="00654BA1">
        <w:t xml:space="preserve"> avoid the late recognition of important DDIs which may harm people and compromise public health programmes.</w:t>
      </w:r>
    </w:p>
    <w:p w14:paraId="4E7BE4AD" w14:textId="77777777" w:rsidR="004623A7" w:rsidRDefault="004623A7">
      <w:r>
        <w:br w:type="page"/>
      </w:r>
    </w:p>
    <w:p w14:paraId="30F5BF67" w14:textId="77777777" w:rsidR="004623A7" w:rsidRDefault="004623A7" w:rsidP="004623A7">
      <w:pPr>
        <w:rPr>
          <w:b/>
        </w:rPr>
        <w:sectPr w:rsidR="004623A7" w:rsidSect="004623A7">
          <w:pgSz w:w="11906" w:h="16838"/>
          <w:pgMar w:top="1440" w:right="1440" w:bottom="1440" w:left="1440" w:header="708" w:footer="708" w:gutter="0"/>
          <w:cols w:space="708"/>
          <w:docGrid w:linePitch="360"/>
        </w:sectPr>
      </w:pPr>
    </w:p>
    <w:p w14:paraId="020097D8" w14:textId="77777777" w:rsidR="004623A7" w:rsidRPr="002A38D3" w:rsidRDefault="004623A7" w:rsidP="004623A7">
      <w:pPr>
        <w:rPr>
          <w:b/>
        </w:rPr>
      </w:pPr>
      <w:r w:rsidRPr="002A38D3">
        <w:rPr>
          <w:b/>
        </w:rPr>
        <w:lastRenderedPageBreak/>
        <w:t>Figures and tables</w:t>
      </w:r>
    </w:p>
    <w:p w14:paraId="6BCDE885" w14:textId="77777777" w:rsidR="004623A7" w:rsidRDefault="004623A7" w:rsidP="004623A7">
      <w:pPr>
        <w:rPr>
          <w:lang w:eastAsia="en-GB"/>
        </w:rPr>
      </w:pPr>
      <w:r w:rsidRPr="00920AB8">
        <w:rPr>
          <w:b/>
        </w:rPr>
        <w:t>Table 1</w:t>
      </w:r>
      <w:r>
        <w:t xml:space="preserve">. </w:t>
      </w:r>
      <w:r w:rsidRPr="00B9062A">
        <w:rPr>
          <w:lang w:eastAsia="en-GB"/>
        </w:rPr>
        <w:t xml:space="preserve">Representative values of </w:t>
      </w:r>
      <w:r>
        <w:rPr>
          <w:lang w:eastAsia="en-GB"/>
        </w:rPr>
        <w:t xml:space="preserve">the </w:t>
      </w:r>
      <w:r w:rsidRPr="00653DD3">
        <w:rPr>
          <w:i/>
          <w:lang w:eastAsia="en-GB"/>
        </w:rPr>
        <w:t>in vitro</w:t>
      </w:r>
      <w:r>
        <w:rPr>
          <w:lang w:eastAsia="en-GB"/>
        </w:rPr>
        <w:t xml:space="preserve"> fold increase in enzyme activity (</w:t>
      </w:r>
      <w:r w:rsidRPr="00B9062A">
        <w:rPr>
          <w:lang w:eastAsia="en-GB"/>
        </w:rPr>
        <w:t>E</w:t>
      </w:r>
      <w:r>
        <w:rPr>
          <w:lang w:eastAsia="en-GB"/>
        </w:rPr>
        <w:t>)</w:t>
      </w:r>
      <w:r w:rsidRPr="00B9062A">
        <w:rPr>
          <w:lang w:eastAsia="en-GB"/>
        </w:rPr>
        <w:t xml:space="preserve"> for rifampicin</w:t>
      </w:r>
      <w:r>
        <w:rPr>
          <w:lang w:eastAsia="en-GB"/>
        </w:rPr>
        <w:t>, carbamazepine, efavirenz, and rifabutin to calculate the</w:t>
      </w:r>
      <w:r w:rsidRPr="006F3D01">
        <w:rPr>
          <w:i/>
          <w:lang w:eastAsia="en-GB"/>
        </w:rPr>
        <w:t xml:space="preserve"> in vitro </w:t>
      </w:r>
      <w:r>
        <w:rPr>
          <w:lang w:eastAsia="en-GB"/>
        </w:rPr>
        <w:t>metabolic metric (IVMM) in the liver.</w:t>
      </w:r>
    </w:p>
    <w:tbl>
      <w:tblPr>
        <w:tblW w:w="123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66"/>
        <w:gridCol w:w="949"/>
        <w:gridCol w:w="3060"/>
        <w:gridCol w:w="4111"/>
        <w:gridCol w:w="1276"/>
        <w:gridCol w:w="1276"/>
      </w:tblGrid>
      <w:tr w:rsidR="004623A7" w:rsidRPr="00B9062A" w14:paraId="7EFE6CCF" w14:textId="77777777" w:rsidTr="002B6F14">
        <w:trPr>
          <w:trHeight w:val="276"/>
        </w:trPr>
        <w:tc>
          <w:tcPr>
            <w:tcW w:w="1666" w:type="dxa"/>
            <w:tcBorders>
              <w:top w:val="single" w:sz="4" w:space="0" w:color="auto"/>
              <w:left w:val="single" w:sz="4" w:space="0" w:color="auto"/>
              <w:bottom w:val="single" w:sz="4" w:space="0" w:color="auto"/>
              <w:right w:val="nil"/>
            </w:tcBorders>
            <w:shd w:val="clear" w:color="auto" w:fill="auto"/>
            <w:tcMar>
              <w:top w:w="10" w:type="dxa"/>
              <w:left w:w="10" w:type="dxa"/>
              <w:bottom w:w="0" w:type="dxa"/>
              <w:right w:w="10" w:type="dxa"/>
            </w:tcMar>
            <w:vAlign w:val="center"/>
            <w:hideMark/>
          </w:tcPr>
          <w:p w14:paraId="555E3938" w14:textId="77777777" w:rsidR="004623A7" w:rsidRPr="00C41B22" w:rsidRDefault="004623A7" w:rsidP="002B6F14">
            <w:pPr>
              <w:pStyle w:val="Table"/>
              <w:rPr>
                <w:b/>
              </w:rPr>
            </w:pPr>
            <w:r w:rsidRPr="00C41B22">
              <w:rPr>
                <w:b/>
              </w:rPr>
              <w:t>Enzyme</w:t>
            </w:r>
          </w:p>
        </w:tc>
        <w:tc>
          <w:tcPr>
            <w:tcW w:w="949" w:type="dxa"/>
            <w:tcBorders>
              <w:top w:val="single" w:sz="4" w:space="0" w:color="auto"/>
              <w:left w:val="nil"/>
              <w:bottom w:val="single" w:sz="4" w:space="0" w:color="auto"/>
              <w:right w:val="nil"/>
            </w:tcBorders>
            <w:shd w:val="clear" w:color="auto" w:fill="auto"/>
            <w:tcMar>
              <w:top w:w="10" w:type="dxa"/>
              <w:left w:w="10" w:type="dxa"/>
              <w:bottom w:w="0" w:type="dxa"/>
              <w:right w:w="10" w:type="dxa"/>
            </w:tcMar>
            <w:vAlign w:val="center"/>
            <w:hideMark/>
          </w:tcPr>
          <w:p w14:paraId="1AC5F057" w14:textId="77777777" w:rsidR="004623A7" w:rsidRPr="00C41B22" w:rsidRDefault="004623A7" w:rsidP="002B6F14">
            <w:pPr>
              <w:pStyle w:val="Table"/>
              <w:rPr>
                <w:b/>
              </w:rPr>
            </w:pPr>
            <w:r>
              <w:rPr>
                <w:b/>
              </w:rPr>
              <w:t>E (fold)</w:t>
            </w:r>
          </w:p>
        </w:tc>
        <w:tc>
          <w:tcPr>
            <w:tcW w:w="3060" w:type="dxa"/>
            <w:tcBorders>
              <w:top w:val="single" w:sz="4" w:space="0" w:color="auto"/>
              <w:left w:val="nil"/>
              <w:bottom w:val="single" w:sz="4" w:space="0" w:color="auto"/>
              <w:right w:val="nil"/>
            </w:tcBorders>
            <w:shd w:val="clear" w:color="auto" w:fill="auto"/>
            <w:tcMar>
              <w:top w:w="10" w:type="dxa"/>
              <w:left w:w="10" w:type="dxa"/>
              <w:bottom w:w="0" w:type="dxa"/>
              <w:right w:w="10" w:type="dxa"/>
            </w:tcMar>
            <w:vAlign w:val="center"/>
            <w:hideMark/>
          </w:tcPr>
          <w:p w14:paraId="36A1E8A9" w14:textId="77777777" w:rsidR="004623A7" w:rsidRPr="00C41B22" w:rsidRDefault="004623A7" w:rsidP="002B6F14">
            <w:pPr>
              <w:pStyle w:val="Table"/>
              <w:rPr>
                <w:b/>
              </w:rPr>
            </w:pPr>
            <w:r w:rsidRPr="00C41B22">
              <w:rPr>
                <w:b/>
              </w:rPr>
              <w:t>System</w:t>
            </w:r>
          </w:p>
        </w:tc>
        <w:tc>
          <w:tcPr>
            <w:tcW w:w="4111" w:type="dxa"/>
            <w:tcBorders>
              <w:top w:val="single" w:sz="4" w:space="0" w:color="auto"/>
              <w:left w:val="nil"/>
              <w:bottom w:val="single" w:sz="4" w:space="0" w:color="auto"/>
              <w:right w:val="nil"/>
            </w:tcBorders>
          </w:tcPr>
          <w:p w14:paraId="7C6777ED" w14:textId="77777777" w:rsidR="004623A7" w:rsidRPr="00C41B22" w:rsidRDefault="004623A7" w:rsidP="002B6F14">
            <w:pPr>
              <w:pStyle w:val="Table"/>
              <w:rPr>
                <w:b/>
              </w:rPr>
            </w:pPr>
            <w:r>
              <w:rPr>
                <w:b/>
              </w:rPr>
              <w:t>Substrate reaction</w:t>
            </w:r>
          </w:p>
        </w:tc>
        <w:tc>
          <w:tcPr>
            <w:tcW w:w="1276" w:type="dxa"/>
            <w:tcBorders>
              <w:top w:val="single" w:sz="4" w:space="0" w:color="auto"/>
              <w:left w:val="nil"/>
              <w:bottom w:val="single" w:sz="4" w:space="0" w:color="auto"/>
              <w:right w:val="nil"/>
            </w:tcBorders>
            <w:shd w:val="clear" w:color="auto" w:fill="auto"/>
            <w:tcMar>
              <w:top w:w="10" w:type="dxa"/>
              <w:left w:w="10" w:type="dxa"/>
              <w:bottom w:w="0" w:type="dxa"/>
              <w:right w:w="10" w:type="dxa"/>
            </w:tcMar>
            <w:vAlign w:val="center"/>
            <w:hideMark/>
          </w:tcPr>
          <w:p w14:paraId="2870CBD1" w14:textId="77777777" w:rsidR="004623A7" w:rsidRPr="00C41B22" w:rsidRDefault="004623A7" w:rsidP="002B6F14">
            <w:pPr>
              <w:pStyle w:val="Table"/>
              <w:rPr>
                <w:b/>
              </w:rPr>
            </w:pPr>
            <w:r w:rsidRPr="00C41B22">
              <w:rPr>
                <w:b/>
              </w:rPr>
              <w:t>Reference</w:t>
            </w:r>
          </w:p>
        </w:tc>
        <w:tc>
          <w:tcPr>
            <w:tcW w:w="1276" w:type="dxa"/>
            <w:tcBorders>
              <w:top w:val="single" w:sz="4" w:space="0" w:color="auto"/>
              <w:left w:val="nil"/>
              <w:bottom w:val="single" w:sz="4" w:space="0" w:color="auto"/>
              <w:right w:val="single" w:sz="4" w:space="0" w:color="auto"/>
            </w:tcBorders>
            <w:vAlign w:val="center"/>
          </w:tcPr>
          <w:p w14:paraId="0A47C933" w14:textId="77777777" w:rsidR="004623A7" w:rsidRPr="00C41B22" w:rsidRDefault="004623A7" w:rsidP="002B6F14">
            <w:pPr>
              <w:pStyle w:val="Table"/>
              <w:rPr>
                <w:b/>
              </w:rPr>
            </w:pPr>
            <w:proofErr w:type="spellStart"/>
            <w:r w:rsidRPr="00C41B22">
              <w:rPr>
                <w:b/>
              </w:rPr>
              <w:t>Pubmed</w:t>
            </w:r>
            <w:proofErr w:type="spellEnd"/>
            <w:r w:rsidRPr="00C41B22">
              <w:rPr>
                <w:b/>
              </w:rPr>
              <w:t xml:space="preserve"> ID</w:t>
            </w:r>
          </w:p>
        </w:tc>
      </w:tr>
      <w:tr w:rsidR="004623A7" w:rsidRPr="00B9062A" w14:paraId="72FE9D21" w14:textId="77777777" w:rsidTr="002B6F14">
        <w:trPr>
          <w:trHeight w:val="276"/>
        </w:trPr>
        <w:tc>
          <w:tcPr>
            <w:tcW w:w="1666" w:type="dxa"/>
            <w:tcBorders>
              <w:top w:val="single" w:sz="4" w:space="0" w:color="auto"/>
              <w:left w:val="single" w:sz="4" w:space="0" w:color="auto"/>
              <w:bottom w:val="nil"/>
              <w:right w:val="nil"/>
            </w:tcBorders>
            <w:shd w:val="clear" w:color="auto" w:fill="auto"/>
            <w:tcMar>
              <w:top w:w="10" w:type="dxa"/>
              <w:left w:w="10" w:type="dxa"/>
              <w:bottom w:w="0" w:type="dxa"/>
              <w:right w:w="10" w:type="dxa"/>
            </w:tcMar>
            <w:vAlign w:val="center"/>
          </w:tcPr>
          <w:p w14:paraId="01A145C0" w14:textId="77777777" w:rsidR="004623A7" w:rsidRPr="00192A90" w:rsidRDefault="004623A7" w:rsidP="002B6F14">
            <w:pPr>
              <w:pStyle w:val="Table"/>
            </w:pPr>
            <w:r w:rsidRPr="00C41B22">
              <w:rPr>
                <w:b/>
              </w:rPr>
              <w:t>Rifampicin</w:t>
            </w:r>
          </w:p>
        </w:tc>
        <w:tc>
          <w:tcPr>
            <w:tcW w:w="949" w:type="dxa"/>
            <w:tcBorders>
              <w:top w:val="single" w:sz="4" w:space="0" w:color="auto"/>
              <w:left w:val="nil"/>
              <w:bottom w:val="nil"/>
              <w:right w:val="nil"/>
            </w:tcBorders>
            <w:shd w:val="clear" w:color="auto" w:fill="auto"/>
            <w:tcMar>
              <w:top w:w="10" w:type="dxa"/>
              <w:left w:w="10" w:type="dxa"/>
              <w:bottom w:w="0" w:type="dxa"/>
              <w:right w:w="10" w:type="dxa"/>
            </w:tcMar>
            <w:vAlign w:val="center"/>
          </w:tcPr>
          <w:p w14:paraId="22FD96AA" w14:textId="77777777" w:rsidR="004623A7" w:rsidRPr="00192A90" w:rsidRDefault="004623A7" w:rsidP="002B6F14">
            <w:pPr>
              <w:pStyle w:val="Table"/>
            </w:pPr>
          </w:p>
        </w:tc>
        <w:tc>
          <w:tcPr>
            <w:tcW w:w="3060" w:type="dxa"/>
            <w:tcBorders>
              <w:top w:val="single" w:sz="4" w:space="0" w:color="auto"/>
              <w:left w:val="nil"/>
              <w:bottom w:val="nil"/>
              <w:right w:val="nil"/>
            </w:tcBorders>
            <w:shd w:val="clear" w:color="auto" w:fill="auto"/>
            <w:tcMar>
              <w:top w:w="10" w:type="dxa"/>
              <w:left w:w="10" w:type="dxa"/>
              <w:bottom w:w="0" w:type="dxa"/>
              <w:right w:w="10" w:type="dxa"/>
            </w:tcMar>
            <w:vAlign w:val="center"/>
          </w:tcPr>
          <w:p w14:paraId="7589CF46" w14:textId="77777777" w:rsidR="004623A7" w:rsidRPr="00192A90" w:rsidRDefault="004623A7" w:rsidP="002B6F14">
            <w:pPr>
              <w:pStyle w:val="Table"/>
            </w:pPr>
          </w:p>
        </w:tc>
        <w:tc>
          <w:tcPr>
            <w:tcW w:w="4111" w:type="dxa"/>
            <w:tcBorders>
              <w:top w:val="single" w:sz="4" w:space="0" w:color="auto"/>
              <w:left w:val="nil"/>
              <w:bottom w:val="nil"/>
              <w:right w:val="nil"/>
            </w:tcBorders>
          </w:tcPr>
          <w:p w14:paraId="42E19BC4" w14:textId="77777777" w:rsidR="004623A7" w:rsidRPr="00192A90" w:rsidRDefault="004623A7" w:rsidP="002B6F14">
            <w:pPr>
              <w:pStyle w:val="Table"/>
            </w:pPr>
          </w:p>
        </w:tc>
        <w:tc>
          <w:tcPr>
            <w:tcW w:w="1276" w:type="dxa"/>
            <w:tcBorders>
              <w:top w:val="single" w:sz="4" w:space="0" w:color="auto"/>
              <w:left w:val="nil"/>
              <w:bottom w:val="nil"/>
              <w:right w:val="nil"/>
            </w:tcBorders>
            <w:shd w:val="clear" w:color="auto" w:fill="auto"/>
            <w:tcMar>
              <w:top w:w="10" w:type="dxa"/>
              <w:left w:w="10" w:type="dxa"/>
              <w:bottom w:w="0" w:type="dxa"/>
              <w:right w:w="10" w:type="dxa"/>
            </w:tcMar>
            <w:vAlign w:val="center"/>
          </w:tcPr>
          <w:p w14:paraId="64217CA7" w14:textId="77777777" w:rsidR="004623A7" w:rsidRPr="00192A90" w:rsidRDefault="004623A7" w:rsidP="002B6F14">
            <w:pPr>
              <w:pStyle w:val="Table"/>
            </w:pPr>
          </w:p>
        </w:tc>
        <w:tc>
          <w:tcPr>
            <w:tcW w:w="1276" w:type="dxa"/>
            <w:tcBorders>
              <w:top w:val="single" w:sz="4" w:space="0" w:color="auto"/>
              <w:left w:val="nil"/>
              <w:bottom w:val="nil"/>
              <w:right w:val="single" w:sz="4" w:space="0" w:color="auto"/>
            </w:tcBorders>
            <w:vAlign w:val="center"/>
          </w:tcPr>
          <w:p w14:paraId="73B7F353" w14:textId="77777777" w:rsidR="004623A7" w:rsidRPr="00192A90" w:rsidRDefault="004623A7" w:rsidP="002B6F14">
            <w:pPr>
              <w:pStyle w:val="Table"/>
            </w:pPr>
          </w:p>
        </w:tc>
      </w:tr>
      <w:tr w:rsidR="004623A7" w:rsidRPr="00B9062A" w14:paraId="47F6F059"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2CDEDD12" w14:textId="77777777" w:rsidR="004623A7" w:rsidRPr="00192A90" w:rsidRDefault="004623A7" w:rsidP="002B6F14">
            <w:pPr>
              <w:pStyle w:val="Table"/>
            </w:pPr>
            <w:r w:rsidRPr="00192A90">
              <w:t>CYP3A4/5/7</w:t>
            </w:r>
          </w:p>
        </w:tc>
        <w:tc>
          <w:tcPr>
            <w:tcW w:w="949" w:type="dxa"/>
            <w:tcBorders>
              <w:top w:val="nil"/>
              <w:left w:val="nil"/>
              <w:bottom w:val="nil"/>
              <w:right w:val="nil"/>
            </w:tcBorders>
            <w:shd w:val="clear" w:color="auto" w:fill="auto"/>
            <w:tcMar>
              <w:top w:w="10" w:type="dxa"/>
              <w:left w:w="10" w:type="dxa"/>
              <w:bottom w:w="0" w:type="dxa"/>
              <w:right w:w="10" w:type="dxa"/>
            </w:tcMar>
            <w:vAlign w:val="center"/>
            <w:hideMark/>
          </w:tcPr>
          <w:p w14:paraId="7CD3CC88" w14:textId="77777777" w:rsidR="004623A7" w:rsidRPr="00192A90" w:rsidRDefault="004623A7" w:rsidP="002B6F14">
            <w:pPr>
              <w:pStyle w:val="Table"/>
            </w:pPr>
            <w:r w:rsidRPr="00192A90">
              <w:t>18.5</w:t>
            </w:r>
          </w:p>
        </w:tc>
        <w:tc>
          <w:tcPr>
            <w:tcW w:w="3060" w:type="dxa"/>
            <w:tcBorders>
              <w:top w:val="nil"/>
              <w:left w:val="nil"/>
              <w:bottom w:val="nil"/>
              <w:right w:val="nil"/>
            </w:tcBorders>
            <w:shd w:val="clear" w:color="auto" w:fill="auto"/>
            <w:tcMar>
              <w:top w:w="10" w:type="dxa"/>
              <w:left w:w="10" w:type="dxa"/>
              <w:bottom w:w="0" w:type="dxa"/>
              <w:right w:w="10" w:type="dxa"/>
            </w:tcMar>
            <w:vAlign w:val="center"/>
            <w:hideMark/>
          </w:tcPr>
          <w:p w14:paraId="645A8B2B" w14:textId="77777777" w:rsidR="004623A7" w:rsidRPr="00192A90" w:rsidRDefault="004623A7" w:rsidP="002B6F14">
            <w:pPr>
              <w:pStyle w:val="Table"/>
            </w:pPr>
            <w:proofErr w:type="spellStart"/>
            <w:r w:rsidRPr="00192A90">
              <w:t>HepaRG</w:t>
            </w:r>
            <w:proofErr w:type="spellEnd"/>
          </w:p>
        </w:tc>
        <w:tc>
          <w:tcPr>
            <w:tcW w:w="4111" w:type="dxa"/>
            <w:tcBorders>
              <w:top w:val="nil"/>
              <w:left w:val="nil"/>
              <w:bottom w:val="nil"/>
              <w:right w:val="nil"/>
            </w:tcBorders>
          </w:tcPr>
          <w:p w14:paraId="0099E3F1" w14:textId="77777777" w:rsidR="004623A7" w:rsidRPr="00192A90" w:rsidRDefault="004623A7" w:rsidP="002B6F14">
            <w:pPr>
              <w:pStyle w:val="Table"/>
            </w:pPr>
            <w:r w:rsidRPr="00664A59">
              <w:t>Midazolam 1'-hydroxylation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ACA3692" w14:textId="6312E406" w:rsidR="004623A7" w:rsidRPr="00192A90" w:rsidRDefault="004623A7" w:rsidP="002B6F14">
            <w:pPr>
              <w:pStyle w:val="Table"/>
            </w:pPr>
            <w:r w:rsidRPr="00192A90">
              <w:fldChar w:fldCharType="begin">
                <w:fldData xml:space="preserve">PEVuZE5vdGU+PENpdGU+PEF1dGhvcj5IYXJkeTwvQXV0aG9yPjxZZWFyPjIwMTQ8L1llYXI+PFJl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</w:fldData>
              </w:fldChar>
            </w:r>
            <w:r>
              <w:instrText xml:space="preserve"> ADDIN EN.CITE </w:instrText>
            </w:r>
            <w:r>
              <w:fldChar w:fldCharType="begin">
                <w:fldData xml:space="preserve">PEVuZE5vdGU+PENpdGU+PEF1dGhvcj5IYXJkeTwvQXV0aG9yPjxZZWFyPjIwMTQ8L1llYXI+PFJl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</w:fldData>
              </w:fldChar>
            </w:r>
            <w:r>
              <w:instrText xml:space="preserve"> ADDIN EN.CITE.DATA </w:instrText>
            </w:r>
            <w:r>
              <w:fldChar w:fldCharType="end"/>
            </w:r>
            <w:r w:rsidRPr="00192A90">
              <w:fldChar w:fldCharType="separate"/>
            </w:r>
            <w:r>
              <w:rPr>
                <w:noProof/>
              </w:rPr>
              <w:t>[56]</w:t>
            </w:r>
            <w:r w:rsidRPr="00192A90">
              <w:fldChar w:fldCharType="end"/>
            </w:r>
          </w:p>
        </w:tc>
        <w:tc>
          <w:tcPr>
            <w:tcW w:w="1276" w:type="dxa"/>
            <w:tcBorders>
              <w:top w:val="nil"/>
              <w:left w:val="nil"/>
              <w:bottom w:val="nil"/>
              <w:right w:val="single" w:sz="4" w:space="0" w:color="auto"/>
            </w:tcBorders>
            <w:vAlign w:val="center"/>
          </w:tcPr>
          <w:p w14:paraId="2A9C445A" w14:textId="77777777" w:rsidR="004623A7" w:rsidRPr="00192A90" w:rsidRDefault="004623A7" w:rsidP="002B6F14">
            <w:pPr>
              <w:pStyle w:val="Table"/>
            </w:pPr>
            <w:r w:rsidRPr="00192A90">
              <w:t>24191259</w:t>
            </w:r>
          </w:p>
        </w:tc>
      </w:tr>
      <w:tr w:rsidR="004623A7" w:rsidRPr="00B9062A" w14:paraId="1D40DE7A"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676F58A4" w14:textId="77777777" w:rsidR="004623A7" w:rsidRPr="00192A90" w:rsidRDefault="004623A7" w:rsidP="002B6F14">
            <w:pPr>
              <w:pStyle w:val="Table"/>
            </w:pPr>
            <w:r w:rsidRPr="00192A90">
              <w:t>CYP2B6</w:t>
            </w:r>
          </w:p>
        </w:tc>
        <w:tc>
          <w:tcPr>
            <w:tcW w:w="949" w:type="dxa"/>
            <w:tcBorders>
              <w:top w:val="nil"/>
              <w:left w:val="nil"/>
              <w:bottom w:val="nil"/>
              <w:right w:val="nil"/>
            </w:tcBorders>
            <w:shd w:val="clear" w:color="auto" w:fill="auto"/>
            <w:tcMar>
              <w:top w:w="10" w:type="dxa"/>
              <w:left w:w="10" w:type="dxa"/>
              <w:bottom w:w="0" w:type="dxa"/>
              <w:right w:w="10" w:type="dxa"/>
            </w:tcMar>
            <w:vAlign w:val="center"/>
            <w:hideMark/>
          </w:tcPr>
          <w:p w14:paraId="35A866B1" w14:textId="77777777" w:rsidR="004623A7" w:rsidRPr="00192A90" w:rsidRDefault="004623A7" w:rsidP="002B6F14">
            <w:pPr>
              <w:pStyle w:val="Table"/>
            </w:pPr>
            <w:r w:rsidRPr="00192A90">
              <w:t>7.27</w:t>
            </w:r>
          </w:p>
        </w:tc>
        <w:tc>
          <w:tcPr>
            <w:tcW w:w="3060" w:type="dxa"/>
            <w:tcBorders>
              <w:top w:val="nil"/>
              <w:left w:val="nil"/>
              <w:bottom w:val="nil"/>
              <w:right w:val="nil"/>
            </w:tcBorders>
            <w:shd w:val="clear" w:color="auto" w:fill="auto"/>
            <w:tcMar>
              <w:top w:w="10" w:type="dxa"/>
              <w:left w:w="10" w:type="dxa"/>
              <w:bottom w:w="0" w:type="dxa"/>
              <w:right w:w="10" w:type="dxa"/>
            </w:tcMar>
            <w:vAlign w:val="center"/>
            <w:hideMark/>
          </w:tcPr>
          <w:p w14:paraId="18786959" w14:textId="77777777" w:rsidR="004623A7" w:rsidRPr="00192A90" w:rsidRDefault="004623A7" w:rsidP="002B6F14">
            <w:pPr>
              <w:pStyle w:val="Table"/>
            </w:pPr>
            <w:r w:rsidRPr="00192A90">
              <w:t>Hepatocytes (cryopreserved)</w:t>
            </w:r>
          </w:p>
        </w:tc>
        <w:tc>
          <w:tcPr>
            <w:tcW w:w="4111" w:type="dxa"/>
            <w:tcBorders>
              <w:top w:val="nil"/>
              <w:left w:val="nil"/>
              <w:bottom w:val="nil"/>
              <w:right w:val="nil"/>
            </w:tcBorders>
          </w:tcPr>
          <w:p w14:paraId="5E6E3506" w14:textId="77777777" w:rsidR="004623A7" w:rsidRPr="00192A90" w:rsidRDefault="004623A7" w:rsidP="002B6F14">
            <w:pPr>
              <w:pStyle w:val="Table"/>
            </w:pPr>
            <w:r w:rsidRPr="00664A59">
              <w:t>Bupropion hydroxylation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4F52223" w14:textId="58A6C264" w:rsidR="004623A7" w:rsidRPr="00192A90" w:rsidRDefault="004623A7" w:rsidP="002B6F14">
            <w:pPr>
              <w:pStyle w:val="Table"/>
            </w:pPr>
            <w:r w:rsidRPr="00192A90">
              <w:fldChar w:fldCharType="begin"/>
            </w:r>
            <w:r>
              <w:instrText xml:space="preserve"> ADDIN EN.CITE &lt;EndNote&gt;&lt;Cite&gt;&lt;Author&gt;Cho&lt;/Author&gt;&lt;Year&gt;2014&lt;/Year&gt;&lt;RecNum&gt;93&lt;/RecNum&gt;&lt;DisplayText&gt;[57]&lt;/DisplayText&gt;&lt;record&gt;&lt;rec-number&gt;93&lt;/rec-number&gt;&lt;foreign-keys&gt;&lt;key app="EN" db-id="a5azp5wxhs9evoes0zp5fzsa9aww220pdxx5" timestamp="1615985270"&gt;93&lt;/key&gt;&lt;/foreign-keys&gt;&lt;ref-type name="Journal Article"&gt;17&lt;/ref-type&gt;&lt;contributors&gt;&lt;authors&gt;&lt;author&gt;Cho, Y. Y.&lt;/author&gt;&lt;author&gt;Jeong, H. U.&lt;/author&gt;&lt;author&gt;Kim, J. H.&lt;/author&gt;&lt;author&gt;Lee, H. S.&lt;/author&gt;&lt;/authors&gt;&lt;/contributors&gt;&lt;auth-address&gt;College of Pharmacy, The Catholic University of Korea, Bucheon, Korea.&amp;#xD;Department of Agricultural Biotechnology, Seoul National University, Seoul, Korea.&lt;/auth-address&gt;&lt;titles&gt;&lt;title&gt;Effect of honokiol on the induction of drug-metabolizing enzymes in human hepatocytes&lt;/title&gt;&lt;secondary-title&gt;Drug Des Devel Ther&lt;/secondary-title&gt;&lt;/titles&gt;&lt;pages&gt;2137-45&lt;/pages&gt;&lt;volume&gt;8&lt;/volume&gt;&lt;edition&gt;2014/11/15&lt;/edition&gt;&lt;keywords&gt;&lt;keyword&gt;Biphenyl Compounds/*pharmacology&lt;/keyword&gt;&lt;keyword&gt;Cells, Cultured&lt;/keyword&gt;&lt;keyword&gt;Cytochrome P-450 Enzyme System/genetics/metabolism&lt;/keyword&gt;&lt;keyword&gt;Enzyme Induction/drug effects&lt;/keyword&gt;&lt;keyword&gt;Glucuronosyltransferase/genetics/metabolism&lt;/keyword&gt;&lt;keyword&gt;Hepatocytes/*drug effects/*enzymology/metabolism&lt;/keyword&gt;&lt;keyword&gt;Humans&lt;/keyword&gt;&lt;keyword&gt;Lignans/*pharmacology&lt;/keyword&gt;&lt;keyword&gt;Pharmaceutical Preparations/*metabolism&lt;/keyword&gt;&lt;keyword&gt;RNA, Messenger/genetics/metabolism&lt;/keyword&gt;&lt;keyword&gt;Sulfotransferases/genetics/metabolism&lt;/keyword&gt;&lt;keyword&gt;UDP-glucuronosyltransferases&lt;/keyword&gt;&lt;keyword&gt;cytochrome P450&lt;/keyword&gt;&lt;keyword&gt;drug interactions&lt;/keyword&gt;&lt;keyword&gt;honokiol&lt;/keyword&gt;&lt;keyword&gt;human hepatocytes&lt;/keyword&gt;&lt;/keywords&gt;&lt;dates&gt;&lt;year&gt;2014&lt;/year&gt;&lt;/dates&gt;&lt;isbn&gt;1177-8881&lt;/isbn&gt;&lt;accession-num&gt;25395831&lt;/accession-num&gt;&lt;urls&gt;&lt;/urls&gt;&lt;custom2&gt;PMC4224024&lt;/custom2&gt;&lt;electronic-resource-num&gt;10.2147/dddt.S72305&lt;/electronic-resource-num&gt;&lt;remote-database-provider&gt;NLM&lt;/remote-database-provider&gt;&lt;language&gt;eng&lt;/language&gt;&lt;/record&gt;&lt;/Cite&gt;&lt;/EndNote&gt;</w:instrText>
            </w:r>
            <w:r w:rsidRPr="00192A90">
              <w:fldChar w:fldCharType="separate"/>
            </w:r>
            <w:r>
              <w:rPr>
                <w:noProof/>
              </w:rPr>
              <w:t>[57]</w:t>
            </w:r>
            <w:r w:rsidRPr="00192A90">
              <w:fldChar w:fldCharType="end"/>
            </w:r>
          </w:p>
        </w:tc>
        <w:tc>
          <w:tcPr>
            <w:tcW w:w="1276" w:type="dxa"/>
            <w:tcBorders>
              <w:top w:val="nil"/>
              <w:left w:val="nil"/>
              <w:bottom w:val="nil"/>
              <w:right w:val="single" w:sz="4" w:space="0" w:color="auto"/>
            </w:tcBorders>
            <w:vAlign w:val="center"/>
          </w:tcPr>
          <w:p w14:paraId="0B2B7554" w14:textId="77777777" w:rsidR="004623A7" w:rsidRPr="00192A90" w:rsidRDefault="004623A7" w:rsidP="002B6F14">
            <w:pPr>
              <w:pStyle w:val="Table"/>
            </w:pPr>
            <w:r w:rsidRPr="00192A90">
              <w:t>25395831</w:t>
            </w:r>
          </w:p>
        </w:tc>
      </w:tr>
      <w:tr w:rsidR="004623A7" w:rsidRPr="00B9062A" w14:paraId="27D695FE"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5CA3A252" w14:textId="77777777" w:rsidR="004623A7" w:rsidRPr="00192A90" w:rsidRDefault="004623A7" w:rsidP="002B6F14">
            <w:pPr>
              <w:pStyle w:val="Table"/>
            </w:pPr>
            <w:r w:rsidRPr="00192A90">
              <w:t>CYP2C8</w:t>
            </w:r>
          </w:p>
        </w:tc>
        <w:tc>
          <w:tcPr>
            <w:tcW w:w="949" w:type="dxa"/>
            <w:tcBorders>
              <w:top w:val="nil"/>
              <w:left w:val="nil"/>
              <w:bottom w:val="nil"/>
              <w:right w:val="nil"/>
            </w:tcBorders>
            <w:shd w:val="clear" w:color="auto" w:fill="auto"/>
            <w:tcMar>
              <w:top w:w="10" w:type="dxa"/>
              <w:left w:w="10" w:type="dxa"/>
              <w:bottom w:w="0" w:type="dxa"/>
              <w:right w:w="10" w:type="dxa"/>
            </w:tcMar>
            <w:vAlign w:val="center"/>
            <w:hideMark/>
          </w:tcPr>
          <w:p w14:paraId="0C96FFE1" w14:textId="77777777" w:rsidR="004623A7" w:rsidRPr="00192A90" w:rsidRDefault="004623A7" w:rsidP="002B6F14">
            <w:pPr>
              <w:pStyle w:val="Table"/>
            </w:pPr>
            <w:r w:rsidRPr="00192A90">
              <w:t>3</w:t>
            </w:r>
          </w:p>
        </w:tc>
        <w:tc>
          <w:tcPr>
            <w:tcW w:w="3060" w:type="dxa"/>
            <w:tcBorders>
              <w:top w:val="nil"/>
              <w:left w:val="nil"/>
              <w:bottom w:val="nil"/>
              <w:right w:val="nil"/>
            </w:tcBorders>
            <w:shd w:val="clear" w:color="auto" w:fill="auto"/>
            <w:tcMar>
              <w:top w:w="10" w:type="dxa"/>
              <w:left w:w="10" w:type="dxa"/>
              <w:bottom w:w="0" w:type="dxa"/>
              <w:right w:w="10" w:type="dxa"/>
            </w:tcMar>
            <w:vAlign w:val="center"/>
            <w:hideMark/>
          </w:tcPr>
          <w:p w14:paraId="17E31748" w14:textId="77777777" w:rsidR="004623A7" w:rsidRPr="00192A90" w:rsidRDefault="004623A7" w:rsidP="002B6F14">
            <w:pPr>
              <w:pStyle w:val="Table"/>
            </w:pPr>
            <w:r w:rsidRPr="00192A90">
              <w:t>Hepatocytes (primary culture)</w:t>
            </w:r>
          </w:p>
        </w:tc>
        <w:tc>
          <w:tcPr>
            <w:tcW w:w="4111" w:type="dxa"/>
            <w:tcBorders>
              <w:top w:val="nil"/>
              <w:left w:val="nil"/>
              <w:bottom w:val="nil"/>
              <w:right w:val="nil"/>
            </w:tcBorders>
          </w:tcPr>
          <w:p w14:paraId="7E00F600" w14:textId="77777777" w:rsidR="004623A7" w:rsidRPr="00192A90" w:rsidRDefault="004623A7" w:rsidP="002B6F14">
            <w:pPr>
              <w:pStyle w:val="Table"/>
            </w:pPr>
            <w:r w:rsidRPr="00664A59">
              <w:t>Amodiaquine N-</w:t>
            </w:r>
            <w:proofErr w:type="spellStart"/>
            <w:r w:rsidRPr="00664A59">
              <w:t>de</w:t>
            </w:r>
            <w:r>
              <w:t>ethylation</w:t>
            </w:r>
            <w:proofErr w:type="spellEnd"/>
            <w:r>
              <w:t xml:space="preserve"> </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5EA5DD5" w14:textId="3BDF74DD" w:rsidR="004623A7" w:rsidRPr="00192A90" w:rsidRDefault="004623A7" w:rsidP="002B6F14">
            <w:pPr>
              <w:pStyle w:val="Table"/>
            </w:pPr>
            <w:r w:rsidRPr="00192A90">
              <w:fldChar w:fldCharType="begin">
                <w:fldData xml:space="preserve">PEVuZE5vdGU+PENpdGU+PEF1dGhvcj5MaXU8L0F1dGhvcj48WWVhcj4yMDEyPC9ZZWFyPjxSZWNO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</w:fldData>
              </w:fldChar>
            </w:r>
            <w:r>
              <w:instrText xml:space="preserve"> ADDIN EN.CITE </w:instrText>
            </w:r>
            <w:r>
              <w:fldChar w:fldCharType="begin">
                <w:fldData xml:space="preserve">PEVuZE5vdGU+PENpdGU+PEF1dGhvcj5MaXU8L0F1dGhvcj48WWVhcj4yMDEyPC9ZZWFyPjxSZWNO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</w:fldData>
              </w:fldChar>
            </w:r>
            <w:r>
              <w:instrText xml:space="preserve"> ADDIN EN.CITE.DATA </w:instrText>
            </w:r>
            <w:r>
              <w:fldChar w:fldCharType="end"/>
            </w:r>
            <w:r w:rsidRPr="00192A90">
              <w:fldChar w:fldCharType="separate"/>
            </w:r>
            <w:r>
              <w:rPr>
                <w:noProof/>
              </w:rPr>
              <w:t>[58]</w:t>
            </w:r>
            <w:r w:rsidRPr="00192A90">
              <w:fldChar w:fldCharType="end"/>
            </w:r>
          </w:p>
        </w:tc>
        <w:tc>
          <w:tcPr>
            <w:tcW w:w="1276" w:type="dxa"/>
            <w:tcBorders>
              <w:top w:val="nil"/>
              <w:left w:val="nil"/>
              <w:bottom w:val="nil"/>
              <w:right w:val="single" w:sz="4" w:space="0" w:color="auto"/>
            </w:tcBorders>
            <w:vAlign w:val="center"/>
          </w:tcPr>
          <w:p w14:paraId="0B1E635D" w14:textId="77777777" w:rsidR="004623A7" w:rsidRPr="00192A90" w:rsidRDefault="004623A7" w:rsidP="002B6F14">
            <w:pPr>
              <w:pStyle w:val="Table"/>
            </w:pPr>
            <w:r w:rsidRPr="00192A90">
              <w:t>22498895</w:t>
            </w:r>
          </w:p>
        </w:tc>
      </w:tr>
      <w:tr w:rsidR="004623A7" w:rsidRPr="00B9062A" w14:paraId="7E280148"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6E44F561" w14:textId="77777777" w:rsidR="004623A7" w:rsidRPr="00192A90" w:rsidRDefault="004623A7" w:rsidP="002B6F14">
            <w:pPr>
              <w:pStyle w:val="Table"/>
            </w:pPr>
            <w:r w:rsidRPr="00192A90">
              <w:t>CYP2C9</w:t>
            </w:r>
          </w:p>
        </w:tc>
        <w:tc>
          <w:tcPr>
            <w:tcW w:w="949" w:type="dxa"/>
            <w:tcBorders>
              <w:top w:val="nil"/>
              <w:left w:val="nil"/>
              <w:bottom w:val="nil"/>
              <w:right w:val="nil"/>
            </w:tcBorders>
            <w:shd w:val="clear" w:color="auto" w:fill="auto"/>
            <w:tcMar>
              <w:top w:w="10" w:type="dxa"/>
              <w:left w:w="10" w:type="dxa"/>
              <w:bottom w:w="0" w:type="dxa"/>
              <w:right w:w="10" w:type="dxa"/>
            </w:tcMar>
            <w:vAlign w:val="center"/>
            <w:hideMark/>
          </w:tcPr>
          <w:p w14:paraId="66868EB6" w14:textId="77777777" w:rsidR="004623A7" w:rsidRPr="00192A90" w:rsidRDefault="004623A7" w:rsidP="002B6F14">
            <w:pPr>
              <w:pStyle w:val="Table"/>
            </w:pPr>
            <w:r w:rsidRPr="00192A90">
              <w:t>2</w:t>
            </w:r>
          </w:p>
        </w:tc>
        <w:tc>
          <w:tcPr>
            <w:tcW w:w="3060" w:type="dxa"/>
            <w:tcBorders>
              <w:top w:val="nil"/>
              <w:left w:val="nil"/>
              <w:bottom w:val="nil"/>
              <w:right w:val="nil"/>
            </w:tcBorders>
            <w:shd w:val="clear" w:color="auto" w:fill="auto"/>
            <w:tcMar>
              <w:top w:w="10" w:type="dxa"/>
              <w:left w:w="10" w:type="dxa"/>
              <w:bottom w:w="0" w:type="dxa"/>
              <w:right w:w="10" w:type="dxa"/>
            </w:tcMar>
            <w:vAlign w:val="center"/>
            <w:hideMark/>
          </w:tcPr>
          <w:p w14:paraId="531DBB5A" w14:textId="77777777" w:rsidR="004623A7" w:rsidRPr="00192A90" w:rsidRDefault="004623A7" w:rsidP="002B6F14">
            <w:pPr>
              <w:pStyle w:val="Table"/>
            </w:pPr>
            <w:r w:rsidRPr="00192A90">
              <w:t>Hepatocytes (cryopreserved)</w:t>
            </w:r>
          </w:p>
        </w:tc>
        <w:tc>
          <w:tcPr>
            <w:tcW w:w="4111" w:type="dxa"/>
            <w:tcBorders>
              <w:top w:val="nil"/>
              <w:left w:val="nil"/>
              <w:bottom w:val="nil"/>
              <w:right w:val="nil"/>
            </w:tcBorders>
          </w:tcPr>
          <w:p w14:paraId="36A9405D" w14:textId="77777777" w:rsidR="004623A7" w:rsidRPr="00192A90" w:rsidRDefault="004623A7" w:rsidP="002B6F14">
            <w:pPr>
              <w:pStyle w:val="Table"/>
            </w:pPr>
            <w:r w:rsidRPr="00664A59">
              <w:t>Diclofenac 4'-hydroxylation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617135E" w14:textId="365C741E" w:rsidR="004623A7" w:rsidRPr="00FD7553" w:rsidRDefault="004623A7" w:rsidP="002B6F14">
            <w:pPr>
              <w:pStyle w:val="Table"/>
              <w:rPr>
                <w:lang w:val="fr-FR"/>
              </w:rPr>
            </w:pPr>
            <w:r w:rsidRPr="00192A90">
              <w:fldChar w:fldCharType="begin">
                <w:fldData xml:space="preserve">PEVuZE5vdGU+PENpdGU+PEF1dGhvcj5HZXJpbjwvQXV0aG9yPjxZZWFyPjIwMTM8L1llYXI+PFJl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</w:fldData>
              </w:fldChar>
            </w:r>
            <w:r>
              <w:instrText xml:space="preserve"> ADDIN EN.CITE </w:instrText>
            </w:r>
            <w:r>
              <w:fldChar w:fldCharType="begin">
                <w:fldData xml:space="preserve">PEVuZE5vdGU+PENpdGU+PEF1dGhvcj5HZXJpbjwvQXV0aG9yPjxZZWFyPjIwMTM8L1llYXI+PFJl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</w:fldData>
              </w:fldChar>
            </w:r>
            <w:r>
              <w:instrText xml:space="preserve"> ADDIN EN.CITE.DATA </w:instrText>
            </w:r>
            <w:r>
              <w:fldChar w:fldCharType="end"/>
            </w:r>
            <w:r w:rsidRPr="00192A90">
              <w:fldChar w:fldCharType="separate"/>
            </w:r>
            <w:r>
              <w:rPr>
                <w:noProof/>
              </w:rPr>
              <w:t>[59]</w:t>
            </w:r>
            <w:r w:rsidRPr="00192A90">
              <w:fldChar w:fldCharType="end"/>
            </w:r>
          </w:p>
        </w:tc>
        <w:tc>
          <w:tcPr>
            <w:tcW w:w="1276" w:type="dxa"/>
            <w:tcBorders>
              <w:top w:val="nil"/>
              <w:left w:val="nil"/>
              <w:bottom w:val="nil"/>
              <w:right w:val="single" w:sz="4" w:space="0" w:color="auto"/>
            </w:tcBorders>
            <w:vAlign w:val="center"/>
          </w:tcPr>
          <w:p w14:paraId="0E4EBFFD" w14:textId="77777777" w:rsidR="004623A7" w:rsidRPr="00192A90" w:rsidRDefault="004623A7" w:rsidP="002B6F14">
            <w:pPr>
              <w:pStyle w:val="Table"/>
            </w:pPr>
            <w:r w:rsidRPr="00192A90">
              <w:t>23153057</w:t>
            </w:r>
          </w:p>
        </w:tc>
      </w:tr>
      <w:tr w:rsidR="004623A7" w:rsidRPr="00B9062A" w14:paraId="2D5F636B"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5FC62615" w14:textId="77777777" w:rsidR="004623A7" w:rsidRPr="00192A90" w:rsidRDefault="004623A7" w:rsidP="002B6F14">
            <w:pPr>
              <w:pStyle w:val="Table"/>
            </w:pPr>
            <w:r w:rsidRPr="00192A90">
              <w:t>CYP2C19</w:t>
            </w:r>
          </w:p>
        </w:tc>
        <w:tc>
          <w:tcPr>
            <w:tcW w:w="949" w:type="dxa"/>
            <w:tcBorders>
              <w:top w:val="nil"/>
              <w:left w:val="nil"/>
              <w:bottom w:val="nil"/>
              <w:right w:val="nil"/>
            </w:tcBorders>
            <w:shd w:val="clear" w:color="auto" w:fill="auto"/>
            <w:tcMar>
              <w:top w:w="10" w:type="dxa"/>
              <w:left w:w="10" w:type="dxa"/>
              <w:bottom w:w="0" w:type="dxa"/>
              <w:right w:w="10" w:type="dxa"/>
            </w:tcMar>
            <w:vAlign w:val="center"/>
            <w:hideMark/>
          </w:tcPr>
          <w:p w14:paraId="4FAFE871" w14:textId="77777777" w:rsidR="004623A7" w:rsidRPr="00192A90" w:rsidRDefault="004623A7" w:rsidP="002B6F14">
            <w:pPr>
              <w:pStyle w:val="Table"/>
            </w:pPr>
            <w:r w:rsidRPr="00192A90">
              <w:t>3.6</w:t>
            </w:r>
          </w:p>
        </w:tc>
        <w:tc>
          <w:tcPr>
            <w:tcW w:w="3060" w:type="dxa"/>
            <w:tcBorders>
              <w:top w:val="nil"/>
              <w:left w:val="nil"/>
              <w:bottom w:val="nil"/>
              <w:right w:val="nil"/>
            </w:tcBorders>
            <w:shd w:val="clear" w:color="auto" w:fill="auto"/>
            <w:tcMar>
              <w:top w:w="10" w:type="dxa"/>
              <w:left w:w="10" w:type="dxa"/>
              <w:bottom w:w="0" w:type="dxa"/>
              <w:right w:w="10" w:type="dxa"/>
            </w:tcMar>
            <w:vAlign w:val="center"/>
            <w:hideMark/>
          </w:tcPr>
          <w:p w14:paraId="2A7517B6" w14:textId="77777777" w:rsidR="004623A7" w:rsidRPr="00192A90" w:rsidRDefault="004623A7" w:rsidP="002B6F14">
            <w:pPr>
              <w:pStyle w:val="Table"/>
            </w:pPr>
            <w:r w:rsidRPr="00192A90">
              <w:t>Hepatocytes (cryopreserved)</w:t>
            </w:r>
          </w:p>
        </w:tc>
        <w:tc>
          <w:tcPr>
            <w:tcW w:w="4111" w:type="dxa"/>
            <w:tcBorders>
              <w:top w:val="nil"/>
              <w:left w:val="nil"/>
              <w:bottom w:val="nil"/>
              <w:right w:val="nil"/>
            </w:tcBorders>
          </w:tcPr>
          <w:p w14:paraId="691B60BB" w14:textId="77777777" w:rsidR="004623A7" w:rsidRPr="00192A90" w:rsidRDefault="004623A7" w:rsidP="002B6F14">
            <w:pPr>
              <w:pStyle w:val="Table"/>
            </w:pPr>
            <w:r w:rsidRPr="00664A59">
              <w:t>(S)-mephenytoin 4'-hydroxylation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A5AC7F0" w14:textId="10C1A03A" w:rsidR="004623A7" w:rsidRPr="00192A90" w:rsidRDefault="004623A7" w:rsidP="002B6F14">
            <w:pPr>
              <w:pStyle w:val="Table"/>
            </w:pPr>
            <w:r w:rsidRPr="00192A90">
              <w:fldChar w:fldCharType="begin">
                <w:fldData xml:space="preserve">PEVuZE5vdGU+PENpdGU+PEF1dGhvcj5Mw7xiYmVyc3RlZHQ8L0F1dGhvcj48WWVhcj4yMDExPC9Z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</w:fldData>
              </w:fldChar>
            </w:r>
            <w:r>
              <w:instrText xml:space="preserve"> ADDIN EN.CITE </w:instrText>
            </w:r>
            <w:r>
              <w:fldChar w:fldCharType="begin">
                <w:fldData xml:space="preserve">PEVuZE5vdGU+PENpdGU+PEF1dGhvcj5Mw7xiYmVyc3RlZHQ8L0F1dGhvcj48WWVhcj4yMDExPC9Z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</w:fldData>
              </w:fldChar>
            </w:r>
            <w:r>
              <w:instrText xml:space="preserve"> ADDIN EN.CITE.DATA </w:instrText>
            </w:r>
            <w:r>
              <w:fldChar w:fldCharType="end"/>
            </w:r>
            <w:r w:rsidRPr="00192A90">
              <w:fldChar w:fldCharType="separate"/>
            </w:r>
            <w:r>
              <w:rPr>
                <w:noProof/>
              </w:rPr>
              <w:t>[60]</w:t>
            </w:r>
            <w:r w:rsidRPr="00192A90">
              <w:fldChar w:fldCharType="end"/>
            </w:r>
          </w:p>
        </w:tc>
        <w:tc>
          <w:tcPr>
            <w:tcW w:w="1276" w:type="dxa"/>
            <w:tcBorders>
              <w:top w:val="nil"/>
              <w:left w:val="nil"/>
              <w:bottom w:val="nil"/>
              <w:right w:val="single" w:sz="4" w:space="0" w:color="auto"/>
            </w:tcBorders>
            <w:vAlign w:val="center"/>
          </w:tcPr>
          <w:p w14:paraId="67B53281" w14:textId="77777777" w:rsidR="004623A7" w:rsidRPr="00192A90" w:rsidRDefault="004623A7" w:rsidP="002B6F14">
            <w:pPr>
              <w:pStyle w:val="Table"/>
            </w:pPr>
            <w:r w:rsidRPr="00192A90">
              <w:t>20460162</w:t>
            </w:r>
          </w:p>
        </w:tc>
      </w:tr>
      <w:tr w:rsidR="004623A7" w:rsidRPr="00B9062A" w14:paraId="1AE3982E"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3F75D092" w14:textId="77777777" w:rsidR="004623A7" w:rsidRPr="00192A90" w:rsidRDefault="004623A7" w:rsidP="002B6F14">
            <w:pPr>
              <w:pStyle w:val="Table"/>
            </w:pPr>
            <w:r w:rsidRPr="00192A90">
              <w:t>CYP2E1</w:t>
            </w:r>
          </w:p>
        </w:tc>
        <w:tc>
          <w:tcPr>
            <w:tcW w:w="949" w:type="dxa"/>
            <w:tcBorders>
              <w:top w:val="nil"/>
              <w:left w:val="nil"/>
              <w:bottom w:val="nil"/>
              <w:right w:val="nil"/>
            </w:tcBorders>
            <w:shd w:val="clear" w:color="auto" w:fill="auto"/>
            <w:tcMar>
              <w:top w:w="10" w:type="dxa"/>
              <w:left w:w="10" w:type="dxa"/>
              <w:bottom w:w="0" w:type="dxa"/>
              <w:right w:w="10" w:type="dxa"/>
            </w:tcMar>
            <w:vAlign w:val="center"/>
            <w:hideMark/>
          </w:tcPr>
          <w:p w14:paraId="25CF3C92" w14:textId="77777777" w:rsidR="004623A7" w:rsidRPr="00192A90" w:rsidRDefault="004623A7" w:rsidP="002B6F14">
            <w:pPr>
              <w:pStyle w:val="Table"/>
            </w:pPr>
            <w:r w:rsidRPr="00192A90">
              <w:t>2.2</w:t>
            </w:r>
          </w:p>
        </w:tc>
        <w:tc>
          <w:tcPr>
            <w:tcW w:w="3060" w:type="dxa"/>
            <w:tcBorders>
              <w:top w:val="nil"/>
              <w:left w:val="nil"/>
              <w:bottom w:val="nil"/>
              <w:right w:val="nil"/>
            </w:tcBorders>
            <w:shd w:val="clear" w:color="auto" w:fill="auto"/>
            <w:tcMar>
              <w:top w:w="10" w:type="dxa"/>
              <w:left w:w="10" w:type="dxa"/>
              <w:bottom w:w="0" w:type="dxa"/>
              <w:right w:w="10" w:type="dxa"/>
            </w:tcMar>
            <w:vAlign w:val="center"/>
            <w:hideMark/>
          </w:tcPr>
          <w:p w14:paraId="1A53641D" w14:textId="77777777" w:rsidR="004623A7" w:rsidRPr="00192A90" w:rsidRDefault="004623A7" w:rsidP="002B6F14">
            <w:pPr>
              <w:pStyle w:val="Table"/>
            </w:pPr>
            <w:r w:rsidRPr="00192A90">
              <w:t>Hepatocytes (primary culture)</w:t>
            </w:r>
          </w:p>
        </w:tc>
        <w:tc>
          <w:tcPr>
            <w:tcW w:w="4111" w:type="dxa"/>
            <w:tcBorders>
              <w:top w:val="nil"/>
              <w:left w:val="nil"/>
              <w:bottom w:val="nil"/>
              <w:right w:val="nil"/>
            </w:tcBorders>
          </w:tcPr>
          <w:p w14:paraId="0C34736C" w14:textId="77777777" w:rsidR="004623A7" w:rsidRPr="00192A90" w:rsidRDefault="004623A7" w:rsidP="002B6F14">
            <w:pPr>
              <w:pStyle w:val="Table"/>
            </w:pPr>
            <w:r>
              <w:t>Chlorzoxazone 6-hydroxilation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33CA344" w14:textId="4CD22DA0" w:rsidR="004623A7" w:rsidRPr="00192A90" w:rsidRDefault="004623A7" w:rsidP="002B6F14">
            <w:pPr>
              <w:pStyle w:val="Table"/>
            </w:pPr>
            <w:r w:rsidRPr="00192A90">
              <w:fldChar w:fldCharType="begin">
                <w:fldData xml:space="preserve">PEVuZE5vdGU+PENpdGU+PEF1dGhvcj5NYWRhbjwvQXV0aG9yPjxZZWFyPjIwMDM8L1llYXI+PFJl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</w:fldData>
              </w:fldChar>
            </w:r>
            <w:r>
              <w:instrText xml:space="preserve"> ADDIN EN.CITE </w:instrText>
            </w:r>
            <w:r>
              <w:fldChar w:fldCharType="begin">
                <w:fldData xml:space="preserve">PEVuZE5vdGU+PENpdGU+PEF1dGhvcj5NYWRhbjwvQXV0aG9yPjxZZWFyPjIwMDM8L1llYXI+PFJl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</w:fldData>
              </w:fldChar>
            </w:r>
            <w:r>
              <w:instrText xml:space="preserve"> ADDIN EN.CITE.DATA </w:instrText>
            </w:r>
            <w:r>
              <w:fldChar w:fldCharType="end"/>
            </w:r>
            <w:r w:rsidRPr="00192A90">
              <w:fldChar w:fldCharType="separate"/>
            </w:r>
            <w:r>
              <w:rPr>
                <w:noProof/>
              </w:rPr>
              <w:t>[61]</w:t>
            </w:r>
            <w:r w:rsidRPr="00192A90">
              <w:fldChar w:fldCharType="end"/>
            </w:r>
          </w:p>
        </w:tc>
        <w:tc>
          <w:tcPr>
            <w:tcW w:w="1276" w:type="dxa"/>
            <w:tcBorders>
              <w:top w:val="nil"/>
              <w:left w:val="nil"/>
              <w:bottom w:val="nil"/>
              <w:right w:val="single" w:sz="4" w:space="0" w:color="auto"/>
            </w:tcBorders>
            <w:vAlign w:val="center"/>
          </w:tcPr>
          <w:p w14:paraId="585047E9" w14:textId="77777777" w:rsidR="004623A7" w:rsidRPr="00192A90" w:rsidRDefault="004623A7" w:rsidP="002B6F14">
            <w:pPr>
              <w:pStyle w:val="Table"/>
            </w:pPr>
            <w:r w:rsidRPr="00192A90">
              <w:t>12642468</w:t>
            </w:r>
          </w:p>
        </w:tc>
      </w:tr>
      <w:tr w:rsidR="004623A7" w:rsidRPr="00B9062A" w14:paraId="65025166"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2851CAB8" w14:textId="77777777" w:rsidR="004623A7" w:rsidRPr="00192A90" w:rsidRDefault="004623A7" w:rsidP="002B6F14">
            <w:pPr>
              <w:pStyle w:val="Table"/>
            </w:pPr>
            <w:r>
              <w:t>CYP1A2</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64DABC8C" w14:textId="77777777" w:rsidR="004623A7" w:rsidRPr="00192A90" w:rsidRDefault="004623A7" w:rsidP="002B6F14">
            <w:pPr>
              <w:pStyle w:val="Table"/>
            </w:pPr>
            <w:r>
              <w:t>1.65</w:t>
            </w: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3680408B" w14:textId="77777777" w:rsidR="004623A7" w:rsidRPr="00192A90" w:rsidRDefault="004623A7" w:rsidP="002B6F14">
            <w:pPr>
              <w:pStyle w:val="Table"/>
            </w:pPr>
            <w:r w:rsidRPr="00192A90">
              <w:t>Hepatocytes (</w:t>
            </w:r>
            <w:r>
              <w:t>primary culture</w:t>
            </w:r>
            <w:r w:rsidRPr="00192A90">
              <w:t>)</w:t>
            </w:r>
          </w:p>
        </w:tc>
        <w:tc>
          <w:tcPr>
            <w:tcW w:w="4111" w:type="dxa"/>
            <w:tcBorders>
              <w:top w:val="nil"/>
              <w:left w:val="nil"/>
              <w:bottom w:val="nil"/>
              <w:right w:val="nil"/>
            </w:tcBorders>
          </w:tcPr>
          <w:p w14:paraId="7138EDBC" w14:textId="77777777" w:rsidR="004623A7" w:rsidRDefault="004623A7" w:rsidP="002B6F14">
            <w:pPr>
              <w:pStyle w:val="Table"/>
            </w:pPr>
            <w:r>
              <w:t>7-ethoxyresorufin O-</w:t>
            </w:r>
            <w:proofErr w:type="spellStart"/>
            <w:r>
              <w:t>deethylation</w:t>
            </w:r>
            <w:proofErr w:type="spellEnd"/>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0052BF3" w14:textId="6DA801FD" w:rsidR="004623A7" w:rsidRPr="00192A90" w:rsidRDefault="004623A7" w:rsidP="002B6F14">
            <w:pPr>
              <w:pStyle w:val="Table"/>
            </w:pPr>
            <w:r>
              <w:fldChar w:fldCharType="begin"/>
            </w:r>
            <w:r>
              <w:instrText xml:space="preserve"> ADDIN EN.CITE &lt;EndNote&gt;&lt;Cite&gt;&lt;Author&gt;Chen&lt;/Author&gt;&lt;Year&gt;2010&lt;/Year&gt;&lt;RecNum&gt;98&lt;/RecNum&gt;&lt;DisplayText&gt;[62]&lt;/DisplayText&gt;&lt;record&gt;&lt;rec-number&gt;98&lt;/rec-number&gt;&lt;foreign-keys&gt;&lt;key app="EN" db-id="a5azp5wxhs9evoes0zp5fzsa9aww220pdxx5" timestamp="1615987074"&gt;98&lt;/key&gt;&lt;/foreign-keys&gt;&lt;ref-type name="Journal Article"&gt;17&lt;/ref-type&gt;&lt;contributors&gt;&lt;authors&gt;&lt;author&gt;Chen, Y.&lt;/author&gt;&lt;author&gt;Liu, L.&lt;/author&gt;&lt;author&gt;Laille, E.&lt;/author&gt;&lt;author&gt;Kumar, G.&lt;/author&gt;&lt;author&gt;Surapaneni, S.&lt;/author&gt;&lt;/authors&gt;&lt;/contributors&gt;&lt;auth-address&gt;Non-Clinical Development, Celgene Corporation, Summit, NJ 07901, USA.&lt;/auth-address&gt;&lt;titles&gt;&lt;title&gt;In vitro assessment of cytochrome P450 inhibition and induction potential of azacitidine&lt;/title&gt;&lt;secondary-title&gt;Cancer Chemother Pharmacol&lt;/secondary-title&gt;&lt;/titles&gt;&lt;pages&gt;995-1000&lt;/pages&gt;&lt;volume&gt;65&lt;/volume&gt;&lt;number&gt;5&lt;/number&gt;&lt;edition&gt;2010/02/02&lt;/edition&gt;&lt;keywords&gt;&lt;keyword&gt;Antimetabolites, Antineoplastic/*pharmacology&lt;/keyword&gt;&lt;keyword&gt;Azacitidine/*pharmacology&lt;/keyword&gt;&lt;keyword&gt;Cells, Cultured&lt;/keyword&gt;&lt;keyword&gt;*Cytochrome P-450 Enzyme Inhibitors&lt;/keyword&gt;&lt;keyword&gt;Cytochrome P-450 Enzyme System/biosynthesis&lt;/keyword&gt;&lt;keyword&gt;Enzyme Induction&lt;/keyword&gt;&lt;keyword&gt;Enzyme Inhibitors/*pharmacology&lt;/keyword&gt;&lt;keyword&gt;Hepatocytes/enzymology&lt;/keyword&gt;&lt;keyword&gt;Humans&lt;/keyword&gt;&lt;keyword&gt;Microsomes, Liver/enzymology&lt;/keyword&gt;&lt;/keywords&gt;&lt;dates&gt;&lt;year&gt;2010&lt;/year&gt;&lt;pub-dates&gt;&lt;date&gt;Apr&lt;/date&gt;&lt;/pub-dates&gt;&lt;/dates&gt;&lt;isbn&gt;0344-5704 (Print)&amp;#xD;0344-5704&lt;/isbn&gt;&lt;accession-num&gt;20119716&lt;/accession-num&gt;&lt;urls&gt;&lt;/urls&gt;&lt;custom2&gt;PMC2824119&lt;/custom2&gt;&lt;electronic-resource-num&gt;10.1007/s00280-010-1245-9&lt;/electronic-resource-num&gt;&lt;remote-database-provider&gt;NLM&lt;/remote-database-provider&gt;&lt;language&gt;eng&lt;/language&gt;&lt;/record&gt;&lt;/Cite&gt;&lt;/EndNote&gt;</w:instrText>
            </w:r>
            <w:r>
              <w:fldChar w:fldCharType="separate"/>
            </w:r>
            <w:r>
              <w:rPr>
                <w:noProof/>
              </w:rPr>
              <w:t>[62]</w:t>
            </w:r>
            <w:r>
              <w:fldChar w:fldCharType="end"/>
            </w:r>
          </w:p>
        </w:tc>
        <w:tc>
          <w:tcPr>
            <w:tcW w:w="1276" w:type="dxa"/>
            <w:tcBorders>
              <w:top w:val="nil"/>
              <w:left w:val="nil"/>
              <w:bottom w:val="nil"/>
              <w:right w:val="single" w:sz="4" w:space="0" w:color="auto"/>
            </w:tcBorders>
            <w:vAlign w:val="center"/>
          </w:tcPr>
          <w:p w14:paraId="5173DD6C" w14:textId="77777777" w:rsidR="004623A7" w:rsidRPr="00192A90" w:rsidRDefault="004623A7" w:rsidP="002B6F14">
            <w:pPr>
              <w:pStyle w:val="Table"/>
            </w:pPr>
            <w:r>
              <w:t>20119716</w:t>
            </w:r>
          </w:p>
        </w:tc>
      </w:tr>
      <w:tr w:rsidR="004623A7" w:rsidRPr="00B9062A" w14:paraId="4B67B1A8"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hideMark/>
          </w:tcPr>
          <w:p w14:paraId="24F995BD" w14:textId="77777777" w:rsidR="004623A7" w:rsidRPr="00192A90" w:rsidRDefault="004623A7" w:rsidP="002B6F14">
            <w:pPr>
              <w:pStyle w:val="Table"/>
            </w:pPr>
            <w:r w:rsidRPr="00192A90">
              <w:t>CYP2A6</w:t>
            </w:r>
          </w:p>
        </w:tc>
        <w:tc>
          <w:tcPr>
            <w:tcW w:w="949" w:type="dxa"/>
            <w:tcBorders>
              <w:top w:val="nil"/>
              <w:left w:val="nil"/>
              <w:bottom w:val="nil"/>
              <w:right w:val="nil"/>
            </w:tcBorders>
            <w:shd w:val="clear" w:color="auto" w:fill="auto"/>
            <w:tcMar>
              <w:top w:w="10" w:type="dxa"/>
              <w:left w:w="10" w:type="dxa"/>
              <w:bottom w:w="0" w:type="dxa"/>
              <w:right w:w="10" w:type="dxa"/>
            </w:tcMar>
            <w:vAlign w:val="center"/>
            <w:hideMark/>
          </w:tcPr>
          <w:p w14:paraId="15F24BC7" w14:textId="77777777" w:rsidR="004623A7" w:rsidRPr="00192A90" w:rsidRDefault="004623A7" w:rsidP="002B6F14">
            <w:pPr>
              <w:pStyle w:val="Table"/>
            </w:pPr>
            <w:r w:rsidRPr="00192A90">
              <w:t>2.4</w:t>
            </w:r>
          </w:p>
        </w:tc>
        <w:tc>
          <w:tcPr>
            <w:tcW w:w="3060" w:type="dxa"/>
            <w:tcBorders>
              <w:top w:val="nil"/>
              <w:left w:val="nil"/>
              <w:bottom w:val="nil"/>
              <w:right w:val="nil"/>
            </w:tcBorders>
            <w:shd w:val="clear" w:color="auto" w:fill="auto"/>
            <w:tcMar>
              <w:top w:w="10" w:type="dxa"/>
              <w:left w:w="10" w:type="dxa"/>
              <w:bottom w:w="0" w:type="dxa"/>
              <w:right w:w="10" w:type="dxa"/>
            </w:tcMar>
            <w:vAlign w:val="center"/>
            <w:hideMark/>
          </w:tcPr>
          <w:p w14:paraId="0B51DC26" w14:textId="77777777" w:rsidR="004623A7" w:rsidRPr="00192A90" w:rsidRDefault="004623A7" w:rsidP="002B6F14">
            <w:pPr>
              <w:pStyle w:val="Table"/>
            </w:pPr>
            <w:r w:rsidRPr="00192A90">
              <w:t>Hepatocytes (chimeric mice)</w:t>
            </w:r>
          </w:p>
        </w:tc>
        <w:tc>
          <w:tcPr>
            <w:tcW w:w="4111" w:type="dxa"/>
            <w:tcBorders>
              <w:top w:val="nil"/>
              <w:left w:val="nil"/>
              <w:bottom w:val="nil"/>
              <w:right w:val="nil"/>
            </w:tcBorders>
          </w:tcPr>
          <w:p w14:paraId="5E7762E3" w14:textId="77777777" w:rsidR="004623A7" w:rsidRPr="00192A90" w:rsidRDefault="004623A7" w:rsidP="002B6F14">
            <w:pPr>
              <w:pStyle w:val="Table"/>
            </w:pPr>
            <w:r>
              <w:t>Coumarin 7-dydroxylation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25198A70" w14:textId="110E04BF" w:rsidR="004623A7" w:rsidRPr="00192A90" w:rsidRDefault="004623A7" w:rsidP="002B6F14">
            <w:pPr>
              <w:pStyle w:val="Table"/>
            </w:pPr>
            <w:r w:rsidRPr="00192A90">
              <w:fldChar w:fldCharType="begin">
                <w:fldData xml:space="preserve">PEVuZE5vdGU+PENpdGU+PEF1dGhvcj5LYXRvaDwvQXV0aG9yPjxZZWFyPjIwMDU8L1llYXI+PFJl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</w:fldData>
              </w:fldChar>
            </w:r>
            <w:r>
              <w:instrText xml:space="preserve"> ADDIN EN.CITE </w:instrText>
            </w:r>
            <w:r>
              <w:fldChar w:fldCharType="begin">
                <w:fldData xml:space="preserve">PEVuZE5vdGU+PENpdGU+PEF1dGhvcj5LYXRvaDwvQXV0aG9yPjxZZWFyPjIwMDU8L1llYXI+PFJl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</w:fldData>
              </w:fldChar>
            </w:r>
            <w:r>
              <w:instrText xml:space="preserve"> ADDIN EN.CITE.DATA </w:instrText>
            </w:r>
            <w:r>
              <w:fldChar w:fldCharType="end"/>
            </w:r>
            <w:r w:rsidRPr="00192A90">
              <w:fldChar w:fldCharType="separate"/>
            </w:r>
            <w:r>
              <w:rPr>
                <w:noProof/>
              </w:rPr>
              <w:t>[63]</w:t>
            </w:r>
            <w:r w:rsidRPr="00192A90">
              <w:fldChar w:fldCharType="end"/>
            </w:r>
          </w:p>
        </w:tc>
        <w:tc>
          <w:tcPr>
            <w:tcW w:w="1276" w:type="dxa"/>
            <w:tcBorders>
              <w:top w:val="nil"/>
              <w:left w:val="nil"/>
              <w:bottom w:val="nil"/>
              <w:right w:val="single" w:sz="4" w:space="0" w:color="auto"/>
            </w:tcBorders>
            <w:vAlign w:val="center"/>
          </w:tcPr>
          <w:p w14:paraId="5FE0BAB6" w14:textId="77777777" w:rsidR="004623A7" w:rsidRPr="00192A90" w:rsidRDefault="004623A7" w:rsidP="002B6F14">
            <w:pPr>
              <w:pStyle w:val="Table"/>
            </w:pPr>
            <w:r w:rsidRPr="00192A90">
              <w:t>15769886</w:t>
            </w:r>
          </w:p>
        </w:tc>
      </w:tr>
      <w:tr w:rsidR="004623A7" w:rsidRPr="00B9062A" w14:paraId="02E6F794"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64175631" w14:textId="77777777" w:rsidR="004623A7" w:rsidRPr="00192A90" w:rsidRDefault="004623A7" w:rsidP="002B6F14">
            <w:pPr>
              <w:pStyle w:val="Table"/>
            </w:pPr>
            <w:r w:rsidRPr="00192A90">
              <w:t>UGT1A3</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6E527FAC" w14:textId="77777777" w:rsidR="004623A7" w:rsidRPr="00192A90" w:rsidRDefault="004623A7" w:rsidP="002B6F14">
            <w:pPr>
              <w:pStyle w:val="Table"/>
            </w:pPr>
            <w:r w:rsidRPr="00192A90">
              <w:t>1.4</w:t>
            </w: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6DF8DC92" w14:textId="77777777" w:rsidR="004623A7" w:rsidRPr="00192A90" w:rsidRDefault="004623A7" w:rsidP="002B6F14">
            <w:pPr>
              <w:pStyle w:val="Table"/>
            </w:pPr>
            <w:r w:rsidRPr="00192A90">
              <w:t>Hepatocytes (cryopreserved)</w:t>
            </w:r>
          </w:p>
        </w:tc>
        <w:tc>
          <w:tcPr>
            <w:tcW w:w="4111" w:type="dxa"/>
            <w:tcBorders>
              <w:top w:val="nil"/>
              <w:left w:val="nil"/>
              <w:bottom w:val="nil"/>
              <w:right w:val="nil"/>
            </w:tcBorders>
          </w:tcPr>
          <w:p w14:paraId="7F32CD3D" w14:textId="77777777" w:rsidR="004623A7" w:rsidRPr="00192A90" w:rsidRDefault="004623A7" w:rsidP="002B6F14">
            <w:pPr>
              <w:pStyle w:val="Table"/>
            </w:pPr>
            <w:proofErr w:type="spellStart"/>
            <w:r>
              <w:t>N</w:t>
            </w:r>
            <w:r w:rsidRPr="00664A59">
              <w:t>orursodeoxycholic</w:t>
            </w:r>
            <w:proofErr w:type="spellEnd"/>
            <w:r w:rsidRPr="00664A59">
              <w:t xml:space="preserve"> acid 23-glucuronide</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AF89545" w14:textId="3460ECC2" w:rsidR="004623A7" w:rsidRPr="00192A90" w:rsidRDefault="004623A7" w:rsidP="002B6F14">
            <w:pPr>
              <w:pStyle w:val="Table"/>
            </w:pPr>
            <w:r w:rsidRPr="00192A90">
              <w:fldChar w:fldCharType="begin">
                <w:fldData xml:space="preserve">PEVuZE5vdGU+PENpdGU+PEF1dGhvcj5Ucm90dGllcjwvQXV0aG9yPjxZZWFyPjIwMTA8L1llYXI+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</w:fldData>
              </w:fldChar>
            </w:r>
            <w:r>
              <w:instrText xml:space="preserve"> ADDIN EN.CITE </w:instrText>
            </w:r>
            <w:r>
              <w:fldChar w:fldCharType="begin">
                <w:fldData xml:space="preserve">PEVuZE5vdGU+PENpdGU+PEF1dGhvcj5Ucm90dGllcjwvQXV0aG9yPjxZZWFyPjIwMTA8L1llYXI+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</w:fldData>
              </w:fldChar>
            </w:r>
            <w:r>
              <w:instrText xml:space="preserve"> ADDIN EN.CITE.DATA </w:instrText>
            </w:r>
            <w:r>
              <w:fldChar w:fldCharType="end"/>
            </w:r>
            <w:r w:rsidRPr="00192A90">
              <w:fldChar w:fldCharType="separate"/>
            </w:r>
            <w:r>
              <w:rPr>
                <w:noProof/>
              </w:rPr>
              <w:t>[64]</w:t>
            </w:r>
            <w:r w:rsidRPr="00192A90">
              <w:fldChar w:fldCharType="end"/>
            </w:r>
          </w:p>
        </w:tc>
        <w:tc>
          <w:tcPr>
            <w:tcW w:w="1276" w:type="dxa"/>
            <w:tcBorders>
              <w:top w:val="nil"/>
              <w:left w:val="nil"/>
              <w:bottom w:val="nil"/>
              <w:right w:val="single" w:sz="4" w:space="0" w:color="auto"/>
            </w:tcBorders>
            <w:vAlign w:val="center"/>
          </w:tcPr>
          <w:p w14:paraId="0D835881" w14:textId="77777777" w:rsidR="004623A7" w:rsidRPr="00192A90" w:rsidRDefault="004623A7" w:rsidP="002B6F14">
            <w:pPr>
              <w:pStyle w:val="Table"/>
            </w:pPr>
            <w:r w:rsidRPr="00192A90">
              <w:t>19889628</w:t>
            </w:r>
          </w:p>
        </w:tc>
      </w:tr>
      <w:tr w:rsidR="004623A7" w:rsidRPr="00B9062A" w14:paraId="25D72331"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71B48A68" w14:textId="77777777" w:rsidR="004623A7" w:rsidRPr="00192A90" w:rsidRDefault="004623A7" w:rsidP="002B6F14">
            <w:pPr>
              <w:pStyle w:val="Table"/>
            </w:pPr>
            <w:r>
              <w:t>UGT1A4</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362EA6FA" w14:textId="77777777" w:rsidR="004623A7" w:rsidRPr="00192A90" w:rsidRDefault="004623A7" w:rsidP="002B6F14">
            <w:pPr>
              <w:pStyle w:val="Table"/>
            </w:pPr>
            <w:r>
              <w:t>2.2</w:t>
            </w: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36C8A4A8" w14:textId="77777777" w:rsidR="004623A7" w:rsidRPr="00192A90" w:rsidRDefault="004623A7" w:rsidP="002B6F14">
            <w:pPr>
              <w:pStyle w:val="Table"/>
            </w:pPr>
            <w:r>
              <w:t>Hepatocytes (primary culture)</w:t>
            </w:r>
          </w:p>
        </w:tc>
        <w:tc>
          <w:tcPr>
            <w:tcW w:w="4111" w:type="dxa"/>
            <w:tcBorders>
              <w:top w:val="nil"/>
              <w:left w:val="nil"/>
              <w:bottom w:val="nil"/>
              <w:right w:val="nil"/>
            </w:tcBorders>
          </w:tcPr>
          <w:p w14:paraId="4A6180B8" w14:textId="77777777" w:rsidR="004623A7" w:rsidRDefault="004623A7" w:rsidP="002B6F14">
            <w:pPr>
              <w:pStyle w:val="Table"/>
            </w:pPr>
            <w:r w:rsidRPr="00664A59">
              <w:t>Lamotrigine glucuronidatio</w:t>
            </w:r>
            <w:r>
              <w:t>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993FBD2" w14:textId="0724D30F" w:rsidR="004623A7" w:rsidRDefault="004623A7" w:rsidP="002B6F14">
            <w:pPr>
              <w:pStyle w:val="Table"/>
            </w:pPr>
            <w:r>
              <w:fldChar w:fldCharType="begin">
                <w:fldData xml:space="preserve">PEVuZE5vdGU+PENpdGU+PEF1dGhvcj5Bcmdpa2FyPC9BdXRob3I+PFllYXI+MjAwOTwvWWVhcj48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</w:fldData>
              </w:fldChar>
            </w:r>
            <w:r>
              <w:instrText xml:space="preserve"> ADDIN EN.CITE </w:instrText>
            </w:r>
            <w:r>
              <w:fldChar w:fldCharType="begin">
                <w:fldData xml:space="preserve">PEVuZE5vdGU+PENpdGU+PEF1dGhvcj5Bcmdpa2FyPC9BdXRob3I+PFllYXI+MjAwOTwvWWVhcj48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</w:fldData>
              </w:fldChar>
            </w:r>
            <w:r>
              <w:instrText xml:space="preserve"> ADDIN EN.CITE.DATA </w:instrText>
            </w:r>
            <w:r>
              <w:fldChar w:fldCharType="end"/>
            </w:r>
            <w:r>
              <w:fldChar w:fldCharType="separate"/>
            </w:r>
            <w:r>
              <w:rPr>
                <w:noProof/>
              </w:rPr>
              <w:t>[65]</w:t>
            </w:r>
            <w:r>
              <w:fldChar w:fldCharType="end"/>
            </w:r>
          </w:p>
        </w:tc>
        <w:tc>
          <w:tcPr>
            <w:tcW w:w="1276" w:type="dxa"/>
            <w:tcBorders>
              <w:top w:val="nil"/>
              <w:left w:val="nil"/>
              <w:bottom w:val="nil"/>
              <w:right w:val="single" w:sz="4" w:space="0" w:color="auto"/>
            </w:tcBorders>
            <w:vAlign w:val="center"/>
          </w:tcPr>
          <w:p w14:paraId="5D306D1F" w14:textId="77777777" w:rsidR="004623A7" w:rsidRPr="00192A90" w:rsidRDefault="004623A7" w:rsidP="002B6F14">
            <w:pPr>
              <w:pStyle w:val="Table"/>
            </w:pPr>
            <w:r w:rsidRPr="0079126D">
              <w:t>19845433</w:t>
            </w:r>
          </w:p>
        </w:tc>
      </w:tr>
      <w:tr w:rsidR="004623A7" w:rsidRPr="00B9062A" w14:paraId="71152628"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496DDBFA" w14:textId="77777777" w:rsidR="004623A7" w:rsidRPr="00192A90" w:rsidRDefault="004623A7" w:rsidP="002B6F14">
            <w:pPr>
              <w:pStyle w:val="Table"/>
            </w:pPr>
            <w:r w:rsidRPr="00192A90">
              <w:t>UGT1A9</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169CE31C" w14:textId="77777777" w:rsidR="004623A7" w:rsidRPr="00192A90" w:rsidRDefault="004623A7" w:rsidP="002B6F14">
            <w:pPr>
              <w:pStyle w:val="Table"/>
            </w:pPr>
            <w:r w:rsidRPr="00192A90">
              <w:t>1.75</w:t>
            </w: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1BC1621F" w14:textId="77777777" w:rsidR="004623A7" w:rsidRPr="00192A90" w:rsidRDefault="004623A7" w:rsidP="002B6F14">
            <w:pPr>
              <w:pStyle w:val="Table"/>
            </w:pPr>
            <w:r w:rsidRPr="00192A90">
              <w:t>Hepatocytes (primary culture)</w:t>
            </w:r>
          </w:p>
        </w:tc>
        <w:tc>
          <w:tcPr>
            <w:tcW w:w="4111" w:type="dxa"/>
            <w:tcBorders>
              <w:top w:val="nil"/>
              <w:left w:val="nil"/>
              <w:bottom w:val="nil"/>
              <w:right w:val="nil"/>
            </w:tcBorders>
          </w:tcPr>
          <w:p w14:paraId="64DDF489" w14:textId="77777777" w:rsidR="004623A7" w:rsidRPr="00192A90" w:rsidRDefault="004623A7" w:rsidP="002B6F14">
            <w:pPr>
              <w:pStyle w:val="Table"/>
            </w:pPr>
            <w:r>
              <w:t>Propofol glucuronidation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1FB0B3B" w14:textId="46B246E6" w:rsidR="004623A7" w:rsidRPr="00192A90" w:rsidRDefault="004623A7" w:rsidP="002B6F14">
            <w:pPr>
              <w:pStyle w:val="Table"/>
            </w:pPr>
            <w:r w:rsidRPr="00192A90">
              <w:fldChar w:fldCharType="begin">
                <w:fldData xml:space="preserve">PEVuZE5vdGU+PENpdGU+PEF1dGhvcj5Tb2FyczwvQXV0aG9yPjxZZWFyPjIwMDQ8L1llYXI+PFJl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</w:fldData>
              </w:fldChar>
            </w:r>
            <w:r>
              <w:instrText xml:space="preserve"> ADDIN EN.CITE </w:instrText>
            </w:r>
            <w:r>
              <w:fldChar w:fldCharType="begin">
                <w:fldData xml:space="preserve">PEVuZE5vdGU+PENpdGU+PEF1dGhvcj5Tb2FyczwvQXV0aG9yPjxZZWFyPjIwMDQ8L1llYXI+PFJl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</w:fldData>
              </w:fldChar>
            </w:r>
            <w:r>
              <w:instrText xml:space="preserve"> ADDIN EN.CITE.DATA </w:instrText>
            </w:r>
            <w:r>
              <w:fldChar w:fldCharType="end"/>
            </w:r>
            <w:r w:rsidRPr="00192A90">
              <w:fldChar w:fldCharType="separate"/>
            </w:r>
            <w:r>
              <w:rPr>
                <w:noProof/>
              </w:rPr>
              <w:t>[66]</w:t>
            </w:r>
            <w:r w:rsidRPr="00192A90">
              <w:fldChar w:fldCharType="end"/>
            </w:r>
          </w:p>
        </w:tc>
        <w:tc>
          <w:tcPr>
            <w:tcW w:w="1276" w:type="dxa"/>
            <w:tcBorders>
              <w:top w:val="nil"/>
              <w:left w:val="nil"/>
              <w:bottom w:val="nil"/>
              <w:right w:val="single" w:sz="4" w:space="0" w:color="auto"/>
            </w:tcBorders>
            <w:vAlign w:val="center"/>
          </w:tcPr>
          <w:p w14:paraId="06EA99A6" w14:textId="77777777" w:rsidR="004623A7" w:rsidRPr="00192A90" w:rsidRDefault="004623A7" w:rsidP="002B6F14">
            <w:pPr>
              <w:pStyle w:val="Table"/>
            </w:pPr>
            <w:r w:rsidRPr="00192A90">
              <w:t>14709631</w:t>
            </w:r>
          </w:p>
        </w:tc>
      </w:tr>
      <w:tr w:rsidR="004623A7" w:rsidRPr="00B9062A" w14:paraId="4E53476B"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5365B6DB" w14:textId="77777777" w:rsidR="004623A7" w:rsidRPr="00192A90" w:rsidRDefault="004623A7" w:rsidP="002B6F14">
            <w:pPr>
              <w:pStyle w:val="Table"/>
            </w:pPr>
            <w:r w:rsidRPr="00192A90">
              <w:t>UGT2B7</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0024BFD0" w14:textId="77777777" w:rsidR="004623A7" w:rsidRPr="00192A90" w:rsidRDefault="004623A7" w:rsidP="002B6F14">
            <w:pPr>
              <w:pStyle w:val="Table"/>
            </w:pPr>
            <w:r w:rsidRPr="00192A90">
              <w:t>3.8</w:t>
            </w: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1CDF3048" w14:textId="77777777" w:rsidR="004623A7" w:rsidRPr="00192A90" w:rsidRDefault="004623A7" w:rsidP="002B6F14">
            <w:pPr>
              <w:pStyle w:val="Table"/>
            </w:pPr>
            <w:r w:rsidRPr="00192A90">
              <w:t>Hepatocytes (primary culture)</w:t>
            </w:r>
          </w:p>
        </w:tc>
        <w:tc>
          <w:tcPr>
            <w:tcW w:w="4111" w:type="dxa"/>
            <w:tcBorders>
              <w:top w:val="nil"/>
              <w:left w:val="nil"/>
              <w:bottom w:val="nil"/>
              <w:right w:val="nil"/>
            </w:tcBorders>
          </w:tcPr>
          <w:p w14:paraId="394C09F5" w14:textId="77777777" w:rsidR="004623A7" w:rsidRPr="00192A90" w:rsidRDefault="004623A7" w:rsidP="002B6F14">
            <w:pPr>
              <w:pStyle w:val="Table"/>
            </w:pPr>
            <w:r>
              <w:t>Morphine-3-glucoronidation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3526CF07" w14:textId="00EBD617" w:rsidR="004623A7" w:rsidRPr="00192A90" w:rsidRDefault="004623A7" w:rsidP="002B6F14">
            <w:pPr>
              <w:pStyle w:val="Table"/>
            </w:pPr>
            <w:r w:rsidRPr="00192A90">
              <w:fldChar w:fldCharType="begin">
                <w:fldData xml:space="preserve">PEVuZE5vdGU+PENpdGU+PEF1dGhvcj5Tb2FyczwvQXV0aG9yPjxZZWFyPjIwMDQ8L1llYXI+PFJl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</w:fldData>
              </w:fldChar>
            </w:r>
            <w:r>
              <w:instrText xml:space="preserve"> ADDIN EN.CITE </w:instrText>
            </w:r>
            <w:r>
              <w:fldChar w:fldCharType="begin">
                <w:fldData xml:space="preserve">PEVuZE5vdGU+PENpdGU+PEF1dGhvcj5Tb2FyczwvQXV0aG9yPjxZZWFyPjIwMDQ8L1llYXI+PFJl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</w:fldData>
              </w:fldChar>
            </w:r>
            <w:r>
              <w:instrText xml:space="preserve"> ADDIN EN.CITE.DATA </w:instrText>
            </w:r>
            <w:r>
              <w:fldChar w:fldCharType="end"/>
            </w:r>
            <w:r w:rsidRPr="00192A90">
              <w:fldChar w:fldCharType="separate"/>
            </w:r>
            <w:r>
              <w:rPr>
                <w:noProof/>
              </w:rPr>
              <w:t>[66]</w:t>
            </w:r>
            <w:r w:rsidRPr="00192A90">
              <w:fldChar w:fldCharType="end"/>
            </w:r>
          </w:p>
        </w:tc>
        <w:tc>
          <w:tcPr>
            <w:tcW w:w="1276" w:type="dxa"/>
            <w:tcBorders>
              <w:top w:val="nil"/>
              <w:left w:val="nil"/>
              <w:bottom w:val="nil"/>
              <w:right w:val="single" w:sz="4" w:space="0" w:color="auto"/>
            </w:tcBorders>
            <w:vAlign w:val="center"/>
          </w:tcPr>
          <w:p w14:paraId="2CE0FCE9" w14:textId="77777777" w:rsidR="004623A7" w:rsidRPr="00192A90" w:rsidRDefault="004623A7" w:rsidP="002B6F14">
            <w:pPr>
              <w:pStyle w:val="Table"/>
            </w:pPr>
            <w:r w:rsidRPr="00192A90">
              <w:t>14709631</w:t>
            </w:r>
          </w:p>
        </w:tc>
      </w:tr>
      <w:tr w:rsidR="004623A7" w:rsidRPr="00B9062A" w14:paraId="1C334FE2"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6BE7A65D" w14:textId="77777777" w:rsidR="004623A7" w:rsidRPr="00192A90" w:rsidRDefault="004623A7" w:rsidP="002B6F14">
            <w:pPr>
              <w:pStyle w:val="Table"/>
            </w:pPr>
            <w:r w:rsidRPr="00192A90">
              <w:t>SULT1A2</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30E63D77" w14:textId="77777777" w:rsidR="004623A7" w:rsidRPr="00192A90" w:rsidRDefault="004623A7" w:rsidP="002B6F14">
            <w:pPr>
              <w:pStyle w:val="Table"/>
            </w:pPr>
            <w:r w:rsidRPr="00192A90">
              <w:t>2</w:t>
            </w: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0BD0C57E" w14:textId="77777777" w:rsidR="004623A7" w:rsidRPr="00192A90" w:rsidRDefault="004623A7" w:rsidP="002B6F14">
            <w:pPr>
              <w:pStyle w:val="Table"/>
            </w:pPr>
            <w:r w:rsidRPr="00192A90">
              <w:t>Hepatocytes (primary culture)</w:t>
            </w:r>
          </w:p>
        </w:tc>
        <w:tc>
          <w:tcPr>
            <w:tcW w:w="4111" w:type="dxa"/>
            <w:tcBorders>
              <w:top w:val="nil"/>
              <w:left w:val="nil"/>
              <w:bottom w:val="nil"/>
              <w:right w:val="nil"/>
            </w:tcBorders>
          </w:tcPr>
          <w:p w14:paraId="63351C48" w14:textId="77777777" w:rsidR="004623A7" w:rsidRPr="00192A90" w:rsidRDefault="004623A7" w:rsidP="002B6F14">
            <w:pPr>
              <w:pStyle w:val="Table"/>
            </w:pPr>
            <w:r>
              <w:t>Dehydroepiandrosterone sulfation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078AE820" w14:textId="48A065E2" w:rsidR="004623A7" w:rsidRPr="00192A90" w:rsidRDefault="004623A7" w:rsidP="002B6F14">
            <w:pPr>
              <w:pStyle w:val="Table"/>
            </w:pPr>
            <w:r w:rsidRPr="00192A90">
              <w:fldChar w:fldCharType="begin">
                <w:fldData xml:space="preserve">PEVuZE5vdGU+PENpdGU+PEF1dGhvcj5GYW5nPC9BdXRob3I+PFllYXI+MjAwNzwvWWVhcj48UmVj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</w:fldData>
              </w:fldChar>
            </w:r>
            <w:r>
              <w:instrText xml:space="preserve"> ADDIN EN.CITE </w:instrText>
            </w:r>
            <w:r>
              <w:fldChar w:fldCharType="begin">
                <w:fldData xml:space="preserve">PEVuZE5vdGU+PENpdGU+PEF1dGhvcj5GYW5nPC9BdXRob3I+PFllYXI+MjAwNzwvWWVhcj48UmVj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</w:fldData>
              </w:fldChar>
            </w:r>
            <w:r>
              <w:instrText xml:space="preserve"> ADDIN EN.CITE.DATA </w:instrText>
            </w:r>
            <w:r>
              <w:fldChar w:fldCharType="end"/>
            </w:r>
            <w:r w:rsidRPr="00192A90">
              <w:fldChar w:fldCharType="separate"/>
            </w:r>
            <w:r>
              <w:rPr>
                <w:noProof/>
              </w:rPr>
              <w:t>[67]</w:t>
            </w:r>
            <w:r w:rsidRPr="00192A90">
              <w:fldChar w:fldCharType="end"/>
            </w:r>
          </w:p>
        </w:tc>
        <w:tc>
          <w:tcPr>
            <w:tcW w:w="1276" w:type="dxa"/>
            <w:tcBorders>
              <w:top w:val="nil"/>
              <w:left w:val="nil"/>
              <w:bottom w:val="nil"/>
              <w:right w:val="single" w:sz="4" w:space="0" w:color="auto"/>
            </w:tcBorders>
            <w:vAlign w:val="center"/>
          </w:tcPr>
          <w:p w14:paraId="76F7D1AA" w14:textId="77777777" w:rsidR="004623A7" w:rsidRPr="00192A90" w:rsidRDefault="004623A7" w:rsidP="002B6F14">
            <w:pPr>
              <w:pStyle w:val="Table"/>
            </w:pPr>
            <w:r w:rsidRPr="00192A90">
              <w:t>17687072</w:t>
            </w:r>
          </w:p>
        </w:tc>
      </w:tr>
      <w:tr w:rsidR="004623A7" w:rsidRPr="00B9062A" w14:paraId="2167EC2A"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778C64F1" w14:textId="77777777" w:rsidR="004623A7" w:rsidRPr="00192A90" w:rsidRDefault="004623A7" w:rsidP="002B6F14">
            <w:pPr>
              <w:pStyle w:val="Table"/>
            </w:pPr>
            <w:r w:rsidRPr="00C41B22">
              <w:rPr>
                <w:b/>
              </w:rPr>
              <w:t>Carbamazepine</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60097B91" w14:textId="77777777" w:rsidR="004623A7" w:rsidRPr="00192A90" w:rsidRDefault="004623A7" w:rsidP="002B6F14">
            <w:pPr>
              <w:pStyle w:val="Table"/>
            </w:pP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66D659FE" w14:textId="77777777" w:rsidR="004623A7" w:rsidRPr="00192A90" w:rsidRDefault="004623A7" w:rsidP="002B6F14">
            <w:pPr>
              <w:pStyle w:val="Table"/>
            </w:pPr>
          </w:p>
        </w:tc>
        <w:tc>
          <w:tcPr>
            <w:tcW w:w="4111" w:type="dxa"/>
            <w:tcBorders>
              <w:top w:val="nil"/>
              <w:left w:val="nil"/>
              <w:bottom w:val="nil"/>
              <w:right w:val="nil"/>
            </w:tcBorders>
          </w:tcPr>
          <w:p w14:paraId="484749D4" w14:textId="77777777" w:rsidR="004623A7" w:rsidRPr="00192A90" w:rsidRDefault="004623A7" w:rsidP="002B6F14">
            <w:pPr>
              <w:pStyle w:val="Table"/>
            </w:pP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1E81AB6" w14:textId="77777777" w:rsidR="004623A7" w:rsidRPr="00192A90" w:rsidRDefault="004623A7" w:rsidP="002B6F14">
            <w:pPr>
              <w:pStyle w:val="Table"/>
            </w:pPr>
          </w:p>
        </w:tc>
        <w:tc>
          <w:tcPr>
            <w:tcW w:w="1276" w:type="dxa"/>
            <w:tcBorders>
              <w:top w:val="nil"/>
              <w:left w:val="nil"/>
              <w:bottom w:val="nil"/>
              <w:right w:val="single" w:sz="4" w:space="0" w:color="auto"/>
            </w:tcBorders>
            <w:vAlign w:val="center"/>
          </w:tcPr>
          <w:p w14:paraId="7055AA01" w14:textId="77777777" w:rsidR="004623A7" w:rsidRPr="00192A90" w:rsidRDefault="004623A7" w:rsidP="002B6F14">
            <w:pPr>
              <w:pStyle w:val="Table"/>
            </w:pPr>
          </w:p>
        </w:tc>
      </w:tr>
      <w:tr w:rsidR="004623A7" w:rsidRPr="00B9062A" w14:paraId="37C02CC4"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2ADBCE37" w14:textId="77777777" w:rsidR="004623A7" w:rsidRPr="00192A90" w:rsidRDefault="004623A7" w:rsidP="002B6F14">
            <w:pPr>
              <w:pStyle w:val="Table"/>
            </w:pPr>
            <w:r w:rsidRPr="00192A90">
              <w:t>CYP3A4/5/7</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4D82EE58" w14:textId="77777777" w:rsidR="004623A7" w:rsidRPr="00192A90" w:rsidRDefault="004623A7" w:rsidP="002B6F14">
            <w:pPr>
              <w:pStyle w:val="Table"/>
            </w:pPr>
            <w:r w:rsidRPr="00192A90">
              <w:t>5.6</w:t>
            </w: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32FE820F" w14:textId="77777777" w:rsidR="004623A7" w:rsidRPr="00192A90" w:rsidRDefault="004623A7" w:rsidP="002B6F14">
            <w:pPr>
              <w:pStyle w:val="Table"/>
            </w:pPr>
            <w:r w:rsidRPr="00192A90">
              <w:t>Hepatocytes (cryopreserved)</w:t>
            </w:r>
          </w:p>
        </w:tc>
        <w:tc>
          <w:tcPr>
            <w:tcW w:w="4111" w:type="dxa"/>
            <w:tcBorders>
              <w:top w:val="nil"/>
              <w:left w:val="nil"/>
              <w:bottom w:val="nil"/>
              <w:right w:val="nil"/>
            </w:tcBorders>
          </w:tcPr>
          <w:p w14:paraId="68D035FD" w14:textId="77777777" w:rsidR="004623A7" w:rsidRDefault="004623A7" w:rsidP="002B6F14">
            <w:pPr>
              <w:pStyle w:val="Table"/>
            </w:pPr>
            <w:r>
              <w:t>Testosterone 6-beta-hydroxylation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16B42220" w14:textId="2CA06DE3" w:rsidR="004623A7" w:rsidRPr="00192A90" w:rsidRDefault="004623A7" w:rsidP="002B6F14">
            <w:pPr>
              <w:pStyle w:val="Table"/>
            </w:pPr>
            <w:r>
              <w:fldChar w:fldCharType="begin">
                <w:fldData xml:space="preserve">PEVuZE5vdGU+PENpdGU+PEF1dGhvcj5FbmRvLVRzdWt1ZGU8L0F1dGhvcj48WWVhcj4yMDE5PC9Z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PEVuZE5vdGU+PENpdGU+PEF1dGhvcj5FbmRvLVRzdWt1ZGU8L0F1dGhvcj48WWVhcj4yMDE5PC9Z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[68]</w:t>
            </w:r>
            <w:r>
              <w:fldChar w:fldCharType="end"/>
            </w:r>
          </w:p>
        </w:tc>
        <w:tc>
          <w:tcPr>
            <w:tcW w:w="1276" w:type="dxa"/>
            <w:tcBorders>
              <w:top w:val="nil"/>
              <w:left w:val="nil"/>
              <w:bottom w:val="nil"/>
              <w:right w:val="single" w:sz="4" w:space="0" w:color="auto"/>
            </w:tcBorders>
            <w:vAlign w:val="center"/>
          </w:tcPr>
          <w:p w14:paraId="178DD8BB" w14:textId="77777777" w:rsidR="004623A7" w:rsidRPr="00192A90" w:rsidRDefault="004623A7" w:rsidP="002B6F14">
            <w:pPr>
              <w:pStyle w:val="Table"/>
            </w:pPr>
            <w:r w:rsidRPr="00192A90">
              <w:t>31564409</w:t>
            </w:r>
          </w:p>
        </w:tc>
      </w:tr>
      <w:tr w:rsidR="004623A7" w:rsidRPr="00B9062A" w14:paraId="01EE2AAE"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628222D5" w14:textId="77777777" w:rsidR="004623A7" w:rsidRPr="00192A90" w:rsidRDefault="004623A7" w:rsidP="002B6F14">
            <w:pPr>
              <w:pStyle w:val="Table"/>
            </w:pPr>
            <w:r w:rsidRPr="00192A90">
              <w:t>CYP2C9</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357F3818" w14:textId="77777777" w:rsidR="004623A7" w:rsidRPr="00192A90" w:rsidRDefault="004623A7" w:rsidP="002B6F14">
            <w:pPr>
              <w:pStyle w:val="Table"/>
            </w:pPr>
            <w:r w:rsidRPr="00192A90">
              <w:t>4</w:t>
            </w: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6C97CE14" w14:textId="77777777" w:rsidR="004623A7" w:rsidRPr="00192A90" w:rsidRDefault="004623A7" w:rsidP="002B6F14">
            <w:pPr>
              <w:pStyle w:val="Table"/>
            </w:pPr>
            <w:r w:rsidRPr="00192A90">
              <w:t>Hepatocytes (cryopreserved)</w:t>
            </w:r>
          </w:p>
        </w:tc>
        <w:tc>
          <w:tcPr>
            <w:tcW w:w="4111" w:type="dxa"/>
            <w:tcBorders>
              <w:top w:val="nil"/>
              <w:left w:val="nil"/>
              <w:bottom w:val="nil"/>
              <w:right w:val="nil"/>
            </w:tcBorders>
          </w:tcPr>
          <w:p w14:paraId="16C9BB8C" w14:textId="77777777" w:rsidR="004623A7" w:rsidRDefault="004623A7" w:rsidP="002B6F14">
            <w:pPr>
              <w:pStyle w:val="Table"/>
            </w:pPr>
            <w:r>
              <w:t xml:space="preserve">Tolbutamide </w:t>
            </w:r>
            <w:proofErr w:type="spellStart"/>
            <w:r>
              <w:t>methylhydroxylation</w:t>
            </w:r>
            <w:proofErr w:type="spellEnd"/>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42C9B16" w14:textId="74749D95" w:rsidR="004623A7" w:rsidRPr="00192A90" w:rsidRDefault="004623A7" w:rsidP="002B6F14">
            <w:pPr>
              <w:pStyle w:val="Table"/>
            </w:pPr>
            <w:r>
              <w:fldChar w:fldCharType="begin">
                <w:fldData xml:space="preserve">PEVuZE5vdGU+PENpdGU+PEF1dGhvcj5FbmRvLVRzdWt1ZGU8L0F1dGhvcj48WWVhcj4yMDE5PC9Z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</w:fldData>
              </w:fldChar>
            </w:r>
            <w:r>
              <w:instrText xml:space="preserve"> ADDIN EN.CITE </w:instrText>
            </w:r>
            <w:r>
              <w:fldChar w:fldCharType="begin">
                <w:fldData xml:space="preserve">PEVuZE5vdGU+PENpdGU+PEF1dGhvcj5FbmRvLVRzdWt1ZGU8L0F1dGhvcj48WWVhcj4yMDE5PC9Z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</w:fldData>
              </w:fldChar>
            </w:r>
            <w:r>
              <w:instrText xml:space="preserve"> ADDIN EN.CITE.DATA </w:instrText>
            </w:r>
            <w:r>
              <w:fldChar w:fldCharType="end"/>
            </w:r>
            <w:r>
              <w:fldChar w:fldCharType="separate"/>
            </w:r>
            <w:r>
              <w:rPr>
                <w:noProof/>
              </w:rPr>
              <w:t>[68]</w:t>
            </w:r>
            <w:r>
              <w:fldChar w:fldCharType="end"/>
            </w:r>
          </w:p>
        </w:tc>
        <w:tc>
          <w:tcPr>
            <w:tcW w:w="1276" w:type="dxa"/>
            <w:tcBorders>
              <w:top w:val="nil"/>
              <w:left w:val="nil"/>
              <w:bottom w:val="nil"/>
              <w:right w:val="single" w:sz="4" w:space="0" w:color="auto"/>
            </w:tcBorders>
            <w:vAlign w:val="center"/>
          </w:tcPr>
          <w:p w14:paraId="4E4681CB" w14:textId="77777777" w:rsidR="004623A7" w:rsidRPr="00192A90" w:rsidRDefault="004623A7" w:rsidP="002B6F14">
            <w:pPr>
              <w:pStyle w:val="Table"/>
            </w:pPr>
            <w:r w:rsidRPr="00192A90">
              <w:t>31564409</w:t>
            </w:r>
          </w:p>
        </w:tc>
      </w:tr>
      <w:tr w:rsidR="004623A7" w:rsidRPr="00B9062A" w14:paraId="70F0E35A"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28E81833" w14:textId="77777777" w:rsidR="004623A7" w:rsidRPr="00192A90" w:rsidRDefault="004623A7" w:rsidP="002B6F14">
            <w:pPr>
              <w:pStyle w:val="Table"/>
            </w:pPr>
            <w:r w:rsidRPr="00192A90">
              <w:t>UGT2B7</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6AF51ED7" w14:textId="77777777" w:rsidR="004623A7" w:rsidRPr="00192A90" w:rsidRDefault="004623A7" w:rsidP="002B6F14">
            <w:pPr>
              <w:pStyle w:val="Table"/>
            </w:pPr>
            <w:r w:rsidRPr="00192A90">
              <w:t>4.3</w:t>
            </w: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58AD056E" w14:textId="77777777" w:rsidR="004623A7" w:rsidRPr="00192A90" w:rsidRDefault="004623A7" w:rsidP="002B6F14">
            <w:pPr>
              <w:pStyle w:val="Table"/>
            </w:pPr>
            <w:r w:rsidRPr="00192A90">
              <w:t>Hepatocytes (primary culture)</w:t>
            </w:r>
          </w:p>
        </w:tc>
        <w:tc>
          <w:tcPr>
            <w:tcW w:w="4111" w:type="dxa"/>
            <w:tcBorders>
              <w:top w:val="nil"/>
              <w:left w:val="nil"/>
              <w:bottom w:val="nil"/>
              <w:right w:val="nil"/>
            </w:tcBorders>
          </w:tcPr>
          <w:p w14:paraId="00B63963" w14:textId="77777777" w:rsidR="004623A7" w:rsidRDefault="004623A7" w:rsidP="002B6F14">
            <w:pPr>
              <w:pStyle w:val="Table"/>
            </w:pPr>
            <w:r>
              <w:t>Morphine-3-glucuronidation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9C43812" w14:textId="397228AC" w:rsidR="004623A7" w:rsidRPr="00192A90" w:rsidRDefault="004623A7" w:rsidP="002B6F14">
            <w:pPr>
              <w:pStyle w:val="Table"/>
            </w:pPr>
            <w:r>
              <w:fldChar w:fldCharType="begin">
                <w:fldData xml:space="preserve">PEVuZE5vdGU+PENpdGU+PEF1dGhvcj5Tb2FyczwvQXV0aG9yPjxZZWFyPjIwMDQ8L1llYXI+PFJl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</w:fldData>
              </w:fldChar>
            </w:r>
            <w:r>
              <w:instrText xml:space="preserve"> ADDIN EN.CITE </w:instrText>
            </w:r>
            <w:r>
              <w:fldChar w:fldCharType="begin">
                <w:fldData xml:space="preserve">PEVuZE5vdGU+PENpdGU+PEF1dGhvcj5Tb2FyczwvQXV0aG9yPjxZZWFyPjIwMDQ8L1llYXI+PFJl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</w:fldData>
              </w:fldChar>
            </w:r>
            <w:r>
              <w:instrText xml:space="preserve"> ADDIN EN.CITE.DATA </w:instrText>
            </w:r>
            <w:r>
              <w:fldChar w:fldCharType="end"/>
            </w:r>
            <w:r>
              <w:fldChar w:fldCharType="separate"/>
            </w:r>
            <w:r>
              <w:rPr>
                <w:noProof/>
              </w:rPr>
              <w:t>[66]</w:t>
            </w:r>
            <w:r>
              <w:fldChar w:fldCharType="end"/>
            </w:r>
          </w:p>
        </w:tc>
        <w:tc>
          <w:tcPr>
            <w:tcW w:w="1276" w:type="dxa"/>
            <w:tcBorders>
              <w:top w:val="nil"/>
              <w:left w:val="nil"/>
              <w:bottom w:val="nil"/>
              <w:right w:val="single" w:sz="4" w:space="0" w:color="auto"/>
            </w:tcBorders>
            <w:vAlign w:val="center"/>
          </w:tcPr>
          <w:p w14:paraId="27A7F1B8" w14:textId="77777777" w:rsidR="004623A7" w:rsidRPr="00192A90" w:rsidRDefault="004623A7" w:rsidP="002B6F14">
            <w:pPr>
              <w:pStyle w:val="Table"/>
            </w:pPr>
            <w:r w:rsidRPr="00192A90">
              <w:t>14709631</w:t>
            </w:r>
          </w:p>
        </w:tc>
      </w:tr>
      <w:tr w:rsidR="004623A7" w:rsidRPr="00B9062A" w14:paraId="6748C891"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644EE6C9" w14:textId="77777777" w:rsidR="004623A7" w:rsidRPr="002A38D3" w:rsidRDefault="004623A7" w:rsidP="002B6F14">
            <w:pPr>
              <w:pStyle w:val="Table"/>
            </w:pPr>
            <w:r w:rsidRPr="002A38D3">
              <w:t>CYP1A2</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41F886DC" w14:textId="77777777" w:rsidR="004623A7" w:rsidRPr="002A38D3" w:rsidRDefault="004623A7" w:rsidP="002B6F14">
            <w:pPr>
              <w:pStyle w:val="Table"/>
            </w:pPr>
            <w:r w:rsidRPr="002A38D3">
              <w:t>2</w:t>
            </w: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765A7797" w14:textId="77777777" w:rsidR="004623A7" w:rsidRPr="002A38D3" w:rsidRDefault="004623A7" w:rsidP="002B6F14">
            <w:pPr>
              <w:pStyle w:val="Table"/>
            </w:pPr>
            <w:proofErr w:type="spellStart"/>
            <w:r w:rsidRPr="002A38D3">
              <w:t>HepaRG</w:t>
            </w:r>
            <w:proofErr w:type="spellEnd"/>
          </w:p>
        </w:tc>
        <w:tc>
          <w:tcPr>
            <w:tcW w:w="4111" w:type="dxa"/>
            <w:tcBorders>
              <w:top w:val="nil"/>
              <w:left w:val="nil"/>
              <w:bottom w:val="nil"/>
              <w:right w:val="nil"/>
            </w:tcBorders>
          </w:tcPr>
          <w:p w14:paraId="07AADB9D" w14:textId="77777777" w:rsidR="004623A7" w:rsidRPr="002A38D3" w:rsidRDefault="004623A7" w:rsidP="002B6F14">
            <w:pPr>
              <w:pStyle w:val="Table"/>
            </w:pPr>
            <w:r>
              <w:t>Phenacetin O-</w:t>
            </w:r>
            <w:proofErr w:type="spellStart"/>
            <w:r>
              <w:t>deethylation</w:t>
            </w:r>
            <w:proofErr w:type="spellEnd"/>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0B7BDF9" w14:textId="362BB573" w:rsidR="004623A7" w:rsidRPr="002A38D3" w:rsidRDefault="004623A7" w:rsidP="002B6F14">
            <w:pPr>
              <w:pStyle w:val="Table"/>
            </w:pPr>
            <w:r w:rsidRPr="002A38D3">
              <w:fldChar w:fldCharType="begin">
                <w:fldData xml:space="preserve">PEVuZE5vdGU+PENpdGU+PEF1dGhvcj5CZXJuYXNjb25pPC9BdXRob3I+PFllYXI+MjAxOTwvWWVh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L2FiYnItMT48L2FsdC1wZXJpb2RpY2FsPjxwYWdlcz4yMTItMjI4PC9wYWdlcz48dm9sdW1lPjYw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</w:fldData>
              </w:fldChar>
            </w:r>
            <w:r>
              <w:instrText xml:space="preserve"> ADDIN EN.CITE </w:instrText>
            </w:r>
            <w:r>
              <w:fldChar w:fldCharType="begin">
                <w:fldData xml:space="preserve">PEVuZE5vdGU+PENpdGU+PEF1dGhvcj5CZXJuYXNjb25pPC9BdXRob3I+PFllYXI+MjAxOTwvWWVh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</w:fldData>
              </w:fldChar>
            </w:r>
            <w:r>
              <w:instrText xml:space="preserve"> ADDIN EN.CITE.DATA </w:instrText>
            </w:r>
            <w:r>
              <w:fldChar w:fldCharType="end"/>
            </w:r>
            <w:r w:rsidRPr="002A38D3">
              <w:fldChar w:fldCharType="separate"/>
            </w:r>
            <w:r>
              <w:rPr>
                <w:noProof/>
              </w:rPr>
              <w:t>[69]</w:t>
            </w:r>
            <w:r w:rsidRPr="002A38D3">
              <w:fldChar w:fldCharType="end"/>
            </w:r>
          </w:p>
        </w:tc>
        <w:tc>
          <w:tcPr>
            <w:tcW w:w="1276" w:type="dxa"/>
            <w:tcBorders>
              <w:top w:val="nil"/>
              <w:left w:val="nil"/>
              <w:bottom w:val="nil"/>
              <w:right w:val="single" w:sz="4" w:space="0" w:color="auto"/>
            </w:tcBorders>
            <w:vAlign w:val="center"/>
          </w:tcPr>
          <w:p w14:paraId="63FFCC2D" w14:textId="77777777" w:rsidR="004623A7" w:rsidRPr="002A38D3" w:rsidRDefault="004623A7" w:rsidP="002B6F14">
            <w:pPr>
              <w:pStyle w:val="Table"/>
            </w:pPr>
            <w:r w:rsidRPr="002A38D3">
              <w:t>31158489</w:t>
            </w:r>
          </w:p>
        </w:tc>
      </w:tr>
      <w:tr w:rsidR="004623A7" w:rsidRPr="00B9062A" w14:paraId="51CA57CC"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6E4343EE" w14:textId="77777777" w:rsidR="004623A7" w:rsidRPr="002A38D3" w:rsidRDefault="004623A7" w:rsidP="002B6F14">
            <w:pPr>
              <w:pStyle w:val="Table"/>
            </w:pPr>
            <w:r w:rsidRPr="002A38D3">
              <w:t>CYP2B6</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2591F8D3" w14:textId="77777777" w:rsidR="004623A7" w:rsidRPr="002A38D3" w:rsidRDefault="004623A7" w:rsidP="002B6F14">
            <w:pPr>
              <w:pStyle w:val="Table"/>
            </w:pPr>
            <w:r w:rsidRPr="002A38D3">
              <w:t>5</w:t>
            </w: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6C0377C3" w14:textId="77777777" w:rsidR="004623A7" w:rsidRPr="002A38D3" w:rsidRDefault="004623A7" w:rsidP="002B6F14">
            <w:pPr>
              <w:pStyle w:val="Table"/>
            </w:pPr>
            <w:r w:rsidRPr="002A38D3">
              <w:t>Hepatocytes (primary culture)</w:t>
            </w:r>
          </w:p>
        </w:tc>
        <w:tc>
          <w:tcPr>
            <w:tcW w:w="4111" w:type="dxa"/>
            <w:tcBorders>
              <w:top w:val="nil"/>
              <w:left w:val="nil"/>
              <w:bottom w:val="nil"/>
              <w:right w:val="nil"/>
            </w:tcBorders>
          </w:tcPr>
          <w:p w14:paraId="5C166E1F" w14:textId="77777777" w:rsidR="004623A7" w:rsidRPr="002A38D3" w:rsidRDefault="004623A7" w:rsidP="002B6F14">
            <w:pPr>
              <w:pStyle w:val="Table"/>
            </w:pPr>
            <w:r>
              <w:t>Bupropion hydroxylation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638B85E2" w14:textId="64844FE2" w:rsidR="004623A7" w:rsidRPr="002A38D3" w:rsidRDefault="004623A7" w:rsidP="002B6F14">
            <w:pPr>
              <w:pStyle w:val="Table"/>
            </w:pPr>
            <w:r w:rsidRPr="002A38D3">
              <w:fldChar w:fldCharType="begin">
                <w:fldData xml:space="preserve">PEVuZE5vdGU+PENpdGU+PEF1dGhvcj5GYXVjZXR0ZTwvQXV0aG9yPjxZZWFyPjIwMDQ8L1llYXI+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</w:fldData>
              </w:fldChar>
            </w:r>
            <w:r>
              <w:instrText xml:space="preserve"> ADDIN EN.CITE </w:instrText>
            </w:r>
            <w:r>
              <w:fldChar w:fldCharType="begin">
                <w:fldData xml:space="preserve">PEVuZE5vdGU+PENpdGU+PEF1dGhvcj5GYXVjZXR0ZTwvQXV0aG9yPjxZZWFyPjIwMDQ8L1llYXI+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</w:fldData>
              </w:fldChar>
            </w:r>
            <w:r>
              <w:instrText xml:space="preserve"> ADDIN EN.CITE.DATA </w:instrText>
            </w:r>
            <w:r>
              <w:fldChar w:fldCharType="end"/>
            </w:r>
            <w:r w:rsidRPr="002A38D3">
              <w:fldChar w:fldCharType="separate"/>
            </w:r>
            <w:r>
              <w:rPr>
                <w:noProof/>
              </w:rPr>
              <w:t>[70]</w:t>
            </w:r>
            <w:r w:rsidRPr="002A38D3">
              <w:fldChar w:fldCharType="end"/>
            </w:r>
          </w:p>
        </w:tc>
        <w:tc>
          <w:tcPr>
            <w:tcW w:w="1276" w:type="dxa"/>
            <w:tcBorders>
              <w:top w:val="nil"/>
              <w:left w:val="nil"/>
              <w:bottom w:val="nil"/>
              <w:right w:val="single" w:sz="4" w:space="0" w:color="auto"/>
            </w:tcBorders>
            <w:vAlign w:val="center"/>
          </w:tcPr>
          <w:p w14:paraId="7A9C1B25" w14:textId="77777777" w:rsidR="004623A7" w:rsidRPr="002A38D3" w:rsidRDefault="004623A7" w:rsidP="002B6F14">
            <w:pPr>
              <w:pStyle w:val="Table"/>
            </w:pPr>
            <w:r w:rsidRPr="002A38D3">
              <w:t>14977870</w:t>
            </w:r>
          </w:p>
        </w:tc>
      </w:tr>
      <w:tr w:rsidR="004623A7" w:rsidRPr="00B9062A" w14:paraId="1B15AD0A"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5A97029A" w14:textId="77777777" w:rsidR="004623A7" w:rsidRPr="00192A90" w:rsidRDefault="004623A7" w:rsidP="002B6F14">
            <w:pPr>
              <w:pStyle w:val="Table"/>
            </w:pPr>
            <w:r w:rsidRPr="00C41B22">
              <w:rPr>
                <w:b/>
              </w:rPr>
              <w:t>Efavirenz</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6E4BB173" w14:textId="77777777" w:rsidR="004623A7" w:rsidRPr="00192A90" w:rsidRDefault="004623A7" w:rsidP="002B6F14">
            <w:pPr>
              <w:pStyle w:val="Table"/>
            </w:pP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68E36B02" w14:textId="77777777" w:rsidR="004623A7" w:rsidRPr="00192A90" w:rsidRDefault="004623A7" w:rsidP="002B6F14">
            <w:pPr>
              <w:pStyle w:val="Table"/>
            </w:pPr>
          </w:p>
        </w:tc>
        <w:tc>
          <w:tcPr>
            <w:tcW w:w="4111" w:type="dxa"/>
            <w:tcBorders>
              <w:top w:val="nil"/>
              <w:left w:val="nil"/>
              <w:bottom w:val="nil"/>
              <w:right w:val="nil"/>
            </w:tcBorders>
          </w:tcPr>
          <w:p w14:paraId="778D0AA8" w14:textId="77777777" w:rsidR="004623A7" w:rsidRPr="00192A90" w:rsidRDefault="004623A7" w:rsidP="002B6F14">
            <w:pPr>
              <w:pStyle w:val="Table"/>
            </w:pP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78DED48D" w14:textId="77777777" w:rsidR="004623A7" w:rsidRPr="00192A90" w:rsidRDefault="004623A7" w:rsidP="002B6F14">
            <w:pPr>
              <w:pStyle w:val="Table"/>
            </w:pPr>
          </w:p>
        </w:tc>
        <w:tc>
          <w:tcPr>
            <w:tcW w:w="1276" w:type="dxa"/>
            <w:tcBorders>
              <w:top w:val="nil"/>
              <w:left w:val="nil"/>
              <w:bottom w:val="nil"/>
              <w:right w:val="single" w:sz="4" w:space="0" w:color="auto"/>
            </w:tcBorders>
            <w:vAlign w:val="center"/>
          </w:tcPr>
          <w:p w14:paraId="178D1970" w14:textId="77777777" w:rsidR="004623A7" w:rsidRPr="00192A90" w:rsidRDefault="004623A7" w:rsidP="002B6F14">
            <w:pPr>
              <w:pStyle w:val="Table"/>
            </w:pPr>
          </w:p>
        </w:tc>
      </w:tr>
      <w:tr w:rsidR="004623A7" w:rsidRPr="00B9062A" w14:paraId="1C485340"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299C19D2" w14:textId="77777777" w:rsidR="004623A7" w:rsidRPr="00192A90" w:rsidRDefault="004623A7" w:rsidP="002B6F14">
            <w:pPr>
              <w:pStyle w:val="Table"/>
            </w:pPr>
            <w:r w:rsidRPr="00192A90">
              <w:t>CYP3A4/5/7</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6497682D" w14:textId="77777777" w:rsidR="004623A7" w:rsidRPr="00192A90" w:rsidRDefault="004623A7" w:rsidP="002B6F14">
            <w:pPr>
              <w:pStyle w:val="Table"/>
            </w:pPr>
            <w:r w:rsidRPr="00192A90">
              <w:t>6</w:t>
            </w: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1F846CDA" w14:textId="77777777" w:rsidR="004623A7" w:rsidRPr="00192A90" w:rsidRDefault="004623A7" w:rsidP="002B6F14">
            <w:pPr>
              <w:pStyle w:val="Table"/>
            </w:pPr>
            <w:r w:rsidRPr="00192A90">
              <w:t>Hepatocytes (primary culture)</w:t>
            </w:r>
          </w:p>
        </w:tc>
        <w:tc>
          <w:tcPr>
            <w:tcW w:w="4111" w:type="dxa"/>
            <w:tcBorders>
              <w:top w:val="nil"/>
              <w:left w:val="nil"/>
              <w:bottom w:val="nil"/>
              <w:right w:val="nil"/>
            </w:tcBorders>
          </w:tcPr>
          <w:p w14:paraId="3650AD41" w14:textId="77777777" w:rsidR="004623A7" w:rsidRDefault="004623A7" w:rsidP="002B6F14">
            <w:pPr>
              <w:pStyle w:val="Table"/>
            </w:pPr>
            <w:r>
              <w:t>Alfentanil hydroxylation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0136A15" w14:textId="330AEFB4" w:rsidR="004623A7" w:rsidRPr="00192A90" w:rsidRDefault="004623A7" w:rsidP="002B6F14">
            <w:pPr>
              <w:pStyle w:val="Table"/>
            </w:pPr>
            <w:r>
              <w:fldChar w:fldCharType="begin">
                <w:fldData xml:space="preserve">PEVuZE5vdGU+PENpdGU+PEF1dGhvcj5LaGFyYXNjaDwvQXV0aG9yPjxZZWFyPjIwMTI8L1llYXI+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</w:fldData>
              </w:fldChar>
            </w:r>
            <w:r>
              <w:instrText xml:space="preserve"> ADDIN EN.CITE </w:instrText>
            </w:r>
            <w:r>
              <w:fldChar w:fldCharType="begin">
                <w:fldData xml:space="preserve">PEVuZE5vdGU+PENpdGU+PEF1dGhvcj5LaGFyYXNjaDwvQXV0aG9yPjxZZWFyPjIwMTI8L1llYXI+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</w:fldData>
              </w:fldChar>
            </w:r>
            <w:r>
              <w:instrText xml:space="preserve"> ADDIN EN.CITE.DATA </w:instrText>
            </w:r>
            <w:r>
              <w:fldChar w:fldCharType="end"/>
            </w:r>
            <w:r>
              <w:fldChar w:fldCharType="separate"/>
            </w:r>
            <w:r>
              <w:rPr>
                <w:noProof/>
              </w:rPr>
              <w:t>[71]</w:t>
            </w:r>
            <w:r>
              <w:fldChar w:fldCharType="end"/>
            </w:r>
          </w:p>
        </w:tc>
        <w:tc>
          <w:tcPr>
            <w:tcW w:w="1276" w:type="dxa"/>
            <w:tcBorders>
              <w:top w:val="nil"/>
              <w:left w:val="nil"/>
              <w:bottom w:val="nil"/>
              <w:right w:val="single" w:sz="4" w:space="0" w:color="auto"/>
            </w:tcBorders>
            <w:vAlign w:val="center"/>
          </w:tcPr>
          <w:p w14:paraId="13D98ECF" w14:textId="77777777" w:rsidR="004623A7" w:rsidRPr="00192A90" w:rsidRDefault="004623A7" w:rsidP="002B6F14">
            <w:pPr>
              <w:pStyle w:val="Table"/>
            </w:pPr>
            <w:r w:rsidRPr="00192A90">
              <w:t>22398970</w:t>
            </w:r>
          </w:p>
        </w:tc>
      </w:tr>
      <w:tr w:rsidR="004623A7" w:rsidRPr="00B9062A" w14:paraId="6A6238E7"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1DAE6CA2" w14:textId="77777777" w:rsidR="004623A7" w:rsidRPr="00192A90" w:rsidRDefault="004623A7" w:rsidP="002B6F14">
            <w:pPr>
              <w:pStyle w:val="Table"/>
            </w:pPr>
            <w:r w:rsidRPr="00192A90">
              <w:t>CYP2B6</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478A4709" w14:textId="77777777" w:rsidR="004623A7" w:rsidRPr="00192A90" w:rsidRDefault="004623A7" w:rsidP="002B6F14">
            <w:pPr>
              <w:pStyle w:val="Table"/>
            </w:pPr>
            <w:r w:rsidRPr="00192A90">
              <w:t>3</w:t>
            </w: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1ED4095A" w14:textId="77777777" w:rsidR="004623A7" w:rsidRPr="00192A90" w:rsidRDefault="004623A7" w:rsidP="002B6F14">
            <w:pPr>
              <w:pStyle w:val="Table"/>
            </w:pPr>
            <w:r w:rsidRPr="00192A90">
              <w:t>Hepatocytes (primary culture)</w:t>
            </w:r>
          </w:p>
        </w:tc>
        <w:tc>
          <w:tcPr>
            <w:tcW w:w="4111" w:type="dxa"/>
            <w:tcBorders>
              <w:top w:val="nil"/>
              <w:left w:val="nil"/>
              <w:bottom w:val="nil"/>
              <w:right w:val="nil"/>
            </w:tcBorders>
          </w:tcPr>
          <w:p w14:paraId="47777672" w14:textId="77777777" w:rsidR="004623A7" w:rsidRDefault="004623A7" w:rsidP="002B6F14">
            <w:pPr>
              <w:pStyle w:val="Table"/>
            </w:pPr>
            <w:r>
              <w:t>Bupropion hydroxylation</w:t>
            </w: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4D07C875" w14:textId="542A3771" w:rsidR="004623A7" w:rsidRPr="00192A90" w:rsidRDefault="004623A7" w:rsidP="002B6F14">
            <w:pPr>
              <w:pStyle w:val="Table"/>
            </w:pPr>
            <w:r>
              <w:fldChar w:fldCharType="begin">
                <w:fldData xml:space="preserve">PEVuZE5vdGU+PENpdGU+PEF1dGhvcj5LaGFyYXNjaDwvQXV0aG9yPjxZZWFyPjIwMTI8L1llYXI+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</w:fldData>
              </w:fldChar>
            </w:r>
            <w:r>
              <w:instrText xml:space="preserve"> ADDIN EN.CITE </w:instrText>
            </w:r>
            <w:r>
              <w:fldChar w:fldCharType="begin">
                <w:fldData xml:space="preserve">PEVuZE5vdGU+PENpdGU+PEF1dGhvcj5LaGFyYXNjaDwvQXV0aG9yPjxZZWFyPjIwMTI8L1llYXI+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</w:fldData>
              </w:fldChar>
            </w:r>
            <w:r>
              <w:instrText xml:space="preserve"> ADDIN EN.CITE.DATA </w:instrText>
            </w:r>
            <w:r>
              <w:fldChar w:fldCharType="end"/>
            </w:r>
            <w:r>
              <w:fldChar w:fldCharType="separate"/>
            </w:r>
            <w:r>
              <w:rPr>
                <w:noProof/>
              </w:rPr>
              <w:t>[71]</w:t>
            </w:r>
            <w:r>
              <w:fldChar w:fldCharType="end"/>
            </w:r>
          </w:p>
        </w:tc>
        <w:tc>
          <w:tcPr>
            <w:tcW w:w="1276" w:type="dxa"/>
            <w:tcBorders>
              <w:top w:val="nil"/>
              <w:left w:val="nil"/>
              <w:bottom w:val="nil"/>
              <w:right w:val="single" w:sz="4" w:space="0" w:color="auto"/>
            </w:tcBorders>
            <w:vAlign w:val="center"/>
          </w:tcPr>
          <w:p w14:paraId="3EA21090" w14:textId="77777777" w:rsidR="004623A7" w:rsidRPr="00192A90" w:rsidRDefault="004623A7" w:rsidP="002B6F14">
            <w:pPr>
              <w:pStyle w:val="Table"/>
            </w:pPr>
            <w:r w:rsidRPr="00192A90">
              <w:t>22398970</w:t>
            </w:r>
          </w:p>
        </w:tc>
      </w:tr>
      <w:tr w:rsidR="004623A7" w:rsidRPr="00B9062A" w14:paraId="316406FD" w14:textId="77777777" w:rsidTr="002B6F14">
        <w:trPr>
          <w:trHeight w:val="276"/>
        </w:trPr>
        <w:tc>
          <w:tcPr>
            <w:tcW w:w="1666" w:type="dxa"/>
            <w:tcBorders>
              <w:top w:val="nil"/>
              <w:left w:val="single" w:sz="4" w:space="0" w:color="auto"/>
              <w:bottom w:val="nil"/>
              <w:right w:val="nil"/>
            </w:tcBorders>
            <w:shd w:val="clear" w:color="auto" w:fill="auto"/>
            <w:tcMar>
              <w:top w:w="10" w:type="dxa"/>
              <w:left w:w="10" w:type="dxa"/>
              <w:bottom w:w="0" w:type="dxa"/>
              <w:right w:w="10" w:type="dxa"/>
            </w:tcMar>
            <w:vAlign w:val="center"/>
          </w:tcPr>
          <w:p w14:paraId="552DF8E4" w14:textId="77777777" w:rsidR="004623A7" w:rsidRPr="00192A90" w:rsidRDefault="004623A7" w:rsidP="002B6F14">
            <w:pPr>
              <w:pStyle w:val="Table"/>
            </w:pPr>
            <w:r w:rsidRPr="00C41B22">
              <w:rPr>
                <w:b/>
              </w:rPr>
              <w:t>Rifabutin</w:t>
            </w:r>
          </w:p>
        </w:tc>
        <w:tc>
          <w:tcPr>
            <w:tcW w:w="949" w:type="dxa"/>
            <w:tcBorders>
              <w:top w:val="nil"/>
              <w:left w:val="nil"/>
              <w:bottom w:val="nil"/>
              <w:right w:val="nil"/>
            </w:tcBorders>
            <w:shd w:val="clear" w:color="auto" w:fill="auto"/>
            <w:tcMar>
              <w:top w:w="10" w:type="dxa"/>
              <w:left w:w="10" w:type="dxa"/>
              <w:bottom w:w="0" w:type="dxa"/>
              <w:right w:w="10" w:type="dxa"/>
            </w:tcMar>
            <w:vAlign w:val="center"/>
          </w:tcPr>
          <w:p w14:paraId="5FB23026" w14:textId="77777777" w:rsidR="004623A7" w:rsidRPr="00192A90" w:rsidRDefault="004623A7" w:rsidP="002B6F14">
            <w:pPr>
              <w:pStyle w:val="Table"/>
            </w:pPr>
          </w:p>
        </w:tc>
        <w:tc>
          <w:tcPr>
            <w:tcW w:w="3060" w:type="dxa"/>
            <w:tcBorders>
              <w:top w:val="nil"/>
              <w:left w:val="nil"/>
              <w:bottom w:val="nil"/>
              <w:right w:val="nil"/>
            </w:tcBorders>
            <w:shd w:val="clear" w:color="auto" w:fill="auto"/>
            <w:tcMar>
              <w:top w:w="10" w:type="dxa"/>
              <w:left w:w="10" w:type="dxa"/>
              <w:bottom w:w="0" w:type="dxa"/>
              <w:right w:w="10" w:type="dxa"/>
            </w:tcMar>
            <w:vAlign w:val="center"/>
          </w:tcPr>
          <w:p w14:paraId="51EDFC2B" w14:textId="77777777" w:rsidR="004623A7" w:rsidRPr="00192A90" w:rsidRDefault="004623A7" w:rsidP="002B6F14">
            <w:pPr>
              <w:pStyle w:val="Table"/>
            </w:pPr>
          </w:p>
        </w:tc>
        <w:tc>
          <w:tcPr>
            <w:tcW w:w="4111" w:type="dxa"/>
            <w:tcBorders>
              <w:top w:val="nil"/>
              <w:left w:val="nil"/>
              <w:bottom w:val="nil"/>
              <w:right w:val="nil"/>
            </w:tcBorders>
          </w:tcPr>
          <w:p w14:paraId="31EFD9B6" w14:textId="77777777" w:rsidR="004623A7" w:rsidRPr="00192A90" w:rsidRDefault="004623A7" w:rsidP="002B6F14">
            <w:pPr>
              <w:pStyle w:val="Table"/>
            </w:pPr>
          </w:p>
        </w:tc>
        <w:tc>
          <w:tcPr>
            <w:tcW w:w="1276" w:type="dxa"/>
            <w:tcBorders>
              <w:top w:val="nil"/>
              <w:left w:val="nil"/>
              <w:bottom w:val="nil"/>
              <w:right w:val="nil"/>
            </w:tcBorders>
            <w:shd w:val="clear" w:color="auto" w:fill="auto"/>
            <w:tcMar>
              <w:top w:w="10" w:type="dxa"/>
              <w:left w:w="10" w:type="dxa"/>
              <w:bottom w:w="0" w:type="dxa"/>
              <w:right w:w="10" w:type="dxa"/>
            </w:tcMar>
            <w:vAlign w:val="center"/>
          </w:tcPr>
          <w:p w14:paraId="597FD7A8" w14:textId="77777777" w:rsidR="004623A7" w:rsidRPr="00192A90" w:rsidRDefault="004623A7" w:rsidP="002B6F14">
            <w:pPr>
              <w:pStyle w:val="Table"/>
            </w:pPr>
          </w:p>
        </w:tc>
        <w:tc>
          <w:tcPr>
            <w:tcW w:w="1276" w:type="dxa"/>
            <w:tcBorders>
              <w:top w:val="nil"/>
              <w:left w:val="nil"/>
              <w:bottom w:val="nil"/>
              <w:right w:val="single" w:sz="4" w:space="0" w:color="auto"/>
            </w:tcBorders>
            <w:vAlign w:val="center"/>
          </w:tcPr>
          <w:p w14:paraId="18813F3F" w14:textId="77777777" w:rsidR="004623A7" w:rsidRPr="00192A90" w:rsidRDefault="004623A7" w:rsidP="002B6F14">
            <w:pPr>
              <w:pStyle w:val="Table"/>
            </w:pPr>
          </w:p>
        </w:tc>
      </w:tr>
      <w:tr w:rsidR="004623A7" w:rsidRPr="00B9062A" w14:paraId="619C1A6B" w14:textId="77777777" w:rsidTr="002B6F14">
        <w:trPr>
          <w:trHeight w:val="276"/>
        </w:trPr>
        <w:tc>
          <w:tcPr>
            <w:tcW w:w="1666" w:type="dxa"/>
            <w:tcBorders>
              <w:top w:val="nil"/>
              <w:left w:val="single" w:sz="4" w:space="0" w:color="auto"/>
              <w:bottom w:val="single" w:sz="4" w:space="0" w:color="auto"/>
              <w:right w:val="nil"/>
            </w:tcBorders>
            <w:shd w:val="clear" w:color="auto" w:fill="auto"/>
            <w:tcMar>
              <w:top w:w="10" w:type="dxa"/>
              <w:left w:w="10" w:type="dxa"/>
              <w:bottom w:w="0" w:type="dxa"/>
              <w:right w:w="10" w:type="dxa"/>
            </w:tcMar>
            <w:vAlign w:val="center"/>
          </w:tcPr>
          <w:p w14:paraId="656CED1A" w14:textId="77777777" w:rsidR="004623A7" w:rsidRPr="00192A90" w:rsidRDefault="004623A7" w:rsidP="002B6F14">
            <w:pPr>
              <w:pStyle w:val="Table"/>
            </w:pPr>
            <w:r w:rsidRPr="00192A90">
              <w:t>CYP3A4/5/7</w:t>
            </w:r>
          </w:p>
        </w:tc>
        <w:tc>
          <w:tcPr>
            <w:tcW w:w="949" w:type="dxa"/>
            <w:tcBorders>
              <w:top w:val="nil"/>
              <w:left w:val="nil"/>
              <w:bottom w:val="single" w:sz="4" w:space="0" w:color="auto"/>
              <w:right w:val="nil"/>
            </w:tcBorders>
            <w:shd w:val="clear" w:color="auto" w:fill="auto"/>
            <w:tcMar>
              <w:top w:w="10" w:type="dxa"/>
              <w:left w:w="10" w:type="dxa"/>
              <w:bottom w:w="0" w:type="dxa"/>
              <w:right w:w="10" w:type="dxa"/>
            </w:tcMar>
            <w:vAlign w:val="center"/>
          </w:tcPr>
          <w:p w14:paraId="1ED0EC71" w14:textId="77777777" w:rsidR="004623A7" w:rsidRPr="00192A90" w:rsidRDefault="004623A7" w:rsidP="002B6F14">
            <w:pPr>
              <w:pStyle w:val="Table"/>
            </w:pPr>
            <w:r w:rsidRPr="00192A90">
              <w:t>2.4</w:t>
            </w:r>
          </w:p>
        </w:tc>
        <w:tc>
          <w:tcPr>
            <w:tcW w:w="3060" w:type="dxa"/>
            <w:tcBorders>
              <w:top w:val="nil"/>
              <w:left w:val="nil"/>
              <w:bottom w:val="single" w:sz="4" w:space="0" w:color="auto"/>
              <w:right w:val="nil"/>
            </w:tcBorders>
            <w:shd w:val="clear" w:color="auto" w:fill="auto"/>
            <w:tcMar>
              <w:top w:w="10" w:type="dxa"/>
              <w:left w:w="10" w:type="dxa"/>
              <w:bottom w:w="0" w:type="dxa"/>
              <w:right w:w="10" w:type="dxa"/>
            </w:tcMar>
            <w:vAlign w:val="center"/>
          </w:tcPr>
          <w:p w14:paraId="500B7767" w14:textId="77777777" w:rsidR="004623A7" w:rsidRPr="00192A90" w:rsidRDefault="004623A7" w:rsidP="002B6F14">
            <w:pPr>
              <w:pStyle w:val="Table"/>
            </w:pPr>
            <w:r w:rsidRPr="00192A90">
              <w:t>Hepatocytes (chimeric mice)</w:t>
            </w:r>
          </w:p>
        </w:tc>
        <w:tc>
          <w:tcPr>
            <w:tcW w:w="4111" w:type="dxa"/>
            <w:tcBorders>
              <w:top w:val="nil"/>
              <w:left w:val="nil"/>
              <w:bottom w:val="single" w:sz="4" w:space="0" w:color="auto"/>
              <w:right w:val="nil"/>
            </w:tcBorders>
          </w:tcPr>
          <w:p w14:paraId="62F087C7" w14:textId="77777777" w:rsidR="004623A7" w:rsidRDefault="004623A7" w:rsidP="002B6F14">
            <w:pPr>
              <w:pStyle w:val="Table"/>
            </w:pPr>
            <w:r>
              <w:t>Testosterone 6-beta-hydroxylation</w:t>
            </w:r>
          </w:p>
        </w:tc>
        <w:tc>
          <w:tcPr>
            <w:tcW w:w="1276" w:type="dxa"/>
            <w:tcBorders>
              <w:top w:val="nil"/>
              <w:left w:val="nil"/>
              <w:bottom w:val="single" w:sz="4" w:space="0" w:color="auto"/>
              <w:right w:val="nil"/>
            </w:tcBorders>
            <w:shd w:val="clear" w:color="auto" w:fill="auto"/>
            <w:tcMar>
              <w:top w:w="10" w:type="dxa"/>
              <w:left w:w="10" w:type="dxa"/>
              <w:bottom w:w="0" w:type="dxa"/>
              <w:right w:w="10" w:type="dxa"/>
            </w:tcMar>
            <w:vAlign w:val="center"/>
          </w:tcPr>
          <w:p w14:paraId="4095C392" w14:textId="25EA575B" w:rsidR="004623A7" w:rsidRPr="00192A90" w:rsidRDefault="004623A7" w:rsidP="002B6F14">
            <w:pPr>
              <w:pStyle w:val="Table"/>
            </w:pPr>
            <w:r>
              <w:fldChar w:fldCharType="begin">
                <w:fldData xml:space="preserve">PEVuZE5vdGU+PENpdGU+PEF1dGhvcj5LYXRvaDwvQXV0aG9yPjxZZWFyPjIwMDU8L1llYXI+PFJl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</w:fldData>
              </w:fldChar>
            </w:r>
            <w:r>
              <w:instrText xml:space="preserve"> ADDIN EN.CITE </w:instrText>
            </w:r>
            <w:r>
              <w:fldChar w:fldCharType="begin">
                <w:fldData xml:space="preserve">PEVuZE5vdGU+PENpdGU+PEF1dGhvcj5LYXRvaDwvQXV0aG9yPjxZZWFyPjIwMDU8L1llYXI+PFJl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</w:fldData>
              </w:fldChar>
            </w:r>
            <w:r>
              <w:instrText xml:space="preserve"> ADDIN EN.CITE.DATA </w:instrText>
            </w:r>
            <w:r>
              <w:fldChar w:fldCharType="end"/>
            </w:r>
            <w:r>
              <w:fldChar w:fldCharType="separate"/>
            </w:r>
            <w:r>
              <w:rPr>
                <w:noProof/>
              </w:rPr>
              <w:t>[72]</w:t>
            </w:r>
            <w:r>
              <w:fldChar w:fldCharType="end"/>
            </w:r>
          </w:p>
        </w:tc>
        <w:tc>
          <w:tcPr>
            <w:tcW w:w="1276" w:type="dxa"/>
            <w:tcBorders>
              <w:top w:val="nil"/>
              <w:left w:val="nil"/>
              <w:bottom w:val="single" w:sz="4" w:space="0" w:color="auto"/>
              <w:right w:val="single" w:sz="4" w:space="0" w:color="auto"/>
            </w:tcBorders>
            <w:vAlign w:val="center"/>
          </w:tcPr>
          <w:p w14:paraId="4C7C8F8E" w14:textId="77777777" w:rsidR="004623A7" w:rsidRPr="00192A90" w:rsidRDefault="004623A7" w:rsidP="002B6F14">
            <w:pPr>
              <w:pStyle w:val="Table"/>
            </w:pPr>
            <w:r w:rsidRPr="00192A90">
              <w:t>16308281</w:t>
            </w:r>
          </w:p>
        </w:tc>
      </w:tr>
    </w:tbl>
    <w:p w14:paraId="3CAE60ED" w14:textId="77777777" w:rsidR="004623A7" w:rsidRDefault="004623A7" w:rsidP="004623A7">
      <w:pPr>
        <w:sectPr w:rsidR="004623A7" w:rsidSect="00C713EC">
          <w:pgSz w:w="16838" w:h="11906" w:orient="landscape"/>
          <w:pgMar w:top="1440" w:right="1440" w:bottom="1440" w:left="1440" w:header="708" w:footer="708" w:gutter="0"/>
          <w:cols w:space="708"/>
          <w:docGrid w:linePitch="360"/>
        </w:sectPr>
      </w:pPr>
      <w:r>
        <w:br w:type="page"/>
      </w:r>
    </w:p>
    <w:p w14:paraId="139432F1" w14:textId="607DC570" w:rsidR="004623A7" w:rsidRDefault="004623A7" w:rsidP="004623A7">
      <w:r>
        <w:rPr>
          <w:noProof/>
        </w:rPr>
        <w:lastRenderedPageBreak/>
        <w:drawing>
          <wp:inline distT="0" distB="0" distL="0" distR="0" wp14:anchorId="6871E53A" wp14:editId="783C843B">
            <wp:extent cx="5660714" cy="3372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1596" cy="3378888"/>
                    </a:xfrm>
                    <a:prstGeom prst="rect">
                      <a:avLst/>
                    </a:prstGeom>
                    <a:noFill/>
                  </pic:spPr>
                </pic:pic>
              </a:graphicData>
            </a:graphic>
          </wp:inline>
        </w:drawing>
      </w:r>
    </w:p>
    <w:p w14:paraId="27DED9F4" w14:textId="7027208F" w:rsidR="004623A7" w:rsidRDefault="004623A7" w:rsidP="004623A7">
      <w:r w:rsidRPr="0003182D">
        <w:rPr>
          <w:noProof/>
          <w:lang w:eastAsia="en-GB"/>
        </w:rPr>
        <w:drawing>
          <wp:inline distT="0" distB="0" distL="0" distR="0" wp14:anchorId="2842A98C" wp14:editId="206F1702">
            <wp:extent cx="0" cy="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3182D">
        <w:rPr>
          <w:noProof/>
          <w:lang w:eastAsia="en-GB"/>
        </w:rPr>
        <w:t xml:space="preserve"> </w:t>
      </w:r>
      <w:r w:rsidRPr="0003182D">
        <w:rPr>
          <w:noProof/>
          <w:lang w:eastAsia="en-GB"/>
        </w:rPr>
        <w:drawing>
          <wp:inline distT="0" distB="0" distL="0" distR="0" wp14:anchorId="60D27593" wp14:editId="04F57E0B">
            <wp:extent cx="0" cy="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9C0EA8">
        <w:rPr>
          <w:b/>
        </w:rPr>
        <w:t>Fig</w:t>
      </w:r>
      <w:r>
        <w:rPr>
          <w:b/>
        </w:rPr>
        <w:t>.</w:t>
      </w:r>
      <w:r w:rsidRPr="009C0EA8">
        <w:rPr>
          <w:b/>
        </w:rPr>
        <w:t xml:space="preserve"> </w:t>
      </w:r>
      <w:r>
        <w:rPr>
          <w:b/>
        </w:rPr>
        <w:t>1</w:t>
      </w:r>
      <w:r w:rsidRPr="009C0EA8">
        <w:t xml:space="preserve"> </w:t>
      </w:r>
      <w:r w:rsidRPr="0003182D">
        <w:t xml:space="preserve">Predicted versus observed Area Under the Curve </w:t>
      </w:r>
      <w:r>
        <w:t xml:space="preserve">ratio </w:t>
      </w:r>
      <w:r w:rsidRPr="0003182D">
        <w:t>(</w:t>
      </w:r>
      <w:proofErr w:type="spellStart"/>
      <w:r w:rsidRPr="0003182D">
        <w:t>AUC</w:t>
      </w:r>
      <w:r>
        <w:rPr>
          <w:vertAlign w:val="subscript"/>
        </w:rPr>
        <w:t>ratio</w:t>
      </w:r>
      <w:proofErr w:type="spellEnd"/>
      <w:r w:rsidRPr="0003182D">
        <w:t xml:space="preserve">) of orally administered drugs (with vs without </w:t>
      </w:r>
      <w:r>
        <w:t>perpetrator</w:t>
      </w:r>
      <w:r w:rsidRPr="0003182D">
        <w:t>)</w:t>
      </w:r>
      <w:r>
        <w:t xml:space="preserve"> separated by training and validation dataset</w:t>
      </w:r>
      <w:r w:rsidRPr="0003182D">
        <w:t xml:space="preserve">. </w:t>
      </w:r>
      <w:r>
        <w:t xml:space="preserve">The predicted </w:t>
      </w:r>
      <w:proofErr w:type="spellStart"/>
      <w:r>
        <w:t>AUC</w:t>
      </w:r>
      <w:r>
        <w:rPr>
          <w:vertAlign w:val="subscript"/>
        </w:rPr>
        <w:t>ratio</w:t>
      </w:r>
      <w:proofErr w:type="spellEnd"/>
      <w:r>
        <w:t xml:space="preserve"> is represented by the X axis and the observed </w:t>
      </w:r>
      <w:proofErr w:type="spellStart"/>
      <w:r>
        <w:t>AUC</w:t>
      </w:r>
      <w:r>
        <w:rPr>
          <w:vertAlign w:val="subscript"/>
        </w:rPr>
        <w:t>ratio</w:t>
      </w:r>
      <w:proofErr w:type="spellEnd"/>
      <w:r>
        <w:t xml:space="preserve"> in clinical trials by the Y axis. An </w:t>
      </w:r>
      <w:proofErr w:type="spellStart"/>
      <w:r>
        <w:t>AUC</w:t>
      </w:r>
      <w:r>
        <w:rPr>
          <w:vertAlign w:val="subscript"/>
        </w:rPr>
        <w:t>ratio</w:t>
      </w:r>
      <w:proofErr w:type="spellEnd"/>
      <w:r>
        <w:t xml:space="preserve"> value of &gt;0.8-fold represents non-induction DDIs, between [0.8-0.5-fold) represents a mild induction, [0.5-0.2-fold) a moderate induction, and </w:t>
      </w:r>
      <w:r>
        <w:rPr>
          <w:rFonts w:cstheme="minorHAnsi"/>
        </w:rPr>
        <w:t>≤</w:t>
      </w:r>
      <w:r>
        <w:t xml:space="preserve">0.2 a strong induction. </w:t>
      </w:r>
      <w:r w:rsidRPr="0003182D">
        <w:t>The black solid line represents the identity line</w:t>
      </w:r>
      <w:r>
        <w:t>, the grey solid line represents the 1.5-fold margins, and the grey dashed lines represent the 2-fold margins</w:t>
      </w:r>
      <w:r w:rsidRPr="0003182D">
        <w:t xml:space="preserve">. </w:t>
      </w:r>
      <w:r>
        <w:t xml:space="preserve">DDIs that are within the same interval classification (no, mild, moderate, strong interaction) or the ratio between the observed and predicted AUC falls within the </w:t>
      </w:r>
      <w:r>
        <w:rPr>
          <w:rFonts w:cstheme="minorHAnsi"/>
        </w:rPr>
        <w:t>±</w:t>
      </w:r>
      <w:r>
        <w:t>1.5-fold, is considered well-classified. Light blue</w:t>
      </w:r>
      <w:r w:rsidRPr="0003182D">
        <w:t xml:space="preserve"> markers represent all DDIs </w:t>
      </w:r>
      <w:r>
        <w:t xml:space="preserve">in the training dataset and yellow </w:t>
      </w:r>
      <w:r w:rsidRPr="0003182D">
        <w:t xml:space="preserve">markers represent all DDIs </w:t>
      </w:r>
      <w:r>
        <w:t>in the validation dataset.</w:t>
      </w:r>
    </w:p>
    <w:p w14:paraId="17E79420" w14:textId="31743898" w:rsidR="004623A7" w:rsidRDefault="004623A7" w:rsidP="004623A7"/>
    <w:p w14:paraId="2B5C2435" w14:textId="02B59460" w:rsidR="004623A7" w:rsidRDefault="004623A7" w:rsidP="004623A7">
      <w:r w:rsidRPr="00AA7460">
        <w:rPr>
          <w:noProof/>
          <w:lang w:eastAsia="en-GB"/>
        </w:rPr>
        <w:drawing>
          <wp:inline distT="0" distB="0" distL="0" distR="0" wp14:anchorId="58F12637" wp14:editId="3653EAFE">
            <wp:extent cx="0" cy="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3FB40C72" wp14:editId="16700E00">
            <wp:extent cx="5665690" cy="330671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76434" cy="3312984"/>
                    </a:xfrm>
                    <a:prstGeom prst="rect">
                      <a:avLst/>
                    </a:prstGeom>
                    <a:noFill/>
                  </pic:spPr>
                </pic:pic>
              </a:graphicData>
            </a:graphic>
          </wp:inline>
        </w:drawing>
      </w:r>
    </w:p>
    <w:p w14:paraId="1BEF9B60" w14:textId="20586468" w:rsidR="004623A7" w:rsidRDefault="004623A7" w:rsidP="004623A7">
      <w:r w:rsidRPr="00AA7460">
        <w:rPr>
          <w:noProof/>
          <w:lang w:eastAsia="en-GB"/>
        </w:rPr>
        <w:lastRenderedPageBreak/>
        <w:drawing>
          <wp:inline distT="0" distB="0" distL="0" distR="0" wp14:anchorId="4C6AD209" wp14:editId="39089337">
            <wp:extent cx="0" cy="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AA7460">
        <w:rPr>
          <w:noProof/>
          <w:lang w:eastAsia="en-GB"/>
        </w:rPr>
        <w:drawing>
          <wp:inline distT="0" distB="0" distL="0" distR="0" wp14:anchorId="190466B2" wp14:editId="58E4799A">
            <wp:extent cx="0" cy="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b/>
          <w:bCs/>
        </w:rPr>
        <w:t>F</w:t>
      </w:r>
      <w:r w:rsidRPr="00BC113E">
        <w:rPr>
          <w:b/>
          <w:bCs/>
        </w:rPr>
        <w:t>ig</w:t>
      </w:r>
      <w:r>
        <w:rPr>
          <w:b/>
          <w:bCs/>
        </w:rPr>
        <w:t>.</w:t>
      </w:r>
      <w:r w:rsidRPr="00BC113E">
        <w:rPr>
          <w:b/>
          <w:bCs/>
        </w:rPr>
        <w:t xml:space="preserve"> 2</w:t>
      </w:r>
      <w:r>
        <w:t xml:space="preserve"> </w:t>
      </w:r>
      <w:r w:rsidRPr="0003182D">
        <w:t>Predicted versus observed Area Under the Curve</w:t>
      </w:r>
      <w:r>
        <w:t xml:space="preserve"> ratio</w:t>
      </w:r>
      <w:r w:rsidRPr="0003182D">
        <w:t xml:space="preserve"> (</w:t>
      </w:r>
      <w:proofErr w:type="spellStart"/>
      <w:r>
        <w:t>AUC</w:t>
      </w:r>
      <w:r>
        <w:rPr>
          <w:vertAlign w:val="subscript"/>
        </w:rPr>
        <w:t>ratio</w:t>
      </w:r>
      <w:proofErr w:type="spellEnd"/>
      <w:r w:rsidRPr="0003182D">
        <w:t xml:space="preserve">) of orally administered drugs (with vs without </w:t>
      </w:r>
      <w:r>
        <w:t>perpetrator</w:t>
      </w:r>
      <w:r w:rsidRPr="0003182D">
        <w:t>)</w:t>
      </w:r>
      <w:r>
        <w:t xml:space="preserve"> separated by inducer</w:t>
      </w:r>
      <w:r w:rsidRPr="0003182D">
        <w:t xml:space="preserve">. </w:t>
      </w:r>
      <w:r>
        <w:t xml:space="preserve">The predicted </w:t>
      </w:r>
      <w:proofErr w:type="spellStart"/>
      <w:proofErr w:type="gramStart"/>
      <w:r>
        <w:t>AUC</w:t>
      </w:r>
      <w:r>
        <w:rPr>
          <w:vertAlign w:val="subscript"/>
        </w:rPr>
        <w:t>ratio</w:t>
      </w:r>
      <w:proofErr w:type="spellEnd"/>
      <w:r w:rsidDel="00054E87">
        <w:t xml:space="preserve"> </w:t>
      </w:r>
      <w:r>
        <w:t xml:space="preserve"> is</w:t>
      </w:r>
      <w:proofErr w:type="gramEnd"/>
      <w:r>
        <w:t xml:space="preserve"> represented by the X axis while the observed </w:t>
      </w:r>
      <w:proofErr w:type="spellStart"/>
      <w:r>
        <w:t>AUC</w:t>
      </w:r>
      <w:r>
        <w:rPr>
          <w:vertAlign w:val="subscript"/>
        </w:rPr>
        <w:t>ratio</w:t>
      </w:r>
      <w:proofErr w:type="spellEnd"/>
      <w:r w:rsidDel="00054E87">
        <w:t xml:space="preserve"> </w:t>
      </w:r>
      <w:r>
        <w:t xml:space="preserve">in clinical trials by the Y axis. An </w:t>
      </w:r>
      <w:proofErr w:type="spellStart"/>
      <w:r>
        <w:t>AUC</w:t>
      </w:r>
      <w:r>
        <w:rPr>
          <w:vertAlign w:val="subscript"/>
        </w:rPr>
        <w:t>ratio</w:t>
      </w:r>
      <w:proofErr w:type="spellEnd"/>
      <w:r w:rsidDel="00054E87">
        <w:t xml:space="preserve"> </w:t>
      </w:r>
      <w:r>
        <w:t xml:space="preserve">value of &gt;0.8-fold represents non induction DDIs, between [0.8-0.5-fold) represents a mild induction, [0.5-0.2-fold) a moderate induction, and </w:t>
      </w:r>
      <w:r>
        <w:rPr>
          <w:rFonts w:cstheme="minorHAnsi"/>
        </w:rPr>
        <w:t>≤</w:t>
      </w:r>
      <w:r>
        <w:t xml:space="preserve">0.2 a strong induction. </w:t>
      </w:r>
      <w:r w:rsidRPr="0003182D">
        <w:t>The black solid line represents the identity line</w:t>
      </w:r>
      <w:r>
        <w:t>, the grey solid lines represent the 1.5-foldmarginss, and the grey dashed lines represent the 2-fold margins</w:t>
      </w:r>
      <w:r w:rsidRPr="0003182D">
        <w:t xml:space="preserve">. </w:t>
      </w:r>
      <w:r>
        <w:t xml:space="preserve">DDIs that are within the same interval classification (no, mild, moderate, strong interaction) or where the ratio </w:t>
      </w:r>
      <w:r w:rsidRPr="0019688B">
        <w:t xml:space="preserve">between the observed and predicted AUC falls within the </w:t>
      </w:r>
      <w:r w:rsidRPr="0019688B">
        <w:rPr>
          <w:rFonts w:cstheme="minorHAnsi"/>
        </w:rPr>
        <w:t>±</w:t>
      </w:r>
      <w:r w:rsidRPr="0019688B">
        <w:t>1.5</w:t>
      </w:r>
      <w:r>
        <w:t>-</w:t>
      </w:r>
      <w:r w:rsidRPr="0019688B">
        <w:t xml:space="preserve">fold, </w:t>
      </w:r>
      <w:r>
        <w:t>are</w:t>
      </w:r>
      <w:r w:rsidRPr="0019688B">
        <w:t xml:space="preserve"> considered well-classified. </w:t>
      </w:r>
      <w:r>
        <w:t xml:space="preserve">Grey dashed lines represent the 2-fold margins. </w:t>
      </w:r>
      <w:r w:rsidRPr="0019688B">
        <w:t>Green markers represent DDIs with rifampicin, red markers represent DDIs with carbamazepine, orange markers represent DDIs with efavirenz and dark blue markers represents DDIs with rifabutin.</w:t>
      </w:r>
    </w:p>
    <w:p w14:paraId="73C6A33E" w14:textId="3E0634A4" w:rsidR="004623A7" w:rsidRDefault="004623A7" w:rsidP="004623A7">
      <w:r>
        <w:rPr>
          <w:noProof/>
        </w:rPr>
        <w:drawing>
          <wp:inline distT="0" distB="0" distL="0" distR="0" wp14:anchorId="6EA3AE26" wp14:editId="01BCA154">
            <wp:extent cx="5833019" cy="25763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51135" cy="2584379"/>
                    </a:xfrm>
                    <a:prstGeom prst="rect">
                      <a:avLst/>
                    </a:prstGeom>
                    <a:noFill/>
                  </pic:spPr>
                </pic:pic>
              </a:graphicData>
            </a:graphic>
          </wp:inline>
        </w:drawing>
      </w:r>
    </w:p>
    <w:p w14:paraId="26718733" w14:textId="77777777" w:rsidR="004623A7" w:rsidRDefault="004623A7" w:rsidP="004623A7">
      <w:r w:rsidRPr="00DB5D62">
        <w:rPr>
          <w:b/>
        </w:rPr>
        <w:t>Fig</w:t>
      </w:r>
      <w:r>
        <w:rPr>
          <w:b/>
        </w:rPr>
        <w:t>.</w:t>
      </w:r>
      <w:r w:rsidRPr="00DB5D62">
        <w:rPr>
          <w:b/>
        </w:rPr>
        <w:t xml:space="preserve"> 3</w:t>
      </w:r>
      <w:r>
        <w:t xml:space="preserve"> Percentage of drugs within the 1.25-fold margins between the observed and predicted </w:t>
      </w:r>
      <w:proofErr w:type="spellStart"/>
      <w:r>
        <w:t>AUC</w:t>
      </w:r>
      <w:r>
        <w:rPr>
          <w:vertAlign w:val="subscript"/>
        </w:rPr>
        <w:t>ratio</w:t>
      </w:r>
      <w:proofErr w:type="spellEnd"/>
      <w:r>
        <w:t xml:space="preserve"> in light green, 1.5-fold in dark green, 2-fold in amber and above 2-fold in fuchsia. The results are shown divided by the inducer. The percentage of acceptance criteria reflects all DDIs within each category that are within the 1.5-fold </w:t>
      </w:r>
      <w:proofErr w:type="spellStart"/>
      <w:r>
        <w:t>AUC</w:t>
      </w:r>
      <w:r>
        <w:rPr>
          <w:vertAlign w:val="subscript"/>
        </w:rPr>
        <w:t>ratio</w:t>
      </w:r>
      <w:proofErr w:type="spellEnd"/>
      <w:r w:rsidDel="00054E87">
        <w:t xml:space="preserve"> </w:t>
      </w:r>
      <w:r>
        <w:t xml:space="preserve">or are within the same classification category of no/mild/moderate and strong interaction, followed by the number of DDIs. </w:t>
      </w:r>
    </w:p>
    <w:p w14:paraId="6C5C64CD" w14:textId="3C6E6D49" w:rsidR="004623A7" w:rsidRPr="004623A7" w:rsidRDefault="004623A7" w:rsidP="004623A7">
      <w:pPr>
        <w:rPr>
          <w:b/>
          <w:bCs/>
        </w:rPr>
      </w:pPr>
      <w:r>
        <w:rPr>
          <w:noProof/>
        </w:rPr>
        <w:lastRenderedPageBreak/>
        <w:drawing>
          <wp:inline distT="0" distB="0" distL="0" distR="0" wp14:anchorId="709D8D90" wp14:editId="062B0BC0">
            <wp:extent cx="6504940" cy="74377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04940" cy="7437755"/>
                    </a:xfrm>
                    <a:prstGeom prst="rect">
                      <a:avLst/>
                    </a:prstGeom>
                    <a:noFill/>
                  </pic:spPr>
                </pic:pic>
              </a:graphicData>
            </a:graphic>
          </wp:inline>
        </w:drawing>
      </w:r>
    </w:p>
    <w:p w14:paraId="2F93EBEF" w14:textId="77777777" w:rsidR="004623A7" w:rsidRPr="004623A7" w:rsidRDefault="004623A7" w:rsidP="004623A7">
      <w:pPr>
        <w:rPr>
          <w:b/>
          <w:bCs/>
        </w:rPr>
      </w:pPr>
      <w:r w:rsidRPr="004623A7">
        <w:rPr>
          <w:b/>
          <w:bCs/>
        </w:rPr>
        <w:t xml:space="preserve">Fig. 4 Percentage of drugs within the 1.25-fold margins between the observed and predicted A </w:t>
      </w:r>
      <w:proofErr w:type="spellStart"/>
      <w:r w:rsidRPr="004623A7">
        <w:rPr>
          <w:b/>
          <w:bCs/>
        </w:rPr>
        <w:t>AUC</w:t>
      </w:r>
      <w:r w:rsidRPr="004623A7">
        <w:rPr>
          <w:b/>
          <w:bCs/>
          <w:vertAlign w:val="subscript"/>
        </w:rPr>
        <w:t>ratio</w:t>
      </w:r>
      <w:proofErr w:type="spellEnd"/>
      <w:r w:rsidRPr="004623A7">
        <w:rPr>
          <w:b/>
          <w:bCs/>
        </w:rPr>
        <w:t xml:space="preserve"> in dark green, 1.5-fold in light green, 2-fold in yellow and above 2-fold in fuchsia. The results are shown separated based on the therapeutic, pharmacological, or chemical subgroup of the ATC classification system of the victim drug. The percentage of acceptance criteria reflects all DDIs within each category that are within the 1.5-fold </w:t>
      </w:r>
      <w:proofErr w:type="spellStart"/>
      <w:r w:rsidRPr="004623A7">
        <w:rPr>
          <w:b/>
          <w:bCs/>
        </w:rPr>
        <w:t>AUC</w:t>
      </w:r>
      <w:r w:rsidRPr="004623A7">
        <w:rPr>
          <w:b/>
          <w:bCs/>
          <w:vertAlign w:val="subscript"/>
        </w:rPr>
        <w:t>ratio</w:t>
      </w:r>
      <w:proofErr w:type="spellEnd"/>
      <w:r w:rsidRPr="004623A7" w:rsidDel="00A05ED3">
        <w:rPr>
          <w:b/>
          <w:bCs/>
        </w:rPr>
        <w:t xml:space="preserve"> </w:t>
      </w:r>
      <w:r w:rsidRPr="004623A7">
        <w:rPr>
          <w:b/>
          <w:bCs/>
        </w:rPr>
        <w:t xml:space="preserve">or are within the same classification category of no/mild/moderate and strong interaction, followed by the number of DDIs. PIs </w:t>
      </w:r>
      <w:r w:rsidRPr="004623A7">
        <w:rPr>
          <w:b/>
          <w:bCs/>
        </w:rPr>
        <w:lastRenderedPageBreak/>
        <w:t>(protease inhibitors), NRTI (nucleoside and nucleotide reverse transcriptase inhibitors), NNRTI (non-nucleoside reverse transcriptase inhibitors), HCV (antivirals for treatment of HCV infections).</w:t>
      </w:r>
    </w:p>
    <w:p w14:paraId="58CEF32F" w14:textId="77777777" w:rsidR="004623A7" w:rsidRPr="004623A7" w:rsidRDefault="004623A7" w:rsidP="004623A7">
      <w:pPr>
        <w:rPr>
          <w:b/>
          <w:bCs/>
        </w:rPr>
      </w:pPr>
    </w:p>
    <w:p w14:paraId="0A008201" w14:textId="30502C54" w:rsidR="00920AB8" w:rsidRPr="00F61318" w:rsidRDefault="00AD06AB">
      <w:pPr>
        <w:rPr>
          <w:b/>
          <w:bCs/>
        </w:rPr>
      </w:pPr>
      <w:r w:rsidRPr="00F61318">
        <w:rPr>
          <w:b/>
          <w:bCs/>
        </w:rPr>
        <w:t>Authors and contributions</w:t>
      </w:r>
    </w:p>
    <w:p w14:paraId="5DFF69A1" w14:textId="67B52472" w:rsidR="00AD06AB" w:rsidRDefault="00AD06AB">
      <w:r w:rsidRPr="00AD06AB">
        <w:t>All authors contributed to the study conception and design.</w:t>
      </w:r>
      <w:r w:rsidR="00C7211E">
        <w:t xml:space="preserve"> Data </w:t>
      </w:r>
      <w:r w:rsidRPr="00AD06AB">
        <w:t xml:space="preserve">collection </w:t>
      </w:r>
      <w:r w:rsidR="00C7211E">
        <w:t xml:space="preserve">was performed by </w:t>
      </w:r>
      <w:proofErr w:type="gramStart"/>
      <w:r w:rsidR="00C7211E">
        <w:t>SGC</w:t>
      </w:r>
      <w:proofErr w:type="gramEnd"/>
      <w:r w:rsidR="00C7211E">
        <w:t xml:space="preserve"> and </w:t>
      </w:r>
      <w:r w:rsidRPr="00AD06AB">
        <w:t xml:space="preserve">analysis were performed by </w:t>
      </w:r>
      <w:r>
        <w:t>SGC</w:t>
      </w:r>
      <w:r w:rsidR="00C7211E">
        <w:t xml:space="preserve"> with additional contribution of AW</w:t>
      </w:r>
      <w:r w:rsidR="008674CF">
        <w:t xml:space="preserve">. </w:t>
      </w:r>
      <w:r w:rsidRPr="00AD06AB">
        <w:t xml:space="preserve">The first draft of the manuscript was written by </w:t>
      </w:r>
      <w:r w:rsidR="00F61318">
        <w:t>SGC,</w:t>
      </w:r>
      <w:r w:rsidRPr="00AD06AB">
        <w:t xml:space="preserve"> and all authors commented on previous versions of the manuscript. All authors read and approved the final manuscript.</w:t>
      </w:r>
    </w:p>
    <w:p w14:paraId="48682781" w14:textId="343AA9FA" w:rsidR="00E07BE6" w:rsidRDefault="00E07BE6"/>
    <w:p w14:paraId="4997A194" w14:textId="1F588B4E" w:rsidR="00C9163C" w:rsidRPr="001958CF" w:rsidRDefault="00C9163C">
      <w:pPr>
        <w:rPr>
          <w:b/>
          <w:bCs/>
        </w:rPr>
      </w:pPr>
      <w:r w:rsidRPr="001958CF">
        <w:rPr>
          <w:b/>
          <w:bCs/>
        </w:rPr>
        <w:t>Data availability</w:t>
      </w:r>
    </w:p>
    <w:p w14:paraId="089920E0" w14:textId="0CAD90DE" w:rsidR="0019688B" w:rsidRDefault="00E07BE6">
      <w:r w:rsidRPr="00E07BE6">
        <w:t xml:space="preserve">The datasets generated during and/or analysed during the current study are available from the corresponding author on reasonable request. </w:t>
      </w:r>
    </w:p>
    <w:p w14:paraId="1BCA34DF" w14:textId="375B22EF" w:rsidR="004623A7" w:rsidRDefault="00D53A7A">
      <w:pPr>
        <w:rPr>
          <w:rFonts w:cstheme="minorHAnsi"/>
          <w:shd w:val="clear" w:color="auto" w:fill="FFFFFF"/>
        </w:rPr>
      </w:pPr>
      <w:r w:rsidRPr="0096045D">
        <w:rPr>
          <w:rFonts w:cstheme="minorHAnsi"/>
          <w:shd w:val="clear" w:color="auto" w:fill="FFFFFF"/>
        </w:rPr>
        <w:t>ETHICS APPROVAL: Not applicable.</w:t>
      </w:r>
      <w:r w:rsidRPr="0096045D">
        <w:rPr>
          <w:rFonts w:cstheme="minorHAnsi"/>
        </w:rPr>
        <w:br/>
      </w:r>
      <w:r w:rsidRPr="0096045D">
        <w:rPr>
          <w:rFonts w:cstheme="minorHAnsi"/>
          <w:shd w:val="clear" w:color="auto" w:fill="FFFFFF"/>
        </w:rPr>
        <w:t>CONSENT TO PARTICIPATE: Not applicable.</w:t>
      </w:r>
      <w:r w:rsidRPr="0096045D">
        <w:rPr>
          <w:rFonts w:cstheme="minorHAnsi"/>
        </w:rPr>
        <w:br/>
      </w:r>
      <w:r w:rsidRPr="0096045D">
        <w:rPr>
          <w:rFonts w:cstheme="minorHAnsi"/>
          <w:shd w:val="clear" w:color="auto" w:fill="FFFFFF"/>
        </w:rPr>
        <w:t>CONSENT FOR PUBLICATION: Not applicable.</w:t>
      </w:r>
      <w:r w:rsidRPr="0096045D">
        <w:rPr>
          <w:rFonts w:cstheme="minorHAnsi"/>
        </w:rPr>
        <w:br/>
      </w:r>
      <w:r w:rsidRPr="0096045D">
        <w:rPr>
          <w:rFonts w:cstheme="minorHAnsi"/>
          <w:shd w:val="clear" w:color="auto" w:fill="FFFFFF"/>
        </w:rPr>
        <w:t>CODE AVAILABILITY: Not applicable.</w:t>
      </w:r>
    </w:p>
    <w:p w14:paraId="15D122B5" w14:textId="77777777" w:rsidR="00EC37A9" w:rsidRDefault="00EC37A9"/>
    <w:p w14:paraId="1F534D48" w14:textId="74A29F97" w:rsidR="004453BA" w:rsidRPr="00EC37A9" w:rsidRDefault="00EC37A9">
      <w:pPr>
        <w:rPr>
          <w:b/>
        </w:rPr>
      </w:pPr>
      <w:r w:rsidRPr="00FD7553">
        <w:rPr>
          <w:b/>
        </w:rPr>
        <w:t>References</w:t>
      </w:r>
    </w:p>
    <w:p w14:paraId="73F9EFF3" w14:textId="77777777" w:rsidR="004623A7" w:rsidRPr="004623A7" w:rsidRDefault="004453BA" w:rsidP="004623A7">
      <w:pPr>
        <w:pStyle w:val="EndNoteBibliography"/>
        <w:spacing w:after="0"/>
      </w:pPr>
      <w:r>
        <w:fldChar w:fldCharType="begin"/>
      </w:r>
      <w:r>
        <w:instrText xml:space="preserve"> ADDIN EN.REFLIST </w:instrText>
      </w:r>
      <w:r>
        <w:fldChar w:fldCharType="separate"/>
      </w:r>
      <w:r w:rsidR="004623A7" w:rsidRPr="004623A7">
        <w:t>1.</w:t>
      </w:r>
      <w:r w:rsidR="004623A7" w:rsidRPr="004623A7">
        <w:tab/>
        <w:t>Viktil KK, Blix HS, Moger TA, Reikvam A. Polypharmacy as commonly defined is an indicator of limited value in the assessment of drug-related problems. Br J Clin Pharmacol. 2007 Feb;63(2):187-95.</w:t>
      </w:r>
    </w:p>
    <w:p w14:paraId="40972BE7" w14:textId="77777777" w:rsidR="004623A7" w:rsidRPr="004623A7" w:rsidRDefault="004623A7" w:rsidP="004623A7">
      <w:pPr>
        <w:pStyle w:val="EndNoteBibliography"/>
        <w:spacing w:after="0"/>
      </w:pPr>
      <w:r w:rsidRPr="004623A7">
        <w:t>2.</w:t>
      </w:r>
      <w:r w:rsidRPr="004623A7">
        <w:tab/>
        <w:t>Tornio A, Filppula AM, Niemi M, Backman JT. Clinical Studies on Drug-Drug Interactions Involving Metabolism and Transport: Methodology, Pitfalls, and Interpretation. Clin Pharmacol Ther. 2019 Jun;105(6):1345-61.</w:t>
      </w:r>
    </w:p>
    <w:p w14:paraId="03103C6D" w14:textId="77777777" w:rsidR="004623A7" w:rsidRPr="004623A7" w:rsidRDefault="004623A7" w:rsidP="004623A7">
      <w:pPr>
        <w:pStyle w:val="EndNoteBibliography"/>
        <w:spacing w:after="0"/>
      </w:pPr>
      <w:r w:rsidRPr="004623A7">
        <w:t>3.</w:t>
      </w:r>
      <w:r w:rsidRPr="004623A7">
        <w:tab/>
        <w:t>Dechanont S, Maphanta S, Butthum B, Kongkaew C. Hospital admissions/visits associated with drug-drug interactions: a systematic review and meta-analysis. Pharmacoepidemiol Drug Saf. 2014 May;23(5):489-97.</w:t>
      </w:r>
    </w:p>
    <w:p w14:paraId="7F263A43" w14:textId="77777777" w:rsidR="004623A7" w:rsidRPr="004623A7" w:rsidRDefault="004623A7" w:rsidP="004623A7">
      <w:pPr>
        <w:pStyle w:val="EndNoteBibliography"/>
        <w:spacing w:after="0"/>
      </w:pPr>
      <w:r w:rsidRPr="004623A7">
        <w:t>4.</w:t>
      </w:r>
      <w:r w:rsidRPr="004623A7">
        <w:tab/>
        <w:t>Obreli-Neto PR, Nobili A, de Oliveira Baldoni A, Guidoni CM, de Lyra Júnior DP, Pilger D, et al. Adverse drug reactions caused by drug-drug interactions in elderly outpatients: a prospective cohort study. Eur J Clin Pharmacol. 2012 Dec;68(12):1667-76.</w:t>
      </w:r>
    </w:p>
    <w:p w14:paraId="51637046" w14:textId="77777777" w:rsidR="004623A7" w:rsidRPr="004623A7" w:rsidRDefault="004623A7" w:rsidP="004623A7">
      <w:pPr>
        <w:pStyle w:val="EndNoteBibliography"/>
        <w:spacing w:after="0"/>
      </w:pPr>
      <w:r w:rsidRPr="004623A7">
        <w:t>5.</w:t>
      </w:r>
      <w:r w:rsidRPr="004623A7">
        <w:tab/>
        <w:t>Lu C, Di L. In vitro and in vivo methods to assess pharmacokinetic drug- drug interactions in drug discovery and development. Biopharm Drug Dispos. 2020 Feb;41(1-2):3-31.</w:t>
      </w:r>
    </w:p>
    <w:p w14:paraId="49B1DA13" w14:textId="77777777" w:rsidR="004623A7" w:rsidRPr="004623A7" w:rsidRDefault="004623A7" w:rsidP="004623A7">
      <w:pPr>
        <w:pStyle w:val="EndNoteBibliography"/>
        <w:spacing w:after="0"/>
      </w:pPr>
      <w:r w:rsidRPr="004623A7">
        <w:t>6.</w:t>
      </w:r>
      <w:r w:rsidRPr="004623A7">
        <w:tab/>
        <w:t>Ito K, Sugiyama Y. Use of clearance concepts and modeling techniques in the prediction of metabolic drug-drug interactions. Trends Pharmacol Sci. 2010 Aug;31(8):351-5.</w:t>
      </w:r>
    </w:p>
    <w:p w14:paraId="4E6B31D7" w14:textId="77777777" w:rsidR="004623A7" w:rsidRPr="004623A7" w:rsidRDefault="004623A7" w:rsidP="004623A7">
      <w:pPr>
        <w:pStyle w:val="EndNoteBibliography"/>
        <w:spacing w:after="0"/>
      </w:pPr>
      <w:r w:rsidRPr="004623A7">
        <w:t>7.</w:t>
      </w:r>
      <w:r w:rsidRPr="004623A7">
        <w:tab/>
        <w:t>Peng Y, Cheng Z, Xie F. Evaluation of Pharmacokinetic Drug-Drug Interactions: A Review of the Mechanisms, In Vitro and In Silico Approaches. Metabolites. 2021 Jan 27;11(2).</w:t>
      </w:r>
    </w:p>
    <w:p w14:paraId="66B83ABD" w14:textId="77777777" w:rsidR="004623A7" w:rsidRPr="004623A7" w:rsidRDefault="004623A7" w:rsidP="004623A7">
      <w:pPr>
        <w:pStyle w:val="EndNoteBibliography"/>
        <w:spacing w:after="0"/>
      </w:pPr>
      <w:r w:rsidRPr="004623A7">
        <w:t>8.</w:t>
      </w:r>
      <w:r w:rsidRPr="004623A7">
        <w:tab/>
        <w:t>Boulenc X, Barberan O. Metabolic-based drug-drug interactions prediction, recent approaches for risk assessment along drug development. Drug Metabol Drug Interact. 2011;26(4):147-68.</w:t>
      </w:r>
    </w:p>
    <w:p w14:paraId="09DD0F15" w14:textId="77777777" w:rsidR="004623A7" w:rsidRPr="004623A7" w:rsidRDefault="004623A7" w:rsidP="004623A7">
      <w:pPr>
        <w:pStyle w:val="EndNoteBibliography"/>
        <w:spacing w:after="0"/>
      </w:pPr>
      <w:r w:rsidRPr="004623A7">
        <w:t>9.</w:t>
      </w:r>
      <w:r w:rsidRPr="004623A7">
        <w:tab/>
        <w:t>Min JS, Bae SK. Prediction of drug-drug interaction potential using physiologically based pharmacokinetic modeling. Arch Pharm Res. 2017 Dec;40(12):1356-79.</w:t>
      </w:r>
    </w:p>
    <w:p w14:paraId="04A53865" w14:textId="77777777" w:rsidR="004623A7" w:rsidRPr="004623A7" w:rsidRDefault="004623A7" w:rsidP="004623A7">
      <w:pPr>
        <w:pStyle w:val="EndNoteBibliography"/>
        <w:spacing w:after="0"/>
      </w:pPr>
      <w:r w:rsidRPr="004623A7">
        <w:t>10.</w:t>
      </w:r>
      <w:r w:rsidRPr="004623A7">
        <w:tab/>
        <w:t>Marsousi N, Desmeules JA, Rudaz S, Daali Y. Usefulness of PBPK Modeling in Incorporation of Clinical Conditions in Personalized Medicine. Journal of pharmaceutical sciences. 2017 Sep;106(9):2380-91.</w:t>
      </w:r>
    </w:p>
    <w:p w14:paraId="6A90AC33" w14:textId="77777777" w:rsidR="004623A7" w:rsidRPr="004623A7" w:rsidRDefault="004623A7" w:rsidP="004623A7">
      <w:pPr>
        <w:pStyle w:val="EndNoteBibliography"/>
        <w:spacing w:after="0"/>
      </w:pPr>
      <w:r w:rsidRPr="004623A7">
        <w:t>11.</w:t>
      </w:r>
      <w:r w:rsidRPr="004623A7">
        <w:tab/>
        <w:t>Zhang X, Yang Y, Grimstein M, Fan J, Grillo JA, Huang SM, et al. Application of PBPK Modeling and Simulation for Regulatory Decision Making and Its Impact on US Prescribing Information: An Update on the 2018-2019 Submissions to the US FDA's Office of Clinical Pharmacology. J Clin Pharmacol. 2020 Oct;60 Suppl 1:S160-s78.</w:t>
      </w:r>
    </w:p>
    <w:p w14:paraId="56B57657" w14:textId="77777777" w:rsidR="004623A7" w:rsidRPr="004623A7" w:rsidRDefault="004623A7" w:rsidP="004623A7">
      <w:pPr>
        <w:pStyle w:val="EndNoteBibliography"/>
        <w:spacing w:after="0"/>
      </w:pPr>
      <w:r w:rsidRPr="004623A7">
        <w:t>12.</w:t>
      </w:r>
      <w:r w:rsidRPr="004623A7">
        <w:tab/>
        <w:t>Zhou D, Sunzel M, Ribadeneira MD, Smith MA, Desai D, Lin J, et al. A clinical study to assess CYP1A2 and CYP3A4 induction by AZD7325, a selective GABA(A) receptor modulator - an in vitro and in vivo comparison. Br J Clin Pharmacol. 2012 Jul;74(1):98-108.</w:t>
      </w:r>
    </w:p>
    <w:p w14:paraId="283362A1" w14:textId="77777777" w:rsidR="004623A7" w:rsidRPr="004623A7" w:rsidRDefault="004623A7" w:rsidP="004623A7">
      <w:pPr>
        <w:pStyle w:val="EndNoteBibliography"/>
        <w:spacing w:after="0"/>
      </w:pPr>
      <w:r w:rsidRPr="004623A7">
        <w:t>13.</w:t>
      </w:r>
      <w:r w:rsidRPr="004623A7">
        <w:tab/>
        <w:t>Williams JA, Hyland R, Jones BC, Smith DA, Hurst S, Goosen TC, et al. DRUG-DRUG INTERACTIONS FOR UDP-GLUCURONOSYLTRANSFERASE SUBSTRATES: A PHARMACOKINETIC EXPLANATION FOR TYPICALLY OBSERVED LOW EXPOSURE (AUC&lt;sub&gt;I&lt;/sub&gt;/AUC) RATIOS. 2004;32(11):1201-8.</w:t>
      </w:r>
    </w:p>
    <w:p w14:paraId="177E7FF1" w14:textId="77777777" w:rsidR="004623A7" w:rsidRPr="004623A7" w:rsidRDefault="004623A7" w:rsidP="004623A7">
      <w:pPr>
        <w:pStyle w:val="EndNoteBibliography"/>
        <w:spacing w:after="0"/>
      </w:pPr>
      <w:r w:rsidRPr="004623A7">
        <w:t>14.</w:t>
      </w:r>
      <w:r w:rsidRPr="004623A7">
        <w:tab/>
        <w:t>Lutz JD, Kirby BJ, Wang L, Song Q, Ling J, Massetto B, et al. Cytochrome P450 3A Induction Predicts P-glycoprotein Induction; Part 2: Prediction of Decreased Substrate Exposure After Rifabutin or Carbamazepine. Clin Pharmacol Ther. 2018 Dec;104(6):1191-8.</w:t>
      </w:r>
    </w:p>
    <w:p w14:paraId="5FF7B206" w14:textId="77777777" w:rsidR="004623A7" w:rsidRPr="004623A7" w:rsidRDefault="004623A7" w:rsidP="004623A7">
      <w:pPr>
        <w:pStyle w:val="EndNoteBibliography"/>
        <w:spacing w:after="0"/>
      </w:pPr>
      <w:r w:rsidRPr="004623A7">
        <w:t>15.</w:t>
      </w:r>
      <w:r w:rsidRPr="004623A7">
        <w:tab/>
        <w:t>Meyer zu Schwabedissen HE, Oswald S, Bresser C, Nassif A, Modess C, Desta Z, et al. Compartment-specific gene regulation of the CAR inducer efavirenz in vivo. Clin Pharmacol Ther. 2012 Jul;92(1):103-11.</w:t>
      </w:r>
    </w:p>
    <w:p w14:paraId="7AD8B978" w14:textId="77777777" w:rsidR="004623A7" w:rsidRPr="004623A7" w:rsidRDefault="004623A7" w:rsidP="004623A7">
      <w:pPr>
        <w:pStyle w:val="EndNoteBibliography"/>
        <w:spacing w:after="0"/>
      </w:pPr>
      <w:r w:rsidRPr="004623A7">
        <w:t>16.</w:t>
      </w:r>
      <w:r w:rsidRPr="004623A7">
        <w:tab/>
        <w:t>Solutions UDI. DIDB - The Drug Interaction Database. 2022.</w:t>
      </w:r>
    </w:p>
    <w:p w14:paraId="08DA65F7" w14:textId="77777777" w:rsidR="004623A7" w:rsidRPr="004623A7" w:rsidRDefault="004623A7" w:rsidP="004623A7">
      <w:pPr>
        <w:pStyle w:val="EndNoteBibliography"/>
        <w:spacing w:after="0"/>
      </w:pPr>
      <w:r w:rsidRPr="004623A7">
        <w:t>17.</w:t>
      </w:r>
      <w:r w:rsidRPr="004623A7">
        <w:tab/>
        <w:t>Elmeliegy M, Vourvahis M, Guo C, Wang DD. Effect of P-glycoprotein (P-gp) Inducers on Exposure of P-gp Substrates: Review of Clinical Drug-Drug Interaction Studies. Clin Pharmacokinet. 2020 Jun;59(6):699-714.</w:t>
      </w:r>
    </w:p>
    <w:p w14:paraId="3F44C1CA" w14:textId="77777777" w:rsidR="004623A7" w:rsidRPr="004623A7" w:rsidRDefault="004623A7" w:rsidP="004623A7">
      <w:pPr>
        <w:pStyle w:val="EndNoteBibliography"/>
        <w:spacing w:after="0"/>
      </w:pPr>
      <w:r w:rsidRPr="004623A7">
        <w:t>18.</w:t>
      </w:r>
      <w:r w:rsidRPr="004623A7">
        <w:tab/>
        <w:t>van de Steeg E, Venhorst J, Jansen HT, Nooijen IH, DeGroot J, Wortelboer HM, et al. Generation of Bayesian prediction models for OATP-mediated drug-drug interactions based on inhibition screen of OATP1B1, OATP1B1</w:t>
      </w:r>
      <w:r w:rsidRPr="004623A7">
        <w:rPr>
          <w:rFonts w:ascii="Cambria Math" w:hAnsi="Cambria Math" w:cs="Cambria Math"/>
        </w:rPr>
        <w:t>∗</w:t>
      </w:r>
      <w:r w:rsidRPr="004623A7">
        <w:t>15 and OATP1B3. Eur J Pharm Sci. 2015 Apr 5;70:29-36.</w:t>
      </w:r>
    </w:p>
    <w:p w14:paraId="13155110" w14:textId="77777777" w:rsidR="004623A7" w:rsidRPr="004623A7" w:rsidRDefault="004623A7" w:rsidP="004623A7">
      <w:pPr>
        <w:pStyle w:val="EndNoteBibliography"/>
        <w:spacing w:after="0"/>
      </w:pPr>
      <w:r w:rsidRPr="004623A7">
        <w:t>19.</w:t>
      </w:r>
      <w:r w:rsidRPr="004623A7">
        <w:tab/>
        <w:t>Lutz JD, Kirby BJ, Wang L, Song Q, Ling J, Massetto B, et al. Cytochrome P450 3A Induction Predicts P-glycoprotein Induction; Part 1: Establishing Induction Relationships Using Ascending Dose Rifampin. Clin Pharmacol Ther. 2018 Dec;104(6):1182-90.</w:t>
      </w:r>
    </w:p>
    <w:p w14:paraId="5BC0121F" w14:textId="77777777" w:rsidR="004623A7" w:rsidRPr="004623A7" w:rsidRDefault="004623A7" w:rsidP="004623A7">
      <w:pPr>
        <w:pStyle w:val="EndNoteBibliography"/>
        <w:spacing w:after="0"/>
      </w:pPr>
      <w:r w:rsidRPr="004623A7">
        <w:t>20.</w:t>
      </w:r>
      <w:r w:rsidRPr="004623A7">
        <w:tab/>
        <w:t>Burhenne J, Matthée AK, Pasáková I, Röder C, Heinrich T, Haefeli WE, et al. No evidence for induction of ABC transporters in peripheral blood mononuclear cells in humans after 14 days of efavirenz treatment. Antimicrob Agents Chemother. 2010 Oct;54(10):4185-91.</w:t>
      </w:r>
    </w:p>
    <w:p w14:paraId="5A963EF5" w14:textId="77777777" w:rsidR="004623A7" w:rsidRPr="004623A7" w:rsidRDefault="004623A7" w:rsidP="004623A7">
      <w:pPr>
        <w:pStyle w:val="EndNoteBibliography"/>
        <w:spacing w:after="0"/>
      </w:pPr>
      <w:r w:rsidRPr="004623A7">
        <w:t>21.</w:t>
      </w:r>
      <w:r w:rsidRPr="004623A7">
        <w:tab/>
        <w:t>Ito K, Brown HS, Houston JB. Database analyses for the prediction of in vivo drug-drug interactions from in vitro data. Br J Clin Pharmacol. 2004 Apr;57(4):473-86.</w:t>
      </w:r>
    </w:p>
    <w:p w14:paraId="08F244B7" w14:textId="77777777" w:rsidR="004623A7" w:rsidRPr="004623A7" w:rsidRDefault="004623A7" w:rsidP="004623A7">
      <w:pPr>
        <w:pStyle w:val="EndNoteBibliography"/>
        <w:spacing w:after="0"/>
      </w:pPr>
      <w:r w:rsidRPr="004623A7">
        <w:t>22.</w:t>
      </w:r>
      <w:r w:rsidRPr="004623A7">
        <w:tab/>
        <w:t>Achour B, Barber J, Rostami-Hodjegan A. Expression of hepatic drug-metabolizing cytochrome p450 enzymes and their intercorrelations: a meta-analysis. Drug Metab Dispos. 2014 Aug;42(8):1349-56.</w:t>
      </w:r>
    </w:p>
    <w:p w14:paraId="23F7BD5B" w14:textId="77777777" w:rsidR="004623A7" w:rsidRPr="004623A7" w:rsidRDefault="004623A7" w:rsidP="004623A7">
      <w:pPr>
        <w:pStyle w:val="EndNoteBibliography"/>
        <w:spacing w:after="0"/>
      </w:pPr>
      <w:r w:rsidRPr="004623A7">
        <w:t>23.</w:t>
      </w:r>
      <w:r w:rsidRPr="004623A7">
        <w:tab/>
        <w:t>Shou M, Hayashi M, Pan Y, Xu Y, Morrissey K, Xu L, et al. Modeling, prediction, and in vitro in vivo correlation of CYP3A4 induction. Drug Metab Dispos. 2008 Nov;36(11):2355-70.</w:t>
      </w:r>
    </w:p>
    <w:p w14:paraId="08B020D3" w14:textId="77777777" w:rsidR="004623A7" w:rsidRPr="004623A7" w:rsidRDefault="004623A7" w:rsidP="004623A7">
      <w:pPr>
        <w:pStyle w:val="EndNoteBibliography"/>
        <w:spacing w:after="0"/>
      </w:pPr>
      <w:r w:rsidRPr="004623A7">
        <w:t>24.</w:t>
      </w:r>
      <w:r w:rsidRPr="004623A7">
        <w:tab/>
        <w:t>Ohno Y, Hisaka A, Ueno M, Suzuki H. General framework for the prediction of oral drug interactions caused by CYP3A4 induction from in vivo information. Clin Pharmacokinet. 2008;47(10):669-80.</w:t>
      </w:r>
    </w:p>
    <w:p w14:paraId="56564B8B" w14:textId="77777777" w:rsidR="004623A7" w:rsidRPr="004623A7" w:rsidRDefault="004623A7" w:rsidP="004623A7">
      <w:pPr>
        <w:pStyle w:val="EndNoteBibliography"/>
        <w:spacing w:after="0"/>
      </w:pPr>
      <w:r w:rsidRPr="004623A7">
        <w:t>25.</w:t>
      </w:r>
      <w:r w:rsidRPr="004623A7">
        <w:tab/>
        <w:t>Fahmi OA, Maurer TS, Kish M, Cardenas E, Boldt S, Nettleton D. A combined model for predicting CYP3A4 clinical net drug-drug interaction based on CYP3A4 inhibition, inactivation, and induction determined in vitro. Drug Metab Dispos. 2008 Aug;36(8):1698-708.</w:t>
      </w:r>
    </w:p>
    <w:p w14:paraId="3834131A" w14:textId="3B13837F" w:rsidR="004623A7" w:rsidRPr="004623A7" w:rsidRDefault="004623A7" w:rsidP="004623A7">
      <w:pPr>
        <w:pStyle w:val="EndNoteBibliography"/>
        <w:spacing w:after="0"/>
      </w:pPr>
      <w:r w:rsidRPr="004623A7">
        <w:t>26.</w:t>
      </w:r>
      <w:r w:rsidRPr="004623A7">
        <w:tab/>
        <w:t xml:space="preserve">DrugBank. Tenofovir.  03/07/2021 [cited 2022 08/03/2022]; Available from: </w:t>
      </w:r>
      <w:hyperlink r:id="rId22" w:history="1">
        <w:r w:rsidRPr="004623A7">
          <w:rPr>
            <w:rStyle w:val="Hyperlink"/>
          </w:rPr>
          <w:t>https://go.drugbank.com/drugs/DB14126</w:t>
        </w:r>
      </w:hyperlink>
      <w:r w:rsidRPr="004623A7">
        <w:t xml:space="preserve">  </w:t>
      </w:r>
    </w:p>
    <w:p w14:paraId="2BE156A9" w14:textId="77777777" w:rsidR="004623A7" w:rsidRPr="004623A7" w:rsidRDefault="004623A7" w:rsidP="004623A7">
      <w:pPr>
        <w:pStyle w:val="EndNoteBibliography"/>
        <w:spacing w:after="0"/>
      </w:pPr>
      <w:r w:rsidRPr="004623A7">
        <w:t>27.</w:t>
      </w:r>
      <w:r w:rsidRPr="004623A7">
        <w:tab/>
        <w:t>Veal GJ, Back DJ. Metabolism of Zidovudine. Gen Pharmacol. 1995 Nov;26(7):1469-75.</w:t>
      </w:r>
    </w:p>
    <w:p w14:paraId="40565EFF" w14:textId="77777777" w:rsidR="004623A7" w:rsidRPr="004623A7" w:rsidRDefault="004623A7" w:rsidP="004623A7">
      <w:pPr>
        <w:pStyle w:val="EndNoteBibliography"/>
        <w:spacing w:after="0"/>
      </w:pPr>
      <w:r w:rsidRPr="004623A7">
        <w:t>28.</w:t>
      </w:r>
      <w:r w:rsidRPr="004623A7">
        <w:tab/>
        <w:t>Hellinger E, Veszelka S, Tóth AE, Walter F, Kittel A, Bakk ML, et al. Comparison of brain capillary endothelial cell-based and epithelial (MDCK-MDR1, Caco-2, and VB-Caco-2) cell-based surrogate blood-brain barrier penetration models. Eur J Pharm Biopharm. 2012 Oct;82(2):340-51.</w:t>
      </w:r>
    </w:p>
    <w:p w14:paraId="542832A5" w14:textId="77777777" w:rsidR="004623A7" w:rsidRPr="004623A7" w:rsidRDefault="004623A7" w:rsidP="004623A7">
      <w:pPr>
        <w:pStyle w:val="EndNoteBibliography"/>
        <w:spacing w:after="0"/>
      </w:pPr>
      <w:r w:rsidRPr="004623A7">
        <w:t>29.</w:t>
      </w:r>
      <w:r w:rsidRPr="004623A7">
        <w:tab/>
        <w:t>Gertz M, Harrison A, Houston JB, Galetin A. Prediction of human intestinal first-pass metabolism of 25 CYP3A substrates from in vitro clearance and permeability data. Drug Metab Dispos. 2010 Jul;38(7):1147-58.</w:t>
      </w:r>
    </w:p>
    <w:p w14:paraId="5E4DE7C7" w14:textId="77777777" w:rsidR="004623A7" w:rsidRPr="004623A7" w:rsidRDefault="004623A7" w:rsidP="004623A7">
      <w:pPr>
        <w:pStyle w:val="EndNoteBibliography"/>
        <w:spacing w:after="0"/>
      </w:pPr>
      <w:r w:rsidRPr="004623A7">
        <w:t>30.</w:t>
      </w:r>
      <w:r w:rsidRPr="004623A7">
        <w:tab/>
        <w:t>Tolledo EC, Miksys S, Gonzalez FJ, Tyndale RF. Propranolol is a mechanism-based inhibitor of CYP2D and CYP2D6 in humanized CYP2D6-transgenic mice: Effects on activity and drug responses. Br J Pharmacol. 2020 Feb;177(3):701-12.</w:t>
      </w:r>
    </w:p>
    <w:p w14:paraId="68F76FFB" w14:textId="77777777" w:rsidR="004623A7" w:rsidRPr="004623A7" w:rsidRDefault="004623A7" w:rsidP="004623A7">
      <w:pPr>
        <w:pStyle w:val="EndNoteBibliography"/>
        <w:spacing w:after="0"/>
      </w:pPr>
      <w:r w:rsidRPr="004623A7">
        <w:t>31.</w:t>
      </w:r>
      <w:r w:rsidRPr="004623A7">
        <w:tab/>
        <w:t>Eberl S, Renner B, Neubert A, Reisig M, Bachmakov I, König J, et al. Role of p-glycoprotein inhibition for drug interactions: evidence from in vitro and pharmacoepidemiological studies. Clin Pharmacokinet. 2007;46(12):1039-49.</w:t>
      </w:r>
    </w:p>
    <w:p w14:paraId="67E07951" w14:textId="77777777" w:rsidR="004623A7" w:rsidRPr="004623A7" w:rsidRDefault="004623A7" w:rsidP="004623A7">
      <w:pPr>
        <w:pStyle w:val="EndNoteBibliography"/>
        <w:spacing w:after="0"/>
      </w:pPr>
      <w:r w:rsidRPr="004623A7">
        <w:t>32.</w:t>
      </w:r>
      <w:r w:rsidRPr="004623A7">
        <w:tab/>
        <w:t>Malaty LI, Kuper JJ. Drug interactions of HIV protease inhibitors. Drug Saf. 1999 Feb;20(2):147-69.</w:t>
      </w:r>
    </w:p>
    <w:p w14:paraId="448ADE9E" w14:textId="77777777" w:rsidR="004623A7" w:rsidRPr="004623A7" w:rsidRDefault="004623A7" w:rsidP="004623A7">
      <w:pPr>
        <w:pStyle w:val="EndNoteBibliography"/>
        <w:spacing w:after="0"/>
      </w:pPr>
      <w:r w:rsidRPr="004623A7">
        <w:t>33.</w:t>
      </w:r>
      <w:r w:rsidRPr="004623A7">
        <w:tab/>
        <w:t>Back D. New drug interactions in HIV and HCV. Retrovirology. 2012;9(Suppl 1):I8-I.</w:t>
      </w:r>
    </w:p>
    <w:p w14:paraId="1907ED70" w14:textId="50324E22" w:rsidR="004623A7" w:rsidRPr="004623A7" w:rsidRDefault="004623A7" w:rsidP="004623A7">
      <w:pPr>
        <w:pStyle w:val="EndNoteBibliography"/>
        <w:spacing w:after="0"/>
      </w:pPr>
      <w:r w:rsidRPr="004623A7">
        <w:t>34.</w:t>
      </w:r>
      <w:r w:rsidRPr="004623A7">
        <w:tab/>
        <w:t xml:space="preserve">FDA. VIEKIRA PAK (ombitasvir, paritaprevir, and ritonavir tablets; dasabuvir tablets) label.  2018 07/2018 [cited 09/03/2022]; Available from: </w:t>
      </w:r>
      <w:hyperlink r:id="rId23" w:history="1">
        <w:r w:rsidRPr="004623A7">
          <w:rPr>
            <w:rStyle w:val="Hyperlink"/>
          </w:rPr>
          <w:t>https://www.accessdata.fda.gov/drugsatfda_docs/label/2018/206619s018lbl.pdf</w:t>
        </w:r>
      </w:hyperlink>
    </w:p>
    <w:p w14:paraId="2888C7C3" w14:textId="77777777" w:rsidR="004623A7" w:rsidRPr="004623A7" w:rsidRDefault="004623A7" w:rsidP="004623A7">
      <w:pPr>
        <w:pStyle w:val="EndNoteBibliography"/>
        <w:spacing w:after="0"/>
      </w:pPr>
      <w:r w:rsidRPr="004623A7">
        <w:t>35.</w:t>
      </w:r>
      <w:r w:rsidRPr="004623A7">
        <w:tab/>
        <w:t>Garrison KL, German P, Mogalian E, Mathias A. The Drug-Drug Interaction Potential of Antiviral Agents for the Treatment of Chronic Hepatitis C Infection. Drug Metab Dispos. 2018 Aug;46(8):1212-25.</w:t>
      </w:r>
    </w:p>
    <w:p w14:paraId="473E0BF1" w14:textId="77777777" w:rsidR="004623A7" w:rsidRPr="004623A7" w:rsidRDefault="004623A7" w:rsidP="004623A7">
      <w:pPr>
        <w:pStyle w:val="EndNoteBibliography"/>
        <w:spacing w:after="0"/>
      </w:pPr>
      <w:r w:rsidRPr="004623A7">
        <w:t>36.</w:t>
      </w:r>
      <w:r w:rsidRPr="004623A7">
        <w:tab/>
        <w:t>McFeely SJ, Ritchie TK, Yu J, Nordmark A, Berglund EG, Levy RH, et al. Inhibitors of Organic Anion-Transporting Polypeptides 1B1 and 1B3: Clinical Relevance and Regulatory Perspective. J Clin Pharmacol. 2020 Aug;60(8):1087-98.</w:t>
      </w:r>
    </w:p>
    <w:p w14:paraId="743F7395" w14:textId="77777777" w:rsidR="004623A7" w:rsidRPr="004623A7" w:rsidRDefault="004623A7" w:rsidP="004623A7">
      <w:pPr>
        <w:pStyle w:val="EndNoteBibliography"/>
        <w:spacing w:after="0"/>
      </w:pPr>
      <w:r w:rsidRPr="004623A7">
        <w:t>37.</w:t>
      </w:r>
      <w:r w:rsidRPr="004623A7">
        <w:tab/>
        <w:t>Shitara Y. Clinical importance of OATP1B1 and OATP1B3 in drug-drug interactions. Drug metabolism and pharmacokinetics. 2011 Jun;26(3):220-7.</w:t>
      </w:r>
    </w:p>
    <w:p w14:paraId="20223D6C" w14:textId="77777777" w:rsidR="004623A7" w:rsidRPr="004623A7" w:rsidRDefault="004623A7" w:rsidP="004623A7">
      <w:pPr>
        <w:pStyle w:val="EndNoteBibliography"/>
        <w:spacing w:after="0"/>
      </w:pPr>
      <w:r w:rsidRPr="004623A7">
        <w:t>38.</w:t>
      </w:r>
      <w:r w:rsidRPr="004623A7">
        <w:tab/>
        <w:t>Kiang TKL. Clinical Pharmacokinetics and Drug-Drug Interactions of Elbasvir/Grazoprevir. Eur J Drug Metab Pharmacokinet. 2018 Oct;43(5):509-31.</w:t>
      </w:r>
    </w:p>
    <w:p w14:paraId="140CA977" w14:textId="77777777" w:rsidR="004623A7" w:rsidRPr="004623A7" w:rsidRDefault="004623A7" w:rsidP="004623A7">
      <w:pPr>
        <w:pStyle w:val="EndNoteBibliography"/>
        <w:spacing w:after="0"/>
      </w:pPr>
      <w:r w:rsidRPr="004623A7">
        <w:t>39.</w:t>
      </w:r>
      <w:r w:rsidRPr="004623A7">
        <w:tab/>
        <w:t>FDA. Zepatier (elbasvir and grazoprevir) tables, for oral use label. 2016.</w:t>
      </w:r>
    </w:p>
    <w:p w14:paraId="2D5B534E" w14:textId="77777777" w:rsidR="004623A7" w:rsidRPr="004623A7" w:rsidRDefault="004623A7" w:rsidP="004623A7">
      <w:pPr>
        <w:pStyle w:val="EndNoteBibliography"/>
        <w:spacing w:after="0"/>
      </w:pPr>
      <w:r w:rsidRPr="004623A7">
        <w:t>40.</w:t>
      </w:r>
      <w:r w:rsidRPr="004623A7">
        <w:tab/>
        <w:t>Thiebaut F, Tsuruo T, Hamada H, Gottesman MM, Pastan I, Willingham MC. Cellular localization of the multidrug-resistance gene product P-glycoprotein in normal human tissues. Proceedings of the National Academy of Sciences of the United States of America. 1987 Nov;84(21):7735-8.</w:t>
      </w:r>
    </w:p>
    <w:p w14:paraId="055D88B6" w14:textId="77777777" w:rsidR="004623A7" w:rsidRPr="004623A7" w:rsidRDefault="004623A7" w:rsidP="004623A7">
      <w:pPr>
        <w:pStyle w:val="EndNoteBibliography"/>
        <w:spacing w:after="0"/>
      </w:pPr>
      <w:r w:rsidRPr="004623A7">
        <w:t>41.</w:t>
      </w:r>
      <w:r w:rsidRPr="004623A7">
        <w:tab/>
        <w:t>Kirby BJ, Collier AC, Kharasch ED, Whittington D, Thummel KE, Unadkat JD. Complex drug interactions of the HIV protease inhibitors 3: effect of simultaneous or staggered dosing of digoxin and ritonavir, nelfinavir, rifampin, or bupropion. Drug Metab Dispos. 2012 Mar;40(3):610-6.</w:t>
      </w:r>
    </w:p>
    <w:p w14:paraId="75E9A8BE" w14:textId="77777777" w:rsidR="004623A7" w:rsidRPr="004623A7" w:rsidRDefault="004623A7" w:rsidP="004623A7">
      <w:pPr>
        <w:pStyle w:val="EndNoteBibliography"/>
        <w:spacing w:after="0"/>
      </w:pPr>
      <w:r w:rsidRPr="004623A7">
        <w:t>42.</w:t>
      </w:r>
      <w:r w:rsidRPr="004623A7">
        <w:tab/>
        <w:t>Gurley BJ, Swain A, Williams DK, Barone G, Battu SK. Gauging the clinical significance of P-glycoprotein-mediated herb-drug interactions: comparative effects of St. John's wort, Echinacea, clarithromycin, and rifampin on digoxin pharmacokinetics. Mol Nutr Food Res. 2008 Jul;52(7):772-9.</w:t>
      </w:r>
    </w:p>
    <w:p w14:paraId="1DE891C1" w14:textId="77777777" w:rsidR="004623A7" w:rsidRPr="004623A7" w:rsidRDefault="004623A7" w:rsidP="004623A7">
      <w:pPr>
        <w:pStyle w:val="EndNoteBibliography"/>
        <w:spacing w:after="0"/>
      </w:pPr>
      <w:r w:rsidRPr="004623A7">
        <w:t>43.</w:t>
      </w:r>
      <w:r w:rsidRPr="004623A7">
        <w:tab/>
        <w:t>Greiner B, Eichelbaum M, Fritz P, Kreichgauer HP, von Richter O, Zundler J, et al. The role of intestinal P-glycoprotein in the interaction of digoxin and rifampin. J Clin Invest. 1999 Jul;104(2):147-53.</w:t>
      </w:r>
    </w:p>
    <w:p w14:paraId="73C49C76" w14:textId="77777777" w:rsidR="004623A7" w:rsidRPr="004623A7" w:rsidRDefault="004623A7" w:rsidP="004623A7">
      <w:pPr>
        <w:pStyle w:val="EndNoteBibliography"/>
        <w:spacing w:after="0"/>
      </w:pPr>
      <w:r w:rsidRPr="004623A7">
        <w:t>44.</w:t>
      </w:r>
      <w:r w:rsidRPr="004623A7">
        <w:tab/>
        <w:t>Gurley BJ, Swain A, Barone GW, Williams DK, Breen P, Yates CR, et al. Effect of goldenseal (Hydrastis canadensis) and kava kava (Piper methysticum) supplementation on digoxin pharmacokinetics in humans. Drug Metab Dispos. 2007 Feb;35(2):240-5.</w:t>
      </w:r>
    </w:p>
    <w:p w14:paraId="317634DB" w14:textId="77777777" w:rsidR="004623A7" w:rsidRPr="004623A7" w:rsidRDefault="004623A7" w:rsidP="004623A7">
      <w:pPr>
        <w:pStyle w:val="EndNoteBibliography"/>
        <w:spacing w:after="0"/>
      </w:pPr>
      <w:r w:rsidRPr="004623A7">
        <w:t>45.</w:t>
      </w:r>
      <w:r w:rsidRPr="004623A7">
        <w:tab/>
        <w:t>Gurley BJ, Barone GW, Williams DK, Carrier J, Breen P, Yates CR, et al. Effect of milk thistle (Silybum marianum) and black cohosh (Cimicifuga racemosa) supplementation on digoxin pharmacokinetics in humans. Drug Metab Dispos. 2006 Jan;34(1):69-74.</w:t>
      </w:r>
    </w:p>
    <w:p w14:paraId="325C0245" w14:textId="77777777" w:rsidR="004623A7" w:rsidRPr="004623A7" w:rsidRDefault="004623A7" w:rsidP="004623A7">
      <w:pPr>
        <w:pStyle w:val="EndNoteBibliography"/>
        <w:spacing w:after="0"/>
      </w:pPr>
      <w:r w:rsidRPr="004623A7">
        <w:t>46.</w:t>
      </w:r>
      <w:r w:rsidRPr="004623A7">
        <w:tab/>
        <w:t>Härtter S, Koenen-Bergmann M, Sharma A, Nehmiz G, Lemke U, Timmer W, et al. Decrease in the oral bioavailability of dabigatran etexilate after co-medication with rifampicin. Br J Clin Pharmacol. 2012 Sep;74(3):490-500.</w:t>
      </w:r>
    </w:p>
    <w:p w14:paraId="5A45C18B" w14:textId="7401CFC6" w:rsidR="004623A7" w:rsidRPr="004623A7" w:rsidRDefault="004623A7" w:rsidP="004623A7">
      <w:pPr>
        <w:pStyle w:val="EndNoteBibliography"/>
        <w:spacing w:after="0"/>
      </w:pPr>
      <w:r w:rsidRPr="004623A7">
        <w:t>47.</w:t>
      </w:r>
      <w:r w:rsidRPr="004623A7">
        <w:tab/>
        <w:t xml:space="preserve">Administration FaD. Drug Development and Drug Interactions: Table of Substrates, Inhibitors and Inducers.  2020 03/10/2020 [cited 06/04/2021]; Available from: </w:t>
      </w:r>
      <w:hyperlink r:id="rId24" w:history="1">
        <w:r w:rsidRPr="004623A7">
          <w:rPr>
            <w:rStyle w:val="Hyperlink"/>
          </w:rPr>
          <w:t>https://www.fda.gov/drugs/drug-interactions-labeling/drug-development-and-drug-interactions-table-substrates-inhibitors-and-inducers#table4-1</w:t>
        </w:r>
      </w:hyperlink>
    </w:p>
    <w:p w14:paraId="54DACAF0" w14:textId="77777777" w:rsidR="004623A7" w:rsidRPr="004623A7" w:rsidRDefault="004623A7" w:rsidP="004623A7">
      <w:pPr>
        <w:pStyle w:val="EndNoteBibliography"/>
        <w:spacing w:after="0"/>
      </w:pPr>
      <w:r w:rsidRPr="004623A7">
        <w:t>48.</w:t>
      </w:r>
      <w:r w:rsidRPr="004623A7">
        <w:tab/>
        <w:t>Stangier J. Clinical pharmacokinetics and pharmacodynamics of the oral direct thrombin inhibitor dabigatran etexilate. Clin Pharmacokinet. 2008;47(5):285-95.</w:t>
      </w:r>
    </w:p>
    <w:p w14:paraId="18138135" w14:textId="77777777" w:rsidR="004623A7" w:rsidRPr="004623A7" w:rsidRDefault="004623A7" w:rsidP="004623A7">
      <w:pPr>
        <w:pStyle w:val="EndNoteBibliography"/>
        <w:spacing w:after="0"/>
      </w:pPr>
      <w:r w:rsidRPr="004623A7">
        <w:t>49.</w:t>
      </w:r>
      <w:r w:rsidRPr="004623A7">
        <w:tab/>
        <w:t>Proctor NJ, Tucker GT, Rostami-Hodjegan A. Predicting drug clearance from recombinantly expressed CYPs: intersystem extrapolation factors. Xenobiotica. 2004 Feb;34(2):151-78.</w:t>
      </w:r>
    </w:p>
    <w:p w14:paraId="1807DCDB" w14:textId="77777777" w:rsidR="004623A7" w:rsidRPr="004623A7" w:rsidRDefault="004623A7" w:rsidP="004623A7">
      <w:pPr>
        <w:pStyle w:val="EndNoteBibliography"/>
        <w:spacing w:after="0"/>
      </w:pPr>
      <w:r w:rsidRPr="004623A7">
        <w:t>50.</w:t>
      </w:r>
      <w:r w:rsidRPr="004623A7">
        <w:tab/>
        <w:t>Johansson I, Ingelman-Sundberg M. Genetic Polymorphism and Toxicology—With Emphasis on Cytochrome P450. Toxicological Sciences. 2010;120(1):1-13.</w:t>
      </w:r>
    </w:p>
    <w:p w14:paraId="10E1769A" w14:textId="77777777" w:rsidR="004623A7" w:rsidRPr="004623A7" w:rsidRDefault="004623A7" w:rsidP="004623A7">
      <w:pPr>
        <w:pStyle w:val="EndNoteBibliography"/>
        <w:spacing w:after="0"/>
      </w:pPr>
      <w:r w:rsidRPr="004623A7">
        <w:t>51.</w:t>
      </w:r>
      <w:r w:rsidRPr="004623A7">
        <w:tab/>
        <w:t>Wang PF, Neiner A, Kharasch ED. Efavirenz Metabolism: Influence of Polymorphic CYP2B6 Variants and Stereochemistry. Drug Metab Dispos. 2019 Oct;47(10):1195-205.</w:t>
      </w:r>
    </w:p>
    <w:p w14:paraId="056F65FC" w14:textId="77777777" w:rsidR="004623A7" w:rsidRPr="004623A7" w:rsidRDefault="004623A7" w:rsidP="004623A7">
      <w:pPr>
        <w:pStyle w:val="EndNoteBibliography"/>
        <w:spacing w:after="0"/>
      </w:pPr>
      <w:r w:rsidRPr="004623A7">
        <w:t>52.</w:t>
      </w:r>
      <w:r w:rsidRPr="004623A7">
        <w:tab/>
        <w:t>Dean L. Voriconazole Therapy and CYP2C19 Genotype. In: Pratt VM, Scott SA, Pirmohamed M, Esquivel B, Kattman BL, Malheiro AJ, editors. Medical Genetics Summaries. Bethesda (MD): National Center for Biotechnology Information (US); 2012.</w:t>
      </w:r>
    </w:p>
    <w:p w14:paraId="07DE4FC0" w14:textId="77777777" w:rsidR="004623A7" w:rsidRPr="004623A7" w:rsidRDefault="004623A7" w:rsidP="004623A7">
      <w:pPr>
        <w:pStyle w:val="EndNoteBibliography"/>
        <w:spacing w:after="0"/>
      </w:pPr>
      <w:r w:rsidRPr="004623A7">
        <w:t>53.</w:t>
      </w:r>
      <w:r w:rsidRPr="004623A7">
        <w:tab/>
        <w:t>Moriyama B, Obeng AO, Barbarino J, Penzak SR, Henning SA, Scott SA, et al. Clinical Pharmacogenetics Implementation Consortium (CPIC) Guidelines for CYP2C19 and Voriconazole Therapy. Clin Pharmacol Ther. 2017 Jul;102(1):45-51.</w:t>
      </w:r>
    </w:p>
    <w:p w14:paraId="4C341751" w14:textId="77777777" w:rsidR="004623A7" w:rsidRPr="004623A7" w:rsidRDefault="004623A7" w:rsidP="004623A7">
      <w:pPr>
        <w:pStyle w:val="EndNoteBibliography"/>
        <w:spacing w:after="0"/>
      </w:pPr>
      <w:r w:rsidRPr="004623A7">
        <w:t>54.</w:t>
      </w:r>
      <w:r w:rsidRPr="004623A7">
        <w:tab/>
        <w:t>Zhang Y, Hou K, Liu F, Luo X, He S, Hu L, et al. The influence of CYP2C19 polymorphisms on voriconazole trough concentrations: Systematic review and meta-analysis. Mycoses. 2021 Aug;64(8):860-73.</w:t>
      </w:r>
    </w:p>
    <w:p w14:paraId="1C888FA5" w14:textId="77777777" w:rsidR="004623A7" w:rsidRPr="004623A7" w:rsidRDefault="004623A7" w:rsidP="004623A7">
      <w:pPr>
        <w:pStyle w:val="EndNoteBibliography"/>
        <w:spacing w:after="0"/>
      </w:pPr>
      <w:r w:rsidRPr="004623A7">
        <w:t>55.</w:t>
      </w:r>
      <w:r w:rsidRPr="004623A7">
        <w:tab/>
        <w:t>Bachman K. Chapter 8 - Drug Metabolism: Academic Press; 2009.</w:t>
      </w:r>
    </w:p>
    <w:p w14:paraId="65A24D57" w14:textId="77777777" w:rsidR="004623A7" w:rsidRPr="004623A7" w:rsidRDefault="004623A7" w:rsidP="004623A7">
      <w:pPr>
        <w:pStyle w:val="EndNoteBibliography"/>
        <w:spacing w:after="0"/>
      </w:pPr>
      <w:r w:rsidRPr="004623A7">
        <w:t>56.</w:t>
      </w:r>
      <w:r w:rsidRPr="004623A7">
        <w:tab/>
        <w:t>Hardy KD, Wahlin MD, Papageorgiou I, Unadkat JD, Rettie AE, Nelson SD. Studies on the role of metabolic activation in tyrosine kinase inhibitor-dependent hepatotoxicity: induction of CYP3A4 enhances the cytotoxicity of lapatinib in HepaRG cells. Drug Metab Dispos. 2014 Jan;42(1):162-71.</w:t>
      </w:r>
    </w:p>
    <w:p w14:paraId="60F14B62" w14:textId="77777777" w:rsidR="004623A7" w:rsidRPr="004623A7" w:rsidRDefault="004623A7" w:rsidP="004623A7">
      <w:pPr>
        <w:pStyle w:val="EndNoteBibliography"/>
        <w:spacing w:after="0"/>
      </w:pPr>
      <w:r w:rsidRPr="004623A7">
        <w:t>57.</w:t>
      </w:r>
      <w:r w:rsidRPr="004623A7">
        <w:tab/>
        <w:t>Cho YY, Jeong HU, Kim JH, Lee HS. Effect of honokiol on the induction of drug-metabolizing enzymes in human hepatocytes. Drug Des Devel Ther. 2014;8:2137-45.</w:t>
      </w:r>
    </w:p>
    <w:p w14:paraId="12E96C0E" w14:textId="77777777" w:rsidR="004623A7" w:rsidRPr="004623A7" w:rsidRDefault="004623A7" w:rsidP="004623A7">
      <w:pPr>
        <w:pStyle w:val="EndNoteBibliography"/>
        <w:spacing w:after="0"/>
      </w:pPr>
      <w:r w:rsidRPr="004623A7">
        <w:t>58.</w:t>
      </w:r>
      <w:r w:rsidRPr="004623A7">
        <w:tab/>
        <w:t>Liu L, Mugundu GM, Kirby BJ, Samineni D, Desai PB, Unadkat JD. Quantification of human hepatocyte cytochrome P450 enzymes and transporters induced by HIV protease inhibitors using newly validated LC-MS/MS cocktail assays and RT-PCR. Biopharm Drug Dispos. 2012 May;33(4):207-17.</w:t>
      </w:r>
    </w:p>
    <w:p w14:paraId="3016D027" w14:textId="77777777" w:rsidR="004623A7" w:rsidRPr="004623A7" w:rsidRDefault="004623A7" w:rsidP="004623A7">
      <w:pPr>
        <w:pStyle w:val="EndNoteBibliography"/>
        <w:spacing w:after="0"/>
      </w:pPr>
      <w:r w:rsidRPr="004623A7">
        <w:t>59.</w:t>
      </w:r>
      <w:r w:rsidRPr="004623A7">
        <w:tab/>
        <w:t>Gerin B, Dell'Aiera S, Richert L, Smith S, Chanteux H. Assessment of cytochrome P450 (1A2, 2B6, 2C9 and 3A4) induction in cryopreserved human hepatocytes cultured in 48-well plates using the cocktail strategy. Xenobiotica. 2013 Apr;43(4):320-35.</w:t>
      </w:r>
    </w:p>
    <w:p w14:paraId="3AC6A88E" w14:textId="77777777" w:rsidR="004623A7" w:rsidRPr="004623A7" w:rsidRDefault="004623A7" w:rsidP="004623A7">
      <w:pPr>
        <w:pStyle w:val="EndNoteBibliography"/>
        <w:spacing w:after="0"/>
      </w:pPr>
      <w:r w:rsidRPr="004623A7">
        <w:t>60.</w:t>
      </w:r>
      <w:r w:rsidRPr="004623A7">
        <w:tab/>
        <w:t>Lübberstedt M, Müller-Vieira U, Mayer M, Biemel KM, Knöspel F, Knobeloch D, et al. HepaRG human hepatic cell line utility as a surrogate for primary human hepatocytes in drug metabolism assessment in vitro. J Pharmacol Toxicol Methods. 2011 Jan-Feb;63(1):59-68.</w:t>
      </w:r>
    </w:p>
    <w:p w14:paraId="0782AF5E" w14:textId="77777777" w:rsidR="004623A7" w:rsidRPr="004623A7" w:rsidRDefault="004623A7" w:rsidP="004623A7">
      <w:pPr>
        <w:pStyle w:val="EndNoteBibliography"/>
        <w:spacing w:after="0"/>
      </w:pPr>
      <w:r w:rsidRPr="004623A7">
        <w:t>61.</w:t>
      </w:r>
      <w:r w:rsidRPr="004623A7">
        <w:tab/>
        <w:t>Madan A, Graham RA, Carroll KM, Mudra DR, Burton LA, Krueger LA, et al. Effects of prototypical microsomal enzyme inducers on cytochrome P450 expression in cultured human hepatocytes. Drug Metab Dispos. 2003 Apr;31(4):421-31.</w:t>
      </w:r>
    </w:p>
    <w:p w14:paraId="337BF7FB" w14:textId="77777777" w:rsidR="004623A7" w:rsidRPr="004623A7" w:rsidRDefault="004623A7" w:rsidP="004623A7">
      <w:pPr>
        <w:pStyle w:val="EndNoteBibliography"/>
        <w:spacing w:after="0"/>
      </w:pPr>
      <w:r w:rsidRPr="004623A7">
        <w:t>62.</w:t>
      </w:r>
      <w:r w:rsidRPr="004623A7">
        <w:tab/>
        <w:t>Chen Y, Liu L, Laille E, Kumar G, Surapaneni S. In vitro assessment of cytochrome P450 inhibition and induction potential of azacitidine. Cancer Chemother Pharmacol. 2010 Apr;65(5):995-1000.</w:t>
      </w:r>
    </w:p>
    <w:p w14:paraId="6EFBC3F3" w14:textId="77777777" w:rsidR="004623A7" w:rsidRPr="004623A7" w:rsidRDefault="004623A7" w:rsidP="004623A7">
      <w:pPr>
        <w:pStyle w:val="EndNoteBibliography"/>
        <w:spacing w:after="0"/>
      </w:pPr>
      <w:r w:rsidRPr="004623A7">
        <w:t>63.</w:t>
      </w:r>
      <w:r w:rsidRPr="004623A7">
        <w:tab/>
        <w:t>Katoh M, Matsui T, Nakajima M, Tateno C, Soeno Y, Horie T, et al. In vivo induction of human cytochrome P450 enzymes expressed in chimeric mice with humanized liver. Drug Metab Dispos. 2005 Jun;33(6):754-63.</w:t>
      </w:r>
    </w:p>
    <w:p w14:paraId="163FC448" w14:textId="77777777" w:rsidR="004623A7" w:rsidRPr="004623A7" w:rsidRDefault="004623A7" w:rsidP="004623A7">
      <w:pPr>
        <w:pStyle w:val="EndNoteBibliography"/>
        <w:spacing w:after="0"/>
      </w:pPr>
      <w:r w:rsidRPr="004623A7">
        <w:t>64.</w:t>
      </w:r>
      <w:r w:rsidRPr="004623A7">
        <w:tab/>
        <w:t>Trottier J, El Husseini D, Perreault M, Pâquet S, Caron P, Bourassa S, et al. The human UGT1A3 enzyme conjugates norursodeoxycholic acid into a C23-ester glucuronide in the liver. J Biol Chem. 2010 Jan 8;285(2):1113-21.</w:t>
      </w:r>
    </w:p>
    <w:p w14:paraId="36E3A6D1" w14:textId="77777777" w:rsidR="004623A7" w:rsidRPr="004623A7" w:rsidRDefault="004623A7" w:rsidP="004623A7">
      <w:pPr>
        <w:pStyle w:val="EndNoteBibliography"/>
        <w:spacing w:after="0"/>
      </w:pPr>
      <w:r w:rsidRPr="004623A7">
        <w:t>65.</w:t>
      </w:r>
      <w:r w:rsidRPr="004623A7">
        <w:tab/>
        <w:t>Argikar UA, Senekeo-Effenberger K, Larson EE, Tukey RH, Remmel RP. Studies on induction of lamotrigine metabolism in transgenic UGT1 mice. Xenobiotica. 2009 Nov;39(11):826-35.</w:t>
      </w:r>
    </w:p>
    <w:p w14:paraId="49FE1844" w14:textId="77777777" w:rsidR="004623A7" w:rsidRPr="004623A7" w:rsidRDefault="004623A7" w:rsidP="004623A7">
      <w:pPr>
        <w:pStyle w:val="EndNoteBibliography"/>
        <w:spacing w:after="0"/>
      </w:pPr>
      <w:r w:rsidRPr="004623A7">
        <w:t>66.</w:t>
      </w:r>
      <w:r w:rsidRPr="004623A7">
        <w:tab/>
        <w:t>Soars MG, Petullo DM, Eckstein JA, Kasper SC, Wrighton SA. An assessment of udp-glucuronosyltransferase induction using primary human hepatocytes. Drug Metab Dispos. 2004 Jan;32(1):140-8.</w:t>
      </w:r>
    </w:p>
    <w:p w14:paraId="167FFC77" w14:textId="77777777" w:rsidR="004623A7" w:rsidRPr="004623A7" w:rsidRDefault="004623A7" w:rsidP="004623A7">
      <w:pPr>
        <w:pStyle w:val="EndNoteBibliography"/>
        <w:spacing w:after="0"/>
      </w:pPr>
      <w:r w:rsidRPr="004623A7">
        <w:t>67.</w:t>
      </w:r>
      <w:r w:rsidRPr="004623A7">
        <w:tab/>
        <w:t>Fang HL, Strom SC, Ellis E, Duanmu Z, Fu J, Duniec-Dmuchowski Z, et al. Positive and negative regulation of human hepatic hydroxysteroid sulfotransferase (SULT2A1) gene transcription by rifampicin: roles of hepatocyte nuclear factor 4alpha and pregnane X receptor. J Pharmacol Exp Ther. 2007 Nov;323(2):586-98.</w:t>
      </w:r>
    </w:p>
    <w:p w14:paraId="3EC54601" w14:textId="77777777" w:rsidR="004623A7" w:rsidRPr="004623A7" w:rsidRDefault="004623A7" w:rsidP="004623A7">
      <w:pPr>
        <w:pStyle w:val="EndNoteBibliography"/>
        <w:spacing w:after="0"/>
      </w:pPr>
      <w:r w:rsidRPr="004623A7">
        <w:t>68.</w:t>
      </w:r>
      <w:r w:rsidRPr="004623A7">
        <w:tab/>
        <w:t>Endo-Tsukude C, Kato M, Kaneko A, Iida S, Kuramoto S, Ishigai M, et al. Risk of CYP2C9 induction analyzed by a relative factor approach with human hepatocytes. Drug Metab Pharmacokinet. 2019 Oct;34(5):325-33.</w:t>
      </w:r>
    </w:p>
    <w:p w14:paraId="79AF68A4" w14:textId="77777777" w:rsidR="004623A7" w:rsidRPr="004623A7" w:rsidRDefault="004623A7" w:rsidP="004623A7">
      <w:pPr>
        <w:pStyle w:val="EndNoteBibliography"/>
        <w:spacing w:after="0"/>
      </w:pPr>
      <w:r w:rsidRPr="004623A7">
        <w:t>69.</w:t>
      </w:r>
      <w:r w:rsidRPr="004623A7">
        <w:tab/>
        <w:t>Bernasconi C, Pelkonen O, Andersson TB, Strickland J, Wilk-Zasadna I, Asturiol D, et al. Validation of in vitro methods for human cytochrome P450 enzyme induction: Outcome of a multi-laboratory study. Toxicology in vitro : an international journal published in association with BIBRA. 2019 Oct;60:212-28.</w:t>
      </w:r>
    </w:p>
    <w:p w14:paraId="0CB8C095" w14:textId="77777777" w:rsidR="004623A7" w:rsidRPr="004623A7" w:rsidRDefault="004623A7" w:rsidP="004623A7">
      <w:pPr>
        <w:pStyle w:val="EndNoteBibliography"/>
        <w:spacing w:after="0"/>
      </w:pPr>
      <w:r w:rsidRPr="004623A7">
        <w:t>70.</w:t>
      </w:r>
      <w:r w:rsidRPr="004623A7">
        <w:tab/>
        <w:t>Faucette SR, Wang H, Hamilton GA, Jolley SL, Gilbert D, Lindley C, et al. Regulation of CYP2B6 in primary human hepatocytes by prototypical inducers. Drug Metab Dispos. 2004 Mar;32(3):348-58.</w:t>
      </w:r>
    </w:p>
    <w:p w14:paraId="260B508A" w14:textId="77777777" w:rsidR="004623A7" w:rsidRPr="004623A7" w:rsidRDefault="004623A7" w:rsidP="004623A7">
      <w:pPr>
        <w:pStyle w:val="EndNoteBibliography"/>
        <w:spacing w:after="0"/>
      </w:pPr>
      <w:r w:rsidRPr="004623A7">
        <w:t>71.</w:t>
      </w:r>
      <w:r w:rsidRPr="004623A7">
        <w:tab/>
        <w:t>Kharasch ED, Whittington D, Ensign D, Hoffer C, Bedynek PS, Campbell S, et al. Mechanism of efavirenz influence on methadone pharmacokinetics and pharmacodynamics. Clin Pharmacol Ther. 2012 Apr;91(4):673-84.</w:t>
      </w:r>
    </w:p>
    <w:p w14:paraId="0C726B2A" w14:textId="77777777" w:rsidR="004623A7" w:rsidRPr="004623A7" w:rsidRDefault="004623A7" w:rsidP="004623A7">
      <w:pPr>
        <w:pStyle w:val="EndNoteBibliography"/>
      </w:pPr>
      <w:r w:rsidRPr="004623A7">
        <w:t>72.</w:t>
      </w:r>
      <w:r w:rsidRPr="004623A7">
        <w:tab/>
        <w:t>Katoh M, Watanabe M, Tabata T, Sato Y, Nakajima M, Nishimura M, et al. In vivo induction of human cytochrome P450 3A4 by rifabutin in chimeric mice with humanized liver. Xenobiotica; the fate of foreign compounds in biological systems. 2005 Sep;35(9):863-75.</w:t>
      </w:r>
    </w:p>
    <w:p w14:paraId="78763E09" w14:textId="77777777" w:rsidR="004623A7" w:rsidRDefault="004453BA">
      <w:r>
        <w:fldChar w:fldCharType="end"/>
      </w:r>
    </w:p>
    <w:p w14:paraId="3286FDF2" w14:textId="77777777" w:rsidR="004623A7" w:rsidRDefault="004623A7">
      <w:r>
        <w:br w:type="page"/>
      </w:r>
    </w:p>
    <w:p w14:paraId="0648C87C" w14:textId="77777777" w:rsidR="004623A7" w:rsidRDefault="004623A7" w:rsidP="004623A7">
      <w:pPr>
        <w:tabs>
          <w:tab w:val="left" w:pos="4820"/>
          <w:tab w:val="left" w:pos="5103"/>
        </w:tabs>
        <w:rPr>
          <w:b/>
          <w:bCs/>
        </w:rPr>
      </w:pPr>
      <w:r w:rsidRPr="00382F6D">
        <w:rPr>
          <w:rFonts w:ascii="Segoe UI" w:hAnsi="Segoe UI" w:cs="Segoe UI"/>
          <w:noProof/>
          <w:sz w:val="21"/>
          <w:szCs w:val="21"/>
          <w:lang w:eastAsia="en-GB"/>
        </w:rPr>
        <w:drawing>
          <wp:anchor distT="0" distB="0" distL="114300" distR="114300" simplePos="0" relativeHeight="251661312" behindDoc="0" locked="0" layoutInCell="1" allowOverlap="1" wp14:anchorId="4EADF6B7" wp14:editId="02DEBAE1">
            <wp:simplePos x="0" y="0"/>
            <wp:positionH relativeFrom="margin">
              <wp:posOffset>0</wp:posOffset>
            </wp:positionH>
            <wp:positionV relativeFrom="paragraph">
              <wp:posOffset>2532380</wp:posOffset>
            </wp:positionV>
            <wp:extent cx="3128010" cy="2159635"/>
            <wp:effectExtent l="0" t="0" r="15240" b="12065"/>
            <wp:wrapSquare wrapText="bothSides"/>
            <wp:docPr id="37" name="Chart 37">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V relativeFrom="margin">
              <wp14:pctHeight>0</wp14:pctHeight>
            </wp14:sizeRelV>
          </wp:anchor>
        </w:drawing>
      </w:r>
      <w:r w:rsidRPr="00382F6D">
        <w:rPr>
          <w:rFonts w:ascii="Segoe UI" w:hAnsi="Segoe UI" w:cs="Segoe UI"/>
          <w:noProof/>
          <w:sz w:val="21"/>
          <w:szCs w:val="21"/>
          <w:lang w:eastAsia="en-GB"/>
        </w:rPr>
        <w:drawing>
          <wp:anchor distT="0" distB="0" distL="114300" distR="114300" simplePos="0" relativeHeight="251662336" behindDoc="0" locked="0" layoutInCell="1" allowOverlap="1" wp14:anchorId="35B3E889" wp14:editId="51EC9C59">
            <wp:simplePos x="0" y="0"/>
            <wp:positionH relativeFrom="page">
              <wp:posOffset>4108450</wp:posOffset>
            </wp:positionH>
            <wp:positionV relativeFrom="paragraph">
              <wp:posOffset>2533015</wp:posOffset>
            </wp:positionV>
            <wp:extent cx="3128010" cy="2159635"/>
            <wp:effectExtent l="0" t="0" r="15240" b="12065"/>
            <wp:wrapSquare wrapText="bothSides"/>
            <wp:docPr id="39" name="Chart 39">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Pr="00382F6D">
        <w:rPr>
          <w:rFonts w:ascii="Segoe UI" w:hAnsi="Segoe UI" w:cs="Segoe UI"/>
          <w:noProof/>
          <w:sz w:val="21"/>
          <w:szCs w:val="21"/>
          <w:lang w:eastAsia="en-GB"/>
        </w:rPr>
        <w:drawing>
          <wp:anchor distT="0" distB="0" distL="114300" distR="114300" simplePos="0" relativeHeight="251660288" behindDoc="0" locked="0" layoutInCell="1" allowOverlap="1" wp14:anchorId="7D36E53C" wp14:editId="3E052602">
            <wp:simplePos x="0" y="0"/>
            <wp:positionH relativeFrom="column">
              <wp:posOffset>3187700</wp:posOffset>
            </wp:positionH>
            <wp:positionV relativeFrom="paragraph">
              <wp:posOffset>295275</wp:posOffset>
            </wp:positionV>
            <wp:extent cx="3128010" cy="2159635"/>
            <wp:effectExtent l="0" t="0" r="15240" b="12065"/>
            <wp:wrapSquare wrapText="bothSides"/>
            <wp:docPr id="36" name="Chart 36">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382F6D">
        <w:rPr>
          <w:rFonts w:ascii="Segoe UI" w:hAnsi="Segoe UI" w:cs="Segoe UI"/>
          <w:noProof/>
          <w:sz w:val="21"/>
          <w:szCs w:val="21"/>
          <w:lang w:eastAsia="en-GB"/>
        </w:rPr>
        <w:drawing>
          <wp:anchor distT="0" distB="0" distL="114300" distR="114300" simplePos="0" relativeHeight="251659264" behindDoc="0" locked="0" layoutInCell="1" allowOverlap="1" wp14:anchorId="668FF444" wp14:editId="3B9AB0DE">
            <wp:simplePos x="0" y="0"/>
            <wp:positionH relativeFrom="margin">
              <wp:posOffset>0</wp:posOffset>
            </wp:positionH>
            <wp:positionV relativeFrom="paragraph">
              <wp:posOffset>300585</wp:posOffset>
            </wp:positionV>
            <wp:extent cx="3130378" cy="2160000"/>
            <wp:effectExtent l="0" t="0" r="13335" b="12065"/>
            <wp:wrapSquare wrapText="bothSides"/>
            <wp:docPr id="35" name="Chart 35">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b/>
          <w:bCs/>
        </w:rPr>
        <w:t>Supplementary material</w:t>
      </w:r>
    </w:p>
    <w:p w14:paraId="313FF924" w14:textId="77777777" w:rsidR="004623A7" w:rsidRDefault="004623A7" w:rsidP="004623A7">
      <w:pPr>
        <w:rPr>
          <w:b/>
          <w:bCs/>
        </w:rPr>
      </w:pPr>
    </w:p>
    <w:p w14:paraId="7E45A77A" w14:textId="77777777" w:rsidR="004623A7" w:rsidRDefault="004623A7" w:rsidP="004623A7">
      <w:pPr>
        <w:rPr>
          <w:b/>
          <w:bCs/>
        </w:rPr>
      </w:pPr>
    </w:p>
    <w:p w14:paraId="5136E583" w14:textId="77777777" w:rsidR="004623A7" w:rsidRDefault="004623A7" w:rsidP="004623A7">
      <w:r>
        <w:rPr>
          <w:b/>
          <w:bCs/>
        </w:rPr>
        <w:t>Fig. A</w:t>
      </w:r>
      <w:r w:rsidRPr="00BC113E">
        <w:rPr>
          <w:b/>
          <w:bCs/>
        </w:rPr>
        <w:t>.</w:t>
      </w:r>
      <w:r>
        <w:t xml:space="preserve"> </w:t>
      </w:r>
      <w:bookmarkStart w:id="14" w:name="_Hlk120269258"/>
      <w:r w:rsidRPr="0003182D">
        <w:t>Predicted versus observed Area Under the Curve</w:t>
      </w:r>
      <w:r>
        <w:t xml:space="preserve"> ratio</w:t>
      </w:r>
      <w:r w:rsidRPr="0003182D">
        <w:t xml:space="preserve"> (</w:t>
      </w:r>
      <w:proofErr w:type="spellStart"/>
      <w:r>
        <w:t>AUC</w:t>
      </w:r>
      <w:r>
        <w:rPr>
          <w:vertAlign w:val="subscript"/>
        </w:rPr>
        <w:t>ratio</w:t>
      </w:r>
      <w:proofErr w:type="spellEnd"/>
      <w:r w:rsidRPr="0003182D">
        <w:t xml:space="preserve">) of orally administered drugs (with vs without </w:t>
      </w:r>
      <w:r>
        <w:t>perpetrator</w:t>
      </w:r>
      <w:r w:rsidRPr="0003182D">
        <w:t xml:space="preserve">). </w:t>
      </w:r>
      <w:r>
        <w:t xml:space="preserve">The predicted </w:t>
      </w:r>
      <w:proofErr w:type="spellStart"/>
      <w:r>
        <w:t>AUC</w:t>
      </w:r>
      <w:r>
        <w:rPr>
          <w:vertAlign w:val="subscript"/>
        </w:rPr>
        <w:t>ratio</w:t>
      </w:r>
      <w:proofErr w:type="spellEnd"/>
      <w:r w:rsidDel="00A05ED3">
        <w:t xml:space="preserve"> </w:t>
      </w:r>
      <w:r>
        <w:t xml:space="preserve">is represented by the X axis and the observed </w:t>
      </w:r>
      <w:proofErr w:type="spellStart"/>
      <w:r>
        <w:t>AUC</w:t>
      </w:r>
      <w:r>
        <w:rPr>
          <w:vertAlign w:val="subscript"/>
        </w:rPr>
        <w:t>ratio</w:t>
      </w:r>
      <w:proofErr w:type="spellEnd"/>
      <w:r w:rsidDel="00A05ED3">
        <w:t xml:space="preserve"> </w:t>
      </w:r>
      <w:r>
        <w:t xml:space="preserve">in clinical trials by the Y axis. </w:t>
      </w:r>
      <w:r w:rsidRPr="0003182D">
        <w:t>The black solid line represents the identity line</w:t>
      </w:r>
      <w:r>
        <w:t>, the grey solid lines represent the 1.5-fold margins, and the grey dashed lines represent the 2-fold margins</w:t>
      </w:r>
      <w:r w:rsidRPr="0003182D">
        <w:t xml:space="preserve">. </w:t>
      </w:r>
      <w:r>
        <w:t xml:space="preserve">DDIs that are within the same interval classification (no, mild, moderate, strong interaction) or where the ratio </w:t>
      </w:r>
      <w:r w:rsidRPr="0019688B">
        <w:t xml:space="preserve">between the observed and predicted AUC falls within the </w:t>
      </w:r>
      <w:r w:rsidRPr="0019688B">
        <w:rPr>
          <w:rFonts w:cstheme="minorHAnsi"/>
        </w:rPr>
        <w:t>±</w:t>
      </w:r>
      <w:r w:rsidRPr="0019688B">
        <w:t xml:space="preserve">1.5 fold, </w:t>
      </w:r>
      <w:r>
        <w:t>are</w:t>
      </w:r>
      <w:r w:rsidRPr="0019688B">
        <w:t xml:space="preserve"> considered well-classified. </w:t>
      </w:r>
      <w:r>
        <w:t xml:space="preserve">Grey dashed lines represent the 2-fold margins. </w:t>
      </w:r>
      <w:r w:rsidRPr="0019688B">
        <w:t>Green markers represent DDIs with rifampicin, red markers represent DDIs with carbamazepine, orange markers represent DDIs with efavirenz</w:t>
      </w:r>
      <w:r>
        <w:t>,</w:t>
      </w:r>
      <w:r w:rsidRPr="0019688B">
        <w:t xml:space="preserve"> and dark blue markers represents DDIs with rifabutin.</w:t>
      </w:r>
      <w:bookmarkEnd w:id="14"/>
    </w:p>
    <w:p w14:paraId="420FA589" w14:textId="77777777" w:rsidR="004623A7" w:rsidRDefault="004623A7" w:rsidP="004623A7">
      <w:r>
        <w:br w:type="page"/>
      </w:r>
    </w:p>
    <w:p w14:paraId="6D4E5587" w14:textId="77777777" w:rsidR="004623A7" w:rsidRDefault="004623A7" w:rsidP="004623A7">
      <w:r>
        <w:rPr>
          <w:noProof/>
        </w:rPr>
        <mc:AlternateContent>
          <mc:Choice Requires="wps">
            <w:drawing>
              <wp:anchor distT="0" distB="0" distL="114300" distR="114300" simplePos="0" relativeHeight="251664384" behindDoc="0" locked="0" layoutInCell="1" allowOverlap="1" wp14:anchorId="387FF829" wp14:editId="206009A0">
                <wp:simplePos x="0" y="0"/>
                <wp:positionH relativeFrom="column">
                  <wp:posOffset>4135206</wp:posOffset>
                </wp:positionH>
                <wp:positionV relativeFrom="paragraph">
                  <wp:posOffset>-172583</wp:posOffset>
                </wp:positionV>
                <wp:extent cx="1754351" cy="1589903"/>
                <wp:effectExtent l="0" t="0" r="0" b="0"/>
                <wp:wrapNone/>
                <wp:docPr id="15" name="Rectangle 15"/>
                <wp:cNvGraphicFramePr/>
                <a:graphic xmlns:a="http://schemas.openxmlformats.org/drawingml/2006/main">
                  <a:graphicData uri="http://schemas.microsoft.com/office/word/2010/wordprocessingShape">
                    <wps:wsp>
                      <wps:cNvSpPr/>
                      <wps:spPr>
                        <a:xfrm>
                          <a:off x="0" y="0"/>
                          <a:ext cx="1754351" cy="15899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2546" w:type="dxa"/>
                              <w:tblCellMar>
                                <w:left w:w="0" w:type="dxa"/>
                                <w:right w:w="0" w:type="dxa"/>
                              </w:tblCellMar>
                              <w:tblLook w:val="0420" w:firstRow="1" w:lastRow="0" w:firstColumn="0" w:lastColumn="0" w:noHBand="0" w:noVBand="1"/>
                            </w:tblPr>
                            <w:tblGrid>
                              <w:gridCol w:w="1673"/>
                              <w:gridCol w:w="873"/>
                            </w:tblGrid>
                            <w:tr w:rsidR="004623A7" w:rsidRPr="00F24B04" w14:paraId="3C17F894" w14:textId="77777777" w:rsidTr="00F24B04">
                              <w:trPr>
                                <w:trHeight w:val="703"/>
                              </w:trPr>
                              <w:tc>
                                <w:tcPr>
                                  <w:tcW w:w="1673" w:type="dxa"/>
                                  <w:tcBorders>
                                    <w:top w:val="nil"/>
                                    <w:left w:val="nil"/>
                                    <w:bottom w:val="nil"/>
                                    <w:right w:val="nil"/>
                                  </w:tcBorders>
                                  <w:shd w:val="clear" w:color="auto" w:fill="auto"/>
                                  <w:tcMar>
                                    <w:top w:w="72" w:type="dxa"/>
                                    <w:left w:w="144" w:type="dxa"/>
                                    <w:bottom w:w="72" w:type="dxa"/>
                                    <w:right w:w="144" w:type="dxa"/>
                                  </w:tcMar>
                                  <w:hideMark/>
                                </w:tcPr>
                                <w:p w14:paraId="5F28DF5E" w14:textId="77777777" w:rsidR="004623A7" w:rsidRPr="00F24B04" w:rsidRDefault="004623A7" w:rsidP="00F24B04">
                                  <w:pPr>
                                    <w:spacing w:after="0" w:line="240" w:lineRule="auto"/>
                                    <w:jc w:val="center"/>
                                    <w:rPr>
                                      <w:rFonts w:ascii="Segoe UI" w:eastAsia="Times New Roman" w:hAnsi="Segoe UI" w:cs="Segoe UI"/>
                                      <w:sz w:val="24"/>
                                      <w:szCs w:val="36"/>
                                      <w:lang w:eastAsia="en-GB"/>
                                    </w:rPr>
                                  </w:pPr>
                                  <w:r w:rsidRPr="00F24B04">
                                    <w:rPr>
                                      <w:rFonts w:ascii="Segoe UI" w:eastAsia="Times New Roman" w:hAnsi="Segoe UI" w:cs="Segoe UI"/>
                                      <w:b/>
                                      <w:bCs/>
                                      <w:color w:val="000000" w:themeColor="text1"/>
                                      <w:kern w:val="24"/>
                                      <w:sz w:val="24"/>
                                      <w:szCs w:val="30"/>
                                      <w:lang w:eastAsia="en-GB"/>
                                    </w:rPr>
                                    <w:t>Acceptance criteria (%)</w:t>
                                  </w:r>
                                </w:p>
                              </w:tc>
                              <w:tc>
                                <w:tcPr>
                                  <w:tcW w:w="873" w:type="dxa"/>
                                  <w:tcBorders>
                                    <w:top w:val="nil"/>
                                    <w:left w:val="nil"/>
                                    <w:bottom w:val="nil"/>
                                    <w:right w:val="nil"/>
                                  </w:tcBorders>
                                  <w:shd w:val="clear" w:color="auto" w:fill="auto"/>
                                  <w:tcMar>
                                    <w:top w:w="72" w:type="dxa"/>
                                    <w:left w:w="144" w:type="dxa"/>
                                    <w:bottom w:w="72" w:type="dxa"/>
                                    <w:right w:w="144" w:type="dxa"/>
                                  </w:tcMar>
                                  <w:hideMark/>
                                </w:tcPr>
                                <w:p w14:paraId="3E0E0D10" w14:textId="77777777" w:rsidR="004623A7" w:rsidRPr="00F24B04" w:rsidRDefault="004623A7" w:rsidP="00F24B04">
                                  <w:pPr>
                                    <w:spacing w:after="0" w:line="240" w:lineRule="auto"/>
                                    <w:jc w:val="center"/>
                                    <w:rPr>
                                      <w:rFonts w:ascii="Segoe UI" w:eastAsia="Times New Roman" w:hAnsi="Segoe UI" w:cs="Segoe UI"/>
                                      <w:sz w:val="24"/>
                                      <w:szCs w:val="36"/>
                                      <w:lang w:eastAsia="en-GB"/>
                                    </w:rPr>
                                  </w:pPr>
                                  <w:r w:rsidRPr="00F24B04">
                                    <w:rPr>
                                      <w:rFonts w:ascii="Segoe UI" w:eastAsia="Times New Roman" w:hAnsi="Segoe UI" w:cs="Segoe UI"/>
                                      <w:b/>
                                      <w:bCs/>
                                      <w:color w:val="000000" w:themeColor="text1"/>
                                      <w:kern w:val="24"/>
                                      <w:sz w:val="24"/>
                                      <w:szCs w:val="30"/>
                                      <w:lang w:eastAsia="en-GB"/>
                                    </w:rPr>
                                    <w:t>DDIs (N)</w:t>
                                  </w:r>
                                </w:p>
                              </w:tc>
                            </w:tr>
                            <w:tr w:rsidR="004623A7" w:rsidRPr="00F24B04" w14:paraId="7F403EA8" w14:textId="77777777" w:rsidTr="00F24B04">
                              <w:trPr>
                                <w:trHeight w:val="703"/>
                              </w:trPr>
                              <w:tc>
                                <w:tcPr>
                                  <w:tcW w:w="1673" w:type="dxa"/>
                                  <w:tcBorders>
                                    <w:top w:val="nil"/>
                                    <w:left w:val="nil"/>
                                    <w:bottom w:val="nil"/>
                                    <w:right w:val="nil"/>
                                  </w:tcBorders>
                                  <w:shd w:val="clear" w:color="auto" w:fill="auto"/>
                                  <w:tcMar>
                                    <w:top w:w="10" w:type="dxa"/>
                                    <w:left w:w="10" w:type="dxa"/>
                                    <w:bottom w:w="0" w:type="dxa"/>
                                    <w:right w:w="10" w:type="dxa"/>
                                  </w:tcMar>
                                  <w:vAlign w:val="center"/>
                                  <w:hideMark/>
                                </w:tcPr>
                                <w:p w14:paraId="7EA81077" w14:textId="77777777" w:rsidR="004623A7" w:rsidRPr="00F24B04" w:rsidRDefault="004623A7" w:rsidP="00F24B04">
                                  <w:pPr>
                                    <w:spacing w:after="0" w:line="240" w:lineRule="auto"/>
                                    <w:jc w:val="center"/>
                                    <w:textAlignment w:val="bottom"/>
                                    <w:rPr>
                                      <w:rFonts w:ascii="Segoe UI" w:eastAsia="Times New Roman" w:hAnsi="Segoe UI" w:cs="Segoe UI"/>
                                      <w:sz w:val="24"/>
                                      <w:szCs w:val="36"/>
                                      <w:lang w:eastAsia="en-GB"/>
                                    </w:rPr>
                                  </w:pPr>
                                  <w:r w:rsidRPr="00F24B04">
                                    <w:rPr>
                                      <w:rFonts w:ascii="Segoe UI" w:eastAsia="Times New Roman" w:hAnsi="Segoe UI" w:cs="Segoe UI"/>
                                      <w:color w:val="000000"/>
                                      <w:kern w:val="24"/>
                                      <w:sz w:val="24"/>
                                      <w:szCs w:val="36"/>
                                      <w:lang w:eastAsia="en-GB"/>
                                    </w:rPr>
                                    <w:t>55.2</w:t>
                                  </w:r>
                                </w:p>
                              </w:tc>
                              <w:tc>
                                <w:tcPr>
                                  <w:tcW w:w="873" w:type="dxa"/>
                                  <w:tcBorders>
                                    <w:top w:val="nil"/>
                                    <w:left w:val="nil"/>
                                    <w:bottom w:val="nil"/>
                                    <w:right w:val="nil"/>
                                  </w:tcBorders>
                                  <w:shd w:val="clear" w:color="auto" w:fill="auto"/>
                                  <w:tcMar>
                                    <w:top w:w="10" w:type="dxa"/>
                                    <w:left w:w="10" w:type="dxa"/>
                                    <w:bottom w:w="0" w:type="dxa"/>
                                    <w:right w:w="10" w:type="dxa"/>
                                  </w:tcMar>
                                  <w:vAlign w:val="center"/>
                                  <w:hideMark/>
                                </w:tcPr>
                                <w:p w14:paraId="108CA91C" w14:textId="77777777" w:rsidR="004623A7" w:rsidRPr="00F24B04" w:rsidRDefault="004623A7" w:rsidP="00F24B04">
                                  <w:pPr>
                                    <w:spacing w:after="0" w:line="240" w:lineRule="auto"/>
                                    <w:jc w:val="center"/>
                                    <w:textAlignment w:val="bottom"/>
                                    <w:rPr>
                                      <w:rFonts w:ascii="Segoe UI" w:eastAsia="Times New Roman" w:hAnsi="Segoe UI" w:cs="Segoe UI"/>
                                      <w:sz w:val="24"/>
                                      <w:szCs w:val="36"/>
                                      <w:lang w:eastAsia="en-GB"/>
                                    </w:rPr>
                                  </w:pPr>
                                  <w:r w:rsidRPr="00F24B04">
                                    <w:rPr>
                                      <w:rFonts w:ascii="Segoe UI" w:eastAsia="Times New Roman" w:hAnsi="Segoe UI" w:cs="Segoe UI"/>
                                      <w:color w:val="000000"/>
                                      <w:kern w:val="24"/>
                                      <w:sz w:val="24"/>
                                      <w:szCs w:val="36"/>
                                      <w:lang w:eastAsia="en-GB"/>
                                    </w:rPr>
                                    <w:t>29</w:t>
                                  </w:r>
                                </w:p>
                              </w:tc>
                            </w:tr>
                            <w:tr w:rsidR="004623A7" w:rsidRPr="00F24B04" w14:paraId="4BE60024" w14:textId="77777777" w:rsidTr="00F24B04">
                              <w:trPr>
                                <w:trHeight w:val="703"/>
                              </w:trPr>
                              <w:tc>
                                <w:tcPr>
                                  <w:tcW w:w="1673" w:type="dxa"/>
                                  <w:tcBorders>
                                    <w:top w:val="nil"/>
                                    <w:left w:val="nil"/>
                                    <w:bottom w:val="nil"/>
                                    <w:right w:val="nil"/>
                                  </w:tcBorders>
                                  <w:shd w:val="clear" w:color="auto" w:fill="auto"/>
                                  <w:tcMar>
                                    <w:top w:w="10" w:type="dxa"/>
                                    <w:left w:w="10" w:type="dxa"/>
                                    <w:bottom w:w="0" w:type="dxa"/>
                                    <w:right w:w="10" w:type="dxa"/>
                                  </w:tcMar>
                                  <w:vAlign w:val="center"/>
                                  <w:hideMark/>
                                </w:tcPr>
                                <w:p w14:paraId="5EB0A8AB" w14:textId="77777777" w:rsidR="004623A7" w:rsidRPr="00F24B04" w:rsidRDefault="004623A7" w:rsidP="00F24B04">
                                  <w:pPr>
                                    <w:spacing w:after="0" w:line="240" w:lineRule="auto"/>
                                    <w:jc w:val="center"/>
                                    <w:textAlignment w:val="bottom"/>
                                    <w:rPr>
                                      <w:rFonts w:ascii="Segoe UI" w:eastAsia="Times New Roman" w:hAnsi="Segoe UI" w:cs="Segoe UI"/>
                                      <w:sz w:val="24"/>
                                      <w:szCs w:val="36"/>
                                      <w:lang w:eastAsia="en-GB"/>
                                    </w:rPr>
                                  </w:pPr>
                                  <w:r w:rsidRPr="00F24B04">
                                    <w:rPr>
                                      <w:rFonts w:ascii="Segoe UI" w:eastAsia="Times New Roman" w:hAnsi="Segoe UI" w:cs="Segoe UI"/>
                                      <w:color w:val="000000"/>
                                      <w:kern w:val="24"/>
                                      <w:sz w:val="24"/>
                                      <w:szCs w:val="36"/>
                                      <w:lang w:eastAsia="en-GB"/>
                                    </w:rPr>
                                    <w:t>69.0</w:t>
                                  </w:r>
                                </w:p>
                              </w:tc>
                              <w:tc>
                                <w:tcPr>
                                  <w:tcW w:w="873" w:type="dxa"/>
                                  <w:tcBorders>
                                    <w:top w:val="nil"/>
                                    <w:left w:val="nil"/>
                                    <w:bottom w:val="nil"/>
                                    <w:right w:val="nil"/>
                                  </w:tcBorders>
                                  <w:shd w:val="clear" w:color="auto" w:fill="auto"/>
                                  <w:tcMar>
                                    <w:top w:w="10" w:type="dxa"/>
                                    <w:left w:w="10" w:type="dxa"/>
                                    <w:bottom w:w="0" w:type="dxa"/>
                                    <w:right w:w="10" w:type="dxa"/>
                                  </w:tcMar>
                                  <w:vAlign w:val="center"/>
                                  <w:hideMark/>
                                </w:tcPr>
                                <w:p w14:paraId="3A4388DB" w14:textId="77777777" w:rsidR="004623A7" w:rsidRPr="00F24B04" w:rsidRDefault="004623A7" w:rsidP="00F24B04">
                                  <w:pPr>
                                    <w:spacing w:after="0" w:line="240" w:lineRule="auto"/>
                                    <w:jc w:val="center"/>
                                    <w:textAlignment w:val="bottom"/>
                                    <w:rPr>
                                      <w:rFonts w:ascii="Segoe UI" w:eastAsia="Times New Roman" w:hAnsi="Segoe UI" w:cs="Segoe UI"/>
                                      <w:sz w:val="24"/>
                                      <w:szCs w:val="36"/>
                                      <w:lang w:eastAsia="en-GB"/>
                                    </w:rPr>
                                  </w:pPr>
                                  <w:r w:rsidRPr="00F24B04">
                                    <w:rPr>
                                      <w:rFonts w:ascii="Segoe UI" w:eastAsia="Times New Roman" w:hAnsi="Segoe UI" w:cs="Segoe UI"/>
                                      <w:color w:val="000000"/>
                                      <w:kern w:val="24"/>
                                      <w:sz w:val="24"/>
                                      <w:szCs w:val="36"/>
                                      <w:lang w:eastAsia="en-GB"/>
                                    </w:rPr>
                                    <w:t>84</w:t>
                                  </w:r>
                                </w:p>
                              </w:tc>
                            </w:tr>
                          </w:tbl>
                          <w:p w14:paraId="51A042F6" w14:textId="77777777" w:rsidR="004623A7" w:rsidRDefault="004623A7" w:rsidP="004623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FF829" id="Rectangle 15" o:spid="_x0000_s1026" style="position:absolute;margin-left:325.6pt;margin-top:-13.6pt;width:138.15pt;height:12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" filled="f" stroked="f" strokeweight="1pt">
                <v:textbox>
                  <w:txbxContent>
                    <w:tbl>
                      <w:tblPr>
                        <w:tblW w:w="2546" w:type="dxa"/>
                        <w:tblCellMar>
                          <w:left w:w="0" w:type="dxa"/>
                          <w:right w:w="0" w:type="dxa"/>
                        </w:tblCellMar>
                        <w:tblLook w:val="0420" w:firstRow="1" w:lastRow="0" w:firstColumn="0" w:lastColumn="0" w:noHBand="0" w:noVBand="1"/>
                      </w:tblPr>
                      <w:tblGrid>
                        <w:gridCol w:w="1673"/>
                        <w:gridCol w:w="873"/>
                      </w:tblGrid>
                      <w:tr w:rsidR="004623A7" w:rsidRPr="00F24B04" w14:paraId="3C17F894" w14:textId="77777777" w:rsidTr="00F24B04">
                        <w:trPr>
                          <w:trHeight w:val="703"/>
                        </w:trPr>
                        <w:tc>
                          <w:tcPr>
                            <w:tcW w:w="1673" w:type="dxa"/>
                            <w:tcBorders>
                              <w:top w:val="nil"/>
                              <w:left w:val="nil"/>
                              <w:bottom w:val="nil"/>
                              <w:right w:val="nil"/>
                            </w:tcBorders>
                            <w:shd w:val="clear" w:color="auto" w:fill="auto"/>
                            <w:tcMar>
                              <w:top w:w="72" w:type="dxa"/>
                              <w:left w:w="144" w:type="dxa"/>
                              <w:bottom w:w="72" w:type="dxa"/>
                              <w:right w:w="144" w:type="dxa"/>
                            </w:tcMar>
                            <w:hideMark/>
                          </w:tcPr>
                          <w:p w14:paraId="5F28DF5E" w14:textId="77777777" w:rsidR="004623A7" w:rsidRPr="00F24B04" w:rsidRDefault="004623A7" w:rsidP="00F24B04">
                            <w:pPr>
                              <w:spacing w:after="0" w:line="240" w:lineRule="auto"/>
                              <w:jc w:val="center"/>
                              <w:rPr>
                                <w:rFonts w:ascii="Segoe UI" w:eastAsia="Times New Roman" w:hAnsi="Segoe UI" w:cs="Segoe UI"/>
                                <w:sz w:val="24"/>
                                <w:szCs w:val="36"/>
                                <w:lang w:eastAsia="en-GB"/>
                              </w:rPr>
                            </w:pPr>
                            <w:r w:rsidRPr="00F24B04">
                              <w:rPr>
                                <w:rFonts w:ascii="Segoe UI" w:eastAsia="Times New Roman" w:hAnsi="Segoe UI" w:cs="Segoe UI"/>
                                <w:b/>
                                <w:bCs/>
                                <w:color w:val="000000" w:themeColor="text1"/>
                                <w:kern w:val="24"/>
                                <w:sz w:val="24"/>
                                <w:szCs w:val="30"/>
                                <w:lang w:eastAsia="en-GB"/>
                              </w:rPr>
                              <w:t>Acceptance criteria (%)</w:t>
                            </w:r>
                          </w:p>
                        </w:tc>
                        <w:tc>
                          <w:tcPr>
                            <w:tcW w:w="873" w:type="dxa"/>
                            <w:tcBorders>
                              <w:top w:val="nil"/>
                              <w:left w:val="nil"/>
                              <w:bottom w:val="nil"/>
                              <w:right w:val="nil"/>
                            </w:tcBorders>
                            <w:shd w:val="clear" w:color="auto" w:fill="auto"/>
                            <w:tcMar>
                              <w:top w:w="72" w:type="dxa"/>
                              <w:left w:w="144" w:type="dxa"/>
                              <w:bottom w:w="72" w:type="dxa"/>
                              <w:right w:w="144" w:type="dxa"/>
                            </w:tcMar>
                            <w:hideMark/>
                          </w:tcPr>
                          <w:p w14:paraId="3E0E0D10" w14:textId="77777777" w:rsidR="004623A7" w:rsidRPr="00F24B04" w:rsidRDefault="004623A7" w:rsidP="00F24B04">
                            <w:pPr>
                              <w:spacing w:after="0" w:line="240" w:lineRule="auto"/>
                              <w:jc w:val="center"/>
                              <w:rPr>
                                <w:rFonts w:ascii="Segoe UI" w:eastAsia="Times New Roman" w:hAnsi="Segoe UI" w:cs="Segoe UI"/>
                                <w:sz w:val="24"/>
                                <w:szCs w:val="36"/>
                                <w:lang w:eastAsia="en-GB"/>
                              </w:rPr>
                            </w:pPr>
                            <w:r w:rsidRPr="00F24B04">
                              <w:rPr>
                                <w:rFonts w:ascii="Segoe UI" w:eastAsia="Times New Roman" w:hAnsi="Segoe UI" w:cs="Segoe UI"/>
                                <w:b/>
                                <w:bCs/>
                                <w:color w:val="000000" w:themeColor="text1"/>
                                <w:kern w:val="24"/>
                                <w:sz w:val="24"/>
                                <w:szCs w:val="30"/>
                                <w:lang w:eastAsia="en-GB"/>
                              </w:rPr>
                              <w:t>DDIs (N)</w:t>
                            </w:r>
                          </w:p>
                        </w:tc>
                      </w:tr>
                      <w:tr w:rsidR="004623A7" w:rsidRPr="00F24B04" w14:paraId="7F403EA8" w14:textId="77777777" w:rsidTr="00F24B04">
                        <w:trPr>
                          <w:trHeight w:val="703"/>
                        </w:trPr>
                        <w:tc>
                          <w:tcPr>
                            <w:tcW w:w="1673" w:type="dxa"/>
                            <w:tcBorders>
                              <w:top w:val="nil"/>
                              <w:left w:val="nil"/>
                              <w:bottom w:val="nil"/>
                              <w:right w:val="nil"/>
                            </w:tcBorders>
                            <w:shd w:val="clear" w:color="auto" w:fill="auto"/>
                            <w:tcMar>
                              <w:top w:w="10" w:type="dxa"/>
                              <w:left w:w="10" w:type="dxa"/>
                              <w:bottom w:w="0" w:type="dxa"/>
                              <w:right w:w="10" w:type="dxa"/>
                            </w:tcMar>
                            <w:vAlign w:val="center"/>
                            <w:hideMark/>
                          </w:tcPr>
                          <w:p w14:paraId="7EA81077" w14:textId="77777777" w:rsidR="004623A7" w:rsidRPr="00F24B04" w:rsidRDefault="004623A7" w:rsidP="00F24B04">
                            <w:pPr>
                              <w:spacing w:after="0" w:line="240" w:lineRule="auto"/>
                              <w:jc w:val="center"/>
                              <w:textAlignment w:val="bottom"/>
                              <w:rPr>
                                <w:rFonts w:ascii="Segoe UI" w:eastAsia="Times New Roman" w:hAnsi="Segoe UI" w:cs="Segoe UI"/>
                                <w:sz w:val="24"/>
                                <w:szCs w:val="36"/>
                                <w:lang w:eastAsia="en-GB"/>
                              </w:rPr>
                            </w:pPr>
                            <w:r w:rsidRPr="00F24B04">
                              <w:rPr>
                                <w:rFonts w:ascii="Segoe UI" w:eastAsia="Times New Roman" w:hAnsi="Segoe UI" w:cs="Segoe UI"/>
                                <w:color w:val="000000"/>
                                <w:kern w:val="24"/>
                                <w:sz w:val="24"/>
                                <w:szCs w:val="36"/>
                                <w:lang w:eastAsia="en-GB"/>
                              </w:rPr>
                              <w:t>55.2</w:t>
                            </w:r>
                          </w:p>
                        </w:tc>
                        <w:tc>
                          <w:tcPr>
                            <w:tcW w:w="873" w:type="dxa"/>
                            <w:tcBorders>
                              <w:top w:val="nil"/>
                              <w:left w:val="nil"/>
                              <w:bottom w:val="nil"/>
                              <w:right w:val="nil"/>
                            </w:tcBorders>
                            <w:shd w:val="clear" w:color="auto" w:fill="auto"/>
                            <w:tcMar>
                              <w:top w:w="10" w:type="dxa"/>
                              <w:left w:w="10" w:type="dxa"/>
                              <w:bottom w:w="0" w:type="dxa"/>
                              <w:right w:w="10" w:type="dxa"/>
                            </w:tcMar>
                            <w:vAlign w:val="center"/>
                            <w:hideMark/>
                          </w:tcPr>
                          <w:p w14:paraId="108CA91C" w14:textId="77777777" w:rsidR="004623A7" w:rsidRPr="00F24B04" w:rsidRDefault="004623A7" w:rsidP="00F24B04">
                            <w:pPr>
                              <w:spacing w:after="0" w:line="240" w:lineRule="auto"/>
                              <w:jc w:val="center"/>
                              <w:textAlignment w:val="bottom"/>
                              <w:rPr>
                                <w:rFonts w:ascii="Segoe UI" w:eastAsia="Times New Roman" w:hAnsi="Segoe UI" w:cs="Segoe UI"/>
                                <w:sz w:val="24"/>
                                <w:szCs w:val="36"/>
                                <w:lang w:eastAsia="en-GB"/>
                              </w:rPr>
                            </w:pPr>
                            <w:r w:rsidRPr="00F24B04">
                              <w:rPr>
                                <w:rFonts w:ascii="Segoe UI" w:eastAsia="Times New Roman" w:hAnsi="Segoe UI" w:cs="Segoe UI"/>
                                <w:color w:val="000000"/>
                                <w:kern w:val="24"/>
                                <w:sz w:val="24"/>
                                <w:szCs w:val="36"/>
                                <w:lang w:eastAsia="en-GB"/>
                              </w:rPr>
                              <w:t>29</w:t>
                            </w:r>
                          </w:p>
                        </w:tc>
                      </w:tr>
                      <w:tr w:rsidR="004623A7" w:rsidRPr="00F24B04" w14:paraId="4BE60024" w14:textId="77777777" w:rsidTr="00F24B04">
                        <w:trPr>
                          <w:trHeight w:val="703"/>
                        </w:trPr>
                        <w:tc>
                          <w:tcPr>
                            <w:tcW w:w="1673" w:type="dxa"/>
                            <w:tcBorders>
                              <w:top w:val="nil"/>
                              <w:left w:val="nil"/>
                              <w:bottom w:val="nil"/>
                              <w:right w:val="nil"/>
                            </w:tcBorders>
                            <w:shd w:val="clear" w:color="auto" w:fill="auto"/>
                            <w:tcMar>
                              <w:top w:w="10" w:type="dxa"/>
                              <w:left w:w="10" w:type="dxa"/>
                              <w:bottom w:w="0" w:type="dxa"/>
                              <w:right w:w="10" w:type="dxa"/>
                            </w:tcMar>
                            <w:vAlign w:val="center"/>
                            <w:hideMark/>
                          </w:tcPr>
                          <w:p w14:paraId="5EB0A8AB" w14:textId="77777777" w:rsidR="004623A7" w:rsidRPr="00F24B04" w:rsidRDefault="004623A7" w:rsidP="00F24B04">
                            <w:pPr>
                              <w:spacing w:after="0" w:line="240" w:lineRule="auto"/>
                              <w:jc w:val="center"/>
                              <w:textAlignment w:val="bottom"/>
                              <w:rPr>
                                <w:rFonts w:ascii="Segoe UI" w:eastAsia="Times New Roman" w:hAnsi="Segoe UI" w:cs="Segoe UI"/>
                                <w:sz w:val="24"/>
                                <w:szCs w:val="36"/>
                                <w:lang w:eastAsia="en-GB"/>
                              </w:rPr>
                            </w:pPr>
                            <w:r w:rsidRPr="00F24B04">
                              <w:rPr>
                                <w:rFonts w:ascii="Segoe UI" w:eastAsia="Times New Roman" w:hAnsi="Segoe UI" w:cs="Segoe UI"/>
                                <w:color w:val="000000"/>
                                <w:kern w:val="24"/>
                                <w:sz w:val="24"/>
                                <w:szCs w:val="36"/>
                                <w:lang w:eastAsia="en-GB"/>
                              </w:rPr>
                              <w:t>69.0</w:t>
                            </w:r>
                          </w:p>
                        </w:tc>
                        <w:tc>
                          <w:tcPr>
                            <w:tcW w:w="873" w:type="dxa"/>
                            <w:tcBorders>
                              <w:top w:val="nil"/>
                              <w:left w:val="nil"/>
                              <w:bottom w:val="nil"/>
                              <w:right w:val="nil"/>
                            </w:tcBorders>
                            <w:shd w:val="clear" w:color="auto" w:fill="auto"/>
                            <w:tcMar>
                              <w:top w:w="10" w:type="dxa"/>
                              <w:left w:w="10" w:type="dxa"/>
                              <w:bottom w:w="0" w:type="dxa"/>
                              <w:right w:w="10" w:type="dxa"/>
                            </w:tcMar>
                            <w:vAlign w:val="center"/>
                            <w:hideMark/>
                          </w:tcPr>
                          <w:p w14:paraId="3A4388DB" w14:textId="77777777" w:rsidR="004623A7" w:rsidRPr="00F24B04" w:rsidRDefault="004623A7" w:rsidP="00F24B04">
                            <w:pPr>
                              <w:spacing w:after="0" w:line="240" w:lineRule="auto"/>
                              <w:jc w:val="center"/>
                              <w:textAlignment w:val="bottom"/>
                              <w:rPr>
                                <w:rFonts w:ascii="Segoe UI" w:eastAsia="Times New Roman" w:hAnsi="Segoe UI" w:cs="Segoe UI"/>
                                <w:sz w:val="24"/>
                                <w:szCs w:val="36"/>
                                <w:lang w:eastAsia="en-GB"/>
                              </w:rPr>
                            </w:pPr>
                            <w:r w:rsidRPr="00F24B04">
                              <w:rPr>
                                <w:rFonts w:ascii="Segoe UI" w:eastAsia="Times New Roman" w:hAnsi="Segoe UI" w:cs="Segoe UI"/>
                                <w:color w:val="000000"/>
                                <w:kern w:val="24"/>
                                <w:sz w:val="24"/>
                                <w:szCs w:val="36"/>
                                <w:lang w:eastAsia="en-GB"/>
                              </w:rPr>
                              <w:t>84</w:t>
                            </w:r>
                          </w:p>
                        </w:tc>
                      </w:tr>
                    </w:tbl>
                    <w:p w14:paraId="51A042F6" w14:textId="77777777" w:rsidR="004623A7" w:rsidRDefault="004623A7" w:rsidP="004623A7">
                      <w:pPr>
                        <w:jc w:val="center"/>
                      </w:pPr>
                    </w:p>
                  </w:txbxContent>
                </v:textbox>
              </v:rect>
            </w:pict>
          </mc:Fallback>
        </mc:AlternateContent>
      </w:r>
      <w:r w:rsidRPr="00F24B04">
        <w:rPr>
          <w:noProof/>
        </w:rPr>
        <w:drawing>
          <wp:anchor distT="0" distB="0" distL="114300" distR="114300" simplePos="0" relativeHeight="251663360" behindDoc="1" locked="0" layoutInCell="1" allowOverlap="1" wp14:anchorId="1F5DF29A" wp14:editId="7230CF9D">
            <wp:simplePos x="0" y="0"/>
            <wp:positionH relativeFrom="column">
              <wp:posOffset>139700</wp:posOffset>
            </wp:positionH>
            <wp:positionV relativeFrom="paragraph">
              <wp:posOffset>0</wp:posOffset>
            </wp:positionV>
            <wp:extent cx="4505325" cy="2028825"/>
            <wp:effectExtent l="0" t="0" r="0" b="0"/>
            <wp:wrapNone/>
            <wp:docPr id="11" name="Chart 11">
              <a:extLst xmlns:a="http://schemas.openxmlformats.org/drawingml/2006/main">
                <a:ext uri="{FF2B5EF4-FFF2-40B4-BE49-F238E27FC236}">
                  <a16:creationId xmlns:a16="http://schemas.microsoft.com/office/drawing/2014/main" id="{6C230CCF-76AA-42FE-98D6-CA90B04A91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7247A4">
        <w:rPr>
          <w:noProof/>
        </w:rPr>
        <w:drawing>
          <wp:inline distT="0" distB="0" distL="0" distR="0" wp14:anchorId="5599B9C9" wp14:editId="057948B0">
            <wp:extent cx="0" cy="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34174C" w14:textId="77777777" w:rsidR="004623A7" w:rsidRDefault="004623A7" w:rsidP="004623A7"/>
    <w:p w14:paraId="766EB72A" w14:textId="77777777" w:rsidR="004623A7" w:rsidRDefault="004623A7" w:rsidP="004623A7">
      <w:r>
        <w:rPr>
          <w:noProof/>
        </w:rPr>
        <w:drawing>
          <wp:inline distT="0" distB="0" distL="0" distR="0" wp14:anchorId="18E6344C" wp14:editId="52710F77">
            <wp:extent cx="0" cy="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75D081" w14:textId="77777777" w:rsidR="004623A7" w:rsidRDefault="004623A7" w:rsidP="004623A7"/>
    <w:p w14:paraId="12CC9D4A" w14:textId="77777777" w:rsidR="004623A7" w:rsidRDefault="004623A7" w:rsidP="004623A7"/>
    <w:p w14:paraId="4EBACABE" w14:textId="77777777" w:rsidR="004623A7" w:rsidRDefault="004623A7" w:rsidP="004623A7"/>
    <w:p w14:paraId="6F00B0F7" w14:textId="77777777" w:rsidR="004623A7" w:rsidRDefault="004623A7" w:rsidP="004623A7"/>
    <w:p w14:paraId="0891DAB0" w14:textId="77777777" w:rsidR="004623A7" w:rsidRDefault="004623A7" w:rsidP="004623A7"/>
    <w:p w14:paraId="5E7F353A" w14:textId="77777777" w:rsidR="004623A7" w:rsidRDefault="004623A7" w:rsidP="004623A7">
      <w:r w:rsidRPr="002454DA">
        <w:rPr>
          <w:b/>
        </w:rPr>
        <w:t>Fig. B.</w:t>
      </w:r>
      <w:r>
        <w:t xml:space="preserve"> Percentage of drugs within the 1.25-fold margins between the observed and predicted A</w:t>
      </w:r>
      <w:r w:rsidRPr="00054E87">
        <w:t xml:space="preserve"> </w:t>
      </w:r>
      <w:proofErr w:type="spellStart"/>
      <w:r>
        <w:t>AUC</w:t>
      </w:r>
      <w:r>
        <w:rPr>
          <w:vertAlign w:val="subscript"/>
        </w:rPr>
        <w:t>ratio</w:t>
      </w:r>
      <w:proofErr w:type="spellEnd"/>
      <w:r>
        <w:t xml:space="preserve"> in dark green, 1.5-fold in light green, 2-fold in yellow and above 2-fold in fuchsia.</w:t>
      </w:r>
      <w:r w:rsidRPr="002454DA">
        <w:t xml:space="preserve"> </w:t>
      </w:r>
      <w:r>
        <w:t xml:space="preserve">First bar represents DDIs where the substrate drug is a strong CYP3A4 strong inhibitor regardless of its metabolic pathway, second bar represents DDIs </w:t>
      </w:r>
      <w:proofErr w:type="gramStart"/>
      <w:r>
        <w:t>were</w:t>
      </w:r>
      <w:proofErr w:type="gramEnd"/>
      <w:r>
        <w:t xml:space="preserve"> the substrate drug is metabolised only by CYP3A4 and at least the contribution is 50% and it is not a </w:t>
      </w:r>
      <w:proofErr w:type="spellStart"/>
      <w:r>
        <w:t>kown</w:t>
      </w:r>
      <w:proofErr w:type="spellEnd"/>
      <w:r>
        <w:t xml:space="preserve"> CYP3A4 strong inhibitor. The percentage of acceptance criteria reflects all DDIs within each category that are within the 1.5-fold </w:t>
      </w:r>
      <w:proofErr w:type="spellStart"/>
      <w:r>
        <w:t>AUC</w:t>
      </w:r>
      <w:r>
        <w:rPr>
          <w:vertAlign w:val="subscript"/>
        </w:rPr>
        <w:t>ratio</w:t>
      </w:r>
      <w:proofErr w:type="spellEnd"/>
      <w:r w:rsidDel="00A05ED3">
        <w:t xml:space="preserve"> </w:t>
      </w:r>
      <w:r>
        <w:t>or are within the same classification category of no/mild/moderate and strong interaction, followed by the number of DDIs.</w:t>
      </w:r>
    </w:p>
    <w:p w14:paraId="5129E11D" w14:textId="77777777" w:rsidR="004623A7" w:rsidRDefault="004623A7" w:rsidP="004623A7"/>
    <w:p w14:paraId="00312C46" w14:textId="6B36DB46" w:rsidR="0019688B" w:rsidRDefault="002221CA">
      <w:r>
        <w:fldChar w:fldCharType="begin"/>
      </w:r>
      <w:r>
        <w:instrText xml:space="preserve"> ADDIN </w:instrText>
      </w:r>
      <w:r>
        <w:fldChar w:fldCharType="end"/>
      </w:r>
    </w:p>
    <w:sectPr w:rsidR="0019688B">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05B29" w14:textId="77777777" w:rsidR="005B2372" w:rsidRDefault="005B2372" w:rsidP="00824598">
      <w:pPr>
        <w:spacing w:after="0" w:line="240" w:lineRule="auto"/>
      </w:pPr>
      <w:r>
        <w:separator/>
      </w:r>
    </w:p>
  </w:endnote>
  <w:endnote w:type="continuationSeparator" w:id="0">
    <w:p w14:paraId="32BAB1A1" w14:textId="77777777" w:rsidR="005B2372" w:rsidRDefault="005B2372" w:rsidP="00824598">
      <w:pPr>
        <w:spacing w:after="0" w:line="240" w:lineRule="auto"/>
      </w:pPr>
      <w:r>
        <w:continuationSeparator/>
      </w:r>
    </w:p>
  </w:endnote>
  <w:endnote w:type="continuationNotice" w:id="1">
    <w:p w14:paraId="28D5A201" w14:textId="77777777" w:rsidR="005B2372" w:rsidRDefault="005B23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662987"/>
      <w:docPartObj>
        <w:docPartGallery w:val="Page Numbers (Bottom of Page)"/>
        <w:docPartUnique/>
      </w:docPartObj>
    </w:sdtPr>
    <w:sdtEndPr>
      <w:rPr>
        <w:noProof/>
      </w:rPr>
    </w:sdtEndPr>
    <w:sdtContent>
      <w:p w14:paraId="21473A90" w14:textId="13CC3105" w:rsidR="005B2372" w:rsidRDefault="005B2372">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2C13D0BF" w14:textId="77777777" w:rsidR="005B2372" w:rsidRDefault="005B23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6DADB" w14:textId="77777777" w:rsidR="005B2372" w:rsidRDefault="005B2372" w:rsidP="00824598">
      <w:pPr>
        <w:spacing w:after="0" w:line="240" w:lineRule="auto"/>
      </w:pPr>
      <w:r>
        <w:separator/>
      </w:r>
    </w:p>
  </w:footnote>
  <w:footnote w:type="continuationSeparator" w:id="0">
    <w:p w14:paraId="484AB26A" w14:textId="77777777" w:rsidR="005B2372" w:rsidRDefault="005B2372" w:rsidP="00824598">
      <w:pPr>
        <w:spacing w:after="0" w:line="240" w:lineRule="auto"/>
      </w:pPr>
      <w:r>
        <w:continuationSeparator/>
      </w:r>
    </w:p>
  </w:footnote>
  <w:footnote w:type="continuationNotice" w:id="1">
    <w:p w14:paraId="6D2C2564" w14:textId="77777777" w:rsidR="005B2372" w:rsidRDefault="005B237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0D7"/>
    <w:multiLevelType w:val="hybridMultilevel"/>
    <w:tmpl w:val="9C6C46DC"/>
    <w:lvl w:ilvl="0" w:tplc="0809000F">
      <w:start w:val="1"/>
      <w:numFmt w:val="decimal"/>
      <w:lvlText w:val="%1."/>
      <w:lvlJc w:val="left"/>
      <w:pPr>
        <w:ind w:left="9290" w:hanging="360"/>
      </w:pPr>
      <w:rPr>
        <w:rFonts w:hint="default"/>
      </w:rPr>
    </w:lvl>
    <w:lvl w:ilvl="1" w:tplc="08090019" w:tentative="1">
      <w:start w:val="1"/>
      <w:numFmt w:val="lowerLetter"/>
      <w:lvlText w:val="%2."/>
      <w:lvlJc w:val="left"/>
      <w:pPr>
        <w:ind w:left="10010" w:hanging="360"/>
      </w:pPr>
    </w:lvl>
    <w:lvl w:ilvl="2" w:tplc="0809001B" w:tentative="1">
      <w:start w:val="1"/>
      <w:numFmt w:val="lowerRoman"/>
      <w:lvlText w:val="%3."/>
      <w:lvlJc w:val="right"/>
      <w:pPr>
        <w:ind w:left="10730" w:hanging="180"/>
      </w:pPr>
    </w:lvl>
    <w:lvl w:ilvl="3" w:tplc="0809000F" w:tentative="1">
      <w:start w:val="1"/>
      <w:numFmt w:val="decimal"/>
      <w:lvlText w:val="%4."/>
      <w:lvlJc w:val="left"/>
      <w:pPr>
        <w:ind w:left="11450" w:hanging="360"/>
      </w:pPr>
    </w:lvl>
    <w:lvl w:ilvl="4" w:tplc="08090019" w:tentative="1">
      <w:start w:val="1"/>
      <w:numFmt w:val="lowerLetter"/>
      <w:lvlText w:val="%5."/>
      <w:lvlJc w:val="left"/>
      <w:pPr>
        <w:ind w:left="12170" w:hanging="360"/>
      </w:pPr>
    </w:lvl>
    <w:lvl w:ilvl="5" w:tplc="0809001B" w:tentative="1">
      <w:start w:val="1"/>
      <w:numFmt w:val="lowerRoman"/>
      <w:lvlText w:val="%6."/>
      <w:lvlJc w:val="right"/>
      <w:pPr>
        <w:ind w:left="12890" w:hanging="180"/>
      </w:pPr>
    </w:lvl>
    <w:lvl w:ilvl="6" w:tplc="0809000F" w:tentative="1">
      <w:start w:val="1"/>
      <w:numFmt w:val="decimal"/>
      <w:lvlText w:val="%7."/>
      <w:lvlJc w:val="left"/>
      <w:pPr>
        <w:ind w:left="13610" w:hanging="360"/>
      </w:pPr>
    </w:lvl>
    <w:lvl w:ilvl="7" w:tplc="08090019" w:tentative="1">
      <w:start w:val="1"/>
      <w:numFmt w:val="lowerLetter"/>
      <w:lvlText w:val="%8."/>
      <w:lvlJc w:val="left"/>
      <w:pPr>
        <w:ind w:left="14330" w:hanging="360"/>
      </w:pPr>
    </w:lvl>
    <w:lvl w:ilvl="8" w:tplc="0809001B" w:tentative="1">
      <w:start w:val="1"/>
      <w:numFmt w:val="lowerRoman"/>
      <w:lvlText w:val="%9."/>
      <w:lvlJc w:val="right"/>
      <w:pPr>
        <w:ind w:left="15050" w:hanging="180"/>
      </w:pPr>
    </w:lvl>
  </w:abstractNum>
  <w:abstractNum w:abstractNumId="1" w15:restartNumberingAfterBreak="0">
    <w:nsid w:val="18D562A1"/>
    <w:multiLevelType w:val="hybridMultilevel"/>
    <w:tmpl w:val="86B2D93E"/>
    <w:lvl w:ilvl="0" w:tplc="82428F5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2336EF"/>
    <w:multiLevelType w:val="hybridMultilevel"/>
    <w:tmpl w:val="416E6EBA"/>
    <w:lvl w:ilvl="0" w:tplc="6C044DA4">
      <w:start w:val="1"/>
      <w:numFmt w:val="bullet"/>
      <w:lvlText w:val="•"/>
      <w:lvlJc w:val="left"/>
      <w:pPr>
        <w:tabs>
          <w:tab w:val="num" w:pos="720"/>
        </w:tabs>
        <w:ind w:left="720" w:hanging="360"/>
      </w:pPr>
      <w:rPr>
        <w:rFonts w:ascii="Arial" w:hAnsi="Arial" w:hint="default"/>
      </w:rPr>
    </w:lvl>
    <w:lvl w:ilvl="1" w:tplc="1B0C2270" w:tentative="1">
      <w:start w:val="1"/>
      <w:numFmt w:val="bullet"/>
      <w:lvlText w:val="•"/>
      <w:lvlJc w:val="left"/>
      <w:pPr>
        <w:tabs>
          <w:tab w:val="num" w:pos="1440"/>
        </w:tabs>
        <w:ind w:left="1440" w:hanging="360"/>
      </w:pPr>
      <w:rPr>
        <w:rFonts w:ascii="Arial" w:hAnsi="Arial" w:hint="default"/>
      </w:rPr>
    </w:lvl>
    <w:lvl w:ilvl="2" w:tplc="96CA2B7A" w:tentative="1">
      <w:start w:val="1"/>
      <w:numFmt w:val="bullet"/>
      <w:lvlText w:val="•"/>
      <w:lvlJc w:val="left"/>
      <w:pPr>
        <w:tabs>
          <w:tab w:val="num" w:pos="2160"/>
        </w:tabs>
        <w:ind w:left="2160" w:hanging="360"/>
      </w:pPr>
      <w:rPr>
        <w:rFonts w:ascii="Arial" w:hAnsi="Arial" w:hint="default"/>
      </w:rPr>
    </w:lvl>
    <w:lvl w:ilvl="3" w:tplc="42F66D4E" w:tentative="1">
      <w:start w:val="1"/>
      <w:numFmt w:val="bullet"/>
      <w:lvlText w:val="•"/>
      <w:lvlJc w:val="left"/>
      <w:pPr>
        <w:tabs>
          <w:tab w:val="num" w:pos="2880"/>
        </w:tabs>
        <w:ind w:left="2880" w:hanging="360"/>
      </w:pPr>
      <w:rPr>
        <w:rFonts w:ascii="Arial" w:hAnsi="Arial" w:hint="default"/>
      </w:rPr>
    </w:lvl>
    <w:lvl w:ilvl="4" w:tplc="E31E9C12" w:tentative="1">
      <w:start w:val="1"/>
      <w:numFmt w:val="bullet"/>
      <w:lvlText w:val="•"/>
      <w:lvlJc w:val="left"/>
      <w:pPr>
        <w:tabs>
          <w:tab w:val="num" w:pos="3600"/>
        </w:tabs>
        <w:ind w:left="3600" w:hanging="360"/>
      </w:pPr>
      <w:rPr>
        <w:rFonts w:ascii="Arial" w:hAnsi="Arial" w:hint="default"/>
      </w:rPr>
    </w:lvl>
    <w:lvl w:ilvl="5" w:tplc="EA5C93D6" w:tentative="1">
      <w:start w:val="1"/>
      <w:numFmt w:val="bullet"/>
      <w:lvlText w:val="•"/>
      <w:lvlJc w:val="left"/>
      <w:pPr>
        <w:tabs>
          <w:tab w:val="num" w:pos="4320"/>
        </w:tabs>
        <w:ind w:left="4320" w:hanging="360"/>
      </w:pPr>
      <w:rPr>
        <w:rFonts w:ascii="Arial" w:hAnsi="Arial" w:hint="default"/>
      </w:rPr>
    </w:lvl>
    <w:lvl w:ilvl="6" w:tplc="0AF81384" w:tentative="1">
      <w:start w:val="1"/>
      <w:numFmt w:val="bullet"/>
      <w:lvlText w:val="•"/>
      <w:lvlJc w:val="left"/>
      <w:pPr>
        <w:tabs>
          <w:tab w:val="num" w:pos="5040"/>
        </w:tabs>
        <w:ind w:left="5040" w:hanging="360"/>
      </w:pPr>
      <w:rPr>
        <w:rFonts w:ascii="Arial" w:hAnsi="Arial" w:hint="default"/>
      </w:rPr>
    </w:lvl>
    <w:lvl w:ilvl="7" w:tplc="FB06A842" w:tentative="1">
      <w:start w:val="1"/>
      <w:numFmt w:val="bullet"/>
      <w:lvlText w:val="•"/>
      <w:lvlJc w:val="left"/>
      <w:pPr>
        <w:tabs>
          <w:tab w:val="num" w:pos="5760"/>
        </w:tabs>
        <w:ind w:left="5760" w:hanging="360"/>
      </w:pPr>
      <w:rPr>
        <w:rFonts w:ascii="Arial" w:hAnsi="Arial" w:hint="default"/>
      </w:rPr>
    </w:lvl>
    <w:lvl w:ilvl="8" w:tplc="5D560F3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B146A70"/>
    <w:multiLevelType w:val="hybridMultilevel"/>
    <w:tmpl w:val="8B92CB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A87C07"/>
    <w:multiLevelType w:val="hybridMultilevel"/>
    <w:tmpl w:val="197ADF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7B568DB"/>
    <w:multiLevelType w:val="hybridMultilevel"/>
    <w:tmpl w:val="D77066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2A2B9A"/>
    <w:multiLevelType w:val="hybridMultilevel"/>
    <w:tmpl w:val="B282B400"/>
    <w:lvl w:ilvl="0" w:tplc="71C61A5C">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E90EB2"/>
    <w:multiLevelType w:val="hybridMultilevel"/>
    <w:tmpl w:val="A3D6B5A6"/>
    <w:lvl w:ilvl="0" w:tplc="01BA9C7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A43474"/>
    <w:multiLevelType w:val="hybridMultilevel"/>
    <w:tmpl w:val="782831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31558EF"/>
    <w:multiLevelType w:val="hybridMultilevel"/>
    <w:tmpl w:val="99B420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434AA6"/>
    <w:multiLevelType w:val="hybridMultilevel"/>
    <w:tmpl w:val="6E949DE0"/>
    <w:lvl w:ilvl="0" w:tplc="013CA79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076127"/>
    <w:multiLevelType w:val="hybridMultilevel"/>
    <w:tmpl w:val="7548B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83666356">
    <w:abstractNumId w:val="1"/>
  </w:num>
  <w:num w:numId="2" w16cid:durableId="810053810">
    <w:abstractNumId w:val="11"/>
  </w:num>
  <w:num w:numId="3" w16cid:durableId="295643689">
    <w:abstractNumId w:val="2"/>
  </w:num>
  <w:num w:numId="4" w16cid:durableId="862986200">
    <w:abstractNumId w:val="3"/>
  </w:num>
  <w:num w:numId="5" w16cid:durableId="1241870721">
    <w:abstractNumId w:val="9"/>
  </w:num>
  <w:num w:numId="6" w16cid:durableId="356665055">
    <w:abstractNumId w:val="10"/>
  </w:num>
  <w:num w:numId="7" w16cid:durableId="1468206122">
    <w:abstractNumId w:val="8"/>
  </w:num>
  <w:num w:numId="8" w16cid:durableId="44650198">
    <w:abstractNumId w:val="4"/>
  </w:num>
  <w:num w:numId="9" w16cid:durableId="1936329696">
    <w:abstractNumId w:val="5"/>
  </w:num>
  <w:num w:numId="10" w16cid:durableId="1638993260">
    <w:abstractNumId w:val="0"/>
  </w:num>
  <w:num w:numId="11" w16cid:durableId="1883056337">
    <w:abstractNumId w:val="6"/>
  </w:num>
  <w:num w:numId="12" w16cid:durableId="3272962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fr-FR" w:vendorID="64" w:dllVersion="0" w:nlCheck="1" w:checkStyle="0"/>
  <w:proofState w:spelling="clean" w:grammar="clean"/>
  <w:defaultTabStop w:val="720"/>
  <w:characterSpacingControl w:val="doNotCompress"/>
  <w:hdrShapeDefaults>
    <o:shapedefaults v:ext="edit" spidmax="205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 Pharmacokinet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5azp5wxhs9evoes0zp5fzsa9aww220pdxx5&quot;&gt;PhD&lt;record-ids&gt;&lt;item&gt;44&lt;/item&gt;&lt;item&gt;70&lt;/item&gt;&lt;item&gt;73&lt;/item&gt;&lt;item&gt;80&lt;/item&gt;&lt;item&gt;86&lt;/item&gt;&lt;item&gt;91&lt;/item&gt;&lt;item&gt;92&lt;/item&gt;&lt;item&gt;93&lt;/item&gt;&lt;item&gt;94&lt;/item&gt;&lt;item&gt;96&lt;/item&gt;&lt;item&gt;97&lt;/item&gt;&lt;item&gt;98&lt;/item&gt;&lt;item&gt;99&lt;/item&gt;&lt;item&gt;100&lt;/item&gt;&lt;item&gt;101&lt;/item&gt;&lt;item&gt;102&lt;/item&gt;&lt;item&gt;115&lt;/item&gt;&lt;item&gt;117&lt;/item&gt;&lt;item&gt;119&lt;/item&gt;&lt;item&gt;120&lt;/item&gt;&lt;item&gt;121&lt;/item&gt;&lt;item&gt;122&lt;/item&gt;&lt;item&gt;124&lt;/item&gt;&lt;item&gt;125&lt;/item&gt;&lt;item&gt;126&lt;/item&gt;&lt;item&gt;127&lt;/item&gt;&lt;item&gt;129&lt;/item&gt;&lt;item&gt;132&lt;/item&gt;&lt;item&gt;157&lt;/item&gt;&lt;item&gt;158&lt;/item&gt;&lt;item&gt;159&lt;/item&gt;&lt;item&gt;161&lt;/item&gt;&lt;item&gt;162&lt;/item&gt;&lt;item&gt;166&lt;/item&gt;&lt;item&gt;170&lt;/item&gt;&lt;item&gt;175&lt;/item&gt;&lt;item&gt;176&lt;/item&gt;&lt;item&gt;177&lt;/item&gt;&lt;item&gt;178&lt;/item&gt;&lt;item&gt;180&lt;/item&gt;&lt;item&gt;182&lt;/item&gt;&lt;item&gt;183&lt;/item&gt;&lt;item&gt;270&lt;/item&gt;&lt;/record-ids&gt;&lt;/item&gt;&lt;/Libraries&gt;"/>
  </w:docVars>
  <w:rsids>
    <w:rsidRoot w:val="00726976"/>
    <w:rsid w:val="00000A84"/>
    <w:rsid w:val="0000132B"/>
    <w:rsid w:val="00003811"/>
    <w:rsid w:val="00004C0A"/>
    <w:rsid w:val="000105EF"/>
    <w:rsid w:val="000113CA"/>
    <w:rsid w:val="00012179"/>
    <w:rsid w:val="0001319E"/>
    <w:rsid w:val="0001370A"/>
    <w:rsid w:val="00013BF2"/>
    <w:rsid w:val="0001673D"/>
    <w:rsid w:val="000218B1"/>
    <w:rsid w:val="00021AD5"/>
    <w:rsid w:val="00021E2F"/>
    <w:rsid w:val="000237F0"/>
    <w:rsid w:val="00023B6C"/>
    <w:rsid w:val="000256D0"/>
    <w:rsid w:val="000267C7"/>
    <w:rsid w:val="000271F0"/>
    <w:rsid w:val="0003182D"/>
    <w:rsid w:val="00031C85"/>
    <w:rsid w:val="00036A25"/>
    <w:rsid w:val="00045927"/>
    <w:rsid w:val="000530E9"/>
    <w:rsid w:val="0005436E"/>
    <w:rsid w:val="00054E87"/>
    <w:rsid w:val="00056DFE"/>
    <w:rsid w:val="00061020"/>
    <w:rsid w:val="00062377"/>
    <w:rsid w:val="00062A4B"/>
    <w:rsid w:val="00065A1E"/>
    <w:rsid w:val="00065D4D"/>
    <w:rsid w:val="00066DFF"/>
    <w:rsid w:val="00067E08"/>
    <w:rsid w:val="00072B41"/>
    <w:rsid w:val="00072CFC"/>
    <w:rsid w:val="00072EAF"/>
    <w:rsid w:val="000742D1"/>
    <w:rsid w:val="00074D36"/>
    <w:rsid w:val="00076B17"/>
    <w:rsid w:val="00076C68"/>
    <w:rsid w:val="00081059"/>
    <w:rsid w:val="000816D5"/>
    <w:rsid w:val="000844FD"/>
    <w:rsid w:val="00085067"/>
    <w:rsid w:val="000930D3"/>
    <w:rsid w:val="0009569A"/>
    <w:rsid w:val="00095CC8"/>
    <w:rsid w:val="000A643A"/>
    <w:rsid w:val="000A6F1C"/>
    <w:rsid w:val="000A74DD"/>
    <w:rsid w:val="000A75EF"/>
    <w:rsid w:val="000B2CA3"/>
    <w:rsid w:val="000B5ECF"/>
    <w:rsid w:val="000B6DC9"/>
    <w:rsid w:val="000C0FAD"/>
    <w:rsid w:val="000C1C69"/>
    <w:rsid w:val="000C36A8"/>
    <w:rsid w:val="000C45FC"/>
    <w:rsid w:val="000C4FC7"/>
    <w:rsid w:val="000C5E92"/>
    <w:rsid w:val="000C7784"/>
    <w:rsid w:val="000D29B8"/>
    <w:rsid w:val="000D30E1"/>
    <w:rsid w:val="000D3D8C"/>
    <w:rsid w:val="000D5103"/>
    <w:rsid w:val="000D5A95"/>
    <w:rsid w:val="000D6686"/>
    <w:rsid w:val="000D711C"/>
    <w:rsid w:val="000E080F"/>
    <w:rsid w:val="000E0EBB"/>
    <w:rsid w:val="000E2421"/>
    <w:rsid w:val="000E359A"/>
    <w:rsid w:val="000E3C11"/>
    <w:rsid w:val="000E6E18"/>
    <w:rsid w:val="000F1F3A"/>
    <w:rsid w:val="000F2690"/>
    <w:rsid w:val="000F2B7E"/>
    <w:rsid w:val="000F2E47"/>
    <w:rsid w:val="00101C50"/>
    <w:rsid w:val="00102B0B"/>
    <w:rsid w:val="0010492E"/>
    <w:rsid w:val="0010580D"/>
    <w:rsid w:val="001113A5"/>
    <w:rsid w:val="00112178"/>
    <w:rsid w:val="00113A50"/>
    <w:rsid w:val="001140C0"/>
    <w:rsid w:val="00115553"/>
    <w:rsid w:val="0011711D"/>
    <w:rsid w:val="0012251F"/>
    <w:rsid w:val="00122D0B"/>
    <w:rsid w:val="00125E1E"/>
    <w:rsid w:val="00126887"/>
    <w:rsid w:val="001268FC"/>
    <w:rsid w:val="00132CA1"/>
    <w:rsid w:val="00134922"/>
    <w:rsid w:val="001369B2"/>
    <w:rsid w:val="00136A92"/>
    <w:rsid w:val="00136E24"/>
    <w:rsid w:val="0014057A"/>
    <w:rsid w:val="001428D4"/>
    <w:rsid w:val="00151EAE"/>
    <w:rsid w:val="001553F7"/>
    <w:rsid w:val="00157ED4"/>
    <w:rsid w:val="00160B80"/>
    <w:rsid w:val="00161472"/>
    <w:rsid w:val="001618A2"/>
    <w:rsid w:val="00162F30"/>
    <w:rsid w:val="001635A9"/>
    <w:rsid w:val="0016601B"/>
    <w:rsid w:val="00172640"/>
    <w:rsid w:val="00177690"/>
    <w:rsid w:val="00177FDB"/>
    <w:rsid w:val="001844B6"/>
    <w:rsid w:val="00185FAC"/>
    <w:rsid w:val="0019005E"/>
    <w:rsid w:val="0019088B"/>
    <w:rsid w:val="00192040"/>
    <w:rsid w:val="00192A90"/>
    <w:rsid w:val="001946DB"/>
    <w:rsid w:val="0019506C"/>
    <w:rsid w:val="001958CF"/>
    <w:rsid w:val="00196644"/>
    <w:rsid w:val="00196651"/>
    <w:rsid w:val="0019688B"/>
    <w:rsid w:val="00196CD5"/>
    <w:rsid w:val="00197339"/>
    <w:rsid w:val="001A17F3"/>
    <w:rsid w:val="001A306C"/>
    <w:rsid w:val="001A3704"/>
    <w:rsid w:val="001A528A"/>
    <w:rsid w:val="001A5A1C"/>
    <w:rsid w:val="001A68B0"/>
    <w:rsid w:val="001A771A"/>
    <w:rsid w:val="001B14C6"/>
    <w:rsid w:val="001B2984"/>
    <w:rsid w:val="001C06C3"/>
    <w:rsid w:val="001C3C24"/>
    <w:rsid w:val="001D5C97"/>
    <w:rsid w:val="001D71D9"/>
    <w:rsid w:val="001D7BA8"/>
    <w:rsid w:val="001E062F"/>
    <w:rsid w:val="001E3617"/>
    <w:rsid w:val="001E38AE"/>
    <w:rsid w:val="001E3AC4"/>
    <w:rsid w:val="001E504D"/>
    <w:rsid w:val="001E63A8"/>
    <w:rsid w:val="001E6FF9"/>
    <w:rsid w:val="001F0081"/>
    <w:rsid w:val="001F18DB"/>
    <w:rsid w:val="001F1DBF"/>
    <w:rsid w:val="001F1E50"/>
    <w:rsid w:val="001F292F"/>
    <w:rsid w:val="001F31BF"/>
    <w:rsid w:val="001F4D78"/>
    <w:rsid w:val="001F5195"/>
    <w:rsid w:val="002006B9"/>
    <w:rsid w:val="00202FEF"/>
    <w:rsid w:val="002054A7"/>
    <w:rsid w:val="0020569C"/>
    <w:rsid w:val="0021019D"/>
    <w:rsid w:val="0021101C"/>
    <w:rsid w:val="00211FA1"/>
    <w:rsid w:val="0021242F"/>
    <w:rsid w:val="002221CA"/>
    <w:rsid w:val="0022336B"/>
    <w:rsid w:val="002265E8"/>
    <w:rsid w:val="00235839"/>
    <w:rsid w:val="00236DE2"/>
    <w:rsid w:val="00243FEE"/>
    <w:rsid w:val="002443A0"/>
    <w:rsid w:val="00244D47"/>
    <w:rsid w:val="00250664"/>
    <w:rsid w:val="00251028"/>
    <w:rsid w:val="00251522"/>
    <w:rsid w:val="0025423F"/>
    <w:rsid w:val="002542D5"/>
    <w:rsid w:val="00254D3E"/>
    <w:rsid w:val="00255A94"/>
    <w:rsid w:val="0026036E"/>
    <w:rsid w:val="002644BE"/>
    <w:rsid w:val="002654A4"/>
    <w:rsid w:val="00267F58"/>
    <w:rsid w:val="0027342F"/>
    <w:rsid w:val="00273FD0"/>
    <w:rsid w:val="00274E93"/>
    <w:rsid w:val="00276B1E"/>
    <w:rsid w:val="00277B6C"/>
    <w:rsid w:val="00283436"/>
    <w:rsid w:val="00291B52"/>
    <w:rsid w:val="002920E3"/>
    <w:rsid w:val="002965A6"/>
    <w:rsid w:val="0029764C"/>
    <w:rsid w:val="00297CDE"/>
    <w:rsid w:val="002A0BC5"/>
    <w:rsid w:val="002A38D3"/>
    <w:rsid w:val="002A6623"/>
    <w:rsid w:val="002B14AC"/>
    <w:rsid w:val="002B19FC"/>
    <w:rsid w:val="002B3033"/>
    <w:rsid w:val="002B3FA8"/>
    <w:rsid w:val="002B523D"/>
    <w:rsid w:val="002B6380"/>
    <w:rsid w:val="002C084F"/>
    <w:rsid w:val="002C4EF7"/>
    <w:rsid w:val="002C5391"/>
    <w:rsid w:val="002C6D2F"/>
    <w:rsid w:val="002C7214"/>
    <w:rsid w:val="002D22B4"/>
    <w:rsid w:val="002D49F0"/>
    <w:rsid w:val="002D57E2"/>
    <w:rsid w:val="002D7A60"/>
    <w:rsid w:val="002E785E"/>
    <w:rsid w:val="002F0AFC"/>
    <w:rsid w:val="002F3AC6"/>
    <w:rsid w:val="00301200"/>
    <w:rsid w:val="003015A0"/>
    <w:rsid w:val="00303330"/>
    <w:rsid w:val="003035CD"/>
    <w:rsid w:val="00310A82"/>
    <w:rsid w:val="00313E24"/>
    <w:rsid w:val="00315334"/>
    <w:rsid w:val="003160A0"/>
    <w:rsid w:val="00320879"/>
    <w:rsid w:val="00320B0A"/>
    <w:rsid w:val="00321AE7"/>
    <w:rsid w:val="00322B44"/>
    <w:rsid w:val="00323CF7"/>
    <w:rsid w:val="00334C83"/>
    <w:rsid w:val="0033618D"/>
    <w:rsid w:val="0033703F"/>
    <w:rsid w:val="00343BA0"/>
    <w:rsid w:val="00343F78"/>
    <w:rsid w:val="00352D71"/>
    <w:rsid w:val="00353604"/>
    <w:rsid w:val="00354CF3"/>
    <w:rsid w:val="003556D6"/>
    <w:rsid w:val="0035669B"/>
    <w:rsid w:val="003566AA"/>
    <w:rsid w:val="003612C2"/>
    <w:rsid w:val="00361B84"/>
    <w:rsid w:val="003662C4"/>
    <w:rsid w:val="00370D73"/>
    <w:rsid w:val="00374242"/>
    <w:rsid w:val="00374584"/>
    <w:rsid w:val="00376291"/>
    <w:rsid w:val="00381D04"/>
    <w:rsid w:val="00384D10"/>
    <w:rsid w:val="00384FA0"/>
    <w:rsid w:val="0038546B"/>
    <w:rsid w:val="00385FFB"/>
    <w:rsid w:val="00390AB1"/>
    <w:rsid w:val="0039313F"/>
    <w:rsid w:val="003942A9"/>
    <w:rsid w:val="003962C9"/>
    <w:rsid w:val="00397387"/>
    <w:rsid w:val="003A06DC"/>
    <w:rsid w:val="003B0ECD"/>
    <w:rsid w:val="003B19E5"/>
    <w:rsid w:val="003B55A4"/>
    <w:rsid w:val="003C1FC2"/>
    <w:rsid w:val="003C2005"/>
    <w:rsid w:val="003C408F"/>
    <w:rsid w:val="003C4FA8"/>
    <w:rsid w:val="003C510D"/>
    <w:rsid w:val="003C59FC"/>
    <w:rsid w:val="003C75D5"/>
    <w:rsid w:val="003D2A00"/>
    <w:rsid w:val="003D38BB"/>
    <w:rsid w:val="003D4460"/>
    <w:rsid w:val="003D46C6"/>
    <w:rsid w:val="003D529F"/>
    <w:rsid w:val="003D5469"/>
    <w:rsid w:val="003D5E65"/>
    <w:rsid w:val="003D6967"/>
    <w:rsid w:val="003E4792"/>
    <w:rsid w:val="003E48FC"/>
    <w:rsid w:val="003F1540"/>
    <w:rsid w:val="003F6D13"/>
    <w:rsid w:val="00400AF6"/>
    <w:rsid w:val="004034D5"/>
    <w:rsid w:val="00411A55"/>
    <w:rsid w:val="00414A5F"/>
    <w:rsid w:val="00415755"/>
    <w:rsid w:val="00420689"/>
    <w:rsid w:val="00420BE6"/>
    <w:rsid w:val="0042215A"/>
    <w:rsid w:val="00422A0E"/>
    <w:rsid w:val="0042307D"/>
    <w:rsid w:val="00423BCD"/>
    <w:rsid w:val="0042492B"/>
    <w:rsid w:val="004263D5"/>
    <w:rsid w:val="00431F64"/>
    <w:rsid w:val="0043335D"/>
    <w:rsid w:val="004345AB"/>
    <w:rsid w:val="00434691"/>
    <w:rsid w:val="00437125"/>
    <w:rsid w:val="004401C8"/>
    <w:rsid w:val="00443469"/>
    <w:rsid w:val="004453BA"/>
    <w:rsid w:val="0044549F"/>
    <w:rsid w:val="00445AFF"/>
    <w:rsid w:val="00447103"/>
    <w:rsid w:val="0045046A"/>
    <w:rsid w:val="00456C19"/>
    <w:rsid w:val="004623A7"/>
    <w:rsid w:val="00463CF2"/>
    <w:rsid w:val="00470DCC"/>
    <w:rsid w:val="00473D5C"/>
    <w:rsid w:val="0048205F"/>
    <w:rsid w:val="00482DC0"/>
    <w:rsid w:val="0048372D"/>
    <w:rsid w:val="00491D87"/>
    <w:rsid w:val="00492BFD"/>
    <w:rsid w:val="004A5DBC"/>
    <w:rsid w:val="004A61D5"/>
    <w:rsid w:val="004A7F3C"/>
    <w:rsid w:val="004B1D3F"/>
    <w:rsid w:val="004B22F0"/>
    <w:rsid w:val="004B26E5"/>
    <w:rsid w:val="004B4DCE"/>
    <w:rsid w:val="004B4F3B"/>
    <w:rsid w:val="004C076D"/>
    <w:rsid w:val="004C44C2"/>
    <w:rsid w:val="004C4F23"/>
    <w:rsid w:val="004C51A3"/>
    <w:rsid w:val="004C5C84"/>
    <w:rsid w:val="004D1164"/>
    <w:rsid w:val="004D2314"/>
    <w:rsid w:val="004D5A37"/>
    <w:rsid w:val="004D5CB3"/>
    <w:rsid w:val="004E0869"/>
    <w:rsid w:val="004F1E2F"/>
    <w:rsid w:val="004F3459"/>
    <w:rsid w:val="004F6143"/>
    <w:rsid w:val="004F67EE"/>
    <w:rsid w:val="004F72A3"/>
    <w:rsid w:val="004F7C9D"/>
    <w:rsid w:val="004F7E69"/>
    <w:rsid w:val="005001B6"/>
    <w:rsid w:val="00501BC1"/>
    <w:rsid w:val="00501E93"/>
    <w:rsid w:val="0050280C"/>
    <w:rsid w:val="00505A49"/>
    <w:rsid w:val="00505CD4"/>
    <w:rsid w:val="00507A51"/>
    <w:rsid w:val="005119D9"/>
    <w:rsid w:val="00514931"/>
    <w:rsid w:val="005155BF"/>
    <w:rsid w:val="00516643"/>
    <w:rsid w:val="00516741"/>
    <w:rsid w:val="00516985"/>
    <w:rsid w:val="00517050"/>
    <w:rsid w:val="005244E1"/>
    <w:rsid w:val="0052522D"/>
    <w:rsid w:val="0052556D"/>
    <w:rsid w:val="00526205"/>
    <w:rsid w:val="005324F2"/>
    <w:rsid w:val="00535503"/>
    <w:rsid w:val="005373BB"/>
    <w:rsid w:val="0054077A"/>
    <w:rsid w:val="00541840"/>
    <w:rsid w:val="00542E12"/>
    <w:rsid w:val="00543D4E"/>
    <w:rsid w:val="00550DF1"/>
    <w:rsid w:val="00553ED1"/>
    <w:rsid w:val="00555127"/>
    <w:rsid w:val="005601A7"/>
    <w:rsid w:val="00560740"/>
    <w:rsid w:val="00562FD0"/>
    <w:rsid w:val="00563E35"/>
    <w:rsid w:val="00566AF8"/>
    <w:rsid w:val="0057132B"/>
    <w:rsid w:val="005728D6"/>
    <w:rsid w:val="00573C00"/>
    <w:rsid w:val="00573C44"/>
    <w:rsid w:val="00576258"/>
    <w:rsid w:val="00580740"/>
    <w:rsid w:val="00582335"/>
    <w:rsid w:val="00585297"/>
    <w:rsid w:val="00592770"/>
    <w:rsid w:val="00592C99"/>
    <w:rsid w:val="00597881"/>
    <w:rsid w:val="005A0C5E"/>
    <w:rsid w:val="005A1E46"/>
    <w:rsid w:val="005A39C4"/>
    <w:rsid w:val="005A66F4"/>
    <w:rsid w:val="005B0430"/>
    <w:rsid w:val="005B2372"/>
    <w:rsid w:val="005B2662"/>
    <w:rsid w:val="005B3BC0"/>
    <w:rsid w:val="005C1679"/>
    <w:rsid w:val="005C228E"/>
    <w:rsid w:val="005C3379"/>
    <w:rsid w:val="005C5518"/>
    <w:rsid w:val="005D0E14"/>
    <w:rsid w:val="005D2685"/>
    <w:rsid w:val="005D4919"/>
    <w:rsid w:val="005D70D4"/>
    <w:rsid w:val="005F2DAF"/>
    <w:rsid w:val="005F5E33"/>
    <w:rsid w:val="005F70FF"/>
    <w:rsid w:val="006040D5"/>
    <w:rsid w:val="00604FD3"/>
    <w:rsid w:val="00606CC1"/>
    <w:rsid w:val="00607F98"/>
    <w:rsid w:val="006101BC"/>
    <w:rsid w:val="00610412"/>
    <w:rsid w:val="00614170"/>
    <w:rsid w:val="0061682F"/>
    <w:rsid w:val="00617CB4"/>
    <w:rsid w:val="006224E6"/>
    <w:rsid w:val="00623916"/>
    <w:rsid w:val="00623CD0"/>
    <w:rsid w:val="00627831"/>
    <w:rsid w:val="006305AB"/>
    <w:rsid w:val="00634179"/>
    <w:rsid w:val="006373AC"/>
    <w:rsid w:val="00640BF1"/>
    <w:rsid w:val="006410B2"/>
    <w:rsid w:val="00643280"/>
    <w:rsid w:val="00650577"/>
    <w:rsid w:val="00650BF3"/>
    <w:rsid w:val="0065207B"/>
    <w:rsid w:val="00653D61"/>
    <w:rsid w:val="00653DD3"/>
    <w:rsid w:val="006543A6"/>
    <w:rsid w:val="00654BA1"/>
    <w:rsid w:val="006603C1"/>
    <w:rsid w:val="006616E9"/>
    <w:rsid w:val="006618FD"/>
    <w:rsid w:val="00663558"/>
    <w:rsid w:val="006704F0"/>
    <w:rsid w:val="006712F8"/>
    <w:rsid w:val="00672152"/>
    <w:rsid w:val="006722DA"/>
    <w:rsid w:val="00673F0F"/>
    <w:rsid w:val="00680F9A"/>
    <w:rsid w:val="0068366B"/>
    <w:rsid w:val="0068508E"/>
    <w:rsid w:val="00687945"/>
    <w:rsid w:val="00687BF6"/>
    <w:rsid w:val="00690841"/>
    <w:rsid w:val="006941B5"/>
    <w:rsid w:val="00695F64"/>
    <w:rsid w:val="006960D4"/>
    <w:rsid w:val="006975E0"/>
    <w:rsid w:val="006A2C9E"/>
    <w:rsid w:val="006A3D57"/>
    <w:rsid w:val="006A5844"/>
    <w:rsid w:val="006A5916"/>
    <w:rsid w:val="006A5A1D"/>
    <w:rsid w:val="006B079B"/>
    <w:rsid w:val="006B233F"/>
    <w:rsid w:val="006B2C55"/>
    <w:rsid w:val="006B57E4"/>
    <w:rsid w:val="006C0A3A"/>
    <w:rsid w:val="006C4C53"/>
    <w:rsid w:val="006C5926"/>
    <w:rsid w:val="006D0840"/>
    <w:rsid w:val="006D0C8A"/>
    <w:rsid w:val="006D7469"/>
    <w:rsid w:val="006E06F2"/>
    <w:rsid w:val="006E1163"/>
    <w:rsid w:val="006E2550"/>
    <w:rsid w:val="006E3FD0"/>
    <w:rsid w:val="006E4027"/>
    <w:rsid w:val="006E4225"/>
    <w:rsid w:val="006E7056"/>
    <w:rsid w:val="006F1A67"/>
    <w:rsid w:val="006F278C"/>
    <w:rsid w:val="006F3D01"/>
    <w:rsid w:val="006F5F87"/>
    <w:rsid w:val="00704D74"/>
    <w:rsid w:val="00705D99"/>
    <w:rsid w:val="00706967"/>
    <w:rsid w:val="0070740C"/>
    <w:rsid w:val="007076DE"/>
    <w:rsid w:val="00713C43"/>
    <w:rsid w:val="007161C2"/>
    <w:rsid w:val="007166FF"/>
    <w:rsid w:val="00720ADB"/>
    <w:rsid w:val="00722192"/>
    <w:rsid w:val="007243B7"/>
    <w:rsid w:val="00725550"/>
    <w:rsid w:val="00726976"/>
    <w:rsid w:val="007273CF"/>
    <w:rsid w:val="007300C2"/>
    <w:rsid w:val="0073087F"/>
    <w:rsid w:val="00731232"/>
    <w:rsid w:val="00733B54"/>
    <w:rsid w:val="007371B7"/>
    <w:rsid w:val="00737E69"/>
    <w:rsid w:val="00741B8C"/>
    <w:rsid w:val="00741E0B"/>
    <w:rsid w:val="007447FC"/>
    <w:rsid w:val="0074625E"/>
    <w:rsid w:val="00747C28"/>
    <w:rsid w:val="00753939"/>
    <w:rsid w:val="0075474A"/>
    <w:rsid w:val="0075531D"/>
    <w:rsid w:val="00761317"/>
    <w:rsid w:val="007621BF"/>
    <w:rsid w:val="00762C49"/>
    <w:rsid w:val="00762DAD"/>
    <w:rsid w:val="007633AB"/>
    <w:rsid w:val="0076378D"/>
    <w:rsid w:val="00763A70"/>
    <w:rsid w:val="00765726"/>
    <w:rsid w:val="00770650"/>
    <w:rsid w:val="00770B13"/>
    <w:rsid w:val="00774537"/>
    <w:rsid w:val="00774C94"/>
    <w:rsid w:val="00776FDC"/>
    <w:rsid w:val="00781346"/>
    <w:rsid w:val="007850DA"/>
    <w:rsid w:val="00790E18"/>
    <w:rsid w:val="0079126D"/>
    <w:rsid w:val="00792FE6"/>
    <w:rsid w:val="00794647"/>
    <w:rsid w:val="007946BD"/>
    <w:rsid w:val="007970E2"/>
    <w:rsid w:val="0079762B"/>
    <w:rsid w:val="007A0690"/>
    <w:rsid w:val="007A1FBE"/>
    <w:rsid w:val="007A32C7"/>
    <w:rsid w:val="007A4D46"/>
    <w:rsid w:val="007A52AD"/>
    <w:rsid w:val="007A708B"/>
    <w:rsid w:val="007A7674"/>
    <w:rsid w:val="007B05DB"/>
    <w:rsid w:val="007B1FAF"/>
    <w:rsid w:val="007B63A8"/>
    <w:rsid w:val="007B7C04"/>
    <w:rsid w:val="007C202A"/>
    <w:rsid w:val="007C4776"/>
    <w:rsid w:val="007C4B59"/>
    <w:rsid w:val="007C4F22"/>
    <w:rsid w:val="007D17A7"/>
    <w:rsid w:val="007D368B"/>
    <w:rsid w:val="007D3C36"/>
    <w:rsid w:val="007D7827"/>
    <w:rsid w:val="007E075A"/>
    <w:rsid w:val="007E1305"/>
    <w:rsid w:val="007E1DD1"/>
    <w:rsid w:val="007E347E"/>
    <w:rsid w:val="007E49B4"/>
    <w:rsid w:val="007F0078"/>
    <w:rsid w:val="007F1D76"/>
    <w:rsid w:val="007F38B2"/>
    <w:rsid w:val="007F44BC"/>
    <w:rsid w:val="007F604E"/>
    <w:rsid w:val="008079CE"/>
    <w:rsid w:val="00810095"/>
    <w:rsid w:val="00811CAA"/>
    <w:rsid w:val="008137C1"/>
    <w:rsid w:val="008166BC"/>
    <w:rsid w:val="008169E3"/>
    <w:rsid w:val="008212AE"/>
    <w:rsid w:val="0082176D"/>
    <w:rsid w:val="0082197C"/>
    <w:rsid w:val="00823F3C"/>
    <w:rsid w:val="00824598"/>
    <w:rsid w:val="00825163"/>
    <w:rsid w:val="0082518F"/>
    <w:rsid w:val="00826688"/>
    <w:rsid w:val="00833D82"/>
    <w:rsid w:val="00834EED"/>
    <w:rsid w:val="0083732E"/>
    <w:rsid w:val="008374F9"/>
    <w:rsid w:val="0084125C"/>
    <w:rsid w:val="00846C3D"/>
    <w:rsid w:val="00851B7C"/>
    <w:rsid w:val="0085226F"/>
    <w:rsid w:val="008532F1"/>
    <w:rsid w:val="00854399"/>
    <w:rsid w:val="00854C67"/>
    <w:rsid w:val="008557D5"/>
    <w:rsid w:val="00855AF8"/>
    <w:rsid w:val="00855C2B"/>
    <w:rsid w:val="0085621B"/>
    <w:rsid w:val="00860574"/>
    <w:rsid w:val="00861079"/>
    <w:rsid w:val="0086113F"/>
    <w:rsid w:val="008614A3"/>
    <w:rsid w:val="008621C6"/>
    <w:rsid w:val="008627D7"/>
    <w:rsid w:val="0086632E"/>
    <w:rsid w:val="008668A1"/>
    <w:rsid w:val="008674CF"/>
    <w:rsid w:val="00867D25"/>
    <w:rsid w:val="00867D88"/>
    <w:rsid w:val="00870799"/>
    <w:rsid w:val="008740A5"/>
    <w:rsid w:val="00874683"/>
    <w:rsid w:val="00877B03"/>
    <w:rsid w:val="00877F1F"/>
    <w:rsid w:val="0088637E"/>
    <w:rsid w:val="00887265"/>
    <w:rsid w:val="00893F81"/>
    <w:rsid w:val="0089546F"/>
    <w:rsid w:val="008A0142"/>
    <w:rsid w:val="008A3907"/>
    <w:rsid w:val="008A3C59"/>
    <w:rsid w:val="008A4DF9"/>
    <w:rsid w:val="008A542E"/>
    <w:rsid w:val="008B1956"/>
    <w:rsid w:val="008B1A36"/>
    <w:rsid w:val="008C076F"/>
    <w:rsid w:val="008C17D2"/>
    <w:rsid w:val="008C1AB4"/>
    <w:rsid w:val="008C25F5"/>
    <w:rsid w:val="008C33C1"/>
    <w:rsid w:val="008C3E59"/>
    <w:rsid w:val="008C734F"/>
    <w:rsid w:val="008D0E1C"/>
    <w:rsid w:val="008D48E1"/>
    <w:rsid w:val="008D5C10"/>
    <w:rsid w:val="008D5C7C"/>
    <w:rsid w:val="008E2395"/>
    <w:rsid w:val="008E2B38"/>
    <w:rsid w:val="008E4D8F"/>
    <w:rsid w:val="008E4E2A"/>
    <w:rsid w:val="008F04A8"/>
    <w:rsid w:val="008F0533"/>
    <w:rsid w:val="008F0938"/>
    <w:rsid w:val="008F125E"/>
    <w:rsid w:val="008F1EF7"/>
    <w:rsid w:val="008F78ED"/>
    <w:rsid w:val="00901C05"/>
    <w:rsid w:val="00902D0F"/>
    <w:rsid w:val="00904B81"/>
    <w:rsid w:val="00905975"/>
    <w:rsid w:val="009076AB"/>
    <w:rsid w:val="00912708"/>
    <w:rsid w:val="00915698"/>
    <w:rsid w:val="0091574C"/>
    <w:rsid w:val="00920AB8"/>
    <w:rsid w:val="00921210"/>
    <w:rsid w:val="00921BF5"/>
    <w:rsid w:val="00921D7B"/>
    <w:rsid w:val="009221C1"/>
    <w:rsid w:val="00925AA9"/>
    <w:rsid w:val="00927C2A"/>
    <w:rsid w:val="00930058"/>
    <w:rsid w:val="00931DBE"/>
    <w:rsid w:val="00934C54"/>
    <w:rsid w:val="00937219"/>
    <w:rsid w:val="00943748"/>
    <w:rsid w:val="00946224"/>
    <w:rsid w:val="00950EAF"/>
    <w:rsid w:val="00952D6A"/>
    <w:rsid w:val="00952DF7"/>
    <w:rsid w:val="00955F5A"/>
    <w:rsid w:val="00956CB6"/>
    <w:rsid w:val="00957136"/>
    <w:rsid w:val="009610C3"/>
    <w:rsid w:val="00962C82"/>
    <w:rsid w:val="00964865"/>
    <w:rsid w:val="00965C68"/>
    <w:rsid w:val="009700A2"/>
    <w:rsid w:val="009706AB"/>
    <w:rsid w:val="009707FD"/>
    <w:rsid w:val="009760B9"/>
    <w:rsid w:val="0097615D"/>
    <w:rsid w:val="00976CE8"/>
    <w:rsid w:val="009770C1"/>
    <w:rsid w:val="0097729B"/>
    <w:rsid w:val="009821A3"/>
    <w:rsid w:val="00985737"/>
    <w:rsid w:val="00987700"/>
    <w:rsid w:val="009903D3"/>
    <w:rsid w:val="00991871"/>
    <w:rsid w:val="00993C22"/>
    <w:rsid w:val="009944F4"/>
    <w:rsid w:val="009952EA"/>
    <w:rsid w:val="00995300"/>
    <w:rsid w:val="00995C02"/>
    <w:rsid w:val="009A006F"/>
    <w:rsid w:val="009A23A8"/>
    <w:rsid w:val="009A5837"/>
    <w:rsid w:val="009B0CBD"/>
    <w:rsid w:val="009B64CB"/>
    <w:rsid w:val="009B6A52"/>
    <w:rsid w:val="009C0E4C"/>
    <w:rsid w:val="009C0EA8"/>
    <w:rsid w:val="009C118C"/>
    <w:rsid w:val="009C708D"/>
    <w:rsid w:val="009C7542"/>
    <w:rsid w:val="009D09E6"/>
    <w:rsid w:val="009E2CAB"/>
    <w:rsid w:val="009E35F2"/>
    <w:rsid w:val="009F0B66"/>
    <w:rsid w:val="009F1025"/>
    <w:rsid w:val="009F47A6"/>
    <w:rsid w:val="009F6075"/>
    <w:rsid w:val="00A007B5"/>
    <w:rsid w:val="00A01206"/>
    <w:rsid w:val="00A05ADC"/>
    <w:rsid w:val="00A05EB5"/>
    <w:rsid w:val="00A05ED3"/>
    <w:rsid w:val="00A10C10"/>
    <w:rsid w:val="00A11E87"/>
    <w:rsid w:val="00A12770"/>
    <w:rsid w:val="00A13435"/>
    <w:rsid w:val="00A13549"/>
    <w:rsid w:val="00A13571"/>
    <w:rsid w:val="00A14729"/>
    <w:rsid w:val="00A15D97"/>
    <w:rsid w:val="00A16683"/>
    <w:rsid w:val="00A16B58"/>
    <w:rsid w:val="00A16F9B"/>
    <w:rsid w:val="00A17267"/>
    <w:rsid w:val="00A209B7"/>
    <w:rsid w:val="00A22916"/>
    <w:rsid w:val="00A22986"/>
    <w:rsid w:val="00A24C83"/>
    <w:rsid w:val="00A25C10"/>
    <w:rsid w:val="00A41A97"/>
    <w:rsid w:val="00A432CC"/>
    <w:rsid w:val="00A61C6B"/>
    <w:rsid w:val="00A61D6A"/>
    <w:rsid w:val="00A62168"/>
    <w:rsid w:val="00A62A55"/>
    <w:rsid w:val="00A64EA3"/>
    <w:rsid w:val="00A66498"/>
    <w:rsid w:val="00A67581"/>
    <w:rsid w:val="00A70476"/>
    <w:rsid w:val="00A7434C"/>
    <w:rsid w:val="00A751D2"/>
    <w:rsid w:val="00A75614"/>
    <w:rsid w:val="00A762BD"/>
    <w:rsid w:val="00A76739"/>
    <w:rsid w:val="00A812C8"/>
    <w:rsid w:val="00A8249C"/>
    <w:rsid w:val="00A839CA"/>
    <w:rsid w:val="00A8481B"/>
    <w:rsid w:val="00A90BAE"/>
    <w:rsid w:val="00A91A22"/>
    <w:rsid w:val="00A92F0C"/>
    <w:rsid w:val="00A93833"/>
    <w:rsid w:val="00A93A19"/>
    <w:rsid w:val="00A93ACB"/>
    <w:rsid w:val="00A93D90"/>
    <w:rsid w:val="00AA3B21"/>
    <w:rsid w:val="00AA709C"/>
    <w:rsid w:val="00AA7262"/>
    <w:rsid w:val="00AA7460"/>
    <w:rsid w:val="00AB5BFC"/>
    <w:rsid w:val="00AB7393"/>
    <w:rsid w:val="00AC0397"/>
    <w:rsid w:val="00AC276F"/>
    <w:rsid w:val="00AC31CB"/>
    <w:rsid w:val="00AC40B5"/>
    <w:rsid w:val="00AC58AA"/>
    <w:rsid w:val="00AD04F4"/>
    <w:rsid w:val="00AD06AB"/>
    <w:rsid w:val="00AD1FC3"/>
    <w:rsid w:val="00AE13A2"/>
    <w:rsid w:val="00AE1BE7"/>
    <w:rsid w:val="00AE3770"/>
    <w:rsid w:val="00AE42BD"/>
    <w:rsid w:val="00AE6D18"/>
    <w:rsid w:val="00AE7B9D"/>
    <w:rsid w:val="00AF0263"/>
    <w:rsid w:val="00AF1B30"/>
    <w:rsid w:val="00AF405A"/>
    <w:rsid w:val="00AF48AF"/>
    <w:rsid w:val="00AF5526"/>
    <w:rsid w:val="00AF67FF"/>
    <w:rsid w:val="00B00C04"/>
    <w:rsid w:val="00B033A1"/>
    <w:rsid w:val="00B04097"/>
    <w:rsid w:val="00B07F93"/>
    <w:rsid w:val="00B1001E"/>
    <w:rsid w:val="00B150E7"/>
    <w:rsid w:val="00B16DDC"/>
    <w:rsid w:val="00B25BBE"/>
    <w:rsid w:val="00B32EB5"/>
    <w:rsid w:val="00B34080"/>
    <w:rsid w:val="00B36677"/>
    <w:rsid w:val="00B37251"/>
    <w:rsid w:val="00B4610D"/>
    <w:rsid w:val="00B46F85"/>
    <w:rsid w:val="00B51B71"/>
    <w:rsid w:val="00B52A94"/>
    <w:rsid w:val="00B53256"/>
    <w:rsid w:val="00B65703"/>
    <w:rsid w:val="00B66C55"/>
    <w:rsid w:val="00B70DCA"/>
    <w:rsid w:val="00B70E11"/>
    <w:rsid w:val="00B758E3"/>
    <w:rsid w:val="00B760F8"/>
    <w:rsid w:val="00B76DF4"/>
    <w:rsid w:val="00B823F5"/>
    <w:rsid w:val="00B84344"/>
    <w:rsid w:val="00B855D8"/>
    <w:rsid w:val="00B9028A"/>
    <w:rsid w:val="00B9062A"/>
    <w:rsid w:val="00B94A2E"/>
    <w:rsid w:val="00B97EB4"/>
    <w:rsid w:val="00BA0B13"/>
    <w:rsid w:val="00BA1737"/>
    <w:rsid w:val="00BA3A56"/>
    <w:rsid w:val="00BA5675"/>
    <w:rsid w:val="00BA7E7E"/>
    <w:rsid w:val="00BB2348"/>
    <w:rsid w:val="00BB2B48"/>
    <w:rsid w:val="00BB3107"/>
    <w:rsid w:val="00BB32E6"/>
    <w:rsid w:val="00BB7F96"/>
    <w:rsid w:val="00BC07D3"/>
    <w:rsid w:val="00BC08D1"/>
    <w:rsid w:val="00BC113E"/>
    <w:rsid w:val="00BC1237"/>
    <w:rsid w:val="00BC1EE2"/>
    <w:rsid w:val="00BC3CBA"/>
    <w:rsid w:val="00BC5AF8"/>
    <w:rsid w:val="00BD21B4"/>
    <w:rsid w:val="00BD44CE"/>
    <w:rsid w:val="00BD5312"/>
    <w:rsid w:val="00BD58FD"/>
    <w:rsid w:val="00BE2633"/>
    <w:rsid w:val="00BE3147"/>
    <w:rsid w:val="00BE7182"/>
    <w:rsid w:val="00BF06F9"/>
    <w:rsid w:val="00BF1922"/>
    <w:rsid w:val="00BF28AB"/>
    <w:rsid w:val="00BF333C"/>
    <w:rsid w:val="00BF4274"/>
    <w:rsid w:val="00C0333D"/>
    <w:rsid w:val="00C0356A"/>
    <w:rsid w:val="00C03629"/>
    <w:rsid w:val="00C04D46"/>
    <w:rsid w:val="00C050D5"/>
    <w:rsid w:val="00C05A88"/>
    <w:rsid w:val="00C064D8"/>
    <w:rsid w:val="00C1042E"/>
    <w:rsid w:val="00C10A16"/>
    <w:rsid w:val="00C11B40"/>
    <w:rsid w:val="00C120BC"/>
    <w:rsid w:val="00C145CB"/>
    <w:rsid w:val="00C14C7D"/>
    <w:rsid w:val="00C2070E"/>
    <w:rsid w:val="00C212CF"/>
    <w:rsid w:val="00C21C66"/>
    <w:rsid w:val="00C24E3D"/>
    <w:rsid w:val="00C31ED7"/>
    <w:rsid w:val="00C32DD1"/>
    <w:rsid w:val="00C346FB"/>
    <w:rsid w:val="00C35476"/>
    <w:rsid w:val="00C40BFD"/>
    <w:rsid w:val="00C41B22"/>
    <w:rsid w:val="00C425F3"/>
    <w:rsid w:val="00C43F04"/>
    <w:rsid w:val="00C4590A"/>
    <w:rsid w:val="00C46951"/>
    <w:rsid w:val="00C632CE"/>
    <w:rsid w:val="00C66E6F"/>
    <w:rsid w:val="00C675C9"/>
    <w:rsid w:val="00C7211E"/>
    <w:rsid w:val="00C72F39"/>
    <w:rsid w:val="00C77954"/>
    <w:rsid w:val="00C80E67"/>
    <w:rsid w:val="00C8175F"/>
    <w:rsid w:val="00C8184C"/>
    <w:rsid w:val="00C84419"/>
    <w:rsid w:val="00C9163C"/>
    <w:rsid w:val="00C93EBE"/>
    <w:rsid w:val="00CA19C5"/>
    <w:rsid w:val="00CA3F7E"/>
    <w:rsid w:val="00CA56C9"/>
    <w:rsid w:val="00CA6247"/>
    <w:rsid w:val="00CB47DA"/>
    <w:rsid w:val="00CB54F1"/>
    <w:rsid w:val="00CC221B"/>
    <w:rsid w:val="00CC3F81"/>
    <w:rsid w:val="00CC4341"/>
    <w:rsid w:val="00CC4A9C"/>
    <w:rsid w:val="00CC76F7"/>
    <w:rsid w:val="00CD136C"/>
    <w:rsid w:val="00CD1C7F"/>
    <w:rsid w:val="00CD1DD4"/>
    <w:rsid w:val="00CD3F9A"/>
    <w:rsid w:val="00CD5DB3"/>
    <w:rsid w:val="00CD72D1"/>
    <w:rsid w:val="00CE4179"/>
    <w:rsid w:val="00CF0E69"/>
    <w:rsid w:val="00CF40BC"/>
    <w:rsid w:val="00CF69D9"/>
    <w:rsid w:val="00D027AB"/>
    <w:rsid w:val="00D03925"/>
    <w:rsid w:val="00D0428D"/>
    <w:rsid w:val="00D10B9F"/>
    <w:rsid w:val="00D123A5"/>
    <w:rsid w:val="00D1369C"/>
    <w:rsid w:val="00D159F6"/>
    <w:rsid w:val="00D1687E"/>
    <w:rsid w:val="00D176C1"/>
    <w:rsid w:val="00D20985"/>
    <w:rsid w:val="00D210DE"/>
    <w:rsid w:val="00D2161E"/>
    <w:rsid w:val="00D2711A"/>
    <w:rsid w:val="00D3067D"/>
    <w:rsid w:val="00D32524"/>
    <w:rsid w:val="00D33FE2"/>
    <w:rsid w:val="00D346F8"/>
    <w:rsid w:val="00D35F13"/>
    <w:rsid w:val="00D40414"/>
    <w:rsid w:val="00D43FB7"/>
    <w:rsid w:val="00D44E5B"/>
    <w:rsid w:val="00D47C30"/>
    <w:rsid w:val="00D51C60"/>
    <w:rsid w:val="00D53A7A"/>
    <w:rsid w:val="00D5640C"/>
    <w:rsid w:val="00D5767C"/>
    <w:rsid w:val="00D60E7A"/>
    <w:rsid w:val="00D631BD"/>
    <w:rsid w:val="00D63C3A"/>
    <w:rsid w:val="00D65C6A"/>
    <w:rsid w:val="00D71019"/>
    <w:rsid w:val="00D73169"/>
    <w:rsid w:val="00D75AA0"/>
    <w:rsid w:val="00D75BE3"/>
    <w:rsid w:val="00D827A7"/>
    <w:rsid w:val="00D8296C"/>
    <w:rsid w:val="00D8388D"/>
    <w:rsid w:val="00D8423E"/>
    <w:rsid w:val="00D85EEA"/>
    <w:rsid w:val="00D870A6"/>
    <w:rsid w:val="00D90ECD"/>
    <w:rsid w:val="00D967A0"/>
    <w:rsid w:val="00DA0821"/>
    <w:rsid w:val="00DA2FDC"/>
    <w:rsid w:val="00DA4A66"/>
    <w:rsid w:val="00DA65E1"/>
    <w:rsid w:val="00DA7B35"/>
    <w:rsid w:val="00DA7B49"/>
    <w:rsid w:val="00DB08DF"/>
    <w:rsid w:val="00DB151C"/>
    <w:rsid w:val="00DB15F9"/>
    <w:rsid w:val="00DB5AE6"/>
    <w:rsid w:val="00DB5D62"/>
    <w:rsid w:val="00DB5FA8"/>
    <w:rsid w:val="00DB695B"/>
    <w:rsid w:val="00DB78F2"/>
    <w:rsid w:val="00DC04ED"/>
    <w:rsid w:val="00DC12F5"/>
    <w:rsid w:val="00DC1EFF"/>
    <w:rsid w:val="00DC238A"/>
    <w:rsid w:val="00DC3015"/>
    <w:rsid w:val="00DC53D0"/>
    <w:rsid w:val="00DD04BF"/>
    <w:rsid w:val="00DD0835"/>
    <w:rsid w:val="00DD11BD"/>
    <w:rsid w:val="00DD1863"/>
    <w:rsid w:val="00DD63ED"/>
    <w:rsid w:val="00DD7539"/>
    <w:rsid w:val="00DE11FE"/>
    <w:rsid w:val="00DE14D2"/>
    <w:rsid w:val="00DE4826"/>
    <w:rsid w:val="00DE4C7C"/>
    <w:rsid w:val="00DE6E1B"/>
    <w:rsid w:val="00DE6F2E"/>
    <w:rsid w:val="00DF1E95"/>
    <w:rsid w:val="00DF1EF1"/>
    <w:rsid w:val="00DF333A"/>
    <w:rsid w:val="00E02C1B"/>
    <w:rsid w:val="00E0446D"/>
    <w:rsid w:val="00E07BE6"/>
    <w:rsid w:val="00E10749"/>
    <w:rsid w:val="00E10F8B"/>
    <w:rsid w:val="00E14012"/>
    <w:rsid w:val="00E15520"/>
    <w:rsid w:val="00E3050A"/>
    <w:rsid w:val="00E31588"/>
    <w:rsid w:val="00E344DF"/>
    <w:rsid w:val="00E36829"/>
    <w:rsid w:val="00E403B0"/>
    <w:rsid w:val="00E409A7"/>
    <w:rsid w:val="00E40CEE"/>
    <w:rsid w:val="00E42BCB"/>
    <w:rsid w:val="00E432B9"/>
    <w:rsid w:val="00E44644"/>
    <w:rsid w:val="00E44ADF"/>
    <w:rsid w:val="00E462A1"/>
    <w:rsid w:val="00E467E6"/>
    <w:rsid w:val="00E46ACB"/>
    <w:rsid w:val="00E50520"/>
    <w:rsid w:val="00E50DC3"/>
    <w:rsid w:val="00E53FD8"/>
    <w:rsid w:val="00E54D88"/>
    <w:rsid w:val="00E56566"/>
    <w:rsid w:val="00E61369"/>
    <w:rsid w:val="00E61FC2"/>
    <w:rsid w:val="00E656E7"/>
    <w:rsid w:val="00E66649"/>
    <w:rsid w:val="00E66C28"/>
    <w:rsid w:val="00E709F3"/>
    <w:rsid w:val="00E72C21"/>
    <w:rsid w:val="00E77C88"/>
    <w:rsid w:val="00E821C7"/>
    <w:rsid w:val="00E83193"/>
    <w:rsid w:val="00E83229"/>
    <w:rsid w:val="00E86261"/>
    <w:rsid w:val="00E87C64"/>
    <w:rsid w:val="00E91952"/>
    <w:rsid w:val="00E921F1"/>
    <w:rsid w:val="00E94435"/>
    <w:rsid w:val="00EA47F9"/>
    <w:rsid w:val="00EB0172"/>
    <w:rsid w:val="00EB2C9C"/>
    <w:rsid w:val="00EB3F4F"/>
    <w:rsid w:val="00EB424F"/>
    <w:rsid w:val="00EB571E"/>
    <w:rsid w:val="00EB72A6"/>
    <w:rsid w:val="00EB72D1"/>
    <w:rsid w:val="00EB7466"/>
    <w:rsid w:val="00EB7553"/>
    <w:rsid w:val="00EB7734"/>
    <w:rsid w:val="00EC2C02"/>
    <w:rsid w:val="00EC2FA6"/>
    <w:rsid w:val="00EC362B"/>
    <w:rsid w:val="00EC37A9"/>
    <w:rsid w:val="00EC6E2E"/>
    <w:rsid w:val="00EC7BE8"/>
    <w:rsid w:val="00ED0572"/>
    <w:rsid w:val="00ED0701"/>
    <w:rsid w:val="00ED070E"/>
    <w:rsid w:val="00ED3E3D"/>
    <w:rsid w:val="00ED46D7"/>
    <w:rsid w:val="00EE26F5"/>
    <w:rsid w:val="00EE48F8"/>
    <w:rsid w:val="00EF56A5"/>
    <w:rsid w:val="00EF604E"/>
    <w:rsid w:val="00F00213"/>
    <w:rsid w:val="00F0054B"/>
    <w:rsid w:val="00F031AB"/>
    <w:rsid w:val="00F05D0E"/>
    <w:rsid w:val="00F130F4"/>
    <w:rsid w:val="00F139CD"/>
    <w:rsid w:val="00F21B4A"/>
    <w:rsid w:val="00F21BF5"/>
    <w:rsid w:val="00F25156"/>
    <w:rsid w:val="00F25953"/>
    <w:rsid w:val="00F27096"/>
    <w:rsid w:val="00F30C76"/>
    <w:rsid w:val="00F32769"/>
    <w:rsid w:val="00F32D0B"/>
    <w:rsid w:val="00F3428F"/>
    <w:rsid w:val="00F35A93"/>
    <w:rsid w:val="00F36C20"/>
    <w:rsid w:val="00F402C4"/>
    <w:rsid w:val="00F41A8A"/>
    <w:rsid w:val="00F427D9"/>
    <w:rsid w:val="00F43924"/>
    <w:rsid w:val="00F47932"/>
    <w:rsid w:val="00F47AE3"/>
    <w:rsid w:val="00F5339D"/>
    <w:rsid w:val="00F537CE"/>
    <w:rsid w:val="00F56551"/>
    <w:rsid w:val="00F61318"/>
    <w:rsid w:val="00F61546"/>
    <w:rsid w:val="00F61628"/>
    <w:rsid w:val="00F61A95"/>
    <w:rsid w:val="00F6404A"/>
    <w:rsid w:val="00F670A9"/>
    <w:rsid w:val="00F7114F"/>
    <w:rsid w:val="00F729E5"/>
    <w:rsid w:val="00F731EC"/>
    <w:rsid w:val="00F73AA4"/>
    <w:rsid w:val="00F77463"/>
    <w:rsid w:val="00F80402"/>
    <w:rsid w:val="00F8142F"/>
    <w:rsid w:val="00F83D08"/>
    <w:rsid w:val="00F84D0C"/>
    <w:rsid w:val="00F863FF"/>
    <w:rsid w:val="00F871BE"/>
    <w:rsid w:val="00F87D27"/>
    <w:rsid w:val="00F951CD"/>
    <w:rsid w:val="00F956DF"/>
    <w:rsid w:val="00F97AE7"/>
    <w:rsid w:val="00FA27B5"/>
    <w:rsid w:val="00FA6A13"/>
    <w:rsid w:val="00FA6C84"/>
    <w:rsid w:val="00FB17AD"/>
    <w:rsid w:val="00FB3844"/>
    <w:rsid w:val="00FB4C8D"/>
    <w:rsid w:val="00FB64ED"/>
    <w:rsid w:val="00FC1E28"/>
    <w:rsid w:val="00FC4AAC"/>
    <w:rsid w:val="00FC50B8"/>
    <w:rsid w:val="00FC5128"/>
    <w:rsid w:val="00FC5346"/>
    <w:rsid w:val="00FD116B"/>
    <w:rsid w:val="00FD12C9"/>
    <w:rsid w:val="00FD1F5C"/>
    <w:rsid w:val="00FD4FD1"/>
    <w:rsid w:val="00FD64F1"/>
    <w:rsid w:val="00FD7553"/>
    <w:rsid w:val="00FD7ECF"/>
    <w:rsid w:val="00FD7F77"/>
    <w:rsid w:val="00FE2282"/>
    <w:rsid w:val="00FE2460"/>
    <w:rsid w:val="00FE4EEA"/>
    <w:rsid w:val="00FE606C"/>
    <w:rsid w:val="00FE7BD0"/>
    <w:rsid w:val="00FE7F4B"/>
    <w:rsid w:val="00FF4F99"/>
    <w:rsid w:val="00FF5D73"/>
    <w:rsid w:val="00FF7469"/>
    <w:rsid w:val="00FF75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046DE574"/>
  <w15:chartTrackingRefBased/>
  <w15:docId w15:val="{1E52E747-1FC4-44D5-AAD8-278C71261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76D"/>
  </w:style>
  <w:style w:type="paragraph" w:styleId="Heading3">
    <w:name w:val="heading 3"/>
    <w:basedOn w:val="Normal"/>
    <w:next w:val="Normal"/>
    <w:link w:val="Heading3Char"/>
    <w:uiPriority w:val="9"/>
    <w:unhideWhenUsed/>
    <w:qFormat/>
    <w:rsid w:val="00A11E8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51A3"/>
    <w:rPr>
      <w:color w:val="0563C1" w:themeColor="hyperlink"/>
      <w:u w:val="single"/>
    </w:rPr>
  </w:style>
  <w:style w:type="paragraph" w:styleId="BalloonText">
    <w:name w:val="Balloon Text"/>
    <w:basedOn w:val="Normal"/>
    <w:link w:val="BalloonTextChar"/>
    <w:uiPriority w:val="99"/>
    <w:semiHidden/>
    <w:unhideWhenUsed/>
    <w:rsid w:val="003C75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5D5"/>
    <w:rPr>
      <w:rFonts w:ascii="Segoe UI" w:hAnsi="Segoe UI" w:cs="Segoe UI"/>
      <w:sz w:val="18"/>
      <w:szCs w:val="18"/>
    </w:rPr>
  </w:style>
  <w:style w:type="paragraph" w:styleId="ListParagraph">
    <w:name w:val="List Paragraph"/>
    <w:basedOn w:val="Normal"/>
    <w:uiPriority w:val="34"/>
    <w:qFormat/>
    <w:rsid w:val="00D0428D"/>
    <w:pPr>
      <w:ind w:left="720"/>
      <w:contextualSpacing/>
    </w:pPr>
  </w:style>
  <w:style w:type="character" w:styleId="CommentReference">
    <w:name w:val="annotation reference"/>
    <w:basedOn w:val="DefaultParagraphFont"/>
    <w:uiPriority w:val="99"/>
    <w:semiHidden/>
    <w:unhideWhenUsed/>
    <w:rsid w:val="00C04D46"/>
    <w:rPr>
      <w:sz w:val="16"/>
      <w:szCs w:val="16"/>
    </w:rPr>
  </w:style>
  <w:style w:type="paragraph" w:styleId="CommentText">
    <w:name w:val="annotation text"/>
    <w:basedOn w:val="Normal"/>
    <w:link w:val="CommentTextChar"/>
    <w:uiPriority w:val="99"/>
    <w:unhideWhenUsed/>
    <w:rsid w:val="00C04D46"/>
    <w:pPr>
      <w:spacing w:line="240" w:lineRule="auto"/>
    </w:pPr>
    <w:rPr>
      <w:sz w:val="20"/>
      <w:szCs w:val="20"/>
    </w:rPr>
  </w:style>
  <w:style w:type="character" w:customStyle="1" w:styleId="CommentTextChar">
    <w:name w:val="Comment Text Char"/>
    <w:basedOn w:val="DefaultParagraphFont"/>
    <w:link w:val="CommentText"/>
    <w:uiPriority w:val="99"/>
    <w:rsid w:val="00C04D46"/>
    <w:rPr>
      <w:sz w:val="20"/>
      <w:szCs w:val="20"/>
    </w:rPr>
  </w:style>
  <w:style w:type="paragraph" w:styleId="CommentSubject">
    <w:name w:val="annotation subject"/>
    <w:basedOn w:val="CommentText"/>
    <w:next w:val="CommentText"/>
    <w:link w:val="CommentSubjectChar"/>
    <w:uiPriority w:val="99"/>
    <w:semiHidden/>
    <w:unhideWhenUsed/>
    <w:rsid w:val="00C04D46"/>
    <w:rPr>
      <w:b/>
      <w:bCs/>
    </w:rPr>
  </w:style>
  <w:style w:type="character" w:customStyle="1" w:styleId="CommentSubjectChar">
    <w:name w:val="Comment Subject Char"/>
    <w:basedOn w:val="CommentTextChar"/>
    <w:link w:val="CommentSubject"/>
    <w:uiPriority w:val="99"/>
    <w:semiHidden/>
    <w:rsid w:val="00C04D46"/>
    <w:rPr>
      <w:b/>
      <w:bCs/>
      <w:sz w:val="20"/>
      <w:szCs w:val="20"/>
    </w:rPr>
  </w:style>
  <w:style w:type="paragraph" w:styleId="NormalWeb">
    <w:name w:val="Normal (Web)"/>
    <w:basedOn w:val="Normal"/>
    <w:uiPriority w:val="99"/>
    <w:semiHidden/>
    <w:unhideWhenUsed/>
    <w:rsid w:val="00FC4AAC"/>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EquationsChar">
    <w:name w:val="Equations Char"/>
    <w:basedOn w:val="DefaultParagraphFont"/>
    <w:link w:val="Equations"/>
    <w:locked/>
    <w:rsid w:val="00136A92"/>
    <w:rPr>
      <w:rFonts w:ascii="Cambria Math" w:hAnsi="Cambria Math"/>
      <w:i/>
    </w:rPr>
  </w:style>
  <w:style w:type="paragraph" w:customStyle="1" w:styleId="Equations">
    <w:name w:val="Equations"/>
    <w:basedOn w:val="Normal"/>
    <w:link w:val="EquationsChar"/>
    <w:qFormat/>
    <w:rsid w:val="00136A92"/>
    <w:pPr>
      <w:spacing w:line="256" w:lineRule="auto"/>
    </w:pPr>
    <w:rPr>
      <w:rFonts w:ascii="Cambria Math" w:hAnsi="Cambria Math"/>
      <w:i/>
    </w:rPr>
  </w:style>
  <w:style w:type="paragraph" w:customStyle="1" w:styleId="EndNoteBibliographyTitle">
    <w:name w:val="EndNote Bibliography Title"/>
    <w:basedOn w:val="Normal"/>
    <w:link w:val="EndNoteBibliographyTitleChar"/>
    <w:rsid w:val="00A05ADC"/>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05ADC"/>
    <w:rPr>
      <w:rFonts w:ascii="Calibri" w:hAnsi="Calibri" w:cs="Calibri"/>
      <w:noProof/>
      <w:lang w:val="en-US"/>
    </w:rPr>
  </w:style>
  <w:style w:type="paragraph" w:customStyle="1" w:styleId="EndNoteBibliography">
    <w:name w:val="EndNote Bibliography"/>
    <w:basedOn w:val="Normal"/>
    <w:link w:val="EndNoteBibliographyChar"/>
    <w:rsid w:val="00A05ADC"/>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05ADC"/>
    <w:rPr>
      <w:rFonts w:ascii="Calibri" w:hAnsi="Calibri" w:cs="Calibri"/>
      <w:noProof/>
      <w:lang w:val="en-US"/>
    </w:rPr>
  </w:style>
  <w:style w:type="paragraph" w:customStyle="1" w:styleId="Table">
    <w:name w:val="Table"/>
    <w:basedOn w:val="Normal"/>
    <w:link w:val="TableChar"/>
    <w:qFormat/>
    <w:rsid w:val="00192A90"/>
    <w:pPr>
      <w:spacing w:after="0" w:line="240" w:lineRule="auto"/>
      <w:ind w:left="113"/>
    </w:pPr>
  </w:style>
  <w:style w:type="character" w:customStyle="1" w:styleId="TableChar">
    <w:name w:val="Table Char"/>
    <w:basedOn w:val="DefaultParagraphFont"/>
    <w:link w:val="Table"/>
    <w:rsid w:val="00192A90"/>
  </w:style>
  <w:style w:type="table" w:styleId="TableGrid">
    <w:name w:val="Table Grid"/>
    <w:basedOn w:val="TableNormal"/>
    <w:uiPriority w:val="39"/>
    <w:rsid w:val="00F95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21B4A"/>
    <w:rPr>
      <w:color w:val="605E5C"/>
      <w:shd w:val="clear" w:color="auto" w:fill="E1DFDD"/>
    </w:rPr>
  </w:style>
  <w:style w:type="character" w:styleId="PlaceholderText">
    <w:name w:val="Placeholder Text"/>
    <w:basedOn w:val="DefaultParagraphFont"/>
    <w:uiPriority w:val="99"/>
    <w:semiHidden/>
    <w:rsid w:val="006975E0"/>
    <w:rPr>
      <w:color w:val="808080"/>
    </w:rPr>
  </w:style>
  <w:style w:type="paragraph" w:styleId="Revision">
    <w:name w:val="Revision"/>
    <w:hidden/>
    <w:uiPriority w:val="99"/>
    <w:semiHidden/>
    <w:rsid w:val="00877B03"/>
    <w:pPr>
      <w:spacing w:after="0" w:line="240" w:lineRule="auto"/>
    </w:pPr>
  </w:style>
  <w:style w:type="character" w:customStyle="1" w:styleId="UnresolvedMention2">
    <w:name w:val="Unresolved Mention2"/>
    <w:basedOn w:val="DefaultParagraphFont"/>
    <w:uiPriority w:val="99"/>
    <w:semiHidden/>
    <w:unhideWhenUsed/>
    <w:rsid w:val="00BC07D3"/>
    <w:rPr>
      <w:color w:val="605E5C"/>
      <w:shd w:val="clear" w:color="auto" w:fill="E1DFDD"/>
    </w:rPr>
  </w:style>
  <w:style w:type="paragraph" w:styleId="Header">
    <w:name w:val="header"/>
    <w:basedOn w:val="Normal"/>
    <w:link w:val="HeaderChar"/>
    <w:uiPriority w:val="99"/>
    <w:unhideWhenUsed/>
    <w:rsid w:val="008245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4598"/>
  </w:style>
  <w:style w:type="paragraph" w:styleId="Footer">
    <w:name w:val="footer"/>
    <w:basedOn w:val="Normal"/>
    <w:link w:val="FooterChar"/>
    <w:uiPriority w:val="99"/>
    <w:unhideWhenUsed/>
    <w:rsid w:val="008245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4598"/>
  </w:style>
  <w:style w:type="character" w:customStyle="1" w:styleId="UnresolvedMention3">
    <w:name w:val="Unresolved Mention3"/>
    <w:basedOn w:val="DefaultParagraphFont"/>
    <w:uiPriority w:val="99"/>
    <w:semiHidden/>
    <w:unhideWhenUsed/>
    <w:rsid w:val="00E61FC2"/>
    <w:rPr>
      <w:color w:val="605E5C"/>
      <w:shd w:val="clear" w:color="auto" w:fill="E1DFDD"/>
    </w:rPr>
  </w:style>
  <w:style w:type="character" w:customStyle="1" w:styleId="Heading3Char">
    <w:name w:val="Heading 3 Char"/>
    <w:basedOn w:val="DefaultParagraphFont"/>
    <w:link w:val="Heading3"/>
    <w:uiPriority w:val="9"/>
    <w:rsid w:val="00A11E87"/>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4453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935937">
      <w:bodyDiv w:val="1"/>
      <w:marLeft w:val="0"/>
      <w:marRight w:val="0"/>
      <w:marTop w:val="0"/>
      <w:marBottom w:val="0"/>
      <w:divBdr>
        <w:top w:val="none" w:sz="0" w:space="0" w:color="auto"/>
        <w:left w:val="none" w:sz="0" w:space="0" w:color="auto"/>
        <w:bottom w:val="none" w:sz="0" w:space="0" w:color="auto"/>
        <w:right w:val="none" w:sz="0" w:space="0" w:color="auto"/>
      </w:divBdr>
    </w:div>
    <w:div w:id="362554412">
      <w:bodyDiv w:val="1"/>
      <w:marLeft w:val="0"/>
      <w:marRight w:val="0"/>
      <w:marTop w:val="0"/>
      <w:marBottom w:val="0"/>
      <w:divBdr>
        <w:top w:val="none" w:sz="0" w:space="0" w:color="auto"/>
        <w:left w:val="none" w:sz="0" w:space="0" w:color="auto"/>
        <w:bottom w:val="none" w:sz="0" w:space="0" w:color="auto"/>
        <w:right w:val="none" w:sz="0" w:space="0" w:color="auto"/>
      </w:divBdr>
    </w:div>
    <w:div w:id="477722898">
      <w:bodyDiv w:val="1"/>
      <w:marLeft w:val="0"/>
      <w:marRight w:val="0"/>
      <w:marTop w:val="0"/>
      <w:marBottom w:val="0"/>
      <w:divBdr>
        <w:top w:val="none" w:sz="0" w:space="0" w:color="auto"/>
        <w:left w:val="none" w:sz="0" w:space="0" w:color="auto"/>
        <w:bottom w:val="none" w:sz="0" w:space="0" w:color="auto"/>
        <w:right w:val="none" w:sz="0" w:space="0" w:color="auto"/>
      </w:divBdr>
    </w:div>
    <w:div w:id="660425065">
      <w:bodyDiv w:val="1"/>
      <w:marLeft w:val="0"/>
      <w:marRight w:val="0"/>
      <w:marTop w:val="0"/>
      <w:marBottom w:val="0"/>
      <w:divBdr>
        <w:top w:val="none" w:sz="0" w:space="0" w:color="auto"/>
        <w:left w:val="none" w:sz="0" w:space="0" w:color="auto"/>
        <w:bottom w:val="none" w:sz="0" w:space="0" w:color="auto"/>
        <w:right w:val="none" w:sz="0" w:space="0" w:color="auto"/>
      </w:divBdr>
    </w:div>
    <w:div w:id="711468433">
      <w:bodyDiv w:val="1"/>
      <w:marLeft w:val="0"/>
      <w:marRight w:val="0"/>
      <w:marTop w:val="0"/>
      <w:marBottom w:val="0"/>
      <w:divBdr>
        <w:top w:val="none" w:sz="0" w:space="0" w:color="auto"/>
        <w:left w:val="none" w:sz="0" w:space="0" w:color="auto"/>
        <w:bottom w:val="none" w:sz="0" w:space="0" w:color="auto"/>
        <w:right w:val="none" w:sz="0" w:space="0" w:color="auto"/>
      </w:divBdr>
    </w:div>
    <w:div w:id="821313769">
      <w:bodyDiv w:val="1"/>
      <w:marLeft w:val="0"/>
      <w:marRight w:val="0"/>
      <w:marTop w:val="0"/>
      <w:marBottom w:val="0"/>
      <w:divBdr>
        <w:top w:val="none" w:sz="0" w:space="0" w:color="auto"/>
        <w:left w:val="none" w:sz="0" w:space="0" w:color="auto"/>
        <w:bottom w:val="none" w:sz="0" w:space="0" w:color="auto"/>
        <w:right w:val="none" w:sz="0" w:space="0" w:color="auto"/>
      </w:divBdr>
    </w:div>
    <w:div w:id="953362402">
      <w:bodyDiv w:val="1"/>
      <w:marLeft w:val="0"/>
      <w:marRight w:val="0"/>
      <w:marTop w:val="0"/>
      <w:marBottom w:val="0"/>
      <w:divBdr>
        <w:top w:val="none" w:sz="0" w:space="0" w:color="auto"/>
        <w:left w:val="none" w:sz="0" w:space="0" w:color="auto"/>
        <w:bottom w:val="none" w:sz="0" w:space="0" w:color="auto"/>
        <w:right w:val="none" w:sz="0" w:space="0" w:color="auto"/>
      </w:divBdr>
    </w:div>
    <w:div w:id="1162501126">
      <w:bodyDiv w:val="1"/>
      <w:marLeft w:val="0"/>
      <w:marRight w:val="0"/>
      <w:marTop w:val="0"/>
      <w:marBottom w:val="0"/>
      <w:divBdr>
        <w:top w:val="none" w:sz="0" w:space="0" w:color="auto"/>
        <w:left w:val="none" w:sz="0" w:space="0" w:color="auto"/>
        <w:bottom w:val="none" w:sz="0" w:space="0" w:color="auto"/>
        <w:right w:val="none" w:sz="0" w:space="0" w:color="auto"/>
      </w:divBdr>
    </w:div>
    <w:div w:id="1340618522">
      <w:bodyDiv w:val="1"/>
      <w:marLeft w:val="0"/>
      <w:marRight w:val="0"/>
      <w:marTop w:val="0"/>
      <w:marBottom w:val="0"/>
      <w:divBdr>
        <w:top w:val="none" w:sz="0" w:space="0" w:color="auto"/>
        <w:left w:val="none" w:sz="0" w:space="0" w:color="auto"/>
        <w:bottom w:val="none" w:sz="0" w:space="0" w:color="auto"/>
        <w:right w:val="none" w:sz="0" w:space="0" w:color="auto"/>
      </w:divBdr>
    </w:div>
    <w:div w:id="1464814427">
      <w:bodyDiv w:val="1"/>
      <w:marLeft w:val="0"/>
      <w:marRight w:val="0"/>
      <w:marTop w:val="0"/>
      <w:marBottom w:val="0"/>
      <w:divBdr>
        <w:top w:val="none" w:sz="0" w:space="0" w:color="auto"/>
        <w:left w:val="none" w:sz="0" w:space="0" w:color="auto"/>
        <w:bottom w:val="none" w:sz="0" w:space="0" w:color="auto"/>
        <w:right w:val="none" w:sz="0" w:space="0" w:color="auto"/>
      </w:divBdr>
    </w:div>
    <w:div w:id="1622885110">
      <w:bodyDiv w:val="1"/>
      <w:marLeft w:val="0"/>
      <w:marRight w:val="0"/>
      <w:marTop w:val="0"/>
      <w:marBottom w:val="0"/>
      <w:divBdr>
        <w:top w:val="none" w:sz="0" w:space="0" w:color="auto"/>
        <w:left w:val="none" w:sz="0" w:space="0" w:color="auto"/>
        <w:bottom w:val="none" w:sz="0" w:space="0" w:color="auto"/>
        <w:right w:val="none" w:sz="0" w:space="0" w:color="auto"/>
      </w:divBdr>
      <w:divsChild>
        <w:div w:id="167866609">
          <w:marLeft w:val="446"/>
          <w:marRight w:val="0"/>
          <w:marTop w:val="0"/>
          <w:marBottom w:val="0"/>
          <w:divBdr>
            <w:top w:val="none" w:sz="0" w:space="0" w:color="auto"/>
            <w:left w:val="none" w:sz="0" w:space="0" w:color="auto"/>
            <w:bottom w:val="none" w:sz="0" w:space="0" w:color="auto"/>
            <w:right w:val="none" w:sz="0" w:space="0" w:color="auto"/>
          </w:divBdr>
        </w:div>
        <w:div w:id="2098138560">
          <w:marLeft w:val="446"/>
          <w:marRight w:val="0"/>
          <w:marTop w:val="0"/>
          <w:marBottom w:val="0"/>
          <w:divBdr>
            <w:top w:val="none" w:sz="0" w:space="0" w:color="auto"/>
            <w:left w:val="none" w:sz="0" w:space="0" w:color="auto"/>
            <w:bottom w:val="none" w:sz="0" w:space="0" w:color="auto"/>
            <w:right w:val="none" w:sz="0" w:space="0" w:color="auto"/>
          </w:divBdr>
        </w:div>
        <w:div w:id="349913610">
          <w:marLeft w:val="446"/>
          <w:marRight w:val="0"/>
          <w:marTop w:val="0"/>
          <w:marBottom w:val="0"/>
          <w:divBdr>
            <w:top w:val="none" w:sz="0" w:space="0" w:color="auto"/>
            <w:left w:val="none" w:sz="0" w:space="0" w:color="auto"/>
            <w:bottom w:val="none" w:sz="0" w:space="0" w:color="auto"/>
            <w:right w:val="none" w:sz="0" w:space="0" w:color="auto"/>
          </w:divBdr>
        </w:div>
        <w:div w:id="1509640593">
          <w:marLeft w:val="446"/>
          <w:marRight w:val="0"/>
          <w:marTop w:val="0"/>
          <w:marBottom w:val="0"/>
          <w:divBdr>
            <w:top w:val="none" w:sz="0" w:space="0" w:color="auto"/>
            <w:left w:val="none" w:sz="0" w:space="0" w:color="auto"/>
            <w:bottom w:val="none" w:sz="0" w:space="0" w:color="auto"/>
            <w:right w:val="none" w:sz="0" w:space="0" w:color="auto"/>
          </w:divBdr>
        </w:div>
      </w:divsChild>
    </w:div>
    <w:div w:id="1975480865">
      <w:bodyDiv w:val="1"/>
      <w:marLeft w:val="0"/>
      <w:marRight w:val="0"/>
      <w:marTop w:val="0"/>
      <w:marBottom w:val="0"/>
      <w:divBdr>
        <w:top w:val="none" w:sz="0" w:space="0" w:color="auto"/>
        <w:left w:val="none" w:sz="0" w:space="0" w:color="auto"/>
        <w:bottom w:val="none" w:sz="0" w:space="0" w:color="auto"/>
        <w:right w:val="none" w:sz="0" w:space="0" w:color="auto"/>
      </w:divBdr>
    </w:div>
    <w:div w:id="2099936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chart" Target="charts/chart7.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didb.druginteractionsolutions.org/" TargetMode="External"/><Relationship Id="rId17" Type="http://schemas.openxmlformats.org/officeDocument/2006/relationships/image" Target="media/image2.png"/><Relationship Id="rId25" Type="http://schemas.openxmlformats.org/officeDocument/2006/relationships/chart" Target="charts/chart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3.pn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ccardi@liverpool.ac.uk" TargetMode="External"/><Relationship Id="rId24" Type="http://schemas.openxmlformats.org/officeDocument/2006/relationships/hyperlink" Target="https://www.fda.gov/drugs/drug-interactions-labeling/drug-development-and-drug-interactions-table-substrates-inhibitors-and-inducers#table4-1"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hyperlink" Target="https://www.accessdata.fda.gov/drugsatfda_docs/label/2018/206619s018lbl.pdf" TargetMode="External"/><Relationship Id="rId28" Type="http://schemas.openxmlformats.org/officeDocument/2006/relationships/chart" Target="charts/chart9.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hyperlink" Target="https://go.drugbank.com/drugs/DB14126" TargetMode="External"/><Relationship Id="rId27" Type="http://schemas.openxmlformats.org/officeDocument/2006/relationships/chart" Target="charts/chart8.xml"/><Relationship Id="rId30" Type="http://schemas.openxmlformats.org/officeDocument/2006/relationships/chart" Target="charts/chart1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theuniversityofliverpool-my.sharepoint.com/personal/sgranana_liverpool_ac_uk/Documents/SGC/3-DDI%20Algorithm/1-Current%20version/20220203_induction_final_version/20220104_induction_final_results_V01_graph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theuniversityofliverpool-my.sharepoint.com/personal/sgranana_liverpool_ac_uk/Documents/SGC/3-DDI%20Algorithm/1-Current%20version/20220210_induction_final_version_V02/20220303_final_dataset_V04_graphs_FINA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theuniversityofliverpool-my.sharepoint.com/personal/sgranana_liverpool_ac_uk/Documents/SGC/3-DDI%20Algorithm/1-Current%20version/20220210_induction_final_version_V02/20220303_final_dataset_V04_graphs_FINAL.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theuniversityofliverpool-my.sharepoint.com/personal/sgranana_liverpool_ac_uk/Documents/SGC/3-DDI%20Algorithm/1-Current%20version/20220203_induction_final_version/20220104_induction_final_results_V01_graphs.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https://theuniversityofliverpool-my.sharepoint.com/personal/sgranana_liverpool_ac_uk/Documents/SGC/3-DDI%20Algorithm/1-Current%20version/20220210_induction_final_version_V02/20220303_final_dataset_V04_graphs%20(Repaired).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oleObject" Target="https://theuniversityofliverpool-my.sharepoint.com/personal/sgranana_liverpool_ac_uk/Documents/SGC/3-DDI%20Algorithm/1-Current%20version/20220210_induction_final_version_V02/20220303_final_dataset_V04_graphs%20(Repaired).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oleObject" Target="https://theuniversityofliverpool-my.sharepoint.com/personal/sgranana_liverpool_ac_uk/Documents/SGC/3-DDI%20Algorithm/1-Current%20version/20220210_induction_final_version_V02/20220303_final_dataset_V04_graphs%20(Repaired).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oleObject" Target="https://theuniversityofliverpool-my.sharepoint.com/personal/sgranana_liverpool_ac_uk/Documents/SGC/3-DDI%20Algorithm/1-Current%20version/20220210_induction_final_version_V02/20220303_final_dataset_V04_graphs%20(Repaired).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7.xml"/><Relationship Id="rId4" Type="http://schemas.openxmlformats.org/officeDocument/2006/relationships/oleObject" Target="https://theuniversityofliverpool-my.sharepoint.com/personal/sgranana_liverpool_ac_uk/Documents/SGC/3-DDI%20Algorithm/1-Current%20version/20220210_induction_final_version_V02/20220303_final_dataset_V04_graphs%20(Repaired).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5" Type="http://schemas.openxmlformats.org/officeDocument/2006/relationships/chartUserShapes" Target="../drawings/drawing8.xml"/><Relationship Id="rId4" Type="http://schemas.openxmlformats.org/officeDocument/2006/relationships/oleObject" Target="https://theuniversityofliverpool-my.sharepoint.com/personal/sgranana_liverpool_ac_uk/Documents/SGC/3-DDI%20Algorithm/1-Current%20version/20220210_induction_final_version_V02/20220303_final_dataset_V04_graphs%20(Repaired).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9.xml"/><Relationship Id="rId4" Type="http://schemas.openxmlformats.org/officeDocument/2006/relationships/oleObject" Target="https://theuniversityofliverpool-my.sharepoint.com/personal/sgranana_liverpool_ac_uk/Documents/SGC/3-DDI%20Algorithm/1-Current%20version/20220210_induction_final_version_V02/20220303_final_dataset_V04_graphs%20(Repai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sz="1800" b="1"/>
              <a:t>AUC</a:t>
            </a:r>
            <a:r>
              <a:rPr lang="en-US" sz="1800" b="1" baseline="0"/>
              <a:t> ratio predicted vs observed</a:t>
            </a:r>
            <a:endParaRPr lang="en-US" sz="1800" b="1"/>
          </a:p>
        </c:rich>
      </c:tx>
      <c:layout>
        <c:manualLayout>
          <c:xMode val="edge"/>
          <c:yMode val="edge"/>
          <c:x val="0.34109708773974384"/>
          <c:y val="3.1481483929735314E-2"/>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id line</c:v>
          </c:tx>
          <c:spPr>
            <a:ln w="25400" cap="rnd">
              <a:solidFill>
                <a:schemeClr val="tx1"/>
              </a:solidFill>
              <a:round/>
            </a:ln>
            <a:effectLst/>
          </c:spPr>
          <c:marker>
            <c:symbol val="none"/>
          </c:marker>
          <c:xVal>
            <c:numRef>
              <c:f>Graphs!$B$3:$B$6</c:f>
              <c:numCache>
                <c:formatCode>General</c:formatCode>
                <c:ptCount val="4"/>
                <c:pt idx="0">
                  <c:v>0.01</c:v>
                </c:pt>
                <c:pt idx="1">
                  <c:v>0.1</c:v>
                </c:pt>
                <c:pt idx="2">
                  <c:v>1</c:v>
                </c:pt>
                <c:pt idx="3">
                  <c:v>10</c:v>
                </c:pt>
              </c:numCache>
            </c:numRef>
          </c:xVal>
          <c:yVal>
            <c:numRef>
              <c:f>Graphs!$B$3:$B$6</c:f>
              <c:numCache>
                <c:formatCode>General</c:formatCode>
                <c:ptCount val="4"/>
                <c:pt idx="0">
                  <c:v>0.01</c:v>
                </c:pt>
                <c:pt idx="1">
                  <c:v>0.1</c:v>
                </c:pt>
                <c:pt idx="2">
                  <c:v>1</c:v>
                </c:pt>
                <c:pt idx="3">
                  <c:v>10</c:v>
                </c:pt>
              </c:numCache>
            </c:numRef>
          </c:yVal>
          <c:smooth val="0"/>
          <c:extLst>
            <c:ext xmlns:c16="http://schemas.microsoft.com/office/drawing/2014/chart" uri="{C3380CC4-5D6E-409C-BE32-E72D297353CC}">
              <c16:uniqueId val="{00000000-1AD7-4CDD-BAB5-D7F061E48DE3}"/>
            </c:ext>
          </c:extLst>
        </c:ser>
        <c:ser>
          <c:idx val="1"/>
          <c:order val="1"/>
          <c:tx>
            <c:strRef>
              <c:f>Graphs!$B$3:$B$6</c:f>
              <c:strCache>
                <c:ptCount val="4"/>
                <c:pt idx="0">
                  <c:v>0.01</c:v>
                </c:pt>
                <c:pt idx="1">
                  <c:v>0.1</c:v>
                </c:pt>
                <c:pt idx="2">
                  <c:v>1</c:v>
                </c:pt>
                <c:pt idx="3">
                  <c:v>10</c:v>
                </c:pt>
              </c:strCache>
            </c:strRef>
          </c:tx>
          <c:spPr>
            <a:ln w="25400" cap="rnd">
              <a:solidFill>
                <a:schemeClr val="bg2">
                  <a:lumMod val="75000"/>
                </a:schemeClr>
              </a:solidFill>
              <a:round/>
            </a:ln>
            <a:effectLst/>
          </c:spPr>
          <c:marker>
            <c:symbol val="none"/>
          </c:marker>
          <c:xVal>
            <c:numRef>
              <c:f>Graphs!$B$3:$B$6</c:f>
              <c:numCache>
                <c:formatCode>General</c:formatCode>
                <c:ptCount val="4"/>
                <c:pt idx="0">
                  <c:v>0.01</c:v>
                </c:pt>
                <c:pt idx="1">
                  <c:v>0.1</c:v>
                </c:pt>
                <c:pt idx="2">
                  <c:v>1</c:v>
                </c:pt>
                <c:pt idx="3">
                  <c:v>10</c:v>
                </c:pt>
              </c:numCache>
            </c:numRef>
          </c:xVal>
          <c:yVal>
            <c:numRef>
              <c:f>Graphs!$C$3:$C$6</c:f>
              <c:numCache>
                <c:formatCode>General</c:formatCode>
                <c:ptCount val="4"/>
                <c:pt idx="0">
                  <c:v>6.6E-3</c:v>
                </c:pt>
                <c:pt idx="1">
                  <c:v>6.6000000000000003E-2</c:v>
                </c:pt>
                <c:pt idx="2">
                  <c:v>0.6</c:v>
                </c:pt>
                <c:pt idx="3">
                  <c:v>6</c:v>
                </c:pt>
              </c:numCache>
            </c:numRef>
          </c:yVal>
          <c:smooth val="0"/>
          <c:extLst>
            <c:ext xmlns:c16="http://schemas.microsoft.com/office/drawing/2014/chart" uri="{C3380CC4-5D6E-409C-BE32-E72D297353CC}">
              <c16:uniqueId val="{00000001-1AD7-4CDD-BAB5-D7F061E48DE3}"/>
            </c:ext>
          </c:extLst>
        </c:ser>
        <c:ser>
          <c:idx val="2"/>
          <c:order val="2"/>
          <c:tx>
            <c:v>1.5x</c:v>
          </c:tx>
          <c:spPr>
            <a:ln w="25400" cap="rnd">
              <a:solidFill>
                <a:schemeClr val="bg2">
                  <a:lumMod val="75000"/>
                </a:schemeClr>
              </a:solidFill>
              <a:round/>
            </a:ln>
            <a:effectLst/>
          </c:spPr>
          <c:marker>
            <c:symbol val="none"/>
          </c:marker>
          <c:xVal>
            <c:numRef>
              <c:f>Graphs!$B$3:$B$6</c:f>
              <c:numCache>
                <c:formatCode>General</c:formatCode>
                <c:ptCount val="4"/>
                <c:pt idx="0">
                  <c:v>0.01</c:v>
                </c:pt>
                <c:pt idx="1">
                  <c:v>0.1</c:v>
                </c:pt>
                <c:pt idx="2">
                  <c:v>1</c:v>
                </c:pt>
                <c:pt idx="3">
                  <c:v>10</c:v>
                </c:pt>
              </c:numCache>
            </c:numRef>
          </c:xVal>
          <c:yVal>
            <c:numRef>
              <c:f>Graphs!$D$3:$D$6</c:f>
              <c:numCache>
                <c:formatCode>General</c:formatCode>
                <c:ptCount val="4"/>
                <c:pt idx="0">
                  <c:v>1.4999999999999999E-2</c:v>
                </c:pt>
                <c:pt idx="1">
                  <c:v>0.15</c:v>
                </c:pt>
                <c:pt idx="2">
                  <c:v>1.5</c:v>
                </c:pt>
                <c:pt idx="3">
                  <c:v>15</c:v>
                </c:pt>
              </c:numCache>
            </c:numRef>
          </c:yVal>
          <c:smooth val="0"/>
          <c:extLst>
            <c:ext xmlns:c16="http://schemas.microsoft.com/office/drawing/2014/chart" uri="{C3380CC4-5D6E-409C-BE32-E72D297353CC}">
              <c16:uniqueId val="{00000002-1AD7-4CDD-BAB5-D7F061E48DE3}"/>
            </c:ext>
          </c:extLst>
        </c:ser>
        <c:ser>
          <c:idx val="4"/>
          <c:order val="3"/>
          <c:tx>
            <c:v>trainingdata</c:v>
          </c:tx>
          <c:spPr>
            <a:ln w="19050" cap="rnd">
              <a:noFill/>
              <a:round/>
            </a:ln>
            <a:effectLst/>
          </c:spPr>
          <c:marker>
            <c:symbol val="circle"/>
            <c:size val="8"/>
            <c:spPr>
              <a:solidFill>
                <a:srgbClr val="00B0F0"/>
              </a:solidFill>
              <a:ln w="6350">
                <a:solidFill>
                  <a:schemeClr val="tx1"/>
                </a:solidFill>
              </a:ln>
              <a:effectLst/>
            </c:spPr>
          </c:marker>
          <c:xVal>
            <c:numRef>
              <c:f>'DST_calc17-20'!$N$2:$N$228</c:f>
              <c:numCache>
                <c:formatCode>General</c:formatCode>
                <c:ptCount val="227"/>
                <c:pt idx="0">
                  <c:v>0.27900000000000003</c:v>
                </c:pt>
                <c:pt idx="1">
                  <c:v>0.11</c:v>
                </c:pt>
                <c:pt idx="2">
                  <c:v>0.53600000000000003</c:v>
                </c:pt>
                <c:pt idx="3">
                  <c:v>0.21099999999999999</c:v>
                </c:pt>
                <c:pt idx="4">
                  <c:v>0.23300000000000001</c:v>
                </c:pt>
                <c:pt idx="5">
                  <c:v>0.66500000000000004</c:v>
                </c:pt>
                <c:pt idx="6">
                  <c:v>0.42399999999999999</c:v>
                </c:pt>
                <c:pt idx="7">
                  <c:v>7.5999999999999998E-2</c:v>
                </c:pt>
                <c:pt idx="8">
                  <c:v>0.23799999999999999</c:v>
                </c:pt>
                <c:pt idx="9">
                  <c:v>0.19500000000000001</c:v>
                </c:pt>
                <c:pt idx="10">
                  <c:v>0.55300000000000005</c:v>
                </c:pt>
                <c:pt idx="11">
                  <c:v>0.29599999999999999</c:v>
                </c:pt>
                <c:pt idx="12">
                  <c:v>0.32800000000000001</c:v>
                </c:pt>
                <c:pt idx="13">
                  <c:v>8.7999999999999995E-2</c:v>
                </c:pt>
                <c:pt idx="14">
                  <c:v>0.40899999999999997</c:v>
                </c:pt>
                <c:pt idx="15">
                  <c:v>0.38200000000000001</c:v>
                </c:pt>
                <c:pt idx="16">
                  <c:v>0.39900000000000002</c:v>
                </c:pt>
                <c:pt idx="17">
                  <c:v>0.35199999999999998</c:v>
                </c:pt>
                <c:pt idx="18">
                  <c:v>0.98699999999999999</c:v>
                </c:pt>
                <c:pt idx="19">
                  <c:v>0.20399999999999999</c:v>
                </c:pt>
                <c:pt idx="20">
                  <c:v>0.26700000000000002</c:v>
                </c:pt>
                <c:pt idx="21">
                  <c:v>0.28399999999999997</c:v>
                </c:pt>
                <c:pt idx="22">
                  <c:v>0.622</c:v>
                </c:pt>
                <c:pt idx="23">
                  <c:v>0.21199999999999999</c:v>
                </c:pt>
                <c:pt idx="24">
                  <c:v>0.28299999999999997</c:v>
                </c:pt>
                <c:pt idx="25">
                  <c:v>0.54900000000000004</c:v>
                </c:pt>
                <c:pt idx="26">
                  <c:v>0.03</c:v>
                </c:pt>
                <c:pt idx="27">
                  <c:v>0.26100000000000001</c:v>
                </c:pt>
                <c:pt idx="28">
                  <c:v>0.27100000000000002</c:v>
                </c:pt>
                <c:pt idx="29">
                  <c:v>0.129</c:v>
                </c:pt>
                <c:pt idx="30">
                  <c:v>0.78900000000000003</c:v>
                </c:pt>
                <c:pt idx="31">
                  <c:v>0.622</c:v>
                </c:pt>
                <c:pt idx="32">
                  <c:v>0.17699999999999999</c:v>
                </c:pt>
                <c:pt idx="33">
                  <c:v>0.23699999999999999</c:v>
                </c:pt>
                <c:pt idx="34">
                  <c:v>0.65</c:v>
                </c:pt>
                <c:pt idx="35">
                  <c:v>8.2000000000000003E-2</c:v>
                </c:pt>
                <c:pt idx="36">
                  <c:v>0.23100000000000001</c:v>
                </c:pt>
                <c:pt idx="37">
                  <c:v>0.23699999999999999</c:v>
                </c:pt>
                <c:pt idx="38">
                  <c:v>0.48699999999999999</c:v>
                </c:pt>
                <c:pt idx="39">
                  <c:v>0.34399999999999997</c:v>
                </c:pt>
                <c:pt idx="40">
                  <c:v>0.35</c:v>
                </c:pt>
                <c:pt idx="41">
                  <c:v>0.379</c:v>
                </c:pt>
                <c:pt idx="42">
                  <c:v>0.43</c:v>
                </c:pt>
                <c:pt idx="43">
                  <c:v>0.68</c:v>
                </c:pt>
                <c:pt idx="44">
                  <c:v>0.16700000000000001</c:v>
                </c:pt>
                <c:pt idx="45">
                  <c:v>0.77600000000000002</c:v>
                </c:pt>
                <c:pt idx="46">
                  <c:v>0.61099999999999999</c:v>
                </c:pt>
                <c:pt idx="47">
                  <c:v>0.93400000000000005</c:v>
                </c:pt>
                <c:pt idx="48">
                  <c:v>0.33500000000000002</c:v>
                </c:pt>
                <c:pt idx="49">
                  <c:v>0.23899999999999999</c:v>
                </c:pt>
                <c:pt idx="50">
                  <c:v>0.26</c:v>
                </c:pt>
                <c:pt idx="51">
                  <c:v>0.35499999999999998</c:v>
                </c:pt>
                <c:pt idx="52">
                  <c:v>0.43099999999999999</c:v>
                </c:pt>
                <c:pt idx="53">
                  <c:v>0.25600000000000001</c:v>
                </c:pt>
                <c:pt idx="54">
                  <c:v>0.56299999999999994</c:v>
                </c:pt>
                <c:pt idx="55">
                  <c:v>0.19</c:v>
                </c:pt>
                <c:pt idx="56">
                  <c:v>0.28000000000000003</c:v>
                </c:pt>
                <c:pt idx="57">
                  <c:v>3.3000000000000002E-2</c:v>
                </c:pt>
                <c:pt idx="58">
                  <c:v>0.82699999999999996</c:v>
                </c:pt>
                <c:pt idx="59">
                  <c:v>0.60399999999999998</c:v>
                </c:pt>
                <c:pt idx="60">
                  <c:v>0.32300000000000001</c:v>
                </c:pt>
                <c:pt idx="61">
                  <c:v>0.14799999999999999</c:v>
                </c:pt>
                <c:pt idx="62">
                  <c:v>0.64500000000000002</c:v>
                </c:pt>
                <c:pt idx="63">
                  <c:v>0.87</c:v>
                </c:pt>
                <c:pt idx="64">
                  <c:v>0.193</c:v>
                </c:pt>
                <c:pt idx="65">
                  <c:v>0.21</c:v>
                </c:pt>
                <c:pt idx="66">
                  <c:v>0.36799999999999999</c:v>
                </c:pt>
                <c:pt idx="67">
                  <c:v>1.1339999999999999</c:v>
                </c:pt>
                <c:pt idx="68">
                  <c:v>0.23200000000000001</c:v>
                </c:pt>
                <c:pt idx="69">
                  <c:v>7.6999999999999999E-2</c:v>
                </c:pt>
                <c:pt idx="70">
                  <c:v>0.52300000000000002</c:v>
                </c:pt>
                <c:pt idx="71">
                  <c:v>0.73499999999999999</c:v>
                </c:pt>
                <c:pt idx="72">
                  <c:v>0.79700000000000004</c:v>
                </c:pt>
                <c:pt idx="73">
                  <c:v>0.72899999999999998</c:v>
                </c:pt>
                <c:pt idx="74">
                  <c:v>0.70599999999999996</c:v>
                </c:pt>
                <c:pt idx="75">
                  <c:v>0.17</c:v>
                </c:pt>
                <c:pt idx="76">
                  <c:v>0.109</c:v>
                </c:pt>
                <c:pt idx="77">
                  <c:v>0.78400000000000003</c:v>
                </c:pt>
                <c:pt idx="78">
                  <c:v>0.122</c:v>
                </c:pt>
                <c:pt idx="79">
                  <c:v>0.20399999999999999</c:v>
                </c:pt>
                <c:pt idx="80">
                  <c:v>0.59899999999999998</c:v>
                </c:pt>
                <c:pt idx="81">
                  <c:v>0.17899999999999999</c:v>
                </c:pt>
                <c:pt idx="82">
                  <c:v>0.48899999999999999</c:v>
                </c:pt>
                <c:pt idx="83">
                  <c:v>0.52700000000000002</c:v>
                </c:pt>
                <c:pt idx="84">
                  <c:v>0.123</c:v>
                </c:pt>
                <c:pt idx="85">
                  <c:v>0.129</c:v>
                </c:pt>
                <c:pt idx="86">
                  <c:v>0.34699999999999998</c:v>
                </c:pt>
                <c:pt idx="87">
                  <c:v>0.20200000000000001</c:v>
                </c:pt>
                <c:pt idx="88">
                  <c:v>0.14000000000000001</c:v>
                </c:pt>
                <c:pt idx="89">
                  <c:v>0.14899999999999999</c:v>
                </c:pt>
                <c:pt idx="90">
                  <c:v>0.79400000000000004</c:v>
                </c:pt>
                <c:pt idx="91">
                  <c:v>0.46200000000000002</c:v>
                </c:pt>
                <c:pt idx="92">
                  <c:v>0.19900000000000001</c:v>
                </c:pt>
                <c:pt idx="93">
                  <c:v>0.29399999999999998</c:v>
                </c:pt>
                <c:pt idx="94">
                  <c:v>0.318</c:v>
                </c:pt>
                <c:pt idx="95">
                  <c:v>0.16800000000000001</c:v>
                </c:pt>
                <c:pt idx="96">
                  <c:v>0.184</c:v>
                </c:pt>
                <c:pt idx="97">
                  <c:v>0.504</c:v>
                </c:pt>
                <c:pt idx="98">
                  <c:v>0.20399999999999999</c:v>
                </c:pt>
                <c:pt idx="99">
                  <c:v>0.107</c:v>
                </c:pt>
                <c:pt idx="100">
                  <c:v>0.2</c:v>
                </c:pt>
                <c:pt idx="101">
                  <c:v>0.19500000000000001</c:v>
                </c:pt>
                <c:pt idx="102">
                  <c:v>0.54</c:v>
                </c:pt>
                <c:pt idx="103">
                  <c:v>0.379</c:v>
                </c:pt>
                <c:pt idx="104">
                  <c:v>0.19500000000000001</c:v>
                </c:pt>
                <c:pt idx="105">
                  <c:v>0.16900000000000001</c:v>
                </c:pt>
                <c:pt idx="106">
                  <c:v>0.438</c:v>
                </c:pt>
                <c:pt idx="107">
                  <c:v>0.29599999999999999</c:v>
                </c:pt>
                <c:pt idx="108">
                  <c:v>0.23300000000000001</c:v>
                </c:pt>
                <c:pt idx="109">
                  <c:v>1.26</c:v>
                </c:pt>
                <c:pt idx="110">
                  <c:v>0.49099999999999999</c:v>
                </c:pt>
                <c:pt idx="111">
                  <c:v>0.52400000000000002</c:v>
                </c:pt>
                <c:pt idx="112">
                  <c:v>0.09</c:v>
                </c:pt>
                <c:pt idx="113">
                  <c:v>0.43</c:v>
                </c:pt>
                <c:pt idx="114">
                  <c:v>0.17799999999999999</c:v>
                </c:pt>
                <c:pt idx="115">
                  <c:v>0.27300000000000002</c:v>
                </c:pt>
                <c:pt idx="116">
                  <c:v>0.77300000000000002</c:v>
                </c:pt>
                <c:pt idx="117">
                  <c:v>0.245</c:v>
                </c:pt>
                <c:pt idx="118">
                  <c:v>0.31900000000000001</c:v>
                </c:pt>
                <c:pt idx="119">
                  <c:v>0.11899999999999999</c:v>
                </c:pt>
                <c:pt idx="120">
                  <c:v>0.13600000000000001</c:v>
                </c:pt>
                <c:pt idx="121">
                  <c:v>7.9000000000000001E-2</c:v>
                </c:pt>
                <c:pt idx="122">
                  <c:v>0.14099999999999999</c:v>
                </c:pt>
                <c:pt idx="123">
                  <c:v>0.874</c:v>
                </c:pt>
                <c:pt idx="124">
                  <c:v>0.79900000000000004</c:v>
                </c:pt>
                <c:pt idx="125">
                  <c:v>0.13900000000000001</c:v>
                </c:pt>
                <c:pt idx="126">
                  <c:v>0.45900000000000002</c:v>
                </c:pt>
                <c:pt idx="127">
                  <c:v>0.161</c:v>
                </c:pt>
                <c:pt idx="128">
                  <c:v>0.127</c:v>
                </c:pt>
                <c:pt idx="129">
                  <c:v>0.40600000000000003</c:v>
                </c:pt>
                <c:pt idx="130">
                  <c:v>0.53300000000000003</c:v>
                </c:pt>
                <c:pt idx="131">
                  <c:v>7.0000000000000007E-2</c:v>
                </c:pt>
                <c:pt idx="132">
                  <c:v>0.28199999999999997</c:v>
                </c:pt>
                <c:pt idx="133">
                  <c:v>0.53300000000000003</c:v>
                </c:pt>
                <c:pt idx="134">
                  <c:v>0.45500000000000002</c:v>
                </c:pt>
                <c:pt idx="135">
                  <c:v>0.29199999999999998</c:v>
                </c:pt>
                <c:pt idx="136">
                  <c:v>7.3999999999999996E-2</c:v>
                </c:pt>
                <c:pt idx="137">
                  <c:v>0.53800000000000003</c:v>
                </c:pt>
                <c:pt idx="138">
                  <c:v>0.82199999999999995</c:v>
                </c:pt>
                <c:pt idx="139">
                  <c:v>0.42</c:v>
                </c:pt>
                <c:pt idx="140">
                  <c:v>0.71</c:v>
                </c:pt>
                <c:pt idx="141">
                  <c:v>0.1</c:v>
                </c:pt>
                <c:pt idx="142">
                  <c:v>0.74</c:v>
                </c:pt>
                <c:pt idx="143">
                  <c:v>0.39</c:v>
                </c:pt>
                <c:pt idx="144">
                  <c:v>0.76</c:v>
                </c:pt>
                <c:pt idx="145">
                  <c:v>0.51</c:v>
                </c:pt>
                <c:pt idx="146">
                  <c:v>0.84</c:v>
                </c:pt>
                <c:pt idx="147">
                  <c:v>0.61</c:v>
                </c:pt>
                <c:pt idx="148">
                  <c:v>0.61</c:v>
                </c:pt>
                <c:pt idx="149">
                  <c:v>0.2</c:v>
                </c:pt>
                <c:pt idx="150">
                  <c:v>1.0449999999999999</c:v>
                </c:pt>
                <c:pt idx="151">
                  <c:v>0.34</c:v>
                </c:pt>
                <c:pt idx="152">
                  <c:v>0.28000000000000003</c:v>
                </c:pt>
                <c:pt idx="153">
                  <c:v>0.55000000000000004</c:v>
                </c:pt>
                <c:pt idx="154">
                  <c:v>0.81</c:v>
                </c:pt>
                <c:pt idx="155">
                  <c:v>0.39</c:v>
                </c:pt>
                <c:pt idx="156">
                  <c:v>7.0000000000000007E-2</c:v>
                </c:pt>
                <c:pt idx="157">
                  <c:v>0.6</c:v>
                </c:pt>
                <c:pt idx="158">
                  <c:v>0.63</c:v>
                </c:pt>
                <c:pt idx="159">
                  <c:v>0.8</c:v>
                </c:pt>
                <c:pt idx="160">
                  <c:v>0.1</c:v>
                </c:pt>
                <c:pt idx="161">
                  <c:v>0.92</c:v>
                </c:pt>
                <c:pt idx="162">
                  <c:v>0.13</c:v>
                </c:pt>
                <c:pt idx="163">
                  <c:v>0.13</c:v>
                </c:pt>
                <c:pt idx="164">
                  <c:v>0.41</c:v>
                </c:pt>
                <c:pt idx="165">
                  <c:v>0.26</c:v>
                </c:pt>
                <c:pt idx="166">
                  <c:v>0.57999999999999996</c:v>
                </c:pt>
                <c:pt idx="167">
                  <c:v>0.24</c:v>
                </c:pt>
                <c:pt idx="168">
                  <c:v>1.0660000000000001</c:v>
                </c:pt>
                <c:pt idx="169">
                  <c:v>0.66</c:v>
                </c:pt>
                <c:pt idx="170">
                  <c:v>0.65</c:v>
                </c:pt>
                <c:pt idx="171">
                  <c:v>0.58599999999999997</c:v>
                </c:pt>
                <c:pt idx="172">
                  <c:v>0.79300000000000004</c:v>
                </c:pt>
                <c:pt idx="173">
                  <c:v>0.51100000000000001</c:v>
                </c:pt>
                <c:pt idx="174">
                  <c:v>0.68400000000000005</c:v>
                </c:pt>
                <c:pt idx="175">
                  <c:v>0.86699999999999999</c:v>
                </c:pt>
                <c:pt idx="176">
                  <c:v>0.43</c:v>
                </c:pt>
                <c:pt idx="177">
                  <c:v>0.90200000000000002</c:v>
                </c:pt>
                <c:pt idx="178">
                  <c:v>0.98499999999999999</c:v>
                </c:pt>
                <c:pt idx="179">
                  <c:v>0.17399999999999999</c:v>
                </c:pt>
                <c:pt idx="180">
                  <c:v>0.92900000000000005</c:v>
                </c:pt>
                <c:pt idx="181">
                  <c:v>0.27200000000000002</c:v>
                </c:pt>
                <c:pt idx="182">
                  <c:v>0.55200000000000005</c:v>
                </c:pt>
                <c:pt idx="183">
                  <c:v>0.43</c:v>
                </c:pt>
                <c:pt idx="184">
                  <c:v>0.61399999999999999</c:v>
                </c:pt>
                <c:pt idx="185">
                  <c:v>0.70399999999999996</c:v>
                </c:pt>
                <c:pt idx="186">
                  <c:v>0.748</c:v>
                </c:pt>
                <c:pt idx="187">
                  <c:v>1.101</c:v>
                </c:pt>
                <c:pt idx="188">
                  <c:v>0.53600000000000003</c:v>
                </c:pt>
                <c:pt idx="189">
                  <c:v>0.89100000000000001</c:v>
                </c:pt>
                <c:pt idx="190">
                  <c:v>0.54100000000000004</c:v>
                </c:pt>
                <c:pt idx="191">
                  <c:v>0.56999999999999995</c:v>
                </c:pt>
                <c:pt idx="192">
                  <c:v>0.86</c:v>
                </c:pt>
                <c:pt idx="193">
                  <c:v>0.75900000000000001</c:v>
                </c:pt>
                <c:pt idx="194">
                  <c:v>0.55000000000000004</c:v>
                </c:pt>
                <c:pt idx="195">
                  <c:v>0.749</c:v>
                </c:pt>
                <c:pt idx="196">
                  <c:v>0.29399999999999998</c:v>
                </c:pt>
                <c:pt idx="197">
                  <c:v>0.39600000000000002</c:v>
                </c:pt>
                <c:pt idx="198">
                  <c:v>0.52300000000000002</c:v>
                </c:pt>
                <c:pt idx="199">
                  <c:v>0.83099999999999996</c:v>
                </c:pt>
                <c:pt idx="200">
                  <c:v>1.202</c:v>
                </c:pt>
                <c:pt idx="201">
                  <c:v>0.89500000000000002</c:v>
                </c:pt>
                <c:pt idx="202">
                  <c:v>0.621</c:v>
                </c:pt>
                <c:pt idx="203">
                  <c:v>0.78600000000000003</c:v>
                </c:pt>
                <c:pt idx="204">
                  <c:v>0.96199999999999997</c:v>
                </c:pt>
                <c:pt idx="205">
                  <c:v>0.751</c:v>
                </c:pt>
                <c:pt idx="206">
                  <c:v>0.94599999999999995</c:v>
                </c:pt>
                <c:pt idx="207">
                  <c:v>0.499</c:v>
                </c:pt>
                <c:pt idx="208">
                  <c:v>0.91500000000000004</c:v>
                </c:pt>
                <c:pt idx="209">
                  <c:v>0.64500000000000002</c:v>
                </c:pt>
                <c:pt idx="210">
                  <c:v>0.68200000000000005</c:v>
                </c:pt>
                <c:pt idx="211">
                  <c:v>0.67600000000000005</c:v>
                </c:pt>
                <c:pt idx="212">
                  <c:v>1.149</c:v>
                </c:pt>
                <c:pt idx="213">
                  <c:v>0.82499999999999996</c:v>
                </c:pt>
                <c:pt idx="214">
                  <c:v>0.97299999999999998</c:v>
                </c:pt>
                <c:pt idx="215">
                  <c:v>0.316</c:v>
                </c:pt>
                <c:pt idx="216">
                  <c:v>1.1870000000000001</c:v>
                </c:pt>
                <c:pt idx="217">
                  <c:v>0.98699999999999999</c:v>
                </c:pt>
                <c:pt idx="218">
                  <c:v>0.94099999999999995</c:v>
                </c:pt>
                <c:pt idx="219">
                  <c:v>1.016</c:v>
                </c:pt>
                <c:pt idx="220">
                  <c:v>0.89</c:v>
                </c:pt>
                <c:pt idx="221">
                  <c:v>0.54</c:v>
                </c:pt>
                <c:pt idx="222">
                  <c:v>0.52100000000000002</c:v>
                </c:pt>
                <c:pt idx="223">
                  <c:v>0.98699999999999999</c:v>
                </c:pt>
                <c:pt idx="224">
                  <c:v>0.94099999999999995</c:v>
                </c:pt>
                <c:pt idx="225">
                  <c:v>1.016</c:v>
                </c:pt>
                <c:pt idx="226">
                  <c:v>0.89</c:v>
                </c:pt>
              </c:numCache>
            </c:numRef>
          </c:xVal>
          <c:yVal>
            <c:numRef>
              <c:f>'DST_calc17-20'!$U$2:$U$228</c:f>
              <c:numCache>
                <c:formatCode>0.00</c:formatCode>
                <c:ptCount val="227"/>
                <c:pt idx="0">
                  <c:v>0.18370000000000003</c:v>
                </c:pt>
                <c:pt idx="1">
                  <c:v>0.27290000000000003</c:v>
                </c:pt>
                <c:pt idx="2">
                  <c:v>0.47570000000000001</c:v>
                </c:pt>
                <c:pt idx="3">
                  <c:v>0.3296</c:v>
                </c:pt>
                <c:pt idx="4">
                  <c:v>0.31250000000000006</c:v>
                </c:pt>
                <c:pt idx="5">
                  <c:v>0.49850000000000005</c:v>
                </c:pt>
                <c:pt idx="6">
                  <c:v>0.4345</c:v>
                </c:pt>
                <c:pt idx="7">
                  <c:v>0.20200000000000001</c:v>
                </c:pt>
                <c:pt idx="8">
                  <c:v>0.4022</c:v>
                </c:pt>
                <c:pt idx="9">
                  <c:v>0.36020000000000002</c:v>
                </c:pt>
                <c:pt idx="10">
                  <c:v>0.47709999999999997</c:v>
                </c:pt>
                <c:pt idx="11">
                  <c:v>0.43100000000000005</c:v>
                </c:pt>
                <c:pt idx="12">
                  <c:v>0.45790000000000003</c:v>
                </c:pt>
                <c:pt idx="13">
                  <c:v>9.1000000000000067E-2</c:v>
                </c:pt>
                <c:pt idx="14">
                  <c:v>0.55669999999999997</c:v>
                </c:pt>
                <c:pt idx="15">
                  <c:v>0.13420000000000004</c:v>
                </c:pt>
                <c:pt idx="16">
                  <c:v>0.57640000000000002</c:v>
                </c:pt>
                <c:pt idx="17">
                  <c:v>0.55020000000000002</c:v>
                </c:pt>
                <c:pt idx="18">
                  <c:v>0.72670000000000001</c:v>
                </c:pt>
                <c:pt idx="19">
                  <c:v>0.66720000000000002</c:v>
                </c:pt>
                <c:pt idx="20">
                  <c:v>0.58850000000000002</c:v>
                </c:pt>
                <c:pt idx="21">
                  <c:v>0.75939999999999996</c:v>
                </c:pt>
                <c:pt idx="22">
                  <c:v>0.31409999999999999</c:v>
                </c:pt>
                <c:pt idx="23">
                  <c:v>0.41390000000000005</c:v>
                </c:pt>
                <c:pt idx="24">
                  <c:v>0.19330000000000008</c:v>
                </c:pt>
                <c:pt idx="25">
                  <c:v>0.56720000000000004</c:v>
                </c:pt>
                <c:pt idx="26">
                  <c:v>0.35220000000000007</c:v>
                </c:pt>
                <c:pt idx="27">
                  <c:v>0.38290000000000002</c:v>
                </c:pt>
                <c:pt idx="28">
                  <c:v>0.24409999999999998</c:v>
                </c:pt>
                <c:pt idx="29">
                  <c:v>0.10100000000000008</c:v>
                </c:pt>
                <c:pt idx="30">
                  <c:v>0.88800000000000001</c:v>
                </c:pt>
                <c:pt idx="31">
                  <c:v>0.14680000000000004</c:v>
                </c:pt>
                <c:pt idx="32">
                  <c:v>0.15160000000000001</c:v>
                </c:pt>
                <c:pt idx="33">
                  <c:v>0.16450000000000004</c:v>
                </c:pt>
                <c:pt idx="34">
                  <c:v>0.61499999999999999</c:v>
                </c:pt>
                <c:pt idx="35">
                  <c:v>0.60099999999999998</c:v>
                </c:pt>
                <c:pt idx="36">
                  <c:v>0.2142</c:v>
                </c:pt>
                <c:pt idx="37">
                  <c:v>0.18410000000000001</c:v>
                </c:pt>
                <c:pt idx="38">
                  <c:v>0.21500000000000008</c:v>
                </c:pt>
                <c:pt idx="39">
                  <c:v>0.34494000000000002</c:v>
                </c:pt>
                <c:pt idx="40">
                  <c:v>0.30220000000000002</c:v>
                </c:pt>
                <c:pt idx="41">
                  <c:v>0.13500000000000006</c:v>
                </c:pt>
                <c:pt idx="42">
                  <c:v>0.74150000000000005</c:v>
                </c:pt>
                <c:pt idx="43">
                  <c:v>0.56589999999999996</c:v>
                </c:pt>
                <c:pt idx="44">
                  <c:v>0.18410000000000001</c:v>
                </c:pt>
                <c:pt idx="45">
                  <c:v>0.58519999999999994</c:v>
                </c:pt>
                <c:pt idx="46">
                  <c:v>0.27430000000000004</c:v>
                </c:pt>
                <c:pt idx="47">
                  <c:v>0.46290000000000009</c:v>
                </c:pt>
                <c:pt idx="48">
                  <c:v>0.30750000000000005</c:v>
                </c:pt>
                <c:pt idx="49">
                  <c:v>0.43159999999999998</c:v>
                </c:pt>
                <c:pt idx="50">
                  <c:v>0.30100000000000005</c:v>
                </c:pt>
                <c:pt idx="51">
                  <c:v>8.140000000000007E-2</c:v>
                </c:pt>
                <c:pt idx="52">
                  <c:v>0.19600000000000001</c:v>
                </c:pt>
                <c:pt idx="53">
                  <c:v>0.35870000000000002</c:v>
                </c:pt>
                <c:pt idx="54">
                  <c:v>0.66369999999999996</c:v>
                </c:pt>
                <c:pt idx="55">
                  <c:v>0.27960000000000002</c:v>
                </c:pt>
                <c:pt idx="56">
                  <c:v>0.17800000000000005</c:v>
                </c:pt>
                <c:pt idx="57">
                  <c:v>9.8400000000000029E-2</c:v>
                </c:pt>
                <c:pt idx="58">
                  <c:v>0.3669</c:v>
                </c:pt>
                <c:pt idx="59">
                  <c:v>0.60150000000000003</c:v>
                </c:pt>
                <c:pt idx="60">
                  <c:v>0.30810000000000004</c:v>
                </c:pt>
                <c:pt idx="61">
                  <c:v>0.46640000000000004</c:v>
                </c:pt>
                <c:pt idx="62">
                  <c:v>0.59870000000000001</c:v>
                </c:pt>
                <c:pt idx="63">
                  <c:v>0.63800000000000001</c:v>
                </c:pt>
                <c:pt idx="64">
                  <c:v>0.19400000000000001</c:v>
                </c:pt>
                <c:pt idx="65">
                  <c:v>8.3300000000000041E-2</c:v>
                </c:pt>
                <c:pt idx="66">
                  <c:v>0.41600000000000004</c:v>
                </c:pt>
                <c:pt idx="67">
                  <c:v>0.83600000000000008</c:v>
                </c:pt>
                <c:pt idx="68">
                  <c:v>0.21700000000000005</c:v>
                </c:pt>
                <c:pt idx="69">
                  <c:v>8.9799999999999991E-2</c:v>
                </c:pt>
                <c:pt idx="70">
                  <c:v>0.66070000000000007</c:v>
                </c:pt>
                <c:pt idx="71">
                  <c:v>0.66459999999999997</c:v>
                </c:pt>
                <c:pt idx="72">
                  <c:v>0.72150000000000003</c:v>
                </c:pt>
                <c:pt idx="73">
                  <c:v>0.62060000000000004</c:v>
                </c:pt>
                <c:pt idx="74">
                  <c:v>0.77600000000000002</c:v>
                </c:pt>
                <c:pt idx="75">
                  <c:v>0.29440000000000005</c:v>
                </c:pt>
                <c:pt idx="76">
                  <c:v>0.36140000000000005</c:v>
                </c:pt>
                <c:pt idx="77">
                  <c:v>0.43149999999999999</c:v>
                </c:pt>
                <c:pt idx="78">
                  <c:v>0.19400000000000001</c:v>
                </c:pt>
                <c:pt idx="79">
                  <c:v>8.2000000000000073E-2</c:v>
                </c:pt>
                <c:pt idx="80">
                  <c:v>0.34490000000000004</c:v>
                </c:pt>
                <c:pt idx="81">
                  <c:v>0.46779999999999999</c:v>
                </c:pt>
                <c:pt idx="82">
                  <c:v>0.5897</c:v>
                </c:pt>
                <c:pt idx="83">
                  <c:v>0.60650000000000004</c:v>
                </c:pt>
                <c:pt idx="84">
                  <c:v>0.21940000000000007</c:v>
                </c:pt>
                <c:pt idx="85">
                  <c:v>0.23410000000000003</c:v>
                </c:pt>
                <c:pt idx="86">
                  <c:v>0.26819999999999999</c:v>
                </c:pt>
                <c:pt idx="87">
                  <c:v>9.4700000000000076E-2</c:v>
                </c:pt>
                <c:pt idx="88">
                  <c:v>0.29630000000000001</c:v>
                </c:pt>
                <c:pt idx="89">
                  <c:v>0.3579</c:v>
                </c:pt>
                <c:pt idx="90">
                  <c:v>0.67599999999999993</c:v>
                </c:pt>
                <c:pt idx="91">
                  <c:v>0.59240000000000004</c:v>
                </c:pt>
                <c:pt idx="92">
                  <c:v>0.33440000000000003</c:v>
                </c:pt>
                <c:pt idx="93">
                  <c:v>0.43220000000000003</c:v>
                </c:pt>
                <c:pt idx="94">
                  <c:v>0.64700000000000002</c:v>
                </c:pt>
                <c:pt idx="95">
                  <c:v>0.10700000000000007</c:v>
                </c:pt>
                <c:pt idx="96">
                  <c:v>0.5806</c:v>
                </c:pt>
                <c:pt idx="97">
                  <c:v>0.49480000000000002</c:v>
                </c:pt>
                <c:pt idx="98">
                  <c:v>0.4708</c:v>
                </c:pt>
                <c:pt idx="99">
                  <c:v>0.30180000000000001</c:v>
                </c:pt>
                <c:pt idx="100">
                  <c:v>0.22160000000000002</c:v>
                </c:pt>
                <c:pt idx="101">
                  <c:v>0.53</c:v>
                </c:pt>
                <c:pt idx="102">
                  <c:v>0.38590000000000002</c:v>
                </c:pt>
                <c:pt idx="103">
                  <c:v>0.37470000000000003</c:v>
                </c:pt>
                <c:pt idx="104">
                  <c:v>0.44379999999999997</c:v>
                </c:pt>
                <c:pt idx="105">
                  <c:v>0.29110000000000003</c:v>
                </c:pt>
                <c:pt idx="106">
                  <c:v>0.75600000000000001</c:v>
                </c:pt>
                <c:pt idx="107">
                  <c:v>0.24250000000000008</c:v>
                </c:pt>
                <c:pt idx="108">
                  <c:v>0.3382</c:v>
                </c:pt>
                <c:pt idx="109">
                  <c:v>0.63439999999999996</c:v>
                </c:pt>
                <c:pt idx="110">
                  <c:v>0.36620000000000008</c:v>
                </c:pt>
                <c:pt idx="111">
                  <c:v>0.35509999999999997</c:v>
                </c:pt>
                <c:pt idx="112">
                  <c:v>0.29100000000000004</c:v>
                </c:pt>
                <c:pt idx="113">
                  <c:v>0.4859</c:v>
                </c:pt>
                <c:pt idx="114">
                  <c:v>0.20100000000000007</c:v>
                </c:pt>
                <c:pt idx="115">
                  <c:v>8.7000000000000077E-2</c:v>
                </c:pt>
                <c:pt idx="116">
                  <c:v>0.73</c:v>
                </c:pt>
                <c:pt idx="117">
                  <c:v>0.20200000000000001</c:v>
                </c:pt>
                <c:pt idx="118">
                  <c:v>0.11150000000000002</c:v>
                </c:pt>
                <c:pt idx="119">
                  <c:v>0.20400000000000001</c:v>
                </c:pt>
                <c:pt idx="120">
                  <c:v>0.19900000000000007</c:v>
                </c:pt>
                <c:pt idx="121">
                  <c:v>0.35899999999999999</c:v>
                </c:pt>
                <c:pt idx="122">
                  <c:v>0.41850000000000004</c:v>
                </c:pt>
                <c:pt idx="123">
                  <c:v>0.82500000000000007</c:v>
                </c:pt>
                <c:pt idx="124">
                  <c:v>0.63680000000000003</c:v>
                </c:pt>
                <c:pt idx="125">
                  <c:v>8.5000000000000075E-2</c:v>
                </c:pt>
                <c:pt idx="126">
                  <c:v>0.77600000000000002</c:v>
                </c:pt>
                <c:pt idx="127">
                  <c:v>0.46140000000000003</c:v>
                </c:pt>
                <c:pt idx="128">
                  <c:v>0.52900000000000003</c:v>
                </c:pt>
                <c:pt idx="129">
                  <c:v>0.71830000000000005</c:v>
                </c:pt>
                <c:pt idx="130">
                  <c:v>0.61140000000000005</c:v>
                </c:pt>
                <c:pt idx="131">
                  <c:v>0.20400000000000001</c:v>
                </c:pt>
                <c:pt idx="132">
                  <c:v>0.20510000000000006</c:v>
                </c:pt>
                <c:pt idx="133">
                  <c:v>0.60199999999999998</c:v>
                </c:pt>
                <c:pt idx="134">
                  <c:v>0.19240000000000002</c:v>
                </c:pt>
                <c:pt idx="135">
                  <c:v>0.40700000000000003</c:v>
                </c:pt>
                <c:pt idx="136">
                  <c:v>9.8400000000000029E-2</c:v>
                </c:pt>
                <c:pt idx="137">
                  <c:v>0.68790000000000007</c:v>
                </c:pt>
                <c:pt idx="138">
                  <c:v>0.78600000000000003</c:v>
                </c:pt>
                <c:pt idx="139">
                  <c:v>0.52600000000000002</c:v>
                </c:pt>
                <c:pt idx="140">
                  <c:v>0.69734200000000002</c:v>
                </c:pt>
                <c:pt idx="141">
                  <c:v>0.52600000000000002</c:v>
                </c:pt>
                <c:pt idx="142">
                  <c:v>0.69242800000000004</c:v>
                </c:pt>
                <c:pt idx="143">
                  <c:v>0.44932800000000001</c:v>
                </c:pt>
                <c:pt idx="144">
                  <c:v>0.66400000000000003</c:v>
                </c:pt>
                <c:pt idx="145">
                  <c:v>0.60292000000000001</c:v>
                </c:pt>
                <c:pt idx="146">
                  <c:v>0.73860000000000003</c:v>
                </c:pt>
                <c:pt idx="147">
                  <c:v>0.57276000000000005</c:v>
                </c:pt>
                <c:pt idx="148">
                  <c:v>0.54561999999999999</c:v>
                </c:pt>
                <c:pt idx="149">
                  <c:v>0.53472000000000008</c:v>
                </c:pt>
                <c:pt idx="150">
                  <c:v>0.80600000000000005</c:v>
                </c:pt>
                <c:pt idx="151">
                  <c:v>0.72399999999999998</c:v>
                </c:pt>
                <c:pt idx="152">
                  <c:v>0.50360000000000005</c:v>
                </c:pt>
                <c:pt idx="153">
                  <c:v>0.81600000000000006</c:v>
                </c:pt>
                <c:pt idx="154">
                  <c:v>0.75308000000000008</c:v>
                </c:pt>
                <c:pt idx="155">
                  <c:v>0.61055999999999999</c:v>
                </c:pt>
                <c:pt idx="156">
                  <c:v>0.47000000000000003</c:v>
                </c:pt>
                <c:pt idx="157">
                  <c:v>0.53176000000000001</c:v>
                </c:pt>
                <c:pt idx="158">
                  <c:v>0.67120000000000002</c:v>
                </c:pt>
                <c:pt idx="159">
                  <c:v>0.69791999999999998</c:v>
                </c:pt>
                <c:pt idx="160">
                  <c:v>0.5696</c:v>
                </c:pt>
                <c:pt idx="161">
                  <c:v>0.83600000000000008</c:v>
                </c:pt>
                <c:pt idx="162">
                  <c:v>0.58600000000000008</c:v>
                </c:pt>
                <c:pt idx="163">
                  <c:v>0.46012000000000003</c:v>
                </c:pt>
                <c:pt idx="164">
                  <c:v>0.58000000000000007</c:v>
                </c:pt>
                <c:pt idx="165">
                  <c:v>0.43360000000000004</c:v>
                </c:pt>
                <c:pt idx="166">
                  <c:v>0.62444</c:v>
                </c:pt>
                <c:pt idx="167">
                  <c:v>0.47500000000000003</c:v>
                </c:pt>
                <c:pt idx="168">
                  <c:v>0.47600000000000003</c:v>
                </c:pt>
                <c:pt idx="169">
                  <c:v>0.52190000000000003</c:v>
                </c:pt>
                <c:pt idx="170">
                  <c:v>0.53260000000000007</c:v>
                </c:pt>
                <c:pt idx="171">
                  <c:v>0.46</c:v>
                </c:pt>
                <c:pt idx="172">
                  <c:v>0.65</c:v>
                </c:pt>
                <c:pt idx="173">
                  <c:v>0.59540000000000004</c:v>
                </c:pt>
                <c:pt idx="174">
                  <c:v>0.56528</c:v>
                </c:pt>
                <c:pt idx="175">
                  <c:v>0.56859999999999999</c:v>
                </c:pt>
                <c:pt idx="176">
                  <c:v>0.60040000000000004</c:v>
                </c:pt>
                <c:pt idx="177">
                  <c:v>0.55014000000000007</c:v>
                </c:pt>
                <c:pt idx="178">
                  <c:v>0.65600000000000003</c:v>
                </c:pt>
                <c:pt idx="179">
                  <c:v>0.5484</c:v>
                </c:pt>
                <c:pt idx="180">
                  <c:v>0.56999999999999995</c:v>
                </c:pt>
                <c:pt idx="181">
                  <c:v>0.503</c:v>
                </c:pt>
                <c:pt idx="182">
                  <c:v>0.56540000000000012</c:v>
                </c:pt>
                <c:pt idx="183">
                  <c:v>0.51040000000000008</c:v>
                </c:pt>
                <c:pt idx="184">
                  <c:v>0.46179999999999999</c:v>
                </c:pt>
                <c:pt idx="185">
                  <c:v>0.75719999999999998</c:v>
                </c:pt>
                <c:pt idx="186">
                  <c:v>0.51570000000000005</c:v>
                </c:pt>
                <c:pt idx="187">
                  <c:v>0.58639999999999992</c:v>
                </c:pt>
                <c:pt idx="188">
                  <c:v>0.52360000000000007</c:v>
                </c:pt>
                <c:pt idx="189">
                  <c:v>0.63700000000000001</c:v>
                </c:pt>
                <c:pt idx="190">
                  <c:v>0.64600000000000002</c:v>
                </c:pt>
                <c:pt idx="191">
                  <c:v>0.59600000000000009</c:v>
                </c:pt>
                <c:pt idx="192">
                  <c:v>0.6694</c:v>
                </c:pt>
                <c:pt idx="193">
                  <c:v>0.68600000000000005</c:v>
                </c:pt>
                <c:pt idx="194">
                  <c:v>0.503</c:v>
                </c:pt>
                <c:pt idx="195">
                  <c:v>0.5202</c:v>
                </c:pt>
                <c:pt idx="196">
                  <c:v>0.51200000000000001</c:v>
                </c:pt>
                <c:pt idx="197">
                  <c:v>0.504</c:v>
                </c:pt>
                <c:pt idx="198">
                  <c:v>0.48380000000000001</c:v>
                </c:pt>
                <c:pt idx="199">
                  <c:v>0.64</c:v>
                </c:pt>
                <c:pt idx="200">
                  <c:v>0.77900000000000003</c:v>
                </c:pt>
                <c:pt idx="201">
                  <c:v>0.62648000000000004</c:v>
                </c:pt>
                <c:pt idx="202">
                  <c:v>0.60199999999999998</c:v>
                </c:pt>
                <c:pt idx="203">
                  <c:v>0.63800000000000001</c:v>
                </c:pt>
                <c:pt idx="204">
                  <c:v>0.76031199999999999</c:v>
                </c:pt>
                <c:pt idx="205">
                  <c:v>0.76600000000000001</c:v>
                </c:pt>
                <c:pt idx="206">
                  <c:v>0.62307999999999997</c:v>
                </c:pt>
                <c:pt idx="207">
                  <c:v>0.61632000000000009</c:v>
                </c:pt>
                <c:pt idx="208">
                  <c:v>0.8</c:v>
                </c:pt>
                <c:pt idx="209">
                  <c:v>0.60306000000000004</c:v>
                </c:pt>
                <c:pt idx="210">
                  <c:v>0.63656000000000001</c:v>
                </c:pt>
                <c:pt idx="211">
                  <c:v>0.65639999999999998</c:v>
                </c:pt>
                <c:pt idx="212">
                  <c:v>0.83600000000000008</c:v>
                </c:pt>
                <c:pt idx="213">
                  <c:v>0.6377600000000001</c:v>
                </c:pt>
                <c:pt idx="214">
                  <c:v>0.60940000000000005</c:v>
                </c:pt>
                <c:pt idx="215">
                  <c:v>0.56872</c:v>
                </c:pt>
                <c:pt idx="216">
                  <c:v>0.66856000000000004</c:v>
                </c:pt>
                <c:pt idx="217">
                  <c:v>0.73</c:v>
                </c:pt>
                <c:pt idx="218">
                  <c:v>0.72349600000000003</c:v>
                </c:pt>
                <c:pt idx="219">
                  <c:v>0.62360000000000004</c:v>
                </c:pt>
                <c:pt idx="220">
                  <c:v>0.78600000000000003</c:v>
                </c:pt>
                <c:pt idx="221">
                  <c:v>0.58399999999999996</c:v>
                </c:pt>
                <c:pt idx="222">
                  <c:v>0.57520000000000004</c:v>
                </c:pt>
                <c:pt idx="223">
                  <c:v>0.73</c:v>
                </c:pt>
                <c:pt idx="224">
                  <c:v>0.72349600000000003</c:v>
                </c:pt>
                <c:pt idx="225">
                  <c:v>0.62360000000000004</c:v>
                </c:pt>
                <c:pt idx="226">
                  <c:v>0.78600000000000003</c:v>
                </c:pt>
              </c:numCache>
            </c:numRef>
          </c:yVal>
          <c:smooth val="0"/>
          <c:extLst>
            <c:ext xmlns:c16="http://schemas.microsoft.com/office/drawing/2014/chart" uri="{C3380CC4-5D6E-409C-BE32-E72D297353CC}">
              <c16:uniqueId val="{00000003-1AD7-4CDD-BAB5-D7F061E48DE3}"/>
            </c:ext>
          </c:extLst>
        </c:ser>
        <c:ser>
          <c:idx val="3"/>
          <c:order val="4"/>
          <c:tx>
            <c:v>AUCR</c:v>
          </c:tx>
          <c:spPr>
            <a:ln w="19050" cap="rnd">
              <a:noFill/>
              <a:round/>
            </a:ln>
            <a:effectLst/>
          </c:spPr>
          <c:marker>
            <c:symbol val="circle"/>
            <c:size val="8"/>
            <c:spPr>
              <a:solidFill>
                <a:schemeClr val="accent4"/>
              </a:solidFill>
              <a:ln w="6350">
                <a:solidFill>
                  <a:schemeClr val="tx1"/>
                </a:solidFill>
              </a:ln>
              <a:effectLst/>
            </c:spPr>
          </c:marker>
          <c:xVal>
            <c:numRef>
              <c:f>Data_18!$N$2:$N$290</c:f>
              <c:numCache>
                <c:formatCode>General</c:formatCode>
                <c:ptCount val="289"/>
                <c:pt idx="0">
                  <c:v>0.68</c:v>
                </c:pt>
                <c:pt idx="1">
                  <c:v>0.3</c:v>
                </c:pt>
                <c:pt idx="2">
                  <c:v>0.64</c:v>
                </c:pt>
                <c:pt idx="3">
                  <c:v>0.56000000000000005</c:v>
                </c:pt>
                <c:pt idx="4">
                  <c:v>0.83</c:v>
                </c:pt>
                <c:pt idx="5">
                  <c:v>0.21</c:v>
                </c:pt>
                <c:pt idx="6">
                  <c:v>0.66</c:v>
                </c:pt>
                <c:pt idx="7">
                  <c:v>0.3</c:v>
                </c:pt>
                <c:pt idx="8">
                  <c:v>0.33</c:v>
                </c:pt>
                <c:pt idx="9">
                  <c:v>0.45</c:v>
                </c:pt>
                <c:pt idx="10">
                  <c:v>0.55000000000000004</c:v>
                </c:pt>
                <c:pt idx="11">
                  <c:v>0.43</c:v>
                </c:pt>
                <c:pt idx="12">
                  <c:v>0.56299999999999994</c:v>
                </c:pt>
                <c:pt idx="13">
                  <c:v>0.8</c:v>
                </c:pt>
                <c:pt idx="14">
                  <c:v>0.45</c:v>
                </c:pt>
                <c:pt idx="15">
                  <c:v>0.38200000000000001</c:v>
                </c:pt>
                <c:pt idx="16">
                  <c:v>0.45700000000000002</c:v>
                </c:pt>
                <c:pt idx="17">
                  <c:v>0.74</c:v>
                </c:pt>
                <c:pt idx="18">
                  <c:v>0.93899999999999995</c:v>
                </c:pt>
                <c:pt idx="19">
                  <c:v>0.746</c:v>
                </c:pt>
                <c:pt idx="20">
                  <c:v>0.46600000000000003</c:v>
                </c:pt>
                <c:pt idx="21">
                  <c:v>0.65400000000000003</c:v>
                </c:pt>
                <c:pt idx="22">
                  <c:v>1.264</c:v>
                </c:pt>
                <c:pt idx="23">
                  <c:v>0.754</c:v>
                </c:pt>
                <c:pt idx="24">
                  <c:v>0.97099999999999997</c:v>
                </c:pt>
                <c:pt idx="25">
                  <c:v>1.0660000000000001</c:v>
                </c:pt>
                <c:pt idx="26">
                  <c:v>0.45500000000000002</c:v>
                </c:pt>
                <c:pt idx="27">
                  <c:v>0.64500000000000002</c:v>
                </c:pt>
                <c:pt idx="28">
                  <c:v>0.18</c:v>
                </c:pt>
                <c:pt idx="29">
                  <c:v>0.50600000000000001</c:v>
                </c:pt>
                <c:pt idx="30">
                  <c:v>0.54</c:v>
                </c:pt>
                <c:pt idx="31">
                  <c:v>0.67200000000000004</c:v>
                </c:pt>
                <c:pt idx="32">
                  <c:v>0.89100000000000001</c:v>
                </c:pt>
                <c:pt idx="33">
                  <c:v>0.52100000000000002</c:v>
                </c:pt>
                <c:pt idx="34">
                  <c:v>1.1339999999999999</c:v>
                </c:pt>
                <c:pt idx="35">
                  <c:v>0.61399999999999999</c:v>
                </c:pt>
                <c:pt idx="36">
                  <c:v>0.72899999999999998</c:v>
                </c:pt>
                <c:pt idx="37">
                  <c:v>0.70599999999999996</c:v>
                </c:pt>
                <c:pt idx="38">
                  <c:v>0.122</c:v>
                </c:pt>
                <c:pt idx="39">
                  <c:v>8.2000000000000003E-2</c:v>
                </c:pt>
                <c:pt idx="40">
                  <c:v>0.52700000000000002</c:v>
                </c:pt>
                <c:pt idx="41">
                  <c:v>0.123</c:v>
                </c:pt>
                <c:pt idx="42">
                  <c:v>0.34699999999999998</c:v>
                </c:pt>
                <c:pt idx="43">
                  <c:v>0.16800000000000001</c:v>
                </c:pt>
                <c:pt idx="44">
                  <c:v>0.16700000000000001</c:v>
                </c:pt>
                <c:pt idx="45">
                  <c:v>0.438</c:v>
                </c:pt>
                <c:pt idx="46">
                  <c:v>0.29599999999999999</c:v>
                </c:pt>
                <c:pt idx="47">
                  <c:v>0.09</c:v>
                </c:pt>
                <c:pt idx="48">
                  <c:v>0.27300000000000002</c:v>
                </c:pt>
                <c:pt idx="49">
                  <c:v>0.31900000000000001</c:v>
                </c:pt>
                <c:pt idx="50">
                  <c:v>0.11899999999999999</c:v>
                </c:pt>
                <c:pt idx="51">
                  <c:v>0.13900000000000001</c:v>
                </c:pt>
                <c:pt idx="52">
                  <c:v>7.9000000000000001E-2</c:v>
                </c:pt>
                <c:pt idx="53">
                  <c:v>0.45900000000000002</c:v>
                </c:pt>
                <c:pt idx="54">
                  <c:v>0.161</c:v>
                </c:pt>
                <c:pt idx="55">
                  <c:v>7.0000000000000007E-2</c:v>
                </c:pt>
                <c:pt idx="56">
                  <c:v>0.28199999999999997</c:v>
                </c:pt>
                <c:pt idx="57">
                  <c:v>0.53300000000000003</c:v>
                </c:pt>
                <c:pt idx="58">
                  <c:v>0.29199999999999998</c:v>
                </c:pt>
                <c:pt idx="59">
                  <c:v>0.43</c:v>
                </c:pt>
                <c:pt idx="60">
                  <c:v>0.39</c:v>
                </c:pt>
                <c:pt idx="61">
                  <c:v>0.76</c:v>
                </c:pt>
                <c:pt idx="62">
                  <c:v>1.0449999999999999</c:v>
                </c:pt>
                <c:pt idx="63">
                  <c:v>0.55000000000000004</c:v>
                </c:pt>
                <c:pt idx="64">
                  <c:v>0.21</c:v>
                </c:pt>
                <c:pt idx="65">
                  <c:v>0.81</c:v>
                </c:pt>
                <c:pt idx="66">
                  <c:v>0.39</c:v>
                </c:pt>
                <c:pt idx="67">
                  <c:v>7.0000000000000007E-2</c:v>
                </c:pt>
                <c:pt idx="68">
                  <c:v>0.66</c:v>
                </c:pt>
                <c:pt idx="69">
                  <c:v>0.6</c:v>
                </c:pt>
                <c:pt idx="70">
                  <c:v>0.8</c:v>
                </c:pt>
                <c:pt idx="71">
                  <c:v>0.1</c:v>
                </c:pt>
                <c:pt idx="72">
                  <c:v>0.13</c:v>
                </c:pt>
                <c:pt idx="73">
                  <c:v>0.45</c:v>
                </c:pt>
                <c:pt idx="74">
                  <c:v>0.43</c:v>
                </c:pt>
                <c:pt idx="75">
                  <c:v>0.66</c:v>
                </c:pt>
                <c:pt idx="76">
                  <c:v>0.45</c:v>
                </c:pt>
                <c:pt idx="77">
                  <c:v>0.43</c:v>
                </c:pt>
                <c:pt idx="78">
                  <c:v>0.38200000000000001</c:v>
                </c:pt>
                <c:pt idx="79">
                  <c:v>0.74</c:v>
                </c:pt>
                <c:pt idx="80">
                  <c:v>0.98499999999999999</c:v>
                </c:pt>
                <c:pt idx="81">
                  <c:v>0.17399999999999999</c:v>
                </c:pt>
                <c:pt idx="82">
                  <c:v>0.92900000000000005</c:v>
                </c:pt>
                <c:pt idx="83">
                  <c:v>0.93899999999999995</c:v>
                </c:pt>
                <c:pt idx="84">
                  <c:v>0.61399999999999999</c:v>
                </c:pt>
                <c:pt idx="85">
                  <c:v>0.748</c:v>
                </c:pt>
                <c:pt idx="86">
                  <c:v>0.86</c:v>
                </c:pt>
                <c:pt idx="87">
                  <c:v>1.264</c:v>
                </c:pt>
                <c:pt idx="88">
                  <c:v>0.75900000000000001</c:v>
                </c:pt>
                <c:pt idx="89">
                  <c:v>0.55000000000000004</c:v>
                </c:pt>
                <c:pt idx="90">
                  <c:v>0.621</c:v>
                </c:pt>
                <c:pt idx="91">
                  <c:v>0.78600000000000003</c:v>
                </c:pt>
                <c:pt idx="92">
                  <c:v>0.96199999999999997</c:v>
                </c:pt>
                <c:pt idx="93">
                  <c:v>0.91500000000000004</c:v>
                </c:pt>
                <c:pt idx="94">
                  <c:v>1.1870000000000001</c:v>
                </c:pt>
                <c:pt idx="95">
                  <c:v>0.67200000000000004</c:v>
                </c:pt>
                <c:pt idx="96">
                  <c:v>0.89100000000000001</c:v>
                </c:pt>
              </c:numCache>
            </c:numRef>
          </c:xVal>
          <c:yVal>
            <c:numRef>
              <c:f>Data_18!$T$2:$T$290</c:f>
              <c:numCache>
                <c:formatCode>General</c:formatCode>
                <c:ptCount val="289"/>
                <c:pt idx="0">
                  <c:v>0.76212999999999997</c:v>
                </c:pt>
                <c:pt idx="1">
                  <c:v>0.62019999999999997</c:v>
                </c:pt>
                <c:pt idx="2">
                  <c:v>0.61765910000000002</c:v>
                </c:pt>
                <c:pt idx="3">
                  <c:v>0.50802000000000003</c:v>
                </c:pt>
                <c:pt idx="4">
                  <c:v>0.76208000000000009</c:v>
                </c:pt>
                <c:pt idx="5">
                  <c:v>0.47368000000000005</c:v>
                </c:pt>
                <c:pt idx="6">
                  <c:v>0.59599999999999997</c:v>
                </c:pt>
                <c:pt idx="7">
                  <c:v>0.40280000000000005</c:v>
                </c:pt>
                <c:pt idx="8">
                  <c:v>0.48960000000000004</c:v>
                </c:pt>
                <c:pt idx="9">
                  <c:v>0.73239999999999994</c:v>
                </c:pt>
                <c:pt idx="10">
                  <c:v>0.50660000000000005</c:v>
                </c:pt>
                <c:pt idx="11">
                  <c:v>0.51676</c:v>
                </c:pt>
                <c:pt idx="12">
                  <c:v>0.63619999999999999</c:v>
                </c:pt>
                <c:pt idx="13">
                  <c:v>0.60919999999999996</c:v>
                </c:pt>
                <c:pt idx="14">
                  <c:v>0.58600000000000008</c:v>
                </c:pt>
                <c:pt idx="15">
                  <c:v>0.51480000000000004</c:v>
                </c:pt>
                <c:pt idx="16">
                  <c:v>0.54620000000000002</c:v>
                </c:pt>
                <c:pt idx="17">
                  <c:v>0.63439999999999996</c:v>
                </c:pt>
                <c:pt idx="18">
                  <c:v>0.83600000000000008</c:v>
                </c:pt>
                <c:pt idx="19">
                  <c:v>0.49860000000000004</c:v>
                </c:pt>
                <c:pt idx="20">
                  <c:v>0.49399999999999999</c:v>
                </c:pt>
                <c:pt idx="21">
                  <c:v>0.62719999999999998</c:v>
                </c:pt>
                <c:pt idx="22">
                  <c:v>0.62920000000000009</c:v>
                </c:pt>
                <c:pt idx="23">
                  <c:v>0.55699999999999994</c:v>
                </c:pt>
                <c:pt idx="24">
                  <c:v>0.60199999999999998</c:v>
                </c:pt>
                <c:pt idx="25">
                  <c:v>0.58400000000000007</c:v>
                </c:pt>
                <c:pt idx="26">
                  <c:v>0.69</c:v>
                </c:pt>
                <c:pt idx="27">
                  <c:v>0.69000000000000006</c:v>
                </c:pt>
                <c:pt idx="28">
                  <c:v>0.60336000000000001</c:v>
                </c:pt>
                <c:pt idx="29">
                  <c:v>0.64600000000000002</c:v>
                </c:pt>
                <c:pt idx="30">
                  <c:v>0.58399999999999996</c:v>
                </c:pt>
                <c:pt idx="31">
                  <c:v>0.59148000000000001</c:v>
                </c:pt>
                <c:pt idx="32">
                  <c:v>0.66</c:v>
                </c:pt>
                <c:pt idx="33">
                  <c:v>0.57520000000000004</c:v>
                </c:pt>
                <c:pt idx="34">
                  <c:v>0.83600000000000008</c:v>
                </c:pt>
                <c:pt idx="35">
                  <c:v>0.71</c:v>
                </c:pt>
                <c:pt idx="36">
                  <c:v>0.62060000000000004</c:v>
                </c:pt>
                <c:pt idx="37">
                  <c:v>0.77600000000000002</c:v>
                </c:pt>
                <c:pt idx="38">
                  <c:v>0.19400000000000001</c:v>
                </c:pt>
                <c:pt idx="39">
                  <c:v>8.9000000000000079E-2</c:v>
                </c:pt>
                <c:pt idx="40">
                  <c:v>0.60650000000000004</c:v>
                </c:pt>
                <c:pt idx="41">
                  <c:v>0.21940000000000007</c:v>
                </c:pt>
                <c:pt idx="42">
                  <c:v>0.26819999999999999</c:v>
                </c:pt>
                <c:pt idx="43">
                  <c:v>0.10700000000000007</c:v>
                </c:pt>
                <c:pt idx="44">
                  <c:v>0.217</c:v>
                </c:pt>
                <c:pt idx="45">
                  <c:v>0.75600000000000001</c:v>
                </c:pt>
                <c:pt idx="46">
                  <c:v>0.24250000000000008</c:v>
                </c:pt>
                <c:pt idx="47">
                  <c:v>0.29100000000000004</c:v>
                </c:pt>
                <c:pt idx="48">
                  <c:v>8.7000000000000077E-2</c:v>
                </c:pt>
                <c:pt idx="49">
                  <c:v>0.11150000000000002</c:v>
                </c:pt>
                <c:pt idx="50">
                  <c:v>0.20400000000000001</c:v>
                </c:pt>
                <c:pt idx="51">
                  <c:v>0.37850000000000006</c:v>
                </c:pt>
                <c:pt idx="52">
                  <c:v>0.35899999999999999</c:v>
                </c:pt>
                <c:pt idx="53">
                  <c:v>0.77600000000000002</c:v>
                </c:pt>
                <c:pt idx="54">
                  <c:v>0.46140000000000003</c:v>
                </c:pt>
                <c:pt idx="55">
                  <c:v>0.20400000000000001</c:v>
                </c:pt>
                <c:pt idx="56">
                  <c:v>0.20510000000000006</c:v>
                </c:pt>
                <c:pt idx="57">
                  <c:v>0.60199999999999998</c:v>
                </c:pt>
                <c:pt idx="58">
                  <c:v>0.40700000000000003</c:v>
                </c:pt>
                <c:pt idx="59">
                  <c:v>0.2606</c:v>
                </c:pt>
                <c:pt idx="60">
                  <c:v>0.44932800000000001</c:v>
                </c:pt>
                <c:pt idx="61">
                  <c:v>0.66400000000000003</c:v>
                </c:pt>
                <c:pt idx="62">
                  <c:v>0.80600000000000005</c:v>
                </c:pt>
                <c:pt idx="63">
                  <c:v>0.81600000000000006</c:v>
                </c:pt>
                <c:pt idx="64">
                  <c:v>0.47368000000000005</c:v>
                </c:pt>
                <c:pt idx="65">
                  <c:v>0.75308000000000008</c:v>
                </c:pt>
                <c:pt idx="66">
                  <c:v>0.61055999999999999</c:v>
                </c:pt>
                <c:pt idx="67">
                  <c:v>0.47000000000000003</c:v>
                </c:pt>
                <c:pt idx="68">
                  <c:v>0.59599999999999997</c:v>
                </c:pt>
                <c:pt idx="69">
                  <c:v>0.53176000000000001</c:v>
                </c:pt>
                <c:pt idx="70">
                  <c:v>0.69791999999999998</c:v>
                </c:pt>
                <c:pt idx="71">
                  <c:v>0.5696</c:v>
                </c:pt>
                <c:pt idx="72">
                  <c:v>0.58600000000000008</c:v>
                </c:pt>
                <c:pt idx="73">
                  <c:v>0.73239999999999994</c:v>
                </c:pt>
                <c:pt idx="74">
                  <c:v>0.51676</c:v>
                </c:pt>
                <c:pt idx="75">
                  <c:v>0.52190000000000003</c:v>
                </c:pt>
                <c:pt idx="76">
                  <c:v>0.58600000000000008</c:v>
                </c:pt>
                <c:pt idx="77">
                  <c:v>0.60040000000000004</c:v>
                </c:pt>
                <c:pt idx="78">
                  <c:v>0.51480000000000004</c:v>
                </c:pt>
                <c:pt idx="79">
                  <c:v>0.63439999999999996</c:v>
                </c:pt>
                <c:pt idx="80">
                  <c:v>0.65600000000000003</c:v>
                </c:pt>
                <c:pt idx="81">
                  <c:v>0.5484</c:v>
                </c:pt>
                <c:pt idx="82">
                  <c:v>0.56999999999999995</c:v>
                </c:pt>
                <c:pt idx="83">
                  <c:v>0.83600000000000008</c:v>
                </c:pt>
                <c:pt idx="84">
                  <c:v>0.46179999999999999</c:v>
                </c:pt>
                <c:pt idx="85">
                  <c:v>0.51570000000000005</c:v>
                </c:pt>
                <c:pt idx="86">
                  <c:v>0.6694</c:v>
                </c:pt>
                <c:pt idx="87">
                  <c:v>0.62920000000000009</c:v>
                </c:pt>
                <c:pt idx="88">
                  <c:v>0.68600000000000005</c:v>
                </c:pt>
                <c:pt idx="89">
                  <c:v>0.503</c:v>
                </c:pt>
                <c:pt idx="90">
                  <c:v>0.60199999999999998</c:v>
                </c:pt>
                <c:pt idx="91">
                  <c:v>0.63800000000000001</c:v>
                </c:pt>
                <c:pt idx="92">
                  <c:v>0.76031199999999999</c:v>
                </c:pt>
                <c:pt idx="93">
                  <c:v>0.8</c:v>
                </c:pt>
                <c:pt idx="94">
                  <c:v>0.66856000000000004</c:v>
                </c:pt>
                <c:pt idx="95">
                  <c:v>0.59148000000000001</c:v>
                </c:pt>
                <c:pt idx="96">
                  <c:v>0.66</c:v>
                </c:pt>
              </c:numCache>
            </c:numRef>
          </c:yVal>
          <c:smooth val="0"/>
          <c:extLst>
            <c:ext xmlns:c16="http://schemas.microsoft.com/office/drawing/2014/chart" uri="{C3380CC4-5D6E-409C-BE32-E72D297353CC}">
              <c16:uniqueId val="{00000004-1AD7-4CDD-BAB5-D7F061E48DE3}"/>
            </c:ext>
          </c:extLst>
        </c:ser>
        <c:dLbls>
          <c:showLegendKey val="0"/>
          <c:showVal val="0"/>
          <c:showCatName val="0"/>
          <c:showSerName val="0"/>
          <c:showPercent val="0"/>
          <c:showBubbleSize val="0"/>
        </c:dLbls>
        <c:axId val="2128883167"/>
        <c:axId val="2128884415"/>
      </c:scatterChart>
      <c:valAx>
        <c:axId val="2128883167"/>
        <c:scaling>
          <c:logBase val="10"/>
          <c:orientation val="minMax"/>
          <c:max val="2"/>
          <c:min val="1.0000000000000002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AUC ratio observed</a:t>
                </a:r>
              </a:p>
            </c:rich>
          </c:tx>
          <c:layout>
            <c:manualLayout>
              <c:xMode val="edge"/>
              <c:yMode val="edge"/>
              <c:x val="0.42246597817147913"/>
              <c:y val="0.95647870760989273"/>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128884415"/>
        <c:crosses val="autoZero"/>
        <c:crossBetween val="midCat"/>
      </c:valAx>
      <c:valAx>
        <c:axId val="2128884415"/>
        <c:scaling>
          <c:logBase val="10"/>
          <c:orientation val="minMax"/>
          <c:max val="2"/>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AUC ratio predicted</a:t>
                </a:r>
              </a:p>
            </c:rich>
          </c:tx>
          <c:overlay val="0"/>
          <c:spPr>
            <a:noFill/>
            <a:ln>
              <a:noFill/>
            </a:ln>
            <a:effectLst/>
          </c:spPr>
          <c:txPr>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1288831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1440" b="0" i="0" u="none" strike="noStrike" kern="1200" spc="0" baseline="0">
                <a:solidFill>
                  <a:schemeClr val="tx1"/>
                </a:solidFill>
                <a:latin typeface="Segoe UI" panose="020B0502040204020203" pitchFamily="34" charset="0"/>
                <a:ea typeface="+mn-ea"/>
                <a:cs typeface="Segoe UI" panose="020B0502040204020203" pitchFamily="34" charset="0"/>
              </a:defRPr>
            </a:pPr>
            <a:r>
              <a:rPr lang="en-US"/>
              <a:t>By metabolism</a:t>
            </a:r>
          </a:p>
        </c:rich>
      </c:tx>
      <c:overlay val="0"/>
      <c:spPr>
        <a:noFill/>
        <a:ln>
          <a:noFill/>
        </a:ln>
        <a:effectLst/>
      </c:spPr>
      <c:txPr>
        <a:bodyPr rot="0" spcFirstLastPara="1" vertOverflow="ellipsis" vert="horz" wrap="square" anchor="ctr" anchorCtr="1"/>
        <a:lstStyle/>
        <a:p>
          <a:pPr>
            <a:defRPr lang="en-GB" sz="1440" b="0" i="0" u="none" strike="noStrike" kern="1200" spc="0" baseline="0">
              <a:solidFill>
                <a:schemeClr val="tx1"/>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44433207396829805"/>
          <c:y val="0.20817707064967395"/>
          <c:w val="0.52580015936040969"/>
          <c:h val="0.4629001271748247"/>
        </c:manualLayout>
      </c:layout>
      <c:barChart>
        <c:barDir val="bar"/>
        <c:grouping val="stacked"/>
        <c:varyColors val="0"/>
        <c:ser>
          <c:idx val="0"/>
          <c:order val="0"/>
          <c:tx>
            <c:strRef>
              <c:f>summary!$AD$4</c:f>
              <c:strCache>
                <c:ptCount val="1"/>
                <c:pt idx="0">
                  <c:v>≤1.25 fold</c:v>
                </c:pt>
              </c:strCache>
            </c:strRef>
          </c:tx>
          <c:spPr>
            <a:pattFill prst="wdUpDiag">
              <a:fgClr>
                <a:schemeClr val="accent6">
                  <a:lumMod val="75000"/>
                </a:schemeClr>
              </a:fgClr>
              <a:bgClr>
                <a:schemeClr val="accent6">
                  <a:lumMod val="40000"/>
                  <a:lumOff val="60000"/>
                </a:schemeClr>
              </a:bgClr>
            </a:pattFill>
            <a:ln>
              <a:noFill/>
            </a:ln>
            <a:effectLst/>
          </c:spPr>
          <c:invertIfNegative val="0"/>
          <c:cat>
            <c:strRef>
              <c:f>summary!$AC$84:$AC$85</c:f>
              <c:strCache>
                <c:ptCount val="2"/>
                <c:pt idx="0">
                  <c:v>CYP3A4 inhibitor substrate</c:v>
                </c:pt>
                <c:pt idx="1">
                  <c:v>CYP3A4 (fm&gt;0.5) and not a CYP3A4 inhibitor substrate</c:v>
                </c:pt>
              </c:strCache>
            </c:strRef>
          </c:cat>
          <c:val>
            <c:numRef>
              <c:f>summary!$AD$84:$AD$85</c:f>
              <c:numCache>
                <c:formatCode>0.0</c:formatCode>
                <c:ptCount val="2"/>
                <c:pt idx="0">
                  <c:v>20.689655172413794</c:v>
                </c:pt>
                <c:pt idx="1">
                  <c:v>28.571428571428569</c:v>
                </c:pt>
              </c:numCache>
            </c:numRef>
          </c:val>
          <c:extLst>
            <c:ext xmlns:c16="http://schemas.microsoft.com/office/drawing/2014/chart" uri="{C3380CC4-5D6E-409C-BE32-E72D297353CC}">
              <c16:uniqueId val="{00000000-ECF5-47EB-B381-B6717440C391}"/>
            </c:ext>
          </c:extLst>
        </c:ser>
        <c:ser>
          <c:idx val="1"/>
          <c:order val="1"/>
          <c:tx>
            <c:strRef>
              <c:f>summary!$AE$4</c:f>
              <c:strCache>
                <c:ptCount val="1"/>
                <c:pt idx="0">
                  <c:v>≤1.5 fold</c:v>
                </c:pt>
              </c:strCache>
            </c:strRef>
          </c:tx>
          <c:spPr>
            <a:solidFill>
              <a:schemeClr val="accent6">
                <a:lumMod val="75000"/>
              </a:schemeClr>
            </a:solidFill>
            <a:ln>
              <a:noFill/>
            </a:ln>
            <a:effectLst/>
          </c:spPr>
          <c:invertIfNegative val="0"/>
          <c:cat>
            <c:strRef>
              <c:f>summary!$AC$84:$AC$85</c:f>
              <c:strCache>
                <c:ptCount val="2"/>
                <c:pt idx="0">
                  <c:v>CYP3A4 inhibitor substrate</c:v>
                </c:pt>
                <c:pt idx="1">
                  <c:v>CYP3A4 (fm&gt;0.5) and not a CYP3A4 inhibitor substrate</c:v>
                </c:pt>
              </c:strCache>
            </c:strRef>
          </c:cat>
          <c:val>
            <c:numRef>
              <c:f>summary!$AE$84:$AE$85</c:f>
              <c:numCache>
                <c:formatCode>0.0</c:formatCode>
                <c:ptCount val="2"/>
                <c:pt idx="0">
                  <c:v>20.689655172413786</c:v>
                </c:pt>
                <c:pt idx="1">
                  <c:v>25</c:v>
                </c:pt>
              </c:numCache>
            </c:numRef>
          </c:val>
          <c:extLst>
            <c:ext xmlns:c16="http://schemas.microsoft.com/office/drawing/2014/chart" uri="{C3380CC4-5D6E-409C-BE32-E72D297353CC}">
              <c16:uniqueId val="{00000001-ECF5-47EB-B381-B6717440C391}"/>
            </c:ext>
          </c:extLst>
        </c:ser>
        <c:ser>
          <c:idx val="2"/>
          <c:order val="2"/>
          <c:tx>
            <c:strRef>
              <c:f>summary!$AF$4</c:f>
              <c:strCache>
                <c:ptCount val="1"/>
                <c:pt idx="0">
                  <c:v>≤ 2 fold</c:v>
                </c:pt>
              </c:strCache>
            </c:strRef>
          </c:tx>
          <c:spPr>
            <a:pattFill prst="wdDnDiag">
              <a:fgClr>
                <a:srgbClr val="FFC000"/>
              </a:fgClr>
              <a:bgClr>
                <a:schemeClr val="accent4">
                  <a:lumMod val="40000"/>
                  <a:lumOff val="60000"/>
                </a:schemeClr>
              </a:bgClr>
            </a:pattFill>
            <a:ln>
              <a:noFill/>
            </a:ln>
            <a:effectLst/>
          </c:spPr>
          <c:invertIfNegative val="0"/>
          <c:dPt>
            <c:idx val="0"/>
            <c:invertIfNegative val="0"/>
            <c:bubble3D val="0"/>
            <c:spPr>
              <a:pattFill prst="wdDnDiag">
                <a:fgClr>
                  <a:srgbClr val="FFC000"/>
                </a:fgClr>
                <a:bgClr>
                  <a:schemeClr val="accent4">
                    <a:lumMod val="20000"/>
                    <a:lumOff val="80000"/>
                  </a:schemeClr>
                </a:bgClr>
              </a:pattFill>
              <a:ln>
                <a:noFill/>
              </a:ln>
              <a:effectLst/>
            </c:spPr>
            <c:extLst>
              <c:ext xmlns:c16="http://schemas.microsoft.com/office/drawing/2014/chart" uri="{C3380CC4-5D6E-409C-BE32-E72D297353CC}">
                <c16:uniqueId val="{00000003-ECF5-47EB-B381-B6717440C391}"/>
              </c:ext>
            </c:extLst>
          </c:dPt>
          <c:cat>
            <c:strRef>
              <c:f>summary!$AC$84:$AC$85</c:f>
              <c:strCache>
                <c:ptCount val="2"/>
                <c:pt idx="0">
                  <c:v>CYP3A4 inhibitor substrate</c:v>
                </c:pt>
                <c:pt idx="1">
                  <c:v>CYP3A4 (fm&gt;0.5) and not a CYP3A4 inhibitor substrate</c:v>
                </c:pt>
              </c:strCache>
            </c:strRef>
          </c:cat>
          <c:val>
            <c:numRef>
              <c:f>summary!$AF$84:$AF$85</c:f>
              <c:numCache>
                <c:formatCode>0.0</c:formatCode>
                <c:ptCount val="2"/>
                <c:pt idx="0">
                  <c:v>31.034482758620705</c:v>
                </c:pt>
                <c:pt idx="1">
                  <c:v>21.428571428571431</c:v>
                </c:pt>
              </c:numCache>
            </c:numRef>
          </c:val>
          <c:extLst>
            <c:ext xmlns:c16="http://schemas.microsoft.com/office/drawing/2014/chart" uri="{C3380CC4-5D6E-409C-BE32-E72D297353CC}">
              <c16:uniqueId val="{00000004-ECF5-47EB-B381-B6717440C391}"/>
            </c:ext>
          </c:extLst>
        </c:ser>
        <c:ser>
          <c:idx val="3"/>
          <c:order val="3"/>
          <c:tx>
            <c:strRef>
              <c:f>summary!$AG$4</c:f>
              <c:strCache>
                <c:ptCount val="1"/>
                <c:pt idx="0">
                  <c:v>&gt; 2 fold</c:v>
                </c:pt>
              </c:strCache>
            </c:strRef>
          </c:tx>
          <c:spPr>
            <a:pattFill prst="lgCheck">
              <a:fgClr>
                <a:srgbClr val="C22ED2"/>
              </a:fgClr>
              <a:bgClr>
                <a:schemeClr val="bg1"/>
              </a:bgClr>
            </a:pattFill>
            <a:ln>
              <a:noFill/>
            </a:ln>
            <a:effectLst/>
          </c:spPr>
          <c:invertIfNegative val="0"/>
          <c:cat>
            <c:strRef>
              <c:f>summary!$AC$84:$AC$85</c:f>
              <c:strCache>
                <c:ptCount val="2"/>
                <c:pt idx="0">
                  <c:v>CYP3A4 inhibitor substrate</c:v>
                </c:pt>
                <c:pt idx="1">
                  <c:v>CYP3A4 (fm&gt;0.5) and not a CYP3A4 inhibitor substrate</c:v>
                </c:pt>
              </c:strCache>
            </c:strRef>
          </c:cat>
          <c:val>
            <c:numRef>
              <c:f>summary!$AG$84:$AG$85</c:f>
              <c:numCache>
                <c:formatCode>0.0</c:formatCode>
                <c:ptCount val="2"/>
                <c:pt idx="0">
                  <c:v>27.586206896551722</c:v>
                </c:pt>
                <c:pt idx="1">
                  <c:v>25</c:v>
                </c:pt>
              </c:numCache>
            </c:numRef>
          </c:val>
          <c:extLst>
            <c:ext xmlns:c16="http://schemas.microsoft.com/office/drawing/2014/chart" uri="{C3380CC4-5D6E-409C-BE32-E72D297353CC}">
              <c16:uniqueId val="{00000005-ECF5-47EB-B381-B6717440C391}"/>
            </c:ext>
          </c:extLst>
        </c:ser>
        <c:dLbls>
          <c:showLegendKey val="0"/>
          <c:showVal val="0"/>
          <c:showCatName val="0"/>
          <c:showSerName val="0"/>
          <c:showPercent val="0"/>
          <c:showBubbleSize val="0"/>
        </c:dLbls>
        <c:gapWidth val="150"/>
        <c:overlap val="100"/>
        <c:axId val="1022701392"/>
        <c:axId val="1022693904"/>
      </c:barChart>
      <c:catAx>
        <c:axId val="1022701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12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022693904"/>
        <c:crosses val="autoZero"/>
        <c:auto val="1"/>
        <c:lblAlgn val="ctr"/>
        <c:lblOffset val="100"/>
        <c:noMultiLvlLbl val="0"/>
      </c:catAx>
      <c:valAx>
        <c:axId val="1022693904"/>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lang="en-GB" sz="12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crossAx val="1022701392"/>
        <c:crosses val="autoZero"/>
        <c:crossBetween val="between"/>
        <c:majorUnit val="10"/>
      </c:valAx>
      <c:spPr>
        <a:noFill/>
        <a:ln>
          <a:noFill/>
        </a:ln>
        <a:effectLst/>
      </c:spPr>
    </c:plotArea>
    <c:legend>
      <c:legendPos val="b"/>
      <c:legendEntry>
        <c:idx val="0"/>
        <c:txPr>
          <a:bodyPr rot="0" spcFirstLastPara="1" vertOverflow="ellipsis" vert="horz" wrap="square" anchor="ctr" anchorCtr="1"/>
          <a:lstStyle/>
          <a:p>
            <a:pPr algn="ctr">
              <a:defRPr lang="en-GB" sz="12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legendEntry>
      <c:legendEntry>
        <c:idx val="2"/>
        <c:txPr>
          <a:bodyPr rot="0" spcFirstLastPara="1" vertOverflow="ellipsis" vert="horz" wrap="square" anchor="ctr" anchorCtr="1"/>
          <a:lstStyle/>
          <a:p>
            <a:pPr algn="ctr">
              <a:defRPr lang="en-GB" sz="12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legendEntry>
      <c:legendEntry>
        <c:idx val="3"/>
        <c:txPr>
          <a:bodyPr rot="0" spcFirstLastPara="1" vertOverflow="ellipsis" vert="horz" wrap="square" anchor="ctr" anchorCtr="1"/>
          <a:lstStyle/>
          <a:p>
            <a:pPr algn="ctr">
              <a:defRPr lang="en-GB" sz="12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legendEntry>
      <c:layout>
        <c:manualLayout>
          <c:xMode val="edge"/>
          <c:yMode val="edge"/>
          <c:x val="4.1133815762908199E-2"/>
          <c:y val="0.8801164190816354"/>
          <c:w val="0.86645010466809058"/>
          <c:h val="0.11129251562626837"/>
        </c:manualLayout>
      </c:layout>
      <c:overlay val="0"/>
      <c:spPr>
        <a:noFill/>
        <a:ln>
          <a:noFill/>
        </a:ln>
        <a:effectLst/>
      </c:spPr>
      <c:txPr>
        <a:bodyPr rot="0" spcFirstLastPara="1" vertOverflow="ellipsis" vert="horz" wrap="square" anchor="ctr" anchorCtr="1"/>
        <a:lstStyle/>
        <a:p>
          <a:pPr algn="ctr">
            <a:defRPr lang="en-GB" sz="12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lgn="ctr">
        <a:defRPr lang="en-GB" sz="1200" b="0" i="0" u="none" strike="noStrike" kern="1200" baseline="0">
          <a:solidFill>
            <a:schemeClr val="tx1"/>
          </a:solidFill>
          <a:latin typeface="Segoe UI" panose="020B0502040204020203" pitchFamily="34" charset="0"/>
          <a:ea typeface="+mn-ea"/>
          <a:cs typeface="Segoe UI" panose="020B0502040204020203"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216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By metabolism</a:t>
            </a:r>
          </a:p>
        </c:rich>
      </c:tx>
      <c:overlay val="0"/>
      <c:spPr>
        <a:noFill/>
        <a:ln>
          <a:noFill/>
        </a:ln>
        <a:effectLst/>
      </c:spPr>
      <c:txPr>
        <a:bodyPr rot="0" spcFirstLastPara="1" vertOverflow="ellipsis" vert="horz" wrap="square" anchor="ctr" anchorCtr="1"/>
        <a:lstStyle/>
        <a:p>
          <a:pPr>
            <a:defRPr lang="en-GB" sz="216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4433207396829805"/>
          <c:y val="0.20817707064967395"/>
          <c:w val="0.52580015936040969"/>
          <c:h val="0.4629001271748247"/>
        </c:manualLayout>
      </c:layout>
      <c:barChart>
        <c:barDir val="bar"/>
        <c:grouping val="stacked"/>
        <c:varyColors val="0"/>
        <c:ser>
          <c:idx val="0"/>
          <c:order val="0"/>
          <c:tx>
            <c:strRef>
              <c:f>summary!$AD$4</c:f>
              <c:strCache>
                <c:ptCount val="1"/>
                <c:pt idx="0">
                  <c:v>≤1.25 fold</c:v>
                </c:pt>
              </c:strCache>
            </c:strRef>
          </c:tx>
          <c:spPr>
            <a:pattFill prst="wdUpDiag">
              <a:fgClr>
                <a:schemeClr val="accent6">
                  <a:lumMod val="75000"/>
                </a:schemeClr>
              </a:fgClr>
              <a:bgClr>
                <a:schemeClr val="accent6">
                  <a:lumMod val="40000"/>
                  <a:lumOff val="60000"/>
                </a:schemeClr>
              </a:bgClr>
            </a:pattFill>
            <a:ln>
              <a:noFill/>
            </a:ln>
            <a:effectLst/>
          </c:spPr>
          <c:invertIfNegative val="0"/>
          <c:cat>
            <c:strRef>
              <c:f>summary!$AC$84:$AC$85</c:f>
              <c:strCache>
                <c:ptCount val="2"/>
                <c:pt idx="0">
                  <c:v>CYP3A4 inhibitor substrate</c:v>
                </c:pt>
                <c:pt idx="1">
                  <c:v>CYP3A4 (fm&gt;0.5) and not a CYP3A4 inhibitor substrate</c:v>
                </c:pt>
              </c:strCache>
            </c:strRef>
          </c:cat>
          <c:val>
            <c:numRef>
              <c:f>summary!$AD$84:$AD$85</c:f>
              <c:numCache>
                <c:formatCode>0.0</c:formatCode>
                <c:ptCount val="2"/>
                <c:pt idx="0">
                  <c:v>20.689655172413794</c:v>
                </c:pt>
                <c:pt idx="1">
                  <c:v>28.571428571428569</c:v>
                </c:pt>
              </c:numCache>
            </c:numRef>
          </c:val>
          <c:extLst>
            <c:ext xmlns:c16="http://schemas.microsoft.com/office/drawing/2014/chart" uri="{C3380CC4-5D6E-409C-BE32-E72D297353CC}">
              <c16:uniqueId val="{00000000-4182-480D-9941-1BCFA74915A1}"/>
            </c:ext>
          </c:extLst>
        </c:ser>
        <c:ser>
          <c:idx val="1"/>
          <c:order val="1"/>
          <c:tx>
            <c:strRef>
              <c:f>summary!$AE$4</c:f>
              <c:strCache>
                <c:ptCount val="1"/>
                <c:pt idx="0">
                  <c:v>≤1.5 fold</c:v>
                </c:pt>
              </c:strCache>
            </c:strRef>
          </c:tx>
          <c:spPr>
            <a:solidFill>
              <a:schemeClr val="accent6">
                <a:lumMod val="75000"/>
              </a:schemeClr>
            </a:solidFill>
            <a:ln>
              <a:noFill/>
            </a:ln>
            <a:effectLst/>
          </c:spPr>
          <c:invertIfNegative val="0"/>
          <c:cat>
            <c:strRef>
              <c:f>summary!$AC$84:$AC$85</c:f>
              <c:strCache>
                <c:ptCount val="2"/>
                <c:pt idx="0">
                  <c:v>CYP3A4 inhibitor substrate</c:v>
                </c:pt>
                <c:pt idx="1">
                  <c:v>CYP3A4 (fm&gt;0.5) and not a CYP3A4 inhibitor substrate</c:v>
                </c:pt>
              </c:strCache>
            </c:strRef>
          </c:cat>
          <c:val>
            <c:numRef>
              <c:f>summary!$AE$84:$AE$85</c:f>
              <c:numCache>
                <c:formatCode>0.0</c:formatCode>
                <c:ptCount val="2"/>
                <c:pt idx="0">
                  <c:v>20.689655172413786</c:v>
                </c:pt>
                <c:pt idx="1">
                  <c:v>25</c:v>
                </c:pt>
              </c:numCache>
            </c:numRef>
          </c:val>
          <c:extLst>
            <c:ext xmlns:c16="http://schemas.microsoft.com/office/drawing/2014/chart" uri="{C3380CC4-5D6E-409C-BE32-E72D297353CC}">
              <c16:uniqueId val="{00000001-4182-480D-9941-1BCFA74915A1}"/>
            </c:ext>
          </c:extLst>
        </c:ser>
        <c:ser>
          <c:idx val="2"/>
          <c:order val="2"/>
          <c:tx>
            <c:strRef>
              <c:f>summary!$AF$4</c:f>
              <c:strCache>
                <c:ptCount val="1"/>
                <c:pt idx="0">
                  <c:v>≤ 2 fold</c:v>
                </c:pt>
              </c:strCache>
            </c:strRef>
          </c:tx>
          <c:spPr>
            <a:pattFill prst="wdDnDiag">
              <a:fgClr>
                <a:srgbClr val="FFC000"/>
              </a:fgClr>
              <a:bgClr>
                <a:schemeClr val="accent4">
                  <a:lumMod val="40000"/>
                  <a:lumOff val="60000"/>
                </a:schemeClr>
              </a:bgClr>
            </a:pattFill>
            <a:ln>
              <a:noFill/>
            </a:ln>
            <a:effectLst/>
          </c:spPr>
          <c:invertIfNegative val="0"/>
          <c:dPt>
            <c:idx val="0"/>
            <c:invertIfNegative val="0"/>
            <c:bubble3D val="0"/>
            <c:spPr>
              <a:pattFill prst="wdDnDiag">
                <a:fgClr>
                  <a:srgbClr val="FFC000"/>
                </a:fgClr>
                <a:bgClr>
                  <a:schemeClr val="accent4">
                    <a:lumMod val="20000"/>
                    <a:lumOff val="80000"/>
                  </a:schemeClr>
                </a:bgClr>
              </a:pattFill>
              <a:ln>
                <a:noFill/>
              </a:ln>
              <a:effectLst/>
            </c:spPr>
            <c:extLst>
              <c:ext xmlns:c16="http://schemas.microsoft.com/office/drawing/2014/chart" uri="{C3380CC4-5D6E-409C-BE32-E72D297353CC}">
                <c16:uniqueId val="{00000003-4182-480D-9941-1BCFA74915A1}"/>
              </c:ext>
            </c:extLst>
          </c:dPt>
          <c:cat>
            <c:strRef>
              <c:f>summary!$AC$84:$AC$85</c:f>
              <c:strCache>
                <c:ptCount val="2"/>
                <c:pt idx="0">
                  <c:v>CYP3A4 inhibitor substrate</c:v>
                </c:pt>
                <c:pt idx="1">
                  <c:v>CYP3A4 (fm&gt;0.5) and not a CYP3A4 inhibitor substrate</c:v>
                </c:pt>
              </c:strCache>
            </c:strRef>
          </c:cat>
          <c:val>
            <c:numRef>
              <c:f>summary!$AF$84:$AF$85</c:f>
              <c:numCache>
                <c:formatCode>0.0</c:formatCode>
                <c:ptCount val="2"/>
                <c:pt idx="0">
                  <c:v>31.034482758620705</c:v>
                </c:pt>
                <c:pt idx="1">
                  <c:v>21.428571428571431</c:v>
                </c:pt>
              </c:numCache>
            </c:numRef>
          </c:val>
          <c:extLst>
            <c:ext xmlns:c16="http://schemas.microsoft.com/office/drawing/2014/chart" uri="{C3380CC4-5D6E-409C-BE32-E72D297353CC}">
              <c16:uniqueId val="{00000004-4182-480D-9941-1BCFA74915A1}"/>
            </c:ext>
          </c:extLst>
        </c:ser>
        <c:ser>
          <c:idx val="3"/>
          <c:order val="3"/>
          <c:tx>
            <c:strRef>
              <c:f>summary!$AG$4</c:f>
              <c:strCache>
                <c:ptCount val="1"/>
                <c:pt idx="0">
                  <c:v>&gt; 2 fold</c:v>
                </c:pt>
              </c:strCache>
            </c:strRef>
          </c:tx>
          <c:spPr>
            <a:pattFill prst="lgCheck">
              <a:fgClr>
                <a:srgbClr val="C22ED2"/>
              </a:fgClr>
              <a:bgClr>
                <a:schemeClr val="bg1"/>
              </a:bgClr>
            </a:pattFill>
            <a:ln>
              <a:noFill/>
            </a:ln>
            <a:effectLst/>
          </c:spPr>
          <c:invertIfNegative val="0"/>
          <c:cat>
            <c:strRef>
              <c:f>summary!$AC$84:$AC$85</c:f>
              <c:strCache>
                <c:ptCount val="2"/>
                <c:pt idx="0">
                  <c:v>CYP3A4 inhibitor substrate</c:v>
                </c:pt>
                <c:pt idx="1">
                  <c:v>CYP3A4 (fm&gt;0.5) and not a CYP3A4 inhibitor substrate</c:v>
                </c:pt>
              </c:strCache>
            </c:strRef>
          </c:cat>
          <c:val>
            <c:numRef>
              <c:f>summary!$AG$84:$AG$85</c:f>
              <c:numCache>
                <c:formatCode>0.0</c:formatCode>
                <c:ptCount val="2"/>
                <c:pt idx="0">
                  <c:v>27.586206896551722</c:v>
                </c:pt>
                <c:pt idx="1">
                  <c:v>25</c:v>
                </c:pt>
              </c:numCache>
            </c:numRef>
          </c:val>
          <c:extLst>
            <c:ext xmlns:c16="http://schemas.microsoft.com/office/drawing/2014/chart" uri="{C3380CC4-5D6E-409C-BE32-E72D297353CC}">
              <c16:uniqueId val="{00000005-4182-480D-9941-1BCFA74915A1}"/>
            </c:ext>
          </c:extLst>
        </c:ser>
        <c:dLbls>
          <c:showLegendKey val="0"/>
          <c:showVal val="0"/>
          <c:showCatName val="0"/>
          <c:showSerName val="0"/>
          <c:showPercent val="0"/>
          <c:showBubbleSize val="0"/>
        </c:dLbls>
        <c:gapWidth val="150"/>
        <c:overlap val="100"/>
        <c:axId val="1022701392"/>
        <c:axId val="1022693904"/>
      </c:barChart>
      <c:catAx>
        <c:axId val="1022701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22693904"/>
        <c:crosses val="autoZero"/>
        <c:auto val="1"/>
        <c:lblAlgn val="ctr"/>
        <c:lblOffset val="100"/>
        <c:noMultiLvlLbl val="0"/>
      </c:catAx>
      <c:valAx>
        <c:axId val="1022693904"/>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22701392"/>
        <c:crosses val="autoZero"/>
        <c:crossBetween val="between"/>
        <c:majorUnit val="10"/>
      </c:valAx>
      <c:spPr>
        <a:noFill/>
        <a:ln>
          <a:noFill/>
        </a:ln>
        <a:effectLst/>
      </c:spPr>
    </c:plotArea>
    <c:legend>
      <c:legendPos val="b"/>
      <c:legendEntry>
        <c:idx val="0"/>
        <c:txPr>
          <a:bodyPr rot="0" spcFirstLastPara="1" vertOverflow="ellipsis" vert="horz" wrap="square" anchor="ctr" anchorCtr="1"/>
          <a:lstStyle/>
          <a:p>
            <a:pPr algn="ct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lgn="ct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egendEntry>
        <c:idx val="3"/>
        <c:txPr>
          <a:bodyPr rot="0" spcFirstLastPara="1" vertOverflow="ellipsis" vert="horz" wrap="square" anchor="ctr" anchorCtr="1"/>
          <a:lstStyle/>
          <a:p>
            <a:pPr algn="ct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21117436535612125"/>
          <c:y val="0.8801164190816354"/>
          <c:w val="0.57765126928775745"/>
          <c:h val="0.11129251562626837"/>
        </c:manualLayout>
      </c:layout>
      <c:overlay val="0"/>
      <c:spPr>
        <a:noFill/>
        <a:ln>
          <a:noFill/>
        </a:ln>
        <a:effectLst/>
      </c:spPr>
      <c:txPr>
        <a:bodyPr rot="0" spcFirstLastPara="1" vertOverflow="ellipsis" vert="horz" wrap="square" anchor="ctr" anchorCtr="1"/>
        <a:lstStyle/>
        <a:p>
          <a:pPr algn="ct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GB" sz="216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By metabolism</a:t>
            </a:r>
          </a:p>
        </c:rich>
      </c:tx>
      <c:overlay val="0"/>
      <c:spPr>
        <a:noFill/>
        <a:ln>
          <a:noFill/>
        </a:ln>
        <a:effectLst/>
      </c:spPr>
      <c:txPr>
        <a:bodyPr rot="0" spcFirstLastPara="1" vertOverflow="ellipsis" vert="horz" wrap="square" anchor="ctr" anchorCtr="1"/>
        <a:lstStyle/>
        <a:p>
          <a:pPr>
            <a:defRPr lang="en-GB" sz="216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4433207396829805"/>
          <c:y val="0.20817707064967395"/>
          <c:w val="0.52580015936040969"/>
          <c:h val="0.4629001271748247"/>
        </c:manualLayout>
      </c:layout>
      <c:barChart>
        <c:barDir val="bar"/>
        <c:grouping val="stacked"/>
        <c:varyColors val="0"/>
        <c:ser>
          <c:idx val="0"/>
          <c:order val="0"/>
          <c:tx>
            <c:strRef>
              <c:f>summary!$AD$4</c:f>
              <c:strCache>
                <c:ptCount val="1"/>
                <c:pt idx="0">
                  <c:v>≤1.25 fold</c:v>
                </c:pt>
              </c:strCache>
            </c:strRef>
          </c:tx>
          <c:spPr>
            <a:pattFill prst="wdUpDiag">
              <a:fgClr>
                <a:schemeClr val="accent6">
                  <a:lumMod val="75000"/>
                </a:schemeClr>
              </a:fgClr>
              <a:bgClr>
                <a:schemeClr val="accent6">
                  <a:lumMod val="40000"/>
                  <a:lumOff val="60000"/>
                </a:schemeClr>
              </a:bgClr>
            </a:pattFill>
            <a:ln>
              <a:noFill/>
            </a:ln>
            <a:effectLst/>
          </c:spPr>
          <c:invertIfNegative val="0"/>
          <c:cat>
            <c:strRef>
              <c:f>summary!$AC$84:$AC$85</c:f>
              <c:strCache>
                <c:ptCount val="2"/>
                <c:pt idx="0">
                  <c:v>CYP3A4 inhibitor substrate</c:v>
                </c:pt>
                <c:pt idx="1">
                  <c:v>CYP3A4 (fm&gt;0.5) and not a CYP3A4 inhibitor substrate</c:v>
                </c:pt>
              </c:strCache>
            </c:strRef>
          </c:cat>
          <c:val>
            <c:numRef>
              <c:f>summary!$AD$84:$AD$85</c:f>
              <c:numCache>
                <c:formatCode>0.0</c:formatCode>
                <c:ptCount val="2"/>
                <c:pt idx="0">
                  <c:v>20.689655172413794</c:v>
                </c:pt>
                <c:pt idx="1">
                  <c:v>28.571428571428569</c:v>
                </c:pt>
              </c:numCache>
            </c:numRef>
          </c:val>
          <c:extLst>
            <c:ext xmlns:c16="http://schemas.microsoft.com/office/drawing/2014/chart" uri="{C3380CC4-5D6E-409C-BE32-E72D297353CC}">
              <c16:uniqueId val="{00000000-5487-40E9-919B-30148068FA30}"/>
            </c:ext>
          </c:extLst>
        </c:ser>
        <c:ser>
          <c:idx val="1"/>
          <c:order val="1"/>
          <c:tx>
            <c:strRef>
              <c:f>summary!$AE$4</c:f>
              <c:strCache>
                <c:ptCount val="1"/>
                <c:pt idx="0">
                  <c:v>≤1.5 fold</c:v>
                </c:pt>
              </c:strCache>
            </c:strRef>
          </c:tx>
          <c:spPr>
            <a:solidFill>
              <a:schemeClr val="accent6">
                <a:lumMod val="75000"/>
              </a:schemeClr>
            </a:solidFill>
            <a:ln>
              <a:noFill/>
            </a:ln>
            <a:effectLst/>
          </c:spPr>
          <c:invertIfNegative val="0"/>
          <c:cat>
            <c:strRef>
              <c:f>summary!$AC$84:$AC$85</c:f>
              <c:strCache>
                <c:ptCount val="2"/>
                <c:pt idx="0">
                  <c:v>CYP3A4 inhibitor substrate</c:v>
                </c:pt>
                <c:pt idx="1">
                  <c:v>CYP3A4 (fm&gt;0.5) and not a CYP3A4 inhibitor substrate</c:v>
                </c:pt>
              </c:strCache>
            </c:strRef>
          </c:cat>
          <c:val>
            <c:numRef>
              <c:f>summary!$AE$84:$AE$85</c:f>
              <c:numCache>
                <c:formatCode>0.0</c:formatCode>
                <c:ptCount val="2"/>
                <c:pt idx="0">
                  <c:v>20.689655172413786</c:v>
                </c:pt>
                <c:pt idx="1">
                  <c:v>25</c:v>
                </c:pt>
              </c:numCache>
            </c:numRef>
          </c:val>
          <c:extLst>
            <c:ext xmlns:c16="http://schemas.microsoft.com/office/drawing/2014/chart" uri="{C3380CC4-5D6E-409C-BE32-E72D297353CC}">
              <c16:uniqueId val="{00000001-5487-40E9-919B-30148068FA30}"/>
            </c:ext>
          </c:extLst>
        </c:ser>
        <c:ser>
          <c:idx val="2"/>
          <c:order val="2"/>
          <c:tx>
            <c:strRef>
              <c:f>summary!$AF$4</c:f>
              <c:strCache>
                <c:ptCount val="1"/>
                <c:pt idx="0">
                  <c:v>≤ 2 fold</c:v>
                </c:pt>
              </c:strCache>
            </c:strRef>
          </c:tx>
          <c:spPr>
            <a:pattFill prst="wdDnDiag">
              <a:fgClr>
                <a:srgbClr val="FFC000"/>
              </a:fgClr>
              <a:bgClr>
                <a:schemeClr val="accent4">
                  <a:lumMod val="40000"/>
                  <a:lumOff val="60000"/>
                </a:schemeClr>
              </a:bgClr>
            </a:pattFill>
            <a:ln>
              <a:noFill/>
            </a:ln>
            <a:effectLst/>
          </c:spPr>
          <c:invertIfNegative val="0"/>
          <c:dPt>
            <c:idx val="0"/>
            <c:invertIfNegative val="0"/>
            <c:bubble3D val="0"/>
            <c:spPr>
              <a:pattFill prst="wdDnDiag">
                <a:fgClr>
                  <a:srgbClr val="FFC000"/>
                </a:fgClr>
                <a:bgClr>
                  <a:schemeClr val="accent4">
                    <a:lumMod val="20000"/>
                    <a:lumOff val="80000"/>
                  </a:schemeClr>
                </a:bgClr>
              </a:pattFill>
              <a:ln>
                <a:noFill/>
              </a:ln>
              <a:effectLst/>
            </c:spPr>
            <c:extLst>
              <c:ext xmlns:c16="http://schemas.microsoft.com/office/drawing/2014/chart" uri="{C3380CC4-5D6E-409C-BE32-E72D297353CC}">
                <c16:uniqueId val="{00000003-5487-40E9-919B-30148068FA30}"/>
              </c:ext>
            </c:extLst>
          </c:dPt>
          <c:cat>
            <c:strRef>
              <c:f>summary!$AC$84:$AC$85</c:f>
              <c:strCache>
                <c:ptCount val="2"/>
                <c:pt idx="0">
                  <c:v>CYP3A4 inhibitor substrate</c:v>
                </c:pt>
                <c:pt idx="1">
                  <c:v>CYP3A4 (fm&gt;0.5) and not a CYP3A4 inhibitor substrate</c:v>
                </c:pt>
              </c:strCache>
            </c:strRef>
          </c:cat>
          <c:val>
            <c:numRef>
              <c:f>summary!$AF$84:$AF$85</c:f>
              <c:numCache>
                <c:formatCode>0.0</c:formatCode>
                <c:ptCount val="2"/>
                <c:pt idx="0">
                  <c:v>31.034482758620705</c:v>
                </c:pt>
                <c:pt idx="1">
                  <c:v>21.428571428571431</c:v>
                </c:pt>
              </c:numCache>
            </c:numRef>
          </c:val>
          <c:extLst>
            <c:ext xmlns:c16="http://schemas.microsoft.com/office/drawing/2014/chart" uri="{C3380CC4-5D6E-409C-BE32-E72D297353CC}">
              <c16:uniqueId val="{00000004-5487-40E9-919B-30148068FA30}"/>
            </c:ext>
          </c:extLst>
        </c:ser>
        <c:ser>
          <c:idx val="3"/>
          <c:order val="3"/>
          <c:tx>
            <c:strRef>
              <c:f>summary!$AG$4</c:f>
              <c:strCache>
                <c:ptCount val="1"/>
                <c:pt idx="0">
                  <c:v>&gt; 2 fold</c:v>
                </c:pt>
              </c:strCache>
            </c:strRef>
          </c:tx>
          <c:spPr>
            <a:pattFill prst="lgCheck">
              <a:fgClr>
                <a:srgbClr val="C22ED2"/>
              </a:fgClr>
              <a:bgClr>
                <a:schemeClr val="bg1"/>
              </a:bgClr>
            </a:pattFill>
            <a:ln>
              <a:noFill/>
            </a:ln>
            <a:effectLst/>
          </c:spPr>
          <c:invertIfNegative val="0"/>
          <c:cat>
            <c:strRef>
              <c:f>summary!$AC$84:$AC$85</c:f>
              <c:strCache>
                <c:ptCount val="2"/>
                <c:pt idx="0">
                  <c:v>CYP3A4 inhibitor substrate</c:v>
                </c:pt>
                <c:pt idx="1">
                  <c:v>CYP3A4 (fm&gt;0.5) and not a CYP3A4 inhibitor substrate</c:v>
                </c:pt>
              </c:strCache>
            </c:strRef>
          </c:cat>
          <c:val>
            <c:numRef>
              <c:f>summary!$AG$84:$AG$85</c:f>
              <c:numCache>
                <c:formatCode>0.0</c:formatCode>
                <c:ptCount val="2"/>
                <c:pt idx="0">
                  <c:v>27.586206896551722</c:v>
                </c:pt>
                <c:pt idx="1">
                  <c:v>25</c:v>
                </c:pt>
              </c:numCache>
            </c:numRef>
          </c:val>
          <c:extLst>
            <c:ext xmlns:c16="http://schemas.microsoft.com/office/drawing/2014/chart" uri="{C3380CC4-5D6E-409C-BE32-E72D297353CC}">
              <c16:uniqueId val="{00000005-5487-40E9-919B-30148068FA30}"/>
            </c:ext>
          </c:extLst>
        </c:ser>
        <c:dLbls>
          <c:showLegendKey val="0"/>
          <c:showVal val="0"/>
          <c:showCatName val="0"/>
          <c:showSerName val="0"/>
          <c:showPercent val="0"/>
          <c:showBubbleSize val="0"/>
        </c:dLbls>
        <c:gapWidth val="150"/>
        <c:overlap val="100"/>
        <c:axId val="1022701392"/>
        <c:axId val="1022693904"/>
      </c:barChart>
      <c:catAx>
        <c:axId val="10227013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22693904"/>
        <c:crosses val="autoZero"/>
        <c:auto val="1"/>
        <c:lblAlgn val="ctr"/>
        <c:lblOffset val="100"/>
        <c:noMultiLvlLbl val="0"/>
      </c:catAx>
      <c:valAx>
        <c:axId val="1022693904"/>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22701392"/>
        <c:crosses val="autoZero"/>
        <c:crossBetween val="between"/>
        <c:majorUnit val="10"/>
      </c:valAx>
      <c:spPr>
        <a:noFill/>
        <a:ln>
          <a:noFill/>
        </a:ln>
        <a:effectLst/>
      </c:spPr>
    </c:plotArea>
    <c:legend>
      <c:legendPos val="b"/>
      <c:legendEntry>
        <c:idx val="0"/>
        <c:txPr>
          <a:bodyPr rot="0" spcFirstLastPara="1" vertOverflow="ellipsis" vert="horz" wrap="square" anchor="ctr" anchorCtr="1"/>
          <a:lstStyle/>
          <a:p>
            <a:pPr algn="ct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lgn="ct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egendEntry>
        <c:idx val="3"/>
        <c:txPr>
          <a:bodyPr rot="0" spcFirstLastPara="1" vertOverflow="ellipsis" vert="horz" wrap="square" anchor="ctr" anchorCtr="1"/>
          <a:lstStyle/>
          <a:p>
            <a:pPr algn="ct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21117436535612125"/>
          <c:y val="0.8801164190816354"/>
          <c:w val="0.57765126928775745"/>
          <c:h val="0.11129251562626837"/>
        </c:manualLayout>
      </c:layout>
      <c:overlay val="0"/>
      <c:spPr>
        <a:noFill/>
        <a:ln>
          <a:noFill/>
        </a:ln>
        <a:effectLst/>
      </c:spPr>
      <c:txPr>
        <a:bodyPr rot="0" spcFirstLastPara="1" vertOverflow="ellipsis" vert="horz" wrap="square" anchor="ctr" anchorCtr="1"/>
        <a:lstStyle/>
        <a:p>
          <a:pPr algn="ct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lang="en-GB" sz="1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sz="1800" b="1"/>
              <a:t>AUC</a:t>
            </a:r>
            <a:r>
              <a:rPr lang="en-US" sz="1800" b="1" baseline="0"/>
              <a:t> ratio predicted vs observed</a:t>
            </a:r>
            <a:endParaRPr lang="en-US" sz="1800" b="1"/>
          </a:p>
        </c:rich>
      </c:tx>
      <c:layout>
        <c:manualLayout>
          <c:xMode val="edge"/>
          <c:yMode val="edge"/>
          <c:x val="0.34109708773974384"/>
          <c:y val="3.1481483929735314E-2"/>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id line</c:v>
          </c:tx>
          <c:spPr>
            <a:ln w="25400" cap="rnd">
              <a:solidFill>
                <a:schemeClr val="tx1"/>
              </a:solidFill>
              <a:round/>
            </a:ln>
            <a:effectLst/>
          </c:spPr>
          <c:marker>
            <c:symbol val="none"/>
          </c:marker>
          <c:xVal>
            <c:numRef>
              <c:f>Graphs!$B$3:$B$6</c:f>
              <c:numCache>
                <c:formatCode>General</c:formatCode>
                <c:ptCount val="4"/>
                <c:pt idx="0">
                  <c:v>0.01</c:v>
                </c:pt>
                <c:pt idx="1">
                  <c:v>0.1</c:v>
                </c:pt>
                <c:pt idx="2">
                  <c:v>1</c:v>
                </c:pt>
                <c:pt idx="3">
                  <c:v>10</c:v>
                </c:pt>
              </c:numCache>
            </c:numRef>
          </c:xVal>
          <c:yVal>
            <c:numRef>
              <c:f>Graphs!$B$3:$B$6</c:f>
              <c:numCache>
                <c:formatCode>General</c:formatCode>
                <c:ptCount val="4"/>
                <c:pt idx="0">
                  <c:v>0.01</c:v>
                </c:pt>
                <c:pt idx="1">
                  <c:v>0.1</c:v>
                </c:pt>
                <c:pt idx="2">
                  <c:v>1</c:v>
                </c:pt>
                <c:pt idx="3">
                  <c:v>10</c:v>
                </c:pt>
              </c:numCache>
            </c:numRef>
          </c:yVal>
          <c:smooth val="0"/>
          <c:extLst>
            <c:ext xmlns:c16="http://schemas.microsoft.com/office/drawing/2014/chart" uri="{C3380CC4-5D6E-409C-BE32-E72D297353CC}">
              <c16:uniqueId val="{00000000-87BD-4817-8E54-2ACB4A744194}"/>
            </c:ext>
          </c:extLst>
        </c:ser>
        <c:ser>
          <c:idx val="1"/>
          <c:order val="1"/>
          <c:tx>
            <c:strRef>
              <c:f>Graphs!$B$3:$B$6</c:f>
              <c:strCache>
                <c:ptCount val="4"/>
                <c:pt idx="0">
                  <c:v>0.01</c:v>
                </c:pt>
                <c:pt idx="1">
                  <c:v>0.1</c:v>
                </c:pt>
                <c:pt idx="2">
                  <c:v>1</c:v>
                </c:pt>
                <c:pt idx="3">
                  <c:v>10</c:v>
                </c:pt>
              </c:strCache>
            </c:strRef>
          </c:tx>
          <c:spPr>
            <a:ln w="25400" cap="rnd">
              <a:solidFill>
                <a:schemeClr val="bg2">
                  <a:lumMod val="75000"/>
                </a:schemeClr>
              </a:solidFill>
              <a:round/>
            </a:ln>
            <a:effectLst/>
          </c:spPr>
          <c:marker>
            <c:symbol val="none"/>
          </c:marker>
          <c:xVal>
            <c:numRef>
              <c:f>Graphs!$B$3:$B$6</c:f>
              <c:numCache>
                <c:formatCode>General</c:formatCode>
                <c:ptCount val="4"/>
                <c:pt idx="0">
                  <c:v>0.01</c:v>
                </c:pt>
                <c:pt idx="1">
                  <c:v>0.1</c:v>
                </c:pt>
                <c:pt idx="2">
                  <c:v>1</c:v>
                </c:pt>
                <c:pt idx="3">
                  <c:v>10</c:v>
                </c:pt>
              </c:numCache>
            </c:numRef>
          </c:xVal>
          <c:yVal>
            <c:numRef>
              <c:f>Graphs!$C$3:$C$6</c:f>
              <c:numCache>
                <c:formatCode>General</c:formatCode>
                <c:ptCount val="4"/>
                <c:pt idx="0">
                  <c:v>6.6E-3</c:v>
                </c:pt>
                <c:pt idx="1">
                  <c:v>6.6000000000000003E-2</c:v>
                </c:pt>
                <c:pt idx="2">
                  <c:v>0.6</c:v>
                </c:pt>
                <c:pt idx="3">
                  <c:v>6</c:v>
                </c:pt>
              </c:numCache>
            </c:numRef>
          </c:yVal>
          <c:smooth val="0"/>
          <c:extLst>
            <c:ext xmlns:c16="http://schemas.microsoft.com/office/drawing/2014/chart" uri="{C3380CC4-5D6E-409C-BE32-E72D297353CC}">
              <c16:uniqueId val="{00000001-87BD-4817-8E54-2ACB4A744194}"/>
            </c:ext>
          </c:extLst>
        </c:ser>
        <c:ser>
          <c:idx val="2"/>
          <c:order val="2"/>
          <c:tx>
            <c:v>1.5x</c:v>
          </c:tx>
          <c:spPr>
            <a:ln w="25400" cap="rnd">
              <a:solidFill>
                <a:schemeClr val="bg2">
                  <a:lumMod val="75000"/>
                </a:schemeClr>
              </a:solidFill>
              <a:round/>
            </a:ln>
            <a:effectLst/>
          </c:spPr>
          <c:marker>
            <c:symbol val="none"/>
          </c:marker>
          <c:xVal>
            <c:numRef>
              <c:f>Graphs!$B$3:$B$6</c:f>
              <c:numCache>
                <c:formatCode>General</c:formatCode>
                <c:ptCount val="4"/>
                <c:pt idx="0">
                  <c:v>0.01</c:v>
                </c:pt>
                <c:pt idx="1">
                  <c:v>0.1</c:v>
                </c:pt>
                <c:pt idx="2">
                  <c:v>1</c:v>
                </c:pt>
                <c:pt idx="3">
                  <c:v>10</c:v>
                </c:pt>
              </c:numCache>
            </c:numRef>
          </c:xVal>
          <c:yVal>
            <c:numRef>
              <c:f>Graphs!$D$3:$D$6</c:f>
              <c:numCache>
                <c:formatCode>General</c:formatCode>
                <c:ptCount val="4"/>
                <c:pt idx="0">
                  <c:v>1.4999999999999999E-2</c:v>
                </c:pt>
                <c:pt idx="1">
                  <c:v>0.15</c:v>
                </c:pt>
                <c:pt idx="2">
                  <c:v>1.5</c:v>
                </c:pt>
                <c:pt idx="3">
                  <c:v>15</c:v>
                </c:pt>
              </c:numCache>
            </c:numRef>
          </c:yVal>
          <c:smooth val="0"/>
          <c:extLst>
            <c:ext xmlns:c16="http://schemas.microsoft.com/office/drawing/2014/chart" uri="{C3380CC4-5D6E-409C-BE32-E72D297353CC}">
              <c16:uniqueId val="{00000002-87BD-4817-8E54-2ACB4A744194}"/>
            </c:ext>
          </c:extLst>
        </c:ser>
        <c:ser>
          <c:idx val="4"/>
          <c:order val="3"/>
          <c:tx>
            <c:v>trainingdata</c:v>
          </c:tx>
          <c:spPr>
            <a:ln w="19050" cap="rnd">
              <a:noFill/>
              <a:round/>
            </a:ln>
            <a:effectLst/>
          </c:spPr>
          <c:marker>
            <c:symbol val="circle"/>
            <c:size val="8"/>
            <c:spPr>
              <a:solidFill>
                <a:srgbClr val="00B0F0"/>
              </a:solidFill>
              <a:ln w="6350">
                <a:solidFill>
                  <a:schemeClr val="tx1"/>
                </a:solidFill>
              </a:ln>
              <a:effectLst/>
            </c:spPr>
          </c:marker>
          <c:xVal>
            <c:numRef>
              <c:f>'DST_calc17-20'!$N$2:$N$228</c:f>
              <c:numCache>
                <c:formatCode>General</c:formatCode>
                <c:ptCount val="227"/>
                <c:pt idx="0">
                  <c:v>0.27900000000000003</c:v>
                </c:pt>
                <c:pt idx="1">
                  <c:v>0.11</c:v>
                </c:pt>
                <c:pt idx="2">
                  <c:v>0.53600000000000003</c:v>
                </c:pt>
                <c:pt idx="3">
                  <c:v>0.21099999999999999</c:v>
                </c:pt>
                <c:pt idx="4">
                  <c:v>0.23300000000000001</c:v>
                </c:pt>
                <c:pt idx="5">
                  <c:v>0.66500000000000004</c:v>
                </c:pt>
                <c:pt idx="6">
                  <c:v>0.42399999999999999</c:v>
                </c:pt>
                <c:pt idx="7">
                  <c:v>7.5999999999999998E-2</c:v>
                </c:pt>
                <c:pt idx="8">
                  <c:v>0.23799999999999999</c:v>
                </c:pt>
                <c:pt idx="9">
                  <c:v>0.19500000000000001</c:v>
                </c:pt>
                <c:pt idx="10">
                  <c:v>0.55300000000000005</c:v>
                </c:pt>
                <c:pt idx="11">
                  <c:v>0.29599999999999999</c:v>
                </c:pt>
                <c:pt idx="12">
                  <c:v>0.32800000000000001</c:v>
                </c:pt>
                <c:pt idx="13">
                  <c:v>8.7999999999999995E-2</c:v>
                </c:pt>
                <c:pt idx="14">
                  <c:v>0.40899999999999997</c:v>
                </c:pt>
                <c:pt idx="15">
                  <c:v>0.38200000000000001</c:v>
                </c:pt>
                <c:pt idx="16">
                  <c:v>0.39900000000000002</c:v>
                </c:pt>
                <c:pt idx="17">
                  <c:v>0.35199999999999998</c:v>
                </c:pt>
                <c:pt idx="18">
                  <c:v>0.98699999999999999</c:v>
                </c:pt>
                <c:pt idx="19">
                  <c:v>0.20399999999999999</c:v>
                </c:pt>
                <c:pt idx="20">
                  <c:v>0.26700000000000002</c:v>
                </c:pt>
                <c:pt idx="21">
                  <c:v>0.28399999999999997</c:v>
                </c:pt>
                <c:pt idx="22">
                  <c:v>0.622</c:v>
                </c:pt>
                <c:pt idx="23">
                  <c:v>0.21199999999999999</c:v>
                </c:pt>
                <c:pt idx="24">
                  <c:v>0.28299999999999997</c:v>
                </c:pt>
                <c:pt idx="25">
                  <c:v>0.54900000000000004</c:v>
                </c:pt>
                <c:pt idx="26">
                  <c:v>0.03</c:v>
                </c:pt>
                <c:pt idx="27">
                  <c:v>0.26100000000000001</c:v>
                </c:pt>
                <c:pt idx="28">
                  <c:v>0.27100000000000002</c:v>
                </c:pt>
                <c:pt idx="29">
                  <c:v>0.129</c:v>
                </c:pt>
                <c:pt idx="30">
                  <c:v>0.78900000000000003</c:v>
                </c:pt>
                <c:pt idx="31">
                  <c:v>0.622</c:v>
                </c:pt>
                <c:pt idx="32">
                  <c:v>0.17699999999999999</c:v>
                </c:pt>
                <c:pt idx="33">
                  <c:v>0.23699999999999999</c:v>
                </c:pt>
                <c:pt idx="34">
                  <c:v>0.65</c:v>
                </c:pt>
                <c:pt idx="35">
                  <c:v>8.2000000000000003E-2</c:v>
                </c:pt>
                <c:pt idx="36">
                  <c:v>0.23100000000000001</c:v>
                </c:pt>
                <c:pt idx="37">
                  <c:v>0.23699999999999999</c:v>
                </c:pt>
                <c:pt idx="38">
                  <c:v>0.48699999999999999</c:v>
                </c:pt>
                <c:pt idx="39">
                  <c:v>0.34399999999999997</c:v>
                </c:pt>
                <c:pt idx="40">
                  <c:v>0.35</c:v>
                </c:pt>
                <c:pt idx="41">
                  <c:v>0.379</c:v>
                </c:pt>
                <c:pt idx="42">
                  <c:v>0.43</c:v>
                </c:pt>
                <c:pt idx="43">
                  <c:v>0.68</c:v>
                </c:pt>
                <c:pt idx="44">
                  <c:v>0.16700000000000001</c:v>
                </c:pt>
                <c:pt idx="45">
                  <c:v>0.77600000000000002</c:v>
                </c:pt>
                <c:pt idx="46">
                  <c:v>0.61099999999999999</c:v>
                </c:pt>
                <c:pt idx="47">
                  <c:v>0.93400000000000005</c:v>
                </c:pt>
                <c:pt idx="48">
                  <c:v>0.33500000000000002</c:v>
                </c:pt>
                <c:pt idx="49">
                  <c:v>0.23899999999999999</c:v>
                </c:pt>
                <c:pt idx="50">
                  <c:v>0.26</c:v>
                </c:pt>
                <c:pt idx="51">
                  <c:v>0.35499999999999998</c:v>
                </c:pt>
                <c:pt idx="52">
                  <c:v>0.43099999999999999</c:v>
                </c:pt>
                <c:pt idx="53">
                  <c:v>0.25600000000000001</c:v>
                </c:pt>
                <c:pt idx="54">
                  <c:v>0.56299999999999994</c:v>
                </c:pt>
                <c:pt idx="55">
                  <c:v>0.19</c:v>
                </c:pt>
                <c:pt idx="56">
                  <c:v>0.28000000000000003</c:v>
                </c:pt>
                <c:pt idx="57">
                  <c:v>3.3000000000000002E-2</c:v>
                </c:pt>
                <c:pt idx="58">
                  <c:v>0.82699999999999996</c:v>
                </c:pt>
                <c:pt idx="59">
                  <c:v>0.60399999999999998</c:v>
                </c:pt>
                <c:pt idx="60">
                  <c:v>0.32300000000000001</c:v>
                </c:pt>
                <c:pt idx="61">
                  <c:v>0.14799999999999999</c:v>
                </c:pt>
                <c:pt idx="62">
                  <c:v>0.64500000000000002</c:v>
                </c:pt>
                <c:pt idx="63">
                  <c:v>0.87</c:v>
                </c:pt>
                <c:pt idx="64">
                  <c:v>0.193</c:v>
                </c:pt>
                <c:pt idx="65">
                  <c:v>0.21</c:v>
                </c:pt>
                <c:pt idx="66">
                  <c:v>0.36799999999999999</c:v>
                </c:pt>
                <c:pt idx="67">
                  <c:v>1.1339999999999999</c:v>
                </c:pt>
                <c:pt idx="68">
                  <c:v>0.23200000000000001</c:v>
                </c:pt>
                <c:pt idx="69">
                  <c:v>7.6999999999999999E-2</c:v>
                </c:pt>
                <c:pt idx="70">
                  <c:v>0.52300000000000002</c:v>
                </c:pt>
                <c:pt idx="71">
                  <c:v>0.73499999999999999</c:v>
                </c:pt>
                <c:pt idx="72">
                  <c:v>0.79700000000000004</c:v>
                </c:pt>
                <c:pt idx="73">
                  <c:v>0.72899999999999998</c:v>
                </c:pt>
                <c:pt idx="74">
                  <c:v>0.70599999999999996</c:v>
                </c:pt>
                <c:pt idx="75">
                  <c:v>0.17</c:v>
                </c:pt>
                <c:pt idx="76">
                  <c:v>0.109</c:v>
                </c:pt>
                <c:pt idx="77">
                  <c:v>0.78400000000000003</c:v>
                </c:pt>
                <c:pt idx="78">
                  <c:v>0.122</c:v>
                </c:pt>
                <c:pt idx="79">
                  <c:v>0.20399999999999999</c:v>
                </c:pt>
                <c:pt idx="80">
                  <c:v>0.59899999999999998</c:v>
                </c:pt>
                <c:pt idx="81">
                  <c:v>0.17899999999999999</c:v>
                </c:pt>
                <c:pt idx="82">
                  <c:v>0.48899999999999999</c:v>
                </c:pt>
                <c:pt idx="83">
                  <c:v>0.52700000000000002</c:v>
                </c:pt>
                <c:pt idx="84">
                  <c:v>0.123</c:v>
                </c:pt>
                <c:pt idx="85">
                  <c:v>0.129</c:v>
                </c:pt>
                <c:pt idx="86">
                  <c:v>0.34699999999999998</c:v>
                </c:pt>
                <c:pt idx="87">
                  <c:v>0.20200000000000001</c:v>
                </c:pt>
                <c:pt idx="88">
                  <c:v>0.14000000000000001</c:v>
                </c:pt>
                <c:pt idx="89">
                  <c:v>0.14899999999999999</c:v>
                </c:pt>
                <c:pt idx="90">
                  <c:v>0.79400000000000004</c:v>
                </c:pt>
                <c:pt idx="91">
                  <c:v>0.46200000000000002</c:v>
                </c:pt>
                <c:pt idx="92">
                  <c:v>0.19900000000000001</c:v>
                </c:pt>
                <c:pt idx="93">
                  <c:v>0.29399999999999998</c:v>
                </c:pt>
                <c:pt idx="94">
                  <c:v>0.318</c:v>
                </c:pt>
                <c:pt idx="95">
                  <c:v>0.16800000000000001</c:v>
                </c:pt>
                <c:pt idx="96">
                  <c:v>0.184</c:v>
                </c:pt>
                <c:pt idx="97">
                  <c:v>0.504</c:v>
                </c:pt>
                <c:pt idx="98">
                  <c:v>0.20399999999999999</c:v>
                </c:pt>
                <c:pt idx="99">
                  <c:v>0.107</c:v>
                </c:pt>
                <c:pt idx="100">
                  <c:v>0.2</c:v>
                </c:pt>
                <c:pt idx="101">
                  <c:v>0.19500000000000001</c:v>
                </c:pt>
                <c:pt idx="102">
                  <c:v>0.54</c:v>
                </c:pt>
                <c:pt idx="103">
                  <c:v>0.379</c:v>
                </c:pt>
                <c:pt idx="104">
                  <c:v>0.19500000000000001</c:v>
                </c:pt>
                <c:pt idx="105">
                  <c:v>0.16900000000000001</c:v>
                </c:pt>
                <c:pt idx="106">
                  <c:v>0.438</c:v>
                </c:pt>
                <c:pt idx="107">
                  <c:v>0.29599999999999999</c:v>
                </c:pt>
                <c:pt idx="108">
                  <c:v>0.23300000000000001</c:v>
                </c:pt>
                <c:pt idx="109">
                  <c:v>1.26</c:v>
                </c:pt>
                <c:pt idx="110">
                  <c:v>0.49099999999999999</c:v>
                </c:pt>
                <c:pt idx="111">
                  <c:v>0.52400000000000002</c:v>
                </c:pt>
                <c:pt idx="112">
                  <c:v>0.09</c:v>
                </c:pt>
                <c:pt idx="113">
                  <c:v>0.43</c:v>
                </c:pt>
                <c:pt idx="114">
                  <c:v>0.17799999999999999</c:v>
                </c:pt>
                <c:pt idx="115">
                  <c:v>0.27300000000000002</c:v>
                </c:pt>
                <c:pt idx="116">
                  <c:v>0.77300000000000002</c:v>
                </c:pt>
                <c:pt idx="117">
                  <c:v>0.245</c:v>
                </c:pt>
                <c:pt idx="118">
                  <c:v>0.31900000000000001</c:v>
                </c:pt>
                <c:pt idx="119">
                  <c:v>0.11899999999999999</c:v>
                </c:pt>
                <c:pt idx="120">
                  <c:v>0.13600000000000001</c:v>
                </c:pt>
                <c:pt idx="121">
                  <c:v>7.9000000000000001E-2</c:v>
                </c:pt>
                <c:pt idx="122">
                  <c:v>0.14099999999999999</c:v>
                </c:pt>
                <c:pt idx="123">
                  <c:v>0.874</c:v>
                </c:pt>
                <c:pt idx="124">
                  <c:v>0.79900000000000004</c:v>
                </c:pt>
                <c:pt idx="125">
                  <c:v>0.13900000000000001</c:v>
                </c:pt>
                <c:pt idx="126">
                  <c:v>0.45900000000000002</c:v>
                </c:pt>
                <c:pt idx="127">
                  <c:v>0.161</c:v>
                </c:pt>
                <c:pt idx="128">
                  <c:v>0.127</c:v>
                </c:pt>
                <c:pt idx="129">
                  <c:v>0.40600000000000003</c:v>
                </c:pt>
                <c:pt idx="130">
                  <c:v>0.53300000000000003</c:v>
                </c:pt>
                <c:pt idx="131">
                  <c:v>7.0000000000000007E-2</c:v>
                </c:pt>
                <c:pt idx="132">
                  <c:v>0.28199999999999997</c:v>
                </c:pt>
                <c:pt idx="133">
                  <c:v>0.53300000000000003</c:v>
                </c:pt>
                <c:pt idx="134">
                  <c:v>0.45500000000000002</c:v>
                </c:pt>
                <c:pt idx="135">
                  <c:v>0.29199999999999998</c:v>
                </c:pt>
                <c:pt idx="136">
                  <c:v>7.3999999999999996E-2</c:v>
                </c:pt>
                <c:pt idx="137">
                  <c:v>0.53800000000000003</c:v>
                </c:pt>
                <c:pt idx="138">
                  <c:v>0.82199999999999995</c:v>
                </c:pt>
                <c:pt idx="139">
                  <c:v>0.42</c:v>
                </c:pt>
                <c:pt idx="140">
                  <c:v>0.71</c:v>
                </c:pt>
                <c:pt idx="141">
                  <c:v>0.1</c:v>
                </c:pt>
                <c:pt idx="142">
                  <c:v>0.74</c:v>
                </c:pt>
                <c:pt idx="143">
                  <c:v>0.39</c:v>
                </c:pt>
                <c:pt idx="144">
                  <c:v>0.76</c:v>
                </c:pt>
                <c:pt idx="145">
                  <c:v>0.51</c:v>
                </c:pt>
                <c:pt idx="146">
                  <c:v>0.84</c:v>
                </c:pt>
                <c:pt idx="147">
                  <c:v>0.61</c:v>
                </c:pt>
                <c:pt idx="148">
                  <c:v>0.61</c:v>
                </c:pt>
                <c:pt idx="149">
                  <c:v>0.2</c:v>
                </c:pt>
                <c:pt idx="150">
                  <c:v>1.0449999999999999</c:v>
                </c:pt>
                <c:pt idx="151">
                  <c:v>0.34</c:v>
                </c:pt>
                <c:pt idx="152">
                  <c:v>0.28000000000000003</c:v>
                </c:pt>
                <c:pt idx="153">
                  <c:v>0.55000000000000004</c:v>
                </c:pt>
                <c:pt idx="154">
                  <c:v>0.81</c:v>
                </c:pt>
                <c:pt idx="155">
                  <c:v>0.39</c:v>
                </c:pt>
                <c:pt idx="156">
                  <c:v>7.0000000000000007E-2</c:v>
                </c:pt>
                <c:pt idx="157">
                  <c:v>0.6</c:v>
                </c:pt>
                <c:pt idx="158">
                  <c:v>0.63</c:v>
                </c:pt>
                <c:pt idx="159">
                  <c:v>0.8</c:v>
                </c:pt>
                <c:pt idx="160">
                  <c:v>0.1</c:v>
                </c:pt>
                <c:pt idx="161">
                  <c:v>0.92</c:v>
                </c:pt>
                <c:pt idx="162">
                  <c:v>0.13</c:v>
                </c:pt>
                <c:pt idx="163">
                  <c:v>0.13</c:v>
                </c:pt>
                <c:pt idx="164">
                  <c:v>0.41</c:v>
                </c:pt>
                <c:pt idx="165">
                  <c:v>0.26</c:v>
                </c:pt>
                <c:pt idx="166">
                  <c:v>0.57999999999999996</c:v>
                </c:pt>
                <c:pt idx="167">
                  <c:v>0.24</c:v>
                </c:pt>
                <c:pt idx="168">
                  <c:v>1.0660000000000001</c:v>
                </c:pt>
                <c:pt idx="169">
                  <c:v>0.66</c:v>
                </c:pt>
                <c:pt idx="170">
                  <c:v>0.65</c:v>
                </c:pt>
                <c:pt idx="171">
                  <c:v>0.58599999999999997</c:v>
                </c:pt>
                <c:pt idx="172">
                  <c:v>0.79300000000000004</c:v>
                </c:pt>
                <c:pt idx="173">
                  <c:v>0.51100000000000001</c:v>
                </c:pt>
                <c:pt idx="174">
                  <c:v>0.68400000000000005</c:v>
                </c:pt>
                <c:pt idx="175">
                  <c:v>0.86699999999999999</c:v>
                </c:pt>
                <c:pt idx="176">
                  <c:v>0.43</c:v>
                </c:pt>
                <c:pt idx="177">
                  <c:v>0.90200000000000002</c:v>
                </c:pt>
                <c:pt idx="178">
                  <c:v>0.98499999999999999</c:v>
                </c:pt>
                <c:pt idx="179">
                  <c:v>0.17399999999999999</c:v>
                </c:pt>
                <c:pt idx="180">
                  <c:v>0.92900000000000005</c:v>
                </c:pt>
                <c:pt idx="181">
                  <c:v>0.27200000000000002</c:v>
                </c:pt>
                <c:pt idx="182">
                  <c:v>0.55200000000000005</c:v>
                </c:pt>
                <c:pt idx="183">
                  <c:v>0.43</c:v>
                </c:pt>
                <c:pt idx="184">
                  <c:v>0.61399999999999999</c:v>
                </c:pt>
                <c:pt idx="185">
                  <c:v>0.70399999999999996</c:v>
                </c:pt>
                <c:pt idx="186">
                  <c:v>0.748</c:v>
                </c:pt>
                <c:pt idx="187">
                  <c:v>1.101</c:v>
                </c:pt>
                <c:pt idx="188">
                  <c:v>0.53600000000000003</c:v>
                </c:pt>
                <c:pt idx="189">
                  <c:v>0.89100000000000001</c:v>
                </c:pt>
                <c:pt idx="190">
                  <c:v>0.54100000000000004</c:v>
                </c:pt>
                <c:pt idx="191">
                  <c:v>0.56999999999999995</c:v>
                </c:pt>
                <c:pt idx="192">
                  <c:v>0.86</c:v>
                </c:pt>
                <c:pt idx="193">
                  <c:v>0.75900000000000001</c:v>
                </c:pt>
                <c:pt idx="194">
                  <c:v>0.55000000000000004</c:v>
                </c:pt>
                <c:pt idx="195">
                  <c:v>0.749</c:v>
                </c:pt>
                <c:pt idx="196">
                  <c:v>0.29399999999999998</c:v>
                </c:pt>
                <c:pt idx="197">
                  <c:v>0.39600000000000002</c:v>
                </c:pt>
                <c:pt idx="198">
                  <c:v>0.52300000000000002</c:v>
                </c:pt>
                <c:pt idx="199">
                  <c:v>0.83099999999999996</c:v>
                </c:pt>
                <c:pt idx="200">
                  <c:v>1.202</c:v>
                </c:pt>
                <c:pt idx="201">
                  <c:v>0.89500000000000002</c:v>
                </c:pt>
                <c:pt idx="202">
                  <c:v>0.621</c:v>
                </c:pt>
                <c:pt idx="203">
                  <c:v>0.78600000000000003</c:v>
                </c:pt>
                <c:pt idx="204">
                  <c:v>0.96199999999999997</c:v>
                </c:pt>
                <c:pt idx="205">
                  <c:v>0.751</c:v>
                </c:pt>
                <c:pt idx="206">
                  <c:v>0.94599999999999995</c:v>
                </c:pt>
                <c:pt idx="207">
                  <c:v>0.499</c:v>
                </c:pt>
                <c:pt idx="208">
                  <c:v>0.91500000000000004</c:v>
                </c:pt>
                <c:pt idx="209">
                  <c:v>0.64500000000000002</c:v>
                </c:pt>
                <c:pt idx="210">
                  <c:v>0.68200000000000005</c:v>
                </c:pt>
                <c:pt idx="211">
                  <c:v>0.67600000000000005</c:v>
                </c:pt>
                <c:pt idx="212">
                  <c:v>1.149</c:v>
                </c:pt>
                <c:pt idx="213">
                  <c:v>0.82499999999999996</c:v>
                </c:pt>
                <c:pt idx="214">
                  <c:v>0.97299999999999998</c:v>
                </c:pt>
                <c:pt idx="215">
                  <c:v>0.316</c:v>
                </c:pt>
                <c:pt idx="216">
                  <c:v>1.1870000000000001</c:v>
                </c:pt>
                <c:pt idx="217">
                  <c:v>0.98699999999999999</c:v>
                </c:pt>
                <c:pt idx="218">
                  <c:v>0.94099999999999995</c:v>
                </c:pt>
                <c:pt idx="219">
                  <c:v>1.016</c:v>
                </c:pt>
                <c:pt idx="220">
                  <c:v>0.89</c:v>
                </c:pt>
                <c:pt idx="221">
                  <c:v>0.54</c:v>
                </c:pt>
                <c:pt idx="222">
                  <c:v>0.52100000000000002</c:v>
                </c:pt>
                <c:pt idx="223">
                  <c:v>0.98699999999999999</c:v>
                </c:pt>
                <c:pt idx="224">
                  <c:v>0.94099999999999995</c:v>
                </c:pt>
                <c:pt idx="225">
                  <c:v>1.016</c:v>
                </c:pt>
                <c:pt idx="226">
                  <c:v>0.89</c:v>
                </c:pt>
              </c:numCache>
            </c:numRef>
          </c:xVal>
          <c:yVal>
            <c:numRef>
              <c:f>'DST_calc17-20'!$U$2:$U$228</c:f>
              <c:numCache>
                <c:formatCode>0.00</c:formatCode>
                <c:ptCount val="227"/>
                <c:pt idx="0">
                  <c:v>0.18370000000000003</c:v>
                </c:pt>
                <c:pt idx="1">
                  <c:v>0.27290000000000003</c:v>
                </c:pt>
                <c:pt idx="2">
                  <c:v>0.47570000000000001</c:v>
                </c:pt>
                <c:pt idx="3">
                  <c:v>0.3296</c:v>
                </c:pt>
                <c:pt idx="4">
                  <c:v>0.31250000000000006</c:v>
                </c:pt>
                <c:pt idx="5">
                  <c:v>0.49850000000000005</c:v>
                </c:pt>
                <c:pt idx="6">
                  <c:v>0.4345</c:v>
                </c:pt>
                <c:pt idx="7">
                  <c:v>0.20200000000000001</c:v>
                </c:pt>
                <c:pt idx="8">
                  <c:v>0.4022</c:v>
                </c:pt>
                <c:pt idx="9">
                  <c:v>0.36020000000000002</c:v>
                </c:pt>
                <c:pt idx="10">
                  <c:v>0.47709999999999997</c:v>
                </c:pt>
                <c:pt idx="11">
                  <c:v>0.43100000000000005</c:v>
                </c:pt>
                <c:pt idx="12">
                  <c:v>0.45790000000000003</c:v>
                </c:pt>
                <c:pt idx="13">
                  <c:v>9.1000000000000067E-2</c:v>
                </c:pt>
                <c:pt idx="14">
                  <c:v>0.55669999999999997</c:v>
                </c:pt>
                <c:pt idx="15">
                  <c:v>0.13420000000000004</c:v>
                </c:pt>
                <c:pt idx="16">
                  <c:v>0.57640000000000002</c:v>
                </c:pt>
                <c:pt idx="17">
                  <c:v>0.55020000000000002</c:v>
                </c:pt>
                <c:pt idx="18">
                  <c:v>0.72670000000000001</c:v>
                </c:pt>
                <c:pt idx="19">
                  <c:v>0.66720000000000002</c:v>
                </c:pt>
                <c:pt idx="20">
                  <c:v>0.58850000000000002</c:v>
                </c:pt>
                <c:pt idx="21">
                  <c:v>0.75939999999999996</c:v>
                </c:pt>
                <c:pt idx="22">
                  <c:v>0.31409999999999999</c:v>
                </c:pt>
                <c:pt idx="23">
                  <c:v>0.41390000000000005</c:v>
                </c:pt>
                <c:pt idx="24">
                  <c:v>0.19330000000000008</c:v>
                </c:pt>
                <c:pt idx="25">
                  <c:v>0.56720000000000004</c:v>
                </c:pt>
                <c:pt idx="26">
                  <c:v>0.35220000000000007</c:v>
                </c:pt>
                <c:pt idx="27">
                  <c:v>0.38290000000000002</c:v>
                </c:pt>
                <c:pt idx="28">
                  <c:v>0.24409999999999998</c:v>
                </c:pt>
                <c:pt idx="29">
                  <c:v>0.10100000000000008</c:v>
                </c:pt>
                <c:pt idx="30">
                  <c:v>0.88800000000000001</c:v>
                </c:pt>
                <c:pt idx="31">
                  <c:v>0.14680000000000004</c:v>
                </c:pt>
                <c:pt idx="32">
                  <c:v>0.15160000000000001</c:v>
                </c:pt>
                <c:pt idx="33">
                  <c:v>0.16450000000000004</c:v>
                </c:pt>
                <c:pt idx="34">
                  <c:v>0.61499999999999999</c:v>
                </c:pt>
                <c:pt idx="35">
                  <c:v>0.60099999999999998</c:v>
                </c:pt>
                <c:pt idx="36">
                  <c:v>0.2142</c:v>
                </c:pt>
                <c:pt idx="37">
                  <c:v>0.18410000000000001</c:v>
                </c:pt>
                <c:pt idx="38">
                  <c:v>0.21500000000000008</c:v>
                </c:pt>
                <c:pt idx="39">
                  <c:v>0.34494000000000002</c:v>
                </c:pt>
                <c:pt idx="40">
                  <c:v>0.30220000000000002</c:v>
                </c:pt>
                <c:pt idx="41">
                  <c:v>0.13500000000000006</c:v>
                </c:pt>
                <c:pt idx="42">
                  <c:v>0.74150000000000005</c:v>
                </c:pt>
                <c:pt idx="43">
                  <c:v>0.56589999999999996</c:v>
                </c:pt>
                <c:pt idx="44">
                  <c:v>0.18410000000000001</c:v>
                </c:pt>
                <c:pt idx="45">
                  <c:v>0.58519999999999994</c:v>
                </c:pt>
                <c:pt idx="46">
                  <c:v>0.27430000000000004</c:v>
                </c:pt>
                <c:pt idx="47">
                  <c:v>0.46290000000000009</c:v>
                </c:pt>
                <c:pt idx="48">
                  <c:v>0.30750000000000005</c:v>
                </c:pt>
                <c:pt idx="49">
                  <c:v>0.43159999999999998</c:v>
                </c:pt>
                <c:pt idx="50">
                  <c:v>0.30100000000000005</c:v>
                </c:pt>
                <c:pt idx="51">
                  <c:v>8.140000000000007E-2</c:v>
                </c:pt>
                <c:pt idx="52">
                  <c:v>0.19600000000000001</c:v>
                </c:pt>
                <c:pt idx="53">
                  <c:v>0.35870000000000002</c:v>
                </c:pt>
                <c:pt idx="54">
                  <c:v>0.66369999999999996</c:v>
                </c:pt>
                <c:pt idx="55">
                  <c:v>0.27960000000000002</c:v>
                </c:pt>
                <c:pt idx="56">
                  <c:v>0.17800000000000005</c:v>
                </c:pt>
                <c:pt idx="57">
                  <c:v>9.8400000000000029E-2</c:v>
                </c:pt>
                <c:pt idx="58">
                  <c:v>0.3669</c:v>
                </c:pt>
                <c:pt idx="59">
                  <c:v>0.60150000000000003</c:v>
                </c:pt>
                <c:pt idx="60">
                  <c:v>0.30810000000000004</c:v>
                </c:pt>
                <c:pt idx="61">
                  <c:v>0.46640000000000004</c:v>
                </c:pt>
                <c:pt idx="62">
                  <c:v>0.59870000000000001</c:v>
                </c:pt>
                <c:pt idx="63">
                  <c:v>0.63800000000000001</c:v>
                </c:pt>
                <c:pt idx="64">
                  <c:v>0.19400000000000001</c:v>
                </c:pt>
                <c:pt idx="65">
                  <c:v>8.3300000000000041E-2</c:v>
                </c:pt>
                <c:pt idx="66">
                  <c:v>0.41600000000000004</c:v>
                </c:pt>
                <c:pt idx="67">
                  <c:v>0.83600000000000008</c:v>
                </c:pt>
                <c:pt idx="68">
                  <c:v>0.21700000000000005</c:v>
                </c:pt>
                <c:pt idx="69">
                  <c:v>8.9799999999999991E-2</c:v>
                </c:pt>
                <c:pt idx="70">
                  <c:v>0.66070000000000007</c:v>
                </c:pt>
                <c:pt idx="71">
                  <c:v>0.66459999999999997</c:v>
                </c:pt>
                <c:pt idx="72">
                  <c:v>0.72150000000000003</c:v>
                </c:pt>
                <c:pt idx="73">
                  <c:v>0.62060000000000004</c:v>
                </c:pt>
                <c:pt idx="74">
                  <c:v>0.77600000000000002</c:v>
                </c:pt>
                <c:pt idx="75">
                  <c:v>0.29440000000000005</c:v>
                </c:pt>
                <c:pt idx="76">
                  <c:v>0.36140000000000005</c:v>
                </c:pt>
                <c:pt idx="77">
                  <c:v>0.43149999999999999</c:v>
                </c:pt>
                <c:pt idx="78">
                  <c:v>0.19400000000000001</c:v>
                </c:pt>
                <c:pt idx="79">
                  <c:v>8.2000000000000073E-2</c:v>
                </c:pt>
                <c:pt idx="80">
                  <c:v>0.34490000000000004</c:v>
                </c:pt>
                <c:pt idx="81">
                  <c:v>0.46779999999999999</c:v>
                </c:pt>
                <c:pt idx="82">
                  <c:v>0.5897</c:v>
                </c:pt>
                <c:pt idx="83">
                  <c:v>0.60650000000000004</c:v>
                </c:pt>
                <c:pt idx="84">
                  <c:v>0.21940000000000007</c:v>
                </c:pt>
                <c:pt idx="85">
                  <c:v>0.23410000000000003</c:v>
                </c:pt>
                <c:pt idx="86">
                  <c:v>0.26819999999999999</c:v>
                </c:pt>
                <c:pt idx="87">
                  <c:v>9.4700000000000076E-2</c:v>
                </c:pt>
                <c:pt idx="88">
                  <c:v>0.29630000000000001</c:v>
                </c:pt>
                <c:pt idx="89">
                  <c:v>0.3579</c:v>
                </c:pt>
                <c:pt idx="90">
                  <c:v>0.67599999999999993</c:v>
                </c:pt>
                <c:pt idx="91">
                  <c:v>0.59240000000000004</c:v>
                </c:pt>
                <c:pt idx="92">
                  <c:v>0.33440000000000003</c:v>
                </c:pt>
                <c:pt idx="93">
                  <c:v>0.43220000000000003</c:v>
                </c:pt>
                <c:pt idx="94">
                  <c:v>0.64700000000000002</c:v>
                </c:pt>
                <c:pt idx="95">
                  <c:v>0.10700000000000007</c:v>
                </c:pt>
                <c:pt idx="96">
                  <c:v>0.5806</c:v>
                </c:pt>
                <c:pt idx="97">
                  <c:v>0.49480000000000002</c:v>
                </c:pt>
                <c:pt idx="98">
                  <c:v>0.4708</c:v>
                </c:pt>
                <c:pt idx="99">
                  <c:v>0.30180000000000001</c:v>
                </c:pt>
                <c:pt idx="100">
                  <c:v>0.22160000000000002</c:v>
                </c:pt>
                <c:pt idx="101">
                  <c:v>0.53</c:v>
                </c:pt>
                <c:pt idx="102">
                  <c:v>0.38590000000000002</c:v>
                </c:pt>
                <c:pt idx="103">
                  <c:v>0.37470000000000003</c:v>
                </c:pt>
                <c:pt idx="104">
                  <c:v>0.44379999999999997</c:v>
                </c:pt>
                <c:pt idx="105">
                  <c:v>0.29110000000000003</c:v>
                </c:pt>
                <c:pt idx="106">
                  <c:v>0.75600000000000001</c:v>
                </c:pt>
                <c:pt idx="107">
                  <c:v>0.24250000000000008</c:v>
                </c:pt>
                <c:pt idx="108">
                  <c:v>0.3382</c:v>
                </c:pt>
                <c:pt idx="109">
                  <c:v>0.63439999999999996</c:v>
                </c:pt>
                <c:pt idx="110">
                  <c:v>0.36620000000000008</c:v>
                </c:pt>
                <c:pt idx="111">
                  <c:v>0.35509999999999997</c:v>
                </c:pt>
                <c:pt idx="112">
                  <c:v>0.29100000000000004</c:v>
                </c:pt>
                <c:pt idx="113">
                  <c:v>0.4859</c:v>
                </c:pt>
                <c:pt idx="114">
                  <c:v>0.20100000000000007</c:v>
                </c:pt>
                <c:pt idx="115">
                  <c:v>8.7000000000000077E-2</c:v>
                </c:pt>
                <c:pt idx="116">
                  <c:v>0.73</c:v>
                </c:pt>
                <c:pt idx="117">
                  <c:v>0.20200000000000001</c:v>
                </c:pt>
                <c:pt idx="118">
                  <c:v>0.11150000000000002</c:v>
                </c:pt>
                <c:pt idx="119">
                  <c:v>0.20400000000000001</c:v>
                </c:pt>
                <c:pt idx="120">
                  <c:v>0.19900000000000007</c:v>
                </c:pt>
                <c:pt idx="121">
                  <c:v>0.35899999999999999</c:v>
                </c:pt>
                <c:pt idx="122">
                  <c:v>0.41850000000000004</c:v>
                </c:pt>
                <c:pt idx="123">
                  <c:v>0.82500000000000007</c:v>
                </c:pt>
                <c:pt idx="124">
                  <c:v>0.63680000000000003</c:v>
                </c:pt>
                <c:pt idx="125">
                  <c:v>8.5000000000000075E-2</c:v>
                </c:pt>
                <c:pt idx="126">
                  <c:v>0.77600000000000002</c:v>
                </c:pt>
                <c:pt idx="127">
                  <c:v>0.46140000000000003</c:v>
                </c:pt>
                <c:pt idx="128">
                  <c:v>0.52900000000000003</c:v>
                </c:pt>
                <c:pt idx="129">
                  <c:v>0.71830000000000005</c:v>
                </c:pt>
                <c:pt idx="130">
                  <c:v>0.61140000000000005</c:v>
                </c:pt>
                <c:pt idx="131">
                  <c:v>0.20400000000000001</c:v>
                </c:pt>
                <c:pt idx="132">
                  <c:v>0.20510000000000006</c:v>
                </c:pt>
                <c:pt idx="133">
                  <c:v>0.60199999999999998</c:v>
                </c:pt>
                <c:pt idx="134">
                  <c:v>0.19240000000000002</c:v>
                </c:pt>
                <c:pt idx="135">
                  <c:v>0.40700000000000003</c:v>
                </c:pt>
                <c:pt idx="136">
                  <c:v>9.8400000000000029E-2</c:v>
                </c:pt>
                <c:pt idx="137">
                  <c:v>0.68790000000000007</c:v>
                </c:pt>
                <c:pt idx="138">
                  <c:v>0.78600000000000003</c:v>
                </c:pt>
                <c:pt idx="139">
                  <c:v>0.52600000000000002</c:v>
                </c:pt>
                <c:pt idx="140">
                  <c:v>0.69734200000000002</c:v>
                </c:pt>
                <c:pt idx="141">
                  <c:v>0.52600000000000002</c:v>
                </c:pt>
                <c:pt idx="142">
                  <c:v>0.69242800000000004</c:v>
                </c:pt>
                <c:pt idx="143">
                  <c:v>0.44932800000000001</c:v>
                </c:pt>
                <c:pt idx="144">
                  <c:v>0.66400000000000003</c:v>
                </c:pt>
                <c:pt idx="145">
                  <c:v>0.60292000000000001</c:v>
                </c:pt>
                <c:pt idx="146">
                  <c:v>0.73860000000000003</c:v>
                </c:pt>
                <c:pt idx="147">
                  <c:v>0.57276000000000005</c:v>
                </c:pt>
                <c:pt idx="148">
                  <c:v>0.54561999999999999</c:v>
                </c:pt>
                <c:pt idx="149">
                  <c:v>0.53472000000000008</c:v>
                </c:pt>
                <c:pt idx="150">
                  <c:v>0.80600000000000005</c:v>
                </c:pt>
                <c:pt idx="151">
                  <c:v>0.72399999999999998</c:v>
                </c:pt>
                <c:pt idx="152">
                  <c:v>0.50360000000000005</c:v>
                </c:pt>
                <c:pt idx="153">
                  <c:v>0.81600000000000006</c:v>
                </c:pt>
                <c:pt idx="154">
                  <c:v>0.75308000000000008</c:v>
                </c:pt>
                <c:pt idx="155">
                  <c:v>0.61055999999999999</c:v>
                </c:pt>
                <c:pt idx="156">
                  <c:v>0.47000000000000003</c:v>
                </c:pt>
                <c:pt idx="157">
                  <c:v>0.53176000000000001</c:v>
                </c:pt>
                <c:pt idx="158">
                  <c:v>0.67120000000000002</c:v>
                </c:pt>
                <c:pt idx="159">
                  <c:v>0.69791999999999998</c:v>
                </c:pt>
                <c:pt idx="160">
                  <c:v>0.5696</c:v>
                </c:pt>
                <c:pt idx="161">
                  <c:v>0.83600000000000008</c:v>
                </c:pt>
                <c:pt idx="162">
                  <c:v>0.58600000000000008</c:v>
                </c:pt>
                <c:pt idx="163">
                  <c:v>0.46012000000000003</c:v>
                </c:pt>
                <c:pt idx="164">
                  <c:v>0.58000000000000007</c:v>
                </c:pt>
                <c:pt idx="165">
                  <c:v>0.43360000000000004</c:v>
                </c:pt>
                <c:pt idx="166">
                  <c:v>0.62444</c:v>
                </c:pt>
                <c:pt idx="167">
                  <c:v>0.47500000000000003</c:v>
                </c:pt>
                <c:pt idx="168">
                  <c:v>0.47600000000000003</c:v>
                </c:pt>
                <c:pt idx="169">
                  <c:v>0.52190000000000003</c:v>
                </c:pt>
                <c:pt idx="170">
                  <c:v>0.53260000000000007</c:v>
                </c:pt>
                <c:pt idx="171">
                  <c:v>0.46</c:v>
                </c:pt>
                <c:pt idx="172">
                  <c:v>0.65</c:v>
                </c:pt>
                <c:pt idx="173">
                  <c:v>0.59540000000000004</c:v>
                </c:pt>
                <c:pt idx="174">
                  <c:v>0.56528</c:v>
                </c:pt>
                <c:pt idx="175">
                  <c:v>0.56859999999999999</c:v>
                </c:pt>
                <c:pt idx="176">
                  <c:v>0.60040000000000004</c:v>
                </c:pt>
                <c:pt idx="177">
                  <c:v>0.55014000000000007</c:v>
                </c:pt>
                <c:pt idx="178">
                  <c:v>0.65600000000000003</c:v>
                </c:pt>
                <c:pt idx="179">
                  <c:v>0.5484</c:v>
                </c:pt>
                <c:pt idx="180">
                  <c:v>0.56999999999999995</c:v>
                </c:pt>
                <c:pt idx="181">
                  <c:v>0.503</c:v>
                </c:pt>
                <c:pt idx="182">
                  <c:v>0.56540000000000012</c:v>
                </c:pt>
                <c:pt idx="183">
                  <c:v>0.51040000000000008</c:v>
                </c:pt>
                <c:pt idx="184">
                  <c:v>0.46179999999999999</c:v>
                </c:pt>
                <c:pt idx="185">
                  <c:v>0.75719999999999998</c:v>
                </c:pt>
                <c:pt idx="186">
                  <c:v>0.51570000000000005</c:v>
                </c:pt>
                <c:pt idx="187">
                  <c:v>0.58639999999999992</c:v>
                </c:pt>
                <c:pt idx="188">
                  <c:v>0.52360000000000007</c:v>
                </c:pt>
                <c:pt idx="189">
                  <c:v>0.63700000000000001</c:v>
                </c:pt>
                <c:pt idx="190">
                  <c:v>0.64600000000000002</c:v>
                </c:pt>
                <c:pt idx="191">
                  <c:v>0.59600000000000009</c:v>
                </c:pt>
                <c:pt idx="192">
                  <c:v>0.6694</c:v>
                </c:pt>
                <c:pt idx="193">
                  <c:v>0.68600000000000005</c:v>
                </c:pt>
                <c:pt idx="194">
                  <c:v>0.503</c:v>
                </c:pt>
                <c:pt idx="195">
                  <c:v>0.5202</c:v>
                </c:pt>
                <c:pt idx="196">
                  <c:v>0.51200000000000001</c:v>
                </c:pt>
                <c:pt idx="197">
                  <c:v>0.504</c:v>
                </c:pt>
                <c:pt idx="198">
                  <c:v>0.48380000000000001</c:v>
                </c:pt>
                <c:pt idx="199">
                  <c:v>0.64</c:v>
                </c:pt>
                <c:pt idx="200">
                  <c:v>0.77900000000000003</c:v>
                </c:pt>
                <c:pt idx="201">
                  <c:v>0.62648000000000004</c:v>
                </c:pt>
                <c:pt idx="202">
                  <c:v>0.60199999999999998</c:v>
                </c:pt>
                <c:pt idx="203">
                  <c:v>0.63800000000000001</c:v>
                </c:pt>
                <c:pt idx="204">
                  <c:v>0.76031199999999999</c:v>
                </c:pt>
                <c:pt idx="205">
                  <c:v>0.76600000000000001</c:v>
                </c:pt>
                <c:pt idx="206">
                  <c:v>0.62307999999999997</c:v>
                </c:pt>
                <c:pt idx="207">
                  <c:v>0.61632000000000009</c:v>
                </c:pt>
                <c:pt idx="208">
                  <c:v>0.8</c:v>
                </c:pt>
                <c:pt idx="209">
                  <c:v>0.60306000000000004</c:v>
                </c:pt>
                <c:pt idx="210">
                  <c:v>0.63656000000000001</c:v>
                </c:pt>
                <c:pt idx="211">
                  <c:v>0.65639999999999998</c:v>
                </c:pt>
                <c:pt idx="212">
                  <c:v>0.83600000000000008</c:v>
                </c:pt>
                <c:pt idx="213">
                  <c:v>0.6377600000000001</c:v>
                </c:pt>
                <c:pt idx="214">
                  <c:v>0.60940000000000005</c:v>
                </c:pt>
                <c:pt idx="215">
                  <c:v>0.56872</c:v>
                </c:pt>
                <c:pt idx="216">
                  <c:v>0.66856000000000004</c:v>
                </c:pt>
                <c:pt idx="217">
                  <c:v>0.73</c:v>
                </c:pt>
                <c:pt idx="218">
                  <c:v>0.72349600000000003</c:v>
                </c:pt>
                <c:pt idx="219">
                  <c:v>0.62360000000000004</c:v>
                </c:pt>
                <c:pt idx="220">
                  <c:v>0.78600000000000003</c:v>
                </c:pt>
                <c:pt idx="221">
                  <c:v>0.58399999999999996</c:v>
                </c:pt>
                <c:pt idx="222">
                  <c:v>0.57520000000000004</c:v>
                </c:pt>
                <c:pt idx="223">
                  <c:v>0.73</c:v>
                </c:pt>
                <c:pt idx="224">
                  <c:v>0.72349600000000003</c:v>
                </c:pt>
                <c:pt idx="225">
                  <c:v>0.62360000000000004</c:v>
                </c:pt>
                <c:pt idx="226">
                  <c:v>0.78600000000000003</c:v>
                </c:pt>
              </c:numCache>
            </c:numRef>
          </c:yVal>
          <c:smooth val="0"/>
          <c:extLst>
            <c:ext xmlns:c16="http://schemas.microsoft.com/office/drawing/2014/chart" uri="{C3380CC4-5D6E-409C-BE32-E72D297353CC}">
              <c16:uniqueId val="{00000003-87BD-4817-8E54-2ACB4A744194}"/>
            </c:ext>
          </c:extLst>
        </c:ser>
        <c:ser>
          <c:idx val="3"/>
          <c:order val="4"/>
          <c:tx>
            <c:v>AUCR</c:v>
          </c:tx>
          <c:spPr>
            <a:ln w="19050" cap="rnd">
              <a:noFill/>
              <a:round/>
            </a:ln>
            <a:effectLst/>
          </c:spPr>
          <c:marker>
            <c:symbol val="circle"/>
            <c:size val="8"/>
            <c:spPr>
              <a:solidFill>
                <a:schemeClr val="accent4"/>
              </a:solidFill>
              <a:ln w="6350">
                <a:solidFill>
                  <a:schemeClr val="tx1"/>
                </a:solidFill>
              </a:ln>
              <a:effectLst/>
            </c:spPr>
          </c:marker>
          <c:xVal>
            <c:numRef>
              <c:f>Data_18!$N$2:$N$290</c:f>
              <c:numCache>
                <c:formatCode>General</c:formatCode>
                <c:ptCount val="289"/>
                <c:pt idx="0">
                  <c:v>0.68</c:v>
                </c:pt>
                <c:pt idx="1">
                  <c:v>0.3</c:v>
                </c:pt>
                <c:pt idx="2">
                  <c:v>0.64</c:v>
                </c:pt>
                <c:pt idx="3">
                  <c:v>0.56000000000000005</c:v>
                </c:pt>
                <c:pt idx="4">
                  <c:v>0.83</c:v>
                </c:pt>
                <c:pt idx="5">
                  <c:v>0.21</c:v>
                </c:pt>
                <c:pt idx="6">
                  <c:v>0.66</c:v>
                </c:pt>
                <c:pt idx="7">
                  <c:v>0.3</c:v>
                </c:pt>
                <c:pt idx="8">
                  <c:v>0.33</c:v>
                </c:pt>
                <c:pt idx="9">
                  <c:v>0.45</c:v>
                </c:pt>
                <c:pt idx="10">
                  <c:v>0.55000000000000004</c:v>
                </c:pt>
                <c:pt idx="11">
                  <c:v>0.43</c:v>
                </c:pt>
                <c:pt idx="12">
                  <c:v>0.56299999999999994</c:v>
                </c:pt>
                <c:pt idx="13">
                  <c:v>0.8</c:v>
                </c:pt>
                <c:pt idx="14">
                  <c:v>0.45</c:v>
                </c:pt>
                <c:pt idx="15">
                  <c:v>0.38200000000000001</c:v>
                </c:pt>
                <c:pt idx="16">
                  <c:v>0.45700000000000002</c:v>
                </c:pt>
                <c:pt idx="17">
                  <c:v>0.74</c:v>
                </c:pt>
                <c:pt idx="18">
                  <c:v>0.93899999999999995</c:v>
                </c:pt>
                <c:pt idx="19">
                  <c:v>0.746</c:v>
                </c:pt>
                <c:pt idx="20">
                  <c:v>0.46600000000000003</c:v>
                </c:pt>
                <c:pt idx="21">
                  <c:v>0.65400000000000003</c:v>
                </c:pt>
                <c:pt idx="22">
                  <c:v>1.264</c:v>
                </c:pt>
                <c:pt idx="23">
                  <c:v>0.754</c:v>
                </c:pt>
                <c:pt idx="24">
                  <c:v>0.97099999999999997</c:v>
                </c:pt>
                <c:pt idx="25">
                  <c:v>1.0660000000000001</c:v>
                </c:pt>
                <c:pt idx="26">
                  <c:v>0.45500000000000002</c:v>
                </c:pt>
                <c:pt idx="27">
                  <c:v>0.64500000000000002</c:v>
                </c:pt>
                <c:pt idx="28">
                  <c:v>0.18</c:v>
                </c:pt>
                <c:pt idx="29">
                  <c:v>0.50600000000000001</c:v>
                </c:pt>
                <c:pt idx="30">
                  <c:v>0.54</c:v>
                </c:pt>
                <c:pt idx="31">
                  <c:v>0.67200000000000004</c:v>
                </c:pt>
                <c:pt idx="32">
                  <c:v>0.89100000000000001</c:v>
                </c:pt>
                <c:pt idx="33">
                  <c:v>0.52100000000000002</c:v>
                </c:pt>
                <c:pt idx="34">
                  <c:v>1.1339999999999999</c:v>
                </c:pt>
                <c:pt idx="35">
                  <c:v>0.61399999999999999</c:v>
                </c:pt>
                <c:pt idx="36">
                  <c:v>0.72899999999999998</c:v>
                </c:pt>
                <c:pt idx="37">
                  <c:v>0.70599999999999996</c:v>
                </c:pt>
                <c:pt idx="38">
                  <c:v>0.122</c:v>
                </c:pt>
                <c:pt idx="39">
                  <c:v>8.2000000000000003E-2</c:v>
                </c:pt>
                <c:pt idx="40">
                  <c:v>0.52700000000000002</c:v>
                </c:pt>
                <c:pt idx="41">
                  <c:v>0.123</c:v>
                </c:pt>
                <c:pt idx="42">
                  <c:v>0.34699999999999998</c:v>
                </c:pt>
                <c:pt idx="43">
                  <c:v>0.16800000000000001</c:v>
                </c:pt>
                <c:pt idx="44">
                  <c:v>0.16700000000000001</c:v>
                </c:pt>
                <c:pt idx="45">
                  <c:v>0.438</c:v>
                </c:pt>
                <c:pt idx="46">
                  <c:v>0.29599999999999999</c:v>
                </c:pt>
                <c:pt idx="47">
                  <c:v>0.09</c:v>
                </c:pt>
                <c:pt idx="48">
                  <c:v>0.27300000000000002</c:v>
                </c:pt>
                <c:pt idx="49">
                  <c:v>0.31900000000000001</c:v>
                </c:pt>
                <c:pt idx="50">
                  <c:v>0.11899999999999999</c:v>
                </c:pt>
                <c:pt idx="51">
                  <c:v>0.13900000000000001</c:v>
                </c:pt>
                <c:pt idx="52">
                  <c:v>7.9000000000000001E-2</c:v>
                </c:pt>
                <c:pt idx="53">
                  <c:v>0.45900000000000002</c:v>
                </c:pt>
                <c:pt idx="54">
                  <c:v>0.161</c:v>
                </c:pt>
                <c:pt idx="55">
                  <c:v>7.0000000000000007E-2</c:v>
                </c:pt>
                <c:pt idx="56">
                  <c:v>0.28199999999999997</c:v>
                </c:pt>
                <c:pt idx="57">
                  <c:v>0.53300000000000003</c:v>
                </c:pt>
                <c:pt idx="58">
                  <c:v>0.29199999999999998</c:v>
                </c:pt>
                <c:pt idx="59">
                  <c:v>0.43</c:v>
                </c:pt>
                <c:pt idx="60">
                  <c:v>0.39</c:v>
                </c:pt>
                <c:pt idx="61">
                  <c:v>0.76</c:v>
                </c:pt>
                <c:pt idx="62">
                  <c:v>1.0449999999999999</c:v>
                </c:pt>
                <c:pt idx="63">
                  <c:v>0.55000000000000004</c:v>
                </c:pt>
                <c:pt idx="64">
                  <c:v>0.21</c:v>
                </c:pt>
                <c:pt idx="65">
                  <c:v>0.81</c:v>
                </c:pt>
                <c:pt idx="66">
                  <c:v>0.39</c:v>
                </c:pt>
                <c:pt idx="67">
                  <c:v>7.0000000000000007E-2</c:v>
                </c:pt>
                <c:pt idx="68">
                  <c:v>0.66</c:v>
                </c:pt>
                <c:pt idx="69">
                  <c:v>0.6</c:v>
                </c:pt>
                <c:pt idx="70">
                  <c:v>0.8</c:v>
                </c:pt>
                <c:pt idx="71">
                  <c:v>0.1</c:v>
                </c:pt>
                <c:pt idx="72">
                  <c:v>0.13</c:v>
                </c:pt>
                <c:pt idx="73">
                  <c:v>0.45</c:v>
                </c:pt>
                <c:pt idx="74">
                  <c:v>0.43</c:v>
                </c:pt>
                <c:pt idx="75">
                  <c:v>0.66</c:v>
                </c:pt>
                <c:pt idx="76">
                  <c:v>0.45</c:v>
                </c:pt>
                <c:pt idx="77">
                  <c:v>0.43</c:v>
                </c:pt>
                <c:pt idx="78">
                  <c:v>0.38200000000000001</c:v>
                </c:pt>
                <c:pt idx="79">
                  <c:v>0.74</c:v>
                </c:pt>
                <c:pt idx="80">
                  <c:v>0.98499999999999999</c:v>
                </c:pt>
                <c:pt idx="81">
                  <c:v>0.17399999999999999</c:v>
                </c:pt>
                <c:pt idx="82">
                  <c:v>0.92900000000000005</c:v>
                </c:pt>
                <c:pt idx="83">
                  <c:v>0.93899999999999995</c:v>
                </c:pt>
                <c:pt idx="84">
                  <c:v>0.61399999999999999</c:v>
                </c:pt>
                <c:pt idx="85">
                  <c:v>0.748</c:v>
                </c:pt>
                <c:pt idx="86">
                  <c:v>0.86</c:v>
                </c:pt>
                <c:pt idx="87">
                  <c:v>1.264</c:v>
                </c:pt>
                <c:pt idx="88">
                  <c:v>0.75900000000000001</c:v>
                </c:pt>
                <c:pt idx="89">
                  <c:v>0.55000000000000004</c:v>
                </c:pt>
                <c:pt idx="90">
                  <c:v>0.621</c:v>
                </c:pt>
                <c:pt idx="91">
                  <c:v>0.78600000000000003</c:v>
                </c:pt>
                <c:pt idx="92">
                  <c:v>0.96199999999999997</c:v>
                </c:pt>
                <c:pt idx="93">
                  <c:v>0.91500000000000004</c:v>
                </c:pt>
                <c:pt idx="94">
                  <c:v>1.1870000000000001</c:v>
                </c:pt>
                <c:pt idx="95">
                  <c:v>0.67200000000000004</c:v>
                </c:pt>
                <c:pt idx="96">
                  <c:v>0.89100000000000001</c:v>
                </c:pt>
              </c:numCache>
            </c:numRef>
          </c:xVal>
          <c:yVal>
            <c:numRef>
              <c:f>Data_18!$T$2:$T$290</c:f>
              <c:numCache>
                <c:formatCode>General</c:formatCode>
                <c:ptCount val="289"/>
                <c:pt idx="0">
                  <c:v>0.76212999999999997</c:v>
                </c:pt>
                <c:pt idx="1">
                  <c:v>0.62019999999999997</c:v>
                </c:pt>
                <c:pt idx="2">
                  <c:v>0.61765910000000002</c:v>
                </c:pt>
                <c:pt idx="3">
                  <c:v>0.50802000000000003</c:v>
                </c:pt>
                <c:pt idx="4">
                  <c:v>0.76208000000000009</c:v>
                </c:pt>
                <c:pt idx="5">
                  <c:v>0.47368000000000005</c:v>
                </c:pt>
                <c:pt idx="6">
                  <c:v>0.59599999999999997</c:v>
                </c:pt>
                <c:pt idx="7">
                  <c:v>0.40280000000000005</c:v>
                </c:pt>
                <c:pt idx="8">
                  <c:v>0.48960000000000004</c:v>
                </c:pt>
                <c:pt idx="9">
                  <c:v>0.73239999999999994</c:v>
                </c:pt>
                <c:pt idx="10">
                  <c:v>0.50660000000000005</c:v>
                </c:pt>
                <c:pt idx="11">
                  <c:v>0.51676</c:v>
                </c:pt>
                <c:pt idx="12">
                  <c:v>0.63619999999999999</c:v>
                </c:pt>
                <c:pt idx="13">
                  <c:v>0.60919999999999996</c:v>
                </c:pt>
                <c:pt idx="14">
                  <c:v>0.58600000000000008</c:v>
                </c:pt>
                <c:pt idx="15">
                  <c:v>0.51480000000000004</c:v>
                </c:pt>
                <c:pt idx="16">
                  <c:v>0.54620000000000002</c:v>
                </c:pt>
                <c:pt idx="17">
                  <c:v>0.63439999999999996</c:v>
                </c:pt>
                <c:pt idx="18">
                  <c:v>0.83600000000000008</c:v>
                </c:pt>
                <c:pt idx="19">
                  <c:v>0.49860000000000004</c:v>
                </c:pt>
                <c:pt idx="20">
                  <c:v>0.49399999999999999</c:v>
                </c:pt>
                <c:pt idx="21">
                  <c:v>0.62719999999999998</c:v>
                </c:pt>
                <c:pt idx="22">
                  <c:v>0.62920000000000009</c:v>
                </c:pt>
                <c:pt idx="23">
                  <c:v>0.55699999999999994</c:v>
                </c:pt>
                <c:pt idx="24">
                  <c:v>0.60199999999999998</c:v>
                </c:pt>
                <c:pt idx="25">
                  <c:v>0.58400000000000007</c:v>
                </c:pt>
                <c:pt idx="26">
                  <c:v>0.69</c:v>
                </c:pt>
                <c:pt idx="27">
                  <c:v>0.69000000000000006</c:v>
                </c:pt>
                <c:pt idx="28">
                  <c:v>0.60336000000000001</c:v>
                </c:pt>
                <c:pt idx="29">
                  <c:v>0.64600000000000002</c:v>
                </c:pt>
                <c:pt idx="30">
                  <c:v>0.58399999999999996</c:v>
                </c:pt>
                <c:pt idx="31">
                  <c:v>0.59148000000000001</c:v>
                </c:pt>
                <c:pt idx="32">
                  <c:v>0.66</c:v>
                </c:pt>
                <c:pt idx="33">
                  <c:v>0.57520000000000004</c:v>
                </c:pt>
                <c:pt idx="34">
                  <c:v>0.83600000000000008</c:v>
                </c:pt>
                <c:pt idx="35">
                  <c:v>0.71</c:v>
                </c:pt>
                <c:pt idx="36">
                  <c:v>0.62060000000000004</c:v>
                </c:pt>
                <c:pt idx="37">
                  <c:v>0.77600000000000002</c:v>
                </c:pt>
                <c:pt idx="38">
                  <c:v>0.19400000000000001</c:v>
                </c:pt>
                <c:pt idx="39">
                  <c:v>8.9000000000000079E-2</c:v>
                </c:pt>
                <c:pt idx="40">
                  <c:v>0.60650000000000004</c:v>
                </c:pt>
                <c:pt idx="41">
                  <c:v>0.21940000000000007</c:v>
                </c:pt>
                <c:pt idx="42">
                  <c:v>0.26819999999999999</c:v>
                </c:pt>
                <c:pt idx="43">
                  <c:v>0.10700000000000007</c:v>
                </c:pt>
                <c:pt idx="44">
                  <c:v>0.217</c:v>
                </c:pt>
                <c:pt idx="45">
                  <c:v>0.75600000000000001</c:v>
                </c:pt>
                <c:pt idx="46">
                  <c:v>0.24250000000000008</c:v>
                </c:pt>
                <c:pt idx="47">
                  <c:v>0.29100000000000004</c:v>
                </c:pt>
                <c:pt idx="48">
                  <c:v>8.7000000000000077E-2</c:v>
                </c:pt>
                <c:pt idx="49">
                  <c:v>0.11150000000000002</c:v>
                </c:pt>
                <c:pt idx="50">
                  <c:v>0.20400000000000001</c:v>
                </c:pt>
                <c:pt idx="51">
                  <c:v>0.37850000000000006</c:v>
                </c:pt>
                <c:pt idx="52">
                  <c:v>0.35899999999999999</c:v>
                </c:pt>
                <c:pt idx="53">
                  <c:v>0.77600000000000002</c:v>
                </c:pt>
                <c:pt idx="54">
                  <c:v>0.46140000000000003</c:v>
                </c:pt>
                <c:pt idx="55">
                  <c:v>0.20400000000000001</c:v>
                </c:pt>
                <c:pt idx="56">
                  <c:v>0.20510000000000006</c:v>
                </c:pt>
                <c:pt idx="57">
                  <c:v>0.60199999999999998</c:v>
                </c:pt>
                <c:pt idx="58">
                  <c:v>0.40700000000000003</c:v>
                </c:pt>
                <c:pt idx="59">
                  <c:v>0.2606</c:v>
                </c:pt>
                <c:pt idx="60">
                  <c:v>0.44932800000000001</c:v>
                </c:pt>
                <c:pt idx="61">
                  <c:v>0.66400000000000003</c:v>
                </c:pt>
                <c:pt idx="62">
                  <c:v>0.80600000000000005</c:v>
                </c:pt>
                <c:pt idx="63">
                  <c:v>0.81600000000000006</c:v>
                </c:pt>
                <c:pt idx="64">
                  <c:v>0.47368000000000005</c:v>
                </c:pt>
                <c:pt idx="65">
                  <c:v>0.75308000000000008</c:v>
                </c:pt>
                <c:pt idx="66">
                  <c:v>0.61055999999999999</c:v>
                </c:pt>
                <c:pt idx="67">
                  <c:v>0.47000000000000003</c:v>
                </c:pt>
                <c:pt idx="68">
                  <c:v>0.59599999999999997</c:v>
                </c:pt>
                <c:pt idx="69">
                  <c:v>0.53176000000000001</c:v>
                </c:pt>
                <c:pt idx="70">
                  <c:v>0.69791999999999998</c:v>
                </c:pt>
                <c:pt idx="71">
                  <c:v>0.5696</c:v>
                </c:pt>
                <c:pt idx="72">
                  <c:v>0.58600000000000008</c:v>
                </c:pt>
                <c:pt idx="73">
                  <c:v>0.73239999999999994</c:v>
                </c:pt>
                <c:pt idx="74">
                  <c:v>0.51676</c:v>
                </c:pt>
                <c:pt idx="75">
                  <c:v>0.52190000000000003</c:v>
                </c:pt>
                <c:pt idx="76">
                  <c:v>0.58600000000000008</c:v>
                </c:pt>
                <c:pt idx="77">
                  <c:v>0.60040000000000004</c:v>
                </c:pt>
                <c:pt idx="78">
                  <c:v>0.51480000000000004</c:v>
                </c:pt>
                <c:pt idx="79">
                  <c:v>0.63439999999999996</c:v>
                </c:pt>
                <c:pt idx="80">
                  <c:v>0.65600000000000003</c:v>
                </c:pt>
                <c:pt idx="81">
                  <c:v>0.5484</c:v>
                </c:pt>
                <c:pt idx="82">
                  <c:v>0.56999999999999995</c:v>
                </c:pt>
                <c:pt idx="83">
                  <c:v>0.83600000000000008</c:v>
                </c:pt>
                <c:pt idx="84">
                  <c:v>0.46179999999999999</c:v>
                </c:pt>
                <c:pt idx="85">
                  <c:v>0.51570000000000005</c:v>
                </c:pt>
                <c:pt idx="86">
                  <c:v>0.6694</c:v>
                </c:pt>
                <c:pt idx="87">
                  <c:v>0.62920000000000009</c:v>
                </c:pt>
                <c:pt idx="88">
                  <c:v>0.68600000000000005</c:v>
                </c:pt>
                <c:pt idx="89">
                  <c:v>0.503</c:v>
                </c:pt>
                <c:pt idx="90">
                  <c:v>0.60199999999999998</c:v>
                </c:pt>
                <c:pt idx="91">
                  <c:v>0.63800000000000001</c:v>
                </c:pt>
                <c:pt idx="92">
                  <c:v>0.76031199999999999</c:v>
                </c:pt>
                <c:pt idx="93">
                  <c:v>0.8</c:v>
                </c:pt>
                <c:pt idx="94">
                  <c:v>0.66856000000000004</c:v>
                </c:pt>
                <c:pt idx="95">
                  <c:v>0.59148000000000001</c:v>
                </c:pt>
                <c:pt idx="96">
                  <c:v>0.66</c:v>
                </c:pt>
              </c:numCache>
            </c:numRef>
          </c:yVal>
          <c:smooth val="0"/>
          <c:extLst>
            <c:ext xmlns:c16="http://schemas.microsoft.com/office/drawing/2014/chart" uri="{C3380CC4-5D6E-409C-BE32-E72D297353CC}">
              <c16:uniqueId val="{00000004-87BD-4817-8E54-2ACB4A744194}"/>
            </c:ext>
          </c:extLst>
        </c:ser>
        <c:dLbls>
          <c:showLegendKey val="0"/>
          <c:showVal val="0"/>
          <c:showCatName val="0"/>
          <c:showSerName val="0"/>
          <c:showPercent val="0"/>
          <c:showBubbleSize val="0"/>
        </c:dLbls>
        <c:axId val="2128883167"/>
        <c:axId val="2128884415"/>
      </c:scatterChart>
      <c:valAx>
        <c:axId val="2128883167"/>
        <c:scaling>
          <c:logBase val="10"/>
          <c:orientation val="minMax"/>
          <c:max val="2"/>
          <c:min val="1.0000000000000002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dirty="0"/>
                  <a:t>Observed</a:t>
                </a:r>
                <a:r>
                  <a:rPr lang="en-US" sz="1600" baseline="0" dirty="0"/>
                  <a:t> </a:t>
                </a:r>
                <a:r>
                  <a:rPr lang="en-US" sz="1600" dirty="0"/>
                  <a:t>AUC ratio</a:t>
                </a:r>
              </a:p>
            </c:rich>
          </c:tx>
          <c:layout>
            <c:manualLayout>
              <c:xMode val="edge"/>
              <c:yMode val="edge"/>
              <c:x val="0.42246597817147913"/>
              <c:y val="0.95647870760989273"/>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128884415"/>
        <c:crosses val="autoZero"/>
        <c:crossBetween val="midCat"/>
      </c:valAx>
      <c:valAx>
        <c:axId val="2128884415"/>
        <c:scaling>
          <c:logBase val="10"/>
          <c:orientation val="minMax"/>
          <c:max val="2"/>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dirty="0"/>
                  <a:t>Predicted ratio predicted</a:t>
                </a:r>
              </a:p>
            </c:rich>
          </c:tx>
          <c:overlay val="0"/>
          <c:spPr>
            <a:noFill/>
            <a:ln>
              <a:noFill/>
            </a:ln>
            <a:effectLst/>
          </c:spPr>
          <c:txPr>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1288831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sz="1800" b="1"/>
              <a:t>DDIs separated</a:t>
            </a:r>
            <a:r>
              <a:rPr lang="en-US" sz="1800" b="1" baseline="0"/>
              <a:t> by inducer</a:t>
            </a:r>
            <a:endParaRPr lang="en-US" sz="1800" b="1"/>
          </a:p>
        </c:rich>
      </c:tx>
      <c:layout>
        <c:manualLayout>
          <c:xMode val="edge"/>
          <c:yMode val="edge"/>
          <c:x val="0.39829036125991835"/>
          <c:y val="3.392672890905489E-2"/>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20253413139348"/>
          <c:y val="0.15056956103586441"/>
          <c:w val="0.78242436387831238"/>
          <c:h val="0.70917234481082192"/>
        </c:manualLayout>
      </c:layout>
      <c:scatterChart>
        <c:scatterStyle val="lineMarker"/>
        <c:varyColors val="0"/>
        <c:ser>
          <c:idx val="0"/>
          <c:order val="0"/>
          <c:tx>
            <c:v>id line</c:v>
          </c:tx>
          <c:spPr>
            <a:ln w="25400" cap="rnd">
              <a:solidFill>
                <a:sysClr val="windowText" lastClr="000000"/>
              </a:solidFill>
              <a:round/>
            </a:ln>
            <a:effectLst/>
          </c:spPr>
          <c:marker>
            <c:symbol val="none"/>
          </c:marker>
          <c:dPt>
            <c:idx val="2"/>
            <c:marker>
              <c:symbol val="none"/>
            </c:marker>
            <c:bubble3D val="0"/>
            <c:extLst>
              <c:ext xmlns:c16="http://schemas.microsoft.com/office/drawing/2014/chart" uri="{C3380CC4-5D6E-409C-BE32-E72D297353CC}">
                <c16:uniqueId val="{00000000-8BDE-4AFA-B352-AC707A279340}"/>
              </c:ext>
            </c:extLst>
          </c:dPt>
          <c:xVal>
            <c:numRef>
              <c:f>graphs!$C$2:$C$5</c:f>
              <c:numCache>
                <c:formatCode>General</c:formatCode>
                <c:ptCount val="4"/>
                <c:pt idx="0">
                  <c:v>0.01</c:v>
                </c:pt>
                <c:pt idx="1">
                  <c:v>0.1</c:v>
                </c:pt>
                <c:pt idx="2">
                  <c:v>1</c:v>
                </c:pt>
                <c:pt idx="3">
                  <c:v>10</c:v>
                </c:pt>
              </c:numCache>
            </c:numRef>
          </c:xVal>
          <c:yVal>
            <c:numRef>
              <c:f>graphs!$D$2:$D$5</c:f>
              <c:numCache>
                <c:formatCode>General</c:formatCode>
                <c:ptCount val="4"/>
                <c:pt idx="0">
                  <c:v>0.01</c:v>
                </c:pt>
                <c:pt idx="1">
                  <c:v>0.1</c:v>
                </c:pt>
                <c:pt idx="2">
                  <c:v>1</c:v>
                </c:pt>
                <c:pt idx="3">
                  <c:v>10</c:v>
                </c:pt>
              </c:numCache>
            </c:numRef>
          </c:yVal>
          <c:smooth val="0"/>
          <c:extLst>
            <c:ext xmlns:c16="http://schemas.microsoft.com/office/drawing/2014/chart" uri="{C3380CC4-5D6E-409C-BE32-E72D297353CC}">
              <c16:uniqueId val="{00000001-8BDE-4AFA-B352-AC707A279340}"/>
            </c:ext>
          </c:extLst>
        </c:ser>
        <c:ser>
          <c:idx val="1"/>
          <c:order val="1"/>
          <c:tx>
            <c:v>0.6x</c:v>
          </c:tx>
          <c:spPr>
            <a:ln w="25400" cap="rnd">
              <a:solidFill>
                <a:srgbClr val="A5A5A5"/>
              </a:solidFill>
              <a:prstDash val="solid"/>
              <a:round/>
            </a:ln>
            <a:effectLst/>
          </c:spPr>
          <c:marker>
            <c:symbol val="none"/>
          </c:marker>
          <c:xVal>
            <c:numRef>
              <c:f>graphs!$C$2:$C$5</c:f>
              <c:numCache>
                <c:formatCode>General</c:formatCode>
                <c:ptCount val="4"/>
                <c:pt idx="0">
                  <c:v>0.01</c:v>
                </c:pt>
                <c:pt idx="1">
                  <c:v>0.1</c:v>
                </c:pt>
                <c:pt idx="2">
                  <c:v>1</c:v>
                </c:pt>
                <c:pt idx="3">
                  <c:v>10</c:v>
                </c:pt>
              </c:numCache>
            </c:numRef>
          </c:xVal>
          <c:yVal>
            <c:numRef>
              <c:f>graphs!$H$2:$H$5</c:f>
              <c:numCache>
                <c:formatCode>General</c:formatCode>
                <c:ptCount val="4"/>
                <c:pt idx="0">
                  <c:v>6.6E-3</c:v>
                </c:pt>
                <c:pt idx="1">
                  <c:v>6.6000000000000003E-2</c:v>
                </c:pt>
                <c:pt idx="2">
                  <c:v>0.66</c:v>
                </c:pt>
                <c:pt idx="3">
                  <c:v>6.6</c:v>
                </c:pt>
              </c:numCache>
            </c:numRef>
          </c:yVal>
          <c:smooth val="0"/>
          <c:extLst>
            <c:ext xmlns:c16="http://schemas.microsoft.com/office/drawing/2014/chart" uri="{C3380CC4-5D6E-409C-BE32-E72D297353CC}">
              <c16:uniqueId val="{00000002-8BDE-4AFA-B352-AC707A279340}"/>
            </c:ext>
          </c:extLst>
        </c:ser>
        <c:ser>
          <c:idx val="2"/>
          <c:order val="2"/>
          <c:tx>
            <c:v>1.5x</c:v>
          </c:tx>
          <c:spPr>
            <a:ln w="19050" cap="rnd">
              <a:solidFill>
                <a:schemeClr val="accent3"/>
              </a:solidFill>
              <a:round/>
            </a:ln>
            <a:effectLst/>
          </c:spPr>
          <c:marker>
            <c:symbol val="none"/>
          </c:marker>
          <c:xVal>
            <c:numRef>
              <c:f>graphs!$C$2:$C$5</c:f>
              <c:numCache>
                <c:formatCode>General</c:formatCode>
                <c:ptCount val="4"/>
                <c:pt idx="0">
                  <c:v>0.01</c:v>
                </c:pt>
                <c:pt idx="1">
                  <c:v>0.1</c:v>
                </c:pt>
                <c:pt idx="2">
                  <c:v>1</c:v>
                </c:pt>
                <c:pt idx="3">
                  <c:v>10</c:v>
                </c:pt>
              </c:numCache>
            </c:numRef>
          </c:xVal>
          <c:yVal>
            <c:numRef>
              <c:f>graphs!$G$2:$G$5</c:f>
              <c:numCache>
                <c:formatCode>General</c:formatCode>
                <c:ptCount val="4"/>
                <c:pt idx="0">
                  <c:v>1.4999999999999999E-2</c:v>
                </c:pt>
                <c:pt idx="1">
                  <c:v>0.15</c:v>
                </c:pt>
                <c:pt idx="2">
                  <c:v>1.5</c:v>
                </c:pt>
                <c:pt idx="3">
                  <c:v>15</c:v>
                </c:pt>
              </c:numCache>
            </c:numRef>
          </c:yVal>
          <c:smooth val="0"/>
          <c:extLst>
            <c:ext xmlns:c16="http://schemas.microsoft.com/office/drawing/2014/chart" uri="{C3380CC4-5D6E-409C-BE32-E72D297353CC}">
              <c16:uniqueId val="{00000003-8BDE-4AFA-B352-AC707A279340}"/>
            </c:ext>
          </c:extLst>
        </c:ser>
        <c:ser>
          <c:idx val="5"/>
          <c:order val="3"/>
          <c:tx>
            <c:v>0.5x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graphs!$E$2:$E$5</c:f>
              <c:numCache>
                <c:formatCode>General</c:formatCode>
                <c:ptCount val="4"/>
                <c:pt idx="0">
                  <c:v>5.0000000000000001E-3</c:v>
                </c:pt>
                <c:pt idx="1">
                  <c:v>0.05</c:v>
                </c:pt>
                <c:pt idx="2">
                  <c:v>0.5</c:v>
                </c:pt>
                <c:pt idx="3">
                  <c:v>5</c:v>
                </c:pt>
              </c:numCache>
            </c:numRef>
          </c:yVal>
          <c:smooth val="0"/>
          <c:extLst>
            <c:ext xmlns:c16="http://schemas.microsoft.com/office/drawing/2014/chart" uri="{C3380CC4-5D6E-409C-BE32-E72D297353CC}">
              <c16:uniqueId val="{00000004-8BDE-4AFA-B352-AC707A279340}"/>
            </c:ext>
          </c:extLst>
        </c:ser>
        <c:ser>
          <c:idx val="6"/>
          <c:order val="4"/>
          <c:tx>
            <c:v>2x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graphs!$F$2:$F$5</c:f>
              <c:numCache>
                <c:formatCode>General</c:formatCode>
                <c:ptCount val="4"/>
                <c:pt idx="0">
                  <c:v>0.02</c:v>
                </c:pt>
                <c:pt idx="1">
                  <c:v>0.2</c:v>
                </c:pt>
                <c:pt idx="2">
                  <c:v>2</c:v>
                </c:pt>
                <c:pt idx="3">
                  <c:v>20</c:v>
                </c:pt>
              </c:numCache>
            </c:numRef>
          </c:yVal>
          <c:smooth val="0"/>
          <c:extLst>
            <c:ext xmlns:c16="http://schemas.microsoft.com/office/drawing/2014/chart" uri="{C3380CC4-5D6E-409C-BE32-E72D297353CC}">
              <c16:uniqueId val="{00000005-8BDE-4AFA-B352-AC707A279340}"/>
            </c:ext>
          </c:extLst>
        </c:ser>
        <c:ser>
          <c:idx val="3"/>
          <c:order val="5"/>
          <c:tx>
            <c:v>DDIs with rifampicin</c:v>
          </c:tx>
          <c:spPr>
            <a:ln w="19050" cap="rnd">
              <a:noFill/>
              <a:round/>
            </a:ln>
            <a:effectLst/>
          </c:spPr>
          <c:marker>
            <c:symbol val="circle"/>
            <c:size val="8"/>
            <c:spPr>
              <a:solidFill>
                <a:srgbClr val="00CC00"/>
              </a:solidFill>
              <a:ln w="9525">
                <a:solidFill>
                  <a:sysClr val="windowText" lastClr="000000"/>
                </a:solidFill>
              </a:ln>
              <a:effectLst/>
            </c:spPr>
          </c:marker>
          <c:xVal>
            <c:numRef>
              <c:f>full_dataset!$AK$2:$AK$207</c:f>
              <c:numCache>
                <c:formatCode>General</c:formatCode>
                <c:ptCount val="206"/>
                <c:pt idx="0">
                  <c:v>0.237398</c:v>
                </c:pt>
                <c:pt idx="1">
                  <c:v>0.15945499999999996</c:v>
                </c:pt>
                <c:pt idx="2">
                  <c:v>0.26391549999999997</c:v>
                </c:pt>
                <c:pt idx="3">
                  <c:v>0.64153249999999995</c:v>
                </c:pt>
                <c:pt idx="4">
                  <c:v>0.15858499999999998</c:v>
                </c:pt>
                <c:pt idx="5">
                  <c:v>0.28771099999999999</c:v>
                </c:pt>
                <c:pt idx="6">
                  <c:v>0.37002000000000002</c:v>
                </c:pt>
                <c:pt idx="7">
                  <c:v>0.29181950000000001</c:v>
                </c:pt>
                <c:pt idx="8">
                  <c:v>0.79800000000000004</c:v>
                </c:pt>
                <c:pt idx="9">
                  <c:v>0.27245600000000003</c:v>
                </c:pt>
                <c:pt idx="10">
                  <c:v>0.55259999999999998</c:v>
                </c:pt>
                <c:pt idx="11">
                  <c:v>0.54499999999999993</c:v>
                </c:pt>
                <c:pt idx="12">
                  <c:v>0.52198999999999995</c:v>
                </c:pt>
                <c:pt idx="13">
                  <c:v>0.54637800000000003</c:v>
                </c:pt>
                <c:pt idx="14">
                  <c:v>0.34238000000000002</c:v>
                </c:pt>
                <c:pt idx="15">
                  <c:v>0.56904999999999994</c:v>
                </c:pt>
                <c:pt idx="16">
                  <c:v>0.52598674999999995</c:v>
                </c:pt>
                <c:pt idx="17">
                  <c:v>0.51014400000000004</c:v>
                </c:pt>
                <c:pt idx="18">
                  <c:v>0.37518499999999999</c:v>
                </c:pt>
                <c:pt idx="19">
                  <c:v>0.41435</c:v>
                </c:pt>
                <c:pt idx="20">
                  <c:v>0.57409999999999994</c:v>
                </c:pt>
                <c:pt idx="21">
                  <c:v>0.26033999999999996</c:v>
                </c:pt>
                <c:pt idx="22">
                  <c:v>0.10249999999999998</c:v>
                </c:pt>
                <c:pt idx="23">
                  <c:v>0.19879999999999998</c:v>
                </c:pt>
                <c:pt idx="24">
                  <c:v>0.50509499999999996</c:v>
                </c:pt>
                <c:pt idx="25">
                  <c:v>0.72208700000000003</c:v>
                </c:pt>
                <c:pt idx="26">
                  <c:v>0.52108999999999994</c:v>
                </c:pt>
                <c:pt idx="27">
                  <c:v>0.37424999999999997</c:v>
                </c:pt>
                <c:pt idx="28">
                  <c:v>0.58809999999999996</c:v>
                </c:pt>
                <c:pt idx="29">
                  <c:v>0.45452999999999999</c:v>
                </c:pt>
                <c:pt idx="30">
                  <c:v>0.748</c:v>
                </c:pt>
                <c:pt idx="31">
                  <c:v>0.12449999999999997</c:v>
                </c:pt>
                <c:pt idx="32">
                  <c:v>0.67155449999999994</c:v>
                </c:pt>
                <c:pt idx="33">
                  <c:v>0.40538849999999998</c:v>
                </c:pt>
                <c:pt idx="34">
                  <c:v>0.20239999999999997</c:v>
                </c:pt>
                <c:pt idx="35">
                  <c:v>0.68999375000000007</c:v>
                </c:pt>
                <c:pt idx="36">
                  <c:v>0.30835000000000001</c:v>
                </c:pt>
                <c:pt idx="37">
                  <c:v>0.32524999999999998</c:v>
                </c:pt>
                <c:pt idx="38">
                  <c:v>0.50216899999999998</c:v>
                </c:pt>
                <c:pt idx="39">
                  <c:v>0.1009023</c:v>
                </c:pt>
                <c:pt idx="40">
                  <c:v>0.50209999999999999</c:v>
                </c:pt>
                <c:pt idx="41">
                  <c:v>0.592167</c:v>
                </c:pt>
                <c:pt idx="42">
                  <c:v>0.73799999999999999</c:v>
                </c:pt>
                <c:pt idx="43">
                  <c:v>0.72604999999999986</c:v>
                </c:pt>
                <c:pt idx="44">
                  <c:v>0.48824999999999996</c:v>
                </c:pt>
                <c:pt idx="45">
                  <c:v>0.54709339999999995</c:v>
                </c:pt>
                <c:pt idx="46">
                  <c:v>0.10649999999999998</c:v>
                </c:pt>
                <c:pt idx="47">
                  <c:v>0.5721366</c:v>
                </c:pt>
                <c:pt idx="48">
                  <c:v>0.19689999999999996</c:v>
                </c:pt>
                <c:pt idx="49">
                  <c:v>0.10249999999999987</c:v>
                </c:pt>
                <c:pt idx="50">
                  <c:v>0.61660000000000004</c:v>
                </c:pt>
                <c:pt idx="51">
                  <c:v>0.61529325000000001</c:v>
                </c:pt>
                <c:pt idx="52">
                  <c:v>0.18295999999999996</c:v>
                </c:pt>
                <c:pt idx="53">
                  <c:v>0.32839600000000002</c:v>
                </c:pt>
                <c:pt idx="54">
                  <c:v>0.11849999999999998</c:v>
                </c:pt>
                <c:pt idx="55">
                  <c:v>0.20148999999999995</c:v>
                </c:pt>
                <c:pt idx="56">
                  <c:v>0.38526899999999997</c:v>
                </c:pt>
                <c:pt idx="57">
                  <c:v>0.62599922000000008</c:v>
                </c:pt>
                <c:pt idx="58">
                  <c:v>0.21039999999999998</c:v>
                </c:pt>
                <c:pt idx="59">
                  <c:v>0.60639999999999994</c:v>
                </c:pt>
                <c:pt idx="60">
                  <c:v>0.58845999999999998</c:v>
                </c:pt>
                <c:pt idx="61">
                  <c:v>0.69199999999999995</c:v>
                </c:pt>
                <c:pt idx="62">
                  <c:v>0.13049999999999987</c:v>
                </c:pt>
                <c:pt idx="63">
                  <c:v>0.40824999999999995</c:v>
                </c:pt>
                <c:pt idx="64">
                  <c:v>0.68547849999999999</c:v>
                </c:pt>
                <c:pt idx="65">
                  <c:v>0.69820749999999998</c:v>
                </c:pt>
                <c:pt idx="66">
                  <c:v>0.18652000000000005</c:v>
                </c:pt>
                <c:pt idx="67">
                  <c:v>0.22537499999999999</c:v>
                </c:pt>
                <c:pt idx="68">
                  <c:v>9.8899999999999988E-2</c:v>
                </c:pt>
                <c:pt idx="69">
                  <c:v>0.79800000000000004</c:v>
                </c:pt>
                <c:pt idx="70">
                  <c:v>0.51902700000000002</c:v>
                </c:pt>
                <c:pt idx="71">
                  <c:v>0.52529999999999999</c:v>
                </c:pt>
                <c:pt idx="72">
                  <c:v>0.15244999999999992</c:v>
                </c:pt>
                <c:pt idx="73">
                  <c:v>0.27132999999999996</c:v>
                </c:pt>
                <c:pt idx="74">
                  <c:v>0.11849999999999998</c:v>
                </c:pt>
                <c:pt idx="75">
                  <c:v>0.26136499999999996</c:v>
                </c:pt>
                <c:pt idx="76">
                  <c:v>0.39321499999999998</c:v>
                </c:pt>
                <c:pt idx="77">
                  <c:v>0.65976400000000002</c:v>
                </c:pt>
                <c:pt idx="78">
                  <c:v>0.69609999999999994</c:v>
                </c:pt>
                <c:pt idx="79">
                  <c:v>0.34402080000000002</c:v>
                </c:pt>
                <c:pt idx="80">
                  <c:v>0.34305999999999998</c:v>
                </c:pt>
                <c:pt idx="81">
                  <c:v>0.51945154000000004</c:v>
                </c:pt>
                <c:pt idx="82">
                  <c:v>0.22537499999999999</c:v>
                </c:pt>
                <c:pt idx="83">
                  <c:v>0.26339999999999997</c:v>
                </c:pt>
                <c:pt idx="84">
                  <c:v>0.25354499999999996</c:v>
                </c:pt>
                <c:pt idx="85">
                  <c:v>0.39820199999999994</c:v>
                </c:pt>
                <c:pt idx="86">
                  <c:v>0.35064999999999996</c:v>
                </c:pt>
                <c:pt idx="87">
                  <c:v>0.50503999999999993</c:v>
                </c:pt>
                <c:pt idx="88">
                  <c:v>0.30030000000000001</c:v>
                </c:pt>
                <c:pt idx="89">
                  <c:v>0.21138999999999997</c:v>
                </c:pt>
                <c:pt idx="90">
                  <c:v>0.35024999999999995</c:v>
                </c:pt>
                <c:pt idx="91">
                  <c:v>0.60358250000000002</c:v>
                </c:pt>
                <c:pt idx="92">
                  <c:v>0.31333499999999997</c:v>
                </c:pt>
                <c:pt idx="93">
                  <c:v>0.49270624999999996</c:v>
                </c:pt>
                <c:pt idx="94">
                  <c:v>0.29739875000000005</c:v>
                </c:pt>
                <c:pt idx="95">
                  <c:v>0.21838799999999997</c:v>
                </c:pt>
                <c:pt idx="96">
                  <c:v>0.44715499999999997</c:v>
                </c:pt>
                <c:pt idx="97">
                  <c:v>0.20839999999999997</c:v>
                </c:pt>
                <c:pt idx="98">
                  <c:v>0.33355999999999997</c:v>
                </c:pt>
                <c:pt idx="99">
                  <c:v>0.19342499999999993</c:v>
                </c:pt>
                <c:pt idx="100">
                  <c:v>0.18852449999999996</c:v>
                </c:pt>
                <c:pt idx="101">
                  <c:v>0.65239999999999998</c:v>
                </c:pt>
                <c:pt idx="102">
                  <c:v>0.11115000000000003</c:v>
                </c:pt>
                <c:pt idx="103">
                  <c:v>0.5675325</c:v>
                </c:pt>
                <c:pt idx="104">
                  <c:v>0.30834999999999996</c:v>
                </c:pt>
                <c:pt idx="105">
                  <c:v>0.51008999999999993</c:v>
                </c:pt>
                <c:pt idx="106">
                  <c:v>0.356715</c:v>
                </c:pt>
                <c:pt idx="107">
                  <c:v>0.45410400000000001</c:v>
                </c:pt>
                <c:pt idx="108">
                  <c:v>0.36637049999999993</c:v>
                </c:pt>
                <c:pt idx="109">
                  <c:v>0.35064999999999996</c:v>
                </c:pt>
                <c:pt idx="110">
                  <c:v>0.30335499999999999</c:v>
                </c:pt>
                <c:pt idx="111">
                  <c:v>0.20579999999999998</c:v>
                </c:pt>
                <c:pt idx="112">
                  <c:v>0.20039999999999997</c:v>
                </c:pt>
                <c:pt idx="113">
                  <c:v>0.19419999999999993</c:v>
                </c:pt>
                <c:pt idx="114">
                  <c:v>0.23357193000000004</c:v>
                </c:pt>
                <c:pt idx="115">
                  <c:v>0.10389999999999998</c:v>
                </c:pt>
                <c:pt idx="116">
                  <c:v>0.20339999999999997</c:v>
                </c:pt>
                <c:pt idx="117">
                  <c:v>0.11549499999999994</c:v>
                </c:pt>
                <c:pt idx="118">
                  <c:v>0.41832000000000003</c:v>
                </c:pt>
                <c:pt idx="119">
                  <c:v>0.16243999999999997</c:v>
                </c:pt>
                <c:pt idx="120">
                  <c:v>0.20394499999999999</c:v>
                </c:pt>
                <c:pt idx="121">
                  <c:v>0.47108749999999999</c:v>
                </c:pt>
                <c:pt idx="122">
                  <c:v>0.36288999999999999</c:v>
                </c:pt>
                <c:pt idx="123">
                  <c:v>0.35624500000000003</c:v>
                </c:pt>
                <c:pt idx="124">
                  <c:v>0.57742499999999997</c:v>
                </c:pt>
                <c:pt idx="125">
                  <c:v>0.11888000000000004</c:v>
                </c:pt>
                <c:pt idx="126">
                  <c:v>0.28337499999999999</c:v>
                </c:pt>
                <c:pt idx="127">
                  <c:v>0.19042000000000003</c:v>
                </c:pt>
                <c:pt idx="128">
                  <c:v>0.21837999999999996</c:v>
                </c:pt>
                <c:pt idx="129">
                  <c:v>0.46553999999999995</c:v>
                </c:pt>
                <c:pt idx="130">
                  <c:v>0.3369606</c:v>
                </c:pt>
                <c:pt idx="131">
                  <c:v>0.10449999999999998</c:v>
                </c:pt>
                <c:pt idx="132">
                  <c:v>0.35617224999999997</c:v>
                </c:pt>
                <c:pt idx="133">
                  <c:v>0.22539499999999998</c:v>
                </c:pt>
                <c:pt idx="134">
                  <c:v>0.65</c:v>
                </c:pt>
                <c:pt idx="135">
                  <c:v>0.20359499999999997</c:v>
                </c:pt>
                <c:pt idx="136">
                  <c:v>0.49511499999999997</c:v>
                </c:pt>
                <c:pt idx="137">
                  <c:v>0.20898800000000001</c:v>
                </c:pt>
                <c:pt idx="138">
                  <c:v>9.9099999999999966E-2</c:v>
                </c:pt>
                <c:pt idx="139">
                  <c:v>0.20967499999999994</c:v>
                </c:pt>
                <c:pt idx="140">
                  <c:v>0.45894499999999999</c:v>
                </c:pt>
                <c:pt idx="141">
                  <c:v>0.58480874999999999</c:v>
                </c:pt>
                <c:pt idx="142">
                  <c:v>0.21849999999999997</c:v>
                </c:pt>
                <c:pt idx="143">
                  <c:v>0.15249999999999997</c:v>
                </c:pt>
                <c:pt idx="144">
                  <c:v>0.45283299999999999</c:v>
                </c:pt>
                <c:pt idx="145">
                  <c:v>0.5988</c:v>
                </c:pt>
                <c:pt idx="146">
                  <c:v>0.19746499999999995</c:v>
                </c:pt>
                <c:pt idx="147">
                  <c:v>0.6480499999999999</c:v>
                </c:pt>
                <c:pt idx="148">
                  <c:v>0.46297049999999995</c:v>
                </c:pt>
                <c:pt idx="149">
                  <c:v>0.11749499999999995</c:v>
                </c:pt>
                <c:pt idx="150">
                  <c:v>0.12846876239999996</c:v>
                </c:pt>
                <c:pt idx="151">
                  <c:v>0.53495599999999999</c:v>
                </c:pt>
                <c:pt idx="152">
                  <c:v>0.52151499999999995</c:v>
                </c:pt>
                <c:pt idx="153">
                  <c:v>0.29472500000000007</c:v>
                </c:pt>
                <c:pt idx="154">
                  <c:v>0.70235999999999998</c:v>
                </c:pt>
                <c:pt idx="155">
                  <c:v>0.56420000000000003</c:v>
                </c:pt>
                <c:pt idx="156">
                  <c:v>0.11449999999999998</c:v>
                </c:pt>
                <c:pt idx="157">
                  <c:v>0.6366482</c:v>
                </c:pt>
                <c:pt idx="158">
                  <c:v>0.30340499999999992</c:v>
                </c:pt>
                <c:pt idx="159">
                  <c:v>0.414435</c:v>
                </c:pt>
                <c:pt idx="160">
                  <c:v>0.68806999999999996</c:v>
                </c:pt>
                <c:pt idx="161">
                  <c:v>0.75502999999999998</c:v>
                </c:pt>
                <c:pt idx="162">
                  <c:v>0.73240749999999999</c:v>
                </c:pt>
                <c:pt idx="163">
                  <c:v>0.36425999999999997</c:v>
                </c:pt>
                <c:pt idx="164">
                  <c:v>0.50339999999999996</c:v>
                </c:pt>
                <c:pt idx="165">
                  <c:v>0.544956</c:v>
                </c:pt>
                <c:pt idx="166">
                  <c:v>0.15169069999999996</c:v>
                </c:pt>
                <c:pt idx="167">
                  <c:v>0.63786439999999989</c:v>
                </c:pt>
                <c:pt idx="168">
                  <c:v>0.47111663000000004</c:v>
                </c:pt>
                <c:pt idx="169">
                  <c:v>0.44732499999999997</c:v>
                </c:pt>
                <c:pt idx="170">
                  <c:v>0.39092479999999996</c:v>
                </c:pt>
                <c:pt idx="171">
                  <c:v>0.20039999999999997</c:v>
                </c:pt>
                <c:pt idx="172">
                  <c:v>0.55492200000000003</c:v>
                </c:pt>
                <c:pt idx="173">
                  <c:v>0.37524500000000005</c:v>
                </c:pt>
                <c:pt idx="174">
                  <c:v>0.38771250000000002</c:v>
                </c:pt>
                <c:pt idx="175">
                  <c:v>0.24553541999999995</c:v>
                </c:pt>
                <c:pt idx="176">
                  <c:v>0.15649999999999986</c:v>
                </c:pt>
                <c:pt idx="177">
                  <c:v>0.10849999999999997</c:v>
                </c:pt>
                <c:pt idx="178">
                  <c:v>0.11829999999999999</c:v>
                </c:pt>
                <c:pt idx="179">
                  <c:v>0.10690099999999997</c:v>
                </c:pt>
                <c:pt idx="180">
                  <c:v>0.27538499999999999</c:v>
                </c:pt>
                <c:pt idx="181">
                  <c:v>0.3258047</c:v>
                </c:pt>
                <c:pt idx="182">
                  <c:v>0.53039150000000002</c:v>
                </c:pt>
                <c:pt idx="183">
                  <c:v>0.34597500000000003</c:v>
                </c:pt>
                <c:pt idx="184">
                  <c:v>0.11549499999999994</c:v>
                </c:pt>
                <c:pt idx="185">
                  <c:v>0.44170999999999999</c:v>
                </c:pt>
                <c:pt idx="186">
                  <c:v>0.59592230000000002</c:v>
                </c:pt>
                <c:pt idx="187">
                  <c:v>0.22299739999999993</c:v>
                </c:pt>
                <c:pt idx="188">
                  <c:v>0.5111</c:v>
                </c:pt>
                <c:pt idx="189">
                  <c:v>0.21038999999999997</c:v>
                </c:pt>
                <c:pt idx="190">
                  <c:v>0.58440749999999997</c:v>
                </c:pt>
                <c:pt idx="191">
                  <c:v>0.22339999999999996</c:v>
                </c:pt>
                <c:pt idx="192">
                  <c:v>0.15704499999999999</c:v>
                </c:pt>
                <c:pt idx="193">
                  <c:v>0.27313709999999997</c:v>
                </c:pt>
                <c:pt idx="194">
                  <c:v>0.20039999999999997</c:v>
                </c:pt>
                <c:pt idx="195">
                  <c:v>0.32340449999999998</c:v>
                </c:pt>
                <c:pt idx="196">
                  <c:v>0.12349999999999997</c:v>
                </c:pt>
                <c:pt idx="197">
                  <c:v>0.64009189999999994</c:v>
                </c:pt>
                <c:pt idx="198">
                  <c:v>0.40978249999999994</c:v>
                </c:pt>
                <c:pt idx="199">
                  <c:v>0.64461250000000003</c:v>
                </c:pt>
                <c:pt idx="200">
                  <c:v>0.37715599999999999</c:v>
                </c:pt>
                <c:pt idx="201">
                  <c:v>0.17392849999999999</c:v>
                </c:pt>
                <c:pt idx="202">
                  <c:v>0.20239999999999997</c:v>
                </c:pt>
                <c:pt idx="203">
                  <c:v>0.6</c:v>
                </c:pt>
                <c:pt idx="204">
                  <c:v>0.6</c:v>
                </c:pt>
                <c:pt idx="205">
                  <c:v>9.9499999999999977E-2</c:v>
                </c:pt>
              </c:numCache>
            </c:numRef>
          </c:xVal>
          <c:yVal>
            <c:numRef>
              <c:f>full_dataset!$AH$2:$AH$207</c:f>
              <c:numCache>
                <c:formatCode>General</c:formatCode>
                <c:ptCount val="206"/>
                <c:pt idx="0">
                  <c:v>0.12900000000000006</c:v>
                </c:pt>
                <c:pt idx="1">
                  <c:v>0.622</c:v>
                </c:pt>
                <c:pt idx="2">
                  <c:v>0.34700000000000003</c:v>
                </c:pt>
                <c:pt idx="3">
                  <c:v>0.79400000000000004</c:v>
                </c:pt>
                <c:pt idx="4">
                  <c:v>9.2999999999999972E-2</c:v>
                </c:pt>
                <c:pt idx="5">
                  <c:v>0.16900000000000007</c:v>
                </c:pt>
                <c:pt idx="6">
                  <c:v>0.10900000000000006</c:v>
                </c:pt>
                <c:pt idx="7">
                  <c:v>0.17</c:v>
                </c:pt>
                <c:pt idx="8">
                  <c:v>1.1340000000000001</c:v>
                </c:pt>
                <c:pt idx="9">
                  <c:v>0.61099999999999999</c:v>
                </c:pt>
                <c:pt idx="10">
                  <c:v>0.77599999999999991</c:v>
                </c:pt>
                <c:pt idx="11">
                  <c:v>0.66400000000000003</c:v>
                </c:pt>
                <c:pt idx="12">
                  <c:v>0.46500000000000002</c:v>
                </c:pt>
                <c:pt idx="13">
                  <c:v>0.46200000000000002</c:v>
                </c:pt>
                <c:pt idx="14">
                  <c:v>0.23299999999999998</c:v>
                </c:pt>
                <c:pt idx="15">
                  <c:v>0.60399999999999998</c:v>
                </c:pt>
                <c:pt idx="16">
                  <c:v>0.48299999999999998</c:v>
                </c:pt>
                <c:pt idx="17">
                  <c:v>0.61199999999999999</c:v>
                </c:pt>
                <c:pt idx="18">
                  <c:v>0.20400000000000007</c:v>
                </c:pt>
                <c:pt idx="19">
                  <c:v>0.78400000000000003</c:v>
                </c:pt>
                <c:pt idx="20">
                  <c:v>8.2000000000000031E-2</c:v>
                </c:pt>
                <c:pt idx="21">
                  <c:v>0.43</c:v>
                </c:pt>
                <c:pt idx="22">
                  <c:v>0.13900000000000007</c:v>
                </c:pt>
                <c:pt idx="23">
                  <c:v>0.45500000000000002</c:v>
                </c:pt>
                <c:pt idx="24">
                  <c:v>1.26</c:v>
                </c:pt>
                <c:pt idx="25">
                  <c:v>0.28400000000000003</c:v>
                </c:pt>
                <c:pt idx="26">
                  <c:v>0.51</c:v>
                </c:pt>
                <c:pt idx="27">
                  <c:v>0.48200000000000004</c:v>
                </c:pt>
                <c:pt idx="28">
                  <c:v>0.65</c:v>
                </c:pt>
                <c:pt idx="29">
                  <c:v>0.53600000000000003</c:v>
                </c:pt>
                <c:pt idx="30">
                  <c:v>0.78900000000000003</c:v>
                </c:pt>
                <c:pt idx="31">
                  <c:v>0.16799999999999998</c:v>
                </c:pt>
                <c:pt idx="32">
                  <c:v>0.61399999999999999</c:v>
                </c:pt>
                <c:pt idx="33">
                  <c:v>0.29400000000000004</c:v>
                </c:pt>
                <c:pt idx="34">
                  <c:v>0.19299999999999998</c:v>
                </c:pt>
                <c:pt idx="35">
                  <c:v>0.98699999999999999</c:v>
                </c:pt>
                <c:pt idx="36">
                  <c:v>0.33500000000000002</c:v>
                </c:pt>
                <c:pt idx="37">
                  <c:v>0.42399999999999999</c:v>
                </c:pt>
                <c:pt idx="38">
                  <c:v>0.94200000000000006</c:v>
                </c:pt>
                <c:pt idx="39">
                  <c:v>0.21</c:v>
                </c:pt>
                <c:pt idx="40">
                  <c:v>0.12700000000000003</c:v>
                </c:pt>
                <c:pt idx="41">
                  <c:v>0.31799999999999995</c:v>
                </c:pt>
                <c:pt idx="42">
                  <c:v>0.70599999999999996</c:v>
                </c:pt>
                <c:pt idx="43">
                  <c:v>0.67099999999999993</c:v>
                </c:pt>
                <c:pt idx="44">
                  <c:v>0.66500000000000004</c:v>
                </c:pt>
                <c:pt idx="45">
                  <c:v>0.39899999999999997</c:v>
                </c:pt>
                <c:pt idx="46">
                  <c:v>8.2000000000000031E-2</c:v>
                </c:pt>
                <c:pt idx="47">
                  <c:v>0.64500000000000002</c:v>
                </c:pt>
                <c:pt idx="48">
                  <c:v>0.09</c:v>
                </c:pt>
                <c:pt idx="49">
                  <c:v>0.19700000000000004</c:v>
                </c:pt>
                <c:pt idx="50">
                  <c:v>0.43799999999999994</c:v>
                </c:pt>
                <c:pt idx="51">
                  <c:v>0.43</c:v>
                </c:pt>
                <c:pt idx="52">
                  <c:v>4.4999999999999998E-2</c:v>
                </c:pt>
                <c:pt idx="53">
                  <c:v>0.34400000000000008</c:v>
                </c:pt>
                <c:pt idx="54">
                  <c:v>0.12900000000000006</c:v>
                </c:pt>
                <c:pt idx="55">
                  <c:v>7.0000000000000007E-2</c:v>
                </c:pt>
                <c:pt idx="56">
                  <c:v>0.40500000000000003</c:v>
                </c:pt>
                <c:pt idx="57">
                  <c:v>0.52300000000000002</c:v>
                </c:pt>
                <c:pt idx="58">
                  <c:v>0.11900000000000005</c:v>
                </c:pt>
                <c:pt idx="59">
                  <c:v>0.77300000000000002</c:v>
                </c:pt>
                <c:pt idx="60">
                  <c:v>0.53299999999999992</c:v>
                </c:pt>
                <c:pt idx="61">
                  <c:v>0.77300000000000002</c:v>
                </c:pt>
                <c:pt idx="62">
                  <c:v>0.48700000000000004</c:v>
                </c:pt>
                <c:pt idx="63">
                  <c:v>0.14099999999999993</c:v>
                </c:pt>
                <c:pt idx="64">
                  <c:v>1.0580000000000001</c:v>
                </c:pt>
                <c:pt idx="65">
                  <c:v>0.79700000000000004</c:v>
                </c:pt>
                <c:pt idx="66">
                  <c:v>0.28000000000000003</c:v>
                </c:pt>
                <c:pt idx="67">
                  <c:v>0.20099999999999996</c:v>
                </c:pt>
                <c:pt idx="68">
                  <c:v>0.35499999999999998</c:v>
                </c:pt>
                <c:pt idx="69">
                  <c:v>0.9840000000000001</c:v>
                </c:pt>
                <c:pt idx="70">
                  <c:v>0.56200000000000006</c:v>
                </c:pt>
                <c:pt idx="71">
                  <c:v>0.33599999999999997</c:v>
                </c:pt>
                <c:pt idx="72">
                  <c:v>0.29599999999999993</c:v>
                </c:pt>
                <c:pt idx="73">
                  <c:v>0.379</c:v>
                </c:pt>
                <c:pt idx="74">
                  <c:v>0.18299999999999997</c:v>
                </c:pt>
                <c:pt idx="75">
                  <c:v>0.2</c:v>
                </c:pt>
                <c:pt idx="76">
                  <c:v>0.3967</c:v>
                </c:pt>
                <c:pt idx="77">
                  <c:v>0.53799999999999992</c:v>
                </c:pt>
                <c:pt idx="78">
                  <c:v>0.87400000000000011</c:v>
                </c:pt>
                <c:pt idx="79">
                  <c:v>0.59899999999999998</c:v>
                </c:pt>
                <c:pt idx="80">
                  <c:v>0.03</c:v>
                </c:pt>
                <c:pt idx="81">
                  <c:v>0.38600000000000001</c:v>
                </c:pt>
                <c:pt idx="82">
                  <c:v>0.2</c:v>
                </c:pt>
                <c:pt idx="83">
                  <c:v>7.9000000000000056E-2</c:v>
                </c:pt>
                <c:pt idx="84">
                  <c:v>0.52400000000000002</c:v>
                </c:pt>
                <c:pt idx="85">
                  <c:v>0.21200000000000002</c:v>
                </c:pt>
                <c:pt idx="86">
                  <c:v>0.93400000000000005</c:v>
                </c:pt>
                <c:pt idx="87">
                  <c:v>0.18599999999999994</c:v>
                </c:pt>
                <c:pt idx="88">
                  <c:v>0.29200000000000004</c:v>
                </c:pt>
                <c:pt idx="89">
                  <c:v>0.32299999999999995</c:v>
                </c:pt>
                <c:pt idx="90">
                  <c:v>0.23299999999999998</c:v>
                </c:pt>
                <c:pt idx="91">
                  <c:v>0.59899999999999998</c:v>
                </c:pt>
                <c:pt idx="92">
                  <c:v>0.36799999999999999</c:v>
                </c:pt>
                <c:pt idx="93">
                  <c:v>0.42</c:v>
                </c:pt>
                <c:pt idx="94">
                  <c:v>0.26</c:v>
                </c:pt>
                <c:pt idx="95">
                  <c:v>0.18099999999999994</c:v>
                </c:pt>
                <c:pt idx="96">
                  <c:v>0.17900000000000005</c:v>
                </c:pt>
                <c:pt idx="97">
                  <c:v>7.5999999999999943E-2</c:v>
                </c:pt>
                <c:pt idx="98">
                  <c:v>0.375</c:v>
                </c:pt>
                <c:pt idx="99">
                  <c:v>0.16700000000000004</c:v>
                </c:pt>
                <c:pt idx="100">
                  <c:v>0.23700000000000002</c:v>
                </c:pt>
                <c:pt idx="101">
                  <c:v>0.66900000000000004</c:v>
                </c:pt>
                <c:pt idx="102">
                  <c:v>0.20200000000000004</c:v>
                </c:pt>
                <c:pt idx="103">
                  <c:v>0.53299999999999992</c:v>
                </c:pt>
                <c:pt idx="104">
                  <c:v>0.622</c:v>
                </c:pt>
                <c:pt idx="105">
                  <c:v>0.26799999999999996</c:v>
                </c:pt>
                <c:pt idx="106">
                  <c:v>0.19500000000000001</c:v>
                </c:pt>
                <c:pt idx="107">
                  <c:v>0.14799999999999996</c:v>
                </c:pt>
                <c:pt idx="108">
                  <c:v>0.49099999999999999</c:v>
                </c:pt>
                <c:pt idx="109">
                  <c:v>0.14900000000000005</c:v>
                </c:pt>
                <c:pt idx="110">
                  <c:v>0.10700000000000003</c:v>
                </c:pt>
                <c:pt idx="111">
                  <c:v>0.05</c:v>
                </c:pt>
                <c:pt idx="112">
                  <c:v>0.12200000000000003</c:v>
                </c:pt>
                <c:pt idx="113">
                  <c:v>0.30499999999999999</c:v>
                </c:pt>
                <c:pt idx="114">
                  <c:v>0.21099999999999994</c:v>
                </c:pt>
                <c:pt idx="115">
                  <c:v>0.105</c:v>
                </c:pt>
                <c:pt idx="116">
                  <c:v>0.20599999999999993</c:v>
                </c:pt>
                <c:pt idx="117">
                  <c:v>7.4000000000000052E-2</c:v>
                </c:pt>
                <c:pt idx="118">
                  <c:v>0.23900000000000005</c:v>
                </c:pt>
                <c:pt idx="119">
                  <c:v>0.17700000000000002</c:v>
                </c:pt>
                <c:pt idx="120">
                  <c:v>0.245</c:v>
                </c:pt>
                <c:pt idx="121">
                  <c:v>0.504</c:v>
                </c:pt>
                <c:pt idx="122">
                  <c:v>0.22799999999999998</c:v>
                </c:pt>
                <c:pt idx="123">
                  <c:v>0.82700000000000007</c:v>
                </c:pt>
                <c:pt idx="124">
                  <c:v>0.48899999999999999</c:v>
                </c:pt>
                <c:pt idx="125">
                  <c:v>5.9000000000000059E-2</c:v>
                </c:pt>
                <c:pt idx="126">
                  <c:v>0.19</c:v>
                </c:pt>
                <c:pt idx="127">
                  <c:v>0.28499999999999998</c:v>
                </c:pt>
                <c:pt idx="128">
                  <c:v>0.23099999999999996</c:v>
                </c:pt>
                <c:pt idx="129">
                  <c:v>0.36299999999999999</c:v>
                </c:pt>
                <c:pt idx="130">
                  <c:v>0.25599999999999995</c:v>
                </c:pt>
                <c:pt idx="131">
                  <c:v>0.27299999999999996</c:v>
                </c:pt>
                <c:pt idx="132">
                  <c:v>0.29700000000000004</c:v>
                </c:pt>
                <c:pt idx="133">
                  <c:v>0.12299999999999997</c:v>
                </c:pt>
                <c:pt idx="134">
                  <c:v>0.92700000000000005</c:v>
                </c:pt>
                <c:pt idx="135">
                  <c:v>0.27200000000000002</c:v>
                </c:pt>
                <c:pt idx="136">
                  <c:v>0.67</c:v>
                </c:pt>
                <c:pt idx="137">
                  <c:v>0.13599999999999995</c:v>
                </c:pt>
                <c:pt idx="138">
                  <c:v>0.13</c:v>
                </c:pt>
                <c:pt idx="139">
                  <c:v>0.28299999999999997</c:v>
                </c:pt>
                <c:pt idx="140">
                  <c:v>0.44400000000000001</c:v>
                </c:pt>
                <c:pt idx="141">
                  <c:v>0.72900000000000009</c:v>
                </c:pt>
                <c:pt idx="142">
                  <c:v>0.17799999999999996</c:v>
                </c:pt>
                <c:pt idx="143">
                  <c:v>0.379</c:v>
                </c:pt>
                <c:pt idx="144">
                  <c:v>0.16099999999999995</c:v>
                </c:pt>
                <c:pt idx="145">
                  <c:v>0.79900000000000004</c:v>
                </c:pt>
                <c:pt idx="146">
                  <c:v>0.27900000000000008</c:v>
                </c:pt>
                <c:pt idx="147">
                  <c:v>0.65599999999999992</c:v>
                </c:pt>
                <c:pt idx="148">
                  <c:v>0.43</c:v>
                </c:pt>
                <c:pt idx="149">
                  <c:v>0.26700000000000002</c:v>
                </c:pt>
                <c:pt idx="150">
                  <c:v>0.31900000000000006</c:v>
                </c:pt>
                <c:pt idx="151">
                  <c:v>0.68</c:v>
                </c:pt>
                <c:pt idx="152">
                  <c:v>0.35200000000000004</c:v>
                </c:pt>
                <c:pt idx="153">
                  <c:v>0.35</c:v>
                </c:pt>
                <c:pt idx="154">
                  <c:v>0.45899999999999996</c:v>
                </c:pt>
                <c:pt idx="155">
                  <c:v>0.624</c:v>
                </c:pt>
                <c:pt idx="156">
                  <c:v>5.9000000000000059E-2</c:v>
                </c:pt>
                <c:pt idx="157">
                  <c:v>0.73499999999999999</c:v>
                </c:pt>
                <c:pt idx="158">
                  <c:v>0.14000000000000001</c:v>
                </c:pt>
                <c:pt idx="159">
                  <c:v>0.29599999999999993</c:v>
                </c:pt>
                <c:pt idx="160">
                  <c:v>0.40600000000000003</c:v>
                </c:pt>
                <c:pt idx="161">
                  <c:v>0.82599999999999996</c:v>
                </c:pt>
                <c:pt idx="162">
                  <c:v>0.82200000000000006</c:v>
                </c:pt>
                <c:pt idx="163">
                  <c:v>0.22</c:v>
                </c:pt>
                <c:pt idx="164">
                  <c:v>0.19500000000000001</c:v>
                </c:pt>
                <c:pt idx="165">
                  <c:v>0.53900000000000003</c:v>
                </c:pt>
                <c:pt idx="166">
                  <c:v>0.38200000000000001</c:v>
                </c:pt>
                <c:pt idx="167">
                  <c:v>0.56299999999999994</c:v>
                </c:pt>
                <c:pt idx="168">
                  <c:v>0.55299999999999994</c:v>
                </c:pt>
                <c:pt idx="169">
                  <c:v>0.42200000000000004</c:v>
                </c:pt>
                <c:pt idx="170">
                  <c:v>0.18900000000000006</c:v>
                </c:pt>
                <c:pt idx="171">
                  <c:v>0.19299999999999998</c:v>
                </c:pt>
                <c:pt idx="172">
                  <c:v>0.52700000000000002</c:v>
                </c:pt>
                <c:pt idx="173">
                  <c:v>0.54</c:v>
                </c:pt>
                <c:pt idx="174">
                  <c:v>0.23799999999999996</c:v>
                </c:pt>
                <c:pt idx="175">
                  <c:v>0.27099999999999996</c:v>
                </c:pt>
                <c:pt idx="176">
                  <c:v>0.11700000000000003</c:v>
                </c:pt>
                <c:pt idx="177">
                  <c:v>8.7999999999999967E-2</c:v>
                </c:pt>
                <c:pt idx="178">
                  <c:v>0.05</c:v>
                </c:pt>
                <c:pt idx="179">
                  <c:v>7.7000000000000027E-2</c:v>
                </c:pt>
                <c:pt idx="180">
                  <c:v>0.18200000000000002</c:v>
                </c:pt>
                <c:pt idx="181">
                  <c:v>0.28000000000000003</c:v>
                </c:pt>
                <c:pt idx="182">
                  <c:v>0.18400000000000005</c:v>
                </c:pt>
                <c:pt idx="183">
                  <c:v>0.13900000000000007</c:v>
                </c:pt>
                <c:pt idx="184">
                  <c:v>3.2999999999999974E-2</c:v>
                </c:pt>
                <c:pt idx="185">
                  <c:v>0.32799999999999996</c:v>
                </c:pt>
                <c:pt idx="186">
                  <c:v>0.61499999999999999</c:v>
                </c:pt>
                <c:pt idx="187">
                  <c:v>0.23200000000000004</c:v>
                </c:pt>
                <c:pt idx="188">
                  <c:v>0.51500000000000001</c:v>
                </c:pt>
                <c:pt idx="189">
                  <c:v>0.28200000000000003</c:v>
                </c:pt>
                <c:pt idx="190">
                  <c:v>0.40899999999999997</c:v>
                </c:pt>
                <c:pt idx="191">
                  <c:v>0.16700000000000004</c:v>
                </c:pt>
                <c:pt idx="192">
                  <c:v>0.32099999999999995</c:v>
                </c:pt>
                <c:pt idx="193">
                  <c:v>0.11</c:v>
                </c:pt>
                <c:pt idx="194">
                  <c:v>0.32</c:v>
                </c:pt>
                <c:pt idx="195">
                  <c:v>0.19900000000000007</c:v>
                </c:pt>
                <c:pt idx="196">
                  <c:v>7.0000000000000288E-3</c:v>
                </c:pt>
                <c:pt idx="197">
                  <c:v>0.82400000000000007</c:v>
                </c:pt>
                <c:pt idx="198">
                  <c:v>0.19500000000000001</c:v>
                </c:pt>
                <c:pt idx="199">
                  <c:v>1.8019999999999998</c:v>
                </c:pt>
                <c:pt idx="200">
                  <c:v>0.26099999999999995</c:v>
                </c:pt>
                <c:pt idx="201">
                  <c:v>0.23700000000000002</c:v>
                </c:pt>
                <c:pt idx="202">
                  <c:v>0.43099999999999999</c:v>
                </c:pt>
                <c:pt idx="203">
                  <c:v>0.87</c:v>
                </c:pt>
                <c:pt idx="204">
                  <c:v>0.54899999999999993</c:v>
                </c:pt>
                <c:pt idx="205">
                  <c:v>0.20400000000000007</c:v>
                </c:pt>
              </c:numCache>
            </c:numRef>
          </c:yVal>
          <c:smooth val="0"/>
          <c:extLst>
            <c:ext xmlns:c16="http://schemas.microsoft.com/office/drawing/2014/chart" uri="{C3380CC4-5D6E-409C-BE32-E72D297353CC}">
              <c16:uniqueId val="{00000006-8BDE-4AFA-B352-AC707A279340}"/>
            </c:ext>
          </c:extLst>
        </c:ser>
        <c:ser>
          <c:idx val="4"/>
          <c:order val="6"/>
          <c:tx>
            <c:v>DDIs with carbamazepine</c:v>
          </c:tx>
          <c:spPr>
            <a:ln w="19050" cap="rnd">
              <a:noFill/>
              <a:round/>
            </a:ln>
            <a:effectLst/>
          </c:spPr>
          <c:marker>
            <c:symbol val="circle"/>
            <c:size val="8"/>
            <c:spPr>
              <a:solidFill>
                <a:srgbClr val="EA1616"/>
              </a:solidFill>
              <a:ln w="9525">
                <a:solidFill>
                  <a:sysClr val="windowText" lastClr="000000"/>
                </a:solidFill>
              </a:ln>
              <a:effectLst/>
            </c:spPr>
          </c:marker>
          <c:xVal>
            <c:numRef>
              <c:f>full_dataset!$AK$208:$AK$251</c:f>
              <c:numCache>
                <c:formatCode>General</c:formatCode>
                <c:ptCount val="44"/>
                <c:pt idx="0">
                  <c:v>0.50518399999999997</c:v>
                </c:pt>
                <c:pt idx="1">
                  <c:v>0.72451699999999997</c:v>
                </c:pt>
                <c:pt idx="2">
                  <c:v>0.51284799999999997</c:v>
                </c:pt>
                <c:pt idx="3">
                  <c:v>0.47824</c:v>
                </c:pt>
                <c:pt idx="4">
                  <c:v>0.61119999999999997</c:v>
                </c:pt>
                <c:pt idx="5">
                  <c:v>0.49277199999999999</c:v>
                </c:pt>
                <c:pt idx="6">
                  <c:v>0.50120799999999999</c:v>
                </c:pt>
                <c:pt idx="7">
                  <c:v>0.76576</c:v>
                </c:pt>
                <c:pt idx="8">
                  <c:v>0.59502319000000004</c:v>
                </c:pt>
                <c:pt idx="9">
                  <c:v>0.58387999999999995</c:v>
                </c:pt>
                <c:pt idx="10">
                  <c:v>0.4496</c:v>
                </c:pt>
                <c:pt idx="11">
                  <c:v>0.56844799999999995</c:v>
                </c:pt>
                <c:pt idx="12">
                  <c:v>0.51765799999999995</c:v>
                </c:pt>
                <c:pt idx="13">
                  <c:v>0.47904000000000002</c:v>
                </c:pt>
                <c:pt idx="14">
                  <c:v>0.54114400000000007</c:v>
                </c:pt>
                <c:pt idx="15">
                  <c:v>0.462312</c:v>
                </c:pt>
                <c:pt idx="16">
                  <c:v>0.68756799999999996</c:v>
                </c:pt>
                <c:pt idx="17">
                  <c:v>0.7314719999999999</c:v>
                </c:pt>
                <c:pt idx="18">
                  <c:v>0.67601539999999993</c:v>
                </c:pt>
                <c:pt idx="19">
                  <c:v>0.70564000000000004</c:v>
                </c:pt>
                <c:pt idx="20">
                  <c:v>0.77800000000000002</c:v>
                </c:pt>
                <c:pt idx="21">
                  <c:v>0.79800000000000004</c:v>
                </c:pt>
                <c:pt idx="22">
                  <c:v>0.76800000000000002</c:v>
                </c:pt>
                <c:pt idx="23">
                  <c:v>0.63800000000000001</c:v>
                </c:pt>
                <c:pt idx="24">
                  <c:v>0.48604000000000003</c:v>
                </c:pt>
                <c:pt idx="25">
                  <c:v>0.6777128</c:v>
                </c:pt>
                <c:pt idx="26">
                  <c:v>0.58761599999999992</c:v>
                </c:pt>
                <c:pt idx="27">
                  <c:v>0.61199999999999999</c:v>
                </c:pt>
                <c:pt idx="28">
                  <c:v>0.55640000000000001</c:v>
                </c:pt>
                <c:pt idx="29">
                  <c:v>0.53952</c:v>
                </c:pt>
                <c:pt idx="30">
                  <c:v>0.63488</c:v>
                </c:pt>
                <c:pt idx="31">
                  <c:v>0.48684800000000006</c:v>
                </c:pt>
                <c:pt idx="32">
                  <c:v>0.50480000000000003</c:v>
                </c:pt>
                <c:pt idx="33">
                  <c:v>0.45231199999999999</c:v>
                </c:pt>
                <c:pt idx="34">
                  <c:v>0.49930399999999997</c:v>
                </c:pt>
                <c:pt idx="35">
                  <c:v>0.63800000000000001</c:v>
                </c:pt>
                <c:pt idx="36">
                  <c:v>0.69799999999999995</c:v>
                </c:pt>
                <c:pt idx="37">
                  <c:v>0.44879999999999998</c:v>
                </c:pt>
                <c:pt idx="38">
                  <c:v>0.57810399999999995</c:v>
                </c:pt>
                <c:pt idx="39">
                  <c:v>0.63800000000000001</c:v>
                </c:pt>
                <c:pt idx="40">
                  <c:v>0.72079199999999999</c:v>
                </c:pt>
                <c:pt idx="41">
                  <c:v>0.48204000000000002</c:v>
                </c:pt>
                <c:pt idx="42">
                  <c:v>0.69643520000000003</c:v>
                </c:pt>
                <c:pt idx="43">
                  <c:v>0.54984</c:v>
                </c:pt>
              </c:numCache>
            </c:numRef>
          </c:xVal>
          <c:yVal>
            <c:numRef>
              <c:f>full_dataset!$AH$208:$AH$251</c:f>
              <c:numCache>
                <c:formatCode>General</c:formatCode>
                <c:ptCount val="44"/>
                <c:pt idx="0">
                  <c:v>0.6</c:v>
                </c:pt>
                <c:pt idx="1">
                  <c:v>0.68</c:v>
                </c:pt>
                <c:pt idx="2">
                  <c:v>0.2</c:v>
                </c:pt>
                <c:pt idx="3">
                  <c:v>0.26</c:v>
                </c:pt>
                <c:pt idx="4">
                  <c:v>0.41</c:v>
                </c:pt>
                <c:pt idx="5">
                  <c:v>0.56000000000000005</c:v>
                </c:pt>
                <c:pt idx="6">
                  <c:v>0.13</c:v>
                </c:pt>
                <c:pt idx="7">
                  <c:v>0.45</c:v>
                </c:pt>
                <c:pt idx="8">
                  <c:v>0.64</c:v>
                </c:pt>
                <c:pt idx="9">
                  <c:v>0.3</c:v>
                </c:pt>
                <c:pt idx="10">
                  <c:v>0.3</c:v>
                </c:pt>
                <c:pt idx="11">
                  <c:v>0.51</c:v>
                </c:pt>
                <c:pt idx="12">
                  <c:v>0.61</c:v>
                </c:pt>
                <c:pt idx="13">
                  <c:v>0.28000000000000003</c:v>
                </c:pt>
                <c:pt idx="14">
                  <c:v>0.61</c:v>
                </c:pt>
                <c:pt idx="15">
                  <c:v>0.39</c:v>
                </c:pt>
                <c:pt idx="16">
                  <c:v>0.8</c:v>
                </c:pt>
                <c:pt idx="17">
                  <c:v>0.83</c:v>
                </c:pt>
                <c:pt idx="18">
                  <c:v>0.34</c:v>
                </c:pt>
                <c:pt idx="19">
                  <c:v>0.84</c:v>
                </c:pt>
                <c:pt idx="20">
                  <c:v>0.55000000000000004</c:v>
                </c:pt>
                <c:pt idx="21">
                  <c:v>0.92</c:v>
                </c:pt>
                <c:pt idx="22">
                  <c:v>1.0449999999999999</c:v>
                </c:pt>
                <c:pt idx="23">
                  <c:v>0.67</c:v>
                </c:pt>
                <c:pt idx="24">
                  <c:v>0.33</c:v>
                </c:pt>
                <c:pt idx="25">
                  <c:v>0.71</c:v>
                </c:pt>
                <c:pt idx="26">
                  <c:v>0.57999999999999996</c:v>
                </c:pt>
                <c:pt idx="27">
                  <c:v>0.66</c:v>
                </c:pt>
                <c:pt idx="28">
                  <c:v>0.13</c:v>
                </c:pt>
                <c:pt idx="29">
                  <c:v>0.28999999999999998</c:v>
                </c:pt>
                <c:pt idx="30">
                  <c:v>0.63</c:v>
                </c:pt>
                <c:pt idx="31">
                  <c:v>0.39</c:v>
                </c:pt>
                <c:pt idx="32">
                  <c:v>0.42</c:v>
                </c:pt>
                <c:pt idx="33">
                  <c:v>0.21</c:v>
                </c:pt>
                <c:pt idx="34">
                  <c:v>0.43</c:v>
                </c:pt>
                <c:pt idx="35">
                  <c:v>0.76</c:v>
                </c:pt>
                <c:pt idx="36">
                  <c:v>0.65</c:v>
                </c:pt>
                <c:pt idx="37">
                  <c:v>7.0000000000000007E-2</c:v>
                </c:pt>
                <c:pt idx="38">
                  <c:v>0.39</c:v>
                </c:pt>
                <c:pt idx="39">
                  <c:v>0.1</c:v>
                </c:pt>
                <c:pt idx="40">
                  <c:v>0.81</c:v>
                </c:pt>
                <c:pt idx="41">
                  <c:v>0.55000000000000004</c:v>
                </c:pt>
                <c:pt idx="42">
                  <c:v>0.74</c:v>
                </c:pt>
                <c:pt idx="43">
                  <c:v>0.1</c:v>
                </c:pt>
              </c:numCache>
            </c:numRef>
          </c:yVal>
          <c:smooth val="0"/>
          <c:extLst>
            <c:ext xmlns:c16="http://schemas.microsoft.com/office/drawing/2014/chart" uri="{C3380CC4-5D6E-409C-BE32-E72D297353CC}">
              <c16:uniqueId val="{00000007-8BDE-4AFA-B352-AC707A279340}"/>
            </c:ext>
          </c:extLst>
        </c:ser>
        <c:ser>
          <c:idx val="7"/>
          <c:order val="7"/>
          <c:tx>
            <c:v>DDIs with efavirenz</c:v>
          </c:tx>
          <c:spPr>
            <a:ln w="19050" cap="rnd">
              <a:noFill/>
              <a:round/>
            </a:ln>
            <a:effectLst/>
          </c:spPr>
          <c:marker>
            <c:symbol val="circle"/>
            <c:size val="8"/>
            <c:spPr>
              <a:solidFill>
                <a:srgbClr val="ED7D31"/>
              </a:solidFill>
              <a:ln w="9525">
                <a:solidFill>
                  <a:sysClr val="windowText" lastClr="000000"/>
                </a:solidFill>
              </a:ln>
              <a:effectLst/>
            </c:spPr>
          </c:marker>
          <c:xVal>
            <c:numRef>
              <c:f>full_dataset!$AK$252:$AK$297</c:f>
              <c:numCache>
                <c:formatCode>General</c:formatCode>
                <c:ptCount val="46"/>
                <c:pt idx="0">
                  <c:v>0.49784</c:v>
                </c:pt>
                <c:pt idx="1">
                  <c:v>0.48039999999999994</c:v>
                </c:pt>
                <c:pt idx="2">
                  <c:v>0.43999999999999995</c:v>
                </c:pt>
                <c:pt idx="3">
                  <c:v>0.59889999999999999</c:v>
                </c:pt>
                <c:pt idx="4">
                  <c:v>0.61799999999999999</c:v>
                </c:pt>
                <c:pt idx="5">
                  <c:v>0.52095999999999998</c:v>
                </c:pt>
                <c:pt idx="6">
                  <c:v>0.71919999999999995</c:v>
                </c:pt>
                <c:pt idx="7">
                  <c:v>0.47849999999999998</c:v>
                </c:pt>
                <c:pt idx="8">
                  <c:v>0.60799999999999998</c:v>
                </c:pt>
                <c:pt idx="9">
                  <c:v>0.64800000000000002</c:v>
                </c:pt>
                <c:pt idx="10">
                  <c:v>0.59767999999999999</c:v>
                </c:pt>
                <c:pt idx="11">
                  <c:v>0.79800000000000004</c:v>
                </c:pt>
                <c:pt idx="12">
                  <c:v>0.57407999999999992</c:v>
                </c:pt>
                <c:pt idx="13">
                  <c:v>0.59279999999999999</c:v>
                </c:pt>
                <c:pt idx="14">
                  <c:v>0.54639999999999989</c:v>
                </c:pt>
                <c:pt idx="15">
                  <c:v>0.49407999999999996</c:v>
                </c:pt>
                <c:pt idx="16">
                  <c:v>0.49002999999999997</c:v>
                </c:pt>
                <c:pt idx="17">
                  <c:v>0.45599999999999996</c:v>
                </c:pt>
                <c:pt idx="18">
                  <c:v>0.50773999999999997</c:v>
                </c:pt>
                <c:pt idx="19">
                  <c:v>0.56759999999999999</c:v>
                </c:pt>
                <c:pt idx="20">
                  <c:v>0.53834000000000004</c:v>
                </c:pt>
                <c:pt idx="21">
                  <c:v>0.60560000000000003</c:v>
                </c:pt>
                <c:pt idx="22">
                  <c:v>0.56135999999999997</c:v>
                </c:pt>
                <c:pt idx="23">
                  <c:v>0.59675999999999996</c:v>
                </c:pt>
                <c:pt idx="24">
                  <c:v>0.47849999999999998</c:v>
                </c:pt>
                <c:pt idx="25">
                  <c:v>0.49371999999999999</c:v>
                </c:pt>
                <c:pt idx="26">
                  <c:v>0.53339999999999987</c:v>
                </c:pt>
                <c:pt idx="27">
                  <c:v>0.61560000000000004</c:v>
                </c:pt>
                <c:pt idx="28">
                  <c:v>0.48641999999999996</c:v>
                </c:pt>
                <c:pt idx="29">
                  <c:v>0.53455199999999992</c:v>
                </c:pt>
                <c:pt idx="30">
                  <c:v>0.51719999999999999</c:v>
                </c:pt>
                <c:pt idx="31">
                  <c:v>0.51939999999999997</c:v>
                </c:pt>
                <c:pt idx="32">
                  <c:v>0.47463999999999995</c:v>
                </c:pt>
                <c:pt idx="33">
                  <c:v>0.63146000000000002</c:v>
                </c:pt>
                <c:pt idx="34">
                  <c:v>0.53945999999999994</c:v>
                </c:pt>
                <c:pt idx="35">
                  <c:v>0.56617999999999991</c:v>
                </c:pt>
                <c:pt idx="36">
                  <c:v>0.46362000000000003</c:v>
                </c:pt>
                <c:pt idx="37">
                  <c:v>0.45469999999999999</c:v>
                </c:pt>
                <c:pt idx="38">
                  <c:v>0.56225999999999998</c:v>
                </c:pt>
                <c:pt idx="39">
                  <c:v>0.44162000000000001</c:v>
                </c:pt>
                <c:pt idx="40">
                  <c:v>0.55700000000000005</c:v>
                </c:pt>
                <c:pt idx="41">
                  <c:v>0.48715999999999998</c:v>
                </c:pt>
                <c:pt idx="42">
                  <c:v>0.59819999999999995</c:v>
                </c:pt>
                <c:pt idx="43">
                  <c:v>0.56700000000000006</c:v>
                </c:pt>
                <c:pt idx="44">
                  <c:v>0.49731000000000003</c:v>
                </c:pt>
                <c:pt idx="45">
                  <c:v>0.47039999999999993</c:v>
                </c:pt>
              </c:numCache>
            </c:numRef>
          </c:xVal>
          <c:yVal>
            <c:numRef>
              <c:f>full_dataset!$AH$252:$AH$297</c:f>
              <c:numCache>
                <c:formatCode>General</c:formatCode>
                <c:ptCount val="46"/>
                <c:pt idx="0">
                  <c:v>0.53600000000000003</c:v>
                </c:pt>
                <c:pt idx="1">
                  <c:v>0.39600000000000002</c:v>
                </c:pt>
                <c:pt idx="2">
                  <c:v>0.58599999999999997</c:v>
                </c:pt>
                <c:pt idx="3">
                  <c:v>0.8909999999999999</c:v>
                </c:pt>
                <c:pt idx="4">
                  <c:v>0.98499999999999999</c:v>
                </c:pt>
                <c:pt idx="5">
                  <c:v>0.90200000000000002</c:v>
                </c:pt>
                <c:pt idx="6">
                  <c:v>0.70400000000000007</c:v>
                </c:pt>
                <c:pt idx="7">
                  <c:v>0.27200000000000002</c:v>
                </c:pt>
                <c:pt idx="8">
                  <c:v>0.54100000000000004</c:v>
                </c:pt>
                <c:pt idx="9">
                  <c:v>0.75900000000000001</c:v>
                </c:pt>
                <c:pt idx="10">
                  <c:v>1.264</c:v>
                </c:pt>
                <c:pt idx="11">
                  <c:v>0.93900000000000006</c:v>
                </c:pt>
                <c:pt idx="12">
                  <c:v>0.8</c:v>
                </c:pt>
                <c:pt idx="13">
                  <c:v>0.65400000000000003</c:v>
                </c:pt>
                <c:pt idx="14">
                  <c:v>0.92900000000000005</c:v>
                </c:pt>
                <c:pt idx="15">
                  <c:v>0.74900000000000011</c:v>
                </c:pt>
                <c:pt idx="16">
                  <c:v>0.748</c:v>
                </c:pt>
                <c:pt idx="17">
                  <c:v>1.0659999999999998</c:v>
                </c:pt>
                <c:pt idx="18">
                  <c:v>0.65</c:v>
                </c:pt>
                <c:pt idx="19">
                  <c:v>0.97099999999999997</c:v>
                </c:pt>
                <c:pt idx="20">
                  <c:v>0.86699999999999999</c:v>
                </c:pt>
                <c:pt idx="21">
                  <c:v>0.83099999999999996</c:v>
                </c:pt>
                <c:pt idx="22">
                  <c:v>1.101</c:v>
                </c:pt>
                <c:pt idx="23">
                  <c:v>0.74</c:v>
                </c:pt>
                <c:pt idx="24">
                  <c:v>0.55000000000000004</c:v>
                </c:pt>
                <c:pt idx="25">
                  <c:v>0.38200000000000001</c:v>
                </c:pt>
                <c:pt idx="26">
                  <c:v>0.754</c:v>
                </c:pt>
                <c:pt idx="27">
                  <c:v>0.79299999999999993</c:v>
                </c:pt>
                <c:pt idx="28">
                  <c:v>0.29400000000000004</c:v>
                </c:pt>
                <c:pt idx="29">
                  <c:v>0.68400000000000005</c:v>
                </c:pt>
                <c:pt idx="30">
                  <c:v>0.45700000000000002</c:v>
                </c:pt>
                <c:pt idx="31">
                  <c:v>0.17400000000000004</c:v>
                </c:pt>
                <c:pt idx="32">
                  <c:v>0.746</c:v>
                </c:pt>
                <c:pt idx="33">
                  <c:v>0.86</c:v>
                </c:pt>
                <c:pt idx="34">
                  <c:v>0.55200000000000005</c:v>
                </c:pt>
                <c:pt idx="35">
                  <c:v>0.43</c:v>
                </c:pt>
                <c:pt idx="36">
                  <c:v>0.52300000000000002</c:v>
                </c:pt>
                <c:pt idx="37">
                  <c:v>0.24</c:v>
                </c:pt>
                <c:pt idx="38">
                  <c:v>0.51100000000000001</c:v>
                </c:pt>
                <c:pt idx="39">
                  <c:v>0.61399999999999999</c:v>
                </c:pt>
                <c:pt idx="40">
                  <c:v>0.45</c:v>
                </c:pt>
                <c:pt idx="41">
                  <c:v>0.43</c:v>
                </c:pt>
                <c:pt idx="42">
                  <c:v>0.56299999999999994</c:v>
                </c:pt>
                <c:pt idx="43">
                  <c:v>0.56999999999999995</c:v>
                </c:pt>
                <c:pt idx="44">
                  <c:v>0.66</c:v>
                </c:pt>
                <c:pt idx="45">
                  <c:v>0.46600000000000003</c:v>
                </c:pt>
              </c:numCache>
            </c:numRef>
          </c:yVal>
          <c:smooth val="0"/>
          <c:extLst>
            <c:ext xmlns:c16="http://schemas.microsoft.com/office/drawing/2014/chart" uri="{C3380CC4-5D6E-409C-BE32-E72D297353CC}">
              <c16:uniqueId val="{00000008-8BDE-4AFA-B352-AC707A279340}"/>
            </c:ext>
          </c:extLst>
        </c:ser>
        <c:ser>
          <c:idx val="8"/>
          <c:order val="8"/>
          <c:tx>
            <c:v>DDIs with rifabutin</c:v>
          </c:tx>
          <c:spPr>
            <a:ln w="19050" cap="rnd">
              <a:noFill/>
              <a:round/>
            </a:ln>
            <a:effectLst/>
          </c:spPr>
          <c:marker>
            <c:symbol val="circle"/>
            <c:size val="8"/>
            <c:spPr>
              <a:solidFill>
                <a:srgbClr val="0070C0"/>
              </a:solidFill>
              <a:ln w="9525">
                <a:solidFill>
                  <a:sysClr val="windowText" lastClr="000000"/>
                </a:solidFill>
              </a:ln>
              <a:effectLst/>
            </c:spPr>
          </c:marker>
          <c:xVal>
            <c:numRef>
              <c:f>full_dataset!$AK$298:$AK$325</c:f>
              <c:numCache>
                <c:formatCode>General</c:formatCode>
                <c:ptCount val="28"/>
                <c:pt idx="0">
                  <c:v>0.72799999999999998</c:v>
                </c:pt>
                <c:pt idx="1">
                  <c:v>0.622</c:v>
                </c:pt>
                <c:pt idx="2">
                  <c:v>0.56858799999999998</c:v>
                </c:pt>
                <c:pt idx="3">
                  <c:v>0.69199999999999995</c:v>
                </c:pt>
                <c:pt idx="4">
                  <c:v>0.65739999999999998</c:v>
                </c:pt>
                <c:pt idx="5">
                  <c:v>0.60799999999999998</c:v>
                </c:pt>
                <c:pt idx="6">
                  <c:v>0.79800000000000004</c:v>
                </c:pt>
                <c:pt idx="7">
                  <c:v>0.76200000000000001</c:v>
                </c:pt>
                <c:pt idx="8">
                  <c:v>0.58963199999999993</c:v>
                </c:pt>
                <c:pt idx="9">
                  <c:v>0.54367999999999994</c:v>
                </c:pt>
                <c:pt idx="10">
                  <c:v>0.62415999999999994</c:v>
                </c:pt>
                <c:pt idx="11">
                  <c:v>0.55823199999999995</c:v>
                </c:pt>
                <c:pt idx="12">
                  <c:v>0.55320000000000003</c:v>
                </c:pt>
                <c:pt idx="13">
                  <c:v>0.58704000000000001</c:v>
                </c:pt>
                <c:pt idx="14">
                  <c:v>0.748</c:v>
                </c:pt>
                <c:pt idx="15">
                  <c:v>0.56910400000000005</c:v>
                </c:pt>
                <c:pt idx="16">
                  <c:v>0.59870400000000001</c:v>
                </c:pt>
                <c:pt idx="17">
                  <c:v>0.5514</c:v>
                </c:pt>
                <c:pt idx="18">
                  <c:v>0.58508800000000005</c:v>
                </c:pt>
                <c:pt idx="19">
                  <c:v>0.56759999999999999</c:v>
                </c:pt>
                <c:pt idx="20">
                  <c:v>0.63070400000000004</c:v>
                </c:pt>
                <c:pt idx="21">
                  <c:v>0.60458400000000001</c:v>
                </c:pt>
                <c:pt idx="22">
                  <c:v>0.586592</c:v>
                </c:pt>
                <c:pt idx="23">
                  <c:v>0.53784799999999999</c:v>
                </c:pt>
                <c:pt idx="24">
                  <c:v>0.7237808</c:v>
                </c:pt>
                <c:pt idx="25">
                  <c:v>0.57625999999999999</c:v>
                </c:pt>
                <c:pt idx="26">
                  <c:v>0.6</c:v>
                </c:pt>
                <c:pt idx="27">
                  <c:v>0.68554639999999989</c:v>
                </c:pt>
              </c:numCache>
            </c:numRef>
          </c:xVal>
          <c:yVal>
            <c:numRef>
              <c:f>full_dataset!$AH$298:$AH$325</c:f>
              <c:numCache>
                <c:formatCode>General</c:formatCode>
                <c:ptCount val="28"/>
                <c:pt idx="0">
                  <c:v>0.75099999999999989</c:v>
                </c:pt>
                <c:pt idx="1">
                  <c:v>0.8909999999999999</c:v>
                </c:pt>
                <c:pt idx="2">
                  <c:v>0.64500000000000002</c:v>
                </c:pt>
                <c:pt idx="3">
                  <c:v>0.98699999999999999</c:v>
                </c:pt>
                <c:pt idx="4">
                  <c:v>0.45500000000000002</c:v>
                </c:pt>
                <c:pt idx="5">
                  <c:v>0.50600000000000001</c:v>
                </c:pt>
                <c:pt idx="6">
                  <c:v>1.149</c:v>
                </c:pt>
                <c:pt idx="7">
                  <c:v>0.91500000000000004</c:v>
                </c:pt>
                <c:pt idx="8">
                  <c:v>0.89500000000000002</c:v>
                </c:pt>
                <c:pt idx="9">
                  <c:v>0.52100000000000002</c:v>
                </c:pt>
                <c:pt idx="10">
                  <c:v>0.67599999999999993</c:v>
                </c:pt>
                <c:pt idx="11">
                  <c:v>0.67200000000000004</c:v>
                </c:pt>
                <c:pt idx="12">
                  <c:v>1.0659999999999998</c:v>
                </c:pt>
                <c:pt idx="13">
                  <c:v>1.016</c:v>
                </c:pt>
                <c:pt idx="14">
                  <c:v>0.89</c:v>
                </c:pt>
                <c:pt idx="15">
                  <c:v>0.18</c:v>
                </c:pt>
                <c:pt idx="16">
                  <c:v>0.68200000000000005</c:v>
                </c:pt>
                <c:pt idx="17">
                  <c:v>0.54</c:v>
                </c:pt>
                <c:pt idx="18">
                  <c:v>0.499</c:v>
                </c:pt>
                <c:pt idx="19">
                  <c:v>0.621</c:v>
                </c:pt>
                <c:pt idx="20">
                  <c:v>1.1870000000000001</c:v>
                </c:pt>
                <c:pt idx="21">
                  <c:v>0.82499999999999996</c:v>
                </c:pt>
                <c:pt idx="22">
                  <c:v>0.94599999999999995</c:v>
                </c:pt>
                <c:pt idx="23">
                  <c:v>0.31599999999999995</c:v>
                </c:pt>
                <c:pt idx="24">
                  <c:v>0.96200000000000008</c:v>
                </c:pt>
                <c:pt idx="25">
                  <c:v>0.97299999999999998</c:v>
                </c:pt>
                <c:pt idx="26">
                  <c:v>0.78599999999999992</c:v>
                </c:pt>
                <c:pt idx="27">
                  <c:v>0.94099999999999995</c:v>
                </c:pt>
              </c:numCache>
            </c:numRef>
          </c:yVal>
          <c:smooth val="0"/>
          <c:extLst>
            <c:ext xmlns:c16="http://schemas.microsoft.com/office/drawing/2014/chart" uri="{C3380CC4-5D6E-409C-BE32-E72D297353CC}">
              <c16:uniqueId val="{00000009-8BDE-4AFA-B352-AC707A279340}"/>
            </c:ext>
          </c:extLst>
        </c:ser>
        <c:dLbls>
          <c:showLegendKey val="0"/>
          <c:showVal val="0"/>
          <c:showCatName val="0"/>
          <c:showSerName val="0"/>
          <c:showPercent val="0"/>
          <c:showBubbleSize val="0"/>
        </c:dLbls>
        <c:axId val="2128883167"/>
        <c:axId val="2128884415"/>
      </c:scatterChart>
      <c:valAx>
        <c:axId val="2128883167"/>
        <c:scaling>
          <c:logBase val="10"/>
          <c:orientation val="minMax"/>
          <c:max val="1"/>
          <c:min val="5.000000000000001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Predicted AUC ratio</a:t>
                </a:r>
              </a:p>
            </c:rich>
          </c:tx>
          <c:layout>
            <c:manualLayout>
              <c:xMode val="edge"/>
              <c:yMode val="edge"/>
              <c:x val="0.42246597817147913"/>
              <c:y val="0.95647870760989273"/>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128884415"/>
        <c:crosses val="autoZero"/>
        <c:crossBetween val="midCat"/>
      </c:valAx>
      <c:valAx>
        <c:axId val="2128884415"/>
        <c:scaling>
          <c:logBase val="10"/>
          <c:orientation val="minMax"/>
          <c:max val="2"/>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Observed AUC ratio</a:t>
                </a:r>
              </a:p>
            </c:rich>
          </c:tx>
          <c:overlay val="0"/>
          <c:spPr>
            <a:noFill/>
            <a:ln>
              <a:noFill/>
            </a:ln>
            <a:effectLst/>
          </c:spPr>
          <c:txPr>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1288831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sz="1800" b="1" baseline="0"/>
              <a:t>DDIs with rifampicin</a:t>
            </a:r>
            <a:endParaRPr lang="en-US" sz="1800" b="1"/>
          </a:p>
        </c:rich>
      </c:tx>
      <c:layout>
        <c:manualLayout>
          <c:xMode val="edge"/>
          <c:yMode val="edge"/>
          <c:x val="0.39563021105359436"/>
          <c:y val="3.148149681320795E-2"/>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20253413139348"/>
          <c:y val="0.15056956103586441"/>
          <c:w val="0.78242436387831238"/>
          <c:h val="0.70917234481082192"/>
        </c:manualLayout>
      </c:layout>
      <c:scatterChart>
        <c:scatterStyle val="lineMarker"/>
        <c:varyColors val="0"/>
        <c:ser>
          <c:idx val="0"/>
          <c:order val="0"/>
          <c:tx>
            <c:v>id line</c:v>
          </c:tx>
          <c:spPr>
            <a:ln w="25400" cap="rnd">
              <a:solidFill>
                <a:sysClr val="windowText" lastClr="000000"/>
              </a:solidFill>
              <a:round/>
            </a:ln>
            <a:effectLst/>
          </c:spPr>
          <c:marker>
            <c:symbol val="none"/>
          </c:marker>
          <c:dPt>
            <c:idx val="2"/>
            <c:marker>
              <c:symbol val="none"/>
            </c:marker>
            <c:bubble3D val="0"/>
            <c:extLst>
              <c:ext xmlns:c16="http://schemas.microsoft.com/office/drawing/2014/chart" uri="{C3380CC4-5D6E-409C-BE32-E72D297353CC}">
                <c16:uniqueId val="{00000000-BA5C-4740-B1F6-61EEEA5C403D}"/>
              </c:ext>
            </c:extLst>
          </c:dPt>
          <c:xVal>
            <c:numRef>
              <c:f>graphs!$C$2:$C$5</c:f>
              <c:numCache>
                <c:formatCode>General</c:formatCode>
                <c:ptCount val="4"/>
                <c:pt idx="0">
                  <c:v>0.01</c:v>
                </c:pt>
                <c:pt idx="1">
                  <c:v>0.1</c:v>
                </c:pt>
                <c:pt idx="2">
                  <c:v>1</c:v>
                </c:pt>
                <c:pt idx="3">
                  <c:v>10</c:v>
                </c:pt>
              </c:numCache>
            </c:numRef>
          </c:xVal>
          <c:yVal>
            <c:numRef>
              <c:f>graphs!$D$2:$D$5</c:f>
              <c:numCache>
                <c:formatCode>General</c:formatCode>
                <c:ptCount val="4"/>
                <c:pt idx="0">
                  <c:v>0.01</c:v>
                </c:pt>
                <c:pt idx="1">
                  <c:v>0.1</c:v>
                </c:pt>
                <c:pt idx="2">
                  <c:v>1</c:v>
                </c:pt>
                <c:pt idx="3">
                  <c:v>10</c:v>
                </c:pt>
              </c:numCache>
            </c:numRef>
          </c:yVal>
          <c:smooth val="0"/>
          <c:extLst>
            <c:ext xmlns:c16="http://schemas.microsoft.com/office/drawing/2014/chart" uri="{C3380CC4-5D6E-409C-BE32-E72D297353CC}">
              <c16:uniqueId val="{00000001-BA5C-4740-B1F6-61EEEA5C403D}"/>
            </c:ext>
          </c:extLst>
        </c:ser>
        <c:ser>
          <c:idx val="1"/>
          <c:order val="1"/>
          <c:tx>
            <c:v>0.6x</c:v>
          </c:tx>
          <c:spPr>
            <a:ln w="25400" cap="rnd">
              <a:solidFill>
                <a:srgbClr val="A5A5A5"/>
              </a:solidFill>
              <a:prstDash val="solid"/>
              <a:round/>
            </a:ln>
            <a:effectLst/>
          </c:spPr>
          <c:marker>
            <c:symbol val="none"/>
          </c:marker>
          <c:xVal>
            <c:numRef>
              <c:f>graphs!$C$2:$C$5</c:f>
              <c:numCache>
                <c:formatCode>General</c:formatCode>
                <c:ptCount val="4"/>
                <c:pt idx="0">
                  <c:v>0.01</c:v>
                </c:pt>
                <c:pt idx="1">
                  <c:v>0.1</c:v>
                </c:pt>
                <c:pt idx="2">
                  <c:v>1</c:v>
                </c:pt>
                <c:pt idx="3">
                  <c:v>10</c:v>
                </c:pt>
              </c:numCache>
            </c:numRef>
          </c:xVal>
          <c:yVal>
            <c:numRef>
              <c:f>graphs!$H$2:$H$5</c:f>
              <c:numCache>
                <c:formatCode>General</c:formatCode>
                <c:ptCount val="4"/>
                <c:pt idx="0">
                  <c:v>6.6E-3</c:v>
                </c:pt>
                <c:pt idx="1">
                  <c:v>6.6000000000000003E-2</c:v>
                </c:pt>
                <c:pt idx="2">
                  <c:v>0.66</c:v>
                </c:pt>
                <c:pt idx="3">
                  <c:v>6.6</c:v>
                </c:pt>
              </c:numCache>
            </c:numRef>
          </c:yVal>
          <c:smooth val="0"/>
          <c:extLst>
            <c:ext xmlns:c16="http://schemas.microsoft.com/office/drawing/2014/chart" uri="{C3380CC4-5D6E-409C-BE32-E72D297353CC}">
              <c16:uniqueId val="{00000002-BA5C-4740-B1F6-61EEEA5C403D}"/>
            </c:ext>
          </c:extLst>
        </c:ser>
        <c:ser>
          <c:idx val="2"/>
          <c:order val="2"/>
          <c:tx>
            <c:v>1.5x</c:v>
          </c:tx>
          <c:spPr>
            <a:ln w="19050" cap="rnd">
              <a:solidFill>
                <a:schemeClr val="accent3"/>
              </a:solidFill>
              <a:round/>
            </a:ln>
            <a:effectLst/>
          </c:spPr>
          <c:marker>
            <c:symbol val="none"/>
          </c:marker>
          <c:xVal>
            <c:numRef>
              <c:f>graphs!$C$2:$C$5</c:f>
              <c:numCache>
                <c:formatCode>General</c:formatCode>
                <c:ptCount val="4"/>
                <c:pt idx="0">
                  <c:v>0.01</c:v>
                </c:pt>
                <c:pt idx="1">
                  <c:v>0.1</c:v>
                </c:pt>
                <c:pt idx="2">
                  <c:v>1</c:v>
                </c:pt>
                <c:pt idx="3">
                  <c:v>10</c:v>
                </c:pt>
              </c:numCache>
            </c:numRef>
          </c:xVal>
          <c:yVal>
            <c:numRef>
              <c:f>graphs!$G$2:$G$5</c:f>
              <c:numCache>
                <c:formatCode>General</c:formatCode>
                <c:ptCount val="4"/>
                <c:pt idx="0">
                  <c:v>1.4999999999999999E-2</c:v>
                </c:pt>
                <c:pt idx="1">
                  <c:v>0.15</c:v>
                </c:pt>
                <c:pt idx="2">
                  <c:v>1.5</c:v>
                </c:pt>
                <c:pt idx="3">
                  <c:v>15</c:v>
                </c:pt>
              </c:numCache>
            </c:numRef>
          </c:yVal>
          <c:smooth val="0"/>
          <c:extLst>
            <c:ext xmlns:c16="http://schemas.microsoft.com/office/drawing/2014/chart" uri="{C3380CC4-5D6E-409C-BE32-E72D297353CC}">
              <c16:uniqueId val="{00000003-BA5C-4740-B1F6-61EEEA5C403D}"/>
            </c:ext>
          </c:extLst>
        </c:ser>
        <c:ser>
          <c:idx val="5"/>
          <c:order val="3"/>
          <c:tx>
            <c:v>0.5x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graphs!$E$2:$E$5</c:f>
              <c:numCache>
                <c:formatCode>General</c:formatCode>
                <c:ptCount val="4"/>
                <c:pt idx="0">
                  <c:v>5.0000000000000001E-3</c:v>
                </c:pt>
                <c:pt idx="1">
                  <c:v>0.05</c:v>
                </c:pt>
                <c:pt idx="2">
                  <c:v>0.5</c:v>
                </c:pt>
                <c:pt idx="3">
                  <c:v>5</c:v>
                </c:pt>
              </c:numCache>
            </c:numRef>
          </c:yVal>
          <c:smooth val="0"/>
          <c:extLst>
            <c:ext xmlns:c16="http://schemas.microsoft.com/office/drawing/2014/chart" uri="{C3380CC4-5D6E-409C-BE32-E72D297353CC}">
              <c16:uniqueId val="{00000004-BA5C-4740-B1F6-61EEEA5C403D}"/>
            </c:ext>
          </c:extLst>
        </c:ser>
        <c:ser>
          <c:idx val="6"/>
          <c:order val="4"/>
          <c:tx>
            <c:v>2x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graphs!$F$2:$F$5</c:f>
              <c:numCache>
                <c:formatCode>General</c:formatCode>
                <c:ptCount val="4"/>
                <c:pt idx="0">
                  <c:v>0.02</c:v>
                </c:pt>
                <c:pt idx="1">
                  <c:v>0.2</c:v>
                </c:pt>
                <c:pt idx="2">
                  <c:v>2</c:v>
                </c:pt>
                <c:pt idx="3">
                  <c:v>20</c:v>
                </c:pt>
              </c:numCache>
            </c:numRef>
          </c:yVal>
          <c:smooth val="0"/>
          <c:extLst>
            <c:ext xmlns:c16="http://schemas.microsoft.com/office/drawing/2014/chart" uri="{C3380CC4-5D6E-409C-BE32-E72D297353CC}">
              <c16:uniqueId val="{00000005-BA5C-4740-B1F6-61EEEA5C403D}"/>
            </c:ext>
          </c:extLst>
        </c:ser>
        <c:ser>
          <c:idx val="3"/>
          <c:order val="5"/>
          <c:tx>
            <c:v>RIF</c:v>
          </c:tx>
          <c:spPr>
            <a:ln w="19050" cap="rnd">
              <a:noFill/>
              <a:round/>
            </a:ln>
            <a:effectLst/>
          </c:spPr>
          <c:marker>
            <c:symbol val="circle"/>
            <c:size val="8"/>
            <c:spPr>
              <a:solidFill>
                <a:srgbClr val="00CC00"/>
              </a:solidFill>
              <a:ln w="9525">
                <a:solidFill>
                  <a:sysClr val="windowText" lastClr="000000"/>
                </a:solidFill>
              </a:ln>
              <a:effectLst/>
            </c:spPr>
          </c:marker>
          <c:xVal>
            <c:numRef>
              <c:f>full_dataset!$AK$2:$AK$207</c:f>
              <c:numCache>
                <c:formatCode>General</c:formatCode>
                <c:ptCount val="206"/>
                <c:pt idx="0">
                  <c:v>0.237398</c:v>
                </c:pt>
                <c:pt idx="1">
                  <c:v>0.15945499999999996</c:v>
                </c:pt>
                <c:pt idx="2">
                  <c:v>0.26391549999999997</c:v>
                </c:pt>
                <c:pt idx="3">
                  <c:v>0.64153249999999995</c:v>
                </c:pt>
                <c:pt idx="4">
                  <c:v>0.15858499999999998</c:v>
                </c:pt>
                <c:pt idx="5">
                  <c:v>0.28771099999999999</c:v>
                </c:pt>
                <c:pt idx="6">
                  <c:v>0.37002000000000002</c:v>
                </c:pt>
                <c:pt idx="7">
                  <c:v>0.29181950000000001</c:v>
                </c:pt>
                <c:pt idx="8">
                  <c:v>0.79800000000000004</c:v>
                </c:pt>
                <c:pt idx="9">
                  <c:v>0.27245600000000003</c:v>
                </c:pt>
                <c:pt idx="10">
                  <c:v>0.55259999999999998</c:v>
                </c:pt>
                <c:pt idx="11">
                  <c:v>0.54499999999999993</c:v>
                </c:pt>
                <c:pt idx="12">
                  <c:v>0.52198999999999995</c:v>
                </c:pt>
                <c:pt idx="13">
                  <c:v>0.54637800000000003</c:v>
                </c:pt>
                <c:pt idx="14">
                  <c:v>0.34238000000000002</c:v>
                </c:pt>
                <c:pt idx="15">
                  <c:v>0.56904999999999994</c:v>
                </c:pt>
                <c:pt idx="16">
                  <c:v>0.52598674999999995</c:v>
                </c:pt>
                <c:pt idx="17">
                  <c:v>0.51014400000000004</c:v>
                </c:pt>
                <c:pt idx="18">
                  <c:v>0.37518499999999999</c:v>
                </c:pt>
                <c:pt idx="19">
                  <c:v>0.41435</c:v>
                </c:pt>
                <c:pt idx="20">
                  <c:v>0.57409999999999994</c:v>
                </c:pt>
                <c:pt idx="21">
                  <c:v>0.26033999999999996</c:v>
                </c:pt>
                <c:pt idx="22">
                  <c:v>0.10249999999999998</c:v>
                </c:pt>
                <c:pt idx="23">
                  <c:v>0.19879999999999998</c:v>
                </c:pt>
                <c:pt idx="24">
                  <c:v>0.50509499999999996</c:v>
                </c:pt>
                <c:pt idx="25">
                  <c:v>0.72208700000000003</c:v>
                </c:pt>
                <c:pt idx="26">
                  <c:v>0.52108999999999994</c:v>
                </c:pt>
                <c:pt idx="27">
                  <c:v>0.37424999999999997</c:v>
                </c:pt>
                <c:pt idx="28">
                  <c:v>0.58809999999999996</c:v>
                </c:pt>
                <c:pt idx="29">
                  <c:v>0.45452999999999999</c:v>
                </c:pt>
                <c:pt idx="30">
                  <c:v>0.748</c:v>
                </c:pt>
                <c:pt idx="31">
                  <c:v>0.12449999999999997</c:v>
                </c:pt>
                <c:pt idx="32">
                  <c:v>0.67155449999999994</c:v>
                </c:pt>
                <c:pt idx="33">
                  <c:v>0.40538849999999998</c:v>
                </c:pt>
                <c:pt idx="34">
                  <c:v>0.20239999999999997</c:v>
                </c:pt>
                <c:pt idx="35">
                  <c:v>0.68999375000000007</c:v>
                </c:pt>
                <c:pt idx="36">
                  <c:v>0.30835000000000001</c:v>
                </c:pt>
                <c:pt idx="37">
                  <c:v>0.32524999999999998</c:v>
                </c:pt>
                <c:pt idx="38">
                  <c:v>0.50216899999999998</c:v>
                </c:pt>
                <c:pt idx="39">
                  <c:v>0.1009023</c:v>
                </c:pt>
                <c:pt idx="40">
                  <c:v>0.50209999999999999</c:v>
                </c:pt>
                <c:pt idx="41">
                  <c:v>0.592167</c:v>
                </c:pt>
                <c:pt idx="42">
                  <c:v>0.73799999999999999</c:v>
                </c:pt>
                <c:pt idx="43">
                  <c:v>0.72604999999999986</c:v>
                </c:pt>
                <c:pt idx="44">
                  <c:v>0.48824999999999996</c:v>
                </c:pt>
                <c:pt idx="45">
                  <c:v>0.54709339999999995</c:v>
                </c:pt>
                <c:pt idx="46">
                  <c:v>0.10649999999999998</c:v>
                </c:pt>
                <c:pt idx="47">
                  <c:v>0.5721366</c:v>
                </c:pt>
                <c:pt idx="48">
                  <c:v>0.19689999999999996</c:v>
                </c:pt>
                <c:pt idx="49">
                  <c:v>0.10249999999999987</c:v>
                </c:pt>
                <c:pt idx="50">
                  <c:v>0.61660000000000004</c:v>
                </c:pt>
                <c:pt idx="51">
                  <c:v>0.61529325000000001</c:v>
                </c:pt>
                <c:pt idx="52">
                  <c:v>0.18295999999999996</c:v>
                </c:pt>
                <c:pt idx="53">
                  <c:v>0.32839600000000002</c:v>
                </c:pt>
                <c:pt idx="54">
                  <c:v>0.11849999999999998</c:v>
                </c:pt>
                <c:pt idx="55">
                  <c:v>0.20148999999999995</c:v>
                </c:pt>
                <c:pt idx="56">
                  <c:v>0.38526899999999997</c:v>
                </c:pt>
                <c:pt idx="57">
                  <c:v>0.62599922000000008</c:v>
                </c:pt>
                <c:pt idx="58">
                  <c:v>0.21039999999999998</c:v>
                </c:pt>
                <c:pt idx="59">
                  <c:v>0.60639999999999994</c:v>
                </c:pt>
                <c:pt idx="60">
                  <c:v>0.58845999999999998</c:v>
                </c:pt>
                <c:pt idx="61">
                  <c:v>0.69199999999999995</c:v>
                </c:pt>
                <c:pt idx="62">
                  <c:v>0.13049999999999987</c:v>
                </c:pt>
                <c:pt idx="63">
                  <c:v>0.40824999999999995</c:v>
                </c:pt>
                <c:pt idx="64">
                  <c:v>0.68547849999999999</c:v>
                </c:pt>
                <c:pt idx="65">
                  <c:v>0.69820749999999998</c:v>
                </c:pt>
                <c:pt idx="66">
                  <c:v>0.18652000000000005</c:v>
                </c:pt>
                <c:pt idx="67">
                  <c:v>0.22537499999999999</c:v>
                </c:pt>
                <c:pt idx="68">
                  <c:v>9.8899999999999988E-2</c:v>
                </c:pt>
                <c:pt idx="69">
                  <c:v>0.79800000000000004</c:v>
                </c:pt>
                <c:pt idx="70">
                  <c:v>0.51902700000000002</c:v>
                </c:pt>
                <c:pt idx="71">
                  <c:v>0.52529999999999999</c:v>
                </c:pt>
                <c:pt idx="72">
                  <c:v>0.15244999999999992</c:v>
                </c:pt>
                <c:pt idx="73">
                  <c:v>0.27132999999999996</c:v>
                </c:pt>
                <c:pt idx="74">
                  <c:v>0.11849999999999998</c:v>
                </c:pt>
                <c:pt idx="75">
                  <c:v>0.26136499999999996</c:v>
                </c:pt>
                <c:pt idx="76">
                  <c:v>0.39321499999999998</c:v>
                </c:pt>
                <c:pt idx="77">
                  <c:v>0.65976400000000002</c:v>
                </c:pt>
                <c:pt idx="78">
                  <c:v>0.69609999999999994</c:v>
                </c:pt>
                <c:pt idx="79">
                  <c:v>0.34402080000000002</c:v>
                </c:pt>
                <c:pt idx="80">
                  <c:v>0.34305999999999998</c:v>
                </c:pt>
                <c:pt idx="81">
                  <c:v>0.51945154000000004</c:v>
                </c:pt>
                <c:pt idx="82">
                  <c:v>0.22537499999999999</c:v>
                </c:pt>
                <c:pt idx="83">
                  <c:v>0.26339999999999997</c:v>
                </c:pt>
                <c:pt idx="84">
                  <c:v>0.25354499999999996</c:v>
                </c:pt>
                <c:pt idx="85">
                  <c:v>0.39820199999999994</c:v>
                </c:pt>
                <c:pt idx="86">
                  <c:v>0.35064999999999996</c:v>
                </c:pt>
                <c:pt idx="87">
                  <c:v>0.50503999999999993</c:v>
                </c:pt>
                <c:pt idx="88">
                  <c:v>0.30030000000000001</c:v>
                </c:pt>
                <c:pt idx="89">
                  <c:v>0.21138999999999997</c:v>
                </c:pt>
                <c:pt idx="90">
                  <c:v>0.35024999999999995</c:v>
                </c:pt>
                <c:pt idx="91">
                  <c:v>0.60358250000000002</c:v>
                </c:pt>
                <c:pt idx="92">
                  <c:v>0.31333499999999997</c:v>
                </c:pt>
                <c:pt idx="93">
                  <c:v>0.49270624999999996</c:v>
                </c:pt>
                <c:pt idx="94">
                  <c:v>0.29739875000000005</c:v>
                </c:pt>
                <c:pt idx="95">
                  <c:v>0.21838799999999997</c:v>
                </c:pt>
                <c:pt idx="96">
                  <c:v>0.44715499999999997</c:v>
                </c:pt>
                <c:pt idx="97">
                  <c:v>0.20839999999999997</c:v>
                </c:pt>
                <c:pt idx="98">
                  <c:v>0.33355999999999997</c:v>
                </c:pt>
                <c:pt idx="99">
                  <c:v>0.19342499999999993</c:v>
                </c:pt>
                <c:pt idx="100">
                  <c:v>0.18852449999999996</c:v>
                </c:pt>
                <c:pt idx="101">
                  <c:v>0.65239999999999998</c:v>
                </c:pt>
                <c:pt idx="102">
                  <c:v>0.11115000000000003</c:v>
                </c:pt>
                <c:pt idx="103">
                  <c:v>0.5675325</c:v>
                </c:pt>
                <c:pt idx="104">
                  <c:v>0.30834999999999996</c:v>
                </c:pt>
                <c:pt idx="105">
                  <c:v>0.51008999999999993</c:v>
                </c:pt>
                <c:pt idx="106">
                  <c:v>0.356715</c:v>
                </c:pt>
                <c:pt idx="107">
                  <c:v>0.45410400000000001</c:v>
                </c:pt>
                <c:pt idx="108">
                  <c:v>0.36637049999999993</c:v>
                </c:pt>
                <c:pt idx="109">
                  <c:v>0.35064999999999996</c:v>
                </c:pt>
                <c:pt idx="110">
                  <c:v>0.30335499999999999</c:v>
                </c:pt>
                <c:pt idx="111">
                  <c:v>0.20579999999999998</c:v>
                </c:pt>
                <c:pt idx="112">
                  <c:v>0.20039999999999997</c:v>
                </c:pt>
                <c:pt idx="113">
                  <c:v>0.19419999999999993</c:v>
                </c:pt>
                <c:pt idx="114">
                  <c:v>0.23357193000000004</c:v>
                </c:pt>
                <c:pt idx="115">
                  <c:v>0.10389999999999998</c:v>
                </c:pt>
                <c:pt idx="116">
                  <c:v>0.20339999999999997</c:v>
                </c:pt>
                <c:pt idx="117">
                  <c:v>0.11549499999999994</c:v>
                </c:pt>
                <c:pt idx="118">
                  <c:v>0.41832000000000003</c:v>
                </c:pt>
                <c:pt idx="119">
                  <c:v>0.16243999999999997</c:v>
                </c:pt>
                <c:pt idx="120">
                  <c:v>0.20394499999999999</c:v>
                </c:pt>
                <c:pt idx="121">
                  <c:v>0.47108749999999999</c:v>
                </c:pt>
                <c:pt idx="122">
                  <c:v>0.36288999999999999</c:v>
                </c:pt>
                <c:pt idx="123">
                  <c:v>0.35624500000000003</c:v>
                </c:pt>
                <c:pt idx="124">
                  <c:v>0.57742499999999997</c:v>
                </c:pt>
                <c:pt idx="125">
                  <c:v>0.11888000000000004</c:v>
                </c:pt>
                <c:pt idx="126">
                  <c:v>0.28337499999999999</c:v>
                </c:pt>
                <c:pt idx="127">
                  <c:v>0.19042000000000003</c:v>
                </c:pt>
                <c:pt idx="128">
                  <c:v>0.21837999999999996</c:v>
                </c:pt>
                <c:pt idx="129">
                  <c:v>0.46553999999999995</c:v>
                </c:pt>
                <c:pt idx="130">
                  <c:v>0.3369606</c:v>
                </c:pt>
                <c:pt idx="131">
                  <c:v>0.10449999999999998</c:v>
                </c:pt>
                <c:pt idx="132">
                  <c:v>0.35617224999999997</c:v>
                </c:pt>
                <c:pt idx="133">
                  <c:v>0.22539499999999998</c:v>
                </c:pt>
                <c:pt idx="134">
                  <c:v>0.65</c:v>
                </c:pt>
                <c:pt idx="135">
                  <c:v>0.20359499999999997</c:v>
                </c:pt>
                <c:pt idx="136">
                  <c:v>0.49511499999999997</c:v>
                </c:pt>
                <c:pt idx="137">
                  <c:v>0.20898800000000001</c:v>
                </c:pt>
                <c:pt idx="138">
                  <c:v>9.9099999999999966E-2</c:v>
                </c:pt>
                <c:pt idx="139">
                  <c:v>0.20967499999999994</c:v>
                </c:pt>
                <c:pt idx="140">
                  <c:v>0.45894499999999999</c:v>
                </c:pt>
                <c:pt idx="141">
                  <c:v>0.58480874999999999</c:v>
                </c:pt>
                <c:pt idx="142">
                  <c:v>0.21849999999999997</c:v>
                </c:pt>
                <c:pt idx="143">
                  <c:v>0.15249999999999997</c:v>
                </c:pt>
                <c:pt idx="144">
                  <c:v>0.45283299999999999</c:v>
                </c:pt>
                <c:pt idx="145">
                  <c:v>0.5988</c:v>
                </c:pt>
                <c:pt idx="146">
                  <c:v>0.19746499999999995</c:v>
                </c:pt>
                <c:pt idx="147">
                  <c:v>0.6480499999999999</c:v>
                </c:pt>
                <c:pt idx="148">
                  <c:v>0.46297049999999995</c:v>
                </c:pt>
                <c:pt idx="149">
                  <c:v>0.11749499999999995</c:v>
                </c:pt>
                <c:pt idx="150">
                  <c:v>0.12846876239999996</c:v>
                </c:pt>
                <c:pt idx="151">
                  <c:v>0.53495599999999999</c:v>
                </c:pt>
                <c:pt idx="152">
                  <c:v>0.52151499999999995</c:v>
                </c:pt>
                <c:pt idx="153">
                  <c:v>0.29472500000000007</c:v>
                </c:pt>
                <c:pt idx="154">
                  <c:v>0.70235999999999998</c:v>
                </c:pt>
                <c:pt idx="155">
                  <c:v>0.56420000000000003</c:v>
                </c:pt>
                <c:pt idx="156">
                  <c:v>0.11449999999999998</c:v>
                </c:pt>
                <c:pt idx="157">
                  <c:v>0.6366482</c:v>
                </c:pt>
                <c:pt idx="158">
                  <c:v>0.30340499999999992</c:v>
                </c:pt>
                <c:pt idx="159">
                  <c:v>0.414435</c:v>
                </c:pt>
                <c:pt idx="160">
                  <c:v>0.68806999999999996</c:v>
                </c:pt>
                <c:pt idx="161">
                  <c:v>0.75502999999999998</c:v>
                </c:pt>
                <c:pt idx="162">
                  <c:v>0.73240749999999999</c:v>
                </c:pt>
                <c:pt idx="163">
                  <c:v>0.36425999999999997</c:v>
                </c:pt>
                <c:pt idx="164">
                  <c:v>0.50339999999999996</c:v>
                </c:pt>
                <c:pt idx="165">
                  <c:v>0.544956</c:v>
                </c:pt>
                <c:pt idx="166">
                  <c:v>0.15169069999999996</c:v>
                </c:pt>
                <c:pt idx="167">
                  <c:v>0.63786439999999989</c:v>
                </c:pt>
                <c:pt idx="168">
                  <c:v>0.47111663000000004</c:v>
                </c:pt>
                <c:pt idx="169">
                  <c:v>0.44732499999999997</c:v>
                </c:pt>
                <c:pt idx="170">
                  <c:v>0.39092479999999996</c:v>
                </c:pt>
                <c:pt idx="171">
                  <c:v>0.20039999999999997</c:v>
                </c:pt>
                <c:pt idx="172">
                  <c:v>0.55492200000000003</c:v>
                </c:pt>
                <c:pt idx="173">
                  <c:v>0.37524500000000005</c:v>
                </c:pt>
                <c:pt idx="174">
                  <c:v>0.38771250000000002</c:v>
                </c:pt>
                <c:pt idx="175">
                  <c:v>0.24553541999999995</c:v>
                </c:pt>
                <c:pt idx="176">
                  <c:v>0.15649999999999986</c:v>
                </c:pt>
                <c:pt idx="177">
                  <c:v>0.10849999999999997</c:v>
                </c:pt>
                <c:pt idx="178">
                  <c:v>0.11829999999999999</c:v>
                </c:pt>
                <c:pt idx="179">
                  <c:v>0.10690099999999997</c:v>
                </c:pt>
                <c:pt idx="180">
                  <c:v>0.27538499999999999</c:v>
                </c:pt>
                <c:pt idx="181">
                  <c:v>0.3258047</c:v>
                </c:pt>
                <c:pt idx="182">
                  <c:v>0.53039150000000002</c:v>
                </c:pt>
                <c:pt idx="183">
                  <c:v>0.34597500000000003</c:v>
                </c:pt>
                <c:pt idx="184">
                  <c:v>0.11549499999999994</c:v>
                </c:pt>
                <c:pt idx="185">
                  <c:v>0.44170999999999999</c:v>
                </c:pt>
                <c:pt idx="186">
                  <c:v>0.59592230000000002</c:v>
                </c:pt>
                <c:pt idx="187">
                  <c:v>0.22299739999999993</c:v>
                </c:pt>
                <c:pt idx="188">
                  <c:v>0.5111</c:v>
                </c:pt>
                <c:pt idx="189">
                  <c:v>0.21038999999999997</c:v>
                </c:pt>
                <c:pt idx="190">
                  <c:v>0.58440749999999997</c:v>
                </c:pt>
                <c:pt idx="191">
                  <c:v>0.22339999999999996</c:v>
                </c:pt>
                <c:pt idx="192">
                  <c:v>0.15704499999999999</c:v>
                </c:pt>
                <c:pt idx="193">
                  <c:v>0.27313709999999997</c:v>
                </c:pt>
                <c:pt idx="194">
                  <c:v>0.20039999999999997</c:v>
                </c:pt>
                <c:pt idx="195">
                  <c:v>0.32340449999999998</c:v>
                </c:pt>
                <c:pt idx="196">
                  <c:v>0.12349999999999997</c:v>
                </c:pt>
                <c:pt idx="197">
                  <c:v>0.64009189999999994</c:v>
                </c:pt>
                <c:pt idx="198">
                  <c:v>0.40978249999999994</c:v>
                </c:pt>
                <c:pt idx="199">
                  <c:v>0.64461250000000003</c:v>
                </c:pt>
                <c:pt idx="200">
                  <c:v>0.37715599999999999</c:v>
                </c:pt>
                <c:pt idx="201">
                  <c:v>0.17392849999999999</c:v>
                </c:pt>
                <c:pt idx="202">
                  <c:v>0.20239999999999997</c:v>
                </c:pt>
                <c:pt idx="203">
                  <c:v>0.6</c:v>
                </c:pt>
                <c:pt idx="204">
                  <c:v>0.6</c:v>
                </c:pt>
                <c:pt idx="205">
                  <c:v>9.9499999999999977E-2</c:v>
                </c:pt>
              </c:numCache>
            </c:numRef>
          </c:xVal>
          <c:yVal>
            <c:numRef>
              <c:f>full_dataset!$AH$2:$AH$207</c:f>
              <c:numCache>
                <c:formatCode>General</c:formatCode>
                <c:ptCount val="206"/>
                <c:pt idx="0">
                  <c:v>0.12900000000000006</c:v>
                </c:pt>
                <c:pt idx="1">
                  <c:v>0.622</c:v>
                </c:pt>
                <c:pt idx="2">
                  <c:v>0.34700000000000003</c:v>
                </c:pt>
                <c:pt idx="3">
                  <c:v>0.79400000000000004</c:v>
                </c:pt>
                <c:pt idx="4">
                  <c:v>9.2999999999999972E-2</c:v>
                </c:pt>
                <c:pt idx="5">
                  <c:v>0.16900000000000007</c:v>
                </c:pt>
                <c:pt idx="6">
                  <c:v>0.10900000000000006</c:v>
                </c:pt>
                <c:pt idx="7">
                  <c:v>0.17</c:v>
                </c:pt>
                <c:pt idx="8">
                  <c:v>1.1340000000000001</c:v>
                </c:pt>
                <c:pt idx="9">
                  <c:v>0.61099999999999999</c:v>
                </c:pt>
                <c:pt idx="10">
                  <c:v>0.77599999999999991</c:v>
                </c:pt>
                <c:pt idx="11">
                  <c:v>0.66400000000000003</c:v>
                </c:pt>
                <c:pt idx="12">
                  <c:v>0.46500000000000002</c:v>
                </c:pt>
                <c:pt idx="13">
                  <c:v>0.46200000000000002</c:v>
                </c:pt>
                <c:pt idx="14">
                  <c:v>0.23299999999999998</c:v>
                </c:pt>
                <c:pt idx="15">
                  <c:v>0.60399999999999998</c:v>
                </c:pt>
                <c:pt idx="16">
                  <c:v>0.48299999999999998</c:v>
                </c:pt>
                <c:pt idx="17">
                  <c:v>0.61199999999999999</c:v>
                </c:pt>
                <c:pt idx="18">
                  <c:v>0.20400000000000007</c:v>
                </c:pt>
                <c:pt idx="19">
                  <c:v>0.78400000000000003</c:v>
                </c:pt>
                <c:pt idx="20">
                  <c:v>8.2000000000000031E-2</c:v>
                </c:pt>
                <c:pt idx="21">
                  <c:v>0.43</c:v>
                </c:pt>
                <c:pt idx="22">
                  <c:v>0.13900000000000007</c:v>
                </c:pt>
                <c:pt idx="23">
                  <c:v>0.45500000000000002</c:v>
                </c:pt>
                <c:pt idx="24">
                  <c:v>1.26</c:v>
                </c:pt>
                <c:pt idx="25">
                  <c:v>0.28400000000000003</c:v>
                </c:pt>
                <c:pt idx="26">
                  <c:v>0.51</c:v>
                </c:pt>
                <c:pt idx="27">
                  <c:v>0.48200000000000004</c:v>
                </c:pt>
                <c:pt idx="28">
                  <c:v>0.65</c:v>
                </c:pt>
                <c:pt idx="29">
                  <c:v>0.53600000000000003</c:v>
                </c:pt>
                <c:pt idx="30">
                  <c:v>0.78900000000000003</c:v>
                </c:pt>
                <c:pt idx="31">
                  <c:v>0.16799999999999998</c:v>
                </c:pt>
                <c:pt idx="32">
                  <c:v>0.61399999999999999</c:v>
                </c:pt>
                <c:pt idx="33">
                  <c:v>0.29400000000000004</c:v>
                </c:pt>
                <c:pt idx="34">
                  <c:v>0.19299999999999998</c:v>
                </c:pt>
                <c:pt idx="35">
                  <c:v>0.98699999999999999</c:v>
                </c:pt>
                <c:pt idx="36">
                  <c:v>0.33500000000000002</c:v>
                </c:pt>
                <c:pt idx="37">
                  <c:v>0.42399999999999999</c:v>
                </c:pt>
                <c:pt idx="38">
                  <c:v>0.94200000000000006</c:v>
                </c:pt>
                <c:pt idx="39">
                  <c:v>0.21</c:v>
                </c:pt>
                <c:pt idx="40">
                  <c:v>0.12700000000000003</c:v>
                </c:pt>
                <c:pt idx="41">
                  <c:v>0.31799999999999995</c:v>
                </c:pt>
                <c:pt idx="42">
                  <c:v>0.70599999999999996</c:v>
                </c:pt>
                <c:pt idx="43">
                  <c:v>0.67099999999999993</c:v>
                </c:pt>
                <c:pt idx="44">
                  <c:v>0.66500000000000004</c:v>
                </c:pt>
                <c:pt idx="45">
                  <c:v>0.39899999999999997</c:v>
                </c:pt>
                <c:pt idx="46">
                  <c:v>8.2000000000000031E-2</c:v>
                </c:pt>
                <c:pt idx="47">
                  <c:v>0.64500000000000002</c:v>
                </c:pt>
                <c:pt idx="48">
                  <c:v>0.09</c:v>
                </c:pt>
                <c:pt idx="49">
                  <c:v>0.19700000000000004</c:v>
                </c:pt>
                <c:pt idx="50">
                  <c:v>0.43799999999999994</c:v>
                </c:pt>
                <c:pt idx="51">
                  <c:v>0.43</c:v>
                </c:pt>
                <c:pt idx="52">
                  <c:v>4.4999999999999998E-2</c:v>
                </c:pt>
                <c:pt idx="53">
                  <c:v>0.34400000000000008</c:v>
                </c:pt>
                <c:pt idx="54">
                  <c:v>0.12900000000000006</c:v>
                </c:pt>
                <c:pt idx="55">
                  <c:v>7.0000000000000007E-2</c:v>
                </c:pt>
                <c:pt idx="56">
                  <c:v>0.40500000000000003</c:v>
                </c:pt>
                <c:pt idx="57">
                  <c:v>0.52300000000000002</c:v>
                </c:pt>
                <c:pt idx="58">
                  <c:v>0.11900000000000005</c:v>
                </c:pt>
                <c:pt idx="59">
                  <c:v>0.77300000000000002</c:v>
                </c:pt>
                <c:pt idx="60">
                  <c:v>0.53299999999999992</c:v>
                </c:pt>
                <c:pt idx="61">
                  <c:v>0.77300000000000002</c:v>
                </c:pt>
                <c:pt idx="62">
                  <c:v>0.48700000000000004</c:v>
                </c:pt>
                <c:pt idx="63">
                  <c:v>0.14099999999999993</c:v>
                </c:pt>
                <c:pt idx="64">
                  <c:v>1.0580000000000001</c:v>
                </c:pt>
                <c:pt idx="65">
                  <c:v>0.79700000000000004</c:v>
                </c:pt>
                <c:pt idx="66">
                  <c:v>0.28000000000000003</c:v>
                </c:pt>
                <c:pt idx="67">
                  <c:v>0.20099999999999996</c:v>
                </c:pt>
                <c:pt idx="68">
                  <c:v>0.35499999999999998</c:v>
                </c:pt>
                <c:pt idx="69">
                  <c:v>0.9840000000000001</c:v>
                </c:pt>
                <c:pt idx="70">
                  <c:v>0.56200000000000006</c:v>
                </c:pt>
                <c:pt idx="71">
                  <c:v>0.33599999999999997</c:v>
                </c:pt>
                <c:pt idx="72">
                  <c:v>0.29599999999999993</c:v>
                </c:pt>
                <c:pt idx="73">
                  <c:v>0.379</c:v>
                </c:pt>
                <c:pt idx="74">
                  <c:v>0.18299999999999997</c:v>
                </c:pt>
                <c:pt idx="75">
                  <c:v>0.2</c:v>
                </c:pt>
                <c:pt idx="76">
                  <c:v>0.3967</c:v>
                </c:pt>
                <c:pt idx="77">
                  <c:v>0.53799999999999992</c:v>
                </c:pt>
                <c:pt idx="78">
                  <c:v>0.87400000000000011</c:v>
                </c:pt>
                <c:pt idx="79">
                  <c:v>0.59899999999999998</c:v>
                </c:pt>
                <c:pt idx="80">
                  <c:v>0.03</c:v>
                </c:pt>
                <c:pt idx="81">
                  <c:v>0.38600000000000001</c:v>
                </c:pt>
                <c:pt idx="82">
                  <c:v>0.2</c:v>
                </c:pt>
                <c:pt idx="83">
                  <c:v>7.9000000000000056E-2</c:v>
                </c:pt>
                <c:pt idx="84">
                  <c:v>0.52400000000000002</c:v>
                </c:pt>
                <c:pt idx="85">
                  <c:v>0.21200000000000002</c:v>
                </c:pt>
                <c:pt idx="86">
                  <c:v>0.93400000000000005</c:v>
                </c:pt>
                <c:pt idx="87">
                  <c:v>0.18599999999999994</c:v>
                </c:pt>
                <c:pt idx="88">
                  <c:v>0.29200000000000004</c:v>
                </c:pt>
                <c:pt idx="89">
                  <c:v>0.32299999999999995</c:v>
                </c:pt>
                <c:pt idx="90">
                  <c:v>0.23299999999999998</c:v>
                </c:pt>
                <c:pt idx="91">
                  <c:v>0.59899999999999998</c:v>
                </c:pt>
                <c:pt idx="92">
                  <c:v>0.36799999999999999</c:v>
                </c:pt>
                <c:pt idx="93">
                  <c:v>0.42</c:v>
                </c:pt>
                <c:pt idx="94">
                  <c:v>0.26</c:v>
                </c:pt>
                <c:pt idx="95">
                  <c:v>0.18099999999999994</c:v>
                </c:pt>
                <c:pt idx="96">
                  <c:v>0.17900000000000005</c:v>
                </c:pt>
                <c:pt idx="97">
                  <c:v>7.5999999999999943E-2</c:v>
                </c:pt>
                <c:pt idx="98">
                  <c:v>0.375</c:v>
                </c:pt>
                <c:pt idx="99">
                  <c:v>0.16700000000000004</c:v>
                </c:pt>
                <c:pt idx="100">
                  <c:v>0.23700000000000002</c:v>
                </c:pt>
                <c:pt idx="101">
                  <c:v>0.66900000000000004</c:v>
                </c:pt>
                <c:pt idx="102">
                  <c:v>0.20200000000000004</c:v>
                </c:pt>
                <c:pt idx="103">
                  <c:v>0.53299999999999992</c:v>
                </c:pt>
                <c:pt idx="104">
                  <c:v>0.622</c:v>
                </c:pt>
                <c:pt idx="105">
                  <c:v>0.26799999999999996</c:v>
                </c:pt>
                <c:pt idx="106">
                  <c:v>0.19500000000000001</c:v>
                </c:pt>
                <c:pt idx="107">
                  <c:v>0.14799999999999996</c:v>
                </c:pt>
                <c:pt idx="108">
                  <c:v>0.49099999999999999</c:v>
                </c:pt>
                <c:pt idx="109">
                  <c:v>0.14900000000000005</c:v>
                </c:pt>
                <c:pt idx="110">
                  <c:v>0.10700000000000003</c:v>
                </c:pt>
                <c:pt idx="111">
                  <c:v>0.05</c:v>
                </c:pt>
                <c:pt idx="112">
                  <c:v>0.12200000000000003</c:v>
                </c:pt>
                <c:pt idx="113">
                  <c:v>0.30499999999999999</c:v>
                </c:pt>
                <c:pt idx="114">
                  <c:v>0.21099999999999994</c:v>
                </c:pt>
                <c:pt idx="115">
                  <c:v>0.105</c:v>
                </c:pt>
                <c:pt idx="116">
                  <c:v>0.20599999999999993</c:v>
                </c:pt>
                <c:pt idx="117">
                  <c:v>7.4000000000000052E-2</c:v>
                </c:pt>
                <c:pt idx="118">
                  <c:v>0.23900000000000005</c:v>
                </c:pt>
                <c:pt idx="119">
                  <c:v>0.17700000000000002</c:v>
                </c:pt>
                <c:pt idx="120">
                  <c:v>0.245</c:v>
                </c:pt>
                <c:pt idx="121">
                  <c:v>0.504</c:v>
                </c:pt>
                <c:pt idx="122">
                  <c:v>0.22799999999999998</c:v>
                </c:pt>
                <c:pt idx="123">
                  <c:v>0.82700000000000007</c:v>
                </c:pt>
                <c:pt idx="124">
                  <c:v>0.48899999999999999</c:v>
                </c:pt>
                <c:pt idx="125">
                  <c:v>5.9000000000000059E-2</c:v>
                </c:pt>
                <c:pt idx="126">
                  <c:v>0.19</c:v>
                </c:pt>
                <c:pt idx="127">
                  <c:v>0.28499999999999998</c:v>
                </c:pt>
                <c:pt idx="128">
                  <c:v>0.23099999999999996</c:v>
                </c:pt>
                <c:pt idx="129">
                  <c:v>0.36299999999999999</c:v>
                </c:pt>
                <c:pt idx="130">
                  <c:v>0.25599999999999995</c:v>
                </c:pt>
                <c:pt idx="131">
                  <c:v>0.27299999999999996</c:v>
                </c:pt>
                <c:pt idx="132">
                  <c:v>0.29700000000000004</c:v>
                </c:pt>
                <c:pt idx="133">
                  <c:v>0.12299999999999997</c:v>
                </c:pt>
                <c:pt idx="134">
                  <c:v>0.92700000000000005</c:v>
                </c:pt>
                <c:pt idx="135">
                  <c:v>0.27200000000000002</c:v>
                </c:pt>
                <c:pt idx="136">
                  <c:v>0.67</c:v>
                </c:pt>
                <c:pt idx="137">
                  <c:v>0.13599999999999995</c:v>
                </c:pt>
                <c:pt idx="138">
                  <c:v>0.13</c:v>
                </c:pt>
                <c:pt idx="139">
                  <c:v>0.28299999999999997</c:v>
                </c:pt>
                <c:pt idx="140">
                  <c:v>0.44400000000000001</c:v>
                </c:pt>
                <c:pt idx="141">
                  <c:v>0.72900000000000009</c:v>
                </c:pt>
                <c:pt idx="142">
                  <c:v>0.17799999999999996</c:v>
                </c:pt>
                <c:pt idx="143">
                  <c:v>0.379</c:v>
                </c:pt>
                <c:pt idx="144">
                  <c:v>0.16099999999999995</c:v>
                </c:pt>
                <c:pt idx="145">
                  <c:v>0.79900000000000004</c:v>
                </c:pt>
                <c:pt idx="146">
                  <c:v>0.27900000000000008</c:v>
                </c:pt>
                <c:pt idx="147">
                  <c:v>0.65599999999999992</c:v>
                </c:pt>
                <c:pt idx="148">
                  <c:v>0.43</c:v>
                </c:pt>
                <c:pt idx="149">
                  <c:v>0.26700000000000002</c:v>
                </c:pt>
                <c:pt idx="150">
                  <c:v>0.31900000000000006</c:v>
                </c:pt>
                <c:pt idx="151">
                  <c:v>0.68</c:v>
                </c:pt>
                <c:pt idx="152">
                  <c:v>0.35200000000000004</c:v>
                </c:pt>
                <c:pt idx="153">
                  <c:v>0.35</c:v>
                </c:pt>
                <c:pt idx="154">
                  <c:v>0.45899999999999996</c:v>
                </c:pt>
                <c:pt idx="155">
                  <c:v>0.624</c:v>
                </c:pt>
                <c:pt idx="156">
                  <c:v>5.9000000000000059E-2</c:v>
                </c:pt>
                <c:pt idx="157">
                  <c:v>0.73499999999999999</c:v>
                </c:pt>
                <c:pt idx="158">
                  <c:v>0.14000000000000001</c:v>
                </c:pt>
                <c:pt idx="159">
                  <c:v>0.29599999999999993</c:v>
                </c:pt>
                <c:pt idx="160">
                  <c:v>0.40600000000000003</c:v>
                </c:pt>
                <c:pt idx="161">
                  <c:v>0.82599999999999996</c:v>
                </c:pt>
                <c:pt idx="162">
                  <c:v>0.82200000000000006</c:v>
                </c:pt>
                <c:pt idx="163">
                  <c:v>0.22</c:v>
                </c:pt>
                <c:pt idx="164">
                  <c:v>0.19500000000000001</c:v>
                </c:pt>
                <c:pt idx="165">
                  <c:v>0.53900000000000003</c:v>
                </c:pt>
                <c:pt idx="166">
                  <c:v>0.38200000000000001</c:v>
                </c:pt>
                <c:pt idx="167">
                  <c:v>0.56299999999999994</c:v>
                </c:pt>
                <c:pt idx="168">
                  <c:v>0.55299999999999994</c:v>
                </c:pt>
                <c:pt idx="169">
                  <c:v>0.42200000000000004</c:v>
                </c:pt>
                <c:pt idx="170">
                  <c:v>0.18900000000000006</c:v>
                </c:pt>
                <c:pt idx="171">
                  <c:v>0.19299999999999998</c:v>
                </c:pt>
                <c:pt idx="172">
                  <c:v>0.52700000000000002</c:v>
                </c:pt>
                <c:pt idx="173">
                  <c:v>0.54</c:v>
                </c:pt>
                <c:pt idx="174">
                  <c:v>0.23799999999999996</c:v>
                </c:pt>
                <c:pt idx="175">
                  <c:v>0.27099999999999996</c:v>
                </c:pt>
                <c:pt idx="176">
                  <c:v>0.11700000000000003</c:v>
                </c:pt>
                <c:pt idx="177">
                  <c:v>8.7999999999999967E-2</c:v>
                </c:pt>
                <c:pt idx="178">
                  <c:v>0.05</c:v>
                </c:pt>
                <c:pt idx="179">
                  <c:v>7.7000000000000027E-2</c:v>
                </c:pt>
                <c:pt idx="180">
                  <c:v>0.18200000000000002</c:v>
                </c:pt>
                <c:pt idx="181">
                  <c:v>0.28000000000000003</c:v>
                </c:pt>
                <c:pt idx="182">
                  <c:v>0.18400000000000005</c:v>
                </c:pt>
                <c:pt idx="183">
                  <c:v>0.13900000000000007</c:v>
                </c:pt>
                <c:pt idx="184">
                  <c:v>3.2999999999999974E-2</c:v>
                </c:pt>
                <c:pt idx="185">
                  <c:v>0.32799999999999996</c:v>
                </c:pt>
                <c:pt idx="186">
                  <c:v>0.61499999999999999</c:v>
                </c:pt>
                <c:pt idx="187">
                  <c:v>0.23200000000000004</c:v>
                </c:pt>
                <c:pt idx="188">
                  <c:v>0.51500000000000001</c:v>
                </c:pt>
                <c:pt idx="189">
                  <c:v>0.28200000000000003</c:v>
                </c:pt>
                <c:pt idx="190">
                  <c:v>0.40899999999999997</c:v>
                </c:pt>
                <c:pt idx="191">
                  <c:v>0.16700000000000004</c:v>
                </c:pt>
                <c:pt idx="192">
                  <c:v>0.32099999999999995</c:v>
                </c:pt>
                <c:pt idx="193">
                  <c:v>0.11</c:v>
                </c:pt>
                <c:pt idx="194">
                  <c:v>0.32</c:v>
                </c:pt>
                <c:pt idx="195">
                  <c:v>0.19900000000000007</c:v>
                </c:pt>
                <c:pt idx="196">
                  <c:v>7.0000000000000288E-3</c:v>
                </c:pt>
                <c:pt idx="197">
                  <c:v>0.82400000000000007</c:v>
                </c:pt>
                <c:pt idx="198">
                  <c:v>0.19500000000000001</c:v>
                </c:pt>
                <c:pt idx="199">
                  <c:v>1.8019999999999998</c:v>
                </c:pt>
                <c:pt idx="200">
                  <c:v>0.26099999999999995</c:v>
                </c:pt>
                <c:pt idx="201">
                  <c:v>0.23700000000000002</c:v>
                </c:pt>
                <c:pt idx="202">
                  <c:v>0.43099999999999999</c:v>
                </c:pt>
                <c:pt idx="203">
                  <c:v>0.87</c:v>
                </c:pt>
                <c:pt idx="204">
                  <c:v>0.54899999999999993</c:v>
                </c:pt>
                <c:pt idx="205">
                  <c:v>0.20400000000000007</c:v>
                </c:pt>
              </c:numCache>
            </c:numRef>
          </c:yVal>
          <c:smooth val="0"/>
          <c:extLst>
            <c:ext xmlns:c16="http://schemas.microsoft.com/office/drawing/2014/chart" uri="{C3380CC4-5D6E-409C-BE32-E72D297353CC}">
              <c16:uniqueId val="{00000006-BA5C-4740-B1F6-61EEEA5C403D}"/>
            </c:ext>
          </c:extLst>
        </c:ser>
        <c:dLbls>
          <c:showLegendKey val="0"/>
          <c:showVal val="0"/>
          <c:showCatName val="0"/>
          <c:showSerName val="0"/>
          <c:showPercent val="0"/>
          <c:showBubbleSize val="0"/>
        </c:dLbls>
        <c:axId val="2128883167"/>
        <c:axId val="2128884415"/>
      </c:scatterChart>
      <c:valAx>
        <c:axId val="2128883167"/>
        <c:scaling>
          <c:logBase val="10"/>
          <c:orientation val="minMax"/>
          <c:max val="1"/>
          <c:min val="5.000000000000001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Predicted AUC ratio</a:t>
                </a:r>
              </a:p>
            </c:rich>
          </c:tx>
          <c:layout>
            <c:manualLayout>
              <c:xMode val="edge"/>
              <c:yMode val="edge"/>
              <c:x val="0.42246597817147913"/>
              <c:y val="0.95647870760989273"/>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128884415"/>
        <c:crosses val="autoZero"/>
        <c:crossBetween val="midCat"/>
      </c:valAx>
      <c:valAx>
        <c:axId val="2128884415"/>
        <c:scaling>
          <c:logBase val="10"/>
          <c:orientation val="minMax"/>
          <c:max val="2"/>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Observed AUC ratio</a:t>
                </a:r>
              </a:p>
            </c:rich>
          </c:tx>
          <c:overlay val="0"/>
          <c:spPr>
            <a:noFill/>
            <a:ln>
              <a:noFill/>
            </a:ln>
            <a:effectLst/>
          </c:spPr>
          <c:txPr>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1288831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r>
              <a:rPr lang="en-US" sz="1800" b="1"/>
              <a:t>DDIs with carbamazepine</a:t>
            </a:r>
          </a:p>
        </c:rich>
      </c:tx>
      <c:layout>
        <c:manualLayout>
          <c:xMode val="edge"/>
          <c:yMode val="edge"/>
          <c:x val="0.34109708773974384"/>
          <c:y val="3.1481483929735314E-2"/>
        </c:manualLayout>
      </c:layout>
      <c:overlay val="0"/>
      <c:spPr>
        <a:noFill/>
        <a:ln>
          <a:noFill/>
        </a:ln>
        <a:effectLst/>
      </c:spPr>
      <c:txPr>
        <a:bodyPr rot="0" spcFirstLastPara="1" vertOverflow="ellipsis" vert="horz" wrap="square" anchor="ctr" anchorCtr="1"/>
        <a:lstStyle/>
        <a:p>
          <a:pPr>
            <a:defRPr sz="18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20253413139348"/>
          <c:y val="0.15056956103586441"/>
          <c:w val="0.78242436387831238"/>
          <c:h val="0.70917234481082192"/>
        </c:manualLayout>
      </c:layout>
      <c:scatterChart>
        <c:scatterStyle val="lineMarker"/>
        <c:varyColors val="0"/>
        <c:ser>
          <c:idx val="0"/>
          <c:order val="0"/>
          <c:tx>
            <c:v>id line</c:v>
          </c:tx>
          <c:spPr>
            <a:ln w="25400" cap="rnd">
              <a:solidFill>
                <a:sysClr val="windowText" lastClr="000000"/>
              </a:solidFill>
              <a:round/>
            </a:ln>
            <a:effectLst/>
          </c:spPr>
          <c:marker>
            <c:symbol val="none"/>
          </c:marker>
          <c:dPt>
            <c:idx val="2"/>
            <c:marker>
              <c:symbol val="none"/>
            </c:marker>
            <c:bubble3D val="0"/>
            <c:extLst>
              <c:ext xmlns:c16="http://schemas.microsoft.com/office/drawing/2014/chart" uri="{C3380CC4-5D6E-409C-BE32-E72D297353CC}">
                <c16:uniqueId val="{00000000-F343-4B59-B146-A8BD32E010F5}"/>
              </c:ext>
            </c:extLst>
          </c:dPt>
          <c:xVal>
            <c:numRef>
              <c:f>graphs!$C$2:$C$5</c:f>
              <c:numCache>
                <c:formatCode>General</c:formatCode>
                <c:ptCount val="4"/>
                <c:pt idx="0">
                  <c:v>0.01</c:v>
                </c:pt>
                <c:pt idx="1">
                  <c:v>0.1</c:v>
                </c:pt>
                <c:pt idx="2">
                  <c:v>1</c:v>
                </c:pt>
                <c:pt idx="3">
                  <c:v>10</c:v>
                </c:pt>
              </c:numCache>
            </c:numRef>
          </c:xVal>
          <c:yVal>
            <c:numRef>
              <c:f>graphs!$D$2:$D$5</c:f>
              <c:numCache>
                <c:formatCode>General</c:formatCode>
                <c:ptCount val="4"/>
                <c:pt idx="0">
                  <c:v>0.01</c:v>
                </c:pt>
                <c:pt idx="1">
                  <c:v>0.1</c:v>
                </c:pt>
                <c:pt idx="2">
                  <c:v>1</c:v>
                </c:pt>
                <c:pt idx="3">
                  <c:v>10</c:v>
                </c:pt>
              </c:numCache>
            </c:numRef>
          </c:yVal>
          <c:smooth val="0"/>
          <c:extLst>
            <c:ext xmlns:c16="http://schemas.microsoft.com/office/drawing/2014/chart" uri="{C3380CC4-5D6E-409C-BE32-E72D297353CC}">
              <c16:uniqueId val="{00000001-F343-4B59-B146-A8BD32E010F5}"/>
            </c:ext>
          </c:extLst>
        </c:ser>
        <c:ser>
          <c:idx val="1"/>
          <c:order val="1"/>
          <c:tx>
            <c:v>0.6x</c:v>
          </c:tx>
          <c:spPr>
            <a:ln w="25400" cap="rnd">
              <a:solidFill>
                <a:srgbClr val="A5A5A5"/>
              </a:solidFill>
              <a:prstDash val="solid"/>
              <a:round/>
            </a:ln>
            <a:effectLst/>
          </c:spPr>
          <c:marker>
            <c:symbol val="none"/>
          </c:marker>
          <c:xVal>
            <c:numRef>
              <c:f>graphs!$C$2:$C$5</c:f>
              <c:numCache>
                <c:formatCode>General</c:formatCode>
                <c:ptCount val="4"/>
                <c:pt idx="0">
                  <c:v>0.01</c:v>
                </c:pt>
                <c:pt idx="1">
                  <c:v>0.1</c:v>
                </c:pt>
                <c:pt idx="2">
                  <c:v>1</c:v>
                </c:pt>
                <c:pt idx="3">
                  <c:v>10</c:v>
                </c:pt>
              </c:numCache>
            </c:numRef>
          </c:xVal>
          <c:yVal>
            <c:numRef>
              <c:f>graphs!$H$2:$H$5</c:f>
              <c:numCache>
                <c:formatCode>General</c:formatCode>
                <c:ptCount val="4"/>
                <c:pt idx="0">
                  <c:v>6.6E-3</c:v>
                </c:pt>
                <c:pt idx="1">
                  <c:v>6.6000000000000003E-2</c:v>
                </c:pt>
                <c:pt idx="2">
                  <c:v>0.66</c:v>
                </c:pt>
                <c:pt idx="3">
                  <c:v>6.6</c:v>
                </c:pt>
              </c:numCache>
            </c:numRef>
          </c:yVal>
          <c:smooth val="0"/>
          <c:extLst>
            <c:ext xmlns:c16="http://schemas.microsoft.com/office/drawing/2014/chart" uri="{C3380CC4-5D6E-409C-BE32-E72D297353CC}">
              <c16:uniqueId val="{00000002-F343-4B59-B146-A8BD32E010F5}"/>
            </c:ext>
          </c:extLst>
        </c:ser>
        <c:ser>
          <c:idx val="2"/>
          <c:order val="2"/>
          <c:tx>
            <c:v>1.5x</c:v>
          </c:tx>
          <c:spPr>
            <a:ln w="19050" cap="rnd">
              <a:solidFill>
                <a:schemeClr val="accent3"/>
              </a:solidFill>
              <a:round/>
            </a:ln>
            <a:effectLst/>
          </c:spPr>
          <c:marker>
            <c:symbol val="none"/>
          </c:marker>
          <c:xVal>
            <c:numRef>
              <c:f>graphs!$C$2:$C$5</c:f>
              <c:numCache>
                <c:formatCode>General</c:formatCode>
                <c:ptCount val="4"/>
                <c:pt idx="0">
                  <c:v>0.01</c:v>
                </c:pt>
                <c:pt idx="1">
                  <c:v>0.1</c:v>
                </c:pt>
                <c:pt idx="2">
                  <c:v>1</c:v>
                </c:pt>
                <c:pt idx="3">
                  <c:v>10</c:v>
                </c:pt>
              </c:numCache>
            </c:numRef>
          </c:xVal>
          <c:yVal>
            <c:numRef>
              <c:f>graphs!$G$2:$G$5</c:f>
              <c:numCache>
                <c:formatCode>General</c:formatCode>
                <c:ptCount val="4"/>
                <c:pt idx="0">
                  <c:v>1.4999999999999999E-2</c:v>
                </c:pt>
                <c:pt idx="1">
                  <c:v>0.15</c:v>
                </c:pt>
                <c:pt idx="2">
                  <c:v>1.5</c:v>
                </c:pt>
                <c:pt idx="3">
                  <c:v>15</c:v>
                </c:pt>
              </c:numCache>
            </c:numRef>
          </c:yVal>
          <c:smooth val="0"/>
          <c:extLst>
            <c:ext xmlns:c16="http://schemas.microsoft.com/office/drawing/2014/chart" uri="{C3380CC4-5D6E-409C-BE32-E72D297353CC}">
              <c16:uniqueId val="{00000003-F343-4B59-B146-A8BD32E010F5}"/>
            </c:ext>
          </c:extLst>
        </c:ser>
        <c:ser>
          <c:idx val="5"/>
          <c:order val="3"/>
          <c:tx>
            <c:v>0.5x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graphs!$E$2:$E$5</c:f>
              <c:numCache>
                <c:formatCode>General</c:formatCode>
                <c:ptCount val="4"/>
                <c:pt idx="0">
                  <c:v>5.0000000000000001E-3</c:v>
                </c:pt>
                <c:pt idx="1">
                  <c:v>0.05</c:v>
                </c:pt>
                <c:pt idx="2">
                  <c:v>0.5</c:v>
                </c:pt>
                <c:pt idx="3">
                  <c:v>5</c:v>
                </c:pt>
              </c:numCache>
            </c:numRef>
          </c:yVal>
          <c:smooth val="0"/>
          <c:extLst>
            <c:ext xmlns:c16="http://schemas.microsoft.com/office/drawing/2014/chart" uri="{C3380CC4-5D6E-409C-BE32-E72D297353CC}">
              <c16:uniqueId val="{00000004-F343-4B59-B146-A8BD32E010F5}"/>
            </c:ext>
          </c:extLst>
        </c:ser>
        <c:ser>
          <c:idx val="6"/>
          <c:order val="4"/>
          <c:tx>
            <c:v>2x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graphs!$F$2:$F$5</c:f>
              <c:numCache>
                <c:formatCode>General</c:formatCode>
                <c:ptCount val="4"/>
                <c:pt idx="0">
                  <c:v>0.02</c:v>
                </c:pt>
                <c:pt idx="1">
                  <c:v>0.2</c:v>
                </c:pt>
                <c:pt idx="2">
                  <c:v>2</c:v>
                </c:pt>
                <c:pt idx="3">
                  <c:v>20</c:v>
                </c:pt>
              </c:numCache>
            </c:numRef>
          </c:yVal>
          <c:smooth val="0"/>
          <c:extLst>
            <c:ext xmlns:c16="http://schemas.microsoft.com/office/drawing/2014/chart" uri="{C3380CC4-5D6E-409C-BE32-E72D297353CC}">
              <c16:uniqueId val="{00000005-F343-4B59-B146-A8BD32E010F5}"/>
            </c:ext>
          </c:extLst>
        </c:ser>
        <c:ser>
          <c:idx val="3"/>
          <c:order val="5"/>
          <c:tx>
            <c:v>CBZ</c:v>
          </c:tx>
          <c:spPr>
            <a:ln w="19050" cap="rnd">
              <a:noFill/>
              <a:round/>
            </a:ln>
            <a:effectLst/>
          </c:spPr>
          <c:marker>
            <c:symbol val="circle"/>
            <c:size val="8"/>
            <c:spPr>
              <a:solidFill>
                <a:srgbClr val="EA1616"/>
              </a:solidFill>
              <a:ln w="9525">
                <a:solidFill>
                  <a:sysClr val="windowText" lastClr="000000"/>
                </a:solidFill>
              </a:ln>
              <a:effectLst/>
            </c:spPr>
          </c:marker>
          <c:xVal>
            <c:numRef>
              <c:f>full_dataset!$AK$208:$AK$251</c:f>
              <c:numCache>
                <c:formatCode>General</c:formatCode>
                <c:ptCount val="44"/>
                <c:pt idx="0">
                  <c:v>0.50518399999999997</c:v>
                </c:pt>
                <c:pt idx="1">
                  <c:v>0.72451699999999997</c:v>
                </c:pt>
                <c:pt idx="2">
                  <c:v>0.51284799999999997</c:v>
                </c:pt>
                <c:pt idx="3">
                  <c:v>0.47824</c:v>
                </c:pt>
                <c:pt idx="4">
                  <c:v>0.61119999999999997</c:v>
                </c:pt>
                <c:pt idx="5">
                  <c:v>0.49277199999999999</c:v>
                </c:pt>
                <c:pt idx="6">
                  <c:v>0.50120799999999999</c:v>
                </c:pt>
                <c:pt idx="7">
                  <c:v>0.76576</c:v>
                </c:pt>
                <c:pt idx="8">
                  <c:v>0.59502319000000004</c:v>
                </c:pt>
                <c:pt idx="9">
                  <c:v>0.58387999999999995</c:v>
                </c:pt>
                <c:pt idx="10">
                  <c:v>0.4496</c:v>
                </c:pt>
                <c:pt idx="11">
                  <c:v>0.56844799999999995</c:v>
                </c:pt>
                <c:pt idx="12">
                  <c:v>0.51765799999999995</c:v>
                </c:pt>
                <c:pt idx="13">
                  <c:v>0.47904000000000002</c:v>
                </c:pt>
                <c:pt idx="14">
                  <c:v>0.54114400000000007</c:v>
                </c:pt>
                <c:pt idx="15">
                  <c:v>0.462312</c:v>
                </c:pt>
                <c:pt idx="16">
                  <c:v>0.68756799999999996</c:v>
                </c:pt>
                <c:pt idx="17">
                  <c:v>0.7314719999999999</c:v>
                </c:pt>
                <c:pt idx="18">
                  <c:v>0.67601539999999993</c:v>
                </c:pt>
                <c:pt idx="19">
                  <c:v>0.70564000000000004</c:v>
                </c:pt>
                <c:pt idx="20">
                  <c:v>0.77800000000000002</c:v>
                </c:pt>
                <c:pt idx="21">
                  <c:v>0.79800000000000004</c:v>
                </c:pt>
                <c:pt idx="22">
                  <c:v>0.76800000000000002</c:v>
                </c:pt>
                <c:pt idx="23">
                  <c:v>0.63800000000000001</c:v>
                </c:pt>
                <c:pt idx="24">
                  <c:v>0.48604000000000003</c:v>
                </c:pt>
                <c:pt idx="25">
                  <c:v>0.6777128</c:v>
                </c:pt>
                <c:pt idx="26">
                  <c:v>0.58761599999999992</c:v>
                </c:pt>
                <c:pt idx="27">
                  <c:v>0.61199999999999999</c:v>
                </c:pt>
                <c:pt idx="28">
                  <c:v>0.55640000000000001</c:v>
                </c:pt>
                <c:pt idx="29">
                  <c:v>0.53952</c:v>
                </c:pt>
                <c:pt idx="30">
                  <c:v>0.63488</c:v>
                </c:pt>
                <c:pt idx="31">
                  <c:v>0.48684800000000006</c:v>
                </c:pt>
                <c:pt idx="32">
                  <c:v>0.50480000000000003</c:v>
                </c:pt>
                <c:pt idx="33">
                  <c:v>0.45231199999999999</c:v>
                </c:pt>
                <c:pt idx="34">
                  <c:v>0.49930399999999997</c:v>
                </c:pt>
                <c:pt idx="35">
                  <c:v>0.63800000000000001</c:v>
                </c:pt>
                <c:pt idx="36">
                  <c:v>0.69799999999999995</c:v>
                </c:pt>
                <c:pt idx="37">
                  <c:v>0.44879999999999998</c:v>
                </c:pt>
                <c:pt idx="38">
                  <c:v>0.57810399999999995</c:v>
                </c:pt>
                <c:pt idx="39">
                  <c:v>0.63800000000000001</c:v>
                </c:pt>
                <c:pt idx="40">
                  <c:v>0.72079199999999999</c:v>
                </c:pt>
                <c:pt idx="41">
                  <c:v>0.48204000000000002</c:v>
                </c:pt>
                <c:pt idx="42">
                  <c:v>0.69643520000000003</c:v>
                </c:pt>
                <c:pt idx="43">
                  <c:v>0.54984</c:v>
                </c:pt>
              </c:numCache>
            </c:numRef>
          </c:xVal>
          <c:yVal>
            <c:numRef>
              <c:f>full_dataset!$AH$208:$AH$251</c:f>
              <c:numCache>
                <c:formatCode>General</c:formatCode>
                <c:ptCount val="44"/>
                <c:pt idx="0">
                  <c:v>0.6</c:v>
                </c:pt>
                <c:pt idx="1">
                  <c:v>0.68</c:v>
                </c:pt>
                <c:pt idx="2">
                  <c:v>0.2</c:v>
                </c:pt>
                <c:pt idx="3">
                  <c:v>0.26</c:v>
                </c:pt>
                <c:pt idx="4">
                  <c:v>0.41</c:v>
                </c:pt>
                <c:pt idx="5">
                  <c:v>0.56000000000000005</c:v>
                </c:pt>
                <c:pt idx="6">
                  <c:v>0.13</c:v>
                </c:pt>
                <c:pt idx="7">
                  <c:v>0.45</c:v>
                </c:pt>
                <c:pt idx="8">
                  <c:v>0.64</c:v>
                </c:pt>
                <c:pt idx="9">
                  <c:v>0.3</c:v>
                </c:pt>
                <c:pt idx="10">
                  <c:v>0.3</c:v>
                </c:pt>
                <c:pt idx="11">
                  <c:v>0.51</c:v>
                </c:pt>
                <c:pt idx="12">
                  <c:v>0.61</c:v>
                </c:pt>
                <c:pt idx="13">
                  <c:v>0.28000000000000003</c:v>
                </c:pt>
                <c:pt idx="14">
                  <c:v>0.61</c:v>
                </c:pt>
                <c:pt idx="15">
                  <c:v>0.39</c:v>
                </c:pt>
                <c:pt idx="16">
                  <c:v>0.8</c:v>
                </c:pt>
                <c:pt idx="17">
                  <c:v>0.83</c:v>
                </c:pt>
                <c:pt idx="18">
                  <c:v>0.34</c:v>
                </c:pt>
                <c:pt idx="19">
                  <c:v>0.84</c:v>
                </c:pt>
                <c:pt idx="20">
                  <c:v>0.55000000000000004</c:v>
                </c:pt>
                <c:pt idx="21">
                  <c:v>0.92</c:v>
                </c:pt>
                <c:pt idx="22">
                  <c:v>1.0449999999999999</c:v>
                </c:pt>
                <c:pt idx="23">
                  <c:v>0.67</c:v>
                </c:pt>
                <c:pt idx="24">
                  <c:v>0.33</c:v>
                </c:pt>
                <c:pt idx="25">
                  <c:v>0.71</c:v>
                </c:pt>
                <c:pt idx="26">
                  <c:v>0.57999999999999996</c:v>
                </c:pt>
                <c:pt idx="27">
                  <c:v>0.66</c:v>
                </c:pt>
                <c:pt idx="28">
                  <c:v>0.13</c:v>
                </c:pt>
                <c:pt idx="29">
                  <c:v>0.28999999999999998</c:v>
                </c:pt>
                <c:pt idx="30">
                  <c:v>0.63</c:v>
                </c:pt>
                <c:pt idx="31">
                  <c:v>0.39</c:v>
                </c:pt>
                <c:pt idx="32">
                  <c:v>0.42</c:v>
                </c:pt>
                <c:pt idx="33">
                  <c:v>0.21</c:v>
                </c:pt>
                <c:pt idx="34">
                  <c:v>0.43</c:v>
                </c:pt>
                <c:pt idx="35">
                  <c:v>0.76</c:v>
                </c:pt>
                <c:pt idx="36">
                  <c:v>0.65</c:v>
                </c:pt>
                <c:pt idx="37">
                  <c:v>7.0000000000000007E-2</c:v>
                </c:pt>
                <c:pt idx="38">
                  <c:v>0.39</c:v>
                </c:pt>
                <c:pt idx="39">
                  <c:v>0.1</c:v>
                </c:pt>
                <c:pt idx="40">
                  <c:v>0.81</c:v>
                </c:pt>
                <c:pt idx="41">
                  <c:v>0.55000000000000004</c:v>
                </c:pt>
                <c:pt idx="42">
                  <c:v>0.74</c:v>
                </c:pt>
                <c:pt idx="43">
                  <c:v>0.1</c:v>
                </c:pt>
              </c:numCache>
            </c:numRef>
          </c:yVal>
          <c:smooth val="0"/>
          <c:extLst>
            <c:ext xmlns:c16="http://schemas.microsoft.com/office/drawing/2014/chart" uri="{C3380CC4-5D6E-409C-BE32-E72D297353CC}">
              <c16:uniqueId val="{00000006-F343-4B59-B146-A8BD32E010F5}"/>
            </c:ext>
          </c:extLst>
        </c:ser>
        <c:dLbls>
          <c:showLegendKey val="0"/>
          <c:showVal val="0"/>
          <c:showCatName val="0"/>
          <c:showSerName val="0"/>
          <c:showPercent val="0"/>
          <c:showBubbleSize val="0"/>
        </c:dLbls>
        <c:axId val="2128883167"/>
        <c:axId val="2128884415"/>
      </c:scatterChart>
      <c:valAx>
        <c:axId val="2128883167"/>
        <c:scaling>
          <c:logBase val="10"/>
          <c:orientation val="minMax"/>
          <c:max val="1"/>
          <c:min val="5.000000000000001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Predicted AUC ratio</a:t>
                </a:r>
              </a:p>
            </c:rich>
          </c:tx>
          <c:layout>
            <c:manualLayout>
              <c:xMode val="edge"/>
              <c:yMode val="edge"/>
              <c:x val="0.42246597817147913"/>
              <c:y val="0.95647870760989273"/>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128884415"/>
        <c:crosses val="autoZero"/>
        <c:crossBetween val="midCat"/>
      </c:valAx>
      <c:valAx>
        <c:axId val="2128884415"/>
        <c:scaling>
          <c:logBase val="10"/>
          <c:orientation val="minMax"/>
          <c:max val="2"/>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Observed AUC ratio</a:t>
                </a:r>
              </a:p>
            </c:rich>
          </c:tx>
          <c:overlay val="0"/>
          <c:spPr>
            <a:noFill/>
            <a:ln>
              <a:noFill/>
            </a:ln>
            <a:effectLst/>
          </c:spPr>
          <c:txPr>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crossAx val="21288831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DDIs with efavirenz</a:t>
            </a:r>
          </a:p>
        </c:rich>
      </c:tx>
      <c:layout>
        <c:manualLayout>
          <c:xMode val="edge"/>
          <c:yMode val="edge"/>
          <c:x val="0.29643607277470335"/>
          <c:y val="3.61423011356859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520253413139348"/>
          <c:y val="0.15056956103586441"/>
          <c:w val="0.78242436387831238"/>
          <c:h val="0.70917234481082192"/>
        </c:manualLayout>
      </c:layout>
      <c:scatterChart>
        <c:scatterStyle val="lineMarker"/>
        <c:varyColors val="0"/>
        <c:ser>
          <c:idx val="0"/>
          <c:order val="0"/>
          <c:tx>
            <c:v>id line</c:v>
          </c:tx>
          <c:spPr>
            <a:ln w="25400" cap="rnd">
              <a:solidFill>
                <a:sysClr val="windowText" lastClr="000000"/>
              </a:solidFill>
              <a:round/>
            </a:ln>
            <a:effectLst/>
          </c:spPr>
          <c:marker>
            <c:symbol val="none"/>
          </c:marker>
          <c:dPt>
            <c:idx val="2"/>
            <c:marker>
              <c:symbol val="none"/>
            </c:marker>
            <c:bubble3D val="0"/>
            <c:extLst>
              <c:ext xmlns:c16="http://schemas.microsoft.com/office/drawing/2014/chart" uri="{C3380CC4-5D6E-409C-BE32-E72D297353CC}">
                <c16:uniqueId val="{00000000-36B0-4BE9-8BE7-79B9152EB39A}"/>
              </c:ext>
            </c:extLst>
          </c:dPt>
          <c:xVal>
            <c:numRef>
              <c:f>graphs!$C$2:$C$5</c:f>
              <c:numCache>
                <c:formatCode>General</c:formatCode>
                <c:ptCount val="4"/>
                <c:pt idx="0">
                  <c:v>0.01</c:v>
                </c:pt>
                <c:pt idx="1">
                  <c:v>0.1</c:v>
                </c:pt>
                <c:pt idx="2">
                  <c:v>1</c:v>
                </c:pt>
                <c:pt idx="3">
                  <c:v>10</c:v>
                </c:pt>
              </c:numCache>
            </c:numRef>
          </c:xVal>
          <c:yVal>
            <c:numRef>
              <c:f>graphs!$D$2:$D$5</c:f>
              <c:numCache>
                <c:formatCode>General</c:formatCode>
                <c:ptCount val="4"/>
                <c:pt idx="0">
                  <c:v>0.01</c:v>
                </c:pt>
                <c:pt idx="1">
                  <c:v>0.1</c:v>
                </c:pt>
                <c:pt idx="2">
                  <c:v>1</c:v>
                </c:pt>
                <c:pt idx="3">
                  <c:v>10</c:v>
                </c:pt>
              </c:numCache>
            </c:numRef>
          </c:yVal>
          <c:smooth val="0"/>
          <c:extLst>
            <c:ext xmlns:c16="http://schemas.microsoft.com/office/drawing/2014/chart" uri="{C3380CC4-5D6E-409C-BE32-E72D297353CC}">
              <c16:uniqueId val="{00000001-36B0-4BE9-8BE7-79B9152EB39A}"/>
            </c:ext>
          </c:extLst>
        </c:ser>
        <c:ser>
          <c:idx val="1"/>
          <c:order val="1"/>
          <c:tx>
            <c:v>0.6x</c:v>
          </c:tx>
          <c:spPr>
            <a:ln w="25400" cap="rnd">
              <a:solidFill>
                <a:srgbClr val="A5A5A5"/>
              </a:solidFill>
              <a:prstDash val="solid"/>
              <a:round/>
            </a:ln>
            <a:effectLst/>
          </c:spPr>
          <c:marker>
            <c:symbol val="none"/>
          </c:marker>
          <c:xVal>
            <c:numRef>
              <c:f>graphs!$C$2:$C$5</c:f>
              <c:numCache>
                <c:formatCode>General</c:formatCode>
                <c:ptCount val="4"/>
                <c:pt idx="0">
                  <c:v>0.01</c:v>
                </c:pt>
                <c:pt idx="1">
                  <c:v>0.1</c:v>
                </c:pt>
                <c:pt idx="2">
                  <c:v>1</c:v>
                </c:pt>
                <c:pt idx="3">
                  <c:v>10</c:v>
                </c:pt>
              </c:numCache>
            </c:numRef>
          </c:xVal>
          <c:yVal>
            <c:numRef>
              <c:f>graphs!$H$2:$H$5</c:f>
              <c:numCache>
                <c:formatCode>General</c:formatCode>
                <c:ptCount val="4"/>
                <c:pt idx="0">
                  <c:v>6.6E-3</c:v>
                </c:pt>
                <c:pt idx="1">
                  <c:v>6.6000000000000003E-2</c:v>
                </c:pt>
                <c:pt idx="2">
                  <c:v>0.66</c:v>
                </c:pt>
                <c:pt idx="3">
                  <c:v>6.6</c:v>
                </c:pt>
              </c:numCache>
            </c:numRef>
          </c:yVal>
          <c:smooth val="0"/>
          <c:extLst>
            <c:ext xmlns:c16="http://schemas.microsoft.com/office/drawing/2014/chart" uri="{C3380CC4-5D6E-409C-BE32-E72D297353CC}">
              <c16:uniqueId val="{00000002-36B0-4BE9-8BE7-79B9152EB39A}"/>
            </c:ext>
          </c:extLst>
        </c:ser>
        <c:ser>
          <c:idx val="2"/>
          <c:order val="2"/>
          <c:tx>
            <c:v>1.5x</c:v>
          </c:tx>
          <c:spPr>
            <a:ln w="19050" cap="rnd">
              <a:solidFill>
                <a:schemeClr val="accent3"/>
              </a:solidFill>
              <a:round/>
            </a:ln>
            <a:effectLst/>
          </c:spPr>
          <c:marker>
            <c:symbol val="none"/>
          </c:marker>
          <c:xVal>
            <c:numRef>
              <c:f>graphs!$C$2:$C$5</c:f>
              <c:numCache>
                <c:formatCode>General</c:formatCode>
                <c:ptCount val="4"/>
                <c:pt idx="0">
                  <c:v>0.01</c:v>
                </c:pt>
                <c:pt idx="1">
                  <c:v>0.1</c:v>
                </c:pt>
                <c:pt idx="2">
                  <c:v>1</c:v>
                </c:pt>
                <c:pt idx="3">
                  <c:v>10</c:v>
                </c:pt>
              </c:numCache>
            </c:numRef>
          </c:xVal>
          <c:yVal>
            <c:numRef>
              <c:f>graphs!$G$2:$G$5</c:f>
              <c:numCache>
                <c:formatCode>General</c:formatCode>
                <c:ptCount val="4"/>
                <c:pt idx="0">
                  <c:v>1.4999999999999999E-2</c:v>
                </c:pt>
                <c:pt idx="1">
                  <c:v>0.15</c:v>
                </c:pt>
                <c:pt idx="2">
                  <c:v>1.5</c:v>
                </c:pt>
                <c:pt idx="3">
                  <c:v>15</c:v>
                </c:pt>
              </c:numCache>
            </c:numRef>
          </c:yVal>
          <c:smooth val="0"/>
          <c:extLst>
            <c:ext xmlns:c16="http://schemas.microsoft.com/office/drawing/2014/chart" uri="{C3380CC4-5D6E-409C-BE32-E72D297353CC}">
              <c16:uniqueId val="{00000003-36B0-4BE9-8BE7-79B9152EB39A}"/>
            </c:ext>
          </c:extLst>
        </c:ser>
        <c:ser>
          <c:idx val="5"/>
          <c:order val="3"/>
          <c:tx>
            <c:v>0.5x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graphs!$E$2:$E$5</c:f>
              <c:numCache>
                <c:formatCode>General</c:formatCode>
                <c:ptCount val="4"/>
                <c:pt idx="0">
                  <c:v>5.0000000000000001E-3</c:v>
                </c:pt>
                <c:pt idx="1">
                  <c:v>0.05</c:v>
                </c:pt>
                <c:pt idx="2">
                  <c:v>0.5</c:v>
                </c:pt>
                <c:pt idx="3">
                  <c:v>5</c:v>
                </c:pt>
              </c:numCache>
            </c:numRef>
          </c:yVal>
          <c:smooth val="0"/>
          <c:extLst>
            <c:ext xmlns:c16="http://schemas.microsoft.com/office/drawing/2014/chart" uri="{C3380CC4-5D6E-409C-BE32-E72D297353CC}">
              <c16:uniqueId val="{00000004-36B0-4BE9-8BE7-79B9152EB39A}"/>
            </c:ext>
          </c:extLst>
        </c:ser>
        <c:ser>
          <c:idx val="6"/>
          <c:order val="4"/>
          <c:tx>
            <c:v>2x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graphs!$F$2:$F$5</c:f>
              <c:numCache>
                <c:formatCode>General</c:formatCode>
                <c:ptCount val="4"/>
                <c:pt idx="0">
                  <c:v>0.02</c:v>
                </c:pt>
                <c:pt idx="1">
                  <c:v>0.2</c:v>
                </c:pt>
                <c:pt idx="2">
                  <c:v>2</c:v>
                </c:pt>
                <c:pt idx="3">
                  <c:v>20</c:v>
                </c:pt>
              </c:numCache>
            </c:numRef>
          </c:yVal>
          <c:smooth val="0"/>
          <c:extLst>
            <c:ext xmlns:c16="http://schemas.microsoft.com/office/drawing/2014/chart" uri="{C3380CC4-5D6E-409C-BE32-E72D297353CC}">
              <c16:uniqueId val="{00000005-36B0-4BE9-8BE7-79B9152EB39A}"/>
            </c:ext>
          </c:extLst>
        </c:ser>
        <c:ser>
          <c:idx val="3"/>
          <c:order val="5"/>
          <c:tx>
            <c:v>EFV</c:v>
          </c:tx>
          <c:spPr>
            <a:ln w="19050" cap="rnd">
              <a:noFill/>
              <a:round/>
            </a:ln>
            <a:effectLst/>
          </c:spPr>
          <c:marker>
            <c:symbol val="circle"/>
            <c:size val="6"/>
            <c:spPr>
              <a:solidFill>
                <a:srgbClr val="EC7614"/>
              </a:solidFill>
              <a:ln w="9525">
                <a:solidFill>
                  <a:sysClr val="windowText" lastClr="000000"/>
                </a:solidFill>
              </a:ln>
              <a:effectLst/>
            </c:spPr>
          </c:marker>
          <c:xVal>
            <c:numRef>
              <c:f>full_dataset!$AK$252:$AK$297</c:f>
              <c:numCache>
                <c:formatCode>General</c:formatCode>
                <c:ptCount val="46"/>
                <c:pt idx="0">
                  <c:v>0.49784</c:v>
                </c:pt>
                <c:pt idx="1">
                  <c:v>0.48039999999999994</c:v>
                </c:pt>
                <c:pt idx="2">
                  <c:v>0.43999999999999995</c:v>
                </c:pt>
                <c:pt idx="3">
                  <c:v>0.59889999999999999</c:v>
                </c:pt>
                <c:pt idx="4">
                  <c:v>0.61799999999999999</c:v>
                </c:pt>
                <c:pt idx="5">
                  <c:v>0.52095999999999998</c:v>
                </c:pt>
                <c:pt idx="6">
                  <c:v>0.71919999999999995</c:v>
                </c:pt>
                <c:pt idx="7">
                  <c:v>0.47849999999999998</c:v>
                </c:pt>
                <c:pt idx="8">
                  <c:v>0.60799999999999998</c:v>
                </c:pt>
                <c:pt idx="9">
                  <c:v>0.64800000000000002</c:v>
                </c:pt>
                <c:pt idx="10">
                  <c:v>0.59767999999999999</c:v>
                </c:pt>
                <c:pt idx="11">
                  <c:v>0.79800000000000004</c:v>
                </c:pt>
                <c:pt idx="12">
                  <c:v>0.57407999999999992</c:v>
                </c:pt>
                <c:pt idx="13">
                  <c:v>0.59279999999999999</c:v>
                </c:pt>
                <c:pt idx="14">
                  <c:v>0.54639999999999989</c:v>
                </c:pt>
                <c:pt idx="15">
                  <c:v>0.49407999999999996</c:v>
                </c:pt>
                <c:pt idx="16">
                  <c:v>0.49002999999999997</c:v>
                </c:pt>
                <c:pt idx="17">
                  <c:v>0.45599999999999996</c:v>
                </c:pt>
                <c:pt idx="18">
                  <c:v>0.50773999999999997</c:v>
                </c:pt>
                <c:pt idx="19">
                  <c:v>0.56759999999999999</c:v>
                </c:pt>
                <c:pt idx="20">
                  <c:v>0.53834000000000004</c:v>
                </c:pt>
                <c:pt idx="21">
                  <c:v>0.60560000000000003</c:v>
                </c:pt>
                <c:pt idx="22">
                  <c:v>0.56135999999999997</c:v>
                </c:pt>
                <c:pt idx="23">
                  <c:v>0.59675999999999996</c:v>
                </c:pt>
                <c:pt idx="24">
                  <c:v>0.47849999999999998</c:v>
                </c:pt>
                <c:pt idx="25">
                  <c:v>0.49371999999999999</c:v>
                </c:pt>
                <c:pt idx="26">
                  <c:v>0.53339999999999987</c:v>
                </c:pt>
                <c:pt idx="27">
                  <c:v>0.61560000000000004</c:v>
                </c:pt>
                <c:pt idx="28">
                  <c:v>0.48641999999999996</c:v>
                </c:pt>
                <c:pt idx="29">
                  <c:v>0.53455199999999992</c:v>
                </c:pt>
                <c:pt idx="30">
                  <c:v>0.51719999999999999</c:v>
                </c:pt>
                <c:pt idx="31">
                  <c:v>0.51939999999999997</c:v>
                </c:pt>
                <c:pt idx="32">
                  <c:v>0.47463999999999995</c:v>
                </c:pt>
                <c:pt idx="33">
                  <c:v>0.63146000000000002</c:v>
                </c:pt>
                <c:pt idx="34">
                  <c:v>0.53945999999999994</c:v>
                </c:pt>
                <c:pt idx="35">
                  <c:v>0.56617999999999991</c:v>
                </c:pt>
                <c:pt idx="36">
                  <c:v>0.46362000000000003</c:v>
                </c:pt>
                <c:pt idx="37">
                  <c:v>0.45469999999999999</c:v>
                </c:pt>
                <c:pt idx="38">
                  <c:v>0.56225999999999998</c:v>
                </c:pt>
                <c:pt idx="39">
                  <c:v>0.44162000000000001</c:v>
                </c:pt>
                <c:pt idx="40">
                  <c:v>0.55700000000000005</c:v>
                </c:pt>
                <c:pt idx="41">
                  <c:v>0.48715999999999998</c:v>
                </c:pt>
                <c:pt idx="42">
                  <c:v>0.59819999999999995</c:v>
                </c:pt>
                <c:pt idx="43">
                  <c:v>0.56700000000000006</c:v>
                </c:pt>
                <c:pt idx="44">
                  <c:v>0.49731000000000003</c:v>
                </c:pt>
                <c:pt idx="45">
                  <c:v>0.47039999999999993</c:v>
                </c:pt>
              </c:numCache>
            </c:numRef>
          </c:xVal>
          <c:yVal>
            <c:numRef>
              <c:f>full_dataset!$AH$252:$AH$297</c:f>
              <c:numCache>
                <c:formatCode>General</c:formatCode>
                <c:ptCount val="46"/>
                <c:pt idx="0">
                  <c:v>0.53600000000000003</c:v>
                </c:pt>
                <c:pt idx="1">
                  <c:v>0.39600000000000002</c:v>
                </c:pt>
                <c:pt idx="2">
                  <c:v>0.58599999999999997</c:v>
                </c:pt>
                <c:pt idx="3">
                  <c:v>0.8909999999999999</c:v>
                </c:pt>
                <c:pt idx="4">
                  <c:v>0.98499999999999999</c:v>
                </c:pt>
                <c:pt idx="5">
                  <c:v>0.90200000000000002</c:v>
                </c:pt>
                <c:pt idx="6">
                  <c:v>0.70400000000000007</c:v>
                </c:pt>
                <c:pt idx="7">
                  <c:v>0.27200000000000002</c:v>
                </c:pt>
                <c:pt idx="8">
                  <c:v>0.54100000000000004</c:v>
                </c:pt>
                <c:pt idx="9">
                  <c:v>0.75900000000000001</c:v>
                </c:pt>
                <c:pt idx="10">
                  <c:v>1.264</c:v>
                </c:pt>
                <c:pt idx="11">
                  <c:v>0.93900000000000006</c:v>
                </c:pt>
                <c:pt idx="12">
                  <c:v>0.8</c:v>
                </c:pt>
                <c:pt idx="13">
                  <c:v>0.65400000000000003</c:v>
                </c:pt>
                <c:pt idx="14">
                  <c:v>0.92900000000000005</c:v>
                </c:pt>
                <c:pt idx="15">
                  <c:v>0.74900000000000011</c:v>
                </c:pt>
                <c:pt idx="16">
                  <c:v>0.748</c:v>
                </c:pt>
                <c:pt idx="17">
                  <c:v>1.0659999999999998</c:v>
                </c:pt>
                <c:pt idx="18">
                  <c:v>0.65</c:v>
                </c:pt>
                <c:pt idx="19">
                  <c:v>0.97099999999999997</c:v>
                </c:pt>
                <c:pt idx="20">
                  <c:v>0.86699999999999999</c:v>
                </c:pt>
                <c:pt idx="21">
                  <c:v>0.83099999999999996</c:v>
                </c:pt>
                <c:pt idx="22">
                  <c:v>1.101</c:v>
                </c:pt>
                <c:pt idx="23">
                  <c:v>0.74</c:v>
                </c:pt>
                <c:pt idx="24">
                  <c:v>0.55000000000000004</c:v>
                </c:pt>
                <c:pt idx="25">
                  <c:v>0.38200000000000001</c:v>
                </c:pt>
                <c:pt idx="26">
                  <c:v>0.754</c:v>
                </c:pt>
                <c:pt idx="27">
                  <c:v>0.79299999999999993</c:v>
                </c:pt>
                <c:pt idx="28">
                  <c:v>0.29400000000000004</c:v>
                </c:pt>
                <c:pt idx="29">
                  <c:v>0.68400000000000005</c:v>
                </c:pt>
                <c:pt idx="30">
                  <c:v>0.45700000000000002</c:v>
                </c:pt>
                <c:pt idx="31">
                  <c:v>0.17400000000000004</c:v>
                </c:pt>
                <c:pt idx="32">
                  <c:v>0.746</c:v>
                </c:pt>
                <c:pt idx="33">
                  <c:v>0.86</c:v>
                </c:pt>
                <c:pt idx="34">
                  <c:v>0.55200000000000005</c:v>
                </c:pt>
                <c:pt idx="35">
                  <c:v>0.43</c:v>
                </c:pt>
                <c:pt idx="36">
                  <c:v>0.52300000000000002</c:v>
                </c:pt>
                <c:pt idx="37">
                  <c:v>0.24</c:v>
                </c:pt>
                <c:pt idx="38">
                  <c:v>0.51100000000000001</c:v>
                </c:pt>
                <c:pt idx="39">
                  <c:v>0.61399999999999999</c:v>
                </c:pt>
                <c:pt idx="40">
                  <c:v>0.45</c:v>
                </c:pt>
                <c:pt idx="41">
                  <c:v>0.43</c:v>
                </c:pt>
                <c:pt idx="42">
                  <c:v>0.56299999999999994</c:v>
                </c:pt>
                <c:pt idx="43">
                  <c:v>0.56999999999999995</c:v>
                </c:pt>
                <c:pt idx="44">
                  <c:v>0.66</c:v>
                </c:pt>
                <c:pt idx="45">
                  <c:v>0.46600000000000003</c:v>
                </c:pt>
              </c:numCache>
            </c:numRef>
          </c:yVal>
          <c:smooth val="0"/>
          <c:extLst>
            <c:ext xmlns:c16="http://schemas.microsoft.com/office/drawing/2014/chart" uri="{C3380CC4-5D6E-409C-BE32-E72D297353CC}">
              <c16:uniqueId val="{00000006-36B0-4BE9-8BE7-79B9152EB39A}"/>
            </c:ext>
          </c:extLst>
        </c:ser>
        <c:dLbls>
          <c:showLegendKey val="0"/>
          <c:showVal val="0"/>
          <c:showCatName val="0"/>
          <c:showSerName val="0"/>
          <c:showPercent val="0"/>
          <c:showBubbleSize val="0"/>
        </c:dLbls>
        <c:axId val="2128883167"/>
        <c:axId val="2128884415"/>
      </c:scatterChart>
      <c:valAx>
        <c:axId val="2128883167"/>
        <c:scaling>
          <c:logBase val="10"/>
          <c:orientation val="minMax"/>
          <c:max val="1"/>
          <c:min val="5.000000000000001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Predicted </a:t>
                </a:r>
                <a:r>
                  <a:rPr lang="en-US" sz="1000" b="0" i="0" u="none" strike="noStrike" baseline="0">
                    <a:effectLst/>
                  </a:rPr>
                  <a:t>AUC</a:t>
                </a:r>
                <a:r>
                  <a:rPr lang="en-US" sz="1000" b="0" i="0" u="none" strike="noStrike" baseline="-25000">
                    <a:effectLst/>
                  </a:rPr>
                  <a:t>ratio</a:t>
                </a:r>
                <a:endParaRPr lang="en-US"/>
              </a:p>
            </c:rich>
          </c:tx>
          <c:layout>
            <c:manualLayout>
              <c:xMode val="edge"/>
              <c:yMode val="edge"/>
              <c:x val="0.28442300376277574"/>
              <c:y val="0.917734793754369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2128884415"/>
        <c:crosses val="autoZero"/>
        <c:crossBetween val="midCat"/>
      </c:valAx>
      <c:valAx>
        <c:axId val="2128884415"/>
        <c:scaling>
          <c:logBase val="10"/>
          <c:orientation val="minMax"/>
          <c:max val="2"/>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Observed </a:t>
                </a:r>
                <a:r>
                  <a:rPr lang="en-US" sz="1000" b="0" i="0" u="none" strike="noStrike" baseline="0">
                    <a:effectLst/>
                  </a:rPr>
                  <a:t>AUC</a:t>
                </a:r>
                <a:r>
                  <a:rPr lang="en-US" sz="1000" b="0" i="0" u="none" strike="noStrike" baseline="-25000">
                    <a:effectLst/>
                  </a:rPr>
                  <a:t>ratio</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21288831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DDIs with rifabutin</a:t>
            </a:r>
          </a:p>
        </c:rich>
      </c:tx>
      <c:layout>
        <c:manualLayout>
          <c:xMode val="edge"/>
          <c:yMode val="edge"/>
          <c:x val="0.34109708773974384"/>
          <c:y val="3.14814839297353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6233611785128566"/>
          <c:y val="0.1505696779745925"/>
          <c:w val="0.78242436387831238"/>
          <c:h val="0.70917234481082192"/>
        </c:manualLayout>
      </c:layout>
      <c:scatterChart>
        <c:scatterStyle val="lineMarker"/>
        <c:varyColors val="0"/>
        <c:ser>
          <c:idx val="0"/>
          <c:order val="0"/>
          <c:tx>
            <c:v>id line</c:v>
          </c:tx>
          <c:spPr>
            <a:ln w="25400" cap="rnd">
              <a:solidFill>
                <a:sysClr val="windowText" lastClr="000000"/>
              </a:solidFill>
              <a:round/>
            </a:ln>
            <a:effectLst/>
          </c:spPr>
          <c:marker>
            <c:symbol val="none"/>
          </c:marker>
          <c:dPt>
            <c:idx val="2"/>
            <c:marker>
              <c:symbol val="none"/>
            </c:marker>
            <c:bubble3D val="0"/>
            <c:extLst>
              <c:ext xmlns:c16="http://schemas.microsoft.com/office/drawing/2014/chart" uri="{C3380CC4-5D6E-409C-BE32-E72D297353CC}">
                <c16:uniqueId val="{00000000-CA08-4C7E-814E-8FE756A38E79}"/>
              </c:ext>
            </c:extLst>
          </c:dPt>
          <c:xVal>
            <c:numRef>
              <c:f>graphs!$C$2:$C$5</c:f>
              <c:numCache>
                <c:formatCode>General</c:formatCode>
                <c:ptCount val="4"/>
                <c:pt idx="0">
                  <c:v>0.01</c:v>
                </c:pt>
                <c:pt idx="1">
                  <c:v>0.1</c:v>
                </c:pt>
                <c:pt idx="2">
                  <c:v>1</c:v>
                </c:pt>
                <c:pt idx="3">
                  <c:v>10</c:v>
                </c:pt>
              </c:numCache>
            </c:numRef>
          </c:xVal>
          <c:yVal>
            <c:numRef>
              <c:f>graphs!$D$2:$D$5</c:f>
              <c:numCache>
                <c:formatCode>General</c:formatCode>
                <c:ptCount val="4"/>
                <c:pt idx="0">
                  <c:v>0.01</c:v>
                </c:pt>
                <c:pt idx="1">
                  <c:v>0.1</c:v>
                </c:pt>
                <c:pt idx="2">
                  <c:v>1</c:v>
                </c:pt>
                <c:pt idx="3">
                  <c:v>10</c:v>
                </c:pt>
              </c:numCache>
            </c:numRef>
          </c:yVal>
          <c:smooth val="0"/>
          <c:extLst>
            <c:ext xmlns:c16="http://schemas.microsoft.com/office/drawing/2014/chart" uri="{C3380CC4-5D6E-409C-BE32-E72D297353CC}">
              <c16:uniqueId val="{00000001-CA08-4C7E-814E-8FE756A38E79}"/>
            </c:ext>
          </c:extLst>
        </c:ser>
        <c:ser>
          <c:idx val="1"/>
          <c:order val="1"/>
          <c:tx>
            <c:v>0.6x</c:v>
          </c:tx>
          <c:spPr>
            <a:ln w="25400" cap="rnd">
              <a:solidFill>
                <a:srgbClr val="A5A5A5"/>
              </a:solidFill>
              <a:prstDash val="solid"/>
              <a:round/>
            </a:ln>
            <a:effectLst/>
          </c:spPr>
          <c:marker>
            <c:symbol val="none"/>
          </c:marker>
          <c:xVal>
            <c:numRef>
              <c:f>graphs!$C$2:$C$5</c:f>
              <c:numCache>
                <c:formatCode>General</c:formatCode>
                <c:ptCount val="4"/>
                <c:pt idx="0">
                  <c:v>0.01</c:v>
                </c:pt>
                <c:pt idx="1">
                  <c:v>0.1</c:v>
                </c:pt>
                <c:pt idx="2">
                  <c:v>1</c:v>
                </c:pt>
                <c:pt idx="3">
                  <c:v>10</c:v>
                </c:pt>
              </c:numCache>
            </c:numRef>
          </c:xVal>
          <c:yVal>
            <c:numRef>
              <c:f>graphs!$H$2:$H$5</c:f>
              <c:numCache>
                <c:formatCode>General</c:formatCode>
                <c:ptCount val="4"/>
                <c:pt idx="0">
                  <c:v>6.6E-3</c:v>
                </c:pt>
                <c:pt idx="1">
                  <c:v>6.6000000000000003E-2</c:v>
                </c:pt>
                <c:pt idx="2">
                  <c:v>0.66</c:v>
                </c:pt>
                <c:pt idx="3">
                  <c:v>6.6</c:v>
                </c:pt>
              </c:numCache>
            </c:numRef>
          </c:yVal>
          <c:smooth val="0"/>
          <c:extLst>
            <c:ext xmlns:c16="http://schemas.microsoft.com/office/drawing/2014/chart" uri="{C3380CC4-5D6E-409C-BE32-E72D297353CC}">
              <c16:uniqueId val="{00000002-CA08-4C7E-814E-8FE756A38E79}"/>
            </c:ext>
          </c:extLst>
        </c:ser>
        <c:ser>
          <c:idx val="2"/>
          <c:order val="2"/>
          <c:tx>
            <c:v>1.5x</c:v>
          </c:tx>
          <c:spPr>
            <a:ln w="19050" cap="rnd">
              <a:solidFill>
                <a:schemeClr val="accent3"/>
              </a:solidFill>
              <a:round/>
            </a:ln>
            <a:effectLst/>
          </c:spPr>
          <c:marker>
            <c:symbol val="none"/>
          </c:marker>
          <c:xVal>
            <c:numRef>
              <c:f>graphs!$C$2:$C$5</c:f>
              <c:numCache>
                <c:formatCode>General</c:formatCode>
                <c:ptCount val="4"/>
                <c:pt idx="0">
                  <c:v>0.01</c:v>
                </c:pt>
                <c:pt idx="1">
                  <c:v>0.1</c:v>
                </c:pt>
                <c:pt idx="2">
                  <c:v>1</c:v>
                </c:pt>
                <c:pt idx="3">
                  <c:v>10</c:v>
                </c:pt>
              </c:numCache>
            </c:numRef>
          </c:xVal>
          <c:yVal>
            <c:numRef>
              <c:f>graphs!$G$2:$G$5</c:f>
              <c:numCache>
                <c:formatCode>General</c:formatCode>
                <c:ptCount val="4"/>
                <c:pt idx="0">
                  <c:v>1.4999999999999999E-2</c:v>
                </c:pt>
                <c:pt idx="1">
                  <c:v>0.15</c:v>
                </c:pt>
                <c:pt idx="2">
                  <c:v>1.5</c:v>
                </c:pt>
                <c:pt idx="3">
                  <c:v>15</c:v>
                </c:pt>
              </c:numCache>
            </c:numRef>
          </c:yVal>
          <c:smooth val="0"/>
          <c:extLst>
            <c:ext xmlns:c16="http://schemas.microsoft.com/office/drawing/2014/chart" uri="{C3380CC4-5D6E-409C-BE32-E72D297353CC}">
              <c16:uniqueId val="{00000003-CA08-4C7E-814E-8FE756A38E79}"/>
            </c:ext>
          </c:extLst>
        </c:ser>
        <c:ser>
          <c:idx val="5"/>
          <c:order val="3"/>
          <c:tx>
            <c:v>0.5x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graphs!$E$2:$E$5</c:f>
              <c:numCache>
                <c:formatCode>General</c:formatCode>
                <c:ptCount val="4"/>
                <c:pt idx="0">
                  <c:v>5.0000000000000001E-3</c:v>
                </c:pt>
                <c:pt idx="1">
                  <c:v>0.05</c:v>
                </c:pt>
                <c:pt idx="2">
                  <c:v>0.5</c:v>
                </c:pt>
                <c:pt idx="3">
                  <c:v>5</c:v>
                </c:pt>
              </c:numCache>
            </c:numRef>
          </c:yVal>
          <c:smooth val="0"/>
          <c:extLst>
            <c:ext xmlns:c16="http://schemas.microsoft.com/office/drawing/2014/chart" uri="{C3380CC4-5D6E-409C-BE32-E72D297353CC}">
              <c16:uniqueId val="{00000004-CA08-4C7E-814E-8FE756A38E79}"/>
            </c:ext>
          </c:extLst>
        </c:ser>
        <c:ser>
          <c:idx val="6"/>
          <c:order val="4"/>
          <c:tx>
            <c:v>2x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graphs!$F$2:$F$5</c:f>
              <c:numCache>
                <c:formatCode>General</c:formatCode>
                <c:ptCount val="4"/>
                <c:pt idx="0">
                  <c:v>0.02</c:v>
                </c:pt>
                <c:pt idx="1">
                  <c:v>0.2</c:v>
                </c:pt>
                <c:pt idx="2">
                  <c:v>2</c:v>
                </c:pt>
                <c:pt idx="3">
                  <c:v>20</c:v>
                </c:pt>
              </c:numCache>
            </c:numRef>
          </c:yVal>
          <c:smooth val="0"/>
          <c:extLst>
            <c:ext xmlns:c16="http://schemas.microsoft.com/office/drawing/2014/chart" uri="{C3380CC4-5D6E-409C-BE32-E72D297353CC}">
              <c16:uniqueId val="{00000005-CA08-4C7E-814E-8FE756A38E79}"/>
            </c:ext>
          </c:extLst>
        </c:ser>
        <c:ser>
          <c:idx val="3"/>
          <c:order val="5"/>
          <c:tx>
            <c:v>RBT</c:v>
          </c:tx>
          <c:spPr>
            <a:ln w="19050" cap="rnd">
              <a:noFill/>
              <a:round/>
            </a:ln>
            <a:effectLst/>
          </c:spPr>
          <c:marker>
            <c:symbol val="circle"/>
            <c:size val="6"/>
            <c:spPr>
              <a:solidFill>
                <a:srgbClr val="0070C0"/>
              </a:solidFill>
              <a:ln w="9525">
                <a:solidFill>
                  <a:sysClr val="windowText" lastClr="000000"/>
                </a:solidFill>
              </a:ln>
              <a:effectLst/>
            </c:spPr>
          </c:marker>
          <c:xVal>
            <c:numRef>
              <c:f>full_dataset!$AK$298:$AK$325</c:f>
              <c:numCache>
                <c:formatCode>General</c:formatCode>
                <c:ptCount val="28"/>
                <c:pt idx="0">
                  <c:v>0.72799999999999998</c:v>
                </c:pt>
                <c:pt idx="1">
                  <c:v>0.622</c:v>
                </c:pt>
                <c:pt idx="2">
                  <c:v>0.56858799999999998</c:v>
                </c:pt>
                <c:pt idx="3">
                  <c:v>0.69199999999999995</c:v>
                </c:pt>
                <c:pt idx="4">
                  <c:v>0.65739999999999998</c:v>
                </c:pt>
                <c:pt idx="5">
                  <c:v>0.60799999999999998</c:v>
                </c:pt>
                <c:pt idx="6">
                  <c:v>0.79800000000000004</c:v>
                </c:pt>
                <c:pt idx="7">
                  <c:v>0.76200000000000001</c:v>
                </c:pt>
                <c:pt idx="8">
                  <c:v>0.58963199999999993</c:v>
                </c:pt>
                <c:pt idx="9">
                  <c:v>0.54367999999999994</c:v>
                </c:pt>
                <c:pt idx="10">
                  <c:v>0.62415999999999994</c:v>
                </c:pt>
                <c:pt idx="11">
                  <c:v>0.55823199999999995</c:v>
                </c:pt>
                <c:pt idx="12">
                  <c:v>0.55320000000000003</c:v>
                </c:pt>
                <c:pt idx="13">
                  <c:v>0.58704000000000001</c:v>
                </c:pt>
                <c:pt idx="14">
                  <c:v>0.748</c:v>
                </c:pt>
                <c:pt idx="15">
                  <c:v>0.56910400000000005</c:v>
                </c:pt>
                <c:pt idx="16">
                  <c:v>0.59870400000000001</c:v>
                </c:pt>
                <c:pt idx="17">
                  <c:v>0.5514</c:v>
                </c:pt>
                <c:pt idx="18">
                  <c:v>0.58508800000000005</c:v>
                </c:pt>
                <c:pt idx="19">
                  <c:v>0.56759999999999999</c:v>
                </c:pt>
                <c:pt idx="20">
                  <c:v>0.63070400000000004</c:v>
                </c:pt>
                <c:pt idx="21">
                  <c:v>0.60458400000000001</c:v>
                </c:pt>
                <c:pt idx="22">
                  <c:v>0.586592</c:v>
                </c:pt>
                <c:pt idx="23">
                  <c:v>0.53784799999999999</c:v>
                </c:pt>
                <c:pt idx="24">
                  <c:v>0.7237808</c:v>
                </c:pt>
                <c:pt idx="25">
                  <c:v>0.57625999999999999</c:v>
                </c:pt>
                <c:pt idx="26">
                  <c:v>0.6</c:v>
                </c:pt>
                <c:pt idx="27">
                  <c:v>0.68554639999999989</c:v>
                </c:pt>
              </c:numCache>
            </c:numRef>
          </c:xVal>
          <c:yVal>
            <c:numRef>
              <c:f>full_dataset!$AH$298:$AH$325</c:f>
              <c:numCache>
                <c:formatCode>General</c:formatCode>
                <c:ptCount val="28"/>
                <c:pt idx="0">
                  <c:v>0.75099999999999989</c:v>
                </c:pt>
                <c:pt idx="1">
                  <c:v>0.8909999999999999</c:v>
                </c:pt>
                <c:pt idx="2">
                  <c:v>0.64500000000000002</c:v>
                </c:pt>
                <c:pt idx="3">
                  <c:v>0.98699999999999999</c:v>
                </c:pt>
                <c:pt idx="4">
                  <c:v>0.45500000000000002</c:v>
                </c:pt>
                <c:pt idx="5">
                  <c:v>0.50600000000000001</c:v>
                </c:pt>
                <c:pt idx="6">
                  <c:v>1.149</c:v>
                </c:pt>
                <c:pt idx="7">
                  <c:v>0.91500000000000004</c:v>
                </c:pt>
                <c:pt idx="8">
                  <c:v>0.89500000000000002</c:v>
                </c:pt>
                <c:pt idx="9">
                  <c:v>0.52100000000000002</c:v>
                </c:pt>
                <c:pt idx="10">
                  <c:v>0.67599999999999993</c:v>
                </c:pt>
                <c:pt idx="11">
                  <c:v>0.67200000000000004</c:v>
                </c:pt>
                <c:pt idx="12">
                  <c:v>1.0659999999999998</c:v>
                </c:pt>
                <c:pt idx="13">
                  <c:v>1.016</c:v>
                </c:pt>
                <c:pt idx="14">
                  <c:v>0.89</c:v>
                </c:pt>
                <c:pt idx="15">
                  <c:v>0.18</c:v>
                </c:pt>
                <c:pt idx="16">
                  <c:v>0.68200000000000005</c:v>
                </c:pt>
                <c:pt idx="17">
                  <c:v>0.54</c:v>
                </c:pt>
                <c:pt idx="18">
                  <c:v>0.499</c:v>
                </c:pt>
                <c:pt idx="19">
                  <c:v>0.621</c:v>
                </c:pt>
                <c:pt idx="20">
                  <c:v>1.1870000000000001</c:v>
                </c:pt>
                <c:pt idx="21">
                  <c:v>0.82499999999999996</c:v>
                </c:pt>
                <c:pt idx="22">
                  <c:v>0.94599999999999995</c:v>
                </c:pt>
                <c:pt idx="23">
                  <c:v>0.31599999999999995</c:v>
                </c:pt>
                <c:pt idx="24">
                  <c:v>0.96200000000000008</c:v>
                </c:pt>
                <c:pt idx="25">
                  <c:v>0.97299999999999998</c:v>
                </c:pt>
                <c:pt idx="26">
                  <c:v>0.78599999999999992</c:v>
                </c:pt>
                <c:pt idx="27">
                  <c:v>0.94099999999999995</c:v>
                </c:pt>
              </c:numCache>
            </c:numRef>
          </c:yVal>
          <c:smooth val="0"/>
          <c:extLst>
            <c:ext xmlns:c16="http://schemas.microsoft.com/office/drawing/2014/chart" uri="{C3380CC4-5D6E-409C-BE32-E72D297353CC}">
              <c16:uniqueId val="{00000006-CA08-4C7E-814E-8FE756A38E79}"/>
            </c:ext>
          </c:extLst>
        </c:ser>
        <c:dLbls>
          <c:showLegendKey val="0"/>
          <c:showVal val="0"/>
          <c:showCatName val="0"/>
          <c:showSerName val="0"/>
          <c:showPercent val="0"/>
          <c:showBubbleSize val="0"/>
        </c:dLbls>
        <c:axId val="2128883167"/>
        <c:axId val="2128884415"/>
      </c:scatterChart>
      <c:valAx>
        <c:axId val="2128883167"/>
        <c:scaling>
          <c:logBase val="10"/>
          <c:orientation val="minMax"/>
          <c:max val="1"/>
          <c:min val="5.000000000000001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Predicted </a:t>
                </a:r>
                <a:r>
                  <a:rPr lang="en-US" sz="1000" b="0" i="0" u="none" strike="noStrike" baseline="0">
                    <a:effectLst/>
                  </a:rPr>
                  <a:t>AUC</a:t>
                </a:r>
                <a:r>
                  <a:rPr lang="en-US" sz="1000" b="0" i="0" u="none" strike="noStrike" baseline="-25000">
                    <a:effectLst/>
                  </a:rPr>
                  <a:t>ratio</a:t>
                </a:r>
                <a:endParaRPr lang="en-US"/>
              </a:p>
            </c:rich>
          </c:tx>
          <c:layout>
            <c:manualLayout>
              <c:xMode val="edge"/>
              <c:yMode val="edge"/>
              <c:x val="0.29660327172867096"/>
              <c:y val="0.917734793754369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2128884415"/>
        <c:crosses val="autoZero"/>
        <c:crossBetween val="midCat"/>
      </c:valAx>
      <c:valAx>
        <c:axId val="2128884415"/>
        <c:scaling>
          <c:logBase val="10"/>
          <c:orientation val="minMax"/>
          <c:max val="2"/>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Observed </a:t>
                </a:r>
                <a:r>
                  <a:rPr lang="en-US" sz="1000" b="0" i="0" u="none" strike="noStrike" baseline="0">
                    <a:effectLst/>
                  </a:rPr>
                  <a:t>AUC</a:t>
                </a:r>
                <a:r>
                  <a:rPr lang="en-US" sz="1000" b="0" i="0" u="none" strike="noStrike" baseline="-25000">
                    <a:effectLst/>
                  </a:rPr>
                  <a:t>ratio</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21288831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DDIs with carbamazepine</a:t>
            </a:r>
          </a:p>
        </c:rich>
      </c:tx>
      <c:layout>
        <c:manualLayout>
          <c:xMode val="edge"/>
          <c:yMode val="edge"/>
          <c:x val="0.17057330379378582"/>
          <c:y val="3.73618690195333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520253413139348"/>
          <c:y val="0.15056956103586441"/>
          <c:w val="0.78242436387831238"/>
          <c:h val="0.70917234481082192"/>
        </c:manualLayout>
      </c:layout>
      <c:scatterChart>
        <c:scatterStyle val="lineMarker"/>
        <c:varyColors val="0"/>
        <c:ser>
          <c:idx val="0"/>
          <c:order val="0"/>
          <c:tx>
            <c:v>id line</c:v>
          </c:tx>
          <c:spPr>
            <a:ln w="25400" cap="rnd">
              <a:solidFill>
                <a:sysClr val="windowText" lastClr="000000"/>
              </a:solidFill>
              <a:round/>
            </a:ln>
            <a:effectLst/>
          </c:spPr>
          <c:marker>
            <c:symbol val="none"/>
          </c:marker>
          <c:dPt>
            <c:idx val="2"/>
            <c:marker>
              <c:symbol val="none"/>
            </c:marker>
            <c:bubble3D val="0"/>
            <c:extLst>
              <c:ext xmlns:c16="http://schemas.microsoft.com/office/drawing/2014/chart" uri="{C3380CC4-5D6E-409C-BE32-E72D297353CC}">
                <c16:uniqueId val="{00000000-5817-46CD-B7D1-0D2605BCE1A9}"/>
              </c:ext>
            </c:extLst>
          </c:dPt>
          <c:xVal>
            <c:numRef>
              <c:f>graphs!$C$2:$C$5</c:f>
              <c:numCache>
                <c:formatCode>General</c:formatCode>
                <c:ptCount val="4"/>
                <c:pt idx="0">
                  <c:v>0.01</c:v>
                </c:pt>
                <c:pt idx="1">
                  <c:v>0.1</c:v>
                </c:pt>
                <c:pt idx="2">
                  <c:v>1</c:v>
                </c:pt>
                <c:pt idx="3">
                  <c:v>10</c:v>
                </c:pt>
              </c:numCache>
            </c:numRef>
          </c:xVal>
          <c:yVal>
            <c:numRef>
              <c:f>graphs!$D$2:$D$5</c:f>
              <c:numCache>
                <c:formatCode>General</c:formatCode>
                <c:ptCount val="4"/>
                <c:pt idx="0">
                  <c:v>0.01</c:v>
                </c:pt>
                <c:pt idx="1">
                  <c:v>0.1</c:v>
                </c:pt>
                <c:pt idx="2">
                  <c:v>1</c:v>
                </c:pt>
                <c:pt idx="3">
                  <c:v>10</c:v>
                </c:pt>
              </c:numCache>
            </c:numRef>
          </c:yVal>
          <c:smooth val="0"/>
          <c:extLst>
            <c:ext xmlns:c16="http://schemas.microsoft.com/office/drawing/2014/chart" uri="{C3380CC4-5D6E-409C-BE32-E72D297353CC}">
              <c16:uniqueId val="{00000001-5817-46CD-B7D1-0D2605BCE1A9}"/>
            </c:ext>
          </c:extLst>
        </c:ser>
        <c:ser>
          <c:idx val="1"/>
          <c:order val="1"/>
          <c:tx>
            <c:v>0.6x</c:v>
          </c:tx>
          <c:spPr>
            <a:ln w="25400" cap="rnd">
              <a:solidFill>
                <a:srgbClr val="A5A5A5"/>
              </a:solidFill>
              <a:prstDash val="solid"/>
              <a:round/>
            </a:ln>
            <a:effectLst/>
          </c:spPr>
          <c:marker>
            <c:symbol val="none"/>
          </c:marker>
          <c:xVal>
            <c:numRef>
              <c:f>graphs!$C$2:$C$5</c:f>
              <c:numCache>
                <c:formatCode>General</c:formatCode>
                <c:ptCount val="4"/>
                <c:pt idx="0">
                  <c:v>0.01</c:v>
                </c:pt>
                <c:pt idx="1">
                  <c:v>0.1</c:v>
                </c:pt>
                <c:pt idx="2">
                  <c:v>1</c:v>
                </c:pt>
                <c:pt idx="3">
                  <c:v>10</c:v>
                </c:pt>
              </c:numCache>
            </c:numRef>
          </c:xVal>
          <c:yVal>
            <c:numRef>
              <c:f>graphs!$H$2:$H$5</c:f>
              <c:numCache>
                <c:formatCode>General</c:formatCode>
                <c:ptCount val="4"/>
                <c:pt idx="0">
                  <c:v>6.6E-3</c:v>
                </c:pt>
                <c:pt idx="1">
                  <c:v>6.6000000000000003E-2</c:v>
                </c:pt>
                <c:pt idx="2">
                  <c:v>0.66</c:v>
                </c:pt>
                <c:pt idx="3">
                  <c:v>6.6</c:v>
                </c:pt>
              </c:numCache>
            </c:numRef>
          </c:yVal>
          <c:smooth val="0"/>
          <c:extLst>
            <c:ext xmlns:c16="http://schemas.microsoft.com/office/drawing/2014/chart" uri="{C3380CC4-5D6E-409C-BE32-E72D297353CC}">
              <c16:uniqueId val="{00000002-5817-46CD-B7D1-0D2605BCE1A9}"/>
            </c:ext>
          </c:extLst>
        </c:ser>
        <c:ser>
          <c:idx val="2"/>
          <c:order val="2"/>
          <c:tx>
            <c:v>1.5x</c:v>
          </c:tx>
          <c:spPr>
            <a:ln w="19050" cap="rnd">
              <a:solidFill>
                <a:schemeClr val="accent3"/>
              </a:solidFill>
              <a:round/>
            </a:ln>
            <a:effectLst/>
          </c:spPr>
          <c:marker>
            <c:symbol val="none"/>
          </c:marker>
          <c:xVal>
            <c:numRef>
              <c:f>graphs!$C$2:$C$5</c:f>
              <c:numCache>
                <c:formatCode>General</c:formatCode>
                <c:ptCount val="4"/>
                <c:pt idx="0">
                  <c:v>0.01</c:v>
                </c:pt>
                <c:pt idx="1">
                  <c:v>0.1</c:v>
                </c:pt>
                <c:pt idx="2">
                  <c:v>1</c:v>
                </c:pt>
                <c:pt idx="3">
                  <c:v>10</c:v>
                </c:pt>
              </c:numCache>
            </c:numRef>
          </c:xVal>
          <c:yVal>
            <c:numRef>
              <c:f>graphs!$G$2:$G$5</c:f>
              <c:numCache>
                <c:formatCode>General</c:formatCode>
                <c:ptCount val="4"/>
                <c:pt idx="0">
                  <c:v>1.4999999999999999E-2</c:v>
                </c:pt>
                <c:pt idx="1">
                  <c:v>0.15</c:v>
                </c:pt>
                <c:pt idx="2">
                  <c:v>1.5</c:v>
                </c:pt>
                <c:pt idx="3">
                  <c:v>15</c:v>
                </c:pt>
              </c:numCache>
            </c:numRef>
          </c:yVal>
          <c:smooth val="0"/>
          <c:extLst>
            <c:ext xmlns:c16="http://schemas.microsoft.com/office/drawing/2014/chart" uri="{C3380CC4-5D6E-409C-BE32-E72D297353CC}">
              <c16:uniqueId val="{00000003-5817-46CD-B7D1-0D2605BCE1A9}"/>
            </c:ext>
          </c:extLst>
        </c:ser>
        <c:ser>
          <c:idx val="5"/>
          <c:order val="3"/>
          <c:tx>
            <c:v>0.5x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graphs!$E$2:$E$5</c:f>
              <c:numCache>
                <c:formatCode>General</c:formatCode>
                <c:ptCount val="4"/>
                <c:pt idx="0">
                  <c:v>5.0000000000000001E-3</c:v>
                </c:pt>
                <c:pt idx="1">
                  <c:v>0.05</c:v>
                </c:pt>
                <c:pt idx="2">
                  <c:v>0.5</c:v>
                </c:pt>
                <c:pt idx="3">
                  <c:v>5</c:v>
                </c:pt>
              </c:numCache>
            </c:numRef>
          </c:yVal>
          <c:smooth val="0"/>
          <c:extLst>
            <c:ext xmlns:c16="http://schemas.microsoft.com/office/drawing/2014/chart" uri="{C3380CC4-5D6E-409C-BE32-E72D297353CC}">
              <c16:uniqueId val="{00000004-5817-46CD-B7D1-0D2605BCE1A9}"/>
            </c:ext>
          </c:extLst>
        </c:ser>
        <c:ser>
          <c:idx val="6"/>
          <c:order val="4"/>
          <c:tx>
            <c:v>2x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graphs!$F$2:$F$5</c:f>
              <c:numCache>
                <c:formatCode>General</c:formatCode>
                <c:ptCount val="4"/>
                <c:pt idx="0">
                  <c:v>0.02</c:v>
                </c:pt>
                <c:pt idx="1">
                  <c:v>0.2</c:v>
                </c:pt>
                <c:pt idx="2">
                  <c:v>2</c:v>
                </c:pt>
                <c:pt idx="3">
                  <c:v>20</c:v>
                </c:pt>
              </c:numCache>
            </c:numRef>
          </c:yVal>
          <c:smooth val="0"/>
          <c:extLst>
            <c:ext xmlns:c16="http://schemas.microsoft.com/office/drawing/2014/chart" uri="{C3380CC4-5D6E-409C-BE32-E72D297353CC}">
              <c16:uniqueId val="{00000005-5817-46CD-B7D1-0D2605BCE1A9}"/>
            </c:ext>
          </c:extLst>
        </c:ser>
        <c:ser>
          <c:idx val="3"/>
          <c:order val="5"/>
          <c:tx>
            <c:v>CBZ</c:v>
          </c:tx>
          <c:spPr>
            <a:ln w="19050" cap="rnd">
              <a:noFill/>
              <a:round/>
            </a:ln>
            <a:effectLst/>
          </c:spPr>
          <c:marker>
            <c:symbol val="circle"/>
            <c:size val="6"/>
            <c:spPr>
              <a:solidFill>
                <a:srgbClr val="EA1616"/>
              </a:solidFill>
              <a:ln w="9525">
                <a:solidFill>
                  <a:sysClr val="windowText" lastClr="000000"/>
                </a:solidFill>
              </a:ln>
              <a:effectLst/>
            </c:spPr>
          </c:marker>
          <c:xVal>
            <c:numRef>
              <c:f>full_dataset!$AK$208:$AK$251</c:f>
              <c:numCache>
                <c:formatCode>General</c:formatCode>
                <c:ptCount val="44"/>
                <c:pt idx="0">
                  <c:v>0.50518399999999997</c:v>
                </c:pt>
                <c:pt idx="1">
                  <c:v>0.72451699999999997</c:v>
                </c:pt>
                <c:pt idx="2">
                  <c:v>0.51284799999999997</c:v>
                </c:pt>
                <c:pt idx="3">
                  <c:v>0.47824</c:v>
                </c:pt>
                <c:pt idx="4">
                  <c:v>0.61119999999999997</c:v>
                </c:pt>
                <c:pt idx="5">
                  <c:v>0.49277199999999999</c:v>
                </c:pt>
                <c:pt idx="6">
                  <c:v>0.50120799999999999</c:v>
                </c:pt>
                <c:pt idx="7">
                  <c:v>0.76576</c:v>
                </c:pt>
                <c:pt idx="8">
                  <c:v>0.59502319000000004</c:v>
                </c:pt>
                <c:pt idx="9">
                  <c:v>0.58387999999999995</c:v>
                </c:pt>
                <c:pt idx="10">
                  <c:v>0.4496</c:v>
                </c:pt>
                <c:pt idx="11">
                  <c:v>0.56844799999999995</c:v>
                </c:pt>
                <c:pt idx="12">
                  <c:v>0.51765799999999995</c:v>
                </c:pt>
                <c:pt idx="13">
                  <c:v>0.47904000000000002</c:v>
                </c:pt>
                <c:pt idx="14">
                  <c:v>0.54114400000000007</c:v>
                </c:pt>
                <c:pt idx="15">
                  <c:v>0.462312</c:v>
                </c:pt>
                <c:pt idx="16">
                  <c:v>0.68756799999999996</c:v>
                </c:pt>
                <c:pt idx="17">
                  <c:v>0.7314719999999999</c:v>
                </c:pt>
                <c:pt idx="18">
                  <c:v>0.67601539999999993</c:v>
                </c:pt>
                <c:pt idx="19">
                  <c:v>0.70564000000000004</c:v>
                </c:pt>
                <c:pt idx="20">
                  <c:v>0.77800000000000002</c:v>
                </c:pt>
                <c:pt idx="21">
                  <c:v>0.79800000000000004</c:v>
                </c:pt>
                <c:pt idx="22">
                  <c:v>0.76800000000000002</c:v>
                </c:pt>
                <c:pt idx="23">
                  <c:v>0.63800000000000001</c:v>
                </c:pt>
                <c:pt idx="24">
                  <c:v>0.48604000000000003</c:v>
                </c:pt>
                <c:pt idx="25">
                  <c:v>0.6777128</c:v>
                </c:pt>
                <c:pt idx="26">
                  <c:v>0.58761599999999992</c:v>
                </c:pt>
                <c:pt idx="27">
                  <c:v>0.61199999999999999</c:v>
                </c:pt>
                <c:pt idx="28">
                  <c:v>0.55640000000000001</c:v>
                </c:pt>
                <c:pt idx="29">
                  <c:v>0.53952</c:v>
                </c:pt>
                <c:pt idx="30">
                  <c:v>0.63488</c:v>
                </c:pt>
                <c:pt idx="31">
                  <c:v>0.48684800000000006</c:v>
                </c:pt>
                <c:pt idx="32">
                  <c:v>0.50480000000000003</c:v>
                </c:pt>
                <c:pt idx="33">
                  <c:v>0.45231199999999999</c:v>
                </c:pt>
                <c:pt idx="34">
                  <c:v>0.49930399999999997</c:v>
                </c:pt>
                <c:pt idx="35">
                  <c:v>0.63800000000000001</c:v>
                </c:pt>
                <c:pt idx="36">
                  <c:v>0.69799999999999995</c:v>
                </c:pt>
                <c:pt idx="37">
                  <c:v>0.44879999999999998</c:v>
                </c:pt>
                <c:pt idx="38">
                  <c:v>0.57810399999999995</c:v>
                </c:pt>
                <c:pt idx="39">
                  <c:v>0.63800000000000001</c:v>
                </c:pt>
                <c:pt idx="40">
                  <c:v>0.72079199999999999</c:v>
                </c:pt>
                <c:pt idx="41">
                  <c:v>0.48204000000000002</c:v>
                </c:pt>
                <c:pt idx="42">
                  <c:v>0.69643520000000003</c:v>
                </c:pt>
                <c:pt idx="43">
                  <c:v>0.54984</c:v>
                </c:pt>
              </c:numCache>
            </c:numRef>
          </c:xVal>
          <c:yVal>
            <c:numRef>
              <c:f>full_dataset!$AH$208:$AH$251</c:f>
              <c:numCache>
                <c:formatCode>General</c:formatCode>
                <c:ptCount val="44"/>
                <c:pt idx="0">
                  <c:v>0.6</c:v>
                </c:pt>
                <c:pt idx="1">
                  <c:v>0.68</c:v>
                </c:pt>
                <c:pt idx="2">
                  <c:v>0.2</c:v>
                </c:pt>
                <c:pt idx="3">
                  <c:v>0.26</c:v>
                </c:pt>
                <c:pt idx="4">
                  <c:v>0.41</c:v>
                </c:pt>
                <c:pt idx="5">
                  <c:v>0.56000000000000005</c:v>
                </c:pt>
                <c:pt idx="6">
                  <c:v>0.13</c:v>
                </c:pt>
                <c:pt idx="7">
                  <c:v>0.45</c:v>
                </c:pt>
                <c:pt idx="8">
                  <c:v>0.64</c:v>
                </c:pt>
                <c:pt idx="9">
                  <c:v>0.3</c:v>
                </c:pt>
                <c:pt idx="10">
                  <c:v>0.3</c:v>
                </c:pt>
                <c:pt idx="11">
                  <c:v>0.51</c:v>
                </c:pt>
                <c:pt idx="12">
                  <c:v>0.61</c:v>
                </c:pt>
                <c:pt idx="13">
                  <c:v>0.28000000000000003</c:v>
                </c:pt>
                <c:pt idx="14">
                  <c:v>0.61</c:v>
                </c:pt>
                <c:pt idx="15">
                  <c:v>0.39</c:v>
                </c:pt>
                <c:pt idx="16">
                  <c:v>0.8</c:v>
                </c:pt>
                <c:pt idx="17">
                  <c:v>0.83</c:v>
                </c:pt>
                <c:pt idx="18">
                  <c:v>0.34</c:v>
                </c:pt>
                <c:pt idx="19">
                  <c:v>0.84</c:v>
                </c:pt>
                <c:pt idx="20">
                  <c:v>0.55000000000000004</c:v>
                </c:pt>
                <c:pt idx="21">
                  <c:v>0.92</c:v>
                </c:pt>
                <c:pt idx="22">
                  <c:v>1.0449999999999999</c:v>
                </c:pt>
                <c:pt idx="23">
                  <c:v>0.67</c:v>
                </c:pt>
                <c:pt idx="24">
                  <c:v>0.33</c:v>
                </c:pt>
                <c:pt idx="25">
                  <c:v>0.71</c:v>
                </c:pt>
                <c:pt idx="26">
                  <c:v>0.57999999999999996</c:v>
                </c:pt>
                <c:pt idx="27">
                  <c:v>0.66</c:v>
                </c:pt>
                <c:pt idx="28">
                  <c:v>0.13</c:v>
                </c:pt>
                <c:pt idx="29">
                  <c:v>0.28999999999999998</c:v>
                </c:pt>
                <c:pt idx="30">
                  <c:v>0.63</c:v>
                </c:pt>
                <c:pt idx="31">
                  <c:v>0.39</c:v>
                </c:pt>
                <c:pt idx="32">
                  <c:v>0.42</c:v>
                </c:pt>
                <c:pt idx="33">
                  <c:v>0.21</c:v>
                </c:pt>
                <c:pt idx="34">
                  <c:v>0.43</c:v>
                </c:pt>
                <c:pt idx="35">
                  <c:v>0.76</c:v>
                </c:pt>
                <c:pt idx="36">
                  <c:v>0.65</c:v>
                </c:pt>
                <c:pt idx="37">
                  <c:v>7.0000000000000007E-2</c:v>
                </c:pt>
                <c:pt idx="38">
                  <c:v>0.39</c:v>
                </c:pt>
                <c:pt idx="39">
                  <c:v>0.1</c:v>
                </c:pt>
                <c:pt idx="40">
                  <c:v>0.81</c:v>
                </c:pt>
                <c:pt idx="41">
                  <c:v>0.55000000000000004</c:v>
                </c:pt>
                <c:pt idx="42">
                  <c:v>0.74</c:v>
                </c:pt>
                <c:pt idx="43">
                  <c:v>0.1</c:v>
                </c:pt>
              </c:numCache>
            </c:numRef>
          </c:yVal>
          <c:smooth val="0"/>
          <c:extLst>
            <c:ext xmlns:c16="http://schemas.microsoft.com/office/drawing/2014/chart" uri="{C3380CC4-5D6E-409C-BE32-E72D297353CC}">
              <c16:uniqueId val="{00000006-5817-46CD-B7D1-0D2605BCE1A9}"/>
            </c:ext>
          </c:extLst>
        </c:ser>
        <c:dLbls>
          <c:showLegendKey val="0"/>
          <c:showVal val="0"/>
          <c:showCatName val="0"/>
          <c:showSerName val="0"/>
          <c:showPercent val="0"/>
          <c:showBubbleSize val="0"/>
        </c:dLbls>
        <c:axId val="2128883167"/>
        <c:axId val="2128884415"/>
      </c:scatterChart>
      <c:valAx>
        <c:axId val="2128883167"/>
        <c:scaling>
          <c:logBase val="10"/>
          <c:orientation val="minMax"/>
          <c:max val="1"/>
          <c:min val="5.000000000000001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Predicted </a:t>
                </a:r>
                <a:r>
                  <a:rPr lang="en-US" sz="1000" b="0" i="0" u="none" strike="noStrike" baseline="0">
                    <a:effectLst/>
                  </a:rPr>
                  <a:t>AUC</a:t>
                </a:r>
                <a:r>
                  <a:rPr lang="en-US" sz="1000" b="0" i="0" u="none" strike="noStrike" baseline="-25000">
                    <a:effectLst/>
                  </a:rPr>
                  <a:t>ratio</a:t>
                </a:r>
                <a:endParaRPr lang="en-US"/>
              </a:p>
            </c:rich>
          </c:tx>
          <c:layout>
            <c:manualLayout>
              <c:xMode val="edge"/>
              <c:yMode val="edge"/>
              <c:x val="0.30472345037260112"/>
              <c:y val="0.917734793754369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2128884415"/>
        <c:crosses val="autoZero"/>
        <c:crossBetween val="midCat"/>
      </c:valAx>
      <c:valAx>
        <c:axId val="2128884415"/>
        <c:scaling>
          <c:logBase val="10"/>
          <c:orientation val="minMax"/>
          <c:max val="2"/>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Observed AUC</a:t>
                </a:r>
                <a:r>
                  <a:rPr lang="en-US" baseline="-25000"/>
                  <a:t>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21288831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DDIs with rifampicin</a:t>
            </a:r>
          </a:p>
        </c:rich>
      </c:tx>
      <c:layout>
        <c:manualLayout>
          <c:xMode val="edge"/>
          <c:yMode val="edge"/>
          <c:x val="0.29933391659375913"/>
          <c:y val="3.14814353082368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manualLayout>
          <c:layoutTarget val="inner"/>
          <c:xMode val="edge"/>
          <c:yMode val="edge"/>
          <c:x val="0.1520253413139348"/>
          <c:y val="0.15056956103586441"/>
          <c:w val="0.78242436387831238"/>
          <c:h val="0.70917234481082192"/>
        </c:manualLayout>
      </c:layout>
      <c:scatterChart>
        <c:scatterStyle val="lineMarker"/>
        <c:varyColors val="0"/>
        <c:ser>
          <c:idx val="0"/>
          <c:order val="0"/>
          <c:tx>
            <c:v>id line</c:v>
          </c:tx>
          <c:spPr>
            <a:ln w="25400" cap="rnd">
              <a:solidFill>
                <a:sysClr val="windowText" lastClr="000000"/>
              </a:solidFill>
              <a:round/>
            </a:ln>
            <a:effectLst/>
          </c:spPr>
          <c:marker>
            <c:symbol val="none"/>
          </c:marker>
          <c:dPt>
            <c:idx val="2"/>
            <c:marker>
              <c:symbol val="none"/>
            </c:marker>
            <c:bubble3D val="0"/>
            <c:extLst>
              <c:ext xmlns:c16="http://schemas.microsoft.com/office/drawing/2014/chart" uri="{C3380CC4-5D6E-409C-BE32-E72D297353CC}">
                <c16:uniqueId val="{00000000-08DF-4D2C-8B00-397742FEA1B8}"/>
              </c:ext>
            </c:extLst>
          </c:dPt>
          <c:xVal>
            <c:numRef>
              <c:f>graphs!$C$2:$C$5</c:f>
              <c:numCache>
                <c:formatCode>General</c:formatCode>
                <c:ptCount val="4"/>
                <c:pt idx="0">
                  <c:v>0.01</c:v>
                </c:pt>
                <c:pt idx="1">
                  <c:v>0.1</c:v>
                </c:pt>
                <c:pt idx="2">
                  <c:v>1</c:v>
                </c:pt>
                <c:pt idx="3">
                  <c:v>10</c:v>
                </c:pt>
              </c:numCache>
            </c:numRef>
          </c:xVal>
          <c:yVal>
            <c:numRef>
              <c:f>graphs!$D$2:$D$5</c:f>
              <c:numCache>
                <c:formatCode>General</c:formatCode>
                <c:ptCount val="4"/>
                <c:pt idx="0">
                  <c:v>0.01</c:v>
                </c:pt>
                <c:pt idx="1">
                  <c:v>0.1</c:v>
                </c:pt>
                <c:pt idx="2">
                  <c:v>1</c:v>
                </c:pt>
                <c:pt idx="3">
                  <c:v>10</c:v>
                </c:pt>
              </c:numCache>
            </c:numRef>
          </c:yVal>
          <c:smooth val="0"/>
          <c:extLst>
            <c:ext xmlns:c16="http://schemas.microsoft.com/office/drawing/2014/chart" uri="{C3380CC4-5D6E-409C-BE32-E72D297353CC}">
              <c16:uniqueId val="{00000001-08DF-4D2C-8B00-397742FEA1B8}"/>
            </c:ext>
          </c:extLst>
        </c:ser>
        <c:ser>
          <c:idx val="1"/>
          <c:order val="1"/>
          <c:tx>
            <c:v>0.6x</c:v>
          </c:tx>
          <c:spPr>
            <a:ln w="25400" cap="rnd">
              <a:solidFill>
                <a:srgbClr val="A5A5A5"/>
              </a:solidFill>
              <a:prstDash val="solid"/>
              <a:round/>
            </a:ln>
            <a:effectLst/>
          </c:spPr>
          <c:marker>
            <c:symbol val="none"/>
          </c:marker>
          <c:xVal>
            <c:numRef>
              <c:f>graphs!$C$2:$C$5</c:f>
              <c:numCache>
                <c:formatCode>General</c:formatCode>
                <c:ptCount val="4"/>
                <c:pt idx="0">
                  <c:v>0.01</c:v>
                </c:pt>
                <c:pt idx="1">
                  <c:v>0.1</c:v>
                </c:pt>
                <c:pt idx="2">
                  <c:v>1</c:v>
                </c:pt>
                <c:pt idx="3">
                  <c:v>10</c:v>
                </c:pt>
              </c:numCache>
            </c:numRef>
          </c:xVal>
          <c:yVal>
            <c:numRef>
              <c:f>graphs!$H$2:$H$5</c:f>
              <c:numCache>
                <c:formatCode>General</c:formatCode>
                <c:ptCount val="4"/>
                <c:pt idx="0">
                  <c:v>6.6E-3</c:v>
                </c:pt>
                <c:pt idx="1">
                  <c:v>6.6000000000000003E-2</c:v>
                </c:pt>
                <c:pt idx="2">
                  <c:v>0.66</c:v>
                </c:pt>
                <c:pt idx="3">
                  <c:v>6.6</c:v>
                </c:pt>
              </c:numCache>
            </c:numRef>
          </c:yVal>
          <c:smooth val="0"/>
          <c:extLst>
            <c:ext xmlns:c16="http://schemas.microsoft.com/office/drawing/2014/chart" uri="{C3380CC4-5D6E-409C-BE32-E72D297353CC}">
              <c16:uniqueId val="{00000002-08DF-4D2C-8B00-397742FEA1B8}"/>
            </c:ext>
          </c:extLst>
        </c:ser>
        <c:ser>
          <c:idx val="2"/>
          <c:order val="2"/>
          <c:tx>
            <c:v>1.5x</c:v>
          </c:tx>
          <c:spPr>
            <a:ln w="19050" cap="rnd">
              <a:solidFill>
                <a:schemeClr val="accent3"/>
              </a:solidFill>
              <a:round/>
            </a:ln>
            <a:effectLst/>
          </c:spPr>
          <c:marker>
            <c:symbol val="none"/>
          </c:marker>
          <c:xVal>
            <c:numRef>
              <c:f>graphs!$C$2:$C$5</c:f>
              <c:numCache>
                <c:formatCode>General</c:formatCode>
                <c:ptCount val="4"/>
                <c:pt idx="0">
                  <c:v>0.01</c:v>
                </c:pt>
                <c:pt idx="1">
                  <c:v>0.1</c:v>
                </c:pt>
                <c:pt idx="2">
                  <c:v>1</c:v>
                </c:pt>
                <c:pt idx="3">
                  <c:v>10</c:v>
                </c:pt>
              </c:numCache>
            </c:numRef>
          </c:xVal>
          <c:yVal>
            <c:numRef>
              <c:f>graphs!$G$2:$G$5</c:f>
              <c:numCache>
                <c:formatCode>General</c:formatCode>
                <c:ptCount val="4"/>
                <c:pt idx="0">
                  <c:v>1.4999999999999999E-2</c:v>
                </c:pt>
                <c:pt idx="1">
                  <c:v>0.15</c:v>
                </c:pt>
                <c:pt idx="2">
                  <c:v>1.5</c:v>
                </c:pt>
                <c:pt idx="3">
                  <c:v>15</c:v>
                </c:pt>
              </c:numCache>
            </c:numRef>
          </c:yVal>
          <c:smooth val="0"/>
          <c:extLst>
            <c:ext xmlns:c16="http://schemas.microsoft.com/office/drawing/2014/chart" uri="{C3380CC4-5D6E-409C-BE32-E72D297353CC}">
              <c16:uniqueId val="{00000003-08DF-4D2C-8B00-397742FEA1B8}"/>
            </c:ext>
          </c:extLst>
        </c:ser>
        <c:ser>
          <c:idx val="5"/>
          <c:order val="3"/>
          <c:tx>
            <c:v>0.5x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graphs!$E$2:$E$5</c:f>
              <c:numCache>
                <c:formatCode>General</c:formatCode>
                <c:ptCount val="4"/>
                <c:pt idx="0">
                  <c:v>5.0000000000000001E-3</c:v>
                </c:pt>
                <c:pt idx="1">
                  <c:v>0.05</c:v>
                </c:pt>
                <c:pt idx="2">
                  <c:v>0.5</c:v>
                </c:pt>
                <c:pt idx="3">
                  <c:v>5</c:v>
                </c:pt>
              </c:numCache>
            </c:numRef>
          </c:yVal>
          <c:smooth val="0"/>
          <c:extLst>
            <c:ext xmlns:c16="http://schemas.microsoft.com/office/drawing/2014/chart" uri="{C3380CC4-5D6E-409C-BE32-E72D297353CC}">
              <c16:uniqueId val="{00000004-08DF-4D2C-8B00-397742FEA1B8}"/>
            </c:ext>
          </c:extLst>
        </c:ser>
        <c:ser>
          <c:idx val="6"/>
          <c:order val="4"/>
          <c:tx>
            <c:v>2x</c:v>
          </c:tx>
          <c:spPr>
            <a:ln w="25400" cap="rnd">
              <a:solidFill>
                <a:srgbClr val="A5A5A5"/>
              </a:solidFill>
              <a:prstDash val="dash"/>
              <a:round/>
            </a:ln>
            <a:effectLst/>
          </c:spPr>
          <c:marker>
            <c:symbol val="none"/>
          </c:marker>
          <c:xVal>
            <c:numRef>
              <c:f>graphs!$D$2:$D$5</c:f>
              <c:numCache>
                <c:formatCode>General</c:formatCode>
                <c:ptCount val="4"/>
                <c:pt idx="0">
                  <c:v>0.01</c:v>
                </c:pt>
                <c:pt idx="1">
                  <c:v>0.1</c:v>
                </c:pt>
                <c:pt idx="2">
                  <c:v>1</c:v>
                </c:pt>
                <c:pt idx="3">
                  <c:v>10</c:v>
                </c:pt>
              </c:numCache>
            </c:numRef>
          </c:xVal>
          <c:yVal>
            <c:numRef>
              <c:f>graphs!$F$2:$F$5</c:f>
              <c:numCache>
                <c:formatCode>General</c:formatCode>
                <c:ptCount val="4"/>
                <c:pt idx="0">
                  <c:v>0.02</c:v>
                </c:pt>
                <c:pt idx="1">
                  <c:v>0.2</c:v>
                </c:pt>
                <c:pt idx="2">
                  <c:v>2</c:v>
                </c:pt>
                <c:pt idx="3">
                  <c:v>20</c:v>
                </c:pt>
              </c:numCache>
            </c:numRef>
          </c:yVal>
          <c:smooth val="0"/>
          <c:extLst>
            <c:ext xmlns:c16="http://schemas.microsoft.com/office/drawing/2014/chart" uri="{C3380CC4-5D6E-409C-BE32-E72D297353CC}">
              <c16:uniqueId val="{00000005-08DF-4D2C-8B00-397742FEA1B8}"/>
            </c:ext>
          </c:extLst>
        </c:ser>
        <c:ser>
          <c:idx val="3"/>
          <c:order val="5"/>
          <c:tx>
            <c:v>RIF</c:v>
          </c:tx>
          <c:spPr>
            <a:ln w="19050" cap="rnd">
              <a:noFill/>
              <a:round/>
            </a:ln>
            <a:effectLst/>
          </c:spPr>
          <c:marker>
            <c:symbol val="circle"/>
            <c:size val="6"/>
            <c:spPr>
              <a:solidFill>
                <a:srgbClr val="00CC00"/>
              </a:solidFill>
              <a:ln w="9525">
                <a:solidFill>
                  <a:sysClr val="windowText" lastClr="000000"/>
                </a:solidFill>
              </a:ln>
              <a:effectLst/>
            </c:spPr>
          </c:marker>
          <c:xVal>
            <c:numRef>
              <c:f>full_dataset!$AK$2:$AK$207</c:f>
              <c:numCache>
                <c:formatCode>General</c:formatCode>
                <c:ptCount val="206"/>
                <c:pt idx="0">
                  <c:v>0.237398</c:v>
                </c:pt>
                <c:pt idx="1">
                  <c:v>0.15945499999999996</c:v>
                </c:pt>
                <c:pt idx="2">
                  <c:v>0.26391549999999997</c:v>
                </c:pt>
                <c:pt idx="3">
                  <c:v>0.64153249999999995</c:v>
                </c:pt>
                <c:pt idx="4">
                  <c:v>0.15858499999999998</c:v>
                </c:pt>
                <c:pt idx="5">
                  <c:v>0.28771099999999999</c:v>
                </c:pt>
                <c:pt idx="6">
                  <c:v>0.37002000000000002</c:v>
                </c:pt>
                <c:pt idx="7">
                  <c:v>0.29181950000000001</c:v>
                </c:pt>
                <c:pt idx="8">
                  <c:v>0.79800000000000004</c:v>
                </c:pt>
                <c:pt idx="9">
                  <c:v>0.27245600000000003</c:v>
                </c:pt>
                <c:pt idx="10">
                  <c:v>0.55259999999999998</c:v>
                </c:pt>
                <c:pt idx="11">
                  <c:v>0.54499999999999993</c:v>
                </c:pt>
                <c:pt idx="12">
                  <c:v>0.52198999999999995</c:v>
                </c:pt>
                <c:pt idx="13">
                  <c:v>0.54637800000000003</c:v>
                </c:pt>
                <c:pt idx="14">
                  <c:v>0.34238000000000002</c:v>
                </c:pt>
                <c:pt idx="15">
                  <c:v>0.56904999999999994</c:v>
                </c:pt>
                <c:pt idx="16">
                  <c:v>0.52598674999999995</c:v>
                </c:pt>
                <c:pt idx="17">
                  <c:v>0.51014400000000004</c:v>
                </c:pt>
                <c:pt idx="18">
                  <c:v>0.37518499999999999</c:v>
                </c:pt>
                <c:pt idx="19">
                  <c:v>0.41435</c:v>
                </c:pt>
                <c:pt idx="20">
                  <c:v>0.57409999999999994</c:v>
                </c:pt>
                <c:pt idx="21">
                  <c:v>0.26033999999999996</c:v>
                </c:pt>
                <c:pt idx="22">
                  <c:v>0.10249999999999998</c:v>
                </c:pt>
                <c:pt idx="23">
                  <c:v>0.19879999999999998</c:v>
                </c:pt>
                <c:pt idx="24">
                  <c:v>0.50509499999999996</c:v>
                </c:pt>
                <c:pt idx="25">
                  <c:v>0.72208700000000003</c:v>
                </c:pt>
                <c:pt idx="26">
                  <c:v>0.52108999999999994</c:v>
                </c:pt>
                <c:pt idx="27">
                  <c:v>0.37424999999999997</c:v>
                </c:pt>
                <c:pt idx="28">
                  <c:v>0.58809999999999996</c:v>
                </c:pt>
                <c:pt idx="29">
                  <c:v>0.45452999999999999</c:v>
                </c:pt>
                <c:pt idx="30">
                  <c:v>0.748</c:v>
                </c:pt>
                <c:pt idx="31">
                  <c:v>0.12449999999999997</c:v>
                </c:pt>
                <c:pt idx="32">
                  <c:v>0.67155449999999994</c:v>
                </c:pt>
                <c:pt idx="33">
                  <c:v>0.40538849999999998</c:v>
                </c:pt>
                <c:pt idx="34">
                  <c:v>0.20239999999999997</c:v>
                </c:pt>
                <c:pt idx="35">
                  <c:v>0.68999375000000007</c:v>
                </c:pt>
                <c:pt idx="36">
                  <c:v>0.30835000000000001</c:v>
                </c:pt>
                <c:pt idx="37">
                  <c:v>0.32524999999999998</c:v>
                </c:pt>
                <c:pt idx="38">
                  <c:v>0.50216899999999998</c:v>
                </c:pt>
                <c:pt idx="39">
                  <c:v>0.1009023</c:v>
                </c:pt>
                <c:pt idx="40">
                  <c:v>0.50209999999999999</c:v>
                </c:pt>
                <c:pt idx="41">
                  <c:v>0.592167</c:v>
                </c:pt>
                <c:pt idx="42">
                  <c:v>0.73799999999999999</c:v>
                </c:pt>
                <c:pt idx="43">
                  <c:v>0.72604999999999986</c:v>
                </c:pt>
                <c:pt idx="44">
                  <c:v>0.48824999999999996</c:v>
                </c:pt>
                <c:pt idx="45">
                  <c:v>0.54709339999999995</c:v>
                </c:pt>
                <c:pt idx="46">
                  <c:v>0.10649999999999998</c:v>
                </c:pt>
                <c:pt idx="47">
                  <c:v>0.5721366</c:v>
                </c:pt>
                <c:pt idx="48">
                  <c:v>0.19689999999999996</c:v>
                </c:pt>
                <c:pt idx="49">
                  <c:v>0.10249999999999987</c:v>
                </c:pt>
                <c:pt idx="50">
                  <c:v>0.61660000000000004</c:v>
                </c:pt>
                <c:pt idx="51">
                  <c:v>0.61529325000000001</c:v>
                </c:pt>
                <c:pt idx="52">
                  <c:v>0.18295999999999996</c:v>
                </c:pt>
                <c:pt idx="53">
                  <c:v>0.32839600000000002</c:v>
                </c:pt>
                <c:pt idx="54">
                  <c:v>0.11849999999999998</c:v>
                </c:pt>
                <c:pt idx="55">
                  <c:v>0.20148999999999995</c:v>
                </c:pt>
                <c:pt idx="56">
                  <c:v>0.38526899999999997</c:v>
                </c:pt>
                <c:pt idx="57">
                  <c:v>0.62599922000000008</c:v>
                </c:pt>
                <c:pt idx="58">
                  <c:v>0.21039999999999998</c:v>
                </c:pt>
                <c:pt idx="59">
                  <c:v>0.60639999999999994</c:v>
                </c:pt>
                <c:pt idx="60">
                  <c:v>0.58845999999999998</c:v>
                </c:pt>
                <c:pt idx="61">
                  <c:v>0.69199999999999995</c:v>
                </c:pt>
                <c:pt idx="62">
                  <c:v>0.13049999999999987</c:v>
                </c:pt>
                <c:pt idx="63">
                  <c:v>0.40824999999999995</c:v>
                </c:pt>
                <c:pt idx="64">
                  <c:v>0.68547849999999999</c:v>
                </c:pt>
                <c:pt idx="65">
                  <c:v>0.69820749999999998</c:v>
                </c:pt>
                <c:pt idx="66">
                  <c:v>0.18652000000000005</c:v>
                </c:pt>
                <c:pt idx="67">
                  <c:v>0.22537499999999999</c:v>
                </c:pt>
                <c:pt idx="68">
                  <c:v>9.8899999999999988E-2</c:v>
                </c:pt>
                <c:pt idx="69">
                  <c:v>0.79800000000000004</c:v>
                </c:pt>
                <c:pt idx="70">
                  <c:v>0.51902700000000002</c:v>
                </c:pt>
                <c:pt idx="71">
                  <c:v>0.52529999999999999</c:v>
                </c:pt>
                <c:pt idx="72">
                  <c:v>0.15244999999999992</c:v>
                </c:pt>
                <c:pt idx="73">
                  <c:v>0.27132999999999996</c:v>
                </c:pt>
                <c:pt idx="74">
                  <c:v>0.11849999999999998</c:v>
                </c:pt>
                <c:pt idx="75">
                  <c:v>0.26136499999999996</c:v>
                </c:pt>
                <c:pt idx="76">
                  <c:v>0.39321499999999998</c:v>
                </c:pt>
                <c:pt idx="77">
                  <c:v>0.65976400000000002</c:v>
                </c:pt>
                <c:pt idx="78">
                  <c:v>0.69609999999999994</c:v>
                </c:pt>
                <c:pt idx="79">
                  <c:v>0.34402080000000002</c:v>
                </c:pt>
                <c:pt idx="80">
                  <c:v>0.34305999999999998</c:v>
                </c:pt>
                <c:pt idx="81">
                  <c:v>0.51945154000000004</c:v>
                </c:pt>
                <c:pt idx="82">
                  <c:v>0.22537499999999999</c:v>
                </c:pt>
                <c:pt idx="83">
                  <c:v>0.26339999999999997</c:v>
                </c:pt>
                <c:pt idx="84">
                  <c:v>0.25354499999999996</c:v>
                </c:pt>
                <c:pt idx="85">
                  <c:v>0.39820199999999994</c:v>
                </c:pt>
                <c:pt idx="86">
                  <c:v>0.35064999999999996</c:v>
                </c:pt>
                <c:pt idx="87">
                  <c:v>0.50503999999999993</c:v>
                </c:pt>
                <c:pt idx="88">
                  <c:v>0.30030000000000001</c:v>
                </c:pt>
                <c:pt idx="89">
                  <c:v>0.21138999999999997</c:v>
                </c:pt>
                <c:pt idx="90">
                  <c:v>0.35024999999999995</c:v>
                </c:pt>
                <c:pt idx="91">
                  <c:v>0.60358250000000002</c:v>
                </c:pt>
                <c:pt idx="92">
                  <c:v>0.31333499999999997</c:v>
                </c:pt>
                <c:pt idx="93">
                  <c:v>0.49270624999999996</c:v>
                </c:pt>
                <c:pt idx="94">
                  <c:v>0.29739875000000005</c:v>
                </c:pt>
                <c:pt idx="95">
                  <c:v>0.21838799999999997</c:v>
                </c:pt>
                <c:pt idx="96">
                  <c:v>0.44715499999999997</c:v>
                </c:pt>
                <c:pt idx="97">
                  <c:v>0.20839999999999997</c:v>
                </c:pt>
                <c:pt idx="98">
                  <c:v>0.33355999999999997</c:v>
                </c:pt>
                <c:pt idx="99">
                  <c:v>0.19342499999999993</c:v>
                </c:pt>
                <c:pt idx="100">
                  <c:v>0.18852449999999996</c:v>
                </c:pt>
                <c:pt idx="101">
                  <c:v>0.65239999999999998</c:v>
                </c:pt>
                <c:pt idx="102">
                  <c:v>0.11115000000000003</c:v>
                </c:pt>
                <c:pt idx="103">
                  <c:v>0.5675325</c:v>
                </c:pt>
                <c:pt idx="104">
                  <c:v>0.30834999999999996</c:v>
                </c:pt>
                <c:pt idx="105">
                  <c:v>0.51008999999999993</c:v>
                </c:pt>
                <c:pt idx="106">
                  <c:v>0.356715</c:v>
                </c:pt>
                <c:pt idx="107">
                  <c:v>0.45410400000000001</c:v>
                </c:pt>
                <c:pt idx="108">
                  <c:v>0.36637049999999993</c:v>
                </c:pt>
                <c:pt idx="109">
                  <c:v>0.35064999999999996</c:v>
                </c:pt>
                <c:pt idx="110">
                  <c:v>0.30335499999999999</c:v>
                </c:pt>
                <c:pt idx="111">
                  <c:v>0.20579999999999998</c:v>
                </c:pt>
                <c:pt idx="112">
                  <c:v>0.20039999999999997</c:v>
                </c:pt>
                <c:pt idx="113">
                  <c:v>0.19419999999999993</c:v>
                </c:pt>
                <c:pt idx="114">
                  <c:v>0.23357193000000004</c:v>
                </c:pt>
                <c:pt idx="115">
                  <c:v>0.10389999999999998</c:v>
                </c:pt>
                <c:pt idx="116">
                  <c:v>0.20339999999999997</c:v>
                </c:pt>
                <c:pt idx="117">
                  <c:v>0.11549499999999994</c:v>
                </c:pt>
                <c:pt idx="118">
                  <c:v>0.41832000000000003</c:v>
                </c:pt>
                <c:pt idx="119">
                  <c:v>0.16243999999999997</c:v>
                </c:pt>
                <c:pt idx="120">
                  <c:v>0.20394499999999999</c:v>
                </c:pt>
                <c:pt idx="121">
                  <c:v>0.47108749999999999</c:v>
                </c:pt>
                <c:pt idx="122">
                  <c:v>0.36288999999999999</c:v>
                </c:pt>
                <c:pt idx="123">
                  <c:v>0.35624500000000003</c:v>
                </c:pt>
                <c:pt idx="124">
                  <c:v>0.57742499999999997</c:v>
                </c:pt>
                <c:pt idx="125">
                  <c:v>0.11888000000000004</c:v>
                </c:pt>
                <c:pt idx="126">
                  <c:v>0.28337499999999999</c:v>
                </c:pt>
                <c:pt idx="127">
                  <c:v>0.19042000000000003</c:v>
                </c:pt>
                <c:pt idx="128">
                  <c:v>0.21837999999999996</c:v>
                </c:pt>
                <c:pt idx="129">
                  <c:v>0.46553999999999995</c:v>
                </c:pt>
                <c:pt idx="130">
                  <c:v>0.3369606</c:v>
                </c:pt>
                <c:pt idx="131">
                  <c:v>0.10449999999999998</c:v>
                </c:pt>
                <c:pt idx="132">
                  <c:v>0.35617224999999997</c:v>
                </c:pt>
                <c:pt idx="133">
                  <c:v>0.22539499999999998</c:v>
                </c:pt>
                <c:pt idx="134">
                  <c:v>0.65</c:v>
                </c:pt>
                <c:pt idx="135">
                  <c:v>0.20359499999999997</c:v>
                </c:pt>
                <c:pt idx="136">
                  <c:v>0.49511499999999997</c:v>
                </c:pt>
                <c:pt idx="137">
                  <c:v>0.20898800000000001</c:v>
                </c:pt>
                <c:pt idx="138">
                  <c:v>9.9099999999999966E-2</c:v>
                </c:pt>
                <c:pt idx="139">
                  <c:v>0.20967499999999994</c:v>
                </c:pt>
                <c:pt idx="140">
                  <c:v>0.45894499999999999</c:v>
                </c:pt>
                <c:pt idx="141">
                  <c:v>0.58480874999999999</c:v>
                </c:pt>
                <c:pt idx="142">
                  <c:v>0.21849999999999997</c:v>
                </c:pt>
                <c:pt idx="143">
                  <c:v>0.15249999999999997</c:v>
                </c:pt>
                <c:pt idx="144">
                  <c:v>0.45283299999999999</c:v>
                </c:pt>
                <c:pt idx="145">
                  <c:v>0.5988</c:v>
                </c:pt>
                <c:pt idx="146">
                  <c:v>0.19746499999999995</c:v>
                </c:pt>
                <c:pt idx="147">
                  <c:v>0.6480499999999999</c:v>
                </c:pt>
                <c:pt idx="148">
                  <c:v>0.46297049999999995</c:v>
                </c:pt>
                <c:pt idx="149">
                  <c:v>0.11749499999999995</c:v>
                </c:pt>
                <c:pt idx="150">
                  <c:v>0.12846876239999996</c:v>
                </c:pt>
                <c:pt idx="151">
                  <c:v>0.53495599999999999</c:v>
                </c:pt>
                <c:pt idx="152">
                  <c:v>0.52151499999999995</c:v>
                </c:pt>
                <c:pt idx="153">
                  <c:v>0.29472500000000007</c:v>
                </c:pt>
                <c:pt idx="154">
                  <c:v>0.70235999999999998</c:v>
                </c:pt>
                <c:pt idx="155">
                  <c:v>0.56420000000000003</c:v>
                </c:pt>
                <c:pt idx="156">
                  <c:v>0.11449999999999998</c:v>
                </c:pt>
                <c:pt idx="157">
                  <c:v>0.6366482</c:v>
                </c:pt>
                <c:pt idx="158">
                  <c:v>0.30340499999999992</c:v>
                </c:pt>
                <c:pt idx="159">
                  <c:v>0.414435</c:v>
                </c:pt>
                <c:pt idx="160">
                  <c:v>0.68806999999999996</c:v>
                </c:pt>
                <c:pt idx="161">
                  <c:v>0.75502999999999998</c:v>
                </c:pt>
                <c:pt idx="162">
                  <c:v>0.73240749999999999</c:v>
                </c:pt>
                <c:pt idx="163">
                  <c:v>0.36425999999999997</c:v>
                </c:pt>
                <c:pt idx="164">
                  <c:v>0.50339999999999996</c:v>
                </c:pt>
                <c:pt idx="165">
                  <c:v>0.544956</c:v>
                </c:pt>
                <c:pt idx="166">
                  <c:v>0.15169069999999996</c:v>
                </c:pt>
                <c:pt idx="167">
                  <c:v>0.63786439999999989</c:v>
                </c:pt>
                <c:pt idx="168">
                  <c:v>0.47111663000000004</c:v>
                </c:pt>
                <c:pt idx="169">
                  <c:v>0.44732499999999997</c:v>
                </c:pt>
                <c:pt idx="170">
                  <c:v>0.39092479999999996</c:v>
                </c:pt>
                <c:pt idx="171">
                  <c:v>0.20039999999999997</c:v>
                </c:pt>
                <c:pt idx="172">
                  <c:v>0.55492200000000003</c:v>
                </c:pt>
                <c:pt idx="173">
                  <c:v>0.37524500000000005</c:v>
                </c:pt>
                <c:pt idx="174">
                  <c:v>0.38771250000000002</c:v>
                </c:pt>
                <c:pt idx="175">
                  <c:v>0.24553541999999995</c:v>
                </c:pt>
                <c:pt idx="176">
                  <c:v>0.15649999999999986</c:v>
                </c:pt>
                <c:pt idx="177">
                  <c:v>0.10849999999999997</c:v>
                </c:pt>
                <c:pt idx="178">
                  <c:v>0.11829999999999999</c:v>
                </c:pt>
                <c:pt idx="179">
                  <c:v>0.10690099999999997</c:v>
                </c:pt>
                <c:pt idx="180">
                  <c:v>0.27538499999999999</c:v>
                </c:pt>
                <c:pt idx="181">
                  <c:v>0.3258047</c:v>
                </c:pt>
                <c:pt idx="182">
                  <c:v>0.53039150000000002</c:v>
                </c:pt>
                <c:pt idx="183">
                  <c:v>0.34597500000000003</c:v>
                </c:pt>
                <c:pt idx="184">
                  <c:v>0.11549499999999994</c:v>
                </c:pt>
                <c:pt idx="185">
                  <c:v>0.44170999999999999</c:v>
                </c:pt>
                <c:pt idx="186">
                  <c:v>0.59592230000000002</c:v>
                </c:pt>
                <c:pt idx="187">
                  <c:v>0.22299739999999993</c:v>
                </c:pt>
                <c:pt idx="188">
                  <c:v>0.5111</c:v>
                </c:pt>
                <c:pt idx="189">
                  <c:v>0.21038999999999997</c:v>
                </c:pt>
                <c:pt idx="190">
                  <c:v>0.58440749999999997</c:v>
                </c:pt>
                <c:pt idx="191">
                  <c:v>0.22339999999999996</c:v>
                </c:pt>
                <c:pt idx="192">
                  <c:v>0.15704499999999999</c:v>
                </c:pt>
                <c:pt idx="193">
                  <c:v>0.27313709999999997</c:v>
                </c:pt>
                <c:pt idx="194">
                  <c:v>0.20039999999999997</c:v>
                </c:pt>
                <c:pt idx="195">
                  <c:v>0.32340449999999998</c:v>
                </c:pt>
                <c:pt idx="196">
                  <c:v>0.12349999999999997</c:v>
                </c:pt>
                <c:pt idx="197">
                  <c:v>0.64009189999999994</c:v>
                </c:pt>
                <c:pt idx="198">
                  <c:v>0.40978249999999994</c:v>
                </c:pt>
                <c:pt idx="199">
                  <c:v>0.64461250000000003</c:v>
                </c:pt>
                <c:pt idx="200">
                  <c:v>0.37715599999999999</c:v>
                </c:pt>
                <c:pt idx="201">
                  <c:v>0.17392849999999999</c:v>
                </c:pt>
                <c:pt idx="202">
                  <c:v>0.20239999999999997</c:v>
                </c:pt>
                <c:pt idx="203">
                  <c:v>0.6</c:v>
                </c:pt>
                <c:pt idx="204">
                  <c:v>0.6</c:v>
                </c:pt>
                <c:pt idx="205">
                  <c:v>9.9499999999999977E-2</c:v>
                </c:pt>
              </c:numCache>
            </c:numRef>
          </c:xVal>
          <c:yVal>
            <c:numRef>
              <c:f>full_dataset!$AH$2:$AH$207</c:f>
              <c:numCache>
                <c:formatCode>General</c:formatCode>
                <c:ptCount val="206"/>
                <c:pt idx="0">
                  <c:v>0.12900000000000006</c:v>
                </c:pt>
                <c:pt idx="1">
                  <c:v>0.622</c:v>
                </c:pt>
                <c:pt idx="2">
                  <c:v>0.34700000000000003</c:v>
                </c:pt>
                <c:pt idx="3">
                  <c:v>0.79400000000000004</c:v>
                </c:pt>
                <c:pt idx="4">
                  <c:v>9.2999999999999972E-2</c:v>
                </c:pt>
                <c:pt idx="5">
                  <c:v>0.16900000000000007</c:v>
                </c:pt>
                <c:pt idx="6">
                  <c:v>0.10900000000000006</c:v>
                </c:pt>
                <c:pt idx="7">
                  <c:v>0.17</c:v>
                </c:pt>
                <c:pt idx="8">
                  <c:v>1.1340000000000001</c:v>
                </c:pt>
                <c:pt idx="9">
                  <c:v>0.61099999999999999</c:v>
                </c:pt>
                <c:pt idx="10">
                  <c:v>0.77599999999999991</c:v>
                </c:pt>
                <c:pt idx="11">
                  <c:v>0.66400000000000003</c:v>
                </c:pt>
                <c:pt idx="12">
                  <c:v>0.46500000000000002</c:v>
                </c:pt>
                <c:pt idx="13">
                  <c:v>0.46200000000000002</c:v>
                </c:pt>
                <c:pt idx="14">
                  <c:v>0.23299999999999998</c:v>
                </c:pt>
                <c:pt idx="15">
                  <c:v>0.60399999999999998</c:v>
                </c:pt>
                <c:pt idx="16">
                  <c:v>0.48299999999999998</c:v>
                </c:pt>
                <c:pt idx="17">
                  <c:v>0.61199999999999999</c:v>
                </c:pt>
                <c:pt idx="18">
                  <c:v>0.20400000000000007</c:v>
                </c:pt>
                <c:pt idx="19">
                  <c:v>0.78400000000000003</c:v>
                </c:pt>
                <c:pt idx="20">
                  <c:v>8.2000000000000031E-2</c:v>
                </c:pt>
                <c:pt idx="21">
                  <c:v>0.43</c:v>
                </c:pt>
                <c:pt idx="22">
                  <c:v>0.13900000000000007</c:v>
                </c:pt>
                <c:pt idx="23">
                  <c:v>0.45500000000000002</c:v>
                </c:pt>
                <c:pt idx="24">
                  <c:v>1.26</c:v>
                </c:pt>
                <c:pt idx="25">
                  <c:v>0.28400000000000003</c:v>
                </c:pt>
                <c:pt idx="26">
                  <c:v>0.51</c:v>
                </c:pt>
                <c:pt idx="27">
                  <c:v>0.48200000000000004</c:v>
                </c:pt>
                <c:pt idx="28">
                  <c:v>0.65</c:v>
                </c:pt>
                <c:pt idx="29">
                  <c:v>0.53600000000000003</c:v>
                </c:pt>
                <c:pt idx="30">
                  <c:v>0.78900000000000003</c:v>
                </c:pt>
                <c:pt idx="31">
                  <c:v>0.16799999999999998</c:v>
                </c:pt>
                <c:pt idx="32">
                  <c:v>0.61399999999999999</c:v>
                </c:pt>
                <c:pt idx="33">
                  <c:v>0.29400000000000004</c:v>
                </c:pt>
                <c:pt idx="34">
                  <c:v>0.19299999999999998</c:v>
                </c:pt>
                <c:pt idx="35">
                  <c:v>0.98699999999999999</c:v>
                </c:pt>
                <c:pt idx="36">
                  <c:v>0.33500000000000002</c:v>
                </c:pt>
                <c:pt idx="37">
                  <c:v>0.42399999999999999</c:v>
                </c:pt>
                <c:pt idx="38">
                  <c:v>0.94200000000000006</c:v>
                </c:pt>
                <c:pt idx="39">
                  <c:v>0.21</c:v>
                </c:pt>
                <c:pt idx="40">
                  <c:v>0.12700000000000003</c:v>
                </c:pt>
                <c:pt idx="41">
                  <c:v>0.31799999999999995</c:v>
                </c:pt>
                <c:pt idx="42">
                  <c:v>0.70599999999999996</c:v>
                </c:pt>
                <c:pt idx="43">
                  <c:v>0.67099999999999993</c:v>
                </c:pt>
                <c:pt idx="44">
                  <c:v>0.66500000000000004</c:v>
                </c:pt>
                <c:pt idx="45">
                  <c:v>0.39899999999999997</c:v>
                </c:pt>
                <c:pt idx="46">
                  <c:v>8.2000000000000031E-2</c:v>
                </c:pt>
                <c:pt idx="47">
                  <c:v>0.64500000000000002</c:v>
                </c:pt>
                <c:pt idx="48">
                  <c:v>0.09</c:v>
                </c:pt>
                <c:pt idx="49">
                  <c:v>0.19700000000000004</c:v>
                </c:pt>
                <c:pt idx="50">
                  <c:v>0.43799999999999994</c:v>
                </c:pt>
                <c:pt idx="51">
                  <c:v>0.43</c:v>
                </c:pt>
                <c:pt idx="52">
                  <c:v>4.4999999999999998E-2</c:v>
                </c:pt>
                <c:pt idx="53">
                  <c:v>0.34400000000000008</c:v>
                </c:pt>
                <c:pt idx="54">
                  <c:v>0.12900000000000006</c:v>
                </c:pt>
                <c:pt idx="55">
                  <c:v>7.0000000000000007E-2</c:v>
                </c:pt>
                <c:pt idx="56">
                  <c:v>0.40500000000000003</c:v>
                </c:pt>
                <c:pt idx="57">
                  <c:v>0.52300000000000002</c:v>
                </c:pt>
                <c:pt idx="58">
                  <c:v>0.11900000000000005</c:v>
                </c:pt>
                <c:pt idx="59">
                  <c:v>0.77300000000000002</c:v>
                </c:pt>
                <c:pt idx="60">
                  <c:v>0.53299999999999992</c:v>
                </c:pt>
                <c:pt idx="61">
                  <c:v>0.77300000000000002</c:v>
                </c:pt>
                <c:pt idx="62">
                  <c:v>0.48700000000000004</c:v>
                </c:pt>
                <c:pt idx="63">
                  <c:v>0.14099999999999993</c:v>
                </c:pt>
                <c:pt idx="64">
                  <c:v>1.0580000000000001</c:v>
                </c:pt>
                <c:pt idx="65">
                  <c:v>0.79700000000000004</c:v>
                </c:pt>
                <c:pt idx="66">
                  <c:v>0.28000000000000003</c:v>
                </c:pt>
                <c:pt idx="67">
                  <c:v>0.20099999999999996</c:v>
                </c:pt>
                <c:pt idx="68">
                  <c:v>0.35499999999999998</c:v>
                </c:pt>
                <c:pt idx="69">
                  <c:v>0.9840000000000001</c:v>
                </c:pt>
                <c:pt idx="70">
                  <c:v>0.56200000000000006</c:v>
                </c:pt>
                <c:pt idx="71">
                  <c:v>0.33599999999999997</c:v>
                </c:pt>
                <c:pt idx="72">
                  <c:v>0.29599999999999993</c:v>
                </c:pt>
                <c:pt idx="73">
                  <c:v>0.379</c:v>
                </c:pt>
                <c:pt idx="74">
                  <c:v>0.18299999999999997</c:v>
                </c:pt>
                <c:pt idx="75">
                  <c:v>0.2</c:v>
                </c:pt>
                <c:pt idx="76">
                  <c:v>0.3967</c:v>
                </c:pt>
                <c:pt idx="77">
                  <c:v>0.53799999999999992</c:v>
                </c:pt>
                <c:pt idx="78">
                  <c:v>0.87400000000000011</c:v>
                </c:pt>
                <c:pt idx="79">
                  <c:v>0.59899999999999998</c:v>
                </c:pt>
                <c:pt idx="80">
                  <c:v>0.03</c:v>
                </c:pt>
                <c:pt idx="81">
                  <c:v>0.38600000000000001</c:v>
                </c:pt>
                <c:pt idx="82">
                  <c:v>0.2</c:v>
                </c:pt>
                <c:pt idx="83">
                  <c:v>7.9000000000000056E-2</c:v>
                </c:pt>
                <c:pt idx="84">
                  <c:v>0.52400000000000002</c:v>
                </c:pt>
                <c:pt idx="85">
                  <c:v>0.21200000000000002</c:v>
                </c:pt>
                <c:pt idx="86">
                  <c:v>0.93400000000000005</c:v>
                </c:pt>
                <c:pt idx="87">
                  <c:v>0.18599999999999994</c:v>
                </c:pt>
                <c:pt idx="88">
                  <c:v>0.29200000000000004</c:v>
                </c:pt>
                <c:pt idx="89">
                  <c:v>0.32299999999999995</c:v>
                </c:pt>
                <c:pt idx="90">
                  <c:v>0.23299999999999998</c:v>
                </c:pt>
                <c:pt idx="91">
                  <c:v>0.59899999999999998</c:v>
                </c:pt>
                <c:pt idx="92">
                  <c:v>0.36799999999999999</c:v>
                </c:pt>
                <c:pt idx="93">
                  <c:v>0.42</c:v>
                </c:pt>
                <c:pt idx="94">
                  <c:v>0.26</c:v>
                </c:pt>
                <c:pt idx="95">
                  <c:v>0.18099999999999994</c:v>
                </c:pt>
                <c:pt idx="96">
                  <c:v>0.17900000000000005</c:v>
                </c:pt>
                <c:pt idx="97">
                  <c:v>7.5999999999999943E-2</c:v>
                </c:pt>
                <c:pt idx="98">
                  <c:v>0.375</c:v>
                </c:pt>
                <c:pt idx="99">
                  <c:v>0.16700000000000004</c:v>
                </c:pt>
                <c:pt idx="100">
                  <c:v>0.23700000000000002</c:v>
                </c:pt>
                <c:pt idx="101">
                  <c:v>0.66900000000000004</c:v>
                </c:pt>
                <c:pt idx="102">
                  <c:v>0.20200000000000004</c:v>
                </c:pt>
                <c:pt idx="103">
                  <c:v>0.53299999999999992</c:v>
                </c:pt>
                <c:pt idx="104">
                  <c:v>0.622</c:v>
                </c:pt>
                <c:pt idx="105">
                  <c:v>0.26799999999999996</c:v>
                </c:pt>
                <c:pt idx="106">
                  <c:v>0.19500000000000001</c:v>
                </c:pt>
                <c:pt idx="107">
                  <c:v>0.14799999999999996</c:v>
                </c:pt>
                <c:pt idx="108">
                  <c:v>0.49099999999999999</c:v>
                </c:pt>
                <c:pt idx="109">
                  <c:v>0.14900000000000005</c:v>
                </c:pt>
                <c:pt idx="110">
                  <c:v>0.10700000000000003</c:v>
                </c:pt>
                <c:pt idx="111">
                  <c:v>0.05</c:v>
                </c:pt>
                <c:pt idx="112">
                  <c:v>0.12200000000000003</c:v>
                </c:pt>
                <c:pt idx="113">
                  <c:v>0.30499999999999999</c:v>
                </c:pt>
                <c:pt idx="114">
                  <c:v>0.21099999999999994</c:v>
                </c:pt>
                <c:pt idx="115">
                  <c:v>0.105</c:v>
                </c:pt>
                <c:pt idx="116">
                  <c:v>0.20599999999999993</c:v>
                </c:pt>
                <c:pt idx="117">
                  <c:v>7.4000000000000052E-2</c:v>
                </c:pt>
                <c:pt idx="118">
                  <c:v>0.23900000000000005</c:v>
                </c:pt>
                <c:pt idx="119">
                  <c:v>0.17700000000000002</c:v>
                </c:pt>
                <c:pt idx="120">
                  <c:v>0.245</c:v>
                </c:pt>
                <c:pt idx="121">
                  <c:v>0.504</c:v>
                </c:pt>
                <c:pt idx="122">
                  <c:v>0.22799999999999998</c:v>
                </c:pt>
                <c:pt idx="123">
                  <c:v>0.82700000000000007</c:v>
                </c:pt>
                <c:pt idx="124">
                  <c:v>0.48899999999999999</c:v>
                </c:pt>
                <c:pt idx="125">
                  <c:v>5.9000000000000059E-2</c:v>
                </c:pt>
                <c:pt idx="126">
                  <c:v>0.19</c:v>
                </c:pt>
                <c:pt idx="127">
                  <c:v>0.28499999999999998</c:v>
                </c:pt>
                <c:pt idx="128">
                  <c:v>0.23099999999999996</c:v>
                </c:pt>
                <c:pt idx="129">
                  <c:v>0.36299999999999999</c:v>
                </c:pt>
                <c:pt idx="130">
                  <c:v>0.25599999999999995</c:v>
                </c:pt>
                <c:pt idx="131">
                  <c:v>0.27299999999999996</c:v>
                </c:pt>
                <c:pt idx="132">
                  <c:v>0.29700000000000004</c:v>
                </c:pt>
                <c:pt idx="133">
                  <c:v>0.12299999999999997</c:v>
                </c:pt>
                <c:pt idx="134">
                  <c:v>0.92700000000000005</c:v>
                </c:pt>
                <c:pt idx="135">
                  <c:v>0.27200000000000002</c:v>
                </c:pt>
                <c:pt idx="136">
                  <c:v>0.67</c:v>
                </c:pt>
                <c:pt idx="137">
                  <c:v>0.13599999999999995</c:v>
                </c:pt>
                <c:pt idx="138">
                  <c:v>0.13</c:v>
                </c:pt>
                <c:pt idx="139">
                  <c:v>0.28299999999999997</c:v>
                </c:pt>
                <c:pt idx="140">
                  <c:v>0.44400000000000001</c:v>
                </c:pt>
                <c:pt idx="141">
                  <c:v>0.72900000000000009</c:v>
                </c:pt>
                <c:pt idx="142">
                  <c:v>0.17799999999999996</c:v>
                </c:pt>
                <c:pt idx="143">
                  <c:v>0.379</c:v>
                </c:pt>
                <c:pt idx="144">
                  <c:v>0.16099999999999995</c:v>
                </c:pt>
                <c:pt idx="145">
                  <c:v>0.79900000000000004</c:v>
                </c:pt>
                <c:pt idx="146">
                  <c:v>0.27900000000000008</c:v>
                </c:pt>
                <c:pt idx="147">
                  <c:v>0.65599999999999992</c:v>
                </c:pt>
                <c:pt idx="148">
                  <c:v>0.43</c:v>
                </c:pt>
                <c:pt idx="149">
                  <c:v>0.26700000000000002</c:v>
                </c:pt>
                <c:pt idx="150">
                  <c:v>0.31900000000000006</c:v>
                </c:pt>
                <c:pt idx="151">
                  <c:v>0.68</c:v>
                </c:pt>
                <c:pt idx="152">
                  <c:v>0.35200000000000004</c:v>
                </c:pt>
                <c:pt idx="153">
                  <c:v>0.35</c:v>
                </c:pt>
                <c:pt idx="154">
                  <c:v>0.45899999999999996</c:v>
                </c:pt>
                <c:pt idx="155">
                  <c:v>0.624</c:v>
                </c:pt>
                <c:pt idx="156">
                  <c:v>5.9000000000000059E-2</c:v>
                </c:pt>
                <c:pt idx="157">
                  <c:v>0.73499999999999999</c:v>
                </c:pt>
                <c:pt idx="158">
                  <c:v>0.14000000000000001</c:v>
                </c:pt>
                <c:pt idx="159">
                  <c:v>0.29599999999999993</c:v>
                </c:pt>
                <c:pt idx="160">
                  <c:v>0.40600000000000003</c:v>
                </c:pt>
                <c:pt idx="161">
                  <c:v>0.82599999999999996</c:v>
                </c:pt>
                <c:pt idx="162">
                  <c:v>0.82200000000000006</c:v>
                </c:pt>
                <c:pt idx="163">
                  <c:v>0.22</c:v>
                </c:pt>
                <c:pt idx="164">
                  <c:v>0.19500000000000001</c:v>
                </c:pt>
                <c:pt idx="165">
                  <c:v>0.53900000000000003</c:v>
                </c:pt>
                <c:pt idx="166">
                  <c:v>0.38200000000000001</c:v>
                </c:pt>
                <c:pt idx="167">
                  <c:v>0.56299999999999994</c:v>
                </c:pt>
                <c:pt idx="168">
                  <c:v>0.55299999999999994</c:v>
                </c:pt>
                <c:pt idx="169">
                  <c:v>0.42200000000000004</c:v>
                </c:pt>
                <c:pt idx="170">
                  <c:v>0.18900000000000006</c:v>
                </c:pt>
                <c:pt idx="171">
                  <c:v>0.19299999999999998</c:v>
                </c:pt>
                <c:pt idx="172">
                  <c:v>0.52700000000000002</c:v>
                </c:pt>
                <c:pt idx="173">
                  <c:v>0.54</c:v>
                </c:pt>
                <c:pt idx="174">
                  <c:v>0.23799999999999996</c:v>
                </c:pt>
                <c:pt idx="175">
                  <c:v>0.27099999999999996</c:v>
                </c:pt>
                <c:pt idx="176">
                  <c:v>0.11700000000000003</c:v>
                </c:pt>
                <c:pt idx="177">
                  <c:v>8.7999999999999967E-2</c:v>
                </c:pt>
                <c:pt idx="178">
                  <c:v>0.05</c:v>
                </c:pt>
                <c:pt idx="179">
                  <c:v>7.7000000000000027E-2</c:v>
                </c:pt>
                <c:pt idx="180">
                  <c:v>0.18200000000000002</c:v>
                </c:pt>
                <c:pt idx="181">
                  <c:v>0.28000000000000003</c:v>
                </c:pt>
                <c:pt idx="182">
                  <c:v>0.18400000000000005</c:v>
                </c:pt>
                <c:pt idx="183">
                  <c:v>0.13900000000000007</c:v>
                </c:pt>
                <c:pt idx="184">
                  <c:v>3.2999999999999974E-2</c:v>
                </c:pt>
                <c:pt idx="185">
                  <c:v>0.32799999999999996</c:v>
                </c:pt>
                <c:pt idx="186">
                  <c:v>0.61499999999999999</c:v>
                </c:pt>
                <c:pt idx="187">
                  <c:v>0.23200000000000004</c:v>
                </c:pt>
                <c:pt idx="188">
                  <c:v>0.51500000000000001</c:v>
                </c:pt>
                <c:pt idx="189">
                  <c:v>0.28200000000000003</c:v>
                </c:pt>
                <c:pt idx="190">
                  <c:v>0.40899999999999997</c:v>
                </c:pt>
                <c:pt idx="191">
                  <c:v>0.16700000000000004</c:v>
                </c:pt>
                <c:pt idx="192">
                  <c:v>0.32099999999999995</c:v>
                </c:pt>
                <c:pt idx="193">
                  <c:v>0.11</c:v>
                </c:pt>
                <c:pt idx="194">
                  <c:v>0.32</c:v>
                </c:pt>
                <c:pt idx="195">
                  <c:v>0.19900000000000007</c:v>
                </c:pt>
                <c:pt idx="196">
                  <c:v>7.0000000000000288E-3</c:v>
                </c:pt>
                <c:pt idx="197">
                  <c:v>0.82400000000000007</c:v>
                </c:pt>
                <c:pt idx="198">
                  <c:v>0.19500000000000001</c:v>
                </c:pt>
                <c:pt idx="199">
                  <c:v>1.8019999999999998</c:v>
                </c:pt>
                <c:pt idx="200">
                  <c:v>0.26099999999999995</c:v>
                </c:pt>
                <c:pt idx="201">
                  <c:v>0.23700000000000002</c:v>
                </c:pt>
                <c:pt idx="202">
                  <c:v>0.43099999999999999</c:v>
                </c:pt>
                <c:pt idx="203">
                  <c:v>0.87</c:v>
                </c:pt>
                <c:pt idx="204">
                  <c:v>0.54899999999999993</c:v>
                </c:pt>
                <c:pt idx="205">
                  <c:v>0.20400000000000007</c:v>
                </c:pt>
              </c:numCache>
            </c:numRef>
          </c:yVal>
          <c:smooth val="0"/>
          <c:extLst>
            <c:ext xmlns:c16="http://schemas.microsoft.com/office/drawing/2014/chart" uri="{C3380CC4-5D6E-409C-BE32-E72D297353CC}">
              <c16:uniqueId val="{00000006-08DF-4D2C-8B00-397742FEA1B8}"/>
            </c:ext>
          </c:extLst>
        </c:ser>
        <c:dLbls>
          <c:showLegendKey val="0"/>
          <c:showVal val="0"/>
          <c:showCatName val="0"/>
          <c:showSerName val="0"/>
          <c:showPercent val="0"/>
          <c:showBubbleSize val="0"/>
        </c:dLbls>
        <c:axId val="2128883167"/>
        <c:axId val="2128884415"/>
      </c:scatterChart>
      <c:valAx>
        <c:axId val="2128883167"/>
        <c:scaling>
          <c:logBase val="10"/>
          <c:orientation val="minMax"/>
          <c:max val="1"/>
          <c:min val="5.000000000000001E-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Predicted </a:t>
                </a:r>
                <a:r>
                  <a:rPr lang="en-US" sz="1000" b="0" i="0" u="none" strike="noStrike" baseline="0">
                    <a:effectLst/>
                  </a:rPr>
                  <a:t>AUC</a:t>
                </a:r>
                <a:r>
                  <a:rPr lang="en-US" sz="1000" b="0" i="0" u="none" strike="noStrike" baseline="-25000">
                    <a:effectLst/>
                  </a:rPr>
                  <a:t>ratio</a:t>
                </a:r>
                <a:endParaRPr lang="en-US"/>
              </a:p>
            </c:rich>
          </c:tx>
          <c:layout>
            <c:manualLayout>
              <c:xMode val="edge"/>
              <c:yMode val="edge"/>
              <c:x val="0.3076512102653835"/>
              <c:y val="0.925480261769052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2128884415"/>
        <c:crosses val="autoZero"/>
        <c:crossBetween val="midCat"/>
      </c:valAx>
      <c:valAx>
        <c:axId val="2128884415"/>
        <c:scaling>
          <c:logBase val="10"/>
          <c:orientation val="minMax"/>
          <c:max val="2"/>
          <c:min val="1.000000000000000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Observed </a:t>
                </a:r>
                <a:r>
                  <a:rPr lang="en-US" sz="1000" b="0" i="0" u="none" strike="noStrike" baseline="0">
                    <a:effectLst/>
                  </a:rPr>
                  <a:t>AUC</a:t>
                </a:r>
                <a:r>
                  <a:rPr lang="en-US" sz="1000" b="0" i="0" u="none" strike="noStrike" baseline="-25000">
                    <a:effectLst/>
                  </a:rPr>
                  <a:t>ratio</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212888316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0.80861</cdr:x>
      <cdr:y>0.87715</cdr:y>
    </cdr:from>
    <cdr:to>
      <cdr:x>0.85104</cdr:x>
      <cdr:y>0.92539</cdr:y>
    </cdr:to>
    <cdr:sp macro="" textlink="">
      <cdr:nvSpPr>
        <cdr:cNvPr id="6" name="TextBox 5"/>
        <cdr:cNvSpPr txBox="1"/>
      </cdr:nvSpPr>
      <cdr:spPr>
        <a:xfrm xmlns:a="http://schemas.openxmlformats.org/drawingml/2006/main">
          <a:off x="7700682" y="5024200"/>
          <a:ext cx="404076" cy="276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400" dirty="0">
              <a:solidFill>
                <a:schemeClr val="tx1">
                  <a:lumMod val="65000"/>
                  <a:lumOff val="35000"/>
                </a:schemeClr>
              </a:solidFill>
            </a:rPr>
            <a:t>0.8</a:t>
          </a:r>
        </a:p>
      </cdr:txBody>
    </cdr:sp>
  </cdr:relSizeAnchor>
  <cdr:relSizeAnchor xmlns:cdr="http://schemas.openxmlformats.org/drawingml/2006/chartDrawing">
    <cdr:from>
      <cdr:x>0.73084</cdr:x>
      <cdr:y>0.8772</cdr:y>
    </cdr:from>
    <cdr:to>
      <cdr:x>0.77327</cdr:x>
      <cdr:y>0.92544</cdr:y>
    </cdr:to>
    <cdr:sp macro="" textlink="">
      <cdr:nvSpPr>
        <cdr:cNvPr id="11" name="TextBox 1"/>
        <cdr:cNvSpPr txBox="1"/>
      </cdr:nvSpPr>
      <cdr:spPr>
        <a:xfrm xmlns:a="http://schemas.openxmlformats.org/drawingml/2006/main">
          <a:off x="6960050" y="5024457"/>
          <a:ext cx="404076" cy="27631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dirty="0">
              <a:solidFill>
                <a:schemeClr val="tx1">
                  <a:lumMod val="65000"/>
                  <a:lumOff val="35000"/>
                </a:schemeClr>
              </a:solidFill>
            </a:rPr>
            <a:t>0.5</a:t>
          </a:r>
        </a:p>
      </cdr:txBody>
    </cdr:sp>
  </cdr:relSizeAnchor>
  <cdr:relSizeAnchor xmlns:cdr="http://schemas.openxmlformats.org/drawingml/2006/chartDrawing">
    <cdr:from>
      <cdr:x>0.57907</cdr:x>
      <cdr:y>0.87764</cdr:y>
    </cdr:from>
    <cdr:to>
      <cdr:x>0.6215</cdr:x>
      <cdr:y>0.92589</cdr:y>
    </cdr:to>
    <cdr:sp macro="" textlink="">
      <cdr:nvSpPr>
        <cdr:cNvPr id="12" name="TextBox 1"/>
        <cdr:cNvSpPr txBox="1"/>
      </cdr:nvSpPr>
      <cdr:spPr>
        <a:xfrm xmlns:a="http://schemas.openxmlformats.org/drawingml/2006/main">
          <a:off x="5514706" y="5027015"/>
          <a:ext cx="404076" cy="2763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dirty="0">
              <a:solidFill>
                <a:schemeClr val="tx1">
                  <a:lumMod val="65000"/>
                  <a:lumOff val="35000"/>
                </a:schemeClr>
              </a:solidFill>
            </a:rPr>
            <a:t>0.2</a:t>
          </a:r>
        </a:p>
      </cdr:txBody>
    </cdr:sp>
  </cdr:relSizeAnchor>
  <cdr:relSizeAnchor xmlns:cdr="http://schemas.openxmlformats.org/drawingml/2006/chartDrawing">
    <cdr:from>
      <cdr:x>0.05779</cdr:x>
      <cdr:y>0.40557</cdr:y>
    </cdr:from>
    <cdr:to>
      <cdr:x>0.10022</cdr:x>
      <cdr:y>0.45381</cdr:y>
    </cdr:to>
    <cdr:sp macro="" textlink="">
      <cdr:nvSpPr>
        <cdr:cNvPr id="18" name="TextBox 1"/>
        <cdr:cNvSpPr txBox="1"/>
      </cdr:nvSpPr>
      <cdr:spPr>
        <a:xfrm xmlns:a="http://schemas.openxmlformats.org/drawingml/2006/main">
          <a:off x="553756" y="2396442"/>
          <a:ext cx="406526" cy="2850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a:solidFill>
                <a:schemeClr val="tx1">
                  <a:lumMod val="65000"/>
                  <a:lumOff val="35000"/>
                </a:schemeClr>
              </a:solidFill>
            </a:rPr>
            <a:t>0.2</a:t>
          </a:r>
        </a:p>
      </cdr:txBody>
    </cdr:sp>
  </cdr:relSizeAnchor>
  <cdr:relSizeAnchor xmlns:cdr="http://schemas.openxmlformats.org/drawingml/2006/chartDrawing">
    <cdr:from>
      <cdr:x>0.05779</cdr:x>
      <cdr:y>0.27299</cdr:y>
    </cdr:from>
    <cdr:to>
      <cdr:x>0.10022</cdr:x>
      <cdr:y>0.32124</cdr:y>
    </cdr:to>
    <cdr:sp macro="" textlink="">
      <cdr:nvSpPr>
        <cdr:cNvPr id="19" name="TextBox 1"/>
        <cdr:cNvSpPr txBox="1"/>
      </cdr:nvSpPr>
      <cdr:spPr>
        <a:xfrm xmlns:a="http://schemas.openxmlformats.org/drawingml/2006/main">
          <a:off x="553756" y="1613078"/>
          <a:ext cx="406526" cy="2850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a:solidFill>
                <a:schemeClr val="tx1">
                  <a:lumMod val="65000"/>
                  <a:lumOff val="35000"/>
                </a:schemeClr>
              </a:solidFill>
            </a:rPr>
            <a:t>0.5</a:t>
          </a:r>
        </a:p>
      </cdr:txBody>
    </cdr:sp>
  </cdr:relSizeAnchor>
  <cdr:relSizeAnchor xmlns:cdr="http://schemas.openxmlformats.org/drawingml/2006/chartDrawing">
    <cdr:from>
      <cdr:x>0.05826</cdr:x>
      <cdr:y>0.20143</cdr:y>
    </cdr:from>
    <cdr:to>
      <cdr:x>0.10069</cdr:x>
      <cdr:y>0.24968</cdr:y>
    </cdr:to>
    <cdr:sp macro="" textlink="">
      <cdr:nvSpPr>
        <cdr:cNvPr id="20" name="TextBox 1"/>
        <cdr:cNvSpPr txBox="1"/>
      </cdr:nvSpPr>
      <cdr:spPr>
        <a:xfrm xmlns:a="http://schemas.openxmlformats.org/drawingml/2006/main">
          <a:off x="558206" y="1190239"/>
          <a:ext cx="406526" cy="2850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a:solidFill>
                <a:schemeClr val="tx1">
                  <a:lumMod val="65000"/>
                  <a:lumOff val="35000"/>
                </a:schemeClr>
              </a:solidFill>
            </a:rPr>
            <a:t>0.8</a:t>
          </a:r>
        </a:p>
      </cdr:txBody>
    </cdr:sp>
  </cdr:relSizeAnchor>
</c:userShapes>
</file>

<file path=word/drawings/drawing2.xml><?xml version="1.0" encoding="utf-8"?>
<c:userShapes xmlns:c="http://schemas.openxmlformats.org/drawingml/2006/chart">
  <cdr:relSizeAnchor xmlns:cdr="http://schemas.openxmlformats.org/drawingml/2006/chartDrawing">
    <cdr:from>
      <cdr:x>0.80861</cdr:x>
      <cdr:y>0.87715</cdr:y>
    </cdr:from>
    <cdr:to>
      <cdr:x>0.85104</cdr:x>
      <cdr:y>0.92539</cdr:y>
    </cdr:to>
    <cdr:sp macro="" textlink="">
      <cdr:nvSpPr>
        <cdr:cNvPr id="6" name="TextBox 5"/>
        <cdr:cNvSpPr txBox="1"/>
      </cdr:nvSpPr>
      <cdr:spPr>
        <a:xfrm xmlns:a="http://schemas.openxmlformats.org/drawingml/2006/main">
          <a:off x="7700682" y="5024200"/>
          <a:ext cx="404076" cy="276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400" dirty="0">
              <a:solidFill>
                <a:schemeClr val="tx1">
                  <a:lumMod val="65000"/>
                  <a:lumOff val="35000"/>
                </a:schemeClr>
              </a:solidFill>
            </a:rPr>
            <a:t>0.8</a:t>
          </a:r>
        </a:p>
      </cdr:txBody>
    </cdr:sp>
  </cdr:relSizeAnchor>
  <cdr:relSizeAnchor xmlns:cdr="http://schemas.openxmlformats.org/drawingml/2006/chartDrawing">
    <cdr:from>
      <cdr:x>0.73084</cdr:x>
      <cdr:y>0.8772</cdr:y>
    </cdr:from>
    <cdr:to>
      <cdr:x>0.77327</cdr:x>
      <cdr:y>0.92544</cdr:y>
    </cdr:to>
    <cdr:sp macro="" textlink="">
      <cdr:nvSpPr>
        <cdr:cNvPr id="11" name="TextBox 1"/>
        <cdr:cNvSpPr txBox="1"/>
      </cdr:nvSpPr>
      <cdr:spPr>
        <a:xfrm xmlns:a="http://schemas.openxmlformats.org/drawingml/2006/main">
          <a:off x="6960050" y="5024457"/>
          <a:ext cx="404076" cy="27631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dirty="0">
              <a:solidFill>
                <a:schemeClr val="tx1">
                  <a:lumMod val="65000"/>
                  <a:lumOff val="35000"/>
                </a:schemeClr>
              </a:solidFill>
            </a:rPr>
            <a:t>0.5</a:t>
          </a:r>
        </a:p>
      </cdr:txBody>
    </cdr:sp>
  </cdr:relSizeAnchor>
  <cdr:relSizeAnchor xmlns:cdr="http://schemas.openxmlformats.org/drawingml/2006/chartDrawing">
    <cdr:from>
      <cdr:x>0.57907</cdr:x>
      <cdr:y>0.87764</cdr:y>
    </cdr:from>
    <cdr:to>
      <cdr:x>0.6215</cdr:x>
      <cdr:y>0.92589</cdr:y>
    </cdr:to>
    <cdr:sp macro="" textlink="">
      <cdr:nvSpPr>
        <cdr:cNvPr id="12" name="TextBox 1"/>
        <cdr:cNvSpPr txBox="1"/>
      </cdr:nvSpPr>
      <cdr:spPr>
        <a:xfrm xmlns:a="http://schemas.openxmlformats.org/drawingml/2006/main">
          <a:off x="5514706" y="5027015"/>
          <a:ext cx="404076" cy="2763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dirty="0">
              <a:solidFill>
                <a:schemeClr val="tx1">
                  <a:lumMod val="65000"/>
                  <a:lumOff val="35000"/>
                </a:schemeClr>
              </a:solidFill>
            </a:rPr>
            <a:t>0.2</a:t>
          </a:r>
        </a:p>
      </cdr:txBody>
    </cdr:sp>
  </cdr:relSizeAnchor>
  <cdr:relSizeAnchor xmlns:cdr="http://schemas.openxmlformats.org/drawingml/2006/chartDrawing">
    <cdr:from>
      <cdr:x>0.05779</cdr:x>
      <cdr:y>0.40557</cdr:y>
    </cdr:from>
    <cdr:to>
      <cdr:x>0.10022</cdr:x>
      <cdr:y>0.45381</cdr:y>
    </cdr:to>
    <cdr:sp macro="" textlink="">
      <cdr:nvSpPr>
        <cdr:cNvPr id="18" name="TextBox 1"/>
        <cdr:cNvSpPr txBox="1"/>
      </cdr:nvSpPr>
      <cdr:spPr>
        <a:xfrm xmlns:a="http://schemas.openxmlformats.org/drawingml/2006/main">
          <a:off x="553756" y="2396442"/>
          <a:ext cx="406526" cy="2850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a:solidFill>
                <a:schemeClr val="tx1">
                  <a:lumMod val="65000"/>
                  <a:lumOff val="35000"/>
                </a:schemeClr>
              </a:solidFill>
            </a:rPr>
            <a:t>0.2</a:t>
          </a:r>
        </a:p>
      </cdr:txBody>
    </cdr:sp>
  </cdr:relSizeAnchor>
  <cdr:relSizeAnchor xmlns:cdr="http://schemas.openxmlformats.org/drawingml/2006/chartDrawing">
    <cdr:from>
      <cdr:x>0.05779</cdr:x>
      <cdr:y>0.27299</cdr:y>
    </cdr:from>
    <cdr:to>
      <cdr:x>0.10022</cdr:x>
      <cdr:y>0.32124</cdr:y>
    </cdr:to>
    <cdr:sp macro="" textlink="">
      <cdr:nvSpPr>
        <cdr:cNvPr id="19" name="TextBox 1"/>
        <cdr:cNvSpPr txBox="1"/>
      </cdr:nvSpPr>
      <cdr:spPr>
        <a:xfrm xmlns:a="http://schemas.openxmlformats.org/drawingml/2006/main">
          <a:off x="553756" y="1613078"/>
          <a:ext cx="406526" cy="2850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a:solidFill>
                <a:schemeClr val="tx1">
                  <a:lumMod val="65000"/>
                  <a:lumOff val="35000"/>
                </a:schemeClr>
              </a:solidFill>
            </a:rPr>
            <a:t>0.5</a:t>
          </a:r>
        </a:p>
      </cdr:txBody>
    </cdr:sp>
  </cdr:relSizeAnchor>
  <cdr:relSizeAnchor xmlns:cdr="http://schemas.openxmlformats.org/drawingml/2006/chartDrawing">
    <cdr:from>
      <cdr:x>0.05826</cdr:x>
      <cdr:y>0.20143</cdr:y>
    </cdr:from>
    <cdr:to>
      <cdr:x>0.10069</cdr:x>
      <cdr:y>0.24968</cdr:y>
    </cdr:to>
    <cdr:sp macro="" textlink="">
      <cdr:nvSpPr>
        <cdr:cNvPr id="20" name="TextBox 1"/>
        <cdr:cNvSpPr txBox="1"/>
      </cdr:nvSpPr>
      <cdr:spPr>
        <a:xfrm xmlns:a="http://schemas.openxmlformats.org/drawingml/2006/main">
          <a:off x="558206" y="1190239"/>
          <a:ext cx="406526" cy="28508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a:solidFill>
                <a:schemeClr val="tx1">
                  <a:lumMod val="65000"/>
                  <a:lumOff val="35000"/>
                </a:schemeClr>
              </a:solidFill>
            </a:rPr>
            <a:t>0.8</a:t>
          </a:r>
        </a:p>
      </cdr:txBody>
    </cdr:sp>
  </cdr:relSizeAnchor>
</c:userShapes>
</file>

<file path=word/drawings/drawing3.xml><?xml version="1.0" encoding="utf-8"?>
<c:userShapes xmlns:c="http://schemas.openxmlformats.org/drawingml/2006/chart">
  <cdr:relSizeAnchor xmlns:cdr="http://schemas.openxmlformats.org/drawingml/2006/chartDrawing">
    <cdr:from>
      <cdr:x>0.75151</cdr:x>
      <cdr:y>0.09519</cdr:y>
    </cdr:from>
    <cdr:to>
      <cdr:x>0.7518</cdr:x>
      <cdr:y>0.86697</cdr:y>
    </cdr:to>
    <cdr:cxnSp macro="">
      <cdr:nvCxnSpPr>
        <cdr:cNvPr id="10" name="Straight Connector 9">
          <a:extLst xmlns:a="http://schemas.openxmlformats.org/drawingml/2006/main">
            <a:ext uri="{FF2B5EF4-FFF2-40B4-BE49-F238E27FC236}">
              <a16:creationId xmlns:a16="http://schemas.microsoft.com/office/drawing/2014/main" id="{5FD0D111-F29E-4249-99D4-B58AB258A367}"/>
            </a:ext>
          </a:extLst>
        </cdr:cNvPr>
        <cdr:cNvCxnSpPr/>
      </cdr:nvCxnSpPr>
      <cdr:spPr>
        <a:xfrm xmlns:a="http://schemas.openxmlformats.org/drawingml/2006/main">
          <a:off x="7191940" y="565233"/>
          <a:ext cx="2749" cy="4582842"/>
        </a:xfrm>
        <a:prstGeom xmlns:a="http://schemas.openxmlformats.org/drawingml/2006/main" prst="line">
          <a:avLst/>
        </a:prstGeom>
        <a:ln xmlns:a="http://schemas.openxmlformats.org/drawingml/2006/main">
          <a:no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0.75151</cdr:x>
      <cdr:y>0.09519</cdr:y>
    </cdr:from>
    <cdr:to>
      <cdr:x>0.7518</cdr:x>
      <cdr:y>0.86697</cdr:y>
    </cdr:to>
    <cdr:cxnSp macro="">
      <cdr:nvCxnSpPr>
        <cdr:cNvPr id="10" name="Straight Connector 9">
          <a:extLst xmlns:a="http://schemas.openxmlformats.org/drawingml/2006/main">
            <a:ext uri="{FF2B5EF4-FFF2-40B4-BE49-F238E27FC236}">
              <a16:creationId xmlns:a16="http://schemas.microsoft.com/office/drawing/2014/main" id="{5FD0D111-F29E-4249-99D4-B58AB258A367}"/>
            </a:ext>
          </a:extLst>
        </cdr:cNvPr>
        <cdr:cNvCxnSpPr/>
      </cdr:nvCxnSpPr>
      <cdr:spPr>
        <a:xfrm xmlns:a="http://schemas.openxmlformats.org/drawingml/2006/main">
          <a:off x="7191940" y="565233"/>
          <a:ext cx="2749" cy="4582842"/>
        </a:xfrm>
        <a:prstGeom xmlns:a="http://schemas.openxmlformats.org/drawingml/2006/main" prst="line">
          <a:avLst/>
        </a:prstGeom>
        <a:ln xmlns:a="http://schemas.openxmlformats.org/drawingml/2006/main">
          <a:no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0.75151</cdr:x>
      <cdr:y>0.09519</cdr:y>
    </cdr:from>
    <cdr:to>
      <cdr:x>0.7518</cdr:x>
      <cdr:y>0.86697</cdr:y>
    </cdr:to>
    <cdr:cxnSp macro="">
      <cdr:nvCxnSpPr>
        <cdr:cNvPr id="10" name="Straight Connector 9">
          <a:extLst xmlns:a="http://schemas.openxmlformats.org/drawingml/2006/main">
            <a:ext uri="{FF2B5EF4-FFF2-40B4-BE49-F238E27FC236}">
              <a16:creationId xmlns:a16="http://schemas.microsoft.com/office/drawing/2014/main" id="{5FD0D111-F29E-4249-99D4-B58AB258A367}"/>
            </a:ext>
          </a:extLst>
        </cdr:cNvPr>
        <cdr:cNvCxnSpPr/>
      </cdr:nvCxnSpPr>
      <cdr:spPr>
        <a:xfrm xmlns:a="http://schemas.openxmlformats.org/drawingml/2006/main">
          <a:off x="7191940" y="565233"/>
          <a:ext cx="2749" cy="4582842"/>
        </a:xfrm>
        <a:prstGeom xmlns:a="http://schemas.openxmlformats.org/drawingml/2006/main" prst="line">
          <a:avLst/>
        </a:prstGeom>
        <a:ln xmlns:a="http://schemas.openxmlformats.org/drawingml/2006/main">
          <a:no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0.75151</cdr:x>
      <cdr:y>0.09519</cdr:y>
    </cdr:from>
    <cdr:to>
      <cdr:x>0.7518</cdr:x>
      <cdr:y>0.86697</cdr:y>
    </cdr:to>
    <cdr:cxnSp macro="">
      <cdr:nvCxnSpPr>
        <cdr:cNvPr id="10" name="Straight Connector 9">
          <a:extLst xmlns:a="http://schemas.openxmlformats.org/drawingml/2006/main">
            <a:ext uri="{FF2B5EF4-FFF2-40B4-BE49-F238E27FC236}">
              <a16:creationId xmlns:a16="http://schemas.microsoft.com/office/drawing/2014/main" id="{5FD0D111-F29E-4249-99D4-B58AB258A367}"/>
            </a:ext>
          </a:extLst>
        </cdr:cNvPr>
        <cdr:cNvCxnSpPr/>
      </cdr:nvCxnSpPr>
      <cdr:spPr>
        <a:xfrm xmlns:a="http://schemas.openxmlformats.org/drawingml/2006/main">
          <a:off x="7191940" y="565233"/>
          <a:ext cx="2749" cy="4582842"/>
        </a:xfrm>
        <a:prstGeom xmlns:a="http://schemas.openxmlformats.org/drawingml/2006/main" prst="line">
          <a:avLst/>
        </a:prstGeom>
        <a:ln xmlns:a="http://schemas.openxmlformats.org/drawingml/2006/main">
          <a:no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0.75151</cdr:x>
      <cdr:y>0.09519</cdr:y>
    </cdr:from>
    <cdr:to>
      <cdr:x>0.7518</cdr:x>
      <cdr:y>0.86697</cdr:y>
    </cdr:to>
    <cdr:cxnSp macro="">
      <cdr:nvCxnSpPr>
        <cdr:cNvPr id="10" name="Straight Connector 9">
          <a:extLst xmlns:a="http://schemas.openxmlformats.org/drawingml/2006/main">
            <a:ext uri="{FF2B5EF4-FFF2-40B4-BE49-F238E27FC236}">
              <a16:creationId xmlns:a16="http://schemas.microsoft.com/office/drawing/2014/main" id="{5FD0D111-F29E-4249-99D4-B58AB258A367}"/>
            </a:ext>
          </a:extLst>
        </cdr:cNvPr>
        <cdr:cNvCxnSpPr/>
      </cdr:nvCxnSpPr>
      <cdr:spPr>
        <a:xfrm xmlns:a="http://schemas.openxmlformats.org/drawingml/2006/main">
          <a:off x="7191940" y="565233"/>
          <a:ext cx="2749" cy="4582842"/>
        </a:xfrm>
        <a:prstGeom xmlns:a="http://schemas.openxmlformats.org/drawingml/2006/main" prst="line">
          <a:avLst/>
        </a:prstGeom>
        <a:ln xmlns:a="http://schemas.openxmlformats.org/drawingml/2006/main">
          <a:no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0.75151</cdr:x>
      <cdr:y>0.09519</cdr:y>
    </cdr:from>
    <cdr:to>
      <cdr:x>0.7518</cdr:x>
      <cdr:y>0.86697</cdr:y>
    </cdr:to>
    <cdr:cxnSp macro="">
      <cdr:nvCxnSpPr>
        <cdr:cNvPr id="10" name="Straight Connector 9">
          <a:extLst xmlns:a="http://schemas.openxmlformats.org/drawingml/2006/main">
            <a:ext uri="{FF2B5EF4-FFF2-40B4-BE49-F238E27FC236}">
              <a16:creationId xmlns:a16="http://schemas.microsoft.com/office/drawing/2014/main" id="{5FD0D111-F29E-4249-99D4-B58AB258A367}"/>
            </a:ext>
          </a:extLst>
        </cdr:cNvPr>
        <cdr:cNvCxnSpPr/>
      </cdr:nvCxnSpPr>
      <cdr:spPr>
        <a:xfrm xmlns:a="http://schemas.openxmlformats.org/drawingml/2006/main">
          <a:off x="7191940" y="565233"/>
          <a:ext cx="2749" cy="4582842"/>
        </a:xfrm>
        <a:prstGeom xmlns:a="http://schemas.openxmlformats.org/drawingml/2006/main" prst="line">
          <a:avLst/>
        </a:prstGeom>
        <a:ln xmlns:a="http://schemas.openxmlformats.org/drawingml/2006/main">
          <a:no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9.xml><?xml version="1.0" encoding="utf-8"?>
<c:userShapes xmlns:c="http://schemas.openxmlformats.org/drawingml/2006/chart">
  <cdr:relSizeAnchor xmlns:cdr="http://schemas.openxmlformats.org/drawingml/2006/chartDrawing">
    <cdr:from>
      <cdr:x>0.75151</cdr:x>
      <cdr:y>0.09519</cdr:y>
    </cdr:from>
    <cdr:to>
      <cdr:x>0.7518</cdr:x>
      <cdr:y>0.86697</cdr:y>
    </cdr:to>
    <cdr:cxnSp macro="">
      <cdr:nvCxnSpPr>
        <cdr:cNvPr id="10" name="Straight Connector 9">
          <a:extLst xmlns:a="http://schemas.openxmlformats.org/drawingml/2006/main">
            <a:ext uri="{FF2B5EF4-FFF2-40B4-BE49-F238E27FC236}">
              <a16:creationId xmlns:a16="http://schemas.microsoft.com/office/drawing/2014/main" id="{5FD0D111-F29E-4249-99D4-B58AB258A367}"/>
            </a:ext>
          </a:extLst>
        </cdr:cNvPr>
        <cdr:cNvCxnSpPr/>
      </cdr:nvCxnSpPr>
      <cdr:spPr>
        <a:xfrm xmlns:a="http://schemas.openxmlformats.org/drawingml/2006/main">
          <a:off x="7191940" y="565233"/>
          <a:ext cx="2749" cy="4582842"/>
        </a:xfrm>
        <a:prstGeom xmlns:a="http://schemas.openxmlformats.org/drawingml/2006/main" prst="line">
          <a:avLst/>
        </a:prstGeom>
        <a:ln xmlns:a="http://schemas.openxmlformats.org/drawingml/2006/main">
          <a:no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e8cc7a1-2082-4b25-9bfc-9633ccb3932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0AC0862E5D8E418BFDF7A1FEE57660" ma:contentTypeVersion="15" ma:contentTypeDescription="Create a new document." ma:contentTypeScope="" ma:versionID="bb55c8cb5d20c3bee250c04b7d92f311">
  <xsd:schema xmlns:xsd="http://www.w3.org/2001/XMLSchema" xmlns:xs="http://www.w3.org/2001/XMLSchema" xmlns:p="http://schemas.microsoft.com/office/2006/metadata/properties" xmlns:ns3="fe8cc7a1-2082-4b25-9bfc-9633ccb39328" xmlns:ns4="b394c698-1265-4b05-a807-0a7eb7f5abcc" targetNamespace="http://schemas.microsoft.com/office/2006/metadata/properties" ma:root="true" ma:fieldsID="276cdda8dbf1c876a588e37874cf35f9" ns3:_="" ns4:_="">
    <xsd:import namespace="fe8cc7a1-2082-4b25-9bfc-9633ccb39328"/>
    <xsd:import namespace="b394c698-1265-4b05-a807-0a7eb7f5abc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cc7a1-2082-4b25-9bfc-9633ccb393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394c698-1265-4b05-a807-0a7eb7f5abc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BF5AD7-5614-45D2-9E4E-746D62141819}">
  <ds:schemaRefs>
    <ds:schemaRef ds:uri="http://schemas.openxmlformats.org/officeDocument/2006/bibliography"/>
  </ds:schemaRefs>
</ds:datastoreItem>
</file>

<file path=customXml/itemProps2.xml><?xml version="1.0" encoding="utf-8"?>
<ds:datastoreItem xmlns:ds="http://schemas.openxmlformats.org/officeDocument/2006/customXml" ds:itemID="{CC9547C2-2C08-49E7-846E-D75BEDCB0899}">
  <ds:schemaRefs>
    <ds:schemaRef ds:uri="http://schemas.microsoft.com/sharepoint/v3/contenttype/forms"/>
  </ds:schemaRefs>
</ds:datastoreItem>
</file>

<file path=customXml/itemProps3.xml><?xml version="1.0" encoding="utf-8"?>
<ds:datastoreItem xmlns:ds="http://schemas.openxmlformats.org/officeDocument/2006/customXml" ds:itemID="{A8EE021E-70EF-4559-8598-A78D783BCFAE}">
  <ds:schemaRefs>
    <ds:schemaRef ds:uri="fe8cc7a1-2082-4b25-9bfc-9633ccb39328"/>
    <ds:schemaRef ds:uri="http://schemas.microsoft.com/office/2006/documentManagement/types"/>
    <ds:schemaRef ds:uri="http://purl.org/dc/dcmitype/"/>
    <ds:schemaRef ds:uri="http://schemas.microsoft.com/office/2006/metadata/properties"/>
    <ds:schemaRef ds:uri="b394c698-1265-4b05-a807-0a7eb7f5abcc"/>
    <ds:schemaRef ds:uri="http://purl.org/dc/terms/"/>
    <ds:schemaRef ds:uri="http://purl.org/dc/elements/1.1/"/>
    <ds:schemaRef ds:uri="http://www.w3.org/XML/1998/namespac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DB3DFF3F-F91F-4AAA-82DD-D6A935E4D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cc7a1-2082-4b25-9bfc-9633ccb39328"/>
    <ds:schemaRef ds:uri="b394c698-1265-4b05-a807-0a7eb7f5a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14861</Words>
  <Characters>84713</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Granana Castillo, Sandra</dc:creator>
  <cp:keywords/>
  <dc:description/>
  <cp:lastModifiedBy>Granana Castillo, Sandra</cp:lastModifiedBy>
  <cp:revision>2</cp:revision>
  <cp:lastPrinted>2022-01-06T11:01:00Z</cp:lastPrinted>
  <dcterms:created xsi:type="dcterms:W3CDTF">2023-03-31T10:13:00Z</dcterms:created>
  <dcterms:modified xsi:type="dcterms:W3CDTF">2023-03-31T10:13:00Z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0x010100750AC0862E5D8E418BFDF7A1FEE57660</vt:lpwstr>
  </property>
</Properties>
</file>